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0E58" w:rsidRDefault="00801009">
      <w:pPr>
        <w:pStyle w:val="1"/>
        <w:ind w:left="420" w:firstLine="0"/>
        <w:jc w:val="center"/>
        <w:rPr>
          <w:rFonts w:ascii="仿宋" w:eastAsia="仿宋" w:hAnsi="仿宋"/>
          <w:b/>
          <w:bCs/>
          <w:color w:val="000000"/>
          <w:sz w:val="40"/>
          <w:szCs w:val="40"/>
        </w:rPr>
      </w:pPr>
      <w:r>
        <w:rPr>
          <w:rFonts w:ascii="仿宋" w:eastAsia="仿宋" w:hAnsi="仿宋" w:hint="eastAsia"/>
          <w:b/>
          <w:bCs/>
          <w:color w:val="000000"/>
          <w:sz w:val="40"/>
          <w:szCs w:val="40"/>
        </w:rPr>
        <w:t>山西二建集团有限公司工程项目管理公司 山西省云州区“ 小黄花·大产业” 创新融合高质量发展乡村振兴项目总承包（EPCO）项目瓷质内墙砖、全瓷地砖物资询价采购</w:t>
      </w:r>
    </w:p>
    <w:p w:rsidR="007A0E58" w:rsidRDefault="00801009">
      <w:pPr>
        <w:pStyle w:val="1"/>
        <w:ind w:left="420" w:firstLine="0"/>
        <w:jc w:val="center"/>
        <w:rPr>
          <w:rFonts w:ascii="仿宋" w:eastAsia="仿宋" w:hAnsi="仿宋"/>
          <w:sz w:val="28"/>
          <w:szCs w:val="28"/>
        </w:rPr>
      </w:pPr>
      <w:r>
        <w:rPr>
          <w:rFonts w:ascii="仿宋" w:eastAsia="仿宋" w:hAnsi="仿宋" w:hint="eastAsia"/>
          <w:sz w:val="28"/>
          <w:szCs w:val="28"/>
        </w:rPr>
        <w:t>询价编号：</w:t>
      </w:r>
      <w:r w:rsidR="00FB3C24" w:rsidRPr="00FB3C24">
        <w:rPr>
          <w:rFonts w:ascii="仿宋" w:eastAsia="仿宋" w:hAnsi="仿宋"/>
          <w:sz w:val="28"/>
          <w:szCs w:val="28"/>
        </w:rPr>
        <w:t>XJBH20240000005481</w:t>
      </w:r>
      <w:bookmarkStart w:id="0" w:name="_GoBack"/>
      <w:bookmarkEnd w:id="0"/>
    </w:p>
    <w:p w:rsidR="007A0E58" w:rsidRDefault="00801009">
      <w:pPr>
        <w:widowControl/>
        <w:spacing w:line="560" w:lineRule="atLeast"/>
        <w:rPr>
          <w:rFonts w:ascii="仿宋_GB2312" w:eastAsia="宋体" w:hAnsi="Calibri"/>
          <w:color w:val="000000"/>
          <w:kern w:val="0"/>
          <w:sz w:val="32"/>
          <w:szCs w:val="32"/>
        </w:rPr>
      </w:pPr>
      <w:r>
        <w:rPr>
          <w:rFonts w:ascii="仿宋_GB2312"/>
          <w:color w:val="000000"/>
          <w:kern w:val="0"/>
          <w:sz w:val="32"/>
          <w:szCs w:val="32"/>
        </w:rPr>
        <w:t xml:space="preserve"> </w:t>
      </w:r>
    </w:p>
    <w:p w:rsidR="007A0E58" w:rsidRDefault="00801009">
      <w:pPr>
        <w:pStyle w:val="1"/>
        <w:ind w:left="420" w:firstLine="0"/>
        <w:rPr>
          <w:rFonts w:ascii="仿宋" w:eastAsia="仿宋" w:hAnsi="仿宋"/>
          <w:sz w:val="28"/>
          <w:szCs w:val="28"/>
        </w:rPr>
      </w:pPr>
      <w:r>
        <w:rPr>
          <w:rFonts w:ascii="仿宋" w:eastAsia="仿宋" w:hAnsi="仿宋" w:hint="eastAsia"/>
          <w:b/>
          <w:sz w:val="28"/>
          <w:szCs w:val="28"/>
        </w:rPr>
        <w:t>一、工程项目概况</w:t>
      </w:r>
      <w:r>
        <w:rPr>
          <w:rFonts w:ascii="仿宋" w:eastAsia="仿宋" w:hAnsi="仿宋" w:hint="eastAsia"/>
          <w:sz w:val="28"/>
          <w:szCs w:val="28"/>
        </w:rPr>
        <w:t>：</w:t>
      </w:r>
    </w:p>
    <w:p w:rsidR="007A0E58" w:rsidRDefault="00801009">
      <w:pPr>
        <w:widowControl/>
        <w:ind w:firstLineChars="200" w:firstLine="562"/>
        <w:jc w:val="left"/>
        <w:rPr>
          <w:rFonts w:ascii="仿宋" w:eastAsia="仿宋" w:hAnsi="仿宋" w:cs="宋体"/>
          <w:b/>
          <w:sz w:val="28"/>
          <w:szCs w:val="28"/>
        </w:rPr>
      </w:pPr>
      <w:r>
        <w:rPr>
          <w:rFonts w:ascii="仿宋" w:eastAsia="仿宋" w:hAnsi="仿宋" w:cs="宋体" w:hint="eastAsia"/>
          <w:b/>
          <w:sz w:val="28"/>
          <w:szCs w:val="28"/>
        </w:rPr>
        <w:t>山西省云州区“小黄花•大产业”创新融合高质量发展乡村振兴项目位置坐落于大同市云州区下榆涧村、唐家堡村、下高庄村等村落。</w:t>
      </w:r>
    </w:p>
    <w:p w:rsidR="007A0E58" w:rsidRDefault="00801009">
      <w:pPr>
        <w:rPr>
          <w:rFonts w:ascii="仿宋" w:eastAsia="仿宋" w:hAnsi="仿宋"/>
          <w:szCs w:val="21"/>
        </w:rPr>
      </w:pPr>
      <w:r>
        <w:rPr>
          <w:rFonts w:ascii="仿宋" w:eastAsia="仿宋" w:hAnsi="仿宋" w:cs="宋体" w:hint="eastAsia"/>
          <w:b/>
          <w:sz w:val="28"/>
          <w:szCs w:val="28"/>
        </w:rPr>
        <w:t>工程内容包含：1、农产品仓储物流特色产业示范基地建设；2、生态光伏项目；3、村容村貌提质改造工程；4、唐家堡电商文化街项目。</w:t>
      </w:r>
      <w:r>
        <w:rPr>
          <w:rFonts w:ascii="仿宋" w:eastAsia="仿宋" w:hAnsi="仿宋" w:hint="eastAsia"/>
          <w:b/>
          <w:sz w:val="28"/>
          <w:szCs w:val="28"/>
        </w:rPr>
        <w:t>二、询价物资明细</w:t>
      </w:r>
    </w:p>
    <w:p w:rsidR="007A0E58" w:rsidRDefault="00801009">
      <w:pPr>
        <w:spacing w:line="420" w:lineRule="exact"/>
        <w:jc w:val="center"/>
        <w:rPr>
          <w:rFonts w:ascii="仿宋" w:eastAsia="仿宋" w:hAnsi="仿宋"/>
          <w:b/>
          <w:sz w:val="28"/>
          <w:szCs w:val="28"/>
        </w:rPr>
      </w:pPr>
      <w:r>
        <w:rPr>
          <w:rFonts w:ascii="仿宋" w:eastAsia="仿宋" w:hAnsi="仿宋" w:hint="eastAsia"/>
          <w:b/>
          <w:sz w:val="28"/>
          <w:szCs w:val="28"/>
        </w:rPr>
        <w:t>询价物资一览表</w:t>
      </w: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754"/>
        <w:gridCol w:w="1049"/>
        <w:gridCol w:w="1736"/>
        <w:gridCol w:w="696"/>
        <w:gridCol w:w="1139"/>
        <w:gridCol w:w="1328"/>
        <w:gridCol w:w="1551"/>
        <w:gridCol w:w="1173"/>
      </w:tblGrid>
      <w:tr w:rsidR="007A0E58">
        <w:trPr>
          <w:trHeight w:val="798"/>
          <w:jc w:val="center"/>
        </w:trPr>
        <w:tc>
          <w:tcPr>
            <w:tcW w:w="754" w:type="dxa"/>
            <w:tcBorders>
              <w:top w:val="single" w:sz="4" w:space="0" w:color="auto"/>
              <w:left w:val="single" w:sz="4" w:space="0" w:color="auto"/>
              <w:bottom w:val="single" w:sz="4" w:space="0" w:color="auto"/>
              <w:right w:val="single" w:sz="4" w:space="0" w:color="auto"/>
            </w:tcBorders>
            <w:vAlign w:val="center"/>
          </w:tcPr>
          <w:p w:rsidR="007A0E58" w:rsidRDefault="00801009">
            <w:pPr>
              <w:widowControl/>
              <w:spacing w:line="420" w:lineRule="exact"/>
              <w:jc w:val="center"/>
              <w:textAlignment w:val="center"/>
              <w:rPr>
                <w:rFonts w:ascii="仿宋" w:eastAsia="仿宋" w:hAnsi="仿宋"/>
                <w:sz w:val="20"/>
                <w:szCs w:val="20"/>
              </w:rPr>
            </w:pPr>
            <w:r>
              <w:rPr>
                <w:rFonts w:ascii="仿宋" w:eastAsia="仿宋" w:hAnsi="仿宋" w:hint="eastAsia"/>
                <w:sz w:val="20"/>
                <w:szCs w:val="20"/>
              </w:rPr>
              <w:t>序号</w:t>
            </w:r>
          </w:p>
        </w:tc>
        <w:tc>
          <w:tcPr>
            <w:tcW w:w="1049" w:type="dxa"/>
            <w:tcBorders>
              <w:top w:val="single" w:sz="4" w:space="0" w:color="auto"/>
              <w:left w:val="single" w:sz="4" w:space="0" w:color="auto"/>
              <w:bottom w:val="single" w:sz="4" w:space="0" w:color="auto"/>
              <w:right w:val="single" w:sz="4" w:space="0" w:color="auto"/>
            </w:tcBorders>
            <w:vAlign w:val="center"/>
          </w:tcPr>
          <w:p w:rsidR="007A0E58" w:rsidRDefault="00801009">
            <w:pPr>
              <w:widowControl/>
              <w:spacing w:line="420" w:lineRule="exact"/>
              <w:jc w:val="center"/>
              <w:textAlignment w:val="center"/>
              <w:rPr>
                <w:rFonts w:ascii="仿宋" w:eastAsia="仿宋" w:hAnsi="仿宋"/>
                <w:sz w:val="20"/>
                <w:szCs w:val="20"/>
              </w:rPr>
            </w:pPr>
            <w:r>
              <w:rPr>
                <w:rFonts w:ascii="仿宋" w:eastAsia="仿宋" w:hAnsi="仿宋" w:hint="eastAsia"/>
                <w:sz w:val="20"/>
                <w:szCs w:val="20"/>
              </w:rPr>
              <w:t>物资名称</w:t>
            </w:r>
          </w:p>
        </w:tc>
        <w:tc>
          <w:tcPr>
            <w:tcW w:w="1736" w:type="dxa"/>
            <w:tcBorders>
              <w:top w:val="single" w:sz="4" w:space="0" w:color="auto"/>
              <w:left w:val="single" w:sz="4" w:space="0" w:color="auto"/>
              <w:bottom w:val="single" w:sz="4" w:space="0" w:color="auto"/>
              <w:right w:val="single" w:sz="4" w:space="0" w:color="auto"/>
            </w:tcBorders>
            <w:vAlign w:val="center"/>
          </w:tcPr>
          <w:p w:rsidR="007A0E58" w:rsidRDefault="00801009">
            <w:pPr>
              <w:widowControl/>
              <w:spacing w:line="420" w:lineRule="exact"/>
              <w:jc w:val="center"/>
              <w:textAlignment w:val="center"/>
              <w:rPr>
                <w:rFonts w:ascii="仿宋" w:eastAsia="仿宋" w:hAnsi="仿宋"/>
                <w:sz w:val="20"/>
                <w:szCs w:val="20"/>
              </w:rPr>
            </w:pPr>
            <w:r>
              <w:rPr>
                <w:rFonts w:ascii="仿宋" w:eastAsia="仿宋" w:hAnsi="仿宋" w:hint="eastAsia"/>
                <w:sz w:val="20"/>
                <w:szCs w:val="20"/>
              </w:rPr>
              <w:t>规格型号</w:t>
            </w:r>
          </w:p>
        </w:tc>
        <w:tc>
          <w:tcPr>
            <w:tcW w:w="696" w:type="dxa"/>
            <w:tcBorders>
              <w:top w:val="single" w:sz="4" w:space="0" w:color="auto"/>
              <w:left w:val="single" w:sz="4" w:space="0" w:color="auto"/>
              <w:bottom w:val="single" w:sz="4" w:space="0" w:color="auto"/>
              <w:right w:val="single" w:sz="4" w:space="0" w:color="auto"/>
            </w:tcBorders>
            <w:vAlign w:val="center"/>
          </w:tcPr>
          <w:p w:rsidR="007A0E58" w:rsidRDefault="00801009">
            <w:pPr>
              <w:widowControl/>
              <w:spacing w:line="420" w:lineRule="exact"/>
              <w:jc w:val="center"/>
              <w:textAlignment w:val="center"/>
              <w:rPr>
                <w:rFonts w:ascii="仿宋" w:eastAsia="仿宋" w:hAnsi="仿宋"/>
                <w:sz w:val="20"/>
                <w:szCs w:val="20"/>
              </w:rPr>
            </w:pPr>
            <w:r>
              <w:rPr>
                <w:rFonts w:ascii="仿宋" w:eastAsia="仿宋" w:hAnsi="仿宋" w:hint="eastAsia"/>
                <w:sz w:val="20"/>
                <w:szCs w:val="20"/>
              </w:rPr>
              <w:t>单位</w:t>
            </w:r>
          </w:p>
        </w:tc>
        <w:tc>
          <w:tcPr>
            <w:tcW w:w="1139" w:type="dxa"/>
            <w:tcBorders>
              <w:top w:val="single" w:sz="4" w:space="0" w:color="auto"/>
              <w:left w:val="single" w:sz="4" w:space="0" w:color="auto"/>
              <w:bottom w:val="single" w:sz="4" w:space="0" w:color="auto"/>
              <w:right w:val="single" w:sz="4" w:space="0" w:color="auto"/>
            </w:tcBorders>
            <w:vAlign w:val="center"/>
          </w:tcPr>
          <w:p w:rsidR="007A0E58" w:rsidRDefault="00801009">
            <w:pPr>
              <w:widowControl/>
              <w:spacing w:line="420" w:lineRule="exact"/>
              <w:jc w:val="center"/>
              <w:textAlignment w:val="center"/>
              <w:rPr>
                <w:rFonts w:ascii="仿宋" w:eastAsia="仿宋" w:hAnsi="仿宋"/>
                <w:sz w:val="20"/>
                <w:szCs w:val="20"/>
              </w:rPr>
            </w:pPr>
            <w:r>
              <w:rPr>
                <w:rFonts w:ascii="仿宋" w:eastAsia="仿宋" w:hAnsi="仿宋" w:hint="eastAsia"/>
                <w:sz w:val="20"/>
                <w:szCs w:val="20"/>
              </w:rPr>
              <w:t>数量</w:t>
            </w:r>
          </w:p>
        </w:tc>
        <w:tc>
          <w:tcPr>
            <w:tcW w:w="1328" w:type="dxa"/>
            <w:tcBorders>
              <w:top w:val="single" w:sz="4" w:space="0" w:color="auto"/>
              <w:left w:val="single" w:sz="4" w:space="0" w:color="auto"/>
              <w:bottom w:val="single" w:sz="4" w:space="0" w:color="auto"/>
              <w:right w:val="single" w:sz="4" w:space="0" w:color="auto"/>
            </w:tcBorders>
            <w:vAlign w:val="center"/>
          </w:tcPr>
          <w:p w:rsidR="007A0E58" w:rsidRDefault="00801009">
            <w:pPr>
              <w:widowControl/>
              <w:spacing w:line="420" w:lineRule="exact"/>
              <w:jc w:val="center"/>
              <w:textAlignment w:val="center"/>
              <w:rPr>
                <w:rFonts w:ascii="仿宋" w:eastAsia="仿宋" w:hAnsi="仿宋"/>
                <w:sz w:val="20"/>
                <w:szCs w:val="20"/>
              </w:rPr>
            </w:pPr>
            <w:r>
              <w:rPr>
                <w:rFonts w:ascii="仿宋" w:eastAsia="仿宋" w:hAnsi="仿宋" w:hint="eastAsia"/>
                <w:sz w:val="20"/>
                <w:szCs w:val="20"/>
              </w:rPr>
              <w:t>交货时间</w:t>
            </w:r>
          </w:p>
        </w:tc>
        <w:tc>
          <w:tcPr>
            <w:tcW w:w="1551" w:type="dxa"/>
            <w:tcBorders>
              <w:top w:val="single" w:sz="4" w:space="0" w:color="auto"/>
              <w:left w:val="single" w:sz="4" w:space="0" w:color="auto"/>
              <w:bottom w:val="single" w:sz="4" w:space="0" w:color="auto"/>
              <w:right w:val="single" w:sz="4" w:space="0" w:color="auto"/>
            </w:tcBorders>
            <w:vAlign w:val="center"/>
          </w:tcPr>
          <w:p w:rsidR="007A0E58" w:rsidRDefault="00801009">
            <w:pPr>
              <w:widowControl/>
              <w:spacing w:line="420" w:lineRule="exact"/>
              <w:jc w:val="center"/>
              <w:textAlignment w:val="center"/>
              <w:rPr>
                <w:rFonts w:ascii="仿宋" w:eastAsia="仿宋" w:hAnsi="仿宋"/>
                <w:sz w:val="20"/>
                <w:szCs w:val="20"/>
              </w:rPr>
            </w:pPr>
            <w:r>
              <w:rPr>
                <w:rFonts w:ascii="仿宋" w:eastAsia="仿宋" w:hAnsi="仿宋" w:hint="eastAsia"/>
                <w:sz w:val="20"/>
                <w:szCs w:val="20"/>
              </w:rPr>
              <w:t>交货地点</w:t>
            </w:r>
          </w:p>
        </w:tc>
        <w:tc>
          <w:tcPr>
            <w:tcW w:w="1173" w:type="dxa"/>
            <w:tcBorders>
              <w:top w:val="single" w:sz="4" w:space="0" w:color="auto"/>
              <w:left w:val="single" w:sz="4" w:space="0" w:color="auto"/>
              <w:bottom w:val="single" w:sz="4" w:space="0" w:color="auto"/>
              <w:right w:val="single" w:sz="4" w:space="0" w:color="auto"/>
            </w:tcBorders>
            <w:vAlign w:val="center"/>
          </w:tcPr>
          <w:p w:rsidR="007A0E58" w:rsidRDefault="00801009">
            <w:pPr>
              <w:widowControl/>
              <w:spacing w:line="420" w:lineRule="exact"/>
              <w:jc w:val="center"/>
              <w:textAlignment w:val="center"/>
              <w:rPr>
                <w:rFonts w:ascii="仿宋" w:eastAsia="仿宋" w:hAnsi="仿宋"/>
                <w:sz w:val="20"/>
                <w:szCs w:val="20"/>
              </w:rPr>
            </w:pPr>
            <w:r>
              <w:rPr>
                <w:rFonts w:ascii="仿宋" w:eastAsia="仿宋" w:hAnsi="仿宋" w:hint="eastAsia"/>
                <w:sz w:val="20"/>
                <w:szCs w:val="20"/>
              </w:rPr>
              <w:t>交货状态及条件</w:t>
            </w:r>
          </w:p>
        </w:tc>
      </w:tr>
      <w:tr w:rsidR="007A0E58">
        <w:trPr>
          <w:trHeight w:val="804"/>
          <w:jc w:val="center"/>
        </w:trPr>
        <w:tc>
          <w:tcPr>
            <w:tcW w:w="754" w:type="dxa"/>
            <w:tcBorders>
              <w:top w:val="single" w:sz="4" w:space="0" w:color="auto"/>
              <w:left w:val="single" w:sz="4" w:space="0" w:color="auto"/>
              <w:bottom w:val="single" w:sz="4" w:space="0" w:color="auto"/>
              <w:right w:val="single" w:sz="4" w:space="0" w:color="auto"/>
            </w:tcBorders>
            <w:vAlign w:val="center"/>
          </w:tcPr>
          <w:p w:rsidR="007A0E58" w:rsidRDefault="00801009">
            <w:pPr>
              <w:widowControl/>
              <w:spacing w:line="420" w:lineRule="exact"/>
              <w:jc w:val="center"/>
              <w:textAlignment w:val="center"/>
              <w:rPr>
                <w:rFonts w:ascii="仿宋" w:eastAsia="仿宋" w:hAnsi="仿宋"/>
                <w:color w:val="000000"/>
                <w:sz w:val="20"/>
                <w:szCs w:val="20"/>
              </w:rPr>
            </w:pPr>
            <w:r>
              <w:rPr>
                <w:rFonts w:ascii="仿宋" w:eastAsia="仿宋" w:hAnsi="仿宋" w:hint="eastAsia"/>
                <w:color w:val="000000"/>
                <w:sz w:val="20"/>
                <w:szCs w:val="20"/>
              </w:rPr>
              <w:t>1</w:t>
            </w:r>
          </w:p>
        </w:tc>
        <w:tc>
          <w:tcPr>
            <w:tcW w:w="1049" w:type="dxa"/>
            <w:tcBorders>
              <w:top w:val="single" w:sz="4" w:space="0" w:color="auto"/>
              <w:left w:val="single" w:sz="4" w:space="0" w:color="auto"/>
              <w:bottom w:val="single" w:sz="4" w:space="0" w:color="auto"/>
              <w:right w:val="single" w:sz="4" w:space="0" w:color="auto"/>
            </w:tcBorders>
            <w:vAlign w:val="center"/>
          </w:tcPr>
          <w:p w:rsidR="007A0E58" w:rsidRDefault="00801009">
            <w:pPr>
              <w:widowControl/>
              <w:jc w:val="center"/>
              <w:rPr>
                <w:rFonts w:ascii="宋体" w:hAnsi="宋体"/>
                <w:color w:val="000000"/>
                <w:kern w:val="0"/>
                <w:sz w:val="22"/>
              </w:rPr>
            </w:pPr>
            <w:r>
              <w:rPr>
                <w:rFonts w:hint="eastAsia"/>
                <w:color w:val="000000"/>
                <w:sz w:val="22"/>
              </w:rPr>
              <w:t>瓷质内墙面砖</w:t>
            </w:r>
          </w:p>
        </w:tc>
        <w:tc>
          <w:tcPr>
            <w:tcW w:w="1736" w:type="dxa"/>
            <w:tcBorders>
              <w:top w:val="single" w:sz="4" w:space="0" w:color="auto"/>
              <w:left w:val="single" w:sz="4" w:space="0" w:color="auto"/>
              <w:bottom w:val="single" w:sz="4" w:space="0" w:color="auto"/>
              <w:right w:val="single" w:sz="4" w:space="0" w:color="auto"/>
            </w:tcBorders>
            <w:vAlign w:val="center"/>
          </w:tcPr>
          <w:p w:rsidR="007A0E58" w:rsidRDefault="00801009">
            <w:pPr>
              <w:jc w:val="center"/>
              <w:rPr>
                <w:color w:val="000000"/>
                <w:sz w:val="22"/>
              </w:rPr>
            </w:pPr>
            <w:r>
              <w:rPr>
                <w:rFonts w:hint="eastAsia"/>
                <w:color w:val="000000"/>
                <w:sz w:val="22"/>
              </w:rPr>
              <w:t>300mm*600mm</w:t>
            </w:r>
          </w:p>
        </w:tc>
        <w:tc>
          <w:tcPr>
            <w:tcW w:w="696" w:type="dxa"/>
            <w:tcBorders>
              <w:top w:val="single" w:sz="4" w:space="0" w:color="auto"/>
              <w:left w:val="single" w:sz="4" w:space="0" w:color="auto"/>
              <w:bottom w:val="single" w:sz="4" w:space="0" w:color="auto"/>
              <w:right w:val="single" w:sz="4" w:space="0" w:color="auto"/>
            </w:tcBorders>
            <w:vAlign w:val="center"/>
          </w:tcPr>
          <w:p w:rsidR="007A0E58" w:rsidRDefault="00801009">
            <w:pPr>
              <w:widowControl/>
              <w:spacing w:line="420" w:lineRule="exact"/>
              <w:jc w:val="center"/>
              <w:textAlignment w:val="center"/>
              <w:rPr>
                <w:rFonts w:ascii="仿宋" w:eastAsia="仿宋" w:hAnsi="仿宋"/>
                <w:color w:val="000000"/>
                <w:sz w:val="20"/>
                <w:szCs w:val="20"/>
              </w:rPr>
            </w:pPr>
            <w:r>
              <w:rPr>
                <w:rFonts w:hint="eastAsia"/>
                <w:color w:val="000000"/>
                <w:sz w:val="22"/>
              </w:rPr>
              <w:t>块</w:t>
            </w:r>
          </w:p>
        </w:tc>
        <w:tc>
          <w:tcPr>
            <w:tcW w:w="1139" w:type="dxa"/>
            <w:tcBorders>
              <w:top w:val="single" w:sz="4" w:space="0" w:color="auto"/>
              <w:left w:val="single" w:sz="4" w:space="0" w:color="auto"/>
              <w:bottom w:val="single" w:sz="4" w:space="0" w:color="auto"/>
              <w:right w:val="single" w:sz="4" w:space="0" w:color="auto"/>
            </w:tcBorders>
            <w:vAlign w:val="center"/>
          </w:tcPr>
          <w:p w:rsidR="007A0E58" w:rsidRDefault="00801009">
            <w:pPr>
              <w:jc w:val="center"/>
              <w:rPr>
                <w:color w:val="000000"/>
                <w:sz w:val="22"/>
              </w:rPr>
            </w:pPr>
            <w:r>
              <w:rPr>
                <w:rFonts w:hint="eastAsia"/>
                <w:color w:val="000000"/>
                <w:sz w:val="22"/>
              </w:rPr>
              <w:t>1600</w:t>
            </w:r>
          </w:p>
        </w:tc>
        <w:tc>
          <w:tcPr>
            <w:tcW w:w="1328" w:type="dxa"/>
            <w:vMerge w:val="restart"/>
            <w:tcBorders>
              <w:top w:val="single" w:sz="4" w:space="0" w:color="auto"/>
              <w:left w:val="single" w:sz="4" w:space="0" w:color="auto"/>
              <w:right w:val="single" w:sz="4" w:space="0" w:color="auto"/>
            </w:tcBorders>
            <w:vAlign w:val="center"/>
          </w:tcPr>
          <w:p w:rsidR="007A0E58" w:rsidRDefault="00801009">
            <w:pPr>
              <w:widowControl/>
              <w:spacing w:line="420" w:lineRule="exact"/>
              <w:jc w:val="center"/>
              <w:textAlignment w:val="center"/>
              <w:rPr>
                <w:rFonts w:ascii="仿宋" w:eastAsia="仿宋" w:hAnsi="仿宋"/>
                <w:color w:val="000000"/>
                <w:sz w:val="20"/>
                <w:szCs w:val="20"/>
              </w:rPr>
            </w:pPr>
            <w:r>
              <w:rPr>
                <w:rFonts w:ascii="仿宋" w:eastAsia="仿宋" w:hAnsi="仿宋" w:hint="eastAsia"/>
                <w:color w:val="000000"/>
                <w:sz w:val="20"/>
                <w:szCs w:val="20"/>
              </w:rPr>
              <w:t>接到甲方通知后，1日内进场</w:t>
            </w:r>
          </w:p>
        </w:tc>
        <w:tc>
          <w:tcPr>
            <w:tcW w:w="1551" w:type="dxa"/>
            <w:vMerge w:val="restart"/>
            <w:tcBorders>
              <w:top w:val="nil"/>
              <w:left w:val="single" w:sz="4" w:space="0" w:color="auto"/>
              <w:right w:val="single" w:sz="4" w:space="0" w:color="auto"/>
            </w:tcBorders>
            <w:vAlign w:val="center"/>
          </w:tcPr>
          <w:p w:rsidR="007A0E58" w:rsidRDefault="00801009">
            <w:pPr>
              <w:widowControl/>
              <w:spacing w:line="420" w:lineRule="exact"/>
              <w:jc w:val="center"/>
              <w:textAlignment w:val="center"/>
              <w:rPr>
                <w:rFonts w:ascii="仿宋" w:eastAsia="仿宋" w:hAnsi="仿宋"/>
                <w:color w:val="000000"/>
                <w:sz w:val="20"/>
                <w:szCs w:val="20"/>
              </w:rPr>
            </w:pPr>
            <w:r>
              <w:rPr>
                <w:rFonts w:ascii="仿宋" w:eastAsia="仿宋" w:hAnsi="仿宋" w:cs="仿宋" w:hint="eastAsia"/>
                <w:color w:val="000000"/>
                <w:kern w:val="0"/>
                <w:sz w:val="20"/>
                <w:szCs w:val="20"/>
                <w:lang w:bidi="ar"/>
              </w:rPr>
              <w:t>项目所在地，进入现场卸到指定地点</w:t>
            </w:r>
          </w:p>
        </w:tc>
        <w:tc>
          <w:tcPr>
            <w:tcW w:w="1173" w:type="dxa"/>
            <w:vMerge w:val="restart"/>
            <w:tcBorders>
              <w:top w:val="nil"/>
              <w:left w:val="single" w:sz="4" w:space="0" w:color="auto"/>
              <w:right w:val="single" w:sz="4" w:space="0" w:color="auto"/>
            </w:tcBorders>
            <w:vAlign w:val="center"/>
          </w:tcPr>
          <w:p w:rsidR="007A0E58" w:rsidRDefault="00801009">
            <w:pPr>
              <w:widowControl/>
              <w:spacing w:line="420" w:lineRule="exact"/>
              <w:jc w:val="center"/>
              <w:textAlignment w:val="center"/>
              <w:rPr>
                <w:rFonts w:ascii="仿宋" w:eastAsia="仿宋" w:hAnsi="仿宋"/>
                <w:color w:val="000000"/>
                <w:sz w:val="20"/>
                <w:szCs w:val="20"/>
              </w:rPr>
            </w:pPr>
            <w:r>
              <w:rPr>
                <w:rFonts w:ascii="仿宋" w:eastAsia="仿宋" w:hAnsi="仿宋" w:cs="仿宋" w:hint="eastAsia"/>
                <w:color w:val="000000"/>
                <w:sz w:val="20"/>
                <w:szCs w:val="20"/>
              </w:rPr>
              <w:t>根据甲方要求提前通知，乙方收到甲方提供的进料要求1日内</w:t>
            </w:r>
          </w:p>
        </w:tc>
      </w:tr>
      <w:tr w:rsidR="007A0E58">
        <w:trPr>
          <w:trHeight w:val="812"/>
          <w:jc w:val="center"/>
        </w:trPr>
        <w:tc>
          <w:tcPr>
            <w:tcW w:w="754" w:type="dxa"/>
            <w:tcBorders>
              <w:top w:val="single" w:sz="4" w:space="0" w:color="auto"/>
              <w:left w:val="single" w:sz="4" w:space="0" w:color="auto"/>
              <w:bottom w:val="single" w:sz="4" w:space="0" w:color="auto"/>
              <w:right w:val="single" w:sz="4" w:space="0" w:color="auto"/>
            </w:tcBorders>
            <w:vAlign w:val="center"/>
          </w:tcPr>
          <w:p w:rsidR="007A0E58" w:rsidRDefault="00801009">
            <w:pPr>
              <w:widowControl/>
              <w:spacing w:line="420" w:lineRule="exact"/>
              <w:jc w:val="center"/>
              <w:textAlignment w:val="center"/>
              <w:rPr>
                <w:rFonts w:ascii="仿宋" w:eastAsia="仿宋" w:hAnsi="仿宋"/>
                <w:color w:val="000000"/>
                <w:sz w:val="20"/>
                <w:szCs w:val="20"/>
              </w:rPr>
            </w:pPr>
            <w:r>
              <w:rPr>
                <w:rFonts w:ascii="仿宋" w:eastAsia="仿宋" w:hAnsi="仿宋" w:hint="eastAsia"/>
                <w:color w:val="000000"/>
                <w:sz w:val="20"/>
                <w:szCs w:val="20"/>
              </w:rPr>
              <w:t>2</w:t>
            </w:r>
          </w:p>
        </w:tc>
        <w:tc>
          <w:tcPr>
            <w:tcW w:w="1049" w:type="dxa"/>
            <w:tcBorders>
              <w:top w:val="single" w:sz="4" w:space="0" w:color="auto"/>
              <w:left w:val="single" w:sz="4" w:space="0" w:color="auto"/>
              <w:bottom w:val="single" w:sz="4" w:space="0" w:color="auto"/>
              <w:right w:val="single" w:sz="4" w:space="0" w:color="auto"/>
            </w:tcBorders>
            <w:vAlign w:val="center"/>
          </w:tcPr>
          <w:p w:rsidR="007A0E58" w:rsidRDefault="00801009">
            <w:pPr>
              <w:jc w:val="center"/>
              <w:rPr>
                <w:color w:val="000000"/>
                <w:sz w:val="22"/>
              </w:rPr>
            </w:pPr>
            <w:r>
              <w:rPr>
                <w:rFonts w:hint="eastAsia"/>
                <w:color w:val="000000"/>
                <w:sz w:val="22"/>
              </w:rPr>
              <w:t>全瓷地砖</w:t>
            </w:r>
          </w:p>
        </w:tc>
        <w:tc>
          <w:tcPr>
            <w:tcW w:w="1736" w:type="dxa"/>
            <w:tcBorders>
              <w:top w:val="single" w:sz="4" w:space="0" w:color="auto"/>
              <w:left w:val="single" w:sz="4" w:space="0" w:color="auto"/>
              <w:bottom w:val="single" w:sz="4" w:space="0" w:color="auto"/>
              <w:right w:val="single" w:sz="4" w:space="0" w:color="auto"/>
            </w:tcBorders>
            <w:vAlign w:val="center"/>
          </w:tcPr>
          <w:p w:rsidR="007A0E58" w:rsidRDefault="00801009">
            <w:pPr>
              <w:jc w:val="center"/>
              <w:rPr>
                <w:color w:val="000000"/>
                <w:sz w:val="22"/>
              </w:rPr>
            </w:pPr>
            <w:r>
              <w:rPr>
                <w:rFonts w:hint="eastAsia"/>
                <w:color w:val="000000"/>
                <w:sz w:val="22"/>
              </w:rPr>
              <w:t>300mm</w:t>
            </w:r>
            <w:r>
              <w:rPr>
                <w:rFonts w:hint="eastAsia"/>
                <w:color w:val="000000"/>
                <w:sz w:val="22"/>
              </w:rPr>
              <w:t>×</w:t>
            </w:r>
            <w:r>
              <w:rPr>
                <w:rFonts w:hint="eastAsia"/>
                <w:color w:val="000000"/>
                <w:sz w:val="22"/>
              </w:rPr>
              <w:t>300mm</w:t>
            </w:r>
          </w:p>
        </w:tc>
        <w:tc>
          <w:tcPr>
            <w:tcW w:w="696" w:type="dxa"/>
            <w:tcBorders>
              <w:top w:val="single" w:sz="4" w:space="0" w:color="auto"/>
              <w:left w:val="single" w:sz="4" w:space="0" w:color="auto"/>
              <w:bottom w:val="single" w:sz="4" w:space="0" w:color="auto"/>
              <w:right w:val="single" w:sz="4" w:space="0" w:color="auto"/>
            </w:tcBorders>
            <w:vAlign w:val="center"/>
          </w:tcPr>
          <w:p w:rsidR="007A0E58" w:rsidRDefault="00801009">
            <w:pPr>
              <w:widowControl/>
              <w:spacing w:line="420" w:lineRule="exact"/>
              <w:jc w:val="center"/>
              <w:textAlignment w:val="center"/>
              <w:rPr>
                <w:rFonts w:ascii="仿宋" w:eastAsia="仿宋" w:hAnsi="仿宋"/>
                <w:color w:val="000000"/>
                <w:sz w:val="20"/>
                <w:szCs w:val="20"/>
              </w:rPr>
            </w:pPr>
            <w:r>
              <w:rPr>
                <w:rFonts w:hint="eastAsia"/>
                <w:color w:val="000000"/>
                <w:sz w:val="22"/>
              </w:rPr>
              <w:t>块</w:t>
            </w:r>
          </w:p>
        </w:tc>
        <w:tc>
          <w:tcPr>
            <w:tcW w:w="1139" w:type="dxa"/>
            <w:tcBorders>
              <w:top w:val="single" w:sz="4" w:space="0" w:color="auto"/>
              <w:left w:val="single" w:sz="4" w:space="0" w:color="auto"/>
              <w:bottom w:val="single" w:sz="4" w:space="0" w:color="auto"/>
              <w:right w:val="single" w:sz="4" w:space="0" w:color="auto"/>
            </w:tcBorders>
            <w:vAlign w:val="center"/>
          </w:tcPr>
          <w:p w:rsidR="007A0E58" w:rsidRDefault="00801009">
            <w:pPr>
              <w:jc w:val="center"/>
              <w:rPr>
                <w:color w:val="000000"/>
                <w:sz w:val="22"/>
              </w:rPr>
            </w:pPr>
            <w:r>
              <w:rPr>
                <w:rFonts w:hint="eastAsia"/>
                <w:color w:val="000000"/>
                <w:sz w:val="22"/>
              </w:rPr>
              <w:t>5500</w:t>
            </w:r>
          </w:p>
        </w:tc>
        <w:tc>
          <w:tcPr>
            <w:tcW w:w="1328" w:type="dxa"/>
            <w:vMerge/>
            <w:tcBorders>
              <w:left w:val="single" w:sz="4" w:space="0" w:color="auto"/>
              <w:right w:val="single" w:sz="4" w:space="0" w:color="auto"/>
            </w:tcBorders>
            <w:vAlign w:val="center"/>
          </w:tcPr>
          <w:p w:rsidR="007A0E58" w:rsidRDefault="007A0E58">
            <w:pPr>
              <w:widowControl/>
              <w:spacing w:line="420" w:lineRule="exact"/>
              <w:jc w:val="center"/>
              <w:textAlignment w:val="center"/>
              <w:rPr>
                <w:rFonts w:ascii="仿宋" w:eastAsia="仿宋" w:hAnsi="仿宋"/>
                <w:color w:val="000000"/>
                <w:sz w:val="20"/>
                <w:szCs w:val="20"/>
              </w:rPr>
            </w:pPr>
          </w:p>
        </w:tc>
        <w:tc>
          <w:tcPr>
            <w:tcW w:w="1551" w:type="dxa"/>
            <w:vMerge/>
            <w:tcBorders>
              <w:left w:val="single" w:sz="4" w:space="0" w:color="auto"/>
              <w:right w:val="single" w:sz="4" w:space="0" w:color="auto"/>
            </w:tcBorders>
            <w:vAlign w:val="center"/>
          </w:tcPr>
          <w:p w:rsidR="007A0E58" w:rsidRDefault="007A0E58">
            <w:pPr>
              <w:widowControl/>
              <w:spacing w:line="420" w:lineRule="exact"/>
              <w:jc w:val="center"/>
              <w:textAlignment w:val="center"/>
              <w:rPr>
                <w:rFonts w:ascii="仿宋" w:eastAsia="仿宋" w:hAnsi="仿宋"/>
                <w:color w:val="000000"/>
                <w:sz w:val="20"/>
                <w:szCs w:val="20"/>
              </w:rPr>
            </w:pPr>
          </w:p>
        </w:tc>
        <w:tc>
          <w:tcPr>
            <w:tcW w:w="1173" w:type="dxa"/>
            <w:vMerge/>
            <w:tcBorders>
              <w:left w:val="single" w:sz="4" w:space="0" w:color="auto"/>
              <w:right w:val="single" w:sz="4" w:space="0" w:color="auto"/>
            </w:tcBorders>
            <w:vAlign w:val="center"/>
          </w:tcPr>
          <w:p w:rsidR="007A0E58" w:rsidRDefault="007A0E58">
            <w:pPr>
              <w:widowControl/>
              <w:spacing w:line="420" w:lineRule="exact"/>
              <w:jc w:val="center"/>
              <w:textAlignment w:val="center"/>
              <w:rPr>
                <w:rFonts w:ascii="仿宋" w:eastAsia="仿宋" w:hAnsi="仿宋" w:cs="仿宋"/>
                <w:color w:val="000000"/>
                <w:sz w:val="20"/>
                <w:szCs w:val="20"/>
              </w:rPr>
            </w:pPr>
          </w:p>
        </w:tc>
      </w:tr>
      <w:tr w:rsidR="007A0E58">
        <w:trPr>
          <w:trHeight w:val="459"/>
          <w:jc w:val="center"/>
        </w:trPr>
        <w:tc>
          <w:tcPr>
            <w:tcW w:w="754" w:type="dxa"/>
            <w:tcBorders>
              <w:top w:val="single" w:sz="4" w:space="0" w:color="auto"/>
              <w:left w:val="single" w:sz="4" w:space="0" w:color="auto"/>
              <w:bottom w:val="single" w:sz="4" w:space="0" w:color="auto"/>
              <w:right w:val="single" w:sz="4" w:space="0" w:color="auto"/>
            </w:tcBorders>
            <w:vAlign w:val="center"/>
          </w:tcPr>
          <w:p w:rsidR="007A0E58" w:rsidRDefault="00801009">
            <w:pPr>
              <w:widowControl/>
              <w:spacing w:line="420" w:lineRule="exact"/>
              <w:jc w:val="center"/>
              <w:textAlignment w:val="center"/>
              <w:rPr>
                <w:rFonts w:ascii="仿宋" w:eastAsia="仿宋" w:hAnsi="仿宋"/>
                <w:color w:val="000000"/>
                <w:sz w:val="20"/>
                <w:szCs w:val="20"/>
              </w:rPr>
            </w:pPr>
            <w:r>
              <w:rPr>
                <w:rFonts w:ascii="仿宋" w:eastAsia="仿宋" w:hAnsi="仿宋" w:hint="eastAsia"/>
                <w:color w:val="000000"/>
                <w:sz w:val="20"/>
                <w:szCs w:val="20"/>
              </w:rPr>
              <w:t>3</w:t>
            </w:r>
          </w:p>
        </w:tc>
        <w:tc>
          <w:tcPr>
            <w:tcW w:w="1049" w:type="dxa"/>
            <w:tcBorders>
              <w:top w:val="single" w:sz="4" w:space="0" w:color="auto"/>
              <w:left w:val="single" w:sz="4" w:space="0" w:color="auto"/>
              <w:bottom w:val="single" w:sz="4" w:space="0" w:color="auto"/>
              <w:right w:val="single" w:sz="4" w:space="0" w:color="auto"/>
            </w:tcBorders>
            <w:vAlign w:val="center"/>
          </w:tcPr>
          <w:p w:rsidR="007A0E58" w:rsidRDefault="00801009">
            <w:pPr>
              <w:jc w:val="center"/>
              <w:rPr>
                <w:color w:val="000000"/>
                <w:sz w:val="22"/>
              </w:rPr>
            </w:pPr>
            <w:r>
              <w:rPr>
                <w:rFonts w:hint="eastAsia"/>
                <w:color w:val="000000"/>
                <w:sz w:val="22"/>
              </w:rPr>
              <w:t>全瓷地砖</w:t>
            </w:r>
          </w:p>
        </w:tc>
        <w:tc>
          <w:tcPr>
            <w:tcW w:w="1736" w:type="dxa"/>
            <w:tcBorders>
              <w:top w:val="single" w:sz="4" w:space="0" w:color="auto"/>
              <w:left w:val="single" w:sz="4" w:space="0" w:color="auto"/>
              <w:bottom w:val="single" w:sz="4" w:space="0" w:color="auto"/>
              <w:right w:val="single" w:sz="4" w:space="0" w:color="auto"/>
            </w:tcBorders>
            <w:vAlign w:val="center"/>
          </w:tcPr>
          <w:p w:rsidR="007A0E58" w:rsidRDefault="00801009">
            <w:pPr>
              <w:jc w:val="center"/>
              <w:rPr>
                <w:color w:val="000000"/>
                <w:sz w:val="22"/>
              </w:rPr>
            </w:pPr>
            <w:r>
              <w:rPr>
                <w:rFonts w:hint="eastAsia"/>
                <w:color w:val="000000"/>
                <w:sz w:val="22"/>
              </w:rPr>
              <w:t>600mm</w:t>
            </w:r>
            <w:r>
              <w:rPr>
                <w:rFonts w:hint="eastAsia"/>
                <w:color w:val="000000"/>
                <w:sz w:val="22"/>
              </w:rPr>
              <w:t>×</w:t>
            </w:r>
            <w:r>
              <w:rPr>
                <w:rFonts w:hint="eastAsia"/>
                <w:color w:val="000000"/>
                <w:sz w:val="22"/>
              </w:rPr>
              <w:t>600mm</w:t>
            </w:r>
          </w:p>
        </w:tc>
        <w:tc>
          <w:tcPr>
            <w:tcW w:w="696" w:type="dxa"/>
            <w:tcBorders>
              <w:top w:val="single" w:sz="4" w:space="0" w:color="auto"/>
              <w:left w:val="single" w:sz="4" w:space="0" w:color="auto"/>
              <w:bottom w:val="single" w:sz="4" w:space="0" w:color="auto"/>
              <w:right w:val="single" w:sz="4" w:space="0" w:color="auto"/>
            </w:tcBorders>
            <w:vAlign w:val="center"/>
          </w:tcPr>
          <w:p w:rsidR="007A0E58" w:rsidRDefault="00801009">
            <w:pPr>
              <w:widowControl/>
              <w:spacing w:line="420" w:lineRule="exact"/>
              <w:jc w:val="center"/>
              <w:textAlignment w:val="center"/>
              <w:rPr>
                <w:rFonts w:ascii="仿宋" w:eastAsia="仿宋" w:hAnsi="仿宋"/>
                <w:color w:val="000000"/>
                <w:sz w:val="20"/>
                <w:szCs w:val="20"/>
              </w:rPr>
            </w:pPr>
            <w:r>
              <w:rPr>
                <w:rFonts w:hint="eastAsia"/>
                <w:color w:val="000000"/>
                <w:sz w:val="22"/>
              </w:rPr>
              <w:t>块</w:t>
            </w:r>
          </w:p>
        </w:tc>
        <w:tc>
          <w:tcPr>
            <w:tcW w:w="1139" w:type="dxa"/>
            <w:tcBorders>
              <w:top w:val="single" w:sz="4" w:space="0" w:color="auto"/>
              <w:left w:val="single" w:sz="4" w:space="0" w:color="auto"/>
              <w:bottom w:val="single" w:sz="4" w:space="0" w:color="auto"/>
              <w:right w:val="single" w:sz="4" w:space="0" w:color="auto"/>
            </w:tcBorders>
            <w:vAlign w:val="center"/>
          </w:tcPr>
          <w:p w:rsidR="007A0E58" w:rsidRDefault="00801009">
            <w:pPr>
              <w:jc w:val="center"/>
              <w:rPr>
                <w:color w:val="000000"/>
                <w:sz w:val="22"/>
              </w:rPr>
            </w:pPr>
            <w:r>
              <w:rPr>
                <w:rFonts w:hint="eastAsia"/>
                <w:color w:val="000000"/>
                <w:sz w:val="22"/>
              </w:rPr>
              <w:t>10050</w:t>
            </w:r>
          </w:p>
        </w:tc>
        <w:tc>
          <w:tcPr>
            <w:tcW w:w="1328" w:type="dxa"/>
            <w:vMerge/>
            <w:tcBorders>
              <w:left w:val="single" w:sz="4" w:space="0" w:color="auto"/>
              <w:right w:val="single" w:sz="4" w:space="0" w:color="auto"/>
            </w:tcBorders>
            <w:vAlign w:val="center"/>
          </w:tcPr>
          <w:p w:rsidR="007A0E58" w:rsidRDefault="007A0E58">
            <w:pPr>
              <w:widowControl/>
              <w:spacing w:line="420" w:lineRule="exact"/>
              <w:jc w:val="center"/>
              <w:textAlignment w:val="center"/>
              <w:rPr>
                <w:rFonts w:ascii="仿宋" w:eastAsia="仿宋" w:hAnsi="仿宋"/>
                <w:color w:val="000000"/>
                <w:sz w:val="20"/>
                <w:szCs w:val="20"/>
              </w:rPr>
            </w:pPr>
          </w:p>
        </w:tc>
        <w:tc>
          <w:tcPr>
            <w:tcW w:w="1551" w:type="dxa"/>
            <w:vMerge/>
            <w:tcBorders>
              <w:left w:val="single" w:sz="4" w:space="0" w:color="auto"/>
              <w:right w:val="single" w:sz="4" w:space="0" w:color="auto"/>
            </w:tcBorders>
            <w:vAlign w:val="center"/>
          </w:tcPr>
          <w:p w:rsidR="007A0E58" w:rsidRDefault="007A0E58">
            <w:pPr>
              <w:widowControl/>
              <w:spacing w:line="420" w:lineRule="exact"/>
              <w:jc w:val="center"/>
              <w:textAlignment w:val="center"/>
              <w:rPr>
                <w:rFonts w:ascii="仿宋" w:eastAsia="仿宋" w:hAnsi="仿宋"/>
                <w:color w:val="000000"/>
                <w:sz w:val="20"/>
                <w:szCs w:val="20"/>
              </w:rPr>
            </w:pPr>
          </w:p>
        </w:tc>
        <w:tc>
          <w:tcPr>
            <w:tcW w:w="1173" w:type="dxa"/>
            <w:vMerge/>
            <w:tcBorders>
              <w:left w:val="single" w:sz="4" w:space="0" w:color="auto"/>
              <w:right w:val="single" w:sz="4" w:space="0" w:color="auto"/>
            </w:tcBorders>
            <w:vAlign w:val="center"/>
          </w:tcPr>
          <w:p w:rsidR="007A0E58" w:rsidRDefault="007A0E58">
            <w:pPr>
              <w:widowControl/>
              <w:spacing w:line="420" w:lineRule="exact"/>
              <w:jc w:val="center"/>
              <w:textAlignment w:val="center"/>
              <w:rPr>
                <w:rFonts w:ascii="仿宋" w:eastAsia="仿宋" w:hAnsi="仿宋" w:cs="仿宋"/>
                <w:color w:val="000000"/>
                <w:sz w:val="20"/>
                <w:szCs w:val="20"/>
              </w:rPr>
            </w:pPr>
          </w:p>
        </w:tc>
      </w:tr>
    </w:tbl>
    <w:p w:rsidR="007A0E58" w:rsidRDefault="00801009">
      <w:pPr>
        <w:snapToGrid w:val="0"/>
        <w:spacing w:line="520" w:lineRule="exact"/>
        <w:ind w:right="480"/>
        <w:rPr>
          <w:rFonts w:ascii="仿宋" w:eastAsia="仿宋" w:hAnsi="仿宋" w:cs="Times New Roman"/>
          <w:color w:val="000000"/>
          <w:sz w:val="24"/>
          <w:szCs w:val="24"/>
        </w:rPr>
      </w:pPr>
      <w:bookmarkStart w:id="1" w:name="_Toc7642"/>
      <w:bookmarkEnd w:id="1"/>
      <w:r>
        <w:rPr>
          <w:rFonts w:ascii="仿宋" w:eastAsia="仿宋" w:hAnsi="仿宋" w:hint="eastAsia"/>
          <w:color w:val="000000"/>
          <w:sz w:val="24"/>
          <w:szCs w:val="24"/>
        </w:rPr>
        <w:t xml:space="preserve">    规格、数量与询价文件规格、数量不符的，以询价文件规格、数量为准；投标人必须开具增值税专用发票（税率13%）。</w:t>
      </w:r>
    </w:p>
    <w:p w:rsidR="007A0E58" w:rsidRDefault="00801009">
      <w:pPr>
        <w:pStyle w:val="4"/>
        <w:rPr>
          <w:b/>
          <w:bCs/>
        </w:rPr>
      </w:pPr>
      <w:r>
        <w:rPr>
          <w:rFonts w:hint="eastAsia"/>
          <w:b/>
          <w:bCs/>
        </w:rPr>
        <w:lastRenderedPageBreak/>
        <w:t xml:space="preserve">   </w:t>
      </w:r>
      <w:r>
        <w:rPr>
          <w:rFonts w:ascii="仿宋" w:eastAsia="仿宋" w:hAnsi="仿宋" w:hint="eastAsia"/>
          <w:b/>
          <w:sz w:val="28"/>
          <w:szCs w:val="28"/>
        </w:rPr>
        <w:t xml:space="preserve"> 三.质量标准或技术要求：</w:t>
      </w:r>
      <w:r>
        <w:rPr>
          <w:rFonts w:hAnsi="宋体" w:hint="eastAsia"/>
          <w:b/>
          <w:bCs/>
        </w:rPr>
        <w:t>符合国家标准及设计图纸等相关技术要求。具体要求：</w:t>
      </w:r>
      <w:r>
        <w:rPr>
          <w:rFonts w:hint="eastAsia"/>
          <w:b/>
          <w:bCs/>
        </w:rPr>
        <w:t xml:space="preserve"> 按GB/T4100-2015《陶瓷砖》国家标准检验标准和方法，对产品进行检验。</w:t>
      </w:r>
    </w:p>
    <w:p w:rsidR="007A0E58" w:rsidRDefault="00801009">
      <w:pPr>
        <w:pStyle w:val="4"/>
        <w:ind w:firstLine="481"/>
        <w:rPr>
          <w:rFonts w:ascii="仿宋" w:eastAsia="仿宋" w:hAnsi="仿宋"/>
          <w:b/>
          <w:sz w:val="28"/>
          <w:szCs w:val="28"/>
        </w:rPr>
      </w:pPr>
      <w:r>
        <w:rPr>
          <w:rFonts w:ascii="仿宋" w:eastAsia="仿宋" w:hAnsi="仿宋" w:hint="eastAsia"/>
          <w:b/>
          <w:sz w:val="28"/>
          <w:szCs w:val="28"/>
        </w:rPr>
        <w:t>四.交货方式：</w:t>
      </w:r>
    </w:p>
    <w:p w:rsidR="007A0E58" w:rsidRDefault="00801009">
      <w:pPr>
        <w:pStyle w:val="4"/>
        <w:ind w:firstLineChars="200" w:firstLine="562"/>
        <w:rPr>
          <w:b/>
          <w:bCs/>
        </w:rPr>
      </w:pPr>
      <w:r>
        <w:rPr>
          <w:rFonts w:ascii="仿宋" w:eastAsia="仿宋" w:hAnsi="仿宋" w:hint="eastAsia"/>
          <w:b/>
          <w:sz w:val="28"/>
          <w:szCs w:val="28"/>
        </w:rPr>
        <w:t>1.交货时间：具体进场时间由甲方根据计划需求以书面形式或电子邮件形式通知乙方  3  日内供货。</w:t>
      </w:r>
      <w:r>
        <w:rPr>
          <w:rFonts w:hint="eastAsia"/>
          <w:b/>
          <w:bCs/>
        </w:rPr>
        <w:t xml:space="preserve"> </w:t>
      </w:r>
    </w:p>
    <w:p w:rsidR="007A0E58" w:rsidRDefault="00801009">
      <w:pPr>
        <w:pStyle w:val="4"/>
        <w:ind w:firstLine="481"/>
        <w:rPr>
          <w:rFonts w:ascii="仿宋" w:eastAsia="仿宋" w:hAnsi="仿宋"/>
          <w:b/>
          <w:sz w:val="28"/>
          <w:szCs w:val="28"/>
        </w:rPr>
      </w:pPr>
      <w:r>
        <w:rPr>
          <w:rFonts w:hint="eastAsia"/>
          <w:b/>
          <w:bCs/>
        </w:rPr>
        <w:t xml:space="preserve"> </w:t>
      </w:r>
      <w:r>
        <w:rPr>
          <w:rFonts w:ascii="仿宋" w:eastAsia="仿宋" w:hAnsi="仿宋" w:hint="eastAsia"/>
          <w:b/>
          <w:sz w:val="28"/>
          <w:szCs w:val="28"/>
        </w:rPr>
        <w:t>2．交货地点：按甲方计划送货至甲方项目施工现场的指定地点或甲方指定的集中加工地点。</w:t>
      </w:r>
    </w:p>
    <w:p w:rsidR="007A0E58" w:rsidRDefault="00801009">
      <w:pPr>
        <w:ind w:firstLineChars="200" w:firstLine="562"/>
      </w:pPr>
      <w:r>
        <w:rPr>
          <w:rFonts w:ascii="仿宋" w:eastAsia="仿宋" w:hAnsi="仿宋" w:cs="Times New Roman" w:hint="eastAsia"/>
          <w:b/>
          <w:color w:val="000000"/>
          <w:sz w:val="28"/>
          <w:szCs w:val="28"/>
        </w:rPr>
        <w:t>3．运输方式：由乙方负责运输（运输过程中的一切事故危险责任由乙方承担）。</w:t>
      </w:r>
    </w:p>
    <w:p w:rsidR="007A0E58" w:rsidRDefault="00801009">
      <w:pPr>
        <w:pStyle w:val="4"/>
        <w:rPr>
          <w:rFonts w:ascii="仿宋" w:eastAsia="仿宋" w:hAnsi="仿宋"/>
          <w:b/>
          <w:sz w:val="28"/>
          <w:szCs w:val="28"/>
        </w:rPr>
      </w:pPr>
      <w:r>
        <w:rPr>
          <w:rFonts w:hint="eastAsia"/>
          <w:b/>
          <w:bCs/>
        </w:rPr>
        <w:t xml:space="preserve">    </w:t>
      </w:r>
      <w:r>
        <w:rPr>
          <w:rFonts w:ascii="仿宋" w:eastAsia="仿宋" w:hAnsi="仿宋" w:hint="eastAsia"/>
          <w:b/>
          <w:sz w:val="28"/>
          <w:szCs w:val="28"/>
        </w:rPr>
        <w:t>五.结算与支付</w:t>
      </w:r>
    </w:p>
    <w:p w:rsidR="007A0E58" w:rsidRDefault="00801009">
      <w:pPr>
        <w:pStyle w:val="4"/>
        <w:rPr>
          <w:rFonts w:ascii="仿宋" w:eastAsia="仿宋" w:hAnsi="仿宋" w:cs="宋体"/>
          <w:b/>
          <w:bCs/>
        </w:rPr>
      </w:pPr>
      <w:r>
        <w:rPr>
          <w:rFonts w:hAnsi="宋体" w:hint="eastAsia"/>
          <w:b/>
          <w:bCs/>
        </w:rPr>
        <w:t xml:space="preserve">    </w:t>
      </w:r>
      <w:r>
        <w:rPr>
          <w:rFonts w:ascii="仿宋" w:eastAsia="仿宋" w:hAnsi="仿宋" w:cs="宋体" w:hint="eastAsia"/>
          <w:b/>
          <w:bCs/>
        </w:rPr>
        <w:t>1.供应结算周期</w:t>
      </w:r>
      <w:r>
        <w:rPr>
          <w:rFonts w:ascii="仿宋" w:eastAsia="仿宋" w:hAnsi="仿宋" w:hint="eastAsia"/>
          <w:b/>
          <w:bCs/>
        </w:rPr>
        <w:t>：</w:t>
      </w:r>
      <w:r>
        <w:rPr>
          <w:rFonts w:ascii="仿宋" w:eastAsia="仿宋" w:hAnsi="仿宋" w:cs="宋体" w:hint="eastAsia"/>
          <w:b/>
          <w:bCs/>
        </w:rPr>
        <w:t xml:space="preserve"> /</w:t>
      </w:r>
    </w:p>
    <w:p w:rsidR="007A0E58" w:rsidRDefault="00801009">
      <w:pPr>
        <w:pStyle w:val="4"/>
        <w:rPr>
          <w:rFonts w:ascii="仿宋" w:eastAsia="仿宋" w:hAnsi="仿宋" w:cs="宋体"/>
          <w:b/>
          <w:bCs/>
        </w:rPr>
      </w:pPr>
      <w:r>
        <w:rPr>
          <w:rFonts w:ascii="仿宋" w:eastAsia="仿宋" w:hAnsi="仿宋" w:cs="宋体" w:hint="eastAsia"/>
          <w:b/>
          <w:bCs/>
        </w:rPr>
        <w:t xml:space="preserve">    2.支付条件：款分期支付。结算完成后，甲方在收到乙方开具的正式的增值税专用发票后，甲方按当月业主向其拨付的工程进度款比例，同比例向乙方支付货款，最高支付比例不得高于当月货款结算金额的85%，余5%作为质保金，在质保期满后2年后一次性无息支付。质量保证金的支付并不免除乙方对交付货物质量的保证责任。乙方必须开具增值税专用发票，无法开具增值税专用发票的，甲方将拒绝办理结算以及支付货款，由此造成的后果由乙方自行负责。</w:t>
      </w:r>
    </w:p>
    <w:p w:rsidR="007A0E58" w:rsidRDefault="00801009">
      <w:pPr>
        <w:spacing w:line="360" w:lineRule="auto"/>
        <w:ind w:firstLineChars="200" w:firstLine="480"/>
        <w:rPr>
          <w:rFonts w:ascii="仿宋" w:eastAsia="仿宋" w:hAnsi="仿宋" w:cs="宋体"/>
          <w:color w:val="000000"/>
          <w:sz w:val="24"/>
          <w:szCs w:val="24"/>
        </w:rPr>
      </w:pPr>
      <w:r>
        <w:rPr>
          <w:rFonts w:ascii="仿宋" w:eastAsia="仿宋" w:hAnsi="仿宋" w:cs="宋体" w:hint="eastAsia"/>
          <w:color w:val="000000"/>
          <w:sz w:val="24"/>
          <w:szCs w:val="24"/>
        </w:rPr>
        <w:t>（二）支付方式：银行转账、银行承兑汇票、供应链金融产品（E信通、云链）、银行代理支付等。甲方不承担银行承兑汇票等方式的贴息。</w:t>
      </w:r>
    </w:p>
    <w:p w:rsidR="007A0E58" w:rsidRDefault="00801009">
      <w:pPr>
        <w:pStyle w:val="1"/>
        <w:spacing w:line="480" w:lineRule="exact"/>
        <w:ind w:leftChars="200" w:left="420" w:firstLineChars="50" w:firstLine="141"/>
        <w:jc w:val="left"/>
        <w:rPr>
          <w:rFonts w:ascii="仿宋" w:eastAsia="仿宋" w:hAnsi="仿宋"/>
          <w:b/>
          <w:sz w:val="28"/>
          <w:szCs w:val="28"/>
        </w:rPr>
      </w:pPr>
      <w:r>
        <w:rPr>
          <w:rFonts w:ascii="仿宋" w:eastAsia="仿宋" w:hAnsi="仿宋" w:hint="eastAsia"/>
          <w:b/>
          <w:sz w:val="28"/>
          <w:szCs w:val="28"/>
        </w:rPr>
        <w:t>六.开票信息</w:t>
      </w:r>
    </w:p>
    <w:p w:rsidR="007A0E58" w:rsidRDefault="00801009">
      <w:pPr>
        <w:pStyle w:val="1"/>
        <w:spacing w:before="0" w:beforeAutospacing="0" w:after="0" w:afterAutospacing="0" w:line="560" w:lineRule="exact"/>
        <w:ind w:firstLine="482"/>
        <w:jc w:val="left"/>
        <w:rPr>
          <w:rFonts w:ascii="仿宋" w:eastAsia="仿宋" w:hAnsi="仿宋"/>
          <w:color w:val="000000"/>
          <w:sz w:val="24"/>
          <w:szCs w:val="24"/>
        </w:rPr>
      </w:pPr>
      <w:r>
        <w:rPr>
          <w:rFonts w:ascii="仿宋" w:eastAsia="仿宋" w:hAnsi="仿宋" w:hint="eastAsia"/>
          <w:color w:val="000000"/>
          <w:sz w:val="24"/>
          <w:szCs w:val="24"/>
        </w:rPr>
        <w:t xml:space="preserve">发票种类： 增值税专用发票                   </w:t>
      </w:r>
    </w:p>
    <w:p w:rsidR="007A0E58" w:rsidRDefault="00801009">
      <w:pPr>
        <w:pStyle w:val="1"/>
        <w:spacing w:before="0" w:beforeAutospacing="0" w:after="0" w:afterAutospacing="0" w:line="560" w:lineRule="exact"/>
        <w:ind w:firstLine="482"/>
        <w:rPr>
          <w:rFonts w:ascii="仿宋" w:eastAsia="仿宋" w:hAnsi="仿宋"/>
          <w:color w:val="000000"/>
          <w:sz w:val="24"/>
          <w:szCs w:val="24"/>
        </w:rPr>
      </w:pPr>
      <w:r>
        <w:rPr>
          <w:rFonts w:ascii="仿宋" w:eastAsia="仿宋" w:hAnsi="仿宋" w:hint="eastAsia"/>
          <w:color w:val="000000"/>
          <w:sz w:val="24"/>
          <w:szCs w:val="24"/>
        </w:rPr>
        <w:lastRenderedPageBreak/>
        <w:t xml:space="preserve">发票抬头： 山西二建集团有限公司 </w:t>
      </w:r>
    </w:p>
    <w:p w:rsidR="007A0E58" w:rsidRDefault="00801009">
      <w:pPr>
        <w:pStyle w:val="1"/>
        <w:spacing w:before="0" w:beforeAutospacing="0" w:after="0" w:afterAutospacing="0" w:line="560" w:lineRule="exact"/>
        <w:ind w:firstLine="482"/>
        <w:rPr>
          <w:rFonts w:ascii="仿宋" w:eastAsia="仿宋" w:hAnsi="仿宋"/>
          <w:color w:val="000000"/>
          <w:sz w:val="24"/>
          <w:szCs w:val="24"/>
        </w:rPr>
      </w:pPr>
      <w:r>
        <w:rPr>
          <w:rFonts w:ascii="仿宋" w:eastAsia="仿宋" w:hAnsi="仿宋" w:hint="eastAsia"/>
          <w:color w:val="000000"/>
          <w:sz w:val="24"/>
          <w:szCs w:val="24"/>
        </w:rPr>
        <w:t xml:space="preserve">税    号：911400007011334043  </w:t>
      </w:r>
    </w:p>
    <w:p w:rsidR="007A0E58" w:rsidRDefault="00801009">
      <w:pPr>
        <w:pStyle w:val="1"/>
        <w:spacing w:before="0" w:beforeAutospacing="0" w:after="0" w:afterAutospacing="0" w:line="560" w:lineRule="exact"/>
        <w:ind w:firstLine="482"/>
        <w:rPr>
          <w:rFonts w:ascii="仿宋" w:eastAsia="仿宋" w:hAnsi="仿宋"/>
          <w:color w:val="000000"/>
          <w:sz w:val="24"/>
          <w:szCs w:val="24"/>
        </w:rPr>
      </w:pPr>
      <w:r>
        <w:rPr>
          <w:rFonts w:ascii="仿宋" w:eastAsia="仿宋" w:hAnsi="仿宋" w:hint="eastAsia"/>
          <w:color w:val="000000"/>
          <w:sz w:val="24"/>
          <w:szCs w:val="24"/>
        </w:rPr>
        <w:t>开户银行：建设银行并州北路支行</w:t>
      </w:r>
    </w:p>
    <w:p w:rsidR="007A0E58" w:rsidRDefault="00801009">
      <w:pPr>
        <w:pStyle w:val="1"/>
        <w:spacing w:before="0" w:beforeAutospacing="0" w:after="0" w:afterAutospacing="0" w:line="560" w:lineRule="exact"/>
        <w:ind w:firstLine="482"/>
        <w:rPr>
          <w:rFonts w:ascii="仿宋" w:eastAsia="仿宋" w:hAnsi="仿宋"/>
          <w:color w:val="000000"/>
          <w:sz w:val="24"/>
          <w:szCs w:val="24"/>
        </w:rPr>
      </w:pPr>
      <w:r>
        <w:rPr>
          <w:rFonts w:ascii="仿宋" w:eastAsia="仿宋" w:hAnsi="仿宋" w:hint="eastAsia"/>
          <w:color w:val="000000"/>
          <w:sz w:val="24"/>
          <w:szCs w:val="24"/>
        </w:rPr>
        <w:t xml:space="preserve">电话号码：0351-2716012 </w:t>
      </w:r>
    </w:p>
    <w:p w:rsidR="007A0E58" w:rsidRDefault="00801009">
      <w:pPr>
        <w:spacing w:line="560" w:lineRule="exact"/>
        <w:ind w:firstLine="482"/>
        <w:rPr>
          <w:rFonts w:ascii="仿宋" w:eastAsia="仿宋" w:hAnsi="仿宋" w:cs="宋体"/>
          <w:color w:val="000000"/>
          <w:sz w:val="24"/>
          <w:szCs w:val="24"/>
        </w:rPr>
      </w:pPr>
      <w:r>
        <w:rPr>
          <w:rFonts w:ascii="仿宋" w:eastAsia="仿宋" w:hAnsi="仿宋" w:cs="宋体" w:hint="eastAsia"/>
          <w:color w:val="000000"/>
          <w:sz w:val="24"/>
          <w:szCs w:val="24"/>
        </w:rPr>
        <w:t xml:space="preserve">     账    号：14001825408050013283</w:t>
      </w:r>
    </w:p>
    <w:p w:rsidR="007A0E58" w:rsidRDefault="00801009">
      <w:pPr>
        <w:pStyle w:val="1"/>
        <w:spacing w:before="0" w:beforeAutospacing="0" w:after="0" w:afterAutospacing="0" w:line="560" w:lineRule="exact"/>
        <w:ind w:firstLine="482"/>
        <w:rPr>
          <w:rFonts w:ascii="仿宋" w:eastAsia="仿宋" w:hAnsi="仿宋"/>
          <w:color w:val="000000"/>
          <w:sz w:val="24"/>
          <w:szCs w:val="24"/>
        </w:rPr>
      </w:pPr>
      <w:r>
        <w:rPr>
          <w:rFonts w:ascii="仿宋" w:eastAsia="仿宋" w:hAnsi="仿宋" w:hint="eastAsia"/>
          <w:color w:val="000000"/>
          <w:sz w:val="24"/>
          <w:szCs w:val="24"/>
        </w:rPr>
        <w:t xml:space="preserve">地    址：山西省太原市杏花岭区东华门街1号 </w:t>
      </w:r>
    </w:p>
    <w:p w:rsidR="007A0E58" w:rsidRDefault="00801009">
      <w:pPr>
        <w:pStyle w:val="1"/>
        <w:spacing w:before="0" w:beforeAutospacing="0" w:after="0" w:afterAutospacing="0" w:line="560" w:lineRule="exact"/>
        <w:ind w:firstLine="482"/>
        <w:rPr>
          <w:sz w:val="24"/>
          <w:szCs w:val="24"/>
          <w:u w:val="single"/>
        </w:rPr>
      </w:pPr>
      <w:r>
        <w:rPr>
          <w:rFonts w:ascii="仿宋" w:eastAsia="仿宋" w:hAnsi="仿宋" w:hint="eastAsia"/>
          <w:color w:val="000000"/>
          <w:sz w:val="24"/>
          <w:szCs w:val="24"/>
        </w:rPr>
        <w:t xml:space="preserve">其他要求:签订合同时确定         </w:t>
      </w:r>
      <w:r>
        <w:rPr>
          <w:rFonts w:hint="eastAsia"/>
          <w:sz w:val="24"/>
          <w:szCs w:val="24"/>
        </w:rPr>
        <w:t xml:space="preserve">                     </w:t>
      </w:r>
    </w:p>
    <w:p w:rsidR="007A0E58" w:rsidRDefault="00801009">
      <w:pPr>
        <w:pStyle w:val="1"/>
        <w:spacing w:line="480" w:lineRule="exact"/>
        <w:ind w:leftChars="200" w:left="420" w:firstLineChars="50" w:firstLine="141"/>
        <w:jc w:val="left"/>
        <w:rPr>
          <w:rFonts w:ascii="仿宋" w:eastAsia="仿宋" w:hAnsi="仿宋"/>
          <w:b/>
          <w:sz w:val="28"/>
          <w:szCs w:val="28"/>
        </w:rPr>
      </w:pPr>
      <w:r>
        <w:rPr>
          <w:rFonts w:ascii="仿宋" w:eastAsia="仿宋" w:hAnsi="仿宋" w:hint="eastAsia"/>
          <w:b/>
          <w:sz w:val="28"/>
          <w:szCs w:val="28"/>
        </w:rPr>
        <w:t>七.供应商资格条</w:t>
      </w:r>
    </w:p>
    <w:p w:rsidR="007A0E58" w:rsidRDefault="00801009">
      <w:pPr>
        <w:pStyle w:val="1"/>
        <w:spacing w:before="0" w:beforeAutospacing="0" w:after="0" w:afterAutospacing="0" w:line="560" w:lineRule="exact"/>
        <w:ind w:left="618" w:firstLine="0"/>
        <w:rPr>
          <w:b/>
          <w:bCs/>
          <w:sz w:val="24"/>
          <w:szCs w:val="24"/>
        </w:rPr>
      </w:pPr>
      <w:r>
        <w:rPr>
          <w:rFonts w:hint="eastAsia"/>
          <w:b/>
          <w:bCs/>
          <w:sz w:val="24"/>
          <w:szCs w:val="24"/>
        </w:rPr>
        <w:t xml:space="preserve">    </w:t>
      </w:r>
      <w:r>
        <w:rPr>
          <w:rFonts w:ascii="仿宋" w:eastAsia="仿宋" w:hAnsi="仿宋" w:hint="eastAsia"/>
          <w:color w:val="000000"/>
          <w:sz w:val="24"/>
          <w:szCs w:val="24"/>
        </w:rPr>
        <w:t>1.资格要求：在中华人民共和国境内依法经国家工商、税务机关登记注册，符合询价物资经营范围，具有独立企业法人资格的生产厂或代理贸易商。</w:t>
      </w:r>
    </w:p>
    <w:p w:rsidR="007A0E58" w:rsidRDefault="00801009">
      <w:pPr>
        <w:pStyle w:val="1"/>
        <w:spacing w:before="0" w:beforeAutospacing="0" w:after="0" w:afterAutospacing="0" w:line="560" w:lineRule="exact"/>
        <w:ind w:left="618" w:firstLine="480"/>
        <w:rPr>
          <w:rFonts w:ascii="仿宋" w:eastAsia="仿宋" w:hAnsi="仿宋"/>
          <w:color w:val="000000"/>
          <w:sz w:val="24"/>
          <w:szCs w:val="24"/>
        </w:rPr>
      </w:pPr>
      <w:r>
        <w:rPr>
          <w:rFonts w:ascii="仿宋" w:eastAsia="仿宋" w:hAnsi="仿宋" w:hint="eastAsia"/>
          <w:color w:val="000000"/>
          <w:sz w:val="24"/>
          <w:szCs w:val="24"/>
        </w:rPr>
        <w:t>2.需提交的证明文件：营业执照、开户许可证、法人身份证正反面、纳税登记表。</w:t>
      </w:r>
    </w:p>
    <w:p w:rsidR="007A0E58" w:rsidRDefault="00801009">
      <w:pPr>
        <w:pStyle w:val="1"/>
        <w:spacing w:line="480" w:lineRule="exact"/>
        <w:ind w:leftChars="200" w:left="420" w:firstLineChars="50" w:firstLine="141"/>
        <w:jc w:val="left"/>
        <w:rPr>
          <w:rFonts w:ascii="仿宋" w:eastAsia="仿宋" w:hAnsi="仿宋"/>
          <w:b/>
          <w:sz w:val="28"/>
          <w:szCs w:val="28"/>
        </w:rPr>
      </w:pPr>
      <w:r>
        <w:rPr>
          <w:rFonts w:ascii="仿宋" w:eastAsia="仿宋" w:hAnsi="仿宋" w:hint="eastAsia"/>
          <w:b/>
          <w:sz w:val="28"/>
          <w:szCs w:val="28"/>
        </w:rPr>
        <w:t>八、报价文件的递交与开标时间</w:t>
      </w:r>
    </w:p>
    <w:p w:rsidR="007A0E58" w:rsidRDefault="00801009">
      <w:pPr>
        <w:pStyle w:val="1"/>
        <w:spacing w:before="0" w:beforeAutospacing="0" w:after="0" w:afterAutospacing="0" w:line="560" w:lineRule="exact"/>
        <w:ind w:left="0" w:firstLineChars="200" w:firstLine="480"/>
        <w:rPr>
          <w:rFonts w:ascii="仿宋" w:eastAsia="仿宋" w:hAnsi="仿宋"/>
          <w:color w:val="000000"/>
          <w:sz w:val="24"/>
          <w:szCs w:val="24"/>
        </w:rPr>
      </w:pPr>
      <w:r>
        <w:rPr>
          <w:rFonts w:ascii="仿宋" w:eastAsia="仿宋" w:hAnsi="仿宋" w:hint="eastAsia"/>
          <w:color w:val="000000"/>
          <w:sz w:val="24"/>
          <w:szCs w:val="24"/>
        </w:rPr>
        <w:t>（一）本次询价完全采用筑服云电子商务平台线上开标方式，响应及递交文件截止时间：</w:t>
      </w:r>
      <w:r w:rsidRPr="00801009">
        <w:rPr>
          <w:rFonts w:ascii="仿宋" w:eastAsia="仿宋" w:hAnsi="仿宋" w:hint="eastAsia"/>
          <w:color w:val="000000"/>
          <w:sz w:val="24"/>
          <w:szCs w:val="24"/>
        </w:rPr>
        <w:t>2024年</w:t>
      </w:r>
      <w:r w:rsidRPr="00801009">
        <w:rPr>
          <w:rFonts w:ascii="仿宋" w:eastAsia="仿宋" w:hAnsi="仿宋"/>
          <w:sz w:val="24"/>
          <w:szCs w:val="24"/>
        </w:rPr>
        <w:t>3</w:t>
      </w:r>
      <w:r w:rsidRPr="00801009">
        <w:rPr>
          <w:rFonts w:ascii="仿宋" w:eastAsia="仿宋" w:hAnsi="仿宋" w:hint="eastAsia"/>
          <w:sz w:val="24"/>
          <w:szCs w:val="24"/>
        </w:rPr>
        <w:t>月 1</w:t>
      </w:r>
      <w:r w:rsidR="00DE3F97">
        <w:rPr>
          <w:rFonts w:ascii="仿宋" w:eastAsia="仿宋" w:hAnsi="仿宋"/>
          <w:sz w:val="24"/>
          <w:szCs w:val="24"/>
        </w:rPr>
        <w:t>9</w:t>
      </w:r>
      <w:r w:rsidRPr="00801009">
        <w:rPr>
          <w:rFonts w:ascii="仿宋" w:eastAsia="仿宋" w:hAnsi="仿宋" w:hint="eastAsia"/>
          <w:sz w:val="24"/>
          <w:szCs w:val="24"/>
        </w:rPr>
        <w:t>日1</w:t>
      </w:r>
      <w:r w:rsidR="00DE3F97">
        <w:rPr>
          <w:rFonts w:ascii="仿宋" w:eastAsia="仿宋" w:hAnsi="仿宋"/>
          <w:sz w:val="24"/>
          <w:szCs w:val="24"/>
        </w:rPr>
        <w:t>7</w:t>
      </w:r>
      <w:r w:rsidRPr="00801009">
        <w:rPr>
          <w:rFonts w:ascii="仿宋" w:eastAsia="仿宋" w:hAnsi="仿宋" w:hint="eastAsia"/>
          <w:sz w:val="24"/>
          <w:szCs w:val="24"/>
        </w:rPr>
        <w:t>:00</w:t>
      </w:r>
    </w:p>
    <w:p w:rsidR="007A0E58" w:rsidRDefault="00801009">
      <w:pPr>
        <w:pStyle w:val="1"/>
        <w:spacing w:before="0" w:beforeAutospacing="0" w:after="0" w:afterAutospacing="0" w:line="560" w:lineRule="exact"/>
        <w:ind w:left="0" w:firstLineChars="200" w:firstLine="480"/>
        <w:rPr>
          <w:rFonts w:ascii="仿宋" w:eastAsia="仿宋" w:hAnsi="仿宋"/>
          <w:color w:val="000000"/>
          <w:sz w:val="24"/>
          <w:szCs w:val="24"/>
        </w:rPr>
      </w:pPr>
      <w:r>
        <w:rPr>
          <w:rFonts w:ascii="仿宋" w:eastAsia="仿宋" w:hAnsi="仿宋" w:hint="eastAsia"/>
          <w:color w:val="000000"/>
          <w:sz w:val="24"/>
          <w:szCs w:val="24"/>
        </w:rPr>
        <w:t>（二）未在筑服云电子商务平台上传投标文件或进行报价的，视为放弃投标资格。</w:t>
      </w:r>
    </w:p>
    <w:p w:rsidR="007A0E58" w:rsidRDefault="00801009">
      <w:pPr>
        <w:pStyle w:val="1"/>
        <w:spacing w:line="560" w:lineRule="exact"/>
        <w:ind w:left="567" w:firstLine="0"/>
        <w:rPr>
          <w:rFonts w:ascii="仿宋" w:eastAsia="仿宋" w:hAnsi="仿宋"/>
          <w:b/>
          <w:sz w:val="28"/>
          <w:szCs w:val="28"/>
        </w:rPr>
      </w:pPr>
      <w:r>
        <w:rPr>
          <w:rFonts w:ascii="仿宋" w:eastAsia="仿宋" w:hAnsi="仿宋" w:hint="eastAsia"/>
          <w:b/>
          <w:sz w:val="28"/>
          <w:szCs w:val="28"/>
        </w:rPr>
        <w:t>九、询价方法</w:t>
      </w:r>
    </w:p>
    <w:p w:rsidR="007A0E58" w:rsidRDefault="00801009">
      <w:pPr>
        <w:spacing w:line="560" w:lineRule="exact"/>
        <w:ind w:firstLineChars="200" w:firstLine="480"/>
        <w:rPr>
          <w:rFonts w:ascii="仿宋" w:eastAsia="仿宋" w:hAnsi="仿宋" w:cs="宋体"/>
          <w:color w:val="000000"/>
          <w:sz w:val="24"/>
          <w:szCs w:val="24"/>
        </w:rPr>
      </w:pPr>
      <w:r>
        <w:rPr>
          <w:rFonts w:ascii="仿宋" w:eastAsia="仿宋" w:hAnsi="仿宋" w:cs="宋体" w:hint="eastAsia"/>
          <w:color w:val="000000"/>
          <w:sz w:val="24"/>
          <w:szCs w:val="24"/>
        </w:rPr>
        <w:t>1.本次询价采购，拟采用线上公开询价开标的方式进行，有效报价按含税总价排序，报价最低的报价人为第一推荐候选人的询价办法，但低于成本价的或超过询价人可以接受价格的除外。公开询价开标为报价人按照询价书要求在筑服云</w:t>
      </w:r>
      <w:r>
        <w:rPr>
          <w:rFonts w:ascii="仿宋" w:eastAsia="仿宋" w:hAnsi="仿宋" w:cs="宋体" w:hint="eastAsia"/>
          <w:color w:val="000000"/>
          <w:sz w:val="24"/>
          <w:szCs w:val="24"/>
        </w:rPr>
        <w:lastRenderedPageBreak/>
        <w:t>电子商务平台响应报价并按照询价采购文件中要求的报价文件格式（PDF或WORD格式）上传报价文件，报价文件须加盖报价单位鲜章，最终报价以上传的报价文件为准。逾期未按要求操作的视为放弃本次询价报价，报价时间以筑服云电子商务平台挂网公布的询价书为准。询价采购小组成员可根据实际评审情况邀请响应单位进行二次报价。</w:t>
      </w:r>
    </w:p>
    <w:p w:rsidR="007A0E58" w:rsidRDefault="00801009">
      <w:pPr>
        <w:pStyle w:val="1"/>
        <w:spacing w:line="520" w:lineRule="exact"/>
        <w:ind w:leftChars="-20" w:left="-42" w:firstLineChars="217" w:firstLine="610"/>
        <w:rPr>
          <w:rFonts w:ascii="仿宋" w:eastAsia="仿宋" w:hAnsi="仿宋"/>
          <w:b/>
          <w:sz w:val="28"/>
          <w:szCs w:val="28"/>
        </w:rPr>
      </w:pPr>
      <w:r>
        <w:rPr>
          <w:rFonts w:ascii="仿宋" w:eastAsia="仿宋" w:hAnsi="仿宋" w:hint="eastAsia"/>
          <w:b/>
          <w:sz w:val="28"/>
          <w:szCs w:val="28"/>
        </w:rPr>
        <w:t>十、招标人</w:t>
      </w:r>
    </w:p>
    <w:p w:rsidR="007A0E58" w:rsidRDefault="00801009">
      <w:pPr>
        <w:spacing w:line="520" w:lineRule="exact"/>
        <w:ind w:firstLineChars="200" w:firstLine="560"/>
        <w:rPr>
          <w:rFonts w:ascii="仿宋" w:eastAsia="仿宋" w:hAnsi="仿宋"/>
          <w:sz w:val="28"/>
          <w:szCs w:val="28"/>
        </w:rPr>
      </w:pPr>
      <w:r>
        <w:rPr>
          <w:rFonts w:ascii="仿宋" w:eastAsia="仿宋" w:hAnsi="仿宋" w:hint="eastAsia"/>
          <w:sz w:val="28"/>
          <w:szCs w:val="28"/>
        </w:rPr>
        <w:t>采购人：山西二建集团有限公司</w:t>
      </w:r>
    </w:p>
    <w:p w:rsidR="007A0E58" w:rsidRDefault="00801009">
      <w:pPr>
        <w:spacing w:line="520" w:lineRule="exact"/>
        <w:ind w:firstLineChars="200" w:firstLine="560"/>
        <w:rPr>
          <w:rFonts w:eastAsia="仿宋"/>
        </w:rPr>
      </w:pPr>
      <w:r>
        <w:rPr>
          <w:rFonts w:ascii="仿宋" w:eastAsia="仿宋" w:hAnsi="仿宋" w:hint="eastAsia"/>
          <w:sz w:val="28"/>
          <w:szCs w:val="28"/>
        </w:rPr>
        <w:t>联系人：郝晓珍</w:t>
      </w:r>
    </w:p>
    <w:sectPr w:rsidR="007A0E5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华文中宋">
    <w:altName w:val="宋体"/>
    <w:charset w:val="86"/>
    <w:family w:val="auto"/>
    <w:pitch w:val="default"/>
    <w:sig w:usb0="00000000" w:usb1="00000000" w:usb2="00000000" w:usb3="00000000" w:csb0="0004009F" w:csb1="DFD7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lNDMxN2U5MzQ2NTkwMTMwNjJlZTE2ZjZiZDE0MWYifQ=="/>
  </w:docVars>
  <w:rsids>
    <w:rsidRoot w:val="002A4FDD"/>
    <w:rsid w:val="00050F74"/>
    <w:rsid w:val="002A4FDD"/>
    <w:rsid w:val="00604475"/>
    <w:rsid w:val="007A0E58"/>
    <w:rsid w:val="00801009"/>
    <w:rsid w:val="00965B40"/>
    <w:rsid w:val="00A329D5"/>
    <w:rsid w:val="00DE3F97"/>
    <w:rsid w:val="00F8065C"/>
    <w:rsid w:val="00FB3C24"/>
    <w:rsid w:val="06ED1D95"/>
    <w:rsid w:val="109F004C"/>
    <w:rsid w:val="132C0D15"/>
    <w:rsid w:val="203B617F"/>
    <w:rsid w:val="204A4A23"/>
    <w:rsid w:val="20D704B2"/>
    <w:rsid w:val="217B4091"/>
    <w:rsid w:val="24AB35BF"/>
    <w:rsid w:val="25E23EBD"/>
    <w:rsid w:val="286B4D78"/>
    <w:rsid w:val="2AB91D16"/>
    <w:rsid w:val="2CBF201D"/>
    <w:rsid w:val="330568DB"/>
    <w:rsid w:val="33AA630B"/>
    <w:rsid w:val="3F994CF1"/>
    <w:rsid w:val="43383BA4"/>
    <w:rsid w:val="4DF74D1B"/>
    <w:rsid w:val="51124F71"/>
    <w:rsid w:val="565B41B0"/>
    <w:rsid w:val="64424056"/>
    <w:rsid w:val="72A531F9"/>
    <w:rsid w:val="74522386"/>
    <w:rsid w:val="755A2087"/>
    <w:rsid w:val="787B24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2D3F6F-02FC-4AB7-8DE8-CCC6A5783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unhideWhenUsed="1" w:qFormat="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kern w:val="2"/>
      <w:sz w:val="21"/>
      <w:szCs w:val="22"/>
    </w:rPr>
  </w:style>
  <w:style w:type="paragraph" w:styleId="4">
    <w:name w:val="heading 4"/>
    <w:basedOn w:val="a"/>
    <w:next w:val="a"/>
    <w:link w:val="40"/>
    <w:autoRedefine/>
    <w:uiPriority w:val="99"/>
    <w:qFormat/>
    <w:pPr>
      <w:autoSpaceDE w:val="0"/>
      <w:autoSpaceDN w:val="0"/>
      <w:adjustRightInd w:val="0"/>
      <w:spacing w:before="100" w:beforeAutospacing="1" w:after="100" w:afterAutospacing="1" w:line="500" w:lineRule="exact"/>
      <w:ind w:right="-425"/>
      <w:outlineLvl w:val="3"/>
    </w:pPr>
    <w:rPr>
      <w:rFonts w:ascii="宋体" w:eastAsia="宋体" w:hAnsi="Arial" w:cs="Times New Roman"/>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4"/>
    <w:autoRedefine/>
    <w:qFormat/>
    <w:pPr>
      <w:spacing w:line="500" w:lineRule="atLeast"/>
      <w:ind w:firstLine="630"/>
    </w:pPr>
    <w:rPr>
      <w:rFonts w:ascii="宋体" w:hAnsi="华文中宋"/>
      <w:kern w:val="0"/>
      <w:sz w:val="24"/>
      <w:szCs w:val="20"/>
    </w:rPr>
  </w:style>
  <w:style w:type="paragraph" w:styleId="a4">
    <w:name w:val="envelope return"/>
    <w:basedOn w:val="a"/>
    <w:autoRedefine/>
    <w:uiPriority w:val="99"/>
    <w:unhideWhenUsed/>
    <w:qFormat/>
    <w:pPr>
      <w:snapToGrid w:val="0"/>
    </w:pPr>
    <w:rPr>
      <w:rFonts w:ascii="Arial" w:hAnsi="Arial"/>
    </w:rPr>
  </w:style>
  <w:style w:type="paragraph" w:styleId="a5">
    <w:name w:val="Normal (Web)"/>
    <w:basedOn w:val="a"/>
    <w:autoRedefine/>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2">
    <w:name w:val="Body Text First Indent 2"/>
    <w:basedOn w:val="a3"/>
    <w:autoRedefine/>
    <w:qFormat/>
    <w:pPr>
      <w:ind w:firstLine="420"/>
    </w:pPr>
  </w:style>
  <w:style w:type="character" w:styleId="a6">
    <w:name w:val="Strong"/>
    <w:basedOn w:val="a0"/>
    <w:autoRedefine/>
    <w:qFormat/>
    <w:rPr>
      <w:b/>
    </w:rPr>
  </w:style>
  <w:style w:type="character" w:customStyle="1" w:styleId="40">
    <w:name w:val="标题 4 字符"/>
    <w:basedOn w:val="a0"/>
    <w:link w:val="4"/>
    <w:autoRedefine/>
    <w:uiPriority w:val="99"/>
    <w:qFormat/>
    <w:rPr>
      <w:rFonts w:ascii="宋体" w:eastAsia="宋体" w:hAnsi="Arial" w:cs="Times New Roman"/>
      <w:color w:val="000000"/>
      <w:sz w:val="24"/>
      <w:szCs w:val="24"/>
    </w:rPr>
  </w:style>
  <w:style w:type="paragraph" w:customStyle="1" w:styleId="1">
    <w:name w:val="列出段落1"/>
    <w:basedOn w:val="a"/>
    <w:autoRedefine/>
    <w:qFormat/>
    <w:pPr>
      <w:spacing w:before="100" w:beforeAutospacing="1" w:after="100" w:afterAutospacing="1"/>
      <w:ind w:left="620" w:firstLine="422"/>
    </w:pPr>
    <w:rPr>
      <w:rFonts w:ascii="宋体" w:eastAsia="宋体" w:hAnsi="宋体" w:cs="宋体"/>
      <w:szCs w:val="21"/>
    </w:rPr>
  </w:style>
  <w:style w:type="character" w:customStyle="1" w:styleId="15">
    <w:name w:val="15"/>
    <w:basedOn w:val="a0"/>
    <w:autoRedefine/>
    <w:qFormat/>
    <w:rPr>
      <w:rFonts w:ascii="宋体" w:eastAsia="宋体" w:hAnsi="宋体" w:hint="eastAsia"/>
      <w:color w:val="000000"/>
      <w:sz w:val="21"/>
      <w:szCs w:val="21"/>
    </w:rPr>
  </w:style>
  <w:style w:type="character" w:customStyle="1" w:styleId="16">
    <w:name w:val="16"/>
    <w:basedOn w:val="a0"/>
    <w:autoRedefine/>
    <w:qFormat/>
    <w:rPr>
      <w:rFonts w:ascii="宋体" w:eastAsia="宋体" w:hAnsi="宋体" w:hint="eastAsia"/>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262</Words>
  <Characters>1500</Characters>
  <Application>Microsoft Office Word</Application>
  <DocSecurity>0</DocSecurity>
  <Lines>12</Lines>
  <Paragraphs>3</Paragraphs>
  <ScaleCrop>false</ScaleCrop>
  <Company>China</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5</cp:revision>
  <dcterms:created xsi:type="dcterms:W3CDTF">2023-04-03T02:28:00Z</dcterms:created>
  <dcterms:modified xsi:type="dcterms:W3CDTF">2024-03-12T01:44:00Z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CA18AC1AD1AD40C686E27A387EA9E64F_13</vt:lpwstr>
  </property>
</Properties>
</file>