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440101-2026-02431</w:t>
      </w:r>
    </w:p>
    <w:p>
      <w:pPr>
        <w:pStyle w:val="null3"/>
        <w:jc w:val="center"/>
        <w:outlineLvl w:val="3"/>
      </w:pPr>
      <w:r>
        <w:rPr>
          <w:sz w:val="24"/>
          <w:b/>
        </w:rPr>
        <w:t>采购项目编号：</w:t>
      </w:r>
      <w:r>
        <w:rPr>
          <w:sz w:val="24"/>
          <w:b/>
        </w:rPr>
        <w:t>YYGW2026-0228</w:t>
      </w:r>
    </w:p>
    <w:p>
      <w:pPr>
        <w:pStyle w:val="null3"/>
        <w:jc w:val="center"/>
        <w:outlineLvl w:val="3"/>
      </w:pPr>
      <w:r>
        <w:rPr>
          <w:sz w:val="24"/>
          <w:b/>
        </w:rPr>
        <w:t>项目名称：</w:t>
      </w:r>
      <w:r>
        <w:rPr>
          <w:sz w:val="24"/>
          <w:b/>
        </w:rPr>
        <w:t>东城养护所交安设施维护服务项目（2026年度）</w:t>
      </w:r>
    </w:p>
    <w:p>
      <w:pPr>
        <w:pStyle w:val="null3"/>
        <w:jc w:val="center"/>
        <w:outlineLvl w:val="3"/>
      </w:pPr>
      <w:r>
        <w:rPr>
          <w:sz w:val="24"/>
          <w:b/>
        </w:rPr>
        <w:t>采购人：</w:t>
      </w:r>
      <w:r>
        <w:rPr>
          <w:sz w:val="24"/>
          <w:b/>
        </w:rPr>
        <w:t>广州市公路事务中心东城事务所</w:t>
      </w:r>
    </w:p>
    <w:p>
      <w:pPr>
        <w:pStyle w:val="null3"/>
        <w:jc w:val="center"/>
        <w:outlineLvl w:val="3"/>
      </w:pPr>
      <w:r>
        <w:rPr>
          <w:sz w:val="24"/>
          <w:b/>
        </w:rPr>
        <w:t>采购代理机构：</w:t>
      </w:r>
      <w:r>
        <w:rPr>
          <w:sz w:val="24"/>
          <w:b/>
        </w:rPr>
        <w:t>广东逸源工程顾问管理有限公司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广东逸源工程顾问管理有限公司</w:t>
      </w:r>
      <w:r>
        <w:rPr/>
        <w:t>受</w:t>
      </w:r>
      <w:r>
        <w:rPr/>
        <w:t>广州市公路事务中心东城事务所</w:t>
      </w:r>
      <w:r>
        <w:rPr/>
        <w:t>的委托，采用</w:t>
      </w:r>
      <w:r>
        <w:rPr/>
        <w:t>公开招标</w:t>
      </w:r>
      <w:r>
        <w:rPr/>
        <w:t>方式组织采购</w:t>
      </w:r>
      <w:r>
        <w:rPr/>
        <w:t>东城养护所交安设施维护服务项目（2026年度）</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东城养护所交安设施维护服务项目（2026年度）</w:t>
      </w:r>
    </w:p>
    <w:p>
      <w:pPr>
        <w:pStyle w:val="null3"/>
        <w:ind w:firstLine="480"/>
      </w:pPr>
      <w:r>
        <w:rPr/>
        <w:t>采购计划编号：</w:t>
      </w:r>
      <w:r>
        <w:rPr/>
        <w:t>440101-2026-02431</w:t>
      </w:r>
    </w:p>
    <w:p>
      <w:pPr>
        <w:pStyle w:val="null3"/>
        <w:ind w:firstLine="480"/>
      </w:pPr>
      <w:r>
        <w:rPr/>
        <w:t>采购项目编号：</w:t>
      </w:r>
      <w:r>
        <w:rPr/>
        <w:t>YYGW2026-0228</w:t>
      </w:r>
    </w:p>
    <w:p>
      <w:pPr>
        <w:pStyle w:val="null3"/>
        <w:ind w:firstLine="480"/>
      </w:pPr>
      <w:r>
        <w:rPr/>
        <w:t>采购方式：</w:t>
      </w:r>
      <w:r>
        <w:rPr/>
        <w:t>公开招标</w:t>
      </w:r>
    </w:p>
    <w:p>
      <w:pPr>
        <w:pStyle w:val="null3"/>
        <w:ind w:firstLine="480"/>
      </w:pPr>
      <w:r>
        <w:rPr/>
        <w:t>预算金额：</w:t>
      </w:r>
      <w:r>
        <w:rPr/>
        <w:t>5,000,000.00</w:t>
      </w:r>
      <w:r>
        <w:rPr/>
        <w:t>元</w:t>
      </w:r>
    </w:p>
    <w:p>
      <w:pPr>
        <w:pStyle w:val="null3"/>
        <w:outlineLvl w:val="3"/>
      </w:pPr>
      <w:r>
        <w:rPr>
          <w:sz w:val="24"/>
          <w:b/>
        </w:rPr>
        <w:t>2.项目内容及需求情况（采购项目技术规格、参数及要求）</w:t>
      </w:r>
    </w:p>
    <w:p>
      <w:pPr>
        <w:pStyle w:val="null3"/>
      </w:pPr>
      <w:r>
        <w:rPr/>
        <w:t>采购包1(东城养护所交安设施维护服务项目（2026年度）):</w:t>
      </w:r>
    </w:p>
    <w:p>
      <w:pPr>
        <w:pStyle w:val="null3"/>
      </w:pPr>
      <w:r>
        <w:rPr/>
        <w:t>采购包预算金额：5,000,000.00元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公路管理和养护服务</w:t>
            </w:r>
          </w:p>
        </w:tc>
        <w:tc>
          <w:tcPr>
            <w:tcW w:type="dxa" w:w="2052"/>
          </w:tcPr>
          <w:p>
            <w:pPr>
              <w:pStyle w:val="null3"/>
            </w:pPr>
            <w:r>
              <w:rPr/>
              <w:t>东城养护所交安设施维护服务项目（2026年度）</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5,000,000.00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合同履行期限：合同签订之日起一年。服务期满或服务期内付款金额累计达到合同金额，具体规定如下: 1.服务期满：服务金额未达到合同金额，本项目合同终止； 2.服务期未满：服务金额达到合同金额，本项目合同终止；但甲方根据实际需求，需要继续采购同类服务，甲方与乙方可另行协商签订不大于项目合同金额10%的补充协议，相关条款及服务价格按原合同执行。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具有独立承担民事责任的能力：依据《投标函》内容承诺及以下相关证照的扫描件之一：①企业法人提供企业法人营业执照；②事业法人提供事业法人登记证；③其他组织提供其他组织的营业执照或执业许可证；④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2）有依法缴纳税收和社会保障资金的良好记录：依据《投标函》内容承诺。</w:t>
      </w:r>
    </w:p>
    <w:p>
      <w:pPr>
        <w:pStyle w:val="null3"/>
      </w:pPr>
      <w:r>
        <w:rPr/>
        <w:t>3）具有良好的商业信誉和健全的财务会计制度：依据《投标函》内容承诺。</w:t>
      </w:r>
    </w:p>
    <w:p>
      <w:pPr>
        <w:pStyle w:val="null3"/>
      </w:pPr>
      <w:r>
        <w:rPr/>
        <w:t>4）履行合同所必需的设备和专业技术能力：依据《投标函》内容承诺。</w:t>
      </w:r>
    </w:p>
    <w:p>
      <w:pPr>
        <w:pStyle w:val="null3"/>
      </w:pPr>
      <w:r>
        <w:rPr/>
        <w:t>5）参加采购活动前3年内，在经营活动中没有重大违法记录：参加采购活动前3年内，在经营活动中没有重大违法记录：依据《投标函》内容承诺。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采购包1（东城养护所交安设施维护服务项目（2026年度））：</w:t>
      </w:r>
      <w:r>
        <w:rPr/>
        <w:t>本项目预留部分采购项目预算专门面向中小企业采购。对于预留份额，提供的服务由符合政策要求的中小企业承接【合同分包形式预留】。预留份额通过以下措施进行,供应商根据企业类型选择以下其中一种方式参与： 1供应商不属于中小企业的，必须将本项目合同分包给一家或者多家中小企业【是指大型分包给中型及小微，或大型分包给小微】，中小企业承担的合同份额占合同金额的比例达到40%以上（其中预留给小微企业的部分不低于合同金额的28%），接受分包合同的中小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承接方的《残疾人福利性单位声明函》】。 2供应商属于中型企业的，必须将本项目合同分包给一家或者多家小微企业，小微企业承担的合同份额不低于合同金额的28%，接受分包合同的小微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供应商属于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小微企业。接受分包合同的小微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 注：①中小微企业划分标准按照《工业和信息化部 国家统计局 国家发展和改革委员会 财政部关于印发中小企业划型标准规定的通知》（工信部联企业〔2011〕300号）执行；②本招标项目属于 交通运输业；③分包意向协议书格式自拟。</w:t>
      </w:r>
    </w:p>
    <w:p>
      <w:pPr>
        <w:pStyle w:val="null3"/>
        <w:outlineLvl w:val="3"/>
      </w:pPr>
      <w:r>
        <w:rPr>
          <w:sz w:val="24"/>
          <w:b/>
        </w:rPr>
        <w:t>3.本项目特定的资格要求：</w:t>
      </w:r>
    </w:p>
    <w:p>
      <w:pPr>
        <w:pStyle w:val="null3"/>
      </w:pPr>
      <w:r>
        <w:rPr/>
        <w:t>采购包1（东城养护所交安设施维护服务项目（2026年度））：</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pPr>
        <w:pStyle w:val="null3"/>
      </w:pPr>
      <w:r>
        <w:rPr/>
        <w:t>3)供应商必须符合法律、行政法规规定的其他条件：依据《投标函》内容承诺。</w:t>
      </w:r>
    </w:p>
    <w:p>
      <w:pPr>
        <w:pStyle w:val="null3"/>
      </w:pPr>
      <w:r>
        <w:rPr/>
        <w:t>4)供应商资质要求：具备有效期内①由交通主管部门核发的公路养护作业单位交通安全设施养护资质（各等级公路），以及②安全生产许可证。（须在投标文件中附证书扫描件等相关证明材料）。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广州市公路事务中心东城事务所</w:t>
      </w:r>
    </w:p>
    <w:p>
      <w:pPr>
        <w:pStyle w:val="null3"/>
        <w:ind w:firstLine="480"/>
      </w:pPr>
      <w:r>
        <w:rPr/>
        <w:t xml:space="preserve"> 地址：</w:t>
      </w:r>
      <w:r>
        <w:rPr/>
        <w:t>广州市天河区沙太南路125号</w:t>
      </w:r>
    </w:p>
    <w:p>
      <w:pPr>
        <w:pStyle w:val="null3"/>
        <w:ind w:firstLine="480"/>
      </w:pPr>
      <w:r>
        <w:rPr/>
        <w:t xml:space="preserve"> 联系方式：</w:t>
      </w:r>
      <w:r>
        <w:rPr/>
        <w:t>020-87711520</w:t>
      </w:r>
    </w:p>
    <w:p>
      <w:pPr>
        <w:pStyle w:val="null3"/>
        <w:outlineLvl w:val="3"/>
      </w:pPr>
      <w:r>
        <w:rPr>
          <w:sz w:val="24"/>
          <w:b/>
        </w:rPr>
        <w:t xml:space="preserve"> 2.采购代理机构信息</w:t>
      </w:r>
    </w:p>
    <w:p>
      <w:pPr>
        <w:pStyle w:val="null3"/>
        <w:ind w:firstLine="480"/>
      </w:pPr>
      <w:r>
        <w:rPr/>
        <w:t xml:space="preserve"> 名称：</w:t>
      </w:r>
      <w:r>
        <w:rPr/>
        <w:t>广东逸源工程顾问管理有限公司</w:t>
      </w:r>
    </w:p>
    <w:p>
      <w:pPr>
        <w:pStyle w:val="null3"/>
        <w:ind w:firstLine="480"/>
      </w:pPr>
      <w:r>
        <w:rPr/>
        <w:t xml:space="preserve"> 地址：</w:t>
      </w:r>
      <w:r>
        <w:rPr/>
        <w:t>广东省广州市天河区天河北路689号609室、610室</w:t>
      </w:r>
    </w:p>
    <w:p>
      <w:pPr>
        <w:pStyle w:val="null3"/>
        <w:ind w:firstLine="480"/>
      </w:pPr>
      <w:r>
        <w:rPr/>
        <w:t xml:space="preserve"> 联系方式：</w:t>
      </w:r>
      <w:r>
        <w:rPr/>
        <w:t>020-88522643</w:t>
      </w:r>
    </w:p>
    <w:p>
      <w:pPr>
        <w:pStyle w:val="null3"/>
        <w:outlineLvl w:val="3"/>
      </w:pPr>
      <w:r>
        <w:rPr>
          <w:sz w:val="24"/>
          <w:b/>
        </w:rPr>
        <w:t xml:space="preserve"> 3.项目联系方式</w:t>
      </w:r>
    </w:p>
    <w:p>
      <w:pPr>
        <w:pStyle w:val="null3"/>
        <w:ind w:firstLine="480"/>
      </w:pPr>
      <w:r>
        <w:rPr/>
        <w:t xml:space="preserve"> 项目联系人：</w:t>
      </w:r>
      <w:r>
        <w:rPr/>
        <w:t>冯永根</w:t>
      </w:r>
    </w:p>
    <w:p>
      <w:pPr>
        <w:pStyle w:val="null3"/>
        <w:ind w:firstLine="480"/>
      </w:pPr>
      <w:r>
        <w:rPr/>
        <w:t xml:space="preserve"> 电话：</w:t>
      </w:r>
      <w:r>
        <w:rPr/>
        <w:t>020-88522643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广东逸源工程顾问管理有限公司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w:t>
      </w:r>
      <w:r>
        <w:rPr>
          <w:sz w:val="21"/>
          <w:b/>
        </w:rPr>
        <w:t xml:space="preserve">  </w:t>
      </w:r>
      <w:r>
        <w:rPr>
          <w:sz w:val="24"/>
          <w:b/>
        </w:rPr>
        <w:t>项目概况</w:t>
      </w:r>
    </w:p>
    <w:p>
      <w:pPr>
        <w:pStyle w:val="null3"/>
        <w:ind w:firstLine="482"/>
        <w:jc w:val="both"/>
      </w:pPr>
      <w:r>
        <w:rPr>
          <w:sz w:val="24"/>
          <w:b/>
        </w:rPr>
        <w:t>1.</w:t>
      </w:r>
      <w:r>
        <w:rPr>
          <w:sz w:val="24"/>
          <w:b/>
        </w:rPr>
        <w:t>项目背景</w:t>
      </w:r>
    </w:p>
    <w:p>
      <w:pPr>
        <w:pStyle w:val="null3"/>
        <w:ind w:firstLine="480"/>
        <w:jc w:val="both"/>
      </w:pPr>
      <w:r>
        <w:rPr>
          <w:sz w:val="24"/>
        </w:rPr>
        <w:t>基本情况：</w:t>
      </w:r>
      <w:r>
        <w:rPr>
          <w:sz w:val="24"/>
        </w:rPr>
        <w:t>对</w:t>
      </w:r>
      <w:r>
        <w:rPr>
          <w:sz w:val="24"/>
        </w:rPr>
        <w:t>东城</w:t>
      </w:r>
      <w:r>
        <w:rPr>
          <w:sz w:val="24"/>
        </w:rPr>
        <w:t>事务</w:t>
      </w:r>
      <w:r>
        <w:rPr>
          <w:sz w:val="24"/>
        </w:rPr>
        <w:t>所</w:t>
      </w:r>
      <w:r>
        <w:rPr>
          <w:sz w:val="24"/>
        </w:rPr>
        <w:t>辖内国道</w:t>
      </w:r>
      <w:r>
        <w:rPr>
          <w:sz w:val="24"/>
        </w:rPr>
        <w:t>2条43.332公里，省道7条126.138公里；黄埔东路港湾路隧道、丰乐路隧道、石化路隧道的</w:t>
      </w:r>
      <w:r>
        <w:rPr>
          <w:sz w:val="24"/>
        </w:rPr>
        <w:t>交</w:t>
      </w:r>
      <w:r>
        <w:rPr>
          <w:sz w:val="24"/>
        </w:rPr>
        <w:t>安</w:t>
      </w:r>
      <w:r>
        <w:rPr>
          <w:sz w:val="24"/>
        </w:rPr>
        <w:t>设施</w:t>
      </w:r>
      <w:r>
        <w:rPr>
          <w:sz w:val="24"/>
        </w:rPr>
        <w:t>提供</w:t>
      </w:r>
      <w:r>
        <w:rPr>
          <w:sz w:val="24"/>
        </w:rPr>
        <w:t>养护和维护工作。</w:t>
      </w:r>
    </w:p>
    <w:p>
      <w:pPr>
        <w:pStyle w:val="null3"/>
        <w:ind w:firstLine="480"/>
        <w:jc w:val="both"/>
      </w:pPr>
      <w:r>
        <w:rPr>
          <w:sz w:val="24"/>
        </w:rPr>
        <w:t>服务期限：</w:t>
      </w:r>
      <w:r>
        <w:rPr>
          <w:sz w:val="24"/>
        </w:rPr>
        <w:t>本项目服务期为合同签订之日起</w:t>
      </w:r>
      <w:r>
        <w:rPr>
          <w:sz w:val="24"/>
        </w:rPr>
        <w:t>一年</w:t>
      </w:r>
      <w:r>
        <w:rPr>
          <w:sz w:val="24"/>
        </w:rPr>
        <w:t>。服务期满或服务期内付款金额累计达到合同金额</w:t>
      </w:r>
      <w:r>
        <w:rPr>
          <w:sz w:val="24"/>
        </w:rPr>
        <w:t>（合同金额限额以预算拨款为准）</w:t>
      </w:r>
      <w:r>
        <w:rPr>
          <w:sz w:val="24"/>
        </w:rPr>
        <w:t>，具体规定如下</w:t>
      </w:r>
      <w:r>
        <w:rPr>
          <w:sz w:val="24"/>
        </w:rPr>
        <w:t>:</w:t>
      </w:r>
    </w:p>
    <w:p>
      <w:pPr>
        <w:pStyle w:val="null3"/>
        <w:ind w:firstLine="480"/>
        <w:jc w:val="both"/>
      </w:pPr>
      <w:r>
        <w:rPr>
          <w:sz w:val="24"/>
        </w:rPr>
        <w:t>1</w:t>
      </w:r>
      <w:r>
        <w:rPr>
          <w:sz w:val="24"/>
        </w:rPr>
        <w:t>）</w:t>
      </w:r>
      <w:r>
        <w:rPr>
          <w:sz w:val="24"/>
        </w:rPr>
        <w:t>服务期满</w:t>
      </w:r>
      <w:r>
        <w:rPr>
          <w:sz w:val="24"/>
        </w:rPr>
        <w:t>:服务金额未达到采购人合同金额，本项目合同终止；</w:t>
      </w:r>
    </w:p>
    <w:p>
      <w:pPr>
        <w:pStyle w:val="null3"/>
        <w:ind w:firstLine="480"/>
        <w:jc w:val="both"/>
      </w:pPr>
      <w:r>
        <w:rPr>
          <w:sz w:val="24"/>
        </w:rPr>
        <w:t>2</w:t>
      </w:r>
      <w:r>
        <w:rPr>
          <w:sz w:val="24"/>
        </w:rPr>
        <w:t>）</w:t>
      </w:r>
      <w:r>
        <w:rPr>
          <w:sz w:val="24"/>
        </w:rPr>
        <w:t>服务期未满</w:t>
      </w:r>
      <w:r>
        <w:rPr>
          <w:sz w:val="24"/>
        </w:rPr>
        <w:t>:服务金额达到采购人合同金额，服务期未满，本项目合同终止。但采购人根据实际需求，需要继续采购同类服务，采购人与供应商可另行协商签订不大于项目合同金额10%的补充协议，相关条款及服务价格按原合同执行。</w:t>
      </w:r>
    </w:p>
    <w:p>
      <w:pPr>
        <w:pStyle w:val="null3"/>
        <w:ind w:firstLine="480"/>
        <w:jc w:val="both"/>
      </w:pPr>
      <w:r>
        <w:rPr>
          <w:sz w:val="24"/>
          <w:b/>
        </w:rPr>
        <w:t>2.</w:t>
      </w:r>
      <w:r>
        <w:rPr>
          <w:sz w:val="24"/>
          <w:b/>
        </w:rPr>
        <w:t>服务项目遵循标准</w:t>
      </w:r>
    </w:p>
    <w:p>
      <w:pPr>
        <w:pStyle w:val="null3"/>
        <w:ind w:firstLine="480"/>
        <w:jc w:val="both"/>
      </w:pPr>
      <w:r>
        <w:rPr>
          <w:sz w:val="24"/>
        </w:rPr>
        <w:t>服务项目应遵循：</w:t>
      </w:r>
      <w:r>
        <w:rPr>
          <w:sz w:val="24"/>
        </w:rPr>
        <w:t>服务项目</w:t>
      </w:r>
      <w:r>
        <w:rPr>
          <w:sz w:val="24"/>
        </w:rPr>
        <w:t>应</w:t>
      </w:r>
      <w:r>
        <w:rPr>
          <w:sz w:val="24"/>
        </w:rPr>
        <w:t>遵循国家、行业及地方现行的规范和标准。</w:t>
      </w:r>
    </w:p>
    <w:p>
      <w:pPr>
        <w:pStyle w:val="null3"/>
        <w:ind w:firstLine="420"/>
        <w:jc w:val="both"/>
      </w:pPr>
      <w:r>
        <w:rPr>
          <w:sz w:val="24"/>
          <w:b/>
        </w:rPr>
        <w:t>二</w:t>
      </w:r>
      <w:r>
        <w:rPr>
          <w:sz w:val="24"/>
          <w:b/>
        </w:rPr>
        <w:t xml:space="preserve">  </w:t>
      </w:r>
      <w:r>
        <w:rPr>
          <w:sz w:val="24"/>
          <w:b/>
        </w:rPr>
        <w:t>服务清单</w:t>
      </w:r>
    </w:p>
    <w:p>
      <w:pPr>
        <w:pStyle w:val="null3"/>
        <w:ind w:firstLine="480"/>
        <w:jc w:val="left"/>
      </w:pPr>
      <w:r>
        <w:rPr>
          <w:sz w:val="24"/>
        </w:rPr>
        <w:t>服务清单</w:t>
      </w:r>
      <w:r>
        <w:rPr>
          <w:sz w:val="24"/>
        </w:rPr>
        <w:t>（</w:t>
      </w:r>
      <w:r>
        <w:rPr>
          <w:sz w:val="24"/>
        </w:rPr>
        <w:t>详见</w:t>
      </w:r>
      <w:r>
        <w:rPr>
          <w:sz w:val="24"/>
        </w:rPr>
        <w:t>附件</w:t>
      </w:r>
      <w:r>
        <w:rPr>
          <w:sz w:val="24"/>
        </w:rPr>
        <w:t>）</w:t>
      </w:r>
      <w:r>
        <w:rPr>
          <w:sz w:val="24"/>
        </w:rPr>
        <w:t>。</w:t>
      </w:r>
    </w:p>
    <w:p>
      <w:pPr>
        <w:pStyle w:val="null3"/>
        <w:ind w:firstLine="361"/>
        <w:jc w:val="left"/>
      </w:pPr>
      <w:r>
        <w:rPr>
          <w:sz w:val="21"/>
        </w:rPr>
        <w:t>1.采购服务清单说明</w:t>
      </w:r>
    </w:p>
    <w:p>
      <w:pPr>
        <w:pStyle w:val="null3"/>
        <w:ind w:firstLine="420"/>
        <w:jc w:val="left"/>
      </w:pPr>
      <w:r>
        <w:rPr>
          <w:sz w:val="21"/>
        </w:rPr>
        <w:t>1.1本采购服务清单是根据招标文件中包括有关采购服务清单的国家标准、行业标准、合同条款中约定的规则编制。计量采用中华人民共和国法定计量单位。</w:t>
      </w:r>
    </w:p>
    <w:p>
      <w:pPr>
        <w:pStyle w:val="null3"/>
        <w:ind w:firstLine="420"/>
        <w:jc w:val="left"/>
      </w:pPr>
      <w:r>
        <w:rPr>
          <w:sz w:val="21"/>
        </w:rPr>
        <w:t>1.2本采购服务清单应与招标文件采购人需求、合同条款等一起阅读和理解。</w:t>
      </w:r>
    </w:p>
    <w:p>
      <w:pPr>
        <w:pStyle w:val="null3"/>
        <w:ind w:firstLine="420"/>
        <w:jc w:val="left"/>
      </w:pPr>
      <w:r>
        <w:rPr>
          <w:sz w:val="21"/>
        </w:rPr>
        <w:t>1.3本采购服务清单中所列数量是估算的预计数量，仅作为投标报价的共同基础，不能作为最终结算与支付的依据</w:t>
      </w:r>
      <w:r>
        <w:rPr>
          <w:sz w:val="21"/>
        </w:rPr>
        <w:t>，具体以实际计量为准，</w:t>
      </w:r>
      <w:r>
        <w:rPr>
          <w:sz w:val="21"/>
        </w:rPr>
        <w:t>供应商自行考虑成本风险。</w:t>
      </w:r>
    </w:p>
    <w:p>
      <w:pPr>
        <w:pStyle w:val="null3"/>
        <w:ind w:firstLine="420"/>
        <w:jc w:val="left"/>
      </w:pPr>
      <w:r>
        <w:rPr>
          <w:sz w:val="21"/>
        </w:rPr>
        <w:t>1.4采购服务清单中所列数量的变动，丝毫不会降低或影响合同条款的效力，也不免除承包人按规定的标准进行施工和修复缺陷的责任。</w:t>
      </w:r>
    </w:p>
    <w:p>
      <w:pPr>
        <w:pStyle w:val="null3"/>
        <w:ind w:firstLine="420"/>
        <w:jc w:val="left"/>
      </w:pPr>
      <w:r>
        <w:rPr>
          <w:sz w:val="21"/>
        </w:rPr>
        <w:t>2.投标报价说明</w:t>
      </w:r>
    </w:p>
    <w:p>
      <w:pPr>
        <w:pStyle w:val="null3"/>
        <w:ind w:firstLine="420"/>
        <w:jc w:val="left"/>
      </w:pPr>
      <w:r>
        <w:rPr>
          <w:sz w:val="21"/>
        </w:rPr>
        <w:t>2.1除非合同另有规定，采购服务清单中的单价最高限价为综合单价，其均已包括了为实施和完成相应工程所需的劳务、材料、机械、安装、管理、措施费、规费、交通管制费、承包人驻地建设、税费、利润等费用，以及采购人需求和合同明示或暗示的所有责任、义务和一般风险。</w:t>
      </w:r>
    </w:p>
    <w:p>
      <w:pPr>
        <w:pStyle w:val="null3"/>
        <w:ind w:firstLine="420"/>
        <w:jc w:val="left"/>
      </w:pPr>
      <w:r>
        <w:rPr>
          <w:sz w:val="21"/>
        </w:rPr>
        <w:t>2.2采购服务清单中各项金额均以人民币（元）结算。</w:t>
      </w:r>
    </w:p>
    <w:p>
      <w:pPr>
        <w:pStyle w:val="null3"/>
        <w:ind w:firstLine="420"/>
        <w:jc w:val="left"/>
      </w:pPr>
      <w:r>
        <w:rPr>
          <w:sz w:val="21"/>
        </w:rPr>
        <w:t>2.3</w:t>
      </w:r>
      <w:r>
        <w:rPr>
          <w:sz w:val="21"/>
        </w:rPr>
        <w:t>其他：采购人需中标供应商提供服务清单中的服务内容，但清单中未列出规格型号时，原则采用内插法计算中标单价。</w:t>
      </w:r>
    </w:p>
    <w:p>
      <w:pPr>
        <w:pStyle w:val="null3"/>
        <w:ind w:firstLine="420"/>
        <w:jc w:val="left"/>
      </w:pPr>
      <w:r>
        <w:rPr>
          <w:sz w:val="24"/>
          <w:b/>
        </w:rPr>
        <w:t>三</w:t>
      </w:r>
      <w:r>
        <w:rPr>
          <w:sz w:val="21"/>
          <w:b/>
        </w:rPr>
        <w:t xml:space="preserve">  </w:t>
      </w:r>
      <w:r>
        <w:rPr>
          <w:sz w:val="24"/>
          <w:b/>
        </w:rPr>
        <w:t>拟采购标的需要满足的技术要求</w:t>
      </w:r>
    </w:p>
    <w:p>
      <w:pPr>
        <w:pStyle w:val="null3"/>
        <w:ind w:firstLine="482"/>
      </w:pPr>
      <w:r>
        <w:rPr>
          <w:sz w:val="24"/>
          <w:b/>
        </w:rPr>
        <w:t>3.</w:t>
      </w:r>
      <w:r>
        <w:rPr>
          <w:sz w:val="24"/>
          <w:b/>
        </w:rPr>
        <w:t>功能和质量要求</w:t>
      </w:r>
    </w:p>
    <w:p>
      <w:pPr>
        <w:pStyle w:val="null3"/>
        <w:ind w:firstLine="480"/>
      </w:pPr>
      <w:r>
        <w:rPr>
          <w:sz w:val="24"/>
        </w:rPr>
        <w:t>3.1</w:t>
      </w:r>
      <w:r>
        <w:rPr>
          <w:sz w:val="24"/>
        </w:rPr>
        <w:t>应满足的功能需求：</w:t>
      </w:r>
      <w:r>
        <w:rPr>
          <w:sz w:val="24"/>
          <w:u w:val="single"/>
        </w:rPr>
        <w:t>中标供应商须严格按采购人下达的任务单规定的作业内容、规格、工期、质量等要求开展维护服务。</w:t>
      </w:r>
    </w:p>
    <w:p>
      <w:pPr>
        <w:pStyle w:val="null3"/>
        <w:ind w:firstLine="480"/>
      </w:pPr>
      <w:r>
        <w:rPr>
          <w:sz w:val="24"/>
        </w:rPr>
        <w:t>3.2</w:t>
      </w:r>
      <w:r>
        <w:rPr>
          <w:sz w:val="24"/>
        </w:rPr>
        <w:t>质量要求。供应商作业过程及作业质量应符合（包括但不限于）：现行</w:t>
      </w:r>
      <w:r>
        <w:rPr>
          <w:sz w:val="24"/>
        </w:rPr>
        <w:t>《公路养护安全作业规程》《道路交通标志和标线</w:t>
      </w:r>
      <w:r>
        <w:rPr>
          <w:sz w:val="24"/>
        </w:rPr>
        <w:t>第</w:t>
      </w:r>
      <w:r>
        <w:rPr>
          <w:sz w:val="24"/>
        </w:rPr>
        <w:t>4部分：作业区》和《中华人民共和国道路交通安全法实施条例》</w:t>
      </w:r>
      <w:r>
        <w:rPr>
          <w:sz w:val="24"/>
        </w:rPr>
        <w:t>等相关规范的要求。</w:t>
      </w:r>
    </w:p>
    <w:p>
      <w:pPr>
        <w:pStyle w:val="null3"/>
        <w:ind w:firstLine="480"/>
      </w:pPr>
      <w:r>
        <w:rPr>
          <w:sz w:val="24"/>
        </w:rPr>
        <w:t>3.3</w:t>
      </w:r>
      <w:r>
        <w:rPr>
          <w:sz w:val="24"/>
        </w:rPr>
        <w:t>质量保证</w:t>
      </w:r>
    </w:p>
    <w:p>
      <w:pPr>
        <w:pStyle w:val="null3"/>
        <w:ind w:firstLine="480"/>
        <w:jc w:val="both"/>
      </w:pPr>
      <w:r>
        <w:rPr>
          <w:sz w:val="24"/>
        </w:rPr>
        <w:t>3.3.1</w:t>
      </w:r>
      <w:r>
        <w:rPr>
          <w:sz w:val="24"/>
        </w:rPr>
        <w:t>供应商应建立并实施符合维护服务要求的质量管理体系，如因质量问题或供应商自身管理原因使得维护养护工作受到影响或造成责任事故的，概由供应商承担。</w:t>
      </w:r>
    </w:p>
    <w:p>
      <w:pPr>
        <w:pStyle w:val="null3"/>
        <w:ind w:firstLine="480"/>
        <w:jc w:val="both"/>
      </w:pPr>
      <w:r>
        <w:rPr>
          <w:sz w:val="24"/>
        </w:rPr>
        <w:t>3.3.2</w:t>
      </w:r>
      <w:r>
        <w:rPr>
          <w:sz w:val="24"/>
        </w:rPr>
        <w:t>供应商维护服务过程须接受采购人及本项目监理单位的监督，并按采购人有关内部控制制度相关要求开展服务工作。采购人及监理单位有权进入供应商的工作地点对其与合同有关的维护服务现场和内业资料进行检查，检查其与质量相关的文件的实施情况。</w:t>
      </w:r>
    </w:p>
    <w:p>
      <w:pPr>
        <w:pStyle w:val="null3"/>
        <w:ind w:firstLine="480"/>
        <w:jc w:val="both"/>
      </w:pPr>
      <w:r>
        <w:rPr>
          <w:sz w:val="24"/>
        </w:rPr>
        <w:t>3.3.3</w:t>
      </w:r>
      <w:r>
        <w:rPr>
          <w:sz w:val="24"/>
        </w:rPr>
        <w:t>双方可定期举行质保会议，并确定适当的工作联系方式，以便于本节内容的落实。</w:t>
      </w:r>
    </w:p>
    <w:p>
      <w:pPr>
        <w:pStyle w:val="null3"/>
        <w:ind w:firstLine="480"/>
        <w:jc w:val="both"/>
      </w:pPr>
      <w:r>
        <w:rPr>
          <w:sz w:val="24"/>
        </w:rPr>
        <w:t>3.</w:t>
      </w:r>
      <w:r>
        <w:rPr>
          <w:sz w:val="24"/>
        </w:rPr>
        <w:t>4质量控制措施</w:t>
      </w:r>
    </w:p>
    <w:p>
      <w:pPr>
        <w:pStyle w:val="null3"/>
        <w:ind w:firstLine="480"/>
        <w:jc w:val="both"/>
      </w:pPr>
      <w:r>
        <w:rPr>
          <w:sz w:val="24"/>
        </w:rPr>
        <w:t>3.4.1公路养护采用的主要原材料、半成品、成品、构件、机电设施和设备等应进行进场检验。涉及安全、节能、环境保护及主要使用功能的重要材料和产品，应按设计文件和有关标准的规定进行复验。</w:t>
      </w:r>
    </w:p>
    <w:p>
      <w:pPr>
        <w:pStyle w:val="null3"/>
        <w:ind w:firstLine="480"/>
        <w:jc w:val="both"/>
      </w:pPr>
      <w:r>
        <w:rPr>
          <w:sz w:val="24"/>
        </w:rPr>
        <w:t>3.4.2施工器具和设备应按规定进行进场校准或检定。</w:t>
      </w:r>
    </w:p>
    <w:p>
      <w:pPr>
        <w:pStyle w:val="null3"/>
        <w:ind w:firstLine="480"/>
        <w:jc w:val="both"/>
      </w:pPr>
      <w:r>
        <w:rPr>
          <w:sz w:val="24"/>
        </w:rPr>
        <w:t>3.4.3养护作业各道工序应按行业现行有关标准的规定进行质量控制。重要工序完成后和隐蔽工程隐蔽前，应按现行《公路养护技术标准》第8.2节等有关规定进行质量检验评定，质量合格方可进入下道工序。</w:t>
      </w:r>
    </w:p>
    <w:p>
      <w:pPr>
        <w:pStyle w:val="null3"/>
        <w:ind w:firstLine="480"/>
        <w:jc w:val="both"/>
      </w:pPr>
      <w:r>
        <w:rPr>
          <w:sz w:val="24"/>
          <w:b/>
          <w:u w:val="single"/>
        </w:rPr>
        <w:t>4.养护技术方案：</w:t>
      </w:r>
      <w:r>
        <w:rPr>
          <w:sz w:val="24"/>
          <w:u w:val="single"/>
        </w:rPr>
        <w:t>详见：《</w:t>
      </w:r>
      <w:r>
        <w:rPr>
          <w:sz w:val="24"/>
          <w:u w:val="single"/>
        </w:rPr>
        <w:t>东城养护所交安设施维护服务项目（</w:t>
      </w:r>
      <w:r>
        <w:rPr>
          <w:sz w:val="24"/>
          <w:u w:val="single"/>
        </w:rPr>
        <w:t>2026年</w:t>
      </w:r>
      <w:r>
        <w:rPr>
          <w:sz w:val="24"/>
          <w:u w:val="single"/>
        </w:rPr>
        <w:t>度）</w:t>
      </w:r>
      <w:r>
        <w:rPr>
          <w:sz w:val="24"/>
          <w:u w:val="single"/>
        </w:rPr>
        <w:t>养护方案》</w:t>
      </w:r>
    </w:p>
    <w:p>
      <w:pPr>
        <w:pStyle w:val="null3"/>
        <w:ind w:firstLine="482"/>
        <w:jc w:val="both"/>
      </w:pPr>
      <w:r>
        <w:rPr>
          <w:sz w:val="24"/>
          <w:b/>
        </w:rPr>
        <w:t>5</w:t>
      </w:r>
      <w:r>
        <w:rPr>
          <w:sz w:val="24"/>
          <w:b/>
        </w:rPr>
        <w:t>.</w:t>
      </w:r>
      <w:r>
        <w:rPr>
          <w:sz w:val="24"/>
          <w:b/>
        </w:rPr>
        <w:t>安全环保措施</w:t>
      </w:r>
    </w:p>
    <w:p>
      <w:pPr>
        <w:pStyle w:val="null3"/>
        <w:ind w:firstLine="480"/>
        <w:jc w:val="both"/>
      </w:pPr>
      <w:r>
        <w:rPr>
          <w:sz w:val="24"/>
        </w:rPr>
        <w:t>5.1</w:t>
      </w:r>
      <w:r>
        <w:rPr>
          <w:sz w:val="24"/>
        </w:rPr>
        <w:t>安全</w:t>
      </w:r>
      <w:r>
        <w:rPr>
          <w:sz w:val="24"/>
        </w:rPr>
        <w:t>措施</w:t>
      </w:r>
    </w:p>
    <w:p>
      <w:pPr>
        <w:pStyle w:val="null3"/>
        <w:ind w:firstLine="480"/>
        <w:jc w:val="both"/>
      </w:pPr>
      <w:r>
        <w:rPr>
          <w:sz w:val="24"/>
        </w:rPr>
        <w:t>5.1.</w:t>
      </w:r>
      <w:r>
        <w:rPr>
          <w:sz w:val="24"/>
        </w:rPr>
        <w:t>1</w:t>
      </w:r>
      <w:r>
        <w:rPr>
          <w:sz w:val="24"/>
        </w:rPr>
        <w:t>供应商在维护服务期间要严格按照《公路养护安全作业规程》《道路交通标志和标线第</w:t>
      </w:r>
      <w:r>
        <w:rPr>
          <w:sz w:val="24"/>
        </w:rPr>
        <w:t>4部分：作业区》和《中华人民共和国道路交通安全法实施条例》等规范要求，做好作业现场安全生产工作，且应按采购人以及有关部门的要求，配备相关安全警示标志、设施、防撞缓冲车。养护作业人员上岗前必须进行安全教育和技术培训，为上岗工人配置统一的工作服和反光衣。在进行维护作业时，现场一定要做好安全维护后才能进场，同时供应商必须认真负责，并注意安全操作，如发生任何意外，供应商负责事故处理及一切费用，概与采购人无关。</w:t>
      </w:r>
    </w:p>
    <w:p>
      <w:pPr>
        <w:pStyle w:val="null3"/>
        <w:ind w:firstLine="480"/>
        <w:jc w:val="both"/>
      </w:pPr>
      <w:r>
        <w:rPr>
          <w:sz w:val="24"/>
        </w:rPr>
        <w:t>5.1.</w:t>
      </w:r>
      <w:r>
        <w:rPr>
          <w:sz w:val="24"/>
        </w:rPr>
        <w:t>2供应商应针对每项任务作业内容制定安全文明作业方案，并提交采购人及本项目监理单位、作业路段</w:t>
      </w:r>
      <w:r>
        <w:rPr>
          <w:sz w:val="24"/>
        </w:rPr>
        <w:t>公安交管</w:t>
      </w:r>
      <w:r>
        <w:rPr>
          <w:sz w:val="24"/>
        </w:rPr>
        <w:t>部门审批。现场安全围蔽措施要按照</w:t>
      </w:r>
      <w:r>
        <w:rPr>
          <w:sz w:val="24"/>
        </w:rPr>
        <w:t>现行</w:t>
      </w:r>
      <w:r>
        <w:rPr>
          <w:sz w:val="24"/>
        </w:rPr>
        <w:t>《公路养护安全作业规程》、公安</w:t>
      </w:r>
      <w:r>
        <w:rPr>
          <w:sz w:val="24"/>
        </w:rPr>
        <w:t>交管</w:t>
      </w:r>
      <w:r>
        <w:rPr>
          <w:sz w:val="24"/>
        </w:rPr>
        <w:t>部门的审批意见及采购人对特殊路段的围蔽要求等执行，现场安全围蔽须报监理审批验收通过后，方可开展作业。</w:t>
      </w:r>
    </w:p>
    <w:p>
      <w:pPr>
        <w:pStyle w:val="null3"/>
        <w:ind w:firstLine="480"/>
      </w:pPr>
      <w:r>
        <w:rPr>
          <w:sz w:val="24"/>
        </w:rPr>
        <w:t>5.1.3日常养护应按现行《公路养护技术标准》第6.5节等有关规定制定交通组织方案，现场布置作业区，布设临时交通安全设施。</w:t>
      </w:r>
    </w:p>
    <w:p>
      <w:pPr>
        <w:pStyle w:val="null3"/>
        <w:ind w:firstLine="480"/>
      </w:pPr>
      <w:r>
        <w:rPr>
          <w:sz w:val="24"/>
        </w:rPr>
        <w:t>5.1.4养护作业现场应依据交通组织方案布置作业区，落实临时通行方案，布设临时交通安全设施。临时通行路段的限速值不应大于现行《公路养护技术标准》第6.5.5条规定的设计速度，组限速过渡的速度差不宜超过20km/h。</w:t>
      </w:r>
    </w:p>
    <w:p>
      <w:pPr>
        <w:pStyle w:val="null3"/>
        <w:ind w:firstLine="480"/>
      </w:pPr>
      <w:r>
        <w:rPr>
          <w:sz w:val="24"/>
        </w:rPr>
        <w:t>5.1.5养护作业应配备专职或兼职安全生产管理人员，现场作业人员应经安全生产教育培训，配备安全防护用品和用具。</w:t>
      </w:r>
    </w:p>
    <w:p>
      <w:pPr>
        <w:pStyle w:val="null3"/>
        <w:ind w:firstLine="480"/>
      </w:pPr>
      <w:r>
        <w:rPr>
          <w:sz w:val="24"/>
        </w:rPr>
        <w:t>5.1.6作业机械设备应配备安全防护、保险限位、安全信息装置及作业标志。</w:t>
      </w:r>
    </w:p>
    <w:p>
      <w:pPr>
        <w:pStyle w:val="null3"/>
        <w:ind w:firstLine="480"/>
      </w:pPr>
      <w:r>
        <w:rPr>
          <w:sz w:val="24"/>
        </w:rPr>
        <w:t>5.1.7长期作业、短期作业和临时作业应封闭作业区，限制人员作业范围，以及车辆停放、材料和设备堆放范围。</w:t>
      </w:r>
    </w:p>
    <w:p>
      <w:pPr>
        <w:pStyle w:val="null3"/>
        <w:ind w:firstLine="480"/>
      </w:pPr>
      <w:r>
        <w:rPr>
          <w:sz w:val="24"/>
        </w:rPr>
        <w:t>5.1.8临时交通安全设施应经常维护保养，定期检测。作业完成后应拆除，及时恢复原有标志、标线和护栏等交通安全设施。</w:t>
      </w:r>
    </w:p>
    <w:p>
      <w:pPr>
        <w:pStyle w:val="null3"/>
        <w:ind w:firstLine="480"/>
      </w:pPr>
      <w:r>
        <w:rPr>
          <w:sz w:val="24"/>
        </w:rPr>
        <w:t>5.1.9除应急养护等作业外，大雨、大雪、大雾和六级以上大风等特殊气象条件下严禁养护作业。</w:t>
      </w:r>
    </w:p>
    <w:p>
      <w:pPr>
        <w:pStyle w:val="null3"/>
        <w:ind w:firstLine="480"/>
      </w:pPr>
      <w:r>
        <w:rPr>
          <w:sz w:val="24"/>
        </w:rPr>
        <w:t>5.1.10安全生产风险较大的桥梁、隧道和路基高边坡等的施工作业，应根据风险等级按有关规定采取相应的风险管控措施。应急养护、险要路段和高空作业等，应采取防止危害作业人员安全的专项技术措施。</w:t>
      </w:r>
    </w:p>
    <w:p>
      <w:pPr>
        <w:pStyle w:val="null3"/>
        <w:ind w:firstLine="480"/>
      </w:pPr>
      <w:r>
        <w:rPr>
          <w:sz w:val="24"/>
        </w:rPr>
        <w:t>5.2环境保护措施</w:t>
      </w:r>
    </w:p>
    <w:p>
      <w:pPr>
        <w:pStyle w:val="null3"/>
        <w:ind w:firstLine="480"/>
      </w:pPr>
      <w:r>
        <w:rPr>
          <w:sz w:val="24"/>
        </w:rPr>
        <w:t>5.2.1养护作业现场应采取封闭、降尘和降噪措施。噪声排放应符合国家现行有关标准的规定。</w:t>
      </w:r>
    </w:p>
    <w:p>
      <w:pPr>
        <w:pStyle w:val="null3"/>
        <w:ind w:firstLine="480"/>
      </w:pPr>
      <w:r>
        <w:rPr>
          <w:sz w:val="24"/>
        </w:rPr>
        <w:t>5.2.2养护机械和车辆排气污染物排放应符合国家现行有关标准的规定。</w:t>
      </w:r>
    </w:p>
    <w:p>
      <w:pPr>
        <w:pStyle w:val="null3"/>
        <w:ind w:firstLine="480"/>
      </w:pPr>
      <w:r>
        <w:rPr>
          <w:sz w:val="24"/>
        </w:rPr>
        <w:t>5.2.3养护作业污水应经沉淀处理达到国家现行有关标准的要求后排放。作业污染物应经处理后运至指定位置。</w:t>
      </w:r>
    </w:p>
    <w:p>
      <w:pPr>
        <w:pStyle w:val="null3"/>
        <w:ind w:firstLine="480"/>
      </w:pPr>
      <w:r>
        <w:rPr>
          <w:sz w:val="24"/>
        </w:rPr>
        <w:t>5.2.4供应商须按照规定合理处置维护服务过程产生的废弃垃圾，专人监管垃圾去向，确保垃圾做到无害化分类处理，符合环保等行业要求。供应商确定的消纳场所必须是合法、合规的填埋场、焚烧处理厂等无害化场所，严禁非法外运及偷倒行为。</w:t>
      </w:r>
    </w:p>
    <w:p>
      <w:pPr>
        <w:pStyle w:val="null3"/>
        <w:ind w:firstLine="480"/>
        <w:jc w:val="both"/>
      </w:pPr>
      <w:r>
        <w:rPr>
          <w:sz w:val="24"/>
        </w:rPr>
        <w:t>严格落实《广州市建筑废弃物管理条例》有关要求，工程进度款支付、结算审核需核对联单凭证后方可办理相关手续。</w:t>
      </w:r>
    </w:p>
    <w:p>
      <w:pPr>
        <w:pStyle w:val="null3"/>
        <w:ind w:firstLine="482"/>
      </w:pPr>
      <w:r>
        <w:rPr>
          <w:sz w:val="24"/>
          <w:b/>
        </w:rPr>
        <w:t>6</w:t>
      </w:r>
      <w:r>
        <w:rPr>
          <w:sz w:val="24"/>
          <w:b/>
        </w:rPr>
        <w:t>.</w:t>
      </w:r>
      <w:r>
        <w:rPr>
          <w:sz w:val="24"/>
          <w:b/>
        </w:rPr>
        <w:t>服务要求</w:t>
      </w:r>
    </w:p>
    <w:p>
      <w:pPr>
        <w:pStyle w:val="null3"/>
        <w:ind w:firstLine="480"/>
        <w:jc w:val="both"/>
      </w:pPr>
      <w:r>
        <w:rPr>
          <w:sz w:val="24"/>
        </w:rPr>
        <w:t>6.</w:t>
      </w:r>
      <w:r>
        <w:rPr>
          <w:sz w:val="24"/>
        </w:rPr>
        <w:t>1</w:t>
      </w:r>
      <w:r>
        <w:rPr>
          <w:sz w:val="24"/>
        </w:rPr>
        <w:t>供应商须严格按采购人下达的任务单规定的作业内容、规格、服务期、质量等要求开展维护服务。</w:t>
      </w:r>
    </w:p>
    <w:p>
      <w:pPr>
        <w:pStyle w:val="null3"/>
        <w:ind w:firstLine="480"/>
        <w:jc w:val="both"/>
      </w:pPr>
      <w:r>
        <w:rPr>
          <w:sz w:val="24"/>
        </w:rPr>
        <w:t>6.2供应商应自觉接受采购人以及有关部门的监督管理，必须服从采购人及其上级部门组织的突击性任务及迎检活动，按时、按标准、按要求完成采购人所分配的工作。</w:t>
      </w:r>
    </w:p>
    <w:p>
      <w:pPr>
        <w:pStyle w:val="null3"/>
        <w:ind w:firstLine="480"/>
        <w:jc w:val="both"/>
      </w:pPr>
      <w:r>
        <w:rPr>
          <w:sz w:val="24"/>
        </w:rPr>
        <w:t>6.3采购人有权对供应商选取的沥青混凝土拌站及水泥混凝土拌站的生产能力、生产规模、产品技术指标等因素进行综合考察。服务所涉及的主要材料、半成品进场前需提供合格证明，经监理方同意后方可进场。</w:t>
      </w:r>
    </w:p>
    <w:p>
      <w:pPr>
        <w:pStyle w:val="null3"/>
        <w:ind w:firstLine="480"/>
        <w:jc w:val="both"/>
      </w:pPr>
      <w:r>
        <w:rPr>
          <w:sz w:val="24"/>
        </w:rPr>
        <w:t>6.4在合同期内，供应商因未按时进场、安全措施落实不到位等各种原因，造成第三方的损失或经济损失，由供应商独自承担其法律和经济责任。</w:t>
      </w:r>
    </w:p>
    <w:p>
      <w:pPr>
        <w:pStyle w:val="null3"/>
        <w:ind w:firstLine="480"/>
        <w:jc w:val="both"/>
      </w:pPr>
      <w:r>
        <w:rPr>
          <w:sz w:val="24"/>
        </w:rPr>
        <w:t>6.5供应商应根据招标文件规定的内容和要求，做好其他突发事件的应急</w:t>
      </w:r>
      <w:r>
        <w:rPr>
          <w:sz w:val="24"/>
        </w:rPr>
        <w:t>养护维修</w:t>
      </w:r>
      <w:r>
        <w:rPr>
          <w:sz w:val="24"/>
        </w:rPr>
        <w:t>及其他应急支援工作，在规定时间完成更新、清洗和各类交通疏导的交通设施保障工作。</w:t>
      </w:r>
    </w:p>
    <w:p>
      <w:pPr>
        <w:pStyle w:val="null3"/>
        <w:ind w:firstLine="480"/>
        <w:jc w:val="both"/>
      </w:pPr>
      <w:r>
        <w:rPr>
          <w:sz w:val="24"/>
        </w:rPr>
        <w:t>6.6供应商应根据招标文件及与采购人签订的任务单具体内容和要求，充分考虑服务过程中可能发生的突发状况，科学合理制定进度计划及进度保障措施，确保在规定时间完成维护服务。若有特殊原因（天气等），经采购人批准后可以延迟修复时间。</w:t>
      </w:r>
    </w:p>
    <w:p>
      <w:pPr>
        <w:pStyle w:val="null3"/>
        <w:ind w:firstLine="480"/>
        <w:jc w:val="both"/>
      </w:pPr>
      <w:r>
        <w:rPr>
          <w:sz w:val="24"/>
        </w:rPr>
        <w:t>6.7作业过程中供应商必须根据合同及采购要求中的各项条款，切实履行各项职责。</w:t>
      </w:r>
    </w:p>
    <w:p>
      <w:pPr>
        <w:pStyle w:val="null3"/>
        <w:ind w:firstLine="480"/>
        <w:jc w:val="both"/>
      </w:pPr>
      <w:r>
        <w:rPr>
          <w:sz w:val="24"/>
        </w:rPr>
        <w:t>6.8</w:t>
      </w:r>
      <w:r>
        <w:rPr>
          <w:sz w:val="24"/>
        </w:rPr>
        <w:t>供应商</w:t>
      </w:r>
      <w:r>
        <w:rPr>
          <w:sz w:val="24"/>
        </w:rPr>
        <w:t>负责组织人员编制已完成的维护服务结算资料。</w:t>
      </w:r>
    </w:p>
    <w:p>
      <w:pPr>
        <w:pStyle w:val="null3"/>
        <w:ind w:firstLine="480"/>
        <w:jc w:val="both"/>
      </w:pPr>
      <w:r>
        <w:rPr>
          <w:sz w:val="24"/>
        </w:rPr>
        <w:t>6.9供应商应在服务合同签订后，为本服务购买保险，并将保单、发票等资料提交采购人备案。</w:t>
      </w:r>
    </w:p>
    <w:p>
      <w:pPr>
        <w:pStyle w:val="null3"/>
        <w:ind w:firstLine="480"/>
        <w:jc w:val="both"/>
      </w:pPr>
      <w:r>
        <w:rPr>
          <w:sz w:val="24"/>
        </w:rPr>
        <w:t>6.</w:t>
      </w:r>
      <w:r>
        <w:rPr>
          <w:sz w:val="24"/>
        </w:rPr>
        <w:t>1</w:t>
      </w:r>
      <w:r>
        <w:rPr>
          <w:sz w:val="24"/>
        </w:rPr>
        <w:t>0</w:t>
      </w:r>
      <w:r>
        <w:rPr>
          <w:sz w:val="24"/>
        </w:rPr>
        <w:t>供应商须配备本项目履约维护服务所需设备，采购人有权根据项目实际情况需求进行增减配备，供应商须无条件响应。</w:t>
      </w:r>
    </w:p>
    <w:p>
      <w:pPr>
        <w:pStyle w:val="null3"/>
        <w:ind w:firstLine="480"/>
        <w:jc w:val="both"/>
      </w:pPr>
      <w:r>
        <w:rPr>
          <w:sz w:val="24"/>
        </w:rPr>
        <w:t>6.</w:t>
      </w:r>
      <w:r>
        <w:rPr>
          <w:sz w:val="24"/>
        </w:rPr>
        <w:t>1</w:t>
      </w:r>
      <w:r>
        <w:rPr>
          <w:sz w:val="24"/>
        </w:rPr>
        <w:t>1</w:t>
      </w:r>
      <w:r>
        <w:rPr>
          <w:sz w:val="24"/>
        </w:rPr>
        <w:t>非本服务维护用电，未经采购人以及有关部门的同意，供应商不得擅自接驳线路，一经发现，按偷电处理，除扣减供应商相应的维护经费外，并按规定对供应商予以处理，情况严重者，采购人有权单方面终止合同。</w:t>
      </w:r>
    </w:p>
    <w:p>
      <w:pPr>
        <w:pStyle w:val="null3"/>
        <w:ind w:firstLine="480"/>
        <w:jc w:val="both"/>
      </w:pPr>
      <w:r>
        <w:rPr>
          <w:sz w:val="24"/>
        </w:rPr>
        <w:t>6.12供应商应根据规范要求，科学制定养护技术方案、安全环保措施、维护服务质量控制及进度控制措施。</w:t>
      </w:r>
    </w:p>
    <w:p>
      <w:pPr>
        <w:pStyle w:val="null3"/>
        <w:ind w:left="105" w:firstLine="480"/>
        <w:jc w:val="both"/>
      </w:pPr>
      <w:r>
        <w:rPr>
          <w:sz w:val="24"/>
        </w:rPr>
        <w:t>6.13 供应商负责组织人员编制施工过程控制资料，含安全文明作业方案审批表、安全围蔽验收申请表等，格式以采购人内部管理文件要求为准。供应商需按时将维修作业记录录入养护综合管理系统。</w:t>
      </w:r>
    </w:p>
    <w:p>
      <w:pPr>
        <w:pStyle w:val="null3"/>
        <w:ind w:left="105" w:firstLine="480"/>
        <w:jc w:val="both"/>
      </w:pPr>
      <w:r>
        <w:rPr>
          <w:sz w:val="24"/>
        </w:rPr>
        <w:t>6.14</w:t>
      </w:r>
      <w:r>
        <w:rPr>
          <w:sz w:val="24"/>
        </w:rPr>
        <w:t>应急抢险</w:t>
      </w:r>
    </w:p>
    <w:p>
      <w:pPr>
        <w:pStyle w:val="null3"/>
        <w:ind w:left="105" w:firstLine="480"/>
        <w:jc w:val="both"/>
      </w:pPr>
      <w:r>
        <w:rPr>
          <w:sz w:val="24"/>
        </w:rPr>
        <w:t>6</w:t>
      </w:r>
      <w:r>
        <w:rPr>
          <w:sz w:val="24"/>
        </w:rPr>
        <w:t>.14.1</w:t>
      </w:r>
      <w:r>
        <w:rPr>
          <w:sz w:val="24"/>
        </w:rPr>
        <w:t>应急抢险领导小组</w:t>
      </w:r>
    </w:p>
    <w:p>
      <w:pPr>
        <w:pStyle w:val="null3"/>
        <w:ind w:left="105" w:firstLine="480"/>
        <w:jc w:val="both"/>
      </w:pPr>
      <w:r>
        <w:rPr>
          <w:sz w:val="24"/>
        </w:rPr>
        <w:t>须成立以项目经理为组长的应急处置领导小组，全面负责并领导本项目的应急抢险工作。应急抢险工作实行领导负责制，分级负责，统一指挥，坚持</w:t>
      </w:r>
      <w:r>
        <w:rPr>
          <w:sz w:val="24"/>
        </w:rPr>
        <w:t>24小时值班制。</w:t>
      </w:r>
    </w:p>
    <w:p>
      <w:pPr>
        <w:pStyle w:val="null3"/>
        <w:ind w:left="105" w:firstLine="480"/>
        <w:jc w:val="both"/>
      </w:pPr>
      <w:r>
        <w:rPr>
          <w:sz w:val="24"/>
        </w:rPr>
        <w:t>6</w:t>
      </w:r>
      <w:r>
        <w:rPr>
          <w:sz w:val="24"/>
        </w:rPr>
        <w:t>.14.2</w:t>
      </w:r>
      <w:r>
        <w:rPr>
          <w:sz w:val="24"/>
        </w:rPr>
        <w:t>应急抢险队伍</w:t>
      </w:r>
    </w:p>
    <w:p>
      <w:pPr>
        <w:pStyle w:val="null3"/>
        <w:ind w:left="105" w:firstLine="480"/>
        <w:jc w:val="both"/>
      </w:pPr>
      <w:r>
        <w:rPr>
          <w:sz w:val="24"/>
        </w:rPr>
        <w:t>（</w:t>
      </w:r>
      <w:r>
        <w:rPr>
          <w:sz w:val="24"/>
        </w:rPr>
        <w:t>1</w:t>
      </w:r>
      <w:r>
        <w:rPr>
          <w:sz w:val="24"/>
        </w:rPr>
        <w:t>）</w:t>
      </w:r>
      <w:r>
        <w:rPr>
          <w:sz w:val="24"/>
        </w:rPr>
        <w:t>由</w:t>
      </w:r>
      <w:r>
        <w:rPr>
          <w:sz w:val="24"/>
        </w:rPr>
        <w:t>供应商</w:t>
      </w:r>
      <w:r>
        <w:rPr>
          <w:sz w:val="24"/>
        </w:rPr>
        <w:t>养护技术相关人员组成，组建一支或一支以上应急抢险队伍。抢险队伍结合本项目实际工作，制定相应的应急抢险方案，上报采购人备案。</w:t>
      </w:r>
    </w:p>
    <w:p>
      <w:pPr>
        <w:pStyle w:val="null3"/>
        <w:ind w:left="105" w:firstLine="480"/>
        <w:jc w:val="both"/>
      </w:pPr>
      <w:r>
        <w:rPr>
          <w:sz w:val="24"/>
        </w:rPr>
        <w:t>（</w:t>
      </w:r>
      <w:r>
        <w:rPr>
          <w:sz w:val="24"/>
        </w:rPr>
        <w:t>2</w:t>
      </w:r>
      <w:r>
        <w:rPr>
          <w:sz w:val="24"/>
        </w:rPr>
        <w:t>）</w:t>
      </w:r>
      <w:r>
        <w:rPr>
          <w:sz w:val="24"/>
        </w:rPr>
        <w:t>预案应明确主要责任人和抢险队伍队员的名单（含通讯联系方式，</w:t>
      </w:r>
      <w:r>
        <w:rPr>
          <w:sz w:val="24"/>
        </w:rPr>
        <w:t>24小时处于开机状态）、岗位职责和工作程序，并定期对抢险人员进行业务培训。同时应根据实际情况及时进行队伍人员的调整和补充。</w:t>
      </w:r>
    </w:p>
    <w:p>
      <w:pPr>
        <w:pStyle w:val="null3"/>
        <w:ind w:left="105" w:firstLine="480"/>
        <w:jc w:val="both"/>
      </w:pPr>
      <w:r>
        <w:rPr>
          <w:sz w:val="24"/>
        </w:rPr>
        <w:t>（</w:t>
      </w:r>
      <w:r>
        <w:rPr>
          <w:sz w:val="24"/>
        </w:rPr>
        <w:t>3</w:t>
      </w:r>
      <w:r>
        <w:rPr>
          <w:sz w:val="24"/>
        </w:rPr>
        <w:t>）</w:t>
      </w:r>
      <w:r>
        <w:rPr>
          <w:sz w:val="24"/>
        </w:rPr>
        <w:t>应急抢险人员应选择能力强，素质高、技能优秀的人员进入应急抢险队伍，并对抢险人员进行相关专业培训和演练。</w:t>
      </w:r>
    </w:p>
    <w:p>
      <w:pPr>
        <w:pStyle w:val="null3"/>
        <w:ind w:left="105" w:firstLine="480"/>
        <w:jc w:val="both"/>
      </w:pPr>
      <w:r>
        <w:rPr>
          <w:sz w:val="24"/>
        </w:rPr>
        <w:t>6</w:t>
      </w:r>
      <w:r>
        <w:rPr>
          <w:sz w:val="24"/>
        </w:rPr>
        <w:t>.14.3</w:t>
      </w:r>
      <w:r>
        <w:rPr>
          <w:sz w:val="24"/>
        </w:rPr>
        <w:t>应急抢险资源配置</w:t>
      </w:r>
    </w:p>
    <w:p>
      <w:pPr>
        <w:pStyle w:val="null3"/>
        <w:ind w:left="105" w:firstLine="480"/>
        <w:jc w:val="both"/>
      </w:pPr>
      <w:r>
        <w:rPr>
          <w:sz w:val="24"/>
        </w:rPr>
        <w:t>1.</w:t>
      </w:r>
      <w:r>
        <w:rPr>
          <w:sz w:val="24"/>
        </w:rPr>
        <w:t>供应商</w:t>
      </w:r>
      <w:r>
        <w:rPr>
          <w:sz w:val="24"/>
        </w:rPr>
        <w:t>应根据不同的处置内容设置相适应的应急抢险基地，覆盖全部养护范围。</w:t>
      </w:r>
    </w:p>
    <w:p>
      <w:pPr>
        <w:pStyle w:val="null3"/>
        <w:ind w:left="105" w:firstLine="480"/>
        <w:jc w:val="both"/>
      </w:pPr>
      <w:r>
        <w:rPr>
          <w:sz w:val="24"/>
        </w:rPr>
        <w:t>2.应急抢险基地应配备足额、优良、适用的各种应急抢险设备和物资，并对应急抢险设备进行定期检查和维护保养。</w:t>
      </w:r>
    </w:p>
    <w:p>
      <w:pPr>
        <w:pStyle w:val="null3"/>
        <w:ind w:left="105" w:firstLine="480"/>
        <w:jc w:val="both"/>
      </w:pPr>
      <w:r>
        <w:rPr>
          <w:sz w:val="24"/>
        </w:rPr>
        <w:t>3.管理人员和养护作业人员日常全部备勤，检查车辆、设备、物资情况，保障通讯畅通。</w:t>
      </w:r>
    </w:p>
    <w:p>
      <w:pPr>
        <w:pStyle w:val="null3"/>
        <w:ind w:left="105" w:firstLine="480"/>
        <w:jc w:val="both"/>
      </w:pPr>
      <w:r>
        <w:rPr>
          <w:sz w:val="24"/>
        </w:rPr>
        <w:t>（四）协调与应急调动</w:t>
      </w:r>
    </w:p>
    <w:p>
      <w:pPr>
        <w:pStyle w:val="null3"/>
        <w:ind w:left="105" w:firstLine="480"/>
        <w:jc w:val="both"/>
      </w:pPr>
      <w:r>
        <w:rPr>
          <w:sz w:val="24"/>
        </w:rPr>
        <w:t>1.应急响应报告机制</w:t>
      </w:r>
    </w:p>
    <w:p>
      <w:pPr>
        <w:pStyle w:val="null3"/>
        <w:ind w:left="105" w:firstLine="480"/>
        <w:jc w:val="both"/>
      </w:pPr>
      <w:r>
        <w:rPr>
          <w:sz w:val="24"/>
        </w:rPr>
        <w:t>制定合理的应急响应机制，按照突发事件等级制定相对应的应急处置措施，避免响应不及时或处置不当等问题。根据相关规定，通常将突发事件按其危害程度和影响范围分为</w:t>
      </w:r>
      <w:r>
        <w:rPr>
          <w:sz w:val="24"/>
        </w:rPr>
        <w:t>4级，分别是特别重大突发事件、重大突发事件、较大突发事件和一般突发事件对应启动I级（特别重大）、Ⅱ级（重大）、III级（较大）和Ⅳ级（一般）应急响应。</w:t>
      </w:r>
    </w:p>
    <w:p>
      <w:pPr>
        <w:pStyle w:val="null3"/>
        <w:ind w:left="105" w:firstLine="480"/>
        <w:jc w:val="both"/>
      </w:pPr>
      <w:r>
        <w:rPr>
          <w:sz w:val="24"/>
        </w:rPr>
        <w:t>确定突发事件响应等级时，须根据该具体事件造成的道路桥梁结构损伤特点开展工作，采用科学方法提前确定其危害程度和影响范围，以确保突发事件发生时可以确定合适的响应等级，并启动合适响应措施。</w:t>
      </w:r>
    </w:p>
    <w:p>
      <w:pPr>
        <w:pStyle w:val="null3"/>
        <w:ind w:left="105" w:firstLine="480"/>
        <w:jc w:val="both"/>
      </w:pPr>
      <w:r>
        <w:rPr>
          <w:sz w:val="24"/>
        </w:rPr>
        <w:t>针对突发事件的应急响应总体上可按照事件预警</w:t>
      </w:r>
      <w:r>
        <w:rPr>
          <w:sz w:val="24"/>
        </w:rPr>
        <w:t>—应急启动—应急处置—后期处置的流程进行，并结合实际情况确定具体措施。</w:t>
      </w:r>
    </w:p>
    <w:p>
      <w:pPr>
        <w:pStyle w:val="null3"/>
        <w:ind w:left="105" w:firstLine="480"/>
        <w:jc w:val="both"/>
      </w:pPr>
      <w:r>
        <w:rPr>
          <w:sz w:val="24"/>
        </w:rPr>
        <w:t>（</w:t>
      </w:r>
      <w:r>
        <w:rPr>
          <w:sz w:val="24"/>
        </w:rPr>
        <w:t>1）事件预警。对于可以预警的突发事件（如气象灾害、危化品车上桥）等，应及时预警并准备执行对应应急预案。</w:t>
      </w:r>
    </w:p>
    <w:p>
      <w:pPr>
        <w:pStyle w:val="null3"/>
        <w:ind w:left="105" w:firstLine="480"/>
        <w:jc w:val="both"/>
      </w:pPr>
      <w:r>
        <w:rPr>
          <w:sz w:val="24"/>
        </w:rPr>
        <w:t>（</w:t>
      </w:r>
      <w:r>
        <w:rPr>
          <w:sz w:val="24"/>
        </w:rPr>
        <w:t>2）应急启动。该阶段主要是根据上报的突发事件信息</w:t>
      </w:r>
      <w:r>
        <w:rPr>
          <w:sz w:val="24"/>
        </w:rPr>
        <w:t>或采购人通知</w:t>
      </w:r>
      <w:r>
        <w:rPr>
          <w:sz w:val="24"/>
        </w:rPr>
        <w:t>确定应启动的应急响应等级，并由应急抢险领导小组向全体参与应急工作人员发布应急启动指令。</w:t>
      </w:r>
    </w:p>
    <w:p>
      <w:pPr>
        <w:pStyle w:val="null3"/>
        <w:ind w:left="105" w:firstLine="480"/>
        <w:jc w:val="both"/>
      </w:pPr>
      <w:r>
        <w:rPr>
          <w:sz w:val="24"/>
        </w:rPr>
        <w:t>（</w:t>
      </w:r>
      <w:r>
        <w:rPr>
          <w:sz w:val="24"/>
        </w:rPr>
        <w:t>3）应急处置。收到应急启动指令后，各部门按照应急预案要求开展应急处置工作。具体处置措施应根据突发事件情况确定，但主要包括以下三类，一是开展以抢救人员生命为主的应急救援工作；二是第一时间开展道路桥梁结构应急检查、抢修工作，并采取合理措施避免结构进一步损伤；三是配合交警、路政对道路桥梁进行交通管制，防止发生大范围交通瘫痪。</w:t>
      </w:r>
    </w:p>
    <w:p>
      <w:pPr>
        <w:pStyle w:val="null3"/>
        <w:ind w:left="105" w:firstLine="420"/>
        <w:jc w:val="both"/>
      </w:pPr>
      <w:r>
        <w:rPr>
          <w:sz w:val="24"/>
        </w:rPr>
        <w:t>（</w:t>
      </w:r>
      <w:r>
        <w:rPr>
          <w:sz w:val="24"/>
        </w:rPr>
        <w:t>4）后期处置。主要应急工作结束后，发布应急结束指令，开展现场清理、保险理赔等善后工作，并</w:t>
      </w:r>
      <w:r>
        <w:rPr>
          <w:sz w:val="24"/>
        </w:rPr>
        <w:t>配合采购人</w:t>
      </w:r>
      <w:r>
        <w:rPr>
          <w:sz w:val="24"/>
        </w:rPr>
        <w:t>进行事故调查、总结工作等。事故相关情况统一由采购人发布，未经采购人同意，严禁将应急的相关信息上传到互联网。</w:t>
      </w:r>
    </w:p>
    <w:p>
      <w:pPr>
        <w:pStyle w:val="null3"/>
        <w:ind w:firstLine="482"/>
        <w:jc w:val="center"/>
      </w:pPr>
      <w:r>
        <w:rPr>
          <w:sz w:val="24"/>
          <w:b/>
        </w:rPr>
        <w:t>四</w:t>
      </w:r>
      <w:r>
        <w:rPr>
          <w:sz w:val="21"/>
          <w:b/>
        </w:rPr>
        <w:t xml:space="preserve">  </w:t>
      </w:r>
      <w:r>
        <w:rPr>
          <w:sz w:val="24"/>
          <w:b/>
        </w:rPr>
        <w:t>拟采购标的需要满足的商务要求</w:t>
      </w:r>
    </w:p>
    <w:p>
      <w:pPr>
        <w:pStyle w:val="null3"/>
        <w:ind w:firstLine="482"/>
        <w:jc w:val="both"/>
      </w:pPr>
      <w:r>
        <w:rPr>
          <w:sz w:val="24"/>
          <w:b/>
        </w:rPr>
        <w:t>7</w:t>
      </w:r>
      <w:r>
        <w:rPr>
          <w:sz w:val="24"/>
          <w:b/>
        </w:rPr>
        <w:t>.报价要求</w:t>
      </w:r>
    </w:p>
    <w:p>
      <w:pPr>
        <w:pStyle w:val="null3"/>
        <w:ind w:firstLine="492"/>
      </w:pPr>
      <w:r>
        <w:rPr>
          <w:sz w:val="24"/>
        </w:rPr>
        <w:t>7</w:t>
      </w:r>
      <w:r>
        <w:rPr>
          <w:sz w:val="24"/>
        </w:rPr>
        <w:t>.1</w:t>
      </w:r>
      <w:r>
        <w:rPr>
          <w:sz w:val="24"/>
        </w:rPr>
        <w:t>报价应包含与本次采购项目有关的所有费用。包含但不限于人员、设备、安装、调试、</w:t>
      </w:r>
      <w:r>
        <w:rPr>
          <w:sz w:val="24"/>
        </w:rPr>
        <w:t>检测、</w:t>
      </w:r>
      <w:r>
        <w:rPr>
          <w:sz w:val="24"/>
        </w:rPr>
        <w:t>验收、配套服务等所有含税费用。同时，还应包含支付给员工的工资和国家强制缴纳的各种社会保障资金，以及供应商认为需要的其他费用等。</w:t>
      </w:r>
    </w:p>
    <w:p>
      <w:pPr>
        <w:pStyle w:val="null3"/>
        <w:ind w:firstLine="492"/>
      </w:pPr>
      <w:r>
        <w:rPr>
          <w:sz w:val="24"/>
        </w:rPr>
        <w:t>7</w:t>
      </w:r>
      <w:r>
        <w:rPr>
          <w:sz w:val="24"/>
        </w:rPr>
        <w:t>.2</w:t>
      </w:r>
      <w:r>
        <w:rPr>
          <w:sz w:val="24"/>
        </w:rPr>
        <w:t>供应商的任何错漏、优惠、竞争性报价不得作为减轻责任、减少服务、增加收费、降低服务质量的理由。</w:t>
      </w:r>
    </w:p>
    <w:p>
      <w:pPr>
        <w:pStyle w:val="null3"/>
        <w:ind w:firstLine="492"/>
      </w:pPr>
      <w:r>
        <w:rPr>
          <w:sz w:val="24"/>
        </w:rPr>
        <w:t>7</w:t>
      </w:r>
      <w:r>
        <w:rPr>
          <w:sz w:val="24"/>
        </w:rPr>
        <w:t>.3</w:t>
      </w:r>
      <w:r>
        <w:rPr>
          <w:sz w:val="24"/>
        </w:rPr>
        <w:t>供应商报价除包含招标文件中列明的项目外，还应包括保障服务正常运行应当具有的物资和服务，对服务正常运行应当具有的物资和服务理解不一致的以采购人理解为准。</w:t>
      </w:r>
    </w:p>
    <w:p>
      <w:pPr>
        <w:pStyle w:val="null3"/>
        <w:ind w:firstLine="482"/>
        <w:jc w:val="both"/>
      </w:pPr>
      <w:r>
        <w:rPr>
          <w:sz w:val="24"/>
          <w:b/>
        </w:rPr>
        <w:t>8.</w:t>
      </w:r>
      <w:r>
        <w:rPr>
          <w:sz w:val="24"/>
          <w:b/>
        </w:rPr>
        <w:t>服务限期</w:t>
      </w:r>
    </w:p>
    <w:p>
      <w:pPr>
        <w:pStyle w:val="null3"/>
        <w:ind w:firstLine="480"/>
      </w:pPr>
      <w:r>
        <w:rPr>
          <w:sz w:val="24"/>
          <w:u w:val="single"/>
        </w:rPr>
        <w:t>8.1服务期限：</w:t>
      </w:r>
      <w:r>
        <w:rPr>
          <w:sz w:val="24"/>
          <w:u w:val="single"/>
        </w:rPr>
        <w:t>合同签订之日起</w:t>
      </w:r>
      <w:r>
        <w:rPr>
          <w:sz w:val="24"/>
          <w:u w:val="single"/>
        </w:rPr>
        <w:t>一年</w:t>
      </w:r>
      <w:r>
        <w:rPr>
          <w:sz w:val="24"/>
          <w:u w:val="single"/>
        </w:rPr>
        <w:t>。服务期满或服务期内付款金额累计达到合同金额</w:t>
      </w:r>
      <w:r>
        <w:rPr>
          <w:sz w:val="24"/>
          <w:u w:val="single"/>
        </w:rPr>
        <w:t>（合同金额限额以预算拨款为准）</w:t>
      </w:r>
      <w:r>
        <w:rPr>
          <w:sz w:val="24"/>
          <w:u w:val="single"/>
        </w:rPr>
        <w:t>，具体规定如下</w:t>
      </w:r>
      <w:r>
        <w:rPr>
          <w:sz w:val="24"/>
          <w:u w:val="single"/>
        </w:rPr>
        <w:t>: 1.服务期满:服务金额未达到采购人合同金额，本项目合同终止；2.服务期未满:服务金额达到采购人合同金额，服务期未满，本项目合同终止。但采购人根据实际需求，需要继续采购同类服务，采购人与供应商可另行协商签订不大于项目合同金额10%的补充协议，相关条款及服务价格按原合同执行。</w:t>
      </w:r>
    </w:p>
    <w:p>
      <w:pPr>
        <w:pStyle w:val="null3"/>
        <w:ind w:firstLine="482"/>
      </w:pPr>
      <w:r>
        <w:rPr>
          <w:sz w:val="24"/>
          <w:b/>
        </w:rPr>
        <w:t>9</w:t>
      </w:r>
      <w:r>
        <w:rPr>
          <w:sz w:val="24"/>
          <w:b/>
        </w:rPr>
        <w:t>.</w:t>
      </w:r>
      <w:r>
        <w:rPr>
          <w:sz w:val="24"/>
          <w:b/>
        </w:rPr>
        <w:t>人员要求</w:t>
      </w:r>
    </w:p>
    <w:p>
      <w:pPr>
        <w:pStyle w:val="null3"/>
        <w:ind w:firstLine="480"/>
        <w:jc w:val="both"/>
      </w:pPr>
      <w:r>
        <w:rPr>
          <w:sz w:val="24"/>
        </w:rPr>
        <w:t>9</w:t>
      </w:r>
      <w:r>
        <w:rPr>
          <w:sz w:val="24"/>
        </w:rPr>
        <w:t>.1</w:t>
      </w:r>
      <w:r>
        <w:rPr>
          <w:sz w:val="24"/>
        </w:rPr>
        <w:t>供应商派出的养护作业人员应具备相关的专业知识及技术水平，熟悉本项目维护工作涉及的技术指标及施工工艺，有足够能力完成本项目工作。</w:t>
      </w:r>
    </w:p>
    <w:p>
      <w:pPr>
        <w:pStyle w:val="null3"/>
        <w:ind w:firstLine="480"/>
        <w:jc w:val="both"/>
      </w:pPr>
      <w:r>
        <w:rPr>
          <w:sz w:val="24"/>
        </w:rPr>
        <w:t>9</w:t>
      </w:r>
      <w:r>
        <w:rPr>
          <w:sz w:val="24"/>
        </w:rPr>
        <w:t>.2</w:t>
      </w:r>
      <w:r>
        <w:rPr>
          <w:sz w:val="24"/>
        </w:rPr>
        <w:t>养护作业人员上岗前必须进行安全教育和技术培训；为员工购买保险，安排下属人员的住宿和教育管理等工作。</w:t>
      </w:r>
    </w:p>
    <w:p>
      <w:pPr>
        <w:pStyle w:val="null3"/>
        <w:ind w:firstLine="480"/>
        <w:jc w:val="both"/>
      </w:pPr>
      <w:r>
        <w:rPr>
          <w:sz w:val="24"/>
        </w:rPr>
        <w:t>9</w:t>
      </w:r>
      <w:r>
        <w:rPr>
          <w:sz w:val="24"/>
        </w:rPr>
        <w:t>.3</w:t>
      </w:r>
      <w:r>
        <w:rPr>
          <w:sz w:val="24"/>
        </w:rPr>
        <w:t>供应商应严格遵守国家法律、法规，协助做好社会治安综合管理工作等。员工有违法乱纪的行为，供应商应承担一切经济责任和法律责任。</w:t>
      </w:r>
    </w:p>
    <w:p>
      <w:pPr>
        <w:pStyle w:val="null3"/>
        <w:ind w:firstLine="442"/>
        <w:jc w:val="both"/>
      </w:pPr>
      <w:r>
        <w:rPr>
          <w:sz w:val="24"/>
        </w:rPr>
        <w:t>9</w:t>
      </w:r>
      <w:r>
        <w:rPr>
          <w:sz w:val="24"/>
        </w:rPr>
        <w:t>.4</w:t>
      </w:r>
      <w:r>
        <w:rPr>
          <w:sz w:val="24"/>
        </w:rPr>
        <w:t>根据项目维护的需要，供应商须配备满足项目维护需要的养护人员（至少含有</w:t>
      </w:r>
      <w:r>
        <w:rPr>
          <w:sz w:val="24"/>
        </w:rPr>
        <w:t>12</w:t>
      </w:r>
      <w:r>
        <w:rPr>
          <w:sz w:val="24"/>
        </w:rPr>
        <w:t>名养护工，不含机械操作手）</w:t>
      </w:r>
      <w:r>
        <w:rPr>
          <w:sz w:val="24"/>
        </w:rPr>
        <w:t>。</w:t>
      </w:r>
    </w:p>
    <w:p>
      <w:pPr>
        <w:pStyle w:val="null3"/>
        <w:ind w:firstLine="480"/>
        <w:jc w:val="both"/>
      </w:pPr>
      <w:r>
        <w:rPr>
          <w:sz w:val="24"/>
        </w:rPr>
        <w:t>★9</w:t>
      </w:r>
      <w:r>
        <w:rPr>
          <w:sz w:val="24"/>
        </w:rPr>
        <w:t>.5</w:t>
      </w:r>
      <w:r>
        <w:rPr>
          <w:sz w:val="24"/>
        </w:rPr>
        <w:t>服务人员配置最低要求（须在投标文件中附证明材料）：</w:t>
      </w:r>
    </w:p>
    <w:tbl>
      <w:tblPr>
        <w:tblW w:w="0" w:type="auto"/>
        <w:tblBorders>
          <w:top w:val="none" w:color="000000" w:sz="4"/>
          <w:left w:val="none" w:color="000000" w:sz="4"/>
          <w:bottom w:val="none" w:color="000000" w:sz="4"/>
          <w:right w:val="none" w:color="000000" w:sz="4"/>
          <w:insideH w:val="none"/>
          <w:insideV w:val="none"/>
        </w:tblBorders>
      </w:tblPr>
      <w:tblGrid>
        <w:gridCol w:w="1289"/>
        <w:gridCol w:w="1679"/>
        <w:gridCol w:w="989"/>
        <w:gridCol w:w="6386"/>
      </w:tblGrid>
      <w:tr>
        <w:tc>
          <w:tcPr>
            <w:tcW w:type="dxa" w:w="296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人员</w:t>
            </w:r>
          </w:p>
        </w:tc>
        <w:tc>
          <w:tcPr>
            <w:tcW w:type="dxa" w:w="9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63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40"/>
              <w:jc w:val="center"/>
            </w:pPr>
            <w:r>
              <w:rPr>
                <w:sz w:val="21"/>
                <w:b/>
              </w:rPr>
              <w:t>资格最低要求</w:t>
            </w:r>
          </w:p>
        </w:tc>
      </w:tr>
      <w:tr>
        <w:tc>
          <w:tcPr>
            <w:tcW w:type="dxa" w:w="1289"/>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sz w:val="21"/>
              </w:rPr>
              <w:t>管理和技术人员</w:t>
            </w: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项目负责人</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路桥或交通工程相关专业中级工程师</w:t>
            </w:r>
            <w:r>
              <w:rPr>
                <w:sz w:val="21"/>
              </w:rPr>
              <w:t>职称，具有交通主管部门颁发的有效的安全生产</w:t>
            </w:r>
            <w:r>
              <w:rPr>
                <w:sz w:val="21"/>
              </w:rPr>
              <w:t>“三类人员”</w:t>
            </w:r>
            <w:r>
              <w:rPr>
                <w:sz w:val="21"/>
              </w:rPr>
              <w:t>B</w:t>
            </w:r>
            <w:r>
              <w:rPr>
                <w:sz w:val="21"/>
              </w:rPr>
              <w:t>类证书。</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技术负责人</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路桥或交通工程相关专业高级工程师。</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专职安全生产管理人员</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具有交通主管部门颁发的有效安全生产</w:t>
            </w:r>
            <w:r>
              <w:rPr>
                <w:sz w:val="21"/>
              </w:rPr>
              <w:t>“三类人员”C类证书。</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交通安全设施工程师</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w:t>
            </w:r>
            <w:r>
              <w:rPr>
                <w:sz w:val="21"/>
              </w:rPr>
              <w:t>中级</w:t>
            </w:r>
            <w:r>
              <w:rPr>
                <w:sz w:val="21"/>
              </w:rPr>
              <w:t>工程师</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电工</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持电工证。</w:t>
            </w:r>
          </w:p>
        </w:tc>
      </w:tr>
    </w:tbl>
    <w:p>
      <w:pPr>
        <w:pStyle w:val="null3"/>
        <w:ind w:firstLine="440"/>
      </w:pPr>
      <w:r>
        <w:rPr>
          <w:sz w:val="21"/>
        </w:rPr>
        <w:t>注：不满足上述服务人员配置最低要求的，视为不符合招标文件的要求，为无效投标。上述人员：</w:t>
      </w:r>
    </w:p>
    <w:p>
      <w:pPr>
        <w:pStyle w:val="null3"/>
        <w:ind w:firstLine="440"/>
      </w:pPr>
      <w:r>
        <w:rPr>
          <w:sz w:val="21"/>
        </w:rPr>
        <w:t>a.项目负责人：须附其身份证、职称证及交通主管部门颁发的安全生产“三类人员”B类证书</w:t>
      </w:r>
      <w:r>
        <w:rPr>
          <w:sz w:val="21"/>
        </w:rPr>
        <w:t>扫描</w:t>
      </w:r>
      <w:r>
        <w:rPr>
          <w:sz w:val="21"/>
        </w:rPr>
        <w:t>件；</w:t>
      </w:r>
    </w:p>
    <w:p>
      <w:pPr>
        <w:pStyle w:val="null3"/>
        <w:ind w:firstLine="440"/>
      </w:pPr>
      <w:r>
        <w:rPr>
          <w:sz w:val="21"/>
        </w:rPr>
        <w:t>b.技术负责人：须附其身份证、职称证</w:t>
      </w:r>
      <w:r>
        <w:rPr>
          <w:sz w:val="21"/>
        </w:rPr>
        <w:t>扫描</w:t>
      </w:r>
      <w:r>
        <w:rPr>
          <w:sz w:val="21"/>
        </w:rPr>
        <w:t>件</w:t>
      </w:r>
      <w:r>
        <w:rPr>
          <w:sz w:val="21"/>
        </w:rPr>
        <w:t>；</w:t>
      </w:r>
    </w:p>
    <w:p>
      <w:pPr>
        <w:pStyle w:val="null3"/>
        <w:ind w:firstLine="440"/>
      </w:pPr>
      <w:r>
        <w:rPr>
          <w:sz w:val="21"/>
        </w:rPr>
        <w:t>c.专职安全生产管理人员：须附其身份证及交通主管部门颁发的安全生产“三类人员”C类证书</w:t>
      </w:r>
      <w:r>
        <w:rPr>
          <w:sz w:val="21"/>
        </w:rPr>
        <w:t>扫描</w:t>
      </w:r>
      <w:r>
        <w:rPr>
          <w:sz w:val="21"/>
        </w:rPr>
        <w:t>件；</w:t>
      </w:r>
    </w:p>
    <w:p>
      <w:pPr>
        <w:pStyle w:val="null3"/>
        <w:ind w:firstLine="480"/>
        <w:jc w:val="both"/>
      </w:pPr>
      <w:r>
        <w:rPr>
          <w:sz w:val="21"/>
        </w:rPr>
        <w:t>d.</w:t>
      </w:r>
      <w:r>
        <w:rPr>
          <w:sz w:val="21"/>
        </w:rPr>
        <w:t>交通安全设施工程师：</w:t>
      </w:r>
      <w:r>
        <w:rPr>
          <w:sz w:val="21"/>
        </w:rPr>
        <w:t>须附其身份证及职称证</w:t>
      </w:r>
      <w:r>
        <w:rPr>
          <w:sz w:val="21"/>
        </w:rPr>
        <w:t>扫描</w:t>
      </w:r>
      <w:r>
        <w:rPr>
          <w:sz w:val="21"/>
        </w:rPr>
        <w:t>件。</w:t>
      </w:r>
    </w:p>
    <w:p>
      <w:pPr>
        <w:pStyle w:val="null3"/>
        <w:ind w:firstLine="440"/>
        <w:jc w:val="left"/>
      </w:pPr>
      <w:r>
        <w:rPr>
          <w:sz w:val="21"/>
        </w:rPr>
        <w:t>e.</w:t>
      </w:r>
      <w:r>
        <w:rPr>
          <w:sz w:val="21"/>
        </w:rPr>
        <w:t>电工：须附其身份证及</w:t>
      </w:r>
      <w:r>
        <w:rPr>
          <w:sz w:val="21"/>
        </w:rPr>
        <w:t>电工</w:t>
      </w:r>
      <w:r>
        <w:rPr>
          <w:sz w:val="21"/>
        </w:rPr>
        <w:t>证书</w:t>
      </w:r>
      <w:r>
        <w:rPr>
          <w:sz w:val="21"/>
        </w:rPr>
        <w:t>扫描件</w:t>
      </w:r>
      <w:r>
        <w:rPr>
          <w:sz w:val="21"/>
        </w:rPr>
        <w:t>。</w:t>
      </w:r>
    </w:p>
    <w:p>
      <w:pPr>
        <w:pStyle w:val="null3"/>
        <w:ind w:firstLine="480"/>
        <w:jc w:val="both"/>
      </w:pPr>
      <w:r>
        <w:rPr>
          <w:sz w:val="21"/>
        </w:rPr>
        <w:t>以上人员</w:t>
      </w:r>
      <w:r>
        <w:rPr>
          <w:sz w:val="21"/>
        </w:rPr>
        <w:t>不得兼任，</w:t>
      </w:r>
      <w:r>
        <w:rPr>
          <w:sz w:val="21"/>
        </w:rPr>
        <w:t>还须附供应商所属社保机构出具的社保缴费证明完整有效证明材料或劳动合同</w:t>
      </w:r>
      <w:r>
        <w:rPr>
          <w:sz w:val="21"/>
        </w:rPr>
        <w:t>扫描</w:t>
      </w:r>
      <w:r>
        <w:rPr>
          <w:sz w:val="21"/>
        </w:rPr>
        <w:t>件。</w:t>
      </w:r>
    </w:p>
    <w:p>
      <w:pPr>
        <w:pStyle w:val="null3"/>
        <w:ind w:firstLine="480"/>
        <w:jc w:val="both"/>
      </w:pPr>
      <w:r>
        <w:rPr>
          <w:sz w:val="21"/>
        </w:rPr>
        <w:t>中标供应商应及时将施工作业内容、位置、人员、机械、材料等信息录入公路养护综合管理系统</w:t>
      </w:r>
      <w:r>
        <w:rPr>
          <w:sz w:val="21"/>
        </w:rPr>
        <w:t>;并委派专人负责定时完善数据的采集、录入、核查、存储。</w:t>
      </w:r>
    </w:p>
    <w:p>
      <w:pPr>
        <w:pStyle w:val="null3"/>
        <w:ind w:firstLine="480"/>
      </w:pPr>
      <w:r>
        <w:rPr>
          <w:sz w:val="24"/>
        </w:rPr>
        <w:t>9</w:t>
      </w:r>
      <w:r>
        <w:rPr>
          <w:sz w:val="24"/>
        </w:rPr>
        <w:t>.6</w:t>
      </w:r>
      <w:r>
        <w:rPr>
          <w:sz w:val="24"/>
        </w:rPr>
        <w:t>机械操作人员及特种作业人员要求：操作机械设备设施的作业人员需经正规培训，涉及特种作业的作业人员需持证上岗，作业过程应按标准操作规范进行安全作业，禁止无证作业。由于设备操作人员操作不当，造成的一切损失由供应商承担。</w:t>
      </w:r>
    </w:p>
    <w:p>
      <w:pPr>
        <w:pStyle w:val="null3"/>
        <w:ind w:firstLine="480"/>
        <w:jc w:val="both"/>
      </w:pPr>
      <w:r>
        <w:rPr>
          <w:sz w:val="24"/>
        </w:rPr>
        <w:t>9</w:t>
      </w:r>
      <w:r>
        <w:rPr>
          <w:sz w:val="24"/>
        </w:rPr>
        <w:t>.7</w:t>
      </w:r>
      <w:r>
        <w:rPr>
          <w:sz w:val="24"/>
        </w:rPr>
        <w:t>原则上不允许供应商私自变更管理和技术人员，如有特殊情况需变更管理和技术人员，需向采购人提交人员变更申请书并通过后方可变更人员。</w:t>
      </w:r>
    </w:p>
    <w:p>
      <w:pPr>
        <w:pStyle w:val="null3"/>
        <w:ind w:firstLine="482"/>
      </w:pPr>
      <w:r>
        <w:rPr>
          <w:sz w:val="24"/>
          <w:b/>
        </w:rPr>
        <w:t>10</w:t>
      </w:r>
      <w:r>
        <w:rPr>
          <w:sz w:val="24"/>
          <w:b/>
        </w:rPr>
        <w:t>.履约服务设备配置最低要求</w:t>
      </w:r>
    </w:p>
    <w:tbl>
      <w:tblPr>
        <w:tblW w:w="0" w:type="auto"/>
        <w:tblBorders>
          <w:top w:val="none" w:color="000000" w:sz="4"/>
          <w:left w:val="none" w:color="000000" w:sz="4"/>
          <w:bottom w:val="none" w:color="000000" w:sz="4"/>
          <w:right w:val="none" w:color="000000" w:sz="4"/>
          <w:insideH w:val="none"/>
          <w:insideV w:val="none"/>
        </w:tblBorders>
      </w:tblPr>
      <w:tblGrid>
        <w:gridCol w:w="1822"/>
        <w:gridCol w:w="3346"/>
        <w:gridCol w:w="3346"/>
        <w:gridCol w:w="1822"/>
      </w:tblGrid>
      <w:tr>
        <w:tc>
          <w:tcPr>
            <w:tcW w:type="dxa" w:w="1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3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规格、功率及容量</w:t>
            </w:r>
          </w:p>
        </w:tc>
        <w:tc>
          <w:tcPr>
            <w:tcW w:type="dxa" w:w="1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吊车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热熔釜</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划线车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发电机组</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升降车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（举高高度</w:t>
            </w:r>
            <w:r>
              <w:rPr>
                <w:sz w:val="22"/>
              </w:rPr>
              <w:t>≧</w:t>
            </w:r>
            <w:r>
              <w:rPr>
                <w:sz w:val="22"/>
              </w:rPr>
              <w:t>8</w:t>
            </w:r>
            <w:r>
              <w:rPr>
                <w:sz w:val="22"/>
              </w:rPr>
              <w:t>米）</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逆反射系数测量仪</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数字喷墨印刷机</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防撞缓冲车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（防撞等级</w:t>
            </w:r>
            <w:r>
              <w:rPr>
                <w:sz w:val="19"/>
              </w:rPr>
              <w:t xml:space="preserve"> </w:t>
            </w:r>
            <w:r>
              <w:rPr>
                <w:sz w:val="19"/>
              </w:rPr>
              <w:t>不低于</w:t>
            </w:r>
            <w:r>
              <w:rPr>
                <w:sz w:val="19"/>
              </w:rPr>
              <w:t>8</w:t>
            </w:r>
            <w:r>
              <w:rPr>
                <w:sz w:val="19"/>
              </w:rPr>
              <w:t>0</w:t>
            </w:r>
            <w:r>
              <w:rPr>
                <w:sz w:val="19"/>
              </w:rPr>
              <w:t>k</w:t>
            </w:r>
            <w:r>
              <w:rPr>
                <w:sz w:val="19"/>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移动灯车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高压清洗机</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ind w:firstLine="482"/>
      </w:pPr>
      <w:r>
        <w:rPr>
          <w:sz w:val="24"/>
          <w:b/>
        </w:rPr>
        <w:t>1</w:t>
      </w:r>
      <w:r>
        <w:rPr>
          <w:sz w:val="24"/>
          <w:b/>
        </w:rPr>
        <w:t>1</w:t>
      </w:r>
      <w:r>
        <w:rPr>
          <w:sz w:val="24"/>
          <w:b/>
        </w:rPr>
        <w:t>.</w:t>
      </w:r>
      <w:r>
        <w:rPr>
          <w:sz w:val="24"/>
          <w:b/>
        </w:rPr>
        <w:t>验收要求</w:t>
      </w:r>
    </w:p>
    <w:p>
      <w:pPr>
        <w:pStyle w:val="null3"/>
        <w:ind w:firstLine="480"/>
        <w:jc w:val="both"/>
      </w:pPr>
      <w:r>
        <w:rPr>
          <w:sz w:val="24"/>
        </w:rPr>
        <w:t>11.1本服务项目按合同约定完工后，供应商提出验收申请，采购人应及时组织供应商、监理单位进行验收。验收应按照《公路养护工程质量检验评定标准  第一册土建工程》等规定进行施工质量验收，服务项目全部养护作业质量均评定为合格时，服务项目施工质量评定为合格。</w:t>
      </w:r>
    </w:p>
    <w:p>
      <w:pPr>
        <w:pStyle w:val="null3"/>
        <w:ind w:firstLine="482"/>
        <w:jc w:val="both"/>
      </w:pPr>
      <w:r>
        <w:rPr>
          <w:sz w:val="24"/>
          <w:b/>
        </w:rPr>
        <w:t>12.售后服务</w:t>
      </w:r>
    </w:p>
    <w:p>
      <w:pPr>
        <w:pStyle w:val="null3"/>
        <w:ind w:firstLine="480"/>
      </w:pPr>
      <w:r>
        <w:rPr>
          <w:sz w:val="24"/>
        </w:rPr>
        <w:t>12.1</w:t>
      </w:r>
      <w:r>
        <w:rPr>
          <w:sz w:val="24"/>
        </w:rPr>
        <w:t>质保期与质量保证</w:t>
      </w:r>
    </w:p>
    <w:p>
      <w:pPr>
        <w:pStyle w:val="null3"/>
        <w:ind w:firstLine="480"/>
      </w:pPr>
      <w:r>
        <w:rPr>
          <w:sz w:val="24"/>
        </w:rPr>
        <w:t>12.1.1</w:t>
      </w:r>
      <w:r>
        <w:rPr>
          <w:sz w:val="24"/>
        </w:rPr>
        <w:t>质保期限</w:t>
      </w:r>
    </w:p>
    <w:p>
      <w:pPr>
        <w:pStyle w:val="null3"/>
        <w:ind w:firstLine="480"/>
      </w:pPr>
      <w:r>
        <w:rPr>
          <w:sz w:val="24"/>
        </w:rPr>
        <w:t>12.1.1.1</w:t>
      </w:r>
      <w:r>
        <w:rPr>
          <w:sz w:val="24"/>
        </w:rPr>
        <w:t>养护服务的质保期</w:t>
      </w:r>
      <w:r>
        <w:rPr>
          <w:sz w:val="24"/>
        </w:rPr>
        <w:t>为</w:t>
      </w:r>
      <w:r>
        <w:rPr>
          <w:sz w:val="24"/>
        </w:rPr>
        <w:t>6个月</w:t>
      </w:r>
      <w:r>
        <w:rPr>
          <w:sz w:val="24"/>
        </w:rPr>
        <w:t>。</w:t>
      </w:r>
    </w:p>
    <w:p>
      <w:pPr>
        <w:pStyle w:val="null3"/>
        <w:ind w:firstLine="480"/>
      </w:pPr>
      <w:r>
        <w:rPr>
          <w:sz w:val="24"/>
        </w:rPr>
        <w:t>12.1.1.2</w:t>
      </w:r>
      <w:r>
        <w:rPr>
          <w:sz w:val="24"/>
        </w:rPr>
        <w:t>质保期</w:t>
      </w:r>
      <w:r>
        <w:rPr>
          <w:sz w:val="24"/>
        </w:rPr>
        <w:t>自</w:t>
      </w:r>
      <w:r>
        <w:rPr>
          <w:sz w:val="24"/>
        </w:rPr>
        <w:t>验收合格之日起算。</w:t>
      </w:r>
    </w:p>
    <w:p>
      <w:pPr>
        <w:pStyle w:val="null3"/>
        <w:ind w:firstLine="480"/>
      </w:pPr>
      <w:r>
        <w:rPr>
          <w:sz w:val="24"/>
        </w:rPr>
        <w:t>12.1.2</w:t>
      </w:r>
      <w:r>
        <w:rPr>
          <w:sz w:val="24"/>
        </w:rPr>
        <w:t>质保范围</w:t>
      </w:r>
    </w:p>
    <w:p>
      <w:pPr>
        <w:pStyle w:val="null3"/>
        <w:ind w:firstLine="480"/>
      </w:pPr>
      <w:r>
        <w:rPr>
          <w:sz w:val="24"/>
        </w:rPr>
        <w:t>12.1.2.1</w:t>
      </w:r>
      <w:r>
        <w:rPr>
          <w:sz w:val="24"/>
        </w:rPr>
        <w:t>涵盖</w:t>
      </w:r>
      <w:r>
        <w:rPr>
          <w:sz w:val="24"/>
        </w:rPr>
        <w:t>养护服务的全范围（标线、护栏、</w:t>
      </w:r>
      <w:r>
        <w:rPr>
          <w:sz w:val="24"/>
        </w:rPr>
        <w:t>标志牌</w:t>
      </w:r>
      <w:r>
        <w:rPr>
          <w:sz w:val="24"/>
        </w:rPr>
        <w:t>等）</w:t>
      </w:r>
      <w:r>
        <w:rPr>
          <w:sz w:val="24"/>
        </w:rPr>
        <w:t>。</w:t>
      </w:r>
    </w:p>
    <w:p>
      <w:pPr>
        <w:pStyle w:val="null3"/>
        <w:ind w:firstLine="480"/>
      </w:pPr>
      <w:r>
        <w:rPr>
          <w:sz w:val="24"/>
        </w:rPr>
        <w:t>12.1.2.2</w:t>
      </w:r>
      <w:r>
        <w:rPr>
          <w:sz w:val="24"/>
        </w:rPr>
        <w:t>质保期内因材料或施工质量问题导致的修复责任由供应商承担。</w:t>
      </w:r>
    </w:p>
    <w:p>
      <w:pPr>
        <w:pStyle w:val="null3"/>
        <w:ind w:firstLine="482"/>
      </w:pPr>
      <w:r>
        <w:rPr>
          <w:sz w:val="24"/>
          <w:b/>
        </w:rPr>
        <w:t>13.</w:t>
      </w:r>
      <w:r>
        <w:rPr>
          <w:sz w:val="24"/>
          <w:b/>
        </w:rPr>
        <w:t>付款条件（进度和方式）</w:t>
      </w:r>
    </w:p>
    <w:p>
      <w:pPr>
        <w:pStyle w:val="null3"/>
        <w:ind w:firstLine="480"/>
      </w:pPr>
      <w:r>
        <w:rPr>
          <w:sz w:val="24"/>
        </w:rPr>
        <w:t>13.1本合同签约合同价为5000000元。</w:t>
      </w:r>
    </w:p>
    <w:p>
      <w:pPr>
        <w:pStyle w:val="null3"/>
        <w:ind w:firstLine="480"/>
      </w:pPr>
      <w:r>
        <w:rPr>
          <w:sz w:val="24"/>
        </w:rPr>
        <w:t>13.2预付款：合同签订后5个工作日内，由供应商提出支付申请，采购人在收到供应商提供的合规、有效的发票后办理资金支付的手续，支付合同额的30%。</w:t>
      </w:r>
    </w:p>
    <w:p>
      <w:pPr>
        <w:pStyle w:val="null3"/>
        <w:ind w:firstLine="480"/>
      </w:pPr>
      <w:r>
        <w:rPr>
          <w:sz w:val="24"/>
        </w:rPr>
        <w:t>若因供应商原因，导致预付款未能支付或未能按时支付的，供应商须向采购人提交相关说明或申请，所造成的影响和有关责任由供应商自行承担。</w:t>
      </w:r>
    </w:p>
    <w:p>
      <w:pPr>
        <w:pStyle w:val="null3"/>
        <w:ind w:firstLine="480"/>
        <w:jc w:val="both"/>
      </w:pPr>
      <w:r>
        <w:rPr>
          <w:sz w:val="24"/>
        </w:rPr>
        <w:t>13.</w:t>
      </w:r>
      <w:r>
        <w:rPr>
          <w:sz w:val="24"/>
        </w:rPr>
        <w:t>3</w:t>
      </w:r>
      <w:r>
        <w:rPr>
          <w:sz w:val="24"/>
        </w:rPr>
        <w:t>项目进度款</w:t>
      </w:r>
      <w:r>
        <w:rPr>
          <w:sz w:val="24"/>
        </w:rPr>
        <w:t>=单价最高限价×</w:t>
      </w:r>
      <w:r>
        <w:rPr>
          <w:sz w:val="24"/>
        </w:rPr>
        <w:t>折扣率</w:t>
      </w:r>
      <w:r>
        <w:rPr>
          <w:sz w:val="24"/>
        </w:rPr>
        <w:t>×实际发生数量-考核评价扣款（详见13.6条）。原则上供应商应每月进行一次服务计量申请，采购人组织监理单位、供应商现场核定已完成的服务数量。服务清单中开列的服务数量是招标时估算的服务数量，不能作为供应商按照合同履行其责任应当完成的服务的实际和准确的服务数量。开工预付款在进度付款证书的累计金额未达到签约合同价的30%之前不予扣回，在达到签约合同价30%之后，开始按工程进度以固定比例(即每完成签约合同价的1%，扣回开工预付款的2%)分期从各月的进度付款证书中扣回，全部金额在进度付款证书的累计金额达到签约合同价的80%时扣完。</w:t>
      </w:r>
      <w:r>
        <w:rPr>
          <w:sz w:val="24"/>
        </w:rPr>
        <w:t>支付至合同金额</w:t>
      </w:r>
      <w:r>
        <w:rPr>
          <w:sz w:val="24"/>
        </w:rPr>
        <w:t>9</w:t>
      </w:r>
      <w:r>
        <w:rPr>
          <w:sz w:val="24"/>
        </w:rPr>
        <w:t>0%停止支付，</w:t>
      </w:r>
      <w:r>
        <w:rPr>
          <w:sz w:val="24"/>
        </w:rPr>
        <w:t>待上级主管部门或财审单位组织第三方评审后，支付至评审后金额的</w:t>
      </w:r>
      <w:r>
        <w:rPr>
          <w:sz w:val="24"/>
        </w:rPr>
        <w:t>100%，最终具体以财政资金下达落实为准。</w:t>
      </w:r>
    </w:p>
    <w:p>
      <w:pPr>
        <w:pStyle w:val="null3"/>
        <w:ind w:firstLine="480"/>
      </w:pPr>
      <w:r>
        <w:rPr>
          <w:sz w:val="24"/>
        </w:rPr>
        <w:t>13.4采购人在规定的付款时间内向相关部门提出办理财政支付申请手续即视为采购人已经履约支付（不含财政部门及政府相关部门的审批时间）。在规定付款时间内提出支付申请手续后，如因供应商请款资料问题或财政部门等审核进度问题而推迟支付时双方免责。</w:t>
      </w:r>
    </w:p>
    <w:p>
      <w:pPr>
        <w:pStyle w:val="null3"/>
        <w:ind w:firstLine="480"/>
      </w:pPr>
      <w:r>
        <w:rPr>
          <w:sz w:val="24"/>
        </w:rPr>
        <w:t>13.5如果供应商以签订分包意向协议书的形式参与投标，在合同签订后1个月内，供应商须将签订好的分包协议等资料提交至采购人进行备案。供应商向采购人申请进度款时，应按采购人要求提供分包单位支付凭证（供应商为大型企业的，后续还须向采购人提供给中小微企业满足合同分包份额要求的支付凭证；供应商为中型企业的，后续还须向采购人提供给小微企业满足合同分包份额要求的支付凭证。）如未按要求提供相关资料，采购人保留延迟支付进度款及追究责任的权力。</w:t>
      </w:r>
    </w:p>
    <w:p>
      <w:pPr>
        <w:pStyle w:val="null3"/>
        <w:ind w:firstLine="480"/>
      </w:pPr>
      <w:r>
        <w:rPr>
          <w:sz w:val="24"/>
        </w:rPr>
        <w:t>13.6 采购人定期组织综合性履约检查并进行考核评价，涵盖人员、机械设备、养护质量、进度、安全生产等方面。</w:t>
      </w:r>
    </w:p>
    <w:p>
      <w:pPr>
        <w:pStyle w:val="null3"/>
        <w:ind w:firstLine="480"/>
      </w:pPr>
      <w:r>
        <w:rPr>
          <w:sz w:val="24"/>
        </w:rPr>
        <w:t>13.6.1考核评价实行百分制评分，按得分划分为优秀（≥90分）、良好（80-89分）、合格（70-79分）、不合格（&lt;70分） 四个等级。考核评价内容及标</w:t>
      </w:r>
      <w:r>
        <w:rPr>
          <w:sz w:val="24"/>
        </w:rPr>
        <w:t>准按合同附件《广州市普通国省道公路维护服务项目合同履约考核评价表》</w:t>
      </w:r>
      <w:r>
        <w:rPr>
          <w:sz w:val="24"/>
        </w:rPr>
        <w:t>（以采购人或其上级单位最终印发的文件规定为准）。</w:t>
      </w:r>
    </w:p>
    <w:p>
      <w:pPr>
        <w:pStyle w:val="null3"/>
        <w:ind w:firstLine="480"/>
        <w:jc w:val="center"/>
      </w:pPr>
      <w:r>
        <w:rPr>
          <w:sz w:val="24"/>
        </w:rPr>
        <w:t>13.6.2 考核评价结果将与进度款支付挂钩，考核评价结果在良好以上(含80分)的，按实际计量全额支付；考核评价结果在良好以下的，以80分作为基准每减少1分则扣除服务单位当次计量支付金额的1%作为失信惩戒：累计2次得分在70分以下的则视为违约，采购人有权解除服务合同。</w:t>
      </w:r>
    </w:p>
    <w:p>
      <w:pPr>
        <w:pStyle w:val="null3"/>
        <w:jc w:val="center"/>
      </w:pPr>
      <w:r>
        <w:rPr>
          <w:sz w:val="24"/>
          <w:b/>
        </w:rPr>
        <w:t>五</w:t>
      </w:r>
      <w:r>
        <w:rPr>
          <w:sz w:val="24"/>
          <w:b/>
        </w:rPr>
        <w:t xml:space="preserve">  </w:t>
      </w:r>
      <w:r>
        <w:rPr>
          <w:sz w:val="24"/>
          <w:b/>
        </w:rPr>
        <w:t>其它要求</w:t>
      </w:r>
    </w:p>
    <w:p>
      <w:pPr>
        <w:pStyle w:val="null3"/>
        <w:ind w:firstLine="482"/>
      </w:pPr>
      <w:r>
        <w:rPr>
          <w:sz w:val="24"/>
          <w:b/>
        </w:rPr>
        <w:t>14.</w:t>
      </w:r>
      <w:r>
        <w:rPr>
          <w:sz w:val="24"/>
          <w:b/>
        </w:rPr>
        <w:t>服从监管要求</w:t>
      </w:r>
    </w:p>
    <w:p>
      <w:pPr>
        <w:pStyle w:val="null3"/>
        <w:ind w:firstLine="480"/>
        <w:jc w:val="both"/>
      </w:pPr>
      <w:r>
        <w:rPr>
          <w:sz w:val="24"/>
        </w:rPr>
        <w:t>供应商须自觉配合、接受采购人及相关职能部门的质量评检和监督，采购人派出相关主管部门对供应商的工作进行监督检查和协调沟通，供应商需服从采购人的监督管理。供应商工作人员须遵守采购人有关规章制度和管理规定。</w:t>
      </w:r>
    </w:p>
    <w:p>
      <w:pPr>
        <w:pStyle w:val="null3"/>
        <w:ind w:firstLine="482"/>
        <w:jc w:val="both"/>
      </w:pPr>
      <w:r>
        <w:rPr>
          <w:sz w:val="24"/>
          <w:b/>
        </w:rPr>
        <w:t>15.</w:t>
      </w:r>
      <w:r>
        <w:rPr>
          <w:sz w:val="24"/>
          <w:b/>
        </w:rPr>
        <w:t>组织架构要求</w:t>
      </w:r>
    </w:p>
    <w:p>
      <w:pPr>
        <w:pStyle w:val="null3"/>
        <w:ind w:firstLine="480"/>
        <w:jc w:val="both"/>
      </w:pPr>
      <w:r>
        <w:rPr>
          <w:sz w:val="24"/>
        </w:rPr>
        <w:t>供应商应建立完善的管理制度，有完备的组织机构，架构合理。</w:t>
      </w:r>
    </w:p>
    <w:p>
      <w:pPr>
        <w:pStyle w:val="null3"/>
        <w:ind w:firstLine="482"/>
        <w:jc w:val="both"/>
      </w:pPr>
      <w:r>
        <w:rPr>
          <w:sz w:val="24"/>
          <w:b/>
        </w:rPr>
        <w:t>16.</w:t>
      </w:r>
      <w:r>
        <w:rPr>
          <w:sz w:val="24"/>
          <w:b/>
        </w:rPr>
        <w:t>最低工资保障要求</w:t>
      </w:r>
    </w:p>
    <w:p>
      <w:pPr>
        <w:pStyle w:val="null3"/>
        <w:ind w:firstLine="480"/>
        <w:jc w:val="both"/>
      </w:pPr>
      <w:r>
        <w:rPr>
          <w:sz w:val="24"/>
        </w:rPr>
        <w:t>供应商必须遵守国家《中华人民共和国劳动法》《中华人民共和国劳动合同法》及有关法律、法规规定聘用本项目的作业人员，供应商支付的人员工资不得低于广州市法定最低工资标准及各种福利待遇和政策性补贴、社会养老、医疗、工伤、失业、生育等社保费用，否则按中标无效处理。采购人对工人工资支付情况进行检查，供应商应无条件配合。</w:t>
      </w:r>
    </w:p>
    <w:p>
      <w:pPr>
        <w:pStyle w:val="null3"/>
        <w:jc w:val="both"/>
      </w:pPr>
      <w:r>
        <w:rPr/>
        <w:t xml:space="preserve"> </w:t>
      </w:r>
    </w:p>
    <w:p>
      <w:pPr>
        <w:pStyle w:val="null3"/>
        <w:ind w:left="420"/>
        <w:jc w:val="both"/>
      </w:pPr>
      <w:r>
        <w:rPr>
          <w:sz w:val="24"/>
          <w:b/>
        </w:rPr>
        <w:t>17.工人工资支付账户</w:t>
      </w:r>
    </w:p>
    <w:p>
      <w:pPr>
        <w:pStyle w:val="null3"/>
        <w:ind w:left="420"/>
        <w:jc w:val="both"/>
      </w:pPr>
      <w:r>
        <w:rPr>
          <w:sz w:val="24"/>
        </w:rPr>
        <w:t>供应商需开设工人工资支付专户账户，且此账户开户银行应在入围广州市建</w:t>
      </w:r>
    </w:p>
    <w:p>
      <w:pPr>
        <w:pStyle w:val="null3"/>
        <w:jc w:val="both"/>
      </w:pPr>
      <w:r>
        <w:rPr>
          <w:sz w:val="24"/>
        </w:rPr>
        <w:t>设领域管理应用信息平台服务范围的银行中选取，并签订三方协议；</w:t>
      </w:r>
    </w:p>
    <w:p>
      <w:pPr>
        <w:pStyle w:val="null3"/>
        <w:ind w:firstLine="480"/>
        <w:jc w:val="both"/>
      </w:pPr>
      <w:r>
        <w:rPr>
          <w:sz w:val="24"/>
        </w:rPr>
        <w:t>工人工资支付专用账户实行专款专用、专户核算，工人工资</w:t>
      </w:r>
      <w:r>
        <w:rPr>
          <w:sz w:val="24"/>
        </w:rPr>
        <w:t>应按</w:t>
      </w:r>
      <w:r>
        <w:rPr>
          <w:sz w:val="24"/>
        </w:rPr>
        <w:t>《广东省建设工程领域工人工资支付专用账户管理办法》（粤人社规〔</w:t>
      </w:r>
      <w:r>
        <w:rPr>
          <w:sz w:val="24"/>
        </w:rPr>
        <w:t>2018〕14号）、《广州市建设领域工人工资支付分账管理实施细则》（穗建规字〔2020〕37号）等有关规定实行工人工资支付分账管理。</w:t>
      </w:r>
    </w:p>
    <w:p>
      <w:pPr>
        <w:pStyle w:val="null3"/>
        <w:ind w:firstLine="482"/>
        <w:jc w:val="both"/>
      </w:pPr>
      <w:r>
        <w:rPr>
          <w:sz w:val="24"/>
          <w:b/>
        </w:rPr>
        <w:t>1</w:t>
      </w:r>
      <w:r>
        <w:rPr>
          <w:sz w:val="24"/>
          <w:b/>
        </w:rPr>
        <w:t>8</w:t>
      </w:r>
      <w:r>
        <w:rPr>
          <w:sz w:val="24"/>
          <w:b/>
        </w:rPr>
        <w:t>.</w:t>
      </w:r>
      <w:r>
        <w:rPr>
          <w:sz w:val="24"/>
          <w:b/>
        </w:rPr>
        <w:t>责任承担要求</w:t>
      </w:r>
    </w:p>
    <w:p>
      <w:pPr>
        <w:pStyle w:val="null3"/>
        <w:ind w:firstLine="480"/>
        <w:jc w:val="both"/>
      </w:pPr>
      <w:r>
        <w:rPr>
          <w:sz w:val="24"/>
        </w:rPr>
        <w:t>供应商负责员工的工资、各种福利待遇和政策性补贴、社会养老、医疗、工伤、失业、生育等社保费用，若发生劳动争议均由供应商自己解决，采购人无连带关系和责任。如发生安全生产、交通事故、违法、违规等行为，由供应商承担所有责任。</w:t>
      </w:r>
    </w:p>
    <w:p>
      <w:pPr>
        <w:pStyle w:val="null3"/>
        <w:ind w:firstLine="482"/>
        <w:jc w:val="both"/>
      </w:pPr>
      <w:r>
        <w:rPr>
          <w:sz w:val="24"/>
          <w:b/>
        </w:rPr>
        <w:t>1</w:t>
      </w:r>
      <w:r>
        <w:rPr>
          <w:sz w:val="24"/>
          <w:b/>
        </w:rPr>
        <w:t>9</w:t>
      </w:r>
      <w:r>
        <w:rPr>
          <w:sz w:val="24"/>
          <w:b/>
        </w:rPr>
        <w:t>.</w:t>
      </w:r>
      <w:r>
        <w:rPr>
          <w:sz w:val="24"/>
          <w:b/>
        </w:rPr>
        <w:t>通讯要求</w:t>
      </w:r>
    </w:p>
    <w:p>
      <w:pPr>
        <w:pStyle w:val="null3"/>
        <w:ind w:firstLine="480"/>
        <w:jc w:val="both"/>
      </w:pPr>
      <w:r>
        <w:rPr>
          <w:sz w:val="24"/>
        </w:rPr>
        <w:t>项目负责人及单位值班电话必须保持</w:t>
      </w:r>
      <w:r>
        <w:rPr>
          <w:sz w:val="24"/>
        </w:rPr>
        <w:t>24小时畅通，以便随时联系。</w:t>
      </w:r>
    </w:p>
    <w:p>
      <w:pPr>
        <w:pStyle w:val="null3"/>
        <w:ind w:firstLine="482"/>
        <w:jc w:val="both"/>
      </w:pPr>
      <w:r>
        <w:rPr>
          <w:sz w:val="24"/>
          <w:b/>
        </w:rPr>
        <w:t>20</w:t>
      </w:r>
      <w:r>
        <w:rPr>
          <w:sz w:val="24"/>
          <w:b/>
        </w:rPr>
        <w:t>.</w:t>
      </w:r>
      <w:r>
        <w:rPr>
          <w:sz w:val="24"/>
          <w:b/>
        </w:rPr>
        <w:t>食宿要求</w:t>
      </w:r>
    </w:p>
    <w:p>
      <w:pPr>
        <w:pStyle w:val="null3"/>
        <w:ind w:firstLine="480"/>
        <w:jc w:val="both"/>
      </w:pPr>
      <w:r>
        <w:rPr>
          <w:sz w:val="24"/>
        </w:rPr>
        <w:t>服务期间，采购人不提供供应商人员的食宿。</w:t>
      </w:r>
    </w:p>
    <w:p>
      <w:pPr>
        <w:pStyle w:val="null3"/>
        <w:ind w:firstLine="482"/>
        <w:jc w:val="both"/>
      </w:pPr>
      <w:r>
        <w:rPr>
          <w:sz w:val="24"/>
          <w:b/>
        </w:rPr>
        <w:t>2</w:t>
      </w:r>
      <w:r>
        <w:rPr>
          <w:sz w:val="24"/>
          <w:b/>
        </w:rPr>
        <w:t>1</w:t>
      </w:r>
      <w:r>
        <w:rPr>
          <w:sz w:val="24"/>
          <w:b/>
        </w:rPr>
        <w:t>.</w:t>
      </w:r>
      <w:r>
        <w:rPr>
          <w:sz w:val="24"/>
          <w:b/>
        </w:rPr>
        <w:t>义务信息员要求</w:t>
      </w:r>
    </w:p>
    <w:p>
      <w:pPr>
        <w:pStyle w:val="null3"/>
        <w:ind w:firstLine="480"/>
        <w:jc w:val="both"/>
      </w:pPr>
      <w:r>
        <w:rPr>
          <w:sz w:val="24"/>
        </w:rPr>
        <w:t>供应商作业人员全体均为义务信息员，发现有缺损的设施时需及时反馈给采购人，以免意外的发生。遇突发事件时需及时将信息报送相关部门或采购人指定管理人员，以便快速协调处理。</w:t>
      </w:r>
    </w:p>
    <w:p>
      <w:pPr>
        <w:pStyle w:val="null3"/>
        <w:ind w:firstLine="482"/>
        <w:jc w:val="both"/>
      </w:pPr>
      <w:r>
        <w:rPr>
          <w:sz w:val="24"/>
          <w:b/>
        </w:rPr>
        <w:t>2</w:t>
      </w:r>
      <w:r>
        <w:rPr>
          <w:sz w:val="24"/>
          <w:b/>
        </w:rPr>
        <w:t>2</w:t>
      </w:r>
      <w:r>
        <w:rPr>
          <w:sz w:val="24"/>
          <w:b/>
        </w:rPr>
        <w:t>.</w:t>
      </w:r>
      <w:r>
        <w:rPr>
          <w:sz w:val="24"/>
          <w:b/>
        </w:rPr>
        <w:t>额外保障要求</w:t>
      </w:r>
    </w:p>
    <w:p>
      <w:pPr>
        <w:pStyle w:val="null3"/>
        <w:ind w:firstLine="480"/>
        <w:jc w:val="both"/>
      </w:pPr>
      <w:r>
        <w:rPr>
          <w:sz w:val="24"/>
        </w:rPr>
        <w:t>若遇国家、省、市检查或重要活动，供应商要无条件确保活动期间服务范围内所有交通设施完好且使用功能正常，采购人不予支付额外费用。</w:t>
      </w:r>
    </w:p>
    <w:p>
      <w:pPr>
        <w:pStyle w:val="null3"/>
        <w:ind w:firstLine="482"/>
        <w:jc w:val="both"/>
      </w:pPr>
      <w:r>
        <w:rPr>
          <w:sz w:val="24"/>
          <w:b/>
        </w:rPr>
        <w:t>2</w:t>
      </w:r>
      <w:r>
        <w:rPr>
          <w:sz w:val="24"/>
          <w:b/>
        </w:rPr>
        <w:t>3</w:t>
      </w:r>
      <w:r>
        <w:rPr>
          <w:sz w:val="24"/>
          <w:b/>
        </w:rPr>
        <w:t>.违约责任与罚则</w:t>
      </w:r>
    </w:p>
    <w:p>
      <w:pPr>
        <w:pStyle w:val="null3"/>
        <w:ind w:firstLine="480"/>
        <w:jc w:val="both"/>
      </w:pPr>
      <w:r>
        <w:rPr>
          <w:sz w:val="24"/>
        </w:rPr>
        <w:t>23.</w:t>
      </w:r>
      <w:r>
        <w:rPr>
          <w:sz w:val="24"/>
        </w:rPr>
        <w:t>1</w:t>
      </w:r>
      <w:r>
        <w:rPr>
          <w:sz w:val="24"/>
        </w:rPr>
        <w:t>若供应商为中小企业，采购人延迟支付进度款项时应当支付逾期利息，逾期利息的利率为合同订立时</w:t>
      </w:r>
      <w:r>
        <w:rPr>
          <w:sz w:val="24"/>
        </w:rPr>
        <w:t>1年期贷款市场报价利率。</w:t>
      </w:r>
    </w:p>
    <w:p>
      <w:pPr>
        <w:pStyle w:val="null3"/>
        <w:ind w:firstLine="480"/>
        <w:jc w:val="both"/>
      </w:pPr>
      <w:r>
        <w:rPr>
          <w:sz w:val="24"/>
        </w:rPr>
        <w:t>23.</w:t>
      </w:r>
      <w:r>
        <w:rPr>
          <w:sz w:val="24"/>
        </w:rPr>
        <w:t>2供应商没有很好地履行合同下的义务，达不到维护要求的，采购人向供应商发出整改通知书，供应商应按照整改通知书要求整改。</w:t>
      </w:r>
    </w:p>
    <w:p>
      <w:pPr>
        <w:pStyle w:val="null3"/>
        <w:ind w:firstLine="480"/>
        <w:jc w:val="both"/>
      </w:pPr>
      <w:r>
        <w:rPr>
          <w:sz w:val="24"/>
        </w:rPr>
        <w:t>23.</w:t>
      </w:r>
      <w:r>
        <w:rPr>
          <w:sz w:val="24"/>
        </w:rPr>
        <w:t>3供应商收到采购人发出的违约通知书或整改通知书后的7日之内（或由采购人以书面同意的时间内）尚未纠正其违约行为，</w:t>
      </w:r>
      <w:r>
        <w:rPr>
          <w:sz w:val="24"/>
        </w:rPr>
        <w:t>供应商须向采购人支付签约合同金额</w:t>
      </w:r>
      <w:r>
        <w:rPr>
          <w:u w:val="single"/>
        </w:rPr>
        <w:t xml:space="preserve"> </w:t>
      </w:r>
      <w:r>
        <w:rPr>
          <w:sz w:val="24"/>
          <w:u w:val="single"/>
        </w:rPr>
        <w:t>2</w:t>
      </w:r>
      <w:r>
        <w:rPr>
          <w:u w:val="single"/>
        </w:rPr>
        <w:t xml:space="preserve"> </w:t>
      </w:r>
      <w:r>
        <w:rPr>
          <w:sz w:val="24"/>
        </w:rPr>
        <w:t>‰</w:t>
      </w:r>
      <w:r>
        <w:rPr>
          <w:sz w:val="24"/>
        </w:rPr>
        <w:t>的违约金，累计达到</w:t>
      </w:r>
      <w:r>
        <w:rPr>
          <w:sz w:val="24"/>
        </w:rPr>
        <w:t>3</w:t>
      </w:r>
      <w:r>
        <w:rPr>
          <w:sz w:val="24"/>
        </w:rPr>
        <w:t>次的，</w:t>
      </w:r>
      <w:r>
        <w:rPr>
          <w:sz w:val="24"/>
        </w:rPr>
        <w:t>采购人</w:t>
      </w:r>
      <w:r>
        <w:rPr>
          <w:sz w:val="24"/>
        </w:rPr>
        <w:t>可提出全部或部分终止合同。</w:t>
      </w:r>
    </w:p>
    <w:p>
      <w:pPr>
        <w:pStyle w:val="null3"/>
        <w:ind w:firstLine="480"/>
        <w:jc w:val="both"/>
      </w:pPr>
      <w:r>
        <w:rPr>
          <w:sz w:val="24"/>
        </w:rPr>
        <w:t>23.</w:t>
      </w:r>
      <w:r>
        <w:rPr>
          <w:sz w:val="24"/>
        </w:rPr>
        <w:t>4</w:t>
      </w:r>
      <w:r>
        <w:rPr>
          <w:sz w:val="24"/>
        </w:rPr>
        <w:t>供应商未能按招标文件</w:t>
      </w:r>
      <w:r>
        <w:rPr>
          <w:sz w:val="24"/>
        </w:rPr>
        <w:t>或采购人要求</w:t>
      </w:r>
      <w:r>
        <w:rPr>
          <w:sz w:val="24"/>
        </w:rPr>
        <w:t>的时间</w:t>
      </w:r>
      <w:r>
        <w:rPr>
          <w:sz w:val="24"/>
        </w:rPr>
        <w:t>完成维修任务</w:t>
      </w:r>
      <w:r>
        <w:rPr>
          <w:sz w:val="24"/>
        </w:rPr>
        <w:t>的，从逾期之日起每日按</w:t>
      </w:r>
      <w:r>
        <w:rPr>
          <w:sz w:val="24"/>
        </w:rPr>
        <w:t>签约合同金额</w:t>
      </w:r>
      <w:r>
        <w:rPr>
          <w:u w:val="single"/>
        </w:rPr>
        <w:t xml:space="preserve"> </w:t>
      </w:r>
      <w:r>
        <w:rPr>
          <w:sz w:val="24"/>
          <w:u w:val="single"/>
        </w:rPr>
        <w:t>1</w:t>
      </w:r>
      <w:r>
        <w:rPr>
          <w:u w:val="single"/>
        </w:rPr>
        <w:t xml:space="preserve"> </w:t>
      </w:r>
      <w:r>
        <w:rPr>
          <w:sz w:val="24"/>
        </w:rPr>
        <w:t>‰</w:t>
      </w:r>
      <w:r>
        <w:rPr>
          <w:sz w:val="24"/>
        </w:rPr>
        <w:t>的数额向采购人支付违约金；逾期半个月以上的，采购人有权终止合同，由此造成的采购人经济损失由供应商承担。</w:t>
      </w:r>
    </w:p>
    <w:p>
      <w:pPr>
        <w:pStyle w:val="null3"/>
        <w:ind w:firstLine="480"/>
        <w:jc w:val="both"/>
      </w:pPr>
      <w:r>
        <w:rPr>
          <w:sz w:val="24"/>
        </w:rPr>
        <w:t>23.</w:t>
      </w:r>
      <w:r>
        <w:rPr>
          <w:sz w:val="24"/>
        </w:rPr>
        <w:t>5合同期间，由于供应商维护不善，受到政府部门处罚，或者由于供应商安全措施不力，操作不当、违反安全操作规程而导致工伤事故，所发生的损失均由供应商自负，采购人保留延迟支付款项及追究责任的权力。</w:t>
      </w:r>
    </w:p>
    <w:p>
      <w:pPr>
        <w:pStyle w:val="null3"/>
        <w:ind w:firstLine="480"/>
        <w:jc w:val="both"/>
      </w:pPr>
      <w:r>
        <w:rPr>
          <w:sz w:val="24"/>
        </w:rPr>
        <w:t>23.</w:t>
      </w:r>
      <w:r>
        <w:rPr>
          <w:sz w:val="24"/>
        </w:rPr>
        <w:t>6在接到采购人的维修任务后，供应商应及时记录和处理，确保设施的完好和安全。如被采购人发现维护不及时导致安全事故，或受到有效投诉，被新闻媒体曝光，除按招标文件的有关条款处理外，采购人可另请其他单位进行紧急处理，费用由供应商承担，并处以</w:t>
      </w:r>
      <w:r>
        <w:rPr>
          <w:sz w:val="24"/>
        </w:rPr>
        <w:t>合同金额</w:t>
      </w:r>
      <w:r>
        <w:rPr>
          <w:u w:val="single"/>
        </w:rPr>
        <w:t xml:space="preserve"> </w:t>
      </w:r>
      <w:r>
        <w:rPr>
          <w:sz w:val="24"/>
          <w:u w:val="single"/>
        </w:rPr>
        <w:t>5</w:t>
      </w:r>
      <w:r>
        <w:rPr>
          <w:u w:val="single"/>
        </w:rPr>
        <w:t xml:space="preserve">  </w:t>
      </w:r>
      <w:r>
        <w:rPr>
          <w:sz w:val="24"/>
        </w:rPr>
        <w:t>‰</w:t>
      </w:r>
      <w:r>
        <w:rPr>
          <w:sz w:val="24"/>
        </w:rPr>
        <w:t>的违约金。</w:t>
      </w:r>
    </w:p>
    <w:p>
      <w:pPr>
        <w:pStyle w:val="null3"/>
        <w:jc w:val="left"/>
      </w:pPr>
      <w:r>
        <w:rPr>
          <w:sz w:val="24"/>
          <w:b/>
        </w:rPr>
        <w:t>★六   信用承诺书</w:t>
      </w:r>
    </w:p>
    <w:p>
      <w:pPr>
        <w:pStyle w:val="null3"/>
        <w:jc w:val="center"/>
      </w:pPr>
      <w:r>
        <w:rPr>
          <w:sz w:val="21"/>
        </w:rPr>
        <w:t>（投标人须按招标文件提供的格式在投标文件中提交信用承诺书）</w:t>
      </w:r>
    </w:p>
    <w:p>
      <w:pPr>
        <w:pStyle w:val="null3"/>
        <w:jc w:val="center"/>
      </w:pPr>
      <w:r>
        <w:rPr>
          <w:sz w:val="28"/>
          <w:b/>
        </w:rPr>
        <w:t>信用承诺书</w:t>
      </w:r>
    </w:p>
    <w:p>
      <w:pPr>
        <w:pStyle w:val="null3"/>
        <w:ind w:firstLine="480"/>
        <w:jc w:val="both"/>
      </w:pPr>
      <w:r>
        <w:rPr>
          <w:sz w:val="24"/>
        </w:rPr>
        <w:t>本单位（个人）</w:t>
      </w:r>
      <w:r>
        <w:rPr>
          <w:sz w:val="21"/>
          <w:u w:val="single"/>
        </w:rPr>
        <w:t xml:space="preserve">                  </w:t>
      </w:r>
      <w:r>
        <w:rPr>
          <w:sz w:val="24"/>
        </w:rPr>
        <w:t>，统一社会信用代码（居民身份证号）为</w:t>
      </w:r>
      <w:r>
        <w:rPr>
          <w:sz w:val="21"/>
          <w:u w:val="single"/>
        </w:rPr>
        <w:t xml:space="preserve">                 </w:t>
      </w:r>
      <w:r>
        <w:rPr>
          <w:sz w:val="24"/>
        </w:rPr>
        <w:t>，联系地址</w:t>
      </w:r>
      <w:r>
        <w:rPr>
          <w:sz w:val="21"/>
          <w:u w:val="single"/>
        </w:rPr>
        <w:t xml:space="preserve">                 </w:t>
      </w:r>
      <w:r>
        <w:rPr>
          <w:sz w:val="24"/>
        </w:rPr>
        <w:t>，联系电话</w:t>
      </w:r>
      <w:r>
        <w:rPr>
          <w:sz w:val="21"/>
          <w:u w:val="single"/>
        </w:rPr>
        <w:t xml:space="preserve">               </w:t>
      </w:r>
      <w:r>
        <w:rPr>
          <w:sz w:val="24"/>
        </w:rPr>
        <w:t>。</w:t>
      </w:r>
    </w:p>
    <w:p>
      <w:pPr>
        <w:pStyle w:val="null3"/>
        <w:ind w:firstLine="480"/>
        <w:jc w:val="both"/>
      </w:pPr>
      <w:r>
        <w:rPr>
          <w:sz w:val="24"/>
        </w:rPr>
        <w:t>为维护统一开放、公平竞争、规范有序的市场秩序</w:t>
      </w:r>
      <w:r>
        <w:rPr>
          <w:sz w:val="24"/>
        </w:rPr>
        <w:t>,营造诚实守信的信用环境，共同推动社会信用体系的健康发展，树立企业诚信守法经营形象，本单位（个人）公开向社会承诺：</w:t>
      </w:r>
    </w:p>
    <w:p>
      <w:pPr>
        <w:pStyle w:val="null3"/>
        <w:ind w:firstLine="480"/>
        <w:jc w:val="both"/>
      </w:pPr>
      <w:r>
        <w:rPr>
          <w:sz w:val="24"/>
        </w:rPr>
        <w:t>一、严格遵守国家法律、法规和规章，全面履行应尽的责任和义务。</w:t>
      </w:r>
    </w:p>
    <w:p>
      <w:pPr>
        <w:pStyle w:val="null3"/>
        <w:ind w:firstLine="480"/>
        <w:jc w:val="both"/>
      </w:pPr>
      <w:r>
        <w:rPr>
          <w:sz w:val="24"/>
        </w:rPr>
        <w:t>二、严格遵守职业道德和行业规范。</w:t>
      </w:r>
    </w:p>
    <w:p>
      <w:pPr>
        <w:pStyle w:val="null3"/>
        <w:ind w:firstLine="480"/>
        <w:jc w:val="both"/>
      </w:pPr>
      <w:r>
        <w:rPr>
          <w:sz w:val="24"/>
        </w:rPr>
        <w:t>三、严格依法开展生产经营活动，主动接受行业监管，自愿接受依法开展的日常检查。若发生违法失信行为，自愿接受约束和惩戒，并依法承担相应责任。</w:t>
      </w:r>
    </w:p>
    <w:p>
      <w:pPr>
        <w:pStyle w:val="null3"/>
        <w:ind w:firstLine="480"/>
        <w:jc w:val="both"/>
      </w:pPr>
      <w:r>
        <w:rPr>
          <w:sz w:val="24"/>
        </w:rPr>
        <w:t>四、自觉接受行政管理部门、行业组织、社会公众、新闻媒体对经营活动的监督。</w:t>
      </w:r>
    </w:p>
    <w:p>
      <w:pPr>
        <w:pStyle w:val="null3"/>
        <w:ind w:firstLine="480"/>
        <w:jc w:val="both"/>
      </w:pPr>
      <w:r>
        <w:rPr>
          <w:sz w:val="24"/>
        </w:rPr>
        <w:t>五、自我约束、自我管理，重合同、守信用，不虚假宣传、违约毁约、价格欺诈和不正当竞争，自觉维护市场经营活动正常秩序，维护消费者的合法权益。</w:t>
      </w:r>
    </w:p>
    <w:p>
      <w:pPr>
        <w:pStyle w:val="null3"/>
        <w:ind w:firstLine="480"/>
        <w:jc w:val="both"/>
      </w:pPr>
      <w:r>
        <w:rPr>
          <w:sz w:val="24"/>
        </w:rPr>
        <w:t>六、加强自身管理，做好诚信教育培训，将诚信经营作为全体员工（本人）的共同理念和行为准则，培育积极向上的诚信文化。</w:t>
      </w:r>
    </w:p>
    <w:p>
      <w:pPr>
        <w:pStyle w:val="null3"/>
        <w:ind w:firstLine="480"/>
        <w:jc w:val="both"/>
      </w:pPr>
      <w:r>
        <w:rPr>
          <w:sz w:val="24"/>
        </w:rPr>
        <w:t>七、在</w:t>
      </w:r>
      <w:r>
        <w:rPr>
          <w:sz w:val="24"/>
        </w:rPr>
        <w:t>“信用中国”网中无违法违规或严重失信记录。</w:t>
      </w:r>
    </w:p>
    <w:p>
      <w:pPr>
        <w:pStyle w:val="null3"/>
        <w:ind w:firstLine="480"/>
        <w:jc w:val="both"/>
      </w:pPr>
      <w:r>
        <w:rPr>
          <w:sz w:val="24"/>
        </w:rPr>
        <w:t>八、如发生违法违规行为，自愿依法依规接受处罚，主动积极整改，不再触犯相关法律法规，今后切实做到履约守信。</w:t>
      </w:r>
    </w:p>
    <w:p>
      <w:pPr>
        <w:pStyle w:val="null3"/>
        <w:jc w:val="right"/>
      </w:pPr>
      <w:r>
        <w:rPr>
          <w:sz w:val="24"/>
        </w:rPr>
        <w:t>申请人签字（单位盖章）：</w:t>
      </w:r>
    </w:p>
    <w:p>
      <w:pPr>
        <w:pStyle w:val="null3"/>
        <w:jc w:val="right"/>
      </w:pPr>
      <w:r>
        <w:rPr>
          <w:sz w:val="24"/>
        </w:rPr>
        <w:t>法定代表人（授权代表）签字</w:t>
      </w:r>
      <w:r>
        <w:rPr>
          <w:sz w:val="24"/>
        </w:rPr>
        <w:t xml:space="preserve">:        </w:t>
      </w:r>
    </w:p>
    <w:p>
      <w:pPr>
        <w:pStyle w:val="null3"/>
        <w:jc w:val="right"/>
      </w:pPr>
      <w:r>
        <w:rPr>
          <w:sz w:val="24"/>
        </w:rPr>
        <w:t>承诺日期：</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jc w:val="both"/>
      </w:pPr>
      <w:r>
        <w:rPr/>
        <w:t xml:space="preserve"> </w:t>
      </w:r>
    </w:p>
    <w:p>
      <w:pPr>
        <w:pStyle w:val="null3"/>
      </w:pPr>
      <w:r>
        <w:rPr/>
        <w:t>采购包1（东城养护所交安设施维护服务项目（2026年度））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合同签订之日起一年。服务期满或服务期内付款金额累计达到合同金额（合同金额限额以预算拨款为准），具体规定如下: 1.服务期满:服务金额未达到采购人合同金额，本项目合同终止；2.服务期未满:服务金额达到采购人合同金额，服务期未满，本项目合同终止。但采购人根据实际需求，需要继续采购同类服务，采购人与供应商可另行协商签订不大于项目合同金额10%的补充协议，相关条款及服务价格按原合同执行。</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1期：支付比例100%,详见：第二章采购需求-13.付款条件（进度和方式）。</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1期：详见：第二章采购需求-11.验收要求。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其他1，按《广州市财政局关于进一步提升政府采购效率和透明度的通知》（穗财采〔2024〕106号），采购人和中标供应商应在中标、成交通知书发出之日起 10个工作日内，按照采购文件确定的事项签订政府采购合同。</w:t>
            </w:r>
          </w:p>
          <w:p>
            <w:pPr>
              <w:pStyle w:val="null3"/>
            </w:pPr>
            <w:r>
              <w:rPr/>
              <w:t>其他2，本项目报价方式采用“折扣率”报价，并非“下浮率”。 报价形式为折扣率(%)时，供应商的报价%最低的，即为评标基准价。例货物类采购供应商报价为60%，货物价=60%*平均零售价(单位为%)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公路管理和养护服务</w:t>
            </w:r>
          </w:p>
        </w:tc>
        <w:tc>
          <w:tcPr>
            <w:tcW w:type="dxa" w:w="831"/>
          </w:tcPr>
          <w:p>
            <w:pPr>
              <w:pStyle w:val="null3"/>
              <w:jc w:val="left"/>
            </w:pPr>
            <w:r>
              <w:rPr/>
              <w:t>东城养护所交安设施维护服务项目（2026年度）</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5,000,000.00</w:t>
            </w:r>
          </w:p>
        </w:tc>
        <w:tc>
          <w:tcPr>
            <w:tcW w:type="dxa" w:w="831"/>
          </w:tcPr>
          <w:p>
            <w:pPr>
              <w:pStyle w:val="null3"/>
              <w:jc w:val="right"/>
            </w:pPr>
            <w:r>
              <w:rPr/>
              <w:t>5,000,000.00</w:t>
            </w:r>
          </w:p>
        </w:tc>
        <w:tc>
          <w:tcPr>
            <w:tcW w:type="dxa" w:w="831"/>
          </w:tcPr>
          <w:p>
            <w:pPr>
              <w:pStyle w:val="null3"/>
            </w:pPr>
            <w:r>
              <w:rPr/>
              <w:t>100.0</w:t>
            </w:r>
          </w:p>
        </w:tc>
        <w:tc>
          <w:tcPr>
            <w:tcW w:type="dxa" w:w="831"/>
          </w:tcPr>
          <w:p>
            <w:pPr>
              <w:pStyle w:val="null3"/>
            </w:pPr>
            <w:r>
              <w:rPr/>
              <w:t>交通运输业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东城养护所交安设施维护服务项目（2026年度）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00"/>
              <w:jc w:val="both"/>
            </w:pPr>
            <w:r>
              <w:rPr/>
              <w:t>详见第二章采购需求</w:t>
            </w:r>
            <w:r>
              <w:rPr/>
              <w:t>★</w:t>
            </w:r>
            <w:r>
              <w:rPr>
                <w:sz w:val="24"/>
              </w:rPr>
              <w:t>9</w:t>
            </w:r>
            <w:r>
              <w:rPr>
                <w:sz w:val="24"/>
              </w:rPr>
              <w:t>.5</w:t>
            </w:r>
            <w:r>
              <w:rPr>
                <w:sz w:val="24"/>
              </w:rPr>
              <w:t>服务人员配置最低要求（须在投标文件中附证明材料）：</w:t>
            </w:r>
          </w:p>
          <w:tbl>
            <w:tblPr>
              <w:tblBorders>
                <w:top w:val="none" w:color="000000" w:sz="4"/>
                <w:left w:val="none" w:color="000000" w:sz="4"/>
                <w:bottom w:val="none" w:color="000000" w:sz="4"/>
                <w:right w:val="none" w:color="000000" w:sz="4"/>
                <w:insideH w:val="none"/>
                <w:insideV w:val="none"/>
              </w:tblBorders>
            </w:tblPr>
            <w:tblGrid>
              <w:gridCol w:w="869"/>
              <w:gridCol w:w="1131"/>
              <w:gridCol w:w="666"/>
              <w:gridCol w:w="4304"/>
            </w:tblGrid>
            <w:tr>
              <w:tc>
                <w:tcPr>
                  <w:tcW w:type="dxa" w:w="2000"/>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人员</w:t>
                  </w:r>
                </w:p>
              </w:tc>
              <w:tc>
                <w:tcPr>
                  <w:tcW w:type="dxa" w:w="6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43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40"/>
                    <w:jc w:val="center"/>
                  </w:pPr>
                  <w:r>
                    <w:rPr>
                      <w:sz w:val="21"/>
                      <w:b/>
                    </w:rPr>
                    <w:t>资格最低要求</w:t>
                  </w:r>
                </w:p>
              </w:tc>
            </w:tr>
            <w:tr>
              <w:tc>
                <w:tcPr>
                  <w:tcW w:type="dxa" w:w="869"/>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sz w:val="21"/>
                    </w:rPr>
                    <w:t>管理和技术人员</w:t>
                  </w:r>
                </w:p>
              </w:tc>
              <w:tc>
                <w:tcPr>
                  <w:tcW w:type="dxa" w:w="1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项目负责人</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路桥或交通工程相关专业中级工程师</w:t>
                  </w:r>
                  <w:r>
                    <w:rPr>
                      <w:sz w:val="21"/>
                    </w:rPr>
                    <w:t>职称，具有交通主管部门颁发的有效的安全生产</w:t>
                  </w:r>
                  <w:r>
                    <w:rPr>
                      <w:sz w:val="21"/>
                    </w:rPr>
                    <w:t>“三类人员”</w:t>
                  </w:r>
                  <w:r>
                    <w:rPr>
                      <w:sz w:val="21"/>
                    </w:rPr>
                    <w:t>B</w:t>
                  </w:r>
                  <w:r>
                    <w:rPr>
                      <w:sz w:val="21"/>
                    </w:rPr>
                    <w:t>类证书。</w:t>
                  </w:r>
                </w:p>
              </w:tc>
            </w:tr>
            <w:tr>
              <w:tc>
                <w:tcPr>
                  <w:tcW w:type="dxa" w:w="869"/>
                  <w:vMerge/>
                  <w:tcBorders>
                    <w:top w:val="none" w:color="000000" w:sz="4"/>
                    <w:left w:val="singl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技术负责人</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路桥或交通工程相关专业高级工程师</w:t>
                  </w:r>
                  <w:r>
                    <w:rPr>
                      <w:sz w:val="21"/>
                    </w:rPr>
                    <w:t>。</w:t>
                  </w:r>
                </w:p>
              </w:tc>
            </w:tr>
            <w:tr>
              <w:tc>
                <w:tcPr>
                  <w:tcW w:type="dxa" w:w="869"/>
                  <w:vMerge/>
                  <w:tcBorders>
                    <w:top w:val="none" w:color="000000" w:sz="4"/>
                    <w:left w:val="singl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专职安全生产管理人员</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具有交通主管部门颁发的有效安全生产</w:t>
                  </w:r>
                  <w:r>
                    <w:rPr>
                      <w:sz w:val="21"/>
                    </w:rPr>
                    <w:t>“三类人员”C类证书。</w:t>
                  </w:r>
                </w:p>
              </w:tc>
            </w:tr>
            <w:tr>
              <w:tc>
                <w:tcPr>
                  <w:tcW w:type="dxa" w:w="869"/>
                  <w:vMerge/>
                  <w:tcBorders>
                    <w:top w:val="none" w:color="000000" w:sz="4"/>
                    <w:left w:val="singl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交通安全设施工程师</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4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w:t>
                  </w:r>
                  <w:r>
                    <w:rPr>
                      <w:sz w:val="21"/>
                    </w:rPr>
                    <w:t>中级</w:t>
                  </w:r>
                  <w:r>
                    <w:rPr>
                      <w:sz w:val="21"/>
                    </w:rPr>
                    <w:t>工程师</w:t>
                  </w:r>
                </w:p>
              </w:tc>
            </w:tr>
            <w:tr>
              <w:tc>
                <w:tcPr>
                  <w:tcW w:type="dxa" w:w="869"/>
                  <w:vMerge/>
                  <w:tcBorders>
                    <w:top w:val="none" w:color="000000" w:sz="4"/>
                    <w:left w:val="single" w:color="000000" w:sz="4"/>
                    <w:bottom w:val="none" w:color="000000" w:sz="4"/>
                    <w:right w:val="single" w:color="000000" w:sz="4"/>
                  </w:tcBorders>
                </w:tcPr>
                <w:p/>
              </w:tc>
              <w:tc>
                <w:tcPr>
                  <w:tcW w:type="dxa" w:w="113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电工</w:t>
                  </w:r>
                </w:p>
              </w:tc>
              <w:tc>
                <w:tcPr>
                  <w:tcW w:type="dxa" w:w="6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43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持电工证。</w:t>
                  </w:r>
                </w:p>
              </w:tc>
            </w:tr>
          </w:tbl>
          <w:p>
            <w:pPr>
              <w:pStyle w:val="null3"/>
              <w:ind w:firstLine="480"/>
              <w:jc w:val="both"/>
            </w:pPr>
            <w:r>
              <w:rPr>
                <w:sz w:val="21"/>
              </w:rPr>
              <w:t>注：不满足上述服务人员配置最低要求的，视为不符合招标文件的要求，为无效投标。上述人员：</w:t>
            </w:r>
          </w:p>
          <w:p>
            <w:pPr>
              <w:pStyle w:val="null3"/>
              <w:ind w:firstLine="480"/>
              <w:jc w:val="both"/>
            </w:pPr>
            <w:r>
              <w:rPr>
                <w:sz w:val="21"/>
              </w:rPr>
              <w:t>a.项目负责人：须附其身份证、职称证及交通主管部门颁发的安全生产“三类人员”B类证书扫描件；</w:t>
            </w:r>
          </w:p>
          <w:p>
            <w:pPr>
              <w:pStyle w:val="null3"/>
              <w:ind w:firstLine="480"/>
              <w:jc w:val="both"/>
            </w:pPr>
            <w:r>
              <w:rPr>
                <w:sz w:val="21"/>
              </w:rPr>
              <w:t>b.技术负责人：须附其身份证、职称证扫描件</w:t>
            </w:r>
            <w:r>
              <w:rPr>
                <w:sz w:val="21"/>
              </w:rPr>
              <w:t>；</w:t>
            </w:r>
          </w:p>
          <w:p>
            <w:pPr>
              <w:pStyle w:val="null3"/>
              <w:ind w:firstLine="480"/>
              <w:jc w:val="both"/>
            </w:pPr>
            <w:r>
              <w:rPr>
                <w:sz w:val="21"/>
              </w:rPr>
              <w:t>c.专职安全生产管理人员：须附其身份证及交通主管部门颁发的安全生产“三类人员”C类证书扫描件；</w:t>
            </w:r>
          </w:p>
          <w:p>
            <w:pPr>
              <w:pStyle w:val="null3"/>
              <w:ind w:firstLine="480"/>
              <w:jc w:val="both"/>
            </w:pPr>
            <w:r>
              <w:rPr>
                <w:sz w:val="21"/>
              </w:rPr>
              <w:t>d.交通安全设施工程师：须附其身份证及职称证扫描件。</w:t>
            </w:r>
          </w:p>
          <w:p>
            <w:pPr>
              <w:pStyle w:val="null3"/>
              <w:ind w:firstLine="480"/>
              <w:jc w:val="both"/>
            </w:pPr>
            <w:r>
              <w:rPr>
                <w:sz w:val="21"/>
              </w:rPr>
              <w:t>e.电工：须附其身份证及电工证书扫描件。</w:t>
            </w:r>
          </w:p>
          <w:p>
            <w:pPr>
              <w:pStyle w:val="null3"/>
            </w:pPr>
            <w:r>
              <w:rPr>
                <w:sz w:val="21"/>
              </w:rPr>
              <w:t>以上人员不得兼任，还须附供应商所属社保机构出具的社保缴费证明完整有效证明材料或劳动合同扫描件。</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详见第二章采购需求</w:t>
            </w:r>
            <w:r>
              <w:rPr>
                <w:sz w:val="21"/>
                <w:b/>
              </w:rPr>
              <w:t>★六   信用承诺书（投标人须按招标文件提供的格式在投标文件中提交信用承诺书）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1.采购代理机构：本项目是指广东逸源工程顾问管理有限公司，负责整个采购活动的组织，依法负责编制和发布招标文件，对招标文件拥有最终的解释权，不以任何身份出任评标委员会成员。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广州市公路事务中心东城事务所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采购机构代理服务收费标准：采购机构代理服务收费标准：按照招标人与代理签订的招标代理及造价服务合同及补充协议约定执行。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一、综合信用得分。（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二、履约评价。由采购人负责对中标人的履约行为进行评价，采购人在合同备案后可通过广东政府采购智慧云平台-诚信管理-评价管理进行评价。评价结果会影响供应商的综合信用得分。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 四、《中小企业声明函》由投标人进行盖章（联合体投标的，由牵头单位进行盖章）。 五、异常低价审查。政府采购评审中出现下列情形之一的，评审委员会应当启动异常低价投标(响应)审查程序：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采购人可以结合具体项目实际情况，提高上述第1项至第3项中启动异常低价投标（响应）审查的数值标准，但是最高不得超过65%。 相关法律法规对供应商报价有规定的，从其规定。 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30分钟。其中，属于第3项情形，供应商已随投标（响应）文件一并提交相关书面说明及必要的证明材料的，在评审现场可不再重复提交。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 采购人、采购代理机构应当为评审委员会在评审现场及时获取同类项目中标（成交）价格、类似产品市场价格水平、行业人工费用标准、国家有关部门指导行业协会发布的行业平均成本等相关信息资料提供便利。评审委员会借助互联网等渠道查询相关信息的，应当严格遵守评审工作纪律，不得实施影响评审公正的行为。 异常低价投标（响应）审查的启动原因、审查意见和审查结果应当在评审报告中记录，并随供应商提供的相关书面说明及证明材料，以及评审委员会有关互联网浏览、查询历史一并归档。 注：异常低价审查办法按财政部门最新要求执行。</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原则上不少于30分钟 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城养护所交安设施维护服务项目（2026年度）)：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广东逸源工程顾问管理有限公司</w:t>
      </w:r>
      <w:r>
        <w:rPr/>
        <w:t>统一对外发布。</w:t>
      </w:r>
    </w:p>
    <w:p>
      <w:pPr>
        <w:pStyle w:val="null3"/>
        <w:ind w:firstLine="480"/>
      </w:pPr>
      <w:r>
        <w:rPr/>
        <w:t>（2）对</w:t>
      </w:r>
      <w:r>
        <w:rPr/>
        <w:t>广东逸源工程顾问管理有限公司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采购包1（东城养护所交安设施维护服务项目（2026年度））：</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3"/>
      </w:pPr>
      <w:r>
        <w:rPr>
          <w:sz w:val="24"/>
          <w:b/>
        </w:rPr>
        <w:t>4.对符合本国产品标准的产品给予价格扣除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同时，若提供本国产品的供应商也符合政府采购支持中小企业政策，也按规定给予价格评审优惠。（如：某一供应商的产品报价500元，其提供的产品符合本国产品标准，同时按照采购文件规定也享受对小微企业的10%的价格扣除优惠。则对其报价按规定进行两次扣除，用扣除后的价格参与评审。其参与评审的价格为500-500×20%-500×10%=350元）</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采购包1（东城养护所交安设施维护服务项目（2026年度））：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具有独立承担民事责任的能力：依据《投标函》内容承诺及以下相关证照的扫描件之一：①企业法人提供企业法人营业执照；②事业法人提供事业法人登记证；③其他组织提供其他组织的营业执照或执业许可证；④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依据《投标函》内容承诺。</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依据《投标函》内容承诺。</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依据《投标函》内容承诺。</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采购活动前3年内，在经营活动中没有重大违法记录：依据《投标函》内容承诺。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tc>
          <w:tcPr>
            <w:tcW w:type="dxa" w:w="890"/>
          </w:tcPr>
          <w:p>
            <w:pPr>
              <w:pStyle w:val="null3"/>
            </w:pPr>
            <w:r>
              <w:rPr/>
              <w:t>8</w:t>
            </w:r>
          </w:p>
        </w:tc>
        <w:tc>
          <w:tcPr>
            <w:tcW w:type="dxa" w:w="3178"/>
          </w:tcPr>
          <w:p>
            <w:pPr>
              <w:pStyle w:val="null3"/>
            </w:pPr>
            <w:r>
              <w:rPr/>
              <w:t>供应商必须符合法律、行政法规规定的其他条件</w:t>
            </w:r>
          </w:p>
        </w:tc>
        <w:tc>
          <w:tcPr>
            <w:tcW w:type="dxa" w:w="4238"/>
          </w:tcPr>
          <w:p>
            <w:pPr>
              <w:pStyle w:val="null3"/>
            </w:pPr>
            <w:r>
              <w:rPr/>
              <w:t>供应商必须符合法律、行政法规规定的其他条件：依据《投标函》内容承诺。</w:t>
            </w:r>
          </w:p>
        </w:tc>
      </w:tr>
      <w:tr>
        <w:tc>
          <w:tcPr>
            <w:tcW w:type="dxa" w:w="890"/>
          </w:tcPr>
          <w:p>
            <w:pPr>
              <w:pStyle w:val="null3"/>
            </w:pPr>
            <w:r>
              <w:rPr/>
              <w:t>9</w:t>
            </w:r>
          </w:p>
        </w:tc>
        <w:tc>
          <w:tcPr>
            <w:tcW w:type="dxa" w:w="3178"/>
          </w:tcPr>
          <w:p>
            <w:pPr>
              <w:pStyle w:val="null3"/>
            </w:pPr>
            <w:r>
              <w:rPr/>
              <w:t>供应商资质要求</w:t>
            </w:r>
          </w:p>
        </w:tc>
        <w:tc>
          <w:tcPr>
            <w:tcW w:type="dxa" w:w="4238"/>
          </w:tcPr>
          <w:p>
            <w:pPr>
              <w:pStyle w:val="null3"/>
            </w:pPr>
            <w:r>
              <w:rPr/>
              <w:t>供应商资质要求：具备有效期内①由交通主管部门核发的公路养护作业单位交通安全设施养护资质（各等级公路），以及②安全生产许可证。（须在投标文件中附证书扫描件等相关证明材料）。</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项目预留部分采购项目预算专门面向中小企业采购。对于预留份额，提供的服务由符合政策要求的中小企业承接【合同分包形式预留】。预留份额通过以下措施进行,供应商根据企业类型选择以下其中一种方式参与： 1供应商不属于中小企业的，必须将本项目合同分包给一家或者多家中小企业【是指大型分包给中型及小微，或大型分包给小微】，中小企业承担的合同份额占合同金额的比例达到40%以上（其中预留给小微企业的部分不低于合同金额的28%），接受分包合同的中小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承接方的《残疾人福利性单位声明函》】。 2供应商属于中型企业的，必须将本项目合同分包给一家或者多家小微企业，小微企业承担的合同份额不低于合同金额的28%，接受分包合同的小微企业与分包企业之间不得存在直接控股、管理关系。【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供应商属于小微企业的，是否采取分包不作强制要求。【依据全部服务的承接方的《中小企业声明函》或由省级以上监狱管理局、戒毒管理局（含新疆生产建设兵团）出具的承接方属于监狱企业的证明文件或承接方的《残疾人福利性单位声明函》】。如采取合同分包，则只能分包给小微企业。接受分包合同的小微企业与分包企业之间不得存在直接控股、管理关系。【依据分包意向协议书、分包意向协议书各方全部服务的承接方的《中小企业声明函》或由省级以上监狱管理局、戒毒管理局（含新疆生产建设兵团）出具的分包意向协议书各方的承接方属于监狱企业的证明文件或分包意向协议书各方的承接方的《残疾人福利性单位声明函》】。 注：①中小微企业划分标准按照《工业和信息化部 国家统计局 国家发展和改革委员会 财政部关于印发中小企业划型标准规定的通知》（工信部联企业〔2011〕300号）执行；②本招标项目属于 交通运输业；③分包意向协议书格式自拟。</w:t>
            </w:r>
          </w:p>
        </w:tc>
      </w:tr>
    </w:tbl>
    <w:p>
      <w:pPr>
        <w:pStyle w:val="null3"/>
        <w:ind w:firstLine="480"/>
      </w:pPr>
      <w:r>
        <w:rPr/>
        <w:t>表二符合性审查表：</w:t>
      </w:r>
    </w:p>
    <w:p>
      <w:pPr>
        <w:pStyle w:val="null3"/>
      </w:pPr>
      <w:r>
        <w:rPr/>
        <w:t>采购包1（东城养护所交安设施维护服务项目（2026年度））：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投标折扣率确定且≥0%</w:t>
            </w:r>
          </w:p>
        </w:tc>
        <w:tc>
          <w:tcPr>
            <w:tcW w:type="dxa" w:w="4238"/>
          </w:tcPr>
          <w:p>
            <w:pPr>
              <w:pStyle w:val="null3"/>
            </w:pPr>
            <w:r>
              <w:rPr/>
              <w:t>投标折扣率确定且在有效范围(0%-100%)内</w:t>
            </w:r>
          </w:p>
        </w:tc>
      </w:tr>
      <w:tr>
        <w:tc>
          <w:tcPr>
            <w:tcW w:type="dxa" w:w="890"/>
          </w:tcPr>
          <w:p>
            <w:pPr>
              <w:pStyle w:val="null3"/>
            </w:pPr>
            <w:r>
              <w:rPr/>
              <w:t>2</w:t>
            </w:r>
          </w:p>
        </w:tc>
        <w:tc>
          <w:tcPr>
            <w:tcW w:type="dxa" w:w="3178"/>
          </w:tcPr>
          <w:p>
            <w:pPr>
              <w:pStyle w:val="null3"/>
            </w:pPr>
            <w:r>
              <w:rPr/>
              <w:t>投标文件签署、盖章</w:t>
            </w:r>
          </w:p>
        </w:tc>
        <w:tc>
          <w:tcPr>
            <w:tcW w:type="dxa" w:w="4238"/>
          </w:tcPr>
          <w:p>
            <w:pPr>
              <w:pStyle w:val="null3"/>
            </w:pPr>
            <w:r>
              <w:rPr/>
              <w:t>有盖章、签署要求的格式文件已按要求盖章、签署。</w:t>
            </w:r>
          </w:p>
        </w:tc>
      </w:tr>
      <w:tr>
        <w:tc>
          <w:tcPr>
            <w:tcW w:type="dxa" w:w="890"/>
          </w:tcPr>
          <w:p>
            <w:pPr>
              <w:pStyle w:val="null3"/>
            </w:pPr>
            <w:r>
              <w:rPr/>
              <w:t>3</w:t>
            </w:r>
          </w:p>
        </w:tc>
        <w:tc>
          <w:tcPr>
            <w:tcW w:type="dxa" w:w="3178"/>
          </w:tcPr>
          <w:p>
            <w:pPr>
              <w:pStyle w:val="null3"/>
            </w:pPr>
            <w:r>
              <w:rPr/>
              <w:t>实质性响应</w:t>
            </w:r>
          </w:p>
        </w:tc>
        <w:tc>
          <w:tcPr>
            <w:tcW w:type="dxa" w:w="4238"/>
          </w:tcPr>
          <w:p>
            <w:pPr>
              <w:pStyle w:val="null3"/>
            </w:pPr>
            <w:r>
              <w:rPr/>
              <w:t>未发现属无效投标的其他情形。以下为属无效投标的其他情形： （1）法定代表人或单位负责人为同一个人或者存在直接控股、管理关系的不同供应商，同时参加本项目或同一采购包投标的。 （2）投标人为本项目提供整体设计、规范编制或者项目管理、监理、检测等服务的。 （3）评标期间，投标人没有按评标委员会的要求提交法定代表人或其委托代理人签字的澄清、说明、补正或改变了投标文件的实质性内容的。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采购包1(东城养护所交安设施维护服务项目（2026年度）):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技术部分50.0分</w:t>
            </w:r>
          </w:p>
          <w:p>
            <w:pPr>
              <w:pStyle w:val="null3"/>
            </w:pPr>
            <w:r>
              <w:rPr/>
              <w:t>综合信用分5.0分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响应程度 (15.0分)</w:t>
            </w:r>
            <w:r>
              <w:rPr/>
              <w:t>，（等次分值选择：</w:t>
            </w:r>
            <w:r>
              <w:rPr/>
              <w:t>0.0;</w:t>
            </w:r>
            <w:r>
              <w:rPr/>
              <w:t>9.0;</w:t>
            </w:r>
            <w:r>
              <w:rPr/>
              <w:t>12.0;</w:t>
            </w:r>
            <w:r>
              <w:rPr/>
              <w:t>15.0;</w:t>
            </w:r>
            <w:r>
              <w:rPr/>
              <w:t>）</w:t>
            </w:r>
          </w:p>
        </w:tc>
        <w:tc>
          <w:tcPr>
            <w:tcW w:type="dxa" w:w="5076"/>
          </w:tcPr>
          <w:p>
            <w:pPr>
              <w:pStyle w:val="null3"/>
              <w:jc w:val="left"/>
            </w:pPr>
            <w:r>
              <w:rPr/>
              <w:t>根据供应商对采购项目的需求响应方案，内容包含本项目技术要求、其他要求等满足程度和专业性程度等进行评审：优于采购需求，得 15 分；完全满足采购需求，得 12 分；部分满足采购需求，得 9 分；无法满足或无提供的，得0分。</w:t>
            </w:r>
          </w:p>
        </w:tc>
      </w:tr>
      <w:tr>
        <w:tc>
          <w:tcPr>
            <w:tcW w:type="dxa" w:w="922"/>
            <w:gridSpan w:val="2"/>
            <w:vMerge/>
          </w:tcPr>
          <w:p/>
        </w:tc>
        <w:tc>
          <w:tcPr>
            <w:tcW w:type="dxa" w:w="2307"/>
          </w:tcPr>
          <w:p>
            <w:pPr>
              <w:pStyle w:val="null3"/>
              <w:jc w:val="left"/>
            </w:pPr>
            <w:r>
              <w:rPr/>
              <w:t>项目实施能力 (6.0分)</w:t>
            </w:r>
            <w:r>
              <w:rPr/>
              <w:t>，（等次分值选择：</w:t>
            </w:r>
            <w:r>
              <w:rPr/>
              <w:t>0.0;</w:t>
            </w:r>
            <w:r>
              <w:rPr/>
              <w:t>4.0;</w:t>
            </w:r>
            <w:r>
              <w:rPr/>
              <w:t>5.0;</w:t>
            </w:r>
            <w:r>
              <w:rPr/>
              <w:t>6.0;</w:t>
            </w:r>
            <w:r>
              <w:rPr/>
              <w:t>）</w:t>
            </w:r>
          </w:p>
        </w:tc>
        <w:tc>
          <w:tcPr>
            <w:tcW w:type="dxa" w:w="5076"/>
          </w:tcPr>
          <w:p>
            <w:pPr>
              <w:pStyle w:val="null3"/>
              <w:jc w:val="left"/>
            </w:pPr>
            <w:r>
              <w:rPr/>
              <w:t>病害处理时效：承诺针对典型病害的处理周期，标志牌新增或更换≤ 24小时、护栏更换或增设≤24小时、标线翻新≤24小时，得 6 分；承诺针对典型病害的处理周期，标志牌新增或更换≤ 48小时、护栏更换或增设≤48小时、标线翻新≤48小时，得 5 分；标志牌新增或更换≤ 72小时、护栏更换或增设≤72小时、标线翻新≤72小时，得 4 分。无法满足或无提供的，得0分。承诺书格式自拟。</w:t>
            </w:r>
          </w:p>
        </w:tc>
      </w:tr>
      <w:tr>
        <w:tc>
          <w:tcPr>
            <w:tcW w:type="dxa" w:w="922"/>
            <w:gridSpan w:val="2"/>
            <w:vMerge/>
          </w:tcPr>
          <w:p/>
        </w:tc>
        <w:tc>
          <w:tcPr>
            <w:tcW w:type="dxa" w:w="2307"/>
          </w:tcPr>
          <w:p>
            <w:pPr>
              <w:pStyle w:val="null3"/>
              <w:jc w:val="left"/>
            </w:pPr>
            <w:r>
              <w:rPr/>
              <w:t>质量控制 (14.0分)</w:t>
            </w:r>
          </w:p>
        </w:tc>
        <w:tc>
          <w:tcPr>
            <w:tcW w:type="dxa" w:w="5076"/>
          </w:tcPr>
          <w:p>
            <w:pPr>
              <w:pStyle w:val="null3"/>
              <w:jc w:val="left"/>
            </w:pPr>
            <w:r>
              <w:rPr/>
              <w:t>1.质控体系完备性：制定有针对性的专项质控计划（含质量抽检），得 4 分；有基础质控流程但针对性不够强，得 2.5 分；无提供的，得0分。 2.质量控制措施完善，优于采购需求的，得10 分；质量控制措施完全满足采购需求的，得 8 分；质量控制措施部分满足采购需求的，得 6 分；无法满足或无提供的，得0分。</w:t>
            </w:r>
          </w:p>
        </w:tc>
      </w:tr>
      <w:tr>
        <w:tc>
          <w:tcPr>
            <w:tcW w:type="dxa" w:w="922"/>
            <w:gridSpan w:val="2"/>
            <w:vMerge/>
          </w:tcPr>
          <w:p/>
        </w:tc>
        <w:tc>
          <w:tcPr>
            <w:tcW w:type="dxa" w:w="2307"/>
          </w:tcPr>
          <w:p>
            <w:pPr>
              <w:pStyle w:val="null3"/>
              <w:jc w:val="left"/>
            </w:pPr>
            <w:r>
              <w:rPr/>
              <w:t>保障措施 (15.0分)</w:t>
            </w:r>
          </w:p>
        </w:tc>
        <w:tc>
          <w:tcPr>
            <w:tcW w:type="dxa" w:w="5076"/>
          </w:tcPr>
          <w:p>
            <w:pPr>
              <w:pStyle w:val="null3"/>
              <w:jc w:val="left"/>
            </w:pPr>
            <w:r>
              <w:rPr/>
              <w:t>1.进度计划与进度保障措施：科学制定了进度计划与进度保障措施，内容完整全面合理，考虑了突发状况且满足招标文件要求，得 4 分；有制定进度计划与进度保障措施，内容基本完整，但工作分解不够细致或存在遗漏，得 3 分；有制定进度计划与进度保障措施，但不够全面、可操作性不够强，得 2.5 分，无法满足或无提供的，得0分。 2.安全措施全面、科学合理、有针对性，优于采购需求的，得 7 分；安全措施完全满足采购需求的，得 6 分；安全措施部分满足采购需求的，得 4.5 分；无法满足或无提供的，得0分。 3.环境保护措施全面、科学合理、有针对性，优于采购需求的，得 4 分；环境保护措施完全满足采购需求的，得 3 分；环境保护措施部分满足采购需求的，得 2.5 分；无法满足或无提供的，得0分。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履约能力-人员 (9.0分)</w:t>
            </w:r>
          </w:p>
        </w:tc>
        <w:tc>
          <w:tcPr>
            <w:tcW w:type="dxa" w:w="5076"/>
          </w:tcPr>
          <w:p>
            <w:pPr>
              <w:pStyle w:val="null3"/>
              <w:jc w:val="left"/>
            </w:pPr>
            <w:r>
              <w:rPr/>
              <w:t>投标人拟投入本项目的养护作业人员满足第二章采购人需求第9.4条的，得6分。 投入的养护作业人员中，每减少 1 人，扣1分，扣完为止。上述人员须附其①身份证②投标人或其分包单位所属社保机构出具的社保缴费证明或劳动合同扫描件。不符合要求或未提供相关资料则不得分。</w:t>
            </w:r>
          </w:p>
        </w:tc>
      </w:tr>
      <w:tr>
        <w:tc>
          <w:tcPr>
            <w:tcW w:type="dxa" w:w="922"/>
            <w:gridSpan w:val="2"/>
            <w:vMerge/>
          </w:tcPr>
          <w:p/>
        </w:tc>
        <w:tc>
          <w:tcPr>
            <w:tcW w:type="dxa" w:w="2307"/>
          </w:tcPr>
          <w:p>
            <w:pPr>
              <w:pStyle w:val="null3"/>
              <w:jc w:val="left"/>
            </w:pPr>
            <w:r>
              <w:rPr/>
              <w:t>履约能力-设备 (10.0分)</w:t>
            </w:r>
          </w:p>
        </w:tc>
        <w:tc>
          <w:tcPr>
            <w:tcW w:type="dxa" w:w="5076"/>
          </w:tcPr>
          <w:p>
            <w:pPr>
              <w:pStyle w:val="null3"/>
              <w:jc w:val="left"/>
            </w:pPr>
            <w:r>
              <w:rPr/>
              <w:t>满足采购需求履约服务设备配置最低要求的，得 6 分。在此基础上： 每增加1辆吊车得1分，最多得1分； 每增加1台热熔釜得1分，最多得1分； 每增加1辆划线车得1分，最多得1分； 每增加1辆防撞缓冲车（防撞等级不低于80k）得1分，最多得1分； 注：本项最高得 10 分。①满足采购需求履约服务设备配置最低要求的设备及在此基础增加的设备均需附证明材料；设备为自有的，提供机械设备购买发票扫描件；设备为租赁的，提供租赁合同扫描件及出租方的设备购置发票扫描件（为保证项目的顺利开展，投标人提供的设备租赁期限需大于项目服务期，若投标人已签订的租赁合同无法涵盖项目服务期，需向采购人提供到期续签设备租赁合同的承诺函，格式自拟）。如上述证明材料无法体现参数的，还需附其他能体现参数满足要求的有效证明材料。②不符合要求或未提供相关资料则不加分，本项不重复加分。</w:t>
            </w:r>
          </w:p>
        </w:tc>
      </w:tr>
      <w:tr>
        <w:tc>
          <w:tcPr>
            <w:tcW w:type="dxa" w:w="922"/>
            <w:gridSpan w:val="2"/>
            <w:vMerge/>
          </w:tcPr>
          <w:p/>
        </w:tc>
        <w:tc>
          <w:tcPr>
            <w:tcW w:type="dxa" w:w="2307"/>
          </w:tcPr>
          <w:p>
            <w:pPr>
              <w:pStyle w:val="null3"/>
              <w:jc w:val="left"/>
            </w:pPr>
            <w:r>
              <w:rPr/>
              <w:t>同类业绩 (6.0分)</w:t>
            </w:r>
          </w:p>
        </w:tc>
        <w:tc>
          <w:tcPr>
            <w:tcW w:type="dxa" w:w="5076"/>
          </w:tcPr>
          <w:p>
            <w:pPr>
              <w:pStyle w:val="null3"/>
              <w:jc w:val="left"/>
            </w:pPr>
            <w:r>
              <w:rPr/>
              <w:t>投标人自 2021 年 1 月 1 日至递交响应文件截止日（近5年），承担过一项同类项目的，得 3 分。 在此基础上自 2021 年 1 月 1 日至递交响应文件截止日（近5年）每增加承担一项同类项目的，加 1 分，最多加 3 分。 本项最多得 6 分。 注：①需提供相关证明材料（需提供合同协议书或中标通知书或验收报告或业主盖章的其他证明材料等的扫描件），否则视为无效业绩。②业绩计算时间以对应材料的时间为准，上述同类业绩指与第二章采购需求中描述相适应的业绩。</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折扣率由低到高顺序排列。得分且投标折扣率相同的，由评委会采取随机抽取的方式确定。排名第一的投标供应商为第一中标候选人，排名第二的投标供应商为第二中标候选人，排名第三的投标供应商为第三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pPr>
      <w:r>
        <w:rPr>
          <w:sz w:val="28"/>
          <w:b/>
        </w:rPr>
        <w:t>政府采购合同</w:t>
      </w:r>
    </w:p>
    <w:p>
      <w:pPr>
        <w:pStyle w:val="null3"/>
        <w:ind w:firstLine="480"/>
        <w:jc w:val="center"/>
      </w:pPr>
      <w:r>
        <w:rPr>
          <w:sz w:val="24"/>
        </w:rPr>
        <w:t xml:space="preserve">                                                </w:t>
      </w:r>
      <w:r>
        <w:rPr>
          <w:sz w:val="24"/>
        </w:rPr>
        <w:t>合同编号：</w:t>
      </w:r>
    </w:p>
    <w:p>
      <w:pPr>
        <w:pStyle w:val="null3"/>
        <w:ind w:firstLine="480"/>
        <w:jc w:val="center"/>
      </w:pPr>
      <w:r>
        <w:rPr>
          <w:sz w:val="24"/>
        </w:rPr>
        <w:t>采购人：</w:t>
      </w:r>
      <w:r>
        <w:rPr>
          <w:sz w:val="24"/>
          <w:u w:val="single"/>
        </w:rPr>
        <w:t>广州市公路事务中心东城事务所</w:t>
      </w:r>
      <w:r>
        <w:rPr>
          <w:sz w:val="24"/>
        </w:rPr>
        <w:t>（以下简称</w:t>
      </w:r>
      <w:r>
        <w:rPr>
          <w:sz w:val="24"/>
        </w:rPr>
        <w:t>“甲方”）</w:t>
      </w:r>
    </w:p>
    <w:p>
      <w:pPr>
        <w:pStyle w:val="null3"/>
        <w:ind w:firstLine="465"/>
        <w:jc w:val="both"/>
      </w:pPr>
      <w:r>
        <w:rPr>
          <w:sz w:val="24"/>
        </w:rPr>
        <w:t>供应商：</w:t>
      </w:r>
      <w:r>
        <w:rPr>
          <w:u w:val="single"/>
        </w:rPr>
        <w:t xml:space="preserve">               </w:t>
      </w:r>
      <w:r>
        <w:rPr>
          <w:sz w:val="24"/>
        </w:rPr>
        <w:t>（以下简称</w:t>
      </w:r>
      <w:r>
        <w:rPr>
          <w:sz w:val="24"/>
        </w:rPr>
        <w:t>“乙方”）</w:t>
      </w:r>
    </w:p>
    <w:p>
      <w:pPr>
        <w:pStyle w:val="null3"/>
        <w:ind w:firstLine="480"/>
        <w:jc w:val="both"/>
      </w:pPr>
      <w:r>
        <w:rPr>
          <w:sz w:val="24"/>
        </w:rPr>
        <w:t>根据《中华人民共和国民法典》、《中华人民共和国政府采购法》、《中华人民共和国政府采购实施条例》及其他有关法律、行政法规规定，遵循平等、自愿、公平和诚实信用的原则，双方经充分协商，结合本项目的具体情况，订立本合同。</w:t>
      </w:r>
    </w:p>
    <w:p>
      <w:pPr>
        <w:pStyle w:val="null3"/>
        <w:ind w:firstLine="482"/>
        <w:jc w:val="both"/>
      </w:pPr>
      <w:r>
        <w:rPr>
          <w:sz w:val="24"/>
          <w:b/>
        </w:rPr>
        <w:t>一、项目概况</w:t>
      </w:r>
    </w:p>
    <w:p>
      <w:pPr>
        <w:pStyle w:val="null3"/>
        <w:ind w:firstLine="480"/>
        <w:jc w:val="both"/>
      </w:pPr>
      <w:r>
        <w:rPr>
          <w:sz w:val="24"/>
        </w:rPr>
        <w:t>项目名称：</w:t>
      </w:r>
      <w:r>
        <w:rPr>
          <w:sz w:val="24"/>
        </w:rPr>
        <w:t>东城养护所交安设施维护服务项目（</w:t>
      </w:r>
      <w:r>
        <w:rPr>
          <w:sz w:val="24"/>
        </w:rPr>
        <w:t>2026年度）</w:t>
      </w:r>
    </w:p>
    <w:p>
      <w:pPr>
        <w:pStyle w:val="null3"/>
        <w:ind w:firstLine="480"/>
        <w:jc w:val="both"/>
      </w:pPr>
      <w:r>
        <w:rPr>
          <w:sz w:val="24"/>
        </w:rPr>
        <w:t>服务地点：广州市</w:t>
      </w:r>
    </w:p>
    <w:p>
      <w:pPr>
        <w:pStyle w:val="null3"/>
        <w:ind w:firstLine="480"/>
        <w:jc w:val="both"/>
      </w:pPr>
      <w:r>
        <w:rPr>
          <w:sz w:val="24"/>
        </w:rPr>
        <w:t>工作内容：</w:t>
      </w:r>
      <w:r>
        <w:rPr>
          <w:sz w:val="24"/>
        </w:rPr>
        <w:t>对</w:t>
      </w:r>
      <w:r>
        <w:rPr>
          <w:sz w:val="24"/>
        </w:rPr>
        <w:t>东城</w:t>
      </w:r>
      <w:r>
        <w:rPr>
          <w:sz w:val="24"/>
        </w:rPr>
        <w:t>事务</w:t>
      </w:r>
      <w:r>
        <w:rPr>
          <w:sz w:val="24"/>
        </w:rPr>
        <w:t>所</w:t>
      </w:r>
      <w:r>
        <w:rPr>
          <w:sz w:val="24"/>
        </w:rPr>
        <w:t>辖内国道</w:t>
      </w:r>
      <w:r>
        <w:rPr>
          <w:sz w:val="24"/>
        </w:rPr>
        <w:t>2条43.332公里，省道7条126.138公里；黄埔东路港湾路隧道、丰乐路隧道、石化路隧道的</w:t>
      </w:r>
      <w:r>
        <w:rPr>
          <w:sz w:val="24"/>
        </w:rPr>
        <w:t>交</w:t>
      </w:r>
      <w:r>
        <w:rPr>
          <w:sz w:val="24"/>
        </w:rPr>
        <w:t>安</w:t>
      </w:r>
      <w:r>
        <w:rPr>
          <w:sz w:val="24"/>
        </w:rPr>
        <w:t>设施</w:t>
      </w:r>
      <w:r>
        <w:rPr>
          <w:sz w:val="24"/>
        </w:rPr>
        <w:t>提供</w:t>
      </w:r>
      <w:r>
        <w:rPr>
          <w:sz w:val="24"/>
        </w:rPr>
        <w:t>养护和维护工作。</w:t>
      </w:r>
    </w:p>
    <w:p>
      <w:pPr>
        <w:pStyle w:val="null3"/>
        <w:ind w:firstLine="480"/>
        <w:jc w:val="both"/>
      </w:pPr>
      <w:r>
        <w:rPr>
          <w:sz w:val="24"/>
          <w:b/>
        </w:rPr>
        <w:t>二、承包方式</w:t>
      </w:r>
    </w:p>
    <w:p>
      <w:pPr>
        <w:pStyle w:val="null3"/>
        <w:ind w:firstLine="480"/>
        <w:jc w:val="both"/>
      </w:pPr>
      <w:r>
        <w:rPr>
          <w:sz w:val="24"/>
        </w:rPr>
        <w:t>在采购范围内乙方以固定综合单价包干、按实际发生服务数量计量的方式进行承包。</w:t>
      </w:r>
    </w:p>
    <w:p>
      <w:pPr>
        <w:pStyle w:val="null3"/>
        <w:ind w:firstLine="482"/>
        <w:jc w:val="both"/>
      </w:pPr>
      <w:r>
        <w:rPr>
          <w:sz w:val="24"/>
          <w:b/>
        </w:rPr>
        <w:t>三、服务期限</w:t>
      </w:r>
    </w:p>
    <w:p>
      <w:pPr>
        <w:pStyle w:val="null3"/>
        <w:ind w:firstLine="480"/>
        <w:jc w:val="both"/>
      </w:pPr>
      <w:r>
        <w:rPr>
          <w:sz w:val="24"/>
        </w:rPr>
        <w:t>合同签订之日起</w:t>
      </w:r>
      <w:r>
        <w:rPr>
          <w:sz w:val="24"/>
        </w:rPr>
        <w:t>一年</w:t>
      </w:r>
      <w:r>
        <w:rPr>
          <w:sz w:val="24"/>
        </w:rPr>
        <w:t>。服务期满或服务期内付款金额</w:t>
      </w:r>
      <w:r>
        <w:rPr>
          <w:sz w:val="24"/>
        </w:rPr>
        <w:t>累计达到合同金额</w:t>
      </w:r>
      <w:r>
        <w:rPr>
          <w:sz w:val="24"/>
        </w:rPr>
        <w:t>，具体规定如下</w:t>
      </w:r>
      <w:r>
        <w:rPr>
          <w:sz w:val="24"/>
        </w:rPr>
        <w:t>:</w:t>
      </w:r>
    </w:p>
    <w:p>
      <w:pPr>
        <w:pStyle w:val="null3"/>
        <w:ind w:firstLine="480"/>
        <w:jc w:val="both"/>
      </w:pPr>
      <w:r>
        <w:rPr>
          <w:sz w:val="24"/>
        </w:rPr>
        <w:t>1.</w:t>
      </w:r>
      <w:r>
        <w:rPr>
          <w:sz w:val="24"/>
        </w:rPr>
        <w:t>服务期满：服务金额未达到合同金额，本项目合同终止；</w:t>
      </w:r>
    </w:p>
    <w:p>
      <w:pPr>
        <w:pStyle w:val="null3"/>
        <w:ind w:firstLine="480"/>
        <w:jc w:val="both"/>
      </w:pPr>
      <w:r>
        <w:rPr>
          <w:sz w:val="24"/>
        </w:rPr>
        <w:t>2.</w:t>
      </w:r>
      <w:r>
        <w:rPr>
          <w:sz w:val="24"/>
        </w:rPr>
        <w:t>服务期未满：服务金额达到合同金额，本项目合同终止；但甲方根据实际需求，需要继续采购同类服务，甲方与乙方可另行协商签订不大于项目合同金额</w:t>
      </w:r>
      <w:r>
        <w:rPr>
          <w:sz w:val="24"/>
        </w:rPr>
        <w:t>10%</w:t>
      </w:r>
      <w:r>
        <w:rPr>
          <w:sz w:val="24"/>
        </w:rPr>
        <w:t>的补充协议，相关条款及服务价格按原合同执行。</w:t>
      </w:r>
    </w:p>
    <w:p>
      <w:pPr>
        <w:pStyle w:val="null3"/>
        <w:ind w:firstLine="480"/>
        <w:jc w:val="both"/>
      </w:pPr>
      <w:r>
        <w:rPr>
          <w:sz w:val="24"/>
        </w:rPr>
        <w:t>3.其他</w:t>
      </w:r>
      <w:r>
        <w:rPr>
          <w:sz w:val="24"/>
        </w:rPr>
        <w:t>：</w:t>
      </w:r>
      <w:r>
        <w:rPr>
          <w:sz w:val="24"/>
        </w:rPr>
        <w:t>服务项目</w:t>
      </w:r>
      <w:r>
        <w:rPr>
          <w:sz w:val="24"/>
        </w:rPr>
        <w:t>应</w:t>
      </w:r>
      <w:r>
        <w:rPr>
          <w:sz w:val="24"/>
        </w:rPr>
        <w:t>遵循国家、行业及地方现行的规范和标准。</w:t>
      </w:r>
    </w:p>
    <w:p>
      <w:pPr>
        <w:pStyle w:val="null3"/>
        <w:ind w:firstLine="480"/>
        <w:jc w:val="both"/>
      </w:pPr>
      <w:r>
        <w:rPr>
          <w:sz w:val="24"/>
          <w:b/>
        </w:rPr>
        <w:t>四、服务清单</w:t>
      </w:r>
      <w:r>
        <w:rPr>
          <w:sz w:val="24"/>
          <w:b/>
        </w:rPr>
        <w:t>(待定)</w:t>
      </w:r>
    </w:p>
    <w:p>
      <w:pPr>
        <w:pStyle w:val="null3"/>
        <w:jc w:val="both"/>
      </w:pPr>
      <w:r>
        <w:rPr>
          <w:sz w:val="21"/>
        </w:rPr>
        <w:t>注：</w:t>
      </w:r>
    </w:p>
    <w:p>
      <w:pPr>
        <w:pStyle w:val="null3"/>
        <w:ind w:firstLine="482"/>
        <w:jc w:val="both"/>
      </w:pPr>
      <w:r>
        <w:rPr>
          <w:sz w:val="21"/>
        </w:rPr>
        <w:t>1.采购服务清单说明</w:t>
      </w:r>
    </w:p>
    <w:p>
      <w:pPr>
        <w:pStyle w:val="null3"/>
        <w:ind w:firstLine="482"/>
        <w:jc w:val="both"/>
      </w:pPr>
      <w:r>
        <w:rPr>
          <w:sz w:val="21"/>
        </w:rPr>
        <w:t>1.1本采购服务清单是根据招标文件中包括有关采购服务清单的国家标准、行业标准、合同条款中约定的规则编制。计量采用中华人民共和国法定计量单位。</w:t>
      </w:r>
    </w:p>
    <w:p>
      <w:pPr>
        <w:pStyle w:val="null3"/>
        <w:ind w:firstLine="482"/>
        <w:jc w:val="both"/>
      </w:pPr>
      <w:r>
        <w:rPr>
          <w:sz w:val="21"/>
        </w:rPr>
        <w:t>1.2本采购服务清单应与招标文件</w:t>
      </w:r>
      <w:r>
        <w:rPr>
          <w:sz w:val="21"/>
        </w:rPr>
        <w:t>甲方</w:t>
      </w:r>
      <w:r>
        <w:rPr>
          <w:sz w:val="21"/>
        </w:rPr>
        <w:t>需求、合同条款等一起阅读和理解。</w:t>
      </w:r>
    </w:p>
    <w:p>
      <w:pPr>
        <w:pStyle w:val="null3"/>
        <w:ind w:firstLine="482"/>
        <w:jc w:val="both"/>
      </w:pPr>
      <w:r>
        <w:rPr>
          <w:sz w:val="21"/>
        </w:rPr>
        <w:t>1.3本采购服务清单中所列数量是估算的预计数量，仅作为投标报价的共同基础，不能作为最终结算与支付的依据，具体以实际计量为准，</w:t>
      </w:r>
      <w:r>
        <w:rPr>
          <w:sz w:val="21"/>
        </w:rPr>
        <w:t>乙方</w:t>
      </w:r>
      <w:r>
        <w:rPr>
          <w:sz w:val="21"/>
        </w:rPr>
        <w:t>自行考虑成本风险。</w:t>
      </w:r>
    </w:p>
    <w:p>
      <w:pPr>
        <w:pStyle w:val="null3"/>
        <w:ind w:firstLine="482"/>
        <w:jc w:val="both"/>
      </w:pPr>
      <w:r>
        <w:rPr>
          <w:sz w:val="21"/>
        </w:rPr>
        <w:t>1.4采购服务清单中所列数量的变动，丝毫不会降低或影响合同条款的效力，也不免除承包人按规定的标准进行施工和修复缺陷的责任。</w:t>
      </w:r>
    </w:p>
    <w:p>
      <w:pPr>
        <w:pStyle w:val="null3"/>
        <w:ind w:firstLine="482"/>
        <w:jc w:val="both"/>
      </w:pPr>
      <w:r>
        <w:rPr>
          <w:sz w:val="21"/>
        </w:rPr>
        <w:t>2.投标报价说明</w:t>
      </w:r>
    </w:p>
    <w:p>
      <w:pPr>
        <w:pStyle w:val="null3"/>
        <w:ind w:firstLine="482"/>
        <w:jc w:val="both"/>
      </w:pPr>
      <w:r>
        <w:rPr>
          <w:sz w:val="21"/>
        </w:rPr>
        <w:t>2.1除非合同另有规定，采购服务清单中的单价最高限价为综合单价，其均已包括了为实施和完成相应工程所需的劳务、材料、机械、安装、管理、措施费、规费、交通管制费、承包人驻地建设、税费、利润等费用，以及</w:t>
      </w:r>
      <w:r>
        <w:rPr>
          <w:sz w:val="21"/>
        </w:rPr>
        <w:t>甲方</w:t>
      </w:r>
      <w:r>
        <w:rPr>
          <w:sz w:val="21"/>
        </w:rPr>
        <w:t>需求和合同明示或暗示的所有责任、义务和一般风险。</w:t>
      </w:r>
    </w:p>
    <w:p>
      <w:pPr>
        <w:pStyle w:val="null3"/>
        <w:ind w:firstLine="482"/>
        <w:jc w:val="both"/>
      </w:pPr>
      <w:r>
        <w:rPr>
          <w:sz w:val="21"/>
        </w:rPr>
        <w:t>2.2采购服务清单中各项金额均以人民币（元）结算。</w:t>
      </w:r>
    </w:p>
    <w:p>
      <w:pPr>
        <w:pStyle w:val="null3"/>
        <w:ind w:firstLine="482"/>
        <w:jc w:val="both"/>
      </w:pPr>
      <w:r>
        <w:rPr>
          <w:sz w:val="21"/>
        </w:rPr>
        <w:t>2.3其他：</w:t>
      </w:r>
      <w:r>
        <w:rPr>
          <w:sz w:val="21"/>
        </w:rPr>
        <w:t>甲方</w:t>
      </w:r>
      <w:r>
        <w:rPr>
          <w:sz w:val="21"/>
        </w:rPr>
        <w:t>需中标</w:t>
      </w:r>
      <w:r>
        <w:rPr>
          <w:sz w:val="21"/>
        </w:rPr>
        <w:t>乙方</w:t>
      </w:r>
      <w:r>
        <w:rPr>
          <w:sz w:val="21"/>
        </w:rPr>
        <w:t>提供服务清单中的服务内容，但清单中未列出规格型号时，原则采用内插法计算中标单价。</w:t>
      </w:r>
      <w:r>
        <w:rPr/>
        <w:t xml:space="preserve">              </w:t>
      </w:r>
    </w:p>
    <w:p>
      <w:pPr>
        <w:pStyle w:val="null3"/>
        <w:ind w:firstLine="482"/>
        <w:jc w:val="both"/>
      </w:pPr>
      <w:r>
        <w:rPr>
          <w:sz w:val="24"/>
          <w:b/>
        </w:rPr>
        <w:t>五、合同价款与支付方式</w:t>
      </w:r>
    </w:p>
    <w:p>
      <w:pPr>
        <w:pStyle w:val="null3"/>
        <w:ind w:firstLine="480"/>
        <w:jc w:val="both"/>
      </w:pPr>
      <w:r>
        <w:rPr>
          <w:sz w:val="24"/>
        </w:rPr>
        <w:t>1.本服务合同金额为</w:t>
      </w:r>
      <w:r>
        <w:rPr>
          <w:u w:val="single"/>
        </w:rPr>
        <w:t xml:space="preserve">  </w:t>
      </w:r>
      <w:r>
        <w:rPr>
          <w:sz w:val="24"/>
          <w:u w:val="single"/>
        </w:rPr>
        <w:t>5000000</w:t>
      </w:r>
      <w:r>
        <w:rPr>
          <w:u w:val="single"/>
        </w:rPr>
        <w:t xml:space="preserve">  </w:t>
      </w:r>
      <w:r>
        <w:rPr>
          <w:sz w:val="24"/>
        </w:rPr>
        <w:t>元（￥</w:t>
      </w:r>
      <w:r>
        <w:rPr>
          <w:u w:val="single"/>
        </w:rPr>
        <w:t xml:space="preserve"> </w:t>
      </w:r>
      <w:r>
        <w:rPr>
          <w:sz w:val="24"/>
          <w:u w:val="single"/>
        </w:rPr>
        <w:t>小写</w:t>
      </w:r>
      <w:r>
        <w:rPr>
          <w:u w:val="single"/>
        </w:rPr>
        <w:t xml:space="preserve"> </w:t>
      </w:r>
      <w:r>
        <w:rPr>
          <w:sz w:val="24"/>
        </w:rPr>
        <w:t>万元），中标</w:t>
      </w:r>
      <w:r>
        <w:rPr>
          <w:sz w:val="24"/>
        </w:rPr>
        <w:t>折扣率</w:t>
      </w:r>
      <w:r>
        <w:rPr>
          <w:sz w:val="24"/>
        </w:rPr>
        <w:t>为：</w:t>
      </w:r>
      <w:r>
        <w:rPr>
          <w:u w:val="single"/>
        </w:rPr>
        <w:t xml:space="preserve">      </w:t>
      </w:r>
      <w:r>
        <w:rPr>
          <w:sz w:val="24"/>
        </w:rPr>
        <w:t>%。</w:t>
      </w:r>
    </w:p>
    <w:p>
      <w:pPr>
        <w:pStyle w:val="null3"/>
        <w:ind w:firstLine="450"/>
      </w:pPr>
      <w:r>
        <w:rPr>
          <w:sz w:val="24"/>
        </w:rPr>
        <w:t>2.</w:t>
      </w:r>
      <w:r>
        <w:rPr>
          <w:sz w:val="24"/>
        </w:rPr>
        <w:t>预付款：合同签订后</w:t>
      </w:r>
      <w:r>
        <w:rPr>
          <w:sz w:val="24"/>
        </w:rPr>
        <w:t>5个工作日内，由</w:t>
      </w:r>
      <w:r>
        <w:rPr>
          <w:sz w:val="24"/>
        </w:rPr>
        <w:t>乙方</w:t>
      </w:r>
      <w:r>
        <w:rPr>
          <w:sz w:val="24"/>
        </w:rPr>
        <w:t>提出支付申请，</w:t>
      </w:r>
      <w:r>
        <w:rPr>
          <w:sz w:val="24"/>
        </w:rPr>
        <w:t>甲方</w:t>
      </w:r>
      <w:r>
        <w:rPr>
          <w:sz w:val="24"/>
        </w:rPr>
        <w:t>在收到</w:t>
      </w:r>
      <w:r>
        <w:rPr>
          <w:sz w:val="24"/>
        </w:rPr>
        <w:t>乙方</w:t>
      </w:r>
      <w:r>
        <w:rPr>
          <w:sz w:val="24"/>
        </w:rPr>
        <w:t>提供的合规、有效的发票后办理资金支付的手续，支付合同额的</w:t>
      </w:r>
      <w:r>
        <w:rPr>
          <w:sz w:val="24"/>
        </w:rPr>
        <w:t>30%，即人民币:</w:t>
      </w:r>
      <w:r>
        <w:rPr>
          <w:u w:val="single"/>
        </w:rPr>
        <w:t xml:space="preserve">  </w:t>
      </w:r>
      <w:r>
        <w:rPr>
          <w:sz w:val="24"/>
          <w:u w:val="single"/>
        </w:rPr>
        <w:t>大写</w:t>
      </w:r>
      <w:r>
        <w:rPr>
          <w:u w:val="single"/>
        </w:rPr>
        <w:t xml:space="preserve">  </w:t>
      </w:r>
      <w:r>
        <w:rPr>
          <w:sz w:val="24"/>
        </w:rPr>
        <w:t>元</w:t>
      </w:r>
      <w:r>
        <w:rPr>
          <w:sz w:val="24"/>
        </w:rPr>
        <w:t>（</w:t>
      </w:r>
      <w:r>
        <w:rPr>
          <w:sz w:val="24"/>
        </w:rPr>
        <w:t>¥</w:t>
      </w:r>
      <w:r>
        <w:rPr>
          <w:u w:val="single"/>
        </w:rPr>
        <w:t xml:space="preserve">  </w:t>
      </w:r>
      <w:r>
        <w:rPr>
          <w:sz w:val="24"/>
          <w:u w:val="single"/>
        </w:rPr>
        <w:t>小写</w:t>
      </w:r>
      <w:r>
        <w:rPr>
          <w:u w:val="single"/>
        </w:rPr>
        <w:t xml:space="preserve">  </w:t>
      </w:r>
      <w:r>
        <w:rPr>
          <w:sz w:val="24"/>
        </w:rPr>
        <w:t>）。</w:t>
      </w:r>
    </w:p>
    <w:p>
      <w:pPr>
        <w:pStyle w:val="null3"/>
        <w:ind w:firstLine="480"/>
        <w:jc w:val="both"/>
      </w:pPr>
      <w:r>
        <w:rPr>
          <w:sz w:val="24"/>
        </w:rPr>
        <w:t>若因</w:t>
      </w:r>
      <w:r>
        <w:rPr>
          <w:sz w:val="24"/>
        </w:rPr>
        <w:t>乙方</w:t>
      </w:r>
      <w:r>
        <w:rPr>
          <w:sz w:val="24"/>
        </w:rPr>
        <w:t>原因，导致预付款未能支付或未能按时支付的，</w:t>
      </w:r>
      <w:r>
        <w:rPr>
          <w:sz w:val="24"/>
        </w:rPr>
        <w:t>乙方</w:t>
      </w:r>
      <w:r>
        <w:rPr>
          <w:sz w:val="24"/>
        </w:rPr>
        <w:t>须向</w:t>
      </w:r>
      <w:r>
        <w:rPr>
          <w:sz w:val="24"/>
        </w:rPr>
        <w:t>甲方</w:t>
      </w:r>
      <w:r>
        <w:rPr>
          <w:sz w:val="24"/>
        </w:rPr>
        <w:t>提交相关说明或申请，所造成的影响和有关责任由</w:t>
      </w:r>
      <w:r>
        <w:rPr>
          <w:sz w:val="24"/>
        </w:rPr>
        <w:t>乙方</w:t>
      </w:r>
      <w:r>
        <w:rPr>
          <w:sz w:val="24"/>
        </w:rPr>
        <w:t>自行承担。</w:t>
      </w:r>
    </w:p>
    <w:p>
      <w:pPr>
        <w:pStyle w:val="null3"/>
        <w:ind w:firstLine="480"/>
        <w:jc w:val="left"/>
      </w:pPr>
      <w:r>
        <w:rPr>
          <w:sz w:val="24"/>
        </w:rPr>
        <w:t>3.</w:t>
      </w:r>
      <w:r>
        <w:rPr>
          <w:sz w:val="24"/>
        </w:rPr>
        <w:t>项目进度款</w:t>
      </w:r>
      <w:r>
        <w:rPr>
          <w:sz w:val="24"/>
        </w:rPr>
        <w:t>=单价最高限价×</w:t>
      </w:r>
      <w:r>
        <w:rPr>
          <w:sz w:val="24"/>
        </w:rPr>
        <w:t>折扣率</w:t>
      </w:r>
      <w:r>
        <w:rPr>
          <w:sz w:val="24"/>
        </w:rPr>
        <w:t>×实际发生数量</w:t>
      </w:r>
      <w:r>
        <w:rPr>
          <w:sz w:val="24"/>
        </w:rPr>
        <w:t>-考核评价扣款（详见本项6条）</w:t>
      </w:r>
      <w:r>
        <w:rPr>
          <w:sz w:val="24"/>
        </w:rPr>
        <w:t>。原则上乙方应每月进行一次服务计量申请，甲方组织监理单位、乙方现场核定已完成的服务数量。服务清单中开列的服务数量是招标时估算的服务数量，不能作为乙方按照合同履行其责任应当完成的服务的实际和准确的服务数量。</w:t>
      </w:r>
      <w:r>
        <w:rPr>
          <w:sz w:val="24"/>
        </w:rPr>
        <w:t>开工预付款在进度付款证书的累计金额未达到签约合同价的</w:t>
      </w:r>
      <w:r>
        <w:rPr>
          <w:sz w:val="24"/>
        </w:rPr>
        <w:t>30%之前不予扣回，在达到签约合同价30%之后，开始按工程进度以固定比例(即每完成签约合同价的1%，扣回开工预付款的2%)分期从各月的进度付款证书中扣回，全部金额在进度付款证书的累计金额达到签约合同价的80%时扣完。</w:t>
      </w:r>
      <w:r>
        <w:rPr>
          <w:sz w:val="24"/>
        </w:rPr>
        <w:t>支付至合同金额</w:t>
      </w:r>
      <w:r>
        <w:rPr>
          <w:sz w:val="24"/>
        </w:rPr>
        <w:t>90%停止支付，待上级主管部门或财审单位组织第三方评审后，支付至评审后金额的100%，最终具体以财政资金下达落实为准。</w:t>
      </w:r>
    </w:p>
    <w:p>
      <w:pPr>
        <w:pStyle w:val="null3"/>
        <w:ind w:firstLine="480"/>
        <w:jc w:val="both"/>
      </w:pPr>
      <w:r>
        <w:rPr>
          <w:sz w:val="24"/>
        </w:rPr>
        <w:t>4.甲方</w:t>
      </w:r>
      <w:r>
        <w:rPr>
          <w:sz w:val="24"/>
        </w:rPr>
        <w:t>在规定的付款时间内向相关部门提出办理财政支付申请手续即视为</w:t>
      </w:r>
      <w:r>
        <w:rPr>
          <w:sz w:val="24"/>
        </w:rPr>
        <w:t>甲方</w:t>
      </w:r>
      <w:r>
        <w:rPr>
          <w:sz w:val="24"/>
        </w:rPr>
        <w:t>已经履约支付（不含财政部门及政府相关部门的审批时间）。在规定付款时间内提出支付申请手续后，如因</w:t>
      </w:r>
      <w:r>
        <w:rPr>
          <w:sz w:val="24"/>
        </w:rPr>
        <w:t>乙方</w:t>
      </w:r>
      <w:r>
        <w:rPr>
          <w:sz w:val="24"/>
        </w:rPr>
        <w:t>请款资料问题或财政部门等审核进度问题而推迟支付时双方免责。</w:t>
      </w:r>
    </w:p>
    <w:p>
      <w:pPr>
        <w:pStyle w:val="null3"/>
        <w:ind w:firstLine="480"/>
        <w:jc w:val="both"/>
      </w:pPr>
      <w:r>
        <w:rPr>
          <w:sz w:val="24"/>
        </w:rPr>
        <w:t>5.如果乙方以签订分包意向协议书的形式参与投标，在合同签订后1个月内，乙方须将签订好的分包协议等资料提交至甲方进行备案。乙方向甲方申请进度款时，应按甲方要求提供分包单位支付凭证</w:t>
      </w:r>
      <w:r>
        <w:rPr>
          <w:sz w:val="24"/>
        </w:rPr>
        <w:t>（乙方为大型企业的，后续还须向甲方提供给中小微企业满足合同分包份额要求的支付凭证；乙方为中型企业的，后续还须向甲方提供给小微企业满足合同分包份额要求的支付凭证。）</w:t>
      </w:r>
      <w:r>
        <w:rPr>
          <w:sz w:val="24"/>
        </w:rPr>
        <w:t>如未按要求提供相关资料，甲方保留延迟支付进度款及追究责任的权力。</w:t>
      </w:r>
    </w:p>
    <w:p>
      <w:pPr>
        <w:pStyle w:val="null3"/>
        <w:ind w:firstLine="480"/>
        <w:jc w:val="both"/>
      </w:pPr>
      <w:r>
        <w:rPr>
          <w:sz w:val="24"/>
        </w:rPr>
        <w:t>6.其他</w:t>
      </w:r>
      <w:r>
        <w:rPr>
          <w:sz w:val="24"/>
        </w:rPr>
        <w:t>：</w:t>
      </w:r>
      <w:r>
        <w:rPr>
          <w:sz w:val="24"/>
          <w:u w:val="single"/>
        </w:rPr>
        <w:t>甲方</w:t>
      </w:r>
      <w:r>
        <w:rPr>
          <w:sz w:val="24"/>
          <w:u w:val="single"/>
        </w:rPr>
        <w:t>定期组织综合性履约检查并进行考核评价，涵盖人员、机械设备、养护质量、进度、安全生产等方面。</w:t>
      </w:r>
    </w:p>
    <w:p>
      <w:pPr>
        <w:pStyle w:val="null3"/>
        <w:ind w:firstLine="480"/>
        <w:jc w:val="both"/>
      </w:pPr>
      <w:r>
        <w:rPr>
          <w:sz w:val="24"/>
          <w:u w:val="single"/>
        </w:rPr>
        <w:t>6.1考核评价实行百分制评分，按得分划分为优秀（≥90分）、良好（80-89分）、合格（70-79分）、不合格（&lt;70分） 四个等级。考核评价内容及标准按合同附件</w:t>
      </w:r>
      <w:r>
        <w:rPr>
          <w:sz w:val="24"/>
          <w:u w:val="single"/>
        </w:rPr>
        <w:t>4</w:t>
      </w:r>
      <w:r>
        <w:rPr>
          <w:sz w:val="24"/>
          <w:u w:val="single"/>
        </w:rPr>
        <w:t>《广州市普通国省道公路维护服务项目合同履约考核评价表》（以</w:t>
      </w:r>
      <w:r>
        <w:rPr>
          <w:sz w:val="24"/>
          <w:u w:val="single"/>
        </w:rPr>
        <w:t>甲方</w:t>
      </w:r>
      <w:r>
        <w:rPr>
          <w:sz w:val="24"/>
          <w:u w:val="single"/>
        </w:rPr>
        <w:t>或其上级单位最终印发的文件规定为准）。</w:t>
      </w:r>
    </w:p>
    <w:p>
      <w:pPr>
        <w:pStyle w:val="null3"/>
        <w:ind w:firstLine="480"/>
        <w:jc w:val="both"/>
      </w:pPr>
      <w:r>
        <w:rPr>
          <w:sz w:val="24"/>
          <w:u w:val="single"/>
        </w:rPr>
        <w:t>6.2 考核评价结果将与进度款支付挂钩，考核评价结果在良好以上(含80分)的，按实际计量全额支付；考核评价结果在良好以下的，以80分作为基准每减少1分则扣除服务单位当次计量支付金额的1%作为失信惩戒：累计2次得分在70分以下的则视为违约，</w:t>
      </w:r>
      <w:r>
        <w:rPr>
          <w:sz w:val="24"/>
          <w:u w:val="single"/>
        </w:rPr>
        <w:t>甲方</w:t>
      </w:r>
      <w:r>
        <w:rPr>
          <w:sz w:val="24"/>
          <w:u w:val="single"/>
        </w:rPr>
        <w:t>有权解除服务合同。</w:t>
      </w:r>
    </w:p>
    <w:p>
      <w:pPr>
        <w:pStyle w:val="null3"/>
        <w:ind w:firstLine="482"/>
        <w:jc w:val="both"/>
      </w:pPr>
      <w:r>
        <w:rPr>
          <w:sz w:val="24"/>
          <w:b/>
        </w:rPr>
        <w:t>六、总体要求</w:t>
      </w:r>
    </w:p>
    <w:p>
      <w:pPr>
        <w:pStyle w:val="null3"/>
        <w:ind w:firstLine="480"/>
        <w:jc w:val="both"/>
      </w:pPr>
      <w:r>
        <w:rPr>
          <w:sz w:val="24"/>
          <w:b/>
        </w:rPr>
        <w:t>（一）基本要求</w:t>
      </w:r>
    </w:p>
    <w:p>
      <w:pPr>
        <w:pStyle w:val="null3"/>
        <w:ind w:firstLine="480"/>
        <w:jc w:val="both"/>
      </w:pPr>
      <w:r>
        <w:rPr>
          <w:sz w:val="24"/>
        </w:rPr>
        <w:t>1.乙方须严格按甲方下达的任务单规定的作业内容、规格、服务期、质量等要求开展维护服务。</w:t>
      </w:r>
    </w:p>
    <w:p>
      <w:pPr>
        <w:pStyle w:val="null3"/>
        <w:ind w:firstLine="480"/>
        <w:jc w:val="both"/>
      </w:pPr>
      <w:r>
        <w:rPr>
          <w:sz w:val="24"/>
        </w:rPr>
        <w:t>2.乙方在维护服务期间要严格按照《公路养护安全作业规程》《道路交通标志和标线第4部分：作业区》和《中华人民共和国道路交通安全法实施条例》等规范要求，做好作业现场安全生产工作，且应按甲方以及有关部门的要求，配备相关安全警示标志及设施，养护作业人员上岗前必须进行安全教育和技术培训，为上岗工人配置统一的工作服和反光衣。在进行维护作业时，现场一定要做好安全维护后才能进场，同时乙方必须认真负责，并注意安全操作，如发生任何意外，乙方负责事故处理及一切费用，概与甲方无关。</w:t>
      </w:r>
    </w:p>
    <w:p>
      <w:pPr>
        <w:pStyle w:val="null3"/>
        <w:ind w:firstLine="480"/>
        <w:jc w:val="both"/>
      </w:pPr>
      <w:r>
        <w:rPr>
          <w:sz w:val="24"/>
        </w:rPr>
        <w:t>3.乙方应针对每项任务作业内容制定安全文明作业方案，并提交甲方及本项目监理单位、作业路段交警部门审批。现场安全围蔽措施要按照现行《公路养护安全作业规程》、公安部门的审批意见及甲方对特殊路段的围蔽要求等执行，现场安全围蔽须报监理审批验收通过后，方可开展作业。</w:t>
      </w:r>
    </w:p>
    <w:p>
      <w:pPr>
        <w:pStyle w:val="null3"/>
        <w:ind w:firstLine="480"/>
        <w:jc w:val="both"/>
      </w:pPr>
      <w:r>
        <w:rPr>
          <w:sz w:val="24"/>
        </w:rPr>
        <w:t>4.乙方应自觉接受甲方以及有关部门的监督管理，必须服从甲方及其上级部门组织的突击性任务及迎检活动，按时、按标准、按要求完成甲方所分配的工作。</w:t>
      </w:r>
    </w:p>
    <w:p>
      <w:pPr>
        <w:pStyle w:val="null3"/>
        <w:ind w:firstLine="480"/>
        <w:jc w:val="both"/>
      </w:pPr>
      <w:r>
        <w:rPr>
          <w:sz w:val="24"/>
        </w:rPr>
        <w:t>5.甲方有权对乙方选取的沥青混凝土拌站及水泥混凝土拌站的生产能力、生产规模、产品技术指标等因素进行综合考察。服务所涉及的主要材料、半成品进场前需提供合格证明，经甲方、监理方同意后方可进场。</w:t>
      </w:r>
    </w:p>
    <w:p>
      <w:pPr>
        <w:pStyle w:val="null3"/>
        <w:ind w:firstLine="480"/>
        <w:jc w:val="both"/>
      </w:pPr>
      <w:r>
        <w:rPr>
          <w:sz w:val="24"/>
        </w:rPr>
        <w:t>6.在合同期内，乙方因未按时进场、安全措施落实不到位等各种原因，造成第三方的损失或经济损失，由乙方独自承担其法律和经济责任。</w:t>
      </w:r>
    </w:p>
    <w:p>
      <w:pPr>
        <w:pStyle w:val="null3"/>
        <w:ind w:firstLine="480"/>
        <w:jc w:val="both"/>
      </w:pPr>
      <w:r>
        <w:rPr>
          <w:sz w:val="24"/>
        </w:rPr>
        <w:t>7.乙方应根据招标文件规定的内容和要求，做好其他突发事件的应急</w:t>
      </w:r>
      <w:r>
        <w:rPr>
          <w:sz w:val="24"/>
        </w:rPr>
        <w:t>抢险抢修</w:t>
      </w:r>
      <w:r>
        <w:rPr>
          <w:sz w:val="24"/>
        </w:rPr>
        <w:t>及其他应急支援工作，在规定时间完成更新、清洗和各类交通疏导、抢险救灾的交通设施保障工作。</w:t>
      </w:r>
    </w:p>
    <w:p>
      <w:pPr>
        <w:pStyle w:val="null3"/>
        <w:ind w:firstLine="480"/>
        <w:jc w:val="both"/>
      </w:pPr>
      <w:r>
        <w:rPr>
          <w:sz w:val="24"/>
        </w:rPr>
        <w:t>8.乙方应根据招标文件及与甲方签订的任务单具体内容和要求,在规定时间完成维护服务。若有特殊原因(天气等)，经甲方批准后可以迟修复时间。</w:t>
      </w:r>
    </w:p>
    <w:p>
      <w:pPr>
        <w:pStyle w:val="null3"/>
        <w:ind w:firstLine="480"/>
        <w:jc w:val="both"/>
      </w:pPr>
      <w:r>
        <w:rPr>
          <w:sz w:val="24"/>
        </w:rPr>
        <w:t>9.作业过程中乙方必须根据合同及采购要求中的各项条款,切实履行各项职</w:t>
      </w:r>
    </w:p>
    <w:p>
      <w:pPr>
        <w:pStyle w:val="null3"/>
        <w:jc w:val="both"/>
      </w:pPr>
      <w:r>
        <w:rPr>
          <w:sz w:val="24"/>
        </w:rPr>
        <w:t>责</w:t>
      </w:r>
      <w:r>
        <w:rPr>
          <w:sz w:val="24"/>
        </w:rPr>
        <w:t>:</w:t>
      </w:r>
    </w:p>
    <w:p>
      <w:pPr>
        <w:pStyle w:val="null3"/>
        <w:ind w:firstLine="480"/>
        <w:jc w:val="both"/>
      </w:pPr>
      <w:r>
        <w:rPr>
          <w:sz w:val="24"/>
        </w:rPr>
        <w:t>10.乙方负责组织人员编制已完成的维护服务结算资料。</w:t>
      </w:r>
    </w:p>
    <w:p>
      <w:pPr>
        <w:pStyle w:val="null3"/>
        <w:ind w:firstLine="480"/>
        <w:jc w:val="both"/>
      </w:pPr>
      <w:r>
        <w:rPr>
          <w:sz w:val="24"/>
        </w:rPr>
        <w:t>11,乙方应在服务合同签订后，为本服务购买保险，并将保单、发票等资料提交甲方备案。</w:t>
      </w:r>
    </w:p>
    <w:p>
      <w:pPr>
        <w:pStyle w:val="null3"/>
        <w:ind w:firstLine="480"/>
        <w:jc w:val="both"/>
      </w:pPr>
      <w:r>
        <w:rPr>
          <w:sz w:val="24"/>
        </w:rPr>
        <w:t>12.</w:t>
      </w:r>
      <w:r>
        <w:rPr>
          <w:sz w:val="24"/>
        </w:rPr>
        <w:t>乙方须按照规定合理处置维护服务过程产生的废弃垃圾，专人监管垃圾去向，确保垃圾做到无害化分类处理，符合环保等行业要求。乙方确定的消纳场所必须是合法、合规的填埋场、焚烧处理厂等无害化场所，严禁非法外运及偷倒行为。</w:t>
      </w:r>
      <w:r>
        <w:rPr>
          <w:sz w:val="24"/>
        </w:rPr>
        <w:t>严格落实《广州市建筑废弃物管理条例》有关要求，工程进度款支付、结算审核需核对联单凭证后方可办理相关手续。</w:t>
      </w:r>
    </w:p>
    <w:p>
      <w:pPr>
        <w:pStyle w:val="null3"/>
        <w:ind w:firstLine="480"/>
        <w:jc w:val="both"/>
      </w:pPr>
      <w:r>
        <w:rPr>
          <w:sz w:val="24"/>
        </w:rPr>
        <w:t>13.乙方须配备本项目履约维护服务所需设备，包含但不限于</w:t>
      </w:r>
      <w:r>
        <w:rPr>
          <w:sz w:val="24"/>
        </w:rPr>
        <w:t>热熔釜</w:t>
      </w:r>
      <w:r>
        <w:rPr>
          <w:sz w:val="24"/>
        </w:rPr>
        <w:t>、升降车</w:t>
      </w:r>
      <w:r>
        <w:rPr>
          <w:sz w:val="24"/>
        </w:rPr>
        <w:t>等，甲方有权根据项目实际情况需求进行增减配备，乙方须无条件响应。</w:t>
      </w:r>
    </w:p>
    <w:p>
      <w:pPr>
        <w:pStyle w:val="null3"/>
        <w:ind w:firstLine="480"/>
        <w:jc w:val="both"/>
      </w:pPr>
      <w:r>
        <w:rPr>
          <w:sz w:val="24"/>
          <w:b/>
        </w:rPr>
        <w:t>（二）技术要求</w:t>
      </w:r>
    </w:p>
    <w:p>
      <w:pPr>
        <w:pStyle w:val="null3"/>
        <w:ind w:firstLine="480"/>
        <w:jc w:val="both"/>
      </w:pPr>
      <w:r>
        <w:rPr>
          <w:sz w:val="24"/>
        </w:rPr>
        <w:t>1.非本服务维护用电，未经甲方以及有关部门的同意，乙方不得擅自接驳线路，一经发现，按偷电处理，除扣减乙方相应的维护经费外，并按规定对乙方予以处理，情况严重者，甲方有权单方面终止合同。</w:t>
      </w:r>
    </w:p>
    <w:p>
      <w:pPr>
        <w:pStyle w:val="null3"/>
        <w:ind w:firstLine="480"/>
        <w:jc w:val="both"/>
      </w:pPr>
      <w:r>
        <w:rPr>
          <w:sz w:val="24"/>
        </w:rPr>
        <w:t>2.乙方作业过程及作业质量应符合包括（但不限于）：现行</w:t>
      </w:r>
      <w:r>
        <w:rPr>
          <w:sz w:val="24"/>
        </w:rPr>
        <w:t>《道路交通标志和标线》（</w:t>
      </w:r>
      <w:r>
        <w:rPr>
          <w:sz w:val="24"/>
        </w:rPr>
        <w:t>GB5768.2-2022）《道路交通反光膜》（GBT18833-2012）《道路交通标志板及支撑件》（GB/T23827-2021）《突起路标》（GB/T24725-2009）《道路交通标志和标线 第4部分：作业区》和《中华人民共和国道路交通安全法实施条例》</w:t>
      </w:r>
      <w:r>
        <w:rPr>
          <w:sz w:val="24"/>
        </w:rPr>
        <w:t>等相关规范的要求。</w:t>
      </w:r>
    </w:p>
    <w:p>
      <w:pPr>
        <w:pStyle w:val="null3"/>
        <w:ind w:firstLine="480"/>
        <w:jc w:val="both"/>
      </w:pPr>
      <w:r>
        <w:rPr>
          <w:sz w:val="24"/>
        </w:rPr>
        <w:t>3.养护技术方案：</w:t>
      </w:r>
      <w:r>
        <w:rPr>
          <w:sz w:val="24"/>
          <w:u w:val="single"/>
        </w:rPr>
        <w:t>详见《东城养护所交安设施维护服务项目（</w:t>
      </w:r>
      <w:r>
        <w:rPr>
          <w:sz w:val="24"/>
          <w:u w:val="single"/>
        </w:rPr>
        <w:t>2026年度）养护方案》</w:t>
      </w:r>
    </w:p>
    <w:p>
      <w:pPr>
        <w:pStyle w:val="null3"/>
        <w:ind w:firstLine="480"/>
        <w:jc w:val="both"/>
      </w:pPr>
      <w:r>
        <w:rPr>
          <w:sz w:val="24"/>
          <w:b/>
        </w:rPr>
        <w:t>（三）质量保证</w:t>
      </w:r>
    </w:p>
    <w:p>
      <w:pPr>
        <w:pStyle w:val="null3"/>
        <w:ind w:firstLine="480"/>
        <w:jc w:val="both"/>
      </w:pPr>
      <w:r>
        <w:rPr>
          <w:sz w:val="24"/>
        </w:rPr>
        <w:t>1.乙方应建立并实施符合维护服务要求的质量管理体系，如因质量问题或乙方自身管理原因使得维护养护工作受到影响或造成责任事故的，概由乙方承担。</w:t>
      </w:r>
    </w:p>
    <w:p>
      <w:pPr>
        <w:pStyle w:val="null3"/>
        <w:ind w:firstLine="480"/>
        <w:jc w:val="both"/>
      </w:pPr>
      <w:r>
        <w:rPr>
          <w:sz w:val="24"/>
        </w:rPr>
        <w:t>2.乙方维护服务过程须接受甲方及本项目监理单位的监督，并按甲方有关内部控制制度相关要求开展服务工作。甲方及监理单位有权在进入乙方的工作地点对其与合同有关的维护服务现场和内业资料进行检查，以便检查其与质量相关的文件的实施情况。</w:t>
      </w:r>
    </w:p>
    <w:p>
      <w:pPr>
        <w:pStyle w:val="null3"/>
        <w:ind w:firstLine="480"/>
        <w:jc w:val="both"/>
      </w:pPr>
      <w:r>
        <w:rPr>
          <w:sz w:val="24"/>
        </w:rPr>
        <w:t>3.双方可定期举行质保会议，并确定适当的工作联系方式，以便于本节内容的落实。</w:t>
      </w:r>
    </w:p>
    <w:p>
      <w:pPr>
        <w:pStyle w:val="null3"/>
        <w:ind w:firstLine="480"/>
        <w:jc w:val="both"/>
      </w:pPr>
      <w:r>
        <w:rPr>
          <w:sz w:val="24"/>
        </w:rPr>
        <w:t>4.</w:t>
      </w:r>
      <w:r>
        <w:rPr>
          <w:sz w:val="24"/>
          <w:b/>
        </w:rPr>
        <w:t>售后服务</w:t>
      </w:r>
    </w:p>
    <w:p>
      <w:pPr>
        <w:pStyle w:val="null3"/>
        <w:ind w:firstLine="482"/>
        <w:jc w:val="both"/>
      </w:pPr>
      <w:r>
        <w:rPr>
          <w:sz w:val="24"/>
          <w:b/>
        </w:rPr>
        <w:t>12.售后服务</w:t>
      </w:r>
    </w:p>
    <w:p>
      <w:pPr>
        <w:pStyle w:val="null3"/>
        <w:ind w:firstLine="480"/>
      </w:pPr>
      <w:r>
        <w:rPr>
          <w:sz w:val="24"/>
        </w:rPr>
        <w:t>12.1</w:t>
      </w:r>
      <w:r>
        <w:rPr>
          <w:sz w:val="24"/>
        </w:rPr>
        <w:t>质保期与质量保证</w:t>
      </w:r>
    </w:p>
    <w:p>
      <w:pPr>
        <w:pStyle w:val="null3"/>
        <w:ind w:firstLine="480"/>
      </w:pPr>
      <w:r>
        <w:rPr>
          <w:sz w:val="24"/>
        </w:rPr>
        <w:t>12.1.1</w:t>
      </w:r>
      <w:r>
        <w:rPr>
          <w:sz w:val="24"/>
        </w:rPr>
        <w:t>质保期限</w:t>
      </w:r>
    </w:p>
    <w:p>
      <w:pPr>
        <w:pStyle w:val="null3"/>
        <w:ind w:firstLine="480"/>
      </w:pPr>
      <w:r>
        <w:rPr>
          <w:sz w:val="24"/>
        </w:rPr>
        <w:t>12.1.1.1</w:t>
      </w:r>
      <w:r>
        <w:rPr>
          <w:sz w:val="24"/>
        </w:rPr>
        <w:t>养护服务的质保期</w:t>
      </w:r>
      <w:r>
        <w:rPr>
          <w:sz w:val="24"/>
        </w:rPr>
        <w:t>为</w:t>
      </w:r>
      <w:r>
        <w:rPr>
          <w:sz w:val="24"/>
        </w:rPr>
        <w:t>6个月</w:t>
      </w:r>
      <w:r>
        <w:rPr>
          <w:sz w:val="24"/>
        </w:rPr>
        <w:t>。</w:t>
      </w:r>
    </w:p>
    <w:p>
      <w:pPr>
        <w:pStyle w:val="null3"/>
        <w:ind w:firstLine="480"/>
      </w:pPr>
      <w:r>
        <w:rPr>
          <w:sz w:val="24"/>
        </w:rPr>
        <w:t>12.1.1.2</w:t>
      </w:r>
      <w:r>
        <w:rPr>
          <w:sz w:val="24"/>
        </w:rPr>
        <w:t>质保期</w:t>
      </w:r>
      <w:r>
        <w:rPr>
          <w:sz w:val="24"/>
        </w:rPr>
        <w:t>自</w:t>
      </w:r>
      <w:r>
        <w:rPr>
          <w:sz w:val="24"/>
        </w:rPr>
        <w:t>验收合格之日起算。</w:t>
      </w:r>
    </w:p>
    <w:p>
      <w:pPr>
        <w:pStyle w:val="null3"/>
        <w:ind w:firstLine="480"/>
      </w:pPr>
      <w:r>
        <w:rPr>
          <w:sz w:val="24"/>
        </w:rPr>
        <w:t>12.1.2</w:t>
      </w:r>
      <w:r>
        <w:rPr>
          <w:sz w:val="24"/>
        </w:rPr>
        <w:t>质保范围</w:t>
      </w:r>
    </w:p>
    <w:p>
      <w:pPr>
        <w:pStyle w:val="null3"/>
        <w:ind w:firstLine="480"/>
      </w:pPr>
      <w:r>
        <w:rPr>
          <w:sz w:val="24"/>
        </w:rPr>
        <w:t>12.1.2.1</w:t>
      </w:r>
      <w:r>
        <w:rPr>
          <w:sz w:val="24"/>
        </w:rPr>
        <w:t>涵盖</w:t>
      </w:r>
      <w:r>
        <w:rPr>
          <w:sz w:val="24"/>
        </w:rPr>
        <w:t>养护服务的全范围（标线、护栏、</w:t>
      </w:r>
      <w:r>
        <w:rPr>
          <w:sz w:val="24"/>
        </w:rPr>
        <w:t>标志牌</w:t>
      </w:r>
      <w:r>
        <w:rPr>
          <w:sz w:val="24"/>
        </w:rPr>
        <w:t>等）</w:t>
      </w:r>
      <w:r>
        <w:rPr>
          <w:sz w:val="24"/>
        </w:rPr>
        <w:t>。</w:t>
      </w:r>
    </w:p>
    <w:p>
      <w:pPr>
        <w:pStyle w:val="null3"/>
        <w:ind w:firstLine="480"/>
      </w:pPr>
      <w:r>
        <w:rPr>
          <w:sz w:val="24"/>
        </w:rPr>
        <w:t>12.1.2.2</w:t>
      </w:r>
      <w:r>
        <w:rPr>
          <w:sz w:val="24"/>
        </w:rPr>
        <w:t>质保期内因材料或施工质量问题导致的修复责任由供应商承担。</w:t>
      </w:r>
    </w:p>
    <w:p>
      <w:pPr>
        <w:pStyle w:val="null3"/>
        <w:ind w:firstLine="480"/>
        <w:jc w:val="both"/>
      </w:pPr>
      <w:r>
        <w:rPr>
          <w:sz w:val="24"/>
          <w:b/>
        </w:rPr>
        <w:t>（四）验收要求</w:t>
      </w:r>
    </w:p>
    <w:p>
      <w:pPr>
        <w:pStyle w:val="null3"/>
        <w:ind w:firstLine="480"/>
        <w:jc w:val="both"/>
      </w:pPr>
      <w:r>
        <w:rPr>
          <w:sz w:val="24"/>
        </w:rPr>
        <w:t>1.本服务项目按合同约定完工后，乙方提出验收申请，甲方应及时组织乙方、监理单位进行验收。验收应按照现行《公路养护工程质量检验评定标准 第一册土建工程》等规定进行施工质量验收，服务项目全部养护作业质量均评定为合格时，服务项目施工质量评定为合格。</w:t>
      </w:r>
    </w:p>
    <w:p>
      <w:pPr>
        <w:pStyle w:val="null3"/>
        <w:ind w:firstLine="480"/>
        <w:jc w:val="both"/>
      </w:pPr>
      <w:r>
        <w:rPr>
          <w:sz w:val="24"/>
          <w:b/>
        </w:rPr>
        <w:t>七、履约要求</w:t>
      </w:r>
    </w:p>
    <w:p>
      <w:pPr>
        <w:pStyle w:val="null3"/>
        <w:ind w:firstLine="480"/>
        <w:jc w:val="both"/>
      </w:pPr>
      <w:r>
        <w:rPr>
          <w:sz w:val="24"/>
        </w:rPr>
        <w:t>1.乙方派出的养护作业人员应具备相关的专业知识及技术水平，熟悉本合同维护工作涉及的技术指标及施工工艺，有足够能力完成本项目工作。</w:t>
      </w:r>
    </w:p>
    <w:p>
      <w:pPr>
        <w:pStyle w:val="null3"/>
        <w:ind w:firstLine="480"/>
        <w:jc w:val="both"/>
      </w:pPr>
      <w:r>
        <w:rPr>
          <w:sz w:val="24"/>
        </w:rPr>
        <w:t>2.养护作业人员上岗前必须进行安全教育和技术培训；为员工购买保险，安排下属人员的住宿和教育管理等工作。</w:t>
      </w:r>
    </w:p>
    <w:p>
      <w:pPr>
        <w:pStyle w:val="null3"/>
        <w:ind w:firstLine="480"/>
        <w:jc w:val="both"/>
      </w:pPr>
      <w:r>
        <w:rPr>
          <w:sz w:val="24"/>
        </w:rPr>
        <w:t>3.乙方应严格遵守国家法律、法规，协助做好社会治安综合管理工作等工作。员工有违法乱纪的行为，乙方应承担一切经济责任和法律责任。</w:t>
      </w:r>
    </w:p>
    <w:p>
      <w:pPr>
        <w:pStyle w:val="null3"/>
        <w:ind w:firstLine="480"/>
        <w:jc w:val="both"/>
      </w:pPr>
      <w:r>
        <w:rPr>
          <w:sz w:val="24"/>
        </w:rPr>
        <w:t>4.乙方须配备满足项目维护需要的养护作业人员</w:t>
      </w:r>
      <w:r>
        <w:rPr>
          <w:sz w:val="24"/>
        </w:rPr>
        <w:t>（</w:t>
      </w:r>
      <w:r>
        <w:rPr>
          <w:sz w:val="24"/>
        </w:rPr>
        <w:t>至少含有</w:t>
      </w:r>
      <w:r>
        <w:rPr>
          <w:sz w:val="24"/>
        </w:rPr>
        <w:t>12</w:t>
      </w:r>
      <w:r>
        <w:rPr>
          <w:sz w:val="24"/>
        </w:rPr>
        <w:t>名养护工，不含机械操作手</w:t>
      </w:r>
      <w:r>
        <w:rPr>
          <w:sz w:val="24"/>
        </w:rPr>
        <w:t>）</w:t>
      </w:r>
      <w:r>
        <w:rPr>
          <w:sz w:val="24"/>
        </w:rPr>
        <w:t>。养护人作业员应尽职尽责完成维护服务，由于养护作业人员原因，造成的一切损失由乙方承担。</w:t>
      </w:r>
    </w:p>
    <w:p>
      <w:pPr>
        <w:pStyle w:val="null3"/>
        <w:ind w:firstLine="440"/>
        <w:jc w:val="both"/>
      </w:pPr>
      <w:r>
        <w:rPr>
          <w:sz w:val="24"/>
        </w:rPr>
        <w:t>5.履约服务设备配置最低要求（根据甲方需求填写）</w:t>
      </w:r>
    </w:p>
    <w:tbl>
      <w:tblPr>
        <w:tblW w:w="0" w:type="auto"/>
        <w:tblBorders>
          <w:top w:val="none" w:color="000000" w:sz="4"/>
          <w:left w:val="none" w:color="000000" w:sz="4"/>
          <w:bottom w:val="none" w:color="000000" w:sz="4"/>
          <w:right w:val="none" w:color="000000" w:sz="4"/>
          <w:insideH w:val="none"/>
          <w:insideV w:val="none"/>
        </w:tblBorders>
      </w:tblPr>
      <w:tblGrid>
        <w:gridCol w:w="1822"/>
        <w:gridCol w:w="3346"/>
        <w:gridCol w:w="3346"/>
        <w:gridCol w:w="1822"/>
      </w:tblGrid>
      <w:tr>
        <w:tc>
          <w:tcPr>
            <w:tcW w:type="dxa" w:w="1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w:t>
            </w:r>
          </w:p>
        </w:tc>
        <w:tc>
          <w:tcPr>
            <w:tcW w:type="dxa" w:w="3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规格、功率及容量</w:t>
            </w:r>
          </w:p>
        </w:tc>
        <w:tc>
          <w:tcPr>
            <w:tcW w:type="dxa" w:w="1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吊车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热熔釜</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划线车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发电机组</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升降车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（举高高度</w:t>
            </w:r>
            <w:r>
              <w:rPr>
                <w:sz w:val="22"/>
              </w:rPr>
              <w:t>≧</w:t>
            </w:r>
            <w:r>
              <w:rPr>
                <w:sz w:val="22"/>
              </w:rPr>
              <w:t>8</w:t>
            </w:r>
            <w:r>
              <w:rPr>
                <w:sz w:val="22"/>
              </w:rPr>
              <w:t>米）</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逆反射系数测量仪</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2"/>
              </w:rPr>
              <w:t>数字喷墨印刷机</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防撞缓冲车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（防撞等级</w:t>
            </w:r>
            <w:r>
              <w:rPr>
                <w:sz w:val="19"/>
              </w:rPr>
              <w:t xml:space="preserve"> </w:t>
            </w:r>
            <w:r>
              <w:rPr>
                <w:sz w:val="19"/>
              </w:rPr>
              <w:t>不低于</w:t>
            </w:r>
            <w:r>
              <w:rPr>
                <w:sz w:val="19"/>
              </w:rPr>
              <w:t>80k</w:t>
            </w:r>
            <w:r>
              <w:rPr>
                <w:sz w:val="19"/>
              </w:rPr>
              <w:t>）</w:t>
            </w: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移动灯车</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高压清洗机</w:t>
            </w:r>
          </w:p>
        </w:tc>
        <w:tc>
          <w:tcPr>
            <w:tcW w:type="dxa" w:w="3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注：为保证项目的顺利开展，乙方提供的设备租赁期限需大于项目服务期，若乙方已签订的租赁合同无法涵盖项目服务期，需向甲方提供到期续签设备租赁合同的承诺函。</w:t>
      </w:r>
    </w:p>
    <w:p>
      <w:pPr>
        <w:pStyle w:val="null3"/>
        <w:ind w:firstLine="480"/>
        <w:jc w:val="both"/>
      </w:pPr>
      <w:r>
        <w:rPr>
          <w:sz w:val="24"/>
        </w:rPr>
        <w:t>6.服务人员配置最低要求（根据甲方需求增减人员配置和资格最低要求）</w:t>
      </w:r>
    </w:p>
    <w:tbl>
      <w:tblPr>
        <w:tblW w:w="0" w:type="auto"/>
        <w:tblBorders>
          <w:top w:val="none" w:color="000000" w:sz="4"/>
          <w:left w:val="none" w:color="000000" w:sz="4"/>
          <w:bottom w:val="none" w:color="000000" w:sz="4"/>
          <w:right w:val="none" w:color="000000" w:sz="4"/>
          <w:insideH w:val="none"/>
          <w:insideV w:val="none"/>
        </w:tblBorders>
      </w:tblPr>
      <w:tblGrid>
        <w:gridCol w:w="1289"/>
        <w:gridCol w:w="1679"/>
        <w:gridCol w:w="989"/>
        <w:gridCol w:w="6386"/>
      </w:tblGrid>
      <w:tr>
        <w:tc>
          <w:tcPr>
            <w:tcW w:type="dxa" w:w="296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人员</w:t>
            </w:r>
          </w:p>
        </w:tc>
        <w:tc>
          <w:tcPr>
            <w:tcW w:type="dxa" w:w="9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63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40"/>
              <w:jc w:val="center"/>
            </w:pPr>
            <w:r>
              <w:rPr>
                <w:sz w:val="21"/>
                <w:b/>
              </w:rPr>
              <w:t>资格最低要求</w:t>
            </w:r>
          </w:p>
        </w:tc>
      </w:tr>
      <w:tr>
        <w:tc>
          <w:tcPr>
            <w:tcW w:type="dxa" w:w="1289"/>
            <w:vMerge w:val="restart"/>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sz w:val="21"/>
              </w:rPr>
              <w:t>管理和技术人员</w:t>
            </w: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项目负责人</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路桥或交通工程相关专业中级工程师职称，具有交通主管部门颁发的有效的安全生产</w:t>
            </w:r>
            <w:r>
              <w:rPr>
                <w:sz w:val="21"/>
              </w:rPr>
              <w:t>“三类人员”</w:t>
            </w:r>
            <w:r>
              <w:rPr>
                <w:sz w:val="21"/>
              </w:rPr>
              <w:t>B</w:t>
            </w:r>
            <w:r>
              <w:rPr>
                <w:sz w:val="21"/>
              </w:rPr>
              <w:t>类证书。</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技术负责人</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路桥或交通工程相关专业高级工程师。</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专职安全生产管理人员</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具有交通主管部门颁发的有效安全生产</w:t>
            </w:r>
            <w:r>
              <w:rPr>
                <w:sz w:val="21"/>
              </w:rPr>
              <w:t>“三类人员”C类证书。</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交通安全设施工程师</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路桥或交通工程相关专业</w:t>
            </w:r>
            <w:r>
              <w:rPr>
                <w:sz w:val="21"/>
              </w:rPr>
              <w:t>中级</w:t>
            </w:r>
            <w:r>
              <w:rPr>
                <w:sz w:val="21"/>
              </w:rPr>
              <w:t>工程师</w:t>
            </w:r>
          </w:p>
        </w:tc>
      </w:tr>
      <w:tr>
        <w:tc>
          <w:tcPr>
            <w:tcW w:type="dxa" w:w="1289"/>
            <w:vMerge/>
            <w:tcBorders>
              <w:top w:val="none" w:color="000000" w:sz="4"/>
              <w:left w:val="single" w:color="000000" w:sz="4"/>
              <w:bottom w:val="none" w:color="000000" w:sz="4"/>
              <w:right w:val="single" w:color="000000" w:sz="4"/>
            </w:tcBorders>
          </w:tcPr>
          <w:p/>
        </w:tc>
        <w:tc>
          <w:tcPr>
            <w:tcW w:type="dxa" w:w="167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电工</w:t>
            </w:r>
          </w:p>
        </w:tc>
        <w:tc>
          <w:tcPr>
            <w:tcW w:type="dxa" w:w="9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3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持电工证。</w:t>
            </w:r>
          </w:p>
        </w:tc>
      </w:tr>
    </w:tbl>
    <w:p>
      <w:pPr>
        <w:pStyle w:val="null3"/>
        <w:ind w:firstLine="480"/>
        <w:jc w:val="both"/>
      </w:pPr>
      <w:r>
        <w:rPr>
          <w:sz w:val="24"/>
        </w:rPr>
        <w:t>7.机械操作人员及特种作业人员要求：操作机械设备设施的作业人员需经正规培训，涉及特种作业的作业人员需持证上岗，作业过程应按标准操作规范进行安全作业，禁止无证作业。由于设备操作人员操作不当，造成的一切损失由乙方承担。</w:t>
      </w:r>
    </w:p>
    <w:p>
      <w:pPr>
        <w:pStyle w:val="null3"/>
        <w:ind w:firstLine="480"/>
        <w:jc w:val="both"/>
      </w:pPr>
      <w:r>
        <w:rPr>
          <w:sz w:val="24"/>
        </w:rPr>
        <w:t>8.原则上不允许乙方私自变更管理和技术人员，如有特殊情况需变更管理和技术人员，需向甲方提交人员变更申请书并通过后方可变更人员。</w:t>
      </w:r>
    </w:p>
    <w:p>
      <w:pPr>
        <w:pStyle w:val="null3"/>
        <w:ind w:firstLine="480"/>
        <w:jc w:val="left"/>
      </w:pPr>
      <w:r>
        <w:rPr>
          <w:sz w:val="24"/>
        </w:rPr>
        <w:t>9.</w:t>
      </w:r>
      <w:r>
        <w:rPr>
          <w:sz w:val="24"/>
        </w:rPr>
        <w:t>其他：</w:t>
      </w:r>
      <w:r>
        <w:rPr>
          <w:sz w:val="24"/>
        </w:rPr>
        <w:t>/</w:t>
      </w:r>
    </w:p>
    <w:p>
      <w:pPr>
        <w:pStyle w:val="null3"/>
        <w:ind w:firstLine="480"/>
        <w:jc w:val="both"/>
      </w:pPr>
      <w:r>
        <w:rPr>
          <w:sz w:val="24"/>
          <w:b/>
        </w:rPr>
        <w:t>八、其它要求</w:t>
      </w:r>
    </w:p>
    <w:p>
      <w:pPr>
        <w:pStyle w:val="null3"/>
        <w:ind w:firstLine="480"/>
        <w:jc w:val="both"/>
      </w:pPr>
      <w:r>
        <w:rPr>
          <w:sz w:val="24"/>
        </w:rPr>
        <w:t>1.服从监管要求：乙方须自觉配合、接受甲方及相关职能部门的质量评检和监督，甲方派出相关主管部门对乙方的工作进行监督检查和协调沟通，乙方需服从甲方的监督管理。乙方工作人员须遵守甲方有关规章制度和管理规定。</w:t>
      </w:r>
    </w:p>
    <w:p>
      <w:pPr>
        <w:pStyle w:val="null3"/>
        <w:ind w:firstLine="480"/>
        <w:jc w:val="both"/>
      </w:pPr>
      <w:r>
        <w:rPr>
          <w:sz w:val="24"/>
        </w:rPr>
        <w:t>2.组织架构要求：乙方应建立完善的管理制度，有完备的组织机构，架构合理。</w:t>
      </w:r>
    </w:p>
    <w:p>
      <w:pPr>
        <w:pStyle w:val="null3"/>
        <w:ind w:firstLine="480"/>
        <w:jc w:val="both"/>
      </w:pPr>
      <w:r>
        <w:rPr>
          <w:sz w:val="24"/>
        </w:rPr>
        <w:t>3.</w:t>
      </w:r>
      <w:r>
        <w:rPr>
          <w:sz w:val="24"/>
        </w:rPr>
        <w:t>①</w:t>
      </w:r>
      <w:r>
        <w:rPr>
          <w:sz w:val="24"/>
        </w:rPr>
        <w:t>最低工资保障要求：乙方必须遵守《中华人民共和国劳动法》《中华人民共和国劳动合同法》及有关法律、法规规定聘用本项目的作业人员，乙方支付的人员工资不得低于广州市法定最低工资标准及各种福利待遇和政策性补贴、社会养老、医疗、工伤、失业、生育等社保费用，否则按中标无效处理。甲方对工人工资支付情况进行检查，乙方应无条件配合。</w:t>
      </w:r>
    </w:p>
    <w:p>
      <w:pPr>
        <w:pStyle w:val="null3"/>
        <w:ind w:firstLine="480"/>
        <w:jc w:val="both"/>
      </w:pPr>
      <w:r>
        <w:rPr>
          <w:sz w:val="24"/>
        </w:rPr>
        <w:t>②</w:t>
      </w:r>
      <w:r>
        <w:rPr>
          <w:sz w:val="24"/>
        </w:rPr>
        <w:t>工人工资支付账户</w:t>
      </w:r>
    </w:p>
    <w:p>
      <w:pPr>
        <w:pStyle w:val="null3"/>
        <w:ind w:firstLine="480"/>
        <w:jc w:val="both"/>
      </w:pPr>
      <w:r>
        <w:rPr>
          <w:sz w:val="24"/>
        </w:rPr>
        <w:t>工人工资支付专用账户实行专款专用、专户核算，工人工资应按《广东省建设工程领域工人工资支付专用账户管理办法》（粤人社规〔</w:t>
      </w:r>
      <w:r>
        <w:rPr>
          <w:sz w:val="24"/>
        </w:rPr>
        <w:t>2018〕14号）、《广州市建设领域工人工资支付分账管理实施细则》（穗建规字〔2020〕37号）等有关规定实行工人工资支付分账管理。</w:t>
      </w:r>
      <w:r>
        <w:rPr>
          <w:sz w:val="24"/>
        </w:rPr>
        <w:t>供应商需开设工人工资支付专户账户，且此账户开户银行应在入围广州市建设领域管理应用信息平台服务范围的银行中选取，并签订三方协议；</w:t>
      </w:r>
    </w:p>
    <w:p>
      <w:pPr>
        <w:pStyle w:val="null3"/>
        <w:ind w:firstLine="480"/>
        <w:jc w:val="both"/>
      </w:pPr>
      <w:r>
        <w:rPr>
          <w:sz w:val="24"/>
        </w:rPr>
        <w:t>4.责任承担要求：乙方负责员工的工资、各种福利待遇和政策性补贴、社会养老、医疗、工伤、失业、生育等社保费用，若发生劳动争议均由乙方自己解决，甲方无连带关系和责任。如发生安全生产、交通事故、违法、违规、违反计划生育规定等行为，由乙方承担所有责任。</w:t>
      </w:r>
    </w:p>
    <w:p>
      <w:pPr>
        <w:pStyle w:val="null3"/>
        <w:ind w:firstLine="480"/>
        <w:jc w:val="both"/>
      </w:pPr>
      <w:r>
        <w:rPr>
          <w:sz w:val="24"/>
        </w:rPr>
        <w:t>5.通讯要求：项目负责人及单位值班电话必须保持24小时畅通，以便随时联系。</w:t>
      </w:r>
    </w:p>
    <w:p>
      <w:pPr>
        <w:pStyle w:val="null3"/>
        <w:ind w:firstLine="480"/>
        <w:jc w:val="both"/>
      </w:pPr>
      <w:r>
        <w:rPr>
          <w:sz w:val="24"/>
        </w:rPr>
        <w:t>6.食宿要求：承包期间，甲方不提供乙方人员的食宿。</w:t>
      </w:r>
    </w:p>
    <w:p>
      <w:pPr>
        <w:pStyle w:val="null3"/>
        <w:ind w:firstLine="480"/>
        <w:jc w:val="both"/>
      </w:pPr>
      <w:r>
        <w:rPr>
          <w:sz w:val="24"/>
        </w:rPr>
        <w:t>7.义务信息员要求：乙方作业人员全体均为义务信息员，发现有缺损的设施时需及时反馈给甲方，以免意外的发生。遇突发事件时需及时将信息报送相关部门或甲方指定管理人员，以便快速协调处理。</w:t>
      </w:r>
    </w:p>
    <w:p>
      <w:pPr>
        <w:pStyle w:val="null3"/>
        <w:ind w:firstLine="480"/>
        <w:jc w:val="both"/>
      </w:pPr>
      <w:r>
        <w:rPr>
          <w:sz w:val="24"/>
        </w:rPr>
        <w:t>8.若遇国家、省、市检查或重要活动，乙方要无条件确保活动期间服务范围内所有交通设施完好且使用功能正常，甲方不予支付额外经费。</w:t>
      </w:r>
    </w:p>
    <w:p>
      <w:pPr>
        <w:pStyle w:val="null3"/>
        <w:ind w:firstLine="480"/>
        <w:jc w:val="both"/>
      </w:pPr>
      <w:r>
        <w:rPr>
          <w:sz w:val="24"/>
          <w:b/>
        </w:rPr>
        <w:t>九、双方权利义务</w:t>
      </w:r>
    </w:p>
    <w:p>
      <w:pPr>
        <w:pStyle w:val="null3"/>
        <w:ind w:firstLine="480"/>
        <w:jc w:val="both"/>
      </w:pPr>
      <w:r>
        <w:rPr>
          <w:sz w:val="24"/>
          <w:b/>
        </w:rPr>
        <w:t>（一）甲方权利义务</w:t>
      </w:r>
    </w:p>
    <w:p>
      <w:pPr>
        <w:pStyle w:val="null3"/>
        <w:ind w:firstLine="480"/>
        <w:jc w:val="both"/>
      </w:pPr>
      <w:r>
        <w:rPr>
          <w:sz w:val="24"/>
        </w:rPr>
        <w:t>1.向乙方提供办理挖掘或临时占用道路等报批手续的相关资料（如有需要）。</w:t>
      </w:r>
    </w:p>
    <w:p>
      <w:pPr>
        <w:pStyle w:val="null3"/>
        <w:ind w:firstLine="480"/>
        <w:jc w:val="both"/>
      </w:pPr>
      <w:r>
        <w:rPr>
          <w:sz w:val="24"/>
        </w:rPr>
        <w:t>2.监督检查维护服务质量、进度及任务单的签认和有关事项的协调工作。</w:t>
      </w:r>
    </w:p>
    <w:p>
      <w:pPr>
        <w:pStyle w:val="null3"/>
        <w:ind w:firstLine="480"/>
        <w:jc w:val="both"/>
      </w:pPr>
      <w:r>
        <w:rPr>
          <w:sz w:val="24"/>
        </w:rPr>
        <w:t>3.审核乙方提交的验收资料。</w:t>
      </w:r>
    </w:p>
    <w:p>
      <w:pPr>
        <w:pStyle w:val="null3"/>
        <w:ind w:firstLine="480"/>
        <w:jc w:val="both"/>
      </w:pPr>
      <w:r>
        <w:rPr>
          <w:sz w:val="24"/>
        </w:rPr>
        <w:t>4.按合同约定及时支付服务款。</w:t>
      </w:r>
    </w:p>
    <w:p>
      <w:pPr>
        <w:pStyle w:val="null3"/>
        <w:ind w:firstLine="480"/>
        <w:jc w:val="both"/>
      </w:pPr>
      <w:r>
        <w:rPr>
          <w:sz w:val="24"/>
        </w:rPr>
        <w:t>5.</w:t>
      </w:r>
      <w:r>
        <w:rPr>
          <w:sz w:val="24"/>
        </w:rPr>
        <w:t>其他</w:t>
      </w:r>
      <w:r>
        <w:rPr>
          <w:sz w:val="24"/>
        </w:rPr>
        <w:t>：</w:t>
      </w:r>
      <w:r>
        <w:rPr>
          <w:sz w:val="24"/>
          <w:u w:val="single"/>
        </w:rPr>
        <w:t>/</w:t>
      </w:r>
    </w:p>
    <w:p>
      <w:pPr>
        <w:pStyle w:val="null3"/>
        <w:ind w:firstLine="480"/>
        <w:jc w:val="both"/>
      </w:pPr>
      <w:r>
        <w:rPr>
          <w:sz w:val="24"/>
          <w:b/>
        </w:rPr>
        <w:t>（二）乙方权利义务</w:t>
      </w:r>
    </w:p>
    <w:p>
      <w:pPr>
        <w:pStyle w:val="null3"/>
        <w:ind w:firstLine="480"/>
        <w:jc w:val="both"/>
      </w:pPr>
      <w:r>
        <w:rPr>
          <w:sz w:val="24"/>
        </w:rPr>
        <w:t>1.办理维护服务所需的挖掘或临时占用道路的申请报批手续（如有需要）。</w:t>
      </w:r>
    </w:p>
    <w:p>
      <w:pPr>
        <w:pStyle w:val="null3"/>
        <w:ind w:firstLine="480"/>
        <w:jc w:val="both"/>
      </w:pPr>
      <w:r>
        <w:rPr>
          <w:sz w:val="24"/>
        </w:rPr>
        <w:t>2.根据甲乙双方签认的任务单，按时完成约定的维护服务。</w:t>
      </w:r>
    </w:p>
    <w:p>
      <w:pPr>
        <w:pStyle w:val="null3"/>
        <w:ind w:firstLine="480"/>
        <w:jc w:val="both"/>
      </w:pPr>
      <w:r>
        <w:rPr>
          <w:sz w:val="24"/>
        </w:rPr>
        <w:t>3.按照《公路养护安全作业规程》等规定，在作业现场设置明显标志和安全防围设施保证安全、文明作业。</w:t>
      </w:r>
    </w:p>
    <w:p>
      <w:pPr>
        <w:pStyle w:val="null3"/>
        <w:ind w:firstLine="480"/>
        <w:jc w:val="both"/>
      </w:pPr>
      <w:r>
        <w:rPr>
          <w:sz w:val="24"/>
        </w:rPr>
        <w:t>4.做好现场作业安全、技术交底，做好现场服务原始记录。若出现因乙方原因造成的安全责任事故，由乙方承担安全责任。</w:t>
      </w:r>
    </w:p>
    <w:p>
      <w:pPr>
        <w:pStyle w:val="null3"/>
        <w:ind w:firstLine="480"/>
        <w:jc w:val="both"/>
      </w:pPr>
      <w:r>
        <w:rPr>
          <w:sz w:val="24"/>
        </w:rPr>
        <w:t>5.乙方进行维护工作时，应服从项目管理人员的指挥，做好交通疏导，配合营运管理工作。</w:t>
      </w:r>
    </w:p>
    <w:p>
      <w:pPr>
        <w:pStyle w:val="null3"/>
        <w:ind w:firstLine="480"/>
        <w:jc w:val="both"/>
      </w:pPr>
      <w:r>
        <w:rPr>
          <w:sz w:val="24"/>
        </w:rPr>
        <w:t>6.</w:t>
      </w:r>
      <w:r>
        <w:rPr>
          <w:sz w:val="24"/>
        </w:rPr>
        <w:t>其他</w:t>
      </w:r>
      <w:r>
        <w:rPr>
          <w:sz w:val="24"/>
        </w:rPr>
        <w:t>：</w:t>
      </w:r>
      <w:r>
        <w:rPr>
          <w:sz w:val="24"/>
          <w:u w:val="single"/>
        </w:rPr>
        <w:t>/</w:t>
      </w:r>
    </w:p>
    <w:p>
      <w:pPr>
        <w:pStyle w:val="null3"/>
        <w:ind w:firstLine="480"/>
        <w:jc w:val="both"/>
      </w:pPr>
      <w:r>
        <w:rPr>
          <w:sz w:val="24"/>
          <w:b/>
        </w:rPr>
        <w:t>十、违约责任与罚则</w:t>
      </w:r>
    </w:p>
    <w:p>
      <w:pPr>
        <w:pStyle w:val="null3"/>
        <w:ind w:firstLine="480"/>
        <w:jc w:val="both"/>
      </w:pPr>
      <w:r>
        <w:rPr>
          <w:sz w:val="24"/>
        </w:rPr>
        <w:t>1.若乙方为中小企业，甲方延迟支付进度款项时应当支付逾期利息，逾期利息的利率为合同订立时1年期贷款市场报价利率。</w:t>
      </w:r>
    </w:p>
    <w:p>
      <w:pPr>
        <w:pStyle w:val="null3"/>
        <w:ind w:firstLine="480"/>
        <w:jc w:val="both"/>
      </w:pPr>
      <w:r>
        <w:rPr>
          <w:sz w:val="24"/>
        </w:rPr>
        <w:t>2.乙方没有很好地履行合同下的义务，达不到维护要求的，甲方向乙方发出整改通知书，乙方应按照整改通知书要求整改。</w:t>
      </w:r>
    </w:p>
    <w:p>
      <w:pPr>
        <w:pStyle w:val="null3"/>
        <w:ind w:firstLine="480"/>
        <w:jc w:val="both"/>
      </w:pPr>
      <w:r>
        <w:rPr>
          <w:sz w:val="24"/>
        </w:rPr>
        <w:t>3.乙方收到甲方发出的违约通知书或整改通知书后的7日之内（或由甲方以书面同意的时间内）尚未纠正其违约行为，</w:t>
      </w:r>
      <w:r>
        <w:rPr>
          <w:sz w:val="24"/>
        </w:rPr>
        <w:t>乙方须向甲方支付签约合同金额</w:t>
      </w:r>
      <w:r>
        <w:rPr>
          <w:u w:val="single"/>
        </w:rPr>
        <w:t xml:space="preserve">  </w:t>
      </w:r>
      <w:r>
        <w:rPr>
          <w:sz w:val="24"/>
          <w:u w:val="single"/>
        </w:rPr>
        <w:t>2</w:t>
      </w:r>
      <w:r>
        <w:rPr>
          <w:u w:val="single"/>
        </w:rPr>
        <w:t xml:space="preserve"> </w:t>
      </w:r>
      <w:r>
        <w:rPr>
          <w:sz w:val="24"/>
        </w:rPr>
        <w:t>‰</w:t>
      </w:r>
      <w:r>
        <w:rPr>
          <w:sz w:val="24"/>
        </w:rPr>
        <w:t>的违约金，累计达到</w:t>
      </w:r>
      <w:r>
        <w:rPr>
          <w:sz w:val="24"/>
        </w:rPr>
        <w:t>3</w:t>
      </w:r>
      <w:r>
        <w:rPr>
          <w:sz w:val="24"/>
        </w:rPr>
        <w:t>次的，</w:t>
      </w:r>
      <w:r>
        <w:rPr>
          <w:sz w:val="24"/>
        </w:rPr>
        <w:t>甲方</w:t>
      </w:r>
      <w:r>
        <w:rPr>
          <w:sz w:val="24"/>
        </w:rPr>
        <w:t>可提出全部或部分终止合同。</w:t>
      </w:r>
    </w:p>
    <w:p>
      <w:pPr>
        <w:pStyle w:val="null3"/>
        <w:ind w:firstLine="480"/>
      </w:pPr>
      <w:r>
        <w:rPr>
          <w:sz w:val="24"/>
        </w:rPr>
        <w:t>4.</w:t>
      </w:r>
      <w:r>
        <w:rPr>
          <w:sz w:val="24"/>
        </w:rPr>
        <w:t>乙方</w:t>
      </w:r>
      <w:r>
        <w:rPr>
          <w:sz w:val="24"/>
        </w:rPr>
        <w:t>未能按招标文件</w:t>
      </w:r>
      <w:r>
        <w:rPr>
          <w:sz w:val="24"/>
        </w:rPr>
        <w:t>或甲方要求</w:t>
      </w:r>
      <w:r>
        <w:rPr>
          <w:sz w:val="24"/>
        </w:rPr>
        <w:t>的时间</w:t>
      </w:r>
      <w:r>
        <w:rPr>
          <w:sz w:val="24"/>
        </w:rPr>
        <w:t>完成维修任务</w:t>
      </w:r>
      <w:r>
        <w:rPr>
          <w:sz w:val="24"/>
        </w:rPr>
        <w:t>的，从逾期之日起每日按</w:t>
      </w:r>
      <w:r>
        <w:rPr>
          <w:sz w:val="24"/>
        </w:rPr>
        <w:t>签约合同金额</w:t>
      </w:r>
      <w:r>
        <w:rPr>
          <w:u w:val="single"/>
        </w:rPr>
        <w:t xml:space="preserve"> </w:t>
      </w:r>
      <w:r>
        <w:rPr>
          <w:sz w:val="24"/>
          <w:u w:val="single"/>
        </w:rPr>
        <w:t>1</w:t>
      </w:r>
      <w:r>
        <w:rPr>
          <w:u w:val="single"/>
        </w:rPr>
        <w:t xml:space="preserve"> </w:t>
      </w:r>
      <w:r>
        <w:rPr>
          <w:sz w:val="24"/>
        </w:rPr>
        <w:t>‰</w:t>
      </w:r>
      <w:r>
        <w:rPr>
          <w:sz w:val="24"/>
        </w:rPr>
        <w:t>的数额向</w:t>
      </w:r>
      <w:r>
        <w:rPr>
          <w:sz w:val="24"/>
        </w:rPr>
        <w:t>甲方</w:t>
      </w:r>
      <w:r>
        <w:rPr>
          <w:sz w:val="24"/>
        </w:rPr>
        <w:t>支付违约金；逾期半个月以上的，</w:t>
      </w:r>
      <w:r>
        <w:rPr>
          <w:sz w:val="24"/>
        </w:rPr>
        <w:t>甲方</w:t>
      </w:r>
      <w:r>
        <w:rPr>
          <w:sz w:val="24"/>
        </w:rPr>
        <w:t>有权终止合同，由此造成的</w:t>
      </w:r>
      <w:r>
        <w:rPr>
          <w:sz w:val="24"/>
        </w:rPr>
        <w:t>甲方</w:t>
      </w:r>
      <w:r>
        <w:rPr>
          <w:sz w:val="24"/>
        </w:rPr>
        <w:t>经济损失由</w:t>
      </w:r>
      <w:r>
        <w:rPr>
          <w:sz w:val="24"/>
        </w:rPr>
        <w:t>乙方</w:t>
      </w:r>
      <w:r>
        <w:rPr>
          <w:sz w:val="24"/>
        </w:rPr>
        <w:t>承担。</w:t>
      </w:r>
    </w:p>
    <w:p>
      <w:pPr>
        <w:pStyle w:val="null3"/>
        <w:ind w:firstLine="480"/>
        <w:jc w:val="both"/>
      </w:pPr>
      <w:r>
        <w:rPr>
          <w:sz w:val="24"/>
        </w:rPr>
        <w:t>5.合同期间，由于乙方维护不善，受到政府部门处罚，或者由于乙方安全措施不力，操作不当、违反安全操作规程而导致工伤事故，所发生的损失均由乙方自负，甲方保留延迟支付款项及追究责任的权力。</w:t>
      </w:r>
    </w:p>
    <w:p>
      <w:pPr>
        <w:pStyle w:val="null3"/>
        <w:ind w:firstLine="480"/>
        <w:jc w:val="both"/>
      </w:pPr>
      <w:r>
        <w:rPr>
          <w:sz w:val="24"/>
        </w:rPr>
        <w:t>6.在接到甲方的维修任务后，乙方应及时记录和处理，确保设施的完好和安全。如被甲方发现维护不及时导致安全事故，或受到有效投诉，被新闻媒体曝光，除按招标文件的有关条款处理外，甲方可另请其他单位进行紧急处理，费用由乙方承担，并处以</w:t>
      </w:r>
      <w:r>
        <w:rPr>
          <w:sz w:val="24"/>
        </w:rPr>
        <w:t>合同金额</w:t>
      </w:r>
      <w:r>
        <w:rPr>
          <w:u w:val="single"/>
        </w:rPr>
        <w:t xml:space="preserve">  </w:t>
      </w:r>
      <w:r>
        <w:rPr>
          <w:sz w:val="24"/>
          <w:u w:val="single"/>
        </w:rPr>
        <w:t>5</w:t>
      </w:r>
      <w:r>
        <w:rPr>
          <w:u w:val="single"/>
        </w:rPr>
        <w:t xml:space="preserve">  </w:t>
      </w:r>
      <w:r>
        <w:rPr>
          <w:sz w:val="24"/>
        </w:rPr>
        <w:t>‰</w:t>
      </w:r>
      <w:r>
        <w:rPr>
          <w:sz w:val="24"/>
        </w:rPr>
        <w:t>的违约金。</w:t>
      </w:r>
    </w:p>
    <w:p>
      <w:pPr>
        <w:pStyle w:val="null3"/>
        <w:ind w:firstLine="480"/>
        <w:jc w:val="both"/>
      </w:pPr>
      <w:r>
        <w:rPr>
          <w:sz w:val="24"/>
        </w:rPr>
        <w:t>7.其他</w:t>
      </w:r>
      <w:r>
        <w:rPr>
          <w:sz w:val="24"/>
        </w:rPr>
        <w:t>：</w:t>
      </w:r>
      <w:r>
        <w:rPr>
          <w:sz w:val="24"/>
          <w:u w:val="single"/>
        </w:rPr>
        <w:t>/</w:t>
      </w:r>
    </w:p>
    <w:p>
      <w:pPr>
        <w:pStyle w:val="null3"/>
        <w:ind w:firstLine="480"/>
        <w:jc w:val="both"/>
      </w:pPr>
      <w:r>
        <w:rPr>
          <w:sz w:val="24"/>
          <w:b/>
        </w:rPr>
        <w:t>十一、合同生效、终止</w:t>
      </w:r>
    </w:p>
    <w:p>
      <w:pPr>
        <w:pStyle w:val="null3"/>
        <w:ind w:firstLine="480"/>
        <w:jc w:val="both"/>
      </w:pPr>
      <w:r>
        <w:rPr>
          <w:sz w:val="24"/>
        </w:rPr>
        <w:t>合同自双方签字盖章后生效。合同期满或甲乙双方全部履行合同义务后，合同自行终止，如因国家政策发生变化或其他等原因，经甲乙双方友好协商，双方可协议终止合同。</w:t>
      </w:r>
    </w:p>
    <w:p>
      <w:pPr>
        <w:pStyle w:val="null3"/>
        <w:ind w:firstLine="482"/>
      </w:pPr>
      <w:r>
        <w:rPr>
          <w:sz w:val="24"/>
          <w:b/>
        </w:rPr>
        <w:t>十二、组成合同的文件</w:t>
      </w:r>
    </w:p>
    <w:p>
      <w:pPr>
        <w:pStyle w:val="null3"/>
        <w:ind w:firstLine="480"/>
        <w:jc w:val="both"/>
      </w:pPr>
      <w:r>
        <w:rPr>
          <w:sz w:val="24"/>
        </w:rPr>
        <w:t>本协议书与下列文件一起构成合同文件，如下述文件之间有任何抵触、矛盾或歧义，应按以下顺序解释：</w:t>
      </w:r>
    </w:p>
    <w:p>
      <w:pPr>
        <w:pStyle w:val="null3"/>
        <w:ind w:firstLine="480"/>
        <w:jc w:val="both"/>
      </w:pPr>
      <w:r>
        <w:rPr>
          <w:sz w:val="24"/>
        </w:rPr>
        <w:t>（</w:t>
      </w:r>
      <w:r>
        <w:rPr>
          <w:sz w:val="24"/>
        </w:rPr>
        <w:t>1）政府采购合同协议书及附件、补充协议；</w:t>
      </w:r>
    </w:p>
    <w:p>
      <w:pPr>
        <w:pStyle w:val="null3"/>
        <w:ind w:firstLine="480"/>
        <w:jc w:val="both"/>
      </w:pPr>
      <w:r>
        <w:rPr>
          <w:sz w:val="24"/>
        </w:rPr>
        <w:t>（</w:t>
      </w:r>
      <w:r>
        <w:rPr>
          <w:sz w:val="24"/>
        </w:rPr>
        <w:t>2）中标（成交）通知书；</w:t>
      </w:r>
    </w:p>
    <w:p>
      <w:pPr>
        <w:pStyle w:val="null3"/>
        <w:ind w:firstLine="480"/>
        <w:jc w:val="both"/>
      </w:pPr>
      <w:r>
        <w:rPr>
          <w:sz w:val="24"/>
        </w:rPr>
        <w:t>（</w:t>
      </w:r>
      <w:r>
        <w:rPr>
          <w:sz w:val="24"/>
        </w:rPr>
        <w:t>3）投标（响应）文件；</w:t>
      </w:r>
    </w:p>
    <w:p>
      <w:pPr>
        <w:pStyle w:val="null3"/>
        <w:ind w:firstLine="480"/>
        <w:jc w:val="both"/>
      </w:pPr>
      <w:r>
        <w:rPr>
          <w:sz w:val="24"/>
        </w:rPr>
        <w:t>（</w:t>
      </w:r>
      <w:r>
        <w:rPr>
          <w:sz w:val="24"/>
        </w:rPr>
        <w:t>4）采购文件；</w:t>
      </w:r>
    </w:p>
    <w:p>
      <w:pPr>
        <w:pStyle w:val="null3"/>
        <w:ind w:firstLine="480"/>
        <w:jc w:val="both"/>
      </w:pPr>
      <w:r>
        <w:rPr>
          <w:sz w:val="24"/>
        </w:rPr>
        <w:t>（</w:t>
      </w:r>
      <w:r>
        <w:rPr>
          <w:sz w:val="24"/>
        </w:rPr>
        <w:t>5）有关技术文件，图纸（如有）；</w:t>
      </w:r>
    </w:p>
    <w:p>
      <w:pPr>
        <w:pStyle w:val="null3"/>
        <w:ind w:firstLine="480"/>
      </w:pPr>
      <w:r>
        <w:rPr>
          <w:sz w:val="24"/>
        </w:rPr>
        <w:t>（</w:t>
      </w:r>
      <w:r>
        <w:rPr>
          <w:sz w:val="24"/>
        </w:rPr>
        <w:t>6）</w:t>
      </w:r>
      <w:r>
        <w:rPr>
          <w:sz w:val="24"/>
        </w:rPr>
        <w:t>国家法律、行政法规和规章制度规定或合同约定的作为合同组成部分的其他文件；</w:t>
      </w:r>
    </w:p>
    <w:p>
      <w:pPr>
        <w:pStyle w:val="null3"/>
        <w:ind w:firstLine="480"/>
        <w:jc w:val="both"/>
      </w:pPr>
      <w:r>
        <w:rPr>
          <w:sz w:val="24"/>
        </w:rPr>
        <w:t>（</w:t>
      </w:r>
      <w:r>
        <w:rPr>
          <w:sz w:val="24"/>
        </w:rPr>
        <w:t>7）其他：</w:t>
      </w:r>
      <w:r>
        <w:rPr>
          <w:sz w:val="24"/>
          <w:u w:val="single"/>
        </w:rPr>
        <w:t>/</w:t>
      </w:r>
    </w:p>
    <w:p>
      <w:pPr>
        <w:pStyle w:val="null3"/>
        <w:ind w:firstLine="480"/>
        <w:jc w:val="both"/>
      </w:pPr>
      <w:r>
        <w:rPr>
          <w:sz w:val="24"/>
          <w:b/>
        </w:rPr>
        <w:t>十三、争议的解决方式</w:t>
      </w:r>
    </w:p>
    <w:p>
      <w:pPr>
        <w:pStyle w:val="null3"/>
        <w:ind w:firstLine="480"/>
        <w:jc w:val="both"/>
      </w:pPr>
      <w:r>
        <w:rPr>
          <w:sz w:val="24"/>
        </w:rPr>
        <w:t>本合同争议进行调解时，可提交建设行政主管部门或行业协会或其他第三方进行调解。在调解或诉讼的过程中，双方应保证项目的正常进行。</w:t>
      </w:r>
    </w:p>
    <w:p>
      <w:pPr>
        <w:pStyle w:val="null3"/>
        <w:ind w:firstLine="480"/>
        <w:jc w:val="both"/>
      </w:pPr>
      <w:r>
        <w:rPr>
          <w:sz w:val="24"/>
        </w:rPr>
        <w:t>合同争议的最终解决方式为向甲方所在地人民法院提起诉讼。</w:t>
      </w:r>
    </w:p>
    <w:p>
      <w:pPr>
        <w:pStyle w:val="null3"/>
        <w:ind w:firstLine="480"/>
        <w:jc w:val="both"/>
      </w:pPr>
      <w:r>
        <w:rPr>
          <w:sz w:val="24"/>
          <w:b/>
        </w:rPr>
        <w:t>十四、附则</w:t>
      </w:r>
    </w:p>
    <w:p>
      <w:pPr>
        <w:pStyle w:val="null3"/>
        <w:ind w:firstLine="480"/>
        <w:jc w:val="both"/>
      </w:pPr>
      <w:r>
        <w:rPr>
          <w:sz w:val="24"/>
        </w:rPr>
        <w:t>1.本合同未尽事宜，双方应本着友好合作的原则，另行签订补充协议。补充协议视为本合同的组成部分，具有与其它条款同等的法律效力。</w:t>
      </w:r>
    </w:p>
    <w:p>
      <w:pPr>
        <w:pStyle w:val="null3"/>
        <w:ind w:firstLine="480"/>
        <w:jc w:val="both"/>
      </w:pPr>
      <w:r>
        <w:rPr>
          <w:sz w:val="24"/>
        </w:rPr>
        <w:t>2.本合同自双方签字盖章之日起生效，一式肆份，甲乙双方各执贰份。</w:t>
      </w:r>
    </w:p>
    <w:p>
      <w:pPr>
        <w:pStyle w:val="null3"/>
        <w:ind w:firstLine="480"/>
        <w:jc w:val="both"/>
      </w:pPr>
      <w:r>
        <w:rPr>
          <w:sz w:val="24"/>
        </w:rPr>
        <w:t>附件：</w:t>
      </w:r>
      <w:r>
        <w:rPr>
          <w:sz w:val="24"/>
        </w:rPr>
        <w:t>1.</w:t>
      </w:r>
      <w:r>
        <w:rPr/>
        <w:t xml:space="preserve">  </w:t>
      </w:r>
      <w:r>
        <w:rPr>
          <w:sz w:val="24"/>
        </w:rPr>
        <w:t>安全生产合同</w:t>
      </w:r>
    </w:p>
    <w:p>
      <w:pPr>
        <w:pStyle w:val="null3"/>
        <w:ind w:firstLine="1050"/>
        <w:jc w:val="both"/>
      </w:pPr>
      <w:r>
        <w:rPr>
          <w:sz w:val="24"/>
        </w:rPr>
        <w:t>甲方：</w:t>
      </w:r>
      <w:r>
        <w:rPr>
          <w:sz w:val="24"/>
          <w:u w:val="single"/>
        </w:rPr>
        <w:t xml:space="preserve">       </w:t>
      </w:r>
      <w:r>
        <w:rPr>
          <w:sz w:val="24"/>
          <w:u w:val="single"/>
        </w:rPr>
        <w:t>（盖章）</w:t>
      </w:r>
      <w:r>
        <w:rPr>
          <w:sz w:val="24"/>
          <w:u w:val="single"/>
        </w:rPr>
        <w:t xml:space="preserve">           </w:t>
      </w:r>
      <w:r>
        <w:rPr>
          <w:sz w:val="24"/>
        </w:rPr>
        <w:t>乙方：</w:t>
      </w:r>
      <w:r>
        <w:rPr>
          <w:sz w:val="24"/>
          <w:u w:val="single"/>
        </w:rPr>
        <w:t xml:space="preserve">       </w:t>
      </w:r>
      <w:r>
        <w:rPr>
          <w:sz w:val="24"/>
          <w:u w:val="single"/>
        </w:rPr>
        <w:t>（盖章）</w:t>
      </w:r>
      <w:r>
        <w:rPr>
          <w:u w:val="single"/>
        </w:rPr>
        <w:t xml:space="preserve">           </w:t>
      </w:r>
    </w:p>
    <w:p>
      <w:pPr>
        <w:pStyle w:val="null3"/>
        <w:ind w:firstLine="480"/>
        <w:jc w:val="both"/>
      </w:pPr>
      <w:r>
        <w:rPr>
          <w:sz w:val="24"/>
        </w:rPr>
        <w:t>法定代表人或其</w:t>
      </w:r>
      <w:r>
        <w:rPr>
          <w:sz w:val="24"/>
        </w:rPr>
        <w:t xml:space="preserve">                  </w:t>
      </w:r>
      <w:r>
        <w:rPr>
          <w:sz w:val="24"/>
        </w:rPr>
        <w:t>法定代表人或其</w:t>
      </w:r>
    </w:p>
    <w:p>
      <w:pPr>
        <w:pStyle w:val="null3"/>
        <w:ind w:firstLine="480"/>
        <w:jc w:val="both"/>
      </w:pPr>
      <w:r>
        <w:rPr>
          <w:sz w:val="24"/>
        </w:rPr>
        <w:t>委托代理人：</w:t>
      </w:r>
      <w:r>
        <w:rPr>
          <w:u w:val="single"/>
        </w:rPr>
        <w:t xml:space="preserve">                    </w:t>
      </w:r>
      <w:r>
        <w:rPr>
          <w:sz w:val="24"/>
        </w:rPr>
        <w:t>委托代理人：</w:t>
      </w:r>
      <w:r>
        <w:rPr>
          <w:u w:val="single"/>
        </w:rPr>
        <w:t xml:space="preserve"> </w:t>
      </w:r>
      <w:r>
        <w:rPr>
          <w:u w:val="single"/>
        </w:rPr>
        <w:t xml:space="preserve">                    </w:t>
      </w:r>
    </w:p>
    <w:p>
      <w:pPr>
        <w:pStyle w:val="null3"/>
        <w:ind w:firstLine="480"/>
        <w:jc w:val="both"/>
      </w:pPr>
      <w:r>
        <w:rPr>
          <w:sz w:val="24"/>
        </w:rPr>
        <w:t>开户银行：</w:t>
      </w:r>
      <w:r>
        <w:rPr>
          <w:u w:val="single"/>
        </w:rPr>
        <w:t xml:space="preserve">                      </w:t>
      </w:r>
      <w:r>
        <w:rPr>
          <w:sz w:val="24"/>
        </w:rPr>
        <w:t>开户银行：</w:t>
      </w:r>
      <w:r>
        <w:rPr>
          <w:u w:val="single"/>
        </w:rPr>
        <w:t xml:space="preserve"> </w:t>
      </w:r>
      <w:r>
        <w:rPr>
          <w:u w:val="single"/>
        </w:rPr>
        <w:t xml:space="preserve">                      </w:t>
      </w:r>
    </w:p>
    <w:p>
      <w:pPr>
        <w:pStyle w:val="null3"/>
        <w:ind w:firstLine="480"/>
        <w:jc w:val="both"/>
      </w:pPr>
      <w:r>
        <w:rPr>
          <w:sz w:val="24"/>
        </w:rPr>
        <w:t>帐号：</w:t>
      </w:r>
      <w:r>
        <w:rPr>
          <w:u w:val="single"/>
        </w:rPr>
        <w:t xml:space="preserve">                           </w:t>
      </w:r>
      <w:r>
        <w:rPr>
          <w:sz w:val="24"/>
        </w:rPr>
        <w:t>帐号：</w:t>
      </w:r>
      <w:r>
        <w:rPr>
          <w:u w:val="single"/>
        </w:rPr>
        <w:t xml:space="preserve"> </w:t>
      </w:r>
      <w:r>
        <w:rPr>
          <w:u w:val="single"/>
        </w:rPr>
        <w:t xml:space="preserve">                          </w:t>
      </w:r>
    </w:p>
    <w:p>
      <w:pPr>
        <w:pStyle w:val="null3"/>
        <w:ind w:firstLine="480"/>
        <w:jc w:val="both"/>
      </w:pPr>
      <w:r>
        <w:rPr>
          <w:sz w:val="24"/>
        </w:rPr>
        <w:t>签约日期：</w:t>
      </w:r>
      <w:r>
        <w:rPr>
          <w:u w:val="single"/>
        </w:rPr>
        <w:t xml:space="preserve"> </w:t>
      </w:r>
      <w:r>
        <w:rPr>
          <w:u w:val="single"/>
        </w:rPr>
        <w:t xml:space="preserve">    </w:t>
      </w:r>
      <w:r>
        <w:rPr>
          <w:sz w:val="24"/>
        </w:rPr>
        <w:t>年</w:t>
      </w:r>
      <w:r>
        <w:rPr>
          <w:u w:val="single"/>
        </w:rPr>
        <w:t xml:space="preserve"> </w:t>
      </w:r>
      <w:r>
        <w:rPr>
          <w:u w:val="single"/>
        </w:rPr>
        <w:t xml:space="preserve">   </w:t>
      </w:r>
      <w:r>
        <w:rPr>
          <w:sz w:val="24"/>
        </w:rPr>
        <w:t>月</w:t>
      </w:r>
      <w:r>
        <w:rPr>
          <w:u w:val="single"/>
        </w:rPr>
        <w:t xml:space="preserve"> </w:t>
      </w:r>
      <w:r>
        <w:rPr>
          <w:u w:val="single"/>
        </w:rPr>
        <w:t xml:space="preserve">   </w:t>
      </w:r>
      <w:r>
        <w:rPr>
          <w:sz w:val="24"/>
        </w:rPr>
        <w:t>日</w:t>
      </w:r>
      <w:r>
        <w:rPr>
          <w:u w:val="single"/>
        </w:rPr>
        <w:t xml:space="preserve">    </w:t>
      </w:r>
      <w:r>
        <w:rPr>
          <w:sz w:val="24"/>
        </w:rPr>
        <w:t>签约日期：</w:t>
      </w:r>
      <w:r>
        <w:rPr>
          <w:u w:val="single"/>
        </w:rPr>
        <w:t xml:space="preserve"> </w:t>
      </w:r>
      <w:r>
        <w:rPr>
          <w:u w:val="single"/>
        </w:rPr>
        <w:t xml:space="preserve">    </w:t>
      </w:r>
      <w:r>
        <w:rPr>
          <w:sz w:val="24"/>
        </w:rPr>
        <w:t>年</w:t>
      </w:r>
      <w:r>
        <w:rPr>
          <w:u w:val="single"/>
        </w:rPr>
        <w:t xml:space="preserve"> </w:t>
      </w:r>
      <w:r>
        <w:rPr>
          <w:u w:val="single"/>
        </w:rPr>
        <w:t xml:space="preserve">   </w:t>
      </w:r>
      <w:r>
        <w:rPr>
          <w:sz w:val="24"/>
        </w:rPr>
        <w:t>月</w:t>
      </w:r>
      <w:r>
        <w:rPr>
          <w:u w:val="single"/>
        </w:rPr>
        <w:t xml:space="preserve"> </w:t>
      </w:r>
      <w:r>
        <w:rPr>
          <w:u w:val="single"/>
        </w:rPr>
        <w:t xml:space="preserve">   </w:t>
      </w:r>
      <w:r>
        <w:rPr>
          <w:sz w:val="24"/>
        </w:rPr>
        <w:t>日</w:t>
      </w:r>
    </w:p>
    <w:p>
      <w:pPr>
        <w:pStyle w:val="null3"/>
        <w:jc w:val="both"/>
      </w:pPr>
      <w:r>
        <w:rPr/>
        <w:t xml:space="preserve"> </w:t>
      </w:r>
    </w:p>
    <w:p>
      <w:pPr>
        <w:pStyle w:val="null3"/>
      </w:pPr>
      <w:r>
        <w:rPr>
          <w:sz w:val="24"/>
          <w:b/>
        </w:rPr>
        <w:t>附件</w:t>
      </w:r>
      <w:r>
        <w:rPr>
          <w:sz w:val="24"/>
          <w:b/>
        </w:rPr>
        <w:t>1：</w:t>
      </w:r>
    </w:p>
    <w:p>
      <w:pPr>
        <w:pStyle w:val="null3"/>
        <w:jc w:val="center"/>
      </w:pPr>
      <w:r>
        <w:rPr>
          <w:sz w:val="28"/>
          <w:b/>
        </w:rPr>
        <w:t>安全生产合同</w:t>
      </w:r>
    </w:p>
    <w:p>
      <w:pPr>
        <w:pStyle w:val="null3"/>
        <w:ind w:firstLine="480"/>
        <w:jc w:val="both"/>
      </w:pPr>
      <w:r>
        <w:rPr>
          <w:sz w:val="24"/>
        </w:rPr>
        <w:t>为在</w:t>
      </w:r>
      <w:r>
        <w:rPr>
          <w:u w:val="single"/>
        </w:rPr>
        <w:t xml:space="preserve">       </w:t>
      </w:r>
      <w:r>
        <w:rPr>
          <w:sz w:val="24"/>
        </w:rPr>
        <w:t>的实施过程中创造安全、高效的作业环境，切实搞好本服务的安全管理工作，本服务项目采购人（以下简称</w:t>
      </w:r>
      <w:r>
        <w:rPr>
          <w:sz w:val="24"/>
        </w:rPr>
        <w:t>“采购人”）与供应商（以下简称“供应商”）特此签订安全生产合同：</w:t>
      </w:r>
    </w:p>
    <w:p>
      <w:pPr>
        <w:pStyle w:val="null3"/>
        <w:ind w:firstLine="480"/>
        <w:jc w:val="both"/>
      </w:pPr>
      <w:r>
        <w:rPr>
          <w:sz w:val="24"/>
        </w:rPr>
        <w:t>1.采购人职责</w:t>
      </w:r>
    </w:p>
    <w:p>
      <w:pPr>
        <w:pStyle w:val="null3"/>
        <w:ind w:firstLine="480"/>
        <w:jc w:val="both"/>
      </w:pPr>
      <w:r>
        <w:rPr>
          <w:sz w:val="24"/>
        </w:rPr>
        <w:t>（</w:t>
      </w:r>
      <w:r>
        <w:rPr>
          <w:sz w:val="24"/>
        </w:rPr>
        <w:t>1）严格遵守国家有关安全生产的法律法规，认真执行承包合同中的有关安全要求。</w:t>
      </w:r>
    </w:p>
    <w:p>
      <w:pPr>
        <w:pStyle w:val="null3"/>
        <w:ind w:firstLine="480"/>
        <w:jc w:val="both"/>
      </w:pPr>
      <w:r>
        <w:rPr>
          <w:sz w:val="24"/>
        </w:rPr>
        <w:t>（</w:t>
      </w:r>
      <w:r>
        <w:rPr>
          <w:sz w:val="24"/>
        </w:rPr>
        <w:t>2）按照“安全第一、预防为主”和坚持“管生产必须管安全”的原则进行安全生产管理。</w:t>
      </w:r>
    </w:p>
    <w:p>
      <w:pPr>
        <w:pStyle w:val="null3"/>
        <w:ind w:firstLine="480"/>
        <w:jc w:val="both"/>
      </w:pPr>
      <w:r>
        <w:rPr>
          <w:sz w:val="24"/>
        </w:rPr>
        <w:t>（</w:t>
      </w:r>
      <w:r>
        <w:rPr>
          <w:sz w:val="24"/>
        </w:rPr>
        <w:t>3）组织对供应商服务现场进行安全生产检查，监督供应商及时处理发现的各种安全隐患。</w:t>
      </w:r>
    </w:p>
    <w:p>
      <w:pPr>
        <w:pStyle w:val="null3"/>
        <w:ind w:firstLine="480"/>
        <w:jc w:val="both"/>
      </w:pPr>
      <w:r>
        <w:rPr>
          <w:sz w:val="24"/>
        </w:rPr>
        <w:t>2.供应商职责</w:t>
      </w:r>
    </w:p>
    <w:p>
      <w:pPr>
        <w:pStyle w:val="null3"/>
        <w:ind w:firstLine="480"/>
        <w:jc w:val="both"/>
      </w:pPr>
      <w:r>
        <w:rPr>
          <w:sz w:val="24"/>
        </w:rPr>
        <w:t>（</w:t>
      </w:r>
      <w:r>
        <w:rPr>
          <w:sz w:val="24"/>
        </w:rPr>
        <w:t>1）严格遵守《中华人民共和国安全生产法》《建设工程安全生产管理条例》等国家有关安全生产的法律法规、《公路水运工程安全生产监督管理办法》《公路工程施工安全技术规程》《公路筑养路机械操作规程》和《道路交通标志和标线第4部分：作业区》等有关安全生产的规定。认真执行项目承包合同中的有关安全要求。</w:t>
      </w:r>
    </w:p>
    <w:p>
      <w:pPr>
        <w:pStyle w:val="null3"/>
        <w:ind w:firstLine="480"/>
        <w:jc w:val="both"/>
      </w:pPr>
      <w:r>
        <w:rPr>
          <w:sz w:val="24"/>
        </w:rPr>
        <w:t>（</w:t>
      </w:r>
      <w:r>
        <w:rPr>
          <w:sz w:val="24"/>
        </w:rPr>
        <w:t>2）坚持“安全第一、预防为主”和“管生产必须管安全”的原则，加强安全生产宣传教育，增强全员安全生产意识，建立健全各项安全生产的管理机构和安全生产管理制度，有组织有领导地开展安全生产活动。各级领导、技术人员、生产管理人员和具体操作人员，必须熟悉和遵守本合同的各项规定。</w:t>
      </w:r>
    </w:p>
    <w:p>
      <w:pPr>
        <w:pStyle w:val="null3"/>
        <w:ind w:firstLine="480"/>
        <w:jc w:val="both"/>
      </w:pPr>
      <w:r>
        <w:rPr>
          <w:sz w:val="24"/>
        </w:rPr>
        <w:t>（</w:t>
      </w:r>
      <w:r>
        <w:rPr>
          <w:sz w:val="24"/>
        </w:rPr>
        <w:t>3）建立健全安全生产责任制。从派往实施的负责人到生产人员（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与预防事故的发生。安全机构人员有权按有关规定发布指令，并采取保护性措施防止事故发生。</w:t>
      </w:r>
    </w:p>
    <w:p>
      <w:pPr>
        <w:pStyle w:val="null3"/>
        <w:ind w:firstLine="480"/>
        <w:jc w:val="both"/>
      </w:pPr>
      <w:r>
        <w:rPr>
          <w:sz w:val="24"/>
        </w:rPr>
        <w:t>（</w:t>
      </w:r>
      <w:r>
        <w:rPr>
          <w:sz w:val="24"/>
        </w:rPr>
        <w:t>4）供应商在任何时候都应采取各种合理的预防措施，防止其员工发生任何违法、违禁、暴力或妨碍治安的行为。</w:t>
      </w:r>
    </w:p>
    <w:p>
      <w:pPr>
        <w:pStyle w:val="null3"/>
        <w:ind w:firstLine="480"/>
        <w:jc w:val="both"/>
      </w:pPr>
      <w:r>
        <w:rPr>
          <w:sz w:val="24"/>
        </w:rPr>
        <w:t>（</w:t>
      </w:r>
      <w:r>
        <w:rPr>
          <w:sz w:val="24"/>
        </w:rPr>
        <w:t>5）供应商必须具有劳动安全管理部门颁发的安全生产考核合格证书，参加服务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服务现场如出现特种作业无证操作现象时，项目经理必须承担管理责任。</w:t>
      </w:r>
    </w:p>
    <w:p>
      <w:pPr>
        <w:pStyle w:val="null3"/>
        <w:ind w:firstLine="480"/>
        <w:jc w:val="both"/>
      </w:pPr>
      <w:r>
        <w:rPr>
          <w:sz w:val="24"/>
        </w:rPr>
        <w:t>（</w:t>
      </w:r>
      <w:r>
        <w:rPr>
          <w:sz w:val="24"/>
        </w:rPr>
        <w:t>6）对于易燃易爆的材料除应专门妥善保管之外，还应配备足够的消防设施，所有服务人员都应熟悉消防设备的性能和使用方法；供应商不得将任何种类的爆炸物给予、易货或以其他方式转让给任何其他人，或允许、容忍上述同样行为。</w:t>
      </w:r>
    </w:p>
    <w:p>
      <w:pPr>
        <w:pStyle w:val="null3"/>
        <w:ind w:firstLine="480"/>
        <w:jc w:val="both"/>
      </w:pPr>
      <w:r>
        <w:rPr>
          <w:sz w:val="24"/>
        </w:rPr>
        <w:t>（</w:t>
      </w:r>
      <w:r>
        <w:rPr>
          <w:sz w:val="24"/>
        </w:rPr>
        <w:t>7）操作人员上岗，必须按规定穿戴防护用品。项目负责人和安全检查员应随时检查劳动防护用品的穿戴情况，不按规定穿戴防护用品的人员不得上岗。</w:t>
      </w:r>
    </w:p>
    <w:p>
      <w:pPr>
        <w:pStyle w:val="null3"/>
        <w:ind w:firstLine="480"/>
        <w:jc w:val="both"/>
      </w:pPr>
      <w:r>
        <w:rPr>
          <w:sz w:val="24"/>
        </w:rPr>
        <w:t>（</w:t>
      </w:r>
      <w:r>
        <w:rPr>
          <w:sz w:val="24"/>
        </w:rPr>
        <w:t>8）服务过程中采用新技术、新工艺、新设备、新材料时，必须制定相应的安全技术措施，服务现场必须具有相关的安全标志牌。</w:t>
      </w:r>
    </w:p>
    <w:p>
      <w:pPr>
        <w:pStyle w:val="null3"/>
        <w:ind w:firstLine="480"/>
        <w:jc w:val="both"/>
      </w:pPr>
      <w:r>
        <w:rPr>
          <w:sz w:val="24"/>
        </w:rPr>
        <w:t>（</w:t>
      </w:r>
      <w:r>
        <w:rPr>
          <w:sz w:val="24"/>
        </w:rPr>
        <w:t>9）供应商必须按照本服务项目特点，组织制定本服务实施中的生产安全事故应急救援预案；如果发生安全事故，应按照《国务院关于特大安全事故行政责任追究的规定》以及其他有关规定，及时上报有关部门，并坚持“四不放过”的原则，严肃处理相关责任人。</w:t>
      </w:r>
    </w:p>
    <w:p>
      <w:pPr>
        <w:pStyle w:val="null3"/>
        <w:ind w:firstLine="480"/>
        <w:jc w:val="both"/>
      </w:pPr>
      <w:r>
        <w:rPr>
          <w:sz w:val="24"/>
        </w:rPr>
        <w:t>3.违约责任</w:t>
      </w:r>
    </w:p>
    <w:p>
      <w:pPr>
        <w:pStyle w:val="null3"/>
        <w:ind w:firstLine="480"/>
        <w:jc w:val="both"/>
      </w:pPr>
      <w:r>
        <w:rPr>
          <w:sz w:val="24"/>
        </w:rPr>
        <w:t>如因采购人或供应商违约造成安全事故，将依法追究责任。</w:t>
      </w:r>
    </w:p>
    <w:p>
      <w:pPr>
        <w:pStyle w:val="null3"/>
        <w:ind w:firstLine="480"/>
        <w:jc w:val="both"/>
      </w:pPr>
      <w:r>
        <w:rPr>
          <w:sz w:val="24"/>
        </w:rPr>
        <w:t>本合同由双方法定代表人或其授权的代理人签署并加盖单位章后生效，全部服务内容完工验收后失效。</w:t>
      </w:r>
    </w:p>
    <w:p>
      <w:pPr>
        <w:pStyle w:val="null3"/>
        <w:ind w:firstLine="480"/>
        <w:jc w:val="both"/>
      </w:pPr>
      <w:r>
        <w:rPr>
          <w:sz w:val="24"/>
        </w:rPr>
        <w:t>本合同自双方签字盖章之日起生效，一式肆份，双方各执贰份。</w:t>
      </w:r>
    </w:p>
    <w:p>
      <w:pPr>
        <w:pStyle w:val="null3"/>
        <w:ind w:firstLine="480"/>
        <w:jc w:val="both"/>
      </w:pPr>
      <w:r>
        <w:rPr>
          <w:sz w:val="24"/>
        </w:rPr>
        <w:t>采购人：（盖单位章）</w:t>
      </w:r>
      <w:r>
        <w:rPr>
          <w:u w:val="single"/>
        </w:rPr>
        <w:t xml:space="preserve">               </w:t>
      </w:r>
      <w:r>
        <w:rPr>
          <w:sz w:val="24"/>
        </w:rPr>
        <w:t>供应商：（盖单位章）</w:t>
      </w:r>
      <w:r>
        <w:rPr>
          <w:u w:val="single"/>
        </w:rPr>
        <w:t xml:space="preserve">         </w:t>
      </w:r>
    </w:p>
    <w:p>
      <w:pPr>
        <w:pStyle w:val="null3"/>
        <w:ind w:firstLine="480"/>
        <w:jc w:val="both"/>
      </w:pPr>
      <w:r>
        <w:rPr>
          <w:sz w:val="24"/>
        </w:rPr>
        <w:t>法定代表人：</w:t>
      </w:r>
      <w:r>
        <w:rPr>
          <w:u w:val="single"/>
        </w:rPr>
        <w:t xml:space="preserve">                      </w:t>
      </w:r>
      <w:r>
        <w:rPr>
          <w:sz w:val="24"/>
        </w:rPr>
        <w:t>法定代表人：</w:t>
      </w:r>
      <w:r>
        <w:rPr>
          <w:u w:val="single"/>
        </w:rPr>
        <w:t xml:space="preserve">                   </w:t>
      </w:r>
    </w:p>
    <w:p>
      <w:pPr>
        <w:pStyle w:val="null3"/>
        <w:ind w:firstLine="480"/>
        <w:jc w:val="both"/>
      </w:pPr>
      <w:r>
        <w:rPr>
          <w:sz w:val="24"/>
        </w:rPr>
        <w:t>或其委托代理人：（签字</w:t>
      </w:r>
      <w:r>
        <w:rPr>
          <w:sz w:val="24"/>
          <w:u w:val="single"/>
        </w:rPr>
        <w:t>）</w:t>
      </w:r>
      <w:r>
        <w:rPr>
          <w:sz w:val="24"/>
          <w:u w:val="single"/>
        </w:rPr>
        <w:t xml:space="preserve">         </w:t>
      </w:r>
      <w:r>
        <w:rPr>
          <w:sz w:val="24"/>
        </w:rPr>
        <w:t>或其委托代理人：（签字）</w:t>
      </w:r>
      <w:r>
        <w:rPr>
          <w:u w:val="single"/>
        </w:rPr>
        <w:t xml:space="preserve">        </w:t>
      </w:r>
    </w:p>
    <w:p>
      <w:pPr>
        <w:pStyle w:val="null3"/>
        <w:ind w:firstLine="2160"/>
        <w:jc w:val="both"/>
      </w:pP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r>
        <w:rPr>
          <w:sz w:val="21"/>
        </w:rPr>
        <w:t xml:space="preserve">                </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w:t>
      </w:r>
    </w:p>
    <w:p>
      <w:pPr>
        <w:pStyle w:val="null3"/>
      </w:pPr>
      <w:r>
        <w:rPr/>
        <w:t xml:space="preserve"> </w:t>
      </w:r>
    </w:p>
    <w:p>
      <w:pPr>
        <w:pStyle w:val="null3"/>
      </w:pPr>
      <w:r>
        <w:rPr>
          <w:sz w:val="24"/>
          <w:b/>
        </w:rPr>
        <w:t>附件</w:t>
      </w:r>
      <w:r>
        <w:rPr>
          <w:sz w:val="24"/>
          <w:b/>
        </w:rPr>
        <w:t>2：</w:t>
      </w:r>
    </w:p>
    <w:p>
      <w:pPr>
        <w:pStyle w:val="null3"/>
        <w:jc w:val="center"/>
      </w:pPr>
      <w:r>
        <w:rPr>
          <w:sz w:val="28"/>
          <w:b/>
        </w:rPr>
        <w:t>廉洁协议</w:t>
      </w:r>
    </w:p>
    <w:p>
      <w:pPr>
        <w:pStyle w:val="null3"/>
        <w:ind w:firstLine="480"/>
        <w:jc w:val="both"/>
      </w:pPr>
      <w:r>
        <w:rPr>
          <w:b/>
        </w:rPr>
        <w:t xml:space="preserve">              </w:t>
      </w:r>
    </w:p>
    <w:p>
      <w:pPr>
        <w:pStyle w:val="null3"/>
        <w:ind w:firstLine="480"/>
        <w:jc w:val="both"/>
      </w:pPr>
      <w:r>
        <w:rPr>
          <w:sz w:val="24"/>
        </w:rPr>
        <w:t>甲方：</w:t>
      </w:r>
      <w:r>
        <w:rPr>
          <w:u w:val="single"/>
        </w:rPr>
        <w:t xml:space="preserve">                          </w:t>
      </w:r>
      <w:r>
        <w:rPr>
          <w:sz w:val="24"/>
        </w:rPr>
        <w:t>（以下简称</w:t>
      </w:r>
      <w:r>
        <w:rPr>
          <w:sz w:val="24"/>
        </w:rPr>
        <w:t>“甲方”）</w:t>
      </w:r>
    </w:p>
    <w:p>
      <w:pPr>
        <w:pStyle w:val="null3"/>
        <w:ind w:firstLine="480"/>
        <w:jc w:val="both"/>
      </w:pPr>
      <w:r>
        <w:rPr>
          <w:sz w:val="24"/>
        </w:rPr>
        <w:t>法定代表人：</w:t>
      </w:r>
      <w:r>
        <w:rPr>
          <w:u w:val="single"/>
        </w:rPr>
        <w:t xml:space="preserve"> </w:t>
      </w:r>
      <w:r>
        <w:rPr>
          <w:u w:val="single"/>
        </w:rPr>
        <w:t xml:space="preserve">                   </w:t>
      </w:r>
    </w:p>
    <w:p>
      <w:pPr>
        <w:pStyle w:val="null3"/>
        <w:ind w:firstLine="480"/>
        <w:jc w:val="both"/>
      </w:pPr>
      <w:r>
        <w:rPr>
          <w:sz w:val="24"/>
        </w:rPr>
        <w:t>乙方：</w:t>
      </w:r>
      <w:r>
        <w:rPr>
          <w:u w:val="single"/>
        </w:rPr>
        <w:t xml:space="preserve">                          </w:t>
      </w:r>
      <w:r>
        <w:rPr>
          <w:sz w:val="24"/>
        </w:rPr>
        <w:t>（以下简称</w:t>
      </w:r>
      <w:r>
        <w:rPr>
          <w:sz w:val="24"/>
        </w:rPr>
        <w:t>“乙方”）</w:t>
      </w:r>
    </w:p>
    <w:p>
      <w:pPr>
        <w:pStyle w:val="null3"/>
        <w:ind w:firstLine="480"/>
        <w:jc w:val="both"/>
      </w:pPr>
      <w:r>
        <w:rPr>
          <w:sz w:val="24"/>
        </w:rPr>
        <w:t>法定代表人：</w:t>
      </w:r>
      <w:r>
        <w:rPr>
          <w:u w:val="single"/>
        </w:rPr>
        <w:t xml:space="preserve"> </w:t>
      </w:r>
      <w:r>
        <w:rPr>
          <w:u w:val="single"/>
        </w:rPr>
        <w:t xml:space="preserve">                   </w:t>
      </w:r>
    </w:p>
    <w:p>
      <w:pPr>
        <w:pStyle w:val="null3"/>
        <w:ind w:firstLine="480"/>
        <w:jc w:val="both"/>
      </w:pPr>
      <w:r>
        <w:rPr>
          <w:sz w:val="24"/>
        </w:rPr>
        <w:t>合同名称：</w:t>
      </w:r>
      <w:r>
        <w:rPr>
          <w:u w:val="single"/>
        </w:rPr>
        <w:t xml:space="preserve"> </w:t>
      </w:r>
      <w:r>
        <w:rPr>
          <w:u w:val="single"/>
        </w:rPr>
        <w:t xml:space="preserve">                     </w:t>
      </w:r>
    </w:p>
    <w:p>
      <w:pPr>
        <w:pStyle w:val="null3"/>
        <w:ind w:firstLine="480"/>
        <w:jc w:val="both"/>
      </w:pPr>
      <w:r>
        <w:rPr>
          <w:sz w:val="24"/>
        </w:rPr>
        <w:t>合同编号：</w:t>
      </w:r>
      <w:r>
        <w:rPr>
          <w:u w:val="single"/>
        </w:rPr>
        <w:t xml:space="preserve"> </w:t>
      </w:r>
      <w:r>
        <w:rPr>
          <w:u w:val="single"/>
        </w:rPr>
        <w:t xml:space="preserve">                     </w:t>
      </w:r>
    </w:p>
    <w:p>
      <w:pPr>
        <w:pStyle w:val="null3"/>
        <w:ind w:firstLine="480"/>
        <w:jc w:val="both"/>
      </w:pPr>
      <w:r>
        <w:rPr>
          <w:sz w:val="24"/>
        </w:rPr>
        <w:t>合同金额：</w:t>
      </w:r>
      <w:r>
        <w:rPr>
          <w:u w:val="single"/>
        </w:rPr>
        <w:t xml:space="preserve"> </w:t>
      </w:r>
      <w:r>
        <w:rPr>
          <w:u w:val="single"/>
        </w:rPr>
        <w:t xml:space="preserve">                     </w:t>
      </w:r>
    </w:p>
    <w:p>
      <w:pPr>
        <w:pStyle w:val="null3"/>
        <w:ind w:firstLine="480"/>
        <w:jc w:val="both"/>
      </w:pPr>
      <w:r>
        <w:rPr>
          <w:sz w:val="24"/>
        </w:rPr>
        <w:t>为防范双方合同履行中的腐败行为，维护双方合法权益，保证合作关系健康发展，根据《中华人民共和国反不正当竞争法》、国家工商行政管理局《关于禁止商业贿赂行为的暂行规定》（国家工商行政管理局令第</w:t>
      </w:r>
      <w:r>
        <w:rPr>
          <w:sz w:val="24"/>
        </w:rPr>
        <w:t>60号）等有关法律、法规，经甲乙双方友好协商，达成如下廉洁保证协议，以资双方信守履行：</w:t>
      </w:r>
    </w:p>
    <w:p>
      <w:pPr>
        <w:pStyle w:val="null3"/>
        <w:ind w:firstLine="480"/>
        <w:jc w:val="both"/>
      </w:pPr>
      <w:r>
        <w:rPr>
          <w:sz w:val="24"/>
        </w:rPr>
        <w:t>一、本协议所称的腐败行为是在合同履行中，双方工作人员利用职务或工作中的便利，索取他人财物或者非法收受他人财物，为他人谋取利益，以及乙方采用财物或者其他手段贿赂甲方人员以谋取交易机会或者竞争优势等行为，具体行为的认定以检察机关或纪检监察机关的意见为准。</w:t>
      </w:r>
    </w:p>
    <w:p>
      <w:pPr>
        <w:pStyle w:val="null3"/>
        <w:ind w:firstLine="480"/>
        <w:jc w:val="both"/>
      </w:pPr>
      <w:r>
        <w:rPr>
          <w:sz w:val="24"/>
        </w:rPr>
        <w:t>二、甲方严禁己方工作人员向乙方索取贿赂，乙方在收到索贿要求时应明确拒绝并及时举报，并有配合甲方或其上级机关调查的义务，乙方不配合调查的，将视为违反本协议。</w:t>
      </w:r>
    </w:p>
    <w:p>
      <w:pPr>
        <w:pStyle w:val="null3"/>
        <w:ind w:firstLine="480"/>
        <w:jc w:val="both"/>
      </w:pPr>
      <w:r>
        <w:rPr>
          <w:sz w:val="24"/>
        </w:rPr>
        <w:t>三、乙方或其工作人员不得向甲方人员赠送礼品礼金、提供宴请、娱乐活动或与合同履行无关的服务与便利，不得为甲方单位和个人购置或提供通讯、交通工具或办公用品（合同另有约定的除外），不得为甲方及其工作人员报销应由甲方单位或个人支付的费用等可能影响公正廉洁履职的财物或服务。</w:t>
      </w:r>
    </w:p>
    <w:p>
      <w:pPr>
        <w:pStyle w:val="null3"/>
        <w:ind w:firstLine="480"/>
        <w:jc w:val="both"/>
      </w:pPr>
      <w:r>
        <w:rPr>
          <w:sz w:val="24"/>
        </w:rPr>
        <w:t>四、乙方应严格约束参与合同履行的己方工作人员，严格履行人员审核、教育、管理、监督的职责，积极配合响应甲方针对合同履行情况开展的监督检查和整改要求。</w:t>
      </w:r>
    </w:p>
    <w:p>
      <w:pPr>
        <w:pStyle w:val="null3"/>
        <w:ind w:firstLine="480"/>
        <w:jc w:val="both"/>
      </w:pPr>
      <w:r>
        <w:rPr>
          <w:sz w:val="24"/>
        </w:rPr>
        <w:t>五、乙方或其工作人员不得在履行合同过程中利用职务或工作便利索取、接受与履行合同相关的第三方提供的可能影响公正廉洁履职的财物或服务。</w:t>
      </w:r>
    </w:p>
    <w:p>
      <w:pPr>
        <w:pStyle w:val="null3"/>
        <w:ind w:firstLine="480"/>
        <w:jc w:val="both"/>
      </w:pPr>
      <w:r>
        <w:rPr>
          <w:sz w:val="24"/>
        </w:rPr>
        <w:t>六、乙方或其工作人员发生本协议第一条所述腐败行为，被公安机关、检察机关、纪检监察机关立案查处的，甲方有权立即中止合同，由此导致甲方的损失以及发生的一切费用均由乙方承担。</w:t>
      </w:r>
    </w:p>
    <w:p>
      <w:pPr>
        <w:pStyle w:val="null3"/>
        <w:ind w:firstLine="480"/>
        <w:jc w:val="both"/>
      </w:pPr>
      <w:r>
        <w:rPr>
          <w:sz w:val="24"/>
        </w:rPr>
        <w:t>七、乙方或其工作人员发生前述腐败行为，经认定属实的，甲方有权将该信息向广州市公共资源交易中心和广东政府采购智慧云平台予以通报并将乙方纳入广州市交通运输局采购负面记录企业名单，同时乙方需向甲方按合同金额支付相应违约金。其中：</w:t>
      </w:r>
    </w:p>
    <w:p>
      <w:pPr>
        <w:pStyle w:val="null3"/>
        <w:ind w:firstLine="480"/>
        <w:jc w:val="both"/>
      </w:pPr>
      <w:r>
        <w:rPr>
          <w:sz w:val="24"/>
        </w:rPr>
        <w:t>1.金额在100万元以下的合同，支付总额20%的违约金；</w:t>
      </w:r>
    </w:p>
    <w:p>
      <w:pPr>
        <w:pStyle w:val="null3"/>
        <w:ind w:firstLine="480"/>
        <w:jc w:val="both"/>
      </w:pPr>
      <w:r>
        <w:rPr>
          <w:sz w:val="24"/>
        </w:rPr>
        <w:t>2.金额为100万-1000万元（含）的合同，其中100万元按20%、超出100万元部分按15%计算，累计支付违约金；</w:t>
      </w:r>
    </w:p>
    <w:p>
      <w:pPr>
        <w:pStyle w:val="null3"/>
        <w:ind w:firstLine="480"/>
        <w:jc w:val="both"/>
      </w:pPr>
      <w:r>
        <w:rPr>
          <w:sz w:val="24"/>
        </w:rPr>
        <w:t>3.金额在1000万元以上的合同，其中100万元按20%、100万元以上-1000万元（含）部分按15%、超出1000万元部分按10%计算，累计支付违约金；</w:t>
      </w:r>
    </w:p>
    <w:p>
      <w:pPr>
        <w:pStyle w:val="null3"/>
        <w:ind w:firstLine="480"/>
        <w:jc w:val="both"/>
      </w:pPr>
      <w:r>
        <w:rPr>
          <w:sz w:val="24"/>
        </w:rPr>
        <w:t>4.属重复发生的，应另额外支付合同金额10%的违约金。</w:t>
      </w:r>
    </w:p>
    <w:p>
      <w:pPr>
        <w:pStyle w:val="null3"/>
        <w:ind w:firstLine="480"/>
        <w:jc w:val="both"/>
      </w:pPr>
      <w:r>
        <w:rPr>
          <w:sz w:val="24"/>
        </w:rPr>
        <w:t>八、乙方为履行合同而配备、派遣、临时聘用、转包等的人员，均视为乙方工作人员，乙方应对上述人员在履行合同过程中的行为负责。挂靠行为不被甲方认可，且乙方不得以被挂靠为由改变合同履行的义务主体。</w:t>
      </w:r>
    </w:p>
    <w:p>
      <w:pPr>
        <w:pStyle w:val="null3"/>
        <w:ind w:firstLine="480"/>
        <w:jc w:val="both"/>
      </w:pPr>
      <w:r>
        <w:rPr>
          <w:sz w:val="24"/>
        </w:rPr>
        <w:t>九、甲方设定专线接受乙方举报（电话：</w:t>
      </w:r>
      <w:r>
        <w:rPr>
          <w:sz w:val="24"/>
          <w:u w:val="single"/>
        </w:rPr>
        <w:t>020-87711805</w:t>
      </w:r>
      <w:r>
        <w:rPr>
          <w:sz w:val="24"/>
        </w:rPr>
        <w:t>），乙方应及时向甲方通报合同履行过程中发现的腐败行为，乙方主动发现己方工作人员腐败行为并及时纠正，未造成重大损失和严重影响的，可与甲方协商减免支付违约金。</w:t>
      </w:r>
    </w:p>
    <w:p>
      <w:pPr>
        <w:pStyle w:val="null3"/>
        <w:ind w:firstLine="480"/>
        <w:jc w:val="both"/>
      </w:pPr>
      <w:r>
        <w:rPr>
          <w:sz w:val="24"/>
        </w:rPr>
        <w:t>十、甲乙双方提前解除合同关系时，本协议自动失效。合同履行完毕后发现在合同履行过程中乙方及其工作人员存在腐败行为的，甲方有权以该行为对乙方予以追诉。</w:t>
      </w:r>
    </w:p>
    <w:p>
      <w:pPr>
        <w:pStyle w:val="null3"/>
        <w:ind w:firstLine="480"/>
        <w:jc w:val="both"/>
      </w:pPr>
      <w:r>
        <w:rPr>
          <w:sz w:val="24"/>
        </w:rPr>
        <w:t>十一、本协议作为合同的补充，与合同具有同等效力，其他事宜按合同约定执行。</w:t>
      </w:r>
    </w:p>
    <w:p>
      <w:pPr>
        <w:pStyle w:val="null3"/>
        <w:ind w:firstLine="480"/>
        <w:jc w:val="both"/>
      </w:pPr>
      <w:r>
        <w:rPr>
          <w:sz w:val="24"/>
        </w:rPr>
        <w:t>十二、本协议壹式贰份，甲乙双方各执一份，自签字盖章后生效。</w:t>
      </w:r>
    </w:p>
    <w:p>
      <w:pPr>
        <w:pStyle w:val="null3"/>
        <w:ind w:firstLine="480"/>
        <w:jc w:val="both"/>
      </w:pPr>
      <w:r>
        <w:rPr>
          <w:sz w:val="24"/>
        </w:rPr>
        <w:t>甲方（盖章）：</w:t>
      </w:r>
      <w:r>
        <w:rPr>
          <w:u w:val="single"/>
        </w:rPr>
        <w:t xml:space="preserve">                 </w:t>
      </w:r>
      <w:r>
        <w:rPr>
          <w:sz w:val="24"/>
        </w:rPr>
        <w:t>乙方（盖章）：</w:t>
      </w:r>
      <w:r>
        <w:rPr>
          <w:u w:val="single"/>
        </w:rPr>
        <w:t xml:space="preserve">                    </w:t>
      </w:r>
    </w:p>
    <w:p>
      <w:pPr>
        <w:pStyle w:val="null3"/>
        <w:ind w:firstLine="480"/>
        <w:jc w:val="both"/>
      </w:pPr>
      <w:r>
        <w:rPr>
          <w:sz w:val="24"/>
        </w:rPr>
        <w:t>甲方代表签字：</w:t>
      </w:r>
      <w:r>
        <w:rPr>
          <w:u w:val="single"/>
        </w:rPr>
        <w:t xml:space="preserve">                 </w:t>
      </w:r>
      <w:r>
        <w:rPr>
          <w:sz w:val="24"/>
        </w:rPr>
        <w:t>乙方代表签字：</w:t>
      </w:r>
      <w:r>
        <w:rPr>
          <w:u w:val="single"/>
        </w:rPr>
        <w:t xml:space="preserve">                    </w:t>
      </w:r>
    </w:p>
    <w:p>
      <w:pPr>
        <w:pStyle w:val="null3"/>
        <w:ind w:firstLine="480"/>
        <w:jc w:val="both"/>
      </w:pPr>
      <w:r>
        <w:rPr>
          <w:sz w:val="24"/>
        </w:rPr>
        <w:t>签约日期：</w:t>
      </w:r>
      <w:r>
        <w:rPr>
          <w:u w:val="single"/>
        </w:rPr>
        <w:t xml:space="preserve">                     </w:t>
      </w:r>
      <w:r>
        <w:rPr>
          <w:sz w:val="24"/>
        </w:rPr>
        <w:t>签约日期：</w:t>
      </w:r>
      <w:r>
        <w:rPr>
          <w:u w:val="single"/>
        </w:rPr>
        <w:t xml:space="preserve">                        </w:t>
      </w:r>
    </w:p>
    <w:p>
      <w:pPr>
        <w:pStyle w:val="null3"/>
        <w:jc w:val="both"/>
      </w:pPr>
      <w:r>
        <w:rPr>
          <w:sz w:val="21"/>
        </w:rPr>
        <w:t>附件</w:t>
      </w:r>
      <w:r>
        <w:rPr>
          <w:sz w:val="21"/>
        </w:rPr>
        <w:t>3：</w:t>
      </w:r>
    </w:p>
    <w:p>
      <w:pPr>
        <w:pStyle w:val="null3"/>
        <w:jc w:val="center"/>
      </w:pPr>
      <w:r>
        <w:rPr>
          <w:sz w:val="32"/>
          <w:b/>
        </w:rPr>
        <w:t>保</w:t>
      </w:r>
      <w:r>
        <w:rPr>
          <w:sz w:val="32"/>
          <w:b/>
        </w:rPr>
        <w:t>密</w:t>
      </w:r>
      <w:r>
        <w:rPr>
          <w:sz w:val="32"/>
          <w:b/>
        </w:rPr>
        <w:t>协</w:t>
      </w:r>
      <w:r>
        <w:rPr>
          <w:sz w:val="32"/>
          <w:b/>
        </w:rPr>
        <w:t>议（参考）</w:t>
      </w:r>
    </w:p>
    <w:p>
      <w:pPr>
        <w:pStyle w:val="null3"/>
        <w:jc w:val="both"/>
      </w:pPr>
      <w:r>
        <w:rPr>
          <w:sz w:val="21"/>
          <w:b/>
        </w:rPr>
        <w:t xml:space="preserve"> </w:t>
      </w:r>
    </w:p>
    <w:p>
      <w:pPr>
        <w:pStyle w:val="null3"/>
        <w:jc w:val="both"/>
      </w:pPr>
      <w:r>
        <w:rPr>
          <w:sz w:val="21"/>
          <w:b/>
        </w:rPr>
        <w:t>甲方：广州市公路事务中心东城事务所</w:t>
      </w:r>
      <w:r>
        <w:rPr>
          <w:sz w:val="21"/>
          <w:b/>
        </w:rPr>
        <w:t xml:space="preserve">  </w:t>
      </w:r>
    </w:p>
    <w:p>
      <w:pPr>
        <w:pStyle w:val="null3"/>
        <w:jc w:val="both"/>
      </w:pPr>
      <w:r>
        <w:rPr>
          <w:sz w:val="21"/>
          <w:b/>
        </w:rPr>
        <w:t>乙方：</w:t>
      </w:r>
      <w:r>
        <w:rPr>
          <w:sz w:val="21"/>
          <w:b/>
        </w:rPr>
        <w:t>XXXX公司</w:t>
      </w:r>
    </w:p>
    <w:p>
      <w:pPr>
        <w:pStyle w:val="null3"/>
        <w:jc w:val="both"/>
      </w:pPr>
      <w:r>
        <w:rPr>
          <w:sz w:val="21"/>
        </w:rPr>
        <w:t>为加强与提高安全保密意识。甲、乙双方就乙方从事甲方</w:t>
      </w:r>
      <w:r>
        <w:rPr>
          <w:sz w:val="21"/>
          <w:u w:val="single"/>
        </w:rPr>
        <w:t xml:space="preserve">               </w:t>
      </w:r>
      <w:r>
        <w:rPr>
          <w:sz w:val="21"/>
        </w:rPr>
        <w:t>等合作中应遵守相关保密行为达成协议如下，以兹共同信守。</w:t>
      </w:r>
    </w:p>
    <w:p>
      <w:pPr>
        <w:pStyle w:val="null3"/>
        <w:jc w:val="both"/>
      </w:pPr>
      <w:r>
        <w:rPr>
          <w:sz w:val="21"/>
          <w:b/>
        </w:rPr>
        <w:t>一、保密信息的范围</w:t>
      </w:r>
    </w:p>
    <w:p>
      <w:pPr>
        <w:pStyle w:val="null3"/>
        <w:ind w:firstLine="420"/>
        <w:jc w:val="both"/>
      </w:pPr>
      <w:r>
        <w:rPr>
          <w:sz w:val="21"/>
        </w:rPr>
        <w:t>A、除甲方书面表明为非保密信息外，甲方在</w:t>
      </w:r>
      <w:r>
        <w:rPr>
          <w:sz w:val="21"/>
          <w:u w:val="single"/>
        </w:rPr>
        <w:t xml:space="preserve">               </w:t>
      </w:r>
      <w:r>
        <w:rPr>
          <w:sz w:val="21"/>
        </w:rPr>
        <w:t>的工作信息都属于保密信息，</w:t>
      </w:r>
      <w:r>
        <w:rPr>
          <w:sz w:val="21"/>
        </w:rPr>
        <w:t>包括但不限于：</w:t>
      </w:r>
    </w:p>
    <w:p>
      <w:pPr>
        <w:pStyle w:val="null3"/>
        <w:ind w:firstLine="420"/>
        <w:jc w:val="both"/>
      </w:pPr>
      <w:r>
        <w:rPr>
          <w:sz w:val="21"/>
        </w:rPr>
        <w:t>1.</w:t>
      </w:r>
      <w:r>
        <w:rPr>
          <w:sz w:val="21"/>
          <w:u w:val="single"/>
        </w:rPr>
        <w:t xml:space="preserve">               </w:t>
      </w:r>
      <w:r>
        <w:rPr>
          <w:sz w:val="21"/>
        </w:rPr>
        <w:t xml:space="preserve">              </w:t>
      </w:r>
    </w:p>
    <w:p>
      <w:pPr>
        <w:pStyle w:val="null3"/>
        <w:ind w:firstLine="420"/>
        <w:jc w:val="both"/>
      </w:pPr>
      <w:r>
        <w:rPr>
          <w:sz w:val="21"/>
        </w:rPr>
        <w:t>2.</w:t>
      </w:r>
      <w:r>
        <w:rPr>
          <w:sz w:val="21"/>
          <w:u w:val="single"/>
        </w:rPr>
        <w:t xml:space="preserve">               </w:t>
      </w:r>
      <w:r>
        <w:rPr>
          <w:sz w:val="21"/>
        </w:rPr>
        <w:t xml:space="preserve">              </w:t>
      </w:r>
    </w:p>
    <w:p>
      <w:pPr>
        <w:pStyle w:val="null3"/>
        <w:ind w:firstLine="420"/>
        <w:jc w:val="both"/>
      </w:pPr>
      <w:r>
        <w:rPr>
          <w:sz w:val="21"/>
        </w:rPr>
        <w:t>B、甲方的保密信息不包括：</w:t>
      </w:r>
    </w:p>
    <w:p>
      <w:pPr>
        <w:pStyle w:val="null3"/>
        <w:ind w:firstLine="420"/>
        <w:jc w:val="both"/>
      </w:pPr>
      <w:r>
        <w:rPr>
          <w:sz w:val="21"/>
        </w:rPr>
        <w:t>1. 已成为公共知识或可通过其他合法公开渠道获得的信息。</w:t>
      </w:r>
    </w:p>
    <w:p>
      <w:pPr>
        <w:pStyle w:val="null3"/>
        <w:ind w:firstLine="420"/>
        <w:jc w:val="both"/>
      </w:pPr>
      <w:r>
        <w:rPr>
          <w:sz w:val="21"/>
        </w:rPr>
        <w:t>2. 乙方从甲方合法获得且对之不负有保密义务的信息。</w:t>
      </w:r>
    </w:p>
    <w:p>
      <w:pPr>
        <w:pStyle w:val="null3"/>
        <w:ind w:firstLine="420"/>
        <w:jc w:val="both"/>
      </w:pPr>
      <w:r>
        <w:rPr>
          <w:sz w:val="21"/>
        </w:rPr>
        <w:t>3. 乙方独立于本协议确定的保密信息而自主开发出来的文件、资料和信息。</w:t>
      </w:r>
    </w:p>
    <w:p>
      <w:pPr>
        <w:pStyle w:val="null3"/>
        <w:jc w:val="both"/>
      </w:pPr>
      <w:r>
        <w:rPr>
          <w:sz w:val="21"/>
          <w:b/>
        </w:rPr>
        <w:t>二、乙方的保密义务</w:t>
      </w:r>
    </w:p>
    <w:p>
      <w:pPr>
        <w:pStyle w:val="null3"/>
        <w:ind w:firstLine="420"/>
        <w:jc w:val="both"/>
      </w:pPr>
      <w:r>
        <w:rPr>
          <w:sz w:val="21"/>
        </w:rPr>
        <w:t>1. 乙方应当在</w:t>
      </w:r>
      <w:r>
        <w:rPr>
          <w:sz w:val="21"/>
        </w:rPr>
        <w:t>服务期</w:t>
      </w:r>
      <w:r>
        <w:rPr>
          <w:sz w:val="21"/>
        </w:rPr>
        <w:t>内</w:t>
      </w:r>
      <w:r>
        <w:rPr>
          <w:sz w:val="21"/>
        </w:rPr>
        <w:t>和服务期结束后</w:t>
      </w:r>
      <w:r>
        <w:rPr>
          <w:sz w:val="21"/>
        </w:rPr>
        <w:t>，采取一切必要手段对</w:t>
      </w:r>
      <w:r>
        <w:rPr>
          <w:sz w:val="21"/>
        </w:rPr>
        <w:t>甲方的所有</w:t>
      </w:r>
      <w:r>
        <w:rPr>
          <w:sz w:val="21"/>
        </w:rPr>
        <w:t>信息</w:t>
      </w:r>
      <w:r>
        <w:rPr>
          <w:sz w:val="21"/>
        </w:rPr>
        <w:t>进行</w:t>
      </w:r>
      <w:r>
        <w:rPr>
          <w:sz w:val="21"/>
        </w:rPr>
        <w:t>保密，确保其安全，避免未经授权的复制、披露或使用。未经甲方书面同意，不得将其用于与从事甲方</w:t>
      </w:r>
      <w:r>
        <w:rPr>
          <w:sz w:val="21"/>
          <w:u w:val="single"/>
        </w:rPr>
        <w:t xml:space="preserve">               </w:t>
      </w:r>
      <w:r>
        <w:rPr>
          <w:sz w:val="21"/>
        </w:rPr>
        <w:t>服务以外的目的，并不得将其泄漏给任何其他无关人员或机构，并防止甲方</w:t>
      </w:r>
      <w:r>
        <w:rPr>
          <w:sz w:val="21"/>
        </w:rPr>
        <w:t>的所有</w:t>
      </w:r>
      <w:r>
        <w:rPr>
          <w:sz w:val="21"/>
        </w:rPr>
        <w:t>信息被销毁、丢失或改变。</w:t>
      </w:r>
    </w:p>
    <w:p>
      <w:pPr>
        <w:pStyle w:val="null3"/>
        <w:ind w:firstLine="420"/>
        <w:jc w:val="both"/>
      </w:pPr>
      <w:r>
        <w:rPr>
          <w:sz w:val="21"/>
        </w:rPr>
        <w:t>2. 当乙方的</w:t>
      </w:r>
      <w:r>
        <w:rPr>
          <w:sz w:val="21"/>
        </w:rPr>
        <w:t>工作人员</w:t>
      </w:r>
      <w:r>
        <w:rPr>
          <w:sz w:val="21"/>
        </w:rPr>
        <w:t>因业务需要必须接触甲方相关信息时，乙方应当告知该</w:t>
      </w:r>
      <w:r>
        <w:rPr>
          <w:sz w:val="21"/>
        </w:rPr>
        <w:t>工作人员</w:t>
      </w:r>
      <w:r>
        <w:rPr>
          <w:sz w:val="21"/>
        </w:rPr>
        <w:t>相关的保密义务，并使其承担与本协议内容相同的保密义务。</w:t>
      </w:r>
    </w:p>
    <w:p>
      <w:pPr>
        <w:pStyle w:val="null3"/>
        <w:ind w:firstLine="420"/>
        <w:jc w:val="both"/>
      </w:pPr>
      <w:r>
        <w:rPr>
          <w:sz w:val="21"/>
        </w:rPr>
        <w:t>3. 乙方不得以损害甲方利益的方式使用</w:t>
      </w:r>
      <w:r>
        <w:rPr>
          <w:sz w:val="21"/>
        </w:rPr>
        <w:t>涉及甲方</w:t>
      </w:r>
      <w:r>
        <w:rPr>
          <w:sz w:val="21"/>
        </w:rPr>
        <w:t>信息。</w:t>
      </w:r>
    </w:p>
    <w:p>
      <w:pPr>
        <w:pStyle w:val="null3"/>
        <w:ind w:firstLine="420"/>
        <w:jc w:val="both"/>
      </w:pPr>
      <w:r>
        <w:rPr>
          <w:sz w:val="21"/>
        </w:rPr>
        <w:t>4. 乙方不得出售、转让或未经授权复制、使用</w:t>
      </w:r>
      <w:r>
        <w:rPr>
          <w:sz w:val="21"/>
        </w:rPr>
        <w:t>涉及</w:t>
      </w:r>
      <w:r>
        <w:rPr>
          <w:sz w:val="21"/>
        </w:rPr>
        <w:t>甲方信息。</w:t>
      </w:r>
    </w:p>
    <w:p>
      <w:pPr>
        <w:pStyle w:val="null3"/>
        <w:ind w:firstLine="420"/>
        <w:jc w:val="both"/>
      </w:pPr>
      <w:r>
        <w:rPr>
          <w:sz w:val="21"/>
        </w:rPr>
        <w:t>5. 乙方不得在公共场所或私人通信中谈及</w:t>
      </w:r>
      <w:r>
        <w:rPr>
          <w:sz w:val="21"/>
        </w:rPr>
        <w:t>涉及</w:t>
      </w:r>
      <w:r>
        <w:rPr>
          <w:sz w:val="21"/>
        </w:rPr>
        <w:t>甲方信息。</w:t>
      </w:r>
    </w:p>
    <w:p>
      <w:pPr>
        <w:pStyle w:val="null3"/>
        <w:ind w:firstLine="420"/>
        <w:jc w:val="both"/>
      </w:pPr>
      <w:r>
        <w:rPr>
          <w:sz w:val="21"/>
        </w:rPr>
        <w:t>6. 未经甲方书面许可，不得下载、分析和存储</w:t>
      </w:r>
      <w:r>
        <w:rPr>
          <w:sz w:val="21"/>
        </w:rPr>
        <w:t>涉及</w:t>
      </w:r>
      <w:r>
        <w:rPr>
          <w:sz w:val="21"/>
        </w:rPr>
        <w:t>甲方信息，不得将</w:t>
      </w:r>
      <w:r>
        <w:rPr>
          <w:sz w:val="21"/>
        </w:rPr>
        <w:t>涉及</w:t>
      </w:r>
      <w:r>
        <w:rPr>
          <w:sz w:val="21"/>
        </w:rPr>
        <w:t>甲方信息带离办公场所。</w:t>
      </w:r>
    </w:p>
    <w:p>
      <w:pPr>
        <w:pStyle w:val="null3"/>
        <w:ind w:firstLine="420"/>
        <w:jc w:val="both"/>
      </w:pPr>
      <w:r>
        <w:rPr>
          <w:sz w:val="21"/>
        </w:rPr>
        <w:t>7. 不得利用合作之便获取甲方与合作无关的信息。</w:t>
      </w:r>
    </w:p>
    <w:p>
      <w:pPr>
        <w:pStyle w:val="null3"/>
        <w:ind w:firstLine="420"/>
        <w:jc w:val="both"/>
      </w:pPr>
      <w:r>
        <w:rPr>
          <w:sz w:val="21"/>
        </w:rPr>
        <w:t>8. 协议任一方负责约束其工作人员，如在为甲方服务期间离职，不得复制任何甲方信息，在保密协议规定的保护期内不得泄漏任何甲方信息。</w:t>
      </w:r>
    </w:p>
    <w:p>
      <w:pPr>
        <w:pStyle w:val="null3"/>
        <w:ind w:firstLine="420"/>
        <w:jc w:val="both"/>
      </w:pPr>
      <w:r>
        <w:rPr>
          <w:sz w:val="21"/>
        </w:rPr>
        <w:t>9. 不得进行其他可能导致甲方信息泄漏的活动。</w:t>
      </w:r>
    </w:p>
    <w:p>
      <w:pPr>
        <w:pStyle w:val="null3"/>
        <w:jc w:val="both"/>
      </w:pPr>
      <w:r>
        <w:rPr>
          <w:sz w:val="21"/>
          <w:b/>
        </w:rPr>
        <w:t>三</w:t>
      </w:r>
      <w:r>
        <w:rPr>
          <w:sz w:val="21"/>
          <w:b/>
        </w:rPr>
        <w:t>、违约责任</w:t>
      </w:r>
    </w:p>
    <w:p>
      <w:pPr>
        <w:pStyle w:val="null3"/>
        <w:ind w:firstLine="420"/>
        <w:jc w:val="both"/>
      </w:pPr>
      <w:r>
        <w:rPr>
          <w:sz w:val="21"/>
        </w:rPr>
        <w:t>如乙方或乙方相关人员违反本协议约定的，则甲方有权采取以下一项或几项措施：</w:t>
      </w:r>
    </w:p>
    <w:p>
      <w:pPr>
        <w:pStyle w:val="null3"/>
        <w:ind w:firstLine="420"/>
        <w:jc w:val="both"/>
      </w:pPr>
      <w:r>
        <w:rPr>
          <w:sz w:val="21"/>
        </w:rPr>
        <w:t>1. 要求乙方立即停止侵害。</w:t>
      </w:r>
    </w:p>
    <w:p>
      <w:pPr>
        <w:pStyle w:val="null3"/>
        <w:ind w:firstLine="420"/>
        <w:jc w:val="both"/>
      </w:pPr>
      <w:r>
        <w:rPr>
          <w:sz w:val="21"/>
        </w:rPr>
        <w:t>2. 暂停、中止或终止与乙方的合作或乙方所提供的服务，并要求乙方退还甲方已支付所有款项。</w:t>
      </w:r>
    </w:p>
    <w:p>
      <w:pPr>
        <w:pStyle w:val="null3"/>
        <w:ind w:firstLine="420"/>
        <w:jc w:val="both"/>
      </w:pPr>
      <w:r>
        <w:rPr>
          <w:sz w:val="21"/>
        </w:rPr>
        <w:t>3. 要求乙方采取有效措施防止泄密范围及甲方损失的扩大，若乙方采取措施不当或未采取措施，则负责赔偿甲方造成的损失和费用（包括但不限于律师费、仲裁费和执行费等）。</w:t>
      </w:r>
    </w:p>
    <w:p>
      <w:pPr>
        <w:pStyle w:val="null3"/>
        <w:ind w:firstLine="420"/>
        <w:jc w:val="both"/>
      </w:pPr>
      <w:r>
        <w:rPr>
          <w:sz w:val="21"/>
        </w:rPr>
        <w:t>4. 其他进一步追究违约方法律责任的权利。</w:t>
      </w:r>
    </w:p>
    <w:p>
      <w:pPr>
        <w:pStyle w:val="null3"/>
        <w:ind w:firstLine="420"/>
        <w:jc w:val="both"/>
      </w:pPr>
      <w:r>
        <w:rPr>
          <w:sz w:val="21"/>
        </w:rPr>
        <w:t>因乙方人员造成甲方信息泄露的，由乙方承担违约责任。</w:t>
      </w:r>
    </w:p>
    <w:p>
      <w:pPr>
        <w:pStyle w:val="null3"/>
        <w:ind w:firstLine="420"/>
        <w:jc w:val="both"/>
      </w:pPr>
      <w:r>
        <w:rPr>
          <w:sz w:val="21"/>
        </w:rPr>
        <w:t>因甲方人员造成甲方信息泄露的，乙方不承担任何违约责任。</w:t>
      </w:r>
    </w:p>
    <w:p>
      <w:pPr>
        <w:pStyle w:val="null3"/>
        <w:jc w:val="both"/>
      </w:pPr>
      <w:r>
        <w:rPr>
          <w:sz w:val="21"/>
          <w:b/>
        </w:rPr>
        <w:t>四</w:t>
      </w:r>
      <w:r>
        <w:rPr>
          <w:sz w:val="21"/>
          <w:b/>
        </w:rPr>
        <w:t>、争议解决</w:t>
      </w:r>
    </w:p>
    <w:p>
      <w:pPr>
        <w:pStyle w:val="null3"/>
        <w:ind w:firstLine="420"/>
        <w:jc w:val="both"/>
      </w:pPr>
      <w:r>
        <w:rPr>
          <w:sz w:val="21"/>
        </w:rPr>
        <w:t>由本协议引起或与本协议有关的争议，首先通过协商解决，协商不成的，向甲方住所地人民法院起诉。</w:t>
      </w:r>
    </w:p>
    <w:p>
      <w:pPr>
        <w:pStyle w:val="null3"/>
        <w:jc w:val="both"/>
      </w:pPr>
      <w:r>
        <w:rPr>
          <w:sz w:val="21"/>
          <w:b/>
        </w:rPr>
        <w:t>五</w:t>
      </w:r>
      <w:r>
        <w:rPr>
          <w:sz w:val="21"/>
          <w:b/>
        </w:rPr>
        <w:t>、其他</w:t>
      </w:r>
    </w:p>
    <w:p>
      <w:pPr>
        <w:pStyle w:val="null3"/>
        <w:ind w:firstLine="420"/>
        <w:jc w:val="both"/>
      </w:pPr>
      <w:r>
        <w:rPr>
          <w:sz w:val="21"/>
        </w:rPr>
        <w:t>1．协议未尽事宜，由双方签订补充协议予以确认。</w:t>
      </w:r>
    </w:p>
    <w:p>
      <w:pPr>
        <w:pStyle w:val="null3"/>
        <w:ind w:firstLine="420"/>
        <w:jc w:val="both"/>
      </w:pPr>
      <w:r>
        <w:rPr>
          <w:sz w:val="21"/>
        </w:rPr>
        <w:t>2.本协议一式</w:t>
      </w:r>
      <w:r>
        <w:rPr>
          <w:sz w:val="21"/>
          <w:b/>
          <w:u w:val="single"/>
        </w:rPr>
        <w:t xml:space="preserve"> </w:t>
      </w:r>
      <w:r>
        <w:rPr>
          <w:sz w:val="21"/>
          <w:b/>
          <w:u w:val="single"/>
        </w:rPr>
        <w:t>叁</w:t>
      </w:r>
      <w:r>
        <w:rPr>
          <w:sz w:val="21"/>
        </w:rPr>
        <w:t>份，甲方</w:t>
      </w:r>
      <w:r>
        <w:rPr>
          <w:sz w:val="21"/>
          <w:b/>
          <w:u w:val="single"/>
        </w:rPr>
        <w:t xml:space="preserve"> </w:t>
      </w:r>
      <w:r>
        <w:rPr>
          <w:sz w:val="21"/>
          <w:b/>
          <w:u w:val="single"/>
        </w:rPr>
        <w:t>贰</w:t>
      </w:r>
      <w:r>
        <w:rPr>
          <w:sz w:val="21"/>
        </w:rPr>
        <w:t>份，乙方</w:t>
      </w:r>
      <w:r>
        <w:rPr>
          <w:sz w:val="21"/>
          <w:b/>
          <w:u w:val="single"/>
        </w:rPr>
        <w:t xml:space="preserve"> </w:t>
      </w:r>
      <w:r>
        <w:rPr>
          <w:sz w:val="21"/>
          <w:b/>
          <w:u w:val="single"/>
        </w:rPr>
        <w:t>壹</w:t>
      </w:r>
      <w:r>
        <w:rPr>
          <w:sz w:val="21"/>
        </w:rPr>
        <w:t>份，各份均具有同等法律效力。自甲乙双方法人代表或其授权代表签字并加盖公章后生效。</w:t>
      </w:r>
    </w:p>
    <w:p>
      <w:pPr>
        <w:pStyle w:val="null3"/>
        <w:numPr>
          <w:ilvl w:val="0"/>
          <w:numId w:val="1"/>
        </w:numPr>
        <w:jc w:val="both"/>
      </w:pPr>
      <w:r>
        <w:rPr>
          <w:sz w:val="24"/>
        </w:rPr>
        <w:t>廉洁协议</w:t>
      </w:r>
    </w:p>
    <w:p>
      <w:pPr>
        <w:pStyle w:val="null3"/>
        <w:numPr>
          <w:ilvl w:val="0"/>
          <w:numId w:val="1"/>
        </w:numPr>
        <w:jc w:val="both"/>
      </w:pPr>
      <w:r>
        <w:rPr>
          <w:sz w:val="24"/>
        </w:rPr>
        <w:t>保</w:t>
      </w:r>
      <w:r>
        <w:rPr>
          <w:sz w:val="24"/>
        </w:rPr>
        <w:t>密</w:t>
      </w:r>
      <w:r>
        <w:rPr>
          <w:sz w:val="24"/>
        </w:rPr>
        <w:t>协</w:t>
      </w:r>
      <w:r>
        <w:rPr>
          <w:sz w:val="24"/>
        </w:rPr>
        <w:t>议（参考）</w:t>
      </w:r>
    </w:p>
    <w:p>
      <w:pPr>
        <w:pStyle w:val="null3"/>
        <w:numPr>
          <w:ilvl w:val="0"/>
          <w:numId w:val="1"/>
        </w:numPr>
        <w:jc w:val="both"/>
      </w:pPr>
      <w:r>
        <w:rPr>
          <w:sz w:val="24"/>
        </w:rPr>
        <w:t>广州市普通国省道公路维护服务项目合同履约考核评价表</w:t>
      </w:r>
    </w:p>
    <w:p>
      <w:pPr>
        <w:pStyle w:val="null3"/>
      </w:pPr>
      <w:r>
        <w:rPr>
          <w:sz w:val="21"/>
        </w:rPr>
        <w:t>甲方：</w:t>
      </w:r>
    </w:p>
    <w:p>
      <w:pPr>
        <w:pStyle w:val="null3"/>
        <w:jc w:val="both"/>
      </w:pPr>
      <w:r>
        <w:rPr>
          <w:sz w:val="21"/>
        </w:rPr>
        <w:t>广州市公路事务中心东城事务所</w:t>
      </w:r>
    </w:p>
    <w:p>
      <w:pPr>
        <w:pStyle w:val="null3"/>
        <w:jc w:val="both"/>
      </w:pPr>
      <w:r>
        <w:rPr>
          <w:sz w:val="21"/>
        </w:rPr>
        <w:t>签约代表：</w:t>
      </w:r>
    </w:p>
    <w:p>
      <w:pPr>
        <w:pStyle w:val="null3"/>
        <w:jc w:val="both"/>
      </w:pPr>
      <w:r>
        <w:rPr>
          <w:sz w:val="21"/>
        </w:rPr>
        <w:t>年</w:t>
      </w:r>
      <w:r>
        <w:rPr>
          <w:sz w:val="21"/>
        </w:rPr>
        <w:t xml:space="preserve">   </w:t>
      </w:r>
      <w:r>
        <w:rPr>
          <w:sz w:val="21"/>
        </w:rPr>
        <w:t>月</w:t>
      </w:r>
      <w:r>
        <w:rPr>
          <w:sz w:val="21"/>
        </w:rPr>
        <w:t xml:space="preserve">   </w:t>
      </w:r>
      <w:r>
        <w:rPr>
          <w:sz w:val="21"/>
        </w:rPr>
        <w:t>日</w:t>
      </w:r>
    </w:p>
    <w:p>
      <w:pPr>
        <w:pStyle w:val="null3"/>
        <w:jc w:val="both"/>
      </w:pPr>
      <w:r>
        <w:rPr>
          <w:sz w:val="21"/>
        </w:rPr>
        <w:t>乙方：</w:t>
      </w:r>
    </w:p>
    <w:p>
      <w:pPr>
        <w:pStyle w:val="null3"/>
        <w:jc w:val="both"/>
      </w:pPr>
      <w:r>
        <w:rPr>
          <w:sz w:val="21"/>
        </w:rPr>
        <w:t>XXXX公司</w:t>
      </w:r>
    </w:p>
    <w:p>
      <w:pPr>
        <w:pStyle w:val="null3"/>
        <w:jc w:val="both"/>
      </w:pPr>
      <w:r>
        <w:rPr>
          <w:sz w:val="21"/>
        </w:rPr>
        <w:t>签约代表：</w:t>
      </w:r>
    </w:p>
    <w:p>
      <w:pPr>
        <w:pStyle w:val="null3"/>
        <w:jc w:val="both"/>
      </w:pPr>
      <w:r>
        <w:rPr>
          <w:sz w:val="21"/>
        </w:rPr>
        <w:t>年</w:t>
      </w:r>
      <w:r>
        <w:rPr>
          <w:sz w:val="21"/>
        </w:rPr>
        <w:t xml:space="preserve">   </w:t>
      </w:r>
      <w:r>
        <w:rPr>
          <w:sz w:val="21"/>
        </w:rPr>
        <w:t>月</w:t>
      </w:r>
      <w:r>
        <w:rPr>
          <w:sz w:val="21"/>
        </w:rPr>
        <w:t xml:space="preserve">   </w:t>
      </w:r>
      <w:r>
        <w:rPr>
          <w:sz w:val="21"/>
        </w:rPr>
        <w:t>日</w:t>
      </w:r>
    </w:p>
    <w:p>
      <w:pPr>
        <w:pStyle w:val="null3"/>
      </w:pPr>
      <w:r>
        <w:rPr>
          <w:sz w:val="21"/>
        </w:rPr>
        <w:t>附件</w:t>
      </w:r>
      <w:r>
        <w:rPr>
          <w:sz w:val="21"/>
        </w:rPr>
        <w:t>4</w:t>
      </w:r>
    </w:p>
    <w:p>
      <w:pPr>
        <w:pStyle w:val="null3"/>
        <w:jc w:val="center"/>
      </w:pPr>
      <w:r>
        <w:rPr>
          <w:sz w:val="32"/>
        </w:rPr>
        <w:t>广州市</w:t>
      </w:r>
      <w:r>
        <w:rPr>
          <w:sz w:val="32"/>
        </w:rPr>
        <w:t>普通国省道公路维护服务项目</w:t>
      </w:r>
      <w:r>
        <w:rPr>
          <w:sz w:val="32"/>
        </w:rPr>
        <w:t>合同</w:t>
      </w:r>
      <w:r>
        <w:rPr>
          <w:sz w:val="32"/>
        </w:rPr>
        <w:t>履约考核评价表</w:t>
      </w:r>
    </w:p>
    <w:p>
      <w:pPr>
        <w:pStyle w:val="null3"/>
        <w:jc w:val="left"/>
      </w:pPr>
      <w:r>
        <w:rPr>
          <w:sz w:val="21"/>
        </w:rPr>
        <w:t>养护单位（甲方）：</w:t>
      </w:r>
      <w:r>
        <w:rPr>
          <w:sz w:val="21"/>
        </w:rPr>
        <w:t xml:space="preserve">                            </w:t>
      </w:r>
      <w:r>
        <w:rPr>
          <w:sz w:val="21"/>
        </w:rPr>
        <w:t>服务单位（乙方）：</w:t>
      </w:r>
    </w:p>
    <w:p>
      <w:pPr>
        <w:pStyle w:val="null3"/>
        <w:jc w:val="left"/>
      </w:pPr>
      <w:r>
        <w:rPr>
          <w:sz w:val="21"/>
        </w:rPr>
        <w:t>服务项目名称；</w:t>
      </w:r>
    </w:p>
    <w:tbl>
      <w:tblPr>
        <w:tblW w:w="0" w:type="auto"/>
        <w:tblBorders>
          <w:top w:val="none" w:color="000000" w:sz="4"/>
          <w:left w:val="none" w:color="000000" w:sz="4"/>
          <w:bottom w:val="none" w:color="000000" w:sz="4"/>
          <w:right w:val="none" w:color="000000" w:sz="4"/>
          <w:insideH w:val="none"/>
          <w:insideV w:val="none"/>
        </w:tblBorders>
      </w:tblPr>
      <w:tblGrid>
        <w:gridCol w:w="773"/>
        <w:gridCol w:w="2643"/>
        <w:gridCol w:w="2893"/>
        <w:gridCol w:w="1409"/>
        <w:gridCol w:w="997"/>
        <w:gridCol w:w="1646"/>
      </w:tblGrid>
      <w:tr>
        <w:tc>
          <w:tcPr>
            <w:tcW w:type="dxa" w:w="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考核内容</w:t>
            </w:r>
          </w:p>
        </w:tc>
        <w:tc>
          <w:tcPr>
            <w:tcW w:type="dxa" w:w="2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不良行为</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扣分标准</w:t>
            </w:r>
          </w:p>
        </w:tc>
        <w:tc>
          <w:tcPr>
            <w:tcW w:type="dxa" w:w="9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得分</w:t>
            </w:r>
          </w:p>
        </w:tc>
        <w:tc>
          <w:tcPr>
            <w:tcW w:type="dxa" w:w="16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1</w:t>
            </w:r>
          </w:p>
        </w:tc>
        <w:tc>
          <w:tcPr>
            <w:tcW w:type="dxa" w:w="2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both"/>
            </w:pPr>
            <w:r>
              <w:rPr>
                <w:sz w:val="21"/>
              </w:rPr>
              <w:t>人员及机械设备到位情况（满分</w:t>
            </w:r>
            <w:r>
              <w:rPr>
                <w:sz w:val="21"/>
              </w:rPr>
              <w:t>20分，</w:t>
            </w:r>
            <w:r>
              <w:rPr>
                <w:sz w:val="21"/>
              </w:rPr>
              <w:t>扣完为止）</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sz w:val="21"/>
              </w:rPr>
              <w:t>项目负责人未按投标承诺到位</w:t>
            </w:r>
            <w:r>
              <w:rPr>
                <w:sz w:val="21"/>
              </w:rPr>
              <w:t>,或在养护作业期间所更换项目负责人资格降低,或未经批准擅自更换。</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4分/人次</w:t>
            </w:r>
          </w:p>
        </w:tc>
        <w:tc>
          <w:tcPr>
            <w:tcW w:type="dxa" w:w="9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ind w:firstLine="420"/>
              <w:jc w:val="center"/>
            </w:p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项目负责人在养护作业期间不低于原投标承诺资格更换</w:t>
            </w:r>
            <w:r>
              <w:rPr>
                <w:sz w:val="21"/>
              </w:rPr>
              <w:t>(项目法人要求更换的除外)</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0.5分/人次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left"/>
            </w:pPr>
            <w:r>
              <w:rPr>
                <w:sz w:val="21"/>
              </w:rPr>
              <w:t>技术负责人未按投标承诺到位</w:t>
            </w:r>
            <w:r>
              <w:rPr>
                <w:sz w:val="21"/>
              </w:rPr>
              <w:t>,或在养护作业期间所更换技术负责人资格降低,或未经批准擅自更换。</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50"/>
              <w:jc w:val="center"/>
            </w:pPr>
            <w:r>
              <w:rPr>
                <w:sz w:val="21"/>
              </w:rPr>
              <w:t>3分/人次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技术负责人</w:t>
            </w:r>
            <w:r>
              <w:rPr>
                <w:sz w:val="21"/>
              </w:rPr>
              <w:t>在养护作业期间不低于原投标承诺资格更换</w:t>
            </w:r>
            <w:r>
              <w:rPr>
                <w:sz w:val="21"/>
              </w:rPr>
              <w:t>(项目法人要求更换的除外)</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0.3分/人次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专职安全生产管理人员未按投标承诺到位</w:t>
            </w:r>
            <w:r>
              <w:rPr>
                <w:sz w:val="21"/>
              </w:rPr>
              <w:t>,或无正 理由更换(项目法人要求更换的除外）</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0.5分/人次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其他管理和技术人员未按投标承诺到位</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0.3分/人次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机械设备未按投标承诺或养护作业需要到位。</w:t>
            </w:r>
            <w:r>
              <w:rPr>
                <w:sz w:val="21"/>
              </w:rPr>
              <w:t xml:space="preserve">  </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1分/台套</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专职安全生产管理人员、特种设备操作人员未按要求持证上岗。</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2分/人次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质量与安全管理</w:t>
            </w:r>
            <w:r>
              <w:rPr>
                <w:sz w:val="21"/>
              </w:rPr>
              <w:t>（满分</w:t>
            </w:r>
            <w:r>
              <w:rPr>
                <w:sz w:val="21"/>
              </w:rPr>
              <w:t>60分，扣完为止）</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质量保证或质量控制措施不健全</w:t>
            </w:r>
            <w:r>
              <w:rPr>
                <w:sz w:val="21"/>
              </w:rPr>
              <w:t>(按每检查次数计)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未向养护作业人员提供安全</w:t>
            </w:r>
            <w:r>
              <w:rPr>
                <w:sz w:val="21"/>
              </w:rPr>
              <w:t>防护用具和安全防护服装。</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未按照养护技术方案进行养护施工。</w:t>
            </w:r>
            <w:r>
              <w:rPr>
                <w:sz w:val="21"/>
              </w:rPr>
              <w:t xml:space="preserve">  </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使用不合格的建筑材料、建筑构配件。</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施工过程中偷工减料。</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未经监理签认进入下道工序或分项工程。</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检查中抽测实体质量不合格</w:t>
            </w:r>
            <w:r>
              <w:rPr>
                <w:sz w:val="21"/>
              </w:rPr>
              <w:t>(指交通运输主管部门组织的督查、市道路养护中心及养护单位组织的正式检查)。</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出现质量问题经整改仍达不到要求的。</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未达到合同约定的质量标准。</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未建立健全安全生产规章制度、操作规程或安全生产保证体系。</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未对养护作业人员进行安全生产教育和培训</w:t>
            </w:r>
            <w:r>
              <w:rPr>
                <w:sz w:val="21"/>
              </w:rPr>
              <w:t>,或者未如实告知有关安全生产事项;安全员安全意识不强,未严格按安全规程操作。</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养护作业人员不服从管理</w:t>
            </w:r>
            <w:r>
              <w:rPr>
                <w:sz w:val="21"/>
              </w:rPr>
              <w:t>,违反安全生产规章制度或者操作规程。</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每项养护作业实施前</w:t>
            </w:r>
            <w:r>
              <w:rPr>
                <w:sz w:val="21"/>
              </w:rPr>
              <w:t>,未进行安全生产技术交底。</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对危险性较大的养护作业未按规定要求编制专项作业方案</w:t>
            </w:r>
            <w:r>
              <w:rPr>
                <w:sz w:val="21"/>
              </w:rPr>
              <w:t>、附安全验算结果、履行审查审批手续等。</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作业路段未按照交警审批方案规范布设，防护不到位</w:t>
            </w:r>
            <w:r>
              <w:rPr>
                <w:sz w:val="21"/>
              </w:rPr>
              <w:t xml:space="preserve">,存在安全隐患。  </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发生一般安全生产责任事故。</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未办理养护作业现场人员人身意外伤害保险。</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6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计划、计量、变更及其他管理</w:t>
            </w:r>
            <w:r>
              <w:rPr>
                <w:sz w:val="21"/>
              </w:rPr>
              <w:t>（满分</w:t>
            </w:r>
            <w:r>
              <w:rPr>
                <w:sz w:val="21"/>
              </w:rPr>
              <w:t>20分，扣完为止）</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因服务单位原因造成养护作业进度滞后养护作业计划或合同工期。</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1分/每延迟十日</w:t>
            </w:r>
          </w:p>
        </w:tc>
        <w:tc>
          <w:tcPr>
            <w:tcW w:type="dxa" w:w="9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工程变更弄虚作假</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未按时提交计量申请资料</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虚假计量</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因服务单位原因拖欠农民工工资</w:t>
            </w:r>
            <w:r>
              <w:rPr>
                <w:sz w:val="21"/>
              </w:rPr>
              <w:t>,尚未造成影响。</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拒绝参与养护单位组织的应急抢险任务。</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643"/>
            <w:vMerge/>
            <w:tcBorders>
              <w:top w:val="none" w:color="000000" w:sz="4"/>
              <w:left w:val="single" w:color="000000" w:sz="4"/>
              <w:bottom w:val="single" w:color="000000" w:sz="4"/>
              <w:right w:val="single" w:color="000000" w:sz="4"/>
            </w:tcBorders>
          </w:tcP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对各级单位检查发现的其他问题未及时整改或整改不到位。</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2分/次</w:t>
            </w:r>
          </w:p>
        </w:tc>
        <w:tc>
          <w:tcPr>
            <w:tcW w:type="dxa" w:w="997"/>
            <w:vMerge/>
            <w:tcBorders>
              <w:top w:val="none" w:color="000000" w:sz="4"/>
              <w:left w:val="single" w:color="000000" w:sz="4"/>
              <w:bottom w:val="single" w:color="000000" w:sz="4"/>
              <w:right w:val="single" w:color="000000" w:sz="4"/>
            </w:tcBorders>
          </w:tc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1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9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考核等级：</w:t>
      </w:r>
      <w:r>
        <w:rPr>
          <w:sz w:val="21"/>
        </w:rPr>
        <w:t>£</w:t>
      </w:r>
      <w:r>
        <w:rPr>
          <w:sz w:val="21"/>
        </w:rPr>
        <w:t>优秀</w:t>
      </w:r>
      <w:r>
        <w:rPr>
          <w:sz w:val="21"/>
        </w:rPr>
        <w:t>(≥90) □良好 (80-89) □合格 (70-79) □不合格 (&lt;70)</w:t>
      </w:r>
    </w:p>
    <w:p>
      <w:pPr>
        <w:pStyle w:val="null3"/>
        <w:jc w:val="both"/>
      </w:pPr>
      <w:r>
        <w:rPr>
          <w:sz w:val="21"/>
        </w:rPr>
        <w:t>甲方签字：</w:t>
      </w:r>
      <w:r>
        <w:rPr>
          <w:sz w:val="21"/>
        </w:rPr>
        <w:t xml:space="preserve">                          </w:t>
      </w:r>
      <w:r>
        <w:rPr>
          <w:sz w:val="21"/>
        </w:rPr>
        <w:t>乙方确认：</w:t>
      </w:r>
      <w:r>
        <w:rPr>
          <w:sz w:val="21"/>
        </w:rPr>
        <w:t xml:space="preserve">           </w:t>
      </w:r>
      <w:r>
        <w:rPr>
          <w:sz w:val="21"/>
        </w:rPr>
        <w:t>日期：</w:t>
      </w:r>
      <w:r>
        <w:rPr>
          <w:sz w:val="21"/>
        </w:rPr>
        <w:t>2026年  月  日</w:t>
      </w:r>
    </w:p>
    <w:p>
      <w:pPr>
        <w:pStyle w:val="null3"/>
        <w:jc w:val="both"/>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440101-2026-02431</w:t>
      </w:r>
    </w:p>
    <w:p>
      <w:pPr>
        <w:pStyle w:val="null3"/>
        <w:jc w:val="center"/>
        <w:outlineLvl w:val="3"/>
      </w:pPr>
      <w:r>
        <w:rPr>
          <w:sz w:val="24"/>
          <w:b/>
        </w:rPr>
        <w:t>采购项目编号：</w:t>
      </w:r>
      <w:r>
        <w:rPr>
          <w:sz w:val="24"/>
          <w:b/>
        </w:rPr>
        <w:t>YYGW2026-0228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六、实质性响应一览表</w:t>
      </w:r>
    </w:p>
    <w:p>
      <w:pPr>
        <w:pStyle w:val="null3"/>
        <w:ind w:firstLine="480"/>
      </w:pPr>
      <w:r>
        <w:rPr/>
        <w:t>七、法定代表人证明书</w:t>
      </w:r>
    </w:p>
    <w:p>
      <w:pPr>
        <w:pStyle w:val="null3"/>
        <w:ind w:firstLine="480"/>
      </w:pPr>
      <w:r>
        <w:rPr/>
        <w:t>八、法定代表人授权书</w:t>
      </w:r>
    </w:p>
    <w:p>
      <w:pPr>
        <w:pStyle w:val="null3"/>
        <w:ind w:firstLine="480"/>
      </w:pPr>
      <w:r>
        <w:rPr/>
        <w:t>九、提供具有独立承担民事责任的能力的证明材料</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二十二、项目实施方案、质量保证及售后服务承诺等</w:t>
      </w:r>
    </w:p>
    <w:p>
      <w:pPr>
        <w:pStyle w:val="null3"/>
        <w:ind w:firstLine="480"/>
      </w:pPr>
      <w:r>
        <w:rPr/>
        <w:t>二十三、附件</w:t>
      </w:r>
    </w:p>
    <w:p>
      <w:pPr>
        <w:pStyle w:val="null3"/>
        <w:ind w:firstLine="480"/>
      </w:pPr>
      <w:r>
        <w:rPr/>
        <w:t>二十四、政府采购履约担保函、采购合同履约保险凭证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广东逸源工程顾问管理有限公司</w:t>
      </w:r>
    </w:p>
    <w:p>
      <w:pPr>
        <w:pStyle w:val="null3"/>
        <w:ind w:firstLine="480"/>
      </w:pPr>
      <w:r>
        <w:rPr/>
        <w:t xml:space="preserve"> 你方组织的</w:t>
      </w:r>
      <w:r>
        <w:rPr>
          <w:u w:val="single"/>
        </w:rPr>
        <w:t>“</w:t>
      </w:r>
      <w:r>
        <w:rPr>
          <w:u w:val="single"/>
        </w:rPr>
        <w:t>东城养护所交安设施维护服务项目（2026年度）</w:t>
      </w:r>
      <w:r>
        <w:rPr>
          <w:u w:val="single"/>
        </w:rPr>
        <w:t>”</w:t>
      </w:r>
      <w:r>
        <w:rPr/>
        <w:t>项目的招标[采购项目编号为：</w:t>
      </w:r>
      <w:r>
        <w:rPr>
          <w:u w:val="single"/>
        </w:rPr>
        <w:t>YYGW2026-0228</w:t>
      </w:r>
      <w:r>
        <w:rPr/>
        <w:t>]，我方愿参与投标。</w:t>
      </w:r>
    </w:p>
    <w:p>
      <w:pPr>
        <w:pStyle w:val="null3"/>
        <w:ind w:firstLine="480"/>
      </w:pPr>
      <w:r>
        <w:rPr/>
        <w:t>我方确认收到贵方提供的</w:t>
      </w:r>
      <w:r>
        <w:rPr>
          <w:u w:val="single"/>
        </w:rPr>
        <w:t>“</w:t>
      </w:r>
      <w:r>
        <w:rPr>
          <w:u w:val="single"/>
        </w:rPr>
        <w:t>东城养护所交安设施维护服务项目（2026年度）</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声明函》。</w:t>
      </w:r>
    </w:p>
    <w:p>
      <w:pPr>
        <w:pStyle w:val="null3"/>
        <w:spacing w:before="120" w:after="120"/>
        <w:ind w:firstLine="960"/>
      </w:pPr>
      <w:r>
        <w:rPr/>
        <w:t>2. 供应商提供虚假《声明函》、虚假证明文件谋取中标、成交的，依照政府采购法律法规规定追究相应责任。</w:t>
      </w:r>
    </w:p>
    <w:p>
      <w:pPr>
        <w:pStyle w:val="null3"/>
        <w:ind w:firstLine="480"/>
      </w:pPr>
      <w:r>
        <w:rPr>
          <w:b/>
        </w:rPr>
        <w:t xml:space="preserve"> 温馨提示：评审委员会应对《关于符合本国产品标准的声明函》的完整性、准确性进行审查，评审中发现《关于符合本国产品标准的声明函》内容含义不明确、同类事项与投标（响应）文件表述不一致或者有明显文字错误等情况的，应当以书面形式要求供应商作出必要的澄清、说明或者补正。经澄清、说明或者补正后的《关于符合本国产品标准的声明函》仍然不符合规定要求的，供应商提供的相关产品视为不符合本国产品标准。</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w:t>
      </w:r>
    </w:p>
    <w:p>
      <w:pPr>
        <w:pStyle w:val="null3"/>
        <w:spacing w:before="120" w:after="240"/>
        <w:jc w:val="center"/>
        <w:outlineLvl w:val="3"/>
      </w:pPr>
      <w:r>
        <w:rPr>
          <w:sz w:val="24"/>
          <w:b/>
        </w:rPr>
        <w:t>关于本国产品比例的声明函（如适用）</w:t>
      </w:r>
    </w:p>
    <w:p>
      <w:pPr>
        <w:pStyle w:val="null3"/>
        <w:ind w:firstLine="480"/>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w:t>
      </w:r>
    </w:p>
    <w:p>
      <w:pPr>
        <w:pStyle w:val="null3"/>
      </w:pPr>
      <w:r>
        <w:rPr/>
        <w:t>本公司（单位）对上述声明内容的真实性负责。如有虚假，愿承担相应法律责任。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格式七：</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广东逸源工程顾问管理有限公司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东城养护所交安设施维护服务项目（2026年度）</w:t>
      </w:r>
      <w:r>
        <w:rPr/>
        <w:t>”项目采购[采购项目编号为</w:t>
      </w:r>
      <w:r>
        <w:rPr/>
        <w:t>YYGW2026-0228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广州市公路事务中心东城事务所</w:t>
      </w:r>
    </w:p>
    <w:p>
      <w:pPr>
        <w:pStyle w:val="null3"/>
        <w:rPr>
          <w:rFonts w:hint="eastAsia"/>
          <w:lang w:val="en-US" w:eastAsia="zh-Hans"/>
        </w:rPr>
      </w:pP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rPr>
          <w:rFonts w:hint="eastAsia"/>
          <w:lang w:val="en-US" w:eastAsia="zh-Hans"/>
        </w:rPr>
      </w:pP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广东逸源工程顾问管理有限公司</w:t>
      </w:r>
    </w:p>
    <w:p>
      <w:pPr>
        <w:pStyle w:val="null3"/>
        <w:ind w:firstLine="480"/>
      </w:pPr>
      <w:r>
        <w:rPr/>
        <w:t xml:space="preserve"> 如果我方在贵采购代理机构组织的</w:t>
      </w:r>
      <w:r>
        <w:rPr/>
        <w:t>东城养护所交安设施维护服务项目（2026年度）</w:t>
      </w:r>
      <w:r>
        <w:rPr/>
        <w:t>招标中获中标（采购项目编号：</w:t>
      </w:r>
      <w:r>
        <w:rPr/>
        <w:t>YYGW2026-0228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广东逸源工程顾问管理有限公司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格式二十三：</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格式二十四：</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