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spacing w:line="560" w:lineRule="exact"/>
        <w:rPr>
          <w:rFonts w:ascii="Times New Roman" w:hAnsi="Times New Roman" w:eastAsia="等线" w:cs="Times New Roman"/>
          <w:sz w:val="32"/>
        </w:rPr>
      </w:pP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ascii="Times New Roman" w:hAnsi="Times New Roman" w:eastAsia="仿宋_GB2312" w:cs="Times New Roman"/>
          <w:b/>
          <w:bCs/>
          <w:sz w:val="32"/>
          <w:szCs w:val="32"/>
          <w:u w:val="single"/>
        </w:rPr>
        <w:t>（</w:t>
      </w:r>
      <w:r>
        <w:rPr>
          <w:rFonts w:hint="eastAsia" w:ascii="Times New Roman" w:hAnsi="Times New Roman" w:eastAsia="仿宋_GB2312" w:cs="Times New Roman"/>
          <w:b/>
          <w:bCs/>
          <w:sz w:val="32"/>
          <w:szCs w:val="32"/>
          <w:u w:val="single"/>
          <w:lang w:val="en-US" w:eastAsia="zh-CN"/>
        </w:rPr>
        <w:t>石化工程-伊拉克米桑油田FQN脱气站项目安全阀-202601材料</w:t>
      </w:r>
      <w:r>
        <w:rPr>
          <w:rFonts w:ascii="Times New Roman" w:hAnsi="Times New Roman" w:eastAsia="仿宋_GB2312" w:cs="Times New Roman"/>
          <w:b/>
          <w:bCs/>
          <w:sz w:val="32"/>
          <w:szCs w:val="32"/>
          <w:u w:val="single"/>
        </w:rPr>
        <w:t>）</w:t>
      </w:r>
      <w:r>
        <w:rPr>
          <w:rFonts w:ascii="Times New Roman" w:hAnsi="Times New Roman" w:eastAsia="仿宋_GB2312" w:cs="Times New Roman"/>
          <w:sz w:val="32"/>
          <w:szCs w:val="32"/>
        </w:rPr>
        <w:t>的采办计划公开如下：</w:t>
      </w:r>
    </w:p>
    <w:tbl>
      <w:tblPr>
        <w:tblStyle w:val="6"/>
        <w:tblW w:w="89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125"/>
        <w:gridCol w:w="1472"/>
        <w:gridCol w:w="2703"/>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序号</w:t>
            </w:r>
          </w:p>
        </w:tc>
        <w:tc>
          <w:tcPr>
            <w:tcW w:w="1559"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采办包</w:t>
            </w:r>
          </w:p>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名称</w:t>
            </w:r>
          </w:p>
        </w:tc>
        <w:tc>
          <w:tcPr>
            <w:tcW w:w="2125"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采购范围与主要技术指标</w:t>
            </w:r>
          </w:p>
        </w:tc>
        <w:tc>
          <w:tcPr>
            <w:tcW w:w="1472"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预计发标时间</w:t>
            </w:r>
          </w:p>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（填写到月）</w:t>
            </w:r>
          </w:p>
        </w:tc>
        <w:tc>
          <w:tcPr>
            <w:tcW w:w="270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供应商资质基本要求</w:t>
            </w:r>
          </w:p>
        </w:tc>
        <w:tc>
          <w:tcPr>
            <w:tcW w:w="540"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trPr>
        <w:tc>
          <w:tcPr>
            <w:tcW w:w="568" w:type="dxa"/>
            <w:vAlign w:val="center"/>
          </w:tcPr>
          <w:p>
            <w:pPr>
              <w:ind w:firstLine="420" w:firstLineChars="200"/>
              <w:rPr>
                <w:rFonts w:hint="eastAsia" w:ascii="仿宋" w:hAnsi="仿宋" w:eastAsia="仿宋" w:cs="仿宋"/>
                <w:kern w:val="0"/>
                <w:sz w:val="21"/>
                <w:szCs w:val="21"/>
              </w:rPr>
            </w:pPr>
          </w:p>
        </w:tc>
        <w:tc>
          <w:tcPr>
            <w:tcW w:w="1559" w:type="dxa"/>
            <w:vAlign w:val="center"/>
          </w:tcPr>
          <w:p>
            <w:pPr>
              <w:rPr>
                <w:rFonts w:hint="default"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石化工程-伊拉克米桑油田FQN脱气站项目安全阀-202601材料采购</w:t>
            </w:r>
          </w:p>
        </w:tc>
        <w:tc>
          <w:tcPr>
            <w:tcW w:w="2125" w:type="dxa"/>
            <w:vAlign w:val="center"/>
          </w:tcPr>
          <w:p>
            <w:p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采购范围：</w:t>
            </w:r>
          </w:p>
          <w:p>
            <w:pPr>
              <w:numPr>
                <w:ilvl w:val="0"/>
                <w:numId w:val="0"/>
              </w:numPr>
              <w:rPr>
                <w:rFonts w:hint="default"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石化工程安全阀，共计26件，规格型号及物料描述详见清单。</w:t>
            </w:r>
          </w:p>
        </w:tc>
        <w:tc>
          <w:tcPr>
            <w:tcW w:w="1472" w:type="dxa"/>
            <w:vAlign w:val="center"/>
          </w:tcPr>
          <w:p>
            <w:pPr>
              <w:jc w:val="center"/>
              <w:rPr>
                <w:rFonts w:hint="eastAsia" w:ascii="仿宋" w:hAnsi="仿宋" w:eastAsia="仿宋" w:cs="仿宋"/>
                <w:kern w:val="0"/>
                <w:sz w:val="21"/>
                <w:szCs w:val="21"/>
                <w:u w:val="none"/>
              </w:rPr>
            </w:pPr>
            <w:r>
              <w:rPr>
                <w:rFonts w:hint="eastAsia" w:ascii="仿宋" w:hAnsi="仿宋" w:eastAsia="仿宋" w:cs="仿宋"/>
                <w:kern w:val="0"/>
                <w:sz w:val="21"/>
                <w:szCs w:val="21"/>
                <w:u w:val="none"/>
              </w:rPr>
              <w:t>（</w:t>
            </w:r>
            <w:r>
              <w:rPr>
                <w:rFonts w:hint="eastAsia" w:ascii="仿宋" w:hAnsi="仿宋" w:eastAsia="仿宋" w:cs="仿宋"/>
                <w:kern w:val="0"/>
                <w:sz w:val="21"/>
                <w:szCs w:val="21"/>
                <w:u w:val="none"/>
                <w:lang w:val="en-US" w:eastAsia="zh-CN"/>
              </w:rPr>
              <w:t>2026.2</w:t>
            </w:r>
            <w:r>
              <w:rPr>
                <w:rFonts w:hint="eastAsia" w:ascii="仿宋" w:hAnsi="仿宋" w:eastAsia="仿宋" w:cs="仿宋"/>
                <w:kern w:val="0"/>
                <w:sz w:val="21"/>
                <w:szCs w:val="21"/>
                <w:u w:val="none"/>
              </w:rPr>
              <w:t>）</w:t>
            </w:r>
          </w:p>
        </w:tc>
        <w:tc>
          <w:tcPr>
            <w:tcW w:w="2703" w:type="dxa"/>
            <w:vAlign w:val="center"/>
          </w:tcPr>
          <w:p>
            <w:pPr>
              <w:numPr>
                <w:ilvl w:val="0"/>
                <w:numId w:val="1"/>
              </w:numPr>
              <w:rPr>
                <w:rFonts w:hint="eastAsia" w:ascii="仿宋" w:hAnsi="仿宋" w:eastAsia="仿宋" w:cs="仿宋"/>
                <w:kern w:val="0"/>
                <w:sz w:val="21"/>
                <w:szCs w:val="21"/>
                <w:u w:val="none"/>
              </w:rPr>
            </w:pPr>
            <w:r>
              <w:rPr>
                <w:rFonts w:hint="eastAsia" w:ascii="仿宋" w:hAnsi="仿宋" w:eastAsia="仿宋" w:cs="仿宋"/>
                <w:kern w:val="0"/>
                <w:sz w:val="21"/>
                <w:szCs w:val="21"/>
                <w:u w:val="none"/>
              </w:rPr>
              <w:t>必须具有独立法人资格。</w:t>
            </w:r>
          </w:p>
          <w:p>
            <w:pPr>
              <w:numPr>
                <w:ilvl w:val="0"/>
                <w:numId w:val="1"/>
              </w:numPr>
              <w:ind w:left="0" w:leftChars="0" w:firstLine="0" w:firstLineChars="0"/>
              <w:rPr>
                <w:rFonts w:hint="eastAsia" w:ascii="仿宋" w:hAnsi="仿宋" w:eastAsia="仿宋" w:cs="仿宋"/>
                <w:kern w:val="0"/>
                <w:sz w:val="21"/>
                <w:szCs w:val="21"/>
                <w:u w:val="none"/>
              </w:rPr>
            </w:pPr>
            <w:r>
              <w:rPr>
                <w:rFonts w:hint="eastAsia" w:ascii="仿宋" w:hAnsi="仿宋" w:eastAsia="仿宋" w:cs="仿宋"/>
                <w:kern w:val="0"/>
                <w:sz w:val="21"/>
                <w:szCs w:val="21"/>
                <w:u w:val="none"/>
                <w:lang w:val="en-US" w:eastAsia="zh-CN"/>
              </w:rPr>
              <w:t>具有特种设备生产许可证。</w:t>
            </w:r>
          </w:p>
          <w:p>
            <w:pPr>
              <w:numPr>
                <w:ilvl w:val="0"/>
                <w:numId w:val="0"/>
              </w:numPr>
              <w:rPr>
                <w:rFonts w:hint="eastAsia" w:ascii="仿宋" w:hAnsi="仿宋" w:eastAsia="仿宋" w:cs="仿宋"/>
                <w:kern w:val="0"/>
                <w:sz w:val="21"/>
                <w:szCs w:val="21"/>
                <w:u w:val="none"/>
              </w:rPr>
            </w:pPr>
            <w:r>
              <w:rPr>
                <w:rFonts w:hint="eastAsia" w:ascii="仿宋" w:hAnsi="仿宋" w:eastAsia="仿宋" w:cs="仿宋"/>
                <w:kern w:val="0"/>
                <w:sz w:val="21"/>
                <w:szCs w:val="21"/>
                <w:u w:val="none"/>
                <w:lang w:val="en-US" w:eastAsia="zh-CN"/>
              </w:rPr>
              <w:t>3</w:t>
            </w:r>
            <w:r>
              <w:rPr>
                <w:rFonts w:hint="eastAsia" w:ascii="仿宋" w:hAnsi="仿宋" w:eastAsia="仿宋" w:cs="仿宋"/>
                <w:kern w:val="0"/>
                <w:sz w:val="21"/>
                <w:szCs w:val="21"/>
                <w:u w:val="none"/>
              </w:rPr>
              <w:t>.应为增值税一般纳税人，在近三年参加的其他采购活动中，没有违法记录。</w:t>
            </w:r>
          </w:p>
          <w:p>
            <w:pPr>
              <w:numPr>
                <w:ilvl w:val="0"/>
                <w:numId w:val="0"/>
              </w:numPr>
              <w:rPr>
                <w:rFonts w:hint="eastAsia" w:ascii="仿宋" w:hAnsi="仿宋" w:eastAsia="仿宋" w:cs="仿宋"/>
                <w:kern w:val="0"/>
                <w:sz w:val="21"/>
                <w:szCs w:val="21"/>
                <w:u w:val="none"/>
              </w:rPr>
            </w:pPr>
            <w:r>
              <w:rPr>
                <w:rFonts w:hint="eastAsia" w:ascii="仿宋" w:hAnsi="仿宋" w:eastAsia="仿宋" w:cs="仿宋"/>
                <w:kern w:val="0"/>
                <w:sz w:val="21"/>
                <w:szCs w:val="21"/>
                <w:u w:val="none"/>
                <w:lang w:val="en-US" w:eastAsia="zh-CN"/>
              </w:rPr>
              <w:t>4</w:t>
            </w:r>
            <w:r>
              <w:rPr>
                <w:rFonts w:hint="eastAsia" w:ascii="仿宋" w:hAnsi="仿宋" w:eastAsia="仿宋" w:cs="仿宋"/>
                <w:kern w:val="0"/>
                <w:sz w:val="21"/>
                <w:szCs w:val="21"/>
                <w:u w:val="none"/>
              </w:rPr>
              <w:t>.具有良好的商业信誉，健全的财务会计制度，财务状况和市场行为良好。没有处于被有权机关吊销营业执照、吊销资质、停业整顿、取消投标资格以及财产被接管、冻结或进入破产程序等。</w:t>
            </w:r>
          </w:p>
          <w:p>
            <w:pPr>
              <w:numPr>
                <w:ilvl w:val="0"/>
                <w:numId w:val="0"/>
              </w:numPr>
              <w:rPr>
                <w:rFonts w:hint="eastAsia" w:ascii="仿宋" w:hAnsi="仿宋" w:eastAsia="仿宋" w:cs="仿宋"/>
                <w:color w:val="auto"/>
                <w:kern w:val="0"/>
                <w:sz w:val="21"/>
                <w:szCs w:val="21"/>
                <w:u w:val="none"/>
                <w:lang w:eastAsia="zh-CN"/>
              </w:rPr>
            </w:pPr>
            <w:r>
              <w:rPr>
                <w:rFonts w:hint="eastAsia" w:ascii="仿宋" w:hAnsi="仿宋" w:eastAsia="仿宋" w:cs="仿宋"/>
                <w:color w:val="auto"/>
                <w:kern w:val="0"/>
                <w:sz w:val="21"/>
                <w:szCs w:val="21"/>
                <w:u w:val="none"/>
              </w:rPr>
              <w:t>6.20</w:t>
            </w:r>
            <w:r>
              <w:rPr>
                <w:rFonts w:hint="eastAsia" w:ascii="仿宋" w:hAnsi="仿宋" w:eastAsia="仿宋" w:cs="仿宋"/>
                <w:color w:val="auto"/>
                <w:kern w:val="0"/>
                <w:sz w:val="21"/>
                <w:szCs w:val="21"/>
                <w:u w:val="none"/>
                <w:lang w:val="en-US" w:eastAsia="zh-CN"/>
              </w:rPr>
              <w:t>23</w:t>
            </w:r>
            <w:r>
              <w:rPr>
                <w:rFonts w:hint="eastAsia" w:ascii="仿宋" w:hAnsi="仿宋" w:eastAsia="仿宋" w:cs="仿宋"/>
                <w:color w:val="auto"/>
                <w:kern w:val="0"/>
                <w:sz w:val="21"/>
                <w:szCs w:val="21"/>
                <w:u w:val="none"/>
              </w:rPr>
              <w:t>年1月起至公告截止日应具有</w:t>
            </w:r>
            <w:r>
              <w:rPr>
                <w:rFonts w:hint="eastAsia" w:ascii="仿宋" w:hAnsi="仿宋" w:eastAsia="仿宋" w:cs="仿宋"/>
                <w:color w:val="auto"/>
                <w:kern w:val="0"/>
                <w:sz w:val="21"/>
                <w:szCs w:val="21"/>
                <w:u w:val="none"/>
                <w:lang w:eastAsia="zh-CN"/>
              </w:rPr>
              <w:t>：</w:t>
            </w:r>
            <w:r>
              <w:rPr>
                <w:rFonts w:hint="eastAsia" w:ascii="仿宋" w:hAnsi="仿宋" w:eastAsia="仿宋" w:cs="仿宋"/>
                <w:kern w:val="0"/>
                <w:sz w:val="21"/>
                <w:szCs w:val="21"/>
                <w:u w:val="none"/>
                <w:lang w:val="en-US" w:eastAsia="zh-CN"/>
              </w:rPr>
              <w:t>高压阀门供货</w:t>
            </w:r>
            <w:r>
              <w:rPr>
                <w:rFonts w:hint="eastAsia" w:ascii="仿宋" w:hAnsi="仿宋" w:eastAsia="仿宋" w:cs="仿宋"/>
                <w:color w:val="auto"/>
                <w:kern w:val="0"/>
                <w:sz w:val="21"/>
                <w:szCs w:val="21"/>
                <w:u w:val="none"/>
                <w:lang w:eastAsia="zh-CN"/>
              </w:rPr>
              <w:t>业绩要求至少</w:t>
            </w:r>
            <w:r>
              <w:rPr>
                <w:rFonts w:hint="eastAsia" w:ascii="仿宋" w:hAnsi="仿宋" w:eastAsia="仿宋" w:cs="仿宋"/>
                <w:color w:val="auto"/>
                <w:kern w:val="0"/>
                <w:sz w:val="21"/>
                <w:szCs w:val="21"/>
                <w:u w:val="none"/>
                <w:lang w:val="en-US" w:eastAsia="zh-CN"/>
              </w:rPr>
              <w:t>26件</w:t>
            </w:r>
            <w:r>
              <w:rPr>
                <w:rFonts w:hint="eastAsia" w:ascii="仿宋" w:hAnsi="仿宋" w:eastAsia="仿宋" w:cs="仿宋"/>
                <w:color w:val="auto"/>
                <w:kern w:val="0"/>
                <w:sz w:val="21"/>
                <w:szCs w:val="21"/>
                <w:u w:val="none"/>
                <w:lang w:eastAsia="zh-CN"/>
              </w:rPr>
              <w:t>。</w:t>
            </w:r>
          </w:p>
          <w:p>
            <w:pPr>
              <w:numPr>
                <w:ilvl w:val="0"/>
                <w:numId w:val="0"/>
              </w:numPr>
              <w:rPr>
                <w:rFonts w:hint="default" w:ascii="仿宋" w:hAnsi="仿宋" w:eastAsia="仿宋" w:cs="仿宋"/>
                <w:color w:val="auto"/>
                <w:kern w:val="0"/>
                <w:sz w:val="21"/>
                <w:szCs w:val="21"/>
                <w:u w:val="none"/>
                <w:lang w:val="en-US" w:eastAsia="zh-CN"/>
              </w:rPr>
            </w:pPr>
            <w:r>
              <w:rPr>
                <w:rFonts w:hint="eastAsia" w:ascii="仿宋" w:hAnsi="仿宋" w:eastAsia="仿宋" w:cs="仿宋"/>
                <w:color w:val="auto"/>
                <w:kern w:val="0"/>
                <w:sz w:val="21"/>
                <w:szCs w:val="21"/>
                <w:u w:val="none"/>
                <w:lang w:val="en-US" w:eastAsia="zh-CN"/>
              </w:rPr>
              <w:t>7.TS证及覆盖本次供货范围的型式试验证书。</w:t>
            </w:r>
          </w:p>
        </w:tc>
        <w:tc>
          <w:tcPr>
            <w:tcW w:w="540" w:type="dxa"/>
            <w:vAlign w:val="center"/>
          </w:tcPr>
          <w:p>
            <w:pPr>
              <w:rPr>
                <w:rFonts w:ascii="Times New Roman" w:hAnsi="Times New Roman" w:eastAsia="仿宋" w:cs="Times New Roman"/>
                <w:kern w:val="0"/>
                <w:sz w:val="21"/>
                <w:szCs w:val="21"/>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日）止。在此期间，有意参与某采办包的系统用户可在集团公司采办系统中提交反馈材料。</w:t>
      </w:r>
    </w:p>
    <w:p>
      <w:pPr>
        <w:tabs>
          <w:tab w:val="left" w:pos="993"/>
          <w:tab w:val="left" w:pos="1134"/>
          <w:tab w:val="left" w:pos="1418"/>
        </w:tabs>
        <w:spacing w:line="600" w:lineRule="exact"/>
        <w:ind w:right="480" w:firstLine="960" w:firstLineChars="300"/>
        <w:jc w:val="right"/>
      </w:pPr>
      <w:bookmarkStart w:id="0" w:name="_GoBack"/>
      <w:r>
        <w:rPr>
          <w:rFonts w:hint="eastAsia" w:ascii="Times New Roman" w:hAnsi="Times New Roman" w:eastAsia="仿宋_GB2312" w:cs="Times New Roman"/>
          <w:sz w:val="32"/>
          <w:szCs w:val="32"/>
          <w:lang w:val="en-US" w:eastAsia="zh-CN"/>
        </w:rPr>
        <w:t xml:space="preserve">中海石油炼化有限责任公司采办共享中心 </w:t>
      </w:r>
      <w:bookmarkEnd w:id="0"/>
      <w:r>
        <w:rPr>
          <w:rFonts w:hint="eastAsia" w:ascii="Times New Roman" w:hAnsi="Times New Roman" w:eastAsia="仿宋_GB2312" w:cs="Times New Roman"/>
          <w:sz w:val="32"/>
          <w:szCs w:val="32"/>
          <w:lang w:val="en-US" w:eastAsia="zh-CN"/>
        </w:rPr>
        <w:t xml:space="preserve">       2026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1CCE2"/>
    <w:multiLevelType w:val="singleLevel"/>
    <w:tmpl w:val="0C31CC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2E3C4A"/>
    <w:rsid w:val="004029A6"/>
    <w:rsid w:val="006C1CC0"/>
    <w:rsid w:val="009F463C"/>
    <w:rsid w:val="00AE20AB"/>
    <w:rsid w:val="00B16A85"/>
    <w:rsid w:val="00ED277A"/>
    <w:rsid w:val="015F5B30"/>
    <w:rsid w:val="04A10F62"/>
    <w:rsid w:val="0BE73B77"/>
    <w:rsid w:val="0E715697"/>
    <w:rsid w:val="0F3E005B"/>
    <w:rsid w:val="133B575B"/>
    <w:rsid w:val="13753321"/>
    <w:rsid w:val="173730B6"/>
    <w:rsid w:val="1C6B65AE"/>
    <w:rsid w:val="1E7F0598"/>
    <w:rsid w:val="1F4F2CED"/>
    <w:rsid w:val="1FD9754F"/>
    <w:rsid w:val="1FDC05E1"/>
    <w:rsid w:val="21752B70"/>
    <w:rsid w:val="222E4E3D"/>
    <w:rsid w:val="258B3BA4"/>
    <w:rsid w:val="25A76203"/>
    <w:rsid w:val="27197731"/>
    <w:rsid w:val="274057F2"/>
    <w:rsid w:val="27A95222"/>
    <w:rsid w:val="2AC2121C"/>
    <w:rsid w:val="2B2A3356"/>
    <w:rsid w:val="31624432"/>
    <w:rsid w:val="32313624"/>
    <w:rsid w:val="393670ED"/>
    <w:rsid w:val="3A057441"/>
    <w:rsid w:val="3A68210F"/>
    <w:rsid w:val="3ACE5F0A"/>
    <w:rsid w:val="3AE96F7A"/>
    <w:rsid w:val="3C06777D"/>
    <w:rsid w:val="3D4522FF"/>
    <w:rsid w:val="3E127518"/>
    <w:rsid w:val="40ED4D0D"/>
    <w:rsid w:val="448A0671"/>
    <w:rsid w:val="458F06AB"/>
    <w:rsid w:val="47793F50"/>
    <w:rsid w:val="49264A0F"/>
    <w:rsid w:val="49307647"/>
    <w:rsid w:val="4FF572BC"/>
    <w:rsid w:val="52E97947"/>
    <w:rsid w:val="53452B3C"/>
    <w:rsid w:val="5356549D"/>
    <w:rsid w:val="55282E96"/>
    <w:rsid w:val="58AA01F3"/>
    <w:rsid w:val="5A1A6632"/>
    <w:rsid w:val="5A22678D"/>
    <w:rsid w:val="5E932937"/>
    <w:rsid w:val="63324F8E"/>
    <w:rsid w:val="64991191"/>
    <w:rsid w:val="659C0168"/>
    <w:rsid w:val="65CE6293"/>
    <w:rsid w:val="67673E36"/>
    <w:rsid w:val="693227D0"/>
    <w:rsid w:val="6A1A354F"/>
    <w:rsid w:val="6D374F86"/>
    <w:rsid w:val="6E375CA7"/>
    <w:rsid w:val="70580677"/>
    <w:rsid w:val="71BF6964"/>
    <w:rsid w:val="73EB65BF"/>
    <w:rsid w:val="74B346CF"/>
    <w:rsid w:val="751C71B7"/>
    <w:rsid w:val="752E01D9"/>
    <w:rsid w:val="77197493"/>
    <w:rsid w:val="77FD2668"/>
    <w:rsid w:val="799D1096"/>
    <w:rsid w:val="79CE74D9"/>
    <w:rsid w:val="79F009AF"/>
    <w:rsid w:val="7B0B355C"/>
    <w:rsid w:val="7C15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Words>
  <Characters>314</Characters>
  <Lines>2</Lines>
  <Paragraphs>1</Paragraphs>
  <TotalTime>15</TotalTime>
  <ScaleCrop>false</ScaleCrop>
  <LinksUpToDate>false</LinksUpToDate>
  <CharactersWithSpaces>368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冯文彬</cp:lastModifiedBy>
  <dcterms:modified xsi:type="dcterms:W3CDTF">2026-02-03T12:12:18Z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3EB7F3C9EE0C4FDEBAB16E5FDA0A503A</vt:lpwstr>
  </property>
</Properties>
</file>