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hint="eastAsia" w:eastAsiaTheme="minorEastAsia"/>
          <w:color w:val="C00000"/>
          <w:highlight w:val="none"/>
          <w:lang w:eastAsia="zh-CN"/>
        </w:rPr>
      </w:pPr>
      <w:bookmarkStart w:id="0" w:name="_GoBack"/>
      <w:bookmarkEnd w:id="0"/>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及其下属公司</w:t>
      </w:r>
      <w:r>
        <w:rPr>
          <w:rFonts w:hint="eastAsia" w:ascii="宋体" w:hAnsi="宋体" w:eastAsia="宋体" w:cs="宋体"/>
          <w:b/>
          <w:color w:val="000000" w:themeColor="text1"/>
          <w:sz w:val="21"/>
          <w:szCs w:val="21"/>
          <w:highlight w:val="none"/>
          <w14:textFill>
            <w14:solidFill>
              <w14:schemeClr w14:val="tx1"/>
            </w14:solidFill>
          </w14:textFill>
        </w:rPr>
        <w:t>：</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r>
        <w:rPr>
          <w:rFonts w:hint="eastAsia" w:ascii="宋体" w:hAnsi="宋体" w:eastAsia="宋体" w:cs="宋体"/>
          <w:color w:val="000000" w:themeColor="text1"/>
          <w:sz w:val="21"/>
          <w:szCs w:val="21"/>
          <w:highlight w:val="none"/>
          <w:lang w:eastAsia="zh-CN"/>
          <w14:textFill>
            <w14:solidFill>
              <w14:schemeClr w14:val="tx1"/>
            </w14:solidFill>
          </w14:textFill>
        </w:rPr>
        <w:t>（事业单位、大学除外）</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w:t>
      </w:r>
      <w:r>
        <w:rPr>
          <w:rFonts w:hint="eastAsia" w:ascii="宋体" w:hAnsi="宋体" w:eastAsia="宋体" w:cs="宋体"/>
          <w:color w:val="000000" w:themeColor="text1"/>
          <w:sz w:val="21"/>
          <w:szCs w:val="21"/>
          <w:highlight w:val="none"/>
          <w:lang w:eastAsia="zh-CN"/>
          <w14:textFill>
            <w14:solidFill>
              <w14:schemeClr w14:val="tx1"/>
            </w14:solidFill>
          </w14:textFill>
        </w:rPr>
        <w:t>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w:t>
      </w:r>
      <w:r>
        <w:rPr>
          <w:rFonts w:hint="eastAsia" w:ascii="宋体" w:hAnsi="宋体" w:eastAsia="宋体" w:cs="宋体"/>
          <w:b/>
          <w:bCs/>
          <w:color w:val="000000" w:themeColor="text1"/>
          <w:sz w:val="21"/>
          <w:szCs w:val="21"/>
          <w:highlight w:val="none"/>
          <w:lang w:eastAsia="zh-CN"/>
          <w14:textFill>
            <w14:solidFill>
              <w14:schemeClr w14:val="tx1"/>
            </w14:solidFill>
          </w14:textFill>
        </w:rPr>
        <w:t>控股关系或管理关系</w:t>
      </w:r>
      <w:r>
        <w:rPr>
          <w:rFonts w:hint="eastAsia" w:ascii="宋体" w:hAnsi="宋体" w:eastAsia="宋体" w:cs="宋体"/>
          <w:color w:val="000000" w:themeColor="text1"/>
          <w:sz w:val="21"/>
          <w:szCs w:val="21"/>
          <w:highlight w:val="none"/>
          <w:lang w:eastAsia="zh-CN"/>
          <w14:textFill>
            <w14:solidFill>
              <w14:schemeClr w14:val="tx1"/>
            </w14:solidFill>
          </w14:textFill>
        </w:rPr>
        <w:t>、单位负责人为同一人，同一自然人同时持有两家公司非公开上市股份的情形。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不存在中国海油员工</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5、我公司如涉及雇用农民工，承诺与农民工签订劳动合同，及时、足额发放工资、缴纳社会保险费用，且不拖欠农民工工资。</w:t>
      </w:r>
    </w:p>
    <w:p>
      <w:pPr>
        <w:pStyle w:val="6"/>
        <w:ind w:left="0" w:firstLine="420" w:firstLineChars="200"/>
        <w:rPr>
          <w:rFonts w:hint="default" w:ascii="宋体" w:hAnsi="宋体" w:eastAsia="宋体" w:cs="宋体"/>
          <w:kern w:val="0"/>
          <w:sz w:val="21"/>
          <w:szCs w:val="21"/>
          <w:highlight w:val="none"/>
          <w:lang w:val="en-US" w:eastAsia="zh-CN" w:bidi="ar-SA"/>
        </w:rPr>
      </w:pPr>
      <w:r>
        <w:rPr>
          <w:rFonts w:hint="eastAsia" w:cs="宋体"/>
          <w:color w:val="000000" w:themeColor="text1"/>
          <w:sz w:val="21"/>
          <w:szCs w:val="21"/>
          <w:highlight w:val="none"/>
          <w:lang w:val="en-US" w:eastAsia="zh-CN"/>
          <w14:textFill>
            <w14:solidFill>
              <w14:schemeClr w14:val="tx1"/>
            </w14:solidFill>
          </w14:textFill>
        </w:rPr>
        <w:t>6、我公司</w:t>
      </w:r>
      <w:r>
        <w:rPr>
          <w:rFonts w:hint="eastAsia" w:ascii="宋体" w:hAnsi="宋体" w:eastAsia="宋体" w:cs="宋体"/>
          <w:kern w:val="0"/>
          <w:sz w:val="21"/>
          <w:szCs w:val="21"/>
          <w:highlight w:val="none"/>
          <w:lang w:val="en-US" w:eastAsia="zh-CN" w:bidi="ar-SA"/>
        </w:rPr>
        <w:t>承诺积极响应国家节能减排和绿色环保政策，切实推进绿色供应链建设。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7、我公司为：□中小微企业；□大型企业；□国有企业、事业单位、大学；□境外或港澳台企业。</w:t>
      </w:r>
    </w:p>
    <w:p>
      <w:pPr>
        <w:pStyle w:val="6"/>
        <w:spacing w:line="360" w:lineRule="auto"/>
        <w:ind w:left="0" w:firstLine="420"/>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cs="宋体"/>
          <w:b/>
          <w:bCs/>
          <w:color w:val="000000" w:themeColor="text1"/>
          <w:kern w:val="2"/>
          <w:sz w:val="21"/>
          <w:szCs w:val="21"/>
          <w:highlight w:val="none"/>
          <w:lang w:val="en-US" w:eastAsia="zh-CN"/>
          <w14:textFill>
            <w14:solidFill>
              <w14:schemeClr w14:val="tx1"/>
            </w14:solidFill>
          </w14:textFill>
        </w:rPr>
        <w:t>8、</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我公司此次</w:t>
      </w:r>
      <w:r>
        <w:rPr>
          <w:rFonts w:hint="eastAsia" w:cs="宋体"/>
          <w:b/>
          <w:bCs/>
          <w:color w:val="000000" w:themeColor="text1"/>
          <w:sz w:val="21"/>
          <w:szCs w:val="21"/>
          <w:highlight w:val="none"/>
          <w:lang w:val="en-US" w:eastAsia="zh-CN"/>
          <w14:textFill>
            <w14:solidFill>
              <w14:schemeClr w14:val="tx1"/>
            </w14:solidFill>
          </w14:textFill>
        </w:rPr>
        <w:t>应答</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涉及供应商属性为：□贸易商</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承诺满足以下条件：</w:t>
      </w:r>
    </w:p>
    <w:p>
      <w:pPr>
        <w:pStyle w:val="6"/>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cs="宋体"/>
          <w:strike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我司承诺承揽中国海油的业务量与其资质能力、财务状况、质量保障能力相匹配</w:t>
      </w:r>
      <w:r>
        <w:rPr>
          <w:rFonts w:hint="eastAsia" w:cs="宋体"/>
          <w:strike w:val="0"/>
          <w:color w:val="000000" w:themeColor="text1"/>
          <w:sz w:val="21"/>
          <w:szCs w:val="21"/>
          <w:highlight w:val="none"/>
          <w:lang w:val="en-US" w:eastAsia="zh-CN"/>
          <w14:textFill>
            <w14:solidFill>
              <w14:schemeClr w14:val="tx1"/>
            </w14:solidFill>
          </w14:textFill>
        </w:rPr>
        <w:t>。</w:t>
      </w:r>
    </w:p>
    <w:p>
      <w:pPr>
        <w:pStyle w:val="10"/>
        <w:keepNext w:val="0"/>
        <w:keepLines w:val="0"/>
        <w:pageBreakBefore w:val="0"/>
        <w:numPr>
          <w:ilvl w:val="0"/>
          <w:numId w:val="0"/>
        </w:numPr>
        <w:kinsoku/>
        <w:wordWrap/>
        <w:overflowPunct/>
        <w:topLinePunct w:val="0"/>
        <w:autoSpaceDE/>
        <w:autoSpaceDN/>
        <w:bidi w:val="0"/>
        <w:adjustRightInd/>
        <w:snapToGrid/>
        <w:spacing w:after="0" w:line="360" w:lineRule="auto"/>
        <w:ind w:leftChars="200"/>
        <w:jc w:val="both"/>
        <w:textAlignment w:val="auto"/>
        <w:rPr>
          <w:rFonts w:hint="eastAsia" w:ascii="宋体" w:hAnsi="宋体" w:eastAsia="宋体" w:cs="宋体"/>
          <w: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trike w:val="0"/>
          <w:color w:val="000000" w:themeColor="text1"/>
          <w:kern w:val="0"/>
          <w:sz w:val="21"/>
          <w:szCs w:val="21"/>
          <w:highlight w:val="none"/>
          <w:lang w:val="en-US" w:eastAsia="zh-CN" w:bidi="ar-SA"/>
          <w14:textFill>
            <w14:solidFill>
              <w14:schemeClr w14:val="tx1"/>
            </w14:solidFill>
          </w14:textFill>
        </w:rPr>
        <w:t>2)</w:t>
      </w:r>
      <w:r>
        <w:rPr>
          <w:rFonts w:hint="eastAsia" w:ascii="宋体" w:hAnsi="宋体" w:cs="宋体"/>
          <w:strike w:val="0"/>
          <w:color w:val="000000" w:themeColor="text1"/>
          <w:kern w:val="0"/>
          <w:sz w:val="21"/>
          <w:szCs w:val="21"/>
          <w:highlight w:val="none"/>
          <w:lang w:val="en-US" w:eastAsia="zh-CN" w:bidi="ar-SA"/>
          <w14:textFill>
            <w14:solidFill>
              <w14:schemeClr w14:val="tx1"/>
            </w14:solidFill>
          </w14:textFill>
        </w:rPr>
        <w:t xml:space="preserve"> 我司承诺</w:t>
      </w:r>
      <w:r>
        <w:rPr>
          <w:rFonts w:hint="eastAsia" w:ascii="宋体" w:hAnsi="宋体" w:eastAsia="宋体" w:cs="宋体"/>
          <w:strike w:val="0"/>
          <w:color w:val="000000" w:themeColor="text1"/>
          <w:kern w:val="0"/>
          <w:sz w:val="21"/>
          <w:szCs w:val="21"/>
          <w:highlight w:val="none"/>
          <w:lang w:val="en-US" w:eastAsia="zh-CN" w:bidi="ar-SA"/>
          <w14:textFill>
            <w14:solidFill>
              <w14:schemeClr w14:val="tx1"/>
            </w14:solidFill>
          </w14:textFill>
        </w:rPr>
        <w:t>具有获取产品的渠道能力，且产品质量优良。</w:t>
      </w:r>
    </w:p>
    <w:p>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textAlignment w:val="auto"/>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strike w:val="0"/>
          <w:color w:val="000000" w:themeColor="text1"/>
          <w:kern w:val="0"/>
          <w:sz w:val="21"/>
          <w:szCs w:val="21"/>
          <w:highlight w:val="none"/>
          <w:lang w:val="en-US" w:eastAsia="zh-CN" w:bidi="ar-SA"/>
          <w14:textFill>
            <w14:solidFill>
              <w14:schemeClr w14:val="tx1"/>
            </w14:solidFill>
          </w14:textFill>
        </w:rPr>
        <w:t>3）我司承诺自有社保人数≥5人，可提供近个三</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月</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连续</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社保证明</w:t>
      </w:r>
      <w:r>
        <w:rPr>
          <w:rFonts w:hint="eastAsia" w:cs="宋体"/>
          <w:color w:val="000000" w:themeColor="text1"/>
          <w:kern w:val="2"/>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4）我司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承诺中国海油</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不是我司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唯一服务客户，</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我司具有中国海油外业绩，且为近三年内已完成业绩，并可提供原件合同及发票备查。</w:t>
      </w:r>
    </w:p>
    <w:p>
      <w:pPr>
        <w:pStyle w:val="6"/>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cs="宋体"/>
          <w:b/>
          <w:bCs/>
          <w:strike w:val="0"/>
          <w:color w:val="000000" w:themeColor="text1"/>
          <w:kern w:val="2"/>
          <w:sz w:val="21"/>
          <w:szCs w:val="21"/>
          <w:highlight w:val="none"/>
          <w:lang w:val="en-US" w:eastAsia="zh-CN" w:bidi="ar-SA"/>
          <w14:textFill>
            <w14:solidFill>
              <w14:schemeClr w14:val="tx1"/>
            </w14:solidFill>
          </w14:textFill>
        </w:rPr>
        <w:t>9</w:t>
      </w:r>
      <w:r>
        <w:rPr>
          <w:rFonts w:hint="eastAsia" w:ascii="宋体" w:hAnsi="宋体" w:eastAsia="宋体" w:cs="宋体"/>
          <w:b/>
          <w:bCs/>
          <w:strike w:val="0"/>
          <w:color w:val="000000" w:themeColor="text1"/>
          <w:kern w:val="2"/>
          <w:sz w:val="21"/>
          <w:szCs w:val="21"/>
          <w:highlight w:val="none"/>
          <w:lang w:val="en-US" w:eastAsia="zh-CN" w:bidi="ar-SA"/>
          <w14:textFill>
            <w14:solidFill>
              <w14:schemeClr w14:val="tx1"/>
            </w14:solidFill>
          </w14:textFill>
        </w:rPr>
        <w:t>、我公</w:t>
      </w:r>
      <w:r>
        <w:rPr>
          <w:rFonts w:hint="eastAsia" w:cs="宋体"/>
          <w:b/>
          <w:bCs/>
          <w:strike w:val="0"/>
          <w:color w:val="000000" w:themeColor="text1"/>
          <w:kern w:val="2"/>
          <w:sz w:val="21"/>
          <w:szCs w:val="21"/>
          <w:highlight w:val="none"/>
          <w:lang w:eastAsia="zh-CN"/>
          <w14:textFill>
            <w14:solidFill>
              <w14:schemeClr w14:val="tx1"/>
            </w14:solidFill>
          </w14:textFill>
        </w:rPr>
        <w:t>司</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此次</w:t>
      </w:r>
      <w:r>
        <w:rPr>
          <w:rFonts w:hint="eastAsia" w:cs="宋体"/>
          <w:b/>
          <w:bCs/>
          <w:color w:val="000000" w:themeColor="text1"/>
          <w:sz w:val="21"/>
          <w:szCs w:val="21"/>
          <w:highlight w:val="none"/>
          <w:lang w:val="en-US" w:eastAsia="zh-CN"/>
          <w14:textFill>
            <w14:solidFill>
              <w14:schemeClr w14:val="tx1"/>
            </w14:solidFill>
          </w14:textFill>
        </w:rPr>
        <w:t>应答</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涉及供应商属性为</w:t>
      </w:r>
      <w:r>
        <w:rPr>
          <w:rFonts w:hint="eastAsia" w:cs="宋体"/>
          <w:b/>
          <w:bCs/>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代理商</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承诺满足以下条件：</w:t>
      </w:r>
    </w:p>
    <w:p>
      <w:pPr>
        <w:pStyle w:val="6"/>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cs="宋体"/>
          <w:strike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我司承诺承揽中国海油的业务量与其资质能力、财务状况、质量保障能力相匹配</w:t>
      </w:r>
      <w:r>
        <w:rPr>
          <w:rFonts w:hint="eastAsia" w:cs="宋体"/>
          <w:strike w:val="0"/>
          <w:color w:val="000000" w:themeColor="text1"/>
          <w:sz w:val="21"/>
          <w:szCs w:val="21"/>
          <w:highlight w:val="none"/>
          <w:lang w:val="en-US" w:eastAsia="zh-CN"/>
          <w14:textFill>
            <w14:solidFill>
              <w14:schemeClr w14:val="tx1"/>
            </w14:solidFill>
          </w14:textFill>
        </w:rPr>
        <w:t>。</w:t>
      </w:r>
    </w:p>
    <w:p>
      <w:pPr>
        <w:pStyle w:val="10"/>
        <w:keepNext w:val="0"/>
        <w:keepLines w:val="0"/>
        <w:pageBreakBefore w:val="0"/>
        <w:numPr>
          <w:ilvl w:val="0"/>
          <w:numId w:val="0"/>
        </w:numPr>
        <w:kinsoku/>
        <w:wordWrap/>
        <w:overflowPunct/>
        <w:topLinePunct w:val="0"/>
        <w:autoSpaceDE/>
        <w:autoSpaceDN/>
        <w:bidi w:val="0"/>
        <w:adjustRightInd/>
        <w:snapToGrid/>
        <w:spacing w:after="0" w:line="360" w:lineRule="auto"/>
        <w:ind w:leftChars="200"/>
        <w:jc w:val="both"/>
        <w:textAlignment w:val="auto"/>
        <w:rPr>
          <w:rFonts w:hint="eastAsia"/>
          <w:lang w:eastAsia="zh-CN"/>
        </w:rPr>
      </w:pPr>
      <w:r>
        <w:rPr>
          <w:rFonts w:hint="eastAsia" w:ascii="宋体" w:hAnsi="宋体" w:eastAsia="宋体" w:cs="宋体"/>
          <w:strike w:val="0"/>
          <w:color w:val="000000" w:themeColor="text1"/>
          <w:kern w:val="0"/>
          <w:sz w:val="21"/>
          <w:szCs w:val="21"/>
          <w:highlight w:val="none"/>
          <w:lang w:val="en-US" w:eastAsia="zh-CN" w:bidi="ar-SA"/>
          <w14:textFill>
            <w14:solidFill>
              <w14:schemeClr w14:val="tx1"/>
            </w14:solidFill>
          </w14:textFill>
        </w:rPr>
        <w:t>2)</w:t>
      </w:r>
      <w:r>
        <w:rPr>
          <w:rFonts w:hint="eastAsia" w:ascii="宋体" w:hAnsi="宋体" w:cs="宋体"/>
          <w:strike w:val="0"/>
          <w:color w:val="000000" w:themeColor="text1"/>
          <w:kern w:val="0"/>
          <w:sz w:val="21"/>
          <w:szCs w:val="21"/>
          <w:highlight w:val="none"/>
          <w:lang w:val="en-US" w:eastAsia="zh-CN" w:bidi="ar-SA"/>
          <w14:textFill>
            <w14:solidFill>
              <w14:schemeClr w14:val="tx1"/>
            </w14:solidFill>
          </w14:textFill>
        </w:rPr>
        <w:t xml:space="preserve"> 我司承诺</w:t>
      </w:r>
      <w:r>
        <w:rPr>
          <w:rFonts w:hint="eastAsia" w:ascii="宋体" w:hAnsi="宋体" w:eastAsia="宋体" w:cs="宋体"/>
          <w:strike w:val="0"/>
          <w:color w:val="000000" w:themeColor="text1"/>
          <w:kern w:val="0"/>
          <w:sz w:val="21"/>
          <w:szCs w:val="21"/>
          <w:highlight w:val="none"/>
          <w:lang w:val="en-US" w:eastAsia="zh-CN" w:bidi="ar-SA"/>
          <w14:textFill>
            <w14:solidFill>
              <w14:schemeClr w14:val="tx1"/>
            </w14:solidFill>
          </w14:textFill>
        </w:rPr>
        <w:t>具有获取产品的渠道能力，且产品质量优良。</w:t>
      </w:r>
    </w:p>
    <w:p>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textAlignment w:val="auto"/>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3）我司</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自有社保人数≥5人，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可</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提供近三月</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连续</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社保证明</w:t>
      </w:r>
      <w:r>
        <w:rPr>
          <w:rFonts w:hint="eastAsia" w:cs="宋体"/>
          <w:color w:val="000000" w:themeColor="text1"/>
          <w:kern w:val="2"/>
          <w:sz w:val="21"/>
          <w:szCs w:val="21"/>
          <w:highlight w:val="none"/>
          <w:lang w:eastAsia="zh-CN"/>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cs="宋体"/>
          <w:strike w:val="0"/>
          <w:color w:val="000000" w:themeColor="text1"/>
          <w:kern w:val="2"/>
          <w:sz w:val="21"/>
          <w:szCs w:val="21"/>
          <w:highlight w:val="none"/>
          <w:lang w:val="en-US" w:eastAsia="zh-CN"/>
          <w14:textFill>
            <w14:solidFill>
              <w14:schemeClr w14:val="tx1"/>
            </w14:solidFill>
          </w14:textFill>
        </w:rPr>
      </w:pPr>
      <w:r>
        <w:rPr>
          <w:rFonts w:hint="eastAsia" w:cs="宋体"/>
          <w:strike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承诺中国海油</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不是我司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唯一服务客户，</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我司具有中国海油外业绩，且为近三年内已完成业绩，并可提供原件合同及发票备查</w:t>
      </w:r>
      <w:r>
        <w:rPr>
          <w:rFonts w:hint="eastAsia" w:cs="宋体"/>
          <w:strike w:val="0"/>
          <w:color w:val="000000" w:themeColor="text1"/>
          <w:kern w:val="2"/>
          <w:sz w:val="21"/>
          <w:szCs w:val="21"/>
          <w:highlight w:val="none"/>
          <w:lang w:val="en-US" w:eastAsia="zh-CN"/>
          <w14:textFill>
            <w14:solidFill>
              <w14:schemeClr w14:val="tx1"/>
            </w14:solidFill>
          </w14:textFill>
        </w:rPr>
        <w:t>。</w:t>
      </w:r>
    </w:p>
    <w:p>
      <w:pPr>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cstheme="minorBidi"/>
          <w:b w:val="0"/>
          <w:bCs w:val="0"/>
          <w:sz w:val="21"/>
          <w:szCs w:val="22"/>
          <w:highlight w:val="none"/>
          <w:lang w:val="en-US" w:eastAsia="zh-CN"/>
        </w:rPr>
      </w:pP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5）我司承诺具有</w:t>
      </w:r>
      <w:r>
        <w:rPr>
          <w:rFonts w:hint="eastAsia" w:asciiTheme="minorHAnsi" w:hAnsiTheme="minorHAnsi" w:eastAsiaTheme="minorEastAsia" w:cstheme="minorBidi"/>
          <w:b w:val="0"/>
          <w:bCs w:val="0"/>
          <w:sz w:val="21"/>
          <w:szCs w:val="22"/>
          <w:highlight w:val="none"/>
          <w:lang w:val="en-US" w:eastAsia="zh-CN"/>
        </w:rPr>
        <w:t>有效</w:t>
      </w:r>
      <w:r>
        <w:rPr>
          <w:rFonts w:hint="eastAsia" w:cstheme="minorBidi"/>
          <w:b w:val="0"/>
          <w:bCs w:val="0"/>
          <w:sz w:val="21"/>
          <w:szCs w:val="22"/>
          <w:highlight w:val="none"/>
          <w:lang w:val="en-US" w:eastAsia="zh-CN"/>
        </w:rPr>
        <w:t>的</w:t>
      </w:r>
      <w:r>
        <w:rPr>
          <w:rFonts w:hint="eastAsia" w:cstheme="minorBidi"/>
          <w:b/>
          <w:bCs/>
          <w:sz w:val="21"/>
          <w:szCs w:val="22"/>
          <w:highlight w:val="none"/>
          <w:lang w:val="en-US" w:eastAsia="zh-CN"/>
        </w:rPr>
        <w:t>制造商</w:t>
      </w:r>
      <w:r>
        <w:rPr>
          <w:rFonts w:hint="eastAsia" w:cstheme="minorBidi"/>
          <w:b w:val="0"/>
          <w:bCs w:val="0"/>
          <w:sz w:val="21"/>
          <w:szCs w:val="22"/>
          <w:highlight w:val="none"/>
          <w:lang w:val="en-US" w:eastAsia="zh-CN"/>
        </w:rPr>
        <w:t>授权</w:t>
      </w:r>
      <w:r>
        <w:rPr>
          <w:rFonts w:hint="eastAsia" w:asciiTheme="minorHAnsi" w:hAnsiTheme="minorHAnsi" w:eastAsiaTheme="minorEastAsia" w:cstheme="minorBidi"/>
          <w:b w:val="0"/>
          <w:bCs w:val="0"/>
          <w:sz w:val="21"/>
          <w:szCs w:val="22"/>
          <w:highlight w:val="none"/>
          <w:lang w:val="en-US" w:eastAsia="zh-CN"/>
        </w:rPr>
        <w:t>代理证书，</w:t>
      </w:r>
      <w:r>
        <w:rPr>
          <w:rFonts w:hint="eastAsia" w:cstheme="minorBidi"/>
          <w:b w:val="0"/>
          <w:bCs w:val="0"/>
          <w:sz w:val="21"/>
          <w:szCs w:val="22"/>
          <w:highlight w:val="none"/>
          <w:lang w:val="en-US" w:eastAsia="zh-CN"/>
        </w:rPr>
        <w:t>制造商为</w:t>
      </w:r>
      <w:r>
        <w:rPr>
          <w:rFonts w:hint="eastAsia" w:cstheme="minorBidi"/>
          <w:b w:val="0"/>
          <w:bCs w:val="0"/>
          <w:sz w:val="21"/>
          <w:szCs w:val="22"/>
          <w:highlight w:val="none"/>
          <w:u w:val="single"/>
          <w:lang w:val="en-US" w:eastAsia="zh-CN"/>
        </w:rPr>
        <w:t xml:space="preserve">        </w:t>
      </w:r>
      <w:r>
        <w:rPr>
          <w:rFonts w:hint="eastAsia" w:cstheme="minorBidi"/>
          <w:b w:val="0"/>
          <w:bCs w:val="0"/>
          <w:sz w:val="21"/>
          <w:szCs w:val="22"/>
          <w:highlight w:val="none"/>
          <w:u w:val="none"/>
          <w:lang w:val="en-US" w:eastAsia="zh-CN"/>
        </w:rPr>
        <w:t>；授权的产品或服务为</w:t>
      </w:r>
      <w:r>
        <w:rPr>
          <w:rFonts w:hint="eastAsia" w:cstheme="minorBidi"/>
          <w:b w:val="0"/>
          <w:bCs w:val="0"/>
          <w:sz w:val="21"/>
          <w:szCs w:val="22"/>
          <w:highlight w:val="none"/>
          <w:u w:val="single"/>
          <w:lang w:val="en-US" w:eastAsia="zh-CN"/>
        </w:rPr>
        <w:t xml:space="preserve">        </w:t>
      </w:r>
      <w:r>
        <w:rPr>
          <w:rFonts w:hint="eastAsia" w:cstheme="minorBidi"/>
          <w:b w:val="0"/>
          <w:bCs w:val="0"/>
          <w:sz w:val="21"/>
          <w:szCs w:val="22"/>
          <w:highlight w:val="none"/>
          <w:u w:val="none"/>
          <w:lang w:val="en-US" w:eastAsia="zh-CN"/>
        </w:rPr>
        <w:t>；代理模式为（</w:t>
      </w:r>
      <w:r>
        <w:rPr>
          <w:rFonts w:hint="eastAsia" w:ascii="宋体" w:hAnsi="宋体" w:eastAsia="宋体" w:cs="宋体"/>
          <w:color w:val="000000" w:themeColor="text1"/>
          <w:sz w:val="21"/>
          <w:szCs w:val="21"/>
          <w:highlight w:val="none"/>
          <w:lang w:val="en-US" w:eastAsia="zh-CN"/>
          <w14:textFill>
            <w14:solidFill>
              <w14:schemeClr w14:val="tx1"/>
            </w14:solidFill>
          </w14:textFill>
        </w:rPr>
        <w:t>□独家□一般□其他</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代理商，且</w:t>
      </w:r>
      <w:r>
        <w:rPr>
          <w:rFonts w:hint="eastAsia" w:cstheme="minorBidi"/>
          <w:b w:val="0"/>
          <w:bCs w:val="0"/>
          <w:sz w:val="21"/>
          <w:szCs w:val="22"/>
          <w:highlight w:val="none"/>
          <w:lang w:val="en-US" w:eastAsia="zh-CN"/>
        </w:rPr>
        <w:t>不属于</w:t>
      </w:r>
      <w:r>
        <w:rPr>
          <w:rFonts w:hint="eastAsia" w:asciiTheme="minorHAnsi" w:hAnsiTheme="minorHAnsi" w:eastAsiaTheme="minorEastAsia" w:cstheme="minorBidi"/>
          <w:b w:val="0"/>
          <w:bCs w:val="0"/>
          <w:sz w:val="21"/>
          <w:szCs w:val="22"/>
          <w:highlight w:val="none"/>
          <w:lang w:val="en-US" w:eastAsia="zh-CN"/>
        </w:rPr>
        <w:t>项目代理</w:t>
      </w:r>
      <w:r>
        <w:rPr>
          <w:rFonts w:hint="eastAsia" w:cstheme="minorBidi"/>
          <w:b w:val="0"/>
          <w:bCs w:val="0"/>
          <w:sz w:val="21"/>
          <w:szCs w:val="22"/>
          <w:highlight w:val="none"/>
          <w:lang w:val="en-US" w:eastAsia="zh-CN"/>
        </w:rPr>
        <w:t>，可提供制造商证明材料备查。</w:t>
      </w:r>
    </w:p>
    <w:p>
      <w:pPr>
        <w:spacing w:line="348" w:lineRule="auto"/>
        <w:ind w:firstLine="42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w:t>
      </w:r>
      <w:r>
        <w:rPr>
          <w:rFonts w:hint="eastAsia" w:ascii="宋体" w:hAnsi="宋体" w:eastAsia="宋体" w:cs="宋体"/>
          <w:color w:val="000000" w:themeColor="text1"/>
          <w:sz w:val="21"/>
          <w:szCs w:val="21"/>
          <w:highlight w:val="none"/>
          <w:lang w:val="en-US" w:eastAsia="zh-CN"/>
          <w14:textFill>
            <w14:solidFill>
              <w14:schemeClr w14:val="tx1"/>
            </w14:solidFill>
          </w14:textFill>
        </w:rPr>
        <w:t>与采办竞争情况，不发生围标串标情况。我公司所提供信息真实、准确、合法、有效，不存在为规避中海油能源发展股份有限公司及其下属公司（简称“海油发展”）有关要求采取的变通行为；我公司/单位将严格遵守国家相关法律法规以及海油发展对供应商管理及准入时效的要求，无条件接受和配合海油发展或海油发展委托的有关机构进行的与上述内容相关的现场考察、核查与审计。若现场考察、核查与审计发现本供应商承诺内容与实际情况存在实质性偏差，采购人有权取消我公司/单位成交资格并按照</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进行处理。</w:t>
      </w:r>
      <w:r>
        <w:rPr>
          <w:rFonts w:hint="eastAsia" w:ascii="宋体" w:hAnsi="宋体" w:eastAsia="宋体" w:cs="宋体"/>
          <w:color w:val="000000" w:themeColor="text1"/>
          <w:sz w:val="21"/>
          <w:szCs w:val="21"/>
          <w:highlight w:val="none"/>
          <w14:textFill>
            <w14:solidFill>
              <w14:schemeClr w14:val="tx1"/>
            </w14:solidFill>
          </w14:textFill>
        </w:rPr>
        <w:t>上述</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sz w:val="21"/>
          <w:szCs w:val="21"/>
          <w:highlight w:val="none"/>
          <w14:textFill>
            <w14:solidFill>
              <w14:schemeClr w14:val="tx1"/>
            </w14:solidFill>
          </w14:textFill>
        </w:rPr>
        <w:t>信息如有虚假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不实或在中标后违反，</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无条件</w:t>
      </w:r>
      <w:r>
        <w:rPr>
          <w:rFonts w:hint="eastAsia" w:ascii="宋体" w:hAnsi="宋体" w:eastAsia="宋体" w:cs="宋体"/>
          <w:color w:val="000000" w:themeColor="text1"/>
          <w:sz w:val="21"/>
          <w:szCs w:val="21"/>
          <w:highlight w:val="none"/>
          <w14:textFill>
            <w14:solidFill>
              <w14:schemeClr w14:val="tx1"/>
            </w14:solidFill>
          </w14:textFill>
        </w:rPr>
        <w:t>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pStyle w:val="4"/>
        <w:numPr>
          <w:ilvl w:val="0"/>
          <w:numId w:val="0"/>
        </w:numPr>
        <w:ind w:leftChars="0"/>
        <w:rPr>
          <w:rFonts w:hint="eastAsia" w:ascii="宋体" w:hAnsi="宋体" w:eastAsia="宋体" w:cs="宋体"/>
          <w:color w:val="000000" w:themeColor="text1"/>
          <w:sz w:val="21"/>
          <w:szCs w:val="21"/>
          <w:highlight w:val="none"/>
          <w:lang w:eastAsia="zh-CN"/>
          <w14:textFill>
            <w14:solidFill>
              <w14:schemeClr w14:val="tx1"/>
            </w14:solidFill>
          </w14:textFill>
        </w:rPr>
      </w:pPr>
    </w:p>
    <w:p>
      <w:pPr>
        <w:rPr>
          <w:rFonts w:hint="eastAsia"/>
        </w:rPr>
      </w:pPr>
    </w:p>
    <w:p>
      <w:pPr>
        <w:spacing w:line="348" w:lineRule="auto"/>
        <w:ind w:firstLine="540"/>
        <w:jc w:val="center"/>
        <w:outlineLvl w:val="9"/>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pStyle w:val="3"/>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D20B2"/>
    <w:multiLevelType w:val="multilevel"/>
    <w:tmpl w:val="20CD20B2"/>
    <w:lvl w:ilvl="0" w:tentative="0">
      <w:start w:val="1"/>
      <w:numFmt w:val="decimal"/>
      <w:pStyle w:val="4"/>
      <w:lvlText w:val="%1"/>
      <w:lvlJc w:val="left"/>
      <w:pPr>
        <w:ind w:left="0" w:firstLine="0"/>
      </w:pPr>
      <w:rPr>
        <w:rFonts w:hint="default" w:ascii="Times New Roman" w:hAnsi="Times New Roman" w:eastAsia="黑体" w:cs="Times New Roman"/>
        <w:color w:val="000000"/>
      </w:rPr>
    </w:lvl>
    <w:lvl w:ilvl="1" w:tentative="0">
      <w:start w:val="1"/>
      <w:numFmt w:val="decimal"/>
      <w:lvlText w:val="%1.%2"/>
      <w:lvlJc w:val="left"/>
      <w:pPr>
        <w:ind w:left="-31" w:firstLine="315"/>
      </w:pPr>
      <w:rPr>
        <w:rFonts w:hint="default" w:ascii="Times New Roman" w:hAnsi="Times New Roman" w:eastAsia="黑体" w:cs="Times New Roman"/>
        <w:b w:val="0"/>
        <w:bCs w:val="0"/>
        <w:i w:val="0"/>
        <w:iCs w:val="0"/>
        <w:caps w:val="0"/>
        <w:smallCaps w:val="0"/>
        <w:strike w:val="0"/>
        <w:dstrike w:val="0"/>
        <w:snapToGrid w:val="0"/>
        <w:vanish w:val="0"/>
        <w:color w:val="000000"/>
        <w:spacing w:val="0"/>
        <w:w w:val="0"/>
        <w:kern w:val="0"/>
        <w:position w:val="0"/>
        <w:sz w:val="24"/>
        <w:szCs w:val="24"/>
        <w:u w:val="none" w:color="000000"/>
        <w:shd w:val="clear" w:color="000000" w:fill="000000"/>
        <w:vertAlign w:val="baseline"/>
        <w:lang w:val="zh-CN" w:eastAsia="zh-CN" w:bidi="zh-CN"/>
      </w:rPr>
    </w:lvl>
    <w:lvl w:ilvl="2" w:tentative="0">
      <w:start w:val="1"/>
      <w:numFmt w:val="decimal"/>
      <w:lvlText w:val="%1.%2.%3"/>
      <w:lvlJc w:val="left"/>
      <w:pPr>
        <w:ind w:left="-142" w:firstLine="0"/>
      </w:pPr>
      <w:rPr>
        <w:rFonts w:hint="default" w:ascii="Times New Roman" w:hAnsi="Times New Roman" w:eastAsia="黑体" w:cs="Times New Roman"/>
        <w:b w:val="0"/>
        <w:bCs w:val="0"/>
        <w:i w:val="0"/>
        <w:iCs w:val="0"/>
        <w:caps w:val="0"/>
        <w:smallCaps w:val="0"/>
        <w:strike w:val="0"/>
        <w:dstrike w:val="0"/>
        <w:snapToGrid w:val="0"/>
        <w:vanish w:val="0"/>
        <w:color w:val="000000"/>
        <w:spacing w:val="0"/>
        <w:w w:val="0"/>
        <w:kern w:val="0"/>
        <w:position w:val="0"/>
        <w:sz w:val="24"/>
        <w:szCs w:val="24"/>
        <w:u w:val="none" w:color="000000"/>
        <w:shd w:val="clear" w:color="000000" w:fill="000000"/>
        <w:vertAlign w:val="baseline"/>
        <w:lang w:val="zh-CN" w:eastAsia="zh-CN" w:bidi="zh-CN"/>
      </w:rPr>
    </w:lvl>
    <w:lvl w:ilvl="3" w:tentative="0">
      <w:start w:val="1"/>
      <w:numFmt w:val="decimal"/>
      <w:lvlText w:val="%1.%2.%3.%4."/>
      <w:lvlJc w:val="left"/>
      <w:pPr>
        <w:ind w:left="-37" w:firstLine="0"/>
      </w:pPr>
      <w:rPr>
        <w:rFonts w:hint="eastAsia" w:ascii="黑体" w:hAnsi="黑体" w:eastAsia="黑体"/>
      </w:rPr>
    </w:lvl>
    <w:lvl w:ilvl="4" w:tentative="0">
      <w:start w:val="1"/>
      <w:numFmt w:val="decimal"/>
      <w:lvlText w:val="%1.%2.%3.%4.%5."/>
      <w:lvlJc w:val="left"/>
      <w:pPr>
        <w:ind w:left="-142" w:firstLine="0"/>
      </w:pPr>
      <w:rPr>
        <w:rFonts w:hint="eastAsia"/>
      </w:rPr>
    </w:lvl>
    <w:lvl w:ilvl="5" w:tentative="0">
      <w:start w:val="1"/>
      <w:numFmt w:val="decimal"/>
      <w:lvlText w:val="%1.%2.%3.%4.%5.%6."/>
      <w:lvlJc w:val="left"/>
      <w:pPr>
        <w:ind w:left="-142" w:firstLine="0"/>
      </w:pPr>
      <w:rPr>
        <w:rFonts w:hint="eastAsia"/>
      </w:rPr>
    </w:lvl>
    <w:lvl w:ilvl="6" w:tentative="0">
      <w:start w:val="1"/>
      <w:numFmt w:val="decimal"/>
      <w:lvlText w:val="%1.%2.%3.%4.%5.%6.%7."/>
      <w:lvlJc w:val="left"/>
      <w:pPr>
        <w:ind w:left="-142" w:firstLine="0"/>
      </w:pPr>
      <w:rPr>
        <w:rFonts w:hint="eastAsia"/>
      </w:rPr>
    </w:lvl>
    <w:lvl w:ilvl="7" w:tentative="0">
      <w:start w:val="1"/>
      <w:numFmt w:val="decimal"/>
      <w:lvlText w:val="%1.%2.%3.%4.%5.%6.%7.%8."/>
      <w:lvlJc w:val="left"/>
      <w:pPr>
        <w:ind w:left="-142" w:firstLine="0"/>
      </w:pPr>
      <w:rPr>
        <w:rFonts w:hint="eastAsia"/>
      </w:rPr>
    </w:lvl>
    <w:lvl w:ilvl="8" w:tentative="0">
      <w:start w:val="1"/>
      <w:numFmt w:val="decimal"/>
      <w:lvlText w:val="%1.%2.%3.%4.%5.%6.%7.%8.%9."/>
      <w:lvlJc w:val="left"/>
      <w:pPr>
        <w:ind w:left="-14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D95693"/>
    <w:rsid w:val="019048B2"/>
    <w:rsid w:val="023163E8"/>
    <w:rsid w:val="02CE2FF9"/>
    <w:rsid w:val="070D6D82"/>
    <w:rsid w:val="0A9F1273"/>
    <w:rsid w:val="13662E44"/>
    <w:rsid w:val="15112FB4"/>
    <w:rsid w:val="193F0759"/>
    <w:rsid w:val="1C2E1DB5"/>
    <w:rsid w:val="1CC965F5"/>
    <w:rsid w:val="201137E4"/>
    <w:rsid w:val="21E15C95"/>
    <w:rsid w:val="27D95693"/>
    <w:rsid w:val="2BB32CB8"/>
    <w:rsid w:val="2C884D37"/>
    <w:rsid w:val="35AC6A30"/>
    <w:rsid w:val="35D802E4"/>
    <w:rsid w:val="39064399"/>
    <w:rsid w:val="3C916D00"/>
    <w:rsid w:val="4AA03D81"/>
    <w:rsid w:val="4BB54F76"/>
    <w:rsid w:val="4E26605F"/>
    <w:rsid w:val="55D86D06"/>
    <w:rsid w:val="5B3B34F5"/>
    <w:rsid w:val="5BC338DE"/>
    <w:rsid w:val="6A71617D"/>
    <w:rsid w:val="70C247CF"/>
    <w:rsid w:val="75E25EF3"/>
    <w:rsid w:val="768D5F1E"/>
    <w:rsid w:val="79216AE5"/>
    <w:rsid w:val="7971657F"/>
    <w:rsid w:val="7F9D3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widowControl w:val="0"/>
      <w:numPr>
        <w:ilvl w:val="0"/>
        <w:numId w:val="1"/>
      </w:numPr>
      <w:spacing w:line="360" w:lineRule="auto"/>
      <w:outlineLvl w:val="0"/>
    </w:pPr>
    <w:rPr>
      <w:rFonts w:ascii="Times New Roman" w:hAnsi="Times New Roman" w:eastAsia="黑体" w:cs="Times New Roman"/>
      <w:bCs/>
      <w:kern w:val="44"/>
      <w:szCs w:val="44"/>
      <w:lang w:val="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3"/>
    <w:unhideWhenUsed/>
    <w:qFormat/>
    <w:uiPriority w:val="99"/>
    <w:pPr>
      <w:tabs>
        <w:tab w:val="center" w:pos="4153"/>
        <w:tab w:val="right" w:pos="8306"/>
      </w:tabs>
      <w:snapToGrid w:val="0"/>
      <w:jc w:val="left"/>
    </w:pPr>
    <w:rPr>
      <w:sz w:val="18"/>
      <w:szCs w:val="18"/>
    </w:rPr>
  </w:style>
  <w:style w:type="paragraph" w:styleId="3">
    <w:name w:val="Normal Indent"/>
    <w:basedOn w:val="1"/>
    <w:next w:val="1"/>
    <w:qFormat/>
    <w:uiPriority w:val="0"/>
    <w:pPr>
      <w:ind w:firstLine="420" w:firstLineChars="200"/>
    </w:pPr>
    <w:rPr>
      <w:rFonts w:ascii="Times New Roman" w:hAnsi="Times New Roman"/>
      <w:szCs w:val="24"/>
    </w:rPr>
  </w:style>
  <w:style w:type="paragraph" w:styleId="5">
    <w:name w:val="annotation text"/>
    <w:basedOn w:val="1"/>
    <w:qFormat/>
    <w:uiPriority w:val="0"/>
    <w:pPr>
      <w:jc w:val="left"/>
    </w:pPr>
  </w:style>
  <w:style w:type="paragraph" w:styleId="6">
    <w:name w:val="Body Text"/>
    <w:basedOn w:val="1"/>
    <w:next w:val="1"/>
    <w:qFormat/>
    <w:uiPriority w:val="1"/>
    <w:pPr>
      <w:spacing w:before="36"/>
      <w:ind w:left="780"/>
      <w:jc w:val="left"/>
    </w:pPr>
    <w:rPr>
      <w:rFonts w:ascii="宋体" w:hAnsi="宋体" w:eastAsia="宋体"/>
      <w:kern w:val="0"/>
      <w:szCs w:val="21"/>
      <w:lang w:eastAsia="en-US"/>
    </w:rPr>
  </w:style>
  <w:style w:type="paragraph" w:customStyle="1" w:styleId="9">
    <w:name w:val="书目1"/>
    <w:basedOn w:val="1"/>
    <w:next w:val="1"/>
    <w:unhideWhenUsed/>
    <w:qFormat/>
    <w:uiPriority w:val="37"/>
  </w:style>
  <w:style w:type="paragraph" w:styleId="10">
    <w:name w:val="List Paragraph"/>
    <w:basedOn w:val="1"/>
    <w:qFormat/>
    <w:uiPriority w:val="34"/>
    <w:pPr>
      <w:widowControl/>
      <w:ind w:firstLine="420"/>
    </w:pPr>
    <w:rPr>
      <w:rFonts w:ascii="Calibri" w:hAnsi="Calibri" w:eastAsia="宋体" w:cs="Calibri"/>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Words>
  <Characters>39</Characters>
  <Lines>0</Lines>
  <Paragraphs>0</Paragraphs>
  <TotalTime>0</TotalTime>
  <ScaleCrop>false</ScaleCrop>
  <LinksUpToDate>false</LinksUpToDate>
  <CharactersWithSpaces>39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2025-11-13T10:15:00Z</dcterms:created>
  <dc:creator>Pass</dc:creator>
  <cp:lastModifiedBy>阮林梅</cp:lastModifiedBy>
  <dcterms:modified xsi:type="dcterms:W3CDTF">2026-02-02T01:48:30Z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9A0B855648DA435F8AD86EF498E80EC0</vt:lpwstr>
  </property>
  <property fmtid="{D5CDD505-2E9C-101B-9397-08002B2CF9AE}" pid="4" name="KSOTemplateDocerSaveRecord">
    <vt:lpwstr>eyJoZGlkIjoiYTY1MWQ0NTY4YjkxNTFjNzVlMGJiODVhNjk2MGRmZTUiLCJ1c2VySWQiOiI2MjAxNzkxMzQifQ==</vt:lpwstr>
  </property>
</Properties>
</file>