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adjustRightInd w:val="0"/>
        <w:snapToGrid w:val="0"/>
        <w:spacing w:line="360" w:lineRule="auto"/>
        <w:jc w:val="center"/>
        <w:rPr>
          <w:rFonts w:ascii="Times New Roman" w:hAnsi="黑体" w:eastAsia="黑体"/>
          <w:sz w:val="44"/>
          <w:szCs w:val="28"/>
          <w:lang w:val="zh-CN"/>
        </w:rPr>
      </w:pPr>
    </w:p>
    <w:p>
      <w:pPr>
        <w:pStyle w:val="12"/>
        <w:adjustRightInd w:val="0"/>
        <w:snapToGrid w:val="0"/>
        <w:spacing w:line="360" w:lineRule="auto"/>
        <w:jc w:val="center"/>
        <w:rPr>
          <w:rFonts w:ascii="Times New Roman" w:hAnsi="黑体" w:eastAsia="黑体"/>
          <w:sz w:val="44"/>
          <w:szCs w:val="28"/>
          <w:lang w:val="zh-CN"/>
        </w:rPr>
      </w:pPr>
    </w:p>
    <w:p>
      <w:pPr>
        <w:pStyle w:val="12"/>
        <w:adjustRightInd w:val="0"/>
        <w:snapToGrid w:val="0"/>
        <w:spacing w:line="360" w:lineRule="auto"/>
        <w:jc w:val="center"/>
        <w:rPr>
          <w:rFonts w:ascii="Times New Roman" w:hAnsi="黑体" w:eastAsia="黑体"/>
          <w:sz w:val="44"/>
          <w:szCs w:val="28"/>
          <w:lang w:val="zh-CN"/>
        </w:rPr>
      </w:pPr>
    </w:p>
    <w:p>
      <w:pPr>
        <w:pStyle w:val="12"/>
        <w:adjustRightInd w:val="0"/>
        <w:snapToGrid w:val="0"/>
        <w:spacing w:line="360" w:lineRule="auto"/>
        <w:jc w:val="center"/>
        <w:rPr>
          <w:rFonts w:hint="eastAsia" w:ascii="Times New Roman" w:hAnsi="黑体" w:eastAsia="黑体"/>
          <w:sz w:val="44"/>
          <w:szCs w:val="28"/>
          <w:lang w:val="en-US" w:eastAsia="zh-CN"/>
        </w:rPr>
      </w:pPr>
      <w:r>
        <w:rPr>
          <w:rFonts w:ascii="Times New Roman" w:hAnsi="黑体" w:eastAsia="黑体"/>
          <w:sz w:val="44"/>
          <w:szCs w:val="28"/>
          <w:lang w:val="zh-CN"/>
        </w:rPr>
        <w:t>国家电网有限公司</w:t>
      </w:r>
      <w:r>
        <w:rPr>
          <w:rFonts w:ascii="Times New Roman" w:eastAsia="黑体"/>
          <w:sz w:val="44"/>
          <w:szCs w:val="28"/>
          <w:lang w:val="zh-CN"/>
        </w:rPr>
        <w:t>202</w:t>
      </w:r>
      <w:r>
        <w:rPr>
          <w:rFonts w:hint="eastAsia" w:ascii="Times New Roman" w:eastAsia="黑体"/>
          <w:sz w:val="44"/>
          <w:szCs w:val="28"/>
          <w:lang w:val="en-US" w:eastAsia="zh-CN"/>
        </w:rPr>
        <w:t>4</w:t>
      </w:r>
      <w:r>
        <w:rPr>
          <w:rFonts w:ascii="Times New Roman" w:hAnsi="黑体" w:eastAsia="黑体"/>
          <w:sz w:val="44"/>
          <w:szCs w:val="28"/>
          <w:lang w:val="zh-CN"/>
        </w:rPr>
        <w:t>年配网</w:t>
      </w:r>
      <w:r>
        <w:rPr>
          <w:rFonts w:hint="eastAsia" w:ascii="Times New Roman" w:eastAsia="黑体"/>
          <w:color w:val="FF0000"/>
          <w:sz w:val="44"/>
          <w:szCs w:val="28"/>
          <w:lang w:val="en-US" w:eastAsia="zh-CN"/>
        </w:rPr>
        <w:t>电缆分支箱、电缆附件</w:t>
      </w:r>
      <w:r>
        <w:rPr>
          <w:rFonts w:hint="eastAsia" w:ascii="Times New Roman" w:hAnsi="黑体" w:eastAsia="黑体"/>
          <w:sz w:val="44"/>
          <w:szCs w:val="28"/>
          <w:lang w:val="en-US" w:eastAsia="zh-CN"/>
        </w:rPr>
        <w:t>物资采购</w:t>
      </w:r>
    </w:p>
    <w:p>
      <w:pPr>
        <w:pStyle w:val="12"/>
        <w:adjustRightInd w:val="0"/>
        <w:snapToGrid w:val="0"/>
        <w:spacing w:line="360" w:lineRule="auto"/>
        <w:jc w:val="center"/>
        <w:rPr>
          <w:rFonts w:ascii="Times New Roman" w:eastAsia="黑体"/>
          <w:sz w:val="44"/>
          <w:szCs w:val="28"/>
          <w:lang w:val="zh-CN"/>
        </w:rPr>
      </w:pPr>
      <w:bookmarkStart w:id="30" w:name="_GoBack"/>
      <w:bookmarkEnd w:id="30"/>
      <w:r>
        <w:rPr>
          <w:rFonts w:hint="eastAsia" w:ascii="Times New Roman" w:hAnsi="黑体" w:eastAsia="黑体"/>
          <w:sz w:val="44"/>
          <w:szCs w:val="28"/>
          <w:lang w:val="en-US" w:eastAsia="zh-CN"/>
        </w:rPr>
        <w:t>第二次补充</w:t>
      </w:r>
      <w:r>
        <w:rPr>
          <w:rFonts w:ascii="Times New Roman" w:hAnsi="黑体" w:eastAsia="黑体"/>
          <w:sz w:val="44"/>
          <w:szCs w:val="28"/>
          <w:lang w:val="zh-CN"/>
        </w:rPr>
        <w:t>联合资格预审</w:t>
      </w:r>
    </w:p>
    <w:p>
      <w:pPr>
        <w:spacing w:line="920" w:lineRule="exact"/>
        <w:rPr>
          <w:sz w:val="20"/>
          <w:szCs w:val="20"/>
        </w:rPr>
      </w:pPr>
    </w:p>
    <w:p>
      <w:pPr>
        <w:spacing w:line="920" w:lineRule="exact"/>
        <w:rPr>
          <w:sz w:val="20"/>
          <w:szCs w:val="20"/>
        </w:rPr>
      </w:pPr>
    </w:p>
    <w:p>
      <w:pPr>
        <w:spacing w:line="920" w:lineRule="exact"/>
        <w:jc w:val="center"/>
        <w:rPr>
          <w:rFonts w:eastAsia="黑体"/>
          <w:sz w:val="72"/>
          <w:szCs w:val="72"/>
        </w:rPr>
      </w:pPr>
      <w:r>
        <w:rPr>
          <w:rFonts w:eastAsia="黑体"/>
          <w:sz w:val="72"/>
          <w:szCs w:val="72"/>
        </w:rPr>
        <w:t>资格预审文件</w:t>
      </w:r>
    </w:p>
    <w:p>
      <w:pPr>
        <w:spacing w:line="920" w:lineRule="exact"/>
        <w:rPr>
          <w:sz w:val="20"/>
          <w:szCs w:val="20"/>
        </w:rPr>
      </w:pPr>
    </w:p>
    <w:p>
      <w:pPr>
        <w:spacing w:line="440" w:lineRule="exact"/>
        <w:rPr>
          <w:sz w:val="20"/>
          <w:szCs w:val="20"/>
        </w:rPr>
      </w:pPr>
    </w:p>
    <w:p>
      <w:pPr>
        <w:spacing w:line="440" w:lineRule="exact"/>
        <w:rPr>
          <w:sz w:val="20"/>
          <w:szCs w:val="20"/>
        </w:rPr>
      </w:pPr>
    </w:p>
    <w:p>
      <w:pPr>
        <w:spacing w:line="440" w:lineRule="exact"/>
        <w:rPr>
          <w:sz w:val="20"/>
          <w:szCs w:val="20"/>
        </w:rPr>
      </w:pPr>
    </w:p>
    <w:p>
      <w:pPr>
        <w:spacing w:line="440" w:lineRule="exact"/>
        <w:rPr>
          <w:sz w:val="20"/>
          <w:szCs w:val="20"/>
        </w:rPr>
      </w:pPr>
    </w:p>
    <w:p>
      <w:pPr>
        <w:spacing w:line="440" w:lineRule="exact"/>
        <w:rPr>
          <w:sz w:val="20"/>
          <w:szCs w:val="20"/>
        </w:rPr>
      </w:pPr>
    </w:p>
    <w:p>
      <w:pPr>
        <w:spacing w:line="440" w:lineRule="exact"/>
        <w:rPr>
          <w:sz w:val="20"/>
          <w:szCs w:val="20"/>
        </w:rPr>
      </w:pPr>
    </w:p>
    <w:p>
      <w:pPr>
        <w:spacing w:line="440" w:lineRule="exact"/>
        <w:rPr>
          <w:sz w:val="20"/>
          <w:szCs w:val="20"/>
        </w:rPr>
      </w:pPr>
    </w:p>
    <w:p>
      <w:pPr>
        <w:spacing w:line="440" w:lineRule="exact"/>
        <w:rPr>
          <w:sz w:val="20"/>
          <w:szCs w:val="20"/>
        </w:rPr>
      </w:pPr>
    </w:p>
    <w:p>
      <w:pPr>
        <w:spacing w:line="440" w:lineRule="exact"/>
        <w:rPr>
          <w:sz w:val="20"/>
          <w:szCs w:val="20"/>
        </w:rPr>
      </w:pPr>
    </w:p>
    <w:p>
      <w:pPr>
        <w:spacing w:line="600" w:lineRule="exact"/>
        <w:jc w:val="center"/>
        <w:rPr>
          <w:rFonts w:ascii="黑体" w:hAnsi="黑体" w:eastAsia="黑体"/>
          <w:sz w:val="28"/>
          <w:szCs w:val="28"/>
          <w:u w:val="single"/>
        </w:rPr>
      </w:pPr>
      <w:r>
        <w:rPr>
          <w:rFonts w:ascii="黑体" w:hAnsi="黑体" w:eastAsia="黑体"/>
          <w:sz w:val="28"/>
          <w:szCs w:val="28"/>
        </w:rPr>
        <w:t>招标人：国家电网</w:t>
      </w:r>
      <w:r>
        <w:rPr>
          <w:rFonts w:hint="eastAsia" w:ascii="黑体" w:hAnsi="黑体" w:eastAsia="黑体"/>
          <w:sz w:val="28"/>
          <w:szCs w:val="28"/>
        </w:rPr>
        <w:t>有限</w:t>
      </w:r>
      <w:r>
        <w:rPr>
          <w:rFonts w:ascii="黑体" w:hAnsi="黑体" w:eastAsia="黑体"/>
          <w:sz w:val="28"/>
          <w:szCs w:val="28"/>
        </w:rPr>
        <w:t>公司</w:t>
      </w:r>
      <w:r>
        <w:rPr>
          <w:rFonts w:hint="eastAsia" w:ascii="黑体" w:hAnsi="黑体" w:eastAsia="黑体"/>
          <w:sz w:val="28"/>
          <w:szCs w:val="28"/>
        </w:rPr>
        <w:t>所属各省（市、自治区）公司</w:t>
      </w:r>
    </w:p>
    <w:p>
      <w:pPr>
        <w:spacing w:line="600" w:lineRule="exact"/>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sz w:val="28"/>
          <w:szCs w:val="28"/>
        </w:rPr>
        <w:t>招标代理机构：</w:t>
      </w:r>
      <w:r>
        <w:rPr>
          <w:rFonts w:hint="eastAsia" w:ascii="黑体" w:hAnsi="黑体" w:eastAsia="黑体"/>
          <w:sz w:val="28"/>
          <w:szCs w:val="28"/>
        </w:rPr>
        <w:t>国网</w:t>
      </w:r>
      <w:r>
        <w:rPr>
          <w:rFonts w:hint="eastAsia" w:ascii="黑体" w:hAnsi="黑体" w:eastAsia="黑体" w:cs="Times New Roman"/>
          <w:sz w:val="28"/>
          <w:szCs w:val="28"/>
          <w:lang w:val="en-US" w:eastAsia="zh-CN"/>
        </w:rPr>
        <w:t>江西省电</w:t>
      </w:r>
      <w:r>
        <w:rPr>
          <w:rFonts w:hint="eastAsia" w:ascii="黑体" w:hAnsi="黑体" w:eastAsia="黑体" w:cs="Times New Roman"/>
          <w:color w:val="auto"/>
          <w:sz w:val="28"/>
          <w:szCs w:val="28"/>
          <w:lang w:val="en-US" w:eastAsia="zh-CN"/>
        </w:rPr>
        <w:t>力物资有限公司</w:t>
      </w:r>
    </w:p>
    <w:p>
      <w:pPr>
        <w:spacing w:line="600" w:lineRule="exact"/>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202</w:t>
      </w:r>
      <w:r>
        <w:rPr>
          <w:rFonts w:hint="eastAsia" w:ascii="Times New Roman" w:hAnsi="Times New Roman" w:eastAsia="黑体" w:cs="Times New Roman"/>
          <w:color w:val="auto"/>
          <w:sz w:val="28"/>
          <w:szCs w:val="28"/>
          <w:lang w:val="en-US" w:eastAsia="zh-CN"/>
        </w:rPr>
        <w:t>5</w:t>
      </w:r>
      <w:r>
        <w:rPr>
          <w:rFonts w:hint="default" w:ascii="Times New Roman" w:hAnsi="Times New Roman" w:eastAsia="黑体" w:cs="Times New Roman"/>
          <w:color w:val="auto"/>
          <w:sz w:val="28"/>
          <w:szCs w:val="28"/>
        </w:rPr>
        <w:t>年</w:t>
      </w:r>
      <w:r>
        <w:rPr>
          <w:rFonts w:hint="eastAsia" w:ascii="Times New Roman" w:hAnsi="Times New Roman" w:eastAsia="黑体" w:cs="Times New Roman"/>
          <w:color w:val="auto"/>
          <w:sz w:val="28"/>
          <w:szCs w:val="28"/>
          <w:lang w:val="en-US" w:eastAsia="zh-CN"/>
        </w:rPr>
        <w:t>7</w:t>
      </w:r>
      <w:r>
        <w:rPr>
          <w:rFonts w:hint="default" w:ascii="Times New Roman" w:hAnsi="Times New Roman" w:eastAsia="黑体" w:cs="Times New Roman"/>
          <w:color w:val="auto"/>
          <w:sz w:val="28"/>
          <w:szCs w:val="28"/>
        </w:rPr>
        <w:t>月</w:t>
      </w:r>
      <w:r>
        <w:rPr>
          <w:rFonts w:hint="eastAsia" w:ascii="Times New Roman" w:hAnsi="Times New Roman" w:eastAsia="黑体" w:cs="Times New Roman"/>
          <w:color w:val="auto"/>
          <w:sz w:val="28"/>
          <w:szCs w:val="28"/>
          <w:lang w:val="en-US" w:eastAsia="zh-CN"/>
        </w:rPr>
        <w:t>4</w:t>
      </w:r>
      <w:r>
        <w:rPr>
          <w:rFonts w:hint="default" w:ascii="Times New Roman" w:hAnsi="Times New Roman" w:eastAsia="黑体" w:cs="Times New Roman"/>
          <w:color w:val="auto"/>
          <w:sz w:val="28"/>
          <w:szCs w:val="28"/>
        </w:rPr>
        <w:t>日</w:t>
      </w:r>
    </w:p>
    <w:p>
      <w:pPr>
        <w:jc w:val="center"/>
        <w:rPr>
          <w:rFonts w:ascii="黑体" w:eastAsia="黑体"/>
          <w:color w:val="000000" w:themeColor="text1"/>
          <w:sz w:val="30"/>
          <w:szCs w:val="32"/>
          <w:highlight w:val="none"/>
          <w14:textFill>
            <w14:solidFill>
              <w14:schemeClr w14:val="tx1"/>
            </w14:solidFill>
          </w14:textFill>
        </w:rPr>
        <w:sectPr>
          <w:headerReference r:id="rId5" w:type="first"/>
          <w:footerReference r:id="rId8" w:type="first"/>
          <w:headerReference r:id="rId3" w:type="default"/>
          <w:footerReference r:id="rId6" w:type="default"/>
          <w:headerReference r:id="rId4" w:type="even"/>
          <w:footerReference r:id="rId7" w:type="even"/>
          <w:pgSz w:w="11850" w:h="16783"/>
          <w:pgMar w:top="1134" w:right="1803" w:bottom="1134" w:left="1803" w:header="0" w:footer="841" w:gutter="0"/>
          <w:pgNumType w:start="0"/>
          <w:cols w:space="720" w:num="1"/>
          <w:titlePg/>
          <w:docGrid w:linePitch="286" w:charSpace="0"/>
        </w:sectPr>
      </w:pPr>
    </w:p>
    <w:p>
      <w:pPr>
        <w:adjustRightInd w:val="0"/>
        <w:snapToGrid w:val="0"/>
        <w:jc w:val="center"/>
        <w:outlineLvl w:val="0"/>
        <w:rPr>
          <w:rFonts w:ascii="Arial" w:hAnsi="Arial" w:eastAsia="黑体" w:cs="Arial"/>
          <w:sz w:val="36"/>
          <w:szCs w:val="36"/>
          <w:highlight w:val="none"/>
        </w:rPr>
      </w:pPr>
      <w:bookmarkStart w:id="0" w:name="_Toc27520_WPSOffice_Level1"/>
      <w:r>
        <w:rPr>
          <w:rFonts w:ascii="Arial" w:hAnsi="Arial" w:eastAsia="黑体" w:cs="Arial"/>
          <w:sz w:val="36"/>
          <w:szCs w:val="36"/>
          <w:highlight w:val="none"/>
        </w:rPr>
        <w:t>第一章 资格预审公告</w:t>
      </w:r>
      <w:bookmarkEnd w:id="0"/>
    </w:p>
    <w:p>
      <w:pPr>
        <w:adjustRightInd w:val="0"/>
        <w:snapToGrid w:val="0"/>
        <w:jc w:val="center"/>
        <w:rPr>
          <w:rFonts w:ascii="Arial" w:hAnsi="Arial" w:eastAsia="黑体" w:cs="Arial"/>
          <w:sz w:val="32"/>
          <w:szCs w:val="32"/>
          <w:highlight w:val="none"/>
        </w:rPr>
      </w:pPr>
    </w:p>
    <w:p>
      <w:pPr>
        <w:adjustRightInd w:val="0"/>
        <w:snapToGrid w:val="0"/>
        <w:jc w:val="center"/>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国家电网有限公司2024年配网</w:t>
      </w:r>
      <w:r>
        <w:rPr>
          <w:rFonts w:hint="eastAsia" w:ascii="Times New Roman" w:hAnsi="Times New Roman" w:eastAsia="黑体" w:cs="Times New Roman"/>
          <w:sz w:val="32"/>
          <w:szCs w:val="32"/>
          <w:highlight w:val="none"/>
          <w:lang w:val="en-US" w:eastAsia="zh-CN"/>
        </w:rPr>
        <w:t>电缆分支箱、电缆附件</w:t>
      </w:r>
      <w:r>
        <w:rPr>
          <w:rFonts w:hint="default" w:ascii="Times New Roman" w:hAnsi="Times New Roman" w:eastAsia="黑体" w:cs="Times New Roman"/>
          <w:sz w:val="32"/>
          <w:szCs w:val="32"/>
          <w:highlight w:val="none"/>
          <w:lang w:eastAsia="zh-CN"/>
        </w:rPr>
        <w:t>物资采购</w:t>
      </w:r>
      <w:r>
        <w:rPr>
          <w:rFonts w:hint="eastAsia" w:ascii="Times New Roman" w:hAnsi="Times New Roman" w:eastAsia="黑体" w:cs="Times New Roman"/>
          <w:sz w:val="32"/>
          <w:szCs w:val="32"/>
          <w:highlight w:val="none"/>
          <w:lang w:val="en-US" w:eastAsia="zh-CN"/>
        </w:rPr>
        <w:t>第二次补充</w:t>
      </w:r>
      <w:r>
        <w:rPr>
          <w:rFonts w:hint="default" w:ascii="Times New Roman" w:hAnsi="Times New Roman" w:eastAsia="黑体" w:cs="Times New Roman"/>
          <w:sz w:val="32"/>
          <w:szCs w:val="32"/>
          <w:highlight w:val="none"/>
          <w:lang w:eastAsia="zh-CN"/>
        </w:rPr>
        <w:t>联合</w:t>
      </w:r>
      <w:r>
        <w:rPr>
          <w:rFonts w:hint="default" w:ascii="Times New Roman" w:hAnsi="Times New Roman" w:eastAsia="黑体" w:cs="Times New Roman"/>
          <w:sz w:val="32"/>
          <w:szCs w:val="32"/>
          <w:highlight w:val="none"/>
        </w:rPr>
        <w:t>资格预审公告</w:t>
      </w:r>
    </w:p>
    <w:p>
      <w:pPr>
        <w:snapToGrid w:val="0"/>
        <w:jc w:val="center"/>
        <w:rPr>
          <w:rFonts w:hint="default" w:ascii="Times New Roman" w:hAnsi="Times New Roman" w:eastAsia="宋体" w:cs="Times New Roman"/>
          <w:sz w:val="20"/>
          <w:szCs w:val="20"/>
          <w:highlight w:val="none"/>
        </w:rPr>
      </w:pPr>
      <w:r>
        <w:rPr>
          <w:rFonts w:hint="default" w:ascii="Times New Roman" w:hAnsi="Times New Roman" w:eastAsia="宋体" w:cs="Times New Roman"/>
          <w:b/>
          <w:highlight w:val="none"/>
        </w:rPr>
        <w:t>项目编号：GWXY-ZGYS-240</w:t>
      </w:r>
      <w:r>
        <w:rPr>
          <w:rFonts w:hint="eastAsia" w:ascii="Times New Roman" w:hAnsi="Times New Roman" w:eastAsia="宋体" w:cs="Times New Roman"/>
          <w:b/>
          <w:color w:val="auto"/>
          <w:highlight w:val="none"/>
          <w:lang w:val="en-US" w:eastAsia="zh-CN"/>
        </w:rPr>
        <w:t>3</w:t>
      </w:r>
      <w:r>
        <w:rPr>
          <w:rFonts w:hint="default" w:ascii="Times New Roman" w:hAnsi="Times New Roman" w:eastAsia="宋体" w:cs="Times New Roman"/>
          <w:b/>
          <w:color w:val="auto"/>
          <w:highlight w:val="none"/>
        </w:rPr>
        <w:t>-</w:t>
      </w:r>
      <w:r>
        <w:rPr>
          <w:rFonts w:hint="eastAsia"/>
          <w:b/>
          <w:color w:val="auto"/>
          <w:szCs w:val="21"/>
          <w:highlight w:val="none"/>
          <w:lang w:val="en-US" w:eastAsia="zh-CN"/>
        </w:rPr>
        <w:t>DFDF</w:t>
      </w:r>
    </w:p>
    <w:p>
      <w:pPr>
        <w:adjustRightInd w:val="0"/>
        <w:snapToGrid w:val="0"/>
        <w:spacing w:before="312" w:beforeLines="100" w:after="156" w:afterLines="50" w:line="400" w:lineRule="exact"/>
        <w:outlineLvl w:val="1"/>
        <w:rPr>
          <w:rFonts w:ascii="黑体" w:hAnsi="黑体" w:eastAsia="黑体" w:cs="黑体"/>
          <w:b/>
          <w:bCs/>
          <w:sz w:val="24"/>
          <w:szCs w:val="24"/>
          <w:highlight w:val="none"/>
        </w:rPr>
      </w:pPr>
      <w:bookmarkStart w:id="1" w:name="_Toc504385825"/>
      <w:r>
        <w:rPr>
          <w:rFonts w:ascii="黑体" w:hAnsi="黑体" w:eastAsia="黑体" w:cs="黑体"/>
          <w:b/>
          <w:bCs/>
          <w:sz w:val="24"/>
          <w:szCs w:val="24"/>
          <w:highlight w:val="none"/>
        </w:rPr>
        <w:t>1.</w:t>
      </w:r>
      <w:r>
        <w:rPr>
          <w:rFonts w:hint="eastAsia" w:ascii="黑体" w:hAnsi="黑体" w:eastAsia="黑体" w:cs="黑体"/>
          <w:b/>
          <w:bCs/>
          <w:sz w:val="24"/>
          <w:szCs w:val="24"/>
          <w:highlight w:val="none"/>
        </w:rPr>
        <w:t>招标条件</w:t>
      </w:r>
      <w:bookmarkEnd w:id="1"/>
    </w:p>
    <w:p>
      <w:pPr>
        <w:widowControl/>
        <w:adjustRightInd w:val="0"/>
        <w:snapToGrid w:val="0"/>
        <w:spacing w:line="400" w:lineRule="exact"/>
        <w:ind w:firstLine="420" w:firstLineChars="200"/>
        <w:rPr>
          <w:rFonts w:hint="default" w:ascii="Times New Roman" w:hAnsi="Times New Roman" w:eastAsia="宋体" w:cs="Times New Roman"/>
          <w:szCs w:val="21"/>
          <w:highlight w:val="none"/>
        </w:rPr>
      </w:pPr>
      <w:r>
        <w:rPr>
          <w:rFonts w:hint="eastAsia" w:ascii="宋体" w:hAnsi="宋体" w:eastAsia="宋体" w:cs="宋体"/>
          <w:color w:val="000000" w:themeColor="text1"/>
          <w:sz w:val="21"/>
          <w:szCs w:val="21"/>
          <w:highlight w:val="none"/>
          <w:lang w:eastAsia="zh-CN"/>
          <w14:textFill>
            <w14:solidFill>
              <w14:schemeClr w14:val="tx1"/>
            </w14:solidFill>
          </w14:textFill>
        </w:rPr>
        <w:t>项目建设单位为国家电网有限公司所属各省（市、自治区）公司（见附表1）（以下简称“项目单位”）</w:t>
      </w:r>
      <w:r>
        <w:rPr>
          <w:rFonts w:hint="eastAsia" w:ascii="宋体" w:hAnsi="宋体" w:eastAsia="宋体" w:cs="宋体"/>
          <w:szCs w:val="21"/>
          <w:highlight w:val="none"/>
        </w:rPr>
        <w:t>，项目资金来自自有资金，并</w:t>
      </w:r>
      <w:r>
        <w:rPr>
          <w:rFonts w:hint="eastAsia" w:ascii="宋体" w:hAnsi="宋体" w:eastAsia="宋体" w:cs="宋体"/>
          <w:szCs w:val="21"/>
          <w:highlight w:val="none"/>
          <w:u w:val="none"/>
        </w:rPr>
        <w:t>委托</w:t>
      </w:r>
      <w:r>
        <w:rPr>
          <w:rFonts w:hint="eastAsia"/>
          <w:highlight w:val="none"/>
          <w:u w:val="none"/>
          <w:lang w:val="en-US" w:eastAsia="zh-CN"/>
        </w:rPr>
        <w:t>国网江西省电力物资有限公司</w:t>
      </w:r>
      <w:r>
        <w:rPr>
          <w:rFonts w:hint="default" w:ascii="Times New Roman" w:hAnsi="Times New Roman" w:eastAsia="宋体" w:cs="Times New Roman"/>
          <w:szCs w:val="21"/>
          <w:highlight w:val="none"/>
        </w:rPr>
        <w:t>为招标代理机构。</w:t>
      </w:r>
    </w:p>
    <w:p>
      <w:pPr>
        <w:widowControl/>
        <w:adjustRightInd w:val="0"/>
        <w:snapToGrid w:val="0"/>
        <w:spacing w:line="400" w:lineRule="exact"/>
        <w:ind w:firstLine="420" w:firstLineChars="200"/>
        <w:rPr>
          <w:rFonts w:hint="eastAsia" w:ascii="宋体" w:hAnsi="宋体" w:eastAsia="宋体" w:cs="宋体"/>
          <w:szCs w:val="21"/>
          <w:highlight w:val="none"/>
        </w:rPr>
      </w:pPr>
      <w:r>
        <w:rPr>
          <w:rFonts w:hint="default" w:ascii="Times New Roman" w:hAnsi="Times New Roman" w:eastAsia="宋体" w:cs="Times New Roman"/>
          <w:color w:val="auto"/>
          <w:szCs w:val="21"/>
          <w:highlight w:val="none"/>
        </w:rPr>
        <w:t>本次资格预审项目的结果有效期为</w:t>
      </w:r>
      <w:r>
        <w:rPr>
          <w:rFonts w:hint="default" w:ascii="Times New Roman" w:hAnsi="Times New Roman" w:cs="Times New Roman"/>
          <w:color w:val="auto"/>
          <w:highlight w:val="none"/>
        </w:rPr>
        <w:t>自预审结果通知书发出之日起</w:t>
      </w:r>
      <w:r>
        <w:rPr>
          <w:rFonts w:hint="default" w:ascii="Times New Roman" w:hAnsi="Times New Roman" w:cs="Times New Roman"/>
        </w:rPr>
        <w:t>至2025年12月31日</w:t>
      </w:r>
      <w:r>
        <w:rPr>
          <w:rFonts w:hint="default" w:ascii="Times New Roman" w:hAnsi="Times New Roman" w:eastAsia="宋体" w:cs="Times New Roman"/>
          <w:szCs w:val="21"/>
          <w:highlight w:val="none"/>
        </w:rPr>
        <w:t>。在此期间，</w:t>
      </w:r>
      <w:r>
        <w:rPr>
          <w:rFonts w:hint="default" w:ascii="Times New Roman" w:hAnsi="Times New Roman" w:eastAsia="宋体" w:cs="Times New Roman"/>
          <w:b/>
          <w:bCs/>
          <w:highlight w:val="none"/>
          <w:lang w:val="en-US" w:eastAsia="zh-CN"/>
        </w:rPr>
        <w:t>项目单位</w:t>
      </w:r>
      <w:r>
        <w:rPr>
          <w:rFonts w:hint="default" w:ascii="Times New Roman" w:hAnsi="Times New Roman" w:cs="Times New Roman"/>
          <w:b/>
          <w:bCs/>
          <w:highlight w:val="none"/>
          <w:lang w:val="en-US" w:eastAsia="zh-CN"/>
        </w:rPr>
        <w:t>及其所属单位相应</w:t>
      </w:r>
      <w:r>
        <w:rPr>
          <w:rFonts w:hint="default" w:ascii="Times New Roman" w:hAnsi="Times New Roman" w:cs="Times New Roman"/>
          <w:b/>
          <w:bCs/>
          <w:highlight w:val="none"/>
          <w:lang w:eastAsia="zh-CN"/>
        </w:rPr>
        <w:t>物资采购</w:t>
      </w:r>
      <w:r>
        <w:rPr>
          <w:rFonts w:hint="default" w:ascii="Times New Roman" w:hAnsi="Times New Roman" w:eastAsia="宋体" w:cs="Times New Roman"/>
          <w:szCs w:val="21"/>
          <w:highlight w:val="none"/>
        </w:rPr>
        <w:t>相应分标/相关</w:t>
      </w:r>
      <w:r>
        <w:rPr>
          <w:rFonts w:hint="eastAsia" w:ascii="宋体" w:hAnsi="宋体" w:eastAsia="宋体" w:cs="宋体"/>
          <w:szCs w:val="21"/>
          <w:highlight w:val="none"/>
        </w:rPr>
        <w:t>项目仅接受资格预审合格的申请人参加投标。</w:t>
      </w:r>
    </w:p>
    <w:p>
      <w:pPr>
        <w:pStyle w:val="9"/>
        <w:pageBreakBefore w:val="0"/>
        <w:kinsoku/>
        <w:overflowPunct/>
        <w:bidi w:val="0"/>
        <w:spacing w:after="0" w:line="276" w:lineRule="auto"/>
        <w:ind w:firstLine="420" w:firstLineChars="200"/>
        <w:rPr>
          <w:rFonts w:hAnsiTheme="minorEastAsia" w:eastAsiaTheme="minorEastAsia"/>
          <w:b w:val="0"/>
          <w:bCs/>
        </w:rPr>
      </w:pPr>
      <w:bookmarkStart w:id="2" w:name="_Toc504385826"/>
      <w:r>
        <w:rPr>
          <w:rFonts w:hAnsiTheme="minorEastAsia" w:eastAsiaTheme="minorEastAsia"/>
          <w:b w:val="0"/>
          <w:bCs/>
        </w:rPr>
        <w:t>本次资格预审</w:t>
      </w:r>
      <w:r>
        <w:rPr>
          <w:rFonts w:hint="eastAsia" w:hAnsiTheme="minorEastAsia" w:eastAsiaTheme="minorEastAsia"/>
          <w:b/>
          <w:bCs w:val="0"/>
          <w:lang w:val="en-US" w:eastAsia="zh-CN"/>
        </w:rPr>
        <w:t>电缆分支箱</w:t>
      </w:r>
      <w:r>
        <w:rPr>
          <w:rFonts w:hint="eastAsia" w:hAnsiTheme="minorEastAsia"/>
          <w:b/>
          <w:bCs w:val="0"/>
          <w:lang w:val="en-US" w:eastAsia="zh-CN"/>
        </w:rPr>
        <w:t>相关</w:t>
      </w:r>
      <w:r>
        <w:rPr>
          <w:rFonts w:hint="eastAsia" w:hAnsiTheme="minorEastAsia"/>
          <w:b/>
          <w:bCs w:val="0"/>
          <w:lang w:eastAsia="zh-CN"/>
        </w:rPr>
        <w:t>分标（序号</w:t>
      </w:r>
      <w:r>
        <w:rPr>
          <w:rFonts w:hint="eastAsia" w:hAnsiTheme="minorEastAsia"/>
          <w:b/>
          <w:bCs w:val="0"/>
          <w:lang w:val="en-US" w:eastAsia="zh-CN"/>
        </w:rPr>
        <w:t>1-4）</w:t>
      </w:r>
      <w:r>
        <w:rPr>
          <w:rFonts w:hAnsiTheme="minorEastAsia" w:eastAsiaTheme="minorEastAsia"/>
          <w:b w:val="0"/>
          <w:bCs/>
        </w:rPr>
        <w:t>仅接受</w:t>
      </w:r>
      <w:r>
        <w:rPr>
          <w:rFonts w:hAnsiTheme="minorEastAsia" w:eastAsiaTheme="minorEastAsia"/>
          <w:b/>
          <w:bCs w:val="0"/>
        </w:rPr>
        <w:t>未参加或未通过</w:t>
      </w:r>
      <w:r>
        <w:rPr>
          <w:rFonts w:hint="eastAsia" w:hAnsiTheme="minorEastAsia" w:eastAsiaTheme="minorEastAsia"/>
          <w:b w:val="0"/>
          <w:bCs/>
        </w:rPr>
        <w:t>“</w:t>
      </w:r>
      <w:r>
        <w:rPr>
          <w:rFonts w:hint="eastAsia" w:ascii="宋体" w:hAnsi="宋体" w:eastAsia="宋体" w:cs="宋体"/>
          <w:b w:val="0"/>
          <w:bCs/>
          <w:color w:val="auto"/>
          <w:szCs w:val="21"/>
          <w:highlight w:val="none"/>
          <w:lang w:val="en-US" w:eastAsia="zh-CN"/>
        </w:rPr>
        <w:t>国家电网有限公司2024年配网电缆分支箱、电缆附件物资采购联合资格预审</w:t>
      </w:r>
      <w:r>
        <w:rPr>
          <w:rFonts w:hint="eastAsia" w:hAnsiTheme="minorEastAsia" w:eastAsiaTheme="minorEastAsia"/>
          <w:b w:val="0"/>
          <w:bCs/>
          <w:color w:val="auto"/>
          <w:highlight w:val="none"/>
        </w:rPr>
        <w:t>”</w:t>
      </w:r>
      <w:r>
        <w:rPr>
          <w:rFonts w:hint="eastAsia" w:hAnsiTheme="minorEastAsia"/>
          <w:b w:val="0"/>
          <w:bCs/>
          <w:color w:val="auto"/>
          <w:highlight w:val="none"/>
          <w:lang w:eastAsia="zh-CN"/>
        </w:rPr>
        <w:t>、</w:t>
      </w:r>
      <w:r>
        <w:rPr>
          <w:rFonts w:hint="eastAsia" w:hAnsiTheme="minorEastAsia"/>
          <w:b w:val="0"/>
          <w:bCs/>
          <w:lang w:eastAsia="zh-CN"/>
        </w:rPr>
        <w:t>“国家电网有限公司202</w:t>
      </w:r>
      <w:r>
        <w:rPr>
          <w:rFonts w:hint="eastAsia" w:hAnsiTheme="minorEastAsia"/>
          <w:b w:val="0"/>
          <w:bCs/>
          <w:lang w:val="en-US" w:eastAsia="zh-CN"/>
        </w:rPr>
        <w:t>4</w:t>
      </w:r>
      <w:r>
        <w:rPr>
          <w:rFonts w:hint="eastAsia" w:hAnsiTheme="minorEastAsia"/>
          <w:b w:val="0"/>
          <w:bCs/>
          <w:lang w:eastAsia="zh-CN"/>
        </w:rPr>
        <w:t>年配网</w:t>
      </w:r>
      <w:r>
        <w:rPr>
          <w:rFonts w:hint="eastAsia" w:hAnsiTheme="minorEastAsia"/>
          <w:b w:val="0"/>
          <w:bCs/>
          <w:lang w:val="en-US" w:eastAsia="zh-CN"/>
        </w:rPr>
        <w:t>电缆分支箱、电缆附件</w:t>
      </w:r>
      <w:r>
        <w:rPr>
          <w:rFonts w:hint="eastAsia" w:hAnsiTheme="minorEastAsia"/>
          <w:b w:val="0"/>
          <w:bCs/>
          <w:lang w:eastAsia="zh-CN"/>
        </w:rPr>
        <w:t>物资采购第一次补充联合资格预审”</w:t>
      </w:r>
      <w:r>
        <w:rPr>
          <w:rFonts w:hAnsiTheme="minorEastAsia" w:eastAsiaTheme="minorEastAsia"/>
          <w:b w:val="0"/>
          <w:bCs/>
        </w:rPr>
        <w:t>相应标段的潜在申请人（以下简称申请人）报名</w:t>
      </w:r>
      <w:r>
        <w:rPr>
          <w:rFonts w:hint="eastAsia" w:hAnsiTheme="minorEastAsia"/>
          <w:b w:val="0"/>
          <w:bCs/>
          <w:lang w:eastAsia="zh-CN"/>
        </w:rPr>
        <w:t>，</w:t>
      </w:r>
      <w:r>
        <w:rPr>
          <w:rFonts w:hAnsiTheme="minorEastAsia" w:eastAsiaTheme="minorEastAsia"/>
          <w:b/>
          <w:bCs w:val="0"/>
        </w:rPr>
        <w:t>已通过联合资格预审相应标段的申请人无需报名</w:t>
      </w:r>
      <w:r>
        <w:rPr>
          <w:rFonts w:hint="eastAsia" w:hAnsiTheme="minorEastAsia"/>
          <w:b/>
          <w:bCs w:val="0"/>
          <w:lang w:eastAsia="zh-CN"/>
        </w:rPr>
        <w:t>，递交的申请文件不作评审</w:t>
      </w:r>
      <w:r>
        <w:rPr>
          <w:rFonts w:hAnsiTheme="minorEastAsia" w:eastAsiaTheme="minorEastAsia"/>
          <w:b w:val="0"/>
          <w:bCs/>
        </w:rPr>
        <w:t>。</w:t>
      </w:r>
    </w:p>
    <w:p>
      <w:pPr>
        <w:pageBreakBefore w:val="0"/>
        <w:kinsoku/>
        <w:overflowPunct/>
        <w:bidi w:val="0"/>
        <w:spacing w:line="276" w:lineRule="auto"/>
        <w:ind w:firstLine="420" w:firstLineChars="200"/>
        <w:rPr>
          <w:rFonts w:hint="eastAsia" w:hAnsiTheme="minorEastAsia" w:eastAsiaTheme="minorEastAsia"/>
          <w:b/>
          <w:bCs w:val="0"/>
          <w:color w:val="auto"/>
          <w:lang w:val="en-US" w:eastAsia="zh-CN"/>
        </w:rPr>
      </w:pPr>
      <w:r>
        <w:rPr>
          <w:rFonts w:hAnsiTheme="minorEastAsia" w:eastAsiaTheme="minorEastAsia"/>
          <w:b w:val="0"/>
          <w:bCs/>
        </w:rPr>
        <w:t>本次资格预审</w:t>
      </w:r>
      <w:r>
        <w:rPr>
          <w:rFonts w:hint="eastAsia" w:hAnsiTheme="minorEastAsia"/>
          <w:b/>
          <w:bCs w:val="0"/>
          <w:lang w:val="en-US" w:eastAsia="zh-CN"/>
        </w:rPr>
        <w:t>10kV及以下电缆附件</w:t>
      </w:r>
      <w:r>
        <w:rPr>
          <w:rFonts w:hint="eastAsia" w:hAnsiTheme="minorEastAsia"/>
          <w:b/>
          <w:bCs w:val="0"/>
          <w:lang w:eastAsia="zh-CN"/>
        </w:rPr>
        <w:t>分标（序号</w:t>
      </w:r>
      <w:r>
        <w:rPr>
          <w:rFonts w:hint="eastAsia" w:hAnsiTheme="minorEastAsia"/>
          <w:b/>
          <w:bCs w:val="0"/>
          <w:lang w:val="en-US" w:eastAsia="zh-CN"/>
        </w:rPr>
        <w:t>5-8）</w:t>
      </w:r>
      <w:r>
        <w:rPr>
          <w:rFonts w:hint="eastAsia" w:hAnsiTheme="minorEastAsia"/>
          <w:b w:val="0"/>
          <w:bCs/>
          <w:lang w:val="en-US" w:eastAsia="zh-CN"/>
        </w:rPr>
        <w:t>接受所有潜在申请人</w:t>
      </w:r>
      <w:r>
        <w:rPr>
          <w:rFonts w:hAnsiTheme="minorEastAsia" w:eastAsiaTheme="minorEastAsia"/>
          <w:b w:val="0"/>
          <w:bCs/>
        </w:rPr>
        <w:t>报名</w:t>
      </w:r>
      <w:r>
        <w:rPr>
          <w:rFonts w:hint="eastAsia" w:hAnsiTheme="minorEastAsia"/>
          <w:b w:val="0"/>
          <w:bCs/>
          <w:lang w:val="en-US" w:eastAsia="zh-CN"/>
        </w:rPr>
        <w:t>，包括</w:t>
      </w:r>
      <w:r>
        <w:rPr>
          <w:rFonts w:hint="eastAsia" w:hAnsiTheme="minorEastAsia"/>
          <w:b/>
          <w:bCs w:val="0"/>
          <w:lang w:val="en-US" w:eastAsia="zh-CN"/>
        </w:rPr>
        <w:t>已通过、</w:t>
      </w:r>
      <w:r>
        <w:rPr>
          <w:rFonts w:hAnsiTheme="minorEastAsia" w:eastAsiaTheme="minorEastAsia"/>
          <w:b/>
          <w:bCs w:val="0"/>
        </w:rPr>
        <w:t>未参加或未通过</w:t>
      </w:r>
      <w:r>
        <w:rPr>
          <w:rFonts w:hint="eastAsia" w:hAnsiTheme="minorEastAsia" w:eastAsiaTheme="minorEastAsia"/>
          <w:b w:val="0"/>
          <w:bCs/>
        </w:rPr>
        <w:t>“</w:t>
      </w:r>
      <w:r>
        <w:rPr>
          <w:rFonts w:hint="eastAsia" w:ascii="宋体" w:hAnsi="宋体" w:eastAsia="宋体" w:cs="宋体"/>
          <w:b w:val="0"/>
          <w:bCs/>
          <w:color w:val="auto"/>
          <w:szCs w:val="21"/>
          <w:highlight w:val="none"/>
          <w:lang w:val="en-US" w:eastAsia="zh-CN"/>
        </w:rPr>
        <w:t>国家电网有限公司2024年配网电缆分支箱、电缆附件物资采购联合资格预审</w:t>
      </w:r>
      <w:r>
        <w:rPr>
          <w:rFonts w:hint="eastAsia" w:hAnsiTheme="minorEastAsia" w:eastAsiaTheme="minorEastAsia"/>
          <w:b w:val="0"/>
          <w:bCs/>
          <w:color w:val="auto"/>
          <w:highlight w:val="none"/>
        </w:rPr>
        <w:t>”</w:t>
      </w:r>
      <w:r>
        <w:rPr>
          <w:rFonts w:hint="eastAsia" w:hAnsiTheme="minorEastAsia"/>
          <w:b w:val="0"/>
          <w:bCs/>
          <w:color w:val="auto"/>
          <w:highlight w:val="none"/>
          <w:lang w:eastAsia="zh-CN"/>
        </w:rPr>
        <w:t>、</w:t>
      </w:r>
      <w:r>
        <w:rPr>
          <w:rFonts w:hint="eastAsia" w:hAnsiTheme="minorEastAsia"/>
          <w:b w:val="0"/>
          <w:bCs/>
          <w:lang w:eastAsia="zh-CN"/>
        </w:rPr>
        <w:t>“国家电网有限公司202</w:t>
      </w:r>
      <w:r>
        <w:rPr>
          <w:rFonts w:hint="eastAsia" w:hAnsiTheme="minorEastAsia"/>
          <w:b w:val="0"/>
          <w:bCs/>
          <w:lang w:val="en-US" w:eastAsia="zh-CN"/>
        </w:rPr>
        <w:t>4</w:t>
      </w:r>
      <w:r>
        <w:rPr>
          <w:rFonts w:hint="eastAsia" w:hAnsiTheme="minorEastAsia"/>
          <w:b w:val="0"/>
          <w:bCs/>
          <w:lang w:eastAsia="zh-CN"/>
        </w:rPr>
        <w:t>年配网</w:t>
      </w:r>
      <w:r>
        <w:rPr>
          <w:rFonts w:hint="eastAsia" w:hAnsiTheme="minorEastAsia"/>
          <w:b w:val="0"/>
          <w:bCs/>
          <w:lang w:val="en-US" w:eastAsia="zh-CN"/>
        </w:rPr>
        <w:t>电缆分支箱、电缆附件</w:t>
      </w:r>
      <w:r>
        <w:rPr>
          <w:rFonts w:hint="eastAsia" w:hAnsiTheme="minorEastAsia"/>
          <w:b w:val="0"/>
          <w:bCs/>
          <w:lang w:eastAsia="zh-CN"/>
        </w:rPr>
        <w:t>物资采购第一次补充联合资格预审”</w:t>
      </w:r>
      <w:r>
        <w:rPr>
          <w:rFonts w:hAnsiTheme="minorEastAsia" w:eastAsiaTheme="minorEastAsia"/>
          <w:b w:val="0"/>
          <w:bCs/>
        </w:rPr>
        <w:t>相应标段的潜在申请人</w:t>
      </w:r>
      <w:r>
        <w:rPr>
          <w:rFonts w:hint="eastAsia" w:hAnsiTheme="minorEastAsia"/>
          <w:b w:val="0"/>
          <w:bCs/>
          <w:lang w:eastAsia="zh-CN"/>
        </w:rPr>
        <w:t>。</w:t>
      </w:r>
      <w:r>
        <w:rPr>
          <w:rFonts w:hint="eastAsia" w:hAnsiTheme="minorEastAsia"/>
          <w:b/>
          <w:bCs w:val="0"/>
          <w:color w:val="FF0000"/>
          <w:lang w:val="en-US" w:eastAsia="zh-CN"/>
        </w:rPr>
        <w:t>一是</w:t>
      </w:r>
      <w:r>
        <w:rPr>
          <w:rFonts w:hint="eastAsia" w:hAnsiTheme="minorEastAsia"/>
          <w:b/>
          <w:bCs w:val="0"/>
          <w:color w:val="auto"/>
          <w:lang w:val="en-US" w:eastAsia="zh-CN"/>
        </w:rPr>
        <w:t>对于已通过相应标段预审的申请人，要求在申请文件中提供对应评审要素的支持证明材料，已预审过的数据无需重复提供。</w:t>
      </w:r>
      <w:r>
        <w:rPr>
          <w:rFonts w:hint="eastAsia" w:hAnsiTheme="minorEastAsia"/>
          <w:b/>
          <w:bCs w:val="0"/>
          <w:color w:val="FF0000"/>
          <w:lang w:val="en-US" w:eastAsia="zh-CN"/>
        </w:rPr>
        <w:t>二是</w:t>
      </w:r>
      <w:r>
        <w:rPr>
          <w:rFonts w:hint="eastAsia" w:hAnsiTheme="minorEastAsia"/>
          <w:b/>
          <w:bCs w:val="0"/>
          <w:color w:val="auto"/>
          <w:lang w:val="en-US" w:eastAsia="zh-CN"/>
        </w:rPr>
        <w:t>对于未参加或未通过相应标段预审的申请人，要求提供全部材料。</w:t>
      </w:r>
      <w:r>
        <w:rPr>
          <w:rFonts w:hint="eastAsia" w:hAnsiTheme="minorEastAsia"/>
          <w:b/>
          <w:bCs w:val="0"/>
          <w:color w:val="FF0000"/>
          <w:lang w:val="en-US" w:eastAsia="zh-CN"/>
        </w:rPr>
        <w:t>三是</w:t>
      </w:r>
      <w:r>
        <w:rPr>
          <w:rFonts w:hint="eastAsia" w:hAnsiTheme="minorEastAsia"/>
          <w:b/>
          <w:bCs w:val="0"/>
          <w:color w:val="auto"/>
          <w:lang w:val="en-US" w:eastAsia="zh-CN"/>
        </w:rPr>
        <w:t>已通过相应标段预审的申请人是否参加本次资格预审，不影响已经通过相应标段资格预审合格的结果。</w:t>
      </w:r>
      <w:r>
        <w:rPr>
          <w:rFonts w:hint="eastAsia" w:hAnsiTheme="minorEastAsia"/>
          <w:b/>
          <w:bCs w:val="0"/>
          <w:color w:val="FF0000"/>
          <w:lang w:val="en-US" w:eastAsia="zh-CN"/>
        </w:rPr>
        <w:t>四是</w:t>
      </w:r>
      <w:r>
        <w:rPr>
          <w:rFonts w:hint="eastAsia" w:hAnsiTheme="minorEastAsia"/>
          <w:b/>
          <w:bCs w:val="0"/>
          <w:color w:val="auto"/>
          <w:lang w:val="en-US" w:eastAsia="zh-CN"/>
        </w:rPr>
        <w:t>本次10kV及以下电缆附件</w:t>
      </w:r>
      <w:r>
        <w:rPr>
          <w:rFonts w:hint="eastAsia" w:hAnsiTheme="minorEastAsia"/>
          <w:b/>
          <w:bCs w:val="0"/>
          <w:color w:val="auto"/>
          <w:lang w:eastAsia="zh-CN"/>
        </w:rPr>
        <w:t>分标</w:t>
      </w:r>
      <w:r>
        <w:rPr>
          <w:rFonts w:hint="eastAsia" w:hAnsiTheme="minorEastAsia"/>
          <w:b/>
          <w:bCs w:val="0"/>
          <w:color w:val="auto"/>
          <w:lang w:val="en-US" w:eastAsia="zh-CN"/>
        </w:rPr>
        <w:t>预审评审要素将应用于国</w:t>
      </w:r>
      <w:r>
        <w:rPr>
          <w:rFonts w:hint="eastAsia" w:hAnsiTheme="minorEastAsia" w:eastAsiaTheme="minorEastAsia"/>
          <w:b/>
          <w:bCs w:val="0"/>
          <w:color w:val="auto"/>
          <w:lang w:val="en-US" w:eastAsia="zh-CN"/>
        </w:rPr>
        <w:t>家电网有限公司2025年配网物资协议库存第二次</w:t>
      </w:r>
      <w:r>
        <w:rPr>
          <w:rFonts w:hint="eastAsia" w:hAnsiTheme="minorEastAsia"/>
          <w:b/>
          <w:bCs w:val="0"/>
          <w:color w:val="auto"/>
          <w:lang w:val="en-US" w:eastAsia="zh-CN"/>
        </w:rPr>
        <w:t>区域</w:t>
      </w:r>
      <w:r>
        <w:rPr>
          <w:rFonts w:hint="eastAsia" w:hAnsiTheme="minorEastAsia" w:eastAsiaTheme="minorEastAsia"/>
          <w:b/>
          <w:bCs w:val="0"/>
          <w:color w:val="auto"/>
          <w:lang w:val="en-US" w:eastAsia="zh-CN"/>
        </w:rPr>
        <w:t>联合采购</w:t>
      </w:r>
      <w:r>
        <w:rPr>
          <w:rFonts w:hint="eastAsia" w:hAnsiTheme="minorEastAsia"/>
          <w:b/>
          <w:bCs w:val="0"/>
          <w:color w:val="auto"/>
          <w:lang w:val="en-US" w:eastAsia="zh-CN"/>
        </w:rPr>
        <w:t>。</w:t>
      </w:r>
      <w:r>
        <w:rPr>
          <w:rFonts w:hint="eastAsia" w:hAnsiTheme="minorEastAsia" w:eastAsiaTheme="minorEastAsia"/>
          <w:b/>
          <w:bCs w:val="0"/>
          <w:color w:val="auto"/>
          <w:lang w:val="en-US" w:eastAsia="zh-CN"/>
        </w:rPr>
        <w:t>第二次</w:t>
      </w:r>
      <w:r>
        <w:rPr>
          <w:rFonts w:hint="eastAsia" w:hAnsiTheme="minorEastAsia"/>
          <w:b/>
          <w:bCs w:val="0"/>
          <w:color w:val="auto"/>
          <w:lang w:val="en-US" w:eastAsia="zh-CN"/>
        </w:rPr>
        <w:t>区域</w:t>
      </w:r>
      <w:r>
        <w:rPr>
          <w:rFonts w:hint="eastAsia" w:hAnsiTheme="minorEastAsia" w:eastAsiaTheme="minorEastAsia"/>
          <w:b/>
          <w:bCs w:val="0"/>
          <w:color w:val="auto"/>
          <w:lang w:val="en-US" w:eastAsia="zh-CN"/>
        </w:rPr>
        <w:t>联合采购不接受针对详评细则评审要素而提供的补充支撑证明材料</w:t>
      </w:r>
      <w:r>
        <w:rPr>
          <w:rFonts w:hint="eastAsia" w:hAnsiTheme="minorEastAsia"/>
          <w:b/>
          <w:bCs w:val="0"/>
          <w:color w:val="auto"/>
          <w:lang w:val="en-US" w:eastAsia="zh-CN"/>
        </w:rPr>
        <w:t>，</w:t>
      </w:r>
      <w:r>
        <w:rPr>
          <w:rFonts w:hint="eastAsia" w:hAnsiTheme="minorEastAsia" w:eastAsiaTheme="minorEastAsia"/>
          <w:b/>
          <w:bCs w:val="0"/>
          <w:color w:val="auto"/>
          <w:lang w:val="en-US" w:eastAsia="zh-CN"/>
        </w:rPr>
        <w:t>相关合格</w:t>
      </w:r>
      <w:r>
        <w:rPr>
          <w:rFonts w:hint="eastAsia" w:hAnsiTheme="minorEastAsia"/>
          <w:b/>
          <w:bCs w:val="0"/>
          <w:color w:val="auto"/>
          <w:lang w:val="en-US" w:eastAsia="zh-CN"/>
        </w:rPr>
        <w:t>申请人</w:t>
      </w:r>
      <w:r>
        <w:rPr>
          <w:rFonts w:hint="eastAsia" w:hAnsiTheme="minorEastAsia" w:eastAsiaTheme="minorEastAsia"/>
          <w:b/>
          <w:bCs w:val="0"/>
          <w:color w:val="auto"/>
          <w:lang w:val="en-US" w:eastAsia="zh-CN"/>
        </w:rPr>
        <w:t>如不参加</w:t>
      </w:r>
      <w:r>
        <w:rPr>
          <w:rFonts w:hint="eastAsia" w:hAnsiTheme="minorEastAsia"/>
          <w:b/>
          <w:bCs w:val="0"/>
          <w:color w:val="auto"/>
          <w:lang w:val="en-US" w:eastAsia="zh-CN"/>
        </w:rPr>
        <w:t>本次</w:t>
      </w:r>
      <w:r>
        <w:rPr>
          <w:rFonts w:hint="eastAsia" w:hAnsiTheme="minorEastAsia" w:eastAsiaTheme="minorEastAsia"/>
          <w:b/>
          <w:bCs w:val="0"/>
          <w:color w:val="auto"/>
          <w:lang w:val="en-US" w:eastAsia="zh-CN"/>
        </w:rPr>
        <w:t>联合预审，将承担在第二次区域联合采购中不利评价的风险。</w:t>
      </w:r>
    </w:p>
    <w:p>
      <w:pPr>
        <w:pageBreakBefore w:val="0"/>
        <w:kinsoku/>
        <w:overflowPunct/>
        <w:bidi w:val="0"/>
        <w:spacing w:line="276"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在此，特邀请有意愿的潜在申请人提出资格预审申请。</w:t>
      </w:r>
    </w:p>
    <w:p>
      <w:pPr>
        <w:rPr>
          <w:rFonts w:ascii="黑体" w:hAnsi="黑体" w:eastAsia="黑体" w:cs="黑体"/>
          <w:b/>
          <w:bCs/>
          <w:sz w:val="24"/>
          <w:szCs w:val="24"/>
          <w:highlight w:val="none"/>
        </w:rPr>
      </w:pPr>
      <w:r>
        <w:rPr>
          <w:rFonts w:ascii="黑体" w:hAnsi="黑体" w:eastAsia="黑体" w:cs="黑体"/>
          <w:b/>
          <w:bCs/>
          <w:sz w:val="24"/>
          <w:szCs w:val="24"/>
          <w:highlight w:val="none"/>
        </w:rPr>
        <w:br w:type="page"/>
      </w:r>
    </w:p>
    <w:p>
      <w:pPr>
        <w:adjustRightInd w:val="0"/>
        <w:snapToGrid w:val="0"/>
        <w:spacing w:before="312" w:beforeLines="100" w:after="156" w:afterLines="50" w:line="400" w:lineRule="exact"/>
        <w:outlineLvl w:val="1"/>
        <w:rPr>
          <w:rFonts w:ascii="黑体" w:hAnsi="黑体" w:eastAsia="黑体" w:cs="黑体"/>
          <w:b/>
          <w:bCs/>
          <w:sz w:val="24"/>
          <w:szCs w:val="24"/>
          <w:highlight w:val="none"/>
        </w:rPr>
      </w:pPr>
      <w:r>
        <w:rPr>
          <w:rFonts w:ascii="黑体" w:hAnsi="黑体" w:eastAsia="黑体" w:cs="黑体"/>
          <w:b/>
          <w:bCs/>
          <w:sz w:val="24"/>
          <w:szCs w:val="24"/>
          <w:highlight w:val="none"/>
        </w:rPr>
        <w:t>2.</w:t>
      </w:r>
      <w:r>
        <w:rPr>
          <w:rFonts w:hint="eastAsia" w:ascii="黑体" w:hAnsi="黑体" w:eastAsia="黑体" w:cs="黑体"/>
          <w:b/>
          <w:bCs/>
          <w:sz w:val="24"/>
          <w:szCs w:val="24"/>
          <w:highlight w:val="none"/>
        </w:rPr>
        <w:t>项目与招标范围</w:t>
      </w:r>
      <w:bookmarkEnd w:id="2"/>
    </w:p>
    <w:p>
      <w:pPr>
        <w:adjustRightInd w:val="0"/>
        <w:snapToGrid w:val="0"/>
        <w:spacing w:before="156" w:beforeLines="50" w:after="156" w:afterLines="50" w:line="400" w:lineRule="exact"/>
        <w:rPr>
          <w:rFonts w:ascii="黑体" w:hAnsi="黑体" w:eastAsia="黑体" w:cs="黑体"/>
          <w:b/>
          <w:szCs w:val="21"/>
          <w:highlight w:val="none"/>
        </w:rPr>
      </w:pPr>
      <w:r>
        <w:rPr>
          <w:rFonts w:ascii="黑体" w:hAnsi="黑体" w:eastAsia="黑体" w:cs="黑体"/>
          <w:b/>
          <w:szCs w:val="21"/>
          <w:highlight w:val="none"/>
        </w:rPr>
        <w:t>2.1</w:t>
      </w:r>
      <w:r>
        <w:rPr>
          <w:rFonts w:hint="eastAsia" w:ascii="黑体" w:hAnsi="黑体" w:eastAsia="黑体" w:cs="黑体"/>
          <w:b/>
          <w:szCs w:val="21"/>
          <w:highlight w:val="none"/>
        </w:rPr>
        <w:t>资格预审的物资类别</w:t>
      </w:r>
      <w:bookmarkStart w:id="3" w:name="_Toc504385827"/>
      <w:bookmarkStart w:id="4" w:name="_Toc144974396"/>
      <w:bookmarkStart w:id="5" w:name="_Toc152047193"/>
      <w:bookmarkStart w:id="6" w:name="_Toc408358703"/>
    </w:p>
    <w:tbl>
      <w:tblPr>
        <w:tblStyle w:val="17"/>
        <w:tblW w:w="5000" w:type="pct"/>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741"/>
        <w:gridCol w:w="2107"/>
        <w:gridCol w:w="3606"/>
        <w:gridCol w:w="2062"/>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780" w:type="dxa"/>
            <w:vAlign w:val="center"/>
          </w:tcPr>
          <w:p>
            <w:pPr>
              <w:widowControl/>
              <w:adjustRightInd w:val="0"/>
              <w:snapToGrid w:val="0"/>
              <w:jc w:val="center"/>
              <w:rPr>
                <w:rFonts w:ascii="宋体" w:hAnsi="宋体" w:cs="宋体"/>
                <w:b/>
                <w:bCs/>
                <w:color w:val="000000"/>
                <w:kern w:val="0"/>
                <w:sz w:val="18"/>
                <w:szCs w:val="18"/>
              </w:rPr>
            </w:pPr>
            <w:bookmarkStart w:id="7" w:name="_Toc444166079"/>
            <w:r>
              <w:rPr>
                <w:rFonts w:hint="eastAsia" w:ascii="宋体" w:hAnsi="宋体" w:cs="宋体"/>
                <w:b/>
                <w:bCs/>
                <w:color w:val="000000"/>
                <w:kern w:val="0"/>
                <w:sz w:val="18"/>
                <w:szCs w:val="18"/>
              </w:rPr>
              <w:t>序号</w:t>
            </w:r>
          </w:p>
        </w:tc>
        <w:tc>
          <w:tcPr>
            <w:tcW w:w="2250" w:type="dxa"/>
            <w:vAlign w:val="center"/>
          </w:tcPr>
          <w:p>
            <w:pPr>
              <w:widowControl/>
              <w:adjustRightInd w:val="0"/>
              <w:snapToGrid w:val="0"/>
              <w:jc w:val="center"/>
              <w:rPr>
                <w:rFonts w:ascii="宋体" w:hAnsi="宋体" w:cs="宋体"/>
                <w:b/>
                <w:bCs/>
                <w:color w:val="000000"/>
                <w:kern w:val="0"/>
                <w:sz w:val="18"/>
                <w:szCs w:val="18"/>
              </w:rPr>
            </w:pPr>
            <w:r>
              <w:rPr>
                <w:rFonts w:hint="eastAsia" w:ascii="宋体" w:hAnsi="宋体" w:cs="宋体"/>
                <w:b/>
                <w:bCs/>
                <w:color w:val="000000"/>
                <w:kern w:val="0"/>
                <w:sz w:val="18"/>
                <w:szCs w:val="18"/>
              </w:rPr>
              <w:t>物资类别</w:t>
            </w:r>
          </w:p>
        </w:tc>
        <w:tc>
          <w:tcPr>
            <w:tcW w:w="3862" w:type="dxa"/>
            <w:vAlign w:val="center"/>
          </w:tcPr>
          <w:p>
            <w:pPr>
              <w:widowControl/>
              <w:adjustRightInd w:val="0"/>
              <w:snapToGrid w:val="0"/>
              <w:jc w:val="center"/>
              <w:rPr>
                <w:rFonts w:ascii="宋体" w:hAnsi="宋体" w:cs="宋体"/>
                <w:b/>
                <w:bCs/>
                <w:color w:val="000000"/>
                <w:kern w:val="0"/>
                <w:sz w:val="18"/>
                <w:szCs w:val="18"/>
              </w:rPr>
            </w:pPr>
            <w:r>
              <w:rPr>
                <w:rFonts w:hint="eastAsia" w:ascii="宋体" w:hAnsi="宋体" w:cs="宋体"/>
                <w:b/>
                <w:bCs/>
                <w:color w:val="000000"/>
                <w:kern w:val="0"/>
                <w:sz w:val="18"/>
                <w:szCs w:val="18"/>
              </w:rPr>
              <w:t>预审标段</w:t>
            </w:r>
          </w:p>
        </w:tc>
        <w:tc>
          <w:tcPr>
            <w:tcW w:w="2201" w:type="dxa"/>
            <w:vAlign w:val="center"/>
          </w:tcPr>
          <w:p>
            <w:pPr>
              <w:widowControl/>
              <w:adjustRightInd w:val="0"/>
              <w:snapToGrid w:val="0"/>
              <w:jc w:val="center"/>
              <w:rPr>
                <w:rFonts w:ascii="宋体" w:hAnsi="宋体" w:cs="宋体"/>
                <w:b/>
                <w:bCs/>
                <w:color w:val="000000"/>
                <w:kern w:val="0"/>
                <w:sz w:val="18"/>
                <w:szCs w:val="18"/>
              </w:rPr>
            </w:pPr>
            <w:r>
              <w:rPr>
                <w:rFonts w:hint="eastAsia" w:ascii="宋体" w:hAnsi="宋体" w:cs="宋体"/>
                <w:b/>
                <w:bCs/>
                <w:color w:val="000000"/>
                <w:kern w:val="0"/>
                <w:sz w:val="18"/>
                <w:szCs w:val="18"/>
              </w:rPr>
              <w:t>备注</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780" w:type="dxa"/>
            <w:vAlign w:val="center"/>
          </w:tcPr>
          <w:p>
            <w:pPr>
              <w:keepNext w:val="0"/>
              <w:keepLines w:val="0"/>
              <w:widowControl/>
              <w:suppressLineNumbers w:val="0"/>
              <w:adjustRightInd w:val="0"/>
              <w:snapToGrid w:val="0"/>
              <w:spacing w:before="0" w:beforeAutospacing="0" w:after="0" w:afterAutospacing="0"/>
              <w:ind w:left="0" w:leftChars="0" w:right="0" w:rightChars="0"/>
              <w:jc w:val="center"/>
              <w:rPr>
                <w:rFonts w:ascii="宋体" w:hAnsi="宋体" w:cs="宋体"/>
                <w:color w:val="000000"/>
                <w:kern w:val="0"/>
                <w:sz w:val="18"/>
                <w:szCs w:val="18"/>
              </w:rPr>
            </w:pPr>
            <w:r>
              <w:rPr>
                <w:rFonts w:hint="eastAsia" w:ascii="宋体" w:hAnsi="宋体" w:cs="宋体"/>
                <w:color w:val="000000"/>
                <w:kern w:val="0"/>
                <w:sz w:val="18"/>
                <w:szCs w:val="18"/>
                <w:lang w:val="en-US" w:eastAsia="zh-CN"/>
              </w:rPr>
              <w:t>1</w:t>
            </w:r>
          </w:p>
        </w:tc>
        <w:tc>
          <w:tcPr>
            <w:tcW w:w="2250" w:type="dxa"/>
            <w:vMerge w:val="restart"/>
            <w:vAlign w:val="center"/>
          </w:tcPr>
          <w:p>
            <w:pPr>
              <w:widowControl/>
              <w:adjustRightInd w:val="0"/>
              <w:snapToGrid w:val="0"/>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lang w:val="en-US" w:eastAsia="zh-CN"/>
              </w:rPr>
              <w:t>电缆分支箱</w:t>
            </w:r>
          </w:p>
        </w:tc>
        <w:tc>
          <w:tcPr>
            <w:tcW w:w="3862" w:type="dxa"/>
            <w:vAlign w:val="center"/>
          </w:tcPr>
          <w:p>
            <w:pPr>
              <w:widowControl/>
              <w:adjustRightInd w:val="0"/>
              <w:snapToGrid w:val="0"/>
              <w:jc w:val="center"/>
              <w:rPr>
                <w:rFonts w:hAnsi="宋体"/>
                <w:sz w:val="18"/>
                <w:szCs w:val="18"/>
              </w:rPr>
            </w:pPr>
            <w:r>
              <w:rPr>
                <w:rFonts w:hint="eastAsia" w:ascii="宋体" w:hAnsi="宋体" w:cs="宋体"/>
                <w:color w:val="auto"/>
                <w:kern w:val="0"/>
                <w:sz w:val="18"/>
                <w:szCs w:val="18"/>
                <w:highlight w:val="none"/>
              </w:rPr>
              <w:t>低压电缆分支箱</w:t>
            </w:r>
            <w:r>
              <w:rPr>
                <w:rFonts w:hint="eastAsia" w:ascii="宋体" w:hAnsi="宋体" w:cs="宋体"/>
                <w:color w:val="auto"/>
                <w:kern w:val="0"/>
                <w:sz w:val="18"/>
                <w:szCs w:val="18"/>
                <w:highlight w:val="none"/>
                <w:lang w:eastAsia="zh-CN"/>
              </w:rPr>
              <w:t>（</w:t>
            </w:r>
            <w:r>
              <w:rPr>
                <w:rFonts w:hint="eastAsia" w:ascii="宋体" w:hAnsi="宋体" w:cs="宋体"/>
                <w:color w:val="auto"/>
                <w:kern w:val="0"/>
                <w:sz w:val="18"/>
                <w:szCs w:val="18"/>
                <w:highlight w:val="none"/>
              </w:rPr>
              <w:t>塑壳断路器</w:t>
            </w:r>
            <w:r>
              <w:rPr>
                <w:rFonts w:hint="eastAsia" w:ascii="宋体" w:hAnsi="宋体" w:cs="宋体"/>
                <w:color w:val="auto"/>
                <w:kern w:val="0"/>
                <w:sz w:val="18"/>
                <w:szCs w:val="18"/>
                <w:highlight w:val="none"/>
                <w:lang w:eastAsia="zh-CN"/>
              </w:rPr>
              <w:t>）</w:t>
            </w:r>
          </w:p>
        </w:tc>
        <w:tc>
          <w:tcPr>
            <w:tcW w:w="2201" w:type="dxa"/>
            <w:vAlign w:val="center"/>
          </w:tcPr>
          <w:p>
            <w:pPr>
              <w:keepNext w:val="0"/>
              <w:keepLines w:val="0"/>
              <w:widowControl/>
              <w:suppressLineNumbers w:val="0"/>
              <w:adjustRightInd w:val="0"/>
              <w:snapToGrid w:val="0"/>
              <w:spacing w:before="0" w:beforeAutospacing="0" w:after="0" w:afterAutospacing="0"/>
              <w:ind w:left="0" w:leftChars="0" w:right="0" w:rightChars="0"/>
              <w:jc w:val="center"/>
              <w:rPr>
                <w:rFonts w:ascii="宋体" w:hAnsi="宋体" w:cs="宋体"/>
                <w:color w:val="000000"/>
                <w:kern w:val="0"/>
                <w:sz w:val="18"/>
                <w:szCs w:val="18"/>
              </w:rPr>
            </w:pPr>
            <w:r>
              <w:rPr>
                <w:rFonts w:hint="eastAsia" w:ascii="宋体" w:hAnsi="宋体" w:cs="宋体"/>
                <w:color w:val="000000"/>
                <w:kern w:val="0"/>
                <w:sz w:val="18"/>
                <w:szCs w:val="18"/>
                <w:lang w:val="en-US" w:eastAsia="zh-CN"/>
              </w:rPr>
              <w:t>对应ECP2.0 101包1</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780" w:type="dxa"/>
            <w:vAlign w:val="center"/>
          </w:tcPr>
          <w:p>
            <w:pPr>
              <w:keepNext w:val="0"/>
              <w:keepLines w:val="0"/>
              <w:widowControl/>
              <w:suppressLineNumbers w:val="0"/>
              <w:adjustRightInd w:val="0"/>
              <w:snapToGrid w:val="0"/>
              <w:spacing w:before="0" w:beforeAutospacing="0" w:after="0" w:afterAutospacing="0"/>
              <w:ind w:left="0" w:leftChars="0" w:right="0" w:rightChars="0"/>
              <w:jc w:val="center"/>
              <w:rPr>
                <w:rFonts w:ascii="宋体" w:hAnsi="宋体" w:cs="宋体"/>
                <w:color w:val="000000"/>
                <w:kern w:val="0"/>
                <w:sz w:val="18"/>
                <w:szCs w:val="18"/>
              </w:rPr>
            </w:pPr>
            <w:r>
              <w:rPr>
                <w:rFonts w:hint="eastAsia" w:ascii="宋体" w:hAnsi="宋体" w:cs="宋体"/>
                <w:color w:val="000000"/>
                <w:kern w:val="0"/>
                <w:sz w:val="18"/>
                <w:szCs w:val="18"/>
                <w:lang w:val="en-US" w:eastAsia="zh-CN"/>
              </w:rPr>
              <w:t>2</w:t>
            </w:r>
          </w:p>
        </w:tc>
        <w:tc>
          <w:tcPr>
            <w:tcW w:w="2250" w:type="dxa"/>
            <w:vMerge w:val="continue"/>
            <w:vAlign w:val="center"/>
          </w:tcPr>
          <w:p>
            <w:pPr>
              <w:widowControl/>
              <w:adjustRightInd w:val="0"/>
              <w:snapToGrid w:val="0"/>
              <w:spacing w:line="300" w:lineRule="exact"/>
              <w:jc w:val="left"/>
              <w:rPr>
                <w:rFonts w:ascii="宋体" w:hAnsi="宋体" w:cs="宋体"/>
                <w:color w:val="000000"/>
                <w:kern w:val="0"/>
                <w:sz w:val="18"/>
                <w:szCs w:val="18"/>
              </w:rPr>
            </w:pPr>
          </w:p>
        </w:tc>
        <w:tc>
          <w:tcPr>
            <w:tcW w:w="3862" w:type="dxa"/>
            <w:vAlign w:val="center"/>
          </w:tcPr>
          <w:p>
            <w:pPr>
              <w:widowControl/>
              <w:adjustRightInd w:val="0"/>
              <w:snapToGrid w:val="0"/>
              <w:jc w:val="center"/>
              <w:rPr>
                <w:rFonts w:hAnsi="宋体"/>
                <w:sz w:val="18"/>
                <w:szCs w:val="18"/>
              </w:rPr>
            </w:pPr>
            <w:r>
              <w:rPr>
                <w:rFonts w:hint="eastAsia" w:ascii="宋体" w:hAnsi="宋体" w:cs="宋体"/>
                <w:color w:val="auto"/>
                <w:kern w:val="0"/>
                <w:sz w:val="18"/>
                <w:szCs w:val="18"/>
                <w:highlight w:val="none"/>
              </w:rPr>
              <w:t>低压电缆分支箱</w:t>
            </w:r>
            <w:r>
              <w:rPr>
                <w:rFonts w:hint="eastAsia" w:ascii="宋体" w:hAnsi="宋体" w:cs="宋体"/>
                <w:color w:val="auto"/>
                <w:kern w:val="0"/>
                <w:sz w:val="18"/>
                <w:szCs w:val="18"/>
                <w:highlight w:val="none"/>
                <w:lang w:eastAsia="zh-CN"/>
              </w:rPr>
              <w:t>（</w:t>
            </w:r>
            <w:r>
              <w:rPr>
                <w:rFonts w:hint="eastAsia" w:ascii="宋体" w:hAnsi="宋体" w:cs="宋体"/>
                <w:color w:val="auto"/>
                <w:kern w:val="0"/>
                <w:sz w:val="18"/>
                <w:szCs w:val="18"/>
                <w:highlight w:val="none"/>
              </w:rPr>
              <w:t>条形开关</w:t>
            </w:r>
            <w:r>
              <w:rPr>
                <w:rFonts w:hint="eastAsia" w:ascii="宋体" w:hAnsi="宋体" w:cs="宋体"/>
                <w:color w:val="auto"/>
                <w:kern w:val="0"/>
                <w:sz w:val="18"/>
                <w:szCs w:val="18"/>
                <w:highlight w:val="none"/>
                <w:lang w:eastAsia="zh-CN"/>
              </w:rPr>
              <w:t>）</w:t>
            </w:r>
          </w:p>
        </w:tc>
        <w:tc>
          <w:tcPr>
            <w:tcW w:w="2201" w:type="dxa"/>
            <w:vAlign w:val="center"/>
          </w:tcPr>
          <w:p>
            <w:pPr>
              <w:keepNext w:val="0"/>
              <w:keepLines w:val="0"/>
              <w:widowControl/>
              <w:suppressLineNumbers w:val="0"/>
              <w:adjustRightInd w:val="0"/>
              <w:snapToGrid w:val="0"/>
              <w:spacing w:before="0" w:beforeAutospacing="0" w:after="0" w:afterAutospacing="0"/>
              <w:ind w:left="0" w:leftChars="0" w:right="0" w:rightChars="0"/>
              <w:jc w:val="center"/>
              <w:rPr>
                <w:rFonts w:ascii="宋体" w:hAnsi="宋体" w:cs="宋体"/>
                <w:color w:val="000000"/>
                <w:kern w:val="0"/>
                <w:sz w:val="18"/>
                <w:szCs w:val="18"/>
              </w:rPr>
            </w:pPr>
            <w:r>
              <w:rPr>
                <w:rFonts w:hint="eastAsia" w:ascii="宋体" w:hAnsi="宋体" w:cs="宋体"/>
                <w:color w:val="000000"/>
                <w:kern w:val="0"/>
                <w:sz w:val="18"/>
                <w:szCs w:val="18"/>
                <w:lang w:val="en-US" w:eastAsia="zh-CN"/>
              </w:rPr>
              <w:t>对应ECP2.0 102包1</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780" w:type="dxa"/>
            <w:vAlign w:val="center"/>
          </w:tcPr>
          <w:p>
            <w:pPr>
              <w:keepNext w:val="0"/>
              <w:keepLines w:val="0"/>
              <w:widowControl/>
              <w:suppressLineNumbers w:val="0"/>
              <w:adjustRightInd w:val="0"/>
              <w:snapToGrid w:val="0"/>
              <w:spacing w:before="0" w:beforeAutospacing="0" w:after="0" w:afterAutospacing="0"/>
              <w:ind w:left="0" w:leftChars="0" w:right="0" w:rightChars="0"/>
              <w:jc w:val="center"/>
              <w:rPr>
                <w:rFonts w:ascii="宋体" w:hAnsi="宋体" w:cs="宋体"/>
                <w:color w:val="000000"/>
                <w:kern w:val="0"/>
                <w:sz w:val="18"/>
                <w:szCs w:val="18"/>
              </w:rPr>
            </w:pPr>
            <w:r>
              <w:rPr>
                <w:rFonts w:hint="eastAsia" w:ascii="宋体" w:hAnsi="宋体" w:cs="宋体"/>
                <w:color w:val="000000"/>
                <w:kern w:val="0"/>
                <w:sz w:val="18"/>
                <w:szCs w:val="18"/>
                <w:lang w:val="en-US" w:eastAsia="zh-CN"/>
              </w:rPr>
              <w:t>3</w:t>
            </w:r>
          </w:p>
        </w:tc>
        <w:tc>
          <w:tcPr>
            <w:tcW w:w="2250" w:type="dxa"/>
            <w:vMerge w:val="continue"/>
            <w:vAlign w:val="center"/>
          </w:tcPr>
          <w:p>
            <w:pPr>
              <w:widowControl/>
              <w:adjustRightInd w:val="0"/>
              <w:snapToGrid w:val="0"/>
              <w:spacing w:line="300" w:lineRule="exact"/>
              <w:jc w:val="left"/>
              <w:rPr>
                <w:rFonts w:ascii="宋体" w:hAnsi="宋体" w:cs="宋体"/>
                <w:color w:val="000000"/>
                <w:kern w:val="0"/>
                <w:sz w:val="18"/>
                <w:szCs w:val="18"/>
              </w:rPr>
            </w:pPr>
          </w:p>
        </w:tc>
        <w:tc>
          <w:tcPr>
            <w:tcW w:w="3862" w:type="dxa"/>
            <w:vAlign w:val="center"/>
          </w:tcPr>
          <w:p>
            <w:pPr>
              <w:widowControl/>
              <w:adjustRightInd w:val="0"/>
              <w:snapToGrid w:val="0"/>
              <w:jc w:val="center"/>
              <w:rPr>
                <w:rFonts w:hAnsi="宋体"/>
                <w:sz w:val="18"/>
                <w:szCs w:val="18"/>
              </w:rPr>
            </w:pPr>
            <w:r>
              <w:rPr>
                <w:rFonts w:hint="eastAsia" w:ascii="宋体" w:hAnsi="宋体" w:cs="宋体"/>
                <w:color w:val="auto"/>
                <w:kern w:val="0"/>
                <w:sz w:val="18"/>
                <w:szCs w:val="18"/>
                <w:highlight w:val="none"/>
              </w:rPr>
              <w:t>低压电缆分支箱</w:t>
            </w:r>
            <w:r>
              <w:rPr>
                <w:rFonts w:hint="eastAsia" w:ascii="宋体" w:hAnsi="宋体" w:cs="宋体"/>
                <w:color w:val="auto"/>
                <w:kern w:val="0"/>
                <w:sz w:val="18"/>
                <w:szCs w:val="18"/>
                <w:highlight w:val="none"/>
                <w:lang w:eastAsia="zh-CN"/>
              </w:rPr>
              <w:t>（</w:t>
            </w:r>
            <w:r>
              <w:rPr>
                <w:rFonts w:hint="eastAsia" w:ascii="宋体" w:hAnsi="宋体" w:cs="宋体"/>
                <w:color w:val="auto"/>
                <w:kern w:val="0"/>
                <w:sz w:val="18"/>
                <w:szCs w:val="18"/>
                <w:highlight w:val="none"/>
              </w:rPr>
              <w:t>刀熔开关</w:t>
            </w:r>
            <w:r>
              <w:rPr>
                <w:rFonts w:hint="eastAsia" w:ascii="宋体" w:hAnsi="宋体" w:cs="宋体"/>
                <w:color w:val="auto"/>
                <w:kern w:val="0"/>
                <w:sz w:val="18"/>
                <w:szCs w:val="18"/>
                <w:highlight w:val="none"/>
                <w:lang w:eastAsia="zh-CN"/>
              </w:rPr>
              <w:t>）</w:t>
            </w:r>
          </w:p>
        </w:tc>
        <w:tc>
          <w:tcPr>
            <w:tcW w:w="2201" w:type="dxa"/>
            <w:vAlign w:val="center"/>
          </w:tcPr>
          <w:p>
            <w:pPr>
              <w:keepNext w:val="0"/>
              <w:keepLines w:val="0"/>
              <w:widowControl/>
              <w:suppressLineNumbers w:val="0"/>
              <w:adjustRightInd w:val="0"/>
              <w:snapToGrid w:val="0"/>
              <w:spacing w:before="0" w:beforeAutospacing="0" w:after="0" w:afterAutospacing="0"/>
              <w:ind w:left="0" w:leftChars="0" w:right="0" w:rightChars="0"/>
              <w:jc w:val="center"/>
              <w:rPr>
                <w:rFonts w:ascii="宋体" w:hAnsi="宋体" w:cs="宋体"/>
                <w:color w:val="000000"/>
                <w:kern w:val="0"/>
                <w:sz w:val="18"/>
                <w:szCs w:val="18"/>
              </w:rPr>
            </w:pPr>
            <w:r>
              <w:rPr>
                <w:rFonts w:hint="eastAsia" w:ascii="宋体" w:hAnsi="宋体" w:cs="宋体"/>
                <w:color w:val="000000"/>
                <w:kern w:val="0"/>
                <w:sz w:val="18"/>
                <w:szCs w:val="18"/>
                <w:lang w:val="en-US" w:eastAsia="zh-CN"/>
              </w:rPr>
              <w:t>对应ECP2.0 103包1</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780" w:type="dxa"/>
            <w:vAlign w:val="center"/>
          </w:tcPr>
          <w:p>
            <w:pPr>
              <w:keepNext w:val="0"/>
              <w:keepLines w:val="0"/>
              <w:widowControl/>
              <w:suppressLineNumbers w:val="0"/>
              <w:adjustRightInd w:val="0"/>
              <w:snapToGrid w:val="0"/>
              <w:spacing w:before="0" w:beforeAutospacing="0" w:after="0" w:afterAutospacing="0"/>
              <w:ind w:left="0" w:leftChars="0" w:right="0" w:rightChars="0"/>
              <w:jc w:val="center"/>
              <w:rPr>
                <w:rFonts w:ascii="宋体" w:hAnsi="宋体" w:cs="宋体"/>
                <w:color w:val="000000"/>
                <w:kern w:val="0"/>
                <w:sz w:val="18"/>
                <w:szCs w:val="18"/>
              </w:rPr>
            </w:pPr>
            <w:r>
              <w:rPr>
                <w:rFonts w:hint="eastAsia" w:ascii="宋体" w:hAnsi="宋体" w:eastAsia="宋体" w:cs="宋体"/>
                <w:color w:val="000000"/>
                <w:kern w:val="0"/>
                <w:sz w:val="18"/>
                <w:szCs w:val="18"/>
                <w:lang w:val="en-US" w:eastAsia="zh-CN"/>
              </w:rPr>
              <w:t>4</w:t>
            </w:r>
          </w:p>
        </w:tc>
        <w:tc>
          <w:tcPr>
            <w:tcW w:w="2250" w:type="dxa"/>
            <w:vMerge w:val="continue"/>
            <w:vAlign w:val="center"/>
          </w:tcPr>
          <w:p>
            <w:pPr>
              <w:widowControl/>
              <w:adjustRightInd w:val="0"/>
              <w:snapToGrid w:val="0"/>
              <w:spacing w:line="300" w:lineRule="exact"/>
              <w:jc w:val="left"/>
              <w:rPr>
                <w:rFonts w:ascii="宋体" w:hAnsi="宋体" w:cs="宋体"/>
                <w:color w:val="000000"/>
                <w:kern w:val="0"/>
                <w:sz w:val="18"/>
                <w:szCs w:val="18"/>
              </w:rPr>
            </w:pPr>
          </w:p>
        </w:tc>
        <w:tc>
          <w:tcPr>
            <w:tcW w:w="3862" w:type="dxa"/>
            <w:vAlign w:val="center"/>
          </w:tcPr>
          <w:p>
            <w:pPr>
              <w:widowControl/>
              <w:adjustRightInd w:val="0"/>
              <w:snapToGrid w:val="0"/>
              <w:jc w:val="center"/>
              <w:rPr>
                <w:rFonts w:hAnsi="宋体"/>
                <w:sz w:val="18"/>
                <w:szCs w:val="18"/>
              </w:rPr>
            </w:pPr>
            <w:r>
              <w:rPr>
                <w:rFonts w:hint="eastAsia" w:ascii="宋体" w:hAnsi="宋体" w:cs="宋体"/>
                <w:color w:val="auto"/>
                <w:kern w:val="0"/>
                <w:sz w:val="18"/>
                <w:szCs w:val="18"/>
                <w:highlight w:val="none"/>
              </w:rPr>
              <w:t>高压电缆分支箱</w:t>
            </w:r>
          </w:p>
        </w:tc>
        <w:tc>
          <w:tcPr>
            <w:tcW w:w="2201" w:type="dxa"/>
            <w:vAlign w:val="center"/>
          </w:tcPr>
          <w:p>
            <w:pPr>
              <w:keepNext w:val="0"/>
              <w:keepLines w:val="0"/>
              <w:widowControl/>
              <w:suppressLineNumbers w:val="0"/>
              <w:adjustRightInd w:val="0"/>
              <w:snapToGrid w:val="0"/>
              <w:spacing w:before="0" w:beforeAutospacing="0" w:after="0" w:afterAutospacing="0"/>
              <w:ind w:left="0" w:leftChars="0" w:right="0" w:rightChars="0"/>
              <w:jc w:val="center"/>
              <w:rPr>
                <w:rFonts w:ascii="宋体" w:hAnsi="宋体" w:cs="宋体"/>
                <w:color w:val="000000"/>
                <w:kern w:val="0"/>
                <w:sz w:val="18"/>
                <w:szCs w:val="18"/>
              </w:rPr>
            </w:pPr>
            <w:r>
              <w:rPr>
                <w:rFonts w:hint="eastAsia" w:ascii="宋体" w:hAnsi="宋体" w:cs="宋体"/>
                <w:color w:val="000000"/>
                <w:kern w:val="0"/>
                <w:sz w:val="18"/>
                <w:szCs w:val="18"/>
                <w:lang w:val="en-US" w:eastAsia="zh-CN"/>
              </w:rPr>
              <w:t>对应ECP2.0 104包1</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780" w:type="dxa"/>
            <w:vAlign w:val="center"/>
          </w:tcPr>
          <w:p>
            <w:pPr>
              <w:keepNext w:val="0"/>
              <w:keepLines w:val="0"/>
              <w:widowControl/>
              <w:suppressLineNumbers w:val="0"/>
              <w:adjustRightInd w:val="0"/>
              <w:snapToGrid w:val="0"/>
              <w:spacing w:before="0" w:beforeAutospacing="0" w:after="0" w:afterAutospacing="0"/>
              <w:ind w:left="0" w:leftChars="0" w:right="0" w:rightChars="0"/>
              <w:jc w:val="center"/>
              <w:rPr>
                <w:rFonts w:ascii="宋体" w:hAnsi="宋体" w:cs="宋体"/>
                <w:color w:val="000000"/>
                <w:kern w:val="0"/>
                <w:sz w:val="18"/>
                <w:szCs w:val="18"/>
              </w:rPr>
            </w:pPr>
            <w:r>
              <w:rPr>
                <w:rFonts w:hint="eastAsia" w:ascii="宋体" w:hAnsi="宋体" w:cs="宋体"/>
                <w:color w:val="000000"/>
                <w:kern w:val="0"/>
                <w:sz w:val="18"/>
                <w:szCs w:val="18"/>
                <w:lang w:val="en-US" w:eastAsia="zh-CN"/>
              </w:rPr>
              <w:t>5</w:t>
            </w:r>
          </w:p>
        </w:tc>
        <w:tc>
          <w:tcPr>
            <w:tcW w:w="2250" w:type="dxa"/>
            <w:vMerge w:val="restart"/>
            <w:vAlign w:val="center"/>
          </w:tcPr>
          <w:p>
            <w:pPr>
              <w:keepNext w:val="0"/>
              <w:keepLines w:val="0"/>
              <w:widowControl/>
              <w:suppressLineNumbers w:val="0"/>
              <w:adjustRightInd w:val="0"/>
              <w:snapToGrid w:val="0"/>
              <w:spacing w:before="0" w:beforeAutospacing="0" w:after="0" w:afterAutospacing="0"/>
              <w:ind w:left="0" w:leftChars="0" w:right="0" w:rightChars="0"/>
              <w:jc w:val="center"/>
              <w:rPr>
                <w:rFonts w:ascii="宋体" w:hAnsi="宋体" w:cs="宋体"/>
                <w:color w:val="000000"/>
                <w:kern w:val="0"/>
                <w:sz w:val="18"/>
                <w:szCs w:val="18"/>
              </w:rPr>
            </w:pPr>
            <w:r>
              <w:rPr>
                <w:rFonts w:hint="eastAsia" w:ascii="宋体" w:hAnsi="宋体" w:cs="宋体"/>
                <w:color w:val="000000"/>
                <w:kern w:val="0"/>
                <w:sz w:val="18"/>
                <w:szCs w:val="18"/>
                <w:lang w:val="en-US" w:eastAsia="zh-CN"/>
              </w:rPr>
              <w:t>10kV及以下电缆附件</w:t>
            </w:r>
          </w:p>
        </w:tc>
        <w:tc>
          <w:tcPr>
            <w:tcW w:w="3862" w:type="dxa"/>
            <w:vAlign w:val="center"/>
          </w:tcPr>
          <w:p>
            <w:pPr>
              <w:keepNext w:val="0"/>
              <w:keepLines w:val="0"/>
              <w:widowControl/>
              <w:suppressLineNumbers w:val="0"/>
              <w:adjustRightInd w:val="0"/>
              <w:snapToGrid w:val="0"/>
              <w:spacing w:before="0" w:beforeAutospacing="0" w:after="0" w:afterAutospacing="0"/>
              <w:ind w:left="0" w:leftChars="0" w:right="0" w:rightChars="0"/>
              <w:jc w:val="center"/>
              <w:rPr>
                <w:rFonts w:hAnsi="宋体"/>
                <w:sz w:val="18"/>
                <w:szCs w:val="18"/>
              </w:rPr>
            </w:pPr>
            <w:r>
              <w:rPr>
                <w:rFonts w:hint="eastAsia" w:ascii="宋体" w:hAnsi="宋体" w:cs="宋体"/>
                <w:color w:val="000000"/>
                <w:kern w:val="0"/>
                <w:sz w:val="18"/>
                <w:szCs w:val="18"/>
                <w:lang w:val="en-US" w:eastAsia="zh-CN"/>
              </w:rPr>
              <w:t>10kV及以下电缆附件冷缩式</w:t>
            </w:r>
          </w:p>
        </w:tc>
        <w:tc>
          <w:tcPr>
            <w:tcW w:w="2201" w:type="dxa"/>
            <w:vAlign w:val="center"/>
          </w:tcPr>
          <w:p>
            <w:pPr>
              <w:keepNext w:val="0"/>
              <w:keepLines w:val="0"/>
              <w:widowControl/>
              <w:suppressLineNumbers w:val="0"/>
              <w:adjustRightInd w:val="0"/>
              <w:snapToGrid w:val="0"/>
              <w:spacing w:before="0" w:beforeAutospacing="0" w:after="0" w:afterAutospacing="0"/>
              <w:ind w:left="0" w:leftChars="0" w:right="0" w:rightChars="0"/>
              <w:jc w:val="center"/>
              <w:rPr>
                <w:rFonts w:ascii="宋体" w:hAnsi="宋体" w:cs="宋体"/>
                <w:color w:val="000000"/>
                <w:kern w:val="0"/>
                <w:sz w:val="18"/>
                <w:szCs w:val="18"/>
              </w:rPr>
            </w:pPr>
            <w:r>
              <w:rPr>
                <w:rFonts w:hint="eastAsia" w:ascii="宋体" w:hAnsi="宋体" w:cs="宋体"/>
                <w:color w:val="000000"/>
                <w:kern w:val="0"/>
                <w:sz w:val="18"/>
                <w:szCs w:val="18"/>
                <w:lang w:val="en-US" w:eastAsia="zh-CN"/>
              </w:rPr>
              <w:t>对应ECP2.0 105包1</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780" w:type="dxa"/>
            <w:vAlign w:val="center"/>
          </w:tcPr>
          <w:p>
            <w:pPr>
              <w:keepNext w:val="0"/>
              <w:keepLines w:val="0"/>
              <w:widowControl/>
              <w:suppressLineNumbers w:val="0"/>
              <w:adjustRightInd w:val="0"/>
              <w:snapToGrid w:val="0"/>
              <w:spacing w:before="0" w:beforeAutospacing="0" w:after="0" w:afterAutospacing="0"/>
              <w:ind w:left="0" w:leftChars="0" w:right="0" w:rightChars="0"/>
              <w:jc w:val="center"/>
              <w:rPr>
                <w:rFonts w:ascii="宋体" w:hAnsi="宋体" w:cs="宋体"/>
                <w:color w:val="000000"/>
                <w:kern w:val="0"/>
                <w:sz w:val="18"/>
                <w:szCs w:val="18"/>
              </w:rPr>
            </w:pPr>
            <w:r>
              <w:rPr>
                <w:rFonts w:hint="eastAsia" w:ascii="宋体" w:hAnsi="宋体" w:cs="宋体"/>
                <w:color w:val="000000"/>
                <w:kern w:val="0"/>
                <w:sz w:val="18"/>
                <w:szCs w:val="18"/>
                <w:lang w:val="en-US" w:eastAsia="zh-CN"/>
              </w:rPr>
              <w:t>6</w:t>
            </w:r>
          </w:p>
        </w:tc>
        <w:tc>
          <w:tcPr>
            <w:tcW w:w="2250" w:type="dxa"/>
            <w:vMerge w:val="continue"/>
            <w:vAlign w:val="center"/>
          </w:tcPr>
          <w:p>
            <w:pPr>
              <w:keepNext w:val="0"/>
              <w:keepLines w:val="0"/>
              <w:widowControl/>
              <w:suppressLineNumbers w:val="0"/>
              <w:adjustRightInd w:val="0"/>
              <w:snapToGrid w:val="0"/>
              <w:spacing w:before="0" w:beforeAutospacing="0" w:after="0" w:afterAutospacing="0"/>
              <w:ind w:left="0" w:leftChars="0" w:right="0" w:rightChars="0"/>
              <w:jc w:val="center"/>
              <w:rPr>
                <w:rFonts w:ascii="宋体" w:hAnsi="宋体" w:cs="宋体"/>
                <w:color w:val="000000"/>
                <w:kern w:val="0"/>
                <w:sz w:val="18"/>
                <w:szCs w:val="18"/>
              </w:rPr>
            </w:pPr>
          </w:p>
        </w:tc>
        <w:tc>
          <w:tcPr>
            <w:tcW w:w="3862" w:type="dxa"/>
            <w:vAlign w:val="center"/>
          </w:tcPr>
          <w:p>
            <w:pPr>
              <w:keepNext w:val="0"/>
              <w:keepLines w:val="0"/>
              <w:widowControl/>
              <w:suppressLineNumbers w:val="0"/>
              <w:adjustRightInd w:val="0"/>
              <w:snapToGrid w:val="0"/>
              <w:spacing w:before="0" w:beforeAutospacing="0" w:after="0" w:afterAutospacing="0"/>
              <w:ind w:left="0" w:leftChars="0" w:right="0" w:rightChars="0"/>
              <w:jc w:val="center"/>
              <w:rPr>
                <w:rFonts w:hAnsi="宋体"/>
                <w:sz w:val="18"/>
                <w:szCs w:val="18"/>
              </w:rPr>
            </w:pPr>
            <w:r>
              <w:rPr>
                <w:rFonts w:hint="eastAsia" w:ascii="宋体" w:hAnsi="宋体" w:cs="宋体"/>
                <w:color w:val="000000"/>
                <w:kern w:val="0"/>
                <w:sz w:val="18"/>
                <w:szCs w:val="18"/>
                <w:lang w:val="en-US" w:eastAsia="zh-CN"/>
              </w:rPr>
              <w:t>10kV及以下电缆附件冷缩式-优质</w:t>
            </w:r>
          </w:p>
        </w:tc>
        <w:tc>
          <w:tcPr>
            <w:tcW w:w="2201" w:type="dxa"/>
            <w:vAlign w:val="center"/>
          </w:tcPr>
          <w:p>
            <w:pPr>
              <w:keepNext w:val="0"/>
              <w:keepLines w:val="0"/>
              <w:widowControl/>
              <w:suppressLineNumbers w:val="0"/>
              <w:adjustRightInd w:val="0"/>
              <w:snapToGrid w:val="0"/>
              <w:spacing w:before="0" w:beforeAutospacing="0" w:after="0" w:afterAutospacing="0"/>
              <w:ind w:left="0" w:leftChars="0" w:right="0" w:rightChars="0"/>
              <w:jc w:val="center"/>
              <w:rPr>
                <w:rFonts w:ascii="宋体" w:hAnsi="宋体" w:cs="宋体"/>
                <w:color w:val="000000"/>
                <w:kern w:val="0"/>
                <w:sz w:val="18"/>
                <w:szCs w:val="18"/>
              </w:rPr>
            </w:pPr>
            <w:r>
              <w:rPr>
                <w:rFonts w:hint="eastAsia" w:ascii="宋体" w:hAnsi="宋体" w:cs="宋体"/>
                <w:color w:val="000000"/>
                <w:kern w:val="0"/>
                <w:sz w:val="18"/>
                <w:szCs w:val="18"/>
                <w:lang w:val="en-US" w:eastAsia="zh-CN"/>
              </w:rPr>
              <w:t>对应ECP2.0 106包1</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780" w:type="dxa"/>
            <w:vAlign w:val="center"/>
          </w:tcPr>
          <w:p>
            <w:pPr>
              <w:keepNext w:val="0"/>
              <w:keepLines w:val="0"/>
              <w:widowControl/>
              <w:suppressLineNumbers w:val="0"/>
              <w:adjustRightInd w:val="0"/>
              <w:snapToGrid w:val="0"/>
              <w:spacing w:before="0" w:beforeAutospacing="0" w:after="0" w:afterAutospacing="0"/>
              <w:ind w:left="0" w:leftChars="0" w:right="0" w:rightChars="0"/>
              <w:jc w:val="center"/>
              <w:rPr>
                <w:rFonts w:ascii="宋体" w:hAnsi="宋体" w:cs="宋体"/>
                <w:color w:val="000000"/>
                <w:kern w:val="0"/>
                <w:sz w:val="18"/>
                <w:szCs w:val="18"/>
              </w:rPr>
            </w:pPr>
            <w:r>
              <w:rPr>
                <w:rFonts w:hint="eastAsia" w:ascii="宋体" w:hAnsi="宋体" w:cs="宋体"/>
                <w:color w:val="000000"/>
                <w:kern w:val="0"/>
                <w:sz w:val="18"/>
                <w:szCs w:val="18"/>
                <w:lang w:val="en-US" w:eastAsia="zh-CN"/>
              </w:rPr>
              <w:t>7</w:t>
            </w:r>
          </w:p>
        </w:tc>
        <w:tc>
          <w:tcPr>
            <w:tcW w:w="2250" w:type="dxa"/>
            <w:vMerge w:val="continue"/>
            <w:vAlign w:val="center"/>
          </w:tcPr>
          <w:p>
            <w:pPr>
              <w:keepNext w:val="0"/>
              <w:keepLines w:val="0"/>
              <w:widowControl/>
              <w:suppressLineNumbers w:val="0"/>
              <w:adjustRightInd w:val="0"/>
              <w:snapToGrid w:val="0"/>
              <w:spacing w:before="0" w:beforeAutospacing="0" w:after="0" w:afterAutospacing="0"/>
              <w:ind w:left="0" w:leftChars="0" w:right="0" w:rightChars="0"/>
              <w:jc w:val="center"/>
              <w:rPr>
                <w:rFonts w:ascii="宋体" w:hAnsi="宋体" w:cs="宋体"/>
                <w:color w:val="000000"/>
                <w:kern w:val="0"/>
                <w:sz w:val="18"/>
                <w:szCs w:val="18"/>
              </w:rPr>
            </w:pPr>
          </w:p>
        </w:tc>
        <w:tc>
          <w:tcPr>
            <w:tcW w:w="3862" w:type="dxa"/>
            <w:vAlign w:val="center"/>
          </w:tcPr>
          <w:p>
            <w:pPr>
              <w:keepNext w:val="0"/>
              <w:keepLines w:val="0"/>
              <w:widowControl/>
              <w:suppressLineNumbers w:val="0"/>
              <w:adjustRightInd w:val="0"/>
              <w:snapToGrid w:val="0"/>
              <w:spacing w:before="0" w:beforeAutospacing="0" w:after="0" w:afterAutospacing="0"/>
              <w:ind w:left="0" w:leftChars="0" w:right="0" w:rightChars="0"/>
              <w:jc w:val="center"/>
              <w:rPr>
                <w:rFonts w:hAnsi="宋体"/>
                <w:sz w:val="18"/>
                <w:szCs w:val="18"/>
              </w:rPr>
            </w:pPr>
            <w:r>
              <w:rPr>
                <w:rFonts w:hint="eastAsia" w:ascii="宋体" w:hAnsi="宋体" w:cs="宋体"/>
                <w:color w:val="000000"/>
                <w:kern w:val="0"/>
                <w:sz w:val="18"/>
                <w:szCs w:val="18"/>
                <w:lang w:val="en-US" w:eastAsia="zh-CN"/>
              </w:rPr>
              <w:t>10kV及以下电缆附件预制式</w:t>
            </w:r>
          </w:p>
        </w:tc>
        <w:tc>
          <w:tcPr>
            <w:tcW w:w="2201" w:type="dxa"/>
            <w:vAlign w:val="center"/>
          </w:tcPr>
          <w:p>
            <w:pPr>
              <w:keepNext w:val="0"/>
              <w:keepLines w:val="0"/>
              <w:widowControl/>
              <w:suppressLineNumbers w:val="0"/>
              <w:adjustRightInd w:val="0"/>
              <w:snapToGrid w:val="0"/>
              <w:spacing w:before="0" w:beforeAutospacing="0" w:after="0" w:afterAutospacing="0"/>
              <w:ind w:left="0" w:leftChars="0" w:right="0" w:rightChars="0"/>
              <w:jc w:val="center"/>
              <w:rPr>
                <w:rFonts w:ascii="宋体" w:hAnsi="宋体" w:cs="宋体"/>
                <w:color w:val="000000"/>
                <w:kern w:val="0"/>
                <w:sz w:val="18"/>
                <w:szCs w:val="18"/>
              </w:rPr>
            </w:pPr>
            <w:r>
              <w:rPr>
                <w:rFonts w:hint="eastAsia" w:ascii="宋体" w:hAnsi="宋体" w:cs="宋体"/>
                <w:color w:val="000000"/>
                <w:kern w:val="0"/>
                <w:sz w:val="18"/>
                <w:szCs w:val="18"/>
                <w:lang w:val="en-US" w:eastAsia="zh-CN"/>
              </w:rPr>
              <w:t>对应ECP2.0 107包1</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780" w:type="dxa"/>
            <w:vAlign w:val="center"/>
          </w:tcPr>
          <w:p>
            <w:pPr>
              <w:keepNext w:val="0"/>
              <w:keepLines w:val="0"/>
              <w:widowControl/>
              <w:suppressLineNumbers w:val="0"/>
              <w:adjustRightInd w:val="0"/>
              <w:snapToGrid w:val="0"/>
              <w:spacing w:before="0" w:beforeAutospacing="0" w:after="0" w:afterAutospacing="0"/>
              <w:ind w:left="0" w:leftChars="0" w:right="0" w:rightChars="0"/>
              <w:jc w:val="center"/>
              <w:rPr>
                <w:rFonts w:ascii="宋体" w:hAnsi="宋体" w:cs="宋体"/>
                <w:color w:val="000000"/>
                <w:kern w:val="0"/>
                <w:sz w:val="18"/>
                <w:szCs w:val="18"/>
              </w:rPr>
            </w:pPr>
            <w:r>
              <w:rPr>
                <w:rFonts w:hint="eastAsia" w:ascii="宋体" w:hAnsi="宋体" w:cs="宋体"/>
                <w:color w:val="000000"/>
                <w:kern w:val="0"/>
                <w:sz w:val="18"/>
                <w:szCs w:val="18"/>
                <w:lang w:val="en-US" w:eastAsia="zh-CN"/>
              </w:rPr>
              <w:t>8</w:t>
            </w:r>
          </w:p>
        </w:tc>
        <w:tc>
          <w:tcPr>
            <w:tcW w:w="2250" w:type="dxa"/>
            <w:vMerge w:val="continue"/>
            <w:vAlign w:val="center"/>
          </w:tcPr>
          <w:p>
            <w:pPr>
              <w:keepNext w:val="0"/>
              <w:keepLines w:val="0"/>
              <w:widowControl/>
              <w:suppressLineNumbers w:val="0"/>
              <w:adjustRightInd w:val="0"/>
              <w:snapToGrid w:val="0"/>
              <w:spacing w:before="0" w:beforeAutospacing="0" w:after="0" w:afterAutospacing="0"/>
              <w:ind w:left="0" w:leftChars="0" w:right="0" w:rightChars="0"/>
              <w:jc w:val="center"/>
              <w:rPr>
                <w:rFonts w:ascii="宋体" w:hAnsi="宋体" w:cs="宋体"/>
                <w:color w:val="000000"/>
                <w:kern w:val="0"/>
                <w:sz w:val="18"/>
                <w:szCs w:val="18"/>
              </w:rPr>
            </w:pPr>
          </w:p>
        </w:tc>
        <w:tc>
          <w:tcPr>
            <w:tcW w:w="3862" w:type="dxa"/>
            <w:vAlign w:val="center"/>
          </w:tcPr>
          <w:p>
            <w:pPr>
              <w:keepNext w:val="0"/>
              <w:keepLines w:val="0"/>
              <w:widowControl/>
              <w:suppressLineNumbers w:val="0"/>
              <w:adjustRightInd w:val="0"/>
              <w:snapToGrid w:val="0"/>
              <w:spacing w:before="0" w:beforeAutospacing="0" w:after="0" w:afterAutospacing="0"/>
              <w:ind w:left="0" w:leftChars="0" w:right="0" w:rightChars="0"/>
              <w:jc w:val="center"/>
              <w:rPr>
                <w:rFonts w:hAnsi="宋体"/>
                <w:sz w:val="18"/>
                <w:szCs w:val="18"/>
              </w:rPr>
            </w:pPr>
            <w:r>
              <w:rPr>
                <w:rFonts w:hint="eastAsia" w:ascii="宋体" w:hAnsi="宋体" w:cs="宋体"/>
                <w:color w:val="000000"/>
                <w:kern w:val="0"/>
                <w:sz w:val="18"/>
                <w:szCs w:val="18"/>
                <w:lang w:val="en-US" w:eastAsia="zh-CN"/>
              </w:rPr>
              <w:t>10kV及以下电缆附件预制式-优质</w:t>
            </w:r>
          </w:p>
        </w:tc>
        <w:tc>
          <w:tcPr>
            <w:tcW w:w="2201" w:type="dxa"/>
            <w:vAlign w:val="center"/>
          </w:tcPr>
          <w:p>
            <w:pPr>
              <w:keepNext w:val="0"/>
              <w:keepLines w:val="0"/>
              <w:widowControl/>
              <w:suppressLineNumbers w:val="0"/>
              <w:adjustRightInd w:val="0"/>
              <w:snapToGrid w:val="0"/>
              <w:spacing w:before="0" w:beforeAutospacing="0" w:after="0" w:afterAutospacing="0"/>
              <w:ind w:left="0" w:leftChars="0" w:right="0" w:rightChars="0"/>
              <w:jc w:val="center"/>
              <w:rPr>
                <w:rFonts w:ascii="宋体" w:hAnsi="宋体" w:cs="宋体"/>
                <w:color w:val="000000"/>
                <w:kern w:val="0"/>
                <w:sz w:val="18"/>
                <w:szCs w:val="18"/>
              </w:rPr>
            </w:pPr>
            <w:r>
              <w:rPr>
                <w:rFonts w:hint="eastAsia" w:ascii="宋体" w:hAnsi="宋体" w:cs="宋体"/>
                <w:color w:val="000000"/>
                <w:kern w:val="0"/>
                <w:sz w:val="18"/>
                <w:szCs w:val="18"/>
                <w:lang w:val="en-US" w:eastAsia="zh-CN"/>
              </w:rPr>
              <w:t>对应ECP2.0 108包1</w:t>
            </w:r>
          </w:p>
        </w:tc>
      </w:tr>
    </w:tbl>
    <w:p>
      <w:pPr>
        <w:adjustRightInd w:val="0"/>
        <w:snapToGrid w:val="0"/>
        <w:spacing w:before="156" w:beforeLines="50" w:after="156" w:afterLines="50" w:line="400" w:lineRule="exact"/>
        <w:rPr>
          <w:rFonts w:ascii="黑体" w:hAnsi="黑体" w:eastAsia="黑体" w:cs="黑体"/>
          <w:b/>
          <w:szCs w:val="21"/>
          <w:highlight w:val="none"/>
        </w:rPr>
      </w:pPr>
      <w:r>
        <w:rPr>
          <w:rFonts w:ascii="黑体" w:hAnsi="黑体" w:eastAsia="黑体" w:cs="黑体"/>
          <w:b/>
          <w:szCs w:val="21"/>
          <w:highlight w:val="none"/>
        </w:rPr>
        <w:t>2.2采用资格预审的货物</w:t>
      </w:r>
      <w:bookmarkEnd w:id="7"/>
      <w:r>
        <w:rPr>
          <w:rFonts w:ascii="黑体" w:hAnsi="黑体" w:eastAsia="黑体" w:cs="黑体"/>
          <w:b/>
          <w:szCs w:val="21"/>
          <w:highlight w:val="none"/>
        </w:rPr>
        <w:t>清单</w:t>
      </w:r>
    </w:p>
    <w:p>
      <w:pPr>
        <w:pStyle w:val="9"/>
      </w:pPr>
      <w:r>
        <w:rPr>
          <w:rFonts w:hint="eastAsia" w:hAnsi="宋体"/>
          <w:b/>
          <w:szCs w:val="21"/>
          <w:lang w:val="en-US" w:eastAsia="zh-CN"/>
        </w:rPr>
        <w:t>2.2.1电缆分支箱货物清单</w:t>
      </w:r>
    </w:p>
    <w:tbl>
      <w:tblPr>
        <w:tblStyle w:val="17"/>
        <w:tblW w:w="5000" w:type="pct"/>
        <w:jc w:val="center"/>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967"/>
        <w:gridCol w:w="2572"/>
        <w:gridCol w:w="1077"/>
        <w:gridCol w:w="2957"/>
        <w:gridCol w:w="943"/>
      </w:tblGrid>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0" w:hRule="atLeast"/>
          <w:jc w:val="center"/>
        </w:trPr>
        <w:tc>
          <w:tcPr>
            <w:tcW w:w="108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序号</w:t>
            </w:r>
          </w:p>
        </w:tc>
        <w:tc>
          <w:tcPr>
            <w:tcW w:w="292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预审标段</w:t>
            </w:r>
          </w:p>
        </w:tc>
        <w:tc>
          <w:tcPr>
            <w:tcW w:w="1206" w:type="dxa"/>
            <w:tcBorders>
              <w:tl2br w:val="nil"/>
              <w:tr2bl w:val="nil"/>
            </w:tcBorders>
            <w:shd w:val="clear" w:color="auto" w:fill="auto"/>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18"/>
                <w:szCs w:val="18"/>
                <w:u w:val="none"/>
                <w:lang w:val="en-US" w:eastAsia="zh-CN" w:bidi="ar"/>
              </w:rPr>
            </w:pPr>
            <w:r>
              <w:rPr>
                <w:rFonts w:hint="eastAsia" w:ascii="宋体" w:hAnsi="宋体" w:eastAsia="宋体" w:cs="宋体"/>
                <w:b/>
                <w:bCs/>
                <w:i w:val="0"/>
                <w:iCs w:val="0"/>
                <w:color w:val="000000"/>
                <w:kern w:val="0"/>
                <w:sz w:val="18"/>
                <w:szCs w:val="18"/>
                <w:u w:val="none"/>
                <w:lang w:val="en-US" w:eastAsia="zh-CN" w:bidi="ar"/>
              </w:rPr>
              <w:t>物料编码</w:t>
            </w:r>
          </w:p>
        </w:tc>
        <w:tc>
          <w:tcPr>
            <w:tcW w:w="3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18"/>
                <w:szCs w:val="18"/>
                <w:u w:val="none"/>
                <w:lang w:val="en-US" w:eastAsia="zh-CN" w:bidi="ar"/>
              </w:rPr>
            </w:pPr>
            <w:r>
              <w:rPr>
                <w:rFonts w:hint="eastAsia" w:ascii="宋体" w:hAnsi="宋体" w:eastAsia="宋体" w:cs="宋体"/>
                <w:b/>
                <w:bCs/>
                <w:i w:val="0"/>
                <w:iCs w:val="0"/>
                <w:color w:val="000000"/>
                <w:kern w:val="0"/>
                <w:sz w:val="18"/>
                <w:szCs w:val="18"/>
                <w:u w:val="none"/>
                <w:lang w:val="en-US" w:eastAsia="zh-CN" w:bidi="ar"/>
              </w:rPr>
              <w:t>物料描述</w:t>
            </w:r>
          </w:p>
        </w:tc>
        <w:tc>
          <w:tcPr>
            <w:tcW w:w="1051"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18"/>
                <w:szCs w:val="18"/>
                <w:u w:val="none"/>
                <w:lang w:val="en-US" w:eastAsia="zh-CN" w:bidi="ar"/>
              </w:rPr>
            </w:pPr>
            <w:r>
              <w:rPr>
                <w:rFonts w:hint="eastAsia" w:ascii="宋体" w:hAnsi="宋体" w:eastAsia="宋体" w:cs="宋体"/>
                <w:b/>
                <w:bCs/>
                <w:i w:val="0"/>
                <w:iCs w:val="0"/>
                <w:color w:val="000000"/>
                <w:kern w:val="0"/>
                <w:sz w:val="18"/>
                <w:szCs w:val="18"/>
                <w:u w:val="none"/>
                <w:lang w:val="en-US" w:eastAsia="zh-CN" w:bidi="ar"/>
              </w:rPr>
              <w:t>备注</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0" w:hRule="atLeast"/>
          <w:jc w:val="center"/>
        </w:trPr>
        <w:tc>
          <w:tcPr>
            <w:tcW w:w="108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92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低压电缆分支箱（刀熔开关）</w:t>
            </w:r>
          </w:p>
        </w:tc>
        <w:tc>
          <w:tcPr>
            <w:tcW w:w="120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500021632</w:t>
            </w:r>
          </w:p>
        </w:tc>
        <w:tc>
          <w:tcPr>
            <w:tcW w:w="3368"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电缆分支箱,AC400V,刀熔开关,七路,400A</w:t>
            </w:r>
          </w:p>
        </w:tc>
        <w:tc>
          <w:tcPr>
            <w:tcW w:w="1051"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0" w:hRule="atLeast"/>
          <w:jc w:val="center"/>
        </w:trPr>
        <w:tc>
          <w:tcPr>
            <w:tcW w:w="108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92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低压电缆分支箱（刀熔开关）</w:t>
            </w:r>
          </w:p>
        </w:tc>
        <w:tc>
          <w:tcPr>
            <w:tcW w:w="120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500021612</w:t>
            </w:r>
          </w:p>
        </w:tc>
        <w:tc>
          <w:tcPr>
            <w:tcW w:w="3368"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电缆分支箱,AC400V,刀熔开关,三路,400A</w:t>
            </w:r>
          </w:p>
        </w:tc>
        <w:tc>
          <w:tcPr>
            <w:tcW w:w="1051"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0" w:hRule="atLeast"/>
          <w:jc w:val="center"/>
        </w:trPr>
        <w:tc>
          <w:tcPr>
            <w:tcW w:w="108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92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低压电缆分支箱（刀熔开关）</w:t>
            </w:r>
          </w:p>
        </w:tc>
        <w:tc>
          <w:tcPr>
            <w:tcW w:w="120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500021617</w:t>
            </w:r>
          </w:p>
        </w:tc>
        <w:tc>
          <w:tcPr>
            <w:tcW w:w="3368"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电缆分支箱,AC400V,刀熔开关,四路,400A</w:t>
            </w:r>
          </w:p>
        </w:tc>
        <w:tc>
          <w:tcPr>
            <w:tcW w:w="1051"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0" w:hRule="atLeast"/>
          <w:jc w:val="center"/>
        </w:trPr>
        <w:tc>
          <w:tcPr>
            <w:tcW w:w="108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92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低压电缆分支箱（刀熔开关）</w:t>
            </w:r>
          </w:p>
        </w:tc>
        <w:tc>
          <w:tcPr>
            <w:tcW w:w="120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500021622</w:t>
            </w:r>
          </w:p>
        </w:tc>
        <w:tc>
          <w:tcPr>
            <w:tcW w:w="3368"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电缆分支箱,AC400V,刀熔开关,五路,400A</w:t>
            </w:r>
          </w:p>
        </w:tc>
        <w:tc>
          <w:tcPr>
            <w:tcW w:w="1051"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50" w:hRule="atLeast"/>
          <w:jc w:val="center"/>
        </w:trPr>
        <w:tc>
          <w:tcPr>
            <w:tcW w:w="108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92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低压电缆分支箱（刀熔开关）</w:t>
            </w:r>
          </w:p>
        </w:tc>
        <w:tc>
          <w:tcPr>
            <w:tcW w:w="120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500021595</w:t>
            </w:r>
          </w:p>
        </w:tc>
        <w:tc>
          <w:tcPr>
            <w:tcW w:w="3368"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电缆分支箱,AC400V,不带开关,五路,400A,挂墙式,户外</w:t>
            </w:r>
          </w:p>
        </w:tc>
        <w:tc>
          <w:tcPr>
            <w:tcW w:w="1051"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50" w:hRule="atLeast"/>
          <w:jc w:val="center"/>
        </w:trPr>
        <w:tc>
          <w:tcPr>
            <w:tcW w:w="108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92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低压电缆分支箱（塑壳断路器）</w:t>
            </w:r>
          </w:p>
        </w:tc>
        <w:tc>
          <w:tcPr>
            <w:tcW w:w="120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500135727</w:t>
            </w:r>
          </w:p>
        </w:tc>
        <w:tc>
          <w:tcPr>
            <w:tcW w:w="3368"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电缆分支箱,AC400V,塑壳断路器,七路,160A</w:t>
            </w:r>
          </w:p>
        </w:tc>
        <w:tc>
          <w:tcPr>
            <w:tcW w:w="1051"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50" w:hRule="atLeast"/>
          <w:jc w:val="center"/>
        </w:trPr>
        <w:tc>
          <w:tcPr>
            <w:tcW w:w="108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292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低压电缆分支箱（塑壳断路器）</w:t>
            </w:r>
          </w:p>
        </w:tc>
        <w:tc>
          <w:tcPr>
            <w:tcW w:w="120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500107561</w:t>
            </w:r>
          </w:p>
        </w:tc>
        <w:tc>
          <w:tcPr>
            <w:tcW w:w="3368"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电缆分支箱,AC400V,塑壳断路器,七路,400A</w:t>
            </w:r>
          </w:p>
        </w:tc>
        <w:tc>
          <w:tcPr>
            <w:tcW w:w="1051"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50" w:hRule="atLeast"/>
          <w:jc w:val="center"/>
        </w:trPr>
        <w:tc>
          <w:tcPr>
            <w:tcW w:w="108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92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低压电缆分支箱（塑壳断路器）</w:t>
            </w:r>
          </w:p>
        </w:tc>
        <w:tc>
          <w:tcPr>
            <w:tcW w:w="120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500107562</w:t>
            </w:r>
          </w:p>
        </w:tc>
        <w:tc>
          <w:tcPr>
            <w:tcW w:w="3368"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电缆分支箱,AC400V,塑壳断路器,七路,630A</w:t>
            </w:r>
          </w:p>
        </w:tc>
        <w:tc>
          <w:tcPr>
            <w:tcW w:w="1051"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50" w:hRule="atLeast"/>
          <w:jc w:val="center"/>
        </w:trPr>
        <w:tc>
          <w:tcPr>
            <w:tcW w:w="108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292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低压电缆分支箱（塑壳断路器）</w:t>
            </w:r>
          </w:p>
        </w:tc>
        <w:tc>
          <w:tcPr>
            <w:tcW w:w="120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500135659</w:t>
            </w:r>
          </w:p>
        </w:tc>
        <w:tc>
          <w:tcPr>
            <w:tcW w:w="3368"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电缆分支箱,AC400V,塑壳断路器,三路,160A</w:t>
            </w:r>
          </w:p>
        </w:tc>
        <w:tc>
          <w:tcPr>
            <w:tcW w:w="1051"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50" w:hRule="atLeast"/>
          <w:jc w:val="center"/>
        </w:trPr>
        <w:tc>
          <w:tcPr>
            <w:tcW w:w="108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92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低压电缆分支箱（塑壳断路器）</w:t>
            </w:r>
          </w:p>
        </w:tc>
        <w:tc>
          <w:tcPr>
            <w:tcW w:w="120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500135733</w:t>
            </w:r>
          </w:p>
        </w:tc>
        <w:tc>
          <w:tcPr>
            <w:tcW w:w="3368"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电缆分支箱,AC400V,塑壳断路器,四路,160A</w:t>
            </w:r>
          </w:p>
        </w:tc>
        <w:tc>
          <w:tcPr>
            <w:tcW w:w="1051"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50" w:hRule="atLeast"/>
          <w:jc w:val="center"/>
        </w:trPr>
        <w:tc>
          <w:tcPr>
            <w:tcW w:w="108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292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低压电缆分支箱（塑壳断路器）</w:t>
            </w:r>
          </w:p>
        </w:tc>
        <w:tc>
          <w:tcPr>
            <w:tcW w:w="120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500107555</w:t>
            </w:r>
          </w:p>
        </w:tc>
        <w:tc>
          <w:tcPr>
            <w:tcW w:w="3368"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电缆分支箱,AC400V,塑壳断路器,四路,400A</w:t>
            </w:r>
          </w:p>
        </w:tc>
        <w:tc>
          <w:tcPr>
            <w:tcW w:w="1051"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50" w:hRule="atLeast"/>
          <w:jc w:val="center"/>
        </w:trPr>
        <w:tc>
          <w:tcPr>
            <w:tcW w:w="108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292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低压电缆分支箱（塑壳断路器）</w:t>
            </w:r>
          </w:p>
        </w:tc>
        <w:tc>
          <w:tcPr>
            <w:tcW w:w="120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500135660</w:t>
            </w:r>
          </w:p>
        </w:tc>
        <w:tc>
          <w:tcPr>
            <w:tcW w:w="3368"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电缆分支箱,AC400V,塑壳断路器,五路,160A</w:t>
            </w:r>
          </w:p>
        </w:tc>
        <w:tc>
          <w:tcPr>
            <w:tcW w:w="1051"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50" w:hRule="atLeast"/>
          <w:jc w:val="center"/>
        </w:trPr>
        <w:tc>
          <w:tcPr>
            <w:tcW w:w="108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292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低压电缆分支箱（塑壳断路器）</w:t>
            </w:r>
          </w:p>
        </w:tc>
        <w:tc>
          <w:tcPr>
            <w:tcW w:w="120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500107557</w:t>
            </w:r>
          </w:p>
        </w:tc>
        <w:tc>
          <w:tcPr>
            <w:tcW w:w="3368"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电缆分支箱,AC400V,塑壳断路器,五路,400A</w:t>
            </w:r>
          </w:p>
        </w:tc>
        <w:tc>
          <w:tcPr>
            <w:tcW w:w="1051"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50" w:hRule="atLeast"/>
          <w:jc w:val="center"/>
        </w:trPr>
        <w:tc>
          <w:tcPr>
            <w:tcW w:w="108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292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低压电缆分支箱（塑壳断路器）</w:t>
            </w:r>
          </w:p>
        </w:tc>
        <w:tc>
          <w:tcPr>
            <w:tcW w:w="120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500107558</w:t>
            </w:r>
          </w:p>
        </w:tc>
        <w:tc>
          <w:tcPr>
            <w:tcW w:w="3368"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电缆分支箱,AC400V,塑壳断路器,五路,630A</w:t>
            </w:r>
          </w:p>
        </w:tc>
        <w:tc>
          <w:tcPr>
            <w:tcW w:w="1051"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50" w:hRule="atLeast"/>
          <w:jc w:val="center"/>
        </w:trPr>
        <w:tc>
          <w:tcPr>
            <w:tcW w:w="108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92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低压电缆分支箱（塑壳断路器）</w:t>
            </w:r>
          </w:p>
        </w:tc>
        <w:tc>
          <w:tcPr>
            <w:tcW w:w="120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500021595</w:t>
            </w:r>
          </w:p>
        </w:tc>
        <w:tc>
          <w:tcPr>
            <w:tcW w:w="3368"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电缆分支箱,AC400V,不带开关,五路,400A,挂墙式,户外</w:t>
            </w:r>
          </w:p>
        </w:tc>
        <w:tc>
          <w:tcPr>
            <w:tcW w:w="1051"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0" w:hRule="atLeast"/>
          <w:jc w:val="center"/>
        </w:trPr>
        <w:tc>
          <w:tcPr>
            <w:tcW w:w="108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292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低压电缆分支箱（条形开关）</w:t>
            </w:r>
          </w:p>
        </w:tc>
        <w:tc>
          <w:tcPr>
            <w:tcW w:w="120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500021662</w:t>
            </w:r>
          </w:p>
        </w:tc>
        <w:tc>
          <w:tcPr>
            <w:tcW w:w="3368"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电缆分支箱,AC400V,条形开关,七路,400A</w:t>
            </w:r>
          </w:p>
        </w:tc>
        <w:tc>
          <w:tcPr>
            <w:tcW w:w="1051"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0" w:hRule="atLeast"/>
          <w:jc w:val="center"/>
        </w:trPr>
        <w:tc>
          <w:tcPr>
            <w:tcW w:w="108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292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低压电缆分支箱（条形开关）</w:t>
            </w:r>
          </w:p>
        </w:tc>
        <w:tc>
          <w:tcPr>
            <w:tcW w:w="120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500021663</w:t>
            </w:r>
          </w:p>
        </w:tc>
        <w:tc>
          <w:tcPr>
            <w:tcW w:w="3368"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电缆分支箱,AC400V,条形开关,七路,630A</w:t>
            </w:r>
          </w:p>
        </w:tc>
        <w:tc>
          <w:tcPr>
            <w:tcW w:w="1051"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0" w:hRule="atLeast"/>
          <w:jc w:val="center"/>
        </w:trPr>
        <w:tc>
          <w:tcPr>
            <w:tcW w:w="108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92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低压电缆分支箱（条形开关）</w:t>
            </w:r>
          </w:p>
        </w:tc>
        <w:tc>
          <w:tcPr>
            <w:tcW w:w="120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500021642</w:t>
            </w:r>
          </w:p>
        </w:tc>
        <w:tc>
          <w:tcPr>
            <w:tcW w:w="3368"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电缆分支箱,AC400V,条形开关,三路,400A</w:t>
            </w:r>
          </w:p>
        </w:tc>
        <w:tc>
          <w:tcPr>
            <w:tcW w:w="1051"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0" w:hRule="atLeast"/>
          <w:jc w:val="center"/>
        </w:trPr>
        <w:tc>
          <w:tcPr>
            <w:tcW w:w="108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292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低压电缆分支箱（条形开关）</w:t>
            </w:r>
          </w:p>
        </w:tc>
        <w:tc>
          <w:tcPr>
            <w:tcW w:w="120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500021647</w:t>
            </w:r>
          </w:p>
        </w:tc>
        <w:tc>
          <w:tcPr>
            <w:tcW w:w="3368"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电缆分支箱,AC400V,条形开关,四路,400A</w:t>
            </w:r>
          </w:p>
        </w:tc>
        <w:tc>
          <w:tcPr>
            <w:tcW w:w="1051"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0" w:hRule="atLeast"/>
          <w:jc w:val="center"/>
        </w:trPr>
        <w:tc>
          <w:tcPr>
            <w:tcW w:w="108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92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低压电缆分支箱（条形开关）</w:t>
            </w:r>
          </w:p>
        </w:tc>
        <w:tc>
          <w:tcPr>
            <w:tcW w:w="120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500021652</w:t>
            </w:r>
          </w:p>
        </w:tc>
        <w:tc>
          <w:tcPr>
            <w:tcW w:w="3368"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电缆分支箱,AC400V,条形开关,五路,400A</w:t>
            </w:r>
          </w:p>
        </w:tc>
        <w:tc>
          <w:tcPr>
            <w:tcW w:w="1051"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0" w:hRule="atLeast"/>
          <w:jc w:val="center"/>
        </w:trPr>
        <w:tc>
          <w:tcPr>
            <w:tcW w:w="108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292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低压电缆分支箱（条形开关）</w:t>
            </w:r>
          </w:p>
        </w:tc>
        <w:tc>
          <w:tcPr>
            <w:tcW w:w="120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500021653</w:t>
            </w:r>
          </w:p>
        </w:tc>
        <w:tc>
          <w:tcPr>
            <w:tcW w:w="3368"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电缆分支箱,AC400V,条形开关,五路,630A</w:t>
            </w:r>
          </w:p>
        </w:tc>
        <w:tc>
          <w:tcPr>
            <w:tcW w:w="1051"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50" w:hRule="atLeast"/>
          <w:jc w:val="center"/>
        </w:trPr>
        <w:tc>
          <w:tcPr>
            <w:tcW w:w="108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292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低压电缆分支箱（条形开关）</w:t>
            </w:r>
          </w:p>
        </w:tc>
        <w:tc>
          <w:tcPr>
            <w:tcW w:w="120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500021595</w:t>
            </w:r>
          </w:p>
        </w:tc>
        <w:tc>
          <w:tcPr>
            <w:tcW w:w="3368"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电缆分支箱,AC400V,不带开关,五路,400A,挂墙式,户外</w:t>
            </w:r>
          </w:p>
        </w:tc>
        <w:tc>
          <w:tcPr>
            <w:tcW w:w="1051"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0" w:hRule="atLeast"/>
          <w:jc w:val="center"/>
        </w:trPr>
        <w:tc>
          <w:tcPr>
            <w:tcW w:w="108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292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高压电缆分支箱</w:t>
            </w:r>
          </w:p>
        </w:tc>
        <w:tc>
          <w:tcPr>
            <w:tcW w:w="120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500028508</w:t>
            </w:r>
          </w:p>
        </w:tc>
        <w:tc>
          <w:tcPr>
            <w:tcW w:w="3368"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电缆分支箱,AC10kV,不带开关,二路,630A</w:t>
            </w:r>
          </w:p>
        </w:tc>
        <w:tc>
          <w:tcPr>
            <w:tcW w:w="1051"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bl>
    <w:p>
      <w:pPr>
        <w:pStyle w:val="9"/>
        <w:rPr>
          <w:rFonts w:hint="eastAsia" w:hAnsi="宋体"/>
          <w:b/>
          <w:szCs w:val="21"/>
          <w:lang w:val="en-US" w:eastAsia="zh-CN"/>
        </w:rPr>
      </w:pPr>
    </w:p>
    <w:p>
      <w:pPr>
        <w:pStyle w:val="9"/>
      </w:pPr>
      <w:r>
        <w:rPr>
          <w:rFonts w:hint="eastAsia" w:hAnsi="宋体"/>
          <w:b/>
          <w:szCs w:val="21"/>
          <w:lang w:val="en-US" w:eastAsia="zh-CN"/>
        </w:rPr>
        <w:t>2.2.2 10kV及以下电缆附件货物清单</w:t>
      </w:r>
    </w:p>
    <w:tbl>
      <w:tblPr>
        <w:tblStyle w:val="17"/>
        <w:tblW w:w="5000" w:type="pct"/>
        <w:jc w:val="center"/>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883"/>
        <w:gridCol w:w="1557"/>
        <w:gridCol w:w="1402"/>
        <w:gridCol w:w="3767"/>
        <w:gridCol w:w="907"/>
      </w:tblGrid>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序号</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预审标段</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物料编码</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物料描述</w:t>
            </w:r>
          </w:p>
        </w:tc>
        <w:tc>
          <w:tcPr>
            <w:tcW w:w="10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备注</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500021377</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10kV电缆中间接头,3×120,直通接头,冷缩,铜</w:t>
            </w:r>
          </w:p>
        </w:tc>
        <w:tc>
          <w:tcPr>
            <w:tcW w:w="1050"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500021381</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10kV电缆中间接头,3×300,直通接头,冷缩,铜</w:t>
            </w:r>
          </w:p>
        </w:tc>
        <w:tc>
          <w:tcPr>
            <w:tcW w:w="1050"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500021383</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10kV电缆中间接头,3×400,直通接头,冷缩,铜</w:t>
            </w:r>
          </w:p>
        </w:tc>
        <w:tc>
          <w:tcPr>
            <w:tcW w:w="1050"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500021404</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10kV电缆中间接头,3×240,直通接头,冷缩,铜</w:t>
            </w:r>
          </w:p>
        </w:tc>
        <w:tc>
          <w:tcPr>
            <w:tcW w:w="1050"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500021433</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10kV电缆中间接头,3×70,直通接头,冷缩,铜</w:t>
            </w:r>
          </w:p>
        </w:tc>
        <w:tc>
          <w:tcPr>
            <w:tcW w:w="1050"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500021021</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10kV电缆终端,3×240,户外终端,冷缩,铜</w:t>
            </w:r>
          </w:p>
        </w:tc>
        <w:tc>
          <w:tcPr>
            <w:tcW w:w="1050"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500021032</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10kV电缆终端,3×70,户外终端,冷缩,铜</w:t>
            </w:r>
          </w:p>
        </w:tc>
        <w:tc>
          <w:tcPr>
            <w:tcW w:w="1050"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500021034</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10kV电缆终端,3×120,户外终端,冷缩,铜</w:t>
            </w:r>
          </w:p>
        </w:tc>
        <w:tc>
          <w:tcPr>
            <w:tcW w:w="1050"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500021036</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10kV电缆终端,3×300,户外终端,冷缩,铜</w:t>
            </w:r>
          </w:p>
        </w:tc>
        <w:tc>
          <w:tcPr>
            <w:tcW w:w="1050"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500021081</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1kV电缆终端,4×150,户外终端,冷缩,铜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500021119</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10kV电缆终端,3×400,户外终端,冷缩,铜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500051152</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1kV电缆终端,4×240,户外终端,冷缩,铜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500052368</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1kV电缆终端,4×35,户外终端,冷缩,铜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500052372</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1kV电缆终端,4×70,户外终端,冷缩,铜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500021378</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10kV电缆中间接头,3×120,直通接头,冷缩,铝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500021408</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10kV电缆中间接头,3×240,直通接头,冷缩,铝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500021410</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10kV电缆中间接头,3×150,直通接头,冷缩,铜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500021030</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10kV电缆终端,3×35,户外终端,冷缩,铜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500021035</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10kV电缆终端,3×150,户外终端,冷缩,铜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500021057</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10kV电缆终端,3×120,户内终端,冷缩,铜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500021058</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10kV电缆终端,3×150,户内终端,冷缩,铜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500021060</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10kV电缆终端,3×240,户内终端,冷缩,铜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500021079</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10kV电缆终端,3×300,户内终端,冷缩,铜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500021117</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10kV电缆终端,3×400,户内终端,冷缩,铜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500021177</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1kV电缆终端,4×120,户内终端,冷缩,铜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500021178</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1kV电缆终端,4×240,户内终端,冷缩,铜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500021208</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10kV电缆终端,3×120,户内终端,冷缩,铝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500021226</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10kV电缆终端,3×240,户内终端,冷缩,铝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500021227</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10kV电缆终端,3×240,户外终端,冷缩,铝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500032075</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10kV电缆终端,3×120,户外终端,冷缩,铝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500100186</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1kV电缆终端,4×95,户内终端,冷缩,铜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500133989</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1kV电缆终端,4+1×240/120,户内终端,冷缩,铜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500133991</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1kV电缆终端,4+1×50/25,户内终端,冷缩,铜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500133993</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1kV电缆终端,4+1×95/50,户内终端,冷缩,铜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500133994</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1kV电缆终端,4+1×35/16,户内终端,冷缩,铜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500133997</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1kV电缆终端,4+1×150/95,户内终端,冷缩,铜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500134225</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1kV电缆终端,4+1×16/10,户内终端,冷缩,铜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500021438</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1kV电缆中间接头,4×95,直通接头,冷缩,铜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500052378</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1kV电缆中间接头,4×50,直通接头,冷缩,铜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500052379</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1kV电缆中间接头,4×240,直通接头,冷缩,铜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500052383</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1kV电缆中间接头,4×150,直通接头,冷缩,铜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500070395</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1kV电缆中间接头,5×150,直通接头,冷缩,铜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500021020</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10kV电缆终端,3×185,户外终端,冷缩,铜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500021056</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10kV电缆终端,3×70,户内终端,冷缩,铜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500021059</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10kV电缆终端,3×185,户内终端,冷缩,铜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500021176</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1kV电缆终端,4×50,户内终端,冷缩,铜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500052369</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1kV电缆终端,4×50,户外终端,冷缩,铜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500053660</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1kV电缆终端,4×150,户内终端,冷缩,铜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500053661</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1kV电缆终端,4×95,户外终端,冷缩,铜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500053698</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1kV电缆终端,4×35,户内终端,冷缩,铜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500126066</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1kV电缆终端,2×16,户外终端,冷缩,铜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500126075</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1kV电缆终端,2×35,户外终端,冷缩,铜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500135725</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1kV电缆终端,2×50,户外终端,冷缩,铜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500021374</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10kV电缆中间接头,3×70,直通接头,冷缩,铝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500021379</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10kV电缆中间接头,3×150,直通接头,冷缩,铝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500021031</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10kV电缆终端,3×50,户外终端,冷缩,铜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500021054</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10kV电缆终端,3×35,户内终端,冷缩,铜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500021055</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10kV电缆终端,3×50,户内终端,冷缩,铜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500021078</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10kV电缆终端,3×95,户内终端,冷缩,铜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500031941</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10KV电缆终端,3×300,户内终端,冷缩,铝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500031947</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10KV电缆终端,3×70,户内终端,冷缩,铝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500032072</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10KV电缆终端,3×70,户外终端,冷缩,铝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500032083</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10KV电缆终端,3×300,户外终端,冷缩,铝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500051151</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1KV电缆终端,4×120,户外终端,冷缩,铜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500052350</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1kV电缆终端,4×185,户外终端,冷缩,铜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500053608</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10kV电缆终端,3×185,户外终端,冷缩,铝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500053644</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10kV电缆终端,3×150,户外终端,冷缩,铝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500053746</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10kV电缆终端,3×150,户内终端,冷缩,铝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500053774</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1kV电缆终端,4×185,户内终端,冷缩,铜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500021382</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10kV电缆中间接头,3×300,直通接头,冷缩,铝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71</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500021384</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10kV电缆中间接头,3×400,直通接头,冷缩,铝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500021198</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10kV电缆终端,3×400,户内终端,冷缩,铝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73</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500021199</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10kV电缆终端,3×400,户外终端,冷缩,铝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74</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500021380</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10kV电缆中间接头,3×185,直通接头,冷缩,铝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500021440</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10kV电缆中间接头,3×185,直通接头,冷缩,铜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76</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500033186</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1kV电缆终端,4×25,户内终端,冷缩,铜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77</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500033187</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1kV电缆终端,4×70,户内终端,冷缩,铜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78</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500033188</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1kV电缆终端,4×25,户外终端,冷缩,铜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79</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500052370</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1kV电缆终端,4×16,户外终端,冷缩,铜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500053646</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1kV电缆终端,4×16,户内终端,冷缩,铜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81</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500133987</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1kV电缆终端,2×16,户内终端,冷缩,铜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82</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500133995</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1kV电缆终端,4+1×120/70,户内终端,冷缩,铜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83</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500133996</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1kV电缆终端,4+1×70/35,户内终端,冷缩,铜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500134234</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1kV电缆终端,4+1×185/120,户内终端,冷缩,铜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85</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500033185</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1kV电缆终端,2×50,户内终端,冷缩,铜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86</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500126835</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1kV电缆终端,1×185,户内终端,冷缩,铜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500126837</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1kV电缆终端,1×240,户内终端,冷缩,铜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88</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500132754</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1kV电缆终端,1×150,户内终端,冷缩,铜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500135726</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1kV电缆终端,2×35,户内终端,冷缩,铜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500053753</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10kV电缆终端,3×185,户内终端,冷缩,铝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91</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500131009</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1kV电缆终端,1×300,户内终端,冷缩,铜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92</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500021105</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10kV电缆终端,1×185,户内终端,冷缩,铜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93</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500034286</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10kV电缆终端,1×185,户外终端,冷缩,铜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500021373</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10kV电缆中间接头,3×50,直通接头,冷缩,铝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500021409</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10kV电缆中间接头,3×50,直通接头,冷缩,铜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500021447</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1kV电缆中间接头,4×120,直通接头,冷缩,铜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500052382</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1kV电缆中间接头,4×185,直通接头,冷缩,铜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500060766</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1kV电缆中间接头,4×50,直通接头,冷缩,铝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500060768</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1kV电缆中间接头,4×240,直通接头,冷缩,铝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500060770</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1kV电缆中间接头,4×185,直通接头,冷缩,铝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101</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500061987</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1kV电缆中间接头,4×120,直通接头,冷缩,铝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102</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500021196</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10kV电缆终端,3×50,户内终端,冷缩,铝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103</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500021209</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10kV电缆终端,3×50,户外终端,冷缩,铝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104</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500053655</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1kV电缆终端,4×185,户内终端,冷缩,铝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105</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500053706</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1kV电缆终端,4×185,户外终端,冷缩,铝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106</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500053807</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1kV电缆终端,4×50,户外终端,冷缩,铝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107</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500070343</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1kV电缆终端,4×120,户内终端,冷缩,铝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108</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500021444</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10kV电缆中间接头,3×95,直通接头,冷缩,铜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109</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500061077</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10kV电缆中间接头,3×35,直通接头,冷缩,铜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500061210</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10kV电缆终端,1×150,户内终端,冷缩,铜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111</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500021033</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10kV电缆终端,3×95,户外终端,冷缩,铜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112</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500021106</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10kV电缆终端,1×240,户内终端,冷缩,铜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113</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500021108</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10kV电缆终端,1×400,户内终端,冷缩,铜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114</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500021112</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10kV电缆终端,1×95,户外终端,冷缩,铜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115</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500021114</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10kV电缆终端,1×240,户外终端,冷缩,铜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116</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500021115</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10kV电缆终端,1×400,户外终端,冷缩,铜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117</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500032504</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10kV电缆终端,1×630,户内终端,冷缩,铜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118</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500021107</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10kV电缆终端,1×300,户内终端,冷缩,铜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119</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10kV及以下电缆附件冷缩式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500021022</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10kV电缆终端,1×300,户外终端,冷缩,铜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10kV及以下电缆附件冷缩式-优质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500021117</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10kV电缆终端,3×400,户内终端,冷缩,铜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121</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10kV及以下电缆附件冷缩式-优质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500021383</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10kV电缆中间接头,3×400,直通接头,冷缩,铜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122</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10kV及以下电缆附件冷缩式-优质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500021021</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10kV电缆终端,3×240,户外终端,冷缩,铜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123</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10kV及以下电缆附件冷缩式-优质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500021030</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10kV电缆终端,3×35,户外终端,冷缩,铜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124</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10kV及以下电缆附件冷缩式-优质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500021032</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10kV电缆终端,3×70,户外终端,冷缩,铜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125</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10kV及以下电缆附件冷缩式-优质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500021034</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10kV电缆终端,3×120,户外终端,冷缩,铜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126</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10kV及以下电缆附件冷缩式-优质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500021035</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10kV电缆终端,3×150,户外终端,冷缩,铜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127</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10kV及以下电缆附件冷缩式-优质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500021036</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10kV电缆终端,3×300,户外终端,冷缩,铜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128</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10kV及以下电缆附件冷缩式-优质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500021054</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10kV电缆终端,3×35,户内终端,冷缩,铜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129</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10kV及以下电缆附件冷缩式-优质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500021056</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10kV电缆终端,3×70,户内终端,冷缩,铜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130</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10kV及以下电缆附件冷缩式-优质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500021057</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10kV电缆终端,3×120,户内终端,冷缩,铜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131</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10kV及以下电缆附件冷缩式-优质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500021058</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10kV电缆终端,3×150,户内终端,冷缩,铜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132</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10kV及以下电缆附件冷缩式-优质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500021060</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10kV电缆终端,3×240,户内终端,冷缩,铜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133</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10kV及以下电缆附件冷缩式-优质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500021079</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10kV电缆终端,3×300,户内终端,冷缩,铜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134</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10kV及以下电缆附件冷缩式-优质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500021119</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10kV电缆终端,3×400,户外终端,冷缩,铜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135</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10kV及以下电缆附件冷缩式-优质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500021198</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10kV电缆终端,3×400,户内终端,冷缩,铝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136</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10kV及以下电缆附件冷缩式-优质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500021199</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10kV电缆终端,3×400,户外终端,冷缩,铝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137</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10kV及以下电缆附件冷缩式-优质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500021208</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10kV电缆终端,3×120,户内终端,冷缩,铝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138</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10kV及以下电缆附件冷缩式-优质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500021226</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10kV电缆终端,3×240,户内终端,冷缩,铝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139</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10kV及以下电缆附件冷缩式-优质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500021227</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10kV电缆终端,3×240,户外终端,冷缩,铝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140</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10kV及以下电缆附件冷缩式-优质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500021374</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10kV电缆中间接头,3×70,直通接头,冷缩,铝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141</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10kV及以下电缆附件冷缩式-优质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500021377</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10kV电缆中间接头,3×120,直通接头,冷缩,铜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142</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10kV及以下电缆附件冷缩式-优质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500021378</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10kV电缆中间接头,3×120,直通接头,冷缩,铝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143</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10kV及以下电缆附件冷缩式-优质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500021381</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10kV电缆中间接头,3×300,直通接头,冷缩,铜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144</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10kV及以下电缆附件冷缩式-优质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500021382</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10kV电缆中间接头,3×300,直通接头,冷缩,铝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145</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10kV及以下电缆附件冷缩式-优质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500021384</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10kV电缆中间接头,3×400,直通接头,冷缩,铝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146</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10kV及以下电缆附件冷缩式-优质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500021404</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10kV电缆中间接头,3×240,直通接头,冷缩,铜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147</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10kV及以下电缆附件冷缩式-优质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500021408</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10kV电缆中间接头,3×240,直通接头,冷缩,铝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148</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10kV及以下电缆附件冷缩式-优质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500021410</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10kV电缆中间接头,3×150,直通接头,冷缩,铜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149</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10kV及以下电缆附件冷缩式-优质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500021433</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10kV电缆中间接头,3×70,直通接头,冷缩,铜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10kV及以下电缆附件冷缩式-优质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500031941</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10kV电缆终端,3×300,户内终端,冷缩,铝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151</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10kV及以下电缆附件冷缩式-优质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500031947</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10kV电缆终端,3×70,户内终端,冷缩,铝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152</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10kV及以下电缆附件冷缩式-优质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500032072</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10kV电缆终端,3×70,户外终端,冷缩,铝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153</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10kV及以下电缆附件冷缩式-优质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500032075</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10kV电缆终端,3×120,户外终端,冷缩,铝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154</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10kV及以下电缆附件冷缩式-优质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500032083</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10kV电缆终端,3×300,户外终端,冷缩,铝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155</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500021174</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10kV电缆终端,3×240,户外终端,预制,铜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156</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500021295</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10kV电缆终端,3×240,设备终端,预制,铜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157</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500021297</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10kV电缆终端,3×300,设备终端,预制,铜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158</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500034326</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10kV电缆终端,3×120,设备终端,预制,铜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159</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500060168</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10kV电缆终端,3×70,设备终端,预制,铜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160</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500074514</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10kV电缆终端,3×400,设备终端,预制,铜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161</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500021441</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10kV电缆中间接头,3×240,直通接头,预制,铜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162</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500031954</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10kV电缆中间接头,3×120,直通接头,预制,铜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163</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500032124</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10kV电缆中间接头,3×120,直通接头,预制,铝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164</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500032125</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10kV电缆中间接头,3×240,直通接头,预制,铝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165</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500021270</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10kV电缆终端,3×120,户内终端,预制,铜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166</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500021283</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10kV电缆终端,3×120,户外终端,预制,铜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167</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500031936</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10kV电缆终端,3×240,户内终端,预制,铝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500031942</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10kV电缆终端,3×120,户内终端,预制,铝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169</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500032088</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10kV电缆终端,3×120,户外终端,预制,铝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170</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500032090</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10kV电缆终端,3×240,户外终端,预制,铝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171</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500032513</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10kV电缆终端,3×240,户内终端,预制,铜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172</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500021259</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10kV电缆终端,3×150,户外终端,预制,铜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173</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500021291</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10kV电缆终端,3×400,户外终端,预制,铜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174</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500031139</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10kV电缆终端,3×400,户内终端,预制,铜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175</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500021445</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10kV电缆中间接头,3×300,直通接头,预制,铜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176</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500032129</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10kV电缆中间接头,3×300,直通接头,预制,铝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177</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500034327</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10kV电缆终端,3×185,设备终端,预制,铜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178</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500032085</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10kV电缆终端,3×70,户外终端,预制,铝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179</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500074981</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10kV电缆终端,3×120,设备终端,预制,铝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500075055</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10kV电缆终端,3×240,设备终端,预制,铝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181</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500128766</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10kV电缆终端,3×185,设备终端,预制,铝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182</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500021296</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10kV电缆终端,3×150,设备终端,预制,铜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183</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500031953</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10kV电缆中间接头,3×70,直通接头,预制,铜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184</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500031955</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10kV电缆中间接头,3×400,直通接头,预制,铜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185</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500052631</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10kV电缆中间接头,3×150,直通接头,预制,铜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186</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500021175</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10kV电缆终端,3×300,户外终端,预制,铜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187</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500021287</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10kV电缆终端,3×70,户外终端,预制,铜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188</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500031937</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10kV电缆终端,3×400,户内终端,预制,铝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189</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500031938</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10kV电缆终端,3×300,户内终端,预制,铝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190</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500032091</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10kV电缆终端,3×400,户外终端,预制,铝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191</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500032093</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10kV电缆终端,3×300,户外终端,预制,铝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192</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500032514</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10kV电缆终端,3×300,户内终端,预制,铜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193</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500032518</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10kV电缆终端,3×150,户内终端,预制,铜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194</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500032519</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10kV电缆终端,3×70,户内终端,预制,铜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195</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500075863</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10kV电缆终端,3×35,户内终端,预制,铜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196</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500135739</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10kV电缆终端,3×35,户外终端,预制,铜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197</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500032122</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10kV电缆中间接头,3×70,直通接头,预制,铝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198</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500021286</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10kV电缆终端,1×240,户内终端,预制,铜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199</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500031952</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10kV电缆终端,1×70,户内终端,预制,铜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500032511</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10kV电缆终端,1×400,户内终端,预制,铜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201</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500068448</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10kV电缆终端,1×120,户内终端,预制,铜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500133990</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1kV电缆终端,3×70/35,户内终端,预制,铜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203</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500133992</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1kV电缆终端,3×95/50,户内终端,预制,铜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204</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500134226</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1kV电缆终端,3×185/50,户内终端,预制,铜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205</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500134227</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1kV电缆终端,3×120/35,户内终端,预制,铜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500134228</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1kV电缆终端,3×185/35,户内终端,预制,铜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207</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500134229</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1kV电缆终端,3×240/35,户内终端,预制,铜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500134230</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1kV电缆终端,3×70/50,户内终端,预制,铜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209</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500134231</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1kV电缆终端,3×120/50,户内终端,预制,铜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500134232</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1kV电缆终端,3×240/50,户内终端,预制,铜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211</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500134233</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1kV电缆终端,3×150/35,户内终端,预制,铜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212</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500134235</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1kV电缆终端,3×95/35,户内终端,预制,铜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500134237</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1kV电缆终端,3×150/50,户内终端,预制,铜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214</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500021294</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10kV电缆终端,3×95,设备终端,预制,铜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215</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500031139</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10kV电缆终端,3×400,户内终端,预制,铜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216</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500031955</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10kV电缆中间接头,3×400,直通接头,预制,铜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217</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500021174</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10kV电缆终端,3×240,户外终端,预制,铜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500021175</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10kV电缆终端,3×300,户外终端,预制,铜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219</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500021259</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10kV电缆终端,3×150,户外终端,预制,铜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220</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500021270</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10kV电缆终端,3×120,户内终端,预制,铜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221</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500021283</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10kV电缆终端,3×120,户外终端,预制,铜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222</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500021287</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10kV电缆终端,3×70,户外终端,预制,铜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223</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500021291</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10kV电缆终端,3×400,户外终端,预制,铜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224</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500021295</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10kV电缆终端,3×240,设备终端,预制,铜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225</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500021296</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10kV电缆终端,3×150,设备终端,预制,铜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226</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500021297</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10kV电缆终端,3×300,设备终端,预制,铜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227</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500021441</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10kV电缆中间接头,3×240,直通接头,预制,铜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228</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500021445</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10kV电缆中间接头,3×300,直通接头,预制,铜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229</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500031936</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10kV电缆终端,3×240,户内终端,预制,铝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500031937</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10kV电缆终端,3×400,户内终端,预制,铝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231</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500031938</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10kV电缆终端,3×300,户内终端,预制,铝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232</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500031942</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10kV电缆终端,3×120,户内终端,预制,铝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233</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500031953</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10kV电缆中间接头,3×70,直通接头,预制,铜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234</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500031954</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10kV电缆中间接头,3×120,直通接头,预制,铜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235</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500032085</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10kV电缆终端,3×70,户外终端,预制,铝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236</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500032088</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10kV电缆终端,3×120,户外终端,预制,铝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237</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500032090</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10kV电缆终端,3×240,户外终端,预制,铝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238</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500032091</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10kV电缆终端,3×400,户外终端,预制,铝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239</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500032093</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10kV电缆终端,3×300,户外终端,预制,铝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240</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500032122</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10kV电缆中间接头,3×70,直通接头,预制,铝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241</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500032124</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10kV电缆中间接头,3×120,直通接头,预制,铝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242</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500032125</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10kV电缆中间接头,3×240,直通接头,预制,铝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243</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500032129</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10kV电缆中间接头,3×300,直通接头,预制,铝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244</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500032513</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10kV电缆终端,3×240,户内终端,预制,铜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245</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500032514</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10kV电缆终端,3×300,户内终端,预制,铜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246</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500032518</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10kV电缆终端,3×150,户内终端,预制,铜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247</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500032519</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10kV电缆终端,3×70,户内终端,预制,铜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248</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500034326</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10kV电缆终端,3×120,设备终端,预制,铜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249</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500052631</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10kV电缆中间接头,3×150,直通接头,预制,铜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500060168</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10kV电缆终端,3×70,设备终端,预制,铜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500074514</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10kV电缆终端,3×400,设备终端,预制,铜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252</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500075863</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10kV电缆终端,3×35,户内终端,预制,铜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253</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500135738</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10kV电缆终端,3×70,户内终端,预制,铝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254</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500135739</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10kV电缆终端,3×35,户外终端,预制,铜</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255</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10kV及以下电缆附件预制式-优质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500135740</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10kV电缆中间接头,3×400,直通接头,预制,铝</w:t>
            </w:r>
          </w:p>
        </w:tc>
        <w:tc>
          <w:tcPr>
            <w:tcW w:w="1050" w:type="dxa"/>
            <w:tcBorders>
              <w:tl2br w:val="nil"/>
              <w:tr2bl w:val="nil"/>
            </w:tcBorders>
            <w:shd w:val="clear" w:color="auto" w:fill="auto"/>
            <w:vAlign w:val="center"/>
          </w:tcPr>
          <w:p>
            <w:pPr>
              <w:rPr>
                <w:rFonts w:hint="eastAsia" w:ascii="宋体" w:hAnsi="宋体" w:eastAsia="宋体" w:cs="宋体"/>
                <w:i w:val="0"/>
                <w:iCs w:val="0"/>
                <w:color w:val="000000"/>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256</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10kV及以下电缆附件预制式-优质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500060773</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1kV电缆中间接头,4×70,直通接头,冷缩,铝</w:t>
            </w:r>
          </w:p>
        </w:tc>
        <w:tc>
          <w:tcPr>
            <w:tcW w:w="10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257</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10kV及以下电缆附件预制式-优质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500054431</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1kV电缆中间接头,4×150,直通接头,冷缩,铝</w:t>
            </w:r>
          </w:p>
        </w:tc>
        <w:tc>
          <w:tcPr>
            <w:tcW w:w="10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258</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10kV及以下电缆附件预制式-优质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500053587</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1kV电缆中间接头,4×16,直通接头,冷缩,铝</w:t>
            </w:r>
          </w:p>
        </w:tc>
        <w:tc>
          <w:tcPr>
            <w:tcW w:w="10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259</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10kV及以下电缆附件预制式-优质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500053599</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1kV电缆中间接头,4×25,直通接头,冷缩,铝</w:t>
            </w:r>
          </w:p>
        </w:tc>
        <w:tc>
          <w:tcPr>
            <w:tcW w:w="10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260</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10kV及以下电缆附件预制式-优质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500053580</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1kV电缆中间接头,4×35,直通接头,冷缩,铝</w:t>
            </w:r>
          </w:p>
        </w:tc>
        <w:tc>
          <w:tcPr>
            <w:tcW w:w="10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261</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10kV及以下电缆附件预制式-优质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500070397</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1kV电缆中间接头,4×95,直通接头,冷缩,铝</w:t>
            </w:r>
          </w:p>
        </w:tc>
        <w:tc>
          <w:tcPr>
            <w:tcW w:w="10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262</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10kV及以下电缆附件预制式-优质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500070396</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1kV电缆中间接头,5×25,直通接头,冷缩,铜</w:t>
            </w:r>
          </w:p>
        </w:tc>
        <w:tc>
          <w:tcPr>
            <w:tcW w:w="10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18"/>
                <w:szCs w:val="18"/>
                <w:u w:val="none"/>
                <w:lang w:val="en-US" w:eastAsia="zh-CN" w:bidi="ar-SA"/>
              </w:rPr>
            </w:pP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72" w:hRule="atLeast"/>
          <w:jc w:val="center"/>
        </w:trPr>
        <w:tc>
          <w:tcPr>
            <w:tcW w:w="102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263</w:t>
            </w:r>
          </w:p>
        </w:tc>
        <w:tc>
          <w:tcPr>
            <w:tcW w:w="183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10kV及以下电缆附件预制式-优质</w:t>
            </w:r>
          </w:p>
        </w:tc>
        <w:tc>
          <w:tcPr>
            <w:tcW w:w="16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500065571</w:t>
            </w:r>
          </w:p>
        </w:tc>
        <w:tc>
          <w:tcPr>
            <w:tcW w:w="451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10kV电缆终端,1×630,户外终端,冷缩,铜</w:t>
            </w:r>
          </w:p>
        </w:tc>
        <w:tc>
          <w:tcPr>
            <w:tcW w:w="10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18"/>
                <w:szCs w:val="18"/>
                <w:u w:val="none"/>
                <w:lang w:val="en-US" w:eastAsia="zh-CN" w:bidi="ar-SA"/>
              </w:rPr>
            </w:pPr>
          </w:p>
        </w:tc>
      </w:tr>
    </w:tbl>
    <w:p>
      <w:pPr>
        <w:adjustRightInd w:val="0"/>
        <w:snapToGrid w:val="0"/>
        <w:spacing w:before="240" w:beforeLines="100" w:after="120" w:afterLines="50" w:line="400" w:lineRule="exact"/>
        <w:outlineLvl w:val="1"/>
        <w:rPr>
          <w:rFonts w:ascii="黑体" w:hAnsi="黑体" w:eastAsia="黑体" w:cs="黑体"/>
          <w:b/>
          <w:bCs/>
          <w:sz w:val="24"/>
          <w:szCs w:val="24"/>
          <w:highlight w:val="none"/>
        </w:rPr>
      </w:pPr>
      <w:r>
        <w:rPr>
          <w:rFonts w:ascii="黑体" w:hAnsi="黑体" w:eastAsia="黑体" w:cs="黑体"/>
          <w:b/>
          <w:bCs/>
          <w:sz w:val="24"/>
          <w:szCs w:val="24"/>
          <w:highlight w:val="none"/>
        </w:rPr>
        <w:t>3.</w:t>
      </w:r>
      <w:r>
        <w:rPr>
          <w:rFonts w:hint="default" w:ascii="黑体" w:hAnsi="黑体" w:eastAsia="黑体" w:cs="黑体"/>
          <w:b/>
          <w:bCs/>
          <w:sz w:val="24"/>
          <w:szCs w:val="24"/>
          <w:highlight w:val="none"/>
        </w:rPr>
        <w:t>申请人资格要求</w:t>
      </w:r>
      <w:bookmarkEnd w:id="3"/>
    </w:p>
    <w:p>
      <w:pPr>
        <w:adjustRightInd w:val="0"/>
        <w:snapToGrid w:val="0"/>
        <w:spacing w:line="400" w:lineRule="exact"/>
        <w:ind w:firstLine="437"/>
        <w:rPr>
          <w:rFonts w:ascii="宋体" w:hAnsi="宋体" w:eastAsia="宋体" w:cs="宋体"/>
          <w:highlight w:val="none"/>
        </w:rPr>
      </w:pPr>
      <w:r>
        <w:rPr>
          <w:rFonts w:hint="eastAsia" w:ascii="宋体" w:hAnsi="宋体" w:eastAsia="宋体" w:cs="宋体"/>
          <w:highlight w:val="none"/>
        </w:rPr>
        <w:t>3.1</w:t>
      </w:r>
      <w:r>
        <w:rPr>
          <w:rFonts w:hint="eastAsia" w:ascii="宋体" w:hAnsi="宋体" w:eastAsia="宋体" w:cs="宋体"/>
          <w:highlight w:val="none"/>
        </w:rPr>
        <w:tab/>
      </w:r>
      <w:r>
        <w:rPr>
          <w:rFonts w:hint="eastAsia" w:ascii="宋体" w:hAnsi="宋体" w:eastAsia="宋体" w:cs="宋体"/>
          <w:highlight w:val="none"/>
        </w:rPr>
        <w:t>本次资格预审要求申请人须为中华人民共和国境内依法注册的法人或</w:t>
      </w:r>
      <w:r>
        <w:rPr>
          <w:rFonts w:hint="eastAsia" w:ascii="宋体" w:hAnsi="宋体" w:eastAsia="宋体" w:cs="宋体"/>
          <w:color w:val="auto"/>
          <w:szCs w:val="21"/>
          <w:highlight w:val="none"/>
          <w:lang w:val="en-US" w:eastAsia="zh-CN"/>
        </w:rPr>
        <w:t>其他</w:t>
      </w:r>
      <w:r>
        <w:rPr>
          <w:rFonts w:hint="eastAsia" w:ascii="宋体" w:hAnsi="宋体" w:eastAsia="宋体" w:cs="宋体"/>
          <w:color w:val="000000"/>
          <w:szCs w:val="21"/>
          <w:highlight w:val="none"/>
        </w:rPr>
        <w:t>组织</w:t>
      </w:r>
      <w:r>
        <w:rPr>
          <w:rFonts w:hint="eastAsia" w:ascii="宋体" w:hAnsi="宋体" w:eastAsia="宋体" w:cs="宋体"/>
          <w:highlight w:val="none"/>
        </w:rPr>
        <w:t>，须具备相应货物的制造/开发能力，并在人员、设备、资金等方面具有保障如期交货的供货能力。</w:t>
      </w:r>
    </w:p>
    <w:p>
      <w:pPr>
        <w:adjustRightInd w:val="0"/>
        <w:snapToGrid w:val="0"/>
        <w:spacing w:line="400" w:lineRule="exact"/>
        <w:ind w:firstLine="437"/>
        <w:rPr>
          <w:rFonts w:ascii="宋体" w:hAnsi="宋体" w:eastAsia="宋体" w:cs="宋体"/>
          <w:highlight w:val="none"/>
        </w:rPr>
      </w:pPr>
      <w:r>
        <w:rPr>
          <w:rFonts w:hint="eastAsia" w:ascii="宋体" w:hAnsi="宋体" w:eastAsia="宋体" w:cs="宋体"/>
          <w:highlight w:val="none"/>
        </w:rPr>
        <w:t>3.2</w:t>
      </w:r>
      <w:r>
        <w:rPr>
          <w:rFonts w:hint="eastAsia" w:ascii="宋体" w:hAnsi="宋体" w:eastAsia="宋体" w:cs="宋体"/>
          <w:highlight w:val="none"/>
        </w:rPr>
        <w:tab/>
      </w:r>
      <w:r>
        <w:rPr>
          <w:rFonts w:hint="eastAsia" w:ascii="宋体" w:hAnsi="宋体" w:eastAsia="宋体" w:cs="宋体"/>
          <w:highlight w:val="none"/>
        </w:rPr>
        <w:t>本次资格预审不接受联合体申请。</w:t>
      </w:r>
    </w:p>
    <w:p>
      <w:pPr>
        <w:tabs>
          <w:tab w:val="left" w:pos="840"/>
          <w:tab w:val="left" w:pos="4694"/>
          <w:tab w:val="left" w:pos="6290"/>
        </w:tabs>
        <w:spacing w:line="400" w:lineRule="exact"/>
        <w:ind w:firstLine="420" w:firstLineChars="200"/>
        <w:rPr>
          <w:rFonts w:ascii="宋体" w:hAnsi="宋体" w:eastAsia="宋体" w:cs="宋体"/>
          <w:b/>
          <w:highlight w:val="none"/>
        </w:rPr>
      </w:pPr>
      <w:r>
        <w:rPr>
          <w:rFonts w:hint="eastAsia" w:ascii="宋体" w:hAnsi="宋体" w:eastAsia="宋体" w:cs="宋体"/>
          <w:highlight w:val="none"/>
        </w:rPr>
        <w:t>3.3</w:t>
      </w:r>
      <w:r>
        <w:rPr>
          <w:rFonts w:hint="eastAsia" w:ascii="宋体" w:hAnsi="宋体" w:eastAsia="宋体" w:cs="宋体"/>
          <w:highlight w:val="none"/>
        </w:rPr>
        <w:tab/>
      </w:r>
      <w:r>
        <w:rPr>
          <w:rFonts w:hint="eastAsia" w:ascii="宋体" w:hAnsi="宋体" w:eastAsia="宋体" w:cs="宋体"/>
          <w:highlight w:val="none"/>
        </w:rPr>
        <w:t>本次资格预审不接受代理商申请。</w:t>
      </w:r>
    </w:p>
    <w:p>
      <w:pPr>
        <w:adjustRightInd w:val="0"/>
        <w:snapToGrid w:val="0"/>
        <w:spacing w:before="156" w:beforeLines="50" w:after="156" w:afterLines="50" w:line="400" w:lineRule="exact"/>
        <w:ind w:firstLine="422" w:firstLineChars="200"/>
        <w:rPr>
          <w:rFonts w:ascii="黑体" w:hAnsi="黑体" w:eastAsia="黑体" w:cs="黑体"/>
          <w:b/>
          <w:szCs w:val="21"/>
          <w:highlight w:val="none"/>
        </w:rPr>
      </w:pPr>
      <w:r>
        <w:rPr>
          <w:rFonts w:ascii="黑体" w:hAnsi="黑体" w:eastAsia="黑体" w:cs="黑体"/>
          <w:b/>
          <w:szCs w:val="21"/>
          <w:highlight w:val="none"/>
        </w:rPr>
        <w:t>3.4</w:t>
      </w:r>
      <w:r>
        <w:rPr>
          <w:rFonts w:hint="eastAsia" w:ascii="黑体" w:hAnsi="黑体" w:eastAsia="黑体" w:cs="黑体"/>
          <w:b/>
          <w:szCs w:val="21"/>
          <w:highlight w:val="none"/>
        </w:rPr>
        <w:t>申请人及其资格预审产品须满足如下通用资格要求：</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line="400" w:lineRule="exact"/>
        <w:ind w:firstLine="420" w:firstLineChars="200"/>
        <w:textAlignment w:val="auto"/>
        <w:rPr>
          <w:rFonts w:ascii="宋体" w:hAnsi="宋体" w:eastAsia="宋体" w:cs="宋体"/>
          <w:kern w:val="0"/>
          <w:szCs w:val="21"/>
          <w:highlight w:val="none"/>
        </w:rPr>
      </w:pPr>
      <w:r>
        <w:rPr>
          <w:rFonts w:hint="default" w:ascii="Times New Roman" w:hAnsi="Times New Roman" w:eastAsia="宋体" w:cs="Times New Roman"/>
          <w:highlight w:val="none"/>
          <w:lang w:eastAsia="zh-CN"/>
        </w:rPr>
        <w:t>（</w:t>
      </w:r>
      <w:r>
        <w:rPr>
          <w:rFonts w:hint="default" w:ascii="Times New Roman" w:hAnsi="Times New Roman" w:eastAsia="宋体" w:cs="Times New Roman"/>
          <w:highlight w:val="none"/>
          <w:lang w:val="en-US" w:eastAsia="zh-CN"/>
        </w:rPr>
        <w:t>1</w:t>
      </w:r>
      <w:r>
        <w:rPr>
          <w:rFonts w:hint="default" w:ascii="Times New Roman" w:hAnsi="Times New Roman" w:eastAsia="宋体" w:cs="Times New Roman"/>
          <w:highlight w:val="none"/>
          <w:lang w:eastAsia="zh-CN"/>
        </w:rPr>
        <w:t>）</w:t>
      </w:r>
      <w:r>
        <w:rPr>
          <w:rFonts w:hint="default" w:ascii="Times New Roman" w:hAnsi="Times New Roman" w:eastAsia="宋体" w:cs="Times New Roman"/>
          <w:highlight w:val="none"/>
        </w:rPr>
        <w:t>必须具有生产资格预审产品所需的生产场地、生产设备、生产人员、产品及元器件检测能力。这些制</w:t>
      </w:r>
      <w:r>
        <w:rPr>
          <w:rFonts w:hint="eastAsia" w:ascii="宋体" w:hAnsi="宋体" w:eastAsia="宋体" w:cs="宋体"/>
          <w:highlight w:val="none"/>
        </w:rPr>
        <w:t>造、检测能力应当分别相等或者优于招标人招投标交易平台信息系统（国家电网有限公司电子商务</w:t>
      </w:r>
      <w:r>
        <w:rPr>
          <w:rFonts w:hint="default" w:ascii="Times New Roman" w:hAnsi="Times New Roman" w:eastAsia="宋体" w:cs="Times New Roman"/>
          <w:highlight w:val="none"/>
        </w:rPr>
        <w:t>平台https://ecp.sgcc.com.cn）中</w:t>
      </w:r>
      <w:r>
        <w:rPr>
          <w:rFonts w:hint="eastAsia" w:ascii="宋体" w:hAnsi="宋体" w:eastAsia="宋体" w:cs="宋体"/>
          <w:highlight w:val="none"/>
        </w:rPr>
        <w:t>发布的供应商资质能力信息核实规范”提出的相应条款要求（查看路径：招投标交易平台信息系统首页→供应商管理→资质能力核实→资质能力核实规范标准→“发布单位”选择国家电网有限公司，点击相应品类供应商资质能力信息核实规范、核实指南）</w:t>
      </w:r>
      <w:r>
        <w:rPr>
          <w:rFonts w:hint="eastAsia" w:ascii="宋体" w:hAnsi="宋体" w:eastAsia="宋体" w:cs="宋体"/>
          <w:kern w:val="0"/>
          <w:szCs w:val="21"/>
          <w:highlight w:val="none"/>
        </w:rPr>
        <w:t>。</w:t>
      </w:r>
    </w:p>
    <w:p>
      <w:pPr>
        <w:adjustRightInd w:val="0"/>
        <w:snapToGrid w:val="0"/>
        <w:spacing w:line="400" w:lineRule="exact"/>
        <w:ind w:firstLine="435"/>
        <w:rPr>
          <w:rFonts w:hint="default" w:ascii="Times New Roman" w:hAnsi="Times New Roman" w:eastAsia="宋体" w:cs="Times New Roman"/>
          <w:highlight w:val="none"/>
        </w:rPr>
      </w:pPr>
      <w:r>
        <w:rPr>
          <w:rFonts w:hint="default" w:ascii="Times New Roman" w:hAnsi="Times New Roman" w:eastAsia="宋体" w:cs="Times New Roman"/>
          <w:highlight w:val="none"/>
        </w:rPr>
        <w:t>（2）设计制造过满足专用资质业绩要求的相同结构、相同型式、同等或同类型或以上技术规格的产品。在与规范相同或较规范更严格的条件下，该产品在资格预审文件规定年限内的供货数量满足资格预审文件的要求。</w:t>
      </w:r>
    </w:p>
    <w:p>
      <w:pPr>
        <w:keepNext w:val="0"/>
        <w:keepLines w:val="0"/>
        <w:pageBreakBefore w:val="0"/>
        <w:widowControl/>
        <w:kinsoku/>
        <w:wordWrap/>
        <w:overflowPunct/>
        <w:topLinePunct w:val="0"/>
        <w:autoSpaceDE/>
        <w:autoSpaceDN/>
        <w:bidi w:val="0"/>
        <w:adjustRightInd w:val="0"/>
        <w:snapToGrid w:val="0"/>
        <w:spacing w:line="400" w:lineRule="exact"/>
        <w:ind w:firstLine="435" w:firstLineChars="0"/>
        <w:textAlignment w:val="auto"/>
        <w:rPr>
          <w:rFonts w:hint="default" w:ascii="Times New Roman" w:hAnsi="Times New Roman" w:eastAsia="宋体" w:cs="Times New Roman"/>
          <w:color w:val="auto"/>
          <w:highlight w:val="none"/>
        </w:rPr>
      </w:pPr>
      <w:r>
        <w:rPr>
          <w:rFonts w:hint="default" w:ascii="Times New Roman" w:hAnsi="Times New Roman" w:eastAsia="宋体" w:cs="Times New Roman"/>
          <w:highlight w:val="none"/>
        </w:rPr>
        <w:t>（3）</w:t>
      </w:r>
      <w:r>
        <w:rPr>
          <w:rFonts w:hint="default" w:ascii="Times New Roman" w:hAnsi="Times New Roman" w:eastAsia="宋体" w:cs="Times New Roman"/>
          <w:color w:val="auto"/>
          <w:highlight w:val="none"/>
        </w:rPr>
        <w:t>申请人应提供</w:t>
      </w:r>
      <w:bookmarkStart w:id="8" w:name="_Hlk146120341"/>
      <w:r>
        <w:rPr>
          <w:rFonts w:hint="default" w:ascii="Times New Roman" w:hAnsi="Times New Roman" w:eastAsia="宋体" w:cs="Times New Roman"/>
          <w:iCs/>
          <w:color w:val="auto"/>
          <w:szCs w:val="21"/>
          <w:highlight w:val="none"/>
        </w:rPr>
        <w:t>国家授权的专业检测机构或者国际专业权威机构</w:t>
      </w:r>
      <w:bookmarkEnd w:id="8"/>
      <w:r>
        <w:rPr>
          <w:rFonts w:hint="default" w:ascii="Times New Roman" w:hAnsi="Times New Roman" w:eastAsia="宋体" w:cs="Times New Roman"/>
          <w:color w:val="auto"/>
          <w:highlight w:val="none"/>
        </w:rPr>
        <w:t>出具的有效型式试验报告或检验（检测）报告，关于报告具体要求详见各标段相关规定。</w:t>
      </w:r>
    </w:p>
    <w:p>
      <w:pPr>
        <w:keepNext w:val="0"/>
        <w:keepLines w:val="0"/>
        <w:pageBreakBefore w:val="0"/>
        <w:widowControl/>
        <w:kinsoku/>
        <w:wordWrap/>
        <w:overflowPunct/>
        <w:topLinePunct w:val="0"/>
        <w:autoSpaceDE/>
        <w:autoSpaceDN/>
        <w:bidi w:val="0"/>
        <w:adjustRightInd w:val="0"/>
        <w:snapToGrid w:val="0"/>
        <w:spacing w:line="400" w:lineRule="exact"/>
        <w:ind w:firstLine="435" w:firstLineChars="0"/>
        <w:textAlignment w:val="auto"/>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国家、行业已经发布相应产品标准的，申请人须取得</w:t>
      </w:r>
      <w:r>
        <w:rPr>
          <w:rFonts w:hint="default" w:ascii="Times New Roman" w:hAnsi="Times New Roman" w:eastAsia="宋体" w:cs="Times New Roman"/>
          <w:iCs/>
          <w:color w:val="auto"/>
          <w:szCs w:val="21"/>
          <w:highlight w:val="none"/>
        </w:rPr>
        <w:t>国家授权的专业检测机构或者国际专业权威机构</w:t>
      </w:r>
      <w:r>
        <w:rPr>
          <w:rFonts w:hint="default" w:ascii="Times New Roman" w:hAnsi="Times New Roman" w:eastAsia="宋体" w:cs="Times New Roman"/>
          <w:color w:val="auto"/>
          <w:highlight w:val="none"/>
        </w:rPr>
        <w:t>出具的型式试验报告；</w:t>
      </w:r>
    </w:p>
    <w:p>
      <w:pPr>
        <w:keepNext w:val="0"/>
        <w:keepLines w:val="0"/>
        <w:pageBreakBefore w:val="0"/>
        <w:kinsoku/>
        <w:wordWrap/>
        <w:overflowPunct/>
        <w:topLinePunct w:val="0"/>
        <w:autoSpaceDE/>
        <w:autoSpaceDN/>
        <w:bidi w:val="0"/>
        <w:adjustRightInd w:val="0"/>
        <w:snapToGrid w:val="0"/>
        <w:spacing w:line="400" w:lineRule="atLeast"/>
        <w:ind w:firstLine="435"/>
        <w:textAlignment w:val="auto"/>
        <w:rPr>
          <w:rFonts w:hint="default" w:ascii="Times New Roman" w:hAnsi="Times New Roman" w:eastAsia="宋体" w:cs="Times New Roman"/>
          <w:iCs w:val="0"/>
          <w:color w:val="auto"/>
          <w:szCs w:val="22"/>
          <w:highlight w:val="none"/>
        </w:rPr>
      </w:pPr>
      <w:r>
        <w:rPr>
          <w:rFonts w:hint="default" w:ascii="Times New Roman" w:hAnsi="Times New Roman" w:eastAsia="宋体" w:cs="Times New Roman"/>
          <w:color w:val="auto"/>
          <w:highlight w:val="none"/>
        </w:rPr>
        <w:t>国家、行业尚未发布相应产品标准的，申请人须取得</w:t>
      </w:r>
      <w:r>
        <w:rPr>
          <w:rFonts w:hint="default" w:ascii="Times New Roman" w:hAnsi="Times New Roman" w:eastAsia="宋体" w:cs="Times New Roman"/>
          <w:iCs/>
          <w:color w:val="auto"/>
          <w:szCs w:val="21"/>
          <w:highlight w:val="none"/>
        </w:rPr>
        <w:t>国家授权的专业检测机构或者国际专业权威机构</w:t>
      </w:r>
      <w:r>
        <w:rPr>
          <w:rFonts w:hint="default" w:ascii="Times New Roman" w:hAnsi="Times New Roman" w:eastAsia="宋体" w:cs="Times New Roman"/>
          <w:color w:val="auto"/>
          <w:highlight w:val="none"/>
        </w:rPr>
        <w:t>依据国家电网有限公司企业标准出具的</w:t>
      </w:r>
      <w:r>
        <w:rPr>
          <w:rFonts w:hint="default" w:ascii="Times New Roman" w:hAnsi="Times New Roman" w:eastAsia="宋体" w:cs="Times New Roman"/>
          <w:iCs w:val="0"/>
          <w:color w:val="auto"/>
          <w:szCs w:val="22"/>
          <w:highlight w:val="none"/>
        </w:rPr>
        <w:t>检验（检测）报告</w:t>
      </w:r>
      <w:r>
        <w:rPr>
          <w:rFonts w:hint="default" w:ascii="Times New Roman" w:hAnsi="Times New Roman" w:eastAsia="宋体" w:cs="Times New Roman"/>
          <w:color w:val="auto"/>
          <w:highlight w:val="none"/>
        </w:rPr>
        <w:t>。</w:t>
      </w:r>
      <w:r>
        <w:rPr>
          <w:rFonts w:hint="default" w:ascii="Times New Roman" w:hAnsi="Times New Roman" w:eastAsia="宋体" w:cs="Times New Roman"/>
          <w:iCs w:val="0"/>
          <w:color w:val="auto"/>
          <w:szCs w:val="22"/>
          <w:highlight w:val="none"/>
        </w:rPr>
        <w:t>专业检测是指国家电网有限公司新技术产品或者根据现场运行需要</w:t>
      </w:r>
      <w:r>
        <w:rPr>
          <w:rFonts w:hint="eastAsia" w:ascii="Times New Roman" w:hAnsi="Times New Roman" w:eastAsia="宋体" w:cs="Times New Roman"/>
          <w:iCs w:val="0"/>
          <w:color w:val="auto"/>
          <w:szCs w:val="22"/>
          <w:highlight w:val="none"/>
          <w:lang w:eastAsia="zh-CN"/>
        </w:rPr>
        <w:t>，</w:t>
      </w:r>
      <w:r>
        <w:rPr>
          <w:rFonts w:hint="default" w:ascii="Times New Roman" w:hAnsi="Times New Roman" w:eastAsia="宋体" w:cs="Times New Roman"/>
          <w:iCs w:val="0"/>
          <w:color w:val="auto"/>
          <w:szCs w:val="22"/>
          <w:highlight w:val="none"/>
        </w:rPr>
        <w:t>委托</w:t>
      </w:r>
      <w:r>
        <w:rPr>
          <w:rFonts w:hint="default" w:ascii="Times New Roman" w:hAnsi="Times New Roman" w:eastAsia="宋体" w:cs="Times New Roman"/>
          <w:iCs/>
          <w:color w:val="auto"/>
          <w:szCs w:val="21"/>
          <w:highlight w:val="none"/>
          <w:u w:val="none"/>
        </w:rPr>
        <w:t>国家授权的专业检测机构或者国际专业权威机构</w:t>
      </w:r>
      <w:r>
        <w:rPr>
          <w:rFonts w:hint="default" w:ascii="Times New Roman" w:hAnsi="Times New Roman" w:eastAsia="宋体" w:cs="Times New Roman"/>
          <w:iCs w:val="0"/>
          <w:color w:val="auto"/>
          <w:szCs w:val="22"/>
          <w:highlight w:val="none"/>
        </w:rPr>
        <w:t>公开邀请进行的专门检测活动。</w:t>
      </w:r>
    </w:p>
    <w:p>
      <w:pPr>
        <w:pStyle w:val="8"/>
        <w:spacing w:line="400" w:lineRule="atLeast"/>
        <w:ind w:firstLine="422"/>
        <w:rPr>
          <w:rFonts w:hint="default" w:ascii="Times New Roman" w:hAnsi="Times New Roman" w:eastAsia="宋体" w:cs="Times New Roman"/>
          <w:highlight w:val="none"/>
        </w:rPr>
      </w:pPr>
      <w:r>
        <w:rPr>
          <w:rFonts w:hint="default" w:ascii="Times New Roman" w:hAnsi="Times New Roman" w:eastAsia="宋体" w:cs="Times New Roman"/>
          <w:b w:val="0"/>
          <w:iCs w:val="0"/>
          <w:color w:val="auto"/>
          <w:szCs w:val="22"/>
          <w:highlight w:val="none"/>
        </w:rPr>
        <w:t>在后续招标</w:t>
      </w:r>
      <w:r>
        <w:rPr>
          <w:rFonts w:hint="default" w:ascii="Times New Roman" w:hAnsi="Times New Roman" w:cs="Times New Roman"/>
          <w:b w:val="0"/>
          <w:iCs w:val="0"/>
          <w:color w:val="auto"/>
          <w:szCs w:val="22"/>
          <w:highlight w:val="none"/>
          <w:lang w:eastAsia="zh-CN"/>
        </w:rPr>
        <w:t>（</w:t>
      </w:r>
      <w:r>
        <w:rPr>
          <w:rFonts w:hint="default" w:ascii="Times New Roman" w:hAnsi="Times New Roman" w:cs="Times New Roman"/>
          <w:b w:val="0"/>
          <w:iCs w:val="0"/>
          <w:color w:val="auto"/>
          <w:szCs w:val="22"/>
          <w:highlight w:val="none"/>
          <w:lang w:val="en-US" w:eastAsia="zh-CN"/>
        </w:rPr>
        <w:t>采购</w:t>
      </w:r>
      <w:r>
        <w:rPr>
          <w:rFonts w:hint="default" w:ascii="Times New Roman" w:hAnsi="Times New Roman" w:cs="Times New Roman"/>
          <w:b w:val="0"/>
          <w:iCs w:val="0"/>
          <w:color w:val="auto"/>
          <w:szCs w:val="22"/>
          <w:highlight w:val="none"/>
          <w:lang w:eastAsia="zh-CN"/>
        </w:rPr>
        <w:t>）</w:t>
      </w:r>
      <w:r>
        <w:rPr>
          <w:rFonts w:hint="default" w:ascii="Times New Roman" w:hAnsi="Times New Roman" w:eastAsia="宋体" w:cs="Times New Roman"/>
          <w:b w:val="0"/>
          <w:iCs w:val="0"/>
          <w:color w:val="auto"/>
          <w:szCs w:val="22"/>
          <w:highlight w:val="none"/>
        </w:rPr>
        <w:t>中，申请人应按照招标</w:t>
      </w:r>
      <w:r>
        <w:rPr>
          <w:rFonts w:hint="default" w:ascii="Times New Roman" w:hAnsi="Times New Roman" w:cs="Times New Roman"/>
          <w:b w:val="0"/>
          <w:iCs w:val="0"/>
          <w:color w:val="auto"/>
          <w:szCs w:val="22"/>
          <w:highlight w:val="none"/>
          <w:lang w:eastAsia="zh-CN"/>
        </w:rPr>
        <w:t>（</w:t>
      </w:r>
      <w:r>
        <w:rPr>
          <w:rFonts w:hint="default" w:ascii="Times New Roman" w:hAnsi="Times New Roman" w:cs="Times New Roman"/>
          <w:b w:val="0"/>
          <w:iCs w:val="0"/>
          <w:color w:val="auto"/>
          <w:szCs w:val="22"/>
          <w:highlight w:val="none"/>
          <w:lang w:val="en-US" w:eastAsia="zh-CN"/>
        </w:rPr>
        <w:t>采购</w:t>
      </w:r>
      <w:r>
        <w:rPr>
          <w:rFonts w:hint="default" w:ascii="Times New Roman" w:hAnsi="Times New Roman" w:cs="Times New Roman"/>
          <w:b w:val="0"/>
          <w:iCs w:val="0"/>
          <w:color w:val="auto"/>
          <w:szCs w:val="22"/>
          <w:highlight w:val="none"/>
          <w:lang w:eastAsia="zh-CN"/>
        </w:rPr>
        <w:t>）</w:t>
      </w:r>
      <w:r>
        <w:rPr>
          <w:rFonts w:hint="default" w:ascii="Times New Roman" w:hAnsi="Times New Roman" w:eastAsia="宋体" w:cs="Times New Roman"/>
          <w:b w:val="0"/>
          <w:iCs w:val="0"/>
          <w:color w:val="auto"/>
          <w:szCs w:val="22"/>
          <w:highlight w:val="none"/>
        </w:rPr>
        <w:t>文件要求在投标/供货前提供所投/供产品有效的</w:t>
      </w:r>
      <w:r>
        <w:rPr>
          <w:rFonts w:hint="default" w:ascii="Times New Roman" w:hAnsi="Times New Roman" w:eastAsia="宋体" w:cs="Times New Roman"/>
          <w:b w:val="0"/>
          <w:bCs w:val="0"/>
          <w:iCs w:val="0"/>
          <w:color w:val="auto"/>
          <w:szCs w:val="22"/>
          <w:highlight w:val="none"/>
        </w:rPr>
        <w:t>型式试验报告或检验（检测）报告</w:t>
      </w:r>
      <w:r>
        <w:rPr>
          <w:rFonts w:hint="default" w:ascii="Times New Roman" w:hAnsi="Times New Roman" w:eastAsia="宋体" w:cs="Times New Roman"/>
          <w:b w:val="0"/>
          <w:iCs w:val="0"/>
          <w:color w:val="auto"/>
          <w:szCs w:val="22"/>
          <w:highlight w:val="none"/>
        </w:rPr>
        <w:t>；</w:t>
      </w:r>
      <w:r>
        <w:rPr>
          <w:rFonts w:hint="default" w:ascii="Times New Roman" w:hAnsi="Times New Roman" w:eastAsia="宋体" w:cs="Times New Roman"/>
          <w:color w:val="auto"/>
          <w:highlight w:val="none"/>
        </w:rPr>
        <w:t>对于未在资格预审货物清单中的需求物料，</w:t>
      </w:r>
      <w:r>
        <w:rPr>
          <w:rFonts w:hint="default" w:ascii="Times New Roman" w:hAnsi="Times New Roman" w:cs="Times New Roman"/>
          <w:color w:val="auto"/>
          <w:highlight w:val="none"/>
          <w:lang w:val="en-US" w:eastAsia="zh-CN"/>
        </w:rPr>
        <w:t>申请</w:t>
      </w:r>
      <w:r>
        <w:rPr>
          <w:rFonts w:hint="default" w:ascii="Times New Roman" w:hAnsi="Times New Roman" w:eastAsia="宋体" w:cs="Times New Roman"/>
          <w:color w:val="auto"/>
          <w:highlight w:val="none"/>
        </w:rPr>
        <w:t>人应按照招标</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采购</w:t>
      </w:r>
      <w:r>
        <w:rPr>
          <w:rFonts w:hint="default" w:ascii="Times New Roman" w:hAnsi="Times New Roman" w:cs="Times New Roman"/>
          <w:color w:val="auto"/>
          <w:highlight w:val="none"/>
          <w:lang w:eastAsia="zh-CN"/>
        </w:rPr>
        <w:t>）</w:t>
      </w:r>
      <w:r>
        <w:rPr>
          <w:rFonts w:hint="default" w:ascii="Times New Roman" w:hAnsi="Times New Roman" w:eastAsia="宋体" w:cs="Times New Roman"/>
          <w:color w:val="auto"/>
          <w:highlight w:val="none"/>
        </w:rPr>
        <w:t>文件要求提供补充的</w:t>
      </w:r>
      <w:r>
        <w:rPr>
          <w:rFonts w:hint="default" w:ascii="Times New Roman" w:hAnsi="Times New Roman" w:eastAsia="宋体" w:cs="Times New Roman"/>
          <w:b w:val="0"/>
          <w:bCs w:val="0"/>
          <w:iCs w:val="0"/>
          <w:color w:val="auto"/>
          <w:szCs w:val="22"/>
          <w:highlight w:val="none"/>
        </w:rPr>
        <w:t>型式试验报告或检验（检测）报告</w:t>
      </w:r>
      <w:r>
        <w:rPr>
          <w:rFonts w:hint="default" w:ascii="Times New Roman" w:hAnsi="Times New Roman" w:eastAsia="宋体" w:cs="Times New Roman"/>
          <w:b w:val="0"/>
          <w:iCs w:val="0"/>
          <w:color w:val="auto"/>
          <w:szCs w:val="22"/>
          <w:highlight w:val="none"/>
        </w:rPr>
        <w:t>。</w:t>
      </w:r>
    </w:p>
    <w:p>
      <w:pPr>
        <w:adjustRightInd w:val="0"/>
        <w:snapToGrid w:val="0"/>
        <w:spacing w:line="400" w:lineRule="exact"/>
        <w:ind w:firstLine="435"/>
        <w:rPr>
          <w:rFonts w:hint="default" w:ascii="Times New Roman" w:hAnsi="Times New Roman" w:eastAsia="宋体" w:cs="Times New Roman"/>
          <w:szCs w:val="21"/>
          <w:highlight w:val="none"/>
        </w:rPr>
      </w:pPr>
      <w:r>
        <w:rPr>
          <w:rFonts w:hint="default" w:ascii="Times New Roman" w:hAnsi="Times New Roman" w:eastAsia="宋体" w:cs="Times New Roman"/>
          <w:highlight w:val="none"/>
        </w:rPr>
        <w:t>（4）</w:t>
      </w:r>
      <w:r>
        <w:rPr>
          <w:rFonts w:hint="default" w:ascii="Times New Roman" w:hAnsi="Times New Roman" w:eastAsia="宋体" w:cs="Times New Roman"/>
          <w:szCs w:val="21"/>
          <w:highlight w:val="none"/>
        </w:rPr>
        <w:t>申请人应具备对外购外协原材料、配套元件和外部委托加工及进口散装的部件进行进厂验收所需的检验制度、检测手段和能力，和由材料、元件和部件供应商提供的检测合格证明。原材料组部件管理具有可追溯性。</w:t>
      </w:r>
    </w:p>
    <w:p>
      <w:pPr>
        <w:adjustRightInd w:val="0"/>
        <w:snapToGrid w:val="0"/>
        <w:spacing w:line="400" w:lineRule="exact"/>
        <w:ind w:firstLine="435"/>
        <w:rPr>
          <w:rFonts w:hint="default" w:ascii="Times New Roman" w:hAnsi="Times New Roman" w:eastAsia="宋体" w:cs="Times New Roman"/>
          <w:szCs w:val="21"/>
          <w:highlight w:val="none"/>
        </w:rPr>
      </w:pPr>
      <w:r>
        <w:rPr>
          <w:rFonts w:hint="default" w:ascii="Times New Roman" w:hAnsi="Times New Roman" w:eastAsia="宋体" w:cs="Times New Roman"/>
          <w:szCs w:val="21"/>
          <w:highlight w:val="none"/>
        </w:rPr>
        <w:t>（5）取得国家法律、法规、部门规章规定的有效许可证。取得资格预审文件要求的国家强制认证证书。</w:t>
      </w:r>
    </w:p>
    <w:p>
      <w:pPr>
        <w:adjustRightInd w:val="0"/>
        <w:snapToGrid w:val="0"/>
        <w:spacing w:line="400" w:lineRule="exact"/>
        <w:ind w:firstLine="435"/>
        <w:rPr>
          <w:rFonts w:hint="default" w:ascii="Times New Roman" w:hAnsi="Times New Roman" w:eastAsia="宋体" w:cs="Times New Roman"/>
          <w:szCs w:val="21"/>
          <w:highlight w:val="none"/>
        </w:rPr>
      </w:pPr>
      <w:r>
        <w:rPr>
          <w:rFonts w:hint="default" w:ascii="Times New Roman" w:hAnsi="Times New Roman" w:eastAsia="宋体" w:cs="Times New Roman"/>
          <w:szCs w:val="21"/>
          <w:highlight w:val="none"/>
        </w:rPr>
        <w:t>（6）应有良好的财务状况和商业信用。</w:t>
      </w:r>
    </w:p>
    <w:p>
      <w:pPr>
        <w:adjustRightInd w:val="0"/>
        <w:snapToGrid w:val="0"/>
        <w:spacing w:line="400" w:lineRule="exact"/>
        <w:ind w:firstLine="435"/>
        <w:rPr>
          <w:rFonts w:hint="default" w:ascii="Times New Roman" w:hAnsi="Times New Roman" w:eastAsia="宋体" w:cs="Times New Roman"/>
          <w:szCs w:val="21"/>
          <w:highlight w:val="none"/>
          <w:lang w:val="en-US" w:eastAsia="zh-CN"/>
        </w:rPr>
      </w:pPr>
      <w:r>
        <w:rPr>
          <w:rFonts w:hint="default" w:ascii="Times New Roman" w:hAnsi="Times New Roman" w:eastAsia="宋体" w:cs="Times New Roman"/>
          <w:szCs w:val="21"/>
          <w:highlight w:val="none"/>
          <w:lang w:eastAsia="zh-CN"/>
        </w:rPr>
        <w:t>（</w:t>
      </w:r>
      <w:r>
        <w:rPr>
          <w:rFonts w:hint="default" w:ascii="Times New Roman" w:hAnsi="Times New Roman" w:eastAsia="宋体" w:cs="Times New Roman"/>
          <w:szCs w:val="21"/>
          <w:highlight w:val="none"/>
          <w:lang w:val="en-US" w:eastAsia="zh-CN"/>
        </w:rPr>
        <w:t>7</w:t>
      </w:r>
      <w:r>
        <w:rPr>
          <w:rFonts w:hint="default" w:ascii="Times New Roman" w:hAnsi="Times New Roman" w:eastAsia="宋体" w:cs="Times New Roman"/>
          <w:szCs w:val="21"/>
          <w:highlight w:val="none"/>
          <w:lang w:eastAsia="zh-CN"/>
        </w:rPr>
        <w:t>）</w:t>
      </w:r>
      <w:r>
        <w:rPr>
          <w:rFonts w:hint="default" w:ascii="Times New Roman" w:hAnsi="Times New Roman" w:eastAsia="宋体" w:cs="Times New Roman"/>
          <w:szCs w:val="21"/>
          <w:highlight w:val="none"/>
          <w:lang w:val="en-US" w:eastAsia="zh-CN"/>
        </w:rPr>
        <w:t>本次资格预审招标活动不接受贴牌代工的申请，也不接受其他任何分包行为的申请。</w:t>
      </w:r>
    </w:p>
    <w:p>
      <w:pPr>
        <w:adjustRightInd w:val="0"/>
        <w:snapToGrid w:val="0"/>
        <w:spacing w:line="400" w:lineRule="exact"/>
        <w:ind w:firstLine="435"/>
        <w:rPr>
          <w:rFonts w:hint="default" w:ascii="Times New Roman" w:hAnsi="Times New Roman" w:eastAsia="宋体" w:cs="Times New Roman"/>
          <w:szCs w:val="21"/>
          <w:highlight w:val="none"/>
        </w:rPr>
      </w:pPr>
      <w:r>
        <w:rPr>
          <w:rFonts w:hint="default" w:ascii="Times New Roman" w:hAnsi="Times New Roman" w:eastAsia="宋体" w:cs="Times New Roman"/>
          <w:szCs w:val="21"/>
          <w:highlight w:val="none"/>
        </w:rPr>
        <w:t>（8）必须具有生产资格预审产品所需的出厂检测能力，包括试验场地、试验设备和试验人员。</w:t>
      </w:r>
    </w:p>
    <w:p>
      <w:pPr>
        <w:adjustRightInd w:val="0"/>
        <w:snapToGrid w:val="0"/>
        <w:spacing w:line="400" w:lineRule="exact"/>
        <w:ind w:firstLine="435"/>
        <w:rPr>
          <w:rFonts w:hint="default" w:ascii="Times New Roman" w:hAnsi="Times New Roman" w:eastAsia="宋体" w:cs="Times New Roman"/>
          <w:szCs w:val="21"/>
          <w:highlight w:val="none"/>
        </w:rPr>
      </w:pPr>
      <w:r>
        <w:rPr>
          <w:rFonts w:hint="default" w:ascii="Times New Roman" w:hAnsi="Times New Roman" w:eastAsia="宋体" w:cs="Times New Roman"/>
          <w:szCs w:val="21"/>
          <w:highlight w:val="none"/>
        </w:rPr>
        <w:t>（9）在资格预审结果有效期内，通过资格预审的申请人发生合并、分立、破产等重大变化的，应当及时书面告知招标</w:t>
      </w:r>
      <w:r>
        <w:rPr>
          <w:rFonts w:hint="default" w:ascii="Times New Roman" w:hAnsi="Times New Roman" w:eastAsia="宋体" w:cs="Times New Roman"/>
          <w:szCs w:val="21"/>
          <w:highlight w:val="none"/>
          <w:lang w:eastAsia="zh-CN"/>
        </w:rPr>
        <w:t>（</w:t>
      </w:r>
      <w:r>
        <w:rPr>
          <w:rFonts w:hint="default" w:ascii="Times New Roman" w:hAnsi="Times New Roman" w:eastAsia="宋体" w:cs="Times New Roman"/>
          <w:szCs w:val="21"/>
          <w:highlight w:val="none"/>
          <w:lang w:val="en-US" w:eastAsia="zh-CN"/>
        </w:rPr>
        <w:t>采购）</w:t>
      </w:r>
      <w:r>
        <w:rPr>
          <w:rFonts w:hint="default" w:ascii="Times New Roman" w:hAnsi="Times New Roman" w:eastAsia="宋体" w:cs="Times New Roman"/>
          <w:szCs w:val="21"/>
          <w:highlight w:val="none"/>
        </w:rPr>
        <w:t>人。是否影响其资格条件，将由招标</w:t>
      </w:r>
      <w:r>
        <w:rPr>
          <w:rFonts w:hint="default" w:ascii="Times New Roman" w:hAnsi="Times New Roman" w:eastAsia="宋体" w:cs="Times New Roman"/>
          <w:szCs w:val="21"/>
          <w:highlight w:val="none"/>
          <w:lang w:eastAsia="zh-CN"/>
        </w:rPr>
        <w:t>（</w:t>
      </w:r>
      <w:r>
        <w:rPr>
          <w:rFonts w:hint="default" w:ascii="Times New Roman" w:hAnsi="Times New Roman" w:eastAsia="宋体" w:cs="Times New Roman"/>
          <w:szCs w:val="21"/>
          <w:highlight w:val="none"/>
          <w:lang w:val="en-US" w:eastAsia="zh-CN"/>
        </w:rPr>
        <w:t>采购）</w:t>
      </w:r>
      <w:r>
        <w:rPr>
          <w:rFonts w:hint="default" w:ascii="Times New Roman" w:hAnsi="Times New Roman" w:eastAsia="宋体" w:cs="Times New Roman"/>
          <w:szCs w:val="21"/>
          <w:highlight w:val="none"/>
        </w:rPr>
        <w:t>人组织的资格审查委员会对其提交的书面材料进行评审并作出认定。</w:t>
      </w:r>
      <w:bookmarkEnd w:id="4"/>
      <w:bookmarkEnd w:id="5"/>
      <w:bookmarkEnd w:id="6"/>
      <w:bookmarkStart w:id="9" w:name="_Toc408358704"/>
      <w:bookmarkStart w:id="10" w:name="_Toc152047194"/>
    </w:p>
    <w:p>
      <w:pPr>
        <w:adjustRightInd w:val="0"/>
        <w:snapToGrid w:val="0"/>
        <w:spacing w:line="400" w:lineRule="exact"/>
        <w:ind w:firstLine="435"/>
        <w:rPr>
          <w:rFonts w:hint="default" w:ascii="Times New Roman" w:hAnsi="Times New Roman" w:eastAsia="宋体" w:cs="Times New Roman"/>
          <w:szCs w:val="21"/>
          <w:highlight w:val="none"/>
        </w:rPr>
      </w:pPr>
      <w:r>
        <w:rPr>
          <w:rFonts w:hint="default" w:ascii="Times New Roman" w:hAnsi="Times New Roman" w:eastAsia="宋体" w:cs="Times New Roman"/>
          <w:szCs w:val="21"/>
          <w:highlight w:val="none"/>
        </w:rPr>
        <w:t>（</w:t>
      </w:r>
      <w:r>
        <w:rPr>
          <w:rFonts w:hint="default" w:ascii="Times New Roman" w:hAnsi="Times New Roman" w:eastAsia="宋体" w:cs="Times New Roman"/>
          <w:szCs w:val="21"/>
          <w:highlight w:val="none"/>
          <w:lang w:eastAsia="zh-CN"/>
        </w:rPr>
        <w:t>1</w:t>
      </w:r>
      <w:r>
        <w:rPr>
          <w:rFonts w:hint="default" w:ascii="Times New Roman" w:hAnsi="Times New Roman" w:eastAsia="宋体" w:cs="Times New Roman"/>
          <w:szCs w:val="21"/>
          <w:highlight w:val="none"/>
          <w:lang w:val="en-US" w:eastAsia="zh-CN"/>
        </w:rPr>
        <w:t>0</w:t>
      </w:r>
      <w:r>
        <w:rPr>
          <w:rFonts w:hint="default" w:ascii="Times New Roman" w:hAnsi="Times New Roman" w:eastAsia="宋体" w:cs="Times New Roman"/>
          <w:szCs w:val="21"/>
          <w:highlight w:val="none"/>
        </w:rPr>
        <w:t>）</w:t>
      </w:r>
      <w:r>
        <w:rPr>
          <w:rFonts w:hint="default" w:ascii="Times New Roman" w:hAnsi="Times New Roman" w:eastAsia="宋体" w:cs="Times New Roman"/>
          <w:szCs w:val="21"/>
          <w:highlight w:val="none"/>
          <w:lang w:eastAsia="zh-CN"/>
        </w:rPr>
        <w:t>申请人</w:t>
      </w:r>
      <w:r>
        <w:rPr>
          <w:rFonts w:hint="default" w:ascii="Times New Roman" w:hAnsi="Times New Roman" w:eastAsia="宋体" w:cs="Times New Roman"/>
          <w:szCs w:val="21"/>
          <w:highlight w:val="none"/>
        </w:rPr>
        <w:t>不得选配国家电网有限公司《关于供应商不良行为处理情况的通报》中正接受暂停中标资格、取消中标资格的外购外协供应商或代理（集成服务）原制造商的产品；不得选配涉嫌存在《招标投标法》第53条、《招标投标法实施条例》第51条所列行为，已被司法机关立案的外购外协供应商或代理（集成服务）原制造商的产品。</w:t>
      </w:r>
    </w:p>
    <w:p>
      <w:pPr>
        <w:adjustRightInd w:val="0"/>
        <w:snapToGrid w:val="0"/>
        <w:spacing w:line="400" w:lineRule="exact"/>
        <w:ind w:firstLine="435"/>
        <w:rPr>
          <w:rFonts w:hint="default" w:ascii="Times New Roman" w:hAnsi="Times New Roman" w:eastAsia="宋体" w:cs="Times New Roman"/>
          <w:szCs w:val="21"/>
          <w:highlight w:val="none"/>
        </w:rPr>
      </w:pPr>
      <w:r>
        <w:rPr>
          <w:rFonts w:hint="default" w:ascii="Times New Roman" w:hAnsi="Times New Roman" w:eastAsia="宋体" w:cs="Times New Roman"/>
          <w:szCs w:val="21"/>
          <w:highlight w:val="none"/>
        </w:rPr>
        <w:t>（1</w:t>
      </w:r>
      <w:r>
        <w:rPr>
          <w:rFonts w:hint="default" w:ascii="Times New Roman" w:hAnsi="Times New Roman" w:eastAsia="宋体" w:cs="Times New Roman"/>
          <w:szCs w:val="21"/>
          <w:highlight w:val="none"/>
          <w:lang w:val="en-US" w:eastAsia="zh-CN"/>
        </w:rPr>
        <w:t>1</w:t>
      </w:r>
      <w:r>
        <w:rPr>
          <w:rFonts w:hint="default" w:ascii="Times New Roman" w:hAnsi="Times New Roman" w:eastAsia="宋体" w:cs="Times New Roman"/>
          <w:szCs w:val="21"/>
          <w:highlight w:val="none"/>
        </w:rPr>
        <w:t>）投标产品不得选配缺陷责任期（自设备投运之日起两年内）发生产品质量问题（包括但不限于接续、接触机械电气性能，支撑、封闭绝缘性能，以及电力电子性能下降、老化、毁损、丧失）导致设备停运检修的组件材料制造商的产品。</w:t>
      </w:r>
    </w:p>
    <w:p>
      <w:pPr>
        <w:adjustRightInd w:val="0"/>
        <w:snapToGrid w:val="0"/>
        <w:spacing w:line="400" w:lineRule="exact"/>
        <w:ind w:firstLine="435"/>
        <w:rPr>
          <w:rFonts w:hint="default" w:ascii="Times New Roman" w:hAnsi="Times New Roman" w:eastAsia="宋体" w:cs="Times New Roman"/>
          <w:highlight w:val="none"/>
          <w:lang w:eastAsia="zh-CN"/>
        </w:rPr>
      </w:pPr>
      <w:r>
        <w:rPr>
          <w:rFonts w:hint="default" w:ascii="Times New Roman" w:hAnsi="Times New Roman" w:eastAsia="宋体" w:cs="Times New Roman"/>
          <w:szCs w:val="21"/>
          <w:highlight w:val="none"/>
          <w:lang w:eastAsia="zh-CN"/>
        </w:rPr>
        <w:t>（</w:t>
      </w:r>
      <w:r>
        <w:rPr>
          <w:rFonts w:hint="default" w:ascii="Times New Roman" w:hAnsi="Times New Roman" w:eastAsia="宋体" w:cs="Times New Roman"/>
          <w:szCs w:val="21"/>
          <w:highlight w:val="none"/>
          <w:lang w:val="en-US" w:eastAsia="zh-CN"/>
        </w:rPr>
        <w:t>12</w:t>
      </w:r>
      <w:r>
        <w:rPr>
          <w:rFonts w:hint="default" w:ascii="Times New Roman" w:hAnsi="Times New Roman" w:eastAsia="宋体" w:cs="Times New Roman"/>
          <w:szCs w:val="21"/>
          <w:highlight w:val="none"/>
          <w:lang w:eastAsia="zh-CN"/>
        </w:rPr>
        <w:t>）</w:t>
      </w:r>
      <w:r>
        <w:rPr>
          <w:rFonts w:hint="default" w:ascii="Times New Roman" w:hAnsi="Times New Roman" w:eastAsia="宋体" w:cs="Times New Roman"/>
          <w:szCs w:val="21"/>
          <w:highlight w:val="none"/>
        </w:rPr>
        <w:t>申请人生产厂房应为自有或长期租赁。其中生产厂房为自有的提供土地使用权证或房屋产权证；长期租赁的提供租赁合同，并提供厂房所有人的土地使用权或房屋产权证明。生产厂房布局、环境应满足生产需要，并提供厂区平面图。对于因各种原因未办理土地所有权证及房屋产权证的，应提供乡镇及以上政府相关部门出具的有效证明材料。招标人有权对其进行进一步的现场核实。</w:t>
      </w:r>
    </w:p>
    <w:p>
      <w:pPr>
        <w:tabs>
          <w:tab w:val="left" w:pos="1134"/>
        </w:tabs>
        <w:adjustRightInd w:val="0"/>
        <w:snapToGrid w:val="0"/>
        <w:spacing w:line="400" w:lineRule="exact"/>
        <w:ind w:firstLine="422" w:firstLineChars="200"/>
        <w:rPr>
          <w:rFonts w:hint="eastAsia" w:ascii="黑体" w:hAnsi="黑体" w:eastAsia="黑体" w:cs="黑体"/>
          <w:b/>
          <w:szCs w:val="21"/>
          <w:highlight w:val="none"/>
        </w:rPr>
      </w:pPr>
      <w:r>
        <w:rPr>
          <w:rFonts w:hint="eastAsia" w:ascii="黑体" w:hAnsi="黑体" w:eastAsia="黑体" w:cs="黑体"/>
          <w:b/>
          <w:szCs w:val="21"/>
          <w:highlight w:val="none"/>
          <w:lang w:val="en-US" w:eastAsia="zh-CN"/>
        </w:rPr>
        <w:t>3.5</w:t>
      </w:r>
      <w:r>
        <w:rPr>
          <w:rFonts w:hint="eastAsia" w:ascii="黑体" w:hAnsi="黑体" w:eastAsia="黑体" w:cs="黑体"/>
          <w:b/>
          <w:szCs w:val="21"/>
          <w:highlight w:val="none"/>
        </w:rPr>
        <w:t>本次</w:t>
      </w:r>
      <w:r>
        <w:rPr>
          <w:rFonts w:hint="eastAsia" w:ascii="黑体" w:hAnsi="黑体" w:eastAsia="黑体" w:cs="黑体"/>
          <w:b/>
          <w:szCs w:val="21"/>
          <w:highlight w:val="none"/>
          <w:lang w:val="en-US" w:eastAsia="zh-CN"/>
        </w:rPr>
        <w:t>资格预审</w:t>
      </w:r>
      <w:r>
        <w:rPr>
          <w:rFonts w:hint="eastAsia" w:ascii="黑体" w:hAnsi="黑体" w:eastAsia="黑体" w:cs="黑体"/>
          <w:b/>
          <w:szCs w:val="21"/>
          <w:highlight w:val="none"/>
        </w:rPr>
        <w:t>不接受</w:t>
      </w:r>
      <w:r>
        <w:rPr>
          <w:rFonts w:hint="eastAsia" w:ascii="黑体" w:hAnsi="黑体" w:eastAsia="黑体" w:cs="黑体"/>
          <w:b/>
          <w:szCs w:val="21"/>
          <w:highlight w:val="none"/>
          <w:lang w:val="en-US" w:eastAsia="zh-CN"/>
        </w:rPr>
        <w:t>申请</w:t>
      </w:r>
      <w:r>
        <w:rPr>
          <w:rFonts w:hint="eastAsia" w:ascii="黑体" w:hAnsi="黑体" w:eastAsia="黑体" w:cs="黑体"/>
          <w:b/>
          <w:szCs w:val="21"/>
          <w:highlight w:val="none"/>
        </w:rPr>
        <w:t>人委托中介机构或者中间人编制</w:t>
      </w:r>
      <w:r>
        <w:rPr>
          <w:rFonts w:hint="eastAsia" w:ascii="黑体" w:hAnsi="黑体" w:eastAsia="黑体" w:cs="黑体"/>
          <w:b/>
          <w:szCs w:val="21"/>
          <w:highlight w:val="none"/>
          <w:lang w:val="en-US" w:eastAsia="zh-CN"/>
        </w:rPr>
        <w:t>申请</w:t>
      </w:r>
      <w:r>
        <w:rPr>
          <w:rFonts w:hint="eastAsia" w:ascii="黑体" w:hAnsi="黑体" w:eastAsia="黑体" w:cs="黑体"/>
          <w:b/>
          <w:szCs w:val="21"/>
          <w:highlight w:val="none"/>
        </w:rPr>
        <w:t>文件或代行办理投标事宜。</w:t>
      </w:r>
    </w:p>
    <w:p>
      <w:pPr>
        <w:adjustRightInd/>
        <w:snapToGrid/>
        <w:spacing w:before="0" w:beforeLines="-2147483648" w:after="0" w:afterLines="-2147483648" w:line="240" w:lineRule="auto"/>
        <w:ind w:firstLine="0" w:firstLineChars="0"/>
        <w:rPr>
          <w:rFonts w:ascii="黑体" w:hAnsi="黑体" w:eastAsia="黑体" w:cs="黑体"/>
          <w:b/>
          <w:szCs w:val="21"/>
          <w:highlight w:val="none"/>
        </w:rPr>
        <w:sectPr>
          <w:headerReference r:id="rId9" w:type="default"/>
          <w:footerReference r:id="rId10" w:type="default"/>
          <w:pgSz w:w="11906" w:h="16838"/>
          <w:pgMar w:top="1134" w:right="1803" w:bottom="1134" w:left="1803" w:header="851" w:footer="992" w:gutter="0"/>
          <w:cols w:space="0" w:num="1"/>
          <w:rtlGutter w:val="0"/>
          <w:docGrid w:type="lines" w:linePitch="319" w:charSpace="0"/>
        </w:sectPr>
      </w:pPr>
      <w:r>
        <w:rPr>
          <w:rFonts w:hint="eastAsia" w:ascii="黑体" w:hAnsi="黑体" w:eastAsia="黑体" w:cs="黑体"/>
          <w:b/>
          <w:szCs w:val="21"/>
          <w:highlight w:val="none"/>
        </w:rPr>
        <w:br w:type="page"/>
      </w:r>
    </w:p>
    <w:p>
      <w:pPr>
        <w:adjustRightInd w:val="0"/>
        <w:snapToGrid w:val="0"/>
        <w:spacing w:before="156" w:beforeLines="50" w:after="156" w:afterLines="50" w:line="400" w:lineRule="exact"/>
        <w:ind w:firstLine="422" w:firstLineChars="200"/>
        <w:rPr>
          <w:rFonts w:ascii="黑体" w:hAnsi="黑体" w:eastAsia="黑体" w:cs="黑体"/>
          <w:b/>
          <w:szCs w:val="21"/>
          <w:highlight w:val="none"/>
        </w:rPr>
      </w:pPr>
      <w:r>
        <w:rPr>
          <w:rFonts w:ascii="黑体" w:hAnsi="黑体" w:eastAsia="黑体" w:cs="黑体"/>
          <w:b/>
          <w:szCs w:val="21"/>
          <w:highlight w:val="none"/>
        </w:rPr>
        <w:t>3.</w:t>
      </w:r>
      <w:r>
        <w:rPr>
          <w:rFonts w:hint="eastAsia" w:ascii="黑体" w:hAnsi="黑体" w:eastAsia="黑体" w:cs="黑体"/>
          <w:b/>
          <w:szCs w:val="21"/>
          <w:highlight w:val="none"/>
          <w:lang w:val="en-US" w:eastAsia="zh-CN"/>
        </w:rPr>
        <w:t>6</w:t>
      </w:r>
      <w:r>
        <w:rPr>
          <w:rFonts w:hint="eastAsia" w:ascii="黑体" w:hAnsi="黑体" w:eastAsia="黑体" w:cs="黑体"/>
          <w:b/>
          <w:szCs w:val="21"/>
          <w:highlight w:val="none"/>
        </w:rPr>
        <w:t>本表作为专有资质业绩条件，申请人及其申请产品须满足相应的专用资质业绩要求，各类物资专用具体资质业绩要求事项及其数据、状态分别如下：</w:t>
      </w:r>
    </w:p>
    <w:p>
      <w:pPr>
        <w:pStyle w:val="9"/>
        <w:rPr>
          <w:rFonts w:hint="eastAsia" w:ascii="Times New Roman" w:hAnsi="宋体" w:eastAsia="宋体" w:cs="Times New Roman"/>
          <w:b/>
          <w:szCs w:val="21"/>
          <w:lang w:val="en-US" w:eastAsia="zh-CN"/>
        </w:rPr>
      </w:pPr>
      <w:r>
        <w:rPr>
          <w:rFonts w:hint="eastAsia" w:ascii="Times New Roman" w:hAnsi="宋体" w:eastAsia="宋体" w:cs="Times New Roman"/>
          <w:b/>
          <w:szCs w:val="21"/>
          <w:lang w:val="en-US" w:eastAsia="zh-CN"/>
        </w:rPr>
        <w:t>3.5.1电缆分支箱</w:t>
      </w:r>
      <w:r>
        <w:rPr>
          <w:rFonts w:hint="default" w:ascii="Times New Roman" w:hAnsi="宋体" w:eastAsia="宋体" w:cs="Times New Roman"/>
          <w:b/>
          <w:szCs w:val="21"/>
          <w:lang w:val="en-US" w:eastAsia="zh-CN"/>
        </w:rPr>
        <w:t>专用资质业绩要</w:t>
      </w:r>
      <w:r>
        <w:rPr>
          <w:rFonts w:hint="eastAsia" w:ascii="Times New Roman" w:hAnsi="宋体" w:eastAsia="宋体" w:cs="Times New Roman"/>
          <w:b/>
          <w:szCs w:val="21"/>
          <w:lang w:val="en-US" w:eastAsia="zh-CN"/>
        </w:rPr>
        <w:t>求</w:t>
      </w:r>
    </w:p>
    <w:tbl>
      <w:tblPr>
        <w:tblStyle w:val="17"/>
        <w:tblW w:w="12176"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564"/>
        <w:gridCol w:w="1078"/>
        <w:gridCol w:w="1529"/>
        <w:gridCol w:w="3029"/>
        <w:gridCol w:w="1218"/>
        <w:gridCol w:w="1761"/>
        <w:gridCol w:w="1997"/>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1564" w:type="dxa"/>
            <w:vAlign w:val="center"/>
          </w:tcPr>
          <w:p>
            <w:pPr>
              <w:widowControl/>
              <w:jc w:val="center"/>
              <w:rPr>
                <w:rFonts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预审标段</w:t>
            </w:r>
          </w:p>
        </w:tc>
        <w:tc>
          <w:tcPr>
            <w:tcW w:w="1078" w:type="dxa"/>
            <w:vAlign w:val="center"/>
          </w:tcPr>
          <w:p>
            <w:pPr>
              <w:widowControl/>
              <w:adjustRightInd w:val="0"/>
              <w:snapToGrid w:val="0"/>
              <w:jc w:val="center"/>
              <w:rPr>
                <w:rFonts w:hint="eastAsia" w:ascii="宋体" w:hAnsi="宋体" w:eastAsia="宋体" w:cs="宋体"/>
                <w:b/>
                <w:bCs/>
                <w:color w:val="auto"/>
                <w:kern w:val="0"/>
                <w:sz w:val="18"/>
                <w:szCs w:val="18"/>
                <w:highlight w:val="none"/>
                <w:lang w:eastAsia="zh-CN"/>
              </w:rPr>
            </w:pPr>
            <w:r>
              <w:rPr>
                <w:rFonts w:hint="eastAsia" w:ascii="宋体" w:hAnsi="宋体" w:eastAsia="宋体" w:cs="宋体"/>
                <w:b/>
                <w:bCs/>
                <w:color w:val="auto"/>
                <w:kern w:val="0"/>
                <w:sz w:val="18"/>
                <w:szCs w:val="18"/>
                <w:highlight w:val="none"/>
                <w:lang w:eastAsia="zh-CN"/>
              </w:rPr>
              <w:t>供货</w:t>
            </w:r>
            <w:r>
              <w:rPr>
                <w:rFonts w:hint="eastAsia" w:ascii="宋体" w:hAnsi="宋体" w:eastAsia="宋体" w:cs="宋体"/>
                <w:b/>
                <w:bCs/>
                <w:color w:val="auto"/>
                <w:kern w:val="0"/>
                <w:sz w:val="18"/>
                <w:szCs w:val="18"/>
                <w:highlight w:val="none"/>
              </w:rPr>
              <w:t>业绩要求</w:t>
            </w:r>
          </w:p>
        </w:tc>
        <w:tc>
          <w:tcPr>
            <w:tcW w:w="1529" w:type="dxa"/>
            <w:vAlign w:val="center"/>
          </w:tcPr>
          <w:p>
            <w:pPr>
              <w:widowControl/>
              <w:jc w:val="center"/>
              <w:rPr>
                <w:rFonts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试验报告</w:t>
            </w:r>
          </w:p>
        </w:tc>
        <w:tc>
          <w:tcPr>
            <w:tcW w:w="3029" w:type="dxa"/>
            <w:vAlign w:val="center"/>
          </w:tcPr>
          <w:p>
            <w:pPr>
              <w:widowControl/>
              <w:jc w:val="center"/>
              <w:rPr>
                <w:rFonts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关键参数</w:t>
            </w:r>
          </w:p>
        </w:tc>
        <w:tc>
          <w:tcPr>
            <w:tcW w:w="1218" w:type="dxa"/>
            <w:vAlign w:val="center"/>
          </w:tcPr>
          <w:p>
            <w:pPr>
              <w:widowControl/>
              <w:jc w:val="center"/>
              <w:rPr>
                <w:rFonts w:hint="eastAsia" w:ascii="宋体" w:hAnsi="宋体" w:eastAsia="宋体" w:cs="宋体"/>
                <w:b/>
                <w:bCs/>
                <w:color w:val="auto"/>
                <w:kern w:val="0"/>
                <w:sz w:val="18"/>
                <w:szCs w:val="18"/>
                <w:highlight w:val="none"/>
              </w:rPr>
            </w:pPr>
            <w:r>
              <w:rPr>
                <w:rFonts w:hint="eastAsia" w:ascii="宋体" w:hAnsi="宋体" w:eastAsia="宋体" w:cs="宋体"/>
                <w:b/>
                <w:bCs/>
                <w:color w:val="000000"/>
                <w:kern w:val="0"/>
                <w:sz w:val="18"/>
                <w:szCs w:val="18"/>
                <w:lang w:val="en-US" w:eastAsia="zh-CN"/>
              </w:rPr>
              <w:t>生成许可证</w:t>
            </w:r>
            <w:r>
              <w:rPr>
                <w:rFonts w:hAnsi="宋体"/>
                <w:b/>
                <w:bCs/>
                <w:color w:val="auto"/>
                <w:kern w:val="0"/>
                <w:sz w:val="18"/>
                <w:szCs w:val="18"/>
                <w:highlight w:val="none"/>
              </w:rPr>
              <w:t>（是</w:t>
            </w:r>
            <w:r>
              <w:rPr>
                <w:b/>
                <w:bCs/>
                <w:color w:val="auto"/>
                <w:kern w:val="0"/>
                <w:sz w:val="18"/>
                <w:szCs w:val="18"/>
                <w:highlight w:val="none"/>
              </w:rPr>
              <w:t>/</w:t>
            </w:r>
            <w:r>
              <w:rPr>
                <w:rFonts w:hAnsi="宋体"/>
                <w:b/>
                <w:bCs/>
                <w:color w:val="auto"/>
                <w:kern w:val="0"/>
                <w:sz w:val="18"/>
                <w:szCs w:val="18"/>
                <w:highlight w:val="none"/>
              </w:rPr>
              <w:t>否）</w:t>
            </w:r>
          </w:p>
        </w:tc>
        <w:tc>
          <w:tcPr>
            <w:tcW w:w="1761" w:type="dxa"/>
            <w:vAlign w:val="center"/>
          </w:tcPr>
          <w:p>
            <w:pPr>
              <w:widowControl/>
              <w:jc w:val="center"/>
              <w:rPr>
                <w:rFonts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生产</w:t>
            </w:r>
          </w:p>
          <w:p>
            <w:pPr>
              <w:widowControl/>
              <w:jc w:val="center"/>
              <w:rPr>
                <w:rFonts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设备</w:t>
            </w:r>
          </w:p>
        </w:tc>
        <w:tc>
          <w:tcPr>
            <w:tcW w:w="1997" w:type="dxa"/>
            <w:vAlign w:val="center"/>
          </w:tcPr>
          <w:p>
            <w:pPr>
              <w:widowControl/>
              <w:jc w:val="center"/>
              <w:rPr>
                <w:rFonts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试验</w:t>
            </w:r>
          </w:p>
          <w:p>
            <w:pPr>
              <w:widowControl/>
              <w:jc w:val="center"/>
              <w:rPr>
                <w:rFonts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设备</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564" w:type="dxa"/>
            <w:vAlign w:val="center"/>
          </w:tcPr>
          <w:p>
            <w:pPr>
              <w:widowControl/>
              <w:adjustRightInd w:val="0"/>
              <w:snapToGrid w:val="0"/>
              <w:jc w:val="center"/>
              <w:rPr>
                <w:rFonts w:ascii="楷体" w:hAnsi="楷体" w:eastAsia="楷体" w:cs="Times New Roman"/>
                <w:color w:val="auto"/>
                <w:sz w:val="18"/>
                <w:szCs w:val="18"/>
                <w:highlight w:val="none"/>
              </w:rPr>
            </w:pPr>
            <w:r>
              <w:rPr>
                <w:rFonts w:hint="eastAsia"/>
                <w:color w:val="auto"/>
                <w:kern w:val="0"/>
                <w:sz w:val="18"/>
                <w:szCs w:val="18"/>
                <w:highlight w:val="none"/>
              </w:rPr>
              <w:t>低压电缆分支箱</w:t>
            </w:r>
            <w:r>
              <w:rPr>
                <w:rFonts w:hint="eastAsia"/>
                <w:color w:val="auto"/>
                <w:kern w:val="0"/>
                <w:sz w:val="18"/>
                <w:szCs w:val="18"/>
                <w:highlight w:val="none"/>
                <w:lang w:eastAsia="zh-CN"/>
              </w:rPr>
              <w:t>（</w:t>
            </w:r>
            <w:r>
              <w:rPr>
                <w:rFonts w:hint="eastAsia"/>
                <w:color w:val="auto"/>
                <w:kern w:val="0"/>
                <w:sz w:val="18"/>
                <w:szCs w:val="18"/>
                <w:highlight w:val="none"/>
              </w:rPr>
              <w:t>塑壳断路器</w:t>
            </w:r>
            <w:r>
              <w:rPr>
                <w:rFonts w:hint="eastAsia"/>
                <w:color w:val="auto"/>
                <w:kern w:val="0"/>
                <w:sz w:val="18"/>
                <w:szCs w:val="18"/>
                <w:highlight w:val="none"/>
                <w:lang w:eastAsia="zh-CN"/>
              </w:rPr>
              <w:t>）</w:t>
            </w:r>
          </w:p>
        </w:tc>
        <w:tc>
          <w:tcPr>
            <w:tcW w:w="1078" w:type="dxa"/>
            <w:vMerge w:val="restart"/>
            <w:vAlign w:val="center"/>
          </w:tcPr>
          <w:p>
            <w:pPr>
              <w:widowControl/>
              <w:adjustRightInd w:val="0"/>
              <w:snapToGrid w:val="0"/>
              <w:jc w:val="center"/>
              <w:rPr>
                <w:rFonts w:ascii="宋体" w:hAnsi="宋体" w:eastAsia="宋体" w:cs="宋体"/>
                <w:b/>
                <w:bCs/>
                <w:color w:val="auto"/>
                <w:kern w:val="0"/>
                <w:sz w:val="18"/>
                <w:szCs w:val="18"/>
                <w:highlight w:val="none"/>
              </w:rPr>
            </w:pPr>
            <w:r>
              <w:rPr>
                <w:rFonts w:hint="eastAsia"/>
                <w:color w:val="auto"/>
                <w:kern w:val="0"/>
                <w:sz w:val="18"/>
                <w:szCs w:val="18"/>
                <w:highlight w:val="none"/>
                <w:lang w:val="en-US" w:eastAsia="zh-CN"/>
              </w:rPr>
              <w:t>1000台</w:t>
            </w:r>
          </w:p>
        </w:tc>
        <w:tc>
          <w:tcPr>
            <w:tcW w:w="1529" w:type="dxa"/>
            <w:vAlign w:val="center"/>
          </w:tcPr>
          <w:p>
            <w:pPr>
              <w:widowControl/>
              <w:adjustRightInd w:val="0"/>
              <w:snapToGrid w:val="0"/>
              <w:jc w:val="center"/>
              <w:rPr>
                <w:rFonts w:ascii="宋体" w:hAnsi="宋体" w:eastAsia="宋体" w:cs="宋体"/>
                <w:b/>
                <w:bCs/>
                <w:color w:val="auto"/>
                <w:kern w:val="0"/>
                <w:sz w:val="18"/>
                <w:szCs w:val="18"/>
                <w:highlight w:val="none"/>
              </w:rPr>
            </w:pPr>
            <w:r>
              <w:rPr>
                <w:rFonts w:hint="eastAsia"/>
                <w:color w:val="auto"/>
                <w:kern w:val="0"/>
                <w:sz w:val="18"/>
                <w:szCs w:val="18"/>
                <w:highlight w:val="none"/>
              </w:rPr>
              <w:t>低压电缆分支箱</w:t>
            </w:r>
            <w:r>
              <w:rPr>
                <w:rFonts w:hint="eastAsia"/>
                <w:color w:val="auto"/>
                <w:kern w:val="0"/>
                <w:sz w:val="18"/>
                <w:szCs w:val="18"/>
                <w:highlight w:val="none"/>
                <w:lang w:eastAsia="zh-CN"/>
              </w:rPr>
              <w:t>（</w:t>
            </w:r>
            <w:r>
              <w:rPr>
                <w:rFonts w:hint="eastAsia"/>
                <w:color w:val="auto"/>
                <w:kern w:val="0"/>
                <w:sz w:val="18"/>
                <w:szCs w:val="18"/>
                <w:highlight w:val="none"/>
              </w:rPr>
              <w:t>塑壳断路器</w:t>
            </w:r>
            <w:r>
              <w:rPr>
                <w:rFonts w:hint="eastAsia"/>
                <w:color w:val="auto"/>
                <w:kern w:val="0"/>
                <w:sz w:val="18"/>
                <w:szCs w:val="18"/>
                <w:highlight w:val="none"/>
                <w:lang w:eastAsia="zh-CN"/>
              </w:rPr>
              <w:t>）</w:t>
            </w:r>
            <w:r>
              <w:rPr>
                <w:rFonts w:hint="eastAsia"/>
                <w:color w:val="auto"/>
                <w:kern w:val="0"/>
                <w:sz w:val="18"/>
                <w:szCs w:val="18"/>
                <w:highlight w:val="none"/>
              </w:rPr>
              <w:t>型式试验报告</w:t>
            </w:r>
          </w:p>
        </w:tc>
        <w:tc>
          <w:tcPr>
            <w:tcW w:w="3029" w:type="dxa"/>
            <w:vAlign w:val="center"/>
          </w:tcPr>
          <w:p>
            <w:pPr>
              <w:widowControl/>
              <w:adjustRightInd w:val="0"/>
              <w:snapToGrid w:val="0"/>
              <w:jc w:val="center"/>
              <w:rPr>
                <w:rFonts w:ascii="宋体" w:hAnsi="宋体" w:eastAsia="宋体" w:cs="宋体"/>
                <w:b/>
                <w:bCs/>
                <w:color w:val="auto"/>
                <w:kern w:val="0"/>
                <w:sz w:val="18"/>
                <w:szCs w:val="18"/>
                <w:highlight w:val="none"/>
              </w:rPr>
            </w:pPr>
            <w:r>
              <w:rPr>
                <w:rFonts w:hint="eastAsia"/>
                <w:color w:val="auto"/>
                <w:kern w:val="0"/>
                <w:sz w:val="18"/>
                <w:szCs w:val="18"/>
                <w:highlight w:val="none"/>
              </w:rPr>
              <w:t>开关为塑壳断路器、额定电流</w:t>
            </w:r>
            <w:r>
              <w:rPr>
                <w:rFonts w:hint="eastAsia"/>
                <w:color w:val="auto"/>
                <w:kern w:val="0"/>
                <w:sz w:val="18"/>
                <w:szCs w:val="18"/>
                <w:highlight w:val="none"/>
                <w:lang w:val="en-US" w:eastAsia="zh-CN"/>
              </w:rPr>
              <w:t>不低于</w:t>
            </w:r>
            <w:r>
              <w:rPr>
                <w:rFonts w:hint="eastAsia"/>
                <w:color w:val="auto"/>
                <w:kern w:val="0"/>
                <w:sz w:val="18"/>
                <w:szCs w:val="18"/>
                <w:highlight w:val="none"/>
              </w:rPr>
              <w:t>630A、</w:t>
            </w:r>
            <w:r>
              <w:rPr>
                <w:rFonts w:hint="eastAsia"/>
                <w:color w:val="auto"/>
                <w:kern w:val="0"/>
                <w:sz w:val="18"/>
                <w:szCs w:val="18"/>
                <w:highlight w:val="none"/>
                <w:lang w:val="en-US" w:eastAsia="zh-CN"/>
              </w:rPr>
              <w:t>额定电压0.4kV、额定绝缘电压不低于0.66kV、外壳防护等级不低于IP44、额定短时耐受电流不低于10kA/1s</w:t>
            </w:r>
          </w:p>
        </w:tc>
        <w:tc>
          <w:tcPr>
            <w:tcW w:w="1218" w:type="dxa"/>
            <w:vAlign w:val="center"/>
          </w:tcPr>
          <w:p>
            <w:pPr>
              <w:widowControl/>
              <w:jc w:val="center"/>
              <w:rPr>
                <w:rFonts w:hint="default" w:ascii="宋体" w:hAnsi="宋体" w:eastAsia="宋体" w:cs="宋体"/>
                <w:color w:val="auto"/>
                <w:sz w:val="18"/>
                <w:szCs w:val="18"/>
                <w:highlight w:val="none"/>
                <w:lang w:val="en-US" w:eastAsia="zh-CN"/>
              </w:rPr>
            </w:pPr>
            <w:r>
              <w:rPr>
                <w:rFonts w:hint="eastAsia" w:ascii="宋体" w:hAnsi="宋体" w:eastAsia="宋体" w:cs="宋体"/>
                <w:color w:val="auto"/>
                <w:sz w:val="18"/>
                <w:szCs w:val="18"/>
                <w:highlight w:val="none"/>
                <w:lang w:val="en-US" w:eastAsia="zh-CN"/>
              </w:rPr>
              <w:t>否</w:t>
            </w:r>
          </w:p>
        </w:tc>
        <w:tc>
          <w:tcPr>
            <w:tcW w:w="1761" w:type="dxa"/>
            <w:vMerge w:val="restart"/>
            <w:vAlign w:val="center"/>
          </w:tcPr>
          <w:p>
            <w:pPr>
              <w:widowControl/>
              <w:jc w:val="center"/>
              <w:rPr>
                <w:rFonts w:hint="eastAsia" w:ascii="宋体" w:hAnsi="宋体" w:eastAsia="宋体" w:cs="宋体"/>
                <w:b/>
                <w:bCs/>
                <w:color w:val="auto"/>
                <w:kern w:val="0"/>
                <w:sz w:val="18"/>
                <w:szCs w:val="18"/>
                <w:highlight w:val="none"/>
              </w:rPr>
            </w:pPr>
            <w:r>
              <w:rPr>
                <w:rFonts w:hint="eastAsia" w:ascii="宋体" w:hAnsi="宋体" w:eastAsia="宋体" w:cs="宋体"/>
                <w:color w:val="auto"/>
                <w:sz w:val="18"/>
                <w:szCs w:val="18"/>
                <w:highlight w:val="none"/>
                <w:lang w:val="en-US" w:eastAsia="zh-CN"/>
              </w:rPr>
              <w:t>母线加工机、折弯机、冲床、剪板机、摇臂钻床等非便携式钻孔设备（或以上具备同样功能的数控设备），运输及起重设备、焊机及焊接设备</w:t>
            </w:r>
          </w:p>
        </w:tc>
        <w:tc>
          <w:tcPr>
            <w:tcW w:w="1997" w:type="dxa"/>
            <w:vMerge w:val="restart"/>
            <w:vAlign w:val="center"/>
          </w:tcPr>
          <w:p>
            <w:pPr>
              <w:keepNext w:val="0"/>
              <w:keepLines w:val="0"/>
              <w:pageBreakBefore w:val="0"/>
              <w:widowControl w:val="0"/>
              <w:kinsoku/>
              <w:wordWrap/>
              <w:overflowPunct/>
              <w:topLinePunct w:val="0"/>
              <w:autoSpaceDE/>
              <w:autoSpaceDN/>
              <w:bidi w:val="0"/>
              <w:adjustRightInd/>
              <w:snapToGrid/>
              <w:spacing w:line="580" w:lineRule="exact"/>
              <w:jc w:val="left"/>
              <w:textAlignment w:val="auto"/>
              <w:outlineLvl w:val="9"/>
              <w:rPr>
                <w:rFonts w:hint="eastAsia" w:ascii="宋体" w:hAnsi="宋体" w:eastAsia="宋体" w:cs="宋体"/>
                <w:color w:val="auto"/>
                <w:sz w:val="18"/>
                <w:szCs w:val="18"/>
                <w:highlight w:val="none"/>
                <w:lang w:val="en-US" w:eastAsia="zh-CN"/>
              </w:rPr>
            </w:pPr>
            <w:r>
              <w:rPr>
                <w:rFonts w:hint="eastAsia" w:ascii="宋体" w:hAnsi="宋体" w:eastAsia="宋体" w:cs="宋体"/>
                <w:color w:val="auto"/>
                <w:sz w:val="18"/>
                <w:szCs w:val="18"/>
                <w:highlight w:val="none"/>
                <w:lang w:val="en-US" w:eastAsia="zh-CN"/>
              </w:rPr>
              <w:t>回路电阻测试仪、工频耐压（电压）设备、绝缘电阻测试仪。</w:t>
            </w:r>
          </w:p>
          <w:p>
            <w:pPr>
              <w:widowControl/>
              <w:jc w:val="center"/>
              <w:rPr>
                <w:rFonts w:hint="eastAsia" w:ascii="宋体" w:hAnsi="宋体" w:eastAsia="宋体" w:cs="宋体"/>
                <w:b/>
                <w:bCs/>
                <w:color w:val="auto"/>
                <w:kern w:val="0"/>
                <w:sz w:val="18"/>
                <w:szCs w:val="18"/>
                <w:highlight w:val="none"/>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564" w:type="dxa"/>
            <w:vAlign w:val="center"/>
          </w:tcPr>
          <w:p>
            <w:pPr>
              <w:widowControl/>
              <w:adjustRightInd w:val="0"/>
              <w:snapToGrid w:val="0"/>
              <w:jc w:val="center"/>
              <w:rPr>
                <w:rFonts w:ascii="宋体" w:hAnsi="宋体" w:eastAsia="宋体" w:cs="宋体"/>
                <w:b/>
                <w:bCs/>
                <w:color w:val="auto"/>
                <w:kern w:val="0"/>
                <w:sz w:val="18"/>
                <w:szCs w:val="18"/>
                <w:highlight w:val="none"/>
              </w:rPr>
            </w:pPr>
            <w:r>
              <w:rPr>
                <w:rFonts w:hint="eastAsia"/>
                <w:color w:val="auto"/>
                <w:kern w:val="0"/>
                <w:sz w:val="18"/>
                <w:szCs w:val="18"/>
                <w:highlight w:val="none"/>
              </w:rPr>
              <w:t>低压电缆分支箱</w:t>
            </w:r>
            <w:r>
              <w:rPr>
                <w:rFonts w:hint="eastAsia"/>
                <w:color w:val="auto"/>
                <w:kern w:val="0"/>
                <w:sz w:val="18"/>
                <w:szCs w:val="18"/>
                <w:highlight w:val="none"/>
                <w:lang w:eastAsia="zh-CN"/>
              </w:rPr>
              <w:t>（</w:t>
            </w:r>
            <w:r>
              <w:rPr>
                <w:rFonts w:hint="eastAsia"/>
                <w:color w:val="auto"/>
                <w:kern w:val="0"/>
                <w:sz w:val="18"/>
                <w:szCs w:val="18"/>
                <w:highlight w:val="none"/>
              </w:rPr>
              <w:t>条形开关</w:t>
            </w:r>
            <w:r>
              <w:rPr>
                <w:rFonts w:hint="eastAsia"/>
                <w:color w:val="auto"/>
                <w:kern w:val="0"/>
                <w:sz w:val="18"/>
                <w:szCs w:val="18"/>
                <w:highlight w:val="none"/>
                <w:lang w:eastAsia="zh-CN"/>
              </w:rPr>
              <w:t>）</w:t>
            </w:r>
          </w:p>
        </w:tc>
        <w:tc>
          <w:tcPr>
            <w:tcW w:w="1078" w:type="dxa"/>
            <w:vMerge w:val="continue"/>
            <w:vAlign w:val="center"/>
          </w:tcPr>
          <w:p>
            <w:pPr>
              <w:widowControl/>
              <w:adjustRightInd w:val="0"/>
              <w:snapToGrid w:val="0"/>
              <w:jc w:val="center"/>
              <w:rPr>
                <w:rFonts w:ascii="宋体" w:hAnsi="宋体" w:eastAsia="宋体" w:cs="宋体"/>
                <w:b/>
                <w:bCs/>
                <w:color w:val="auto"/>
                <w:kern w:val="0"/>
                <w:sz w:val="18"/>
                <w:szCs w:val="18"/>
                <w:highlight w:val="none"/>
              </w:rPr>
            </w:pPr>
          </w:p>
        </w:tc>
        <w:tc>
          <w:tcPr>
            <w:tcW w:w="1529" w:type="dxa"/>
            <w:vAlign w:val="center"/>
          </w:tcPr>
          <w:p>
            <w:pPr>
              <w:widowControl/>
              <w:adjustRightInd w:val="0"/>
              <w:snapToGrid w:val="0"/>
              <w:jc w:val="center"/>
              <w:rPr>
                <w:rFonts w:ascii="宋体" w:hAnsi="宋体" w:eastAsia="宋体" w:cs="宋体"/>
                <w:b/>
                <w:bCs/>
                <w:color w:val="auto"/>
                <w:kern w:val="0"/>
                <w:sz w:val="18"/>
                <w:szCs w:val="18"/>
                <w:highlight w:val="none"/>
              </w:rPr>
            </w:pPr>
            <w:r>
              <w:rPr>
                <w:rFonts w:hint="eastAsia"/>
                <w:color w:val="auto"/>
                <w:kern w:val="0"/>
                <w:sz w:val="18"/>
                <w:szCs w:val="18"/>
                <w:highlight w:val="none"/>
              </w:rPr>
              <w:t>低压电缆分支箱</w:t>
            </w:r>
            <w:r>
              <w:rPr>
                <w:rFonts w:hint="eastAsia"/>
                <w:color w:val="auto"/>
                <w:kern w:val="0"/>
                <w:sz w:val="18"/>
                <w:szCs w:val="18"/>
                <w:highlight w:val="none"/>
                <w:lang w:eastAsia="zh-CN"/>
              </w:rPr>
              <w:t>（</w:t>
            </w:r>
            <w:r>
              <w:rPr>
                <w:rFonts w:hint="eastAsia"/>
                <w:color w:val="auto"/>
                <w:kern w:val="0"/>
                <w:sz w:val="18"/>
                <w:szCs w:val="18"/>
                <w:highlight w:val="none"/>
              </w:rPr>
              <w:t>条形开关</w:t>
            </w:r>
            <w:r>
              <w:rPr>
                <w:rFonts w:hint="eastAsia"/>
                <w:color w:val="auto"/>
                <w:kern w:val="0"/>
                <w:sz w:val="18"/>
                <w:szCs w:val="18"/>
                <w:highlight w:val="none"/>
                <w:lang w:eastAsia="zh-CN"/>
              </w:rPr>
              <w:t>）</w:t>
            </w:r>
            <w:r>
              <w:rPr>
                <w:rFonts w:hint="eastAsia"/>
                <w:color w:val="auto"/>
                <w:kern w:val="0"/>
                <w:sz w:val="18"/>
                <w:szCs w:val="18"/>
                <w:highlight w:val="none"/>
              </w:rPr>
              <w:t>型式试验报告</w:t>
            </w:r>
          </w:p>
        </w:tc>
        <w:tc>
          <w:tcPr>
            <w:tcW w:w="3029" w:type="dxa"/>
            <w:vAlign w:val="center"/>
          </w:tcPr>
          <w:p>
            <w:pPr>
              <w:widowControl/>
              <w:adjustRightInd w:val="0"/>
              <w:snapToGrid w:val="0"/>
              <w:jc w:val="center"/>
              <w:rPr>
                <w:rFonts w:ascii="宋体" w:hAnsi="宋体" w:eastAsia="宋体" w:cs="宋体"/>
                <w:b/>
                <w:bCs/>
                <w:color w:val="auto"/>
                <w:kern w:val="0"/>
                <w:sz w:val="18"/>
                <w:szCs w:val="18"/>
                <w:highlight w:val="none"/>
              </w:rPr>
            </w:pPr>
            <w:r>
              <w:rPr>
                <w:rFonts w:hint="eastAsia"/>
                <w:color w:val="auto"/>
                <w:kern w:val="0"/>
                <w:sz w:val="18"/>
                <w:szCs w:val="18"/>
                <w:highlight w:val="none"/>
              </w:rPr>
              <w:t>开关为条形开关、额定电流</w:t>
            </w:r>
            <w:r>
              <w:rPr>
                <w:rFonts w:hint="eastAsia"/>
                <w:color w:val="auto"/>
                <w:kern w:val="0"/>
                <w:sz w:val="18"/>
                <w:szCs w:val="18"/>
                <w:highlight w:val="none"/>
                <w:lang w:val="en-US" w:eastAsia="zh-CN"/>
              </w:rPr>
              <w:t>不低于</w:t>
            </w:r>
            <w:r>
              <w:rPr>
                <w:rFonts w:hint="eastAsia"/>
                <w:color w:val="auto"/>
                <w:kern w:val="0"/>
                <w:sz w:val="18"/>
                <w:szCs w:val="18"/>
                <w:highlight w:val="none"/>
              </w:rPr>
              <w:t>630A、</w:t>
            </w:r>
            <w:r>
              <w:rPr>
                <w:rFonts w:hint="eastAsia"/>
                <w:color w:val="auto"/>
                <w:kern w:val="0"/>
                <w:sz w:val="18"/>
                <w:szCs w:val="18"/>
                <w:highlight w:val="none"/>
                <w:lang w:val="en-US" w:eastAsia="zh-CN"/>
              </w:rPr>
              <w:t>额定电压0.4kV、额定绝缘电压不低于0.66kV、外壳防护等级不低于IP44、额定短时耐受电流不低于10kA/1s</w:t>
            </w:r>
          </w:p>
        </w:tc>
        <w:tc>
          <w:tcPr>
            <w:tcW w:w="1218" w:type="dxa"/>
            <w:vAlign w:val="center"/>
          </w:tcPr>
          <w:p>
            <w:pPr>
              <w:widowControl/>
              <w:jc w:val="center"/>
              <w:rPr>
                <w:rFonts w:hint="eastAsia" w:ascii="宋体" w:hAnsi="宋体" w:eastAsia="宋体" w:cs="宋体"/>
                <w:b/>
                <w:bCs/>
                <w:color w:val="auto"/>
                <w:kern w:val="0"/>
                <w:sz w:val="18"/>
                <w:szCs w:val="18"/>
                <w:highlight w:val="none"/>
                <w:lang w:val="en-US" w:eastAsia="zh-CN"/>
              </w:rPr>
            </w:pPr>
            <w:r>
              <w:rPr>
                <w:rFonts w:hint="eastAsia" w:ascii="宋体" w:hAnsi="宋体" w:eastAsia="宋体" w:cs="宋体"/>
                <w:color w:val="auto"/>
                <w:sz w:val="18"/>
                <w:szCs w:val="18"/>
                <w:highlight w:val="none"/>
                <w:lang w:val="en-US" w:eastAsia="zh-CN"/>
              </w:rPr>
              <w:t>否</w:t>
            </w:r>
          </w:p>
        </w:tc>
        <w:tc>
          <w:tcPr>
            <w:tcW w:w="1761" w:type="dxa"/>
            <w:vMerge w:val="continue"/>
            <w:vAlign w:val="center"/>
          </w:tcPr>
          <w:p>
            <w:pPr>
              <w:widowControl/>
              <w:jc w:val="center"/>
              <w:rPr>
                <w:rFonts w:ascii="宋体" w:hAnsi="宋体" w:eastAsia="宋体" w:cs="宋体"/>
                <w:b/>
                <w:bCs/>
                <w:color w:val="auto"/>
                <w:kern w:val="0"/>
                <w:sz w:val="18"/>
                <w:szCs w:val="18"/>
                <w:highlight w:val="none"/>
              </w:rPr>
            </w:pPr>
          </w:p>
        </w:tc>
        <w:tc>
          <w:tcPr>
            <w:tcW w:w="1997" w:type="dxa"/>
            <w:vMerge w:val="continue"/>
            <w:vAlign w:val="center"/>
          </w:tcPr>
          <w:p>
            <w:pPr>
              <w:widowControl/>
              <w:jc w:val="center"/>
              <w:rPr>
                <w:rFonts w:ascii="宋体" w:hAnsi="宋体" w:eastAsia="宋体" w:cs="宋体"/>
                <w:b/>
                <w:bCs/>
                <w:color w:val="auto"/>
                <w:kern w:val="0"/>
                <w:sz w:val="18"/>
                <w:szCs w:val="18"/>
                <w:highlight w:val="none"/>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564" w:type="dxa"/>
            <w:vAlign w:val="center"/>
          </w:tcPr>
          <w:p>
            <w:pPr>
              <w:widowControl/>
              <w:adjustRightInd w:val="0"/>
              <w:snapToGrid w:val="0"/>
              <w:jc w:val="center"/>
              <w:rPr>
                <w:rFonts w:ascii="宋体" w:hAnsi="宋体" w:eastAsia="宋体" w:cs="宋体"/>
                <w:b/>
                <w:bCs/>
                <w:color w:val="auto"/>
                <w:kern w:val="0"/>
                <w:sz w:val="18"/>
                <w:szCs w:val="18"/>
                <w:highlight w:val="none"/>
              </w:rPr>
            </w:pPr>
            <w:r>
              <w:rPr>
                <w:rFonts w:hint="eastAsia"/>
                <w:color w:val="auto"/>
                <w:kern w:val="0"/>
                <w:sz w:val="18"/>
                <w:szCs w:val="18"/>
                <w:highlight w:val="none"/>
              </w:rPr>
              <w:t>低压电缆分支箱</w:t>
            </w:r>
            <w:r>
              <w:rPr>
                <w:rFonts w:hint="eastAsia"/>
                <w:color w:val="auto"/>
                <w:kern w:val="0"/>
                <w:sz w:val="18"/>
                <w:szCs w:val="18"/>
                <w:highlight w:val="none"/>
                <w:lang w:eastAsia="zh-CN"/>
              </w:rPr>
              <w:t>（</w:t>
            </w:r>
            <w:r>
              <w:rPr>
                <w:rFonts w:hint="eastAsia"/>
                <w:color w:val="auto"/>
                <w:kern w:val="0"/>
                <w:sz w:val="18"/>
                <w:szCs w:val="18"/>
                <w:highlight w:val="none"/>
              </w:rPr>
              <w:t>刀熔开关</w:t>
            </w:r>
            <w:r>
              <w:rPr>
                <w:rFonts w:hint="eastAsia"/>
                <w:color w:val="auto"/>
                <w:kern w:val="0"/>
                <w:sz w:val="18"/>
                <w:szCs w:val="18"/>
                <w:highlight w:val="none"/>
                <w:lang w:eastAsia="zh-CN"/>
              </w:rPr>
              <w:t>）</w:t>
            </w:r>
          </w:p>
        </w:tc>
        <w:tc>
          <w:tcPr>
            <w:tcW w:w="1078" w:type="dxa"/>
            <w:vMerge w:val="continue"/>
            <w:vAlign w:val="center"/>
          </w:tcPr>
          <w:p>
            <w:pPr>
              <w:widowControl/>
              <w:adjustRightInd w:val="0"/>
              <w:snapToGrid w:val="0"/>
              <w:jc w:val="center"/>
              <w:rPr>
                <w:rFonts w:ascii="宋体" w:hAnsi="宋体" w:eastAsia="宋体" w:cs="宋体"/>
                <w:b/>
                <w:bCs/>
                <w:color w:val="auto"/>
                <w:kern w:val="0"/>
                <w:sz w:val="18"/>
                <w:szCs w:val="18"/>
                <w:highlight w:val="none"/>
              </w:rPr>
            </w:pPr>
          </w:p>
        </w:tc>
        <w:tc>
          <w:tcPr>
            <w:tcW w:w="1529" w:type="dxa"/>
            <w:vAlign w:val="center"/>
          </w:tcPr>
          <w:p>
            <w:pPr>
              <w:widowControl/>
              <w:adjustRightInd w:val="0"/>
              <w:snapToGrid w:val="0"/>
              <w:jc w:val="center"/>
              <w:rPr>
                <w:rFonts w:ascii="宋体" w:hAnsi="宋体" w:eastAsia="宋体" w:cs="宋体"/>
                <w:b/>
                <w:bCs/>
                <w:color w:val="auto"/>
                <w:kern w:val="0"/>
                <w:sz w:val="18"/>
                <w:szCs w:val="18"/>
                <w:highlight w:val="none"/>
              </w:rPr>
            </w:pPr>
            <w:r>
              <w:rPr>
                <w:rFonts w:hint="eastAsia"/>
                <w:color w:val="auto"/>
                <w:kern w:val="0"/>
                <w:sz w:val="18"/>
                <w:szCs w:val="18"/>
                <w:highlight w:val="none"/>
              </w:rPr>
              <w:t>低压电缆分支箱</w:t>
            </w:r>
            <w:r>
              <w:rPr>
                <w:rFonts w:hint="eastAsia"/>
                <w:color w:val="auto"/>
                <w:kern w:val="0"/>
                <w:sz w:val="18"/>
                <w:szCs w:val="18"/>
                <w:highlight w:val="none"/>
                <w:lang w:eastAsia="zh-CN"/>
              </w:rPr>
              <w:t>（</w:t>
            </w:r>
            <w:r>
              <w:rPr>
                <w:rFonts w:hint="eastAsia"/>
                <w:color w:val="auto"/>
                <w:kern w:val="0"/>
                <w:sz w:val="18"/>
                <w:szCs w:val="18"/>
                <w:highlight w:val="none"/>
              </w:rPr>
              <w:t>刀熔开关</w:t>
            </w:r>
            <w:r>
              <w:rPr>
                <w:rFonts w:hint="eastAsia"/>
                <w:color w:val="auto"/>
                <w:kern w:val="0"/>
                <w:sz w:val="18"/>
                <w:szCs w:val="18"/>
                <w:highlight w:val="none"/>
                <w:lang w:eastAsia="zh-CN"/>
              </w:rPr>
              <w:t>）</w:t>
            </w:r>
            <w:r>
              <w:rPr>
                <w:rFonts w:hint="eastAsia"/>
                <w:color w:val="auto"/>
                <w:kern w:val="0"/>
                <w:sz w:val="18"/>
                <w:szCs w:val="18"/>
                <w:highlight w:val="none"/>
              </w:rPr>
              <w:t>型式试验报告</w:t>
            </w:r>
          </w:p>
        </w:tc>
        <w:tc>
          <w:tcPr>
            <w:tcW w:w="3029" w:type="dxa"/>
            <w:vAlign w:val="center"/>
          </w:tcPr>
          <w:p>
            <w:pPr>
              <w:widowControl/>
              <w:adjustRightInd w:val="0"/>
              <w:snapToGrid w:val="0"/>
              <w:jc w:val="center"/>
              <w:rPr>
                <w:rFonts w:ascii="宋体" w:hAnsi="宋体" w:eastAsia="宋体" w:cs="宋体"/>
                <w:b/>
                <w:bCs/>
                <w:color w:val="auto"/>
                <w:kern w:val="0"/>
                <w:sz w:val="18"/>
                <w:szCs w:val="18"/>
                <w:highlight w:val="none"/>
              </w:rPr>
            </w:pPr>
            <w:r>
              <w:rPr>
                <w:rFonts w:hint="eastAsia"/>
                <w:color w:val="auto"/>
                <w:kern w:val="0"/>
                <w:sz w:val="18"/>
                <w:szCs w:val="18"/>
                <w:highlight w:val="none"/>
              </w:rPr>
              <w:t>开关为刀熔开关、额定电流</w:t>
            </w:r>
            <w:r>
              <w:rPr>
                <w:rFonts w:hint="eastAsia"/>
                <w:color w:val="auto"/>
                <w:kern w:val="0"/>
                <w:sz w:val="18"/>
                <w:szCs w:val="18"/>
                <w:highlight w:val="none"/>
                <w:lang w:val="en-US" w:eastAsia="zh-CN"/>
              </w:rPr>
              <w:t>不低于</w:t>
            </w:r>
            <w:r>
              <w:rPr>
                <w:rFonts w:hint="eastAsia"/>
                <w:color w:val="auto"/>
                <w:kern w:val="0"/>
                <w:sz w:val="18"/>
                <w:szCs w:val="18"/>
                <w:highlight w:val="none"/>
              </w:rPr>
              <w:t>630A、</w:t>
            </w:r>
            <w:r>
              <w:rPr>
                <w:rFonts w:hint="eastAsia"/>
                <w:color w:val="auto"/>
                <w:kern w:val="0"/>
                <w:sz w:val="18"/>
                <w:szCs w:val="18"/>
                <w:highlight w:val="none"/>
                <w:lang w:val="en-US" w:eastAsia="zh-CN"/>
              </w:rPr>
              <w:t>额定电压0.4kV、额定绝缘电压不低于0.66kV、外壳防护等级不低于IP44、额定短时耐受电流不低于10kA/1s</w:t>
            </w:r>
          </w:p>
        </w:tc>
        <w:tc>
          <w:tcPr>
            <w:tcW w:w="1218" w:type="dxa"/>
            <w:vAlign w:val="center"/>
          </w:tcPr>
          <w:p>
            <w:pPr>
              <w:widowControl/>
              <w:jc w:val="center"/>
              <w:rPr>
                <w:rFonts w:hint="eastAsia" w:ascii="宋体" w:hAnsi="宋体" w:eastAsia="宋体" w:cs="宋体"/>
                <w:b w:val="0"/>
                <w:bCs w:val="0"/>
                <w:color w:val="auto"/>
                <w:kern w:val="0"/>
                <w:sz w:val="18"/>
                <w:szCs w:val="18"/>
                <w:highlight w:val="none"/>
                <w:lang w:val="en-US" w:eastAsia="zh-CN"/>
              </w:rPr>
            </w:pPr>
            <w:r>
              <w:rPr>
                <w:rFonts w:hint="eastAsia" w:ascii="宋体" w:hAnsi="宋体" w:eastAsia="宋体" w:cs="宋体"/>
                <w:b w:val="0"/>
                <w:bCs w:val="0"/>
                <w:color w:val="auto"/>
                <w:kern w:val="0"/>
                <w:sz w:val="18"/>
                <w:szCs w:val="18"/>
                <w:highlight w:val="none"/>
                <w:lang w:val="en-US" w:eastAsia="zh-CN"/>
              </w:rPr>
              <w:t>否</w:t>
            </w:r>
          </w:p>
        </w:tc>
        <w:tc>
          <w:tcPr>
            <w:tcW w:w="1761" w:type="dxa"/>
            <w:vMerge w:val="continue"/>
            <w:vAlign w:val="center"/>
          </w:tcPr>
          <w:p>
            <w:pPr>
              <w:widowControl/>
              <w:jc w:val="center"/>
              <w:rPr>
                <w:rFonts w:ascii="宋体" w:hAnsi="宋体" w:eastAsia="宋体" w:cs="宋体"/>
                <w:b/>
                <w:bCs/>
                <w:color w:val="auto"/>
                <w:kern w:val="0"/>
                <w:sz w:val="18"/>
                <w:szCs w:val="18"/>
                <w:highlight w:val="none"/>
              </w:rPr>
            </w:pPr>
          </w:p>
        </w:tc>
        <w:tc>
          <w:tcPr>
            <w:tcW w:w="1997" w:type="dxa"/>
            <w:vMerge w:val="continue"/>
            <w:vAlign w:val="center"/>
          </w:tcPr>
          <w:p>
            <w:pPr>
              <w:widowControl/>
              <w:jc w:val="center"/>
              <w:rPr>
                <w:rFonts w:ascii="宋体" w:hAnsi="宋体" w:eastAsia="宋体" w:cs="宋体"/>
                <w:b/>
                <w:bCs/>
                <w:color w:val="auto"/>
                <w:kern w:val="0"/>
                <w:sz w:val="18"/>
                <w:szCs w:val="18"/>
                <w:highlight w:val="none"/>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564" w:type="dxa"/>
            <w:vAlign w:val="center"/>
          </w:tcPr>
          <w:p>
            <w:pPr>
              <w:widowControl/>
              <w:adjustRightInd w:val="0"/>
              <w:snapToGrid w:val="0"/>
              <w:jc w:val="center"/>
              <w:rPr>
                <w:rFonts w:ascii="宋体" w:hAnsi="宋体" w:eastAsia="宋体" w:cs="宋体"/>
                <w:b/>
                <w:bCs/>
                <w:color w:val="auto"/>
                <w:kern w:val="0"/>
                <w:sz w:val="18"/>
                <w:szCs w:val="18"/>
                <w:highlight w:val="none"/>
              </w:rPr>
            </w:pPr>
            <w:r>
              <w:rPr>
                <w:rFonts w:hint="eastAsia"/>
                <w:color w:val="auto"/>
                <w:kern w:val="0"/>
                <w:sz w:val="18"/>
                <w:szCs w:val="18"/>
                <w:highlight w:val="none"/>
              </w:rPr>
              <w:t>高压电缆分支箱</w:t>
            </w:r>
          </w:p>
        </w:tc>
        <w:tc>
          <w:tcPr>
            <w:tcW w:w="1078" w:type="dxa"/>
            <w:vAlign w:val="center"/>
          </w:tcPr>
          <w:p>
            <w:pPr>
              <w:widowControl/>
              <w:adjustRightInd w:val="0"/>
              <w:snapToGrid w:val="0"/>
              <w:jc w:val="center"/>
              <w:rPr>
                <w:rFonts w:ascii="宋体" w:hAnsi="宋体" w:eastAsia="宋体" w:cs="宋体"/>
                <w:b/>
                <w:bCs/>
                <w:color w:val="auto"/>
                <w:kern w:val="0"/>
                <w:sz w:val="18"/>
                <w:szCs w:val="18"/>
                <w:highlight w:val="none"/>
              </w:rPr>
            </w:pPr>
            <w:r>
              <w:rPr>
                <w:rFonts w:hint="eastAsia"/>
                <w:color w:val="auto"/>
                <w:kern w:val="0"/>
                <w:sz w:val="18"/>
                <w:szCs w:val="18"/>
                <w:highlight w:val="none"/>
                <w:lang w:val="en-US" w:eastAsia="zh-CN"/>
              </w:rPr>
              <w:t>80台</w:t>
            </w:r>
          </w:p>
        </w:tc>
        <w:tc>
          <w:tcPr>
            <w:tcW w:w="1529" w:type="dxa"/>
            <w:vAlign w:val="center"/>
          </w:tcPr>
          <w:p>
            <w:pPr>
              <w:widowControl/>
              <w:adjustRightInd w:val="0"/>
              <w:snapToGrid w:val="0"/>
              <w:jc w:val="center"/>
              <w:rPr>
                <w:rFonts w:ascii="宋体" w:hAnsi="宋体" w:eastAsia="宋体" w:cs="宋体"/>
                <w:b/>
                <w:bCs/>
                <w:color w:val="auto"/>
                <w:kern w:val="0"/>
                <w:sz w:val="18"/>
                <w:szCs w:val="18"/>
                <w:highlight w:val="none"/>
              </w:rPr>
            </w:pPr>
            <w:r>
              <w:rPr>
                <w:rFonts w:hint="eastAsia"/>
                <w:color w:val="auto"/>
                <w:kern w:val="0"/>
                <w:sz w:val="18"/>
                <w:szCs w:val="18"/>
                <w:highlight w:val="none"/>
              </w:rPr>
              <w:t>高</w:t>
            </w:r>
            <w:r>
              <w:rPr>
                <w:rFonts w:hint="eastAsia"/>
                <w:color w:val="auto"/>
                <w:kern w:val="0"/>
                <w:sz w:val="18"/>
                <w:szCs w:val="18"/>
                <w:highlight w:val="none"/>
                <w:lang w:eastAsia="zh-CN"/>
              </w:rPr>
              <w:t>压</w:t>
            </w:r>
            <w:r>
              <w:rPr>
                <w:rFonts w:hint="eastAsia"/>
                <w:color w:val="auto"/>
                <w:kern w:val="0"/>
                <w:sz w:val="18"/>
                <w:szCs w:val="18"/>
                <w:highlight w:val="none"/>
              </w:rPr>
              <w:t>电缆分支箱</w:t>
            </w:r>
            <w:r>
              <w:rPr>
                <w:rFonts w:hint="eastAsia"/>
                <w:color w:val="auto"/>
                <w:kern w:val="0"/>
                <w:sz w:val="18"/>
                <w:szCs w:val="18"/>
                <w:highlight w:val="none"/>
                <w:lang w:eastAsia="zh-CN"/>
              </w:rPr>
              <w:t>（</w:t>
            </w:r>
            <w:r>
              <w:rPr>
                <w:rFonts w:hint="eastAsia"/>
                <w:color w:val="auto"/>
                <w:kern w:val="0"/>
                <w:sz w:val="18"/>
                <w:szCs w:val="18"/>
                <w:highlight w:val="none"/>
              </w:rPr>
              <w:t>不带开关</w:t>
            </w:r>
            <w:r>
              <w:rPr>
                <w:rFonts w:hint="eastAsia"/>
                <w:color w:val="auto"/>
                <w:kern w:val="0"/>
                <w:sz w:val="18"/>
                <w:szCs w:val="18"/>
                <w:highlight w:val="none"/>
                <w:lang w:eastAsia="zh-CN"/>
              </w:rPr>
              <w:t>）</w:t>
            </w:r>
            <w:r>
              <w:rPr>
                <w:rFonts w:hint="eastAsia"/>
                <w:color w:val="auto"/>
                <w:kern w:val="0"/>
                <w:sz w:val="18"/>
                <w:szCs w:val="18"/>
                <w:highlight w:val="none"/>
              </w:rPr>
              <w:t>型式试验报告</w:t>
            </w:r>
          </w:p>
        </w:tc>
        <w:tc>
          <w:tcPr>
            <w:tcW w:w="3029" w:type="dxa"/>
            <w:vAlign w:val="center"/>
          </w:tcPr>
          <w:p>
            <w:pPr>
              <w:widowControl/>
              <w:adjustRightInd w:val="0"/>
              <w:snapToGrid w:val="0"/>
              <w:jc w:val="center"/>
              <w:rPr>
                <w:rFonts w:ascii="宋体" w:hAnsi="宋体" w:eastAsia="宋体" w:cs="宋体"/>
                <w:b/>
                <w:bCs/>
                <w:color w:val="auto"/>
                <w:kern w:val="0"/>
                <w:sz w:val="18"/>
                <w:szCs w:val="18"/>
                <w:highlight w:val="none"/>
              </w:rPr>
            </w:pPr>
            <w:r>
              <w:rPr>
                <w:rFonts w:hint="eastAsia"/>
                <w:color w:val="auto"/>
                <w:kern w:val="0"/>
                <w:sz w:val="18"/>
                <w:szCs w:val="18"/>
                <w:highlight w:val="none"/>
              </w:rPr>
              <w:t>额定电流</w:t>
            </w:r>
            <w:r>
              <w:rPr>
                <w:rFonts w:hint="eastAsia"/>
                <w:color w:val="auto"/>
                <w:kern w:val="0"/>
                <w:sz w:val="18"/>
                <w:szCs w:val="18"/>
                <w:highlight w:val="none"/>
                <w:lang w:val="en-US" w:eastAsia="zh-CN"/>
              </w:rPr>
              <w:t>不低于</w:t>
            </w:r>
            <w:r>
              <w:rPr>
                <w:rFonts w:hint="eastAsia"/>
                <w:color w:val="auto"/>
                <w:kern w:val="0"/>
                <w:sz w:val="18"/>
                <w:szCs w:val="18"/>
                <w:highlight w:val="none"/>
              </w:rPr>
              <w:t>630A、额定电压10kV</w:t>
            </w:r>
            <w:r>
              <w:rPr>
                <w:rFonts w:hint="eastAsia"/>
                <w:color w:val="auto"/>
                <w:kern w:val="0"/>
                <w:sz w:val="18"/>
                <w:szCs w:val="18"/>
                <w:highlight w:val="none"/>
                <w:lang w:eastAsia="zh-CN"/>
              </w:rPr>
              <w:t>、</w:t>
            </w:r>
            <w:r>
              <w:rPr>
                <w:rFonts w:hint="eastAsia"/>
                <w:color w:val="auto"/>
                <w:kern w:val="0"/>
                <w:sz w:val="18"/>
                <w:szCs w:val="18"/>
                <w:highlight w:val="none"/>
                <w:lang w:val="en-US" w:eastAsia="zh-CN"/>
              </w:rPr>
              <w:t>外壳防护等级不低于IP43、主回路额定短时耐受电流不低于20kA/2s、主回路额定峰值耐受电流不低于50kA</w:t>
            </w:r>
          </w:p>
        </w:tc>
        <w:tc>
          <w:tcPr>
            <w:tcW w:w="1218" w:type="dxa"/>
            <w:vAlign w:val="center"/>
          </w:tcPr>
          <w:p>
            <w:pPr>
              <w:widowControl/>
              <w:jc w:val="center"/>
              <w:rPr>
                <w:rFonts w:hint="eastAsia" w:ascii="宋体" w:hAnsi="宋体" w:eastAsia="宋体" w:cs="宋体"/>
                <w:b w:val="0"/>
                <w:bCs w:val="0"/>
                <w:color w:val="auto"/>
                <w:kern w:val="0"/>
                <w:sz w:val="18"/>
                <w:szCs w:val="18"/>
                <w:highlight w:val="none"/>
                <w:lang w:val="en-US" w:eastAsia="zh-CN"/>
              </w:rPr>
            </w:pPr>
            <w:r>
              <w:rPr>
                <w:rFonts w:hint="eastAsia" w:ascii="宋体" w:hAnsi="宋体" w:eastAsia="宋体" w:cs="宋体"/>
                <w:b w:val="0"/>
                <w:bCs w:val="0"/>
                <w:color w:val="auto"/>
                <w:kern w:val="0"/>
                <w:sz w:val="18"/>
                <w:szCs w:val="18"/>
                <w:highlight w:val="none"/>
                <w:lang w:val="en-US" w:eastAsia="zh-CN"/>
              </w:rPr>
              <w:t>否</w:t>
            </w:r>
          </w:p>
        </w:tc>
        <w:tc>
          <w:tcPr>
            <w:tcW w:w="1761" w:type="dxa"/>
            <w:vMerge w:val="continue"/>
            <w:vAlign w:val="center"/>
          </w:tcPr>
          <w:p>
            <w:pPr>
              <w:widowControl/>
              <w:jc w:val="center"/>
              <w:rPr>
                <w:rFonts w:ascii="宋体" w:hAnsi="宋体" w:eastAsia="宋体" w:cs="宋体"/>
                <w:b/>
                <w:bCs/>
                <w:color w:val="auto"/>
                <w:kern w:val="0"/>
                <w:sz w:val="18"/>
                <w:szCs w:val="18"/>
                <w:highlight w:val="none"/>
              </w:rPr>
            </w:pPr>
          </w:p>
        </w:tc>
        <w:tc>
          <w:tcPr>
            <w:tcW w:w="1997" w:type="dxa"/>
            <w:vMerge w:val="continue"/>
            <w:vAlign w:val="center"/>
          </w:tcPr>
          <w:p>
            <w:pPr>
              <w:widowControl/>
              <w:jc w:val="center"/>
              <w:rPr>
                <w:rFonts w:ascii="宋体" w:hAnsi="宋体" w:eastAsia="宋体" w:cs="宋体"/>
                <w:b/>
                <w:bCs/>
                <w:color w:val="auto"/>
                <w:kern w:val="0"/>
                <w:sz w:val="18"/>
                <w:szCs w:val="18"/>
                <w:highlight w:val="none"/>
              </w:rPr>
            </w:pPr>
          </w:p>
        </w:tc>
      </w:tr>
    </w:tbl>
    <w:p>
      <w:pPr>
        <w:pageBreakBefore w:val="0"/>
        <w:widowControl/>
        <w:kinsoku/>
        <w:overflowPunct/>
        <w:bidi w:val="0"/>
        <w:adjustRightInd w:val="0"/>
        <w:snapToGrid w:val="0"/>
        <w:spacing w:line="276" w:lineRule="auto"/>
        <w:ind w:firstLine="0" w:firstLineChars="0"/>
        <w:rPr>
          <w:rFonts w:ascii="Times New Roman" w:hAnsi="Times New Roman" w:eastAsia="宋体"/>
          <w:b/>
          <w:szCs w:val="21"/>
          <w:highlight w:val="green"/>
        </w:rPr>
      </w:pPr>
      <w:r>
        <w:rPr>
          <w:rFonts w:hint="default" w:ascii="Times New Roman" w:hAnsi="Times New Roman" w:eastAsia="宋体"/>
          <w:b/>
          <w:szCs w:val="21"/>
        </w:rPr>
        <w:t>注：有效</w:t>
      </w:r>
      <w:r>
        <w:rPr>
          <w:rFonts w:hint="eastAsia" w:ascii="Times New Roman" w:hAnsi="Times New Roman" w:eastAsia="宋体"/>
          <w:b/>
          <w:szCs w:val="21"/>
          <w:lang w:val="en-US" w:eastAsia="zh-CN"/>
        </w:rPr>
        <w:t>供货</w:t>
      </w:r>
      <w:r>
        <w:rPr>
          <w:rFonts w:hint="default" w:ascii="Times New Roman" w:hAnsi="Times New Roman" w:eastAsia="宋体"/>
          <w:b/>
          <w:szCs w:val="21"/>
        </w:rPr>
        <w:t>业绩时间区间为合同签订时间</w:t>
      </w:r>
      <w:r>
        <w:rPr>
          <w:rFonts w:ascii="Times New Roman" w:hAnsi="Times New Roman" w:eastAsia="宋体"/>
          <w:b/>
          <w:color w:val="FF0000"/>
          <w:szCs w:val="21"/>
        </w:rPr>
        <w:t>20</w:t>
      </w:r>
      <w:r>
        <w:rPr>
          <w:rFonts w:hint="default" w:ascii="Times New Roman" w:hAnsi="Times New Roman" w:eastAsia="宋体"/>
          <w:b/>
          <w:color w:val="FF0000"/>
          <w:szCs w:val="21"/>
          <w:lang w:val="en-US" w:eastAsia="zh-CN"/>
        </w:rPr>
        <w:t>2</w:t>
      </w:r>
      <w:r>
        <w:rPr>
          <w:rFonts w:hint="eastAsia" w:ascii="Times New Roman" w:hAnsi="Times New Roman" w:eastAsia="宋体"/>
          <w:b/>
          <w:color w:val="FF0000"/>
          <w:szCs w:val="21"/>
          <w:lang w:val="en-US" w:eastAsia="zh-CN"/>
        </w:rPr>
        <w:t>1</w:t>
      </w:r>
      <w:r>
        <w:rPr>
          <w:rFonts w:hint="default" w:ascii="Times New Roman" w:hAnsi="Times New Roman" w:eastAsia="宋体"/>
          <w:b/>
          <w:color w:val="FF0000"/>
          <w:szCs w:val="21"/>
        </w:rPr>
        <w:t>.1.1～20</w:t>
      </w:r>
      <w:r>
        <w:rPr>
          <w:rFonts w:hint="default" w:ascii="Times New Roman" w:hAnsi="Times New Roman" w:eastAsia="宋体"/>
          <w:b/>
          <w:color w:val="FF0000"/>
          <w:szCs w:val="21"/>
          <w:lang w:val="en-US" w:eastAsia="zh-CN"/>
        </w:rPr>
        <w:t>2</w:t>
      </w:r>
      <w:r>
        <w:rPr>
          <w:rFonts w:hint="eastAsia" w:ascii="Times New Roman" w:hAnsi="Times New Roman" w:eastAsia="宋体"/>
          <w:b/>
          <w:color w:val="FF0000"/>
          <w:szCs w:val="21"/>
          <w:lang w:val="en-US" w:eastAsia="zh-CN"/>
        </w:rPr>
        <w:t>3</w:t>
      </w:r>
      <w:r>
        <w:rPr>
          <w:rFonts w:ascii="Times New Roman" w:hAnsi="Times New Roman" w:eastAsia="宋体"/>
          <w:b/>
          <w:color w:val="FF0000"/>
          <w:szCs w:val="21"/>
        </w:rPr>
        <w:t>.12.31</w:t>
      </w:r>
      <w:r>
        <w:rPr>
          <w:rFonts w:hint="default" w:ascii="Times New Roman" w:hAnsi="Times New Roman" w:eastAsia="宋体"/>
          <w:b/>
          <w:szCs w:val="21"/>
          <w:highlight w:val="none"/>
        </w:rPr>
        <w:t>。</w:t>
      </w:r>
    </w:p>
    <w:p>
      <w:pPr>
        <w:rPr>
          <w:rFonts w:hint="eastAsia" w:ascii="Times New Roman" w:hAnsi="宋体" w:eastAsia="宋体" w:cs="Times New Roman"/>
          <w:b/>
          <w:szCs w:val="21"/>
          <w:lang w:val="en-US" w:eastAsia="zh-CN"/>
        </w:rPr>
      </w:pPr>
      <w:r>
        <w:rPr>
          <w:rFonts w:hint="eastAsia" w:ascii="Times New Roman" w:hAnsi="宋体" w:eastAsia="宋体" w:cs="Times New Roman"/>
          <w:b/>
          <w:szCs w:val="21"/>
          <w:lang w:val="en-US" w:eastAsia="zh-CN"/>
        </w:rPr>
        <w:br w:type="page"/>
      </w:r>
    </w:p>
    <w:p>
      <w:pPr>
        <w:rPr>
          <w:rFonts w:hint="eastAsia"/>
          <w:lang w:val="en-US" w:eastAsia="zh-CN"/>
        </w:rPr>
      </w:pPr>
    </w:p>
    <w:p>
      <w:pPr>
        <w:pStyle w:val="9"/>
        <w:rPr>
          <w:rFonts w:hint="eastAsia" w:ascii="Times New Roman" w:hAnsi="宋体" w:eastAsia="宋体" w:cs="Times New Roman"/>
          <w:b/>
          <w:szCs w:val="21"/>
          <w:lang w:val="en-US" w:eastAsia="zh-CN"/>
        </w:rPr>
      </w:pPr>
      <w:r>
        <w:rPr>
          <w:rFonts w:hint="eastAsia" w:ascii="Times New Roman" w:hAnsi="宋体" w:eastAsia="宋体" w:cs="Times New Roman"/>
          <w:b/>
          <w:szCs w:val="21"/>
          <w:lang w:val="en-US" w:eastAsia="zh-CN"/>
        </w:rPr>
        <w:t>3.5.2电缆附件</w:t>
      </w:r>
      <w:r>
        <w:rPr>
          <w:rFonts w:hint="default" w:ascii="Times New Roman" w:hAnsi="宋体" w:eastAsia="宋体" w:cs="Times New Roman"/>
          <w:b/>
          <w:szCs w:val="21"/>
          <w:lang w:val="en-US" w:eastAsia="zh-CN"/>
        </w:rPr>
        <w:t>专用资质业绩要</w:t>
      </w:r>
      <w:r>
        <w:rPr>
          <w:rFonts w:hint="eastAsia" w:ascii="Times New Roman" w:hAnsi="宋体" w:eastAsia="宋体" w:cs="Times New Roman"/>
          <w:b/>
          <w:szCs w:val="21"/>
          <w:lang w:val="en-US" w:eastAsia="zh-CN"/>
        </w:rPr>
        <w:t>求</w:t>
      </w:r>
    </w:p>
    <w:tbl>
      <w:tblPr>
        <w:tblStyle w:val="17"/>
        <w:tblpPr w:leftFromText="180" w:rightFromText="180" w:vertAnchor="text" w:horzAnchor="page" w:tblpXSpec="center" w:tblpY="419"/>
        <w:tblOverlap w:val="never"/>
        <w:tblW w:w="13253"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33"/>
        <w:gridCol w:w="1315"/>
        <w:gridCol w:w="843"/>
        <w:gridCol w:w="5446"/>
        <w:gridCol w:w="946"/>
        <w:gridCol w:w="1423"/>
        <w:gridCol w:w="2047"/>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1233" w:type="dxa"/>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预审标段</w:t>
            </w:r>
          </w:p>
        </w:tc>
        <w:tc>
          <w:tcPr>
            <w:tcW w:w="1315" w:type="dxa"/>
            <w:vAlign w:val="center"/>
          </w:tcPr>
          <w:p>
            <w:pPr>
              <w:widowControl/>
              <w:adjustRightInd w:val="0"/>
              <w:snapToGrid w:val="0"/>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lang w:eastAsia="zh-CN"/>
              </w:rPr>
              <w:t>供货</w:t>
            </w:r>
            <w:r>
              <w:rPr>
                <w:rFonts w:hint="eastAsia" w:ascii="宋体" w:hAnsi="宋体" w:eastAsia="宋体" w:cs="宋体"/>
                <w:b/>
                <w:bCs/>
                <w:color w:val="000000"/>
                <w:kern w:val="0"/>
                <w:sz w:val="18"/>
                <w:szCs w:val="18"/>
              </w:rPr>
              <w:t>业绩要</w:t>
            </w:r>
            <w:r>
              <w:rPr>
                <w:rFonts w:hint="eastAsia" w:ascii="宋体" w:hAnsi="宋体" w:eastAsia="宋体" w:cs="宋体"/>
                <w:b/>
                <w:bCs/>
                <w:color w:val="000000"/>
                <w:kern w:val="0"/>
                <w:sz w:val="18"/>
                <w:szCs w:val="18"/>
                <w:lang w:val="en-US" w:eastAsia="zh-CN"/>
              </w:rPr>
              <w:t>求</w:t>
            </w:r>
          </w:p>
        </w:tc>
        <w:tc>
          <w:tcPr>
            <w:tcW w:w="843" w:type="dxa"/>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试验报告</w:t>
            </w:r>
          </w:p>
        </w:tc>
        <w:tc>
          <w:tcPr>
            <w:tcW w:w="5446" w:type="dxa"/>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关键参数</w:t>
            </w:r>
          </w:p>
        </w:tc>
        <w:tc>
          <w:tcPr>
            <w:tcW w:w="946" w:type="dxa"/>
            <w:vAlign w:val="center"/>
          </w:tcPr>
          <w:p>
            <w:pPr>
              <w:widowControl/>
              <w:jc w:val="center"/>
              <w:rPr>
                <w:rFonts w:hint="default" w:ascii="宋体" w:hAnsi="宋体" w:eastAsia="宋体" w:cs="宋体"/>
                <w:b/>
                <w:bCs/>
                <w:color w:val="000000"/>
                <w:kern w:val="0"/>
                <w:sz w:val="18"/>
                <w:szCs w:val="18"/>
                <w:lang w:val="en-US" w:eastAsia="zh-CN"/>
              </w:rPr>
            </w:pPr>
            <w:r>
              <w:rPr>
                <w:rFonts w:hint="eastAsia" w:ascii="宋体" w:hAnsi="宋体" w:eastAsia="宋体" w:cs="宋体"/>
                <w:b/>
                <w:bCs/>
                <w:color w:val="000000"/>
                <w:kern w:val="0"/>
                <w:sz w:val="18"/>
                <w:szCs w:val="18"/>
                <w:lang w:val="en-US" w:eastAsia="zh-CN"/>
              </w:rPr>
              <w:t>生成许可证</w:t>
            </w:r>
            <w:r>
              <w:rPr>
                <w:rFonts w:hAnsi="宋体"/>
                <w:b/>
                <w:bCs/>
                <w:color w:val="auto"/>
                <w:kern w:val="0"/>
                <w:sz w:val="18"/>
                <w:szCs w:val="18"/>
                <w:highlight w:val="none"/>
              </w:rPr>
              <w:t>（是</w:t>
            </w:r>
            <w:r>
              <w:rPr>
                <w:b/>
                <w:bCs/>
                <w:color w:val="auto"/>
                <w:kern w:val="0"/>
                <w:sz w:val="18"/>
                <w:szCs w:val="18"/>
                <w:highlight w:val="none"/>
              </w:rPr>
              <w:t>/</w:t>
            </w:r>
            <w:r>
              <w:rPr>
                <w:rFonts w:hAnsi="宋体"/>
                <w:b/>
                <w:bCs/>
                <w:color w:val="auto"/>
                <w:kern w:val="0"/>
                <w:sz w:val="18"/>
                <w:szCs w:val="18"/>
                <w:highlight w:val="none"/>
              </w:rPr>
              <w:t>否）</w:t>
            </w:r>
          </w:p>
        </w:tc>
        <w:tc>
          <w:tcPr>
            <w:tcW w:w="1423" w:type="dxa"/>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生产</w:t>
            </w:r>
          </w:p>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设备</w:t>
            </w:r>
          </w:p>
        </w:tc>
        <w:tc>
          <w:tcPr>
            <w:tcW w:w="2047" w:type="dxa"/>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试验</w:t>
            </w:r>
          </w:p>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设备</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33" w:type="dxa"/>
            <w:vAlign w:val="center"/>
          </w:tcPr>
          <w:p>
            <w:pPr>
              <w:keepNext w:val="0"/>
              <w:keepLines w:val="0"/>
              <w:widowControl/>
              <w:suppressLineNumbers w:val="0"/>
              <w:adjustRightInd w:val="0"/>
              <w:snapToGrid w:val="0"/>
              <w:spacing w:before="0" w:beforeAutospacing="0" w:after="0" w:afterAutospacing="0" w:line="300" w:lineRule="auto"/>
              <w:ind w:left="0" w:leftChars="0" w:right="0" w:rightChars="0"/>
              <w:jc w:val="center"/>
              <w:rPr>
                <w:rFonts w:ascii="楷体" w:hAnsi="楷体" w:eastAsia="楷体" w:cs="Times New Roman"/>
                <w:sz w:val="18"/>
                <w:szCs w:val="18"/>
              </w:rPr>
            </w:pPr>
            <w:r>
              <w:rPr>
                <w:rFonts w:hint="eastAsia" w:ascii="宋体" w:hAnsi="宋体" w:cs="宋体"/>
                <w:sz w:val="18"/>
                <w:szCs w:val="18"/>
              </w:rPr>
              <w:t>10kV及以下电缆附件冷缩式</w:t>
            </w:r>
          </w:p>
        </w:tc>
        <w:tc>
          <w:tcPr>
            <w:tcW w:w="1315" w:type="dxa"/>
            <w:vMerge w:val="restart"/>
            <w:vAlign w:val="center"/>
          </w:tcPr>
          <w:p>
            <w:pPr>
              <w:widowControl/>
              <w:jc w:val="center"/>
              <w:rPr>
                <w:rFonts w:ascii="宋体" w:hAnsi="宋体" w:eastAsia="宋体" w:cs="宋体"/>
                <w:b/>
                <w:bCs/>
                <w:color w:val="000000"/>
                <w:kern w:val="0"/>
                <w:sz w:val="18"/>
                <w:szCs w:val="18"/>
              </w:rPr>
            </w:pPr>
            <w:r>
              <w:rPr>
                <w:rFonts w:hint="eastAsia" w:ascii="宋体" w:hAnsi="宋体" w:cs="宋体"/>
                <w:sz w:val="18"/>
                <w:szCs w:val="18"/>
              </w:rPr>
              <w:t>1</w:t>
            </w:r>
            <w:r>
              <w:rPr>
                <w:rFonts w:hint="default" w:ascii="宋体" w:hAnsi="宋体" w:cs="宋体"/>
                <w:sz w:val="18"/>
                <w:szCs w:val="18"/>
              </w:rPr>
              <w:t>0</w:t>
            </w:r>
            <w:r>
              <w:rPr>
                <w:rFonts w:hint="eastAsia" w:ascii="宋体" w:hAnsi="宋体" w:cs="宋体"/>
                <w:sz w:val="18"/>
                <w:szCs w:val="18"/>
              </w:rPr>
              <w:t>000套</w:t>
            </w:r>
          </w:p>
        </w:tc>
        <w:tc>
          <w:tcPr>
            <w:tcW w:w="843" w:type="dxa"/>
            <w:vAlign w:val="center"/>
          </w:tcPr>
          <w:p>
            <w:pPr>
              <w:keepNext w:val="0"/>
              <w:keepLines w:val="0"/>
              <w:widowControl/>
              <w:suppressLineNumbers w:val="0"/>
              <w:adjustRightInd w:val="0"/>
              <w:snapToGrid w:val="0"/>
              <w:spacing w:before="0" w:beforeAutospacing="0" w:after="0" w:afterAutospacing="0" w:line="300" w:lineRule="auto"/>
              <w:ind w:left="0" w:leftChars="0" w:right="0" w:rightChars="0"/>
              <w:jc w:val="center"/>
              <w:rPr>
                <w:rFonts w:ascii="宋体" w:hAnsi="宋体" w:eastAsia="宋体" w:cs="宋体"/>
                <w:b/>
                <w:bCs/>
                <w:color w:val="000000"/>
                <w:kern w:val="0"/>
                <w:sz w:val="18"/>
                <w:szCs w:val="18"/>
              </w:rPr>
            </w:pPr>
            <w:r>
              <w:rPr>
                <w:rFonts w:hint="eastAsia" w:ascii="宋体" w:hAnsi="宋体" w:cs="宋体"/>
                <w:sz w:val="18"/>
                <w:szCs w:val="18"/>
              </w:rPr>
              <w:t>有效的型式试验报告</w:t>
            </w:r>
          </w:p>
        </w:tc>
        <w:tc>
          <w:tcPr>
            <w:tcW w:w="5446" w:type="dxa"/>
            <w:vAlign w:val="center"/>
          </w:tcPr>
          <w:p>
            <w:pPr>
              <w:keepNext w:val="0"/>
              <w:keepLines w:val="0"/>
              <w:widowControl/>
              <w:suppressLineNumbers w:val="0"/>
              <w:adjustRightInd w:val="0"/>
              <w:snapToGrid w:val="0"/>
              <w:spacing w:before="0" w:beforeAutospacing="0" w:after="0" w:afterAutospacing="0" w:line="300" w:lineRule="auto"/>
              <w:ind w:left="0" w:leftChars="0" w:right="0" w:rightChars="0"/>
              <w:jc w:val="center"/>
              <w:rPr>
                <w:rFonts w:ascii="宋体" w:hAnsi="宋体" w:eastAsia="宋体" w:cs="宋体"/>
                <w:b/>
                <w:bCs/>
                <w:color w:val="000000"/>
                <w:kern w:val="0"/>
                <w:sz w:val="18"/>
                <w:szCs w:val="18"/>
              </w:rPr>
            </w:pPr>
            <w:r>
              <w:rPr>
                <w:rFonts w:hint="eastAsia" w:ascii="宋体" w:hAnsi="宋体" w:cs="宋体"/>
                <w:sz w:val="18"/>
                <w:szCs w:val="18"/>
              </w:rPr>
              <w:t>提供10kV3*400截面及以上中间接头的试验报告及10kV3*400截面及以上终端的冷缩式试验报告</w:t>
            </w:r>
          </w:p>
        </w:tc>
        <w:tc>
          <w:tcPr>
            <w:tcW w:w="946" w:type="dxa"/>
            <w:vAlign w:val="center"/>
          </w:tcPr>
          <w:p>
            <w:pPr>
              <w:widowControl/>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否</w:t>
            </w:r>
          </w:p>
        </w:tc>
        <w:tc>
          <w:tcPr>
            <w:tcW w:w="1423" w:type="dxa"/>
            <w:vMerge w:val="restart"/>
            <w:vAlign w:val="center"/>
          </w:tcPr>
          <w:p>
            <w:pPr>
              <w:widowControl/>
              <w:jc w:val="center"/>
              <w:rPr>
                <w:rFonts w:ascii="宋体" w:hAnsi="宋体" w:eastAsia="宋体" w:cs="宋体"/>
                <w:b/>
                <w:bCs/>
                <w:color w:val="000000"/>
                <w:kern w:val="0"/>
                <w:sz w:val="18"/>
                <w:szCs w:val="18"/>
              </w:rPr>
            </w:pPr>
            <w:r>
              <w:rPr>
                <w:rFonts w:hint="eastAsia" w:ascii="宋体" w:hAnsi="宋体" w:cs="宋体"/>
                <w:sz w:val="18"/>
                <w:szCs w:val="18"/>
              </w:rPr>
              <w:t>硫化机、泵料机、烘箱、</w:t>
            </w:r>
            <w:r>
              <w:rPr>
                <w:rFonts w:hint="eastAsia" w:ascii="宋体" w:hAnsi="宋体" w:cs="宋体"/>
                <w:color w:val="FF0000"/>
                <w:sz w:val="18"/>
                <w:szCs w:val="18"/>
              </w:rPr>
              <w:t>扩张机（适用于冷缩附件）、电子加速器（适用于热缩附件，如外委需有长期合作协议）</w:t>
            </w:r>
            <w:r>
              <w:rPr>
                <w:rFonts w:hint="eastAsia" w:ascii="宋体" w:hAnsi="宋体" w:cs="宋体"/>
                <w:sz w:val="18"/>
                <w:szCs w:val="18"/>
              </w:rPr>
              <w:t>、打磨机、橡胶注射成型机（如采用固体硅橡胶）</w:t>
            </w:r>
          </w:p>
        </w:tc>
        <w:tc>
          <w:tcPr>
            <w:tcW w:w="2047" w:type="dxa"/>
            <w:vMerge w:val="restart"/>
            <w:vAlign w:val="center"/>
          </w:tcPr>
          <w:p>
            <w:pPr>
              <w:widowControl/>
              <w:jc w:val="center"/>
              <w:rPr>
                <w:rFonts w:ascii="宋体" w:hAnsi="宋体" w:eastAsia="宋体" w:cs="宋体"/>
                <w:b/>
                <w:bCs/>
                <w:color w:val="000000"/>
                <w:kern w:val="0"/>
                <w:sz w:val="18"/>
                <w:szCs w:val="18"/>
              </w:rPr>
            </w:pPr>
            <w:r>
              <w:rPr>
                <w:rFonts w:hint="eastAsia" w:ascii="宋体" w:hAnsi="宋体" w:cs="宋体"/>
                <w:sz w:val="18"/>
                <w:szCs w:val="18"/>
              </w:rPr>
              <w:t>局部放电试验设备、工频电压设备、绝缘电阻测试仪试验设备</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33" w:type="dxa"/>
            <w:vAlign w:val="center"/>
          </w:tcPr>
          <w:p>
            <w:pPr>
              <w:keepNext w:val="0"/>
              <w:keepLines w:val="0"/>
              <w:widowControl/>
              <w:suppressLineNumbers w:val="0"/>
              <w:adjustRightInd w:val="0"/>
              <w:snapToGrid w:val="0"/>
              <w:spacing w:before="0" w:beforeAutospacing="0" w:after="0" w:afterAutospacing="0" w:line="300" w:lineRule="auto"/>
              <w:ind w:left="0" w:leftChars="0" w:right="0" w:rightChars="0"/>
              <w:jc w:val="center"/>
              <w:rPr>
                <w:rFonts w:ascii="宋体" w:hAnsi="宋体" w:eastAsia="宋体" w:cs="宋体"/>
                <w:b/>
                <w:bCs/>
                <w:color w:val="000000"/>
                <w:kern w:val="0"/>
                <w:sz w:val="18"/>
                <w:szCs w:val="18"/>
              </w:rPr>
            </w:pPr>
            <w:r>
              <w:rPr>
                <w:rFonts w:hint="eastAsia" w:ascii="宋体" w:hAnsi="宋体" w:cs="宋体"/>
                <w:sz w:val="18"/>
                <w:szCs w:val="18"/>
                <w:lang w:eastAsia="zh-CN"/>
              </w:rPr>
              <w:t>10kV及以下电缆附件冷缩式-优质</w:t>
            </w:r>
          </w:p>
        </w:tc>
        <w:tc>
          <w:tcPr>
            <w:tcW w:w="1315" w:type="dxa"/>
            <w:vMerge w:val="continue"/>
            <w:vAlign w:val="center"/>
          </w:tcPr>
          <w:p>
            <w:pPr>
              <w:widowControl/>
              <w:jc w:val="center"/>
              <w:rPr>
                <w:rFonts w:ascii="宋体" w:hAnsi="宋体" w:eastAsia="宋体" w:cs="宋体"/>
                <w:b/>
                <w:bCs/>
                <w:color w:val="000000"/>
                <w:kern w:val="0"/>
                <w:sz w:val="18"/>
                <w:szCs w:val="18"/>
              </w:rPr>
            </w:pPr>
          </w:p>
        </w:tc>
        <w:tc>
          <w:tcPr>
            <w:tcW w:w="843" w:type="dxa"/>
            <w:vAlign w:val="center"/>
          </w:tcPr>
          <w:p>
            <w:pPr>
              <w:keepNext w:val="0"/>
              <w:keepLines w:val="0"/>
              <w:widowControl/>
              <w:suppressLineNumbers w:val="0"/>
              <w:adjustRightInd w:val="0"/>
              <w:snapToGrid w:val="0"/>
              <w:spacing w:before="0" w:beforeAutospacing="0" w:after="0" w:afterAutospacing="0" w:line="300" w:lineRule="auto"/>
              <w:ind w:left="0" w:leftChars="0" w:right="0" w:rightChars="0"/>
              <w:jc w:val="center"/>
              <w:rPr>
                <w:rFonts w:ascii="宋体" w:hAnsi="宋体" w:eastAsia="宋体" w:cs="宋体"/>
                <w:b/>
                <w:bCs/>
                <w:color w:val="000000"/>
                <w:kern w:val="0"/>
                <w:sz w:val="18"/>
                <w:szCs w:val="18"/>
              </w:rPr>
            </w:pPr>
            <w:r>
              <w:rPr>
                <w:rFonts w:hint="eastAsia" w:ascii="宋体" w:hAnsi="宋体" w:cs="宋体"/>
                <w:sz w:val="18"/>
                <w:szCs w:val="18"/>
              </w:rPr>
              <w:t>有效的型式试验报告</w:t>
            </w:r>
          </w:p>
        </w:tc>
        <w:tc>
          <w:tcPr>
            <w:tcW w:w="5446" w:type="dxa"/>
            <w:vAlign w:val="center"/>
          </w:tcPr>
          <w:p>
            <w:pPr>
              <w:keepNext w:val="0"/>
              <w:keepLines w:val="0"/>
              <w:widowControl/>
              <w:suppressLineNumbers w:val="0"/>
              <w:adjustRightInd w:val="0"/>
              <w:snapToGrid w:val="0"/>
              <w:spacing w:before="0" w:beforeAutospacing="0" w:after="0" w:afterAutospacing="0" w:line="300" w:lineRule="auto"/>
              <w:ind w:left="0" w:right="0"/>
              <w:jc w:val="center"/>
              <w:rPr>
                <w:rFonts w:ascii="宋体" w:hAnsi="宋体" w:eastAsia="宋体" w:cs="宋体"/>
                <w:b/>
                <w:bCs/>
                <w:color w:val="000000"/>
                <w:kern w:val="0"/>
                <w:sz w:val="18"/>
                <w:szCs w:val="18"/>
              </w:rPr>
            </w:pPr>
            <w:r>
              <w:rPr>
                <w:rFonts w:hint="eastAsia" w:ascii="宋体" w:hAnsi="宋体" w:cs="宋体"/>
                <w:sz w:val="18"/>
                <w:szCs w:val="18"/>
              </w:rPr>
              <w:t>提供10kV3*400截面及以上中间接头的试验报告及10kV3*400截面及以上终端的冷缩式试验报告；</w:t>
            </w:r>
            <w:r>
              <w:rPr>
                <w:rFonts w:hint="eastAsia" w:ascii="宋体" w:hAnsi="宋体" w:cs="宋体"/>
                <w:sz w:val="18"/>
                <w:szCs w:val="18"/>
                <w:highlight w:val="yellow"/>
                <w:lang w:val="en-US" w:eastAsia="zh-CN"/>
              </w:rPr>
              <w:t>提供10-35kV电力电缆冷缩式附件按硅橡胶绝缘材料、三元乙丙橡胶绝缘材料分别提供老化前机械性能（绝缘橡胶、半导电橡胶）抗张强度、断裂伸长率、断裂伸长率、硬度、压缩永久变形；空气烘箱老化后机械性能（老化条件:135oC±3oC，7d）（绝缘橡胶、半导电橡胶）抗张强度变化率、伸长率的变化率；电气性能（室温下）（绝缘橡胶、半导电橡胶）体积电阻率（23oC）；伸长率的变化率；电气性能（室温下）（绝缘橡胶）tand（50Hz）、抗漏电痕迹、短时工频击穿电场强度等材料性能指标要求检验检测报告。（第三方采购的材料需提供二年以上合作合同及供货方的检验检测报告）。</w:t>
            </w:r>
            <w:r>
              <w:rPr>
                <w:rFonts w:hint="eastAsia" w:ascii="宋体" w:hAnsi="宋体" w:cs="宋体"/>
                <w:kern w:val="0"/>
                <w:sz w:val="18"/>
                <w:szCs w:val="18"/>
                <w:highlight w:val="yellow"/>
                <w:lang w:val="en-US" w:eastAsia="zh-CN"/>
              </w:rPr>
              <w:t>后期招标环节，若技术规范书实际要求高于本次预审要求，投标人需在投标文件中额外提供满足相关参数要求的报告。</w:t>
            </w:r>
          </w:p>
        </w:tc>
        <w:tc>
          <w:tcPr>
            <w:tcW w:w="946" w:type="dxa"/>
            <w:vAlign w:val="center"/>
          </w:tcPr>
          <w:p>
            <w:pPr>
              <w:widowControl/>
              <w:jc w:val="center"/>
              <w:rPr>
                <w:rFonts w:ascii="宋体" w:hAnsi="宋体" w:eastAsia="宋体" w:cs="宋体"/>
                <w:b/>
                <w:bCs/>
                <w:color w:val="000000"/>
                <w:kern w:val="0"/>
                <w:sz w:val="18"/>
                <w:szCs w:val="18"/>
              </w:rPr>
            </w:pPr>
            <w:r>
              <w:rPr>
                <w:rFonts w:hint="eastAsia" w:ascii="宋体" w:hAnsi="宋体" w:cs="宋体"/>
                <w:sz w:val="18"/>
                <w:szCs w:val="18"/>
                <w:lang w:val="en-US" w:eastAsia="zh-CN"/>
              </w:rPr>
              <w:t>否</w:t>
            </w:r>
          </w:p>
        </w:tc>
        <w:tc>
          <w:tcPr>
            <w:tcW w:w="1423" w:type="dxa"/>
            <w:vMerge w:val="continue"/>
            <w:vAlign w:val="center"/>
          </w:tcPr>
          <w:p>
            <w:pPr>
              <w:widowControl/>
              <w:jc w:val="center"/>
              <w:rPr>
                <w:rFonts w:ascii="宋体" w:hAnsi="宋体" w:eastAsia="宋体" w:cs="宋体"/>
                <w:b/>
                <w:bCs/>
                <w:color w:val="000000"/>
                <w:kern w:val="0"/>
                <w:sz w:val="18"/>
                <w:szCs w:val="18"/>
              </w:rPr>
            </w:pPr>
          </w:p>
        </w:tc>
        <w:tc>
          <w:tcPr>
            <w:tcW w:w="2047" w:type="dxa"/>
            <w:vMerge w:val="continue"/>
            <w:vAlign w:val="center"/>
          </w:tcPr>
          <w:p>
            <w:pPr>
              <w:widowControl/>
              <w:jc w:val="center"/>
              <w:rPr>
                <w:rFonts w:ascii="宋体" w:hAnsi="宋体" w:eastAsia="宋体" w:cs="宋体"/>
                <w:b/>
                <w:bCs/>
                <w:color w:val="000000"/>
                <w:kern w:val="0"/>
                <w:sz w:val="18"/>
                <w:szCs w:val="18"/>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33" w:type="dxa"/>
            <w:vAlign w:val="center"/>
          </w:tcPr>
          <w:p>
            <w:pPr>
              <w:keepNext w:val="0"/>
              <w:keepLines w:val="0"/>
              <w:widowControl/>
              <w:suppressLineNumbers w:val="0"/>
              <w:adjustRightInd w:val="0"/>
              <w:snapToGrid w:val="0"/>
              <w:spacing w:before="0" w:beforeAutospacing="0" w:after="0" w:afterAutospacing="0" w:line="300" w:lineRule="auto"/>
              <w:ind w:left="0" w:leftChars="0" w:right="0" w:rightChars="0"/>
              <w:jc w:val="center"/>
              <w:rPr>
                <w:rFonts w:ascii="宋体" w:hAnsi="宋体" w:eastAsia="宋体" w:cs="宋体"/>
                <w:b/>
                <w:bCs/>
                <w:color w:val="000000"/>
                <w:kern w:val="0"/>
                <w:sz w:val="18"/>
                <w:szCs w:val="18"/>
              </w:rPr>
            </w:pPr>
            <w:r>
              <w:rPr>
                <w:rFonts w:hint="eastAsia" w:ascii="宋体" w:hAnsi="宋体" w:cs="宋体"/>
                <w:sz w:val="18"/>
                <w:szCs w:val="18"/>
              </w:rPr>
              <w:t>10kV及以下电缆附件预制式</w:t>
            </w:r>
          </w:p>
        </w:tc>
        <w:tc>
          <w:tcPr>
            <w:tcW w:w="1315" w:type="dxa"/>
            <w:vMerge w:val="continue"/>
            <w:vAlign w:val="center"/>
          </w:tcPr>
          <w:p>
            <w:pPr>
              <w:widowControl/>
              <w:jc w:val="center"/>
              <w:rPr>
                <w:rFonts w:ascii="宋体" w:hAnsi="宋体" w:eastAsia="宋体" w:cs="宋体"/>
                <w:b/>
                <w:bCs/>
                <w:color w:val="000000"/>
                <w:kern w:val="0"/>
                <w:sz w:val="18"/>
                <w:szCs w:val="18"/>
              </w:rPr>
            </w:pPr>
          </w:p>
        </w:tc>
        <w:tc>
          <w:tcPr>
            <w:tcW w:w="843" w:type="dxa"/>
            <w:vAlign w:val="center"/>
          </w:tcPr>
          <w:p>
            <w:pPr>
              <w:keepNext w:val="0"/>
              <w:keepLines w:val="0"/>
              <w:widowControl/>
              <w:suppressLineNumbers w:val="0"/>
              <w:adjustRightInd w:val="0"/>
              <w:snapToGrid w:val="0"/>
              <w:spacing w:before="0" w:beforeAutospacing="0" w:after="0" w:afterAutospacing="0" w:line="300" w:lineRule="auto"/>
              <w:ind w:left="0" w:leftChars="0" w:right="0" w:rightChars="0"/>
              <w:jc w:val="center"/>
              <w:rPr>
                <w:rFonts w:ascii="宋体" w:hAnsi="宋体" w:eastAsia="宋体" w:cs="宋体"/>
                <w:b/>
                <w:bCs/>
                <w:color w:val="000000"/>
                <w:kern w:val="0"/>
                <w:sz w:val="18"/>
                <w:szCs w:val="18"/>
              </w:rPr>
            </w:pPr>
            <w:r>
              <w:rPr>
                <w:rFonts w:hint="eastAsia" w:ascii="宋体" w:hAnsi="宋体" w:cs="宋体"/>
                <w:sz w:val="18"/>
                <w:szCs w:val="18"/>
              </w:rPr>
              <w:t>有效的型式试验报告</w:t>
            </w:r>
          </w:p>
        </w:tc>
        <w:tc>
          <w:tcPr>
            <w:tcW w:w="5446" w:type="dxa"/>
            <w:vAlign w:val="center"/>
          </w:tcPr>
          <w:p>
            <w:pPr>
              <w:keepNext w:val="0"/>
              <w:keepLines w:val="0"/>
              <w:widowControl/>
              <w:suppressLineNumbers w:val="0"/>
              <w:adjustRightInd w:val="0"/>
              <w:snapToGrid w:val="0"/>
              <w:spacing w:before="0" w:beforeAutospacing="0" w:after="0" w:afterAutospacing="0" w:line="300" w:lineRule="auto"/>
              <w:ind w:left="0" w:leftChars="0" w:right="0" w:rightChars="0"/>
              <w:jc w:val="center"/>
              <w:rPr>
                <w:rFonts w:ascii="宋体" w:hAnsi="宋体" w:eastAsia="宋体" w:cs="宋体"/>
                <w:b/>
                <w:bCs/>
                <w:color w:val="000000"/>
                <w:kern w:val="0"/>
                <w:sz w:val="18"/>
                <w:szCs w:val="18"/>
              </w:rPr>
            </w:pPr>
            <w:r>
              <w:rPr>
                <w:rFonts w:hint="eastAsia" w:ascii="宋体" w:hAnsi="宋体" w:cs="宋体"/>
                <w:sz w:val="18"/>
                <w:szCs w:val="18"/>
              </w:rPr>
              <w:t>提供10kV3*400截面及以上中间接头的试验报告及10kV3*400截面及以上终端的预制式试验报告</w:t>
            </w:r>
          </w:p>
        </w:tc>
        <w:tc>
          <w:tcPr>
            <w:tcW w:w="946" w:type="dxa"/>
            <w:vAlign w:val="center"/>
          </w:tcPr>
          <w:p>
            <w:pPr>
              <w:widowControl/>
              <w:jc w:val="center"/>
              <w:rPr>
                <w:rFonts w:ascii="宋体" w:hAnsi="宋体" w:eastAsia="宋体" w:cs="宋体"/>
                <w:b/>
                <w:bCs/>
                <w:color w:val="000000"/>
                <w:kern w:val="0"/>
                <w:sz w:val="18"/>
                <w:szCs w:val="18"/>
              </w:rPr>
            </w:pPr>
            <w:r>
              <w:rPr>
                <w:rFonts w:hint="eastAsia" w:ascii="宋体" w:hAnsi="宋体" w:cs="宋体"/>
                <w:sz w:val="18"/>
                <w:szCs w:val="18"/>
                <w:lang w:val="en-US" w:eastAsia="zh-CN"/>
              </w:rPr>
              <w:t>否</w:t>
            </w:r>
          </w:p>
        </w:tc>
        <w:tc>
          <w:tcPr>
            <w:tcW w:w="1423" w:type="dxa"/>
            <w:vMerge w:val="continue"/>
            <w:vAlign w:val="center"/>
          </w:tcPr>
          <w:p>
            <w:pPr>
              <w:widowControl/>
              <w:jc w:val="center"/>
              <w:rPr>
                <w:rFonts w:ascii="宋体" w:hAnsi="宋体" w:eastAsia="宋体" w:cs="宋体"/>
                <w:b/>
                <w:bCs/>
                <w:color w:val="000000"/>
                <w:kern w:val="0"/>
                <w:sz w:val="18"/>
                <w:szCs w:val="18"/>
              </w:rPr>
            </w:pPr>
          </w:p>
        </w:tc>
        <w:tc>
          <w:tcPr>
            <w:tcW w:w="2047" w:type="dxa"/>
            <w:vMerge w:val="continue"/>
            <w:vAlign w:val="center"/>
          </w:tcPr>
          <w:p>
            <w:pPr>
              <w:widowControl/>
              <w:jc w:val="center"/>
              <w:rPr>
                <w:rFonts w:ascii="宋体" w:hAnsi="宋体" w:eastAsia="宋体" w:cs="宋体"/>
                <w:b/>
                <w:bCs/>
                <w:color w:val="000000"/>
                <w:kern w:val="0"/>
                <w:sz w:val="18"/>
                <w:szCs w:val="18"/>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33" w:type="dxa"/>
            <w:vAlign w:val="center"/>
          </w:tcPr>
          <w:p>
            <w:pPr>
              <w:keepNext w:val="0"/>
              <w:keepLines w:val="0"/>
              <w:widowControl/>
              <w:suppressLineNumbers w:val="0"/>
              <w:adjustRightInd w:val="0"/>
              <w:snapToGrid w:val="0"/>
              <w:spacing w:before="0" w:beforeAutospacing="0" w:after="0" w:afterAutospacing="0" w:line="300" w:lineRule="auto"/>
              <w:ind w:left="0" w:leftChars="0" w:right="0" w:rightChars="0"/>
              <w:jc w:val="center"/>
              <w:rPr>
                <w:rFonts w:ascii="宋体" w:hAnsi="宋体" w:eastAsia="宋体" w:cs="宋体"/>
                <w:b/>
                <w:bCs/>
                <w:color w:val="000000"/>
                <w:kern w:val="0"/>
                <w:sz w:val="18"/>
                <w:szCs w:val="18"/>
              </w:rPr>
            </w:pPr>
            <w:r>
              <w:rPr>
                <w:rFonts w:hint="eastAsia" w:ascii="宋体" w:hAnsi="宋体" w:cs="宋体"/>
                <w:sz w:val="18"/>
                <w:szCs w:val="18"/>
                <w:lang w:eastAsia="zh-CN"/>
              </w:rPr>
              <w:t>10kV及以下电缆附件预制式-优质</w:t>
            </w:r>
          </w:p>
        </w:tc>
        <w:tc>
          <w:tcPr>
            <w:tcW w:w="1315" w:type="dxa"/>
            <w:vMerge w:val="continue"/>
            <w:vAlign w:val="center"/>
          </w:tcPr>
          <w:p>
            <w:pPr>
              <w:widowControl/>
              <w:jc w:val="center"/>
              <w:rPr>
                <w:rFonts w:ascii="宋体" w:hAnsi="宋体" w:eastAsia="宋体" w:cs="宋体"/>
                <w:b/>
                <w:bCs/>
                <w:color w:val="000000"/>
                <w:kern w:val="0"/>
                <w:sz w:val="18"/>
                <w:szCs w:val="18"/>
              </w:rPr>
            </w:pPr>
          </w:p>
        </w:tc>
        <w:tc>
          <w:tcPr>
            <w:tcW w:w="843" w:type="dxa"/>
            <w:vAlign w:val="center"/>
          </w:tcPr>
          <w:p>
            <w:pPr>
              <w:keepNext w:val="0"/>
              <w:keepLines w:val="0"/>
              <w:widowControl/>
              <w:suppressLineNumbers w:val="0"/>
              <w:adjustRightInd w:val="0"/>
              <w:snapToGrid w:val="0"/>
              <w:spacing w:before="0" w:beforeAutospacing="0" w:after="0" w:afterAutospacing="0" w:line="300" w:lineRule="auto"/>
              <w:ind w:left="0" w:leftChars="0" w:right="0" w:rightChars="0"/>
              <w:jc w:val="center"/>
              <w:rPr>
                <w:rFonts w:ascii="宋体" w:hAnsi="宋体" w:eastAsia="宋体" w:cs="宋体"/>
                <w:b/>
                <w:bCs/>
                <w:color w:val="000000"/>
                <w:kern w:val="0"/>
                <w:sz w:val="18"/>
                <w:szCs w:val="18"/>
              </w:rPr>
            </w:pPr>
            <w:r>
              <w:rPr>
                <w:rFonts w:hint="eastAsia" w:ascii="宋体" w:hAnsi="宋体" w:cs="宋体"/>
                <w:sz w:val="18"/>
                <w:szCs w:val="18"/>
              </w:rPr>
              <w:t>有效的型式试验报告</w:t>
            </w:r>
          </w:p>
        </w:tc>
        <w:tc>
          <w:tcPr>
            <w:tcW w:w="5446" w:type="dxa"/>
            <w:vAlign w:val="center"/>
          </w:tcPr>
          <w:p>
            <w:pPr>
              <w:keepNext w:val="0"/>
              <w:keepLines w:val="0"/>
              <w:widowControl/>
              <w:suppressLineNumbers w:val="0"/>
              <w:adjustRightInd w:val="0"/>
              <w:snapToGrid w:val="0"/>
              <w:spacing w:before="0" w:beforeAutospacing="0" w:after="0" w:afterAutospacing="0" w:line="300" w:lineRule="auto"/>
              <w:ind w:left="0" w:right="0"/>
              <w:jc w:val="center"/>
              <w:rPr>
                <w:rFonts w:ascii="宋体" w:hAnsi="宋体" w:eastAsia="宋体" w:cs="宋体"/>
                <w:b/>
                <w:bCs/>
                <w:color w:val="000000"/>
                <w:kern w:val="0"/>
                <w:sz w:val="18"/>
                <w:szCs w:val="18"/>
              </w:rPr>
            </w:pPr>
            <w:r>
              <w:rPr>
                <w:rFonts w:hint="eastAsia" w:ascii="宋体" w:hAnsi="宋体" w:cs="宋体"/>
                <w:sz w:val="18"/>
                <w:szCs w:val="18"/>
              </w:rPr>
              <w:t>提供10kV3*400截面及以上中间接头的试验报告及10kV3*400截面及以上终端的预制式试验报告；</w:t>
            </w:r>
            <w:r>
              <w:rPr>
                <w:rFonts w:hint="eastAsia" w:ascii="宋体" w:hAnsi="宋体" w:cs="宋体"/>
                <w:kern w:val="0"/>
                <w:sz w:val="18"/>
                <w:szCs w:val="18"/>
                <w:highlight w:val="yellow"/>
                <w:lang w:val="en-US" w:eastAsia="zh-CN"/>
              </w:rPr>
              <w:t>提供10-35kV电力电缆预制式附件按硅橡胶绝缘材料、三元乙丙橡胶绝缘材料分别提供老化前机械性能（绝缘橡胶、半导电橡胶）抗张强度、断裂伸长率、断裂伸长率、硬度、压缩永久变形；空气烘箱老化后机械性能（老化条件:135oC±3oC，7d）（绝缘橡胶、半导电橡胶）抗张强度变化率、伸长率的变化率；电气性能（室温下）（绝缘橡胶、半导电橡胶）体积电阻率（23oC）；伸长率的变化率；电气性能（室温下）（绝缘橡胶）tand（50Hz）、抗漏电痕迹、短时工频击穿电场强度等材料性能指标及安装用硅脂润滑剂介电强度、介电系数（50Hz）、介质损耗角正切、体积电阻率、锥入度、挥发度（喷霜）（200℃，24h）主要性能指标检验检测报告。（第三方采购的材料需提供二年以上合作合同及供货方的检验检测报告）。后期招标环节，若技术规范书实际要求高于本次预审要求，投标人需在投标文件中额外提供满足相关参数要求的报告。</w:t>
            </w:r>
          </w:p>
        </w:tc>
        <w:tc>
          <w:tcPr>
            <w:tcW w:w="946" w:type="dxa"/>
            <w:vAlign w:val="center"/>
          </w:tcPr>
          <w:p>
            <w:pPr>
              <w:widowControl/>
              <w:jc w:val="center"/>
              <w:rPr>
                <w:rFonts w:ascii="宋体" w:hAnsi="宋体" w:eastAsia="宋体" w:cs="宋体"/>
                <w:b/>
                <w:bCs/>
                <w:color w:val="000000"/>
                <w:kern w:val="0"/>
                <w:sz w:val="18"/>
                <w:szCs w:val="18"/>
              </w:rPr>
            </w:pPr>
            <w:r>
              <w:rPr>
                <w:rFonts w:hint="eastAsia" w:ascii="宋体" w:hAnsi="宋体" w:cs="宋体"/>
                <w:sz w:val="18"/>
                <w:szCs w:val="18"/>
                <w:lang w:val="en-US" w:eastAsia="zh-CN"/>
              </w:rPr>
              <w:t>否</w:t>
            </w:r>
          </w:p>
        </w:tc>
        <w:tc>
          <w:tcPr>
            <w:tcW w:w="1423" w:type="dxa"/>
            <w:vMerge w:val="continue"/>
            <w:vAlign w:val="center"/>
          </w:tcPr>
          <w:p>
            <w:pPr>
              <w:widowControl/>
              <w:jc w:val="center"/>
              <w:rPr>
                <w:rFonts w:ascii="宋体" w:hAnsi="宋体" w:eastAsia="宋体" w:cs="宋体"/>
                <w:b/>
                <w:bCs/>
                <w:color w:val="000000"/>
                <w:kern w:val="0"/>
                <w:sz w:val="18"/>
                <w:szCs w:val="18"/>
              </w:rPr>
            </w:pPr>
          </w:p>
        </w:tc>
        <w:tc>
          <w:tcPr>
            <w:tcW w:w="2047" w:type="dxa"/>
            <w:vMerge w:val="continue"/>
            <w:vAlign w:val="center"/>
          </w:tcPr>
          <w:p>
            <w:pPr>
              <w:widowControl/>
              <w:jc w:val="center"/>
              <w:rPr>
                <w:rFonts w:ascii="宋体" w:hAnsi="宋体" w:eastAsia="宋体" w:cs="宋体"/>
                <w:b/>
                <w:bCs/>
                <w:color w:val="000000"/>
                <w:kern w:val="0"/>
                <w:sz w:val="18"/>
                <w:szCs w:val="18"/>
              </w:rPr>
            </w:pPr>
          </w:p>
        </w:tc>
      </w:tr>
    </w:tbl>
    <w:p>
      <w:pPr>
        <w:rPr>
          <w:rFonts w:hint="default"/>
          <w:lang w:val="en-US" w:eastAsia="zh-CN"/>
        </w:rPr>
      </w:pPr>
    </w:p>
    <w:p>
      <w:pPr>
        <w:adjustRightInd w:val="0"/>
        <w:snapToGrid w:val="0"/>
        <w:spacing w:line="400" w:lineRule="exact"/>
        <w:rPr>
          <w:b/>
          <w:bCs/>
        </w:rPr>
      </w:pPr>
      <w:r>
        <w:rPr>
          <w:rFonts w:hint="eastAsia"/>
          <w:b/>
          <w:bCs/>
        </w:rPr>
        <w:t>注：</w:t>
      </w:r>
      <w:r>
        <w:rPr>
          <w:b/>
          <w:bCs/>
        </w:rPr>
        <w:t>1.</w:t>
      </w:r>
      <w:r>
        <w:rPr>
          <w:rFonts w:hint="eastAsia"/>
          <w:b/>
          <w:bCs/>
        </w:rPr>
        <w:t>有效业绩时间区间为合同签订时间</w:t>
      </w:r>
      <w:r>
        <w:rPr>
          <w:b/>
          <w:bCs/>
          <w:color w:val="FF0000"/>
        </w:rPr>
        <w:t>20</w:t>
      </w:r>
      <w:r>
        <w:rPr>
          <w:rFonts w:hint="eastAsia"/>
          <w:b/>
          <w:bCs/>
          <w:color w:val="FF0000"/>
          <w:lang w:val="en-US" w:eastAsia="zh-CN"/>
        </w:rPr>
        <w:t>21</w:t>
      </w:r>
      <w:r>
        <w:rPr>
          <w:b/>
          <w:bCs/>
          <w:color w:val="FF0000"/>
        </w:rPr>
        <w:t>.1.1</w:t>
      </w:r>
      <w:r>
        <w:rPr>
          <w:rFonts w:hint="eastAsia"/>
          <w:b/>
          <w:bCs/>
          <w:color w:val="FF0000"/>
        </w:rPr>
        <w:t>～</w:t>
      </w:r>
      <w:r>
        <w:rPr>
          <w:b/>
          <w:bCs/>
          <w:color w:val="FF0000"/>
        </w:rPr>
        <w:t>202</w:t>
      </w:r>
      <w:r>
        <w:rPr>
          <w:rFonts w:hint="eastAsia"/>
          <w:b/>
          <w:bCs/>
          <w:color w:val="FF0000"/>
          <w:lang w:val="en-US" w:eastAsia="zh-CN"/>
        </w:rPr>
        <w:t>3</w:t>
      </w:r>
      <w:r>
        <w:rPr>
          <w:b/>
          <w:bCs/>
          <w:color w:val="FF0000"/>
        </w:rPr>
        <w:t>.12.31</w:t>
      </w:r>
      <w:r>
        <w:rPr>
          <w:rFonts w:hint="eastAsia"/>
          <w:b/>
          <w:bCs/>
        </w:rPr>
        <w:t>。</w:t>
      </w:r>
    </w:p>
    <w:p>
      <w:pPr>
        <w:adjustRightInd w:val="0"/>
        <w:snapToGrid w:val="0"/>
        <w:spacing w:line="400" w:lineRule="exact"/>
        <w:ind w:firstLine="422" w:firstLineChars="200"/>
        <w:rPr>
          <w:b/>
          <w:bCs/>
        </w:rPr>
      </w:pPr>
      <w:r>
        <w:rPr>
          <w:rFonts w:hint="eastAsia" w:hAnsi="Arial"/>
          <w:b/>
          <w:bCs/>
          <w:lang w:val="en-US" w:eastAsia="zh-CN"/>
        </w:rPr>
        <w:t>2.供货业绩、试验报告需要满足4.1总则及4.2各标段审核标准。</w:t>
      </w:r>
    </w:p>
    <w:p>
      <w:pPr>
        <w:sectPr>
          <w:headerReference r:id="rId11" w:type="default"/>
          <w:footerReference r:id="rId12" w:type="default"/>
          <w:pgSz w:w="16838" w:h="11906" w:orient="landscape"/>
          <w:pgMar w:top="1800" w:right="1440" w:bottom="1800" w:left="1440" w:header="851" w:footer="992" w:gutter="0"/>
          <w:pgBorders>
            <w:top w:val="none" w:sz="0" w:space="0"/>
            <w:left w:val="none" w:sz="0" w:space="0"/>
            <w:bottom w:val="none" w:sz="0" w:space="0"/>
            <w:right w:val="none" w:sz="0" w:space="0"/>
          </w:pgBorders>
          <w:pgNumType w:start="1"/>
          <w:cols w:space="720" w:num="1"/>
          <w:docGrid w:type="lines" w:linePitch="312" w:charSpace="0"/>
        </w:sectPr>
      </w:pPr>
    </w:p>
    <w:p>
      <w:pPr>
        <w:adjustRightInd w:val="0"/>
        <w:snapToGrid w:val="0"/>
        <w:spacing w:before="156" w:beforeLines="50" w:after="156" w:afterLines="50" w:line="400" w:lineRule="exact"/>
        <w:ind w:firstLine="422" w:firstLineChars="200"/>
        <w:rPr>
          <w:rFonts w:hint="default" w:ascii="黑体" w:hAnsi="黑体" w:eastAsia="黑体" w:cs="黑体"/>
          <w:b/>
          <w:color w:val="auto"/>
          <w:szCs w:val="21"/>
          <w:highlight w:val="none"/>
        </w:rPr>
      </w:pPr>
      <w:r>
        <w:rPr>
          <w:rFonts w:hint="default" w:ascii="黑体" w:hAnsi="黑体" w:eastAsia="黑体" w:cs="黑体"/>
          <w:b/>
          <w:color w:val="auto"/>
          <w:szCs w:val="21"/>
          <w:highlight w:val="none"/>
        </w:rPr>
        <w:t>3.</w:t>
      </w:r>
      <w:r>
        <w:rPr>
          <w:rFonts w:hint="eastAsia" w:ascii="黑体" w:hAnsi="黑体" w:eastAsia="黑体" w:cs="黑体"/>
          <w:b/>
          <w:color w:val="auto"/>
          <w:szCs w:val="21"/>
          <w:highlight w:val="none"/>
          <w:lang w:val="en-US" w:eastAsia="zh-CN"/>
        </w:rPr>
        <w:t>7</w:t>
      </w:r>
      <w:r>
        <w:rPr>
          <w:rFonts w:hint="default" w:ascii="黑体" w:hAnsi="黑体" w:eastAsia="黑体" w:cs="黑体"/>
          <w:b/>
          <w:color w:val="auto"/>
          <w:szCs w:val="21"/>
          <w:highlight w:val="none"/>
        </w:rPr>
        <w:t>环保体系及智能制造要求（非否决项）</w:t>
      </w:r>
    </w:p>
    <w:p>
      <w:pPr>
        <w:adjustRightInd w:val="0"/>
        <w:snapToGrid w:val="0"/>
        <w:spacing w:before="156" w:beforeLines="50" w:after="156" w:afterLines="50" w:line="400" w:lineRule="exact"/>
        <w:ind w:firstLine="420" w:firstLineChars="200"/>
        <w:rPr>
          <w:rFonts w:hint="eastAsia" w:ascii="宋体" w:hAnsi="宋体" w:eastAsia="宋体" w:cs="宋体"/>
          <w:b w:val="0"/>
          <w:bCs/>
          <w:iCs w:val="0"/>
          <w:color w:val="auto"/>
          <w:szCs w:val="21"/>
          <w:highlight w:val="none"/>
          <w:lang w:eastAsia="zh-CN"/>
        </w:rPr>
      </w:pPr>
      <w:r>
        <w:rPr>
          <w:rFonts w:hint="eastAsia" w:ascii="宋体" w:hAnsi="宋体" w:eastAsia="宋体" w:cs="宋体"/>
          <w:b w:val="0"/>
          <w:bCs/>
          <w:iCs w:val="0"/>
          <w:color w:val="auto"/>
          <w:szCs w:val="21"/>
          <w:highlight w:val="none"/>
        </w:rPr>
        <w:t>为落实“双碳”目标和新型电力系统建设的相关要求，请申请人提供以下相关支持证明材料，此项内容为非否决项。</w:t>
      </w:r>
    </w:p>
    <w:tbl>
      <w:tblPr>
        <w:tblStyle w:val="18"/>
        <w:tblW w:w="14174"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01"/>
        <w:gridCol w:w="3786"/>
        <w:gridCol w:w="9187"/>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01" w:type="dxa"/>
            <w:tcBorders>
              <w:tl2br w:val="nil"/>
              <w:tr2bl w:val="nil"/>
            </w:tcBorders>
            <w:vAlign w:val="top"/>
          </w:tcPr>
          <w:p>
            <w:pPr>
              <w:pStyle w:val="8"/>
              <w:ind w:firstLine="0" w:firstLineChars="0"/>
              <w:jc w:val="center"/>
              <w:rPr>
                <w:rFonts w:ascii="宋体" w:hAnsi="宋体" w:eastAsia="宋体" w:cs="宋体"/>
                <w:b/>
                <w:bCs/>
                <w:szCs w:val="21"/>
              </w:rPr>
            </w:pPr>
            <w:r>
              <w:rPr>
                <w:rFonts w:hint="eastAsia" w:ascii="宋体" w:hAnsi="宋体" w:eastAsia="宋体" w:cs="宋体"/>
                <w:b/>
                <w:bCs/>
                <w:szCs w:val="21"/>
              </w:rPr>
              <w:t>序号</w:t>
            </w:r>
          </w:p>
        </w:tc>
        <w:tc>
          <w:tcPr>
            <w:tcW w:w="3786" w:type="dxa"/>
            <w:tcBorders>
              <w:tl2br w:val="nil"/>
              <w:tr2bl w:val="nil"/>
            </w:tcBorders>
            <w:vAlign w:val="top"/>
          </w:tcPr>
          <w:p>
            <w:pPr>
              <w:pStyle w:val="8"/>
              <w:ind w:firstLine="0" w:firstLineChars="0"/>
              <w:jc w:val="center"/>
              <w:rPr>
                <w:rFonts w:ascii="宋体" w:hAnsi="宋体" w:eastAsia="宋体" w:cs="宋体"/>
                <w:b/>
                <w:bCs/>
                <w:szCs w:val="21"/>
              </w:rPr>
            </w:pPr>
            <w:r>
              <w:rPr>
                <w:rFonts w:hint="eastAsia" w:ascii="宋体" w:hAnsi="宋体" w:eastAsia="宋体" w:cs="宋体"/>
                <w:b/>
                <w:bCs/>
                <w:szCs w:val="21"/>
              </w:rPr>
              <w:t>类型</w:t>
            </w:r>
          </w:p>
        </w:tc>
        <w:tc>
          <w:tcPr>
            <w:tcW w:w="9187" w:type="dxa"/>
            <w:tcBorders>
              <w:tl2br w:val="nil"/>
              <w:tr2bl w:val="nil"/>
            </w:tcBorders>
            <w:vAlign w:val="top"/>
          </w:tcPr>
          <w:p>
            <w:pPr>
              <w:pStyle w:val="8"/>
              <w:ind w:firstLine="0" w:firstLineChars="0"/>
              <w:jc w:val="center"/>
              <w:rPr>
                <w:rFonts w:ascii="宋体" w:hAnsi="宋体" w:eastAsia="宋体" w:cs="宋体"/>
                <w:b/>
                <w:bCs/>
                <w:szCs w:val="21"/>
              </w:rPr>
            </w:pPr>
            <w:r>
              <w:rPr>
                <w:rFonts w:hint="eastAsia" w:ascii="宋体" w:hAnsi="宋体" w:eastAsia="宋体" w:cs="宋体"/>
                <w:b/>
                <w:bCs/>
                <w:szCs w:val="21"/>
              </w:rPr>
              <w:t>资料明细</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01" w:type="dxa"/>
            <w:tcBorders>
              <w:tl2br w:val="nil"/>
              <w:tr2bl w:val="nil"/>
            </w:tcBorders>
            <w:vAlign w:val="center"/>
          </w:tcPr>
          <w:p>
            <w:pPr>
              <w:pStyle w:val="8"/>
              <w:ind w:firstLine="0" w:firstLineChars="0"/>
              <w:jc w:val="center"/>
              <w:rPr>
                <w:rFonts w:ascii="宋体" w:hAnsi="宋体" w:eastAsia="宋体" w:cs="宋体"/>
                <w:sz w:val="20"/>
                <w:szCs w:val="20"/>
              </w:rPr>
            </w:pPr>
            <w:r>
              <w:rPr>
                <w:rFonts w:hint="eastAsia" w:ascii="宋体" w:hAnsi="宋体" w:eastAsia="宋体" w:cs="宋体"/>
                <w:sz w:val="20"/>
                <w:szCs w:val="20"/>
              </w:rPr>
              <w:t>1</w:t>
            </w:r>
          </w:p>
        </w:tc>
        <w:tc>
          <w:tcPr>
            <w:tcW w:w="3786" w:type="dxa"/>
            <w:tcBorders>
              <w:tl2br w:val="nil"/>
              <w:tr2bl w:val="nil"/>
            </w:tcBorders>
            <w:vAlign w:val="center"/>
          </w:tcPr>
          <w:p>
            <w:pPr>
              <w:pStyle w:val="8"/>
              <w:ind w:firstLine="0" w:firstLineChars="0"/>
              <w:rPr>
                <w:rFonts w:ascii="宋体" w:hAnsi="宋体" w:eastAsia="宋体" w:cs="宋体"/>
                <w:sz w:val="20"/>
                <w:szCs w:val="20"/>
              </w:rPr>
            </w:pPr>
            <w:r>
              <w:rPr>
                <w:rFonts w:hint="eastAsia" w:ascii="宋体" w:hAnsi="宋体" w:eastAsia="宋体" w:cs="宋体"/>
                <w:sz w:val="20"/>
                <w:szCs w:val="20"/>
              </w:rPr>
              <w:t>环保体系</w:t>
            </w:r>
          </w:p>
        </w:tc>
        <w:tc>
          <w:tcPr>
            <w:tcW w:w="9187" w:type="dxa"/>
            <w:tcBorders>
              <w:tl2br w:val="nil"/>
              <w:tr2bl w:val="nil"/>
            </w:tcBorders>
            <w:vAlign w:val="top"/>
          </w:tcPr>
          <w:p>
            <w:pPr>
              <w:pStyle w:val="8"/>
              <w:ind w:firstLine="0" w:firstLineChars="0"/>
              <w:rPr>
                <w:rFonts w:hint="eastAsia" w:ascii="宋体" w:hAnsi="宋体" w:eastAsia="宋体" w:cs="宋体"/>
                <w:kern w:val="0"/>
                <w:sz w:val="20"/>
                <w:szCs w:val="20"/>
                <w:lang w:bidi="ar"/>
              </w:rPr>
            </w:pPr>
            <w:r>
              <w:rPr>
                <w:rFonts w:hint="eastAsia" w:ascii="宋体" w:hAnsi="宋体" w:eastAsia="宋体" w:cs="宋体"/>
                <w:kern w:val="0"/>
                <w:sz w:val="20"/>
                <w:szCs w:val="20"/>
                <w:lang w:bidi="ar"/>
              </w:rPr>
              <w:t>提供具有环境影响评价乙级及以上资质的环评机构出具的环评报告；</w:t>
            </w:r>
          </w:p>
          <w:p>
            <w:pPr>
              <w:pStyle w:val="8"/>
              <w:ind w:firstLine="0" w:firstLineChars="0"/>
              <w:rPr>
                <w:rFonts w:hint="eastAsia" w:ascii="宋体" w:hAnsi="宋体" w:eastAsia="宋体" w:cs="宋体"/>
                <w:kern w:val="0"/>
                <w:sz w:val="20"/>
                <w:szCs w:val="20"/>
                <w:lang w:bidi="ar"/>
              </w:rPr>
            </w:pPr>
            <w:r>
              <w:rPr>
                <w:rFonts w:hint="eastAsia" w:ascii="宋体" w:hAnsi="宋体" w:eastAsia="宋体" w:cs="宋体"/>
                <w:kern w:val="0"/>
                <w:sz w:val="20"/>
                <w:szCs w:val="20"/>
                <w:lang w:bidi="ar"/>
              </w:rPr>
              <w:t>提供废水/废气/废固等净化/回收的处理设备购置的证明材料。</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01" w:type="dxa"/>
            <w:tcBorders>
              <w:tl2br w:val="nil"/>
              <w:tr2bl w:val="nil"/>
            </w:tcBorders>
            <w:vAlign w:val="center"/>
          </w:tcPr>
          <w:p>
            <w:pPr>
              <w:pStyle w:val="8"/>
              <w:ind w:firstLine="0" w:firstLineChars="0"/>
              <w:jc w:val="center"/>
              <w:rPr>
                <w:rFonts w:ascii="宋体" w:hAnsi="宋体" w:eastAsia="宋体" w:cs="宋体"/>
                <w:sz w:val="20"/>
                <w:szCs w:val="20"/>
              </w:rPr>
            </w:pPr>
            <w:r>
              <w:rPr>
                <w:rFonts w:hint="eastAsia" w:ascii="宋体" w:hAnsi="宋体" w:eastAsia="宋体" w:cs="宋体"/>
                <w:sz w:val="20"/>
                <w:szCs w:val="20"/>
              </w:rPr>
              <w:t>2</w:t>
            </w:r>
          </w:p>
        </w:tc>
        <w:tc>
          <w:tcPr>
            <w:tcW w:w="3786" w:type="dxa"/>
            <w:tcBorders>
              <w:tl2br w:val="nil"/>
              <w:tr2bl w:val="nil"/>
            </w:tcBorders>
            <w:vAlign w:val="center"/>
          </w:tcPr>
          <w:p>
            <w:pPr>
              <w:pStyle w:val="8"/>
              <w:ind w:firstLine="0" w:firstLineChars="0"/>
              <w:rPr>
                <w:rFonts w:ascii="宋体" w:hAnsi="宋体" w:eastAsia="宋体" w:cs="宋体"/>
                <w:sz w:val="20"/>
                <w:szCs w:val="20"/>
              </w:rPr>
            </w:pPr>
            <w:r>
              <w:rPr>
                <w:rFonts w:hint="eastAsia" w:ascii="宋体" w:hAnsi="宋体" w:eastAsia="宋体" w:cs="宋体"/>
                <w:sz w:val="20"/>
                <w:szCs w:val="20"/>
              </w:rPr>
              <w:t>智能制造</w:t>
            </w:r>
          </w:p>
        </w:tc>
        <w:tc>
          <w:tcPr>
            <w:tcW w:w="9187" w:type="dxa"/>
            <w:tcBorders>
              <w:tl2br w:val="nil"/>
              <w:tr2bl w:val="nil"/>
            </w:tcBorders>
            <w:vAlign w:val="top"/>
          </w:tcPr>
          <w:p>
            <w:pPr>
              <w:pStyle w:val="8"/>
              <w:ind w:firstLine="0" w:firstLineChars="0"/>
              <w:rPr>
                <w:rFonts w:ascii="宋体" w:hAnsi="宋体" w:eastAsia="宋体" w:cs="宋体"/>
                <w:sz w:val="20"/>
                <w:szCs w:val="20"/>
              </w:rPr>
            </w:pPr>
            <w:r>
              <w:rPr>
                <w:rFonts w:hint="eastAsia" w:ascii="宋体" w:hAnsi="宋体" w:eastAsia="宋体" w:cs="宋体"/>
                <w:kern w:val="0"/>
                <w:sz w:val="20"/>
                <w:szCs w:val="20"/>
                <w:lang w:bidi="ar"/>
              </w:rPr>
              <w:t>提供应用CAD设计、MES生产、BIM建造等工业系统软件，进行订单、原材料、工艺、生产、质量、成品全流程智能管理的证明材料。</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01" w:type="dxa"/>
            <w:tcBorders>
              <w:tl2br w:val="nil"/>
              <w:tr2bl w:val="nil"/>
            </w:tcBorders>
            <w:vAlign w:val="center"/>
          </w:tcPr>
          <w:p>
            <w:pPr>
              <w:pStyle w:val="8"/>
              <w:ind w:firstLine="0" w:firstLineChars="0"/>
              <w:jc w:val="center"/>
              <w:rPr>
                <w:rFonts w:ascii="宋体" w:hAnsi="宋体" w:eastAsia="宋体" w:cs="宋体"/>
                <w:sz w:val="20"/>
                <w:szCs w:val="20"/>
              </w:rPr>
            </w:pPr>
            <w:r>
              <w:rPr>
                <w:rFonts w:hint="eastAsia" w:ascii="宋体" w:hAnsi="宋体" w:eastAsia="宋体" w:cs="宋体"/>
                <w:sz w:val="20"/>
                <w:szCs w:val="20"/>
              </w:rPr>
              <w:t>3</w:t>
            </w:r>
          </w:p>
        </w:tc>
        <w:tc>
          <w:tcPr>
            <w:tcW w:w="3786" w:type="dxa"/>
            <w:tcBorders>
              <w:tl2br w:val="nil"/>
              <w:tr2bl w:val="nil"/>
            </w:tcBorders>
            <w:vAlign w:val="center"/>
          </w:tcPr>
          <w:p>
            <w:pPr>
              <w:pStyle w:val="8"/>
              <w:ind w:firstLine="0" w:firstLineChars="0"/>
              <w:rPr>
                <w:rFonts w:ascii="宋体" w:hAnsi="宋体" w:eastAsia="宋体" w:cs="宋体"/>
                <w:sz w:val="20"/>
                <w:szCs w:val="20"/>
              </w:rPr>
            </w:pPr>
            <w:r>
              <w:rPr>
                <w:rFonts w:hint="eastAsia" w:ascii="宋体" w:hAnsi="宋体" w:eastAsia="宋体" w:cs="宋体"/>
                <w:sz w:val="20"/>
                <w:szCs w:val="20"/>
              </w:rPr>
              <w:t>环境管理体系认证证书</w:t>
            </w:r>
          </w:p>
        </w:tc>
        <w:tc>
          <w:tcPr>
            <w:tcW w:w="9187" w:type="dxa"/>
            <w:tcBorders>
              <w:tl2br w:val="nil"/>
              <w:tr2bl w:val="nil"/>
            </w:tcBorders>
            <w:vAlign w:val="top"/>
          </w:tcPr>
          <w:p>
            <w:pPr>
              <w:pStyle w:val="8"/>
              <w:ind w:firstLine="0" w:firstLineChars="0"/>
              <w:rPr>
                <w:rFonts w:hint="eastAsia" w:ascii="宋体" w:hAnsi="宋体" w:eastAsia="宋体" w:cs="宋体"/>
                <w:sz w:val="20"/>
                <w:szCs w:val="20"/>
              </w:rPr>
            </w:pPr>
            <w:r>
              <w:rPr>
                <w:rFonts w:hint="eastAsia" w:ascii="宋体" w:hAnsi="宋体" w:eastAsia="宋体" w:cs="宋体"/>
                <w:kern w:val="0"/>
                <w:sz w:val="20"/>
                <w:szCs w:val="20"/>
                <w:lang w:bidi="ar"/>
              </w:rPr>
              <w:t>提供</w:t>
            </w:r>
            <w:r>
              <w:rPr>
                <w:rFonts w:hint="eastAsia" w:ascii="宋体" w:hAnsi="宋体" w:eastAsia="宋体" w:cs="宋体"/>
                <w:sz w:val="20"/>
                <w:szCs w:val="20"/>
              </w:rPr>
              <w:t>环境管理体系认证证书扫描件。（资格预审申请文件中资质业绩凭证单“有”已核实的环境管理体系认证证书记录的，不需提供相关支持证明材料。）</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01" w:type="dxa"/>
            <w:tcBorders>
              <w:tl2br w:val="nil"/>
              <w:tr2bl w:val="nil"/>
            </w:tcBorders>
            <w:vAlign w:val="center"/>
          </w:tcPr>
          <w:p>
            <w:pPr>
              <w:pStyle w:val="8"/>
              <w:ind w:firstLine="0" w:firstLineChars="0"/>
              <w:jc w:val="center"/>
              <w:rPr>
                <w:rFonts w:ascii="宋体" w:hAnsi="宋体" w:eastAsia="宋体" w:cs="宋体"/>
                <w:sz w:val="20"/>
                <w:szCs w:val="20"/>
              </w:rPr>
            </w:pPr>
            <w:r>
              <w:rPr>
                <w:rFonts w:hint="eastAsia" w:ascii="宋体" w:hAnsi="宋体" w:eastAsia="宋体" w:cs="宋体"/>
                <w:sz w:val="20"/>
                <w:szCs w:val="20"/>
              </w:rPr>
              <w:t>4</w:t>
            </w:r>
          </w:p>
        </w:tc>
        <w:tc>
          <w:tcPr>
            <w:tcW w:w="3786" w:type="dxa"/>
            <w:tcBorders>
              <w:tl2br w:val="nil"/>
              <w:tr2bl w:val="nil"/>
            </w:tcBorders>
            <w:vAlign w:val="center"/>
          </w:tcPr>
          <w:p>
            <w:pPr>
              <w:pStyle w:val="8"/>
              <w:ind w:firstLine="0" w:firstLineChars="0"/>
              <w:rPr>
                <w:rFonts w:ascii="宋体" w:hAnsi="宋体" w:eastAsia="宋体" w:cs="宋体"/>
                <w:sz w:val="20"/>
                <w:szCs w:val="20"/>
              </w:rPr>
            </w:pPr>
            <w:r>
              <w:rPr>
                <w:rFonts w:hint="eastAsia" w:ascii="宋体" w:hAnsi="宋体" w:eastAsia="宋体" w:cs="宋体"/>
                <w:sz w:val="20"/>
                <w:szCs w:val="20"/>
              </w:rPr>
              <w:t>职业健康安全管理体系认证证书</w:t>
            </w:r>
          </w:p>
        </w:tc>
        <w:tc>
          <w:tcPr>
            <w:tcW w:w="9187" w:type="dxa"/>
            <w:tcBorders>
              <w:tl2br w:val="nil"/>
              <w:tr2bl w:val="nil"/>
            </w:tcBorders>
            <w:vAlign w:val="top"/>
          </w:tcPr>
          <w:p>
            <w:pPr>
              <w:pStyle w:val="8"/>
              <w:ind w:firstLine="0" w:firstLineChars="0"/>
              <w:rPr>
                <w:rFonts w:hint="eastAsia" w:ascii="宋体" w:hAnsi="宋体" w:eastAsia="宋体" w:cs="宋体"/>
                <w:kern w:val="0"/>
                <w:sz w:val="20"/>
                <w:szCs w:val="20"/>
                <w:lang w:bidi="ar"/>
              </w:rPr>
            </w:pPr>
            <w:r>
              <w:rPr>
                <w:rFonts w:hint="eastAsia" w:ascii="宋体" w:hAnsi="宋体" w:eastAsia="宋体" w:cs="宋体"/>
                <w:sz w:val="20"/>
                <w:szCs w:val="20"/>
                <w:lang w:bidi="ar"/>
              </w:rPr>
              <w:t>提供</w:t>
            </w:r>
            <w:r>
              <w:rPr>
                <w:rFonts w:hint="eastAsia" w:ascii="宋体" w:hAnsi="宋体" w:eastAsia="宋体" w:cs="宋体"/>
                <w:sz w:val="20"/>
                <w:szCs w:val="20"/>
              </w:rPr>
              <w:t>职业健康安全管理体系认证证书扫描件。（资格预审申请文件中资质业绩凭证单“有”已核实的职业健康安全管理体系认证证书记录的，不需提供相关支持证明材料。）</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01" w:type="dxa"/>
            <w:tcBorders>
              <w:tl2br w:val="nil"/>
              <w:tr2bl w:val="nil"/>
            </w:tcBorders>
            <w:vAlign w:val="center"/>
          </w:tcPr>
          <w:p>
            <w:pPr>
              <w:pStyle w:val="8"/>
              <w:ind w:firstLine="0" w:firstLineChars="0"/>
              <w:jc w:val="center"/>
              <w:rPr>
                <w:rFonts w:hint="eastAsia" w:ascii="宋体" w:hAnsi="宋体" w:eastAsia="宋体" w:cs="宋体"/>
                <w:sz w:val="20"/>
                <w:szCs w:val="20"/>
              </w:rPr>
            </w:pPr>
            <w:r>
              <w:rPr>
                <w:rFonts w:hint="eastAsia" w:ascii="宋体" w:hAnsi="宋体" w:eastAsia="宋体" w:cs="宋体"/>
                <w:sz w:val="20"/>
                <w:szCs w:val="20"/>
              </w:rPr>
              <w:t>5</w:t>
            </w:r>
          </w:p>
        </w:tc>
        <w:tc>
          <w:tcPr>
            <w:tcW w:w="3786" w:type="dxa"/>
            <w:tcBorders>
              <w:tl2br w:val="nil"/>
              <w:tr2bl w:val="nil"/>
            </w:tcBorders>
            <w:vAlign w:val="center"/>
          </w:tcPr>
          <w:p>
            <w:pPr>
              <w:pStyle w:val="8"/>
              <w:ind w:firstLine="0" w:firstLineChars="0"/>
              <w:rPr>
                <w:rFonts w:hint="eastAsia" w:ascii="宋体" w:hAnsi="宋体" w:eastAsia="宋体" w:cs="宋体"/>
                <w:sz w:val="20"/>
                <w:szCs w:val="20"/>
              </w:rPr>
            </w:pPr>
            <w:r>
              <w:rPr>
                <w:rFonts w:hint="eastAsia" w:ascii="宋体" w:hAnsi="宋体" w:eastAsia="宋体" w:cs="宋体"/>
                <w:sz w:val="20"/>
                <w:szCs w:val="20"/>
              </w:rPr>
              <w:t>产品碳足迹证书</w:t>
            </w:r>
          </w:p>
        </w:tc>
        <w:tc>
          <w:tcPr>
            <w:tcW w:w="9187" w:type="dxa"/>
            <w:tcBorders>
              <w:tl2br w:val="nil"/>
              <w:tr2bl w:val="nil"/>
            </w:tcBorders>
            <w:vAlign w:val="top"/>
          </w:tcPr>
          <w:p>
            <w:pPr>
              <w:pStyle w:val="8"/>
              <w:ind w:firstLine="0" w:firstLineChars="0"/>
              <w:rPr>
                <w:rFonts w:hint="eastAsia" w:ascii="宋体" w:hAnsi="宋体" w:eastAsia="宋体" w:cs="宋体"/>
                <w:sz w:val="20"/>
                <w:szCs w:val="20"/>
                <w:lang w:bidi="ar"/>
              </w:rPr>
            </w:pPr>
            <w:r>
              <w:rPr>
                <w:rFonts w:hint="eastAsia" w:ascii="宋体" w:hAnsi="宋体" w:eastAsia="宋体" w:cs="宋体"/>
                <w:kern w:val="0"/>
                <w:sz w:val="20"/>
                <w:szCs w:val="20"/>
                <w:lang w:bidi="ar"/>
              </w:rPr>
              <w:t>提供</w:t>
            </w:r>
            <w:r>
              <w:rPr>
                <w:rFonts w:hint="eastAsia" w:ascii="宋体" w:hAnsi="宋体" w:eastAsia="宋体" w:cs="宋体"/>
                <w:sz w:val="20"/>
                <w:szCs w:val="20"/>
              </w:rPr>
              <w:t>碳足迹体系证书扫描件。</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01" w:type="dxa"/>
            <w:tcBorders>
              <w:tl2br w:val="nil"/>
              <w:tr2bl w:val="nil"/>
            </w:tcBorders>
            <w:vAlign w:val="center"/>
          </w:tcPr>
          <w:p>
            <w:pPr>
              <w:pStyle w:val="8"/>
              <w:ind w:firstLine="0" w:firstLineChars="0"/>
              <w:jc w:val="center"/>
              <w:rPr>
                <w:rFonts w:hint="eastAsia" w:ascii="宋体" w:hAnsi="宋体" w:eastAsia="宋体" w:cs="宋体"/>
                <w:sz w:val="20"/>
                <w:szCs w:val="20"/>
              </w:rPr>
            </w:pPr>
            <w:r>
              <w:rPr>
                <w:rFonts w:hint="eastAsia" w:ascii="宋体" w:hAnsi="宋体" w:eastAsia="宋体" w:cs="宋体"/>
                <w:sz w:val="20"/>
                <w:szCs w:val="20"/>
              </w:rPr>
              <w:t>6</w:t>
            </w:r>
          </w:p>
        </w:tc>
        <w:tc>
          <w:tcPr>
            <w:tcW w:w="3786" w:type="dxa"/>
            <w:tcBorders>
              <w:tl2br w:val="nil"/>
              <w:tr2bl w:val="nil"/>
            </w:tcBorders>
            <w:vAlign w:val="center"/>
          </w:tcPr>
          <w:p>
            <w:pPr>
              <w:pStyle w:val="8"/>
              <w:ind w:firstLine="0" w:firstLineChars="0"/>
              <w:rPr>
                <w:rFonts w:hint="eastAsia" w:ascii="宋体" w:hAnsi="宋体" w:eastAsia="宋体" w:cs="宋体"/>
                <w:sz w:val="20"/>
                <w:szCs w:val="20"/>
              </w:rPr>
            </w:pPr>
            <w:r>
              <w:rPr>
                <w:rFonts w:hint="eastAsia" w:ascii="宋体" w:hAnsi="宋体" w:eastAsia="宋体" w:cs="宋体"/>
                <w:sz w:val="20"/>
                <w:szCs w:val="20"/>
              </w:rPr>
              <w:t>绿色工厂评价</w:t>
            </w:r>
          </w:p>
        </w:tc>
        <w:tc>
          <w:tcPr>
            <w:tcW w:w="9187" w:type="dxa"/>
            <w:tcBorders>
              <w:tl2br w:val="nil"/>
              <w:tr2bl w:val="nil"/>
            </w:tcBorders>
            <w:vAlign w:val="top"/>
          </w:tcPr>
          <w:p>
            <w:pPr>
              <w:pStyle w:val="8"/>
              <w:ind w:firstLine="0" w:firstLineChars="0"/>
              <w:rPr>
                <w:rFonts w:hint="eastAsia" w:ascii="宋体" w:hAnsi="宋体" w:eastAsia="宋体" w:cs="宋体"/>
                <w:kern w:val="0"/>
                <w:sz w:val="20"/>
                <w:szCs w:val="20"/>
                <w:lang w:bidi="ar"/>
              </w:rPr>
            </w:pPr>
            <w:r>
              <w:rPr>
                <w:rFonts w:hint="eastAsia" w:ascii="宋体" w:hAnsi="宋体" w:eastAsia="宋体" w:cs="宋体"/>
                <w:kern w:val="0"/>
                <w:sz w:val="20"/>
                <w:szCs w:val="20"/>
                <w:lang w:bidi="ar"/>
              </w:rPr>
              <w:t>提供</w:t>
            </w:r>
            <w:r>
              <w:rPr>
                <w:rFonts w:hint="eastAsia" w:ascii="宋体" w:hAnsi="宋体" w:eastAsia="宋体" w:cs="宋体"/>
                <w:sz w:val="20"/>
                <w:szCs w:val="20"/>
              </w:rPr>
              <w:t>绿色工厂评价相关证明材料扫描件</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01" w:type="dxa"/>
            <w:tcBorders>
              <w:tl2br w:val="nil"/>
              <w:tr2bl w:val="nil"/>
            </w:tcBorders>
            <w:vAlign w:val="center"/>
          </w:tcPr>
          <w:p>
            <w:pPr>
              <w:pStyle w:val="8"/>
              <w:ind w:firstLine="0" w:firstLineChars="0"/>
              <w:jc w:val="center"/>
              <w:rPr>
                <w:rFonts w:hint="eastAsia" w:ascii="宋体" w:hAnsi="宋体" w:eastAsia="宋体" w:cs="宋体"/>
                <w:sz w:val="20"/>
                <w:szCs w:val="20"/>
              </w:rPr>
            </w:pPr>
            <w:r>
              <w:rPr>
                <w:rFonts w:hint="eastAsia" w:ascii="宋体" w:hAnsi="宋体" w:eastAsia="宋体" w:cs="宋体"/>
                <w:sz w:val="20"/>
                <w:szCs w:val="20"/>
              </w:rPr>
              <w:t>7</w:t>
            </w:r>
          </w:p>
        </w:tc>
        <w:tc>
          <w:tcPr>
            <w:tcW w:w="3786" w:type="dxa"/>
            <w:tcBorders>
              <w:tl2br w:val="nil"/>
              <w:tr2bl w:val="nil"/>
            </w:tcBorders>
            <w:vAlign w:val="center"/>
          </w:tcPr>
          <w:p>
            <w:pPr>
              <w:pStyle w:val="8"/>
              <w:ind w:firstLine="0" w:firstLineChars="0"/>
              <w:rPr>
                <w:rFonts w:hint="eastAsia" w:ascii="宋体" w:hAnsi="宋体" w:eastAsia="宋体" w:cs="宋体"/>
                <w:sz w:val="20"/>
                <w:szCs w:val="20"/>
              </w:rPr>
            </w:pPr>
            <w:r>
              <w:rPr>
                <w:rFonts w:hint="eastAsia" w:ascii="宋体" w:hAnsi="宋体" w:eastAsia="宋体" w:cs="宋体"/>
                <w:sz w:val="20"/>
                <w:szCs w:val="20"/>
              </w:rPr>
              <w:t>绿色设计产品评价</w:t>
            </w:r>
          </w:p>
        </w:tc>
        <w:tc>
          <w:tcPr>
            <w:tcW w:w="9187" w:type="dxa"/>
            <w:tcBorders>
              <w:tl2br w:val="nil"/>
              <w:tr2bl w:val="nil"/>
            </w:tcBorders>
            <w:vAlign w:val="top"/>
          </w:tcPr>
          <w:p>
            <w:pPr>
              <w:pStyle w:val="8"/>
              <w:ind w:firstLine="0" w:firstLineChars="0"/>
              <w:rPr>
                <w:rFonts w:hint="eastAsia" w:ascii="宋体" w:hAnsi="宋体" w:eastAsia="宋体" w:cs="宋体"/>
                <w:kern w:val="0"/>
                <w:sz w:val="20"/>
                <w:szCs w:val="20"/>
                <w:lang w:bidi="ar"/>
              </w:rPr>
            </w:pPr>
            <w:r>
              <w:rPr>
                <w:rFonts w:hint="eastAsia" w:ascii="宋体" w:hAnsi="宋体" w:eastAsia="宋体" w:cs="宋体"/>
                <w:kern w:val="0"/>
                <w:sz w:val="20"/>
                <w:szCs w:val="20"/>
                <w:lang w:bidi="ar"/>
              </w:rPr>
              <w:t>提供</w:t>
            </w:r>
            <w:r>
              <w:rPr>
                <w:rFonts w:hint="eastAsia" w:ascii="宋体" w:hAnsi="宋体" w:eastAsia="宋体" w:cs="宋体"/>
                <w:sz w:val="20"/>
                <w:szCs w:val="20"/>
              </w:rPr>
              <w:t>绿色设计产品评价相关证明材料扫描件</w:t>
            </w:r>
          </w:p>
        </w:tc>
      </w:tr>
    </w:tbl>
    <w:p>
      <w:pPr>
        <w:rPr>
          <w:highlight w:val="none"/>
        </w:rPr>
      </w:pPr>
    </w:p>
    <w:p>
      <w:pPr>
        <w:pStyle w:val="8"/>
        <w:rPr>
          <w:highlight w:val="none"/>
        </w:rPr>
        <w:sectPr>
          <w:pgSz w:w="16838" w:h="11905" w:orient="landscape"/>
          <w:pgMar w:top="1803" w:right="1134" w:bottom="1803" w:left="1134" w:header="850" w:footer="992" w:gutter="0"/>
          <w:cols w:space="0" w:num="1"/>
          <w:rtlGutter w:val="0"/>
          <w:docGrid w:type="lines" w:linePitch="319" w:charSpace="0"/>
        </w:sectPr>
      </w:pPr>
    </w:p>
    <w:bookmarkEnd w:id="9"/>
    <w:bookmarkEnd w:id="10"/>
    <w:p>
      <w:pPr>
        <w:numPr>
          <w:ilvl w:val="0"/>
          <w:numId w:val="1"/>
        </w:numPr>
        <w:adjustRightInd w:val="0"/>
        <w:snapToGrid w:val="0"/>
        <w:spacing w:before="240" w:beforeLines="100" w:after="120" w:afterLines="50" w:line="400" w:lineRule="exact"/>
        <w:outlineLvl w:val="1"/>
        <w:rPr>
          <w:rFonts w:hint="eastAsia" w:ascii="黑体" w:hAnsi="黑体" w:eastAsia="黑体" w:cs="黑体"/>
          <w:b/>
          <w:bCs/>
          <w:sz w:val="24"/>
          <w:szCs w:val="24"/>
          <w:highlight w:val="none"/>
        </w:rPr>
      </w:pPr>
      <w:bookmarkStart w:id="11" w:name="_Toc504385828"/>
      <w:r>
        <w:rPr>
          <w:rFonts w:hint="eastAsia" w:ascii="黑体" w:hAnsi="黑体" w:eastAsia="黑体" w:cs="黑体"/>
          <w:b/>
          <w:bCs/>
          <w:sz w:val="24"/>
          <w:szCs w:val="24"/>
          <w:highlight w:val="none"/>
        </w:rPr>
        <w:t>审核标准</w:t>
      </w:r>
      <w:bookmarkEnd w:id="11"/>
    </w:p>
    <w:p>
      <w:pPr>
        <w:adjustRightInd w:val="0"/>
        <w:snapToGrid w:val="0"/>
        <w:spacing w:before="120" w:beforeLines="50" w:after="120" w:afterLines="50" w:line="400" w:lineRule="exact"/>
        <w:ind w:firstLine="422" w:firstLineChars="200"/>
        <w:rPr>
          <w:rFonts w:ascii="黑体" w:hAnsi="黑体" w:eastAsia="黑体" w:cs="黑体"/>
          <w:b/>
          <w:iCs w:val="0"/>
          <w:szCs w:val="21"/>
          <w:highlight w:val="none"/>
        </w:rPr>
      </w:pPr>
      <w:r>
        <w:rPr>
          <w:rFonts w:ascii="黑体" w:hAnsi="黑体" w:eastAsia="黑体" w:cs="黑体"/>
          <w:b/>
          <w:iCs w:val="0"/>
          <w:szCs w:val="21"/>
          <w:highlight w:val="none"/>
        </w:rPr>
        <w:t>4.1总则（适用于各标段）</w:t>
      </w:r>
    </w:p>
    <w:p>
      <w:pPr>
        <w:adjustRightInd w:val="0"/>
        <w:snapToGrid w:val="0"/>
        <w:spacing w:line="400" w:lineRule="exact"/>
        <w:ind w:firstLine="422" w:firstLineChars="200"/>
        <w:rPr>
          <w:rFonts w:ascii="宋体" w:hAnsi="Arial" w:cs="宋体"/>
          <w:b/>
          <w:i/>
          <w:color w:val="FF0000"/>
          <w:kern w:val="0"/>
          <w:szCs w:val="21"/>
          <w:lang w:val="zh-CN"/>
        </w:rPr>
      </w:pPr>
      <w:r>
        <w:rPr>
          <w:rFonts w:hAnsi="Arial"/>
          <w:b/>
          <w:iCs/>
          <w:szCs w:val="21"/>
        </w:rPr>
        <w:t>对于参加国家电网有限公司供应商资质能力信息核实的申请人：</w:t>
      </w:r>
    </w:p>
    <w:p>
      <w:pPr>
        <w:pageBreakBefore w:val="0"/>
        <w:kinsoku/>
        <w:overflowPunct/>
        <w:bidi w:val="0"/>
        <w:adjustRightInd w:val="0"/>
        <w:snapToGrid w:val="0"/>
        <w:spacing w:line="276" w:lineRule="auto"/>
        <w:ind w:firstLine="420" w:firstLineChars="200"/>
        <w:rPr>
          <w:b/>
          <w:bCs/>
        </w:rPr>
      </w:pPr>
      <w:r>
        <w:rPr>
          <w:rFonts w:hint="eastAsia" w:ascii="Times New Roman" w:hAnsi="Times New Roman" w:cs="Times New Roman"/>
          <w:iCs/>
          <w:szCs w:val="21"/>
          <w:lang w:eastAsia="zh-CN"/>
        </w:rPr>
        <w:t>（</w:t>
      </w:r>
      <w:r>
        <w:rPr>
          <w:rFonts w:hint="eastAsia" w:ascii="Times New Roman" w:hAnsi="Times New Roman" w:cs="Times New Roman"/>
          <w:iCs/>
          <w:szCs w:val="21"/>
          <w:lang w:val="en-US" w:eastAsia="zh-CN"/>
        </w:rPr>
        <w:t>1</w:t>
      </w:r>
      <w:r>
        <w:rPr>
          <w:rFonts w:hint="eastAsia" w:ascii="Times New Roman" w:hAnsi="Times New Roman" w:cs="Times New Roman"/>
          <w:iCs/>
          <w:szCs w:val="21"/>
          <w:lang w:eastAsia="zh-CN"/>
        </w:rPr>
        <w:t>）</w:t>
      </w:r>
      <w:r>
        <w:rPr>
          <w:rFonts w:hint="default" w:ascii="Times New Roman" w:hAnsi="Times New Roman" w:cs="Times New Roman"/>
          <w:iCs/>
          <w:szCs w:val="21"/>
        </w:rPr>
        <w:t>应按要求在国家电网有限公司电子商务平</w:t>
      </w:r>
      <w:r>
        <w:rPr>
          <w:rFonts w:hAnsi="Arial"/>
          <w:iCs/>
          <w:szCs w:val="21"/>
        </w:rPr>
        <w:t>台</w:t>
      </w:r>
      <w:r>
        <w:rPr>
          <w:rFonts w:hint="eastAsia" w:hAnsi="Arial"/>
          <w:iCs/>
          <w:szCs w:val="21"/>
        </w:rPr>
        <w:t>（以下简称“</w:t>
      </w:r>
      <w:r>
        <w:rPr>
          <w:rFonts w:hint="default" w:ascii="Times New Roman" w:hAnsi="Times New Roman" w:cs="Times New Roman"/>
          <w:iCs/>
          <w:szCs w:val="21"/>
        </w:rPr>
        <w:t>ECP2.0系统</w:t>
      </w:r>
      <w:r>
        <w:rPr>
          <w:rFonts w:hint="eastAsia" w:hAnsi="Arial"/>
          <w:iCs/>
          <w:szCs w:val="21"/>
        </w:rPr>
        <w:t>”）</w:t>
      </w:r>
      <w:r>
        <w:rPr>
          <w:rFonts w:hAnsi="Arial"/>
          <w:iCs/>
          <w:szCs w:val="21"/>
        </w:rPr>
        <w:t>中生成资质业绩凭证单（以下简称</w:t>
      </w:r>
      <w:r>
        <w:rPr>
          <w:rFonts w:hint="eastAsia" w:hAnsi="Arial"/>
          <w:iCs/>
          <w:szCs w:val="21"/>
        </w:rPr>
        <w:t>“</w:t>
      </w:r>
      <w:r>
        <w:rPr>
          <w:rFonts w:hAnsi="Arial"/>
          <w:iCs/>
          <w:szCs w:val="21"/>
        </w:rPr>
        <w:t>凭证单</w:t>
      </w:r>
      <w:r>
        <w:rPr>
          <w:rFonts w:hint="eastAsia" w:hAnsi="Arial"/>
          <w:iCs/>
          <w:szCs w:val="21"/>
        </w:rPr>
        <w:t>”</w:t>
      </w:r>
      <w:r>
        <w:rPr>
          <w:rFonts w:hAnsi="Arial"/>
          <w:iCs/>
          <w:szCs w:val="21"/>
        </w:rPr>
        <w:t>）并在投标工具</w:t>
      </w:r>
      <w:r>
        <w:rPr>
          <w:iCs/>
          <w:szCs w:val="21"/>
        </w:rPr>
        <w:t>-</w:t>
      </w:r>
      <w:r>
        <w:rPr>
          <w:rFonts w:hAnsi="Arial"/>
          <w:iCs/>
          <w:szCs w:val="21"/>
        </w:rPr>
        <w:t>资质业绩文件处上传提交</w:t>
      </w:r>
      <w:r>
        <w:rPr>
          <w:rFonts w:hint="eastAsia" w:hAnsi="Arial"/>
          <w:iCs/>
          <w:szCs w:val="21"/>
          <w:lang w:eastAsia="zh-CN"/>
        </w:rPr>
        <w:t>（</w:t>
      </w:r>
      <w:r>
        <w:rPr>
          <w:rFonts w:hint="eastAsia" w:hAnsi="Arial"/>
          <w:iCs/>
          <w:szCs w:val="21"/>
          <w:lang w:val="en-US" w:eastAsia="zh-CN"/>
        </w:rPr>
        <w:t>详见附件一：关于投标人应用资质业绩凭证投标的说明、附件二、资格预审申请文件介质及上传端口补充说明</w:t>
      </w:r>
      <w:r>
        <w:rPr>
          <w:rFonts w:hint="eastAsia" w:hAnsi="Arial"/>
          <w:iCs/>
          <w:szCs w:val="21"/>
          <w:lang w:eastAsia="zh-CN"/>
        </w:rPr>
        <w:t>）</w:t>
      </w:r>
      <w:r>
        <w:rPr>
          <w:rFonts w:hAnsi="Arial"/>
          <w:iCs/>
          <w:szCs w:val="21"/>
        </w:rPr>
        <w:t>。凭证单载明的有效已核实数据将作为评审依据，不需提供支持证明文件</w:t>
      </w:r>
      <w:r>
        <w:rPr>
          <w:rFonts w:hint="eastAsia" w:hAnsi="Arial"/>
          <w:iCs/>
          <w:szCs w:val="21"/>
        </w:rPr>
        <w:t>（试验报告除外）</w:t>
      </w:r>
      <w:r>
        <w:rPr>
          <w:rFonts w:hAnsi="Arial"/>
          <w:iCs/>
          <w:szCs w:val="21"/>
        </w:rPr>
        <w:t>。</w:t>
      </w:r>
      <w:r>
        <w:rPr>
          <w:rFonts w:hint="eastAsia" w:hAnsi="Arial"/>
          <w:b/>
          <w:bCs/>
          <w:iCs/>
          <w:szCs w:val="21"/>
          <w:lang w:val="en-US" w:eastAsia="zh-CN"/>
        </w:rPr>
        <w:t>2024年资质业绩凭证单有效期已延期至2025年7月31日，</w:t>
      </w:r>
      <w:r>
        <w:rPr>
          <w:rFonts w:hint="eastAsia" w:hAnsi="Arial"/>
          <w:iCs/>
          <w:szCs w:val="21"/>
          <w:lang w:eastAsia="zh-CN"/>
        </w:rPr>
        <w:t>申请人应使</w:t>
      </w:r>
      <w:r>
        <w:rPr>
          <w:rFonts w:hint="eastAsia" w:hAnsi="Arial"/>
          <w:iCs/>
          <w:szCs w:val="21"/>
          <w:lang w:val="en-US" w:eastAsia="zh-CN"/>
        </w:rPr>
        <w:t>用</w:t>
      </w:r>
      <w:r>
        <w:rPr>
          <w:rFonts w:hint="eastAsia" w:hAnsi="Arial"/>
          <w:b/>
          <w:bCs/>
          <w:iCs/>
          <w:szCs w:val="21"/>
          <w:lang w:val="en-US" w:eastAsia="zh-CN"/>
        </w:rPr>
        <w:t>2024年资质业绩凭证单，未</w:t>
      </w:r>
      <w:r>
        <w:rPr>
          <w:rFonts w:hint="eastAsia"/>
          <w:b/>
          <w:bCs/>
        </w:rPr>
        <w:t>提供（上传）</w:t>
      </w:r>
      <w:r>
        <w:rPr>
          <w:rFonts w:hint="eastAsia"/>
          <w:b/>
          <w:bCs/>
          <w:lang w:val="en-US" w:eastAsia="zh-CN"/>
        </w:rPr>
        <w:t>2024年相应品类</w:t>
      </w:r>
      <w:r>
        <w:rPr>
          <w:rFonts w:hint="eastAsia"/>
          <w:b/>
          <w:bCs/>
        </w:rPr>
        <w:t>凭证单的申请人，其申请将被否决。</w:t>
      </w:r>
    </w:p>
    <w:p>
      <w:pPr>
        <w:adjustRightInd w:val="0"/>
        <w:snapToGrid w:val="0"/>
        <w:spacing w:line="400" w:lineRule="exact"/>
        <w:ind w:firstLine="420" w:firstLineChars="200"/>
        <w:rPr>
          <w:rFonts w:hint="default" w:ascii="Times New Roman" w:hAnsi="Times New Roman" w:cs="Times New Roman"/>
          <w:iCs/>
          <w:szCs w:val="21"/>
        </w:rPr>
      </w:pPr>
      <w:r>
        <w:rPr>
          <w:rFonts w:hint="eastAsia" w:ascii="Times New Roman" w:hAnsi="Times New Roman" w:cs="Times New Roman"/>
          <w:iCs/>
          <w:szCs w:val="21"/>
          <w:lang w:val="en-US" w:eastAsia="zh-CN"/>
        </w:rPr>
        <w:t>（2）</w:t>
      </w:r>
      <w:r>
        <w:rPr>
          <w:rFonts w:hint="default" w:ascii="Times New Roman" w:hAnsi="Times New Roman" w:cs="Times New Roman"/>
          <w:iCs/>
          <w:szCs w:val="21"/>
        </w:rPr>
        <w:t>业绩以凭证单载明的已核实数据为准，其他业绩及其支持证明文件无需编入申请文件，编入的不作评审。</w:t>
      </w:r>
    </w:p>
    <w:p>
      <w:pPr>
        <w:adjustRightInd w:val="0"/>
        <w:snapToGrid w:val="0"/>
        <w:spacing w:line="400" w:lineRule="exact"/>
        <w:ind w:firstLine="420" w:firstLineChars="200"/>
        <w:rPr>
          <w:rFonts w:hint="default" w:ascii="Times New Roman" w:hAnsi="Times New Roman" w:cs="Times New Roman"/>
          <w:iCs/>
          <w:szCs w:val="21"/>
        </w:rPr>
      </w:pPr>
      <w:r>
        <w:rPr>
          <w:rFonts w:hint="eastAsia" w:ascii="Times New Roman" w:hAnsi="Times New Roman" w:cs="Times New Roman"/>
          <w:iCs/>
          <w:szCs w:val="21"/>
          <w:lang w:eastAsia="zh-CN"/>
        </w:rPr>
        <w:t>（</w:t>
      </w:r>
      <w:r>
        <w:rPr>
          <w:rFonts w:hint="eastAsia" w:ascii="Times New Roman" w:hAnsi="Times New Roman" w:cs="Times New Roman"/>
          <w:iCs/>
          <w:szCs w:val="21"/>
          <w:lang w:val="en-US" w:eastAsia="zh-CN"/>
        </w:rPr>
        <w:t>3</w:t>
      </w:r>
      <w:r>
        <w:rPr>
          <w:rFonts w:hint="eastAsia" w:ascii="Times New Roman" w:hAnsi="Times New Roman" w:cs="Times New Roman"/>
          <w:iCs/>
          <w:szCs w:val="21"/>
          <w:lang w:eastAsia="zh-CN"/>
        </w:rPr>
        <w:t>）</w:t>
      </w:r>
      <w:r>
        <w:rPr>
          <w:rFonts w:hint="default" w:ascii="Times New Roman" w:hAnsi="Times New Roman" w:cs="Times New Roman"/>
          <w:iCs/>
          <w:szCs w:val="21"/>
        </w:rPr>
        <w:t>除供货业绩外需要更新补充已核实范围外相关证书、生产试验设备、生产厂房的，应提交对应支持证明文件扫描件。补充证书（出具时间）、生产试验设备（销售合同签订时间）、生产厂房（</w:t>
      </w:r>
      <w:r>
        <w:rPr>
          <w:rFonts w:hint="default" w:ascii="Times New Roman" w:hAnsi="Times New Roman" w:cs="Times New Roman"/>
        </w:rPr>
        <w:t>土地使用权证或房屋产权证出具时间</w:t>
      </w:r>
      <w:r>
        <w:rPr>
          <w:rFonts w:hint="default" w:ascii="Times New Roman" w:hAnsi="Times New Roman" w:cs="Times New Roman"/>
          <w:iCs/>
          <w:szCs w:val="21"/>
        </w:rPr>
        <w:t>）仅接受</w:t>
      </w:r>
      <w:r>
        <w:rPr>
          <w:rFonts w:hint="default" w:ascii="Times New Roman" w:hAnsi="Times New Roman" w:cs="Times New Roman"/>
          <w:b/>
          <w:iCs/>
          <w:szCs w:val="21"/>
        </w:rPr>
        <w:t>202</w:t>
      </w:r>
      <w:r>
        <w:rPr>
          <w:rFonts w:hint="default" w:ascii="Times New Roman" w:hAnsi="Times New Roman" w:cs="Times New Roman"/>
          <w:b/>
          <w:iCs/>
          <w:szCs w:val="21"/>
          <w:lang w:val="en-US" w:eastAsia="zh-CN"/>
        </w:rPr>
        <w:t>4</w:t>
      </w:r>
      <w:r>
        <w:rPr>
          <w:rFonts w:hint="default" w:ascii="Times New Roman" w:hAnsi="Times New Roman" w:cs="Times New Roman"/>
          <w:b/>
          <w:iCs/>
          <w:szCs w:val="21"/>
        </w:rPr>
        <w:t>年</w:t>
      </w:r>
      <w:r>
        <w:rPr>
          <w:rFonts w:hint="default" w:ascii="Times New Roman" w:hAnsi="Times New Roman" w:cs="Times New Roman"/>
          <w:b/>
          <w:iCs/>
          <w:szCs w:val="21"/>
          <w:lang w:eastAsia="zh-CN"/>
        </w:rPr>
        <w:t>3月29日</w:t>
      </w:r>
      <w:r>
        <w:rPr>
          <w:rFonts w:hint="default" w:ascii="Times New Roman" w:hAnsi="Times New Roman" w:cs="Times New Roman"/>
          <w:iCs/>
          <w:szCs w:val="21"/>
        </w:rPr>
        <w:t>之后出具的支持证明文件扫描件。</w:t>
      </w:r>
    </w:p>
    <w:p>
      <w:pPr>
        <w:adjustRightInd w:val="0"/>
        <w:snapToGrid w:val="0"/>
        <w:spacing w:line="400" w:lineRule="exact"/>
        <w:ind w:firstLine="420" w:firstLineChars="200"/>
        <w:rPr>
          <w:rFonts w:hint="default" w:ascii="Times New Roman" w:hAnsi="Times New Roman" w:cs="Times New Roman"/>
          <w:iCs/>
          <w:szCs w:val="21"/>
        </w:rPr>
      </w:pPr>
      <w:r>
        <w:rPr>
          <w:rFonts w:hint="eastAsia" w:ascii="Times New Roman" w:hAnsi="Times New Roman" w:cs="Times New Roman"/>
          <w:iCs/>
          <w:szCs w:val="21"/>
          <w:lang w:val="en-US" w:eastAsia="zh-CN"/>
        </w:rPr>
        <w:t>（4）</w:t>
      </w:r>
      <w:r>
        <w:rPr>
          <w:rFonts w:hint="default" w:ascii="Times New Roman" w:hAnsi="Times New Roman" w:cs="Times New Roman"/>
          <w:iCs/>
          <w:szCs w:val="21"/>
        </w:rPr>
        <w:t>无论是否有已核实数据的试验报告，均须提供完整版的试验报告扫描件。若申请人未提供满足资格预审文件要求的试验报告扫描件，在资格预审评审阶段将会对申请人带来不利影响。</w:t>
      </w:r>
    </w:p>
    <w:p>
      <w:pPr>
        <w:adjustRightInd w:val="0"/>
        <w:snapToGrid w:val="0"/>
        <w:spacing w:line="400" w:lineRule="exact"/>
        <w:ind w:firstLine="420" w:firstLineChars="200"/>
        <w:rPr>
          <w:iCs/>
          <w:szCs w:val="21"/>
        </w:rPr>
      </w:pPr>
      <w:r>
        <w:rPr>
          <w:rFonts w:hint="eastAsia" w:ascii="Times New Roman" w:hAnsi="Times New Roman" w:cs="Times New Roman"/>
          <w:iCs/>
          <w:szCs w:val="21"/>
          <w:lang w:val="en-US" w:eastAsia="zh-CN"/>
        </w:rPr>
        <w:t>（5）</w:t>
      </w:r>
      <w:r>
        <w:rPr>
          <w:rFonts w:hint="default" w:ascii="Times New Roman" w:hAnsi="Times New Roman" w:cs="Times New Roman"/>
          <w:iCs/>
          <w:szCs w:val="21"/>
        </w:rPr>
        <w:t>核实范围外的补充内容制作在申请文件中提交。</w:t>
      </w:r>
    </w:p>
    <w:p>
      <w:pPr>
        <w:adjustRightInd w:val="0"/>
        <w:snapToGrid w:val="0"/>
        <w:spacing w:line="400" w:lineRule="exact"/>
        <w:ind w:firstLine="422" w:firstLineChars="200"/>
        <w:rPr>
          <w:rFonts w:hAnsi="Arial"/>
          <w:b/>
          <w:iCs/>
          <w:szCs w:val="21"/>
        </w:rPr>
      </w:pPr>
      <w:r>
        <w:rPr>
          <w:rFonts w:hAnsi="Arial"/>
          <w:b/>
          <w:iCs/>
          <w:szCs w:val="21"/>
        </w:rPr>
        <w:t>对于未参加国家电网有限公司供应商资质能力信息核实</w:t>
      </w:r>
      <w:r>
        <w:rPr>
          <w:rFonts w:hint="eastAsia" w:hAnsi="Arial"/>
          <w:b/>
          <w:iCs/>
          <w:color w:val="FF0000"/>
          <w:szCs w:val="21"/>
          <w:lang w:val="en-US" w:eastAsia="zh-CN"/>
        </w:rPr>
        <w:t>或</w:t>
      </w:r>
      <w:r>
        <w:rPr>
          <w:rFonts w:hint="eastAsia" w:hAnsi="Arial"/>
          <w:b/>
          <w:iCs/>
          <w:color w:val="FF0000"/>
          <w:szCs w:val="21"/>
          <w:highlight w:val="none"/>
          <w:lang w:val="en-US" w:eastAsia="zh-CN"/>
        </w:rPr>
        <w:t>正在参加核实</w:t>
      </w:r>
      <w:r>
        <w:rPr>
          <w:rFonts w:hAnsi="Arial"/>
          <w:b/>
          <w:iCs/>
          <w:szCs w:val="21"/>
        </w:rPr>
        <w:t>的申请人：</w:t>
      </w:r>
    </w:p>
    <w:p>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hint="eastAsia" w:ascii="Times New Roman" w:hAnsi="Times New Roman" w:eastAsia="宋体" w:cs="Times New Roman"/>
          <w:b w:val="0"/>
          <w:bCs w:val="0"/>
          <w:iCs/>
          <w:sz w:val="21"/>
          <w:szCs w:val="21"/>
          <w:highlight w:val="none"/>
        </w:rPr>
      </w:pPr>
      <w:r>
        <w:rPr>
          <w:rFonts w:hint="eastAsia" w:ascii="Times New Roman" w:hAnsi="Times New Roman" w:eastAsia="宋体" w:cs="Times New Roman"/>
          <w:b w:val="0"/>
          <w:bCs w:val="0"/>
          <w:iCs/>
          <w:sz w:val="21"/>
          <w:szCs w:val="21"/>
          <w:highlight w:val="none"/>
        </w:rPr>
        <w:t>（1）需要按《资质业绩信息集中应答文件》格式填写应答文件表格，并提供对应支持证明材料。</w:t>
      </w:r>
    </w:p>
    <w:p>
      <w:pPr>
        <w:adjustRightInd w:val="0"/>
        <w:snapToGrid w:val="0"/>
        <w:spacing w:line="400" w:lineRule="exact"/>
        <w:ind w:firstLine="420" w:firstLineChars="200"/>
        <w:rPr>
          <w:rFonts w:hint="eastAsia" w:ascii="Times New Roman" w:hAnsi="Times New Roman" w:eastAsia="宋体" w:cs="Times New Roman"/>
          <w:b w:val="0"/>
          <w:bCs w:val="0"/>
          <w:iCs/>
          <w:sz w:val="21"/>
          <w:szCs w:val="21"/>
          <w:highlight w:val="none"/>
        </w:rPr>
      </w:pPr>
      <w:r>
        <w:rPr>
          <w:rFonts w:hint="eastAsia" w:ascii="Times New Roman" w:hAnsi="Times New Roman" w:eastAsia="宋体" w:cs="Times New Roman"/>
          <w:b w:val="0"/>
          <w:bCs w:val="0"/>
          <w:iCs/>
          <w:sz w:val="21"/>
          <w:szCs w:val="21"/>
          <w:highlight w:val="none"/>
        </w:rPr>
        <w:t>（2）应按第四章资格预审文件格式要求制作《</w:t>
      </w:r>
      <w:r>
        <w:rPr>
          <w:rFonts w:hAnsi="Arial"/>
          <w:iCs/>
          <w:szCs w:val="21"/>
        </w:rPr>
        <w:t>供应商未参加资质能力核实说明文件及承诺函</w:t>
      </w:r>
      <w:r>
        <w:rPr>
          <w:rFonts w:hint="eastAsia" w:ascii="Times New Roman" w:hAnsi="Times New Roman" w:eastAsia="宋体" w:cs="Times New Roman"/>
          <w:b w:val="0"/>
          <w:bCs w:val="0"/>
          <w:iCs/>
          <w:sz w:val="21"/>
          <w:szCs w:val="21"/>
          <w:highlight w:val="none"/>
        </w:rPr>
        <w:t>》并提交。</w:t>
      </w:r>
    </w:p>
    <w:p>
      <w:pPr>
        <w:adjustRightInd w:val="0"/>
        <w:snapToGrid w:val="0"/>
        <w:spacing w:before="120" w:beforeLines="50" w:after="120" w:afterLines="50" w:line="400" w:lineRule="exact"/>
        <w:ind w:firstLine="422" w:firstLineChars="200"/>
        <w:rPr>
          <w:rFonts w:ascii="黑体" w:hAnsi="黑体" w:eastAsia="黑体" w:cs="黑体"/>
          <w:b/>
          <w:szCs w:val="21"/>
          <w:highlight w:val="none"/>
        </w:rPr>
      </w:pPr>
      <w:r>
        <w:rPr>
          <w:rFonts w:ascii="黑体" w:hAnsi="黑体" w:eastAsia="黑体" w:cs="黑体"/>
          <w:b/>
          <w:szCs w:val="21"/>
          <w:highlight w:val="none"/>
        </w:rPr>
        <w:t>4.</w:t>
      </w:r>
      <w:r>
        <w:rPr>
          <w:rFonts w:hint="eastAsia" w:ascii="黑体" w:hAnsi="黑体" w:eastAsia="黑体" w:cs="黑体"/>
          <w:b/>
          <w:szCs w:val="21"/>
          <w:highlight w:val="none"/>
          <w:lang w:val="en-US" w:eastAsia="zh-CN"/>
        </w:rPr>
        <w:t>2</w:t>
      </w:r>
      <w:r>
        <w:rPr>
          <w:rFonts w:ascii="黑体" w:hAnsi="黑体" w:eastAsia="黑体" w:cs="黑体"/>
          <w:b/>
          <w:szCs w:val="21"/>
          <w:highlight w:val="none"/>
        </w:rPr>
        <w:t>.</w:t>
      </w:r>
      <w:r>
        <w:rPr>
          <w:rFonts w:hint="eastAsia" w:ascii="黑体" w:hAnsi="黑体" w:eastAsia="黑体" w:cs="黑体"/>
          <w:b/>
          <w:szCs w:val="21"/>
          <w:highlight w:val="none"/>
        </w:rPr>
        <w:t>业绩审核标准</w:t>
      </w:r>
    </w:p>
    <w:p>
      <w:pPr>
        <w:spacing w:line="400" w:lineRule="exact"/>
        <w:ind w:firstLine="420" w:firstLineChars="200"/>
        <w:rPr>
          <w:rFonts w:hint="default" w:ascii="Times New Roman" w:hAnsi="Times New Roman" w:eastAsia="宋体" w:cs="Times New Roman"/>
          <w:b/>
          <w:bCs/>
          <w:iCs/>
          <w:szCs w:val="21"/>
          <w:highlight w:val="none"/>
        </w:rPr>
      </w:pPr>
      <w:r>
        <w:rPr>
          <w:rFonts w:hint="default" w:ascii="Times New Roman" w:hAnsi="Times New Roman" w:eastAsia="宋体" w:cs="Times New Roman"/>
          <w:iCs/>
          <w:szCs w:val="21"/>
          <w:highlight w:val="none"/>
        </w:rPr>
        <w:t>4.</w:t>
      </w:r>
      <w:r>
        <w:rPr>
          <w:rFonts w:hint="default" w:ascii="Times New Roman" w:hAnsi="Times New Roman" w:eastAsia="宋体" w:cs="Times New Roman"/>
          <w:iCs/>
          <w:szCs w:val="21"/>
          <w:highlight w:val="none"/>
          <w:lang w:val="en-US" w:eastAsia="zh-CN"/>
        </w:rPr>
        <w:t>2</w:t>
      </w:r>
      <w:r>
        <w:rPr>
          <w:rFonts w:hint="default" w:ascii="Times New Roman" w:hAnsi="Times New Roman" w:eastAsia="宋体" w:cs="Times New Roman"/>
          <w:iCs/>
          <w:szCs w:val="21"/>
          <w:highlight w:val="none"/>
        </w:rPr>
        <w:t>.1.有效供货业绩时间范围：</w:t>
      </w:r>
      <w:r>
        <w:rPr>
          <w:rFonts w:hint="default" w:ascii="Times New Roman" w:hAnsi="Times New Roman" w:eastAsia="宋体" w:cs="Times New Roman"/>
          <w:b/>
          <w:bCs/>
          <w:iCs/>
          <w:szCs w:val="21"/>
          <w:highlight w:val="none"/>
        </w:rPr>
        <w:t>2021年01月01日至2023年12月31日</w:t>
      </w:r>
      <w:r>
        <w:rPr>
          <w:rFonts w:hint="default" w:ascii="Times New Roman" w:hAnsi="Times New Roman" w:eastAsia="宋体" w:cs="Times New Roman"/>
          <w:b/>
          <w:bCs/>
          <w:szCs w:val="21"/>
          <w:highlight w:val="none"/>
        </w:rPr>
        <w:t>。</w:t>
      </w:r>
      <w:r>
        <w:rPr>
          <w:rFonts w:hint="default" w:ascii="Times New Roman" w:hAnsi="Times New Roman" w:eastAsia="宋体" w:cs="Times New Roman"/>
          <w:iCs/>
          <w:szCs w:val="21"/>
          <w:highlight w:val="none"/>
        </w:rPr>
        <w:t>资格预审申请人提供的有效期间内合同业绩数量应满足专用资质条件要求。</w:t>
      </w:r>
      <w:r>
        <w:rPr>
          <w:rFonts w:hint="default" w:ascii="Times New Roman" w:hAnsi="Times New Roman" w:eastAsia="宋体" w:cs="Times New Roman"/>
          <w:b/>
          <w:bCs/>
          <w:iCs/>
          <w:szCs w:val="21"/>
          <w:highlight w:val="none"/>
        </w:rPr>
        <w:t>业绩计算以合同签订时间为准</w:t>
      </w:r>
      <w:r>
        <w:rPr>
          <w:rFonts w:hint="default" w:ascii="Times New Roman" w:hAnsi="Times New Roman" w:eastAsia="宋体" w:cs="Times New Roman"/>
          <w:b/>
          <w:bCs/>
          <w:szCs w:val="21"/>
          <w:highlight w:val="none"/>
        </w:rPr>
        <w:t>，业绩数量（金额）计算以提供发票为准</w:t>
      </w:r>
      <w:r>
        <w:rPr>
          <w:rFonts w:hint="default" w:ascii="Times New Roman" w:hAnsi="Times New Roman" w:eastAsia="宋体" w:cs="Times New Roman"/>
          <w:b/>
          <w:bCs/>
          <w:iCs/>
          <w:szCs w:val="21"/>
          <w:highlight w:val="none"/>
        </w:rPr>
        <w:t>。</w:t>
      </w:r>
    </w:p>
    <w:p>
      <w:pPr>
        <w:spacing w:line="400" w:lineRule="exact"/>
        <w:ind w:firstLine="420" w:firstLineChars="200"/>
        <w:rPr>
          <w:rFonts w:hint="default" w:ascii="Times New Roman" w:hAnsi="Times New Roman" w:eastAsia="宋体" w:cs="Times New Roman"/>
          <w:highlight w:val="none"/>
        </w:rPr>
      </w:pPr>
      <w:r>
        <w:rPr>
          <w:rFonts w:hint="default" w:ascii="Times New Roman" w:hAnsi="Times New Roman" w:eastAsia="宋体" w:cs="Times New Roman"/>
          <w:iCs/>
          <w:szCs w:val="21"/>
          <w:highlight w:val="none"/>
        </w:rPr>
        <w:t>4.</w:t>
      </w:r>
      <w:r>
        <w:rPr>
          <w:rFonts w:hint="default" w:ascii="Times New Roman" w:hAnsi="Times New Roman" w:eastAsia="宋体" w:cs="Times New Roman"/>
          <w:iCs/>
          <w:szCs w:val="21"/>
          <w:highlight w:val="none"/>
          <w:lang w:val="en-US" w:eastAsia="zh-CN"/>
        </w:rPr>
        <w:t>2</w:t>
      </w:r>
      <w:r>
        <w:rPr>
          <w:rFonts w:hint="default" w:ascii="Times New Roman" w:hAnsi="Times New Roman" w:eastAsia="宋体" w:cs="Times New Roman"/>
          <w:iCs/>
          <w:szCs w:val="21"/>
          <w:highlight w:val="none"/>
        </w:rPr>
        <w:t>.</w:t>
      </w:r>
      <w:r>
        <w:rPr>
          <w:rFonts w:hint="default" w:ascii="Times New Roman" w:hAnsi="Times New Roman" w:eastAsia="宋体" w:cs="Times New Roman"/>
          <w:iCs/>
          <w:szCs w:val="21"/>
          <w:highlight w:val="none"/>
          <w:lang w:val="en-US" w:eastAsia="zh-CN"/>
        </w:rPr>
        <w:t>2</w:t>
      </w:r>
      <w:r>
        <w:rPr>
          <w:rFonts w:hint="default" w:ascii="Times New Roman" w:hAnsi="Times New Roman" w:eastAsia="宋体" w:cs="Times New Roman"/>
          <w:iCs/>
          <w:szCs w:val="21"/>
          <w:highlight w:val="none"/>
        </w:rPr>
        <w:t>.</w:t>
      </w:r>
      <w:r>
        <w:rPr>
          <w:rFonts w:hint="default" w:ascii="Times New Roman" w:hAnsi="Times New Roman" w:eastAsia="宋体" w:cs="Times New Roman"/>
          <w:highlight w:val="none"/>
        </w:rPr>
        <w:t>业绩数量按照物资类别计算，具体要求详见第一章资格预审公告3.</w:t>
      </w:r>
      <w:r>
        <w:rPr>
          <w:rFonts w:hint="default" w:ascii="Times New Roman" w:hAnsi="Times New Roman" w:eastAsia="宋体" w:cs="Times New Roman"/>
          <w:highlight w:val="none"/>
          <w:lang w:val="en-US" w:eastAsia="zh-CN"/>
        </w:rPr>
        <w:t>6</w:t>
      </w:r>
      <w:r>
        <w:rPr>
          <w:rFonts w:hint="default" w:ascii="Times New Roman" w:hAnsi="Times New Roman" w:eastAsia="宋体" w:cs="Times New Roman"/>
          <w:highlight w:val="none"/>
        </w:rPr>
        <w:t>各分标相关规定。</w:t>
      </w:r>
    </w:p>
    <w:p>
      <w:pPr>
        <w:spacing w:line="400" w:lineRule="exact"/>
        <w:ind w:firstLine="420" w:firstLineChars="200"/>
        <w:rPr>
          <w:rFonts w:hint="default" w:ascii="Times New Roman" w:hAnsi="Times New Roman" w:eastAsia="宋体" w:cs="Times New Roman"/>
          <w:iCs/>
          <w:szCs w:val="21"/>
          <w:highlight w:val="none"/>
        </w:rPr>
      </w:pPr>
      <w:r>
        <w:rPr>
          <w:rFonts w:hint="default" w:ascii="Times New Roman" w:hAnsi="Times New Roman" w:eastAsia="宋体" w:cs="Times New Roman"/>
          <w:iCs/>
          <w:szCs w:val="21"/>
          <w:highlight w:val="none"/>
        </w:rPr>
        <w:t>4.</w:t>
      </w:r>
      <w:r>
        <w:rPr>
          <w:rFonts w:hint="default" w:ascii="Times New Roman" w:hAnsi="Times New Roman" w:eastAsia="宋体" w:cs="Times New Roman"/>
          <w:iCs/>
          <w:szCs w:val="21"/>
          <w:highlight w:val="none"/>
          <w:lang w:val="en-US" w:eastAsia="zh-CN"/>
        </w:rPr>
        <w:t>2</w:t>
      </w:r>
      <w:r>
        <w:rPr>
          <w:rFonts w:hint="default" w:ascii="Times New Roman" w:hAnsi="Times New Roman" w:eastAsia="宋体" w:cs="Times New Roman"/>
          <w:iCs/>
          <w:szCs w:val="21"/>
          <w:highlight w:val="none"/>
        </w:rPr>
        <w:t>.</w:t>
      </w:r>
      <w:r>
        <w:rPr>
          <w:rFonts w:hint="default" w:ascii="Times New Roman" w:hAnsi="Times New Roman" w:eastAsia="宋体" w:cs="Times New Roman"/>
          <w:iCs/>
          <w:szCs w:val="21"/>
          <w:highlight w:val="none"/>
          <w:lang w:val="en-US" w:eastAsia="zh-CN"/>
        </w:rPr>
        <w:t>3</w:t>
      </w:r>
      <w:r>
        <w:rPr>
          <w:rFonts w:hint="default" w:ascii="Times New Roman" w:hAnsi="Times New Roman" w:eastAsia="宋体" w:cs="Times New Roman"/>
          <w:iCs/>
          <w:szCs w:val="21"/>
          <w:highlight w:val="none"/>
        </w:rPr>
        <w:t>.</w:t>
      </w:r>
      <w:r>
        <w:rPr>
          <w:rFonts w:hint="default" w:ascii="Times New Roman" w:hAnsi="Times New Roman" w:eastAsia="宋体" w:cs="Times New Roman"/>
          <w:highlight w:val="none"/>
        </w:rPr>
        <w:t>供货业绩合同供货方和实际产品生产方必须为同一申请人。</w:t>
      </w:r>
    </w:p>
    <w:p>
      <w:pPr>
        <w:spacing w:line="400" w:lineRule="exact"/>
        <w:ind w:firstLine="420" w:firstLineChars="200"/>
        <w:rPr>
          <w:rFonts w:hint="default" w:ascii="Times New Roman" w:hAnsi="Times New Roman" w:eastAsia="宋体" w:cs="Times New Roman"/>
          <w:highlight w:val="none"/>
        </w:rPr>
      </w:pPr>
      <w:r>
        <w:rPr>
          <w:rFonts w:hint="default" w:ascii="Times New Roman" w:hAnsi="Times New Roman" w:eastAsia="宋体" w:cs="Times New Roman"/>
          <w:iCs/>
          <w:szCs w:val="21"/>
          <w:highlight w:val="none"/>
        </w:rPr>
        <w:t>4.</w:t>
      </w:r>
      <w:r>
        <w:rPr>
          <w:rFonts w:hint="default" w:ascii="Times New Roman" w:hAnsi="Times New Roman" w:eastAsia="宋体" w:cs="Times New Roman"/>
          <w:iCs/>
          <w:szCs w:val="21"/>
          <w:highlight w:val="none"/>
          <w:lang w:val="en-US" w:eastAsia="zh-CN"/>
        </w:rPr>
        <w:t>2</w:t>
      </w:r>
      <w:r>
        <w:rPr>
          <w:rFonts w:hint="default" w:ascii="Times New Roman" w:hAnsi="Times New Roman" w:eastAsia="宋体" w:cs="Times New Roman"/>
          <w:iCs/>
          <w:szCs w:val="21"/>
          <w:highlight w:val="none"/>
        </w:rPr>
        <w:t>.</w:t>
      </w:r>
      <w:r>
        <w:rPr>
          <w:rFonts w:hint="default" w:ascii="Times New Roman" w:hAnsi="Times New Roman" w:eastAsia="宋体" w:cs="Times New Roman"/>
          <w:iCs/>
          <w:szCs w:val="21"/>
          <w:highlight w:val="none"/>
          <w:lang w:val="en-US" w:eastAsia="zh-CN"/>
        </w:rPr>
        <w:t>4</w:t>
      </w:r>
      <w:r>
        <w:rPr>
          <w:rFonts w:hint="default" w:ascii="Times New Roman" w:hAnsi="Times New Roman" w:eastAsia="宋体" w:cs="Times New Roman"/>
          <w:iCs/>
          <w:szCs w:val="21"/>
          <w:highlight w:val="none"/>
        </w:rPr>
        <w:t>.</w:t>
      </w:r>
      <w:r>
        <w:rPr>
          <w:rFonts w:hint="default" w:ascii="Times New Roman" w:hAnsi="Times New Roman" w:eastAsia="宋体" w:cs="Times New Roman"/>
          <w:highlight w:val="none"/>
        </w:rPr>
        <w:t>业绩不认可的有（包括但不限于）：</w:t>
      </w:r>
    </w:p>
    <w:p>
      <w:pPr>
        <w:spacing w:line="400" w:lineRule="exact"/>
        <w:ind w:left="420" w:leftChars="200" w:firstLine="420" w:firstLineChars="200"/>
        <w:rPr>
          <w:rFonts w:hint="default" w:ascii="Times New Roman" w:hAnsi="Times New Roman" w:eastAsia="宋体" w:cs="Times New Roman"/>
          <w:iCs/>
          <w:szCs w:val="21"/>
          <w:highlight w:val="none"/>
        </w:rPr>
      </w:pPr>
      <w:r>
        <w:rPr>
          <w:rFonts w:hint="default" w:ascii="Times New Roman" w:hAnsi="Times New Roman" w:eastAsia="宋体" w:cs="Times New Roman"/>
          <w:iCs/>
          <w:szCs w:val="21"/>
          <w:highlight w:val="none"/>
        </w:rPr>
        <w:t>a.与</w:t>
      </w:r>
      <w:r>
        <w:rPr>
          <w:rFonts w:hint="default" w:ascii="Times New Roman" w:hAnsi="Times New Roman" w:eastAsia="宋体" w:cs="Times New Roman"/>
          <w:highlight w:val="none"/>
        </w:rPr>
        <w:t>同类产品制造厂之间的业绩；</w:t>
      </w:r>
    </w:p>
    <w:p>
      <w:pPr>
        <w:spacing w:line="400" w:lineRule="exact"/>
        <w:ind w:left="420" w:leftChars="200" w:firstLine="420" w:firstLineChars="200"/>
        <w:rPr>
          <w:rFonts w:hint="default" w:ascii="Times New Roman" w:hAnsi="Times New Roman" w:eastAsia="宋体" w:cs="Times New Roman"/>
          <w:iCs/>
          <w:szCs w:val="21"/>
          <w:highlight w:val="none"/>
        </w:rPr>
      </w:pPr>
      <w:r>
        <w:rPr>
          <w:rFonts w:hint="default" w:ascii="Times New Roman" w:hAnsi="Times New Roman" w:eastAsia="宋体" w:cs="Times New Roman"/>
          <w:iCs/>
          <w:szCs w:val="21"/>
          <w:highlight w:val="none"/>
        </w:rPr>
        <w:t>b.在试验室或试验站的业绩；</w:t>
      </w:r>
    </w:p>
    <w:p>
      <w:pPr>
        <w:spacing w:line="400" w:lineRule="exact"/>
        <w:ind w:left="420" w:leftChars="200" w:firstLine="420" w:firstLineChars="200"/>
        <w:rPr>
          <w:rFonts w:hint="default" w:ascii="Times New Roman" w:hAnsi="Times New Roman" w:eastAsia="宋体" w:cs="Times New Roman"/>
          <w:iCs/>
          <w:szCs w:val="21"/>
          <w:highlight w:val="none"/>
        </w:rPr>
      </w:pPr>
      <w:r>
        <w:rPr>
          <w:rFonts w:hint="default" w:ascii="Times New Roman" w:hAnsi="Times New Roman" w:eastAsia="宋体" w:cs="Times New Roman"/>
          <w:iCs/>
          <w:szCs w:val="21"/>
          <w:highlight w:val="none"/>
        </w:rPr>
        <w:t>c.与代理商之间的业绩（出口业绩除外）；</w:t>
      </w:r>
    </w:p>
    <w:p>
      <w:pPr>
        <w:spacing w:line="400" w:lineRule="exact"/>
        <w:ind w:left="420" w:leftChars="200" w:firstLine="420" w:firstLineChars="200"/>
        <w:rPr>
          <w:rFonts w:hint="default" w:ascii="Times New Roman" w:hAnsi="Times New Roman" w:eastAsia="宋体" w:cs="Times New Roman"/>
          <w:iCs/>
          <w:szCs w:val="21"/>
          <w:highlight w:val="yellow"/>
        </w:rPr>
      </w:pPr>
      <w:r>
        <w:rPr>
          <w:rFonts w:hint="default" w:ascii="Times New Roman" w:hAnsi="Times New Roman" w:eastAsia="宋体" w:cs="Times New Roman"/>
          <w:iCs/>
          <w:szCs w:val="21"/>
          <w:highlight w:val="none"/>
        </w:rPr>
        <w:t>d.与非最终用户（即业主单位或负责所供货物运行、生产的单位以外的主体）签订的供货合同</w:t>
      </w:r>
      <w:r>
        <w:rPr>
          <w:rFonts w:hint="eastAsia" w:ascii="Times New Roman" w:hAnsi="Times New Roman" w:eastAsia="宋体" w:cs="Times New Roman"/>
          <w:iCs/>
          <w:szCs w:val="21"/>
          <w:highlight w:val="none"/>
          <w:lang w:eastAsia="zh-CN"/>
        </w:rPr>
        <w:t>，</w:t>
      </w:r>
      <w:r>
        <w:rPr>
          <w:iCs/>
          <w:szCs w:val="21"/>
          <w:highlight w:val="yellow"/>
        </w:rPr>
        <w:t>但申请人作为外购外协方与配网成套设备的中标人签订的成套设备的供货合同除外；</w:t>
      </w:r>
    </w:p>
    <w:p>
      <w:pPr>
        <w:spacing w:line="400" w:lineRule="exact"/>
        <w:ind w:left="420" w:leftChars="200" w:firstLine="420" w:firstLineChars="200"/>
        <w:rPr>
          <w:rFonts w:hint="default" w:ascii="Times New Roman" w:hAnsi="Times New Roman" w:eastAsia="宋体" w:cs="Times New Roman"/>
          <w:highlight w:val="none"/>
        </w:rPr>
      </w:pPr>
      <w:r>
        <w:rPr>
          <w:rFonts w:hint="default" w:ascii="Times New Roman" w:hAnsi="Times New Roman" w:eastAsia="宋体" w:cs="Times New Roman"/>
          <w:iCs/>
          <w:szCs w:val="21"/>
          <w:highlight w:val="none"/>
        </w:rPr>
        <w:t>e.</w:t>
      </w:r>
      <w:r>
        <w:rPr>
          <w:rFonts w:hint="default" w:ascii="Times New Roman" w:hAnsi="Times New Roman" w:eastAsia="宋体" w:cs="Times New Roman"/>
          <w:highlight w:val="none"/>
        </w:rPr>
        <w:t>出口业绩的外贸合同、发票、报关单及对应产品型号等信息资料难以核实或不全的。</w:t>
      </w:r>
    </w:p>
    <w:p>
      <w:pPr>
        <w:pStyle w:val="8"/>
        <w:ind w:left="840" w:leftChars="400" w:firstLine="0"/>
        <w:rPr>
          <w:rFonts w:hint="default" w:ascii="Times New Roman" w:hAnsi="Times New Roman" w:eastAsia="宋体" w:cs="Times New Roman"/>
          <w:iCs/>
          <w:szCs w:val="21"/>
          <w:highlight w:val="none"/>
          <w:lang w:val="en-US" w:eastAsia="zh-CN"/>
        </w:rPr>
      </w:pPr>
      <w:r>
        <w:rPr>
          <w:rFonts w:hint="default" w:ascii="Times New Roman" w:hAnsi="Times New Roman" w:cs="Times New Roman"/>
          <w:iCs/>
          <w:szCs w:val="21"/>
          <w:highlight w:val="none"/>
          <w:lang w:val="en-US" w:eastAsia="zh-CN"/>
        </w:rPr>
        <w:t>f.</w:t>
      </w:r>
      <w:r>
        <w:rPr>
          <w:rFonts w:hint="default" w:ascii="Times New Roman" w:hAnsi="Times New Roman" w:cs="Times New Roman"/>
          <w:iCs/>
          <w:szCs w:val="21"/>
          <w:highlight w:val="none"/>
        </w:rPr>
        <w:t>作为元器件、组部件的业绩。</w:t>
      </w:r>
    </w:p>
    <w:p>
      <w:pPr>
        <w:spacing w:line="400" w:lineRule="exact"/>
        <w:ind w:firstLine="420" w:firstLineChars="200"/>
        <w:rPr>
          <w:rFonts w:hint="default" w:ascii="Times New Roman" w:hAnsi="Times New Roman" w:eastAsia="宋体" w:cs="Times New Roman"/>
          <w:iCs/>
          <w:szCs w:val="21"/>
          <w:highlight w:val="none"/>
        </w:rPr>
      </w:pPr>
      <w:r>
        <w:rPr>
          <w:rFonts w:hint="default" w:ascii="Times New Roman" w:hAnsi="Times New Roman" w:eastAsia="宋体" w:cs="Times New Roman"/>
          <w:iCs/>
          <w:szCs w:val="21"/>
          <w:highlight w:val="none"/>
        </w:rPr>
        <w:t>4.</w:t>
      </w:r>
      <w:r>
        <w:rPr>
          <w:rFonts w:hint="default" w:ascii="Times New Roman" w:hAnsi="Times New Roman" w:eastAsia="宋体" w:cs="Times New Roman"/>
          <w:iCs/>
          <w:szCs w:val="21"/>
          <w:highlight w:val="none"/>
          <w:lang w:val="en-US" w:eastAsia="zh-CN"/>
        </w:rPr>
        <w:t>2</w:t>
      </w:r>
      <w:r>
        <w:rPr>
          <w:rFonts w:hint="default" w:ascii="Times New Roman" w:hAnsi="Times New Roman" w:eastAsia="宋体" w:cs="Times New Roman"/>
          <w:iCs/>
          <w:szCs w:val="21"/>
          <w:highlight w:val="none"/>
        </w:rPr>
        <w:t>.</w:t>
      </w:r>
      <w:r>
        <w:rPr>
          <w:rFonts w:hint="default" w:ascii="Times New Roman" w:hAnsi="Times New Roman" w:eastAsia="宋体" w:cs="Times New Roman"/>
          <w:iCs/>
          <w:szCs w:val="21"/>
          <w:highlight w:val="none"/>
          <w:lang w:val="en-US" w:eastAsia="zh-CN"/>
        </w:rPr>
        <w:t>5</w:t>
      </w:r>
      <w:r>
        <w:rPr>
          <w:rFonts w:hint="default" w:ascii="Times New Roman" w:hAnsi="Times New Roman" w:eastAsia="宋体" w:cs="Times New Roman"/>
          <w:iCs/>
          <w:szCs w:val="21"/>
          <w:highlight w:val="none"/>
        </w:rPr>
        <w:t>.</w:t>
      </w:r>
      <w:r>
        <w:rPr>
          <w:rFonts w:hint="default" w:ascii="Times New Roman" w:hAnsi="Times New Roman" w:eastAsia="宋体" w:cs="Times New Roman"/>
          <w:highlight w:val="none"/>
        </w:rPr>
        <w:t>母公司与子公司之间、同一母公司下的各个子公司之间、存在控股关系的不同公司之间的业绩不能相互替代。</w:t>
      </w:r>
    </w:p>
    <w:p>
      <w:pPr>
        <w:spacing w:line="400" w:lineRule="exact"/>
        <w:ind w:firstLine="420" w:firstLineChars="200"/>
        <w:rPr>
          <w:rFonts w:hint="default" w:ascii="Times New Roman" w:hAnsi="Times New Roman" w:eastAsia="宋体" w:cs="Times New Roman"/>
          <w:highlight w:val="none"/>
        </w:rPr>
      </w:pPr>
      <w:r>
        <w:rPr>
          <w:rFonts w:hint="default" w:ascii="Times New Roman" w:hAnsi="Times New Roman" w:eastAsia="宋体" w:cs="Times New Roman"/>
          <w:iCs/>
          <w:szCs w:val="21"/>
          <w:highlight w:val="none"/>
        </w:rPr>
        <w:t>4.</w:t>
      </w:r>
      <w:r>
        <w:rPr>
          <w:rFonts w:hint="default" w:ascii="Times New Roman" w:hAnsi="Times New Roman" w:eastAsia="宋体" w:cs="Times New Roman"/>
          <w:iCs/>
          <w:szCs w:val="21"/>
          <w:highlight w:val="none"/>
          <w:lang w:val="en-US" w:eastAsia="zh-CN"/>
        </w:rPr>
        <w:t>2</w:t>
      </w:r>
      <w:r>
        <w:rPr>
          <w:rFonts w:hint="default" w:ascii="Times New Roman" w:hAnsi="Times New Roman" w:eastAsia="宋体" w:cs="Times New Roman"/>
          <w:iCs/>
          <w:szCs w:val="21"/>
          <w:highlight w:val="none"/>
        </w:rPr>
        <w:t>.</w:t>
      </w:r>
      <w:r>
        <w:rPr>
          <w:rFonts w:hint="default" w:ascii="Times New Roman" w:hAnsi="Times New Roman" w:eastAsia="宋体" w:cs="Times New Roman"/>
          <w:iCs/>
          <w:szCs w:val="21"/>
          <w:highlight w:val="none"/>
          <w:lang w:val="en-US" w:eastAsia="zh-CN"/>
        </w:rPr>
        <w:t>6</w:t>
      </w:r>
      <w:r>
        <w:rPr>
          <w:rFonts w:hint="default" w:ascii="Times New Roman" w:hAnsi="Times New Roman" w:eastAsia="宋体" w:cs="Times New Roman"/>
          <w:iCs/>
          <w:szCs w:val="21"/>
          <w:highlight w:val="none"/>
        </w:rPr>
        <w:t>.</w:t>
      </w:r>
      <w:r>
        <w:rPr>
          <w:rFonts w:hint="default" w:ascii="Times New Roman" w:hAnsi="Times New Roman" w:eastAsia="宋体" w:cs="Times New Roman"/>
          <w:highlight w:val="none"/>
        </w:rPr>
        <w:t>申请人如发生收购、重组、改制、合并、分立、名称变更等情况，须提供充分且合法、有效的证明材料，供资格审查委员会审查。</w:t>
      </w:r>
    </w:p>
    <w:p>
      <w:pPr>
        <w:spacing w:line="400" w:lineRule="exact"/>
        <w:ind w:firstLineChars="200"/>
        <w:rPr>
          <w:rFonts w:hint="default" w:ascii="Times New Roman" w:hAnsi="Times New Roman" w:eastAsia="宋体" w:cs="Times New Roman"/>
          <w:iCs/>
          <w:color w:val="auto"/>
          <w:szCs w:val="21"/>
          <w:highlight w:val="none"/>
          <w:lang w:eastAsia="zh-CN"/>
        </w:rPr>
      </w:pPr>
      <w:r>
        <w:rPr>
          <w:rFonts w:hint="default" w:ascii="Times New Roman" w:hAnsi="Times New Roman" w:eastAsia="宋体" w:cs="Times New Roman"/>
          <w:iCs/>
          <w:color w:val="auto"/>
          <w:szCs w:val="21"/>
          <w:highlight w:val="none"/>
        </w:rPr>
        <w:t>4.</w:t>
      </w:r>
      <w:r>
        <w:rPr>
          <w:rFonts w:hint="default" w:ascii="Times New Roman" w:hAnsi="Times New Roman" w:eastAsia="宋体" w:cs="Times New Roman"/>
          <w:iCs/>
          <w:color w:val="auto"/>
          <w:szCs w:val="21"/>
          <w:highlight w:val="none"/>
          <w:lang w:val="en-US" w:eastAsia="zh-CN"/>
        </w:rPr>
        <w:t>2</w:t>
      </w:r>
      <w:r>
        <w:rPr>
          <w:rFonts w:hint="default" w:ascii="Times New Roman" w:hAnsi="Times New Roman" w:eastAsia="宋体" w:cs="Times New Roman"/>
          <w:iCs/>
          <w:color w:val="auto"/>
          <w:szCs w:val="21"/>
          <w:highlight w:val="none"/>
        </w:rPr>
        <w:t>.7 收购其他企业，被收购企业注销的，收购方可继承被收购方的业绩</w:t>
      </w:r>
      <w:r>
        <w:rPr>
          <w:rFonts w:hint="default" w:ascii="Times New Roman" w:hAnsi="Times New Roman" w:eastAsia="宋体" w:cs="Times New Roman"/>
          <w:iCs/>
          <w:color w:val="auto"/>
          <w:szCs w:val="21"/>
          <w:highlight w:val="none"/>
          <w:lang w:eastAsia="zh-CN"/>
        </w:rPr>
        <w:t>。</w:t>
      </w:r>
    </w:p>
    <w:p>
      <w:pPr>
        <w:spacing w:line="400" w:lineRule="exact"/>
        <w:ind w:firstLineChars="200"/>
        <w:rPr>
          <w:rFonts w:hint="eastAsia" w:ascii="宋体" w:hAnsi="宋体" w:eastAsia="宋体" w:cs="宋体"/>
          <w:iCs/>
          <w:color w:val="auto"/>
          <w:szCs w:val="21"/>
          <w:highlight w:val="none"/>
        </w:rPr>
      </w:pPr>
      <w:r>
        <w:rPr>
          <w:rFonts w:hint="default" w:ascii="Times New Roman" w:hAnsi="Times New Roman" w:eastAsia="宋体" w:cs="Times New Roman"/>
          <w:iCs/>
          <w:color w:val="auto"/>
          <w:szCs w:val="21"/>
          <w:highlight w:val="none"/>
        </w:rPr>
        <w:t>4.</w:t>
      </w:r>
      <w:r>
        <w:rPr>
          <w:rFonts w:hint="default" w:ascii="Times New Roman" w:hAnsi="Times New Roman" w:eastAsia="宋体" w:cs="Times New Roman"/>
          <w:iCs/>
          <w:color w:val="auto"/>
          <w:szCs w:val="21"/>
          <w:highlight w:val="none"/>
          <w:lang w:val="en-US" w:eastAsia="zh-CN"/>
        </w:rPr>
        <w:t>2</w:t>
      </w:r>
      <w:r>
        <w:rPr>
          <w:rFonts w:hint="default" w:ascii="Times New Roman" w:hAnsi="Times New Roman" w:eastAsia="宋体" w:cs="Times New Roman"/>
          <w:iCs/>
          <w:color w:val="auto"/>
          <w:szCs w:val="21"/>
          <w:highlight w:val="none"/>
        </w:rPr>
        <w:t>.8.</w:t>
      </w:r>
      <w:r>
        <w:rPr>
          <w:rFonts w:hint="default" w:ascii="Times New Roman" w:hAnsi="Times New Roman" w:eastAsia="宋体" w:cs="Times New Roman"/>
          <w:b/>
          <w:bCs/>
          <w:iCs/>
          <w:color w:val="auto"/>
          <w:szCs w:val="21"/>
          <w:highlight w:val="none"/>
        </w:rPr>
        <w:t xml:space="preserve"> </w:t>
      </w:r>
      <w:r>
        <w:rPr>
          <w:rFonts w:hint="default" w:ascii="Times New Roman" w:hAnsi="Times New Roman" w:eastAsia="宋体" w:cs="Times New Roman"/>
          <w:b/>
          <w:bCs/>
          <w:iCs/>
          <w:szCs w:val="21"/>
        </w:rPr>
        <w:t>对于参加国家电网有限公司供应商资质能力信息核实的申请人，</w:t>
      </w:r>
      <w:r>
        <w:rPr>
          <w:rFonts w:hint="default" w:ascii="Times New Roman" w:hAnsi="Times New Roman" w:eastAsia="宋体" w:cs="Times New Roman"/>
          <w:iCs/>
          <w:szCs w:val="21"/>
        </w:rPr>
        <w:t>其业绩以资质业绩凭证单载明的已核实数据为准，不需提供支持文件，资质业绩凭证单载明的有效的已核实数据作为评审依据。核实时间段内的业绩支持文件无需编入资格预审申请文件，编入的不作评审。</w:t>
      </w:r>
    </w:p>
    <w:p>
      <w:pPr>
        <w:spacing w:line="400" w:lineRule="exact"/>
        <w:ind w:firstLineChars="200"/>
        <w:rPr>
          <w:rFonts w:hint="default" w:ascii="Times New Roman" w:hAnsi="Times New Roman" w:eastAsia="宋体" w:cs="Times New Roman"/>
          <w:iCs/>
          <w:color w:val="auto"/>
          <w:szCs w:val="21"/>
          <w:highlight w:val="none"/>
          <w:lang w:eastAsia="zh-CN"/>
        </w:rPr>
      </w:pPr>
      <w:r>
        <w:rPr>
          <w:rFonts w:hint="default" w:ascii="Times New Roman" w:hAnsi="Times New Roman" w:eastAsia="宋体" w:cs="Times New Roman"/>
          <w:iCs/>
          <w:color w:val="auto"/>
          <w:szCs w:val="21"/>
          <w:highlight w:val="none"/>
        </w:rPr>
        <w:t>4.</w:t>
      </w:r>
      <w:r>
        <w:rPr>
          <w:rFonts w:hint="default" w:ascii="Times New Roman" w:hAnsi="Times New Roman" w:eastAsia="宋体" w:cs="Times New Roman"/>
          <w:iCs/>
          <w:color w:val="auto"/>
          <w:szCs w:val="21"/>
          <w:highlight w:val="none"/>
          <w:lang w:val="en-US" w:eastAsia="zh-CN"/>
        </w:rPr>
        <w:t>2</w:t>
      </w:r>
      <w:r>
        <w:rPr>
          <w:rFonts w:hint="default" w:ascii="Times New Roman" w:hAnsi="Times New Roman" w:eastAsia="宋体" w:cs="Times New Roman"/>
          <w:iCs/>
          <w:color w:val="auto"/>
          <w:szCs w:val="21"/>
          <w:highlight w:val="none"/>
        </w:rPr>
        <w:t>.9.</w:t>
      </w:r>
      <w:r>
        <w:rPr>
          <w:rFonts w:hint="default" w:ascii="Times New Roman" w:hAnsi="Times New Roman" w:eastAsia="宋体" w:cs="Times New Roman"/>
          <w:b/>
          <w:bCs/>
          <w:iCs/>
          <w:color w:val="auto"/>
          <w:szCs w:val="21"/>
          <w:highlight w:val="none"/>
        </w:rPr>
        <w:t>对于未参加国家电网有限公司供应商资质能力信息核实</w:t>
      </w:r>
      <w:r>
        <w:rPr>
          <w:rFonts w:hint="eastAsia" w:hAnsi="Arial"/>
          <w:b/>
          <w:iCs/>
          <w:color w:val="FF0000"/>
          <w:szCs w:val="21"/>
          <w:lang w:val="en-US" w:eastAsia="zh-CN"/>
        </w:rPr>
        <w:t>或</w:t>
      </w:r>
      <w:r>
        <w:rPr>
          <w:rFonts w:hint="eastAsia" w:hAnsi="Arial"/>
          <w:b/>
          <w:iCs/>
          <w:color w:val="FF0000"/>
          <w:szCs w:val="21"/>
          <w:highlight w:val="none"/>
          <w:lang w:val="en-US" w:eastAsia="zh-CN"/>
        </w:rPr>
        <w:t>正在参加核实</w:t>
      </w:r>
      <w:r>
        <w:rPr>
          <w:rFonts w:hint="default" w:ascii="Times New Roman" w:hAnsi="Times New Roman" w:eastAsia="宋体" w:cs="Times New Roman"/>
          <w:b/>
          <w:bCs/>
          <w:iCs/>
          <w:color w:val="auto"/>
          <w:szCs w:val="21"/>
          <w:highlight w:val="none"/>
        </w:rPr>
        <w:t>的申请人</w:t>
      </w:r>
      <w:r>
        <w:rPr>
          <w:rFonts w:hint="eastAsia" w:ascii="Times New Roman" w:hAnsi="Times New Roman" w:eastAsia="宋体" w:cs="Times New Roman"/>
          <w:b/>
          <w:bCs/>
          <w:iCs/>
          <w:color w:val="auto"/>
          <w:szCs w:val="21"/>
          <w:highlight w:val="none"/>
          <w:lang w:eastAsia="zh-CN"/>
        </w:rPr>
        <w:t>，</w:t>
      </w:r>
      <w:r>
        <w:rPr>
          <w:rFonts w:hint="eastAsia" w:ascii="Times New Roman" w:hAnsi="Times New Roman" w:eastAsia="宋体" w:cs="Times New Roman"/>
          <w:b w:val="0"/>
          <w:bCs w:val="0"/>
          <w:iCs/>
          <w:color w:val="auto"/>
          <w:szCs w:val="21"/>
          <w:highlight w:val="none"/>
          <w:lang w:val="en-US" w:eastAsia="zh-CN"/>
        </w:rPr>
        <w:t>其</w:t>
      </w:r>
      <w:r>
        <w:rPr>
          <w:rFonts w:hint="default" w:ascii="Times New Roman" w:hAnsi="Times New Roman" w:eastAsia="宋体" w:cs="Times New Roman"/>
          <w:iCs/>
          <w:color w:val="auto"/>
          <w:szCs w:val="21"/>
          <w:highlight w:val="none"/>
        </w:rPr>
        <w:t>业绩支持证明材料要求：销售业绩必须提供对应的合同和发票扫描件，发票开具时间须在2021年01月01日至2024年</w:t>
      </w:r>
      <w:r>
        <w:rPr>
          <w:rFonts w:hint="default" w:ascii="Times New Roman" w:hAnsi="Times New Roman" w:eastAsia="宋体" w:cs="Times New Roman"/>
          <w:iCs/>
          <w:color w:val="auto"/>
          <w:szCs w:val="21"/>
          <w:highlight w:val="none"/>
          <w:lang w:eastAsia="zh-CN"/>
        </w:rPr>
        <w:t>3月29日</w:t>
      </w:r>
      <w:r>
        <w:rPr>
          <w:rFonts w:hint="default" w:ascii="Times New Roman" w:hAnsi="Times New Roman" w:eastAsia="宋体" w:cs="Times New Roman"/>
          <w:iCs/>
          <w:color w:val="auto"/>
          <w:szCs w:val="21"/>
          <w:highlight w:val="none"/>
        </w:rPr>
        <w:t>内，</w:t>
      </w:r>
      <w:r>
        <w:rPr>
          <w:rFonts w:hint="default" w:ascii="Times New Roman" w:hAnsi="Times New Roman" w:eastAsia="宋体" w:cs="Times New Roman"/>
          <w:iCs/>
          <w:color w:val="auto"/>
          <w:szCs w:val="21"/>
          <w:highlight w:val="yellow"/>
        </w:rPr>
        <w:t>发票扫描件后须附通过国家税务总局全国增值税发票查验平台（网址：https://inv-veri.chinatax.gov.cn/）查验的发票结果截图，</w:t>
      </w:r>
      <w:r>
        <w:rPr>
          <w:rFonts w:hint="eastAsia" w:ascii="宋体" w:hAnsi="宋体" w:eastAsia="宋体" w:cs="宋体"/>
          <w:iCs/>
          <w:color w:val="auto"/>
          <w:szCs w:val="21"/>
          <w:highlight w:val="yellow"/>
        </w:rPr>
        <w:t>“一发票一截图”</w:t>
      </w:r>
      <w:r>
        <w:rPr>
          <w:rFonts w:hint="default" w:ascii="Times New Roman" w:hAnsi="Times New Roman" w:eastAsia="宋体" w:cs="Times New Roman"/>
          <w:iCs/>
          <w:color w:val="auto"/>
          <w:szCs w:val="21"/>
          <w:highlight w:val="yellow"/>
        </w:rPr>
        <w:t>，未提供对应发票查验结果截图或结果截图与平台查验结果不一致的发票金额（数量）不予认可。</w:t>
      </w:r>
      <w:r>
        <w:rPr>
          <w:rFonts w:hint="default" w:ascii="Times New Roman" w:hAnsi="Times New Roman" w:eastAsia="宋体" w:cs="Times New Roman"/>
          <w:iCs/>
          <w:color w:val="auto"/>
          <w:szCs w:val="21"/>
          <w:highlight w:val="none"/>
        </w:rPr>
        <w:t>对于存在造假行为的申请人，将严格按照</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1"/>
          <w:szCs w:val="22"/>
          <w:highlight w:val="none"/>
          <w:lang w:eastAsia="zh-CN"/>
          <w14:textFill>
            <w14:solidFill>
              <w14:schemeClr w14:val="tx1"/>
            </w14:solidFill>
          </w14:textFill>
        </w:rPr>
        <w:t>国家电网有限公司供应商关系管理办法</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w:t>
      </w:r>
      <w:r>
        <w:rPr>
          <w:rFonts w:hint="default" w:ascii="Times New Roman" w:hAnsi="Times New Roman" w:eastAsia="宋体" w:cs="Times New Roman"/>
          <w:iCs/>
          <w:color w:val="auto"/>
          <w:szCs w:val="21"/>
          <w:highlight w:val="none"/>
        </w:rPr>
        <w:t>进行处理。所有业绩支持证明材料内容须保证清晰、可辨认且不得遮盖、涂抹。合同扫描件可提供合同封面、签字页及其货物清册即可，合同封面、签字页及其货物清册须一一对应，按时间顺序由远及近排列合同及发票扫描件，并制定目录。</w:t>
      </w:r>
    </w:p>
    <w:p>
      <w:pPr>
        <w:adjustRightInd w:val="0"/>
        <w:snapToGrid w:val="0"/>
        <w:spacing w:before="120" w:beforeLines="50" w:after="120" w:afterLines="50" w:line="400" w:lineRule="exact"/>
        <w:ind w:firstLine="422" w:firstLineChars="200"/>
        <w:rPr>
          <w:rFonts w:ascii="黑体" w:hAnsi="黑体" w:eastAsia="黑体" w:cs="黑体"/>
          <w:b/>
          <w:szCs w:val="21"/>
          <w:highlight w:val="none"/>
        </w:rPr>
      </w:pPr>
      <w:r>
        <w:rPr>
          <w:rFonts w:ascii="黑体" w:hAnsi="黑体" w:eastAsia="黑体" w:cs="黑体"/>
          <w:b/>
          <w:szCs w:val="21"/>
          <w:highlight w:val="none"/>
        </w:rPr>
        <w:t>4.</w:t>
      </w:r>
      <w:r>
        <w:rPr>
          <w:rFonts w:hint="eastAsia" w:ascii="黑体" w:hAnsi="黑体" w:eastAsia="黑体" w:cs="黑体"/>
          <w:b/>
          <w:szCs w:val="21"/>
          <w:highlight w:val="none"/>
          <w:lang w:val="en-US" w:eastAsia="zh-CN"/>
        </w:rPr>
        <w:t>3</w:t>
      </w:r>
      <w:r>
        <w:rPr>
          <w:rFonts w:ascii="黑体" w:hAnsi="黑体" w:eastAsia="黑体" w:cs="黑体"/>
          <w:b/>
          <w:szCs w:val="21"/>
          <w:highlight w:val="none"/>
        </w:rPr>
        <w:tab/>
      </w:r>
      <w:r>
        <w:rPr>
          <w:rFonts w:hint="eastAsia" w:ascii="黑体" w:hAnsi="黑体" w:eastAsia="黑体" w:cs="黑体"/>
          <w:b/>
          <w:szCs w:val="21"/>
          <w:highlight w:val="none"/>
        </w:rPr>
        <w:t>试验报告审核标准</w:t>
      </w:r>
    </w:p>
    <w:p>
      <w:pPr>
        <w:spacing w:line="400" w:lineRule="exact"/>
        <w:ind w:firstLine="420" w:firstLineChars="200"/>
        <w:rPr>
          <w:rFonts w:hint="default" w:ascii="Times New Roman" w:hAnsi="Times New Roman" w:eastAsia="宋体" w:cs="Times New Roman"/>
          <w:highlight w:val="none"/>
        </w:rPr>
      </w:pPr>
      <w:r>
        <w:rPr>
          <w:rFonts w:hint="default" w:ascii="Times New Roman" w:hAnsi="Times New Roman" w:eastAsia="宋体" w:cs="Times New Roman"/>
          <w:iCs/>
          <w:szCs w:val="21"/>
          <w:highlight w:val="none"/>
        </w:rPr>
        <w:t>4.</w:t>
      </w:r>
      <w:r>
        <w:rPr>
          <w:rFonts w:hint="default" w:ascii="Times New Roman" w:hAnsi="Times New Roman" w:eastAsia="宋体" w:cs="Times New Roman"/>
          <w:iCs/>
          <w:szCs w:val="21"/>
          <w:highlight w:val="none"/>
          <w:lang w:val="en-US" w:eastAsia="zh-CN"/>
        </w:rPr>
        <w:t>3</w:t>
      </w:r>
      <w:r>
        <w:rPr>
          <w:rFonts w:hint="default" w:ascii="Times New Roman" w:hAnsi="Times New Roman" w:eastAsia="宋体" w:cs="Times New Roman"/>
          <w:iCs/>
          <w:szCs w:val="21"/>
          <w:highlight w:val="none"/>
        </w:rPr>
        <w:t>.1.</w:t>
      </w:r>
      <w:r>
        <w:rPr>
          <w:rFonts w:hint="default" w:ascii="Times New Roman" w:hAnsi="Times New Roman" w:eastAsia="宋体" w:cs="Times New Roman"/>
          <w:highlight w:val="none"/>
        </w:rPr>
        <w:t>申请人应按照资格业绩条件要求提供有效的试验（检验</w:t>
      </w:r>
      <w:r>
        <w:rPr>
          <w:rFonts w:hint="default" w:ascii="Times New Roman" w:hAnsi="Times New Roman" w:eastAsia="宋体" w:cs="Times New Roman"/>
          <w:highlight w:val="none"/>
          <w:lang w:val="en-US" w:eastAsia="zh-CN"/>
        </w:rPr>
        <w:t>/检测</w:t>
      </w:r>
      <w:r>
        <w:rPr>
          <w:rFonts w:hint="default" w:ascii="Times New Roman" w:hAnsi="Times New Roman" w:eastAsia="宋体" w:cs="Times New Roman"/>
          <w:highlight w:val="none"/>
        </w:rPr>
        <w:t>）报告，试验报告等具体要求详见第一章资格预审公告3.</w:t>
      </w:r>
      <w:r>
        <w:rPr>
          <w:rFonts w:hint="default" w:ascii="Times New Roman" w:hAnsi="Times New Roman" w:eastAsia="宋体" w:cs="Times New Roman"/>
          <w:highlight w:val="none"/>
          <w:lang w:val="en-US" w:eastAsia="zh-CN"/>
        </w:rPr>
        <w:t>6</w:t>
      </w:r>
      <w:r>
        <w:rPr>
          <w:rFonts w:hint="default" w:ascii="Times New Roman" w:hAnsi="Times New Roman" w:eastAsia="宋体" w:cs="Times New Roman"/>
          <w:highlight w:val="none"/>
        </w:rPr>
        <w:t>各分标相关规定。</w:t>
      </w:r>
      <w:r>
        <w:rPr>
          <w:rFonts w:hint="default" w:ascii="Times New Roman" w:hAnsi="Times New Roman" w:eastAsia="宋体" w:cs="Times New Roman"/>
          <w:iCs/>
          <w:color w:val="auto"/>
          <w:szCs w:val="21"/>
          <w:highlight w:val="none"/>
        </w:rPr>
        <w:t>关于试验报告出具机构详见招标人招投标交易平台信息系统中发布的相应产品供应商资质能力信息核实规范、核实指南。</w:t>
      </w:r>
    </w:p>
    <w:p>
      <w:pPr>
        <w:spacing w:line="400" w:lineRule="exact"/>
        <w:ind w:firstLine="420" w:firstLineChars="200"/>
        <w:rPr>
          <w:rFonts w:hint="default" w:ascii="Times New Roman" w:hAnsi="Times New Roman" w:eastAsia="宋体" w:cs="Times New Roman"/>
          <w:color w:val="auto"/>
          <w:szCs w:val="21"/>
          <w:highlight w:val="none"/>
        </w:rPr>
      </w:pPr>
      <w:bookmarkStart w:id="12" w:name="_Hlk72771312"/>
      <w:r>
        <w:rPr>
          <w:rFonts w:hint="default" w:ascii="Times New Roman" w:hAnsi="Times New Roman" w:eastAsia="宋体" w:cs="Times New Roman"/>
          <w:iCs/>
          <w:szCs w:val="21"/>
          <w:highlight w:val="none"/>
        </w:rPr>
        <w:t>4.</w:t>
      </w:r>
      <w:r>
        <w:rPr>
          <w:rFonts w:hint="default" w:ascii="Times New Roman" w:hAnsi="Times New Roman" w:eastAsia="宋体" w:cs="Times New Roman"/>
          <w:iCs/>
          <w:szCs w:val="21"/>
          <w:highlight w:val="none"/>
          <w:lang w:val="en-US" w:eastAsia="zh-CN"/>
        </w:rPr>
        <w:t>3</w:t>
      </w:r>
      <w:r>
        <w:rPr>
          <w:rFonts w:hint="default" w:ascii="Times New Roman" w:hAnsi="Times New Roman" w:eastAsia="宋体" w:cs="Times New Roman"/>
          <w:iCs/>
          <w:szCs w:val="21"/>
          <w:highlight w:val="none"/>
        </w:rPr>
        <w:t>.</w:t>
      </w:r>
      <w:r>
        <w:rPr>
          <w:rFonts w:hint="default" w:ascii="Times New Roman" w:hAnsi="Times New Roman" w:eastAsia="宋体" w:cs="Times New Roman"/>
          <w:iCs/>
          <w:szCs w:val="21"/>
          <w:highlight w:val="none"/>
          <w:lang w:val="en-US" w:eastAsia="zh-CN"/>
        </w:rPr>
        <w:t>2</w:t>
      </w:r>
      <w:r>
        <w:rPr>
          <w:rFonts w:hint="default" w:ascii="Times New Roman" w:hAnsi="Times New Roman" w:eastAsia="宋体" w:cs="Times New Roman"/>
          <w:iCs/>
          <w:color w:val="auto"/>
          <w:szCs w:val="21"/>
          <w:highlight w:val="none"/>
        </w:rPr>
        <w:t>.</w:t>
      </w:r>
      <w:r>
        <w:rPr>
          <w:rFonts w:hint="default" w:ascii="Times New Roman" w:hAnsi="Times New Roman" w:eastAsia="宋体" w:cs="Times New Roman"/>
          <w:color w:val="auto"/>
          <w:szCs w:val="21"/>
          <w:highlight w:val="none"/>
        </w:rPr>
        <w:t>试验（检</w:t>
      </w:r>
      <w:r>
        <w:rPr>
          <w:rFonts w:hint="default" w:ascii="Times New Roman" w:hAnsi="Times New Roman" w:eastAsia="宋体" w:cs="Times New Roman"/>
          <w:color w:val="auto"/>
          <w:szCs w:val="21"/>
          <w:highlight w:val="none"/>
          <w:lang w:eastAsia="zh-CN"/>
        </w:rPr>
        <w:t>验</w:t>
      </w:r>
      <w:r>
        <w:rPr>
          <w:rFonts w:hint="default" w:ascii="Times New Roman" w:hAnsi="Times New Roman" w:eastAsia="宋体" w:cs="Times New Roman"/>
          <w:color w:val="auto"/>
          <w:szCs w:val="21"/>
          <w:highlight w:val="none"/>
          <w:lang w:val="en-US" w:eastAsia="zh-CN"/>
        </w:rPr>
        <w:t>/检测</w:t>
      </w:r>
      <w:r>
        <w:rPr>
          <w:rFonts w:hint="default" w:ascii="Times New Roman" w:hAnsi="Times New Roman" w:eastAsia="宋体" w:cs="Times New Roman"/>
          <w:color w:val="auto"/>
          <w:szCs w:val="21"/>
          <w:highlight w:val="none"/>
        </w:rPr>
        <w:t>）报告检测项目、结果数据、检测有效期应符合相应产品最新国家或者行业标准的规定以及本次资格预审文件要求。国家、行业已经发布相应产品标准的，申请人须取得</w:t>
      </w:r>
      <w:r>
        <w:rPr>
          <w:rFonts w:hint="default" w:ascii="Times New Roman" w:hAnsi="Times New Roman" w:eastAsia="宋体" w:cs="Times New Roman"/>
          <w:iCs/>
          <w:color w:val="auto"/>
          <w:szCs w:val="21"/>
          <w:highlight w:val="none"/>
        </w:rPr>
        <w:t>国家授权的专业检测机构或者国际专业权威机构</w:t>
      </w:r>
      <w:r>
        <w:rPr>
          <w:rFonts w:hint="default" w:ascii="Times New Roman" w:hAnsi="Times New Roman" w:eastAsia="宋体" w:cs="Times New Roman"/>
          <w:color w:val="auto"/>
          <w:szCs w:val="21"/>
          <w:highlight w:val="none"/>
        </w:rPr>
        <w:t>出具的型式试验报告；国家、行业尚未发布相应产品标准的，申请人须取得</w:t>
      </w:r>
      <w:r>
        <w:rPr>
          <w:rFonts w:hint="default" w:ascii="Times New Roman" w:hAnsi="Times New Roman" w:eastAsia="宋体" w:cs="Times New Roman"/>
          <w:iCs/>
          <w:color w:val="auto"/>
          <w:szCs w:val="21"/>
          <w:highlight w:val="none"/>
        </w:rPr>
        <w:t>国家授权的专业检测机构或者国际专业权威机构</w:t>
      </w:r>
      <w:r>
        <w:rPr>
          <w:rFonts w:hint="default" w:ascii="Times New Roman" w:hAnsi="Times New Roman" w:eastAsia="宋体" w:cs="Times New Roman"/>
          <w:color w:val="auto"/>
          <w:szCs w:val="21"/>
          <w:highlight w:val="none"/>
        </w:rPr>
        <w:t>依据国家电网有限公司企业标准出具的检验检测报告。</w:t>
      </w:r>
    </w:p>
    <w:p>
      <w:pPr>
        <w:spacing w:line="400" w:lineRule="exact"/>
        <w:ind w:firstLineChars="200"/>
        <w:rPr>
          <w:rFonts w:hint="eastAsia" w:ascii="宋体" w:hAnsi="宋体" w:eastAsia="宋体" w:cs="宋体"/>
          <w:b w:val="0"/>
          <w:iCs/>
          <w:color w:val="auto"/>
          <w:szCs w:val="21"/>
          <w:highlight w:val="yellow"/>
        </w:rPr>
      </w:pPr>
      <w:r>
        <w:rPr>
          <w:rFonts w:hint="default" w:ascii="Times New Roman" w:hAnsi="Times New Roman" w:eastAsia="宋体" w:cs="Times New Roman"/>
          <w:iCs/>
          <w:color w:val="auto"/>
          <w:szCs w:val="21"/>
          <w:highlight w:val="none"/>
        </w:rPr>
        <w:t>4.</w:t>
      </w:r>
      <w:r>
        <w:rPr>
          <w:rFonts w:hint="default" w:ascii="Times New Roman" w:hAnsi="Times New Roman" w:eastAsia="宋体" w:cs="Times New Roman"/>
          <w:iCs/>
          <w:color w:val="auto"/>
          <w:szCs w:val="21"/>
          <w:highlight w:val="none"/>
          <w:lang w:val="en-US" w:eastAsia="zh-CN"/>
        </w:rPr>
        <w:t>3</w:t>
      </w:r>
      <w:r>
        <w:rPr>
          <w:rFonts w:hint="default" w:ascii="Times New Roman" w:hAnsi="Times New Roman" w:eastAsia="宋体" w:cs="Times New Roman"/>
          <w:iCs/>
          <w:color w:val="auto"/>
          <w:szCs w:val="21"/>
          <w:highlight w:val="none"/>
        </w:rPr>
        <w:t xml:space="preserve">.3 </w:t>
      </w:r>
      <w:r>
        <w:rPr>
          <w:rFonts w:hint="default" w:ascii="Times New Roman" w:hAnsi="Times New Roman" w:eastAsia="宋体" w:cs="Times New Roman"/>
          <w:iCs/>
          <w:color w:val="auto"/>
          <w:szCs w:val="21"/>
          <w:highlight w:val="yellow"/>
        </w:rPr>
        <w:t>无论资格预审申请文件中资质业绩凭证单是否有已核实的试验报告记录，均须提供完整版的试验报告扫描件。若</w:t>
      </w:r>
      <w:r>
        <w:rPr>
          <w:rFonts w:hint="eastAsia" w:ascii="宋体" w:hAnsi="宋体" w:eastAsia="宋体" w:cs="宋体"/>
          <w:iCs/>
          <w:color w:val="auto"/>
          <w:szCs w:val="21"/>
          <w:highlight w:val="yellow"/>
        </w:rPr>
        <w:t>申请人未提供满足资格预审文件要求的试验报告扫描件，在资格预审评审阶段将会对申请人带来不利影响。</w:t>
      </w:r>
      <w:r>
        <w:rPr>
          <w:rFonts w:hint="eastAsia" w:ascii="宋体" w:hAnsi="宋体" w:eastAsia="宋体" w:cs="宋体"/>
          <w:b/>
          <w:bCs/>
          <w:iCs/>
          <w:color w:val="auto"/>
          <w:szCs w:val="21"/>
          <w:highlight w:val="yellow"/>
        </w:rPr>
        <w:t>对于未参加国家电网有限公司供应商资质能力信息核实</w:t>
      </w:r>
      <w:r>
        <w:rPr>
          <w:rFonts w:hint="eastAsia" w:hAnsi="Arial"/>
          <w:b/>
          <w:iCs/>
          <w:color w:val="FF0000"/>
          <w:szCs w:val="21"/>
          <w:lang w:val="en-US" w:eastAsia="zh-CN"/>
        </w:rPr>
        <w:t>或</w:t>
      </w:r>
      <w:r>
        <w:rPr>
          <w:rFonts w:hint="eastAsia" w:hAnsi="Arial"/>
          <w:b/>
          <w:iCs/>
          <w:color w:val="FF0000"/>
          <w:szCs w:val="21"/>
          <w:highlight w:val="none"/>
          <w:lang w:val="en-US" w:eastAsia="zh-CN"/>
        </w:rPr>
        <w:t>正在参加核实</w:t>
      </w:r>
      <w:r>
        <w:rPr>
          <w:rFonts w:hint="eastAsia" w:ascii="宋体" w:hAnsi="宋体" w:eastAsia="宋体" w:cs="宋体"/>
          <w:b/>
          <w:bCs/>
          <w:iCs/>
          <w:color w:val="auto"/>
          <w:szCs w:val="21"/>
          <w:highlight w:val="yellow"/>
        </w:rPr>
        <w:t>的申请人，须提供试验报告扫描件。</w:t>
      </w:r>
    </w:p>
    <w:p>
      <w:pPr>
        <w:pStyle w:val="8"/>
        <w:spacing w:line="400" w:lineRule="exact"/>
        <w:rPr>
          <w:rFonts w:hint="default" w:ascii="Times New Roman" w:hAnsi="Times New Roman" w:eastAsia="宋体" w:cs="Times New Roman"/>
          <w:iCs/>
          <w:color w:val="auto"/>
          <w:szCs w:val="21"/>
          <w:highlight w:val="none"/>
        </w:rPr>
      </w:pPr>
      <w:r>
        <w:rPr>
          <w:rFonts w:hint="default" w:ascii="Times New Roman" w:hAnsi="Times New Roman" w:eastAsia="宋体" w:cs="Times New Roman"/>
          <w:iCs/>
          <w:color w:val="auto"/>
          <w:szCs w:val="21"/>
          <w:highlight w:val="none"/>
        </w:rPr>
        <w:t>4.</w:t>
      </w:r>
      <w:r>
        <w:rPr>
          <w:rFonts w:hint="default" w:ascii="Times New Roman" w:hAnsi="Times New Roman" w:cs="Times New Roman"/>
          <w:iCs/>
          <w:color w:val="auto"/>
          <w:szCs w:val="21"/>
          <w:highlight w:val="none"/>
          <w:lang w:val="en-US" w:eastAsia="zh-CN"/>
        </w:rPr>
        <w:t>3</w:t>
      </w:r>
      <w:r>
        <w:rPr>
          <w:rFonts w:hint="default" w:ascii="Times New Roman" w:hAnsi="Times New Roman" w:eastAsia="宋体" w:cs="Times New Roman"/>
          <w:iCs/>
          <w:color w:val="auto"/>
          <w:szCs w:val="21"/>
          <w:highlight w:val="none"/>
        </w:rPr>
        <w:t>.4 报告证书的有效期将根据资格预审文件要求、国家电网有限公司相关采购标准进行评审。</w:t>
      </w:r>
    </w:p>
    <w:p>
      <w:pPr>
        <w:pStyle w:val="8"/>
        <w:spacing w:line="400" w:lineRule="exact"/>
        <w:rPr>
          <w:rFonts w:hint="default" w:ascii="Times New Roman" w:hAnsi="Times New Roman" w:eastAsia="宋体" w:cs="Times New Roman"/>
          <w:iCs/>
          <w:szCs w:val="21"/>
          <w:highlight w:val="none"/>
          <w:lang w:eastAsia="zh-CN"/>
        </w:rPr>
      </w:pPr>
      <w:r>
        <w:rPr>
          <w:rFonts w:hint="default" w:ascii="Times New Roman" w:hAnsi="Times New Roman" w:eastAsia="宋体" w:cs="Times New Roman"/>
          <w:iCs/>
          <w:szCs w:val="21"/>
          <w:highlight w:val="none"/>
          <w:lang w:val="en-US" w:eastAsia="zh-CN"/>
        </w:rPr>
        <w:t>4.3.</w:t>
      </w:r>
      <w:r>
        <w:rPr>
          <w:rFonts w:hint="eastAsia" w:cs="Times New Roman"/>
          <w:iCs/>
          <w:szCs w:val="21"/>
          <w:highlight w:val="none"/>
          <w:lang w:val="en-US" w:eastAsia="zh-CN"/>
        </w:rPr>
        <w:t>5</w:t>
      </w:r>
      <w:r>
        <w:rPr>
          <w:rFonts w:hint="default" w:ascii="Times New Roman" w:hAnsi="Times New Roman" w:eastAsia="宋体" w:cs="Times New Roman"/>
          <w:iCs/>
          <w:szCs w:val="21"/>
          <w:highlight w:val="none"/>
        </w:rPr>
        <w:t>试验</w:t>
      </w:r>
      <w:r>
        <w:rPr>
          <w:rFonts w:hint="default" w:ascii="Times New Roman" w:hAnsi="Times New Roman" w:eastAsia="宋体" w:cs="Times New Roman"/>
          <w:iCs/>
          <w:szCs w:val="21"/>
          <w:highlight w:val="none"/>
          <w:lang w:eastAsia="zh-CN"/>
        </w:rPr>
        <w:t>（</w:t>
      </w:r>
      <w:r>
        <w:rPr>
          <w:rFonts w:hint="default" w:ascii="Times New Roman" w:hAnsi="Times New Roman" w:eastAsia="宋体" w:cs="Times New Roman"/>
          <w:iCs/>
          <w:szCs w:val="21"/>
          <w:highlight w:val="none"/>
          <w:lang w:val="en-US" w:eastAsia="zh-CN"/>
        </w:rPr>
        <w:t>检验/检测</w:t>
      </w:r>
      <w:r>
        <w:rPr>
          <w:rFonts w:hint="default" w:ascii="Times New Roman" w:hAnsi="Times New Roman" w:eastAsia="宋体" w:cs="Times New Roman"/>
          <w:iCs/>
          <w:szCs w:val="21"/>
          <w:highlight w:val="none"/>
          <w:lang w:eastAsia="zh-CN"/>
        </w:rPr>
        <w:t>）</w:t>
      </w:r>
      <w:r>
        <w:rPr>
          <w:rFonts w:hint="default" w:ascii="Times New Roman" w:hAnsi="Times New Roman" w:eastAsia="宋体" w:cs="Times New Roman"/>
          <w:iCs/>
          <w:szCs w:val="21"/>
          <w:highlight w:val="none"/>
        </w:rPr>
        <w:t>报告的委托方和产品制造方是申请人自身</w:t>
      </w:r>
      <w:r>
        <w:rPr>
          <w:rFonts w:hint="default" w:ascii="Times New Roman" w:hAnsi="Times New Roman" w:eastAsia="宋体" w:cs="Times New Roman"/>
          <w:iCs/>
          <w:szCs w:val="21"/>
          <w:highlight w:val="none"/>
          <w:lang w:eastAsia="zh-CN"/>
        </w:rPr>
        <w:t>。</w:t>
      </w:r>
    </w:p>
    <w:p>
      <w:pPr>
        <w:spacing w:line="400" w:lineRule="exact"/>
        <w:ind w:firstLine="420" w:firstLineChars="200"/>
        <w:rPr>
          <w:rFonts w:hint="default" w:ascii="Times New Roman" w:hAnsi="Times New Roman" w:eastAsia="宋体" w:cs="Times New Roman"/>
          <w:color w:val="auto"/>
          <w:szCs w:val="21"/>
          <w:highlight w:val="none"/>
          <w:lang w:eastAsia="zh-CN"/>
        </w:rPr>
      </w:pPr>
      <w:r>
        <w:rPr>
          <w:rFonts w:hint="default" w:ascii="Times New Roman" w:hAnsi="Times New Roman" w:eastAsia="宋体" w:cs="Times New Roman"/>
          <w:color w:val="auto"/>
          <w:szCs w:val="21"/>
          <w:highlight w:val="none"/>
          <w:lang w:val="en-US" w:eastAsia="zh-CN"/>
        </w:rPr>
        <w:t>4.3.</w:t>
      </w:r>
      <w:r>
        <w:rPr>
          <w:rFonts w:hint="eastAsia" w:ascii="Times New Roman" w:hAnsi="Times New Roman" w:eastAsia="宋体" w:cs="Times New Roman"/>
          <w:color w:val="auto"/>
          <w:szCs w:val="21"/>
          <w:highlight w:val="none"/>
          <w:lang w:val="en-US" w:eastAsia="zh-CN"/>
        </w:rPr>
        <w:t>6</w:t>
      </w:r>
      <w:r>
        <w:rPr>
          <w:rFonts w:hint="default" w:ascii="Times New Roman" w:hAnsi="Times New Roman" w:eastAsia="宋体" w:cs="Times New Roman"/>
          <w:color w:val="auto"/>
          <w:szCs w:val="21"/>
          <w:highlight w:val="none"/>
        </w:rPr>
        <w:t>各类试验</w:t>
      </w:r>
      <w:r>
        <w:rPr>
          <w:rFonts w:hint="default"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lang w:val="en-US" w:eastAsia="zh-CN"/>
        </w:rPr>
        <w:t>检验/检测</w:t>
      </w:r>
      <w:r>
        <w:rPr>
          <w:rFonts w:hint="default"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报告均系针对具体型式规格产品</w:t>
      </w:r>
      <w:r>
        <w:rPr>
          <w:rFonts w:hint="default" w:ascii="Times New Roman" w:hAnsi="Times New Roman" w:eastAsia="宋体" w:cs="Times New Roman"/>
          <w:color w:val="auto"/>
          <w:szCs w:val="21"/>
          <w:highlight w:val="none"/>
          <w:lang w:eastAsia="zh-CN"/>
        </w:rPr>
        <w:t>。</w:t>
      </w:r>
    </w:p>
    <w:p>
      <w:pPr>
        <w:spacing w:line="400" w:lineRule="exact"/>
        <w:ind w:firstLine="420" w:firstLineChars="200"/>
        <w:rPr>
          <w:rFonts w:hint="default" w:ascii="Times New Roman" w:hAnsi="Times New Roman" w:eastAsia="宋体" w:cs="Times New Roman"/>
          <w:color w:val="auto"/>
          <w:szCs w:val="21"/>
          <w:highlight w:val="none"/>
          <w:lang w:eastAsia="zh-CN"/>
        </w:rPr>
      </w:pPr>
      <w:r>
        <w:rPr>
          <w:rFonts w:hint="default" w:ascii="Times New Roman" w:hAnsi="Times New Roman" w:eastAsia="宋体" w:cs="Times New Roman"/>
          <w:color w:val="auto"/>
          <w:szCs w:val="21"/>
          <w:highlight w:val="none"/>
          <w:lang w:val="en-US" w:eastAsia="zh-CN"/>
        </w:rPr>
        <w:t>4.3.</w:t>
      </w:r>
      <w:r>
        <w:rPr>
          <w:rFonts w:hint="eastAsia" w:ascii="Times New Roman" w:hAnsi="Times New Roman" w:eastAsia="宋体" w:cs="Times New Roman"/>
          <w:color w:val="auto"/>
          <w:szCs w:val="21"/>
          <w:highlight w:val="none"/>
          <w:lang w:val="en-US" w:eastAsia="zh-CN"/>
        </w:rPr>
        <w:t>7</w:t>
      </w:r>
      <w:r>
        <w:rPr>
          <w:rFonts w:hint="default" w:ascii="Times New Roman" w:hAnsi="Times New Roman" w:eastAsia="宋体" w:cs="Times New Roman"/>
          <w:color w:val="auto"/>
          <w:szCs w:val="21"/>
          <w:highlight w:val="none"/>
        </w:rPr>
        <w:t>外文报告必须提供经公证的中文译本</w:t>
      </w:r>
      <w:r>
        <w:rPr>
          <w:rFonts w:hint="default" w:ascii="Times New Roman" w:hAnsi="Times New Roman" w:eastAsia="宋体" w:cs="Times New Roman"/>
          <w:color w:val="auto"/>
          <w:szCs w:val="21"/>
          <w:highlight w:val="none"/>
          <w:lang w:eastAsia="zh-CN"/>
        </w:rPr>
        <w:t>。</w:t>
      </w:r>
    </w:p>
    <w:p>
      <w:pPr>
        <w:spacing w:line="400" w:lineRule="exact"/>
        <w:ind w:firstLine="420" w:firstLineChars="200"/>
        <w:rPr>
          <w:rFonts w:hint="eastAsia" w:ascii="Times New Roman" w:hAnsi="Times New Roman" w:eastAsia="宋体" w:cs="Times New Roman"/>
          <w:color w:val="auto"/>
          <w:szCs w:val="21"/>
          <w:highlight w:val="none"/>
          <w:lang w:eastAsia="zh-CN"/>
        </w:rPr>
      </w:pPr>
      <w:r>
        <w:rPr>
          <w:rFonts w:hint="default" w:ascii="Times New Roman" w:hAnsi="Times New Roman" w:eastAsia="宋体" w:cs="Times New Roman"/>
          <w:color w:val="auto"/>
          <w:szCs w:val="21"/>
          <w:highlight w:val="none"/>
          <w:lang w:val="en-US" w:eastAsia="zh-CN"/>
        </w:rPr>
        <w:t>4.3.</w:t>
      </w:r>
      <w:r>
        <w:rPr>
          <w:rFonts w:hint="eastAsia" w:ascii="Times New Roman" w:hAnsi="Times New Roman" w:eastAsia="宋体" w:cs="Times New Roman"/>
          <w:color w:val="auto"/>
          <w:szCs w:val="21"/>
          <w:highlight w:val="none"/>
          <w:lang w:val="en-US" w:eastAsia="zh-CN"/>
        </w:rPr>
        <w:t>8</w:t>
      </w:r>
      <w:r>
        <w:rPr>
          <w:rFonts w:hint="default" w:ascii="Times New Roman" w:hAnsi="Times New Roman" w:eastAsia="宋体" w:cs="Times New Roman"/>
          <w:color w:val="auto"/>
          <w:szCs w:val="21"/>
          <w:highlight w:val="none"/>
        </w:rPr>
        <w:t>在后续招标</w:t>
      </w:r>
      <w:r>
        <w:rPr>
          <w:rFonts w:hint="default"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lang w:val="en-US" w:eastAsia="zh-CN"/>
        </w:rPr>
        <w:t>采购）</w:t>
      </w:r>
      <w:r>
        <w:rPr>
          <w:rFonts w:hint="default" w:ascii="Times New Roman" w:hAnsi="Times New Roman" w:eastAsia="宋体" w:cs="Times New Roman"/>
          <w:color w:val="auto"/>
          <w:szCs w:val="21"/>
          <w:highlight w:val="none"/>
        </w:rPr>
        <w:t>中，如招标</w:t>
      </w:r>
      <w:r>
        <w:rPr>
          <w:rFonts w:hint="default"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lang w:val="en-US" w:eastAsia="zh-CN"/>
        </w:rPr>
        <w:t>采购）</w:t>
      </w:r>
      <w:r>
        <w:rPr>
          <w:rFonts w:hint="default" w:ascii="Times New Roman" w:hAnsi="Times New Roman" w:eastAsia="宋体" w:cs="Times New Roman"/>
          <w:color w:val="auto"/>
          <w:szCs w:val="21"/>
          <w:highlight w:val="none"/>
        </w:rPr>
        <w:t>人在2.2物料清单外，增加特殊物料需求的，申请人按照招标</w:t>
      </w:r>
      <w:r>
        <w:rPr>
          <w:rFonts w:hint="default"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lang w:val="en-US" w:eastAsia="zh-CN"/>
        </w:rPr>
        <w:t>采购）</w:t>
      </w:r>
      <w:r>
        <w:rPr>
          <w:rFonts w:hint="default" w:ascii="Times New Roman" w:hAnsi="Times New Roman" w:eastAsia="宋体" w:cs="Times New Roman"/>
          <w:color w:val="auto"/>
          <w:szCs w:val="21"/>
          <w:highlight w:val="none"/>
        </w:rPr>
        <w:t>文件要求，在投标时或供货前补充相关试验报告</w:t>
      </w:r>
      <w:r>
        <w:rPr>
          <w:rFonts w:hint="eastAsia" w:ascii="Times New Roman" w:hAnsi="Times New Roman" w:eastAsia="宋体" w:cs="Times New Roman"/>
          <w:color w:val="auto"/>
          <w:szCs w:val="21"/>
          <w:highlight w:val="none"/>
          <w:lang w:eastAsia="zh-CN"/>
        </w:rPr>
        <w:t>。</w:t>
      </w:r>
    </w:p>
    <w:p>
      <w:pPr>
        <w:spacing w:line="400" w:lineRule="exact"/>
        <w:ind w:firstLine="420" w:firstLineChars="200"/>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lang w:val="en-US" w:eastAsia="zh-CN"/>
        </w:rPr>
        <w:t>4.3.</w:t>
      </w:r>
      <w:r>
        <w:rPr>
          <w:rFonts w:hint="eastAsia" w:ascii="Times New Roman" w:hAnsi="Times New Roman" w:eastAsia="宋体" w:cs="Times New Roman"/>
          <w:color w:val="auto"/>
          <w:szCs w:val="21"/>
          <w:highlight w:val="none"/>
          <w:lang w:val="en-US" w:eastAsia="zh-CN"/>
        </w:rPr>
        <w:t>9</w:t>
      </w:r>
      <w:r>
        <w:rPr>
          <w:rFonts w:hint="default" w:ascii="Times New Roman" w:hAnsi="Times New Roman" w:eastAsia="宋体" w:cs="Times New Roman"/>
          <w:color w:val="auto"/>
          <w:szCs w:val="21"/>
          <w:highlight w:val="none"/>
        </w:rPr>
        <w:t>补充报告（出具时间）仅接受2024年</w:t>
      </w:r>
      <w:r>
        <w:rPr>
          <w:rFonts w:hint="default" w:ascii="Times New Roman" w:hAnsi="Times New Roman" w:eastAsia="宋体" w:cs="Times New Roman"/>
          <w:color w:val="auto"/>
          <w:szCs w:val="21"/>
          <w:highlight w:val="none"/>
          <w:lang w:eastAsia="zh-CN"/>
        </w:rPr>
        <w:t>3月29日</w:t>
      </w:r>
      <w:r>
        <w:rPr>
          <w:rFonts w:hint="default" w:ascii="Times New Roman" w:hAnsi="Times New Roman" w:eastAsia="宋体" w:cs="Times New Roman"/>
          <w:color w:val="auto"/>
          <w:szCs w:val="21"/>
          <w:highlight w:val="none"/>
        </w:rPr>
        <w:t>之后出具的支持证明文件扫描件。</w:t>
      </w:r>
    </w:p>
    <w:bookmarkEnd w:id="12"/>
    <w:p>
      <w:pPr>
        <w:adjustRightInd w:val="0"/>
        <w:snapToGrid w:val="0"/>
        <w:spacing w:before="120" w:beforeLines="50" w:after="120" w:afterLines="50" w:line="400" w:lineRule="exact"/>
        <w:ind w:firstLine="422" w:firstLineChars="200"/>
        <w:rPr>
          <w:rFonts w:ascii="黑体" w:hAnsi="黑体" w:eastAsia="黑体" w:cs="黑体"/>
          <w:b/>
          <w:szCs w:val="21"/>
          <w:highlight w:val="none"/>
        </w:rPr>
      </w:pPr>
      <w:r>
        <w:rPr>
          <w:rFonts w:ascii="黑体" w:hAnsi="黑体" w:eastAsia="黑体" w:cs="黑体"/>
          <w:b/>
          <w:szCs w:val="21"/>
          <w:highlight w:val="none"/>
        </w:rPr>
        <w:t>4.</w:t>
      </w:r>
      <w:r>
        <w:rPr>
          <w:rFonts w:hint="eastAsia" w:ascii="黑体" w:hAnsi="黑体" w:eastAsia="黑体" w:cs="黑体"/>
          <w:b/>
          <w:szCs w:val="21"/>
          <w:highlight w:val="none"/>
          <w:lang w:val="en-US" w:eastAsia="zh-CN"/>
        </w:rPr>
        <w:t>4</w:t>
      </w:r>
      <w:r>
        <w:rPr>
          <w:rFonts w:ascii="黑体" w:hAnsi="黑体" w:eastAsia="黑体" w:cs="黑体"/>
          <w:b/>
          <w:szCs w:val="21"/>
          <w:highlight w:val="none"/>
        </w:rPr>
        <w:t>.</w:t>
      </w:r>
      <w:r>
        <w:rPr>
          <w:rFonts w:hint="eastAsia" w:ascii="黑体" w:hAnsi="黑体" w:eastAsia="黑体" w:cs="黑体"/>
          <w:b/>
          <w:szCs w:val="21"/>
          <w:highlight w:val="none"/>
        </w:rPr>
        <w:t>生产许可证或其他证书审核标准</w:t>
      </w:r>
      <w:r>
        <w:rPr>
          <w:rFonts w:hint="eastAsia" w:hAnsi="Arial"/>
          <w:b/>
          <w:iCs/>
          <w:color w:val="FF0000"/>
          <w:szCs w:val="21"/>
          <w:highlight w:val="yellow"/>
          <w:lang w:eastAsia="zh-CN"/>
        </w:rPr>
        <w:t>（</w:t>
      </w:r>
      <w:r>
        <w:rPr>
          <w:rFonts w:hint="eastAsia" w:hAnsi="Arial"/>
          <w:b/>
          <w:iCs/>
          <w:color w:val="FF0000"/>
          <w:szCs w:val="21"/>
          <w:highlight w:val="yellow"/>
          <w:lang w:val="en-US" w:eastAsia="zh-CN"/>
        </w:rPr>
        <w:t>各标段专业资质条件如有要求</w:t>
      </w:r>
      <w:r>
        <w:rPr>
          <w:rFonts w:hint="eastAsia" w:hAnsi="Arial"/>
          <w:b/>
          <w:iCs/>
          <w:color w:val="FF0000"/>
          <w:szCs w:val="21"/>
          <w:highlight w:val="yellow"/>
          <w:lang w:eastAsia="zh-CN"/>
        </w:rPr>
        <w:t>）</w:t>
      </w:r>
    </w:p>
    <w:p>
      <w:pPr>
        <w:spacing w:line="400" w:lineRule="exact"/>
        <w:ind w:firstLine="420" w:firstLineChars="200"/>
        <w:rPr>
          <w:rFonts w:hint="eastAsia" w:ascii="宋体" w:hAnsi="宋体" w:eastAsia="宋体" w:cs="宋体"/>
          <w:iCs/>
          <w:szCs w:val="21"/>
          <w:highlight w:val="none"/>
        </w:rPr>
      </w:pPr>
      <w:r>
        <w:rPr>
          <w:rFonts w:hint="default" w:ascii="Times New Roman" w:hAnsi="Times New Roman" w:eastAsia="宋体" w:cs="Times New Roman"/>
          <w:iCs/>
          <w:szCs w:val="21"/>
          <w:highlight w:val="none"/>
        </w:rPr>
        <w:t>4.</w:t>
      </w:r>
      <w:r>
        <w:rPr>
          <w:rFonts w:hint="default" w:ascii="Times New Roman" w:hAnsi="Times New Roman" w:eastAsia="宋体" w:cs="Times New Roman"/>
          <w:iCs/>
          <w:szCs w:val="21"/>
          <w:highlight w:val="none"/>
          <w:lang w:val="en-US" w:eastAsia="zh-CN"/>
        </w:rPr>
        <w:t>4</w:t>
      </w:r>
      <w:r>
        <w:rPr>
          <w:rFonts w:hint="default" w:ascii="Times New Roman" w:hAnsi="Times New Roman" w:eastAsia="宋体" w:cs="Times New Roman"/>
          <w:iCs/>
          <w:szCs w:val="21"/>
          <w:highlight w:val="none"/>
        </w:rPr>
        <w:t>.1.</w:t>
      </w:r>
      <w:r>
        <w:rPr>
          <w:rFonts w:hint="eastAsia" w:ascii="宋体" w:hAnsi="宋体" w:eastAsia="宋体" w:cs="宋体"/>
          <w:iCs/>
          <w:szCs w:val="21"/>
          <w:highlight w:val="none"/>
        </w:rPr>
        <w:t>资格预审申请文件中资质业绩凭证单“有”已核实的生产许可证记录的，不需提供相关支持证明材料。资格预审申请文件中资质业绩凭证单“无”已核实的生产许可证记录或已核实的生产许可证记载数据不满足资格预审要求的须提供生产许可证扫描件。</w:t>
      </w:r>
      <w:r>
        <w:rPr>
          <w:rFonts w:hint="eastAsia" w:ascii="宋体" w:hAnsi="宋体" w:eastAsia="宋体" w:cs="宋体"/>
          <w:b/>
          <w:bCs/>
          <w:iCs/>
          <w:szCs w:val="21"/>
          <w:highlight w:val="none"/>
        </w:rPr>
        <w:t>对于未参加国家电网有限公司供应商资质能力信息核实</w:t>
      </w:r>
      <w:r>
        <w:rPr>
          <w:rFonts w:hint="eastAsia" w:hAnsi="Arial"/>
          <w:b/>
          <w:iCs/>
          <w:color w:val="FF0000"/>
          <w:szCs w:val="21"/>
          <w:lang w:val="en-US" w:eastAsia="zh-CN"/>
        </w:rPr>
        <w:t>或</w:t>
      </w:r>
      <w:r>
        <w:rPr>
          <w:rFonts w:hint="eastAsia" w:hAnsi="Arial"/>
          <w:b/>
          <w:iCs/>
          <w:color w:val="FF0000"/>
          <w:szCs w:val="21"/>
          <w:highlight w:val="none"/>
          <w:lang w:val="en-US" w:eastAsia="zh-CN"/>
        </w:rPr>
        <w:t>正在参加核实</w:t>
      </w:r>
      <w:r>
        <w:rPr>
          <w:rFonts w:hint="eastAsia" w:ascii="宋体" w:hAnsi="宋体" w:eastAsia="宋体" w:cs="宋体"/>
          <w:b/>
          <w:bCs/>
          <w:iCs/>
          <w:szCs w:val="21"/>
          <w:highlight w:val="none"/>
        </w:rPr>
        <w:t>的申请人，须提供生产许可证扫描件。</w:t>
      </w:r>
    </w:p>
    <w:p>
      <w:pPr>
        <w:spacing w:line="400" w:lineRule="exact"/>
        <w:ind w:firstLine="420" w:firstLineChars="200"/>
        <w:rPr>
          <w:rFonts w:hint="default" w:ascii="Times New Roman" w:hAnsi="Times New Roman" w:eastAsia="宋体" w:cs="Times New Roman"/>
          <w:iCs/>
          <w:szCs w:val="21"/>
          <w:highlight w:val="none"/>
        </w:rPr>
      </w:pPr>
      <w:r>
        <w:rPr>
          <w:rFonts w:hint="default" w:ascii="Times New Roman" w:hAnsi="Times New Roman" w:eastAsia="宋体" w:cs="Times New Roman"/>
          <w:iCs/>
          <w:szCs w:val="21"/>
          <w:highlight w:val="none"/>
        </w:rPr>
        <w:t>4.</w:t>
      </w:r>
      <w:r>
        <w:rPr>
          <w:rFonts w:hint="default" w:ascii="Times New Roman" w:hAnsi="Times New Roman" w:eastAsia="宋体" w:cs="Times New Roman"/>
          <w:iCs/>
          <w:szCs w:val="21"/>
          <w:highlight w:val="none"/>
          <w:lang w:val="en-US" w:eastAsia="zh-CN"/>
        </w:rPr>
        <w:t>4</w:t>
      </w:r>
      <w:r>
        <w:rPr>
          <w:rFonts w:hint="default" w:ascii="Times New Roman" w:hAnsi="Times New Roman" w:eastAsia="宋体" w:cs="Times New Roman"/>
          <w:iCs/>
          <w:szCs w:val="21"/>
          <w:highlight w:val="none"/>
        </w:rPr>
        <w:t>.2</w:t>
      </w:r>
      <w:r>
        <w:rPr>
          <w:rFonts w:hint="default" w:ascii="Times New Roman" w:hAnsi="Times New Roman" w:eastAsia="宋体" w:cs="Times New Roman"/>
          <w:iCs/>
          <w:color w:val="FF0000"/>
          <w:szCs w:val="21"/>
          <w:highlight w:val="none"/>
        </w:rPr>
        <w:t>.关于生产许可证或其他证书具体要求详见第一章资格预审公告3.</w:t>
      </w:r>
      <w:r>
        <w:rPr>
          <w:rFonts w:hint="eastAsia" w:ascii="Times New Roman" w:hAnsi="Times New Roman" w:eastAsia="宋体" w:cs="Times New Roman"/>
          <w:iCs/>
          <w:color w:val="FF0000"/>
          <w:szCs w:val="21"/>
          <w:highlight w:val="none"/>
          <w:lang w:val="en-US" w:eastAsia="zh-CN"/>
        </w:rPr>
        <w:t>6</w:t>
      </w:r>
      <w:r>
        <w:rPr>
          <w:rFonts w:hint="default" w:ascii="Times New Roman" w:hAnsi="Times New Roman" w:eastAsia="宋体" w:cs="Times New Roman"/>
          <w:iCs/>
          <w:color w:val="FF0000"/>
          <w:szCs w:val="21"/>
          <w:highlight w:val="none"/>
        </w:rPr>
        <w:t>各分标相关规定。</w:t>
      </w:r>
      <w:r>
        <w:rPr>
          <w:rFonts w:hint="default" w:ascii="Times New Roman" w:hAnsi="Times New Roman" w:eastAsia="宋体" w:cs="Times New Roman"/>
          <w:iCs/>
          <w:szCs w:val="21"/>
          <w:highlight w:val="none"/>
        </w:rPr>
        <w:t>申请人提供的生产许可证应在有效期内，应与资格预审产品种类对应。需提供入网许可证等其他证书的，相关文件应覆盖资格预审产品种类，且在有效期内。</w:t>
      </w:r>
    </w:p>
    <w:p>
      <w:pPr>
        <w:spacing w:line="400" w:lineRule="exact"/>
        <w:ind w:firstLine="420" w:firstLineChars="200"/>
        <w:rPr>
          <w:rFonts w:hint="default" w:ascii="Times New Roman" w:hAnsi="Times New Roman" w:eastAsia="宋体" w:cs="Times New Roman"/>
          <w:iCs/>
          <w:szCs w:val="21"/>
          <w:highlight w:val="none"/>
        </w:rPr>
      </w:pPr>
      <w:r>
        <w:rPr>
          <w:rFonts w:hint="default" w:ascii="Times New Roman" w:hAnsi="Times New Roman" w:eastAsia="宋体" w:cs="Times New Roman"/>
          <w:iCs/>
          <w:szCs w:val="21"/>
          <w:highlight w:val="none"/>
          <w:lang w:val="en-US" w:eastAsia="zh-CN"/>
        </w:rPr>
        <w:t>4.4.3</w:t>
      </w:r>
      <w:r>
        <w:rPr>
          <w:rFonts w:hint="default" w:ascii="Times New Roman" w:hAnsi="Times New Roman" w:eastAsia="宋体" w:cs="Times New Roman"/>
          <w:iCs/>
          <w:szCs w:val="21"/>
          <w:highlight w:val="none"/>
        </w:rPr>
        <w:t>补充证书（出具时间）仅接受202</w:t>
      </w:r>
      <w:r>
        <w:rPr>
          <w:rFonts w:hint="default" w:ascii="Times New Roman" w:hAnsi="Times New Roman" w:eastAsia="宋体" w:cs="Times New Roman"/>
          <w:iCs/>
          <w:szCs w:val="21"/>
          <w:highlight w:val="none"/>
          <w:lang w:val="en-US" w:eastAsia="zh-CN"/>
        </w:rPr>
        <w:t>4</w:t>
      </w:r>
      <w:r>
        <w:rPr>
          <w:rFonts w:hint="default" w:ascii="Times New Roman" w:hAnsi="Times New Roman" w:eastAsia="宋体" w:cs="Times New Roman"/>
          <w:iCs/>
          <w:szCs w:val="21"/>
          <w:highlight w:val="none"/>
        </w:rPr>
        <w:t>年</w:t>
      </w:r>
      <w:r>
        <w:rPr>
          <w:rFonts w:hint="default" w:ascii="Times New Roman" w:hAnsi="Times New Roman" w:eastAsia="宋体" w:cs="Times New Roman"/>
          <w:iCs/>
          <w:szCs w:val="21"/>
          <w:highlight w:val="none"/>
          <w:lang w:eastAsia="zh-CN"/>
        </w:rPr>
        <w:t>3月29日</w:t>
      </w:r>
      <w:r>
        <w:rPr>
          <w:rFonts w:hint="default" w:ascii="Times New Roman" w:hAnsi="Times New Roman" w:eastAsia="宋体" w:cs="Times New Roman"/>
          <w:iCs/>
          <w:szCs w:val="21"/>
          <w:highlight w:val="none"/>
        </w:rPr>
        <w:t>之后出具的支持证明文件扫描件。</w:t>
      </w:r>
    </w:p>
    <w:p>
      <w:pPr>
        <w:adjustRightInd w:val="0"/>
        <w:snapToGrid w:val="0"/>
        <w:spacing w:before="120" w:beforeLines="50" w:after="120" w:afterLines="50" w:line="400" w:lineRule="exact"/>
        <w:ind w:firstLine="422" w:firstLineChars="200"/>
        <w:rPr>
          <w:rFonts w:hint="eastAsia" w:ascii="黑体" w:hAnsi="黑体" w:eastAsia="黑体" w:cs="黑体"/>
          <w:b/>
          <w:szCs w:val="21"/>
          <w:highlight w:val="none"/>
          <w:lang w:eastAsia="zh-CN"/>
        </w:rPr>
      </w:pPr>
      <w:r>
        <w:rPr>
          <w:rFonts w:ascii="黑体" w:hAnsi="黑体" w:eastAsia="黑体" w:cs="黑体"/>
          <w:b/>
          <w:szCs w:val="21"/>
          <w:highlight w:val="none"/>
        </w:rPr>
        <w:t>4.</w:t>
      </w:r>
      <w:r>
        <w:rPr>
          <w:rFonts w:hint="eastAsia" w:ascii="黑体" w:hAnsi="黑体" w:eastAsia="黑体" w:cs="黑体"/>
          <w:b/>
          <w:szCs w:val="21"/>
          <w:highlight w:val="none"/>
          <w:lang w:val="en-US" w:eastAsia="zh-CN"/>
        </w:rPr>
        <w:t>5</w:t>
      </w:r>
      <w:r>
        <w:rPr>
          <w:rFonts w:ascii="黑体" w:hAnsi="黑体" w:eastAsia="黑体" w:cs="黑体"/>
          <w:b/>
          <w:szCs w:val="21"/>
          <w:highlight w:val="none"/>
        </w:rPr>
        <w:t>.</w:t>
      </w:r>
      <w:r>
        <w:rPr>
          <w:rFonts w:hint="eastAsia" w:ascii="黑体" w:hAnsi="黑体" w:eastAsia="黑体" w:cs="黑体"/>
          <w:b/>
          <w:szCs w:val="21"/>
          <w:highlight w:val="none"/>
        </w:rPr>
        <w:t>必要装备审核标准</w:t>
      </w:r>
    </w:p>
    <w:p>
      <w:pPr>
        <w:numPr>
          <w:ilvl w:val="-1"/>
          <w:numId w:val="0"/>
        </w:numPr>
        <w:adjustRightInd/>
        <w:snapToGrid/>
        <w:spacing w:before="0" w:beforeLines="-2147483648" w:after="0" w:afterLines="-2147483648" w:line="400" w:lineRule="exact"/>
        <w:ind w:firstLine="420" w:firstLineChars="200"/>
        <w:textAlignment w:val="auto"/>
        <w:rPr>
          <w:rFonts w:hint="eastAsia" w:ascii="Times New Roman" w:hAnsi="Times New Roman" w:eastAsia="宋体" w:cs="Times New Roman"/>
          <w:iCs/>
          <w:szCs w:val="21"/>
          <w:highlight w:val="none"/>
        </w:rPr>
      </w:pPr>
      <w:r>
        <w:rPr>
          <w:rFonts w:hint="default" w:ascii="Times New Roman" w:hAnsi="Times New Roman" w:eastAsia="宋体" w:cs="Times New Roman"/>
          <w:iCs/>
          <w:szCs w:val="21"/>
          <w:highlight w:val="none"/>
        </w:rPr>
        <w:t>4.</w:t>
      </w:r>
      <w:r>
        <w:rPr>
          <w:rFonts w:hint="default" w:ascii="Times New Roman" w:hAnsi="Times New Roman" w:eastAsia="宋体" w:cs="Times New Roman"/>
          <w:iCs/>
          <w:szCs w:val="21"/>
          <w:highlight w:val="none"/>
          <w:lang w:val="en-US" w:eastAsia="zh-CN"/>
        </w:rPr>
        <w:t>5</w:t>
      </w:r>
      <w:r>
        <w:rPr>
          <w:rFonts w:hint="default" w:ascii="Times New Roman" w:hAnsi="Times New Roman" w:eastAsia="宋体" w:cs="Times New Roman"/>
          <w:iCs/>
          <w:szCs w:val="21"/>
          <w:highlight w:val="none"/>
        </w:rPr>
        <w:t>.1.资格预审申请文件中资质业绩凭证单</w:t>
      </w:r>
      <w:r>
        <w:rPr>
          <w:rFonts w:hint="eastAsia" w:ascii="Times New Roman" w:hAnsi="Times New Roman" w:eastAsia="宋体" w:cs="Times New Roman"/>
          <w:iCs/>
          <w:szCs w:val="21"/>
          <w:highlight w:val="none"/>
        </w:rPr>
        <w:t>“</w:t>
      </w:r>
      <w:r>
        <w:rPr>
          <w:rFonts w:hint="default" w:ascii="Times New Roman" w:hAnsi="Times New Roman" w:eastAsia="宋体" w:cs="Times New Roman"/>
          <w:iCs/>
          <w:szCs w:val="21"/>
          <w:highlight w:val="none"/>
        </w:rPr>
        <w:t>有</w:t>
      </w:r>
      <w:r>
        <w:rPr>
          <w:rFonts w:hint="eastAsia" w:ascii="Times New Roman" w:hAnsi="Times New Roman" w:eastAsia="宋体" w:cs="Times New Roman"/>
          <w:iCs/>
          <w:szCs w:val="21"/>
          <w:highlight w:val="none"/>
        </w:rPr>
        <w:t>”</w:t>
      </w:r>
      <w:r>
        <w:rPr>
          <w:rFonts w:hint="default" w:ascii="Times New Roman" w:hAnsi="Times New Roman" w:eastAsia="宋体" w:cs="Times New Roman"/>
          <w:iCs/>
          <w:szCs w:val="21"/>
          <w:highlight w:val="none"/>
        </w:rPr>
        <w:t>已核实的生产试验设备记录的，不需提供相关</w:t>
      </w:r>
      <w:r>
        <w:rPr>
          <w:rFonts w:hint="eastAsia" w:ascii="Times New Roman" w:hAnsi="Times New Roman" w:eastAsia="宋体" w:cs="Times New Roman"/>
          <w:iCs/>
          <w:szCs w:val="21"/>
          <w:highlight w:val="none"/>
        </w:rPr>
        <w:t>支持</w:t>
      </w:r>
      <w:r>
        <w:rPr>
          <w:rFonts w:hint="default" w:ascii="Times New Roman" w:hAnsi="Times New Roman" w:eastAsia="宋体" w:cs="Times New Roman"/>
          <w:iCs/>
          <w:szCs w:val="21"/>
          <w:highlight w:val="none"/>
        </w:rPr>
        <w:t>证明材料。资格预审申请文件中资质业绩凭证单</w:t>
      </w:r>
      <w:r>
        <w:rPr>
          <w:rFonts w:hint="eastAsia" w:ascii="Times New Roman" w:hAnsi="Times New Roman" w:eastAsia="宋体" w:cs="Times New Roman"/>
          <w:iCs/>
          <w:szCs w:val="21"/>
          <w:highlight w:val="none"/>
        </w:rPr>
        <w:t>“无”</w:t>
      </w:r>
      <w:r>
        <w:rPr>
          <w:rFonts w:hint="default" w:ascii="Times New Roman" w:hAnsi="Times New Roman" w:eastAsia="宋体" w:cs="Times New Roman"/>
          <w:iCs/>
          <w:szCs w:val="21"/>
          <w:highlight w:val="none"/>
        </w:rPr>
        <w:t>已核实的生产试验设备记录</w:t>
      </w:r>
      <w:r>
        <w:rPr>
          <w:rFonts w:hint="eastAsia" w:ascii="Times New Roman" w:hAnsi="Times New Roman" w:eastAsia="宋体" w:cs="Times New Roman"/>
          <w:iCs/>
          <w:szCs w:val="21"/>
          <w:highlight w:val="none"/>
        </w:rPr>
        <w:t>或已核实的</w:t>
      </w:r>
      <w:r>
        <w:rPr>
          <w:rFonts w:hint="default" w:ascii="Times New Roman" w:hAnsi="Times New Roman" w:eastAsia="宋体" w:cs="Times New Roman"/>
          <w:iCs/>
          <w:szCs w:val="21"/>
          <w:highlight w:val="none"/>
        </w:rPr>
        <w:t>生产试验设备</w:t>
      </w:r>
      <w:r>
        <w:rPr>
          <w:rFonts w:hint="eastAsia" w:ascii="Times New Roman" w:hAnsi="Times New Roman" w:eastAsia="宋体" w:cs="Times New Roman"/>
          <w:iCs/>
          <w:szCs w:val="21"/>
          <w:highlight w:val="none"/>
        </w:rPr>
        <w:t>记</w:t>
      </w:r>
      <w:r>
        <w:rPr>
          <w:rFonts w:hint="default" w:ascii="Times New Roman" w:hAnsi="Times New Roman" w:eastAsia="宋体" w:cs="Times New Roman"/>
          <w:iCs/>
          <w:szCs w:val="21"/>
          <w:highlight w:val="none"/>
        </w:rPr>
        <w:t>载数据</w:t>
      </w:r>
      <w:r>
        <w:rPr>
          <w:rFonts w:hint="eastAsia" w:ascii="Times New Roman" w:hAnsi="Times New Roman" w:eastAsia="宋体" w:cs="Times New Roman"/>
          <w:iCs/>
          <w:szCs w:val="21"/>
          <w:highlight w:val="none"/>
        </w:rPr>
        <w:t>不</w:t>
      </w:r>
      <w:r>
        <w:rPr>
          <w:rFonts w:hint="default" w:ascii="Times New Roman" w:hAnsi="Times New Roman" w:eastAsia="宋体" w:cs="Times New Roman"/>
          <w:iCs/>
          <w:szCs w:val="21"/>
          <w:highlight w:val="none"/>
        </w:rPr>
        <w:t>满足资格预审要求的须</w:t>
      </w:r>
      <w:r>
        <w:rPr>
          <w:rFonts w:hint="eastAsia" w:ascii="Times New Roman" w:hAnsi="Times New Roman" w:eastAsia="宋体" w:cs="Times New Roman"/>
          <w:iCs/>
          <w:szCs w:val="21"/>
          <w:highlight w:val="none"/>
        </w:rPr>
        <w:t>提供生产</w:t>
      </w:r>
      <w:r>
        <w:rPr>
          <w:rFonts w:hint="default" w:ascii="Times New Roman" w:hAnsi="Times New Roman" w:eastAsia="宋体" w:cs="Times New Roman"/>
          <w:iCs/>
          <w:szCs w:val="21"/>
          <w:highlight w:val="none"/>
        </w:rPr>
        <w:t>试验设备合同和发票等</w:t>
      </w:r>
      <w:r>
        <w:rPr>
          <w:rFonts w:hint="eastAsia" w:ascii="Times New Roman" w:hAnsi="Times New Roman" w:eastAsia="宋体" w:cs="Times New Roman"/>
          <w:iCs/>
          <w:szCs w:val="21"/>
          <w:highlight w:val="none"/>
          <w:lang w:val="en-US" w:eastAsia="zh-CN"/>
        </w:rPr>
        <w:t>支持证明材料</w:t>
      </w:r>
      <w:r>
        <w:rPr>
          <w:rFonts w:hint="default" w:ascii="Times New Roman" w:hAnsi="Times New Roman" w:eastAsia="宋体" w:cs="Times New Roman"/>
          <w:iCs/>
          <w:szCs w:val="21"/>
          <w:highlight w:val="none"/>
        </w:rPr>
        <w:t>扫描件。</w:t>
      </w:r>
      <w:r>
        <w:rPr>
          <w:rFonts w:hint="default" w:ascii="Times New Roman" w:hAnsi="Times New Roman" w:eastAsia="宋体" w:cs="Times New Roman"/>
          <w:b/>
          <w:bCs/>
          <w:iCs/>
          <w:szCs w:val="21"/>
          <w:highlight w:val="none"/>
        </w:rPr>
        <w:t>对于未参加国家电网有限公司供应商资质能力信息核实</w:t>
      </w:r>
      <w:r>
        <w:rPr>
          <w:rFonts w:hint="eastAsia" w:hAnsi="Arial"/>
          <w:b/>
          <w:iCs/>
          <w:color w:val="FF0000"/>
          <w:szCs w:val="21"/>
          <w:lang w:val="en-US" w:eastAsia="zh-CN"/>
        </w:rPr>
        <w:t>或</w:t>
      </w:r>
      <w:r>
        <w:rPr>
          <w:rFonts w:hint="eastAsia" w:hAnsi="Arial"/>
          <w:b/>
          <w:iCs/>
          <w:color w:val="FF0000"/>
          <w:szCs w:val="21"/>
          <w:highlight w:val="none"/>
          <w:lang w:val="en-US" w:eastAsia="zh-CN"/>
        </w:rPr>
        <w:t>正在参加核实</w:t>
      </w:r>
      <w:r>
        <w:rPr>
          <w:rFonts w:hint="default" w:ascii="Times New Roman" w:hAnsi="Times New Roman" w:eastAsia="宋体" w:cs="Times New Roman"/>
          <w:b/>
          <w:bCs/>
          <w:iCs/>
          <w:szCs w:val="21"/>
          <w:highlight w:val="none"/>
        </w:rPr>
        <w:t>的申请人</w:t>
      </w:r>
      <w:r>
        <w:rPr>
          <w:rFonts w:hint="eastAsia" w:ascii="Times New Roman" w:hAnsi="Times New Roman" w:eastAsia="宋体" w:cs="Times New Roman"/>
          <w:b/>
          <w:bCs/>
          <w:iCs/>
          <w:szCs w:val="21"/>
          <w:highlight w:val="none"/>
        </w:rPr>
        <w:t>，</w:t>
      </w:r>
      <w:r>
        <w:rPr>
          <w:rFonts w:hint="default" w:ascii="Times New Roman" w:hAnsi="Times New Roman" w:eastAsia="宋体" w:cs="Times New Roman"/>
          <w:b/>
          <w:bCs/>
          <w:iCs/>
          <w:szCs w:val="21"/>
          <w:highlight w:val="none"/>
        </w:rPr>
        <w:t>须</w:t>
      </w:r>
      <w:r>
        <w:rPr>
          <w:rFonts w:hint="eastAsia" w:ascii="Times New Roman" w:hAnsi="Times New Roman" w:eastAsia="宋体" w:cs="Times New Roman"/>
          <w:b/>
          <w:bCs/>
          <w:iCs/>
          <w:szCs w:val="21"/>
          <w:highlight w:val="none"/>
        </w:rPr>
        <w:t>提供生产</w:t>
      </w:r>
      <w:r>
        <w:rPr>
          <w:rFonts w:hint="default" w:ascii="Times New Roman" w:hAnsi="Times New Roman" w:eastAsia="宋体" w:cs="Times New Roman"/>
          <w:b/>
          <w:bCs/>
          <w:iCs/>
          <w:szCs w:val="21"/>
          <w:highlight w:val="none"/>
        </w:rPr>
        <w:t>试验设备合同和发票等</w:t>
      </w:r>
      <w:r>
        <w:rPr>
          <w:rFonts w:hint="eastAsia" w:ascii="Times New Roman" w:hAnsi="Times New Roman" w:eastAsia="宋体" w:cs="Times New Roman"/>
          <w:b/>
          <w:bCs/>
          <w:iCs/>
          <w:szCs w:val="21"/>
          <w:highlight w:val="none"/>
          <w:lang w:val="en-US" w:eastAsia="zh-CN"/>
        </w:rPr>
        <w:t>支持证明材料</w:t>
      </w:r>
      <w:r>
        <w:rPr>
          <w:rFonts w:hint="default" w:ascii="Times New Roman" w:hAnsi="Times New Roman" w:eastAsia="宋体" w:cs="Times New Roman"/>
          <w:b/>
          <w:bCs/>
          <w:iCs/>
          <w:szCs w:val="21"/>
          <w:highlight w:val="none"/>
        </w:rPr>
        <w:t>扫描件。</w:t>
      </w:r>
    </w:p>
    <w:p>
      <w:pPr>
        <w:numPr>
          <w:ilvl w:val="-1"/>
          <w:numId w:val="0"/>
        </w:numPr>
        <w:adjustRightInd/>
        <w:snapToGrid/>
        <w:spacing w:before="0" w:beforeLines="-2147483648" w:after="0" w:afterLines="-2147483648" w:line="400" w:lineRule="exact"/>
        <w:ind w:firstLine="420" w:firstLineChars="200"/>
        <w:textAlignment w:val="auto"/>
        <w:rPr>
          <w:rFonts w:hint="default" w:ascii="Times New Roman" w:hAnsi="Times New Roman" w:eastAsia="宋体" w:cs="Times New Roman"/>
          <w:iCs/>
          <w:szCs w:val="21"/>
          <w:highlight w:val="none"/>
        </w:rPr>
      </w:pPr>
      <w:r>
        <w:rPr>
          <w:rFonts w:hint="default" w:ascii="Times New Roman" w:hAnsi="Times New Roman" w:eastAsia="宋体" w:cs="Times New Roman"/>
          <w:iCs/>
          <w:szCs w:val="21"/>
          <w:highlight w:val="none"/>
        </w:rPr>
        <w:t>4.</w:t>
      </w:r>
      <w:r>
        <w:rPr>
          <w:rFonts w:hint="default" w:ascii="Times New Roman" w:hAnsi="Times New Roman" w:eastAsia="宋体" w:cs="Times New Roman"/>
          <w:iCs/>
          <w:szCs w:val="21"/>
          <w:highlight w:val="none"/>
          <w:lang w:val="en-US" w:eastAsia="zh-CN"/>
        </w:rPr>
        <w:t>5.2</w:t>
      </w:r>
      <w:r>
        <w:rPr>
          <w:rFonts w:hint="default" w:ascii="Times New Roman" w:hAnsi="Times New Roman" w:eastAsia="宋体" w:cs="Times New Roman"/>
          <w:iCs/>
          <w:szCs w:val="21"/>
          <w:highlight w:val="none"/>
        </w:rPr>
        <w:t>对于生产试验设备等，支持证明文件中的设备名称与资格预审公告要求的设备名称不一致，但申请人认为满足要求的，应在资格预审申请文件中提供说明及证明材料。</w:t>
      </w:r>
    </w:p>
    <w:p>
      <w:pPr>
        <w:spacing w:line="400" w:lineRule="exact"/>
        <w:ind w:firstLine="420" w:firstLineChars="200"/>
        <w:rPr>
          <w:rFonts w:hint="default" w:ascii="Times New Roman" w:hAnsi="Times New Roman" w:eastAsia="宋体" w:cs="Times New Roman"/>
          <w:iCs/>
          <w:szCs w:val="21"/>
          <w:highlight w:val="none"/>
        </w:rPr>
      </w:pPr>
      <w:r>
        <w:rPr>
          <w:rFonts w:hint="default" w:ascii="Times New Roman" w:hAnsi="Times New Roman" w:eastAsia="宋体" w:cs="Times New Roman"/>
          <w:iCs/>
          <w:szCs w:val="21"/>
          <w:highlight w:val="none"/>
          <w:lang w:val="en-US" w:eastAsia="zh-CN"/>
        </w:rPr>
        <w:t>4.5.3</w:t>
      </w:r>
      <w:r>
        <w:rPr>
          <w:rFonts w:hint="default" w:ascii="Times New Roman" w:hAnsi="Times New Roman" w:eastAsia="宋体" w:cs="Times New Roman"/>
          <w:iCs/>
          <w:szCs w:val="21"/>
          <w:highlight w:val="none"/>
        </w:rPr>
        <w:t>补充生产试验设备（销售合同签订时间）仅接受202</w:t>
      </w:r>
      <w:r>
        <w:rPr>
          <w:rFonts w:hint="default" w:ascii="Times New Roman" w:hAnsi="Times New Roman" w:eastAsia="宋体" w:cs="Times New Roman"/>
          <w:iCs/>
          <w:szCs w:val="21"/>
          <w:highlight w:val="none"/>
          <w:lang w:val="en-US" w:eastAsia="zh-CN"/>
        </w:rPr>
        <w:t>4</w:t>
      </w:r>
      <w:r>
        <w:rPr>
          <w:rFonts w:hint="default" w:ascii="Times New Roman" w:hAnsi="Times New Roman" w:eastAsia="宋体" w:cs="Times New Roman"/>
          <w:iCs/>
          <w:szCs w:val="21"/>
          <w:highlight w:val="none"/>
        </w:rPr>
        <w:t>年</w:t>
      </w:r>
      <w:r>
        <w:rPr>
          <w:rFonts w:hint="default" w:ascii="Times New Roman" w:hAnsi="Times New Roman" w:eastAsia="宋体" w:cs="Times New Roman"/>
          <w:iCs/>
          <w:szCs w:val="21"/>
          <w:highlight w:val="none"/>
          <w:lang w:eastAsia="zh-CN"/>
        </w:rPr>
        <w:t>3月29日</w:t>
      </w:r>
      <w:r>
        <w:rPr>
          <w:rFonts w:hint="default" w:ascii="Times New Roman" w:hAnsi="Times New Roman" w:eastAsia="宋体" w:cs="Times New Roman"/>
          <w:iCs/>
          <w:szCs w:val="21"/>
          <w:highlight w:val="none"/>
        </w:rPr>
        <w:t>之后出具的支持证明文件扫描件。</w:t>
      </w:r>
    </w:p>
    <w:p>
      <w:pPr>
        <w:adjustRightInd w:val="0"/>
        <w:snapToGrid w:val="0"/>
        <w:spacing w:before="120" w:beforeLines="50" w:after="120" w:afterLines="50" w:line="400" w:lineRule="exact"/>
        <w:ind w:firstLine="422" w:firstLineChars="200"/>
        <w:rPr>
          <w:rFonts w:hint="eastAsia" w:ascii="黑体" w:hAnsi="黑体" w:eastAsia="黑体" w:cs="黑体"/>
          <w:b/>
          <w:szCs w:val="21"/>
          <w:highlight w:val="none"/>
          <w:lang w:eastAsia="zh-CN"/>
        </w:rPr>
      </w:pPr>
      <w:r>
        <w:rPr>
          <w:rFonts w:ascii="黑体" w:hAnsi="黑体" w:eastAsia="黑体" w:cs="黑体"/>
          <w:b/>
          <w:szCs w:val="21"/>
          <w:highlight w:val="none"/>
        </w:rPr>
        <w:t>4.</w:t>
      </w:r>
      <w:r>
        <w:rPr>
          <w:rFonts w:hint="eastAsia" w:ascii="黑体" w:hAnsi="黑体" w:eastAsia="黑体" w:cs="黑体"/>
          <w:b/>
          <w:szCs w:val="21"/>
          <w:highlight w:val="none"/>
          <w:lang w:val="en-US" w:eastAsia="zh-CN"/>
        </w:rPr>
        <w:t>6</w:t>
      </w:r>
      <w:r>
        <w:rPr>
          <w:rFonts w:ascii="黑体" w:hAnsi="黑体" w:eastAsia="黑体" w:cs="黑体"/>
          <w:b/>
          <w:szCs w:val="21"/>
          <w:highlight w:val="none"/>
        </w:rPr>
        <w:t>.</w:t>
      </w:r>
      <w:r>
        <w:rPr>
          <w:rFonts w:hint="eastAsia" w:ascii="黑体" w:hAnsi="黑体" w:eastAsia="黑体" w:cs="黑体"/>
          <w:b/>
          <w:szCs w:val="21"/>
          <w:highlight w:val="none"/>
        </w:rPr>
        <w:t>关键岗位人员审核标准</w:t>
      </w:r>
    </w:p>
    <w:p>
      <w:pPr>
        <w:numPr>
          <w:ilvl w:val="-1"/>
          <w:numId w:val="0"/>
        </w:numPr>
        <w:adjustRightInd/>
        <w:snapToGrid/>
        <w:spacing w:before="0" w:beforeLines="-2147483648" w:after="0" w:afterLines="-2147483648" w:line="400" w:lineRule="exact"/>
        <w:ind w:firstLine="422" w:firstLineChars="200"/>
        <w:textAlignment w:val="auto"/>
        <w:rPr>
          <w:rFonts w:hint="eastAsia" w:ascii="Times New Roman" w:hAnsi="Times New Roman" w:eastAsia="宋体" w:cs="Times New Roman"/>
          <w:b/>
          <w:bCs/>
          <w:iCs/>
          <w:color w:val="FF0000"/>
          <w:szCs w:val="21"/>
          <w:highlight w:val="none"/>
        </w:rPr>
      </w:pPr>
      <w:r>
        <w:rPr>
          <w:rFonts w:hint="eastAsia" w:ascii="Times New Roman" w:hAnsi="Times New Roman" w:eastAsia="宋体" w:cs="Times New Roman"/>
          <w:b/>
          <w:bCs/>
          <w:iCs/>
          <w:color w:val="FF0000"/>
          <w:szCs w:val="21"/>
          <w:highlight w:val="none"/>
          <w:lang w:val="en-US" w:eastAsia="zh-CN"/>
        </w:rPr>
        <w:t>根据</w:t>
      </w:r>
      <w:r>
        <w:rPr>
          <w:rFonts w:hint="eastAsia" w:ascii="Times New Roman" w:hAnsi="Times New Roman" w:eastAsia="宋体" w:cs="Times New Roman"/>
          <w:b/>
          <w:bCs/>
          <w:iCs/>
          <w:color w:val="FF0000"/>
          <w:szCs w:val="21"/>
          <w:highlight w:val="none"/>
          <w:lang w:eastAsia="zh-CN"/>
        </w:rPr>
        <w:t>电缆分支箱、电缆附件</w:t>
      </w:r>
      <w:r>
        <w:rPr>
          <w:rFonts w:hint="eastAsia" w:ascii="Times New Roman" w:hAnsi="Times New Roman" w:eastAsia="宋体" w:cs="Times New Roman"/>
          <w:b/>
          <w:bCs/>
          <w:iCs/>
          <w:color w:val="FF0000"/>
          <w:szCs w:val="21"/>
          <w:highlight w:val="none"/>
          <w:lang w:val="en-US" w:eastAsia="zh-CN"/>
        </w:rPr>
        <w:t>资质能力核实规范标准，试验人员为星号项的。</w:t>
      </w:r>
      <w:r>
        <w:rPr>
          <w:rFonts w:hint="eastAsia" w:ascii="Times New Roman" w:hAnsi="Times New Roman" w:eastAsia="宋体" w:cs="Times New Roman"/>
          <w:b/>
          <w:bCs/>
          <w:iCs/>
          <w:color w:val="FF0000"/>
          <w:szCs w:val="21"/>
          <w:highlight w:val="none"/>
          <w:lang w:eastAsia="zh-CN"/>
        </w:rPr>
        <w:t>本次电缆分支箱、电缆附件资格预审各预审标段要求</w:t>
      </w:r>
      <w:r>
        <w:rPr>
          <w:rFonts w:hint="eastAsia" w:ascii="Times New Roman" w:hAnsi="Times New Roman" w:eastAsia="宋体" w:cs="Times New Roman"/>
          <w:b/>
          <w:bCs/>
          <w:iCs/>
          <w:color w:val="FF0000"/>
          <w:szCs w:val="21"/>
          <w:highlight w:val="none"/>
        </w:rPr>
        <w:t>高电压试验人员至少有两人，经过考核培训持证上岗。</w:t>
      </w:r>
    </w:p>
    <w:p>
      <w:pPr>
        <w:numPr>
          <w:ilvl w:val="-1"/>
          <w:numId w:val="0"/>
        </w:numPr>
        <w:adjustRightInd/>
        <w:snapToGrid/>
        <w:spacing w:before="0" w:beforeLines="-2147483648" w:after="0" w:afterLines="-2147483648" w:line="400" w:lineRule="exact"/>
        <w:ind w:firstLine="420" w:firstLineChars="200"/>
        <w:textAlignment w:val="auto"/>
        <w:rPr>
          <w:rFonts w:hint="eastAsia" w:ascii="Times New Roman" w:hAnsi="Times New Roman" w:eastAsia="宋体" w:cs="Times New Roman"/>
          <w:iCs/>
          <w:szCs w:val="21"/>
          <w:highlight w:val="none"/>
        </w:rPr>
      </w:pPr>
      <w:r>
        <w:rPr>
          <w:rFonts w:hint="eastAsia" w:ascii="Times New Roman" w:hAnsi="Times New Roman" w:eastAsia="宋体" w:cs="Times New Roman"/>
          <w:iCs/>
          <w:szCs w:val="21"/>
          <w:highlight w:val="none"/>
        </w:rPr>
        <w:t>4.</w:t>
      </w:r>
      <w:r>
        <w:rPr>
          <w:rFonts w:hint="eastAsia" w:ascii="Times New Roman" w:hAnsi="Times New Roman" w:eastAsia="宋体" w:cs="Times New Roman"/>
          <w:iCs/>
          <w:szCs w:val="21"/>
          <w:highlight w:val="none"/>
          <w:lang w:val="en-US" w:eastAsia="zh-CN"/>
        </w:rPr>
        <w:t>6</w:t>
      </w:r>
      <w:r>
        <w:rPr>
          <w:rFonts w:hint="eastAsia" w:ascii="Times New Roman" w:hAnsi="Times New Roman" w:eastAsia="宋体" w:cs="Times New Roman"/>
          <w:iCs/>
          <w:szCs w:val="21"/>
          <w:highlight w:val="none"/>
        </w:rPr>
        <w:t>.1.</w:t>
      </w:r>
      <w:r>
        <w:rPr>
          <w:rFonts w:hint="default" w:ascii="Times New Roman" w:hAnsi="Times New Roman" w:eastAsia="宋体" w:cs="Times New Roman"/>
          <w:iCs/>
          <w:szCs w:val="21"/>
          <w:highlight w:val="none"/>
        </w:rPr>
        <w:t>资格预审申请文件中资质业绩凭证单</w:t>
      </w:r>
      <w:r>
        <w:rPr>
          <w:rFonts w:hint="eastAsia" w:ascii="Times New Roman" w:hAnsi="Times New Roman" w:eastAsia="宋体" w:cs="Times New Roman"/>
          <w:iCs/>
          <w:szCs w:val="21"/>
          <w:highlight w:val="none"/>
        </w:rPr>
        <w:t>“</w:t>
      </w:r>
      <w:r>
        <w:rPr>
          <w:rFonts w:hint="default" w:ascii="Times New Roman" w:hAnsi="Times New Roman" w:eastAsia="宋体" w:cs="Times New Roman"/>
          <w:iCs/>
          <w:szCs w:val="21"/>
          <w:highlight w:val="none"/>
        </w:rPr>
        <w:t>有</w:t>
      </w:r>
      <w:r>
        <w:rPr>
          <w:rFonts w:hint="eastAsia" w:ascii="Times New Roman" w:hAnsi="Times New Roman" w:eastAsia="宋体" w:cs="Times New Roman"/>
          <w:iCs/>
          <w:szCs w:val="21"/>
          <w:highlight w:val="none"/>
        </w:rPr>
        <w:t>”</w:t>
      </w:r>
      <w:r>
        <w:rPr>
          <w:rFonts w:hint="default" w:ascii="Times New Roman" w:hAnsi="Times New Roman" w:eastAsia="宋体" w:cs="Times New Roman"/>
          <w:iCs/>
          <w:szCs w:val="21"/>
          <w:highlight w:val="none"/>
        </w:rPr>
        <w:t>已核实的</w:t>
      </w:r>
      <w:r>
        <w:rPr>
          <w:rFonts w:hint="eastAsia" w:ascii="Times New Roman" w:hAnsi="Times New Roman" w:eastAsia="宋体" w:cs="Times New Roman"/>
          <w:iCs/>
          <w:szCs w:val="21"/>
          <w:highlight w:val="none"/>
        </w:rPr>
        <w:t>关键岗位持证人员记录，且在有效期内的，不需提供资质证书、劳动合同、社保证明、人员花名册等支持</w:t>
      </w:r>
      <w:r>
        <w:rPr>
          <w:rFonts w:hint="default" w:ascii="Times New Roman" w:hAnsi="Times New Roman" w:eastAsia="宋体" w:cs="Times New Roman"/>
          <w:iCs/>
          <w:szCs w:val="21"/>
          <w:highlight w:val="none"/>
        </w:rPr>
        <w:t>证明材料</w:t>
      </w:r>
      <w:r>
        <w:rPr>
          <w:rFonts w:hint="eastAsia" w:ascii="Times New Roman" w:hAnsi="Times New Roman" w:eastAsia="宋体" w:cs="Times New Roman"/>
          <w:iCs/>
          <w:szCs w:val="21"/>
          <w:highlight w:val="none"/>
        </w:rPr>
        <w:t>。</w:t>
      </w:r>
      <w:r>
        <w:rPr>
          <w:rFonts w:hint="default" w:ascii="Times New Roman" w:hAnsi="Times New Roman" w:eastAsia="宋体" w:cs="Times New Roman"/>
          <w:iCs/>
          <w:szCs w:val="21"/>
          <w:highlight w:val="none"/>
        </w:rPr>
        <w:t>资格预审申请文件中资质业绩凭证单</w:t>
      </w:r>
      <w:r>
        <w:rPr>
          <w:rFonts w:hint="eastAsia" w:ascii="Times New Roman" w:hAnsi="Times New Roman" w:eastAsia="宋体" w:cs="Times New Roman"/>
          <w:iCs/>
          <w:szCs w:val="21"/>
          <w:highlight w:val="none"/>
        </w:rPr>
        <w:t>“无”关键岗位持证人员记录的或</w:t>
      </w:r>
      <w:r>
        <w:rPr>
          <w:rFonts w:hint="default" w:ascii="Times New Roman" w:hAnsi="Times New Roman" w:eastAsia="宋体" w:cs="Times New Roman"/>
          <w:iCs/>
          <w:szCs w:val="21"/>
          <w:highlight w:val="none"/>
        </w:rPr>
        <w:t>已核实的</w:t>
      </w:r>
      <w:r>
        <w:rPr>
          <w:rFonts w:hint="eastAsia" w:ascii="Times New Roman" w:hAnsi="Times New Roman" w:eastAsia="宋体" w:cs="Times New Roman"/>
          <w:iCs/>
          <w:szCs w:val="21"/>
          <w:highlight w:val="none"/>
        </w:rPr>
        <w:t>关键岗位持证人员记录</w:t>
      </w:r>
      <w:r>
        <w:rPr>
          <w:rFonts w:hint="eastAsia" w:ascii="Times New Roman" w:hAnsi="Times New Roman" w:eastAsia="宋体" w:cs="Times New Roman"/>
          <w:iCs/>
          <w:szCs w:val="21"/>
          <w:highlight w:val="none"/>
          <w:lang w:val="en-US" w:eastAsia="zh-CN"/>
        </w:rPr>
        <w:t>不满足资格预审要求的</w:t>
      </w:r>
      <w:r>
        <w:rPr>
          <w:rFonts w:hint="eastAsia" w:ascii="Times New Roman" w:hAnsi="Times New Roman" w:eastAsia="宋体" w:cs="Times New Roman"/>
          <w:iCs/>
          <w:szCs w:val="21"/>
          <w:highlight w:val="none"/>
        </w:rPr>
        <w:t>须提供资质证书、劳动合同、社保证明、人员花名册等支持</w:t>
      </w:r>
      <w:r>
        <w:rPr>
          <w:rFonts w:hint="default" w:ascii="Times New Roman" w:hAnsi="Times New Roman" w:eastAsia="宋体" w:cs="Times New Roman"/>
          <w:iCs/>
          <w:szCs w:val="21"/>
          <w:highlight w:val="none"/>
        </w:rPr>
        <w:t>证明材料</w:t>
      </w:r>
      <w:r>
        <w:rPr>
          <w:rFonts w:hint="eastAsia" w:ascii="Times New Roman" w:hAnsi="Times New Roman" w:eastAsia="宋体" w:cs="Times New Roman"/>
          <w:iCs/>
          <w:szCs w:val="21"/>
          <w:highlight w:val="none"/>
        </w:rPr>
        <w:t>扫描件，且在有效期内。</w:t>
      </w:r>
      <w:r>
        <w:rPr>
          <w:rFonts w:hint="eastAsia" w:ascii="宋体" w:hAnsi="宋体" w:eastAsia="宋体" w:cs="宋体"/>
          <w:b/>
          <w:bCs w:val="0"/>
          <w:iCs/>
          <w:szCs w:val="21"/>
          <w:highlight w:val="none"/>
        </w:rPr>
        <w:t>对于未参加国家电网有限公司供应商资质能力信息核实</w:t>
      </w:r>
      <w:r>
        <w:rPr>
          <w:rFonts w:hint="eastAsia" w:hAnsi="Arial"/>
          <w:b/>
          <w:iCs/>
          <w:color w:val="FF0000"/>
          <w:szCs w:val="21"/>
          <w:lang w:val="en-US" w:eastAsia="zh-CN"/>
        </w:rPr>
        <w:t>或</w:t>
      </w:r>
      <w:r>
        <w:rPr>
          <w:rFonts w:hint="eastAsia" w:hAnsi="Arial"/>
          <w:b/>
          <w:iCs/>
          <w:color w:val="FF0000"/>
          <w:szCs w:val="21"/>
          <w:highlight w:val="none"/>
          <w:lang w:val="en-US" w:eastAsia="zh-CN"/>
        </w:rPr>
        <w:t>正在参加核实</w:t>
      </w:r>
      <w:r>
        <w:rPr>
          <w:rFonts w:hint="eastAsia" w:ascii="宋体" w:hAnsi="宋体" w:eastAsia="宋体" w:cs="宋体"/>
          <w:b/>
          <w:bCs w:val="0"/>
          <w:iCs/>
          <w:szCs w:val="21"/>
          <w:highlight w:val="none"/>
        </w:rPr>
        <w:t>的申请人，须</w:t>
      </w:r>
      <w:r>
        <w:rPr>
          <w:rFonts w:hint="eastAsia" w:ascii="Times New Roman" w:hAnsi="Times New Roman" w:eastAsia="宋体" w:cs="Times New Roman"/>
          <w:b/>
          <w:bCs w:val="0"/>
          <w:iCs/>
          <w:szCs w:val="21"/>
          <w:highlight w:val="none"/>
        </w:rPr>
        <w:t>提供</w:t>
      </w:r>
      <w:r>
        <w:rPr>
          <w:rFonts w:hint="eastAsia" w:ascii="宋体" w:hAnsi="宋体" w:eastAsia="宋体" w:cs="宋体"/>
          <w:b/>
          <w:bCs w:val="0"/>
          <w:iCs/>
          <w:szCs w:val="21"/>
          <w:highlight w:val="none"/>
          <w:lang w:val="en-US" w:eastAsia="zh-CN"/>
        </w:rPr>
        <w:t>关键岗位人员</w:t>
      </w:r>
      <w:r>
        <w:rPr>
          <w:rFonts w:hint="eastAsia" w:ascii="Times New Roman" w:hAnsi="Times New Roman" w:eastAsia="宋体" w:cs="Times New Roman"/>
          <w:b/>
          <w:bCs w:val="0"/>
          <w:iCs/>
          <w:szCs w:val="21"/>
          <w:highlight w:val="none"/>
        </w:rPr>
        <w:t>资质证书、劳动合同、社保证明、人员花名册等支持</w:t>
      </w:r>
      <w:r>
        <w:rPr>
          <w:rFonts w:hint="default" w:ascii="Times New Roman" w:hAnsi="Times New Roman" w:eastAsia="宋体" w:cs="Times New Roman"/>
          <w:b/>
          <w:bCs w:val="0"/>
          <w:iCs/>
          <w:szCs w:val="21"/>
          <w:highlight w:val="none"/>
        </w:rPr>
        <w:t>证明材料</w:t>
      </w:r>
      <w:r>
        <w:rPr>
          <w:rFonts w:hint="eastAsia" w:ascii="Times New Roman" w:hAnsi="Times New Roman" w:eastAsia="宋体" w:cs="Times New Roman"/>
          <w:b/>
          <w:bCs w:val="0"/>
          <w:iCs/>
          <w:szCs w:val="21"/>
          <w:highlight w:val="none"/>
        </w:rPr>
        <w:t>，且在有效期内</w:t>
      </w:r>
      <w:r>
        <w:rPr>
          <w:rFonts w:hint="eastAsia" w:ascii="宋体" w:hAnsi="宋体" w:eastAsia="宋体" w:cs="宋体"/>
          <w:b/>
          <w:bCs w:val="0"/>
          <w:iCs/>
          <w:szCs w:val="21"/>
          <w:highlight w:val="none"/>
        </w:rPr>
        <w:t>。</w:t>
      </w:r>
    </w:p>
    <w:p>
      <w:pPr>
        <w:numPr>
          <w:ilvl w:val="-1"/>
          <w:numId w:val="0"/>
        </w:numPr>
        <w:adjustRightInd/>
        <w:snapToGrid/>
        <w:spacing w:before="0" w:beforeLines="-2147483648" w:after="0" w:afterLines="-2147483648" w:line="400" w:lineRule="exact"/>
        <w:ind w:firstLine="420" w:firstLineChars="200"/>
        <w:textAlignment w:val="auto"/>
        <w:rPr>
          <w:rFonts w:hint="default" w:ascii="Times New Roman" w:hAnsi="Times New Roman" w:eastAsia="宋体" w:cs="Times New Roman"/>
          <w:iCs/>
          <w:szCs w:val="21"/>
          <w:highlight w:val="none"/>
        </w:rPr>
      </w:pPr>
      <w:r>
        <w:rPr>
          <w:rFonts w:hint="eastAsia" w:ascii="Times New Roman" w:hAnsi="Times New Roman" w:eastAsia="宋体" w:cs="Times New Roman"/>
          <w:iCs/>
          <w:szCs w:val="21"/>
          <w:highlight w:val="none"/>
          <w:lang w:val="en-US" w:eastAsia="zh-CN"/>
        </w:rPr>
        <w:t>4.6.2</w:t>
      </w:r>
      <w:r>
        <w:rPr>
          <w:rFonts w:hint="eastAsia" w:ascii="Times New Roman" w:hAnsi="Times New Roman" w:eastAsia="宋体" w:cs="Times New Roman"/>
          <w:iCs/>
          <w:szCs w:val="21"/>
          <w:highlight w:val="none"/>
        </w:rPr>
        <w:t>补充关键岗位人员资质证书、劳动合同、社保证明、人员花名册等（</w:t>
      </w:r>
      <w:r>
        <w:rPr>
          <w:rFonts w:hint="eastAsia" w:ascii="Times New Roman" w:hAnsi="Times New Roman" w:eastAsia="宋体" w:cs="Times New Roman"/>
          <w:iCs/>
          <w:szCs w:val="21"/>
          <w:highlight w:val="none"/>
          <w:lang w:val="en-US" w:eastAsia="zh-CN"/>
        </w:rPr>
        <w:t>出具</w:t>
      </w:r>
      <w:r>
        <w:rPr>
          <w:rFonts w:hint="eastAsia" w:ascii="Times New Roman" w:hAnsi="Times New Roman" w:eastAsia="宋体" w:cs="Times New Roman"/>
          <w:iCs/>
          <w:szCs w:val="21"/>
          <w:highlight w:val="none"/>
        </w:rPr>
        <w:t>时间）仅接受202</w:t>
      </w:r>
      <w:r>
        <w:rPr>
          <w:rFonts w:hint="eastAsia" w:ascii="Times New Roman" w:hAnsi="Times New Roman" w:eastAsia="宋体" w:cs="Times New Roman"/>
          <w:iCs/>
          <w:szCs w:val="21"/>
          <w:highlight w:val="none"/>
          <w:lang w:val="en-US" w:eastAsia="zh-CN"/>
        </w:rPr>
        <w:t>4</w:t>
      </w:r>
      <w:r>
        <w:rPr>
          <w:rFonts w:hint="eastAsia" w:ascii="Times New Roman" w:hAnsi="Times New Roman" w:eastAsia="宋体" w:cs="Times New Roman"/>
          <w:iCs/>
          <w:szCs w:val="21"/>
          <w:highlight w:val="none"/>
        </w:rPr>
        <w:t>年</w:t>
      </w:r>
      <w:r>
        <w:rPr>
          <w:rFonts w:hint="eastAsia" w:ascii="Times New Roman" w:hAnsi="Times New Roman" w:eastAsia="宋体" w:cs="Times New Roman"/>
          <w:iCs/>
          <w:szCs w:val="21"/>
          <w:highlight w:val="none"/>
          <w:lang w:eastAsia="zh-CN"/>
        </w:rPr>
        <w:t>3月29日</w:t>
      </w:r>
      <w:r>
        <w:rPr>
          <w:rFonts w:hint="eastAsia" w:ascii="Times New Roman" w:hAnsi="Times New Roman" w:eastAsia="宋体" w:cs="Times New Roman"/>
          <w:iCs/>
          <w:szCs w:val="21"/>
          <w:highlight w:val="none"/>
        </w:rPr>
        <w:t>之后出具的支持证明文件扫描件。</w:t>
      </w:r>
    </w:p>
    <w:p>
      <w:pPr>
        <w:adjustRightInd w:val="0"/>
        <w:snapToGrid w:val="0"/>
        <w:spacing w:before="120" w:beforeLines="50" w:after="120" w:afterLines="50" w:line="400" w:lineRule="exact"/>
        <w:ind w:firstLine="422" w:firstLineChars="200"/>
        <w:rPr>
          <w:rFonts w:hint="default" w:ascii="黑体" w:hAnsi="黑体" w:eastAsia="黑体" w:cs="黑体"/>
          <w:b/>
          <w:szCs w:val="21"/>
          <w:highlight w:val="none"/>
        </w:rPr>
      </w:pPr>
      <w:r>
        <w:rPr>
          <w:rFonts w:hint="default" w:ascii="黑体" w:hAnsi="黑体" w:eastAsia="黑体" w:cs="黑体"/>
          <w:b/>
          <w:szCs w:val="21"/>
          <w:highlight w:val="none"/>
        </w:rPr>
        <w:t>4.</w:t>
      </w:r>
      <w:r>
        <w:rPr>
          <w:rFonts w:hint="default" w:ascii="黑体" w:hAnsi="黑体" w:eastAsia="黑体" w:cs="黑体"/>
          <w:b/>
          <w:szCs w:val="21"/>
          <w:highlight w:val="none"/>
          <w:lang w:val="en-US" w:eastAsia="zh-CN"/>
        </w:rPr>
        <w:t>7</w:t>
      </w:r>
      <w:r>
        <w:rPr>
          <w:rFonts w:hint="default" w:ascii="黑体" w:hAnsi="黑体" w:eastAsia="黑体" w:cs="黑体"/>
          <w:b/>
          <w:szCs w:val="21"/>
          <w:highlight w:val="none"/>
        </w:rPr>
        <w:t xml:space="preserve"> 生产厂房审核标准</w:t>
      </w:r>
    </w:p>
    <w:p>
      <w:pPr>
        <w:adjustRightInd w:val="0"/>
        <w:snapToGrid w:val="0"/>
        <w:spacing w:line="400" w:lineRule="exact"/>
        <w:ind w:firstLine="420" w:firstLineChars="200"/>
        <w:rPr>
          <w:rFonts w:ascii="宋体" w:hAnsi="宋体" w:eastAsia="宋体" w:cs="宋体"/>
          <w:bCs/>
          <w:iCs/>
          <w:szCs w:val="21"/>
          <w:highlight w:val="none"/>
        </w:rPr>
      </w:pPr>
      <w:r>
        <w:rPr>
          <w:rFonts w:hint="default" w:ascii="Times New Roman" w:hAnsi="Times New Roman" w:eastAsia="宋体" w:cs="Times New Roman"/>
          <w:b w:val="0"/>
          <w:bCs/>
          <w:iCs/>
          <w:szCs w:val="21"/>
          <w:highlight w:val="none"/>
        </w:rPr>
        <w:t>4.</w:t>
      </w:r>
      <w:r>
        <w:rPr>
          <w:rFonts w:hint="default" w:ascii="Times New Roman" w:hAnsi="Times New Roman" w:eastAsia="宋体" w:cs="Times New Roman"/>
          <w:b w:val="0"/>
          <w:bCs/>
          <w:iCs/>
          <w:szCs w:val="21"/>
          <w:highlight w:val="none"/>
          <w:lang w:val="en-US" w:eastAsia="zh-CN"/>
        </w:rPr>
        <w:t>7</w:t>
      </w:r>
      <w:r>
        <w:rPr>
          <w:rFonts w:hint="default" w:ascii="Times New Roman" w:hAnsi="Times New Roman" w:eastAsia="宋体" w:cs="Times New Roman"/>
          <w:b w:val="0"/>
          <w:bCs/>
          <w:iCs/>
          <w:szCs w:val="21"/>
          <w:highlight w:val="none"/>
        </w:rPr>
        <w:t>.1</w:t>
      </w:r>
      <w:r>
        <w:rPr>
          <w:rFonts w:hint="default" w:ascii="Times New Roman" w:hAnsi="Times New Roman" w:eastAsia="宋体" w:cs="Times New Roman"/>
          <w:bCs/>
          <w:iCs/>
          <w:szCs w:val="21"/>
          <w:highlight w:val="none"/>
        </w:rPr>
        <w:t>资格预</w:t>
      </w:r>
      <w:r>
        <w:rPr>
          <w:rFonts w:hint="eastAsia" w:ascii="宋体" w:hAnsi="宋体" w:eastAsia="宋体" w:cs="宋体"/>
          <w:bCs/>
          <w:iCs/>
          <w:szCs w:val="21"/>
          <w:highlight w:val="none"/>
        </w:rPr>
        <w:t>审申请文件中资质业绩凭证单“有”已核实的生产厂房记录的，不需提供相关支持证明材料。资格预审申请文件中资质业绩凭证单“无”已核实的生产厂房记录或已核实的生产厂房记载数据不满足资格预审要求的须提供土地使用权证或房屋产权证等支持证明材料扫描件。</w:t>
      </w:r>
      <w:r>
        <w:rPr>
          <w:rFonts w:hint="eastAsia" w:ascii="宋体" w:hAnsi="宋体" w:eastAsia="宋体" w:cs="宋体"/>
          <w:b/>
          <w:bCs w:val="0"/>
          <w:iCs/>
          <w:szCs w:val="21"/>
          <w:highlight w:val="none"/>
        </w:rPr>
        <w:t>对于未参加国家电网有限公司供应商资质能力信息核实</w:t>
      </w:r>
      <w:r>
        <w:rPr>
          <w:rFonts w:hint="eastAsia" w:hAnsi="Arial"/>
          <w:b/>
          <w:iCs/>
          <w:color w:val="FF0000"/>
          <w:szCs w:val="21"/>
          <w:lang w:val="en-US" w:eastAsia="zh-CN"/>
        </w:rPr>
        <w:t>或</w:t>
      </w:r>
      <w:r>
        <w:rPr>
          <w:rFonts w:hint="eastAsia" w:hAnsi="Arial"/>
          <w:b/>
          <w:iCs/>
          <w:color w:val="FF0000"/>
          <w:szCs w:val="21"/>
          <w:highlight w:val="none"/>
          <w:lang w:val="en-US" w:eastAsia="zh-CN"/>
        </w:rPr>
        <w:t>正在参加核实</w:t>
      </w:r>
      <w:r>
        <w:rPr>
          <w:rFonts w:hint="eastAsia" w:ascii="宋体" w:hAnsi="宋体" w:eastAsia="宋体" w:cs="宋体"/>
          <w:b/>
          <w:bCs w:val="0"/>
          <w:iCs/>
          <w:szCs w:val="21"/>
          <w:highlight w:val="none"/>
        </w:rPr>
        <w:t>的申请人，须提供生产厂房土地使用权证或房屋产权证等</w:t>
      </w:r>
      <w:r>
        <w:rPr>
          <w:rFonts w:hint="eastAsia" w:ascii="Times New Roman" w:hAnsi="Times New Roman" w:eastAsia="宋体" w:cs="Times New Roman"/>
          <w:b/>
          <w:bCs/>
          <w:iCs/>
          <w:szCs w:val="21"/>
          <w:highlight w:val="none"/>
          <w:lang w:val="en-US" w:eastAsia="zh-CN"/>
        </w:rPr>
        <w:t>支持证明材料</w:t>
      </w:r>
      <w:r>
        <w:rPr>
          <w:rFonts w:hint="eastAsia" w:ascii="宋体" w:hAnsi="宋体" w:eastAsia="宋体" w:cs="宋体"/>
          <w:b/>
          <w:bCs w:val="0"/>
          <w:iCs/>
          <w:szCs w:val="21"/>
          <w:highlight w:val="none"/>
        </w:rPr>
        <w:t>扫描件。</w:t>
      </w:r>
    </w:p>
    <w:p>
      <w:pPr>
        <w:adjustRightInd w:val="0"/>
        <w:snapToGrid w:val="0"/>
        <w:spacing w:line="400" w:lineRule="exact"/>
        <w:ind w:firstLine="420" w:firstLineChars="200"/>
        <w:rPr>
          <w:rFonts w:hint="default" w:ascii="Times New Roman" w:hAnsi="Times New Roman" w:eastAsia="宋体" w:cs="Times New Roman"/>
          <w:bCs/>
          <w:iCs/>
          <w:szCs w:val="21"/>
          <w:highlight w:val="none"/>
        </w:rPr>
      </w:pPr>
      <w:r>
        <w:rPr>
          <w:rFonts w:hint="default" w:ascii="Times New Roman" w:hAnsi="Times New Roman" w:eastAsia="宋体" w:cs="Times New Roman"/>
          <w:b w:val="0"/>
          <w:bCs/>
          <w:iCs/>
          <w:szCs w:val="21"/>
          <w:highlight w:val="none"/>
        </w:rPr>
        <w:t>4.</w:t>
      </w:r>
      <w:r>
        <w:rPr>
          <w:rFonts w:hint="default" w:ascii="Times New Roman" w:hAnsi="Times New Roman" w:eastAsia="宋体" w:cs="Times New Roman"/>
          <w:b w:val="0"/>
          <w:bCs/>
          <w:iCs/>
          <w:szCs w:val="21"/>
          <w:highlight w:val="none"/>
          <w:lang w:val="en-US" w:eastAsia="zh-CN"/>
        </w:rPr>
        <w:t>7.</w:t>
      </w:r>
      <w:r>
        <w:rPr>
          <w:rFonts w:hint="default" w:ascii="Times New Roman" w:hAnsi="Times New Roman" w:eastAsia="宋体" w:cs="Times New Roman"/>
          <w:b w:val="0"/>
          <w:bCs/>
          <w:iCs/>
          <w:szCs w:val="21"/>
          <w:highlight w:val="none"/>
        </w:rPr>
        <w:t>2</w:t>
      </w:r>
      <w:r>
        <w:rPr>
          <w:rFonts w:hint="default" w:ascii="Times New Roman" w:hAnsi="Times New Roman" w:eastAsia="宋体" w:cs="Times New Roman"/>
          <w:bCs/>
          <w:iCs/>
          <w:szCs w:val="21"/>
          <w:highlight w:val="none"/>
        </w:rPr>
        <w:t>补充生产厂房（</w:t>
      </w:r>
      <w:r>
        <w:rPr>
          <w:rFonts w:hint="default" w:ascii="Times New Roman" w:hAnsi="Times New Roman" w:eastAsia="宋体" w:cs="Times New Roman"/>
          <w:bCs/>
          <w:iCs/>
          <w:highlight w:val="none"/>
        </w:rPr>
        <w:t>土地使用权证或房屋产权证出具时间</w:t>
      </w:r>
      <w:r>
        <w:rPr>
          <w:rFonts w:hint="default" w:ascii="Times New Roman" w:hAnsi="Times New Roman" w:eastAsia="宋体" w:cs="Times New Roman"/>
          <w:bCs/>
          <w:iCs/>
          <w:szCs w:val="21"/>
          <w:highlight w:val="none"/>
        </w:rPr>
        <w:t>）仅接受</w:t>
      </w:r>
      <w:r>
        <w:rPr>
          <w:rFonts w:hint="default" w:ascii="Times New Roman" w:hAnsi="Times New Roman" w:cs="Times New Roman"/>
          <w:b w:val="0"/>
          <w:bCs/>
          <w:iCs/>
          <w:szCs w:val="21"/>
          <w:highlight w:val="none"/>
        </w:rPr>
        <w:t>202</w:t>
      </w:r>
      <w:r>
        <w:rPr>
          <w:rFonts w:hint="default" w:ascii="Times New Roman" w:hAnsi="Times New Roman" w:cs="Times New Roman"/>
          <w:b w:val="0"/>
          <w:bCs/>
          <w:iCs/>
          <w:szCs w:val="21"/>
          <w:highlight w:val="none"/>
          <w:lang w:val="en-US" w:eastAsia="zh-CN"/>
        </w:rPr>
        <w:t>4</w:t>
      </w:r>
      <w:r>
        <w:rPr>
          <w:rFonts w:hint="default" w:ascii="Times New Roman" w:hAnsi="Times New Roman" w:cs="Times New Roman"/>
          <w:b w:val="0"/>
          <w:bCs/>
          <w:iCs/>
          <w:szCs w:val="21"/>
          <w:highlight w:val="none"/>
        </w:rPr>
        <w:t>年</w:t>
      </w:r>
      <w:r>
        <w:rPr>
          <w:rFonts w:hint="default" w:ascii="Times New Roman" w:hAnsi="Times New Roman" w:cs="Times New Roman"/>
          <w:b w:val="0"/>
          <w:bCs/>
          <w:iCs/>
          <w:szCs w:val="21"/>
          <w:highlight w:val="none"/>
          <w:lang w:eastAsia="zh-CN"/>
        </w:rPr>
        <w:t>3月29日</w:t>
      </w:r>
      <w:r>
        <w:rPr>
          <w:rFonts w:hint="default" w:ascii="Times New Roman" w:hAnsi="Times New Roman" w:eastAsia="宋体" w:cs="Times New Roman"/>
          <w:bCs/>
          <w:iCs/>
          <w:szCs w:val="21"/>
          <w:highlight w:val="none"/>
        </w:rPr>
        <w:t>之后出具的支持证明文件扫描件。</w:t>
      </w:r>
    </w:p>
    <w:p>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outlineLvl w:val="9"/>
        <w:rPr>
          <w:rFonts w:hint="default" w:ascii="Times New Roman" w:hAnsi="Times New Roman" w:eastAsia="宋体" w:cs="Times New Roman"/>
          <w:bCs/>
          <w:iCs/>
          <w:szCs w:val="21"/>
          <w:highlight w:val="none"/>
        </w:rPr>
      </w:pPr>
      <w:r>
        <w:rPr>
          <w:rFonts w:hint="default" w:ascii="Times New Roman" w:hAnsi="Times New Roman" w:eastAsia="宋体" w:cs="Times New Roman"/>
          <w:b w:val="0"/>
          <w:bCs/>
          <w:iCs/>
          <w:szCs w:val="21"/>
          <w:highlight w:val="none"/>
        </w:rPr>
        <w:t>4.</w:t>
      </w:r>
      <w:r>
        <w:rPr>
          <w:rFonts w:hint="default" w:ascii="Times New Roman" w:hAnsi="Times New Roman" w:eastAsia="宋体" w:cs="Times New Roman"/>
          <w:b w:val="0"/>
          <w:bCs/>
          <w:iCs/>
          <w:szCs w:val="21"/>
          <w:highlight w:val="none"/>
          <w:lang w:val="en-US" w:eastAsia="zh-CN"/>
        </w:rPr>
        <w:t>7</w:t>
      </w:r>
      <w:r>
        <w:rPr>
          <w:rFonts w:hint="default" w:ascii="Times New Roman" w:hAnsi="Times New Roman" w:eastAsia="宋体" w:cs="Times New Roman"/>
          <w:b w:val="0"/>
          <w:bCs/>
          <w:iCs/>
          <w:szCs w:val="21"/>
          <w:highlight w:val="none"/>
        </w:rPr>
        <w:t>.3申</w:t>
      </w:r>
      <w:r>
        <w:rPr>
          <w:rFonts w:hint="default" w:ascii="Times New Roman" w:hAnsi="Times New Roman" w:eastAsia="宋体" w:cs="Times New Roman"/>
          <w:bCs/>
          <w:iCs/>
          <w:szCs w:val="21"/>
          <w:highlight w:val="none"/>
        </w:rPr>
        <w:t>请人提供的生产厂房信息应满足通用资格要求。</w:t>
      </w:r>
    </w:p>
    <w:p>
      <w:pPr>
        <w:keepNext w:val="0"/>
        <w:keepLines w:val="0"/>
        <w:pageBreakBefore w:val="0"/>
        <w:widowControl w:val="0"/>
        <w:kinsoku/>
        <w:wordWrap/>
        <w:overflowPunct/>
        <w:topLinePunct w:val="0"/>
        <w:autoSpaceDE/>
        <w:autoSpaceDN/>
        <w:bidi w:val="0"/>
        <w:adjustRightInd w:val="0"/>
        <w:snapToGrid w:val="0"/>
        <w:spacing w:line="400" w:lineRule="exact"/>
        <w:textAlignment w:val="auto"/>
        <w:outlineLvl w:val="9"/>
        <w:rPr>
          <w:rFonts w:hAnsi="宋体"/>
          <w:b/>
          <w:iCs/>
          <w:szCs w:val="21"/>
        </w:rPr>
      </w:pPr>
      <w:r>
        <w:rPr>
          <w:rFonts w:hAnsi="宋体"/>
          <w:b/>
          <w:iCs/>
          <w:szCs w:val="21"/>
        </w:rPr>
        <w:t>4.</w:t>
      </w:r>
      <w:r>
        <w:rPr>
          <w:rFonts w:hint="eastAsia" w:hAnsi="宋体"/>
          <w:b/>
          <w:iCs/>
          <w:szCs w:val="21"/>
          <w:lang w:val="en-US" w:eastAsia="zh-CN"/>
        </w:rPr>
        <w:t>8</w:t>
      </w:r>
      <w:r>
        <w:rPr>
          <w:rFonts w:hAnsi="宋体"/>
          <w:b/>
          <w:iCs/>
          <w:szCs w:val="21"/>
        </w:rPr>
        <w:t>各标段审核标准</w:t>
      </w:r>
    </w:p>
    <w:p>
      <w:pPr>
        <w:keepNext w:val="0"/>
        <w:keepLines w:val="0"/>
        <w:pageBreakBefore w:val="0"/>
        <w:widowControl w:val="0"/>
        <w:kinsoku/>
        <w:wordWrap/>
        <w:overflowPunct/>
        <w:topLinePunct w:val="0"/>
        <w:autoSpaceDE/>
        <w:autoSpaceDN/>
        <w:bidi w:val="0"/>
        <w:adjustRightInd w:val="0"/>
        <w:snapToGrid w:val="0"/>
        <w:spacing w:line="400" w:lineRule="exact"/>
        <w:ind w:firstLine="424" w:firstLineChars="201"/>
        <w:textAlignment w:val="auto"/>
        <w:outlineLvl w:val="9"/>
        <w:rPr>
          <w:b/>
          <w:iCs/>
          <w:color w:val="auto"/>
          <w:szCs w:val="21"/>
          <w:highlight w:val="none"/>
        </w:rPr>
      </w:pPr>
      <w:r>
        <w:rPr>
          <w:b/>
          <w:iCs/>
          <w:color w:val="auto"/>
          <w:szCs w:val="21"/>
          <w:highlight w:val="none"/>
        </w:rPr>
        <w:t>4.</w:t>
      </w:r>
      <w:r>
        <w:rPr>
          <w:rFonts w:hint="eastAsia"/>
          <w:b/>
          <w:iCs/>
          <w:color w:val="auto"/>
          <w:szCs w:val="21"/>
          <w:highlight w:val="none"/>
          <w:lang w:val="en-US" w:eastAsia="zh-CN"/>
        </w:rPr>
        <w:t>8</w:t>
      </w:r>
      <w:r>
        <w:rPr>
          <w:b/>
          <w:iCs/>
          <w:color w:val="auto"/>
          <w:szCs w:val="21"/>
          <w:highlight w:val="none"/>
        </w:rPr>
        <w:t xml:space="preserve">.1 </w:t>
      </w:r>
      <w:r>
        <w:rPr>
          <w:rFonts w:hint="eastAsia"/>
          <w:b/>
          <w:iCs/>
          <w:color w:val="auto"/>
          <w:szCs w:val="21"/>
          <w:highlight w:val="none"/>
        </w:rPr>
        <w:t xml:space="preserve"> 电缆分支箱统一审核标准</w:t>
      </w:r>
    </w:p>
    <w:p>
      <w:pPr>
        <w:keepNext w:val="0"/>
        <w:keepLines w:val="0"/>
        <w:pageBreakBefore w:val="0"/>
        <w:widowControl w:val="0"/>
        <w:kinsoku/>
        <w:wordWrap/>
        <w:overflowPunct/>
        <w:topLinePunct w:val="0"/>
        <w:autoSpaceDE/>
        <w:autoSpaceDN/>
        <w:bidi w:val="0"/>
        <w:adjustRightInd w:val="0"/>
        <w:snapToGrid w:val="0"/>
        <w:spacing w:line="400" w:lineRule="exact"/>
        <w:ind w:firstLine="422" w:firstLineChars="200"/>
        <w:textAlignment w:val="auto"/>
        <w:outlineLvl w:val="9"/>
        <w:rPr>
          <w:b/>
          <w:iCs/>
          <w:color w:val="auto"/>
          <w:szCs w:val="21"/>
          <w:highlight w:val="none"/>
        </w:rPr>
      </w:pPr>
      <w:r>
        <w:rPr>
          <w:rFonts w:hAnsi="Arial Unicode MS"/>
          <w:b/>
          <w:iCs/>
          <w:color w:val="auto"/>
          <w:szCs w:val="21"/>
          <w:highlight w:val="none"/>
        </w:rPr>
        <w:t>（</w:t>
      </w:r>
      <w:r>
        <w:rPr>
          <w:b/>
          <w:iCs/>
          <w:color w:val="auto"/>
          <w:szCs w:val="21"/>
          <w:highlight w:val="none"/>
        </w:rPr>
        <w:t>1</w:t>
      </w:r>
      <w:r>
        <w:rPr>
          <w:rFonts w:hAnsi="Arial Unicode MS"/>
          <w:b/>
          <w:iCs/>
          <w:color w:val="auto"/>
          <w:szCs w:val="21"/>
          <w:highlight w:val="none"/>
        </w:rPr>
        <w:t>）</w:t>
      </w:r>
      <w:r>
        <w:rPr>
          <w:rFonts w:hAnsi="宋体"/>
          <w:b/>
          <w:iCs/>
          <w:color w:val="auto"/>
          <w:szCs w:val="21"/>
          <w:highlight w:val="none"/>
        </w:rPr>
        <w:t>业绩审核标准</w:t>
      </w:r>
    </w:p>
    <w:p>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outlineLvl w:val="9"/>
        <w:rPr>
          <w:rFonts w:hint="eastAsia" w:eastAsia="宋体"/>
          <w:iCs/>
          <w:color w:val="auto"/>
          <w:szCs w:val="21"/>
          <w:highlight w:val="none"/>
          <w:lang w:eastAsia="zh-CN"/>
        </w:rPr>
      </w:pPr>
      <w:r>
        <w:rPr>
          <w:rFonts w:hint="eastAsia"/>
          <w:iCs/>
          <w:color w:val="auto"/>
          <w:szCs w:val="21"/>
          <w:highlight w:val="none"/>
        </w:rPr>
        <w:t>高、低压电缆分支箱的业绩分别计算，高低压业绩不能互相替代；低压电缆分支箱的业绩</w:t>
      </w:r>
      <w:r>
        <w:rPr>
          <w:rFonts w:hint="eastAsia"/>
          <w:iCs/>
          <w:color w:val="auto"/>
          <w:szCs w:val="21"/>
          <w:highlight w:val="none"/>
          <w:lang w:val="en-US" w:eastAsia="zh-CN"/>
        </w:rPr>
        <w:t>合并计算，</w:t>
      </w:r>
      <w:r>
        <w:rPr>
          <w:rFonts w:hint="eastAsia"/>
          <w:iCs/>
          <w:color w:val="auto"/>
          <w:szCs w:val="21"/>
          <w:highlight w:val="none"/>
        </w:rPr>
        <w:t>不区分开关类型。</w:t>
      </w:r>
    </w:p>
    <w:p>
      <w:pPr>
        <w:keepNext w:val="0"/>
        <w:keepLines w:val="0"/>
        <w:pageBreakBefore w:val="0"/>
        <w:widowControl w:val="0"/>
        <w:kinsoku/>
        <w:wordWrap/>
        <w:overflowPunct/>
        <w:topLinePunct w:val="0"/>
        <w:autoSpaceDE/>
        <w:autoSpaceDN/>
        <w:bidi w:val="0"/>
        <w:adjustRightInd w:val="0"/>
        <w:snapToGrid w:val="0"/>
        <w:spacing w:line="400" w:lineRule="exact"/>
        <w:ind w:firstLine="422" w:firstLineChars="200"/>
        <w:textAlignment w:val="auto"/>
        <w:outlineLvl w:val="9"/>
        <w:rPr>
          <w:b/>
          <w:iCs/>
          <w:color w:val="auto"/>
          <w:szCs w:val="21"/>
          <w:highlight w:val="none"/>
        </w:rPr>
      </w:pPr>
      <w:r>
        <w:rPr>
          <w:rFonts w:hAnsi="Arial Unicode MS"/>
          <w:b/>
          <w:iCs/>
          <w:color w:val="auto"/>
          <w:szCs w:val="21"/>
          <w:highlight w:val="none"/>
        </w:rPr>
        <w:t>（</w:t>
      </w:r>
      <w:r>
        <w:rPr>
          <w:b/>
          <w:iCs/>
          <w:color w:val="auto"/>
          <w:szCs w:val="21"/>
          <w:highlight w:val="none"/>
        </w:rPr>
        <w:t>2</w:t>
      </w:r>
      <w:r>
        <w:rPr>
          <w:rFonts w:hAnsi="Arial Unicode MS"/>
          <w:b/>
          <w:iCs/>
          <w:color w:val="auto"/>
          <w:szCs w:val="21"/>
          <w:highlight w:val="none"/>
        </w:rPr>
        <w:t>）</w:t>
      </w:r>
      <w:r>
        <w:rPr>
          <w:rFonts w:hAnsi="宋体"/>
          <w:b/>
          <w:iCs/>
          <w:color w:val="auto"/>
          <w:szCs w:val="21"/>
          <w:highlight w:val="none"/>
        </w:rPr>
        <w:t>试验报告审核标准</w:t>
      </w:r>
    </w:p>
    <w:p>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outlineLvl w:val="9"/>
        <w:rPr>
          <w:rFonts w:hint="eastAsia"/>
          <w:iCs/>
          <w:color w:val="auto"/>
          <w:szCs w:val="21"/>
          <w:highlight w:val="none"/>
        </w:rPr>
      </w:pPr>
      <w:r>
        <w:rPr>
          <w:rFonts w:hint="eastAsia"/>
          <w:iCs/>
          <w:color w:val="auto"/>
          <w:szCs w:val="21"/>
          <w:highlight w:val="none"/>
        </w:rPr>
        <w:t>无论申请人是否参加国家电网有限公司供应商资质能力信息核实，均须提供完整版的试验报告扫描件。</w:t>
      </w:r>
    </w:p>
    <w:p>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outlineLvl w:val="9"/>
        <w:rPr>
          <w:rFonts w:hint="eastAsia"/>
          <w:iCs/>
          <w:color w:val="auto"/>
          <w:szCs w:val="21"/>
          <w:highlight w:val="none"/>
        </w:rPr>
      </w:pPr>
      <w:r>
        <w:rPr>
          <w:rFonts w:hint="eastAsia"/>
          <w:iCs/>
          <w:color w:val="auto"/>
          <w:szCs w:val="21"/>
          <w:highlight w:val="none"/>
        </w:rPr>
        <w:t>检验报告为型式试验报告，各标段单独提交报告</w:t>
      </w:r>
      <w:r>
        <w:rPr>
          <w:rFonts w:hint="eastAsia"/>
          <w:iCs/>
          <w:color w:val="auto"/>
          <w:szCs w:val="21"/>
          <w:highlight w:val="none"/>
          <w:lang w:eastAsia="zh-CN"/>
        </w:rPr>
        <w:t>。</w:t>
      </w:r>
      <w:r>
        <w:rPr>
          <w:rFonts w:hint="eastAsia"/>
          <w:iCs/>
          <w:color w:val="auto"/>
          <w:szCs w:val="21"/>
          <w:highlight w:val="none"/>
        </w:rPr>
        <w:t>低压电缆分支箱外壳材质必须为304及以上不锈钢或SMC材质，高压电缆分支箱外壳材质必须为304及以上不锈钢。</w:t>
      </w:r>
    </w:p>
    <w:p>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outlineLvl w:val="9"/>
        <w:rPr>
          <w:rFonts w:hint="eastAsia"/>
          <w:iCs/>
          <w:color w:val="auto"/>
          <w:szCs w:val="21"/>
          <w:highlight w:val="none"/>
        </w:rPr>
      </w:pPr>
      <w:r>
        <w:rPr>
          <w:rFonts w:hint="eastAsia"/>
          <w:iCs/>
          <w:color w:val="auto"/>
          <w:szCs w:val="21"/>
          <w:highlight w:val="none"/>
        </w:rPr>
        <w:t>检验报告替代原则：</w:t>
      </w:r>
    </w:p>
    <w:p>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outlineLvl w:val="9"/>
        <w:rPr>
          <w:rFonts w:hint="eastAsia"/>
          <w:iCs/>
          <w:color w:val="auto"/>
          <w:szCs w:val="21"/>
          <w:highlight w:val="none"/>
        </w:rPr>
      </w:pPr>
      <w:r>
        <w:rPr>
          <w:rFonts w:hint="eastAsia"/>
          <w:iCs/>
          <w:color w:val="auto"/>
          <w:szCs w:val="21"/>
          <w:highlight w:val="none"/>
        </w:rPr>
        <w:t>①低压电缆分支箱三种开关类型（刀熔开关、塑壳断路器、条形开关）的三种报告不能互相替代，不同标段应按开关类别分别提交不同的报告。</w:t>
      </w:r>
    </w:p>
    <w:p>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outlineLvl w:val="9"/>
        <w:rPr>
          <w:rFonts w:hint="eastAsia"/>
          <w:iCs/>
          <w:color w:val="auto"/>
          <w:szCs w:val="21"/>
          <w:highlight w:val="none"/>
        </w:rPr>
      </w:pPr>
      <w:r>
        <w:rPr>
          <w:rFonts w:hint="eastAsia"/>
          <w:iCs/>
          <w:color w:val="auto"/>
          <w:szCs w:val="21"/>
          <w:highlight w:val="none"/>
        </w:rPr>
        <w:t>②高压电缆分支箱标段，必须提供高压不带开关的电缆分支箱型式试验报告，不能使用高压带开关的电缆分支箱试验报告替代。</w:t>
      </w:r>
    </w:p>
    <w:p>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outlineLvl w:val="9"/>
        <w:rPr>
          <w:rFonts w:hint="eastAsia"/>
          <w:iCs/>
          <w:color w:val="auto"/>
          <w:szCs w:val="21"/>
          <w:highlight w:val="none"/>
        </w:rPr>
      </w:pPr>
      <w:r>
        <w:rPr>
          <w:rFonts w:hint="eastAsia"/>
          <w:iCs/>
          <w:color w:val="auto"/>
          <w:szCs w:val="21"/>
          <w:highlight w:val="none"/>
        </w:rPr>
        <w:t>③高、低压电缆分支箱检测报告不能互相替代</w:t>
      </w:r>
      <w:r>
        <w:rPr>
          <w:rFonts w:hint="eastAsia"/>
          <w:iCs/>
          <w:color w:val="auto"/>
          <w:szCs w:val="21"/>
          <w:highlight w:val="none"/>
          <w:lang w:eastAsia="zh-CN"/>
        </w:rPr>
        <w:t>。</w:t>
      </w:r>
      <w:r>
        <w:rPr>
          <w:rFonts w:hint="eastAsia"/>
          <w:iCs/>
          <w:color w:val="auto"/>
          <w:szCs w:val="21"/>
          <w:highlight w:val="none"/>
        </w:rPr>
        <w:t>低压电缆分支箱试验报告，额定电压必须是400V（380V不可以替代400V的报告）；高压电缆分支箱试验报告，额定电压10kV（12kV可以替代10kV的报告，但20kV的报告不能替代10kV的报告）。</w:t>
      </w:r>
    </w:p>
    <w:p>
      <w:pPr>
        <w:keepNext w:val="0"/>
        <w:keepLines w:val="0"/>
        <w:pageBreakBefore w:val="0"/>
        <w:widowControl w:val="0"/>
        <w:kinsoku/>
        <w:wordWrap/>
        <w:overflowPunct/>
        <w:topLinePunct w:val="0"/>
        <w:autoSpaceDE/>
        <w:autoSpaceDN/>
        <w:bidi w:val="0"/>
        <w:adjustRightInd w:val="0"/>
        <w:snapToGrid w:val="0"/>
        <w:spacing w:line="400" w:lineRule="exact"/>
        <w:ind w:firstLine="422" w:firstLineChars="200"/>
        <w:textAlignment w:val="auto"/>
        <w:outlineLvl w:val="9"/>
        <w:rPr>
          <w:rFonts w:hAnsi="宋体"/>
          <w:b/>
          <w:iCs/>
          <w:color w:val="auto"/>
          <w:szCs w:val="21"/>
          <w:highlight w:val="none"/>
        </w:rPr>
      </w:pPr>
      <w:r>
        <w:rPr>
          <w:rFonts w:hint="eastAsia" w:hAnsi="宋体"/>
          <w:b/>
          <w:iCs/>
          <w:color w:val="auto"/>
          <w:szCs w:val="21"/>
          <w:highlight w:val="none"/>
        </w:rPr>
        <w:t>（3）生产许可证及其他许可事项审核标准</w:t>
      </w:r>
    </w:p>
    <w:p>
      <w:pPr>
        <w:keepNext w:val="0"/>
        <w:keepLines w:val="0"/>
        <w:pageBreakBefore w:val="0"/>
        <w:widowControl w:val="0"/>
        <w:kinsoku/>
        <w:wordWrap/>
        <w:overflowPunct/>
        <w:topLinePunct w:val="0"/>
        <w:autoSpaceDE/>
        <w:autoSpaceDN/>
        <w:bidi w:val="0"/>
        <w:adjustRightInd w:val="0"/>
        <w:snapToGrid w:val="0"/>
        <w:spacing w:line="400" w:lineRule="exact"/>
        <w:ind w:firstLine="567" w:firstLineChars="270"/>
        <w:textAlignment w:val="auto"/>
        <w:outlineLvl w:val="9"/>
        <w:rPr>
          <w:rFonts w:hint="eastAsia" w:hAnsi="宋体"/>
          <w:color w:val="FF0000"/>
          <w:szCs w:val="21"/>
          <w:highlight w:val="yellow"/>
        </w:rPr>
      </w:pPr>
      <w:r>
        <w:rPr>
          <w:rFonts w:hint="eastAsia" w:hAnsi="宋体"/>
          <w:color w:val="FF0000"/>
          <w:szCs w:val="21"/>
          <w:highlight w:val="yellow"/>
          <w:lang w:val="en-US" w:eastAsia="zh-CN"/>
        </w:rPr>
        <w:t>电缆分支箱产品</w:t>
      </w:r>
      <w:r>
        <w:rPr>
          <w:rFonts w:hint="eastAsia" w:hAnsi="宋体"/>
          <w:color w:val="FF0000"/>
          <w:szCs w:val="21"/>
          <w:highlight w:val="yellow"/>
        </w:rPr>
        <w:t>不需提供生产许可证。</w:t>
      </w:r>
    </w:p>
    <w:p>
      <w:pPr>
        <w:keepNext w:val="0"/>
        <w:keepLines w:val="0"/>
        <w:pageBreakBefore w:val="0"/>
        <w:widowControl w:val="0"/>
        <w:kinsoku/>
        <w:wordWrap/>
        <w:overflowPunct/>
        <w:topLinePunct w:val="0"/>
        <w:autoSpaceDE/>
        <w:autoSpaceDN/>
        <w:bidi w:val="0"/>
        <w:adjustRightInd w:val="0"/>
        <w:snapToGrid w:val="0"/>
        <w:spacing w:line="400" w:lineRule="exact"/>
        <w:ind w:firstLine="422" w:firstLineChars="200"/>
        <w:textAlignment w:val="auto"/>
        <w:outlineLvl w:val="9"/>
        <w:rPr>
          <w:rFonts w:hAnsi="宋体"/>
          <w:b/>
          <w:iCs/>
          <w:color w:val="auto"/>
          <w:szCs w:val="21"/>
          <w:highlight w:val="none"/>
        </w:rPr>
      </w:pPr>
      <w:r>
        <w:rPr>
          <w:rFonts w:hint="eastAsia" w:hAnsi="宋体"/>
          <w:b/>
          <w:iCs/>
          <w:color w:val="auto"/>
          <w:szCs w:val="21"/>
          <w:highlight w:val="none"/>
        </w:rPr>
        <w:t>（4）ISO9000系列认证证书审核标准</w:t>
      </w:r>
    </w:p>
    <w:p>
      <w:pPr>
        <w:keepNext w:val="0"/>
        <w:keepLines w:val="0"/>
        <w:pageBreakBefore w:val="0"/>
        <w:widowControl w:val="0"/>
        <w:kinsoku/>
        <w:wordWrap/>
        <w:overflowPunct/>
        <w:topLinePunct w:val="0"/>
        <w:autoSpaceDE/>
        <w:autoSpaceDN/>
        <w:bidi w:val="0"/>
        <w:adjustRightInd w:val="0"/>
        <w:snapToGrid w:val="0"/>
        <w:spacing w:line="400" w:lineRule="exact"/>
        <w:ind w:firstLine="567" w:firstLineChars="270"/>
        <w:textAlignment w:val="auto"/>
        <w:outlineLvl w:val="9"/>
        <w:rPr>
          <w:color w:val="FF0000"/>
          <w:highlight w:val="yellow"/>
        </w:rPr>
      </w:pPr>
      <w:r>
        <w:rPr>
          <w:rFonts w:hint="eastAsia" w:hAnsi="宋体"/>
          <w:color w:val="FF0000"/>
          <w:szCs w:val="21"/>
          <w:highlight w:val="yellow"/>
          <w:lang w:val="en-US" w:eastAsia="zh-CN"/>
        </w:rPr>
        <w:t>电缆分支箱产品</w:t>
      </w:r>
      <w:r>
        <w:rPr>
          <w:rFonts w:hint="eastAsia" w:hAnsi="宋体"/>
          <w:color w:val="FF0000"/>
          <w:szCs w:val="21"/>
          <w:highlight w:val="yellow"/>
        </w:rPr>
        <w:t>不需提供ISO9000系列质量体系认证证书。</w:t>
      </w:r>
    </w:p>
    <w:p>
      <w:pPr>
        <w:keepNext w:val="0"/>
        <w:keepLines w:val="0"/>
        <w:pageBreakBefore w:val="0"/>
        <w:widowControl w:val="0"/>
        <w:kinsoku/>
        <w:wordWrap/>
        <w:overflowPunct/>
        <w:topLinePunct w:val="0"/>
        <w:autoSpaceDE/>
        <w:autoSpaceDN/>
        <w:bidi w:val="0"/>
        <w:adjustRightInd w:val="0"/>
        <w:snapToGrid w:val="0"/>
        <w:spacing w:line="400" w:lineRule="exact"/>
        <w:ind w:firstLine="422" w:firstLineChars="200"/>
        <w:textAlignment w:val="auto"/>
        <w:outlineLvl w:val="9"/>
        <w:rPr>
          <w:rFonts w:hAnsi="宋体"/>
          <w:b/>
          <w:iCs/>
          <w:color w:val="auto"/>
          <w:szCs w:val="21"/>
          <w:highlight w:val="none"/>
        </w:rPr>
      </w:pPr>
      <w:r>
        <w:rPr>
          <w:rFonts w:hint="eastAsia" w:hAnsi="宋体"/>
          <w:b/>
          <w:iCs/>
          <w:color w:val="auto"/>
          <w:szCs w:val="21"/>
          <w:highlight w:val="none"/>
        </w:rPr>
        <w:t>（</w:t>
      </w:r>
      <w:r>
        <w:rPr>
          <w:rFonts w:hint="eastAsia" w:hAnsi="宋体"/>
          <w:b/>
          <w:iCs/>
          <w:color w:val="auto"/>
          <w:szCs w:val="21"/>
          <w:highlight w:val="none"/>
          <w:lang w:val="en-US" w:eastAsia="zh-CN"/>
        </w:rPr>
        <w:t>5</w:t>
      </w:r>
      <w:r>
        <w:rPr>
          <w:rFonts w:hint="eastAsia" w:hAnsi="宋体"/>
          <w:b/>
          <w:iCs/>
          <w:color w:val="auto"/>
          <w:szCs w:val="21"/>
          <w:highlight w:val="none"/>
        </w:rPr>
        <w:t>）生产试验设备审核标准</w:t>
      </w:r>
    </w:p>
    <w:p>
      <w:pPr>
        <w:pStyle w:val="8"/>
        <w:keepNext w:val="0"/>
        <w:keepLines w:val="0"/>
        <w:pageBreakBefore w:val="0"/>
        <w:widowControl w:val="0"/>
        <w:kinsoku/>
        <w:wordWrap/>
        <w:overflowPunct/>
        <w:topLinePunct w:val="0"/>
        <w:autoSpaceDE/>
        <w:autoSpaceDN/>
        <w:bidi w:val="0"/>
        <w:spacing w:line="400" w:lineRule="exact"/>
        <w:textAlignment w:val="auto"/>
        <w:outlineLvl w:val="9"/>
      </w:pPr>
      <w:r>
        <w:rPr>
          <w:rFonts w:hint="eastAsia" w:hAnsi="宋体"/>
          <w:color w:val="auto"/>
          <w:szCs w:val="21"/>
          <w:highlight w:val="none"/>
        </w:rPr>
        <w:t>生产试验设备要求详见</w:t>
      </w:r>
      <w:r>
        <w:rPr>
          <w:color w:val="auto"/>
          <w:highlight w:val="none"/>
        </w:rPr>
        <w:t>申请人专用资质业绩要求</w:t>
      </w:r>
      <w:r>
        <w:rPr>
          <w:rFonts w:hint="eastAsia"/>
          <w:color w:val="auto"/>
          <w:highlight w:val="none"/>
        </w:rPr>
        <w:t>。</w:t>
      </w:r>
    </w:p>
    <w:p>
      <w:pPr>
        <w:keepNext w:val="0"/>
        <w:keepLines w:val="0"/>
        <w:pageBreakBefore w:val="0"/>
        <w:widowControl w:val="0"/>
        <w:kinsoku/>
        <w:wordWrap/>
        <w:overflowPunct/>
        <w:topLinePunct w:val="0"/>
        <w:autoSpaceDE/>
        <w:autoSpaceDN/>
        <w:bidi w:val="0"/>
        <w:adjustRightInd w:val="0"/>
        <w:snapToGrid w:val="0"/>
        <w:spacing w:line="400" w:lineRule="exact"/>
        <w:ind w:firstLine="422" w:firstLineChars="200"/>
        <w:textAlignment w:val="auto"/>
        <w:outlineLvl w:val="9"/>
        <w:rPr>
          <w:rFonts w:hAnsi="宋体"/>
          <w:iCs/>
          <w:szCs w:val="21"/>
        </w:rPr>
      </w:pPr>
      <w:r>
        <w:rPr>
          <w:rFonts w:hint="eastAsia" w:hAnsi="宋体"/>
          <w:b/>
          <w:iCs/>
          <w:szCs w:val="21"/>
          <w:lang w:val="en-US" w:eastAsia="zh-CN"/>
        </w:rPr>
        <w:t>4.2.2</w:t>
      </w:r>
      <w:r>
        <w:rPr>
          <w:rFonts w:hint="eastAsia" w:hAnsi="宋体"/>
          <w:b/>
          <w:iCs/>
          <w:szCs w:val="21"/>
        </w:rPr>
        <w:t xml:space="preserve"> </w:t>
      </w:r>
      <w:r>
        <w:rPr>
          <w:rFonts w:hint="eastAsia" w:hAnsi="宋体"/>
          <w:b/>
          <w:iCs/>
          <w:szCs w:val="21"/>
          <w:lang w:val="en-US" w:eastAsia="zh-CN"/>
        </w:rPr>
        <w:t>10kV及以下</w:t>
      </w:r>
      <w:r>
        <w:rPr>
          <w:rFonts w:hint="eastAsia" w:hAnsi="宋体"/>
          <w:b/>
          <w:iCs/>
          <w:szCs w:val="21"/>
        </w:rPr>
        <w:t>电缆附件</w:t>
      </w:r>
      <w:r>
        <w:rPr>
          <w:rFonts w:hint="eastAsia" w:hAnsi="宋体"/>
          <w:b/>
          <w:iCs/>
          <w:szCs w:val="21"/>
          <w:lang w:val="en-US" w:eastAsia="zh-CN"/>
        </w:rPr>
        <w:t>类物资</w:t>
      </w:r>
      <w:r>
        <w:rPr>
          <w:rFonts w:hint="eastAsia" w:hAnsi="宋体"/>
          <w:b/>
          <w:iCs/>
          <w:szCs w:val="21"/>
        </w:rPr>
        <w:t>统一审核标准</w:t>
      </w:r>
    </w:p>
    <w:p>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outlineLvl w:val="9"/>
        <w:rPr>
          <w:rFonts w:hAnsi="宋体"/>
          <w:iCs/>
          <w:szCs w:val="21"/>
        </w:rPr>
      </w:pPr>
      <w:r>
        <w:rPr>
          <w:rFonts w:hAnsi="宋体"/>
          <w:iCs/>
          <w:szCs w:val="21"/>
        </w:rPr>
        <w:t>（1）业绩审核标准</w:t>
      </w:r>
    </w:p>
    <w:p>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outlineLvl w:val="9"/>
        <w:rPr>
          <w:rFonts w:hAnsi="宋体"/>
          <w:iCs/>
          <w:szCs w:val="21"/>
        </w:rPr>
      </w:pPr>
      <w:r>
        <w:rPr>
          <w:rFonts w:hint="eastAsia" w:hAnsi="宋体"/>
          <w:iCs/>
          <w:szCs w:val="21"/>
        </w:rPr>
        <w:t>电缆附件业绩数量按照冷缩、预制两种规格型号合并计算，</w:t>
      </w:r>
      <w:r>
        <w:rPr>
          <w:rFonts w:hint="eastAsia" w:hAnsi="宋体"/>
          <w:iCs/>
          <w:szCs w:val="21"/>
          <w:lang w:val="en-US" w:eastAsia="zh-CN"/>
        </w:rPr>
        <w:t>不区分优质和非优质业绩，</w:t>
      </w:r>
      <w:r>
        <w:rPr>
          <w:rFonts w:hint="eastAsia" w:hAnsi="宋体"/>
          <w:iCs/>
          <w:szCs w:val="21"/>
        </w:rPr>
        <w:t>不计入其他型号（热缩、绕包等）的业绩。</w:t>
      </w:r>
    </w:p>
    <w:p>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outlineLvl w:val="9"/>
        <w:rPr>
          <w:rFonts w:hAnsi="宋体"/>
          <w:iCs/>
          <w:szCs w:val="21"/>
        </w:rPr>
      </w:pPr>
      <w:r>
        <w:rPr>
          <w:rFonts w:hAnsi="宋体"/>
          <w:iCs/>
          <w:szCs w:val="21"/>
        </w:rPr>
        <w:t>（2）试验报告审核标准</w:t>
      </w:r>
    </w:p>
    <w:p>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outlineLvl w:val="9"/>
        <w:rPr>
          <w:rFonts w:hint="eastAsia"/>
          <w:iCs/>
          <w:color w:val="auto"/>
          <w:szCs w:val="21"/>
          <w:highlight w:val="none"/>
        </w:rPr>
      </w:pPr>
      <w:r>
        <w:rPr>
          <w:rFonts w:hAnsi="宋体"/>
          <w:iCs/>
          <w:szCs w:val="21"/>
        </w:rPr>
        <w:t>1.1</w:t>
      </w:r>
      <w:r>
        <w:rPr>
          <w:rFonts w:hint="eastAsia"/>
          <w:iCs/>
          <w:color w:val="auto"/>
          <w:szCs w:val="21"/>
          <w:highlight w:val="none"/>
        </w:rPr>
        <w:t>无论申请人是否参加国家电网有限公司供应商资质能力信息核实，均须提供完整版的试验报告扫描件。</w:t>
      </w:r>
    </w:p>
    <w:p>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outlineLvl w:val="9"/>
        <w:rPr>
          <w:rFonts w:hAnsi="宋体"/>
          <w:iCs/>
          <w:szCs w:val="21"/>
        </w:rPr>
      </w:pPr>
      <w:r>
        <w:rPr>
          <w:rFonts w:hint="eastAsia" w:hAnsi="宋体"/>
          <w:iCs/>
          <w:szCs w:val="21"/>
        </w:rPr>
        <w:t>申请人应提供国家认可第三方权威检测机构出具有效的型式试验报告。不同电压等级电缆型式试验报告不能互相替代。</w:t>
      </w:r>
    </w:p>
    <w:p>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outlineLvl w:val="9"/>
        <w:rPr>
          <w:rFonts w:hAnsi="宋体"/>
          <w:iCs/>
          <w:szCs w:val="21"/>
        </w:rPr>
      </w:pPr>
      <w:r>
        <w:rPr>
          <w:rFonts w:hAnsi="宋体"/>
          <w:iCs/>
          <w:szCs w:val="21"/>
        </w:rPr>
        <w:t>1.2</w:t>
      </w:r>
      <w:r>
        <w:rPr>
          <w:rFonts w:hint="eastAsia" w:hAnsi="宋体"/>
          <w:iCs/>
          <w:szCs w:val="21"/>
        </w:rPr>
        <w:t>型式试验报告出具机构须为国家授权的专业检测机构出具并在有效期内。</w:t>
      </w:r>
    </w:p>
    <w:p>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outlineLvl w:val="9"/>
        <w:rPr>
          <w:rFonts w:hAnsi="宋体"/>
          <w:iCs/>
          <w:szCs w:val="21"/>
        </w:rPr>
      </w:pPr>
      <w:r>
        <w:rPr>
          <w:rFonts w:hAnsi="宋体"/>
          <w:iCs/>
          <w:szCs w:val="21"/>
        </w:rPr>
        <w:t>1.3</w:t>
      </w:r>
      <w:r>
        <w:rPr>
          <w:rFonts w:hint="eastAsia" w:hAnsi="宋体"/>
          <w:iCs/>
          <w:szCs w:val="21"/>
        </w:rPr>
        <w:t>型式试验报告的委托方和产品制造方需是供应商自身；</w:t>
      </w:r>
    </w:p>
    <w:p>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outlineLvl w:val="9"/>
        <w:rPr>
          <w:rFonts w:hAnsi="宋体"/>
          <w:iCs/>
          <w:szCs w:val="21"/>
        </w:rPr>
      </w:pPr>
      <w:r>
        <w:rPr>
          <w:rFonts w:hAnsi="宋体"/>
          <w:iCs/>
          <w:szCs w:val="21"/>
        </w:rPr>
        <w:t>1.4</w:t>
      </w:r>
      <w:r>
        <w:rPr>
          <w:rFonts w:hint="eastAsia" w:hAnsi="宋体"/>
          <w:iCs/>
          <w:szCs w:val="21"/>
        </w:rPr>
        <w:t>电缆附件型式试验覆盖原则：</w:t>
      </w:r>
    </w:p>
    <w:p>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outlineLvl w:val="9"/>
        <w:rPr>
          <w:rFonts w:hAnsi="宋体"/>
          <w:iCs/>
          <w:szCs w:val="21"/>
        </w:rPr>
      </w:pPr>
      <w:r>
        <w:rPr>
          <w:rFonts w:hAnsi="宋体"/>
          <w:iCs/>
          <w:szCs w:val="21"/>
        </w:rPr>
        <w:t>1.4.1</w:t>
      </w:r>
      <w:r>
        <w:rPr>
          <w:rFonts w:hint="eastAsia" w:hAnsi="宋体"/>
          <w:iCs/>
          <w:szCs w:val="21"/>
        </w:rPr>
        <w:t>不同电压等级电缆附件不可相互替代；</w:t>
      </w:r>
    </w:p>
    <w:p>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outlineLvl w:val="9"/>
        <w:rPr>
          <w:rFonts w:hAnsi="宋体"/>
          <w:iCs/>
          <w:szCs w:val="21"/>
        </w:rPr>
      </w:pPr>
      <w:r>
        <w:rPr>
          <w:rFonts w:hAnsi="宋体"/>
          <w:iCs/>
          <w:szCs w:val="21"/>
        </w:rPr>
        <w:t>1.4.2</w:t>
      </w:r>
      <w:r>
        <w:rPr>
          <w:rFonts w:hint="eastAsia" w:hAnsi="宋体"/>
          <w:iCs/>
          <w:szCs w:val="21"/>
        </w:rPr>
        <w:t>连接方式：电缆中间接头与电缆终端不可相互替代；</w:t>
      </w:r>
    </w:p>
    <w:p>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outlineLvl w:val="9"/>
        <w:rPr>
          <w:rFonts w:hAnsi="宋体"/>
          <w:iCs/>
          <w:szCs w:val="21"/>
        </w:rPr>
      </w:pPr>
      <w:r>
        <w:rPr>
          <w:rFonts w:hAnsi="宋体"/>
          <w:iCs/>
          <w:szCs w:val="21"/>
        </w:rPr>
        <w:t>1.4.3</w:t>
      </w:r>
      <w:r>
        <w:rPr>
          <w:rFonts w:hint="eastAsia" w:hAnsi="宋体"/>
          <w:iCs/>
          <w:szCs w:val="21"/>
        </w:rPr>
        <w:t>终端连接：户内、户外终端可以相互替代；</w:t>
      </w:r>
    </w:p>
    <w:p>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outlineLvl w:val="9"/>
        <w:rPr>
          <w:rFonts w:hAnsi="宋体"/>
          <w:iCs/>
          <w:szCs w:val="21"/>
        </w:rPr>
      </w:pPr>
      <w:r>
        <w:rPr>
          <w:rFonts w:hint="eastAsia" w:hAnsi="宋体"/>
          <w:iCs/>
          <w:szCs w:val="21"/>
        </w:rPr>
        <w:t>（3）生产许可证及其他许可事项审核标准</w:t>
      </w:r>
    </w:p>
    <w:p>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outlineLvl w:val="9"/>
        <w:rPr>
          <w:rFonts w:hint="eastAsia" w:hAnsi="宋体"/>
          <w:iCs/>
          <w:color w:val="FF0000"/>
          <w:szCs w:val="21"/>
          <w:highlight w:val="yellow"/>
        </w:rPr>
      </w:pPr>
      <w:r>
        <w:rPr>
          <w:rFonts w:hint="eastAsia" w:hAnsi="宋体"/>
          <w:iCs/>
          <w:color w:val="FF0000"/>
          <w:szCs w:val="21"/>
          <w:highlight w:val="yellow"/>
        </w:rPr>
        <w:t>电缆附件产品不需提供生产许可证。</w:t>
      </w:r>
    </w:p>
    <w:p>
      <w:pPr>
        <w:keepNext w:val="0"/>
        <w:keepLines w:val="0"/>
        <w:pageBreakBefore w:val="0"/>
        <w:widowControl w:val="0"/>
        <w:kinsoku/>
        <w:wordWrap/>
        <w:overflowPunct/>
        <w:topLinePunct w:val="0"/>
        <w:autoSpaceDE/>
        <w:autoSpaceDN/>
        <w:bidi w:val="0"/>
        <w:adjustRightInd w:val="0"/>
        <w:snapToGrid w:val="0"/>
        <w:spacing w:line="400" w:lineRule="exact"/>
        <w:ind w:firstLine="422" w:firstLineChars="200"/>
        <w:textAlignment w:val="auto"/>
        <w:outlineLvl w:val="9"/>
        <w:rPr>
          <w:rFonts w:hAnsi="宋体"/>
          <w:b/>
          <w:iCs/>
          <w:color w:val="auto"/>
          <w:szCs w:val="21"/>
          <w:highlight w:val="none"/>
        </w:rPr>
      </w:pPr>
      <w:r>
        <w:rPr>
          <w:rFonts w:hint="eastAsia" w:hAnsi="宋体"/>
          <w:b/>
          <w:iCs/>
          <w:color w:val="auto"/>
          <w:szCs w:val="21"/>
          <w:highlight w:val="none"/>
        </w:rPr>
        <w:t>（4）ISO9000系列认证证书审核标准</w:t>
      </w:r>
    </w:p>
    <w:p>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outlineLvl w:val="9"/>
      </w:pPr>
      <w:r>
        <w:rPr>
          <w:rFonts w:hint="eastAsia" w:hAnsi="宋体"/>
          <w:color w:val="FF0000"/>
          <w:szCs w:val="21"/>
          <w:highlight w:val="yellow"/>
          <w:lang w:val="en-US" w:eastAsia="zh-CN"/>
        </w:rPr>
        <w:t>电缆附件产品</w:t>
      </w:r>
      <w:r>
        <w:rPr>
          <w:rFonts w:hint="eastAsia" w:hAnsi="宋体"/>
          <w:color w:val="FF0000"/>
          <w:szCs w:val="21"/>
          <w:highlight w:val="yellow"/>
        </w:rPr>
        <w:t>不需提供ISO9000系列质量体系认证证书。</w:t>
      </w:r>
    </w:p>
    <w:p>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outlineLvl w:val="9"/>
        <w:rPr>
          <w:rFonts w:hAnsi="宋体"/>
          <w:iCs/>
          <w:szCs w:val="21"/>
        </w:rPr>
      </w:pPr>
      <w:r>
        <w:rPr>
          <w:rFonts w:hint="eastAsia" w:hAnsi="宋体"/>
          <w:iCs/>
          <w:szCs w:val="21"/>
        </w:rPr>
        <w:t>（</w:t>
      </w:r>
      <w:r>
        <w:rPr>
          <w:rFonts w:hint="eastAsia" w:hAnsi="宋体"/>
          <w:iCs/>
          <w:szCs w:val="21"/>
          <w:lang w:val="en-US" w:eastAsia="zh-CN"/>
        </w:rPr>
        <w:t>5</w:t>
      </w:r>
      <w:r>
        <w:rPr>
          <w:rFonts w:hint="eastAsia" w:hAnsi="宋体"/>
          <w:iCs/>
          <w:szCs w:val="21"/>
        </w:rPr>
        <w:t>）生产试验设备审核标准</w:t>
      </w:r>
    </w:p>
    <w:p>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outlineLvl w:val="9"/>
      </w:pPr>
      <w:r>
        <w:rPr>
          <w:rFonts w:hint="eastAsia" w:hAnsi="宋体"/>
          <w:iCs/>
          <w:szCs w:val="21"/>
        </w:rPr>
        <w:t>生产试验设备要求详见</w:t>
      </w:r>
      <w:r>
        <w:rPr>
          <w:color w:val="auto"/>
          <w:highlight w:val="none"/>
        </w:rPr>
        <w:t>申请人专用资质业绩要求</w:t>
      </w:r>
      <w:r>
        <w:rPr>
          <w:rFonts w:hint="eastAsia" w:hAnsi="宋体"/>
          <w:iCs/>
          <w:szCs w:val="21"/>
        </w:rPr>
        <w:t>。</w:t>
      </w:r>
    </w:p>
    <w:p>
      <w:pPr>
        <w:adjustRightInd w:val="0"/>
        <w:snapToGrid w:val="0"/>
        <w:spacing w:before="240" w:beforeLines="100" w:after="120" w:afterLines="50" w:line="400" w:lineRule="exact"/>
        <w:outlineLvl w:val="1"/>
        <w:rPr>
          <w:rFonts w:ascii="黑体" w:hAnsi="黑体" w:eastAsia="黑体" w:cs="黑体"/>
          <w:b/>
          <w:bCs/>
          <w:sz w:val="24"/>
          <w:szCs w:val="24"/>
          <w:highlight w:val="none"/>
        </w:rPr>
      </w:pPr>
      <w:bookmarkStart w:id="13" w:name="_Toc504385829"/>
      <w:r>
        <w:rPr>
          <w:rFonts w:ascii="黑体" w:hAnsi="黑体" w:eastAsia="黑体" w:cs="黑体"/>
          <w:b/>
          <w:bCs/>
          <w:sz w:val="24"/>
          <w:szCs w:val="24"/>
          <w:highlight w:val="none"/>
        </w:rPr>
        <w:t>5.</w:t>
      </w:r>
      <w:r>
        <w:rPr>
          <w:rFonts w:hint="eastAsia" w:ascii="黑体" w:hAnsi="黑体" w:eastAsia="黑体" w:cs="黑体"/>
          <w:b/>
          <w:bCs/>
          <w:sz w:val="24"/>
          <w:szCs w:val="24"/>
          <w:highlight w:val="none"/>
        </w:rPr>
        <w:t>资格预审方法</w:t>
      </w:r>
      <w:bookmarkEnd w:id="13"/>
    </w:p>
    <w:p>
      <w:pPr>
        <w:spacing w:line="400" w:lineRule="exact"/>
        <w:ind w:firstLine="420" w:firstLineChars="200"/>
        <w:rPr>
          <w:rFonts w:ascii="Arial" w:hAnsi="Arial" w:cs="Arial"/>
          <w:highlight w:val="none"/>
        </w:rPr>
      </w:pPr>
      <w:r>
        <w:rPr>
          <w:rFonts w:ascii="Arial" w:hAnsi="Arial" w:cs="Arial"/>
          <w:highlight w:val="none"/>
        </w:rPr>
        <w:t>本次资格预审采用</w:t>
      </w:r>
      <w:r>
        <w:rPr>
          <w:rFonts w:ascii="Arial" w:hAnsi="Arial" w:cs="Arial"/>
          <w:highlight w:val="none"/>
          <w:u w:val="single"/>
        </w:rPr>
        <w:t xml:space="preserve"> 合格制 </w:t>
      </w:r>
      <w:r>
        <w:rPr>
          <w:rFonts w:ascii="Arial" w:hAnsi="Arial" w:cs="Arial"/>
          <w:highlight w:val="none"/>
        </w:rPr>
        <w:t>。</w:t>
      </w:r>
    </w:p>
    <w:p>
      <w:pPr>
        <w:adjustRightInd w:val="0"/>
        <w:snapToGrid w:val="0"/>
        <w:spacing w:before="240" w:beforeLines="100" w:after="120" w:afterLines="50" w:line="400" w:lineRule="exact"/>
        <w:outlineLvl w:val="1"/>
        <w:rPr>
          <w:rFonts w:ascii="黑体" w:hAnsi="黑体" w:eastAsia="黑体" w:cs="黑体"/>
          <w:b/>
          <w:bCs/>
          <w:sz w:val="24"/>
          <w:szCs w:val="24"/>
          <w:highlight w:val="none"/>
        </w:rPr>
      </w:pPr>
      <w:bookmarkStart w:id="14" w:name="_Toc408358705"/>
      <w:bookmarkStart w:id="15" w:name="_Toc144974398"/>
      <w:bookmarkStart w:id="16" w:name="_Toc152047195"/>
      <w:bookmarkStart w:id="17" w:name="_Toc504385830"/>
      <w:r>
        <w:rPr>
          <w:rFonts w:ascii="黑体" w:hAnsi="黑体" w:eastAsia="黑体" w:cs="黑体"/>
          <w:b/>
          <w:bCs/>
          <w:sz w:val="24"/>
          <w:szCs w:val="24"/>
          <w:highlight w:val="none"/>
        </w:rPr>
        <w:t>6.</w:t>
      </w:r>
      <w:r>
        <w:rPr>
          <w:rFonts w:hint="eastAsia" w:ascii="黑体" w:hAnsi="黑体" w:eastAsia="黑体" w:cs="黑体"/>
          <w:b/>
          <w:bCs/>
          <w:sz w:val="24"/>
          <w:szCs w:val="24"/>
          <w:highlight w:val="none"/>
        </w:rPr>
        <w:t>资格预审文件的获取</w:t>
      </w:r>
      <w:bookmarkEnd w:id="14"/>
      <w:bookmarkEnd w:id="15"/>
      <w:bookmarkEnd w:id="16"/>
      <w:bookmarkEnd w:id="17"/>
    </w:p>
    <w:p>
      <w:pPr>
        <w:wordWrap w:val="0"/>
        <w:spacing w:line="400" w:lineRule="exact"/>
        <w:ind w:firstLine="420" w:firstLineChars="200"/>
        <w:rPr>
          <w:rFonts w:hint="default" w:ascii="Times New Roman" w:hAnsi="Times New Roman" w:eastAsia="宋体" w:cs="Times New Roman"/>
          <w:highlight w:val="none"/>
        </w:rPr>
      </w:pPr>
      <w:bookmarkStart w:id="18" w:name="_Toc408358706"/>
      <w:bookmarkStart w:id="19" w:name="_Toc152047196"/>
      <w:bookmarkStart w:id="20" w:name="_Toc144974400"/>
      <w:r>
        <w:rPr>
          <w:rFonts w:hint="default" w:ascii="Times New Roman" w:hAnsi="Times New Roman" w:eastAsia="宋体" w:cs="Times New Roman"/>
          <w:highlight w:val="none"/>
        </w:rPr>
        <w:t>6.1凡有意参加的申请人，请于</w:t>
      </w:r>
      <w:r>
        <w:rPr>
          <w:rFonts w:hint="default" w:ascii="Times New Roman" w:hAnsi="Times New Roman" w:eastAsia="宋体" w:cs="Times New Roman"/>
          <w:highlight w:val="yellow"/>
        </w:rPr>
        <w:t>资格预审公告发布之日起至</w:t>
      </w:r>
      <w:r>
        <w:rPr>
          <w:rFonts w:hint="default" w:ascii="Times New Roman" w:hAnsi="Times New Roman" w:eastAsia="宋体" w:cs="Times New Roman"/>
          <w:b/>
          <w:color w:val="FF0000"/>
          <w:highlight w:val="yellow"/>
        </w:rPr>
        <w:t>202</w:t>
      </w:r>
      <w:r>
        <w:rPr>
          <w:rFonts w:hint="eastAsia" w:ascii="Times New Roman" w:hAnsi="Times New Roman" w:eastAsia="宋体" w:cs="Times New Roman"/>
          <w:b/>
          <w:color w:val="FF0000"/>
          <w:highlight w:val="yellow"/>
          <w:lang w:val="en-US" w:eastAsia="zh-CN"/>
        </w:rPr>
        <w:t>5</w:t>
      </w:r>
      <w:r>
        <w:rPr>
          <w:rFonts w:hint="default" w:ascii="Times New Roman" w:hAnsi="Times New Roman" w:eastAsia="宋体" w:cs="Times New Roman"/>
          <w:b/>
          <w:color w:val="FF0000"/>
          <w:highlight w:val="yellow"/>
        </w:rPr>
        <w:t>年</w:t>
      </w:r>
      <w:r>
        <w:rPr>
          <w:rFonts w:hint="eastAsia" w:ascii="Times New Roman" w:hAnsi="Times New Roman" w:eastAsia="宋体" w:cs="Times New Roman"/>
          <w:b/>
          <w:color w:val="FF0000"/>
          <w:highlight w:val="yellow"/>
          <w:lang w:val="en-US" w:eastAsia="zh-CN"/>
        </w:rPr>
        <w:t>7</w:t>
      </w:r>
      <w:r>
        <w:rPr>
          <w:rFonts w:hint="default" w:ascii="Times New Roman" w:hAnsi="Times New Roman" w:eastAsia="宋体" w:cs="Times New Roman"/>
          <w:b/>
          <w:color w:val="FF0000"/>
          <w:highlight w:val="yellow"/>
        </w:rPr>
        <w:t>月</w:t>
      </w:r>
      <w:r>
        <w:rPr>
          <w:rFonts w:hint="eastAsia" w:ascii="Times New Roman" w:hAnsi="Times New Roman" w:eastAsia="宋体" w:cs="Times New Roman"/>
          <w:b/>
          <w:color w:val="FF0000"/>
          <w:highlight w:val="yellow"/>
          <w:lang w:val="en-US" w:eastAsia="zh-CN"/>
        </w:rPr>
        <w:t>11</w:t>
      </w:r>
      <w:r>
        <w:rPr>
          <w:rFonts w:hint="default" w:ascii="Times New Roman" w:hAnsi="Times New Roman" w:eastAsia="宋体" w:cs="Times New Roman"/>
          <w:b/>
          <w:color w:val="FF0000"/>
          <w:highlight w:val="yellow"/>
        </w:rPr>
        <w:t>日</w:t>
      </w:r>
      <w:r>
        <w:rPr>
          <w:rFonts w:hint="eastAsia" w:ascii="Times New Roman" w:hAnsi="Times New Roman" w:eastAsia="宋体" w:cs="Times New Roman"/>
          <w:b/>
          <w:color w:val="FF0000"/>
          <w:highlight w:val="yellow"/>
          <w:lang w:val="en-US" w:eastAsia="zh-CN"/>
        </w:rPr>
        <w:t>09</w:t>
      </w:r>
      <w:r>
        <w:rPr>
          <w:rFonts w:hint="default" w:ascii="Times New Roman" w:hAnsi="Times New Roman" w:eastAsia="宋体" w:cs="Times New Roman"/>
          <w:b/>
          <w:color w:val="FF0000"/>
          <w:highlight w:val="yellow"/>
        </w:rPr>
        <w:t>时</w:t>
      </w:r>
      <w:r>
        <w:rPr>
          <w:rFonts w:hint="default" w:ascii="Times New Roman" w:hAnsi="Times New Roman" w:eastAsia="宋体" w:cs="Times New Roman"/>
          <w:szCs w:val="21"/>
          <w:highlight w:val="none"/>
        </w:rPr>
        <w:t>（北京时间，下同）</w:t>
      </w:r>
      <w:r>
        <w:rPr>
          <w:rFonts w:hint="default" w:ascii="Times New Roman" w:hAnsi="Times New Roman" w:eastAsia="宋体" w:cs="Times New Roman"/>
          <w:highlight w:val="none"/>
        </w:rPr>
        <w:t>，登陆</w:t>
      </w:r>
      <w:r>
        <w:rPr>
          <w:rFonts w:hint="default" w:ascii="Times New Roman" w:hAnsi="Times New Roman" w:eastAsia="宋体" w:cs="Times New Roman"/>
          <w:color w:val="auto"/>
          <w:highlight w:val="none"/>
        </w:rPr>
        <w:t>招标人招投标交易平台信息系统（</w:t>
      </w:r>
      <w:r>
        <w:rPr>
          <w:rFonts w:hint="default" w:ascii="Times New Roman" w:hAnsi="Times New Roman" w:eastAsia="宋体" w:cs="Times New Roman"/>
          <w:color w:val="000000" w:themeColor="text1"/>
          <w:highlight w:val="none"/>
          <w14:textFill>
            <w14:solidFill>
              <w14:schemeClr w14:val="tx1"/>
            </w14:solidFill>
          </w14:textFill>
        </w:rPr>
        <w:t>国家电网有限公司电子商务平台</w:t>
      </w:r>
      <w:r>
        <w:rPr>
          <w:rFonts w:hint="default" w:ascii="Times New Roman" w:hAnsi="Times New Roman" w:eastAsia="宋体" w:cs="Times New Roman"/>
          <w:color w:val="000000" w:themeColor="text1"/>
          <w:highlight w:val="none"/>
          <w:lang w:eastAsia="zh-CN"/>
          <w14:textFill>
            <w14:solidFill>
              <w14:schemeClr w14:val="tx1"/>
            </w14:solidFill>
          </w14:textFill>
        </w:rPr>
        <w:t>（</w:t>
      </w:r>
      <w:r>
        <w:rPr>
          <w:rFonts w:hint="default" w:ascii="Times New Roman" w:hAnsi="Times New Roman" w:eastAsia="宋体" w:cs="Times New Roman"/>
          <w:color w:val="000000" w:themeColor="text1"/>
          <w:highlight w:val="none"/>
          <w14:textFill>
            <w14:solidFill>
              <w14:schemeClr w14:val="tx1"/>
            </w14:solidFill>
          </w14:textFill>
        </w:rPr>
        <w:t>https://ecp.sgcc.com.cn</w:t>
      </w:r>
      <w:r>
        <w:rPr>
          <w:rFonts w:hint="default" w:ascii="Times New Roman" w:hAnsi="Times New Roman" w:eastAsia="宋体" w:cs="Times New Roman"/>
          <w:color w:val="000000" w:themeColor="text1"/>
          <w:highlight w:val="none"/>
          <w:lang w:val="en-US" w:eastAsia="zh-CN"/>
          <w14:textFill>
            <w14:solidFill>
              <w14:schemeClr w14:val="tx1"/>
            </w14:solidFill>
          </w14:textFill>
        </w:rPr>
        <w:t xml:space="preserve">, </w:t>
      </w:r>
      <w:r>
        <w:rPr>
          <w:rFonts w:hint="default" w:ascii="Times New Roman" w:hAnsi="Times New Roman" w:eastAsia="宋体" w:cs="Times New Roman"/>
          <w:color w:val="auto"/>
          <w:highlight w:val="none"/>
        </w:rPr>
        <w:t>以下简称电子商务平台）</w:t>
      </w:r>
      <w:r>
        <w:rPr>
          <w:rFonts w:hint="default" w:ascii="Times New Roman" w:hAnsi="Times New Roman" w:eastAsia="宋体" w:cs="Times New Roman"/>
          <w:highlight w:val="none"/>
        </w:rPr>
        <w:t>下载资格预审文件，并按《电子招标投标办法》等国家法律法规要求，到第三方认证机构办理CA证书电子钥匙。申请人应妥善保管</w:t>
      </w:r>
      <w:r>
        <w:rPr>
          <w:rFonts w:hint="default" w:ascii="Times New Roman" w:hAnsi="Times New Roman" w:eastAsia="宋体" w:cs="Times New Roman"/>
          <w:kern w:val="0"/>
          <w:szCs w:val="21"/>
          <w:highlight w:val="none"/>
        </w:rPr>
        <w:t>招标人招投标交易平台信息系统</w:t>
      </w:r>
      <w:r>
        <w:rPr>
          <w:rFonts w:hint="default" w:ascii="Times New Roman" w:hAnsi="Times New Roman" w:eastAsia="宋体" w:cs="Times New Roman"/>
          <w:highlight w:val="none"/>
        </w:rPr>
        <w:t>账号和密码，以及CFCA数字证书和密码，因上述账号、数字证书或密码保管不当造成的损失，由申请人自行承担。</w:t>
      </w:r>
    </w:p>
    <w:p>
      <w:pPr>
        <w:spacing w:line="400" w:lineRule="exact"/>
        <w:ind w:firstLine="420" w:firstLineChars="200"/>
        <w:rPr>
          <w:rFonts w:hint="default" w:ascii="Times New Roman" w:hAnsi="Times New Roman" w:eastAsia="宋体" w:cs="Times New Roman"/>
          <w:highlight w:val="none"/>
        </w:rPr>
      </w:pPr>
      <w:r>
        <w:rPr>
          <w:rFonts w:hint="default" w:ascii="Times New Roman" w:hAnsi="Times New Roman" w:eastAsia="宋体" w:cs="Times New Roman"/>
          <w:highlight w:val="none"/>
        </w:rPr>
        <w:t>6.2资格预审文件（电子文件）免费获取。</w:t>
      </w:r>
    </w:p>
    <w:p>
      <w:pPr>
        <w:spacing w:line="400" w:lineRule="exact"/>
        <w:ind w:firstLine="420" w:firstLineChars="200"/>
        <w:rPr>
          <w:rFonts w:hint="default" w:ascii="Times New Roman" w:hAnsi="Times New Roman" w:eastAsia="宋体" w:cs="Times New Roman"/>
          <w:highlight w:val="none"/>
        </w:rPr>
      </w:pPr>
      <w:r>
        <w:rPr>
          <w:rFonts w:hint="default" w:ascii="Times New Roman" w:hAnsi="Times New Roman" w:eastAsia="宋体" w:cs="Times New Roman"/>
          <w:highlight w:val="none"/>
        </w:rPr>
        <w:t>6.3申请人需利用离线投标工具进行电子申请文件编制。离线投标工具下载方式：请各</w:t>
      </w:r>
      <w:r>
        <w:rPr>
          <w:rFonts w:hint="default" w:ascii="Times New Roman" w:hAnsi="Times New Roman" w:eastAsia="宋体" w:cs="Times New Roman"/>
          <w:highlight w:val="none"/>
          <w:lang w:val="en-US" w:eastAsia="zh-CN"/>
        </w:rPr>
        <w:t>申请</w:t>
      </w:r>
      <w:r>
        <w:rPr>
          <w:rFonts w:hint="default" w:ascii="Times New Roman" w:hAnsi="Times New Roman" w:eastAsia="宋体" w:cs="Times New Roman"/>
          <w:highlight w:val="none"/>
        </w:rPr>
        <w:t>人在招标人招投标交易</w:t>
      </w:r>
      <w:r>
        <w:rPr>
          <w:rFonts w:hint="eastAsia" w:ascii="宋体" w:hAnsi="宋体" w:eastAsia="宋体" w:cs="宋体"/>
          <w:highlight w:val="none"/>
        </w:rPr>
        <w:t>平台信息系统</w:t>
      </w:r>
      <w:r>
        <w:rPr>
          <w:rFonts w:hint="eastAsia" w:ascii="宋体" w:hAnsi="宋体" w:eastAsia="宋体" w:cs="宋体"/>
          <w:color w:val="auto"/>
          <w:highlight w:val="none"/>
        </w:rPr>
        <w:t>首页“下载专区→供应商投标工具”下载并安装。操作手册及注意事项见首页“操作说明→</w:t>
      </w:r>
      <w:r>
        <w:rPr>
          <w:rFonts w:hint="default" w:ascii="Times New Roman" w:hAnsi="Times New Roman" w:eastAsia="宋体" w:cs="Times New Roman"/>
          <w:color w:val="auto"/>
          <w:highlight w:val="none"/>
        </w:rPr>
        <w:t>ECP2.0</w:t>
      </w:r>
      <w:r>
        <w:rPr>
          <w:rFonts w:hint="eastAsia" w:ascii="宋体" w:hAnsi="宋体" w:eastAsia="宋体" w:cs="宋体"/>
          <w:color w:val="auto"/>
          <w:highlight w:val="none"/>
        </w:rPr>
        <w:t>招标采购流程供应商操作手册“或“演示视频→投标工具新U+操作指导视频”</w:t>
      </w:r>
      <w:r>
        <w:rPr>
          <w:rFonts w:hint="eastAsia" w:ascii="宋体" w:hAnsi="宋体" w:eastAsia="宋体" w:cs="宋体"/>
          <w:color w:val="auto"/>
          <w:highlight w:val="none"/>
          <w:lang w:eastAsia="zh-CN"/>
        </w:rPr>
        <w:t>。</w:t>
      </w:r>
      <w:r>
        <w:rPr>
          <w:rFonts w:hint="eastAsia" w:ascii="宋体" w:hAnsi="宋体" w:eastAsia="宋体" w:cs="宋体"/>
          <w:highlight w:val="none"/>
        </w:rPr>
        <w:t>离</w:t>
      </w:r>
      <w:r>
        <w:rPr>
          <w:rFonts w:hint="default" w:ascii="Times New Roman" w:hAnsi="Times New Roman" w:eastAsia="宋体" w:cs="Times New Roman"/>
          <w:highlight w:val="none"/>
        </w:rPr>
        <w:t>线投标工具操作问题联系招标人招投标交易平台信息系统运维支持电话：010-63411000。使用投标工具电脑配置要求：内存大于8GB，64位操作系统。</w:t>
      </w:r>
    </w:p>
    <w:p>
      <w:pPr>
        <w:adjustRightInd w:val="0"/>
        <w:snapToGrid w:val="0"/>
        <w:spacing w:before="240" w:beforeLines="100" w:after="120" w:afterLines="50" w:line="400" w:lineRule="exact"/>
        <w:outlineLvl w:val="1"/>
        <w:rPr>
          <w:rFonts w:ascii="黑体" w:hAnsi="黑体" w:eastAsia="黑体" w:cs="黑体"/>
          <w:b/>
          <w:bCs/>
          <w:sz w:val="24"/>
          <w:szCs w:val="24"/>
          <w:highlight w:val="none"/>
        </w:rPr>
      </w:pPr>
      <w:bookmarkStart w:id="21" w:name="_Toc504385831"/>
      <w:r>
        <w:rPr>
          <w:rFonts w:ascii="黑体" w:hAnsi="黑体" w:eastAsia="黑体" w:cs="黑体"/>
          <w:b/>
          <w:bCs/>
          <w:sz w:val="24"/>
          <w:szCs w:val="24"/>
          <w:highlight w:val="none"/>
        </w:rPr>
        <w:t>7.</w:t>
      </w:r>
      <w:r>
        <w:rPr>
          <w:rFonts w:hint="eastAsia" w:ascii="黑体" w:hAnsi="黑体" w:eastAsia="黑体" w:cs="黑体"/>
          <w:b/>
          <w:bCs/>
          <w:sz w:val="24"/>
          <w:szCs w:val="24"/>
          <w:highlight w:val="none"/>
        </w:rPr>
        <w:t>资格预审申请文件的递交</w:t>
      </w:r>
      <w:bookmarkEnd w:id="18"/>
      <w:bookmarkEnd w:id="19"/>
      <w:bookmarkEnd w:id="20"/>
      <w:bookmarkEnd w:id="21"/>
    </w:p>
    <w:p>
      <w:pPr>
        <w:keepNext w:val="0"/>
        <w:keepLines w:val="0"/>
        <w:pageBreakBefore w:val="0"/>
        <w:widowControl w:val="0"/>
        <w:kinsoku/>
        <w:wordWrap/>
        <w:overflowPunct/>
        <w:topLinePunct w:val="0"/>
        <w:autoSpaceDE/>
        <w:autoSpaceDN/>
        <w:bidi w:val="0"/>
        <w:adjustRightInd/>
        <w:spacing w:line="400" w:lineRule="exact"/>
        <w:ind w:left="0" w:right="0" w:firstLine="420" w:firstLineChars="200"/>
        <w:rPr>
          <w:rFonts w:hint="eastAsia" w:ascii="宋体" w:hAnsi="宋体" w:eastAsia="宋体" w:cs="宋体"/>
          <w:b w:val="0"/>
          <w:bCs w:val="0"/>
          <w:color w:val="auto"/>
          <w:sz w:val="21"/>
          <w:szCs w:val="21"/>
          <w:highlight w:val="none"/>
        </w:rPr>
      </w:pPr>
      <w:bookmarkStart w:id="22" w:name="_Toc408358707"/>
      <w:bookmarkStart w:id="23" w:name="_Toc144974401"/>
      <w:bookmarkStart w:id="24" w:name="_Toc152047197"/>
      <w:r>
        <w:rPr>
          <w:rFonts w:hint="eastAsia" w:ascii="宋体" w:hAnsi="宋体" w:eastAsia="宋体" w:cs="宋体"/>
          <w:b w:val="0"/>
          <w:bCs w:val="0"/>
          <w:sz w:val="21"/>
          <w:szCs w:val="21"/>
          <w:highlight w:val="none"/>
        </w:rPr>
        <w:t>7.1本次资格预审仅接受电子申请文件</w:t>
      </w:r>
      <w:r>
        <w:rPr>
          <w:rFonts w:hint="eastAsia" w:ascii="宋体" w:hAnsi="宋体" w:eastAsia="宋体" w:cs="宋体"/>
          <w:b w:val="0"/>
          <w:bCs w:val="0"/>
          <w:sz w:val="21"/>
          <w:szCs w:val="21"/>
          <w:highlight w:val="none"/>
          <w:shd w:val="clear"/>
        </w:rPr>
        <w:t>，</w:t>
      </w:r>
      <w:r>
        <w:rPr>
          <w:rFonts w:hint="eastAsia" w:ascii="宋体" w:hAnsi="宋体" w:eastAsia="宋体" w:cs="宋体"/>
          <w:b w:val="0"/>
          <w:bCs w:val="0"/>
          <w:color w:val="auto"/>
          <w:sz w:val="21"/>
          <w:szCs w:val="21"/>
          <w:highlight w:val="none"/>
        </w:rPr>
        <w:t>不接受纸质、光盘文件，不接受申请人到现场递交申请文件。</w:t>
      </w:r>
    </w:p>
    <w:p>
      <w:pPr>
        <w:pStyle w:val="9"/>
        <w:keepNext w:val="0"/>
        <w:keepLines w:val="0"/>
        <w:pageBreakBefore w:val="0"/>
        <w:widowControl w:val="0"/>
        <w:tabs>
          <w:tab w:val="left" w:pos="3460"/>
        </w:tabs>
        <w:kinsoku/>
        <w:wordWrap/>
        <w:overflowPunct/>
        <w:topLinePunct w:val="0"/>
        <w:autoSpaceDE/>
        <w:autoSpaceDN/>
        <w:bidi w:val="0"/>
        <w:adjustRightInd/>
        <w:spacing w:after="0" w:line="400" w:lineRule="exact"/>
        <w:ind w:left="0" w:right="0" w:firstLine="420" w:firstLineChars="200"/>
        <w:rPr>
          <w:rFonts w:ascii="宋体" w:hAnsi="宋体" w:eastAsia="宋体" w:cs="宋体"/>
          <w:highlight w:val="none"/>
        </w:rPr>
      </w:pPr>
      <w:r>
        <w:rPr>
          <w:rFonts w:hint="eastAsia" w:ascii="宋体" w:hAnsi="宋体" w:eastAsia="宋体" w:cs="宋体"/>
          <w:b w:val="0"/>
          <w:bCs w:val="0"/>
          <w:color w:val="auto"/>
          <w:sz w:val="21"/>
          <w:szCs w:val="21"/>
          <w:highlight w:val="none"/>
          <w:lang w:val="en-US" w:eastAsia="zh-CN"/>
        </w:rPr>
        <w:t>7.2</w:t>
      </w:r>
      <w:r>
        <w:rPr>
          <w:rFonts w:hint="eastAsia" w:ascii="宋体" w:hAnsi="宋体" w:eastAsia="宋体" w:cs="宋体"/>
          <w:b w:val="0"/>
          <w:bCs w:val="0"/>
          <w:sz w:val="21"/>
          <w:szCs w:val="21"/>
          <w:highlight w:val="none"/>
          <w:lang w:eastAsia="zh-CN"/>
        </w:rPr>
        <w:t>申请人</w:t>
      </w:r>
      <w:r>
        <w:rPr>
          <w:rFonts w:hint="eastAsia" w:ascii="宋体" w:hAnsi="宋体" w:eastAsia="宋体" w:cs="宋体"/>
          <w:b w:val="0"/>
          <w:bCs w:val="0"/>
          <w:color w:val="auto"/>
          <w:sz w:val="21"/>
          <w:szCs w:val="21"/>
          <w:highlight w:val="none"/>
        </w:rPr>
        <w:t>应制作</w:t>
      </w:r>
      <w:r>
        <w:rPr>
          <w:rFonts w:hint="eastAsia" w:ascii="宋体" w:hAnsi="宋体" w:eastAsia="宋体" w:cs="宋体"/>
          <w:b/>
          <w:bCs/>
          <w:color w:val="auto"/>
          <w:sz w:val="21"/>
          <w:szCs w:val="21"/>
          <w:highlight w:val="none"/>
        </w:rPr>
        <w:t>电子申请文件（</w:t>
      </w:r>
      <w:r>
        <w:rPr>
          <w:rFonts w:hint="eastAsia" w:ascii="宋体" w:hAnsi="宋体" w:eastAsia="宋体" w:cs="宋体"/>
          <w:b/>
          <w:bCs/>
          <w:color w:val="auto"/>
          <w:sz w:val="21"/>
          <w:szCs w:val="21"/>
          <w:highlight w:val="none"/>
          <w:lang w:eastAsia="zh-CN"/>
        </w:rPr>
        <w:t>必有</w:t>
      </w:r>
      <w:r>
        <w:rPr>
          <w:rFonts w:hint="eastAsia" w:ascii="宋体" w:hAnsi="宋体" w:eastAsia="宋体" w:cs="宋体"/>
          <w:b/>
          <w:bCs/>
          <w:color w:val="auto"/>
          <w:sz w:val="21"/>
          <w:szCs w:val="21"/>
          <w:highlight w:val="none"/>
        </w:rPr>
        <w:t>）</w:t>
      </w:r>
      <w:r>
        <w:rPr>
          <w:rFonts w:hint="eastAsia" w:ascii="宋体" w:hAnsi="宋体" w:eastAsia="宋体" w:cs="宋体"/>
          <w:b w:val="0"/>
          <w:bCs w:val="0"/>
          <w:color w:val="auto"/>
          <w:sz w:val="21"/>
          <w:szCs w:val="21"/>
          <w:highlight w:val="none"/>
          <w:lang w:eastAsia="zh-CN"/>
        </w:rPr>
        <w:t>上传至</w:t>
      </w:r>
      <w:r>
        <w:rPr>
          <w:rFonts w:hint="eastAsia" w:ascii="宋体" w:hAnsi="宋体" w:eastAsia="宋体" w:cs="宋体"/>
          <w:b w:val="0"/>
          <w:bCs w:val="0"/>
          <w:color w:val="auto"/>
          <w:sz w:val="21"/>
          <w:szCs w:val="21"/>
          <w:highlight w:val="none"/>
          <w:lang w:val="en-US" w:eastAsia="zh-CN"/>
        </w:rPr>
        <w:t>ECP2.0</w:t>
      </w:r>
      <w:r>
        <w:rPr>
          <w:rFonts w:hint="eastAsia" w:ascii="宋体" w:hAnsi="宋体" w:eastAsia="宋体" w:cs="宋体"/>
          <w:b w:val="0"/>
          <w:bCs w:val="0"/>
          <w:color w:val="auto"/>
          <w:sz w:val="21"/>
          <w:szCs w:val="21"/>
          <w:highlight w:val="none"/>
          <w:lang w:eastAsia="zh-CN"/>
        </w:rPr>
        <w:t>、同时将所有文件</w:t>
      </w:r>
      <w:r>
        <w:rPr>
          <w:rFonts w:hint="eastAsia" w:ascii="宋体" w:hAnsi="宋体" w:eastAsia="宋体" w:cs="宋体"/>
          <w:b w:val="0"/>
          <w:bCs w:val="0"/>
          <w:color w:val="auto"/>
          <w:sz w:val="21"/>
          <w:szCs w:val="21"/>
          <w:highlight w:val="none"/>
        </w:rPr>
        <w:t>上传至</w:t>
      </w:r>
      <w:r>
        <w:rPr>
          <w:rFonts w:hint="eastAsia" w:ascii="宋体" w:hAnsi="宋体" w:eastAsia="宋体" w:cs="宋体"/>
          <w:b w:val="0"/>
          <w:bCs w:val="0"/>
          <w:color w:val="auto"/>
          <w:sz w:val="21"/>
          <w:szCs w:val="21"/>
          <w:highlight w:val="none"/>
          <w:lang w:val="en-US" w:eastAsia="zh-CN"/>
        </w:rPr>
        <w:t>国网新一代电子商务平台大文件“网盘系统”。</w:t>
      </w:r>
      <w:r>
        <w:rPr>
          <w:rFonts w:hint="eastAsia" w:ascii="宋体" w:hAnsi="宋体" w:eastAsia="宋体" w:cs="宋体"/>
          <w:highlight w:val="none"/>
        </w:rPr>
        <w:t>资格预审申请文件递交（提交）的截止时间为：</w:t>
      </w:r>
      <w:r>
        <w:rPr>
          <w:rFonts w:hint="eastAsia" w:ascii="宋体" w:hAnsi="宋体" w:eastAsia="宋体" w:cs="宋体"/>
          <w:highlight w:val="yellow"/>
          <w:lang w:val="en-US" w:eastAsia="zh-CN"/>
        </w:rPr>
        <w:t>2025年7月22日</w:t>
      </w:r>
      <w:r>
        <w:rPr>
          <w:rFonts w:hint="eastAsia" w:ascii="Times New Roman" w:hAnsi="Times New Roman" w:eastAsia="宋体" w:cs="Times New Roman"/>
          <w:highlight w:val="yellow"/>
          <w:lang w:val="en-US" w:eastAsia="zh-CN"/>
        </w:rPr>
        <w:t>9</w:t>
      </w:r>
      <w:r>
        <w:rPr>
          <w:rFonts w:hint="default" w:ascii="Times New Roman" w:hAnsi="Times New Roman" w:eastAsia="宋体" w:cs="Times New Roman"/>
          <w:highlight w:val="yellow"/>
        </w:rPr>
        <w:t>:</w:t>
      </w:r>
      <w:r>
        <w:rPr>
          <w:rFonts w:hint="eastAsia" w:ascii="Times New Roman" w:hAnsi="Times New Roman" w:eastAsia="宋体" w:cs="Times New Roman"/>
          <w:highlight w:val="yellow"/>
          <w:lang w:val="en-US" w:eastAsia="zh-CN"/>
        </w:rPr>
        <w:t>00</w:t>
      </w:r>
      <w:r>
        <w:rPr>
          <w:rFonts w:hint="default" w:ascii="Times New Roman" w:hAnsi="Times New Roman" w:eastAsia="宋体" w:cs="Times New Roman"/>
          <w:highlight w:val="yellow"/>
        </w:rPr>
        <w:t>时</w:t>
      </w:r>
      <w:r>
        <w:rPr>
          <w:rFonts w:hint="eastAsia" w:ascii="宋体" w:hAnsi="宋体" w:eastAsia="宋体" w:cs="宋体"/>
          <w:highlight w:val="yellow"/>
        </w:rPr>
        <w:t>。</w:t>
      </w:r>
    </w:p>
    <w:p>
      <w:pPr>
        <w:keepNext w:val="0"/>
        <w:keepLines w:val="0"/>
        <w:pageBreakBefore w:val="0"/>
        <w:widowControl w:val="0"/>
        <w:kinsoku/>
        <w:wordWrap/>
        <w:overflowPunct/>
        <w:topLinePunct w:val="0"/>
        <w:autoSpaceDE/>
        <w:autoSpaceDN/>
        <w:bidi w:val="0"/>
        <w:adjustRightInd w:val="0"/>
        <w:snapToGrid w:val="0"/>
        <w:spacing w:line="400" w:lineRule="exact"/>
        <w:ind w:firstLine="422"/>
        <w:outlineLvl w:val="9"/>
        <w:rPr>
          <w:b/>
          <w:szCs w:val="21"/>
        </w:rPr>
      </w:pPr>
      <w:r>
        <w:rPr>
          <w:b/>
          <w:szCs w:val="21"/>
        </w:rPr>
        <w:t xml:space="preserve">7.3 </w:t>
      </w:r>
      <w:r>
        <w:rPr>
          <w:rFonts w:hint="eastAsia"/>
          <w:b/>
          <w:szCs w:val="21"/>
        </w:rPr>
        <w:t>申请文件的制作</w:t>
      </w:r>
    </w:p>
    <w:p>
      <w:pPr>
        <w:keepNext w:val="0"/>
        <w:keepLines w:val="0"/>
        <w:pageBreakBefore w:val="0"/>
        <w:widowControl w:val="0"/>
        <w:kinsoku/>
        <w:wordWrap/>
        <w:overflowPunct/>
        <w:topLinePunct w:val="0"/>
        <w:autoSpaceDE/>
        <w:autoSpaceDN/>
        <w:bidi w:val="0"/>
        <w:adjustRightInd w:val="0"/>
        <w:snapToGrid w:val="0"/>
        <w:spacing w:line="400" w:lineRule="exact"/>
        <w:ind w:firstLine="435"/>
        <w:outlineLvl w:val="9"/>
        <w:rPr>
          <w:szCs w:val="21"/>
        </w:rPr>
      </w:pPr>
      <w:r>
        <w:rPr>
          <w:rFonts w:hint="eastAsia"/>
          <w:szCs w:val="21"/>
        </w:rPr>
        <w:t>申请文件应以</w:t>
      </w:r>
      <w:r>
        <w:rPr>
          <w:rFonts w:hint="eastAsia"/>
          <w:b/>
          <w:color w:val="0070C0"/>
          <w:szCs w:val="21"/>
          <w:lang w:val="en-US" w:eastAsia="zh-CN"/>
        </w:rPr>
        <w:t>物资类别</w:t>
      </w:r>
      <w:r>
        <w:rPr>
          <w:rFonts w:hint="eastAsia"/>
          <w:b/>
          <w:szCs w:val="21"/>
          <w:lang w:val="en-US" w:eastAsia="zh-CN"/>
        </w:rPr>
        <w:t>（即电缆分支箱或电缆附件）</w:t>
      </w:r>
      <w:r>
        <w:rPr>
          <w:rFonts w:hint="eastAsia"/>
          <w:szCs w:val="21"/>
        </w:rPr>
        <w:t>为单位，按照“第四章</w:t>
      </w:r>
      <w:r>
        <w:rPr>
          <w:szCs w:val="21"/>
        </w:rPr>
        <w:t xml:space="preserve"> </w:t>
      </w:r>
      <w:r>
        <w:rPr>
          <w:rFonts w:hint="eastAsia"/>
          <w:szCs w:val="21"/>
        </w:rPr>
        <w:t>资格预审申请文件格式”进行编制，文件大小请控制在</w:t>
      </w:r>
      <w:r>
        <w:rPr>
          <w:b/>
          <w:szCs w:val="21"/>
        </w:rPr>
        <w:t>60</w:t>
      </w:r>
      <w:r>
        <w:rPr>
          <w:rFonts w:hint="eastAsia"/>
          <w:b/>
          <w:szCs w:val="21"/>
        </w:rPr>
        <w:t>兆以内</w:t>
      </w:r>
      <w:r>
        <w:rPr>
          <w:rFonts w:hint="eastAsia"/>
          <w:szCs w:val="21"/>
        </w:rPr>
        <w:t>。</w:t>
      </w:r>
    </w:p>
    <w:p>
      <w:pPr>
        <w:keepNext w:val="0"/>
        <w:keepLines w:val="0"/>
        <w:pageBreakBefore w:val="0"/>
        <w:widowControl w:val="0"/>
        <w:kinsoku/>
        <w:wordWrap/>
        <w:overflowPunct/>
        <w:topLinePunct w:val="0"/>
        <w:autoSpaceDE/>
        <w:autoSpaceDN/>
        <w:bidi w:val="0"/>
        <w:adjustRightInd w:val="0"/>
        <w:snapToGrid w:val="0"/>
        <w:spacing w:line="400" w:lineRule="exact"/>
        <w:ind w:firstLine="422" w:firstLineChars="200"/>
        <w:outlineLvl w:val="9"/>
        <w:rPr>
          <w:szCs w:val="21"/>
        </w:rPr>
      </w:pPr>
      <w:r>
        <w:rPr>
          <w:rFonts w:hint="eastAsia"/>
          <w:b/>
          <w:color w:val="FF0000"/>
          <w:szCs w:val="21"/>
        </w:rPr>
        <w:t>温馨提示：</w:t>
      </w:r>
      <w:r>
        <w:rPr>
          <w:rFonts w:hint="eastAsia"/>
          <w:szCs w:val="21"/>
        </w:rPr>
        <w:t>若申请文件超过</w:t>
      </w:r>
      <w:r>
        <w:rPr>
          <w:szCs w:val="21"/>
        </w:rPr>
        <w:t>60</w:t>
      </w:r>
      <w:r>
        <w:rPr>
          <w:rFonts w:hint="eastAsia"/>
          <w:szCs w:val="21"/>
        </w:rPr>
        <w:t>兆，建议申请人首先应用</w:t>
      </w:r>
      <w:r>
        <w:rPr>
          <w:szCs w:val="21"/>
        </w:rPr>
        <w:t>word</w:t>
      </w:r>
      <w:r>
        <w:rPr>
          <w:rFonts w:hint="eastAsia"/>
          <w:szCs w:val="21"/>
        </w:rPr>
        <w:t>自带压缩功能对文件进行压缩，操作步骤：文件另存为-工具-压缩图片，选择屏幕（150ppi）的图片质量，然后将word另存为一个较小的docx文件。</w:t>
      </w:r>
      <w:r>
        <w:rPr>
          <w:rFonts w:hint="eastAsia"/>
          <w:b/>
          <w:szCs w:val="21"/>
        </w:rPr>
        <w:t>请申请人压缩文件同时保证清晰度，因清晰度不足无法辨认造成对申请人不利的预审结果，后果由申请人自行承担。</w:t>
      </w:r>
    </w:p>
    <w:p>
      <w:pPr>
        <w:keepNext w:val="0"/>
        <w:keepLines w:val="0"/>
        <w:pageBreakBefore w:val="0"/>
        <w:widowControl w:val="0"/>
        <w:kinsoku/>
        <w:wordWrap/>
        <w:overflowPunct/>
        <w:topLinePunct w:val="0"/>
        <w:autoSpaceDE/>
        <w:autoSpaceDN/>
        <w:bidi w:val="0"/>
        <w:adjustRightInd w:val="0"/>
        <w:snapToGrid w:val="0"/>
        <w:spacing w:line="400" w:lineRule="exact"/>
        <w:ind w:firstLine="435"/>
        <w:outlineLvl w:val="9"/>
        <w:rPr>
          <w:b/>
          <w:szCs w:val="21"/>
        </w:rPr>
      </w:pPr>
      <w:r>
        <w:rPr>
          <w:b/>
          <w:szCs w:val="21"/>
        </w:rPr>
        <w:t>7.4</w:t>
      </w:r>
      <w:r>
        <w:rPr>
          <w:rFonts w:hint="eastAsia"/>
          <w:b/>
          <w:szCs w:val="21"/>
        </w:rPr>
        <w:t>申请文件递交（上传）方式</w:t>
      </w:r>
    </w:p>
    <w:p>
      <w:pPr>
        <w:keepNext w:val="0"/>
        <w:keepLines w:val="0"/>
        <w:pageBreakBefore w:val="0"/>
        <w:widowControl w:val="0"/>
        <w:kinsoku/>
        <w:wordWrap/>
        <w:overflowPunct/>
        <w:topLinePunct w:val="0"/>
        <w:autoSpaceDE/>
        <w:autoSpaceDN/>
        <w:bidi w:val="0"/>
        <w:adjustRightInd/>
        <w:snapToGrid w:val="0"/>
        <w:spacing w:line="400" w:lineRule="exact"/>
        <w:ind w:left="0" w:right="0" w:firstLine="422" w:firstLineChars="200"/>
        <w:rPr>
          <w:rFonts w:hint="eastAsia" w:ascii="宋体" w:hAnsi="宋体" w:eastAsia="宋体" w:cs="宋体"/>
          <w:b/>
          <w:bCs/>
          <w:sz w:val="21"/>
          <w:szCs w:val="21"/>
          <w:highlight w:val="none"/>
        </w:rPr>
      </w:pPr>
      <w:r>
        <w:rPr>
          <w:b/>
          <w:color w:val="FF0000"/>
          <w:szCs w:val="21"/>
        </w:rPr>
        <w:t>E</w:t>
      </w:r>
      <w:r>
        <w:rPr>
          <w:rFonts w:hAnsi="Arial"/>
          <w:b/>
          <w:iCs/>
          <w:color w:val="FF0000"/>
          <w:szCs w:val="21"/>
        </w:rPr>
        <w:t>CP2.0</w:t>
      </w:r>
      <w:r>
        <w:rPr>
          <w:rFonts w:hint="eastAsia"/>
          <w:b/>
          <w:color w:val="FF0000"/>
          <w:szCs w:val="21"/>
        </w:rPr>
        <w:t>电子申请文件：</w:t>
      </w:r>
      <w:r>
        <w:rPr>
          <w:rFonts w:hint="eastAsia"/>
          <w:b/>
          <w:szCs w:val="21"/>
        </w:rPr>
        <w:t>指申请人上传至</w:t>
      </w:r>
      <w:r>
        <w:rPr>
          <w:b/>
          <w:szCs w:val="21"/>
        </w:rPr>
        <w:t>E</w:t>
      </w:r>
      <w:r>
        <w:rPr>
          <w:rFonts w:hAnsi="Arial"/>
          <w:b/>
          <w:iCs/>
          <w:szCs w:val="21"/>
        </w:rPr>
        <w:t>CP2.0</w:t>
      </w:r>
      <w:r>
        <w:rPr>
          <w:rFonts w:hint="eastAsia" w:hAnsi="Arial"/>
          <w:b/>
          <w:iCs/>
          <w:szCs w:val="21"/>
        </w:rPr>
        <w:t>系统</w:t>
      </w:r>
      <w:r>
        <w:rPr>
          <w:rFonts w:hint="eastAsia"/>
          <w:b/>
          <w:szCs w:val="21"/>
        </w:rPr>
        <w:t>的资格预审申请文件</w:t>
      </w:r>
      <w:r>
        <w:rPr>
          <w:rFonts w:hint="eastAsia"/>
          <w:b/>
          <w:szCs w:val="21"/>
          <w:lang w:eastAsia="zh-CN"/>
        </w:rPr>
        <w:t>、</w:t>
      </w:r>
      <w:r>
        <w:rPr>
          <w:rFonts w:hint="eastAsia" w:ascii="宋体" w:hAnsi="宋体" w:eastAsia="宋体" w:cs="宋体"/>
          <w:b/>
          <w:bCs/>
          <w:sz w:val="21"/>
          <w:szCs w:val="21"/>
          <w:highlight w:val="none"/>
        </w:rPr>
        <w:t>资质业绩凭证单。</w:t>
      </w:r>
    </w:p>
    <w:p>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baseline"/>
        <w:outlineLvl w:val="9"/>
        <w:rPr>
          <w:rFonts w:hint="eastAsia"/>
          <w:szCs w:val="21"/>
        </w:rPr>
      </w:pPr>
      <w:r>
        <w:rPr>
          <w:rFonts w:hint="eastAsia"/>
          <w:szCs w:val="21"/>
        </w:rPr>
        <w:t>按</w:t>
      </w:r>
      <w:r>
        <w:rPr>
          <w:rFonts w:hint="eastAsia"/>
          <w:color w:val="0070C0"/>
          <w:szCs w:val="21"/>
          <w:lang w:val="en-US" w:eastAsia="zh-CN"/>
        </w:rPr>
        <w:t>物资类别</w:t>
      </w:r>
      <w:r>
        <w:rPr>
          <w:rFonts w:hint="eastAsia"/>
          <w:szCs w:val="21"/>
        </w:rPr>
        <w:t>制作为docx</w:t>
      </w:r>
      <w:r>
        <w:rPr>
          <w:rFonts w:hint="eastAsia"/>
          <w:szCs w:val="21"/>
          <w:lang w:val="en-US" w:eastAsia="zh-CN"/>
        </w:rPr>
        <w:t>/PDF</w:t>
      </w:r>
      <w:r>
        <w:rPr>
          <w:rFonts w:hint="eastAsia"/>
          <w:szCs w:val="21"/>
        </w:rPr>
        <w:t>格式，使用离线投标工具（最新版）按包（预审标段）批量在</w:t>
      </w:r>
      <w:r>
        <w:rPr>
          <w:rFonts w:hint="eastAsia"/>
          <w:b/>
          <w:szCs w:val="21"/>
        </w:rPr>
        <w:t>技术部分</w:t>
      </w:r>
      <w:r>
        <w:rPr>
          <w:rFonts w:hint="eastAsia" w:ascii="宋体" w:hAnsi="宋体" w:eastAsia="宋体" w:cs="宋体"/>
          <w:b/>
          <w:szCs w:val="21"/>
          <w:highlight w:val="none"/>
        </w:rPr>
        <w:t>“</w:t>
      </w:r>
      <w:r>
        <w:rPr>
          <w:rFonts w:hint="eastAsia" w:ascii="宋体" w:hAnsi="宋体" w:eastAsia="宋体" w:cs="宋体"/>
          <w:b/>
          <w:color w:val="auto"/>
          <w:sz w:val="21"/>
          <w:szCs w:val="21"/>
          <w:highlight w:val="none"/>
        </w:rPr>
        <w:t>技术文件-选择分标-选择分包-按钮“编辑”-页签“批量维护其他技术应答文件”-“专项应答文件批量管理”</w:t>
      </w:r>
      <w:r>
        <w:rPr>
          <w:rFonts w:hint="eastAsia"/>
          <w:szCs w:val="21"/>
        </w:rPr>
        <w:t>端口上传。</w:t>
      </w:r>
    </w:p>
    <w:p>
      <w:pPr>
        <w:keepNext w:val="0"/>
        <w:keepLines w:val="0"/>
        <w:pageBreakBefore w:val="0"/>
        <w:widowControl w:val="0"/>
        <w:kinsoku/>
        <w:wordWrap/>
        <w:overflowPunct/>
        <w:topLinePunct w:val="0"/>
        <w:autoSpaceDE/>
        <w:autoSpaceDN/>
        <w:bidi w:val="0"/>
        <w:adjustRightInd/>
        <w:snapToGrid w:val="0"/>
        <w:spacing w:line="400" w:lineRule="exact"/>
        <w:ind w:left="0" w:right="0" w:firstLine="420" w:firstLineChars="200"/>
        <w:textAlignment w:val="baseline"/>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资质业绩凭证单上传至资质业绩文件处（对应到物资类别，包含已核实的资质业绩及未核实的资质业绩）。</w:t>
      </w:r>
    </w:p>
    <w:p>
      <w:pPr>
        <w:keepNext w:val="0"/>
        <w:keepLines w:val="0"/>
        <w:pageBreakBefore w:val="0"/>
        <w:widowControl w:val="0"/>
        <w:kinsoku/>
        <w:wordWrap/>
        <w:overflowPunct/>
        <w:topLinePunct w:val="0"/>
        <w:autoSpaceDE/>
        <w:autoSpaceDN/>
        <w:bidi w:val="0"/>
        <w:adjustRightInd/>
        <w:spacing w:line="400" w:lineRule="exact"/>
        <w:ind w:left="0" w:right="0" w:firstLine="422" w:firstLineChars="200"/>
        <w:rPr>
          <w:rFonts w:hint="eastAsia" w:ascii="宋体" w:hAnsi="宋体" w:eastAsia="宋体" w:cs="宋体"/>
          <w:b w:val="0"/>
          <w:bCs w:val="0"/>
          <w:sz w:val="21"/>
          <w:szCs w:val="21"/>
          <w:highlight w:val="none"/>
        </w:rPr>
      </w:pPr>
      <w:r>
        <w:rPr>
          <w:rFonts w:hint="eastAsia" w:ascii="宋体" w:hAnsi="宋体" w:eastAsia="宋体" w:cs="宋体"/>
          <w:b/>
          <w:bCs/>
          <w:sz w:val="21"/>
          <w:szCs w:val="21"/>
          <w:highlight w:val="none"/>
          <w:lang w:val="en-US" w:eastAsia="zh-CN"/>
        </w:rPr>
        <w:t>7.5国网新一代电子商务平台大文件“网盘系统”</w:t>
      </w:r>
      <w:r>
        <w:rPr>
          <w:rFonts w:hint="eastAsia" w:ascii="宋体" w:hAnsi="宋体" w:eastAsia="宋体" w:cs="宋体"/>
          <w:b/>
          <w:bCs/>
          <w:sz w:val="21"/>
          <w:szCs w:val="21"/>
          <w:highlight w:val="none"/>
        </w:rPr>
        <w:t>文件：</w:t>
      </w:r>
    </w:p>
    <w:p>
      <w:pPr>
        <w:keepNext w:val="0"/>
        <w:keepLines w:val="0"/>
        <w:pageBreakBefore w:val="0"/>
        <w:widowControl w:val="0"/>
        <w:kinsoku/>
        <w:wordWrap/>
        <w:overflowPunct/>
        <w:topLinePunct w:val="0"/>
        <w:autoSpaceDE/>
        <w:autoSpaceDN/>
        <w:bidi w:val="0"/>
        <w:adjustRightInd/>
        <w:snapToGrid w:val="0"/>
        <w:spacing w:line="400" w:lineRule="exact"/>
        <w:ind w:left="0" w:right="0" w:firstLine="420" w:firstLineChars="200"/>
        <w:textAlignment w:val="baseline"/>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使用国家电网公司新一代电子商务平台大文件“网盘系统”上传</w:t>
      </w:r>
      <w:r>
        <w:rPr>
          <w:rFonts w:hint="eastAsia" w:ascii="宋体" w:hAnsi="宋体" w:eastAsia="宋体" w:cs="宋体"/>
          <w:b w:val="0"/>
          <w:bCs w:val="0"/>
          <w:sz w:val="21"/>
          <w:szCs w:val="21"/>
          <w:highlight w:val="none"/>
          <w:lang w:eastAsia="zh-CN"/>
        </w:rPr>
        <w:t>资格预审</w:t>
      </w:r>
      <w:r>
        <w:rPr>
          <w:rFonts w:hint="eastAsia" w:ascii="宋体" w:hAnsi="宋体" w:eastAsia="宋体" w:cs="宋体"/>
          <w:b w:val="0"/>
          <w:bCs w:val="0"/>
          <w:sz w:val="21"/>
          <w:szCs w:val="21"/>
          <w:highlight w:val="none"/>
        </w:rPr>
        <w:t>支持证明文件。各投标人须使用最新版“供应商投标工具”将文件提交至网盘系统（商务或技术支持证明文件不得超过1G），请各投标人登录新一代电子商务平台网站“下载专区”，下载最新版“供应商投标工具U+（32位或64位）”所有文件并按指示安装、操作。大文件上传网盘的具体操作方式见以下附件：</w:t>
      </w:r>
    </w:p>
    <w:p>
      <w:pPr>
        <w:pStyle w:val="2"/>
        <w:rPr>
          <w:rFonts w:hint="eastAsia" w:ascii="宋体" w:hAnsi="宋体" w:eastAsia="宋体" w:cs="宋体"/>
          <w:b w:val="0"/>
          <w:bCs w:val="0"/>
          <w:sz w:val="21"/>
          <w:szCs w:val="21"/>
          <w:highlight w:val="none"/>
        </w:rPr>
      </w:pPr>
    </w:p>
    <w:p>
      <w:pPr>
        <w:pStyle w:val="5"/>
        <w:rPr>
          <w:rFonts w:hint="eastAsia" w:eastAsia="宋体"/>
          <w:lang w:eastAsia="zh-CN"/>
        </w:rPr>
      </w:pPr>
      <w:r>
        <w:rPr>
          <w:rFonts w:hint="eastAsia" w:eastAsia="宋体"/>
          <w:lang w:eastAsia="zh-CN"/>
        </w:rPr>
        <w:object>
          <v:shape id="_x0000_i1025" o:spt="75" type="#_x0000_t75" style="height:66pt;width:72.75pt;" o:ole="t" filled="f" o:preferrelative="t" stroked="f" coordsize="21600,21600">
            <v:path/>
            <v:fill on="f" focussize="0,0"/>
            <v:stroke on="f"/>
            <v:imagedata r:id="rId22" o:title=""/>
            <o:lock v:ext="edit" aspectratio="t"/>
            <w10:wrap type="none"/>
            <w10:anchorlock/>
          </v:shape>
          <o:OLEObject Type="Embed" ProgID="Word.Document.12" ShapeID="_x0000_i1025" DrawAspect="Icon" ObjectID="_1468075725" r:id="rId21">
            <o:LockedField>false</o:LockedField>
          </o:OLEObject>
        </w:object>
      </w:r>
    </w:p>
    <w:p>
      <w:pPr>
        <w:spacing w:line="400" w:lineRule="exact"/>
        <w:ind w:firstLine="420" w:firstLineChars="200"/>
        <w:rPr>
          <w:rFonts w:hint="default" w:ascii="Times New Roman" w:hAnsi="Times New Roman" w:eastAsia="宋体" w:cs="Times New Roman"/>
          <w:szCs w:val="21"/>
          <w:highlight w:val="none"/>
        </w:rPr>
      </w:pPr>
      <w:r>
        <w:rPr>
          <w:rFonts w:hint="default" w:ascii="Times New Roman" w:hAnsi="Times New Roman" w:eastAsia="宋体" w:cs="Times New Roman"/>
          <w:highlight w:val="none"/>
        </w:rPr>
        <w:t>7.</w:t>
      </w:r>
      <w:r>
        <w:rPr>
          <w:rFonts w:hint="eastAsia" w:ascii="Times New Roman" w:hAnsi="Times New Roman" w:eastAsia="宋体" w:cs="Times New Roman"/>
          <w:highlight w:val="none"/>
          <w:lang w:val="en-US" w:eastAsia="zh-CN"/>
        </w:rPr>
        <w:t>6</w:t>
      </w:r>
      <w:r>
        <w:rPr>
          <w:rFonts w:hint="default" w:ascii="Times New Roman" w:hAnsi="Times New Roman" w:eastAsia="宋体" w:cs="Times New Roman"/>
          <w:highlight w:val="none"/>
        </w:rPr>
        <w:t xml:space="preserve"> 逾期送达的申请文件，</w:t>
      </w:r>
      <w:r>
        <w:rPr>
          <w:rFonts w:hint="default" w:ascii="Times New Roman" w:hAnsi="Times New Roman" w:eastAsia="宋体" w:cs="Times New Roman"/>
          <w:kern w:val="0"/>
          <w:szCs w:val="21"/>
          <w:highlight w:val="none"/>
        </w:rPr>
        <w:t>招标人招投标交易平台信息系统</w:t>
      </w:r>
      <w:r>
        <w:rPr>
          <w:rFonts w:hint="default" w:ascii="Times New Roman" w:hAnsi="Times New Roman" w:eastAsia="宋体" w:cs="Times New Roman"/>
          <w:highlight w:val="none"/>
        </w:rPr>
        <w:t>将予以拒收。</w:t>
      </w:r>
    </w:p>
    <w:p>
      <w:pPr>
        <w:adjustRightInd w:val="0"/>
        <w:snapToGrid w:val="0"/>
        <w:spacing w:line="400" w:lineRule="exact"/>
        <w:ind w:firstLine="437"/>
        <w:rPr>
          <w:rFonts w:hint="default" w:ascii="Times New Roman" w:hAnsi="Times New Roman" w:eastAsia="宋体" w:cs="Times New Roman"/>
          <w:highlight w:val="none"/>
        </w:rPr>
      </w:pPr>
      <w:r>
        <w:rPr>
          <w:rFonts w:hint="default" w:ascii="Times New Roman" w:hAnsi="Times New Roman" w:eastAsia="宋体" w:cs="Times New Roman"/>
          <w:highlight w:val="none"/>
        </w:rPr>
        <w:t>7.</w:t>
      </w:r>
      <w:r>
        <w:rPr>
          <w:rFonts w:hint="eastAsia" w:ascii="Times New Roman" w:hAnsi="Times New Roman" w:eastAsia="宋体" w:cs="Times New Roman"/>
          <w:highlight w:val="none"/>
          <w:lang w:val="en-US" w:eastAsia="zh-CN"/>
        </w:rPr>
        <w:t>7</w:t>
      </w:r>
      <w:r>
        <w:rPr>
          <w:rFonts w:hint="default" w:ascii="Times New Roman" w:hAnsi="Times New Roman" w:eastAsia="宋体" w:cs="Times New Roman"/>
          <w:highlight w:val="none"/>
        </w:rPr>
        <w:t>请各申请人在申请文件递交后，在评审期间保持电话畅通，以便及时澄清相关问题。</w:t>
      </w:r>
    </w:p>
    <w:p>
      <w:pPr>
        <w:adjustRightInd w:val="0"/>
        <w:snapToGrid w:val="0"/>
        <w:spacing w:line="400" w:lineRule="exact"/>
        <w:ind w:firstLine="420" w:firstLineChars="200"/>
        <w:rPr>
          <w:rFonts w:hint="eastAsia" w:ascii="宋体" w:hAnsi="宋体" w:eastAsia="宋体" w:cs="宋体"/>
        </w:rPr>
      </w:pPr>
      <w:r>
        <w:rPr>
          <w:rFonts w:hint="default" w:ascii="Times New Roman" w:hAnsi="Times New Roman" w:eastAsia="宋体" w:cs="Times New Roman"/>
        </w:rPr>
        <w:t>7.</w:t>
      </w:r>
      <w:r>
        <w:rPr>
          <w:rFonts w:hint="eastAsia" w:ascii="Times New Roman" w:hAnsi="Times New Roman" w:eastAsia="宋体" w:cs="Times New Roman"/>
          <w:lang w:val="en-US" w:eastAsia="zh-CN"/>
        </w:rPr>
        <w:t>8</w:t>
      </w:r>
      <w:r>
        <w:rPr>
          <w:rFonts w:hint="default" w:ascii="Times New Roman" w:hAnsi="Times New Roman" w:eastAsia="宋体" w:cs="Times New Roman"/>
        </w:rPr>
        <w:t xml:space="preserve">申请人放弃全部或部分标段的资格预审，申请人必须在申请文件递交截止时间前在ECP2.0系统撤回已提交的申请文件。如申请人未撤回所弃标包申请文件，视为申请人正常参与预审。 </w:t>
      </w:r>
    </w:p>
    <w:p>
      <w:pPr>
        <w:adjustRightInd w:val="0"/>
        <w:snapToGrid w:val="0"/>
        <w:spacing w:before="240" w:beforeLines="100" w:after="120" w:afterLines="50" w:line="400" w:lineRule="exact"/>
        <w:outlineLvl w:val="1"/>
        <w:rPr>
          <w:rFonts w:ascii="黑体" w:hAnsi="黑体" w:eastAsia="黑体" w:cs="黑体"/>
          <w:b/>
          <w:bCs/>
          <w:sz w:val="24"/>
          <w:szCs w:val="24"/>
          <w:highlight w:val="none"/>
        </w:rPr>
      </w:pPr>
      <w:bookmarkStart w:id="25" w:name="_Toc504385832"/>
      <w:r>
        <w:rPr>
          <w:rFonts w:ascii="黑体" w:hAnsi="黑体" w:eastAsia="黑体" w:cs="黑体"/>
          <w:b/>
          <w:bCs/>
          <w:sz w:val="24"/>
          <w:szCs w:val="24"/>
          <w:highlight w:val="none"/>
        </w:rPr>
        <w:t>8.</w:t>
      </w:r>
      <w:bookmarkEnd w:id="22"/>
      <w:r>
        <w:rPr>
          <w:rFonts w:hint="eastAsia" w:ascii="黑体" w:hAnsi="黑体" w:eastAsia="黑体" w:cs="黑体"/>
          <w:b/>
          <w:bCs/>
          <w:sz w:val="24"/>
          <w:szCs w:val="24"/>
          <w:highlight w:val="none"/>
        </w:rPr>
        <w:t>发布公告的媒介</w:t>
      </w:r>
      <w:bookmarkEnd w:id="25"/>
    </w:p>
    <w:p>
      <w:pPr>
        <w:wordWrap w:val="0"/>
        <w:adjustRightInd w:val="0"/>
        <w:snapToGrid w:val="0"/>
        <w:spacing w:line="400" w:lineRule="exact"/>
        <w:ind w:firstLine="437"/>
        <w:rPr>
          <w:rFonts w:hint="default" w:ascii="Times New Roman" w:hAnsi="Times New Roman" w:eastAsia="宋体" w:cs="Times New Roman"/>
          <w:highlight w:val="none"/>
        </w:rPr>
      </w:pPr>
      <w:r>
        <w:rPr>
          <w:rFonts w:hint="default" w:ascii="Times New Roman" w:hAnsi="Times New Roman" w:eastAsia="宋体" w:cs="Times New Roman"/>
          <w:highlight w:val="none"/>
        </w:rPr>
        <w:t>本次资格预审公告同时在中国招标投标公共服务平台（www.cebpubservice.com）和招标人招投标交易平台信息系统上发布。</w:t>
      </w:r>
    </w:p>
    <w:p>
      <w:pPr>
        <w:adjustRightInd w:val="0"/>
        <w:snapToGrid w:val="0"/>
        <w:spacing w:before="240" w:beforeLines="100" w:after="120" w:afterLines="50" w:line="400" w:lineRule="exact"/>
        <w:outlineLvl w:val="1"/>
        <w:rPr>
          <w:rFonts w:ascii="黑体" w:hAnsi="黑体" w:eastAsia="黑体" w:cs="黑体"/>
          <w:b/>
          <w:bCs/>
          <w:sz w:val="24"/>
          <w:szCs w:val="24"/>
          <w:highlight w:val="none"/>
        </w:rPr>
      </w:pPr>
      <w:bookmarkStart w:id="26" w:name="_Toc504385833"/>
      <w:bookmarkStart w:id="27" w:name="_Toc408358708"/>
      <w:r>
        <w:rPr>
          <w:rFonts w:ascii="黑体" w:hAnsi="黑体" w:eastAsia="黑体" w:cs="黑体"/>
          <w:b/>
          <w:bCs/>
          <w:sz w:val="24"/>
          <w:szCs w:val="24"/>
          <w:highlight w:val="none"/>
        </w:rPr>
        <w:t>9.</w:t>
      </w:r>
      <w:r>
        <w:rPr>
          <w:rFonts w:hint="eastAsia" w:ascii="黑体" w:hAnsi="黑体" w:eastAsia="黑体" w:cs="黑体"/>
          <w:b/>
          <w:bCs/>
          <w:sz w:val="24"/>
          <w:szCs w:val="24"/>
          <w:highlight w:val="none"/>
        </w:rPr>
        <w:t>联系方式</w:t>
      </w:r>
      <w:bookmarkEnd w:id="23"/>
      <w:bookmarkEnd w:id="24"/>
      <w:bookmarkEnd w:id="26"/>
      <w:bookmarkEnd w:id="27"/>
    </w:p>
    <w:p>
      <w:pPr>
        <w:wordWrap w:val="0"/>
        <w:adjustRightInd w:val="0"/>
        <w:snapToGrid w:val="0"/>
        <w:spacing w:line="400" w:lineRule="exact"/>
        <w:ind w:firstLine="437"/>
        <w:rPr>
          <w:rFonts w:hint="default" w:ascii="Times New Roman" w:hAnsi="Times New Roman" w:eastAsia="宋体" w:cs="Times New Roman"/>
          <w:highlight w:val="none"/>
        </w:rPr>
      </w:pPr>
      <w:bookmarkStart w:id="28" w:name="_Toc504385834"/>
      <w:r>
        <w:rPr>
          <w:rFonts w:hint="eastAsia" w:ascii="Times New Roman" w:hAnsi="Times New Roman" w:eastAsia="宋体" w:cs="Times New Roman"/>
          <w:highlight w:val="none"/>
        </w:rPr>
        <w:t>招标人:国家电网有限公司所属各省（市、自治区）公司</w:t>
      </w:r>
    </w:p>
    <w:p>
      <w:pPr>
        <w:wordWrap w:val="0"/>
        <w:adjustRightInd w:val="0"/>
        <w:snapToGrid w:val="0"/>
        <w:spacing w:line="400" w:lineRule="exact"/>
        <w:ind w:firstLine="437"/>
        <w:rPr>
          <w:rFonts w:hint="default" w:ascii="Times New Roman" w:hAnsi="Times New Roman" w:eastAsia="宋体" w:cs="Times New Roman"/>
          <w:highlight w:val="none"/>
        </w:rPr>
      </w:pPr>
      <w:r>
        <w:rPr>
          <w:rFonts w:hint="default" w:ascii="Times New Roman" w:hAnsi="Times New Roman" w:eastAsia="宋体" w:cs="Times New Roman"/>
          <w:highlight w:val="none"/>
        </w:rPr>
        <w:t>招标代理机构：</w:t>
      </w:r>
      <w:r>
        <w:rPr>
          <w:rFonts w:hint="eastAsia" w:ascii="Times New Roman" w:hAnsi="Times New Roman" w:eastAsia="宋体" w:cs="Times New Roman"/>
          <w:highlight w:val="none"/>
        </w:rPr>
        <w:t>国网江西省电力物资有限公司</w:t>
      </w:r>
    </w:p>
    <w:p>
      <w:pPr>
        <w:wordWrap w:val="0"/>
        <w:adjustRightInd w:val="0"/>
        <w:snapToGrid w:val="0"/>
        <w:spacing w:line="400" w:lineRule="exact"/>
        <w:ind w:firstLine="437"/>
        <w:rPr>
          <w:rFonts w:hint="default" w:ascii="Times New Roman" w:hAnsi="Times New Roman" w:eastAsia="宋体" w:cs="Times New Roman"/>
          <w:highlight w:val="none"/>
        </w:rPr>
      </w:pPr>
      <w:r>
        <w:rPr>
          <w:rFonts w:hint="default" w:ascii="Times New Roman" w:hAnsi="Times New Roman" w:eastAsia="宋体" w:cs="Times New Roman"/>
          <w:highlight w:val="none"/>
        </w:rPr>
        <w:t>地址：</w:t>
      </w:r>
      <w:r>
        <w:rPr>
          <w:rFonts w:hint="eastAsia" w:ascii="Times New Roman" w:hAnsi="Times New Roman" w:eastAsia="宋体" w:cs="Times New Roman"/>
          <w:highlight w:val="none"/>
        </w:rPr>
        <w:t>南昌市文教路386号</w:t>
      </w:r>
    </w:p>
    <w:p>
      <w:pPr>
        <w:wordWrap w:val="0"/>
        <w:adjustRightInd w:val="0"/>
        <w:snapToGrid w:val="0"/>
        <w:spacing w:line="400" w:lineRule="exact"/>
        <w:ind w:firstLine="437"/>
        <w:rPr>
          <w:rFonts w:hint="default" w:ascii="Times New Roman" w:hAnsi="Times New Roman" w:eastAsia="宋体" w:cs="Times New Roman"/>
          <w:highlight w:val="none"/>
        </w:rPr>
      </w:pPr>
      <w:r>
        <w:rPr>
          <w:rFonts w:hint="default" w:ascii="Times New Roman" w:hAnsi="Times New Roman" w:eastAsia="宋体" w:cs="Times New Roman"/>
          <w:highlight w:val="none"/>
        </w:rPr>
        <w:t>邮编：330077</w:t>
      </w:r>
    </w:p>
    <w:p>
      <w:pPr>
        <w:tabs>
          <w:tab w:val="left" w:pos="620"/>
        </w:tabs>
        <w:spacing w:line="400" w:lineRule="exact"/>
        <w:ind w:firstLine="422" w:firstLineChars="200"/>
        <w:rPr>
          <w:rFonts w:hint="eastAsia" w:asciiTheme="minorEastAsia" w:hAnsiTheme="minorEastAsia" w:eastAsiaTheme="minorEastAsia" w:cstheme="minorEastAsia"/>
          <w:b/>
          <w:color w:val="FF0000"/>
          <w:highlight w:val="none"/>
        </w:rPr>
      </w:pPr>
      <w:r>
        <w:rPr>
          <w:rFonts w:hint="eastAsia" w:asciiTheme="minorEastAsia" w:hAnsiTheme="minorEastAsia" w:eastAsiaTheme="minorEastAsia" w:cstheme="minorEastAsia"/>
          <w:b/>
          <w:color w:val="FF0000"/>
          <w:highlight w:val="none"/>
        </w:rPr>
        <w:t>联系人电话</w:t>
      </w:r>
    </w:p>
    <w:p>
      <w:pPr>
        <w:tabs>
          <w:tab w:val="left" w:pos="620"/>
        </w:tabs>
        <w:spacing w:line="400" w:lineRule="exact"/>
        <w:ind w:firstLine="420" w:firstLineChars="200"/>
        <w:rPr>
          <w:rFonts w:hint="default" w:asciiTheme="minorEastAsia" w:hAnsiTheme="minorEastAsia" w:eastAsiaTheme="minorEastAsia" w:cstheme="minorEastAsia"/>
          <w:color w:val="FF0000"/>
          <w:highlight w:val="none"/>
          <w:lang w:val="en-US" w:eastAsia="zh-CN"/>
        </w:rPr>
      </w:pPr>
      <w:r>
        <w:rPr>
          <w:rFonts w:hint="eastAsia" w:asciiTheme="minorEastAsia" w:hAnsiTheme="minorEastAsia" w:eastAsiaTheme="minorEastAsia" w:cstheme="minorEastAsia"/>
          <w:color w:val="FF0000"/>
          <w:highlight w:val="none"/>
        </w:rPr>
        <w:t>0791－8864</w:t>
      </w:r>
      <w:r>
        <w:rPr>
          <w:rFonts w:hint="eastAsia" w:asciiTheme="minorEastAsia" w:hAnsiTheme="minorEastAsia" w:eastAsiaTheme="minorEastAsia" w:cstheme="minorEastAsia"/>
          <w:color w:val="FF0000"/>
          <w:highlight w:val="none"/>
          <w:lang w:val="en-US" w:eastAsia="zh-CN"/>
        </w:rPr>
        <w:t>6434</w:t>
      </w:r>
    </w:p>
    <w:p>
      <w:pPr>
        <w:widowControl w:val="0"/>
        <w:spacing w:before="29" w:after="120" w:line="400" w:lineRule="exact"/>
        <w:ind w:right="102" w:firstLine="419"/>
        <w:jc w:val="both"/>
        <w:rPr>
          <w:rFonts w:hint="default" w:asciiTheme="minorEastAsia" w:hAnsiTheme="minorEastAsia" w:eastAsiaTheme="minorEastAsia" w:cstheme="minorEastAsia"/>
          <w:lang w:val="en-US"/>
        </w:rPr>
      </w:pPr>
      <w:r>
        <w:rPr>
          <w:rFonts w:hint="eastAsia" w:ascii="宋体" w:hAnsi="宋体" w:eastAsia="宋体" w:cs="宋体"/>
          <w:color w:val="000000"/>
          <w:kern w:val="2"/>
          <w:sz w:val="21"/>
          <w:szCs w:val="21"/>
          <w:lang w:eastAsia="zh-CN" w:bidi="ar-SA"/>
        </w:rPr>
        <w:t>咨询电话接听时间：工作日上午08:30-12:00 ，下午14:</w:t>
      </w:r>
      <w:r>
        <w:rPr>
          <w:rFonts w:hint="eastAsia" w:ascii="宋体" w:hAnsi="宋体" w:eastAsia="宋体" w:cs="宋体"/>
          <w:color w:val="000000"/>
          <w:kern w:val="2"/>
          <w:sz w:val="21"/>
          <w:szCs w:val="21"/>
          <w:lang w:val="en-US" w:eastAsia="zh-CN" w:bidi="ar-SA"/>
        </w:rPr>
        <w:t>0</w:t>
      </w:r>
      <w:r>
        <w:rPr>
          <w:rFonts w:hint="eastAsia" w:ascii="宋体" w:hAnsi="宋体" w:eastAsia="宋体" w:cs="宋体"/>
          <w:color w:val="000000"/>
          <w:kern w:val="2"/>
          <w:sz w:val="21"/>
          <w:szCs w:val="21"/>
          <w:lang w:eastAsia="zh-CN" w:bidi="ar-SA"/>
        </w:rPr>
        <w:t>0-17:30。</w:t>
      </w:r>
      <w:r>
        <w:rPr>
          <w:rFonts w:hint="eastAsia" w:ascii="宋体" w:hAnsi="宋体" w:eastAsia="宋体" w:cs="宋体"/>
          <w:color w:val="000000"/>
          <w:kern w:val="2"/>
          <w:sz w:val="21"/>
          <w:szCs w:val="21"/>
          <w:lang w:val="en-US" w:eastAsia="zh-CN" w:bidi="ar-SA"/>
        </w:rPr>
        <w:t>因代理机构人员期间需承担封闭评标工作，如长时间电话未接听，即为工作人员在封闭评标，请应答人耐心等待，且</w:t>
      </w:r>
      <w:r>
        <w:rPr>
          <w:rFonts w:hint="eastAsia" w:ascii="宋体" w:hAnsi="宋体" w:eastAsia="宋体" w:cs="宋体"/>
          <w:color w:val="000000"/>
          <w:kern w:val="2"/>
          <w:sz w:val="21"/>
          <w:szCs w:val="21"/>
          <w:lang w:eastAsia="zh-CN" w:bidi="ar-SA"/>
        </w:rPr>
        <w:t>应答人可通过ECP2.0澄清模块进行澄清事宜。</w:t>
      </w:r>
    </w:p>
    <w:p>
      <w:pPr>
        <w:ind w:firstLine="42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bCs/>
        </w:rPr>
        <w:t>电子邮箱</w:t>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HYPERLINK "mailto:wz_luomh@jx.sgcc.com.cn" \t "http://newmail.sgcc.com.cn/webmail/static/se/mail/_blank"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bCs/>
        </w:rPr>
        <w:t>：</w:t>
      </w:r>
      <w:r>
        <w:rPr>
          <w:rFonts w:hint="eastAsia" w:asciiTheme="minorEastAsia" w:hAnsiTheme="minorEastAsia" w:eastAsiaTheme="minorEastAsia" w:cstheme="minorEastAsia"/>
          <w:b/>
          <w:bCs/>
          <w:color w:val="FF0000"/>
        </w:rPr>
        <w:t>wz_liwj@126.com</w:t>
      </w:r>
      <w:r>
        <w:rPr>
          <w:rFonts w:hint="eastAsia" w:asciiTheme="minorEastAsia" w:hAnsiTheme="minorEastAsia" w:eastAsiaTheme="minorEastAsia" w:cstheme="minorEastAsia"/>
          <w:b/>
          <w:bCs/>
          <w:color w:val="FF0000"/>
        </w:rPr>
        <w:fldChar w:fldCharType="end"/>
      </w:r>
    </w:p>
    <w:p>
      <w:pPr>
        <w:adjustRightInd w:val="0"/>
        <w:snapToGrid w:val="0"/>
        <w:ind w:firstLine="420" w:firstLineChars="200"/>
        <w:rPr>
          <w:color w:val="FF0000"/>
        </w:rPr>
      </w:pPr>
      <w:r>
        <w:t>网址：</w:t>
      </w:r>
      <w:r>
        <w:rPr>
          <w:rFonts w:hint="eastAsia"/>
          <w:highlight w:val="yellow"/>
        </w:rPr>
        <w:t>https://ecp.sgcc.com.cn/ecp2.0/portal/</w:t>
      </w:r>
    </w:p>
    <w:p>
      <w:pPr>
        <w:adjustRightInd w:val="0"/>
        <w:snapToGrid w:val="0"/>
        <w:spacing w:before="240" w:beforeLines="100" w:after="120" w:afterLines="50" w:line="400" w:lineRule="exact"/>
        <w:outlineLvl w:val="1"/>
        <w:rPr>
          <w:rFonts w:ascii="黑体" w:hAnsi="黑体" w:eastAsia="黑体" w:cs="黑体"/>
          <w:b/>
          <w:bCs/>
          <w:sz w:val="24"/>
          <w:szCs w:val="24"/>
          <w:highlight w:val="none"/>
        </w:rPr>
      </w:pPr>
      <w:r>
        <w:rPr>
          <w:rFonts w:ascii="黑体" w:hAnsi="黑体" w:eastAsia="黑体" w:cs="黑体"/>
          <w:b/>
          <w:bCs/>
          <w:sz w:val="24"/>
          <w:szCs w:val="24"/>
          <w:highlight w:val="none"/>
        </w:rPr>
        <w:t>10.</w:t>
      </w:r>
      <w:r>
        <w:rPr>
          <w:rFonts w:hint="eastAsia" w:ascii="黑体" w:hAnsi="黑体" w:eastAsia="黑体" w:cs="黑体"/>
          <w:b/>
          <w:bCs/>
          <w:sz w:val="24"/>
          <w:szCs w:val="24"/>
          <w:highlight w:val="none"/>
        </w:rPr>
        <w:t>合规声明</w:t>
      </w:r>
      <w:bookmarkEnd w:id="28"/>
    </w:p>
    <w:p>
      <w:pPr>
        <w:adjustRightInd w:val="0"/>
        <w:snapToGrid w:val="0"/>
        <w:spacing w:line="400" w:lineRule="exact"/>
        <w:ind w:firstLine="437"/>
        <w:rPr>
          <w:rFonts w:hint="eastAsia" w:ascii="宋体" w:hAnsi="宋体" w:eastAsia="宋体" w:cs="宋体"/>
          <w:color w:val="auto"/>
          <w:highlight w:val="none"/>
        </w:rPr>
      </w:pPr>
      <w:r>
        <w:rPr>
          <w:rFonts w:hint="eastAsia" w:ascii="宋体" w:hAnsi="宋体" w:eastAsia="宋体" w:cs="宋体"/>
          <w:highlight w:val="none"/>
        </w:rPr>
        <w:t>本资格预审文件符合国家相关法律法规规定，若国家颁布新的法律法规或对原有法律法规进行修订，</w:t>
      </w:r>
      <w:r>
        <w:rPr>
          <w:rFonts w:hint="eastAsia" w:ascii="宋体" w:hAnsi="宋体" w:eastAsia="宋体" w:cs="宋体"/>
          <w:color w:val="auto"/>
          <w:highlight w:val="none"/>
        </w:rPr>
        <w:t>以新施行的法律法规规定为准。本项目行政监督部门为项目所在地的发展和改革部门。</w:t>
      </w:r>
    </w:p>
    <w:p>
      <w:pPr>
        <w:adjustRightInd w:val="0"/>
        <w:snapToGrid w:val="0"/>
        <w:spacing w:before="240" w:beforeLines="100" w:after="120" w:afterLines="50" w:line="400" w:lineRule="exact"/>
        <w:outlineLvl w:val="1"/>
        <w:rPr>
          <w:rFonts w:hint="default" w:ascii="黑体" w:hAnsi="黑体" w:eastAsia="黑体" w:cs="黑体"/>
          <w:b/>
          <w:bCs/>
          <w:color w:val="auto"/>
          <w:sz w:val="24"/>
          <w:szCs w:val="24"/>
          <w:highlight w:val="none"/>
        </w:rPr>
      </w:pPr>
      <w:r>
        <w:rPr>
          <w:rFonts w:hint="default" w:ascii="黑体" w:hAnsi="黑体" w:eastAsia="黑体" w:cs="黑体"/>
          <w:b/>
          <w:bCs/>
          <w:color w:val="auto"/>
          <w:sz w:val="24"/>
          <w:szCs w:val="24"/>
          <w:highlight w:val="none"/>
        </w:rPr>
        <w:t>11．其他事项</w:t>
      </w:r>
    </w:p>
    <w:p>
      <w:pPr>
        <w:adjustRightInd w:val="0"/>
        <w:snapToGrid w:val="0"/>
        <w:spacing w:line="400" w:lineRule="exact"/>
        <w:ind w:firstLine="437"/>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根据2023年8月工业和信息化部、国家发展改革委、国务院国资委印发的《关于支持首台（套）重大技术装备平等参与企业招标投标活动的指导意见》，现明确首台（套）重大技术装备参与招标投标活动，仅需提交首台（套）相关证明材料，即视同满足市场占有率、应用业绩等要求。</w:t>
      </w:r>
    </w:p>
    <w:p>
      <w:pPr>
        <w:adjustRightInd w:val="0"/>
        <w:ind w:firstLine="422" w:firstLineChars="200"/>
        <w:jc w:val="left"/>
        <w:rPr>
          <w:rFonts w:hAnsi="宋体"/>
          <w:b/>
          <w:bCs/>
          <w:szCs w:val="21"/>
        </w:rPr>
      </w:pPr>
      <w:r>
        <w:rPr>
          <w:b/>
          <w:bCs/>
          <w:szCs w:val="21"/>
        </w:rPr>
        <w:t>11.</w:t>
      </w:r>
      <w:r>
        <w:rPr>
          <w:rFonts w:hint="eastAsia"/>
          <w:b/>
          <w:bCs/>
          <w:szCs w:val="21"/>
          <w:lang w:val="en-US" w:eastAsia="zh-CN"/>
        </w:rPr>
        <w:t>1</w:t>
      </w:r>
      <w:r>
        <w:rPr>
          <w:rFonts w:hAnsi="宋体"/>
          <w:b/>
          <w:bCs/>
          <w:szCs w:val="21"/>
        </w:rPr>
        <w:t>评审期间，通过</w:t>
      </w:r>
      <w:r>
        <w:rPr>
          <w:b/>
          <w:bCs/>
          <w:color w:val="FF0000"/>
          <w:szCs w:val="21"/>
        </w:rPr>
        <w:t>ECP2.0</w:t>
      </w:r>
      <w:r>
        <w:rPr>
          <w:rFonts w:hAnsi="宋体"/>
          <w:b/>
          <w:bCs/>
          <w:color w:val="FF0000"/>
          <w:szCs w:val="21"/>
        </w:rPr>
        <w:t>系统向申请人反馈不合格事项</w:t>
      </w:r>
      <w:r>
        <w:rPr>
          <w:rFonts w:hAnsi="宋体"/>
          <w:b/>
          <w:bCs/>
          <w:szCs w:val="21"/>
        </w:rPr>
        <w:t>，请申请人关注</w:t>
      </w:r>
      <w:r>
        <w:rPr>
          <w:b/>
          <w:bCs/>
          <w:szCs w:val="21"/>
        </w:rPr>
        <w:t>ECP2.0</w:t>
      </w:r>
      <w:r>
        <w:rPr>
          <w:rFonts w:hAnsi="宋体"/>
          <w:b/>
          <w:bCs/>
          <w:szCs w:val="21"/>
        </w:rPr>
        <w:t>系统的</w:t>
      </w:r>
      <w:r>
        <w:rPr>
          <w:rFonts w:hint="eastAsia" w:hAnsi="宋体"/>
          <w:b/>
          <w:bCs/>
          <w:szCs w:val="21"/>
        </w:rPr>
        <w:t>通知</w:t>
      </w:r>
      <w:r>
        <w:rPr>
          <w:rFonts w:hAnsi="宋体"/>
          <w:b/>
          <w:bCs/>
          <w:szCs w:val="21"/>
        </w:rPr>
        <w:t>内容，并及时反馈意见。</w:t>
      </w:r>
    </w:p>
    <w:p>
      <w:pPr>
        <w:spacing w:beforeLines="0" w:afterLines="0" w:line="240" w:lineRule="auto"/>
        <w:ind w:firstLine="422" w:firstLineChars="200"/>
        <w:jc w:val="left"/>
        <w:outlineLvl w:val="9"/>
        <w:rPr>
          <w:szCs w:val="21"/>
        </w:rPr>
      </w:pPr>
      <w:r>
        <w:rPr>
          <w:rFonts w:hint="eastAsia" w:hAnsi="宋体"/>
          <w:b/>
          <w:bCs/>
          <w:szCs w:val="21"/>
        </w:rPr>
        <w:t>11.</w:t>
      </w:r>
      <w:r>
        <w:rPr>
          <w:rFonts w:hint="eastAsia" w:hAnsi="宋体"/>
          <w:b/>
          <w:bCs/>
          <w:szCs w:val="21"/>
          <w:lang w:val="en-US" w:eastAsia="zh-CN"/>
        </w:rPr>
        <w:t>2</w:t>
      </w:r>
      <w:r>
        <w:rPr>
          <w:rFonts w:hint="eastAsia"/>
          <w:b/>
          <w:color w:val="FF0000"/>
          <w:szCs w:val="21"/>
          <w:highlight w:val="yellow"/>
        </w:rPr>
        <w:t>未在ECP2.0上传文件的视为申请文件内容不全，其申请将被否决。</w:t>
      </w:r>
    </w:p>
    <w:p>
      <w:pPr>
        <w:pStyle w:val="9"/>
        <w:ind w:firstLine="420" w:firstLineChars="200"/>
        <w:rPr>
          <w:rFonts w:hint="default"/>
        </w:rPr>
      </w:pPr>
      <w:r>
        <w:rPr>
          <w:rFonts w:hint="eastAsia" w:hAnsi="宋体"/>
          <w:bCs/>
          <w:szCs w:val="21"/>
          <w:highlight w:val="yellow"/>
        </w:rPr>
        <w:t>11.</w:t>
      </w:r>
      <w:r>
        <w:rPr>
          <w:rFonts w:hint="eastAsia" w:hAnsi="宋体"/>
          <w:bCs/>
          <w:szCs w:val="21"/>
          <w:highlight w:val="yellow"/>
          <w:lang w:val="en-US" w:eastAsia="zh-CN"/>
        </w:rPr>
        <w:t>3</w:t>
      </w:r>
      <w:r>
        <w:rPr>
          <w:rFonts w:hint="eastAsia" w:hAnsi="宋体"/>
          <w:bCs/>
          <w:szCs w:val="21"/>
          <w:highlight w:val="yellow"/>
        </w:rPr>
        <w:t>申请人如通过资格预审但未参加资质能力核实，须配合开展补充资质能力核实工作，如经补充资质能力核实不具备生产资格预审产品所需的相关资质能力的，将承担取消资格预审合格资格的后果。</w:t>
      </w:r>
    </w:p>
    <w:p>
      <w:pPr>
        <w:adjustRightInd w:val="0"/>
        <w:snapToGrid w:val="0"/>
        <w:spacing w:before="240" w:beforeLines="100" w:after="120" w:afterLines="50" w:line="400" w:lineRule="exact"/>
        <w:outlineLvl w:val="1"/>
        <w:rPr>
          <w:rFonts w:ascii="黑体" w:hAnsi="黑体" w:eastAsia="黑体" w:cs="黑体"/>
          <w:b/>
          <w:bCs/>
          <w:sz w:val="24"/>
          <w:szCs w:val="24"/>
          <w:highlight w:val="none"/>
        </w:rPr>
      </w:pPr>
      <w:r>
        <w:rPr>
          <w:rFonts w:ascii="黑体" w:hAnsi="黑体" w:eastAsia="黑体" w:cs="黑体"/>
          <w:b/>
          <w:bCs/>
          <w:sz w:val="24"/>
          <w:szCs w:val="24"/>
          <w:highlight w:val="none"/>
        </w:rPr>
        <w:t>1</w:t>
      </w:r>
      <w:r>
        <w:rPr>
          <w:rFonts w:hint="eastAsia" w:ascii="黑体" w:hAnsi="黑体" w:eastAsia="黑体" w:cs="黑体"/>
          <w:b/>
          <w:bCs/>
          <w:sz w:val="24"/>
          <w:szCs w:val="24"/>
          <w:highlight w:val="none"/>
          <w:lang w:val="en-US" w:eastAsia="zh-CN"/>
        </w:rPr>
        <w:t>2</w:t>
      </w:r>
      <w:r>
        <w:rPr>
          <w:rFonts w:ascii="黑体" w:hAnsi="黑体" w:eastAsia="黑体" w:cs="黑体"/>
          <w:b/>
          <w:bCs/>
          <w:sz w:val="24"/>
          <w:szCs w:val="24"/>
          <w:highlight w:val="none"/>
        </w:rPr>
        <w:t>.</w:t>
      </w:r>
      <w:r>
        <w:rPr>
          <w:rFonts w:hint="eastAsia" w:ascii="黑体" w:hAnsi="黑体" w:eastAsia="黑体" w:cs="黑体"/>
          <w:b/>
          <w:bCs/>
          <w:sz w:val="24"/>
          <w:szCs w:val="24"/>
          <w:highlight w:val="none"/>
        </w:rPr>
        <w:t>权利声明</w:t>
      </w:r>
    </w:p>
    <w:p>
      <w:pPr>
        <w:snapToGrid w:val="0"/>
        <w:spacing w:line="400" w:lineRule="exact"/>
        <w:ind w:firstLine="420" w:firstLineChars="200"/>
        <w:rPr>
          <w:rFonts w:hint="default" w:ascii="Times New Roman" w:hAnsi="Times New Roman" w:eastAsia="宋体" w:cs="Times New Roman"/>
          <w:szCs w:val="21"/>
          <w:highlight w:val="none"/>
        </w:rPr>
      </w:pPr>
      <w:r>
        <w:rPr>
          <w:rFonts w:hint="default" w:ascii="Times New Roman" w:hAnsi="Times New Roman" w:eastAsia="宋体" w:cs="Times New Roman"/>
          <w:szCs w:val="21"/>
          <w:highlight w:val="none"/>
        </w:rPr>
        <w:t>禁止对本资格预审文件（依法必须招标项目的资格预审公告部分除外）进行任何形式的转载（包括但不限于部分或全文转载、修改后转载）或任何未经书面授权的使用。转载依法必须招标项目的资格预审公告的，不得改变资格预审公告的内容，须注明信息来源，不得用于非法用途。任何单位或个人不得违法转载（包括但不限于改变内容转载、转载不注明来源、遗漏或不及时转载修改或补充内容等）资格预审公告、不得对资格预审公告等内容进行不全面、不准确、不客观地分析或使用，任何单位或个人违法或违反本条规定转载、使用本资格预审文件的，招标人将依法追究法律责任。</w:t>
      </w:r>
    </w:p>
    <w:p>
      <w:pPr>
        <w:wordWrap w:val="0"/>
        <w:spacing w:line="400" w:lineRule="exact"/>
        <w:rPr>
          <w:rFonts w:ascii="Arial" w:hAnsi="Arial" w:cs="Arial"/>
          <w:szCs w:val="21"/>
          <w:highlight w:val="none"/>
        </w:rPr>
      </w:pPr>
      <w:r>
        <w:rPr>
          <w:rFonts w:ascii="Arial" w:hAnsi="Arial" w:cs="Arial"/>
          <w:szCs w:val="21"/>
          <w:highlight w:val="none"/>
        </w:rPr>
        <w:t xml:space="preserve">                       </w:t>
      </w:r>
      <w:r>
        <w:rPr>
          <w:rFonts w:hint="eastAsia" w:ascii="Arial" w:hAnsi="Arial" w:cs="Arial"/>
          <w:szCs w:val="21"/>
          <w:highlight w:val="none"/>
        </w:rPr>
        <w:t xml:space="preserve">                                    </w:t>
      </w:r>
      <w:r>
        <w:rPr>
          <w:rFonts w:ascii="Arial" w:hAnsi="Arial" w:cs="Arial"/>
          <w:szCs w:val="21"/>
          <w:highlight w:val="none"/>
        </w:rPr>
        <w:t xml:space="preserve">    </w:t>
      </w:r>
      <w:r>
        <w:rPr>
          <w:rFonts w:hint="default" w:ascii="Times New Roman" w:hAnsi="Times New Roman" w:cs="Times New Roman"/>
          <w:color w:val="000000"/>
          <w:szCs w:val="21"/>
        </w:rPr>
        <w:t>20</w:t>
      </w:r>
      <w:r>
        <w:rPr>
          <w:rFonts w:hint="eastAsia" w:ascii="Times New Roman" w:hAnsi="Times New Roman" w:cs="Times New Roman"/>
          <w:color w:val="000000"/>
          <w:szCs w:val="21"/>
          <w:lang w:val="en-US" w:eastAsia="zh-CN"/>
        </w:rPr>
        <w:t>25</w:t>
      </w:r>
      <w:r>
        <w:rPr>
          <w:rFonts w:hint="default" w:ascii="Times New Roman" w:hAnsi="Times New Roman" w:cs="Times New Roman"/>
          <w:color w:val="000000"/>
          <w:szCs w:val="21"/>
        </w:rPr>
        <w:t>年</w:t>
      </w:r>
      <w:r>
        <w:rPr>
          <w:rFonts w:hint="eastAsia" w:ascii="Times New Roman" w:hAnsi="Times New Roman" w:cs="Times New Roman"/>
          <w:color w:val="000000"/>
          <w:szCs w:val="21"/>
          <w:lang w:val="en-US" w:eastAsia="zh-CN"/>
        </w:rPr>
        <w:t>7</w:t>
      </w:r>
      <w:r>
        <w:rPr>
          <w:rFonts w:hint="default" w:ascii="Times New Roman" w:hAnsi="Times New Roman" w:cs="Times New Roman"/>
          <w:color w:val="000000"/>
          <w:szCs w:val="21"/>
        </w:rPr>
        <w:t>月</w:t>
      </w:r>
      <w:r>
        <w:rPr>
          <w:rFonts w:hint="eastAsia" w:ascii="Times New Roman" w:hAnsi="Times New Roman" w:cs="Times New Roman"/>
          <w:color w:val="000000"/>
          <w:szCs w:val="21"/>
          <w:lang w:val="en-US" w:eastAsia="zh-CN"/>
        </w:rPr>
        <w:t>4</w:t>
      </w:r>
      <w:r>
        <w:rPr>
          <w:rFonts w:hint="default" w:ascii="Times New Roman" w:hAnsi="Times New Roman" w:cs="Times New Roman"/>
          <w:color w:val="000000"/>
          <w:szCs w:val="21"/>
        </w:rPr>
        <w:t>日</w:t>
      </w:r>
      <w:r>
        <w:rPr>
          <w:rFonts w:ascii="Arial" w:hAnsi="Arial" w:cs="Arial"/>
          <w:szCs w:val="21"/>
          <w:highlight w:val="none"/>
        </w:rPr>
        <w:t xml:space="preserve"> </w:t>
      </w:r>
    </w:p>
    <w:p>
      <w:pPr>
        <w:widowControl/>
        <w:jc w:val="center"/>
        <w:rPr>
          <w:rFonts w:ascii="Arial" w:hAnsi="Arial" w:eastAsia="黑体" w:cs="Arial"/>
          <w:sz w:val="36"/>
          <w:szCs w:val="36"/>
          <w:highlight w:val="none"/>
        </w:rPr>
      </w:pPr>
      <w:bookmarkStart w:id="29" w:name="_Toc15903_WPSOffice_Level1"/>
    </w:p>
    <w:p>
      <w:pPr>
        <w:widowControl/>
        <w:jc w:val="left"/>
        <w:rPr>
          <w:rFonts w:hint="eastAsia" w:ascii="宋体" w:hAnsi="宋体" w:eastAsia="宋体" w:cs="宋体"/>
          <w:sz w:val="28"/>
        </w:rPr>
      </w:pPr>
      <w:r>
        <w:rPr>
          <w:rFonts w:ascii="Arial" w:hAnsi="Arial" w:eastAsia="黑体" w:cs="Arial"/>
          <w:sz w:val="36"/>
          <w:szCs w:val="36"/>
          <w:highlight w:val="none"/>
        </w:rPr>
        <w:br w:type="page"/>
      </w:r>
      <w:r>
        <w:rPr>
          <w:rFonts w:hint="eastAsia" w:ascii="宋体" w:hAnsi="宋体" w:eastAsia="宋体" w:cs="宋体"/>
          <w:sz w:val="28"/>
          <w:szCs w:val="28"/>
          <w:lang w:val="en-US" w:eastAsia="zh-CN"/>
        </w:rPr>
        <w:t>附</w:t>
      </w:r>
      <w:r>
        <w:rPr>
          <w:rFonts w:hint="eastAsia" w:ascii="宋体" w:hAnsi="宋体" w:cs="宋体"/>
          <w:sz w:val="28"/>
          <w:szCs w:val="28"/>
          <w:lang w:val="en-US" w:eastAsia="zh-CN"/>
        </w:rPr>
        <w:t>件1</w:t>
      </w:r>
      <w:r>
        <w:rPr>
          <w:rFonts w:hint="eastAsia" w:ascii="宋体" w:hAnsi="宋体" w:eastAsia="宋体" w:cs="宋体"/>
          <w:sz w:val="28"/>
          <w:szCs w:val="28"/>
        </w:rPr>
        <w:t>《</w:t>
      </w:r>
      <w:r>
        <w:rPr>
          <w:rFonts w:hint="eastAsia" w:ascii="宋体" w:hAnsi="宋体" w:eastAsia="宋体" w:cs="宋体"/>
          <w:sz w:val="28"/>
        </w:rPr>
        <w:t>供应商资质信息收集表》</w:t>
      </w:r>
    </w:p>
    <w:p>
      <w:pPr>
        <w:ind w:firstLine="420" w:firstLineChars="200"/>
        <w:jc w:val="left"/>
        <w:rPr>
          <w:rFonts w:hint="default" w:eastAsiaTheme="minorEastAsia"/>
          <w:lang w:val="en-US" w:eastAsia="zh-CN"/>
        </w:rPr>
      </w:pPr>
      <w:r>
        <w:rPr>
          <w:rFonts w:hint="eastAsia"/>
        </w:rPr>
        <w:t>以下</w:t>
      </w:r>
      <w:r>
        <w:rPr>
          <w:rFonts w:hint="eastAsia"/>
          <w:lang w:val="en-US" w:eastAsia="zh-CN"/>
        </w:rPr>
        <w:t>附件</w:t>
      </w:r>
      <w:r>
        <w:rPr>
          <w:rFonts w:hint="eastAsia"/>
        </w:rPr>
        <w:t>为供应商资质信息收集表，</w:t>
      </w:r>
      <w:r>
        <w:rPr>
          <w:rFonts w:hint="eastAsia"/>
          <w:lang w:val="en-US" w:eastAsia="zh-CN"/>
        </w:rPr>
        <w:t>请申请人对照标题列评审要素，提供所需的支撑材料，编入申请文件中。</w:t>
      </w:r>
    </w:p>
    <w:p>
      <w:pPr>
        <w:widowControl/>
        <w:jc w:val="left"/>
        <w:rPr>
          <w:rFonts w:ascii="Arial" w:hAnsi="Arial" w:eastAsia="黑体" w:cs="Arial"/>
          <w:sz w:val="36"/>
          <w:szCs w:val="36"/>
          <w:highlight w:val="none"/>
        </w:rPr>
      </w:pPr>
      <w:r>
        <w:object>
          <v:shape id="_x0000_i1026" o:spt="75" type="#_x0000_t75" style="height:66pt;width:72.75pt;" o:ole="t" filled="f" o:preferrelative="t" stroked="f" coordsize="21600,21600">
            <v:path/>
            <v:fill on="f" focussize="0,0"/>
            <v:stroke on="f"/>
            <v:imagedata r:id="rId24" o:title=""/>
            <o:lock v:ext="edit" aspectratio="t"/>
            <w10:wrap type="none"/>
            <w10:anchorlock/>
          </v:shape>
          <o:OLEObject Type="Embed" ProgID="Excel.Sheet.8" ShapeID="_x0000_i1026" DrawAspect="Icon" ObjectID="_1468075726" r:id="rId23">
            <o:LockedField>false</o:LockedField>
          </o:OLEObject>
        </w:object>
      </w:r>
      <w:r>
        <w:object>
          <v:shape id="_x0000_i1027" o:spt="75" type="#_x0000_t75" style="height:66pt;width:72.75pt;" o:ole="t" filled="f" o:preferrelative="t" stroked="f" coordsize="21600,21600">
            <v:path/>
            <v:fill on="f" focussize="0,0"/>
            <v:stroke on="f"/>
            <v:imagedata r:id="rId26" o:title=""/>
            <o:lock v:ext="edit" aspectratio="t"/>
            <w10:wrap type="none"/>
            <w10:anchorlock/>
          </v:shape>
          <o:OLEObject Type="Embed" ProgID="Excel.Sheet.8" ShapeID="_x0000_i1027" DrawAspect="Icon" ObjectID="_1468075727" r:id="rId25">
            <o:LockedField>false</o:LockedField>
          </o:OLEObject>
        </w:object>
      </w:r>
      <w:r>
        <w:object>
          <v:shape id="_x0000_i1028" o:spt="75" type="#_x0000_t75" style="height:66pt;width:72.75pt;" o:ole="t" filled="f" o:preferrelative="t" stroked="f" coordsize="21600,21600">
            <v:path/>
            <v:fill on="f" focussize="0,0"/>
            <v:stroke on="f"/>
            <v:imagedata r:id="rId28" o:title=""/>
            <o:lock v:ext="edit" aspectratio="t"/>
            <w10:wrap type="none"/>
            <w10:anchorlock/>
          </v:shape>
          <o:OLEObject Type="Embed" ProgID="Excel.Sheet.12" ShapeID="_x0000_i1028" DrawAspect="Icon" ObjectID="_1468075728" r:id="rId27">
            <o:LockedField>false</o:LockedField>
          </o:OLEObject>
        </w:object>
      </w:r>
      <w:r>
        <w:br w:type="page"/>
      </w:r>
    </w:p>
    <w:p>
      <w:pPr>
        <w:widowControl/>
        <w:jc w:val="left"/>
        <w:rPr>
          <w:rFonts w:hint="default" w:ascii="Times New Roman" w:hAnsi="Times New Roman" w:cs="Times New Roman" w:eastAsiaTheme="minorEastAsia"/>
          <w:sz w:val="28"/>
          <w:lang w:val="en-US" w:eastAsia="zh-CN"/>
        </w:rPr>
      </w:pPr>
      <w:r>
        <w:rPr>
          <w:rFonts w:hint="default" w:ascii="Times New Roman" w:hAnsi="Times New Roman" w:cs="Times New Roman"/>
          <w:sz w:val="28"/>
        </w:rPr>
        <w:t>附表1：国家电网有限公司所属各省（市、自治区）公司</w:t>
      </w:r>
    </w:p>
    <w:tbl>
      <w:tblPr>
        <w:tblStyle w:val="17"/>
        <w:tblW w:w="8522" w:type="dxa"/>
        <w:tblInd w:w="0" w:type="dxa"/>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641"/>
        <w:gridCol w:w="6881"/>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b/>
                <w:bCs/>
                <w:color w:val="000000"/>
                <w:kern w:val="0"/>
                <w:szCs w:val="21"/>
              </w:rPr>
            </w:pPr>
            <w:r>
              <w:rPr>
                <w:rFonts w:hAnsi="宋体"/>
                <w:b/>
                <w:bCs/>
                <w:color w:val="000000"/>
                <w:kern w:val="0"/>
                <w:szCs w:val="21"/>
              </w:rPr>
              <w:t>序号</w:t>
            </w:r>
          </w:p>
        </w:tc>
        <w:tc>
          <w:tcPr>
            <w:tcW w:w="6881" w:type="dxa"/>
            <w:tcBorders>
              <w:tl2br w:val="nil"/>
              <w:tr2bl w:val="nil"/>
            </w:tcBorders>
            <w:vAlign w:val="center"/>
          </w:tcPr>
          <w:p>
            <w:pPr>
              <w:widowControl/>
              <w:adjustRightInd w:val="0"/>
              <w:snapToGrid w:val="0"/>
              <w:jc w:val="center"/>
              <w:rPr>
                <w:b/>
                <w:bCs/>
                <w:color w:val="000000"/>
                <w:kern w:val="0"/>
                <w:szCs w:val="21"/>
              </w:rPr>
            </w:pPr>
            <w:r>
              <w:rPr>
                <w:rFonts w:hAnsi="宋体"/>
                <w:b/>
                <w:bCs/>
                <w:color w:val="000000"/>
                <w:kern w:val="0"/>
                <w:szCs w:val="21"/>
              </w:rPr>
              <w:t>项目单位</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1</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国网北京市电力公司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2</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国网天津市电力公司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3</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国网河北省电力有限公司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4</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国网冀北电力有限公司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5</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国网山西省电力公司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6</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国网山东省电力公司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7</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国网上海市电力公司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8</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国网江苏省电力有限公司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9</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国网浙江省电力有限公司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10</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国网安徽省电力有限公司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11</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国网福建省电力有限公司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12</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国网湖北省电力有限公司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13</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国网湖南省电力有限公司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14</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国网河南省电力公司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15</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国网江西省电力有限公司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16</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国网四川省电力公司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17</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国网重庆市电力公司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18</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国网辽宁省电力有限公司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19</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国网吉林省电力有限公司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20</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国网黑龙江省电力有限公司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21</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国网内蒙古东部电力有限公司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22</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国网陕西省电力有限公司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23</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国网甘肃省电力公司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24</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国网青海省电力公司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25</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国网宁夏电力有限公司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26</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国网新疆电力有限公司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27</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国网西藏电力有限公司</w:t>
            </w:r>
          </w:p>
        </w:tc>
      </w:tr>
    </w:tbl>
    <w:p>
      <w:pPr>
        <w:pStyle w:val="8"/>
      </w:pPr>
    </w:p>
    <w:p>
      <w:pPr>
        <w:widowControl/>
        <w:jc w:val="center"/>
        <w:rPr>
          <w:rFonts w:ascii="Arial" w:hAnsi="Arial" w:eastAsia="黑体" w:cs="Arial"/>
          <w:sz w:val="36"/>
          <w:szCs w:val="36"/>
          <w:highlight w:val="none"/>
        </w:rPr>
        <w:sectPr>
          <w:headerReference r:id="rId15" w:type="first"/>
          <w:footerReference r:id="rId18" w:type="first"/>
          <w:headerReference r:id="rId13" w:type="default"/>
          <w:footerReference r:id="rId16" w:type="default"/>
          <w:headerReference r:id="rId14" w:type="even"/>
          <w:footerReference r:id="rId17" w:type="even"/>
          <w:pgSz w:w="11905" w:h="16838"/>
          <w:pgMar w:top="1134" w:right="1803" w:bottom="1134" w:left="1803" w:header="850" w:footer="992" w:gutter="0"/>
          <w:pgNumType w:start="0"/>
          <w:cols w:space="0" w:num="1"/>
          <w:rtlGutter w:val="0"/>
          <w:docGrid w:type="lines" w:linePitch="319" w:charSpace="0"/>
        </w:sectPr>
      </w:pPr>
    </w:p>
    <w:bookmarkEnd w:id="29"/>
    <w:p>
      <w:pPr>
        <w:rPr>
          <w:highlight w:val="none"/>
        </w:rPr>
      </w:pPr>
    </w:p>
    <w:sectPr>
      <w:footerReference r:id="rId19" w:type="default"/>
      <w:pgSz w:w="11905" w:h="16838"/>
      <w:pgMar w:top="1134" w:right="1803" w:bottom="1134" w:left="1803" w:header="850"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jc w:val="center"/>
    </w:pPr>
    <w:r>
      <w:fldChar w:fldCharType="begin"/>
    </w:r>
    <w:r>
      <w:instrText xml:space="preserve"> PAGE   \* MERGEFORMAT </w:instrText>
    </w:r>
    <w:r>
      <w:fldChar w:fldCharType="separate"/>
    </w:r>
    <w:r>
      <w:t>97</w:t>
    </w:r>
    <w:r>
      <w:fldChar w:fldCharType="end"/>
    </w:r>
  </w:p>
  <w:p>
    <w:pPr>
      <w:pStyle w:val="9"/>
      <w:spacing w:line="14" w:lineRule="auto"/>
      <w:ind w:firstLine="240"/>
      <w:rPr>
        <w:sz w:val="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4" name="文本框 4"/>
              <wp:cNvGraphicFramePr/>
              <a:graphic xmlns:a="http://schemas.openxmlformats.org/drawingml/2006/main">
                <a:graphicData uri="http://schemas.microsoft.com/office/word/2010/wordprocessingShape">
                  <wps:wsp>
                    <wps:cNvSpPr txBox="1"/>
                    <wps:spPr>
                      <a:xfrm>
                        <a:off x="0" y="0"/>
                        <a:ext cx="57785" cy="13144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Style w:val="20"/>
                            </w:rPr>
                          </w:pPr>
                          <w:r>
                            <w:fldChar w:fldCharType="begin"/>
                          </w:r>
                          <w:r>
                            <w:rPr>
                              <w:rStyle w:val="20"/>
                            </w:rPr>
                            <w:instrText xml:space="preserve">PAGE  </w:instrText>
                          </w:r>
                          <w:r>
                            <w:fldChar w:fldCharType="separate"/>
                          </w:r>
                          <w:r>
                            <w:rPr>
                              <w:rStyle w:val="20"/>
                            </w:rPr>
                            <w:t>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DrvABY0QAAAAIBAAAPAAAAAAAAAAEAIAAAACIAAABkcnMvZG93bnJldi54bWxQSwECFAAU&#10;AAAACACHTuJAgubeLjECAABSBAAADgAAAAAAAAABACAAAAAgAQAAZHJzL2Uyb0RvYy54bWxQSwUG&#10;AAAAAAYABgBZAQAAwwUAAAAA&#10;">
              <v:fill on="f" focussize="0,0"/>
              <v:stroke on="f" weight="0.5pt"/>
              <v:imagedata o:title=""/>
              <o:lock v:ext="edit" aspectratio="f"/>
              <v:textbox inset="0mm,0mm,0mm,0mm" style="mso-fit-shape-to-text:t;">
                <w:txbxContent>
                  <w:p>
                    <w:pPr>
                      <w:pStyle w:val="14"/>
                      <w:rPr>
                        <w:rStyle w:val="20"/>
                      </w:rPr>
                    </w:pPr>
                    <w:r>
                      <w:fldChar w:fldCharType="begin"/>
                    </w:r>
                    <w:r>
                      <w:rPr>
                        <w:rStyle w:val="20"/>
                      </w:rPr>
                      <w:instrText xml:space="preserve">PAGE  </w:instrText>
                    </w:r>
                    <w:r>
                      <w:fldChar w:fldCharType="separate"/>
                    </w:r>
                    <w:r>
                      <w:rPr>
                        <w:rStyle w:val="20"/>
                      </w:rPr>
                      <w:t>5</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tabs>
        <w:tab w:val="left" w:pos="4050"/>
      </w:tabs>
      <w:rPr>
        <w:rFonts w:ascii="Times New Roman" w:hAnsi="Times New Roman"/>
        <w:sz w:val="15"/>
      </w:rPr>
    </w:pPr>
    <w:r>
      <w:rPr>
        <w:rFonts w:ascii="Times New Roman" w:hAnsi="Times New Roman"/>
        <w:sz w:val="15"/>
      </w:rPr>
      <w:tab/>
    </w:r>
    <w:r>
      <w:rPr>
        <w:rFonts w:ascii="Times New Roman" w:hAnsi="Times New Roman"/>
        <w:sz w:val="15"/>
      </w:rPr>
      <w:tab/>
    </w:r>
    <w:r>
      <w:rPr>
        <w:rFonts w:ascii="Times New Roman" w:hAnsi="Times New Roman"/>
        <w:sz w:val="15"/>
      </w:rPr>
      <w:fldChar w:fldCharType="begin"/>
    </w:r>
    <w:r>
      <w:rPr>
        <w:rFonts w:ascii="Times New Roman" w:hAnsi="Times New Roman"/>
        <w:sz w:val="15"/>
      </w:rPr>
      <w:instrText xml:space="preserve"> PAGE   \* MERGEFORMAT </w:instrText>
    </w:r>
    <w:r>
      <w:rPr>
        <w:rFonts w:ascii="Times New Roman" w:hAnsi="Times New Roman"/>
        <w:sz w:val="15"/>
      </w:rPr>
      <w:fldChar w:fldCharType="separate"/>
    </w:r>
    <w:r>
      <w:rPr>
        <w:rFonts w:ascii="Times New Roman" w:hAnsi="Times New Roman"/>
        <w:sz w:val="15"/>
        <w:lang w:val="zh-CN"/>
      </w:rPr>
      <w:t>31</w:t>
    </w:r>
    <w:r>
      <w:rPr>
        <w:rFonts w:ascii="Times New Roman" w:hAnsi="Times New Roman"/>
        <w:sz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jc w:val="center"/>
    </w:pPr>
    <w:r>
      <w:fldChar w:fldCharType="begin"/>
    </w:r>
    <w:r>
      <w:instrText xml:space="preserve"> PAGE   \* MERGEFORMAT </w:instrText>
    </w:r>
    <w:r>
      <w:fldChar w:fldCharType="separate"/>
    </w:r>
    <w:r>
      <w:t>97</w:t>
    </w:r>
    <w:r>
      <w:fldChar w:fldCharType="end"/>
    </w:r>
  </w:p>
  <w:p>
    <w:pPr>
      <w:pStyle w:val="9"/>
      <w:spacing w:line="14" w:lineRule="auto"/>
      <w:ind w:firstLine="240"/>
      <w:rPr>
        <w:sz w:val="1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3" name="文本框 3"/>
              <wp:cNvGraphicFramePr/>
              <a:graphic xmlns:a="http://schemas.openxmlformats.org/drawingml/2006/main">
                <a:graphicData uri="http://schemas.microsoft.com/office/word/2010/wordprocessingShape">
                  <wps:wsp>
                    <wps:cNvSpPr txBox="1"/>
                    <wps:spPr>
                      <a:xfrm>
                        <a:off x="0" y="0"/>
                        <a:ext cx="57785" cy="131445"/>
                      </a:xfrm>
                      <a:prstGeom prst="rect">
                        <a:avLst/>
                      </a:prstGeom>
                      <a:noFill/>
                      <a:ln>
                        <a:noFill/>
                      </a:ln>
                      <a:effectLst/>
                    </wps:spPr>
                    <wps:txbx>
                      <w:txbxContent>
                        <w:p>
                          <w:pPr>
                            <w:pStyle w:val="14"/>
                          </w:pPr>
                          <w:r>
                            <w:fldChar w:fldCharType="begin"/>
                          </w:r>
                          <w:r>
                            <w:instrText xml:space="preserve"> PAGE  \* MERGEFORMAT </w:instrText>
                          </w:r>
                          <w:r>
                            <w:fldChar w:fldCharType="separate"/>
                          </w:r>
                          <w:r>
                            <w:t>47</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z4vdRNAAAAACAQAADwAAAAAAAAABACAAAAAiAAAAZHJz&#10;L2Rvd25yZXYueG1sUEsBAhQAFAAAAAgAh07iQAzKt7HTAQAApAMAAA4AAAAAAAAAAQAgAAAAHwEA&#10;AGRycy9lMm9Eb2MueG1sUEsFBgAAAAAGAAYAWQEAAGQFAAAAAA==&#10;">
              <v:fill on="f" focussize="0,0"/>
              <v:stroke on="f"/>
              <v:imagedata o:title=""/>
              <o:lock v:ext="edit" aspectratio="f"/>
              <v:textbox inset="0mm,0mm,0mm,0mm" style="mso-fit-shape-to-text:t;">
                <w:txbxContent>
                  <w:p>
                    <w:pPr>
                      <w:pStyle w:val="14"/>
                    </w:pPr>
                    <w:r>
                      <w:fldChar w:fldCharType="begin"/>
                    </w:r>
                    <w:r>
                      <w:instrText xml:space="preserve"> PAGE  \* MERGEFORMAT </w:instrText>
                    </w:r>
                    <w:r>
                      <w:fldChar w:fldCharType="separate"/>
                    </w:r>
                    <w:r>
                      <w:t>47</w:t>
                    </w:r>
                    <w:r>
                      <w:fldChar w:fldCharType="end"/>
                    </w:r>
                  </w:p>
                </w:txbxContent>
              </v:textbox>
            </v:shape>
          </w:pict>
        </mc:Fallback>
      </mc:AlternateContent>
    </w:r>
    <w:r>
      <w:t xml:space="preserve">     </w:t>
    </w:r>
  </w:p>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ind w:firstLine="36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A471305"/>
    <w:multiLevelType w:val="singleLevel"/>
    <w:tmpl w:val="6A471305"/>
    <w:lvl w:ilvl="0" w:tentative="0">
      <w:start w:val="4"/>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HorizontalSpacing w:val="21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zOWFjZWMzMDVkYmJlNjkyOTMzOWMzYTQwODViZjUifQ=="/>
  </w:docVars>
  <w:rsids>
    <w:rsidRoot w:val="00000000"/>
    <w:rsid w:val="00295D54"/>
    <w:rsid w:val="004D140B"/>
    <w:rsid w:val="00567B1C"/>
    <w:rsid w:val="00C83C81"/>
    <w:rsid w:val="00FC02AA"/>
    <w:rsid w:val="010014A8"/>
    <w:rsid w:val="0126430A"/>
    <w:rsid w:val="01E11822"/>
    <w:rsid w:val="01EB7BB3"/>
    <w:rsid w:val="02680801"/>
    <w:rsid w:val="028710B6"/>
    <w:rsid w:val="029C46F3"/>
    <w:rsid w:val="02B73E03"/>
    <w:rsid w:val="02D91DBA"/>
    <w:rsid w:val="02DB52BD"/>
    <w:rsid w:val="03502CFD"/>
    <w:rsid w:val="03600D99"/>
    <w:rsid w:val="03B42042"/>
    <w:rsid w:val="03BB23AC"/>
    <w:rsid w:val="03D71C9B"/>
    <w:rsid w:val="04090B5E"/>
    <w:rsid w:val="047A3821"/>
    <w:rsid w:val="04800E71"/>
    <w:rsid w:val="05051613"/>
    <w:rsid w:val="05DB7E28"/>
    <w:rsid w:val="05E46539"/>
    <w:rsid w:val="05EB10A0"/>
    <w:rsid w:val="05EF6AC9"/>
    <w:rsid w:val="06175ED1"/>
    <w:rsid w:val="06233AA0"/>
    <w:rsid w:val="06393A45"/>
    <w:rsid w:val="069F2D4C"/>
    <w:rsid w:val="06F51BFA"/>
    <w:rsid w:val="078514B0"/>
    <w:rsid w:val="08352586"/>
    <w:rsid w:val="088C1544"/>
    <w:rsid w:val="08914E9E"/>
    <w:rsid w:val="08961326"/>
    <w:rsid w:val="08B927DF"/>
    <w:rsid w:val="093810D5"/>
    <w:rsid w:val="09CA261C"/>
    <w:rsid w:val="09DA06B8"/>
    <w:rsid w:val="0A2D48BF"/>
    <w:rsid w:val="0A8565D3"/>
    <w:rsid w:val="0AB97D26"/>
    <w:rsid w:val="0AC53E28"/>
    <w:rsid w:val="0B74045A"/>
    <w:rsid w:val="0B9E3D91"/>
    <w:rsid w:val="0BAF6FBA"/>
    <w:rsid w:val="0BC02AD7"/>
    <w:rsid w:val="0BF4422B"/>
    <w:rsid w:val="0C483B6A"/>
    <w:rsid w:val="0C87701D"/>
    <w:rsid w:val="0CA17BC7"/>
    <w:rsid w:val="0CE97FBB"/>
    <w:rsid w:val="0CFE5F4A"/>
    <w:rsid w:val="0D7C3B01"/>
    <w:rsid w:val="0D8B55C6"/>
    <w:rsid w:val="0D9562EC"/>
    <w:rsid w:val="0DA25129"/>
    <w:rsid w:val="0DFA3574"/>
    <w:rsid w:val="0E291E9B"/>
    <w:rsid w:val="0E3E2AEB"/>
    <w:rsid w:val="0E427F17"/>
    <w:rsid w:val="0E5E559E"/>
    <w:rsid w:val="0E9C2E85"/>
    <w:rsid w:val="0EE46AFC"/>
    <w:rsid w:val="0EEF0710"/>
    <w:rsid w:val="0F064AB2"/>
    <w:rsid w:val="0F1008A4"/>
    <w:rsid w:val="0F445971"/>
    <w:rsid w:val="0F6E31DD"/>
    <w:rsid w:val="0F7F6CFB"/>
    <w:rsid w:val="100A68DF"/>
    <w:rsid w:val="10340A44"/>
    <w:rsid w:val="104457BF"/>
    <w:rsid w:val="10626FB3"/>
    <w:rsid w:val="11090A00"/>
    <w:rsid w:val="110A1D05"/>
    <w:rsid w:val="112934B3"/>
    <w:rsid w:val="11337646"/>
    <w:rsid w:val="115320F9"/>
    <w:rsid w:val="117F20BD"/>
    <w:rsid w:val="11B67C1F"/>
    <w:rsid w:val="12164976"/>
    <w:rsid w:val="12180BBD"/>
    <w:rsid w:val="124608DC"/>
    <w:rsid w:val="1266110F"/>
    <w:rsid w:val="130D494D"/>
    <w:rsid w:val="134F44BD"/>
    <w:rsid w:val="135079C0"/>
    <w:rsid w:val="1380270E"/>
    <w:rsid w:val="13B576E5"/>
    <w:rsid w:val="13BD7B95"/>
    <w:rsid w:val="13D25D30"/>
    <w:rsid w:val="143516BE"/>
    <w:rsid w:val="1444244B"/>
    <w:rsid w:val="14AB59A5"/>
    <w:rsid w:val="14C639EB"/>
    <w:rsid w:val="14E57578"/>
    <w:rsid w:val="153A5AF8"/>
    <w:rsid w:val="155D421D"/>
    <w:rsid w:val="15B561C8"/>
    <w:rsid w:val="15BE29F8"/>
    <w:rsid w:val="15C00A3E"/>
    <w:rsid w:val="15EC1502"/>
    <w:rsid w:val="16223FEA"/>
    <w:rsid w:val="16265E64"/>
    <w:rsid w:val="16306774"/>
    <w:rsid w:val="164F0B7E"/>
    <w:rsid w:val="168B140C"/>
    <w:rsid w:val="16B447CE"/>
    <w:rsid w:val="16BE137E"/>
    <w:rsid w:val="16DB5131"/>
    <w:rsid w:val="17147644"/>
    <w:rsid w:val="171B5478"/>
    <w:rsid w:val="173D342E"/>
    <w:rsid w:val="17422374"/>
    <w:rsid w:val="175D5EE1"/>
    <w:rsid w:val="17DF0A39"/>
    <w:rsid w:val="17EE3251"/>
    <w:rsid w:val="18355BC4"/>
    <w:rsid w:val="188F326E"/>
    <w:rsid w:val="18AE7E0C"/>
    <w:rsid w:val="18D9005D"/>
    <w:rsid w:val="18DF3E5F"/>
    <w:rsid w:val="18E83469"/>
    <w:rsid w:val="192E7960"/>
    <w:rsid w:val="1967405F"/>
    <w:rsid w:val="1A2972F9"/>
    <w:rsid w:val="1AC91401"/>
    <w:rsid w:val="1AE81CB5"/>
    <w:rsid w:val="1B693508"/>
    <w:rsid w:val="1BB67D84"/>
    <w:rsid w:val="1BDA123E"/>
    <w:rsid w:val="1C4A27F6"/>
    <w:rsid w:val="1CAF5D9E"/>
    <w:rsid w:val="1CCB1E4B"/>
    <w:rsid w:val="1CFF359F"/>
    <w:rsid w:val="1D461794"/>
    <w:rsid w:val="1D5856D1"/>
    <w:rsid w:val="1D8042F2"/>
    <w:rsid w:val="1E1F1478"/>
    <w:rsid w:val="1E412CB1"/>
    <w:rsid w:val="1E5D6D5E"/>
    <w:rsid w:val="1EE45D3E"/>
    <w:rsid w:val="1F7532BF"/>
    <w:rsid w:val="1FF84581"/>
    <w:rsid w:val="200E1FA8"/>
    <w:rsid w:val="20361E67"/>
    <w:rsid w:val="207C25DC"/>
    <w:rsid w:val="20862EEB"/>
    <w:rsid w:val="20E827F5"/>
    <w:rsid w:val="21057F1C"/>
    <w:rsid w:val="21625D51"/>
    <w:rsid w:val="216C1EE4"/>
    <w:rsid w:val="217575A6"/>
    <w:rsid w:val="21E9483C"/>
    <w:rsid w:val="221413F8"/>
    <w:rsid w:val="22274816"/>
    <w:rsid w:val="22282297"/>
    <w:rsid w:val="22885B34"/>
    <w:rsid w:val="228B6AB8"/>
    <w:rsid w:val="229348A4"/>
    <w:rsid w:val="233C1A0B"/>
    <w:rsid w:val="2359040B"/>
    <w:rsid w:val="236906A5"/>
    <w:rsid w:val="23B4420A"/>
    <w:rsid w:val="23F56CCE"/>
    <w:rsid w:val="247E2C6A"/>
    <w:rsid w:val="24880AFD"/>
    <w:rsid w:val="24962F58"/>
    <w:rsid w:val="24C42EE0"/>
    <w:rsid w:val="24E757FC"/>
    <w:rsid w:val="25127FC4"/>
    <w:rsid w:val="258864A1"/>
    <w:rsid w:val="259322B4"/>
    <w:rsid w:val="25BD5676"/>
    <w:rsid w:val="25D73CA2"/>
    <w:rsid w:val="263E0F92"/>
    <w:rsid w:val="26552372"/>
    <w:rsid w:val="26731922"/>
    <w:rsid w:val="26DE4854"/>
    <w:rsid w:val="26DF22D6"/>
    <w:rsid w:val="26ED706D"/>
    <w:rsid w:val="26F7797C"/>
    <w:rsid w:val="272A364F"/>
    <w:rsid w:val="27787BC3"/>
    <w:rsid w:val="278F0DF5"/>
    <w:rsid w:val="28167DD4"/>
    <w:rsid w:val="28896A8E"/>
    <w:rsid w:val="28AC5D49"/>
    <w:rsid w:val="28D22706"/>
    <w:rsid w:val="28D25F89"/>
    <w:rsid w:val="29346F27"/>
    <w:rsid w:val="29423FA6"/>
    <w:rsid w:val="297C2B9E"/>
    <w:rsid w:val="29A1011C"/>
    <w:rsid w:val="2A680A4E"/>
    <w:rsid w:val="2AC84BD6"/>
    <w:rsid w:val="2B5B432E"/>
    <w:rsid w:val="2B5B4633"/>
    <w:rsid w:val="2B9E3B1D"/>
    <w:rsid w:val="2BD11460"/>
    <w:rsid w:val="2BF10171"/>
    <w:rsid w:val="2C0D5456"/>
    <w:rsid w:val="2C503941"/>
    <w:rsid w:val="2C5348C6"/>
    <w:rsid w:val="2C5B0DE7"/>
    <w:rsid w:val="2C632D62"/>
    <w:rsid w:val="2CE43832"/>
    <w:rsid w:val="2CE960BE"/>
    <w:rsid w:val="2D113C66"/>
    <w:rsid w:val="2D186274"/>
    <w:rsid w:val="2D391D6D"/>
    <w:rsid w:val="2D3E005F"/>
    <w:rsid w:val="2D541EEA"/>
    <w:rsid w:val="2D5C2B7A"/>
    <w:rsid w:val="2D763723"/>
    <w:rsid w:val="2D855F3C"/>
    <w:rsid w:val="2D894942"/>
    <w:rsid w:val="2D9561D7"/>
    <w:rsid w:val="2DA77776"/>
    <w:rsid w:val="2DAE631A"/>
    <w:rsid w:val="2DD959C6"/>
    <w:rsid w:val="2E077947"/>
    <w:rsid w:val="2E1C51B6"/>
    <w:rsid w:val="2E7F3BD6"/>
    <w:rsid w:val="2E8822E7"/>
    <w:rsid w:val="2EB30BAD"/>
    <w:rsid w:val="2EE854F6"/>
    <w:rsid w:val="2F4910A0"/>
    <w:rsid w:val="2F601896"/>
    <w:rsid w:val="2FA7273E"/>
    <w:rsid w:val="2FB52933"/>
    <w:rsid w:val="300E638E"/>
    <w:rsid w:val="30166D99"/>
    <w:rsid w:val="301839C9"/>
    <w:rsid w:val="30717C09"/>
    <w:rsid w:val="308455A5"/>
    <w:rsid w:val="30B72FCE"/>
    <w:rsid w:val="30DF5CBE"/>
    <w:rsid w:val="30F80DE7"/>
    <w:rsid w:val="316972CB"/>
    <w:rsid w:val="31CE7B45"/>
    <w:rsid w:val="31F36A80"/>
    <w:rsid w:val="325C64B0"/>
    <w:rsid w:val="327A4AD1"/>
    <w:rsid w:val="32AE71B3"/>
    <w:rsid w:val="32CB4565"/>
    <w:rsid w:val="32E758CC"/>
    <w:rsid w:val="33690B39"/>
    <w:rsid w:val="33922CA9"/>
    <w:rsid w:val="342142C7"/>
    <w:rsid w:val="34227311"/>
    <w:rsid w:val="34652ABD"/>
    <w:rsid w:val="348276D6"/>
    <w:rsid w:val="34A727F1"/>
    <w:rsid w:val="34B67588"/>
    <w:rsid w:val="34B856E8"/>
    <w:rsid w:val="34F65DF3"/>
    <w:rsid w:val="352C0CD1"/>
    <w:rsid w:val="35D33996"/>
    <w:rsid w:val="36540BBE"/>
    <w:rsid w:val="36545F0E"/>
    <w:rsid w:val="367020DA"/>
    <w:rsid w:val="3698771E"/>
    <w:rsid w:val="36F52036"/>
    <w:rsid w:val="37421881"/>
    <w:rsid w:val="37556BD7"/>
    <w:rsid w:val="37576857"/>
    <w:rsid w:val="37682188"/>
    <w:rsid w:val="37790091"/>
    <w:rsid w:val="379C3AC9"/>
    <w:rsid w:val="37A30637"/>
    <w:rsid w:val="37BF0285"/>
    <w:rsid w:val="37DB5C87"/>
    <w:rsid w:val="381F62A0"/>
    <w:rsid w:val="385C3F07"/>
    <w:rsid w:val="38BB3F20"/>
    <w:rsid w:val="38C36DAE"/>
    <w:rsid w:val="39143655"/>
    <w:rsid w:val="392C2F5A"/>
    <w:rsid w:val="39B62872"/>
    <w:rsid w:val="3A152ED8"/>
    <w:rsid w:val="3A34378D"/>
    <w:rsid w:val="3A3E7A83"/>
    <w:rsid w:val="3A4C0E33"/>
    <w:rsid w:val="3A6E6DEA"/>
    <w:rsid w:val="3B0C59EE"/>
    <w:rsid w:val="3B182305"/>
    <w:rsid w:val="3B553864"/>
    <w:rsid w:val="3BC21C9A"/>
    <w:rsid w:val="3C2456CB"/>
    <w:rsid w:val="3C3025F0"/>
    <w:rsid w:val="3C4A3835"/>
    <w:rsid w:val="3CE120F1"/>
    <w:rsid w:val="3D1B574E"/>
    <w:rsid w:val="3D5B0E99"/>
    <w:rsid w:val="3D6929D9"/>
    <w:rsid w:val="3D6D6452"/>
    <w:rsid w:val="3DB5594D"/>
    <w:rsid w:val="3DE970A0"/>
    <w:rsid w:val="3DF4053E"/>
    <w:rsid w:val="3E15740B"/>
    <w:rsid w:val="3E7F5015"/>
    <w:rsid w:val="3EDD53AF"/>
    <w:rsid w:val="3EE94A45"/>
    <w:rsid w:val="40197335"/>
    <w:rsid w:val="40345961"/>
    <w:rsid w:val="40BF3346"/>
    <w:rsid w:val="40C43051"/>
    <w:rsid w:val="41610951"/>
    <w:rsid w:val="41A0173B"/>
    <w:rsid w:val="421E6786"/>
    <w:rsid w:val="42307D25"/>
    <w:rsid w:val="4298644F"/>
    <w:rsid w:val="42CA7F23"/>
    <w:rsid w:val="42CB2122"/>
    <w:rsid w:val="42CB4D11"/>
    <w:rsid w:val="42CB59A5"/>
    <w:rsid w:val="42EB54C2"/>
    <w:rsid w:val="42F454E4"/>
    <w:rsid w:val="43212404"/>
    <w:rsid w:val="43421D0E"/>
    <w:rsid w:val="43610097"/>
    <w:rsid w:val="439972F7"/>
    <w:rsid w:val="44547A2A"/>
    <w:rsid w:val="445F7FB9"/>
    <w:rsid w:val="44616D40"/>
    <w:rsid w:val="44786965"/>
    <w:rsid w:val="45662D6A"/>
    <w:rsid w:val="45AE65BC"/>
    <w:rsid w:val="45B20519"/>
    <w:rsid w:val="4617730B"/>
    <w:rsid w:val="46B04006"/>
    <w:rsid w:val="47087F18"/>
    <w:rsid w:val="475D5424"/>
    <w:rsid w:val="47667CE0"/>
    <w:rsid w:val="47757853"/>
    <w:rsid w:val="47A85A61"/>
    <w:rsid w:val="47AB2FA4"/>
    <w:rsid w:val="47BA2C7A"/>
    <w:rsid w:val="47DA0270"/>
    <w:rsid w:val="47EF0EE4"/>
    <w:rsid w:val="47F02414"/>
    <w:rsid w:val="48277964"/>
    <w:rsid w:val="484B3D0E"/>
    <w:rsid w:val="485B599B"/>
    <w:rsid w:val="486636D8"/>
    <w:rsid w:val="48B06FCF"/>
    <w:rsid w:val="48CE657F"/>
    <w:rsid w:val="48FD1E4D"/>
    <w:rsid w:val="491A4480"/>
    <w:rsid w:val="4983062C"/>
    <w:rsid w:val="499A27D0"/>
    <w:rsid w:val="49AF6EF2"/>
    <w:rsid w:val="49C43614"/>
    <w:rsid w:val="49C51095"/>
    <w:rsid w:val="49D822B4"/>
    <w:rsid w:val="4A7A403C"/>
    <w:rsid w:val="4AB873A4"/>
    <w:rsid w:val="4AB92C27"/>
    <w:rsid w:val="4AF8490A"/>
    <w:rsid w:val="4B267DBE"/>
    <w:rsid w:val="4B9E091B"/>
    <w:rsid w:val="4BDD1705"/>
    <w:rsid w:val="4C0A34CE"/>
    <w:rsid w:val="4CE17CAE"/>
    <w:rsid w:val="4D8A4BE8"/>
    <w:rsid w:val="4D9A2CE0"/>
    <w:rsid w:val="4D9C0793"/>
    <w:rsid w:val="4DDE110F"/>
    <w:rsid w:val="4E4C2783"/>
    <w:rsid w:val="4E611424"/>
    <w:rsid w:val="4E9053E6"/>
    <w:rsid w:val="4EC04CC0"/>
    <w:rsid w:val="4ECE7859"/>
    <w:rsid w:val="4F0679B3"/>
    <w:rsid w:val="4F8E1886"/>
    <w:rsid w:val="4FBB03DB"/>
    <w:rsid w:val="4FC21DF3"/>
    <w:rsid w:val="50103AD4"/>
    <w:rsid w:val="50574266"/>
    <w:rsid w:val="506D3A82"/>
    <w:rsid w:val="50BC7892"/>
    <w:rsid w:val="50EB0ACD"/>
    <w:rsid w:val="50EE52D5"/>
    <w:rsid w:val="51155195"/>
    <w:rsid w:val="517C3C40"/>
    <w:rsid w:val="51A92185"/>
    <w:rsid w:val="51C7576F"/>
    <w:rsid w:val="51F22DAE"/>
    <w:rsid w:val="52077FA0"/>
    <w:rsid w:val="52183ABE"/>
    <w:rsid w:val="5228353F"/>
    <w:rsid w:val="52407BEE"/>
    <w:rsid w:val="52684B42"/>
    <w:rsid w:val="52897275"/>
    <w:rsid w:val="52C319D8"/>
    <w:rsid w:val="5346790F"/>
    <w:rsid w:val="536846E4"/>
    <w:rsid w:val="53B069BF"/>
    <w:rsid w:val="53B27A76"/>
    <w:rsid w:val="53B87967"/>
    <w:rsid w:val="541F628F"/>
    <w:rsid w:val="54786358"/>
    <w:rsid w:val="548F05E6"/>
    <w:rsid w:val="55332068"/>
    <w:rsid w:val="55CA70E8"/>
    <w:rsid w:val="55E502FC"/>
    <w:rsid w:val="56611E44"/>
    <w:rsid w:val="566F245E"/>
    <w:rsid w:val="567233E3"/>
    <w:rsid w:val="56941399"/>
    <w:rsid w:val="56995821"/>
    <w:rsid w:val="56AD44C1"/>
    <w:rsid w:val="56B476CF"/>
    <w:rsid w:val="5750754E"/>
    <w:rsid w:val="57AD21B2"/>
    <w:rsid w:val="57F14FA9"/>
    <w:rsid w:val="58556DFB"/>
    <w:rsid w:val="58695A9C"/>
    <w:rsid w:val="58BD5526"/>
    <w:rsid w:val="5914119B"/>
    <w:rsid w:val="593773EE"/>
    <w:rsid w:val="594248A1"/>
    <w:rsid w:val="59540F1D"/>
    <w:rsid w:val="599F47F9"/>
    <w:rsid w:val="59A85123"/>
    <w:rsid w:val="59B110CC"/>
    <w:rsid w:val="59CE2DE5"/>
    <w:rsid w:val="59CF0866"/>
    <w:rsid w:val="5A66425D"/>
    <w:rsid w:val="5A82610B"/>
    <w:rsid w:val="5A857090"/>
    <w:rsid w:val="5A910924"/>
    <w:rsid w:val="5AAE75AC"/>
    <w:rsid w:val="5AB94067"/>
    <w:rsid w:val="5B0B168C"/>
    <w:rsid w:val="5B2A1D0D"/>
    <w:rsid w:val="5B355BAF"/>
    <w:rsid w:val="5B4B7D53"/>
    <w:rsid w:val="5B9836D5"/>
    <w:rsid w:val="5B987E52"/>
    <w:rsid w:val="5BDE050A"/>
    <w:rsid w:val="5BE302D1"/>
    <w:rsid w:val="5C1761A2"/>
    <w:rsid w:val="5C350FD5"/>
    <w:rsid w:val="5C7255B7"/>
    <w:rsid w:val="5C7929C3"/>
    <w:rsid w:val="5C811B5B"/>
    <w:rsid w:val="5CA924FC"/>
    <w:rsid w:val="5CD07730"/>
    <w:rsid w:val="5D122F42"/>
    <w:rsid w:val="5D254161"/>
    <w:rsid w:val="5D446C95"/>
    <w:rsid w:val="5D5723B1"/>
    <w:rsid w:val="5D685EB2"/>
    <w:rsid w:val="5D99669E"/>
    <w:rsid w:val="5D9A411F"/>
    <w:rsid w:val="5E6E1B79"/>
    <w:rsid w:val="5E9652BC"/>
    <w:rsid w:val="5EB21369"/>
    <w:rsid w:val="5EDA252D"/>
    <w:rsid w:val="5F34063D"/>
    <w:rsid w:val="5F7062A4"/>
    <w:rsid w:val="5F865E49"/>
    <w:rsid w:val="60006A8C"/>
    <w:rsid w:val="60DA7A74"/>
    <w:rsid w:val="612A0AF8"/>
    <w:rsid w:val="615C6D49"/>
    <w:rsid w:val="624A69D1"/>
    <w:rsid w:val="62731D94"/>
    <w:rsid w:val="62A173E0"/>
    <w:rsid w:val="62B01BF9"/>
    <w:rsid w:val="62CA6F20"/>
    <w:rsid w:val="62DE1443"/>
    <w:rsid w:val="632A3AC1"/>
    <w:rsid w:val="635F2C96"/>
    <w:rsid w:val="63B4705A"/>
    <w:rsid w:val="63E23270"/>
    <w:rsid w:val="63FB2B15"/>
    <w:rsid w:val="646D33DD"/>
    <w:rsid w:val="64783763"/>
    <w:rsid w:val="647C7BEB"/>
    <w:rsid w:val="64B20D48"/>
    <w:rsid w:val="64B32E52"/>
    <w:rsid w:val="650B3FD7"/>
    <w:rsid w:val="65274800"/>
    <w:rsid w:val="654308AD"/>
    <w:rsid w:val="655C00BD"/>
    <w:rsid w:val="656D07F8"/>
    <w:rsid w:val="656D1EC7"/>
    <w:rsid w:val="658A2326"/>
    <w:rsid w:val="65B2557C"/>
    <w:rsid w:val="66110D77"/>
    <w:rsid w:val="66465D2D"/>
    <w:rsid w:val="66CD7A41"/>
    <w:rsid w:val="66D37D3F"/>
    <w:rsid w:val="67130B29"/>
    <w:rsid w:val="677A75D3"/>
    <w:rsid w:val="67992086"/>
    <w:rsid w:val="67D2584A"/>
    <w:rsid w:val="67D5446A"/>
    <w:rsid w:val="67DD3A75"/>
    <w:rsid w:val="67FD6528"/>
    <w:rsid w:val="688B4E92"/>
    <w:rsid w:val="68B43AD8"/>
    <w:rsid w:val="68D27805"/>
    <w:rsid w:val="69025DD5"/>
    <w:rsid w:val="69197DE4"/>
    <w:rsid w:val="694B1A4D"/>
    <w:rsid w:val="69D67433"/>
    <w:rsid w:val="6A383C54"/>
    <w:rsid w:val="6A563204"/>
    <w:rsid w:val="6A6C35D8"/>
    <w:rsid w:val="6AB56AA1"/>
    <w:rsid w:val="6B1B6445"/>
    <w:rsid w:val="6B2714AA"/>
    <w:rsid w:val="6B4E599A"/>
    <w:rsid w:val="6B854612"/>
    <w:rsid w:val="6B897E59"/>
    <w:rsid w:val="6B8E0982"/>
    <w:rsid w:val="6BA66029"/>
    <w:rsid w:val="6BD8012B"/>
    <w:rsid w:val="6BEF1CA0"/>
    <w:rsid w:val="6C3A0DB8"/>
    <w:rsid w:val="6CBF0EA7"/>
    <w:rsid w:val="6D0B49F7"/>
    <w:rsid w:val="6D100E7E"/>
    <w:rsid w:val="6D124381"/>
    <w:rsid w:val="6D2D29AD"/>
    <w:rsid w:val="6D4D5460"/>
    <w:rsid w:val="6D832235"/>
    <w:rsid w:val="6DA944F5"/>
    <w:rsid w:val="6DE8785D"/>
    <w:rsid w:val="6E401570"/>
    <w:rsid w:val="6E5A26DE"/>
    <w:rsid w:val="6E9422B2"/>
    <w:rsid w:val="6F4A74A4"/>
    <w:rsid w:val="6F532332"/>
    <w:rsid w:val="6F6049BF"/>
    <w:rsid w:val="6F70469E"/>
    <w:rsid w:val="6F7A0E04"/>
    <w:rsid w:val="6F93311C"/>
    <w:rsid w:val="6FCD1397"/>
    <w:rsid w:val="701C77FC"/>
    <w:rsid w:val="705210B2"/>
    <w:rsid w:val="706743F9"/>
    <w:rsid w:val="70952A72"/>
    <w:rsid w:val="70AB3BE8"/>
    <w:rsid w:val="70F63CBF"/>
    <w:rsid w:val="716770E4"/>
    <w:rsid w:val="718225C7"/>
    <w:rsid w:val="71AF3E69"/>
    <w:rsid w:val="71B5409B"/>
    <w:rsid w:val="71D445CE"/>
    <w:rsid w:val="71F83464"/>
    <w:rsid w:val="7231722E"/>
    <w:rsid w:val="729A5612"/>
    <w:rsid w:val="72B92643"/>
    <w:rsid w:val="72C135F3"/>
    <w:rsid w:val="72EE509C"/>
    <w:rsid w:val="72EF0DCC"/>
    <w:rsid w:val="734A79B4"/>
    <w:rsid w:val="7392204C"/>
    <w:rsid w:val="739A51B5"/>
    <w:rsid w:val="73A55FE3"/>
    <w:rsid w:val="73DE0228"/>
    <w:rsid w:val="74113EFA"/>
    <w:rsid w:val="74964153"/>
    <w:rsid w:val="74A521EF"/>
    <w:rsid w:val="74AF2AFE"/>
    <w:rsid w:val="74BA308E"/>
    <w:rsid w:val="75641328"/>
    <w:rsid w:val="75B46B29"/>
    <w:rsid w:val="75BB69CC"/>
    <w:rsid w:val="75CC68DA"/>
    <w:rsid w:val="75DC13BD"/>
    <w:rsid w:val="767720EA"/>
    <w:rsid w:val="76B72ED4"/>
    <w:rsid w:val="76C16B22"/>
    <w:rsid w:val="770551D1"/>
    <w:rsid w:val="78105547"/>
    <w:rsid w:val="78466CAF"/>
    <w:rsid w:val="78495DAB"/>
    <w:rsid w:val="789C2CCE"/>
    <w:rsid w:val="78C369CA"/>
    <w:rsid w:val="78CA163A"/>
    <w:rsid w:val="791C5BC1"/>
    <w:rsid w:val="791E32C2"/>
    <w:rsid w:val="79415E38"/>
    <w:rsid w:val="794379D8"/>
    <w:rsid w:val="797B5BDA"/>
    <w:rsid w:val="797E23E2"/>
    <w:rsid w:val="79DB61F6"/>
    <w:rsid w:val="7A0016B7"/>
    <w:rsid w:val="7A03263B"/>
    <w:rsid w:val="7A851910"/>
    <w:rsid w:val="7ACA0D7F"/>
    <w:rsid w:val="7B3307AF"/>
    <w:rsid w:val="7B7C5344"/>
    <w:rsid w:val="7BD947C0"/>
    <w:rsid w:val="7BF54FE9"/>
    <w:rsid w:val="7BFC01F8"/>
    <w:rsid w:val="7C242322"/>
    <w:rsid w:val="7C320AAE"/>
    <w:rsid w:val="7C5120C0"/>
    <w:rsid w:val="7CC80845"/>
    <w:rsid w:val="7CCF5FD1"/>
    <w:rsid w:val="7CEF1D89"/>
    <w:rsid w:val="7D2569E0"/>
    <w:rsid w:val="7D264462"/>
    <w:rsid w:val="7D761C62"/>
    <w:rsid w:val="7D9C1EA2"/>
    <w:rsid w:val="7DAF30C1"/>
    <w:rsid w:val="7DE30098"/>
    <w:rsid w:val="7DE81315"/>
    <w:rsid w:val="7DF35804"/>
    <w:rsid w:val="7DF969B8"/>
    <w:rsid w:val="7E2F2716"/>
    <w:rsid w:val="7E4D1FD1"/>
    <w:rsid w:val="7ED83E28"/>
    <w:rsid w:val="7F14040A"/>
    <w:rsid w:val="7F3F4AD1"/>
    <w:rsid w:val="7F4B6365"/>
    <w:rsid w:val="7FCA24B7"/>
    <w:rsid w:val="7FEB7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7">
    <w:name w:val="heading 2"/>
    <w:basedOn w:val="1"/>
    <w:next w:val="1"/>
    <w:qFormat/>
    <w:uiPriority w:val="0"/>
    <w:pPr>
      <w:keepNext/>
      <w:keepLines/>
      <w:spacing w:before="260" w:after="260" w:line="416" w:lineRule="auto"/>
      <w:outlineLvl w:val="1"/>
    </w:pPr>
    <w:rPr>
      <w:rFonts w:ascii="Arial" w:hAnsi="Arial" w:eastAsia="黑体" w:cs="Times New Roman"/>
      <w:b/>
      <w:bCs/>
      <w:kern w:val="0"/>
      <w:sz w:val="32"/>
      <w:szCs w:val="32"/>
      <w:lang w:val="zh-CN"/>
    </w:rPr>
  </w:style>
  <w:style w:type="character" w:default="1" w:styleId="19">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5"/>
    <w:qFormat/>
    <w:uiPriority w:val="0"/>
    <w:pPr>
      <w:ind w:leftChars="0" w:firstLine="420"/>
    </w:pPr>
    <w:rPr>
      <w:sz w:val="22"/>
    </w:rPr>
  </w:style>
  <w:style w:type="paragraph" w:styleId="3">
    <w:name w:val="Body Text Indent"/>
    <w:basedOn w:val="1"/>
    <w:next w:val="4"/>
    <w:unhideWhenUsed/>
    <w:qFormat/>
    <w:uiPriority w:val="0"/>
    <w:pPr>
      <w:spacing w:after="120"/>
      <w:ind w:left="420" w:leftChars="200"/>
    </w:pPr>
  </w:style>
  <w:style w:type="paragraph" w:styleId="4">
    <w:name w:val="envelope return"/>
    <w:basedOn w:val="1"/>
    <w:qFormat/>
    <w:uiPriority w:val="0"/>
    <w:pPr>
      <w:snapToGrid w:val="0"/>
    </w:pPr>
    <w:rPr>
      <w:rFonts w:hint="eastAsia" w:ascii="Arial" w:hAnsi="Arial" w:eastAsia="宋体" w:cs="Times New Roman"/>
      <w:szCs w:val="20"/>
    </w:rPr>
  </w:style>
  <w:style w:type="paragraph" w:customStyle="1" w:styleId="5">
    <w:name w:val="表格文字"/>
    <w:basedOn w:val="6"/>
    <w:next w:val="1"/>
    <w:unhideWhenUsed/>
    <w:qFormat/>
    <w:uiPriority w:val="0"/>
    <w:pPr>
      <w:ind w:firstLine="0" w:firstLineChars="0"/>
      <w:jc w:val="center"/>
    </w:pPr>
    <w:rPr>
      <w:szCs w:val="20"/>
    </w:rPr>
  </w:style>
  <w:style w:type="paragraph" w:styleId="6">
    <w:name w:val="List"/>
    <w:basedOn w:val="1"/>
    <w:unhideWhenUsed/>
    <w:qFormat/>
    <w:uiPriority w:val="0"/>
    <w:pPr>
      <w:ind w:left="200" w:hanging="200" w:hangingChars="200"/>
    </w:pPr>
    <w:rPr>
      <w:rFonts w:ascii="宋体" w:hAnsi="宋体" w:eastAsia="宋体" w:cs="宋体"/>
      <w:szCs w:val="21"/>
    </w:rPr>
  </w:style>
  <w:style w:type="paragraph" w:styleId="8">
    <w:name w:val="Normal Indent"/>
    <w:basedOn w:val="1"/>
    <w:next w:val="9"/>
    <w:qFormat/>
    <w:uiPriority w:val="0"/>
    <w:pPr>
      <w:ind w:firstLine="420"/>
    </w:pPr>
    <w:rPr>
      <w:rFonts w:ascii="Times New Roman" w:hAnsi="Times New Roman" w:eastAsia="宋体" w:cs="Times New Roman"/>
      <w:szCs w:val="24"/>
    </w:rPr>
  </w:style>
  <w:style w:type="paragraph" w:styleId="9">
    <w:name w:val="Body Text"/>
    <w:basedOn w:val="1"/>
    <w:next w:val="1"/>
    <w:unhideWhenUsed/>
    <w:qFormat/>
    <w:uiPriority w:val="99"/>
    <w:pPr>
      <w:spacing w:after="120"/>
    </w:pPr>
  </w:style>
  <w:style w:type="paragraph" w:styleId="10">
    <w:name w:val="Document Map"/>
    <w:basedOn w:val="1"/>
    <w:qFormat/>
    <w:uiPriority w:val="0"/>
    <w:rPr>
      <w:rFonts w:ascii="Tahoma" w:hAnsi="Tahoma" w:eastAsia="宋体" w:cs="Times New Roman"/>
      <w:sz w:val="16"/>
      <w:szCs w:val="16"/>
    </w:rPr>
  </w:style>
  <w:style w:type="paragraph" w:styleId="11">
    <w:name w:val="annotation text"/>
    <w:basedOn w:val="1"/>
    <w:qFormat/>
    <w:uiPriority w:val="99"/>
    <w:pPr>
      <w:jc w:val="left"/>
    </w:pPr>
    <w:rPr>
      <w:kern w:val="0"/>
      <w:sz w:val="20"/>
    </w:rPr>
  </w:style>
  <w:style w:type="paragraph" w:styleId="12">
    <w:name w:val="Body Text 3"/>
    <w:basedOn w:val="1"/>
    <w:qFormat/>
    <w:uiPriority w:val="0"/>
    <w:rPr>
      <w:rFonts w:ascii="宋体"/>
      <w:kern w:val="0"/>
      <w:sz w:val="24"/>
      <w:szCs w:val="20"/>
    </w:rPr>
  </w:style>
  <w:style w:type="paragraph" w:styleId="13">
    <w:name w:val="Plain Text"/>
    <w:basedOn w:val="1"/>
    <w:qFormat/>
    <w:uiPriority w:val="0"/>
    <w:rPr>
      <w:rFonts w:ascii="宋体" w:hAnsi="Courier New" w:eastAsia="宋体" w:cs="Courier New"/>
      <w:szCs w:val="21"/>
    </w:rPr>
  </w:style>
  <w:style w:type="paragraph" w:styleId="14">
    <w:name w:val="footer"/>
    <w:basedOn w:val="1"/>
    <w:unhideWhenUsed/>
    <w:qFormat/>
    <w:uiPriority w:val="99"/>
    <w:pPr>
      <w:tabs>
        <w:tab w:val="center" w:pos="4153"/>
        <w:tab w:val="right" w:pos="8306"/>
      </w:tabs>
      <w:snapToGrid w:val="0"/>
      <w:jc w:val="left"/>
    </w:pPr>
    <w:rPr>
      <w:sz w:val="18"/>
      <w:szCs w:val="18"/>
    </w:rPr>
  </w:style>
  <w:style w:type="paragraph" w:styleId="1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index 1"/>
    <w:basedOn w:val="1"/>
    <w:next w:val="1"/>
    <w:unhideWhenUsed/>
    <w:qFormat/>
    <w:uiPriority w:val="0"/>
  </w:style>
  <w:style w:type="table" w:styleId="18">
    <w:name w:val="Table Grid"/>
    <w:basedOn w:val="17"/>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paragraph" w:customStyle="1" w:styleId="21">
    <w:name w:val="列出段落7"/>
    <w:basedOn w:val="1"/>
    <w:qFormat/>
    <w:uiPriority w:val="0"/>
    <w:pPr>
      <w:ind w:left="400" w:firstLine="420"/>
    </w:pPr>
  </w:style>
  <w:style w:type="paragraph" w:customStyle="1" w:styleId="22">
    <w:name w:val="无间隔1"/>
    <w:qFormat/>
    <w:uiPriority w:val="1"/>
    <w:rPr>
      <w:rFonts w:ascii="Calibri" w:hAnsi="Calibri" w:eastAsia="宋体" w:cs="Times New Roman"/>
      <w:kern w:val="0"/>
      <w:sz w:val="22"/>
      <w:szCs w:val="22"/>
      <w:lang w:val="en-US" w:eastAsia="zh-CN" w:bidi="ar-SA"/>
    </w:rPr>
  </w:style>
  <w:style w:type="paragraph" w:customStyle="1" w:styleId="23">
    <w:name w:val="Table Paragraph"/>
    <w:basedOn w:val="1"/>
    <w:qFormat/>
    <w:uiPriority w:val="1"/>
    <w:pPr>
      <w:autoSpaceDE w:val="0"/>
      <w:autoSpaceDN w:val="0"/>
      <w:jc w:val="left"/>
    </w:pPr>
    <w:rPr>
      <w:rFonts w:ascii="宋体" w:hAnsi="宋体" w:eastAsia="宋体" w:cs="宋体"/>
      <w:kern w:val="0"/>
      <w:sz w:val="22"/>
      <w:lang w:val="zh-CN" w:bidi="zh-CN"/>
    </w:rPr>
  </w:style>
  <w:style w:type="paragraph" w:customStyle="1" w:styleId="24">
    <w:name w:val="正文文本2"/>
    <w:basedOn w:val="1"/>
    <w:qFormat/>
    <w:uiPriority w:val="0"/>
    <w:pPr>
      <w:autoSpaceDE w:val="0"/>
      <w:autoSpaceDN w:val="0"/>
      <w:jc w:val="left"/>
    </w:pPr>
    <w:rPr>
      <w:rFonts w:cs="Times New Roman"/>
      <w:kern w:val="0"/>
      <w:sz w:val="20"/>
      <w:lang w:val="zh-CN"/>
    </w:rPr>
  </w:style>
  <w:style w:type="paragraph" w:customStyle="1" w:styleId="25">
    <w:name w:val="样式 标题 2 + Times New Roman 四号 非加粗 段前: 5 磅 段后: 0 磅 行距: 固定值 20..."/>
    <w:basedOn w:val="7"/>
    <w:qFormat/>
    <w:uiPriority w:val="0"/>
    <w:pPr>
      <w:spacing w:before="100" w:after="0" w:line="400" w:lineRule="exact"/>
    </w:pPr>
    <w:rPr>
      <w:rFonts w:ascii="Times New Roman" w:hAnsi="Times New Roman" w:cs="宋体"/>
      <w:b w:val="0"/>
      <w:bCs w:val="0"/>
      <w:sz w:val="28"/>
      <w:szCs w:val="20"/>
    </w:rPr>
  </w:style>
  <w:style w:type="paragraph" w:customStyle="1" w:styleId="26">
    <w:name w:val="样式1"/>
    <w:basedOn w:val="15"/>
    <w:qFormat/>
    <w:uiPriority w:val="0"/>
    <w:rPr>
      <w:rFonts w:ascii="Times New Roman" w:hAnsi="Times New Roman" w:eastAsia="宋体" w:cs="Times New Roman"/>
      <w:sz w:val="28"/>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1" Type="http://schemas.openxmlformats.org/officeDocument/2006/relationships/fontTable" Target="fontTable.xml"/><Relationship Id="rId30" Type="http://schemas.openxmlformats.org/officeDocument/2006/relationships/numbering" Target="numbering.xml"/><Relationship Id="rId3" Type="http://schemas.openxmlformats.org/officeDocument/2006/relationships/header" Target="header1.xml"/><Relationship Id="rId29" Type="http://schemas.openxmlformats.org/officeDocument/2006/relationships/customXml" Target="../customXml/item1.xml"/><Relationship Id="rId28" Type="http://schemas.openxmlformats.org/officeDocument/2006/relationships/image" Target="media/image4.emf"/><Relationship Id="rId27" Type="http://schemas.openxmlformats.org/officeDocument/2006/relationships/oleObject" Target="embeddings/oleObject4.bin"/><Relationship Id="rId26" Type="http://schemas.openxmlformats.org/officeDocument/2006/relationships/image" Target="media/image3.emf"/><Relationship Id="rId25" Type="http://schemas.openxmlformats.org/officeDocument/2006/relationships/oleObject" Target="embeddings/oleObject3.bin"/><Relationship Id="rId24" Type="http://schemas.openxmlformats.org/officeDocument/2006/relationships/image" Target="media/image2.emf"/><Relationship Id="rId23" Type="http://schemas.openxmlformats.org/officeDocument/2006/relationships/oleObject" Target="embeddings/oleObject2.bin"/><Relationship Id="rId22" Type="http://schemas.openxmlformats.org/officeDocument/2006/relationships/image" Target="media/image1.emf"/><Relationship Id="rId21" Type="http://schemas.openxmlformats.org/officeDocument/2006/relationships/oleObject" Target="embeddings/oleObject1.bin"/><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9.xml"/><Relationship Id="rId18" Type="http://schemas.openxmlformats.org/officeDocument/2006/relationships/footer" Target="footer8.xml"/><Relationship Id="rId17" Type="http://schemas.openxmlformats.org/officeDocument/2006/relationships/footer" Target="footer7.xml"/><Relationship Id="rId16" Type="http://schemas.openxmlformats.org/officeDocument/2006/relationships/footer" Target="footer6.xml"/><Relationship Id="rId15" Type="http://schemas.openxmlformats.org/officeDocument/2006/relationships/header" Target="header8.xml"/><Relationship Id="rId14" Type="http://schemas.openxmlformats.org/officeDocument/2006/relationships/header" Target="header7.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142</Words>
  <Characters>170</Characters>
  <Lines>0</Lines>
  <Paragraphs>0</Paragraphs>
  <TotalTime>12</TotalTime>
  <ScaleCrop>false</ScaleCrop>
  <LinksUpToDate>false</LinksUpToDate>
  <CharactersWithSpaces>171</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2024-06-16T11:36:00Z</dcterms:created>
  <dc:creator>Administrator</dc:creator>
  <cp:lastModifiedBy>肖鹏辉</cp:lastModifiedBy>
  <dcterms:modified xsi:type="dcterms:W3CDTF">2025-07-04T09:49:34Z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036BD68C8168466BBA83180248816733</vt:lpwstr>
  </property>
</Properties>
</file>