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360" w:lineRule="auto"/>
        <w:jc w:val="center"/>
      </w:pPr>
      <w:bookmarkStart w:id="33" w:name="_GoBack"/>
      <w:r>
        <w:rPr>
          <w:rFonts w:hint="eastAsia" w:ascii="仿宋" w:hAnsi="仿宋" w:eastAsia="仿宋" w:cs="仿宋"/>
          <w:b/>
          <w:bCs/>
          <w:sz w:val="32"/>
          <w:szCs w:val="32"/>
          <w:highlight w:val="none"/>
          <w:lang w:eastAsia="zh-CN"/>
        </w:rPr>
        <w:t>某部卫生间防水工程</w:t>
      </w:r>
      <w:r>
        <w:rPr>
          <w:rFonts w:hint="eastAsia" w:ascii="仿宋" w:hAnsi="仿宋" w:eastAsia="仿宋" w:cs="仿宋"/>
          <w:b/>
          <w:bCs/>
          <w:sz w:val="32"/>
          <w:szCs w:val="32"/>
          <w:highlight w:val="none"/>
        </w:rPr>
        <w:t>竞争性谈判公告</w:t>
      </w:r>
    </w:p>
    <w:p>
      <w:pPr>
        <w:pBdr>
          <w:top w:val="single" w:color="auto" w:sz="4" w:space="0"/>
          <w:left w:val="single" w:color="auto" w:sz="4" w:space="0"/>
          <w:bottom w:val="single" w:color="auto" w:sz="4" w:space="0"/>
          <w:right w:val="single" w:color="auto" w:sz="4" w:space="0"/>
        </w:pBdr>
        <w:wordWrap w:val="0"/>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项目概况</w:t>
      </w:r>
    </w:p>
    <w:p>
      <w:pPr>
        <w:pBdr>
          <w:top w:val="single" w:color="auto" w:sz="4" w:space="0"/>
          <w:left w:val="single" w:color="auto" w:sz="4" w:space="0"/>
          <w:bottom w:val="single" w:color="auto" w:sz="4" w:space="0"/>
          <w:right w:val="single" w:color="auto" w:sz="4" w:space="0"/>
        </w:pBdr>
        <w:wordWrap w:val="0"/>
        <w:snapToGrid w:val="0"/>
        <w:spacing w:line="360" w:lineRule="auto"/>
        <w:ind w:firstLine="561"/>
        <w:rPr>
          <w:rFonts w:ascii="仿宋" w:hAnsi="仿宋" w:eastAsia="仿宋" w:cs="仿宋"/>
          <w:sz w:val="28"/>
          <w:szCs w:val="28"/>
          <w:highlight w:val="none"/>
        </w:rPr>
      </w:pPr>
      <w:r>
        <w:rPr>
          <w:rFonts w:hint="eastAsia" w:ascii="仿宋" w:hAnsi="仿宋" w:eastAsia="仿宋" w:cs="仿宋"/>
          <w:sz w:val="28"/>
          <w:szCs w:val="28"/>
          <w:highlight w:val="none"/>
          <w:lang w:eastAsia="zh-CN"/>
        </w:rPr>
        <w:t>某部卫生间防水工程</w:t>
      </w:r>
      <w:r>
        <w:rPr>
          <w:rFonts w:hint="eastAsia" w:ascii="仿宋" w:hAnsi="仿宋" w:eastAsia="仿宋" w:cs="仿宋"/>
          <w:sz w:val="28"/>
          <w:szCs w:val="28"/>
          <w:highlight w:val="none"/>
        </w:rPr>
        <w:t>的潜在供应商应在西双版纳州公共资源交易电子服务系统（https://ggzy.yn.gov.cn/ynggfwpt-home-web/#/homePage）获取竞争性谈判文件，并于2023年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分（北京时间）前提交响应文件。</w:t>
      </w:r>
    </w:p>
    <w:p>
      <w:pPr>
        <w:wordWrap w:val="0"/>
        <w:snapToGrid w:val="0"/>
        <w:spacing w:line="360" w:lineRule="auto"/>
        <w:ind w:firstLine="561"/>
        <w:jc w:val="left"/>
        <w:rPr>
          <w:rFonts w:ascii="仿宋" w:hAnsi="仿宋" w:eastAsia="仿宋" w:cs="仿宋"/>
          <w:b/>
          <w:bCs/>
          <w:sz w:val="28"/>
          <w:szCs w:val="28"/>
          <w:highlight w:val="none"/>
        </w:rPr>
      </w:pPr>
      <w:bookmarkStart w:id="0" w:name="_Toc35393629"/>
      <w:bookmarkStart w:id="1" w:name="_Toc35393798"/>
      <w:bookmarkStart w:id="2" w:name="_Toc28359012"/>
      <w:bookmarkStart w:id="3" w:name="_Toc28359089"/>
      <w:r>
        <w:rPr>
          <w:rFonts w:hint="eastAsia" w:ascii="仿宋" w:hAnsi="仿宋" w:eastAsia="仿宋" w:cs="仿宋"/>
          <w:b/>
          <w:bCs/>
          <w:sz w:val="28"/>
          <w:szCs w:val="28"/>
          <w:highlight w:val="none"/>
        </w:rPr>
        <w:t>一、项目基本情况</w:t>
      </w:r>
      <w:bookmarkEnd w:id="0"/>
      <w:bookmarkEnd w:id="1"/>
      <w:bookmarkEnd w:id="2"/>
      <w:bookmarkEnd w:id="3"/>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1.项目编号：2023-JWYNBN-G3001。</w:t>
      </w:r>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2.项目名称：</w:t>
      </w:r>
      <w:r>
        <w:rPr>
          <w:rFonts w:hint="eastAsia" w:ascii="仿宋" w:hAnsi="仿宋" w:eastAsia="仿宋" w:cs="仿宋"/>
          <w:sz w:val="28"/>
          <w:szCs w:val="28"/>
          <w:highlight w:val="none"/>
          <w:lang w:eastAsia="zh-CN"/>
        </w:rPr>
        <w:t>某部卫生间防水工程</w:t>
      </w:r>
      <w:r>
        <w:rPr>
          <w:rFonts w:hint="eastAsia" w:ascii="仿宋" w:hAnsi="仿宋" w:eastAsia="仿宋" w:cs="仿宋"/>
          <w:sz w:val="28"/>
          <w:szCs w:val="28"/>
          <w:highlight w:val="none"/>
        </w:rPr>
        <w:t>。</w:t>
      </w:r>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3.采购方式：竞争性谈判。</w:t>
      </w:r>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4.预算金额：</w:t>
      </w:r>
      <w:r>
        <w:rPr>
          <w:rFonts w:hint="eastAsia" w:ascii="仿宋" w:hAnsi="仿宋" w:eastAsia="仿宋" w:cs="仿宋"/>
          <w:kern w:val="0"/>
          <w:sz w:val="28"/>
          <w:szCs w:val="28"/>
          <w:highlight w:val="none"/>
        </w:rPr>
        <w:t>¥235406.77元（人民币贰拾叁万伍仟肆佰零陆元柒角柒分），具体以公布的招标控制价为准</w:t>
      </w:r>
      <w:r>
        <w:rPr>
          <w:rFonts w:hint="eastAsia" w:ascii="仿宋" w:hAnsi="仿宋" w:eastAsia="仿宋" w:cs="仿宋"/>
          <w:sz w:val="28"/>
          <w:szCs w:val="28"/>
          <w:highlight w:val="none"/>
        </w:rPr>
        <w:t>。</w:t>
      </w:r>
    </w:p>
    <w:p>
      <w:pPr>
        <w:wordWrap w:val="0"/>
        <w:snapToGrid w:val="0"/>
        <w:spacing w:line="360" w:lineRule="auto"/>
        <w:ind w:firstLine="561"/>
        <w:jc w:val="left"/>
        <w:rPr>
          <w:rFonts w:ascii="仿宋" w:hAnsi="仿宋" w:eastAsia="仿宋" w:cs="仿宋"/>
          <w:kern w:val="0"/>
          <w:sz w:val="28"/>
          <w:szCs w:val="28"/>
          <w:highlight w:val="none"/>
        </w:rPr>
      </w:pPr>
      <w:r>
        <w:rPr>
          <w:rFonts w:hint="eastAsia" w:ascii="仿宋" w:hAnsi="仿宋" w:eastAsia="仿宋" w:cs="仿宋"/>
          <w:sz w:val="28"/>
          <w:szCs w:val="28"/>
          <w:highlight w:val="none"/>
        </w:rPr>
        <w:t>5.最高限价：</w:t>
      </w:r>
      <w:r>
        <w:rPr>
          <w:rFonts w:hint="eastAsia" w:ascii="仿宋" w:hAnsi="仿宋" w:eastAsia="仿宋" w:cs="仿宋"/>
          <w:kern w:val="0"/>
          <w:sz w:val="28"/>
          <w:szCs w:val="28"/>
          <w:highlight w:val="none"/>
        </w:rPr>
        <w:t>¥235406.77元（人民币贰拾叁万伍仟肆佰零陆元柒角柒分），具体以公布的招标控制价为准。</w:t>
      </w:r>
    </w:p>
    <w:p>
      <w:pPr>
        <w:tabs>
          <w:tab w:val="center" w:pos="4536"/>
          <w:tab w:val="left" w:pos="5069"/>
        </w:tabs>
        <w:spacing w:line="360" w:lineRule="auto"/>
        <w:ind w:firstLine="560" w:firstLineChars="200"/>
        <w:jc w:val="left"/>
        <w:rPr>
          <w:rFonts w:ascii="仿宋" w:hAnsi="仿宋" w:eastAsia="仿宋" w:cs="仿宋"/>
          <w:bCs/>
          <w:kern w:val="44"/>
          <w:sz w:val="28"/>
          <w:szCs w:val="28"/>
          <w:highlight w:val="none"/>
        </w:rPr>
      </w:pPr>
      <w:r>
        <w:rPr>
          <w:rFonts w:hint="eastAsia" w:ascii="仿宋" w:hAnsi="仿宋" w:eastAsia="仿宋" w:cs="仿宋"/>
          <w:bCs/>
          <w:kern w:val="44"/>
          <w:sz w:val="28"/>
          <w:szCs w:val="28"/>
          <w:highlight w:val="none"/>
        </w:rPr>
        <w:t>5.资金来源：军费预算</w:t>
      </w:r>
    </w:p>
    <w:p>
      <w:pPr>
        <w:tabs>
          <w:tab w:val="center" w:pos="4536"/>
          <w:tab w:val="left" w:pos="5069"/>
        </w:tabs>
        <w:spacing w:line="360" w:lineRule="auto"/>
        <w:ind w:firstLine="560" w:firstLineChars="200"/>
        <w:jc w:val="left"/>
        <w:rPr>
          <w:rFonts w:ascii="仿宋" w:hAnsi="仿宋" w:eastAsia="仿宋" w:cs="仿宋"/>
          <w:bCs/>
          <w:kern w:val="44"/>
          <w:sz w:val="28"/>
          <w:szCs w:val="28"/>
          <w:highlight w:val="none"/>
        </w:rPr>
      </w:pPr>
      <w:r>
        <w:rPr>
          <w:rFonts w:hint="eastAsia" w:ascii="仿宋" w:hAnsi="仿宋" w:eastAsia="仿宋" w:cs="仿宋"/>
          <w:bCs/>
          <w:kern w:val="44"/>
          <w:sz w:val="28"/>
          <w:szCs w:val="28"/>
          <w:highlight w:val="none"/>
        </w:rPr>
        <w:t>6.采购方式：竞争性谈判</w:t>
      </w:r>
    </w:p>
    <w:p>
      <w:pPr>
        <w:wordWrap w:val="0"/>
        <w:snapToGrid w:val="0"/>
        <w:spacing w:line="360" w:lineRule="auto"/>
        <w:ind w:firstLine="561"/>
        <w:jc w:val="left"/>
        <w:rPr>
          <w:rFonts w:ascii="仿宋" w:hAnsi="仿宋" w:eastAsia="仿宋" w:cs="仿宋"/>
          <w:highlight w:val="none"/>
        </w:rPr>
      </w:pPr>
      <w:r>
        <w:rPr>
          <w:rFonts w:hint="eastAsia" w:ascii="仿宋" w:hAnsi="仿宋" w:eastAsia="仿宋" w:cs="仿宋"/>
          <w:sz w:val="28"/>
          <w:szCs w:val="28"/>
          <w:highlight w:val="none"/>
        </w:rPr>
        <w:t>7.采购需求：</w:t>
      </w:r>
      <w:r>
        <w:rPr>
          <w:rFonts w:hint="eastAsia" w:ascii="仿宋" w:hAnsi="仿宋" w:eastAsia="仿宋" w:cs="仿宋"/>
          <w:sz w:val="28"/>
          <w:szCs w:val="28"/>
          <w:highlight w:val="none"/>
          <w:lang w:eastAsia="zh-CN"/>
        </w:rPr>
        <w:t>某部卫生间防水工程</w:t>
      </w:r>
      <w:r>
        <w:rPr>
          <w:rFonts w:hint="eastAsia" w:ascii="仿宋" w:hAnsi="仿宋" w:eastAsia="仿宋" w:cs="仿宋"/>
          <w:sz w:val="28"/>
          <w:szCs w:val="28"/>
          <w:highlight w:val="none"/>
        </w:rPr>
        <w:t>，包含:卫生间的地砖、隔板、吊顶拆除重做，屋面防水层拆除重做等，具体以发布工程量清单为准。</w:t>
      </w:r>
    </w:p>
    <w:p>
      <w:pPr>
        <w:wordWrap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8.合同履行期限（工期）：自采购人与成交供应商签订的合同生效之日起至采购人签发或应签发工程接收证书之日止，工期为60日历天。</w:t>
      </w:r>
    </w:p>
    <w:p>
      <w:pPr>
        <w:wordWrap w:val="0"/>
        <w:snapToGrid w:val="0"/>
        <w:spacing w:line="360" w:lineRule="auto"/>
        <w:ind w:firstLine="561"/>
        <w:jc w:val="left"/>
        <w:rPr>
          <w:rFonts w:ascii="仿宋" w:hAnsi="仿宋" w:eastAsia="仿宋" w:cs="仿宋"/>
          <w:b/>
          <w:bCs/>
          <w:sz w:val="28"/>
          <w:szCs w:val="28"/>
          <w:highlight w:val="none"/>
        </w:rPr>
      </w:pPr>
      <w:r>
        <w:rPr>
          <w:rFonts w:hint="eastAsia" w:ascii="仿宋" w:hAnsi="仿宋" w:eastAsia="仿宋" w:cs="仿宋"/>
          <w:sz w:val="28"/>
          <w:szCs w:val="28"/>
          <w:highlight w:val="none"/>
        </w:rPr>
        <w:t>9.</w:t>
      </w:r>
      <w:bookmarkStart w:id="4" w:name="_Toc6592"/>
      <w:r>
        <w:rPr>
          <w:rFonts w:hint="eastAsia" w:ascii="仿宋" w:hAnsi="仿宋" w:eastAsia="仿宋" w:cs="仿宋"/>
          <w:sz w:val="28"/>
          <w:szCs w:val="28"/>
          <w:highlight w:val="none"/>
        </w:rPr>
        <w:t>本项目是否接受联合体：□是   ☑否</w:t>
      </w:r>
      <w:bookmarkEnd w:id="4"/>
      <w:r>
        <w:rPr>
          <w:rFonts w:hint="eastAsia" w:ascii="仿宋" w:hAnsi="仿宋" w:eastAsia="仿宋" w:cs="仿宋"/>
          <w:sz w:val="28"/>
          <w:szCs w:val="28"/>
          <w:highlight w:val="none"/>
        </w:rPr>
        <w:t>。</w:t>
      </w:r>
    </w:p>
    <w:p>
      <w:pPr>
        <w:wordWrap w:val="0"/>
        <w:snapToGrid w:val="0"/>
        <w:spacing w:line="360" w:lineRule="auto"/>
        <w:ind w:firstLine="561"/>
        <w:jc w:val="left"/>
        <w:rPr>
          <w:rFonts w:ascii="仿宋" w:hAnsi="仿宋" w:eastAsia="仿宋" w:cs="仿宋"/>
          <w:b/>
          <w:bCs/>
          <w:sz w:val="28"/>
          <w:szCs w:val="28"/>
          <w:highlight w:val="none"/>
        </w:rPr>
      </w:pPr>
      <w:bookmarkStart w:id="5" w:name="_Toc28359013"/>
      <w:bookmarkStart w:id="6" w:name="_Toc28359090"/>
      <w:bookmarkStart w:id="7" w:name="_Toc35393630"/>
      <w:bookmarkStart w:id="8" w:name="_Toc35393799"/>
      <w:r>
        <w:rPr>
          <w:rFonts w:hint="eastAsia" w:ascii="仿宋" w:hAnsi="仿宋" w:eastAsia="仿宋" w:cs="仿宋"/>
          <w:b/>
          <w:bCs/>
          <w:sz w:val="28"/>
          <w:szCs w:val="28"/>
          <w:highlight w:val="none"/>
        </w:rPr>
        <w:t>二、供应商的资格要求</w:t>
      </w:r>
      <w:bookmarkEnd w:id="5"/>
      <w:bookmarkEnd w:id="6"/>
      <w:bookmarkEnd w:id="7"/>
      <w:bookmarkEnd w:id="8"/>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wordWrap w:val="0"/>
        <w:spacing w:line="360" w:lineRule="auto"/>
        <w:ind w:firstLine="560" w:firstLineChars="200"/>
        <w:rPr>
          <w:rFonts w:ascii="仿宋" w:hAnsi="仿宋" w:eastAsia="仿宋" w:cs="仿宋"/>
          <w:sz w:val="28"/>
          <w:szCs w:val="28"/>
          <w:highlight w:val="none"/>
        </w:rPr>
      </w:pPr>
      <w:bookmarkStart w:id="9" w:name="_Toc8466"/>
      <w:bookmarkStart w:id="10" w:name="_Toc29933"/>
      <w:bookmarkStart w:id="11" w:name="_Toc28359014"/>
      <w:bookmarkStart w:id="12" w:name="_Toc28359091"/>
      <w:r>
        <w:rPr>
          <w:rFonts w:hint="eastAsia" w:ascii="仿宋" w:hAnsi="仿宋" w:eastAsia="仿宋" w:cs="仿宋"/>
          <w:sz w:val="28"/>
          <w:szCs w:val="28"/>
          <w:highlight w:val="none"/>
        </w:rPr>
        <w:t>2.落实政府采购政策需满足的资格要求</w:t>
      </w:r>
      <w:bookmarkEnd w:id="9"/>
      <w:bookmarkEnd w:id="10"/>
    </w:p>
    <w:p>
      <w:pPr>
        <w:wordWrap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2.1 中小企业政策</w:t>
      </w:r>
    </w:p>
    <w:p>
      <w:pPr>
        <w:wordWrap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☑本项目不专门面向中小企业预留采购份额。</w:t>
      </w:r>
    </w:p>
    <w:p>
      <w:pPr>
        <w:wordWrap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□本项目专门面向</w:t>
      </w:r>
      <w:r>
        <w:rPr>
          <w:rFonts w:hint="eastAsia" w:ascii="仿宋" w:hAnsi="仿宋" w:eastAsia="仿宋" w:cs="仿宋"/>
          <w:sz w:val="28"/>
          <w:szCs w:val="28"/>
          <w:highlight w:val="none"/>
          <w:u w:val="single"/>
        </w:rPr>
        <w:t xml:space="preserve">  □中小企业 □小微企业  </w:t>
      </w:r>
      <w:r>
        <w:rPr>
          <w:rFonts w:hint="eastAsia" w:ascii="仿宋" w:hAnsi="仿宋" w:eastAsia="仿宋" w:cs="仿宋"/>
          <w:sz w:val="28"/>
          <w:szCs w:val="28"/>
          <w:highlight w:val="none"/>
        </w:rPr>
        <w:t>采购。即：在工程采购项目中，工程由中小企业承建，即工程施工单位为中小企业。</w:t>
      </w:r>
    </w:p>
    <w:p>
      <w:pPr>
        <w:wordWrap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□本项目预留部分采购项目预算专门面向中小企业采购。对于预留份额，工程施工由符合政策要求的中小企业承接。预留份额通过以下措施进行：</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pPr>
        <w:wordWrap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注：监狱企业、残疾人福利性单位视同小微企业。</w:t>
      </w:r>
    </w:p>
    <w:p>
      <w:pPr>
        <w:wordWrap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2.2 其它落实政府采购政策的资格要求（如有）：</w:t>
      </w:r>
      <w:r>
        <w:rPr>
          <w:rFonts w:hint="eastAsia" w:ascii="仿宋" w:hAnsi="仿宋" w:eastAsia="仿宋" w:cs="仿宋"/>
          <w:sz w:val="28"/>
          <w:szCs w:val="28"/>
          <w:highlight w:val="none"/>
          <w:u w:val="single"/>
        </w:rPr>
        <w:t>无</w:t>
      </w:r>
      <w:r>
        <w:rPr>
          <w:rFonts w:hint="eastAsia" w:ascii="仿宋" w:hAnsi="仿宋" w:eastAsia="仿宋" w:cs="仿宋"/>
          <w:sz w:val="28"/>
          <w:szCs w:val="28"/>
          <w:highlight w:val="none"/>
        </w:rPr>
        <w:t>。</w:t>
      </w:r>
    </w:p>
    <w:p>
      <w:pPr>
        <w:wordWrap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wordWrap w:val="0"/>
        <w:spacing w:line="360" w:lineRule="auto"/>
        <w:ind w:firstLine="560" w:firstLineChars="200"/>
        <w:rPr>
          <w:rFonts w:ascii="仿宋" w:hAnsi="仿宋" w:eastAsia="仿宋" w:cs="仿宋"/>
          <w:color w:val="0000FF"/>
          <w:sz w:val="28"/>
          <w:szCs w:val="28"/>
          <w:highlight w:val="none"/>
        </w:rPr>
      </w:pPr>
      <w:r>
        <w:rPr>
          <w:rFonts w:hint="eastAsia" w:ascii="仿宋" w:hAnsi="仿宋" w:eastAsia="仿宋" w:cs="仿宋"/>
          <w:sz w:val="28"/>
          <w:szCs w:val="28"/>
          <w:highlight w:val="none"/>
        </w:rPr>
        <w:t>3.1供应商须具备建筑工程施工总承包叁级以上（含叁级）资质</w:t>
      </w:r>
      <w:r>
        <w:rPr>
          <w:rFonts w:hint="eastAsia" w:ascii="仿宋" w:hAnsi="仿宋" w:eastAsia="仿宋" w:cs="仿宋"/>
          <w:bCs/>
          <w:sz w:val="28"/>
          <w:szCs w:val="28"/>
          <w:highlight w:val="none"/>
        </w:rPr>
        <w:t>或建筑装修装饰工程专业承包二级及以上资质，</w:t>
      </w:r>
      <w:r>
        <w:rPr>
          <w:rFonts w:hint="eastAsia" w:ascii="仿宋" w:hAnsi="仿宋" w:eastAsia="仿宋" w:cs="仿宋"/>
          <w:sz w:val="28"/>
          <w:szCs w:val="28"/>
          <w:highlight w:val="none"/>
        </w:rPr>
        <w:t>并具有有效的安全生产许可证。</w:t>
      </w:r>
    </w:p>
    <w:p>
      <w:pPr>
        <w:wordWrap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3.2供应商拟派项目经理须具备有效的建筑工程专业二级以上（含二级）建造师注册证书和安全生产考核合格证书,且未担任其他在施建设工程项目的负责人（提供声明函）。</w:t>
      </w:r>
    </w:p>
    <w:p>
      <w:pPr>
        <w:wordWrap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3.3供应商必须在提交响应文件截止时间前，通过军队采购网（互联网:plap.mil.cn）供应商管理信息系统进行注册，未完成的不得参加采购活动。</w:t>
      </w:r>
    </w:p>
    <w:p>
      <w:pPr>
        <w:wordWrap w:val="0"/>
        <w:snapToGrid w:val="0"/>
        <w:spacing w:line="360" w:lineRule="auto"/>
        <w:ind w:firstLine="561"/>
        <w:jc w:val="left"/>
        <w:rPr>
          <w:rFonts w:ascii="仿宋" w:hAnsi="仿宋" w:eastAsia="仿宋" w:cs="仿宋"/>
          <w:b/>
          <w:bCs/>
          <w:sz w:val="28"/>
          <w:szCs w:val="28"/>
          <w:highlight w:val="none"/>
        </w:rPr>
      </w:pPr>
      <w:bookmarkStart w:id="13" w:name="_Toc35393631"/>
      <w:bookmarkStart w:id="14" w:name="_Toc35393800"/>
      <w:r>
        <w:rPr>
          <w:rFonts w:hint="eastAsia" w:ascii="仿宋" w:hAnsi="仿宋" w:eastAsia="仿宋" w:cs="仿宋"/>
          <w:b/>
          <w:bCs/>
          <w:sz w:val="28"/>
          <w:szCs w:val="28"/>
          <w:highlight w:val="none"/>
        </w:rPr>
        <w:t>三、</w:t>
      </w:r>
      <w:bookmarkEnd w:id="11"/>
      <w:bookmarkEnd w:id="12"/>
      <w:bookmarkEnd w:id="13"/>
      <w:bookmarkEnd w:id="14"/>
      <w:r>
        <w:rPr>
          <w:rFonts w:hint="eastAsia" w:ascii="仿宋" w:hAnsi="仿宋" w:eastAsia="仿宋" w:cs="仿宋"/>
          <w:b/>
          <w:bCs/>
          <w:sz w:val="28"/>
          <w:szCs w:val="28"/>
          <w:highlight w:val="none"/>
        </w:rPr>
        <w:t>获取采购文件</w:t>
      </w:r>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sz w:val="28"/>
          <w:szCs w:val="28"/>
          <w:highlight w:val="none"/>
          <w:u w:val="single"/>
        </w:rPr>
        <w:t>2023年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u w:val="single"/>
        </w:rPr>
        <w:t>日</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2023年</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u w:val="single"/>
        </w:rPr>
        <w:t>日，每天00时00分至23时59分</w:t>
      </w:r>
      <w:r>
        <w:rPr>
          <w:rFonts w:hint="eastAsia" w:ascii="仿宋" w:hAnsi="仿宋" w:eastAsia="仿宋" w:cs="仿宋"/>
          <w:sz w:val="28"/>
          <w:szCs w:val="28"/>
          <w:highlight w:val="none"/>
        </w:rPr>
        <w:t>（北京时间）。</w:t>
      </w:r>
    </w:p>
    <w:p>
      <w:pPr>
        <w:wordWrap w:val="0"/>
        <w:snapToGrid w:val="0"/>
        <w:spacing w:line="360" w:lineRule="auto"/>
        <w:ind w:firstLine="561"/>
        <w:rPr>
          <w:rFonts w:ascii="仿宋" w:hAnsi="仿宋" w:eastAsia="仿宋" w:cs="仿宋"/>
          <w:sz w:val="28"/>
          <w:szCs w:val="28"/>
          <w:highlight w:val="none"/>
        </w:rPr>
      </w:pPr>
      <w:r>
        <w:rPr>
          <w:rFonts w:hint="eastAsia" w:ascii="仿宋" w:hAnsi="仿宋" w:eastAsia="仿宋" w:cs="仿宋"/>
          <w:sz w:val="28"/>
          <w:szCs w:val="28"/>
          <w:highlight w:val="none"/>
        </w:rPr>
        <w:t>2.地点：西双版纳州公共资源交易电子服务系统（https://ggzy.yn.gov.cn/ynggfwpt-home-web/#/homePage）。</w:t>
      </w:r>
    </w:p>
    <w:p>
      <w:pPr>
        <w:wordWrap w:val="0"/>
        <w:snapToGrid w:val="0"/>
        <w:spacing w:line="360" w:lineRule="auto"/>
        <w:ind w:firstLine="561"/>
        <w:rPr>
          <w:rFonts w:ascii="仿宋" w:hAnsi="仿宋" w:eastAsia="仿宋" w:cs="仿宋"/>
          <w:bCs/>
          <w:sz w:val="28"/>
          <w:szCs w:val="28"/>
          <w:highlight w:val="none"/>
        </w:rPr>
      </w:pPr>
      <w:r>
        <w:rPr>
          <w:rFonts w:hint="eastAsia" w:ascii="仿宋" w:hAnsi="仿宋" w:eastAsia="仿宋" w:cs="仿宋"/>
          <w:sz w:val="28"/>
          <w:szCs w:val="28"/>
          <w:highlight w:val="none"/>
        </w:rPr>
        <w:t>3.方式：凡有意参加谈判</w:t>
      </w:r>
      <w:r>
        <w:rPr>
          <w:rFonts w:hint="eastAsia" w:ascii="仿宋" w:hAnsi="仿宋" w:eastAsia="仿宋" w:cs="仿宋"/>
          <w:bCs/>
          <w:sz w:val="28"/>
          <w:szCs w:val="28"/>
          <w:highlight w:val="none"/>
        </w:rPr>
        <w:t>者，凭企业数字证书（CA）登录西双版纳州公共资源交易电子服务系统（https://ggzy.yn.gov.cn/ynggfwpt-home-web/#/homePage），在网上获取竞争性谈判文件（格式为*.ZCZBJ）及其他资料（如有）。数字证书（CA）办理相关问题咨询电话400-6727-666。</w:t>
      </w:r>
      <w:bookmarkStart w:id="15" w:name="_Toc28359015"/>
      <w:bookmarkStart w:id="16" w:name="_Toc35393632"/>
      <w:bookmarkStart w:id="17" w:name="_Toc35393801"/>
      <w:bookmarkStart w:id="18" w:name="_Toc28359092"/>
    </w:p>
    <w:p>
      <w:pPr>
        <w:wordWrap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4.售价：0元/份。</w:t>
      </w:r>
    </w:p>
    <w:p>
      <w:pPr>
        <w:wordWrap w:val="0"/>
        <w:snapToGrid w:val="0"/>
        <w:spacing w:line="360" w:lineRule="auto"/>
        <w:ind w:firstLine="561"/>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四、响应文件提交</w:t>
      </w:r>
      <w:bookmarkEnd w:id="15"/>
      <w:bookmarkEnd w:id="16"/>
      <w:bookmarkEnd w:id="17"/>
      <w:bookmarkEnd w:id="18"/>
    </w:p>
    <w:p>
      <w:pPr>
        <w:wordWrap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1.截止时间：2023年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分（北京时间）。</w:t>
      </w:r>
    </w:p>
    <w:p>
      <w:pPr>
        <w:wordWrap w:val="0"/>
        <w:snapToGrid w:val="0"/>
        <w:spacing w:line="360" w:lineRule="auto"/>
        <w:ind w:firstLine="561"/>
        <w:rPr>
          <w:rFonts w:ascii="仿宋" w:hAnsi="仿宋" w:eastAsia="仿宋" w:cs="仿宋"/>
          <w:sz w:val="28"/>
          <w:szCs w:val="28"/>
          <w:highlight w:val="none"/>
        </w:rPr>
      </w:pPr>
      <w:r>
        <w:rPr>
          <w:rFonts w:hint="eastAsia" w:ascii="仿宋" w:hAnsi="仿宋" w:eastAsia="仿宋" w:cs="仿宋"/>
          <w:sz w:val="28"/>
          <w:szCs w:val="28"/>
          <w:highlight w:val="none"/>
        </w:rPr>
        <w:t>2.地点：</w:t>
      </w:r>
      <w:bookmarkStart w:id="19" w:name="_Toc28359093"/>
      <w:bookmarkStart w:id="20" w:name="_Toc28359016"/>
      <w:bookmarkStart w:id="21" w:name="_Toc35393802"/>
      <w:bookmarkStart w:id="22" w:name="_Toc35393633"/>
      <w:r>
        <w:rPr>
          <w:rFonts w:hint="eastAsia" w:ascii="仿宋" w:hAnsi="仿宋" w:eastAsia="仿宋" w:cs="仿宋"/>
          <w:sz w:val="28"/>
          <w:szCs w:val="28"/>
          <w:highlight w:val="none"/>
        </w:rPr>
        <w:t>西双版纳州公共资源交易电子服务系统（https://ggzy.yn.gov.cn/ynggfwpt-home-web/#/homePage</w:t>
      </w:r>
      <w:r>
        <w:rPr>
          <w:rFonts w:hint="eastAsia" w:ascii="仿宋" w:hAnsi="仿宋" w:eastAsia="仿宋" w:cs="仿宋"/>
          <w:bCs/>
          <w:sz w:val="28"/>
          <w:szCs w:val="28"/>
          <w:highlight w:val="none"/>
        </w:rPr>
        <w:t>）（网上提交）</w:t>
      </w:r>
      <w:r>
        <w:rPr>
          <w:rFonts w:hint="eastAsia" w:ascii="仿宋" w:hAnsi="仿宋" w:eastAsia="仿宋" w:cs="仿宋"/>
          <w:sz w:val="28"/>
          <w:szCs w:val="28"/>
          <w:highlight w:val="none"/>
        </w:rPr>
        <w:t>。</w:t>
      </w:r>
    </w:p>
    <w:p>
      <w:pPr>
        <w:wordWrap w:val="0"/>
        <w:snapToGrid w:val="0"/>
        <w:spacing w:line="360" w:lineRule="auto"/>
        <w:ind w:firstLine="561"/>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五、开启</w:t>
      </w:r>
      <w:bookmarkEnd w:id="19"/>
      <w:bookmarkEnd w:id="20"/>
      <w:bookmarkEnd w:id="21"/>
      <w:bookmarkEnd w:id="22"/>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1.时间：2023年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分（北京时间）。</w:t>
      </w:r>
    </w:p>
    <w:p>
      <w:pPr>
        <w:wordWrap w:val="0"/>
        <w:snapToGrid w:val="0"/>
        <w:spacing w:line="360" w:lineRule="auto"/>
        <w:ind w:firstLine="561"/>
        <w:rPr>
          <w:rFonts w:ascii="仿宋" w:hAnsi="仿宋" w:eastAsia="仿宋" w:cs="仿宋"/>
          <w:sz w:val="28"/>
          <w:szCs w:val="28"/>
          <w:highlight w:val="none"/>
        </w:rPr>
      </w:pPr>
      <w:r>
        <w:rPr>
          <w:rFonts w:hint="eastAsia" w:ascii="仿宋" w:hAnsi="仿宋" w:eastAsia="仿宋" w:cs="仿宋"/>
          <w:sz w:val="28"/>
          <w:szCs w:val="28"/>
          <w:highlight w:val="none"/>
        </w:rPr>
        <w:t>2.地点：</w:t>
      </w:r>
      <w:bookmarkStart w:id="23" w:name="_Toc35393803"/>
      <w:bookmarkStart w:id="24" w:name="_Toc28359017"/>
      <w:bookmarkStart w:id="25" w:name="_Toc28359094"/>
      <w:bookmarkStart w:id="26" w:name="_Toc35393634"/>
      <w:r>
        <w:rPr>
          <w:rFonts w:hint="eastAsia" w:ascii="仿宋" w:hAnsi="仿宋" w:eastAsia="仿宋" w:cs="仿宋"/>
          <w:sz w:val="28"/>
          <w:szCs w:val="28"/>
          <w:highlight w:val="none"/>
        </w:rPr>
        <w:t>西双版纳州公共资源交易中心2开标室（景洪市勐泐大道与榕林大道交汇口，原国际会展中心A区2楼）。</w:t>
      </w:r>
    </w:p>
    <w:p>
      <w:pPr>
        <w:wordWrap w:val="0"/>
        <w:snapToGrid w:val="0"/>
        <w:spacing w:line="360" w:lineRule="auto"/>
        <w:ind w:firstLine="561"/>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六、公告期限</w:t>
      </w:r>
      <w:bookmarkEnd w:id="23"/>
      <w:bookmarkEnd w:id="24"/>
      <w:bookmarkEnd w:id="25"/>
      <w:bookmarkEnd w:id="26"/>
    </w:p>
    <w:p>
      <w:pPr>
        <w:wordWrap w:val="0"/>
        <w:snapToGrid w:val="0"/>
        <w:spacing w:line="360" w:lineRule="auto"/>
        <w:ind w:firstLine="561"/>
        <w:jc w:val="left"/>
        <w:rPr>
          <w:rFonts w:ascii="仿宋" w:hAnsi="仿宋" w:eastAsia="仿宋" w:cs="仿宋"/>
          <w:sz w:val="28"/>
          <w:szCs w:val="28"/>
          <w:highlight w:val="none"/>
        </w:rPr>
      </w:pPr>
      <w:r>
        <w:rPr>
          <w:rFonts w:hint="eastAsia" w:ascii="仿宋" w:hAnsi="仿宋" w:eastAsia="仿宋" w:cs="仿宋"/>
          <w:sz w:val="28"/>
          <w:szCs w:val="28"/>
          <w:highlight w:val="none"/>
        </w:rPr>
        <w:t>自本公告发布之日起3个工作日。</w:t>
      </w:r>
    </w:p>
    <w:p>
      <w:pPr>
        <w:numPr>
          <w:ilvl w:val="0"/>
          <w:numId w:val="1"/>
        </w:numPr>
        <w:wordWrap w:val="0"/>
        <w:snapToGrid w:val="0"/>
        <w:spacing w:line="360" w:lineRule="auto"/>
        <w:ind w:firstLine="561"/>
        <w:jc w:val="left"/>
        <w:rPr>
          <w:rFonts w:ascii="仿宋" w:hAnsi="仿宋" w:eastAsia="仿宋" w:cs="仿宋"/>
          <w:b/>
          <w:bCs/>
          <w:sz w:val="28"/>
          <w:szCs w:val="28"/>
          <w:highlight w:val="none"/>
        </w:rPr>
      </w:pPr>
      <w:bookmarkStart w:id="27" w:name="_Toc35393635"/>
      <w:bookmarkStart w:id="28" w:name="_Toc35393804"/>
      <w:r>
        <w:rPr>
          <w:rFonts w:hint="eastAsia" w:ascii="仿宋" w:hAnsi="仿宋" w:eastAsia="仿宋" w:cs="仿宋"/>
          <w:b/>
          <w:bCs/>
          <w:sz w:val="28"/>
          <w:szCs w:val="28"/>
          <w:highlight w:val="none"/>
        </w:rPr>
        <w:t>其他补充事宜</w:t>
      </w:r>
      <w:bookmarkEnd w:id="27"/>
      <w:bookmarkEnd w:id="28"/>
    </w:p>
    <w:p>
      <w:pPr>
        <w:pStyle w:val="6"/>
        <w:wordWrap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1.项目地址：景洪市基诺乡巴坡村。</w:t>
      </w:r>
    </w:p>
    <w:p>
      <w:pPr>
        <w:pStyle w:val="3"/>
        <w:wordWrap w:val="0"/>
        <w:spacing w:line="360" w:lineRule="auto"/>
        <w:ind w:firstLine="560" w:firstLineChars="200"/>
        <w:rPr>
          <w:rFonts w:ascii="仿宋" w:hAnsi="仿宋" w:eastAsia="仿宋" w:cs="仿宋"/>
          <w:szCs w:val="28"/>
          <w:highlight w:val="none"/>
        </w:rPr>
      </w:pPr>
      <w:r>
        <w:rPr>
          <w:rFonts w:hint="eastAsia" w:ascii="仿宋" w:hAnsi="仿宋" w:eastAsia="仿宋" w:cs="仿宋"/>
          <w:szCs w:val="28"/>
          <w:highlight w:val="none"/>
        </w:rPr>
        <w:t>2.质量要求：符合现行国家有关工程施工验收规范和标准的要求，一次性验收合格；</w:t>
      </w:r>
    </w:p>
    <w:p>
      <w:pPr>
        <w:pStyle w:val="3"/>
        <w:wordWrap w:val="0"/>
        <w:spacing w:line="360" w:lineRule="auto"/>
        <w:ind w:firstLine="560" w:firstLineChars="200"/>
        <w:rPr>
          <w:rFonts w:hint="eastAsia" w:ascii="仿宋" w:hAnsi="仿宋" w:eastAsia="仿宋" w:cs="仿宋"/>
          <w:szCs w:val="28"/>
          <w:highlight w:val="none"/>
        </w:rPr>
      </w:pPr>
      <w:r>
        <w:rPr>
          <w:rFonts w:hint="eastAsia" w:ascii="仿宋" w:hAnsi="仿宋" w:eastAsia="仿宋" w:cs="仿宋"/>
          <w:b w:val="0"/>
          <w:bCs/>
          <w:color w:val="auto"/>
          <w:kern w:val="44"/>
          <w:sz w:val="28"/>
          <w:szCs w:val="28"/>
          <w:highlight w:val="none"/>
          <w:lang w:val="en-US" w:eastAsia="zh-CN"/>
        </w:rPr>
        <w:t>3.</w:t>
      </w:r>
      <w:r>
        <w:rPr>
          <w:rFonts w:hint="eastAsia" w:ascii="仿宋" w:hAnsi="仿宋" w:eastAsia="仿宋" w:cs="仿宋"/>
          <w:b w:val="0"/>
          <w:bCs/>
          <w:color w:val="auto"/>
          <w:kern w:val="44"/>
          <w:sz w:val="28"/>
          <w:szCs w:val="28"/>
          <w:highlight w:val="none"/>
          <w:lang w:eastAsia="zh-CN"/>
        </w:rPr>
        <w:t>质量保证金：按工程价款结算总额的3%交纳。</w:t>
      </w:r>
    </w:p>
    <w:p>
      <w:pPr>
        <w:pStyle w:val="3"/>
        <w:wordWrap w:val="0"/>
        <w:spacing w:line="360" w:lineRule="auto"/>
        <w:ind w:firstLine="560" w:firstLineChars="200"/>
        <w:rPr>
          <w:rFonts w:ascii="仿宋" w:hAnsi="仿宋" w:eastAsia="仿宋" w:cs="仿宋"/>
          <w:szCs w:val="28"/>
          <w:highlight w:val="none"/>
        </w:rPr>
      </w:pPr>
      <w:r>
        <w:rPr>
          <w:rFonts w:hint="eastAsia" w:ascii="仿宋" w:hAnsi="仿宋" w:eastAsia="仿宋" w:cs="仿宋"/>
          <w:szCs w:val="28"/>
          <w:highlight w:val="none"/>
          <w:lang w:val="en-US" w:eastAsia="zh-CN"/>
        </w:rPr>
        <w:t>4</w:t>
      </w:r>
      <w:r>
        <w:rPr>
          <w:rFonts w:hint="eastAsia" w:ascii="仿宋" w:hAnsi="仿宋" w:eastAsia="仿宋" w:cs="仿宋"/>
          <w:szCs w:val="28"/>
          <w:highlight w:val="none"/>
        </w:rPr>
        <w:t>.响应文件的解密方式</w:t>
      </w:r>
    </w:p>
    <w:p>
      <w:pPr>
        <w:pStyle w:val="3"/>
        <w:spacing w:line="360" w:lineRule="auto"/>
        <w:ind w:firstLine="560" w:firstLineChars="200"/>
        <w:rPr>
          <w:rFonts w:ascii="仿宋" w:hAnsi="仿宋" w:eastAsia="仿宋" w:cs="仿宋"/>
          <w:szCs w:val="28"/>
          <w:highlight w:val="none"/>
        </w:rPr>
      </w:pPr>
      <w:r>
        <w:rPr>
          <w:rFonts w:hint="eastAsia" w:ascii="仿宋" w:hAnsi="仿宋" w:eastAsia="仿宋" w:cs="仿宋"/>
          <w:szCs w:val="28"/>
          <w:highlight w:val="none"/>
        </w:rPr>
        <w:t>☑现场解密：（1）供应商须在响应文件的开启时间前到达开标地点。</w:t>
      </w:r>
    </w:p>
    <w:p>
      <w:pPr>
        <w:pStyle w:val="3"/>
        <w:spacing w:line="360" w:lineRule="auto"/>
        <w:ind w:firstLine="560" w:firstLineChars="200"/>
        <w:rPr>
          <w:rFonts w:ascii="仿宋" w:hAnsi="仿宋" w:eastAsia="仿宋" w:cs="仿宋"/>
          <w:szCs w:val="28"/>
          <w:highlight w:val="none"/>
        </w:rPr>
      </w:pPr>
      <w:r>
        <w:rPr>
          <w:rFonts w:hint="eastAsia" w:ascii="仿宋" w:hAnsi="仿宋" w:eastAsia="仿宋" w:cs="仿宋"/>
          <w:szCs w:val="28"/>
          <w:highlight w:val="none"/>
        </w:rPr>
        <w:t>（2）本项目须由供应商的法定代表人或其委托代理人对其提交的响应文件进行现场解密的。在响应文件的开启时间前，供应商须出具以下资料及证件：</w:t>
      </w:r>
    </w:p>
    <w:p>
      <w:pPr>
        <w:pStyle w:val="3"/>
        <w:spacing w:line="360" w:lineRule="auto"/>
        <w:ind w:firstLine="560" w:firstLineChars="200"/>
        <w:rPr>
          <w:rFonts w:ascii="仿宋" w:hAnsi="仿宋" w:eastAsia="仿宋" w:cs="仿宋"/>
          <w:szCs w:val="28"/>
          <w:highlight w:val="none"/>
        </w:rPr>
      </w:pPr>
      <w:r>
        <w:rPr>
          <w:rFonts w:hint="eastAsia" w:ascii="仿宋" w:hAnsi="仿宋" w:eastAsia="仿宋" w:cs="仿宋"/>
          <w:szCs w:val="28"/>
          <w:highlight w:val="none"/>
        </w:rPr>
        <w:t>①法定代表人身份证明和法定代表人身份证原件(委托代理人参加现场解密的无需提供法定代表人身份证原件)；</w:t>
      </w:r>
    </w:p>
    <w:p>
      <w:pPr>
        <w:pStyle w:val="3"/>
        <w:spacing w:line="360" w:lineRule="auto"/>
        <w:ind w:firstLine="560" w:firstLineChars="200"/>
        <w:rPr>
          <w:rFonts w:ascii="仿宋" w:hAnsi="仿宋" w:eastAsia="仿宋" w:cs="仿宋"/>
          <w:szCs w:val="28"/>
          <w:highlight w:val="none"/>
        </w:rPr>
      </w:pPr>
      <w:r>
        <w:rPr>
          <w:rFonts w:hint="eastAsia" w:ascii="仿宋" w:hAnsi="仿宋" w:eastAsia="仿宋" w:cs="仿宋"/>
          <w:szCs w:val="28"/>
          <w:highlight w:val="none"/>
        </w:rPr>
        <w:t>②法定代表人授权委托书和委托代理人身份证原件（法定代表人参加现场解密的无需授权）。</w:t>
      </w:r>
    </w:p>
    <w:p>
      <w:pPr>
        <w:pStyle w:val="3"/>
        <w:wordWrap w:val="0"/>
        <w:spacing w:line="360" w:lineRule="auto"/>
        <w:ind w:firstLine="560" w:firstLineChars="200"/>
        <w:rPr>
          <w:rFonts w:ascii="仿宋" w:hAnsi="仿宋" w:eastAsia="仿宋" w:cs="仿宋"/>
          <w:szCs w:val="28"/>
          <w:highlight w:val="none"/>
        </w:rPr>
      </w:pPr>
      <w:r>
        <w:rPr>
          <w:rFonts w:hint="eastAsia" w:ascii="仿宋" w:hAnsi="仿宋" w:eastAsia="仿宋" w:cs="仿宋"/>
          <w:szCs w:val="28"/>
          <w:highlight w:val="none"/>
        </w:rPr>
        <w:t>（3）供应商须在响应文件的开启时间前，携带以上资料及证件和数字证书（CA）到达西双版纳州公共资源交易中心2开标室（景洪市勐泐大道与榕林大道交汇口，原国际会展中心A区2楼），对其提交的响应文件进行现场解密。</w:t>
      </w:r>
      <w:r>
        <w:rPr>
          <w:rFonts w:hint="eastAsia" w:ascii="仿宋" w:hAnsi="仿宋" w:eastAsia="仿宋" w:cs="仿宋"/>
          <w:szCs w:val="28"/>
          <w:highlight w:val="none"/>
          <w:lang w:val="zh-CN"/>
        </w:rPr>
        <w:t>采购</w:t>
      </w:r>
      <w:r>
        <w:rPr>
          <w:rFonts w:hint="eastAsia" w:ascii="仿宋" w:hAnsi="仿宋" w:eastAsia="仿宋" w:cs="仿宋"/>
          <w:szCs w:val="28"/>
          <w:highlight w:val="none"/>
        </w:rPr>
        <w:t>代理机构</w:t>
      </w:r>
      <w:r>
        <w:rPr>
          <w:rFonts w:hint="eastAsia" w:ascii="仿宋" w:hAnsi="仿宋" w:eastAsia="仿宋" w:cs="仿宋"/>
          <w:szCs w:val="28"/>
          <w:highlight w:val="none"/>
          <w:lang w:val="zh-CN"/>
        </w:rPr>
        <w:t>宣布</w:t>
      </w:r>
      <w:r>
        <w:rPr>
          <w:rFonts w:hint="eastAsia" w:ascii="仿宋" w:hAnsi="仿宋" w:eastAsia="仿宋" w:cs="仿宋"/>
          <w:szCs w:val="28"/>
          <w:highlight w:val="none"/>
        </w:rPr>
        <w:t>解密</w:t>
      </w:r>
      <w:r>
        <w:rPr>
          <w:rFonts w:hint="eastAsia" w:ascii="仿宋" w:hAnsi="仿宋" w:eastAsia="仿宋" w:cs="仿宋"/>
          <w:szCs w:val="28"/>
          <w:highlight w:val="none"/>
          <w:lang w:val="zh-CN"/>
        </w:rPr>
        <w:t>电子</w:t>
      </w:r>
      <w:r>
        <w:rPr>
          <w:rFonts w:hint="eastAsia" w:ascii="仿宋" w:hAnsi="仿宋" w:eastAsia="仿宋" w:cs="仿宋"/>
          <w:szCs w:val="28"/>
          <w:highlight w:val="none"/>
        </w:rPr>
        <w:t>响应</w:t>
      </w:r>
      <w:r>
        <w:rPr>
          <w:rFonts w:hint="eastAsia" w:ascii="仿宋" w:hAnsi="仿宋" w:eastAsia="仿宋" w:cs="仿宋"/>
          <w:szCs w:val="28"/>
          <w:highlight w:val="none"/>
          <w:lang w:val="zh-CN"/>
        </w:rPr>
        <w:t>文件后，供应商按照开标系统自动提取的顺序上前解密。供应商使用某个数字证书（CA）对响应文件进行了数字证书（CA）加密，需要在</w:t>
      </w:r>
      <w:r>
        <w:rPr>
          <w:rFonts w:hint="eastAsia" w:ascii="仿宋" w:hAnsi="仿宋" w:eastAsia="仿宋" w:cs="仿宋"/>
          <w:szCs w:val="28"/>
          <w:highlight w:val="none"/>
        </w:rPr>
        <w:t>解密响应文件时</w:t>
      </w:r>
      <w:r>
        <w:rPr>
          <w:rFonts w:hint="eastAsia" w:ascii="仿宋" w:hAnsi="仿宋" w:eastAsia="仿宋" w:cs="仿宋"/>
          <w:szCs w:val="28"/>
          <w:highlight w:val="none"/>
          <w:lang w:val="zh-CN"/>
        </w:rPr>
        <w:t>使用该数字证书（CA）进行解密。因供应商原因造成电子响应文件未解密的，视为无效投标，不再进入评</w:t>
      </w:r>
      <w:r>
        <w:rPr>
          <w:rFonts w:hint="eastAsia" w:ascii="仿宋" w:hAnsi="仿宋" w:eastAsia="仿宋" w:cs="仿宋"/>
          <w:szCs w:val="28"/>
          <w:highlight w:val="none"/>
        </w:rPr>
        <w:t>审</w:t>
      </w:r>
      <w:r>
        <w:rPr>
          <w:rFonts w:hint="eastAsia" w:ascii="仿宋" w:hAnsi="仿宋" w:eastAsia="仿宋" w:cs="仿宋"/>
          <w:szCs w:val="28"/>
          <w:highlight w:val="none"/>
          <w:lang w:val="zh-CN"/>
        </w:rPr>
        <w:t>阶段。</w:t>
      </w:r>
    </w:p>
    <w:p>
      <w:pPr>
        <w:pStyle w:val="3"/>
        <w:wordWrap w:val="0"/>
        <w:spacing w:line="240" w:lineRule="auto"/>
        <w:ind w:firstLine="560" w:firstLineChars="200"/>
        <w:rPr>
          <w:rFonts w:ascii="仿宋" w:hAnsi="仿宋" w:eastAsia="仿宋" w:cs="仿宋"/>
          <w:szCs w:val="28"/>
          <w:highlight w:val="none"/>
        </w:rPr>
      </w:pPr>
      <w:r>
        <w:rPr>
          <w:rFonts w:hint="eastAsia" w:ascii="仿宋" w:hAnsi="仿宋" w:eastAsia="仿宋" w:cs="仿宋"/>
          <w:szCs w:val="28"/>
          <w:highlight w:val="none"/>
          <w:lang w:eastAsia="zh-CN"/>
        </w:rPr>
        <w:t>☑</w:t>
      </w:r>
      <w:r>
        <w:rPr>
          <w:rFonts w:hint="eastAsia" w:ascii="仿宋" w:hAnsi="仿宋" w:eastAsia="仿宋" w:cs="仿宋"/>
          <w:szCs w:val="28"/>
          <w:highlight w:val="none"/>
        </w:rPr>
        <w:t>远程解密：供应商登录西双版纳州公共资源交易电子服务系统（https://ggzy.yn.gov.cn/ynggfwpt-home-web/#/homePage），按照《云南省公共资源交易电子化平台智能开标系统操作手册》（适用供应商）完成远程解密、查看开标记录表等相关操作。本项目响应文件解密时限30分钟，若供应商未在规定时间完成所有响应文件解密，则视为无效投标，不再进入评审阶段。因开标系统、解密响应文件现场网络、设备及其他特殊原因，导致不能正常解密响应文件的，经核实和上报相关部门同意后，可再次下达网上解密指令来延长解密时间。解密过程中如有问题，可以在线提出异议，由采购代理机构给予回复。在规定的异议询问时间内未提出异议的，则视为对响应文件解密结果无异议。</w:t>
      </w:r>
    </w:p>
    <w:p>
      <w:pPr>
        <w:pStyle w:val="3"/>
        <w:wordWrap w:val="0"/>
        <w:spacing w:line="240" w:lineRule="auto"/>
        <w:ind w:firstLine="562" w:firstLineChars="200"/>
        <w:rPr>
          <w:rFonts w:ascii="仿宋" w:hAnsi="仿宋" w:eastAsia="仿宋" w:cs="仿宋"/>
          <w:szCs w:val="28"/>
          <w:highlight w:val="none"/>
        </w:rPr>
      </w:pPr>
      <w:r>
        <w:rPr>
          <w:rFonts w:hint="eastAsia" w:ascii="仿宋" w:hAnsi="仿宋" w:eastAsia="仿宋" w:cs="仿宋"/>
          <w:b/>
          <w:bCs/>
          <w:szCs w:val="28"/>
          <w:highlight w:val="none"/>
        </w:rPr>
        <w:t>特别说明：供应商可以根据自身情况，选择以上任意一种方式对其响应文件进行解密。供应商选择现场解密响应文件的，如因未携带数字证书（CA）或携带的数字证书（CA）错误导致响应文件无法解密的，供应商可改选远程解密，并按照远程解密的相关要求进行操作。供应商选择远程解密响应文件的，仍需供应商的法定代表人或其委托代理人按规定时间到达西双版纳州公共资源交易中心（景洪市勐泐大道与榕林大道交汇口，原国际会展中心A区2楼）现场抽取谈判顺序，并与谈判小组进行谈判；上述委托代理人应与响应文件“法定代表人授权委托书”中的委托代理人一致，否则其响应文件作无效标书处理，且不得参加谈判。</w:t>
      </w:r>
    </w:p>
    <w:p>
      <w:pPr>
        <w:pStyle w:val="3"/>
        <w:wordWrap w:val="0"/>
        <w:spacing w:line="240" w:lineRule="auto"/>
        <w:ind w:firstLine="560" w:firstLineChars="200"/>
        <w:rPr>
          <w:rFonts w:ascii="仿宋" w:hAnsi="仿宋" w:eastAsia="仿宋" w:cs="仿宋"/>
          <w:szCs w:val="28"/>
          <w:highlight w:val="none"/>
        </w:rPr>
      </w:pPr>
      <w:r>
        <w:rPr>
          <w:rFonts w:hint="eastAsia" w:ascii="仿宋" w:hAnsi="仿宋" w:eastAsia="仿宋" w:cs="仿宋"/>
          <w:szCs w:val="28"/>
          <w:highlight w:val="none"/>
          <w:lang w:val="en-US" w:eastAsia="zh-CN"/>
        </w:rPr>
        <w:t>5</w:t>
      </w:r>
      <w:r>
        <w:rPr>
          <w:rFonts w:hint="eastAsia" w:ascii="仿宋" w:hAnsi="仿宋" w:eastAsia="仿宋" w:cs="仿宋"/>
          <w:szCs w:val="28"/>
          <w:highlight w:val="none"/>
        </w:rPr>
        <w:t>.发布公告的媒介</w:t>
      </w:r>
    </w:p>
    <w:p>
      <w:pPr>
        <w:pStyle w:val="3"/>
        <w:wordWrap w:val="0"/>
        <w:spacing w:line="240" w:lineRule="auto"/>
        <w:ind w:firstLine="560" w:firstLineChars="200"/>
        <w:rPr>
          <w:rFonts w:ascii="仿宋" w:hAnsi="仿宋" w:eastAsia="仿宋" w:cs="仿宋"/>
          <w:bCs/>
          <w:szCs w:val="28"/>
          <w:highlight w:val="none"/>
        </w:rPr>
      </w:pPr>
      <w:r>
        <w:rPr>
          <w:rFonts w:hint="eastAsia" w:ascii="仿宋" w:hAnsi="仿宋" w:eastAsia="仿宋" w:cs="仿宋"/>
          <w:bCs/>
          <w:szCs w:val="28"/>
          <w:highlight w:val="none"/>
          <w:lang w:val="en-US" w:eastAsia="zh-CN"/>
        </w:rPr>
        <w:t>5</w:t>
      </w:r>
      <w:r>
        <w:rPr>
          <w:rFonts w:hint="eastAsia" w:ascii="仿宋" w:hAnsi="仿宋" w:eastAsia="仿宋" w:cs="仿宋"/>
          <w:bCs/>
          <w:szCs w:val="28"/>
          <w:highlight w:val="none"/>
        </w:rPr>
        <w:t>.1本公告同时在中国招标投标公共服务平台（http://www.cebpubservice.com）和西双版纳州公共资源交易电子服务系统（https://ggzy.yn.gov.cn/ynggfwpt-home-web/#/homePage）上发布。</w:t>
      </w:r>
    </w:p>
    <w:p>
      <w:pPr>
        <w:pStyle w:val="3"/>
        <w:wordWrap w:val="0"/>
        <w:spacing w:line="240" w:lineRule="auto"/>
        <w:ind w:firstLine="560" w:firstLineChars="200"/>
        <w:rPr>
          <w:rFonts w:ascii="仿宋" w:hAnsi="仿宋" w:eastAsia="仿宋" w:cs="仿宋"/>
          <w:bCs/>
          <w:szCs w:val="28"/>
          <w:highlight w:val="none"/>
        </w:rPr>
      </w:pPr>
      <w:r>
        <w:rPr>
          <w:rFonts w:hint="eastAsia" w:ascii="仿宋" w:hAnsi="仿宋" w:eastAsia="仿宋" w:cs="仿宋"/>
          <w:bCs/>
          <w:szCs w:val="28"/>
          <w:highlight w:val="none"/>
          <w:lang w:val="en-US" w:eastAsia="zh-CN"/>
        </w:rPr>
        <w:t>5</w:t>
      </w:r>
      <w:r>
        <w:rPr>
          <w:rFonts w:hint="eastAsia" w:ascii="仿宋" w:hAnsi="仿宋" w:eastAsia="仿宋" w:cs="仿宋"/>
          <w:bCs/>
          <w:szCs w:val="28"/>
          <w:highlight w:val="none"/>
        </w:rPr>
        <w:t>.2更多信息请关注西双版纳州公共资源交易电子服务系统，网址：https://ggzy.yn.gov.cn/ynggfwpt-home-web/#/homePage。</w:t>
      </w:r>
    </w:p>
    <w:p>
      <w:pPr>
        <w:pStyle w:val="3"/>
        <w:wordWrap w:val="0"/>
        <w:spacing w:line="240" w:lineRule="auto"/>
        <w:ind w:firstLine="560" w:firstLineChars="200"/>
        <w:jc w:val="left"/>
        <w:rPr>
          <w:rFonts w:hint="eastAsia"/>
        </w:rPr>
      </w:pPr>
      <w:r>
        <w:rPr>
          <w:rFonts w:hint="eastAsia" w:ascii="仿宋" w:hAnsi="仿宋" w:eastAsia="仿宋" w:cs="仿宋"/>
          <w:bCs/>
          <w:szCs w:val="28"/>
          <w:highlight w:val="none"/>
          <w:lang w:val="en-US" w:eastAsia="zh-CN"/>
        </w:rPr>
        <w:t>5</w:t>
      </w:r>
      <w:r>
        <w:rPr>
          <w:rFonts w:hint="eastAsia" w:ascii="仿宋" w:hAnsi="仿宋" w:eastAsia="仿宋" w:cs="仿宋"/>
          <w:bCs/>
          <w:szCs w:val="28"/>
          <w:highlight w:val="none"/>
        </w:rPr>
        <w:t>.3采购人、采购代理机构对其他网站或媒体转载的公告及公告内容不承担任何责任。</w:t>
      </w:r>
    </w:p>
    <w:p>
      <w:pPr>
        <w:wordWrap w:val="0"/>
        <w:snapToGrid w:val="0"/>
        <w:spacing w:line="240" w:lineRule="auto"/>
        <w:ind w:firstLine="561"/>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八、凡对本次采购提出询问，请按以下方式联系。</w:t>
      </w:r>
    </w:p>
    <w:p>
      <w:pPr>
        <w:widowControl/>
        <w:wordWrap w:val="0"/>
        <w:spacing w:line="24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信息</w:t>
      </w:r>
    </w:p>
    <w:p>
      <w:pPr>
        <w:spacing w:line="24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9" w:name="_Toc28359086"/>
      <w:bookmarkStart w:id="30" w:name="_Toc28359009"/>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中国人民武装警察部队西双版纳支队</w:t>
      </w:r>
    </w:p>
    <w:p>
      <w:pPr>
        <w:spacing w:line="24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址：景洪市曼弄枫傍山二路</w:t>
      </w:r>
    </w:p>
    <w:p>
      <w:pPr>
        <w:widowControl/>
        <w:wordWrap w:val="0"/>
        <w:spacing w:line="24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联系方式：王先生/14788020703</w:t>
      </w:r>
    </w:p>
    <w:p>
      <w:pPr>
        <w:spacing w:line="24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监督人及</w:t>
      </w:r>
      <w:r>
        <w:rPr>
          <w:rFonts w:hint="eastAsia" w:ascii="仿宋" w:hAnsi="仿宋" w:eastAsia="仿宋" w:cs="仿宋"/>
          <w:color w:val="000000" w:themeColor="text1"/>
          <w:sz w:val="28"/>
          <w:szCs w:val="28"/>
          <w:highlight w:val="none"/>
          <w14:textFill>
            <w14:solidFill>
              <w14:schemeClr w14:val="tx1"/>
            </w14:solidFill>
          </w14:textFill>
        </w:rPr>
        <w:t>联系方式：李先生/18669158505</w:t>
      </w:r>
    </w:p>
    <w:p>
      <w:pPr>
        <w:wordWrap w:val="0"/>
        <w:spacing w:line="24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采购代理机构</w:t>
      </w:r>
      <w:r>
        <w:rPr>
          <w:rFonts w:hint="eastAsia" w:ascii="仿宋" w:hAnsi="仿宋" w:eastAsia="仿宋" w:cs="仿宋"/>
          <w:sz w:val="28"/>
          <w:szCs w:val="28"/>
          <w:highlight w:val="none"/>
        </w:rPr>
        <w:t>信息</w:t>
      </w:r>
      <w:bookmarkEnd w:id="29"/>
      <w:bookmarkEnd w:id="30"/>
    </w:p>
    <w:p>
      <w:pPr>
        <w:wordWrap w:val="0"/>
        <w:spacing w:line="24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名称：云南中招招标有限公司</w:t>
      </w:r>
    </w:p>
    <w:p>
      <w:pPr>
        <w:wordWrap w:val="0"/>
        <w:spacing w:line="24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地址：西双版纳州旅游度假区曼弄枫山水林溪铺面7一06</w:t>
      </w:r>
    </w:p>
    <w:p>
      <w:pPr>
        <w:wordWrap w:val="0"/>
        <w:spacing w:line="24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联系方式：</w:t>
      </w:r>
      <w:bookmarkStart w:id="31" w:name="_Toc28359087"/>
      <w:bookmarkStart w:id="32" w:name="_Toc28359010"/>
      <w:r>
        <w:rPr>
          <w:rFonts w:hint="eastAsia" w:ascii="仿宋" w:hAnsi="仿宋" w:eastAsia="仿宋" w:cs="仿宋"/>
          <w:sz w:val="28"/>
          <w:szCs w:val="28"/>
          <w:highlight w:val="none"/>
        </w:rPr>
        <w:t>玉金罕/</w:t>
      </w:r>
      <w:r>
        <w:rPr>
          <w:rFonts w:hint="eastAsia" w:ascii="仿宋" w:hAnsi="仿宋" w:eastAsia="仿宋" w:cs="仿宋"/>
          <w:sz w:val="28"/>
          <w:szCs w:val="28"/>
          <w:highlight w:val="none"/>
          <w:lang w:val="en-US" w:eastAsia="zh-CN"/>
        </w:rPr>
        <w:t>15887621200</w:t>
      </w:r>
    </w:p>
    <w:p>
      <w:pPr>
        <w:wordWrap w:val="0"/>
        <w:spacing w:line="24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3.项目联系方式</w:t>
      </w:r>
      <w:bookmarkEnd w:id="31"/>
      <w:bookmarkEnd w:id="32"/>
    </w:p>
    <w:p>
      <w:pPr>
        <w:pStyle w:val="5"/>
        <w:wordWrap w:val="0"/>
        <w:spacing w:line="24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项目联系人：玉金罕</w:t>
      </w:r>
    </w:p>
    <w:p>
      <w:pPr>
        <w:widowControl/>
        <w:wordWrap w:val="0"/>
        <w:spacing w:line="240" w:lineRule="auto"/>
        <w:ind w:firstLine="560" w:firstLineChars="200"/>
        <w:rPr>
          <w:rFonts w:hint="eastAsia" w:ascii="仿宋" w:hAnsi="仿宋" w:eastAsia="仿宋" w:cs="仿宋"/>
          <w:highlight w:val="none"/>
          <w:lang w:val="en-US" w:eastAsia="zh-CN"/>
        </w:rPr>
      </w:pPr>
      <w:r>
        <w:rPr>
          <w:rFonts w:hint="eastAsia" w:ascii="仿宋" w:hAnsi="仿宋" w:eastAsia="仿宋" w:cs="仿宋"/>
          <w:sz w:val="28"/>
          <w:szCs w:val="28"/>
          <w:highlight w:val="none"/>
        </w:rPr>
        <w:t>电话：0691-2157799</w:t>
      </w:r>
      <w:r>
        <w:rPr>
          <w:rFonts w:hint="eastAsia" w:ascii="仿宋" w:hAnsi="仿宋" w:eastAsia="仿宋" w:cs="仿宋"/>
          <w:sz w:val="28"/>
          <w:szCs w:val="28"/>
          <w:highlight w:val="none"/>
          <w:lang w:val="en-US" w:eastAsia="zh-CN"/>
        </w:rPr>
        <w:t>/15887621200</w:t>
      </w:r>
    </w:p>
    <w:bookmarkEnd w:id="33"/>
    <w:p>
      <w:r>
        <w:rPr>
          <w:rFonts w:hint="eastAsia" w:ascii="仿宋" w:hAnsi="仿宋" w:eastAsia="仿宋" w:cs="仿宋"/>
          <w:b/>
          <w:sz w:val="32"/>
          <w:szCs w:val="32"/>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7D744"/>
    <w:multiLevelType w:val="singleLevel"/>
    <w:tmpl w:val="7287D74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OGVkNGU0YmU0NzdmZjI2NTYzZDBlYWUyNWQ4NDUifQ=="/>
  </w:docVars>
  <w:rsids>
    <w:rsidRoot w:val="6B2811D8"/>
    <w:rsid w:val="0CDD79FD"/>
    <w:rsid w:val="0DE93CDF"/>
    <w:rsid w:val="11AF63E1"/>
    <w:rsid w:val="176D7FCD"/>
    <w:rsid w:val="18E4339D"/>
    <w:rsid w:val="1B1F750D"/>
    <w:rsid w:val="1F786DFA"/>
    <w:rsid w:val="211932DF"/>
    <w:rsid w:val="260224EE"/>
    <w:rsid w:val="27F23D29"/>
    <w:rsid w:val="2850208D"/>
    <w:rsid w:val="29205F3D"/>
    <w:rsid w:val="2A6800F0"/>
    <w:rsid w:val="2B2E24D3"/>
    <w:rsid w:val="2F3941FD"/>
    <w:rsid w:val="316F61D2"/>
    <w:rsid w:val="323A3DBD"/>
    <w:rsid w:val="345B51D2"/>
    <w:rsid w:val="41642323"/>
    <w:rsid w:val="4AB944D1"/>
    <w:rsid w:val="610E1AAC"/>
    <w:rsid w:val="6B2811D8"/>
    <w:rsid w:val="6D69481F"/>
    <w:rsid w:val="6F50452A"/>
    <w:rsid w:val="7191558E"/>
    <w:rsid w:val="73D262CD"/>
    <w:rsid w:val="7BA61F50"/>
    <w:rsid w:val="7BAA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60" w:lineRule="exact"/>
    </w:pPr>
    <w:rPr>
      <w:rFonts w:ascii="宋体" w:hAnsi="宋体"/>
      <w:sz w:val="24"/>
    </w:rPr>
  </w:style>
  <w:style w:type="paragraph" w:styleId="3">
    <w:name w:val="Body Text Indent"/>
    <w:basedOn w:val="1"/>
    <w:next w:val="4"/>
    <w:qFormat/>
    <w:uiPriority w:val="0"/>
    <w:pPr>
      <w:ind w:firstLine="570"/>
    </w:pPr>
    <w:rPr>
      <w:rFonts w:ascii="宋体" w:hAnsi="宋体"/>
      <w:sz w:val="28"/>
      <w:szCs w:val="20"/>
    </w:rPr>
  </w:style>
  <w:style w:type="paragraph" w:styleId="4">
    <w:name w:val="envelope return"/>
    <w:basedOn w:val="1"/>
    <w:qFormat/>
    <w:uiPriority w:val="0"/>
    <w:pPr>
      <w:snapToGrid w:val="0"/>
    </w:pPr>
    <w:rPr>
      <w:rFonts w:ascii="Arial" w:hAnsi="Arial"/>
      <w:szCs w:val="20"/>
    </w:rPr>
  </w:style>
  <w:style w:type="paragraph" w:styleId="5">
    <w:name w:val="Plain Text"/>
    <w:basedOn w:val="1"/>
    <w:next w:val="1"/>
    <w:qFormat/>
    <w:uiPriority w:val="0"/>
    <w:pPr>
      <w:spacing w:line="360" w:lineRule="auto"/>
      <w:ind w:firstLine="510"/>
    </w:pPr>
    <w:rPr>
      <w:rFonts w:ascii="宋体" w:hAnsi="Courier New"/>
      <w:sz w:val="24"/>
      <w:szCs w:val="20"/>
    </w:rPr>
  </w:style>
  <w:style w:type="paragraph" w:styleId="6">
    <w:name w:val="Body Text First Indent"/>
    <w:basedOn w:val="2"/>
    <w:qFormat/>
    <w:uiPriority w:val="0"/>
    <w:pPr>
      <w:ind w:firstLine="420" w:firstLineChars="1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2355</Words>
  <Characters>2882</Characters>
  <Lines>0</Lines>
  <Paragraphs>0</Paragraphs>
  <TotalTime>0</TotalTime>
  <ScaleCrop>false</ScaleCrop>
  <LinksUpToDate>false</LinksUpToDate>
  <CharactersWithSpaces>2895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2023-09-21T06:49:00Z</dcterms:created>
  <dc:creator>可恶der黑土猪</dc:creator>
  <cp:lastModifiedBy>可恶der黑土猪</cp:lastModifiedBy>
  <dcterms:modified xsi:type="dcterms:W3CDTF">2023-09-21T07:03:47Z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62CC7E1638EF452A8314AE40B56BA54E_11</vt:lpwstr>
  </property>
</Properties>
</file>