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hint="eastAsia" w:ascii="仿宋_GB2312" w:hAnsi="宋体" w:eastAsia="仿宋_GB2312" w:cs="仿宋_GB2312"/>
          <w:color w:val="auto"/>
          <w:sz w:val="32"/>
          <w:szCs w:val="32"/>
          <w:highlight w:val="none"/>
          <w:u w:val="single"/>
          <w:lang w:val="en-US" w:eastAsia="zh-CN" w:bidi="ar"/>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中海化学采办共享中心设备品类部202510大峪口公司磷酸一期循环水蝶阀</w:t>
      </w:r>
      <w:r>
        <w:rPr>
          <w:rFonts w:hint="eastAsia" w:ascii="仿宋_GB2312" w:hAnsi="宋体" w:eastAsia="仿宋_GB2312" w:cs="仿宋_GB2312"/>
          <w:color w:val="auto"/>
          <w:sz w:val="32"/>
          <w:szCs w:val="32"/>
          <w:highlight w:val="none"/>
          <w:u w:val="single"/>
          <w:lang w:val="en-US" w:eastAsia="zh-CN" w:bidi="ar"/>
        </w:rPr>
        <w:t>项目 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imes New Roman" w:hAnsi="Times New Roman" w:eastAsia="仿宋_GB2312" w:cs="Times New Roman"/>
                <w:szCs w:val="32"/>
                <w:lang w:val="en-US" w:eastAsia="zh-CN"/>
              </w:rPr>
              <w:t xml:space="preserve">中海化学采办共享中心设备品类部202510大峪口公司磷酸一期循环水蝶阀项目 </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详见询价单及技术文件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2025年11月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rPr>
              <w:t xml:space="preserve"> 此项目只接受制造商参与（或制造商隶属的销售公司）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rPr>
              <w:t>提供产品必须为原厂正品。不接受个体户及行政事业单位投标。</w:t>
            </w:r>
          </w:p>
        </w:tc>
      </w:tr>
    </w:tbl>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供应商资质基本要求：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1.在中国海油采办业务管理与交易系统完成注册，未被“冻结”的供应商。</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2.资质要求：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（1）有效的营业执照。</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（2）不接受联合体投标。</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(3) 供应商属性（前述）。</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（4）其它：见询价单。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3.业绩要求：</w:t>
      </w:r>
      <w:r>
        <w:rPr>
          <w:rFonts w:hint="eastAsia" w:ascii="Times New Roman" w:hAnsi="Times New Roman" w:eastAsia="仿宋_GB2312" w:cs="Times New Roman"/>
          <w:szCs w:val="32"/>
          <w:lang w:val="en-US" w:eastAsia="zh-CN"/>
        </w:rPr>
        <w:t>见技术文件。</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4.不应存在下述情况之一：</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（1）所投产品制造商自202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val="en-US" w:eastAsia="zh-CN"/>
        </w:rPr>
        <w:t>年1月1日起至投标截止时间止，出现重大质量问题，且经过调查并出具了明确的书面证据，认定应由产品制造商承担重大质量问题责任并对产品制造商进行处理的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（2）处于责令整顿、停业或财产已被接管、冻结或处于破产状态的；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（3）在“信用中国”网站（https://www.creditchina.gov.cn/）被列入严重失信主体名单；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（4）在全国企业信用信息公示系统（http://www.gsxt.gov.cn）被列入严重违法失信名单（黑名单）信息或营业执照登记状态为吊销或注销的；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（5）在“中国执行信息公开网”网站（http://zxgk.court.gov.cn/）被列入失信被执行人名单；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存在危害国家安全和损害中国海油合法权益的情形，在涉及国家机密或商业秘密的项目中存在不遵守相关法律法规及政府主管部门要求的情形。</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5、其它要求：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（1）供应商需能提供原厂质量证明文件。</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（2）存在关联关系的供应商若反馈参加同一采办包采购，所有关联方反馈均视为无效反馈</w:t>
      </w:r>
      <w:r>
        <w:rPr>
          <w:rFonts w:hint="eastAsia" w:ascii="Times New Roman" w:hAnsi="Times New Roman" w:eastAsia="仿宋_GB2312" w:cs="Times New Roman"/>
          <w:szCs w:val="32"/>
          <w:lang w:val="en-US" w:eastAsia="zh-CN"/>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12</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05</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710AC3"/>
    <w:rsid w:val="04FA18B8"/>
    <w:rsid w:val="056E3078"/>
    <w:rsid w:val="076001A6"/>
    <w:rsid w:val="082B6BC9"/>
    <w:rsid w:val="0838224D"/>
    <w:rsid w:val="086B085E"/>
    <w:rsid w:val="08FD434E"/>
    <w:rsid w:val="099E62D5"/>
    <w:rsid w:val="0AB139BA"/>
    <w:rsid w:val="0CBA1C1C"/>
    <w:rsid w:val="0D631E83"/>
    <w:rsid w:val="0DEB6B19"/>
    <w:rsid w:val="0E5C0F72"/>
    <w:rsid w:val="0ECB759C"/>
    <w:rsid w:val="0F666900"/>
    <w:rsid w:val="0F6A2775"/>
    <w:rsid w:val="12D77CF6"/>
    <w:rsid w:val="13E96481"/>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441D1F"/>
    <w:rsid w:val="282F4953"/>
    <w:rsid w:val="2A311476"/>
    <w:rsid w:val="2A3B63D0"/>
    <w:rsid w:val="2A7740BB"/>
    <w:rsid w:val="2B4E028B"/>
    <w:rsid w:val="2B4F2821"/>
    <w:rsid w:val="2BAD5947"/>
    <w:rsid w:val="2BDD12D0"/>
    <w:rsid w:val="2C6B1B02"/>
    <w:rsid w:val="2D24017B"/>
    <w:rsid w:val="2DA00BCA"/>
    <w:rsid w:val="2E40124D"/>
    <w:rsid w:val="2F1A486C"/>
    <w:rsid w:val="2F3F11F4"/>
    <w:rsid w:val="2FA409F6"/>
    <w:rsid w:val="2FC71387"/>
    <w:rsid w:val="32460A89"/>
    <w:rsid w:val="33B865A6"/>
    <w:rsid w:val="34712EB9"/>
    <w:rsid w:val="34BB22CD"/>
    <w:rsid w:val="353E3FE9"/>
    <w:rsid w:val="369B3C61"/>
    <w:rsid w:val="375D0DF0"/>
    <w:rsid w:val="39952FCF"/>
    <w:rsid w:val="39BA16CC"/>
    <w:rsid w:val="3A863FEB"/>
    <w:rsid w:val="3AA663E7"/>
    <w:rsid w:val="3C942B7F"/>
    <w:rsid w:val="3DDB4765"/>
    <w:rsid w:val="3DE1309A"/>
    <w:rsid w:val="3E141966"/>
    <w:rsid w:val="3FD16F41"/>
    <w:rsid w:val="3FDA01D6"/>
    <w:rsid w:val="401D7C4A"/>
    <w:rsid w:val="40C854ED"/>
    <w:rsid w:val="43FD04C7"/>
    <w:rsid w:val="441A0CB2"/>
    <w:rsid w:val="4447681D"/>
    <w:rsid w:val="44F134B1"/>
    <w:rsid w:val="46D1128A"/>
    <w:rsid w:val="4A603F3B"/>
    <w:rsid w:val="4B1C6996"/>
    <w:rsid w:val="4B723E25"/>
    <w:rsid w:val="4C2649DD"/>
    <w:rsid w:val="4C3E6663"/>
    <w:rsid w:val="4C997D3D"/>
    <w:rsid w:val="4D0140E4"/>
    <w:rsid w:val="4D5B0F82"/>
    <w:rsid w:val="4DC7772C"/>
    <w:rsid w:val="4E1600AB"/>
    <w:rsid w:val="4FE72D01"/>
    <w:rsid w:val="51145984"/>
    <w:rsid w:val="51CF42C5"/>
    <w:rsid w:val="52D14E51"/>
    <w:rsid w:val="544D1246"/>
    <w:rsid w:val="54D87E8C"/>
    <w:rsid w:val="57E207EA"/>
    <w:rsid w:val="58A925D0"/>
    <w:rsid w:val="58F4549B"/>
    <w:rsid w:val="598628CC"/>
    <w:rsid w:val="5A2D7F9D"/>
    <w:rsid w:val="5B6136EC"/>
    <w:rsid w:val="5B62077B"/>
    <w:rsid w:val="5B967583"/>
    <w:rsid w:val="5C14111B"/>
    <w:rsid w:val="5C5F0578"/>
    <w:rsid w:val="5CA9559B"/>
    <w:rsid w:val="5F53154A"/>
    <w:rsid w:val="60136B9D"/>
    <w:rsid w:val="60B33AAC"/>
    <w:rsid w:val="611E40B1"/>
    <w:rsid w:val="618A5F3B"/>
    <w:rsid w:val="61D705E3"/>
    <w:rsid w:val="62E2566B"/>
    <w:rsid w:val="62F24EF0"/>
    <w:rsid w:val="656C59A7"/>
    <w:rsid w:val="661C73DE"/>
    <w:rsid w:val="66FB4EC3"/>
    <w:rsid w:val="670F36D1"/>
    <w:rsid w:val="6723777F"/>
    <w:rsid w:val="6AA024B2"/>
    <w:rsid w:val="6B025C58"/>
    <w:rsid w:val="6C117739"/>
    <w:rsid w:val="6D6013AB"/>
    <w:rsid w:val="712B7CF2"/>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4</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2025-11-05T08:34:31Z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A1BB5300710B4B79A1D88BB353DB044E</vt:lpwstr>
  </property>
</Properties>
</file>