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1-1</w:t>
      </w:r>
      <w:r>
        <w:rPr>
          <w:rFonts w:hint="eastAsia" w:ascii="仿宋_GB2312" w:eastAsia="仿宋_GB2312"/>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Style w:val="9"/>
          <w:rFonts w:hint="eastAsia" w:ascii="方正小标宋简体" w:hAnsi="Helvetica" w:eastAsia="方正小标宋简体" w:cs="Helvetica"/>
          <w:sz w:val="44"/>
          <w:szCs w:val="44"/>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Style w:val="9"/>
          <w:rFonts w:ascii="方正小标宋简体" w:hAnsi="Helvetica" w:eastAsia="方正小标宋简体" w:cs="Helvetica"/>
          <w:b w:val="0"/>
          <w:bCs w:val="0"/>
          <w:sz w:val="44"/>
          <w:szCs w:val="44"/>
        </w:rPr>
      </w:pPr>
      <w:r>
        <w:rPr>
          <w:rStyle w:val="9"/>
          <w:rFonts w:hint="eastAsia" w:ascii="方正小标宋简体" w:hAnsi="Helvetica" w:eastAsia="方正小标宋简体" w:cs="Helvetica"/>
          <w:sz w:val="44"/>
          <w:szCs w:val="44"/>
          <w:lang w:val="en-US" w:eastAsia="zh-CN"/>
        </w:rPr>
        <w:t>公路养护工程</w:t>
      </w:r>
      <w:r>
        <w:rPr>
          <w:rStyle w:val="9"/>
          <w:rFonts w:hint="eastAsia" w:ascii="方正小标宋简体" w:hAnsi="Helvetica" w:eastAsia="方正小标宋简体" w:cs="Helvetica"/>
          <w:sz w:val="44"/>
          <w:szCs w:val="44"/>
        </w:rPr>
        <w:t>建设清廉项目承诺书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（意向采购代理单位）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u w:val="single"/>
          <w:lang w:val="en-US" w:eastAsia="zh-CN"/>
        </w:rPr>
      </w:pPr>
      <w:r>
        <w:rPr>
          <w:rFonts w:hint="eastAsia" w:ascii="仿宋_GB2312" w:eastAsia="仿宋_GB2312"/>
          <w:sz w:val="32"/>
          <w:szCs w:val="32"/>
        </w:rPr>
        <w:t>本单位</w:t>
      </w:r>
      <w:r>
        <w:rPr>
          <w:rFonts w:hint="eastAsia" w:ascii="仿宋_GB2312" w:eastAsia="仿宋_GB2312"/>
          <w:sz w:val="32"/>
          <w:szCs w:val="32"/>
          <w:u w:val="single"/>
        </w:rPr>
        <w:t xml:space="preserve">             </w:t>
      </w:r>
      <w:r>
        <w:rPr>
          <w:rFonts w:hint="eastAsia" w:ascii="仿宋_GB2312" w:eastAsia="仿宋_GB2312"/>
          <w:sz w:val="32"/>
          <w:szCs w:val="32"/>
        </w:rPr>
        <w:t>是</w:t>
      </w:r>
      <w:r>
        <w:rPr>
          <w:rFonts w:hint="eastAsia" w:ascii="仿宋_GB2312" w:eastAsia="仿宋_GB2312"/>
          <w:sz w:val="32"/>
          <w:szCs w:val="32"/>
          <w:u w:val="single"/>
        </w:rPr>
        <w:t xml:space="preserve">                  </w:t>
      </w:r>
      <w:r>
        <w:rPr>
          <w:rFonts w:hint="eastAsia" w:ascii="仿宋_GB2312" w:eastAsia="仿宋_GB2312"/>
          <w:sz w:val="32"/>
          <w:szCs w:val="32"/>
        </w:rPr>
        <w:t>项目的</w:t>
      </w:r>
      <w:r>
        <w:rPr>
          <w:rFonts w:hint="eastAsia" w:ascii="仿宋_GB2312" w:eastAsia="仿宋_GB2312"/>
          <w:b/>
          <w:bCs/>
          <w:sz w:val="32"/>
          <w:szCs w:val="32"/>
          <w:lang w:val="en-US" w:eastAsia="zh-CN"/>
        </w:rPr>
        <w:t>意向采购</w:t>
      </w:r>
      <w:r>
        <w:rPr>
          <w:rFonts w:hint="eastAsia" w:ascii="仿宋_GB2312" w:eastAsia="仿宋_GB2312"/>
          <w:b/>
          <w:bCs/>
          <w:sz w:val="32"/>
          <w:szCs w:val="32"/>
        </w:rPr>
        <w:t>代理</w:t>
      </w:r>
      <w:r>
        <w:rPr>
          <w:rFonts w:hint="eastAsia" w:ascii="仿宋_GB2312" w:eastAsia="仿宋_GB2312"/>
          <w:b/>
          <w:bCs/>
          <w:sz w:val="32"/>
          <w:szCs w:val="32"/>
          <w:lang w:val="en-US" w:eastAsia="zh-CN"/>
        </w:rPr>
        <w:t>单位</w:t>
      </w:r>
      <w:r>
        <w:rPr>
          <w:rFonts w:hint="eastAsia" w:ascii="仿宋_GB2312" w:eastAsia="仿宋_GB2312"/>
          <w:sz w:val="32"/>
          <w:szCs w:val="32"/>
        </w:rPr>
        <w:t>。经</w:t>
      </w:r>
      <w:r>
        <w:rPr>
          <w:rFonts w:hint="eastAsia" w:ascii="仿宋_GB2312" w:eastAsia="仿宋_GB2312"/>
          <w:sz w:val="32"/>
          <w:szCs w:val="32"/>
          <w:lang w:val="en-US" w:eastAsia="zh-CN"/>
        </w:rPr>
        <w:t>采购人（业主）</w:t>
      </w:r>
      <w:r>
        <w:rPr>
          <w:rFonts w:hint="eastAsia" w:ascii="仿宋_GB2312" w:eastAsia="仿宋_GB2312"/>
          <w:sz w:val="32"/>
          <w:szCs w:val="32"/>
        </w:rPr>
        <w:t>向本单位告知，本单位</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已知晓全部内容及法律后果，现承诺如下：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一、在所参与项目的</w:t>
      </w:r>
      <w:r>
        <w:rPr>
          <w:rFonts w:hint="eastAsia" w:ascii="仿宋_GB2312" w:eastAsia="仿宋_GB2312"/>
          <w:sz w:val="32"/>
          <w:szCs w:val="32"/>
          <w:lang w:val="en-US" w:eastAsia="zh-CN"/>
        </w:rPr>
        <w:t>政府采购</w:t>
      </w:r>
      <w:r>
        <w:rPr>
          <w:rFonts w:hint="eastAsia" w:ascii="仿宋_GB2312" w:eastAsia="仿宋_GB2312"/>
          <w:sz w:val="32"/>
          <w:szCs w:val="32"/>
        </w:rPr>
        <w:t>活动和中</w:t>
      </w:r>
      <w:r>
        <w:rPr>
          <w:rFonts w:hint="eastAsia" w:ascii="仿宋_GB2312" w:eastAsia="仿宋_GB2312"/>
          <w:sz w:val="32"/>
          <w:szCs w:val="32"/>
          <w:lang w:val="en-US" w:eastAsia="zh-CN"/>
        </w:rPr>
        <w:t>选</w:t>
      </w:r>
      <w:r>
        <w:rPr>
          <w:rFonts w:hint="eastAsia" w:ascii="仿宋_GB2312" w:eastAsia="仿宋_GB2312"/>
          <w:sz w:val="32"/>
          <w:szCs w:val="32"/>
        </w:rPr>
        <w:t>后合同履行的过程中，本单位及所属工作人员不存在且也不会实施下列任一行为：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（一）与</w:t>
      </w:r>
      <w:r>
        <w:rPr>
          <w:rFonts w:hint="eastAsia" w:ascii="仿宋_GB2312" w:eastAsia="仿宋_GB2312"/>
          <w:sz w:val="32"/>
          <w:szCs w:val="32"/>
          <w:lang w:val="en-US" w:eastAsia="zh-CN"/>
        </w:rPr>
        <w:t>采购</w:t>
      </w:r>
      <w:r>
        <w:rPr>
          <w:rFonts w:hint="eastAsia" w:ascii="仿宋_GB2312" w:eastAsia="仿宋_GB2312"/>
          <w:sz w:val="32"/>
          <w:szCs w:val="32"/>
        </w:rPr>
        <w:t>人、</w:t>
      </w:r>
      <w:r>
        <w:rPr>
          <w:rFonts w:hint="eastAsia" w:ascii="仿宋_GB2312" w:eastAsia="仿宋_GB2312"/>
          <w:sz w:val="32"/>
          <w:szCs w:val="32"/>
          <w:lang w:eastAsia="zh-CN"/>
        </w:rPr>
        <w:t>供应商</w:t>
      </w:r>
      <w:r>
        <w:rPr>
          <w:rFonts w:hint="eastAsia" w:ascii="仿宋_GB2312" w:eastAsia="仿宋_GB2312"/>
          <w:sz w:val="32"/>
          <w:szCs w:val="32"/>
        </w:rPr>
        <w:t>或者其他有关单位、个人串通，或者通过收买</w:t>
      </w:r>
      <w:r>
        <w:rPr>
          <w:rFonts w:hint="eastAsia" w:ascii="仿宋_GB2312" w:eastAsia="仿宋_GB2312"/>
          <w:sz w:val="32"/>
          <w:szCs w:val="32"/>
          <w:lang w:eastAsia="zh-CN"/>
        </w:rPr>
        <w:t>供应商</w:t>
      </w:r>
      <w:r>
        <w:rPr>
          <w:rFonts w:hint="eastAsia" w:ascii="仿宋_GB2312" w:eastAsia="仿宋_GB2312"/>
          <w:sz w:val="32"/>
          <w:szCs w:val="32"/>
        </w:rPr>
        <w:t>、</w:t>
      </w:r>
      <w:r>
        <w:rPr>
          <w:rFonts w:hint="eastAsia" w:ascii="仿宋_GB2312" w:eastAsia="仿宋_GB2312"/>
          <w:sz w:val="32"/>
          <w:szCs w:val="32"/>
          <w:lang w:eastAsia="zh-CN"/>
        </w:rPr>
        <w:t>评审专家</w:t>
      </w:r>
      <w:r>
        <w:rPr>
          <w:rFonts w:hint="eastAsia" w:ascii="仿宋_GB2312" w:eastAsia="仿宋_GB2312"/>
          <w:sz w:val="32"/>
          <w:szCs w:val="32"/>
        </w:rPr>
        <w:t>等方式实施围标、串标等行为，损害国家利益、社会公共利益和他人合法权益。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（二）与</w:t>
      </w:r>
      <w:r>
        <w:rPr>
          <w:rFonts w:hint="eastAsia" w:ascii="仿宋_GB2312" w:eastAsia="仿宋_GB2312"/>
          <w:sz w:val="32"/>
          <w:szCs w:val="32"/>
          <w:lang w:eastAsia="zh-CN"/>
        </w:rPr>
        <w:t>供应商</w:t>
      </w:r>
      <w:r>
        <w:rPr>
          <w:rFonts w:hint="eastAsia" w:ascii="仿宋_GB2312" w:eastAsia="仿宋_GB2312"/>
          <w:sz w:val="32"/>
          <w:szCs w:val="32"/>
        </w:rPr>
        <w:t>之间存在隶属关系或其他利益关系。</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（三）在所代理的</w:t>
      </w:r>
      <w:r>
        <w:rPr>
          <w:rFonts w:hint="eastAsia" w:ascii="仿宋_GB2312" w:eastAsia="仿宋_GB2312"/>
          <w:sz w:val="32"/>
          <w:szCs w:val="32"/>
          <w:lang w:val="en-US" w:eastAsia="zh-CN"/>
        </w:rPr>
        <w:t>采购</w:t>
      </w:r>
      <w:r>
        <w:rPr>
          <w:rFonts w:hint="eastAsia" w:ascii="仿宋_GB2312" w:eastAsia="仿宋_GB2312"/>
          <w:sz w:val="32"/>
          <w:szCs w:val="32"/>
        </w:rPr>
        <w:t>项目中投标、代理投标，及倒卖项目。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（四）为所代理的</w:t>
      </w:r>
      <w:r>
        <w:rPr>
          <w:rFonts w:hint="eastAsia" w:ascii="仿宋_GB2312" w:eastAsia="仿宋_GB2312"/>
          <w:sz w:val="32"/>
          <w:szCs w:val="32"/>
          <w:lang w:val="en-US" w:eastAsia="zh-CN"/>
        </w:rPr>
        <w:t>采购</w:t>
      </w:r>
      <w:r>
        <w:rPr>
          <w:rFonts w:hint="eastAsia" w:ascii="仿宋_GB2312" w:eastAsia="仿宋_GB2312"/>
          <w:sz w:val="32"/>
          <w:szCs w:val="32"/>
        </w:rPr>
        <w:t>项目的</w:t>
      </w:r>
      <w:r>
        <w:rPr>
          <w:rFonts w:hint="eastAsia" w:ascii="仿宋_GB2312" w:eastAsia="仿宋_GB2312"/>
          <w:sz w:val="32"/>
          <w:szCs w:val="32"/>
          <w:lang w:eastAsia="zh-CN"/>
        </w:rPr>
        <w:t>供应商</w:t>
      </w:r>
      <w:r>
        <w:rPr>
          <w:rFonts w:hint="eastAsia" w:ascii="仿宋_GB2312" w:eastAsia="仿宋_GB2312"/>
          <w:sz w:val="32"/>
          <w:szCs w:val="32"/>
        </w:rPr>
        <w:t>或者其他关联人提供咨询。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（五）采取行贿、提供回扣或者给予其他不正当利益等手段承接</w:t>
      </w:r>
      <w:r>
        <w:rPr>
          <w:rFonts w:hint="eastAsia" w:ascii="仿宋_GB2312" w:eastAsia="仿宋_GB2312"/>
          <w:sz w:val="32"/>
          <w:szCs w:val="32"/>
          <w:lang w:val="en-US" w:eastAsia="zh-CN"/>
        </w:rPr>
        <w:t>采购</w:t>
      </w:r>
      <w:r>
        <w:rPr>
          <w:rFonts w:hint="eastAsia" w:ascii="仿宋_GB2312" w:eastAsia="仿宋_GB2312"/>
          <w:sz w:val="32"/>
          <w:szCs w:val="32"/>
        </w:rPr>
        <w:t>代理业务。在</w:t>
      </w:r>
      <w:r>
        <w:rPr>
          <w:rFonts w:hint="eastAsia" w:ascii="仿宋_GB2312" w:eastAsia="仿宋_GB2312"/>
          <w:sz w:val="32"/>
          <w:szCs w:val="32"/>
          <w:lang w:val="en-US" w:eastAsia="zh-CN"/>
        </w:rPr>
        <w:t>采购</w:t>
      </w:r>
      <w:r>
        <w:rPr>
          <w:rFonts w:hint="eastAsia" w:ascii="仿宋_GB2312" w:eastAsia="仿宋_GB2312"/>
          <w:sz w:val="32"/>
          <w:szCs w:val="32"/>
        </w:rPr>
        <w:t>活动中，单独或者伙同他人收受、索取相关好处。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（六）转让</w:t>
      </w:r>
      <w:r>
        <w:rPr>
          <w:rFonts w:hint="eastAsia" w:ascii="仿宋_GB2312" w:eastAsia="仿宋_GB2312"/>
          <w:sz w:val="32"/>
          <w:szCs w:val="32"/>
          <w:lang w:val="en-US" w:eastAsia="zh-CN"/>
        </w:rPr>
        <w:t>采购</w:t>
      </w:r>
      <w:r>
        <w:rPr>
          <w:rFonts w:hint="eastAsia" w:ascii="仿宋_GB2312" w:eastAsia="仿宋_GB2312"/>
          <w:sz w:val="32"/>
          <w:szCs w:val="32"/>
        </w:rPr>
        <w:t>代理业务。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（七）泄露应当保密的与</w:t>
      </w:r>
      <w:r>
        <w:rPr>
          <w:rFonts w:hint="eastAsia" w:ascii="仿宋_GB2312" w:eastAsia="仿宋_GB2312"/>
          <w:sz w:val="32"/>
          <w:szCs w:val="32"/>
          <w:lang w:val="en-US" w:eastAsia="zh-CN"/>
        </w:rPr>
        <w:t>采购</w:t>
      </w:r>
      <w:r>
        <w:rPr>
          <w:rFonts w:hint="eastAsia" w:ascii="仿宋_GB2312" w:eastAsia="仿宋_GB2312"/>
          <w:sz w:val="32"/>
          <w:szCs w:val="32"/>
        </w:rPr>
        <w:t>活动有关的情况和资料。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（八）其他违反</w:t>
      </w:r>
      <w:r>
        <w:rPr>
          <w:rFonts w:hint="eastAsia" w:ascii="仿宋_GB2312" w:eastAsia="仿宋_GB2312"/>
          <w:sz w:val="32"/>
          <w:szCs w:val="32"/>
          <w:lang w:val="en-US" w:eastAsia="zh-CN"/>
        </w:rPr>
        <w:t>政府采购</w:t>
      </w:r>
      <w:r>
        <w:rPr>
          <w:rFonts w:hint="eastAsia" w:ascii="仿宋_GB2312" w:eastAsia="仿宋_GB2312"/>
          <w:sz w:val="32"/>
          <w:szCs w:val="32"/>
        </w:rPr>
        <w:t>有关规定、廉洁规则或者中央八项规定精神等相关要求的行为。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二、本单位就承诺内容自觉接受</w:t>
      </w:r>
      <w:r>
        <w:rPr>
          <w:rFonts w:hint="eastAsia" w:ascii="仿宋_GB2312" w:eastAsia="仿宋_GB2312"/>
          <w:sz w:val="32"/>
          <w:szCs w:val="32"/>
          <w:lang w:val="en-US" w:eastAsia="zh-CN"/>
        </w:rPr>
        <w:t>采购人</w:t>
      </w:r>
      <w:r>
        <w:rPr>
          <w:rFonts w:hint="eastAsia" w:ascii="仿宋_GB2312" w:eastAsia="仿宋_GB2312"/>
          <w:sz w:val="32"/>
          <w:szCs w:val="32"/>
        </w:rPr>
        <w:t>（业主）和行业监管、纪检监察等部门的监督，具有法律效力。若</w:t>
      </w:r>
      <w:r>
        <w:rPr>
          <w:rFonts w:hint="eastAsia" w:ascii="仿宋_GB2312" w:eastAsia="仿宋_GB2312"/>
          <w:sz w:val="32"/>
          <w:szCs w:val="32"/>
          <w:lang w:eastAsia="zh-CN"/>
        </w:rPr>
        <w:t>违反</w:t>
      </w:r>
      <w:r>
        <w:rPr>
          <w:rFonts w:hint="eastAsia" w:ascii="仿宋_GB2312" w:eastAsia="仿宋_GB2312"/>
          <w:sz w:val="32"/>
          <w:szCs w:val="32"/>
        </w:rPr>
        <w:t>承诺，本单位自愿承担因未履行承诺造成的影响、损失和法律后果。</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三、如发现任何领导干部收受</w:t>
      </w:r>
      <w:r>
        <w:rPr>
          <w:rFonts w:hint="eastAsia" w:ascii="仿宋_GB2312" w:eastAsia="仿宋_GB2312"/>
          <w:sz w:val="32"/>
          <w:szCs w:val="32"/>
          <w:lang w:eastAsia="zh-CN"/>
        </w:rPr>
        <w:t>供应商</w:t>
      </w:r>
      <w:r>
        <w:rPr>
          <w:rFonts w:hint="eastAsia" w:ascii="仿宋_GB2312" w:eastAsia="仿宋_GB2312"/>
          <w:sz w:val="32"/>
          <w:szCs w:val="32"/>
        </w:rPr>
        <w:t>好处，以明示、暗示等方式插手、干预</w:t>
      </w:r>
      <w:r>
        <w:rPr>
          <w:rFonts w:hint="eastAsia" w:ascii="仿宋_GB2312" w:eastAsia="仿宋_GB2312"/>
          <w:sz w:val="32"/>
          <w:szCs w:val="32"/>
          <w:lang w:val="en-US" w:eastAsia="zh-CN"/>
        </w:rPr>
        <w:t>采购</w:t>
      </w:r>
      <w:r>
        <w:rPr>
          <w:rFonts w:hint="eastAsia" w:ascii="仿宋_GB2312" w:eastAsia="仿宋_GB2312"/>
          <w:sz w:val="32"/>
          <w:szCs w:val="32"/>
        </w:rPr>
        <w:t>活动，或者</w:t>
      </w:r>
      <w:r>
        <w:rPr>
          <w:rFonts w:hint="eastAsia" w:ascii="仿宋_GB2312" w:eastAsia="仿宋_GB2312"/>
          <w:sz w:val="32"/>
          <w:szCs w:val="32"/>
          <w:lang w:val="en-US" w:eastAsia="zh-CN"/>
        </w:rPr>
        <w:t>采购</w:t>
      </w:r>
      <w:r>
        <w:rPr>
          <w:rFonts w:hint="eastAsia" w:ascii="仿宋_GB2312" w:eastAsia="仿宋_GB2312"/>
          <w:sz w:val="32"/>
          <w:szCs w:val="32"/>
        </w:rPr>
        <w:t>人（业主）、</w:t>
      </w:r>
      <w:r>
        <w:rPr>
          <w:rFonts w:hint="eastAsia" w:ascii="仿宋_GB2312" w:eastAsia="仿宋_GB2312"/>
          <w:sz w:val="32"/>
          <w:szCs w:val="32"/>
          <w:lang w:eastAsia="zh-CN"/>
        </w:rPr>
        <w:t>供应商</w:t>
      </w:r>
      <w:r>
        <w:rPr>
          <w:rFonts w:hint="eastAsia" w:ascii="仿宋_GB2312" w:eastAsia="仿宋_GB2312"/>
          <w:sz w:val="32"/>
          <w:szCs w:val="32"/>
        </w:rPr>
        <w:t>、其他有关单位的工作人员和</w:t>
      </w:r>
      <w:r>
        <w:rPr>
          <w:rFonts w:hint="eastAsia" w:ascii="仿宋_GB2312" w:eastAsia="仿宋_GB2312"/>
          <w:sz w:val="32"/>
          <w:szCs w:val="32"/>
          <w:lang w:eastAsia="zh-CN"/>
        </w:rPr>
        <w:t>评审专家</w:t>
      </w:r>
      <w:r>
        <w:rPr>
          <w:rFonts w:hint="eastAsia" w:ascii="仿宋_GB2312" w:eastAsia="仿宋_GB2312"/>
          <w:sz w:val="32"/>
          <w:szCs w:val="32"/>
        </w:rPr>
        <w:t>存在违反</w:t>
      </w:r>
      <w:r>
        <w:rPr>
          <w:rFonts w:hint="eastAsia" w:ascii="仿宋_GB2312" w:eastAsia="仿宋_GB2312"/>
          <w:sz w:val="32"/>
          <w:szCs w:val="32"/>
          <w:lang w:val="en-US" w:eastAsia="zh-CN"/>
        </w:rPr>
        <w:t>政府采购</w:t>
      </w:r>
      <w:r>
        <w:rPr>
          <w:rFonts w:hint="eastAsia" w:ascii="仿宋_GB2312" w:eastAsia="仿宋_GB2312"/>
          <w:sz w:val="32"/>
          <w:szCs w:val="32"/>
        </w:rPr>
        <w:t>有关规定、廉洁规则或者中央八项规定精神等相关要求的行为的，本单位将立即向纪检监察部门报告。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如本单位虚构、隐瞒事实，作出虚假不实的陈述和承诺，或者违反承诺，将依法承担相应的民事、行政或刑事责任，并承担因虚假、不实承诺或者违反承诺，依法被认定为失信行为的后果。</w:t>
      </w:r>
    </w:p>
    <w:p>
      <w:pPr>
        <w:pStyle w:val="2"/>
        <w:keepNext/>
        <w:keepLines/>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hAnsiTheme="minorHAnsi" w:cstheme="minorBidi"/>
          <w:b w:val="0"/>
          <w:kern w:val="2"/>
          <w:sz w:val="32"/>
          <w:szCs w:val="32"/>
          <w:lang w:val="en-US" w:eastAsia="zh-CN" w:bidi="ar-SA"/>
        </w:rPr>
      </w:pPr>
      <w:r>
        <w:rPr>
          <w:rFonts w:hint="eastAsia" w:ascii="仿宋_GB2312" w:eastAsia="仿宋_GB2312" w:hAnsiTheme="minorHAnsi" w:cstheme="minorBidi"/>
          <w:b w:val="0"/>
          <w:kern w:val="2"/>
          <w:sz w:val="32"/>
          <w:szCs w:val="32"/>
          <w:lang w:val="en-US" w:eastAsia="zh-CN" w:bidi="ar-SA"/>
        </w:rPr>
        <w:t>以上承诺是本人及本单位的真实意思表示，承诺的事实信息内容真实。本人及本单位自愿配合本承诺书的公示。</w:t>
      </w:r>
    </w:p>
    <w:p>
      <w:pPr>
        <w:pStyle w:val="2"/>
        <w:keepNext/>
        <w:keepLines/>
        <w:pageBreakBefore w:val="0"/>
        <w:widowControl w:val="0"/>
        <w:kinsoku/>
        <w:wordWrap/>
        <w:overflowPunct/>
        <w:topLinePunct w:val="0"/>
        <w:autoSpaceDE/>
        <w:autoSpaceDN/>
        <w:bidi w:val="0"/>
        <w:adjustRightInd/>
        <w:snapToGrid/>
        <w:spacing w:line="520" w:lineRule="exact"/>
        <w:ind w:left="1278" w:leftChars="304" w:hanging="640" w:hangingChars="200"/>
        <w:jc w:val="left"/>
        <w:textAlignment w:val="auto"/>
        <w:rPr>
          <w:rFonts w:hint="eastAsia" w:ascii="仿宋_GB2312" w:eastAsia="仿宋_GB2312" w:hAnsiTheme="minorHAnsi" w:cstheme="minorBidi"/>
          <w:b w:val="0"/>
          <w:kern w:val="2"/>
          <w:sz w:val="32"/>
          <w:szCs w:val="32"/>
          <w:u w:val="single"/>
          <w:lang w:val="en-US" w:eastAsia="zh-CN" w:bidi="ar-SA"/>
        </w:rPr>
      </w:pPr>
      <w:r>
        <w:rPr>
          <w:rFonts w:hint="eastAsia" w:ascii="仿宋_GB2312" w:eastAsia="仿宋_GB2312" w:hAnsiTheme="minorHAnsi" w:cstheme="minorBidi"/>
          <w:b w:val="0"/>
          <w:kern w:val="2"/>
          <w:sz w:val="32"/>
          <w:szCs w:val="32"/>
          <w:lang w:val="en-US" w:eastAsia="zh-CN" w:bidi="ar-SA"/>
        </w:rPr>
        <w:t>承诺人（照抄上一句话）：</w:t>
      </w:r>
      <w:r>
        <w:rPr>
          <w:rFonts w:hint="eastAsia" w:ascii="仿宋_GB2312" w:eastAsia="仿宋_GB2312" w:hAnsiTheme="minorHAnsi" w:cstheme="minorBidi"/>
          <w:b w:val="0"/>
          <w:kern w:val="2"/>
          <w:sz w:val="32"/>
          <w:szCs w:val="32"/>
          <w:u w:val="single"/>
          <w:lang w:val="en-US" w:eastAsia="zh-CN" w:bidi="ar-SA"/>
        </w:rPr>
        <w:t xml:space="preserve">                           </w:t>
      </w:r>
    </w:p>
    <w:p>
      <w:pPr>
        <w:pStyle w:val="2"/>
        <w:keepNext/>
        <w:keepLines/>
        <w:pageBreakBefore w:val="0"/>
        <w:widowControl w:val="0"/>
        <w:kinsoku/>
        <w:wordWrap/>
        <w:overflowPunct/>
        <w:topLinePunct w:val="0"/>
        <w:autoSpaceDE/>
        <w:autoSpaceDN/>
        <w:bidi w:val="0"/>
        <w:adjustRightInd/>
        <w:snapToGrid/>
        <w:spacing w:line="520" w:lineRule="exact"/>
        <w:ind w:left="5440" w:hanging="5440" w:hangingChars="1700"/>
        <w:jc w:val="left"/>
        <w:textAlignment w:val="auto"/>
        <w:rPr>
          <w:rFonts w:hint="eastAsia" w:ascii="仿宋_GB2312" w:eastAsia="仿宋_GB2312" w:hAnsiTheme="minorHAnsi" w:cstheme="minorBidi"/>
          <w:b w:val="0"/>
          <w:kern w:val="2"/>
          <w:sz w:val="32"/>
          <w:szCs w:val="32"/>
          <w:u w:val="single"/>
          <w:lang w:val="en-US" w:eastAsia="zh-CN" w:bidi="ar-SA"/>
        </w:rPr>
      </w:pPr>
      <w:r>
        <w:rPr>
          <w:rFonts w:hint="eastAsia" w:ascii="仿宋_GB2312" w:eastAsia="仿宋_GB2312" w:hAnsiTheme="minorHAnsi" w:cstheme="minorBidi"/>
          <w:b w:val="0"/>
          <w:kern w:val="2"/>
          <w:sz w:val="32"/>
          <w:szCs w:val="32"/>
          <w:u w:val="single"/>
          <w:lang w:val="en-US" w:eastAsia="zh-CN" w:bidi="ar-SA"/>
        </w:rPr>
        <w:t xml:space="preserve">                                                      </w:t>
      </w:r>
    </w:p>
    <w:p>
      <w:pPr>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 xml:space="preserve">           承诺人</w:t>
      </w:r>
      <w:r>
        <w:rPr>
          <w:rFonts w:hint="eastAsia" w:ascii="仿宋" w:hAnsi="仿宋" w:eastAsia="仿宋" w:cs="仿宋"/>
          <w:sz w:val="24"/>
          <w:szCs w:val="24"/>
          <w:highlight w:val="none"/>
          <w:lang w:val="en-US" w:eastAsia="zh-CN"/>
        </w:rPr>
        <w:t>（签字捺印）</w:t>
      </w:r>
      <w:r>
        <w:rPr>
          <w:rFonts w:hint="eastAsia" w:ascii="仿宋" w:hAnsi="仿宋" w:eastAsia="仿宋" w:cs="仿宋"/>
          <w:sz w:val="32"/>
          <w:szCs w:val="32"/>
          <w:highlight w:val="none"/>
          <w:lang w:val="en-US" w:eastAsia="zh-CN"/>
        </w:rPr>
        <w:t>：</w:t>
      </w:r>
    </w:p>
    <w:p>
      <w:pPr>
        <w:pageBreakBefore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highlight w:val="none"/>
          <w:lang w:val="en-US" w:eastAsia="zh-CN"/>
        </w:rPr>
      </w:pPr>
    </w:p>
    <w:p>
      <w:pPr>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承诺单位</w:t>
      </w:r>
      <w:r>
        <w:rPr>
          <w:rFonts w:hint="eastAsia" w:ascii="仿宋" w:hAnsi="仿宋" w:eastAsia="仿宋" w:cs="仿宋"/>
          <w:sz w:val="24"/>
          <w:szCs w:val="24"/>
          <w:highlight w:val="none"/>
          <w:lang w:val="en-US" w:eastAsia="zh-CN"/>
        </w:rPr>
        <w:t>（盖单位公章）</w:t>
      </w:r>
      <w:r>
        <w:rPr>
          <w:rFonts w:hint="eastAsia" w:ascii="仿宋" w:hAnsi="仿宋" w:eastAsia="仿宋" w:cs="仿宋"/>
          <w:sz w:val="32"/>
          <w:szCs w:val="32"/>
          <w:highlight w:val="none"/>
          <w:lang w:val="en-US" w:eastAsia="zh-CN"/>
        </w:rPr>
        <w:t>：</w:t>
      </w:r>
    </w:p>
    <w:p>
      <w:pPr>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pageBreakBefore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承诺时间：  年 月 日  </w:t>
      </w:r>
    </w:p>
    <w:p>
      <w:pPr>
        <w:keepNext w:val="0"/>
        <w:keepLines w:val="0"/>
        <w:pageBreakBefore w:val="0"/>
        <w:widowControl w:val="0"/>
        <w:kinsoku/>
        <w:wordWrap/>
        <w:overflowPunct/>
        <w:topLinePunct w:val="0"/>
        <w:autoSpaceDE/>
        <w:autoSpaceDN/>
        <w:bidi w:val="0"/>
        <w:adjustRightInd/>
        <w:snapToGrid/>
        <w:spacing w:line="520" w:lineRule="exact"/>
        <w:ind w:right="159"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eastAsia="zh-CN"/>
        </w:rPr>
        <w:t>附件：相关法律责任</w:t>
      </w:r>
      <w:r>
        <w:rPr>
          <w:rFonts w:hint="eastAsia" w:ascii="仿宋_GB2312" w:eastAsia="仿宋_GB2312"/>
          <w:sz w:val="32"/>
          <w:szCs w:val="32"/>
        </w:rPr>
        <w:t xml:space="preserve">  </w:t>
      </w:r>
    </w:p>
    <w:p>
      <w:pPr>
        <w:pStyle w:val="2"/>
        <w:pageBreakBefore w:val="0"/>
        <w:kinsoku/>
        <w:wordWrap/>
        <w:overflowPunct/>
        <w:topLinePunct w:val="0"/>
        <w:autoSpaceDE/>
        <w:autoSpaceDN/>
        <w:bidi w:val="0"/>
        <w:adjustRightInd/>
        <w:snapToGrid/>
        <w:spacing w:line="520" w:lineRule="exact"/>
        <w:textAlignment w:val="auto"/>
        <w:rPr>
          <w:rFonts w:hint="eastAsia"/>
          <w:lang w:eastAsia="zh-CN"/>
        </w:rPr>
        <w:sectPr>
          <w:footerReference r:id="rId3" w:type="default"/>
          <w:pgSz w:w="11906" w:h="16838"/>
          <w:pgMar w:top="2098" w:right="1474" w:bottom="1984" w:left="1587" w:header="851" w:footer="992" w:gutter="0"/>
          <w:pgNumType w:fmt="decimal" w:chapStyle="1"/>
          <w:cols w:space="425" w:num="1"/>
          <w:docGrid w:type="lines" w:linePitch="312" w:charSpace="0"/>
        </w:sectPr>
      </w:pPr>
    </w:p>
    <w:p>
      <w:pPr>
        <w:pageBreakBefore w:val="0"/>
        <w:kinsoku/>
        <w:wordWrap/>
        <w:overflowPunct/>
        <w:topLinePunct w:val="0"/>
        <w:autoSpaceDE/>
        <w:autoSpaceDN/>
        <w:bidi w:val="0"/>
        <w:adjustRightInd/>
        <w:snapToGrid/>
        <w:spacing w:line="520" w:lineRule="exact"/>
        <w:ind w:firstLine="880" w:firstLineChars="200"/>
        <w:jc w:val="center"/>
        <w:textAlignment w:val="auto"/>
        <w:rPr>
          <w:rFonts w:hint="eastAsia" w:ascii="宋体" w:hAnsi="宋体" w:eastAsia="宋体" w:cs="宋体"/>
          <w:sz w:val="44"/>
          <w:szCs w:val="44"/>
        </w:rPr>
      </w:pPr>
      <w:r>
        <w:rPr>
          <w:rFonts w:hint="eastAsia" w:ascii="宋体" w:hAnsi="宋体" w:eastAsia="宋体" w:cs="宋体"/>
          <w:sz w:val="44"/>
          <w:szCs w:val="44"/>
        </w:rPr>
        <w:t>相关法律责任</w:t>
      </w:r>
    </w:p>
    <w:p>
      <w:pPr>
        <w:pageBreakBefore w:val="0"/>
        <w:kinsoku/>
        <w:wordWrap/>
        <w:overflowPunct/>
        <w:topLinePunct w:val="0"/>
        <w:autoSpaceDE/>
        <w:autoSpaceDN/>
        <w:bidi w:val="0"/>
        <w:adjustRightInd/>
        <w:snapToGrid/>
        <w:spacing w:line="520" w:lineRule="exact"/>
        <w:jc w:val="left"/>
        <w:textAlignment w:val="auto"/>
        <w:rPr>
          <w:rFonts w:hint="eastAsia"/>
        </w:rPr>
      </w:pP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一、行政责任</w:t>
      </w:r>
    </w:p>
    <w:p>
      <w:pPr>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《中华人民共和国政府采购法》</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第七十一条 采购人、采购代理机构有下列情形之一的，责令限期改正，给予警告，可以并处罚款，对直接负责的主管人员和其他直接责任人员，由其行政主管部门或者有关机关给予处分，并</w:t>
      </w:r>
      <w:r>
        <w:rPr>
          <w:rFonts w:hint="eastAsia" w:ascii="仿宋" w:hAnsi="仿宋" w:eastAsia="仿宋" w:cs="仿宋"/>
          <w:sz w:val="32"/>
          <w:szCs w:val="32"/>
          <w:lang w:eastAsia="zh-CN"/>
        </w:rPr>
        <w:t>予以</w:t>
      </w:r>
      <w:r>
        <w:rPr>
          <w:rFonts w:hint="eastAsia" w:ascii="仿宋" w:hAnsi="仿宋" w:eastAsia="仿宋" w:cs="仿宋"/>
          <w:sz w:val="32"/>
          <w:szCs w:val="32"/>
        </w:rPr>
        <w:t xml:space="preserve">通报： </w:t>
      </w:r>
    </w:p>
    <w:p>
      <w:pPr>
        <w:pageBreakBefore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（一）应当采用公开招标方式而擅自采用其他方式采购的； （二）擅自提高采购标准的；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（三）以不合理的条件对供应商实行差别待遇或者歧视待遇的；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（四）在招标采购过程中与投标人进行协商谈判的；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（五）中标、成交通知书发出后不与中标、成交供应商签订采购合同的；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（六）拒绝有关部门依法实施监督检查的。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第七十二条 采购人、采购代理机构及其工作人员有下列情形之一，构成犯罪的，依法追究刑事责任；尚不构成犯罪的，处以罚款，有违法所得的，并处没收违法所得，属于国家机关工作人员的，依法给予行政处分：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（一）与供应商或者采购代理机构恶意串通的；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（二）在采购过程中接受贿赂或者获取其他不正当利益的</w:t>
      </w:r>
      <w:r>
        <w:rPr>
          <w:rFonts w:hint="eastAsia" w:ascii="仿宋" w:hAnsi="仿宋" w:eastAsia="仿宋" w:cs="仿宋"/>
          <w:sz w:val="32"/>
          <w:szCs w:val="32"/>
          <w:lang w:eastAsia="zh-CN"/>
        </w:rPr>
        <w:t>；</w:t>
      </w:r>
    </w:p>
    <w:p>
      <w:pPr>
        <w:pageBreakBefore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（三）在有关部门依法实施的监督检查中提供虚假情况的； （四）开标前泄露标底的。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第七十三条 有前两条违法行为之一影响中标、成交结果或者可能影响中标、成交结果的，按下列情况分别处理：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（一）未确定中标、成交供应商的，终止采购活动；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（二）中标、成交供应商已经确定但采购合同尚未履行的，撤销合同，从合格的中标、成交候选人中另行确定中标、成交供应商；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（三）采购合同已经履行的，给采购人、供应商造成损失的，由责任人承担赔偿责任。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第七十五条 采购人未依法公布政府采购项目的采购标准和采购结果的，责令改正，对直接负责的主管人员依法给予处分。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（一）提供虚假材料谋取中标、成交的；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（二）采取不正当手段诋毁、排挤其他供应商的； </w:t>
      </w:r>
    </w:p>
    <w:p>
      <w:pPr>
        <w:pageBreakBefore w:val="0"/>
        <w:kinsoku/>
        <w:wordWrap/>
        <w:overflowPunct/>
        <w:topLinePunct w:val="0"/>
        <w:autoSpaceDE/>
        <w:autoSpaceDN/>
        <w:bidi w:val="0"/>
        <w:adjustRightInd/>
        <w:snapToGrid/>
        <w:spacing w:line="520"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（三）与采购人、其他供应商或者采购代理机构恶意串通的； （四）向采购人、采购代理机构行贿或者提供其他不正当利益的；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（五）在招标采购过程中与采购人进行协商谈判的；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（六）拒绝有关部门监督检查或者提供虚假情况的。供应商有前款第（一）至（五）项情形之一的，中标、成交无效。 第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七十八条 采购代理机构在代理政府采购业务中有违法行为的，按照有关法律规定处以罚款，可以在一至三年内禁止其代理政府采购业务，构成犯罪的，依法追究刑事责任。 第七十九条 政府采购当事人有本法第七十一条、第七十二条、第七十七条违法行为之一，给他人造成损失的，并应依照有关民事法律规定承担民事责任。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第八十条 政府采购监督管理部门的工作人员在实施监督检查中违反本法规定滥用职权，玩忽职守，徇私舞弊的，依法给予行政处分；构成犯罪的，依法追究刑事责任。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第八十一条 政府采购监督管理部门对供应商的投诉逾期未作处理的，给予直接负责的主管人员和其他直接责任人员行政处分。</w:t>
      </w:r>
    </w:p>
    <w:p>
      <w:pPr>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《中华人民共和国政府采购法实施条例》</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第六十七条　采购人有下列情形之一的，由财政部门责令限期改正，给予警告，对直接负责的主管人员和其他直接责任人员依法给予处分，并予以通报：</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（一）未按照规定编制政府采购实施计划或者未按照规定将政府采购实施计划报本级人民政府财政部门备案；</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（二）将应当进行公开招标的项目化整为零或者以其他任何方式规避公开招标；</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（三）未按照规定在评标委员会、竞争性谈判小组或者询价小组推荐的中标或者成交候选人中确定中标或者成交供应商；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（四）未按照采购文件确定的事项签订政府采购合同；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（五）政府采购合同履行中追加与合同标的相同的货物、工程或者服务的采购金额超过原合同采购金额10%；</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（六）擅自变更、中止或者终止政府采购合同；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（七）未按照规定公告政府采购合同；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（八）未按照规定时间将政府采购合同副本报本级人民政府财政部门和有关部门备案。</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第六十八条　采购人、采购代理机构有下列情形之一的，依照政府采购法第七十一条、第七十八条的规定追究法律责任：</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（一）未依照政府采购法和本条例规定的方式实施采购；</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（二）未依法在指定的媒体上发布政府采购项目信息；</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（三）未按照规定执行政府采购政策；</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（四）违反本条例第十五条的规定导致无法组织对供应商履约情况进行验收或者国家财产遭受损失；</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（五）未依法从政府采购评审专家库中抽取评审专家；</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（六）非法干预采购评审活动；</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（七）采用综合评分法时评审标准中的分值设置未与评审因素的量化指标相对应；</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（八）对供应商的询问、质疑逾期未作处理；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（九）通过对样品进行检测、对供应商进行考察等方式改变评审结果；</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（十）未按照规定组织对供应商履约情况进行验收。</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第六十六条　政府采购法第七十一条规定的罚款，数额为10万元以下。</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政府采购法第七十二条规定的罚款，数额为5万元以上25万元以下。</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第六十七条　采购人有下列情形之一的，由财政部门责令限期改正，给予警告，对直接负责的主管人员和其他直接责任人员依法给予处分，并予以通报：</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（一）未按照规定编制政府采购实施计划或者未按照规定将政府采购实施计划报本级人民政府财政部门备案；</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（二）将应当进行公开招标的项目化整为零或者以其他任何方式规避公开招标；</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（三）未按照规定在评标委员会、竞争性谈判小组或者询价小组推荐的中标或者成交候选人中确定中标或者成交供应商；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（四）未按照采购文件确定的事项签订政府采购合同；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（五）政府采购合同履行中追加与合同标的相同的货物、工程或者服务的采购金额超过原合同采购金额10%；</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（六）擅自变更、中止或者终止政府采购合同；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（七）未按照规定公告政府采购合同；</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（八）未按照规定时间将政府采购合同副本报本级人民政府财政部门和有关部门备案。</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第六十八条　采购人、采购代理</w:t>
      </w:r>
      <w:bookmarkStart w:id="0" w:name="_GoBack"/>
      <w:r>
        <w:rPr>
          <w:rFonts w:hint="eastAsia" w:ascii="仿宋" w:hAnsi="仿宋" w:eastAsia="仿宋" w:cs="仿宋"/>
          <w:sz w:val="32"/>
          <w:szCs w:val="32"/>
        </w:rPr>
        <w:t>机构</w:t>
      </w:r>
      <w:bookmarkEnd w:id="0"/>
      <w:r>
        <w:rPr>
          <w:rFonts w:hint="eastAsia" w:ascii="仿宋" w:hAnsi="仿宋" w:eastAsia="仿宋" w:cs="仿宋"/>
          <w:sz w:val="32"/>
          <w:szCs w:val="32"/>
        </w:rPr>
        <w:t>有下列情形之一的，依照政府采购法第七十一条、第七十八条的规定追究法律责任：</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（一）未依照政府采购法和本条例规定的方式实施采购；</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（二）未依法在指定的媒体上发布政府采购项目信息；</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（三）未按照规定执行政府采购政策；</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（四）违反本条例第十五条的规定导致无法组织对供应商履约情况进行验收或者国家财产遭受损失；</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（五）未依法从政府采购评审专家库中抽取评审专家；</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（六）非法干预采购评审活动；</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（七）采用综合评分法时评审标准中的分值设置未与评审因素的量化指标相对应；</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（八）对供应商的询问、质疑逾期未作处理；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（九）通过对样品进行检测、对供应商进行考察等方式改变评审结果；</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（十）未按照规定组织对供应商履约情况进行验收。</w:t>
      </w:r>
    </w:p>
    <w:p>
      <w:pPr>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《政府采购非招标采购方式管理办法》</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第五十一条 采购人、采购代理机构有下列情形之一的，责令限期改正，给予警告；有关法律、行政法规规定处以罚款的，并处罚款；涉嫌犯罪的，依法移送司法机关处理：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（一）未按照本办法规定在指定媒体上发布政府采购信息的；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（二）未按照本办法规定组成谈判小组、询价小组的；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（三）在询价采购过程中与供应商进行协商谈判的；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（四）未按照政府采购法和本办法规定的程序和要求确定成交候选人的；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（五）泄露评审情况以及评审过程中获悉的国家秘密、商业秘密的。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采购代理机构有前款情形之一，情节严重的，暂停其政府采购代理机构资格3至6个月；情节特别严重或者逾期不改正的，取消其政府采购代理机构资格。</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第五十二条 采购人有下列情形之一的，责令限期改正，给予警告；有关法律、行政法规规定处以罚款的，并处罚款：</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（一）未按照政府采购法和本办法的规定采用非招标采购方式的；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（二）未按照政府采购法和本办法的规定确定成交供应商的；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（三）未按照采购文件确定的事项签订政府采购合同，或者与成交供应商另行订立背离合同实质性内容的协议的；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（四）未按规定将政府采购合同副本报本级财政部门备案的。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w:t>
      </w:r>
      <w:r>
        <w:rPr>
          <w:rFonts w:hint="eastAsia" w:ascii="仿宋" w:hAnsi="仿宋" w:eastAsia="仿宋" w:cs="仿宋"/>
          <w:sz w:val="32"/>
          <w:szCs w:val="32"/>
          <w:lang w:eastAsia="zh-CN"/>
        </w:rPr>
        <w:t>予以</w:t>
      </w:r>
      <w:r>
        <w:rPr>
          <w:rFonts w:hint="eastAsia" w:ascii="仿宋" w:hAnsi="仿宋" w:eastAsia="仿宋" w:cs="仿宋"/>
          <w:sz w:val="32"/>
          <w:szCs w:val="32"/>
        </w:rPr>
        <w:t>通报。</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第五十四条 成交供应商有下列情形之一的，责令限期改正，情节严重的，列入不良行为记录名单，在1至3年内禁止参加政府采购活动，并予以通报：</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（一）未按照采购文件确定的事项签订政府采购合同，或者与采购人另行订立背离合同实质性内容的协议的；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（二）成交后无正当理由不与采购人签订合同的；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（三）拒绝履行合同义务的。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第五十五条 谈判小组、询价小组成员有下列行为之一的，责令改正，给予警告；有关法律、行政法规规定处以罚款的，并处罚款；涉嫌犯罪的，依法移送司法机关处理：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（一）收受采购人、采购代理机构、供应商、其他利害关系人的财物或者其他不正当利益的；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（二）泄露评审情况以及评审过程中获悉的国家秘密、商业秘密的；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（三）明知与供应商有利害关系而不依法回避的；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（四）在评审过程中擅离职守，影响评审程序正常进行的；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（五）在评审过程中有明显不合理或者不正当倾向性的；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（六）未按照采购文件规定的评定成交的标准进行评审的。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评审专家有前款情形之一，情节严重的，取消其政府采购评审专家资格，不得再参加任何政府采购项目的评审，并在财政部门指定的政府采购信息发布媒体上予以公告。</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第五十六条 有本办法第五十一条、第五十二条、第五十五条违法行为之一，并且影响或者可能影响成交结果的，应当按照下列情形分别处理：</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（一）未确定成交供应商的，终止本次采购活动，依法重新开展采购活动；</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（二）已确定成交供应商但采购合同尚未履行的，撤销合同，从合格的成交候选人中另行确定成交供应商，没有合格的成交候选人的，重新开展采购活动；</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（三）采购合同已经履行的，给采购人、供应商造成损失的，由责任人依法承担赔偿责任。</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第五十七条 政府采购当事人违反政府采购法和本办法规定，给他人造成损失的，应当依照有关民事法律规定承担民事责任。</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第五十八条 任何单位或者个人非法干预、影响评审过程或者结果的，责令改正；该单位责任人或者个人属于国家机关工作人员的，由任免机关或者监察机关依法给予处分。  </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二、刑事责任</w:t>
      </w:r>
    </w:p>
    <w:p>
      <w:pPr>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rPr>
        <w:t>《刑法》</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第二十五条　【共同犯罪的概念】共同犯罪是指二人以上共同故意犯罪。</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第一百六十三条　【非国家工作人员受贿罪】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公司、企业或者其他单位的工作人员在经济往来中，利用职务上的便利，违反国家规定，收受各种名义的回扣、手续费，归个人所有的，依照前款的规定处罚。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第一百六十四条　【对非国家工作人员行贿罪】为谋取不正当利益，给予公司、企业或者其他单位的工作人员以财物，数额较大的，处三年以下有期徒刑或者拘役，并处罚金；数额巨大的，处三年以上十年以下有期徒刑，并处罚金。</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第二百二十三条　【串通投标罪】投标人相互串通投标报价，损害招标人或者其他投标人利益，情节严重的，处三年以下有期徒刑或者拘役，并处或者单处罚金。</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投标人与招标人串通投标，损害国家、集体、公民的合法利益的，依照前款的规定处罚。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第三百八十三条　【贪污罪的处罚规定】对犯贪污罪的，根据情节轻重，分别依照下列规定处罚：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（一）贪污数额较大或者有其他较重情节的，处三年以下有期徒刑或者拘役，并处罚金。</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（二）贪污数额巨大或者有其他严重情节的，处三年以上十年以下有期徒刑，并处罚金或者没收财产。</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对多次贪污未经处理的，按照累计贪污数额处罚。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犯第一款罪，在提起公诉前如实供述自己罪行、真诚悔罪、积极退赃，避免、减少损害结果的发生，有第一项规定情形的，可以从轻、减轻或者免除处罚；有第二项、第三项规定情形的，可以从轻处罚。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犯第一款罪，有第三项规定情形被判处死刑缓期执行的，人民法院根据犯罪情节等情况可以同时决定在其死刑缓期执行二年期满依法减为无期徒刑后，终身监禁，不得减刑、假释。</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第三百八十五条　【受贿罪】国家工作人员利用职务上的便利，索取他人财物的，或者非法收受他人财物，为他人谋取利益的，是受贿罪。</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国家工作人员在经济往来中，违反国家规定，收受各种名义的回扣、手续费，归个人所有的，以受贿论处。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第三百八十六条　【受贿罪的处罚规定】对犯受贿罪的，根据受贿所得数额及情节，依照本法第三百八十三条的规定处罚。索贿的从重处罚。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第三百八十七条　【单位受贿罪】国家机关、国有公司、企业、事业单位、人民团体，索取、非法收受他人财物，为他人谋取利益，情节严重的，对单位判处罚金，并对其直接负责的主管人员和其他直接责任人员，处五年以下有期徒刑或者拘役。</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前款所列单位，在经济往来中，暗中收受各种名义的回扣、手续费的，以受贿论，依照前款的规定处罚。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第三百八十八条　【受贿罪】国家工作人员利用本人职权或者地位形成的便利条件，通过其他国家工作人员职务上的行为，为请托人谋取不正当利益，索取请托人财物或者收受请托人财物的，以受贿论处。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（《全国法院审理经济犯罪案件工作座谈会纪要》（法发</w:t>
      </w:r>
      <w:r>
        <w:rPr>
          <w:rFonts w:hint="eastAsia" w:ascii="仿宋" w:hAnsi="仿宋" w:eastAsia="仿宋" w:cs="仿宋"/>
          <w:sz w:val="32"/>
          <w:szCs w:val="32"/>
          <w:lang w:eastAsia="zh-CN"/>
        </w:rPr>
        <w:t>〔</w:t>
      </w:r>
      <w:r>
        <w:rPr>
          <w:rFonts w:hint="eastAsia" w:ascii="仿宋" w:hAnsi="仿宋" w:eastAsia="仿宋" w:cs="仿宋"/>
          <w:sz w:val="32"/>
          <w:szCs w:val="32"/>
        </w:rPr>
        <w:t>2003</w:t>
      </w:r>
      <w:r>
        <w:rPr>
          <w:rFonts w:hint="eastAsia" w:ascii="仿宋" w:hAnsi="仿宋" w:eastAsia="仿宋" w:cs="仿宋"/>
          <w:sz w:val="32"/>
          <w:szCs w:val="32"/>
          <w:lang w:eastAsia="zh-CN"/>
        </w:rPr>
        <w:t>〕</w:t>
      </w:r>
      <w:r>
        <w:rPr>
          <w:rFonts w:hint="eastAsia" w:ascii="仿宋" w:hAnsi="仿宋" w:eastAsia="仿宋" w:cs="仿宋"/>
          <w:sz w:val="32"/>
          <w:szCs w:val="32"/>
        </w:rPr>
        <w:t>167号）</w:t>
      </w: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共同受贿犯罪的认定，根据刑法关于共同犯罪的规定，非国家工作人员与国家工作人员勾结，伙同受贿的，应当以受贿罪的共犯追究刑事责任。）</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第三百八十八条之一　【利用影响力受贿罪】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离职的国家工作人员或者其近亲属以及其他与其关系密切的人，利用该离职的国家工作人员原职权或者地位形成的便利条件实施前款行为的，依照前款的规定定罪处罚。</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第三百八十九条　【行贿罪】为谋取不正当利益，给予国家工作人员以财物的，是行贿罪。</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在经济往来中，违反国家规定，给予国家工作人员以财物，数额较大的，或者违反国家规定，给予国家工作人员以各种名义的回扣、手续费的，以行贿论处。</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因被勒索给予国家工作人员以财物，没有获得不正当利益的，不是行贿。</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第三百九十条　【行贿罪的处罚规定】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pageBreakBefore w:val="0"/>
        <w:kinsoku/>
        <w:wordWrap/>
        <w:overflowPunct/>
        <w:topLinePunct w:val="0"/>
        <w:autoSpaceDE/>
        <w:autoSpaceDN/>
        <w:bidi w:val="0"/>
        <w:adjustRightInd/>
        <w:snapToGrid/>
        <w:spacing w:line="520" w:lineRule="exact"/>
        <w:ind w:firstLine="640" w:firstLineChars="200"/>
        <w:jc w:val="left"/>
        <w:textAlignment w:val="auto"/>
      </w:pPr>
      <w:r>
        <w:rPr>
          <w:rFonts w:hint="eastAsia" w:ascii="仿宋" w:hAnsi="仿宋" w:eastAsia="仿宋" w:cs="仿宋"/>
          <w:sz w:val="32"/>
          <w:szCs w:val="32"/>
        </w:rPr>
        <w:t>行贿人在被追诉前</w:t>
      </w:r>
      <w:r>
        <w:rPr>
          <w:rFonts w:hint="eastAsia" w:ascii="仿宋" w:hAnsi="仿宋" w:eastAsia="仿宋" w:cs="仿宋"/>
          <w:sz w:val="32"/>
          <w:szCs w:val="32"/>
          <w:lang w:eastAsia="zh-CN"/>
        </w:rPr>
        <w:t>主动交代</w:t>
      </w:r>
      <w:r>
        <w:rPr>
          <w:rFonts w:hint="eastAsia" w:ascii="仿宋" w:hAnsi="仿宋" w:eastAsia="仿宋" w:cs="仿宋"/>
          <w:sz w:val="32"/>
          <w:szCs w:val="32"/>
        </w:rPr>
        <w:t>行贿行为的，可以从轻或者减轻处罚。其中，犯罪较轻的，对侦破重大案件起关键作用的，或者有重大立功表现的，可以减轻或者免除处罚。</w:t>
      </w: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1.承诺人员要求</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清廉项目承诺书的签署人（以下简称“承诺人”）为报名单位的负责人</w:t>
      </w:r>
      <w:r>
        <w:rPr>
          <w:rFonts w:hint="eastAsia" w:ascii="仿宋" w:hAnsi="仿宋" w:eastAsia="仿宋" w:cs="仿宋"/>
          <w:color w:val="auto"/>
          <w:sz w:val="32"/>
          <w:szCs w:val="32"/>
          <w:lang w:val="en-US" w:eastAsia="zh-CN"/>
        </w:rPr>
        <w:t>。单位若是国企</w:t>
      </w:r>
      <w:r>
        <w:rPr>
          <w:rFonts w:hint="eastAsia" w:ascii="仿宋" w:hAnsi="仿宋" w:eastAsia="仿宋" w:cs="仿宋"/>
          <w:sz w:val="32"/>
          <w:szCs w:val="32"/>
          <w:lang w:val="en-US" w:eastAsia="zh-CN"/>
        </w:rPr>
        <w:t>（央企）的，承诺人应为法定代表人（负责人），是私企的，承诺人应为公司实际控制人。</w:t>
      </w:r>
    </w:p>
    <w:p>
      <w:pPr>
        <w:pageBreakBefore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2.承诺人身份证明材料</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（1）身份证复印件；</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（2）近期6个月社保；</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（3）组织任命、法律文件等身份证明佐证材料。</w:t>
      </w:r>
    </w:p>
    <w:p>
      <w:pPr>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p>
    <w:sectPr>
      <w:footerReference r:id="rId4" w:type="default"/>
      <w:pgSz w:w="11906" w:h="16838"/>
      <w:pgMar w:top="2098" w:right="1474" w:bottom="1984" w:left="1587" w:header="851" w:footer="992" w:gutter="0"/>
      <w:pgNumType w:fmt="decimal" w:start="0"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b/>
        <w:bCs/>
        <w:sz w:val="24"/>
        <w:szCs w:val="36"/>
        <w:lang w:val="en-US" w:eastAsia="zh-CN"/>
      </w:rPr>
    </w:pPr>
    <w:r>
      <w:rPr>
        <w:rFonts w:hint="eastAsia"/>
        <w:b/>
        <w:bCs/>
        <w:sz w:val="24"/>
        <w:szCs w:val="36"/>
        <w:lang w:val="en-US" w:eastAsia="zh-CN"/>
      </w:rPr>
      <w:t>承诺人（签字捺印）：</w:t>
    </w: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mM2NmEyMDY0MzNkNWI5ZmJjOTRjY2Q3NTQ2ZWMifQ=="/>
  </w:docVars>
  <w:rsids>
    <w:rsidRoot w:val="5F1C7D82"/>
    <w:rsid w:val="07886409"/>
    <w:rsid w:val="08B5322E"/>
    <w:rsid w:val="28302479"/>
    <w:rsid w:val="2CB3129D"/>
    <w:rsid w:val="31B9528D"/>
    <w:rsid w:val="4AE178D7"/>
    <w:rsid w:val="55587DD2"/>
    <w:rsid w:val="5F1C7D82"/>
    <w:rsid w:val="62C03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ind w:firstLine="0" w:firstLineChars="0"/>
      <w:jc w:val="center"/>
      <w:outlineLvl w:val="1"/>
    </w:pPr>
    <w:rPr>
      <w:rFonts w:ascii="Arial" w:hAnsi="Arial"/>
      <w:b/>
      <w:kern w:val="0"/>
      <w:sz w:val="2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3"/>
    </w:pPr>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7355</Words>
  <Characters>7370</Characters>
  <Lines>0</Lines>
  <Paragraphs>0</Paragraphs>
  <TotalTime>3</TotalTime>
  <ScaleCrop>false</ScaleCrop>
  <LinksUpToDate>false</LinksUpToDate>
  <CharactersWithSpaces>7673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2023-04-13T07:38:00Z</dcterms:created>
  <dc:creator>刚</dc:creator>
  <cp:lastModifiedBy>未定义</cp:lastModifiedBy>
  <cp:lastPrinted>2023-04-17T02:05:31Z</cp:lastPrinted>
  <dcterms:modified xsi:type="dcterms:W3CDTF">2023-04-17T02:42:47Z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A7C94362BE9540A5AF796A6F1D512FCD_13</vt:lpwstr>
  </property>
</Properties>
</file>