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19" w:lineRule="auto"/>
        <w:rPr>
          <w:rFonts w:ascii="Arial"/>
          <w:sz w:val="21"/>
        </w:rPr>
      </w:pPr>
      <w:r/>
    </w:p>
    <w:p>
      <w:pPr>
        <w:ind w:left="2747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七、分项报价明细表</w:t>
      </w:r>
    </w:p>
    <w:p>
      <w:pPr>
        <w:spacing w:line="314" w:lineRule="auto"/>
        <w:rPr>
          <w:rFonts w:ascii="Arial"/>
          <w:sz w:val="21"/>
        </w:rPr>
      </w:pPr>
      <w:r/>
    </w:p>
    <w:p>
      <w:pPr>
        <w:pStyle w:val="BodyText"/>
        <w:ind w:left="36"/>
        <w:spacing w:before="65" w:line="227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31289</wp:posOffset>
            </wp:positionH>
            <wp:positionV relativeFrom="paragraph">
              <wp:posOffset>-180045</wp:posOffset>
            </wp:positionV>
            <wp:extent cx="1590198" cy="1585428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0198" cy="1585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采购代理编号：</w:t>
      </w:r>
      <w:r>
        <w:rPr>
          <w:u w:val="single" w:color="auto"/>
          <w:spacing w:val="6"/>
        </w:rPr>
        <w:t xml:space="preserve">     </w:t>
      </w:r>
      <w:r>
        <w:rPr>
          <w:u w:val="single" w:color="auto"/>
        </w:rPr>
        <w:t>ZFCG</w:t>
      </w:r>
      <w:r>
        <w:rPr>
          <w:u w:val="single" w:color="auto"/>
          <w:spacing w:val="6"/>
        </w:rPr>
        <w:t>-2024-0053     </w:t>
      </w:r>
      <w:r>
        <w:rPr>
          <w:spacing w:val="6"/>
        </w:rPr>
        <w:t xml:space="preserve">  项目名称：</w:t>
      </w:r>
      <w:r>
        <w:rPr>
          <w:u w:val="single" w:color="auto"/>
          <w:spacing w:val="6"/>
        </w:rPr>
        <w:t>投注机采购（兼营场景）追加项目</w:t>
      </w:r>
    </w:p>
    <w:p>
      <w:pPr>
        <w:pStyle w:val="BodyText"/>
        <w:ind w:left="37"/>
        <w:spacing w:before="162" w:line="227" w:lineRule="auto"/>
        <w:rPr/>
      </w:pPr>
      <w:r>
        <w:rPr>
          <w:spacing w:val="4"/>
        </w:rPr>
        <w:t>包号：</w:t>
      </w:r>
      <w:r>
        <w:rPr>
          <w:u w:val="single" w:color="auto"/>
          <w:spacing w:val="4"/>
        </w:rPr>
        <w:t xml:space="preserve">   1</w:t>
      </w:r>
      <w:r>
        <w:rPr>
          <w:u w:val="single" w:color="auto"/>
          <w:spacing w:val="5"/>
        </w:rPr>
        <w:t xml:space="preserve">      </w:t>
      </w:r>
      <w:r>
        <w:rPr>
          <w:spacing w:val="1"/>
        </w:rPr>
        <w:t xml:space="preserve">                           </w:t>
      </w:r>
      <w:r>
        <w:rPr>
          <w:spacing w:val="4"/>
        </w:rPr>
        <w:t>包名称：</w:t>
      </w:r>
      <w:r>
        <w:rPr>
          <w:u w:val="single" w:color="auto"/>
          <w:spacing w:val="4"/>
        </w:rPr>
        <w:t>投注机（兼营场景）            </w:t>
      </w:r>
    </w:p>
    <w:p>
      <w:pPr>
        <w:spacing w:line="132" w:lineRule="exact"/>
        <w:rPr/>
      </w:pPr>
      <w:r/>
    </w:p>
    <w:tbl>
      <w:tblPr>
        <w:tblStyle w:val="TableNormal"/>
        <w:tblW w:w="8897" w:type="dxa"/>
        <w:tblInd w:w="2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96"/>
        <w:gridCol w:w="1133"/>
        <w:gridCol w:w="1966"/>
        <w:gridCol w:w="1462"/>
        <w:gridCol w:w="987"/>
        <w:gridCol w:w="910"/>
        <w:gridCol w:w="915"/>
        <w:gridCol w:w="928"/>
      </w:tblGrid>
      <w:tr>
        <w:trPr>
          <w:trHeight w:val="416" w:hRule="atLeast"/>
        </w:trPr>
        <w:tc>
          <w:tcPr>
            <w:tcW w:w="1729" w:type="dxa"/>
            <w:vAlign w:val="top"/>
            <w:gridSpan w:val="2"/>
            <w:vMerge w:val="restart"/>
            <w:tcBorders>
              <w:left w:val="single" w:color="000000" w:sz="2" w:space="0"/>
              <w:top w:val="single" w:color="000000" w:sz="2" w:space="0"/>
              <w:bottom w:val="nil"/>
            </w:tcBorders>
          </w:tcPr>
          <w:p>
            <w:pPr>
              <w:pStyle w:val="TableText"/>
              <w:ind w:left="263"/>
              <w:spacing w:before="251" w:line="228" w:lineRule="auto"/>
              <w:rPr/>
            </w:pPr>
            <w:r>
              <w:rPr>
                <w:spacing w:val="7"/>
              </w:rPr>
              <w:t>分项项目名称</w:t>
            </w:r>
          </w:p>
        </w:tc>
        <w:tc>
          <w:tcPr>
            <w:tcW w:w="1966" w:type="dxa"/>
            <w:vAlign w:val="top"/>
            <w:vMerge w:val="restart"/>
            <w:tcBorders>
              <w:right w:val="single" w:color="000000" w:sz="2" w:space="0"/>
              <w:top w:val="single" w:color="000000" w:sz="2" w:space="0"/>
              <w:bottom w:val="nil"/>
            </w:tcBorders>
          </w:tcPr>
          <w:p>
            <w:pPr>
              <w:pStyle w:val="TableText"/>
              <w:ind w:left="577"/>
              <w:spacing w:before="55" w:line="228" w:lineRule="auto"/>
              <w:rPr/>
            </w:pPr>
            <w:r>
              <w:rPr>
                <w:spacing w:val="7"/>
              </w:rPr>
              <w:t>规格型号</w:t>
            </w:r>
          </w:p>
          <w:p>
            <w:pPr>
              <w:pStyle w:val="TableText"/>
              <w:ind w:left="60"/>
              <w:spacing w:before="161" w:line="228" w:lineRule="auto"/>
              <w:rPr/>
            </w:pPr>
            <w:r>
              <w:rPr>
                <w:spacing w:val="6"/>
              </w:rPr>
              <w:t>（或项目特征描述）</w:t>
            </w:r>
          </w:p>
        </w:tc>
        <w:tc>
          <w:tcPr>
            <w:tcW w:w="1462" w:type="dxa"/>
            <w:vAlign w:val="top"/>
            <w:vMerge w:val="restart"/>
            <w:tcBorders>
              <w:left w:val="single" w:color="000000" w:sz="2" w:space="0"/>
              <w:top w:val="single" w:color="000000" w:sz="2" w:space="0"/>
              <w:bottom w:val="nil"/>
            </w:tcBorders>
          </w:tcPr>
          <w:p>
            <w:pPr>
              <w:pStyle w:val="TableText"/>
              <w:ind w:left="290"/>
              <w:spacing w:before="250" w:line="228" w:lineRule="auto"/>
              <w:rPr/>
            </w:pPr>
            <w:r>
              <w:rPr>
                <w:spacing w:val="3"/>
              </w:rPr>
              <w:t>品牌/产地</w:t>
            </w:r>
          </w:p>
        </w:tc>
        <w:tc>
          <w:tcPr>
            <w:tcW w:w="987" w:type="dxa"/>
            <w:vAlign w:val="top"/>
            <w:vMerge w:val="restart"/>
            <w:tcBorders>
              <w:right w:val="single" w:color="000000" w:sz="2" w:space="0"/>
              <w:top w:val="single" w:color="000000" w:sz="2" w:space="0"/>
              <w:bottom w:val="nil"/>
            </w:tcBorders>
          </w:tcPr>
          <w:p>
            <w:pPr>
              <w:pStyle w:val="TableText"/>
              <w:ind w:left="37"/>
              <w:spacing w:before="250" w:line="228" w:lineRule="auto"/>
              <w:rPr/>
            </w:pPr>
            <w:r>
              <w:rPr>
                <w:spacing w:val="6"/>
              </w:rPr>
              <w:t>数量/单位</w:t>
            </w:r>
          </w:p>
        </w:tc>
        <w:tc>
          <w:tcPr>
            <w:tcW w:w="1825" w:type="dxa"/>
            <w:vAlign w:val="top"/>
            <w:gridSpan w:val="2"/>
            <w:tcBorders>
              <w:left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406"/>
              <w:spacing w:before="55" w:line="228" w:lineRule="auto"/>
              <w:rPr/>
            </w:pPr>
            <w:r>
              <w:rPr>
                <w:spacing w:val="5"/>
              </w:rPr>
              <w:t>金额（元）</w:t>
            </w:r>
          </w:p>
        </w:tc>
        <w:tc>
          <w:tcPr>
            <w:tcW w:w="928" w:type="dxa"/>
            <w:vAlign w:val="top"/>
            <w:vMerge w:val="restart"/>
            <w:tcBorders>
              <w:right w:val="single" w:color="000000" w:sz="2" w:space="0"/>
              <w:top w:val="single" w:color="000000" w:sz="2" w:space="0"/>
              <w:bottom w:val="nil"/>
            </w:tcBorders>
          </w:tcPr>
          <w:p>
            <w:pPr>
              <w:pStyle w:val="TableText"/>
              <w:ind w:left="261"/>
              <w:spacing w:before="250" w:line="229" w:lineRule="auto"/>
              <w:rPr/>
            </w:pPr>
            <w:r>
              <w:rPr>
                <w:spacing w:val="3"/>
              </w:rPr>
              <w:t>备注</w:t>
            </w:r>
          </w:p>
        </w:tc>
      </w:tr>
      <w:tr>
        <w:trPr>
          <w:trHeight w:val="404" w:hRule="atLeast"/>
        </w:trPr>
        <w:tc>
          <w:tcPr>
            <w:tcW w:w="1729" w:type="dxa"/>
            <w:vAlign w:val="top"/>
            <w:gridSpan w:val="2"/>
            <w:vMerge w:val="continue"/>
            <w:tcBorders>
              <w:lef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66" w:type="dxa"/>
            <w:vAlign w:val="top"/>
            <w:vMerge w:val="continue"/>
            <w:tcBorders>
              <w:righ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2" w:type="dxa"/>
            <w:vAlign w:val="top"/>
            <w:vMerge w:val="continue"/>
            <w:tcBorders>
              <w:lef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87" w:type="dxa"/>
            <w:vAlign w:val="top"/>
            <w:vMerge w:val="continue"/>
            <w:tcBorders>
              <w:righ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0" w:type="dxa"/>
            <w:vAlign w:val="top"/>
            <w:tcBorders>
              <w:left w:val="single" w:color="000000" w:sz="2" w:space="0"/>
              <w:right w:val="single" w:color="000000" w:sz="2" w:space="0"/>
            </w:tcBorders>
          </w:tcPr>
          <w:p>
            <w:pPr>
              <w:pStyle w:val="TableText"/>
              <w:ind w:left="264"/>
              <w:spacing w:before="31" w:line="226" w:lineRule="auto"/>
              <w:rPr/>
            </w:pPr>
            <w:r>
              <w:rPr>
                <w:spacing w:val="3"/>
              </w:rPr>
              <w:t>单价</w:t>
            </w:r>
          </w:p>
        </w:tc>
        <w:tc>
          <w:tcPr>
            <w:tcW w:w="915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304"/>
              <w:spacing w:before="31" w:line="229" w:lineRule="auto"/>
              <w:rPr/>
            </w:pPr>
            <w:r>
              <w:rPr>
                <w:spacing w:val="2"/>
              </w:rPr>
              <w:t>小计</w:t>
            </w:r>
          </w:p>
        </w:tc>
        <w:tc>
          <w:tcPr>
            <w:tcW w:w="928" w:type="dxa"/>
            <w:vAlign w:val="top"/>
            <w:vMerge w:val="continue"/>
            <w:tcBorders>
              <w:right w:val="single" w:color="000000" w:sz="2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1" w:hRule="atLeast"/>
        </w:trPr>
        <w:tc>
          <w:tcPr>
            <w:tcW w:w="596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276"/>
              <w:spacing w:before="297" w:line="189" w:lineRule="auto"/>
              <w:rPr/>
            </w:pPr>
            <w:r>
              <w:rPr/>
              <w:t>1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46"/>
              <w:spacing w:before="32" w:line="227" w:lineRule="auto"/>
              <w:rPr/>
            </w:pPr>
            <w:r>
              <w:rPr>
                <w:spacing w:val="7"/>
              </w:rPr>
              <w:t>投注机（兼</w:t>
            </w:r>
          </w:p>
          <w:p>
            <w:pPr>
              <w:pStyle w:val="TableText"/>
              <w:ind w:left="153"/>
              <w:spacing w:before="161" w:line="228" w:lineRule="auto"/>
              <w:rPr/>
            </w:pPr>
            <w:r>
              <w:rPr>
                <w:spacing w:val="3"/>
              </w:rPr>
              <w:t>营场景）</w:t>
            </w:r>
          </w:p>
        </w:tc>
        <w:tc>
          <w:tcPr>
            <w:tcW w:w="1966" w:type="dxa"/>
            <w:vAlign w:val="top"/>
            <w:tcBorders>
              <w:right w:val="single" w:color="000000" w:sz="2" w:space="0"/>
            </w:tcBorders>
          </w:tcPr>
          <w:p>
            <w:pPr>
              <w:pStyle w:val="TableText"/>
              <w:ind w:left="409"/>
              <w:spacing w:before="227" w:line="190" w:lineRule="auto"/>
              <w:rPr/>
            </w:pPr>
            <w:r>
              <w:rPr/>
              <w:t>SGZN</w:t>
            </w:r>
            <w:r>
              <w:rPr>
                <w:spacing w:val="11"/>
              </w:rPr>
              <w:t>-</w:t>
            </w:r>
            <w:r>
              <w:rPr/>
              <w:t>CPJ</w:t>
            </w:r>
            <w:r>
              <w:rPr>
                <w:spacing w:val="11"/>
              </w:rPr>
              <w:t>133</w:t>
            </w:r>
          </w:p>
        </w:tc>
        <w:tc>
          <w:tcPr>
            <w:tcW w:w="1462" w:type="dxa"/>
            <w:vAlign w:val="top"/>
            <w:tcBorders>
              <w:left w:val="single" w:color="000000" w:sz="2" w:space="0"/>
            </w:tcBorders>
          </w:tcPr>
          <w:p>
            <w:pPr>
              <w:pStyle w:val="TableText"/>
              <w:ind w:left="56"/>
              <w:spacing w:before="195" w:line="227" w:lineRule="auto"/>
              <w:rPr/>
            </w:pPr>
            <w:r>
              <w:rPr>
                <w:spacing w:val="7"/>
              </w:rPr>
              <w:t>苏广智能/苏州</w:t>
            </w:r>
          </w:p>
        </w:tc>
        <w:tc>
          <w:tcPr>
            <w:tcW w:w="987" w:type="dxa"/>
            <w:vAlign w:val="top"/>
          </w:tcPr>
          <w:p>
            <w:pPr>
              <w:pStyle w:val="TableText"/>
              <w:ind w:left="186"/>
              <w:spacing w:before="195" w:line="230" w:lineRule="auto"/>
              <w:rPr/>
            </w:pPr>
            <w:r>
              <w:rPr>
                <w:spacing w:val="3"/>
              </w:rPr>
              <w:t>300/台</w:t>
            </w:r>
          </w:p>
        </w:tc>
        <w:tc>
          <w:tcPr>
            <w:tcW w:w="910" w:type="dxa"/>
            <w:vAlign w:val="top"/>
          </w:tcPr>
          <w:p>
            <w:pPr>
              <w:pStyle w:val="TableText"/>
              <w:ind w:left="250"/>
              <w:spacing w:before="228" w:line="189" w:lineRule="auto"/>
              <w:rPr/>
            </w:pPr>
            <w:r>
              <w:rPr>
                <w:spacing w:val="2"/>
              </w:rPr>
              <w:t>4490</w:t>
            </w:r>
          </w:p>
        </w:tc>
        <w:tc>
          <w:tcPr>
            <w:tcW w:w="915" w:type="dxa"/>
            <w:vAlign w:val="top"/>
          </w:tcPr>
          <w:p>
            <w:pPr>
              <w:pStyle w:val="TableText"/>
              <w:ind w:left="109"/>
              <w:spacing w:before="227" w:line="190" w:lineRule="auto"/>
              <w:rPr/>
            </w:pPr>
            <w:r>
              <w:rPr>
                <w:spacing w:val="1"/>
              </w:rPr>
              <w:t>1347000</w:t>
            </w:r>
          </w:p>
        </w:tc>
        <w:tc>
          <w:tcPr>
            <w:tcW w:w="928" w:type="dxa"/>
            <w:vAlign w:val="top"/>
            <w:tcBorders>
              <w:right w:val="single" w:color="000000" w:sz="2" w:space="0"/>
            </w:tcBorders>
          </w:tcPr>
          <w:p>
            <w:pPr>
              <w:pStyle w:val="TableText"/>
              <w:ind w:left="405"/>
              <w:spacing w:before="195" w:line="233" w:lineRule="auto"/>
              <w:rPr/>
            </w:pPr>
            <w:r>
              <w:rPr/>
              <w:t>/</w:t>
            </w:r>
          </w:p>
        </w:tc>
      </w:tr>
      <w:tr>
        <w:trPr>
          <w:trHeight w:val="425" w:hRule="atLeast"/>
        </w:trPr>
        <w:tc>
          <w:tcPr>
            <w:tcW w:w="7969" w:type="dxa"/>
            <w:vAlign w:val="top"/>
            <w:gridSpan w:val="7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TableText"/>
              <w:ind w:left="38"/>
              <w:spacing w:before="32" w:line="226" w:lineRule="auto"/>
              <w:rPr/>
            </w:pPr>
            <w:r>
              <w:rPr>
                <w:spacing w:val="7"/>
              </w:rPr>
              <w:t>总价：大写：壹佰叁拾肆万柒仟元整   小写（元</w:t>
            </w:r>
            <w:r>
              <w:rPr>
                <w:spacing w:val="22"/>
              </w:rPr>
              <w:t>）：</w:t>
            </w:r>
            <w:r>
              <w:rPr>
                <w:spacing w:val="7"/>
              </w:rPr>
              <w:t>1347000</w:t>
            </w:r>
          </w:p>
        </w:tc>
        <w:tc>
          <w:tcPr>
            <w:tcW w:w="928" w:type="dxa"/>
            <w:vAlign w:val="top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40"/>
        <w:spacing w:before="65" w:line="408" w:lineRule="exact"/>
        <w:rPr/>
      </w:pPr>
      <w:r>
        <w:rPr>
          <w:spacing w:val="7"/>
          <w:position w:val="15"/>
        </w:rPr>
        <w:t>备注</w:t>
      </w:r>
      <w:r>
        <w:rPr>
          <w:spacing w:val="-53"/>
          <w:w w:val="98"/>
          <w:position w:val="15"/>
        </w:rPr>
        <w:t>：（</w:t>
      </w:r>
      <w:r>
        <w:rPr>
          <w:spacing w:val="7"/>
          <w:position w:val="15"/>
        </w:rPr>
        <w:t>1）</w:t>
      </w: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  <w:spacing w:val="7"/>
          <w:position w:val="15"/>
        </w:rPr>
        <w:t>本表应对应</w:t>
      </w:r>
      <w:r>
        <w:rPr>
          <w:spacing w:val="7"/>
          <w:position w:val="15"/>
        </w:rPr>
        <w:t>“</w:t>
      </w: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  <w:spacing w:val="7"/>
          <w:position w:val="15"/>
        </w:rPr>
        <w:t>开标一览表</w:t>
      </w:r>
      <w:r>
        <w:rPr>
          <w:spacing w:val="-67"/>
          <w:position w:val="15"/>
        </w:rPr>
        <w:t xml:space="preserve"> </w:t>
      </w:r>
      <w:r>
        <w:rPr>
          <w:spacing w:val="7"/>
          <w:position w:val="15"/>
        </w:rPr>
        <w:t>”</w:t>
      </w: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  <w:spacing w:val="7"/>
          <w:position w:val="15"/>
        </w:rPr>
        <w:t>，按包填写</w:t>
      </w:r>
      <w:r>
        <w:rPr>
          <w:spacing w:val="7"/>
          <w:position w:val="15"/>
        </w:rPr>
        <w:t>。投标人如果不提供分项报价明细表，其</w:t>
      </w:r>
    </w:p>
    <w:p>
      <w:pPr>
        <w:pStyle w:val="BodyText"/>
        <w:ind w:left="40"/>
        <w:spacing w:line="228" w:lineRule="auto"/>
        <w:rPr/>
      </w:pP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  <w:spacing w:val="6"/>
        </w:rPr>
        <w:t>投标无效</w:t>
      </w:r>
      <w:r>
        <w:rPr>
          <w:spacing w:val="6"/>
        </w:rPr>
        <w:t>。</w:t>
      </w:r>
    </w:p>
    <w:p>
      <w:pPr>
        <w:pStyle w:val="BodyText"/>
        <w:ind w:left="467"/>
        <w:spacing w:before="161" w:line="408" w:lineRule="exact"/>
        <w:rPr/>
      </w:pPr>
      <w:r>
        <w:rPr>
          <w:spacing w:val="4"/>
          <w:position w:val="15"/>
        </w:rPr>
        <w:t>（2）不得填写“免费</w:t>
      </w:r>
      <w:r>
        <w:rPr>
          <w:spacing w:val="-70"/>
          <w:position w:val="15"/>
        </w:rPr>
        <w:t xml:space="preserve"> </w:t>
      </w:r>
      <w:r>
        <w:rPr>
          <w:spacing w:val="4"/>
          <w:position w:val="15"/>
        </w:rPr>
        <w:t>”或“赠与</w:t>
      </w:r>
      <w:r>
        <w:rPr>
          <w:spacing w:val="-70"/>
          <w:position w:val="15"/>
        </w:rPr>
        <w:t xml:space="preserve"> </w:t>
      </w:r>
      <w:r>
        <w:rPr>
          <w:spacing w:val="4"/>
          <w:position w:val="15"/>
        </w:rPr>
        <w:t>”，也不</w:t>
      </w:r>
      <w:r>
        <w:rPr>
          <w:spacing w:val="3"/>
          <w:position w:val="15"/>
        </w:rPr>
        <w:t>得进行“零</w:t>
      </w:r>
      <w:r>
        <w:rPr>
          <w:spacing w:val="-72"/>
          <w:position w:val="15"/>
        </w:rPr>
        <w:t xml:space="preserve"> </w:t>
      </w:r>
      <w:r>
        <w:rPr>
          <w:spacing w:val="3"/>
          <w:position w:val="15"/>
        </w:rPr>
        <w:t>”报价，否则</w:t>
      </w:r>
      <w:r>
        <w:rPr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  <w:spacing w:val="3"/>
          <w:position w:val="15"/>
        </w:rPr>
        <w:t>投标无效</w:t>
      </w:r>
      <w:r>
        <w:rPr>
          <w:spacing w:val="3"/>
          <w:position w:val="15"/>
        </w:rPr>
        <w:t>。</w:t>
      </w:r>
    </w:p>
    <w:p>
      <w:pPr>
        <w:pStyle w:val="BodyText"/>
        <w:ind w:left="467"/>
        <w:spacing w:before="1" w:line="226" w:lineRule="auto"/>
        <w:rPr/>
      </w:pPr>
      <w:r>
        <w:rPr>
          <w:spacing w:val="8"/>
        </w:rPr>
        <w:t>（3）如果开标一览表内容与本表内容不一致的</w:t>
      </w:r>
      <w:r>
        <w:rPr>
          <w:spacing w:val="7"/>
        </w:rPr>
        <w:t>，</w:t>
      </w:r>
      <w:r>
        <w:rPr>
          <w:spacing w:val="-60"/>
        </w:rPr>
        <w:t xml:space="preserve"> </w:t>
      </w:r>
      <w:r>
        <w:rPr>
          <w:spacing w:val="7"/>
        </w:rPr>
        <w:t>以开标一览表内容为准。</w:t>
      </w:r>
    </w:p>
    <w:p>
      <w:pPr>
        <w:pStyle w:val="BodyText"/>
        <w:ind w:left="467"/>
        <w:spacing w:before="164" w:line="408" w:lineRule="exac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1217977</wp:posOffset>
            </wp:positionH>
            <wp:positionV relativeFrom="paragraph">
              <wp:posOffset>144370</wp:posOffset>
            </wp:positionV>
            <wp:extent cx="1590199" cy="158542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0199" cy="158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  <w:position w:val="15"/>
        </w:rPr>
        <w:t>（4）投标人在投标截止时间前修改“开标一览表</w:t>
      </w:r>
      <w:r>
        <w:rPr>
          <w:spacing w:val="-54"/>
          <w:position w:val="15"/>
        </w:rPr>
        <w:t xml:space="preserve"> </w:t>
      </w:r>
      <w:r>
        <w:rPr>
          <w:spacing w:val="1"/>
          <w:position w:val="15"/>
        </w:rPr>
        <w:t>”中的投标报价的，应按第二章第</w:t>
      </w:r>
      <w:r>
        <w:rPr>
          <w:spacing w:val="-21"/>
          <w:position w:val="15"/>
        </w:rPr>
        <w:t xml:space="preserve"> </w:t>
      </w:r>
      <w:r>
        <w:rPr>
          <w:spacing w:val="1"/>
          <w:position w:val="15"/>
        </w:rPr>
        <w:t>13.5</w:t>
      </w:r>
    </w:p>
    <w:p>
      <w:pPr>
        <w:pStyle w:val="BodyText"/>
        <w:ind w:left="38"/>
        <w:spacing w:before="1" w:line="226" w:lineRule="auto"/>
        <w:rPr/>
      </w:pPr>
      <w:r>
        <w:rPr>
          <w:spacing w:val="9"/>
        </w:rPr>
        <w:t>款规定修改本表相应内容。否则，本表相应内容按投标报价修改的相同比例进行调整。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40"/>
        <w:spacing w:before="65" w:line="479" w:lineRule="auto"/>
        <w:rPr/>
      </w:pPr>
      <w:r>
        <w:rPr>
          <w:spacing w:val="9"/>
        </w:rPr>
        <w:t>投标人名称（单位电子签章</w:t>
      </w:r>
      <w:r>
        <w:rPr>
          <w:spacing w:val="-54"/>
        </w:rPr>
        <w:t>）：</w:t>
      </w:r>
      <w:r>
        <w:rPr>
          <w:spacing w:val="-76"/>
        </w:rPr>
        <w:t xml:space="preserve"> </w:t>
      </w:r>
      <w:r>
        <w:rPr>
          <w:u w:val="single" w:color="auto"/>
          <w:spacing w:val="12"/>
        </w:rPr>
        <w:t xml:space="preserve">  </w:t>
      </w:r>
      <w:r>
        <w:rPr>
          <w:u w:val="single" w:color="auto"/>
          <w:spacing w:val="9"/>
        </w:rPr>
        <w:t>苏州广电智能科</w:t>
      </w:r>
      <w:r>
        <w:rPr>
          <w:u w:val="single" w:color="auto"/>
          <w:spacing w:val="8"/>
        </w:rPr>
        <w:t>技有限公司</w:t>
      </w:r>
      <w:r>
        <w:rPr>
          <w:u w:val="single" w:color="auto"/>
        </w:rPr>
        <w:t xml:space="preserve">        </w:t>
      </w:r>
    </w:p>
    <w:p>
      <w:pPr>
        <w:pStyle w:val="BodyText"/>
        <w:ind w:left="73"/>
        <w:spacing w:before="1" w:line="227" w:lineRule="auto"/>
        <w:rPr/>
      </w:pPr>
      <w:r>
        <w:rPr>
          <w:spacing w:val="-1"/>
        </w:rPr>
        <w:t>日期：</w:t>
      </w:r>
      <w:r>
        <w:rPr>
          <w:u w:val="single" w:color="auto"/>
          <w:spacing w:val="16"/>
        </w:rPr>
        <w:t xml:space="preserve">  </w:t>
      </w:r>
      <w:r>
        <w:rPr>
          <w:u w:val="single" w:color="auto"/>
          <w:spacing w:val="-1"/>
        </w:rPr>
        <w:t>2024</w:t>
      </w:r>
      <w:r>
        <w:rPr>
          <w:u w:val="single" w:color="auto"/>
          <w:spacing w:val="5"/>
        </w:rPr>
        <w:t xml:space="preserve">    </w:t>
      </w:r>
      <w:r>
        <w:rPr>
          <w:spacing w:val="-1"/>
        </w:rPr>
        <w:t xml:space="preserve"> 年</w:t>
      </w:r>
      <w:r>
        <w:rPr>
          <w:u w:val="single" w:color="auto"/>
          <w:spacing w:val="7"/>
        </w:rPr>
        <w:t xml:space="preserve">    </w:t>
      </w:r>
      <w:r>
        <w:rPr>
          <w:u w:val="single" w:color="auto"/>
          <w:spacing w:val="-1"/>
        </w:rPr>
        <w:t>2</w:t>
      </w:r>
      <w:r>
        <w:rPr>
          <w:u w:val="single" w:color="auto"/>
          <w:spacing w:val="6"/>
        </w:rPr>
        <w:t xml:space="preserve">    </w:t>
      </w:r>
      <w:r>
        <w:rPr>
          <w:spacing w:val="18"/>
        </w:rPr>
        <w:t xml:space="preserve"> </w:t>
      </w:r>
      <w:r>
        <w:rPr>
          <w:spacing w:val="-1"/>
        </w:rPr>
        <w:t>月</w:t>
      </w:r>
      <w:r>
        <w:rPr>
          <w:u w:val="single" w:color="auto"/>
          <w:spacing w:val="8"/>
        </w:rPr>
        <w:t xml:space="preserve">   </w:t>
      </w:r>
      <w:r>
        <w:rPr>
          <w:u w:val="single" w:color="auto"/>
          <w:spacing w:val="-1"/>
        </w:rPr>
        <w:t>21</w:t>
      </w:r>
      <w:r>
        <w:rPr>
          <w:u w:val="single" w:color="auto"/>
          <w:spacing w:val="5"/>
        </w:rPr>
        <w:t xml:space="preserve">   </w:t>
      </w:r>
      <w:r>
        <w:rPr>
          <w:spacing w:val="52"/>
        </w:rPr>
        <w:t xml:space="preserve"> </w:t>
      </w:r>
      <w:r>
        <w:rPr>
          <w:spacing w:val="-1"/>
        </w:rPr>
        <w:t>日</w:t>
      </w:r>
    </w:p>
    <w:sectPr>
      <w:pgSz w:w="11906" w:h="16839"/>
      <w:pgMar w:top="1431" w:right="1232" w:bottom="0" w:left="177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dcterms:created xsi:type="dcterms:W3CDTF">2024-02-20T17:47:26Z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2024-02-22T11:12:07</vt:filetime>
  </property>
</Properties>
</file>