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wordWrap/>
        <w:overflowPunct/>
        <w:bidi w:val="0"/>
        <w:adjustRightInd w:val="0"/>
        <w:snapToGrid w:val="0"/>
        <w:spacing w:line="560" w:lineRule="exact"/>
        <w:jc w:val="left"/>
        <w:rPr>
          <w:rFonts w:eastAsia="华文中宋"/>
          <w:b/>
          <w:bCs/>
          <w:sz w:val="32"/>
          <w:szCs w:val="32"/>
          <w:lang w:val="zh-CN"/>
        </w:rPr>
      </w:pPr>
    </w:p>
    <w:p>
      <w:pPr>
        <w:keepNext w:val="0"/>
        <w:keepLines w:val="0"/>
        <w:widowControl/>
        <w:wordWrap/>
        <w:overflowPunct/>
        <w:bidi w:val="0"/>
        <w:adjustRightInd w:val="0"/>
        <w:snapToGrid w:val="0"/>
        <w:spacing w:line="560" w:lineRule="exact"/>
        <w:jc w:val="left"/>
        <w:rPr>
          <w:rFonts w:eastAsia="华文中宋"/>
          <w:b/>
          <w:bCs/>
          <w:sz w:val="18"/>
          <w:szCs w:val="18"/>
          <w:lang w:val="zh-CN"/>
        </w:rPr>
      </w:pPr>
      <w:r>
        <w:rPr>
          <w:rFonts w:eastAsia="华文中宋"/>
          <w:b/>
          <w:bCs/>
          <w:sz w:val="52"/>
          <w:szCs w:val="52"/>
          <w:lang w:val="zh-CN"/>
        </w:rPr>
        <w:t xml:space="preserve"> </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eastAsia="华文中宋"/>
          <w:b/>
          <w:bCs/>
          <w:sz w:val="36"/>
          <w:szCs w:val="36"/>
          <w:lang w:val="zh-CN"/>
        </w:rPr>
      </w:pPr>
      <w:r>
        <w:rPr>
          <w:rFonts w:hint="eastAsia" w:eastAsia="华文中宋"/>
          <w:b/>
          <w:bCs/>
          <w:sz w:val="36"/>
          <w:szCs w:val="36"/>
          <w:lang w:val="zh-CN"/>
        </w:rPr>
        <w:t>中煤陕西公司大海则煤矿杂品采购项目</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eastAsia="华文中宋"/>
          <w:b/>
          <w:bCs/>
          <w:sz w:val="84"/>
          <w:szCs w:val="84"/>
          <w:lang w:val="zh-CN"/>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eastAsia="华文中宋"/>
          <w:b/>
          <w:bCs/>
          <w:sz w:val="60"/>
          <w:szCs w:val="60"/>
          <w:lang w:val="zh-CN"/>
        </w:rPr>
      </w:pPr>
      <w:r>
        <w:rPr>
          <w:rFonts w:eastAsia="华文中宋"/>
          <w:b/>
          <w:bCs/>
          <w:sz w:val="60"/>
          <w:szCs w:val="60"/>
          <w:lang w:val="zh-CN"/>
        </w:rPr>
        <w:t>询价文件</w:t>
      </w:r>
    </w:p>
    <w:p>
      <w:pPr>
        <w:keepNext w:val="0"/>
        <w:keepLines w:val="0"/>
        <w:widowControl/>
        <w:wordWrap/>
        <w:overflowPunct/>
        <w:bidi w:val="0"/>
        <w:adjustRightInd w:val="0"/>
        <w:snapToGrid w:val="0"/>
        <w:spacing w:line="560" w:lineRule="exact"/>
        <w:jc w:val="center"/>
        <w:rPr>
          <w:rFonts w:eastAsia="华文中宋"/>
          <w:b/>
          <w:bCs/>
          <w:sz w:val="18"/>
          <w:szCs w:val="18"/>
          <w:lang w:val="zh-CN"/>
        </w:rPr>
      </w:pPr>
    </w:p>
    <w:p>
      <w:pPr>
        <w:keepNext w:val="0"/>
        <w:keepLines w:val="0"/>
        <w:widowControl/>
        <w:wordWrap/>
        <w:overflowPunct/>
        <w:bidi w:val="0"/>
        <w:adjustRightInd w:val="0"/>
        <w:snapToGrid w:val="0"/>
        <w:spacing w:line="560" w:lineRule="exact"/>
        <w:jc w:val="center"/>
        <w:rPr>
          <w:rFonts w:eastAsia="华文中宋"/>
          <w:b/>
          <w:bCs/>
          <w:sz w:val="18"/>
          <w:szCs w:val="18"/>
          <w:lang w:val="zh-CN"/>
        </w:rPr>
      </w:pPr>
    </w:p>
    <w:p>
      <w:pPr>
        <w:keepNext w:val="0"/>
        <w:keepLines w:val="0"/>
        <w:widowControl/>
        <w:wordWrap/>
        <w:overflowPunct/>
        <w:bidi w:val="0"/>
        <w:adjustRightInd w:val="0"/>
        <w:snapToGrid w:val="0"/>
        <w:spacing w:line="560" w:lineRule="exact"/>
        <w:jc w:val="center"/>
        <w:rPr>
          <w:rFonts w:eastAsia="华文中宋"/>
          <w:b/>
          <w:bCs/>
          <w:sz w:val="18"/>
          <w:szCs w:val="18"/>
          <w:lang w:val="zh-CN"/>
        </w:rPr>
      </w:pPr>
    </w:p>
    <w:p>
      <w:pPr>
        <w:keepNext w:val="0"/>
        <w:keepLines w:val="0"/>
        <w:widowControl/>
        <w:wordWrap/>
        <w:overflowPunct/>
        <w:bidi w:val="0"/>
        <w:adjustRightInd w:val="0"/>
        <w:snapToGrid w:val="0"/>
        <w:spacing w:line="560" w:lineRule="exact"/>
        <w:jc w:val="center"/>
        <w:rPr>
          <w:rFonts w:eastAsia="华文中宋"/>
          <w:b/>
          <w:bCs/>
          <w:sz w:val="18"/>
          <w:szCs w:val="18"/>
          <w:lang w:val="zh-CN"/>
        </w:rPr>
      </w:pPr>
    </w:p>
    <w:p>
      <w:pPr>
        <w:keepNext w:val="0"/>
        <w:keepLines w:val="0"/>
        <w:widowControl/>
        <w:wordWrap/>
        <w:overflowPunct/>
        <w:bidi w:val="0"/>
        <w:adjustRightInd w:val="0"/>
        <w:snapToGrid w:val="0"/>
        <w:spacing w:line="560" w:lineRule="exact"/>
        <w:jc w:val="center"/>
        <w:rPr>
          <w:rFonts w:eastAsia="华文中宋"/>
          <w:b/>
          <w:bCs/>
          <w:sz w:val="18"/>
          <w:szCs w:val="18"/>
          <w:lang w:val="zh-CN"/>
        </w:rPr>
      </w:pPr>
    </w:p>
    <w:p>
      <w:pPr>
        <w:keepNext w:val="0"/>
        <w:keepLines w:val="0"/>
        <w:widowControl/>
        <w:wordWrap/>
        <w:overflowPunct/>
        <w:bidi w:val="0"/>
        <w:adjustRightInd w:val="0"/>
        <w:snapToGrid w:val="0"/>
        <w:spacing w:line="560" w:lineRule="exact"/>
        <w:ind w:firstLine="1401" w:firstLineChars="500"/>
        <w:rPr>
          <w:rFonts w:eastAsia="华文中宋"/>
          <w:b/>
          <w:bCs/>
          <w:sz w:val="28"/>
          <w:szCs w:val="28"/>
          <w:lang w:val="zh-CN"/>
        </w:rPr>
      </w:pPr>
    </w:p>
    <w:p>
      <w:pPr>
        <w:keepNext w:val="0"/>
        <w:keepLines w:val="0"/>
        <w:widowControl/>
        <w:wordWrap/>
        <w:overflowPunct/>
        <w:bidi w:val="0"/>
        <w:adjustRightInd w:val="0"/>
        <w:snapToGrid w:val="0"/>
        <w:spacing w:line="560" w:lineRule="exact"/>
        <w:ind w:firstLine="1401" w:firstLineChars="500"/>
        <w:rPr>
          <w:rFonts w:eastAsia="华文中宋"/>
          <w:b/>
          <w:bCs/>
          <w:sz w:val="28"/>
          <w:szCs w:val="28"/>
          <w:lang w:val="zh-CN"/>
        </w:rPr>
      </w:pPr>
    </w:p>
    <w:p>
      <w:pPr>
        <w:keepNext w:val="0"/>
        <w:keepLines w:val="0"/>
        <w:widowControl/>
        <w:wordWrap/>
        <w:overflowPunct/>
        <w:bidi w:val="0"/>
        <w:adjustRightInd w:val="0"/>
        <w:snapToGrid w:val="0"/>
        <w:spacing w:line="560" w:lineRule="exact"/>
        <w:ind w:firstLine="1401" w:firstLineChars="500"/>
        <w:rPr>
          <w:rFonts w:eastAsia="华文中宋"/>
          <w:b/>
          <w:bCs/>
          <w:sz w:val="28"/>
          <w:szCs w:val="28"/>
          <w:lang w:val="zh-CN"/>
        </w:rPr>
      </w:pPr>
    </w:p>
    <w:p>
      <w:pPr>
        <w:keepNext w:val="0"/>
        <w:keepLines w:val="0"/>
        <w:widowControl/>
        <w:wordWrap/>
        <w:overflowPunct/>
        <w:bidi w:val="0"/>
        <w:adjustRightInd w:val="0"/>
        <w:snapToGrid w:val="0"/>
        <w:spacing w:line="560" w:lineRule="exact"/>
        <w:ind w:firstLine="1401" w:firstLineChars="500"/>
        <w:rPr>
          <w:rFonts w:eastAsia="华文中宋"/>
          <w:b/>
          <w:bCs/>
          <w:sz w:val="28"/>
          <w:szCs w:val="28"/>
          <w:lang w:val="zh-CN"/>
        </w:rPr>
      </w:pPr>
    </w:p>
    <w:p>
      <w:pPr>
        <w:keepNext w:val="0"/>
        <w:keepLines w:val="0"/>
        <w:widowControl/>
        <w:wordWrap/>
        <w:overflowPunct/>
        <w:bidi w:val="0"/>
        <w:adjustRightInd w:val="0"/>
        <w:snapToGrid w:val="0"/>
        <w:spacing w:line="560" w:lineRule="exact"/>
        <w:ind w:firstLine="1401" w:firstLineChars="500"/>
        <w:rPr>
          <w:rFonts w:eastAsia="华文中宋"/>
          <w:b/>
          <w:bCs/>
          <w:sz w:val="28"/>
          <w:szCs w:val="28"/>
          <w:lang w:val="zh-CN"/>
        </w:rPr>
      </w:pPr>
    </w:p>
    <w:p>
      <w:pPr>
        <w:keepNext w:val="0"/>
        <w:keepLines w:val="0"/>
        <w:widowControl/>
        <w:wordWrap/>
        <w:overflowPunct/>
        <w:bidi w:val="0"/>
        <w:adjustRightInd w:val="0"/>
        <w:snapToGrid w:val="0"/>
        <w:spacing w:line="560" w:lineRule="exact"/>
        <w:ind w:firstLine="1401" w:firstLineChars="500"/>
        <w:rPr>
          <w:rFonts w:eastAsia="华文中宋"/>
          <w:b/>
          <w:bCs/>
          <w:sz w:val="28"/>
          <w:szCs w:val="28"/>
          <w:lang w:val="zh-CN"/>
        </w:rPr>
      </w:pPr>
    </w:p>
    <w:p>
      <w:pPr>
        <w:keepNext w:val="0"/>
        <w:keepLines w:val="0"/>
        <w:widowControl/>
        <w:wordWrap/>
        <w:overflowPunct/>
        <w:bidi w:val="0"/>
        <w:adjustRightInd w:val="0"/>
        <w:snapToGrid w:val="0"/>
        <w:spacing w:line="560" w:lineRule="exact"/>
        <w:ind w:firstLine="1401" w:firstLineChars="500"/>
        <w:rPr>
          <w:rFonts w:eastAsia="华文中宋"/>
          <w:b/>
          <w:bCs/>
          <w:sz w:val="28"/>
          <w:szCs w:val="28"/>
          <w:lang w:val="zh-CN"/>
        </w:rPr>
      </w:pPr>
    </w:p>
    <w:p>
      <w:pPr>
        <w:keepNext w:val="0"/>
        <w:keepLines w:val="0"/>
        <w:widowControl/>
        <w:wordWrap/>
        <w:overflowPunct/>
        <w:bidi w:val="0"/>
        <w:adjustRightInd w:val="0"/>
        <w:snapToGrid w:val="0"/>
        <w:spacing w:line="560" w:lineRule="exact"/>
        <w:ind w:firstLine="1401" w:firstLineChars="500"/>
        <w:rPr>
          <w:rFonts w:eastAsia="华文中宋"/>
          <w:b/>
          <w:bCs/>
          <w:sz w:val="28"/>
          <w:szCs w:val="28"/>
          <w:lang w:val="zh-CN"/>
        </w:rPr>
      </w:pPr>
    </w:p>
    <w:p>
      <w:pPr>
        <w:keepNext w:val="0"/>
        <w:keepLines w:val="0"/>
        <w:widowControl/>
        <w:wordWrap/>
        <w:overflowPunct/>
        <w:bidi w:val="0"/>
        <w:adjustRightInd w:val="0"/>
        <w:snapToGrid w:val="0"/>
        <w:spacing w:line="560" w:lineRule="exact"/>
        <w:ind w:firstLine="1050" w:firstLineChars="500"/>
        <w:rPr>
          <w:sz w:val="28"/>
          <w:szCs w:val="28"/>
        </w:rPr>
      </w:pPr>
      <w:r>
        <w:fldChar w:fldCharType="begin"/>
      </w:r>
      <w:r>
        <w:instrText xml:space="preserve"> HYPERLINK "http://dz.zmzb.com/ebidding/MainAction.do?_QUERY_STRING=bWV0aG9kPXZpZXdNYWluJmJpZElkPTM1Njg1JkpTRVNTSU9OSUQ9RDU2MDNCMkU5OTI3MDNGNzE1MzYxM0YyQjFBMkQ3N0Y=" \t "http://dz.zmzb.com/ebidding/_blank" </w:instrText>
      </w:r>
      <w:r>
        <w:fldChar w:fldCharType="separate"/>
      </w:r>
      <w:r>
        <w:fldChar w:fldCharType="end"/>
      </w:r>
    </w:p>
    <w:p>
      <w:pPr>
        <w:keepNext w:val="0"/>
        <w:keepLines w:val="0"/>
        <w:widowControl/>
        <w:wordWrap/>
        <w:overflowPunct/>
        <w:bidi w:val="0"/>
        <w:adjustRightInd w:val="0"/>
        <w:snapToGrid w:val="0"/>
        <w:spacing w:line="560" w:lineRule="exact"/>
        <w:ind w:firstLine="1401" w:firstLineChars="500"/>
        <w:rPr>
          <w:rFonts w:eastAsia="华文中宋"/>
          <w:b/>
          <w:bCs/>
          <w:sz w:val="28"/>
          <w:szCs w:val="28"/>
          <w:lang w:val="zh-CN"/>
        </w:rPr>
      </w:pPr>
      <w:r>
        <w:rPr>
          <w:rFonts w:hint="eastAsia" w:eastAsia="华文中宋"/>
          <w:b/>
          <w:bCs/>
          <w:sz w:val="28"/>
          <w:szCs w:val="28"/>
          <w:lang w:val="en-US" w:eastAsia="zh-CN"/>
        </w:rPr>
        <w:t>采 购 人</w:t>
      </w:r>
      <w:r>
        <w:rPr>
          <w:rFonts w:eastAsia="华文中宋"/>
          <w:b/>
          <w:bCs/>
          <w:sz w:val="28"/>
          <w:szCs w:val="28"/>
          <w:lang w:val="zh-CN"/>
        </w:rPr>
        <w:t>：</w:t>
      </w:r>
      <w:r>
        <w:rPr>
          <w:rFonts w:hint="eastAsia" w:eastAsia="华文中宋"/>
          <w:b/>
          <w:bCs/>
          <w:sz w:val="28"/>
          <w:szCs w:val="28"/>
          <w:lang w:val="zh-CN"/>
        </w:rPr>
        <w:t>中煤陕西榆林能源化工有限公司</w:t>
      </w:r>
    </w:p>
    <w:p>
      <w:pPr>
        <w:keepNext w:val="0"/>
        <w:keepLines w:val="0"/>
        <w:widowControl/>
        <w:wordWrap/>
        <w:overflowPunct/>
        <w:bidi w:val="0"/>
        <w:adjustRightInd w:val="0"/>
        <w:snapToGrid w:val="0"/>
        <w:spacing w:line="560" w:lineRule="exact"/>
        <w:jc w:val="both"/>
        <w:rPr>
          <w:rFonts w:hint="default" w:eastAsia="华文中宋"/>
          <w:bCs/>
          <w:sz w:val="28"/>
          <w:szCs w:val="28"/>
          <w:u w:val="single"/>
          <w:lang w:val="en-US" w:eastAsia="zh-CN"/>
        </w:rPr>
      </w:pPr>
      <w:r>
        <w:rPr>
          <w:rFonts w:hint="eastAsia" w:eastAsia="华文中宋"/>
          <w:bCs/>
          <w:sz w:val="28"/>
          <w:szCs w:val="28"/>
          <w:lang w:val="en-US" w:eastAsia="zh-CN"/>
        </w:rPr>
        <w:t xml:space="preserve">       </w:t>
      </w:r>
      <w:r>
        <w:rPr>
          <w:rFonts w:hint="eastAsia" w:eastAsia="华文中宋"/>
          <w:b/>
          <w:bCs/>
          <w:sz w:val="28"/>
          <w:szCs w:val="28"/>
          <w:lang w:val="en-US" w:eastAsia="zh-CN"/>
        </w:rPr>
        <w:t xml:space="preserve">   使用单位：</w:t>
      </w:r>
      <w:r>
        <w:rPr>
          <w:rFonts w:hint="eastAsia" w:eastAsia="华文中宋"/>
          <w:bCs/>
          <w:sz w:val="28"/>
          <w:szCs w:val="28"/>
          <w:u w:val="single"/>
          <w:lang w:val="en-US" w:eastAsia="zh-CN"/>
        </w:rPr>
        <w:t>大海则煤矿</w:t>
      </w:r>
    </w:p>
    <w:p>
      <w:pPr>
        <w:keepNext w:val="0"/>
        <w:keepLines w:val="0"/>
        <w:widowControl/>
        <w:wordWrap/>
        <w:overflowPunct/>
        <w:bidi w:val="0"/>
        <w:adjustRightInd w:val="0"/>
        <w:snapToGrid w:val="0"/>
        <w:spacing w:line="560" w:lineRule="exact"/>
        <w:jc w:val="center"/>
        <w:rPr>
          <w:rFonts w:eastAsia="华文中宋"/>
          <w:bCs/>
          <w:sz w:val="40"/>
          <w:szCs w:val="32"/>
          <w:lang w:val="zh-CN"/>
        </w:rPr>
      </w:pPr>
      <w:r>
        <w:rPr>
          <w:rFonts w:eastAsia="华文中宋"/>
          <w:bCs/>
          <w:sz w:val="28"/>
          <w:szCs w:val="28"/>
          <w:lang w:val="zh-CN"/>
        </w:rPr>
        <w:br w:type="page"/>
      </w:r>
      <w:r>
        <w:rPr>
          <w:rFonts w:eastAsia="华文中宋"/>
          <w:bCs/>
          <w:sz w:val="40"/>
          <w:szCs w:val="32"/>
          <w:lang w:val="zh-CN"/>
        </w:rPr>
        <w:t>目录</w:t>
      </w:r>
    </w:p>
    <w:p>
      <w:pPr>
        <w:keepNext w:val="0"/>
        <w:keepLines w:val="0"/>
        <w:pageBreakBefore w:val="0"/>
        <w:widowControl/>
        <w:kinsoku/>
        <w:wordWrap/>
        <w:overflowPunct/>
        <w:topLinePunct w:val="0"/>
        <w:autoSpaceDE/>
        <w:autoSpaceDN/>
        <w:bidi w:val="0"/>
        <w:adjustRightInd/>
        <w:snapToGrid/>
        <w:spacing w:line="560" w:lineRule="exact"/>
        <w:textAlignment w:val="auto"/>
        <w:rPr>
          <w:rFonts w:eastAsia="华文中宋"/>
          <w:bCs/>
          <w:sz w:val="24"/>
          <w:lang w:val="zh-CN"/>
        </w:rPr>
      </w:pPr>
      <w:r>
        <w:rPr>
          <w:rFonts w:eastAsia="华文中宋"/>
          <w:bCs/>
          <w:sz w:val="24"/>
          <w:lang w:val="zh-CN"/>
        </w:rPr>
        <w:t>第一章  询价公告</w:t>
      </w:r>
    </w:p>
    <w:p>
      <w:pPr>
        <w:keepNext w:val="0"/>
        <w:keepLines w:val="0"/>
        <w:pageBreakBefore w:val="0"/>
        <w:widowControl/>
        <w:kinsoku/>
        <w:wordWrap/>
        <w:overflowPunct/>
        <w:topLinePunct w:val="0"/>
        <w:autoSpaceDE/>
        <w:autoSpaceDN/>
        <w:bidi w:val="0"/>
        <w:adjustRightInd/>
        <w:snapToGrid/>
        <w:spacing w:line="560" w:lineRule="exact"/>
        <w:textAlignment w:val="auto"/>
        <w:rPr>
          <w:rFonts w:eastAsia="华文中宋"/>
          <w:bCs/>
          <w:sz w:val="24"/>
          <w:lang w:val="zh-CN"/>
        </w:rPr>
      </w:pPr>
      <w:r>
        <w:rPr>
          <w:rFonts w:eastAsia="华文中宋"/>
          <w:bCs/>
          <w:sz w:val="24"/>
          <w:lang w:val="zh-CN"/>
        </w:rPr>
        <w:t xml:space="preserve">第二章  </w:t>
      </w:r>
      <w:r>
        <w:rPr>
          <w:rFonts w:hint="eastAsia" w:eastAsia="华文中宋"/>
          <w:bCs/>
          <w:sz w:val="24"/>
          <w:lang w:val="en-US" w:eastAsia="zh-CN"/>
        </w:rPr>
        <w:t>报价人</w:t>
      </w:r>
      <w:r>
        <w:rPr>
          <w:rFonts w:eastAsia="华文中宋"/>
          <w:bCs/>
          <w:sz w:val="24"/>
          <w:lang w:val="zh-CN"/>
        </w:rPr>
        <w:t>须知</w:t>
      </w:r>
    </w:p>
    <w:p>
      <w:pPr>
        <w:keepNext w:val="0"/>
        <w:keepLines w:val="0"/>
        <w:pageBreakBefore w:val="0"/>
        <w:widowControl/>
        <w:kinsoku/>
        <w:wordWrap/>
        <w:overflowPunct/>
        <w:topLinePunct w:val="0"/>
        <w:autoSpaceDE/>
        <w:autoSpaceDN/>
        <w:bidi w:val="0"/>
        <w:adjustRightInd/>
        <w:snapToGrid/>
        <w:spacing w:line="560" w:lineRule="exact"/>
        <w:textAlignment w:val="auto"/>
        <w:rPr>
          <w:rFonts w:eastAsia="华文中宋"/>
          <w:bCs/>
          <w:sz w:val="24"/>
          <w:lang w:val="zh-CN"/>
        </w:rPr>
      </w:pPr>
      <w:r>
        <w:rPr>
          <w:rFonts w:eastAsia="华文中宋"/>
          <w:bCs/>
          <w:sz w:val="24"/>
          <w:lang w:val="zh-CN"/>
        </w:rPr>
        <w:t>第三章  合同条款及格式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eastAsia="华文中宋"/>
          <w:bCs/>
          <w:sz w:val="24"/>
          <w:lang w:val="en-US" w:eastAsia="zh-CN"/>
        </w:rPr>
      </w:pPr>
      <w:r>
        <w:rPr>
          <w:rFonts w:eastAsia="华文中宋"/>
          <w:bCs/>
          <w:sz w:val="24"/>
          <w:lang w:val="zh-CN"/>
        </w:rPr>
        <w:t xml:space="preserve">第四章  </w:t>
      </w:r>
      <w:r>
        <w:rPr>
          <w:rFonts w:hint="eastAsia" w:eastAsia="华文中宋"/>
          <w:bCs/>
          <w:sz w:val="24"/>
          <w:lang w:val="en-US" w:eastAsia="zh-CN"/>
        </w:rPr>
        <w:t>技术规格书</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eastAsia="华文中宋"/>
          <w:bCs/>
          <w:sz w:val="24"/>
          <w:lang w:val="en-US" w:eastAsia="zh-CN"/>
        </w:rPr>
      </w:pPr>
      <w:r>
        <w:rPr>
          <w:rFonts w:hint="eastAsia" w:eastAsia="华文中宋"/>
          <w:bCs/>
          <w:sz w:val="24"/>
          <w:lang w:val="en-US" w:eastAsia="zh-CN"/>
        </w:rPr>
        <w:t>第五章  供应商廉洁承诺书</w:t>
      </w:r>
    </w:p>
    <w:p>
      <w:pPr>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eastAsia="华文中宋"/>
          <w:bCs/>
          <w:sz w:val="24"/>
          <w:lang w:val="en-US" w:eastAsia="zh-CN"/>
        </w:rPr>
        <w:t>第六章  采购活动异议受理渠道</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eastAsia="华文中宋"/>
          <w:bCs/>
          <w:sz w:val="24"/>
          <w:lang w:val="en-US" w:eastAsia="zh-CN"/>
        </w:rPr>
      </w:pPr>
      <w:r>
        <w:rPr>
          <w:rFonts w:hint="eastAsia" w:eastAsia="华文中宋"/>
          <w:bCs/>
          <w:sz w:val="24"/>
          <w:lang w:val="en-US" w:eastAsia="zh-CN"/>
        </w:rPr>
        <w:t>第七章  供应商失信行为处罚告知书</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eastAsia="华文中宋"/>
          <w:bCs/>
          <w:sz w:val="24"/>
          <w:lang w:val="en-US" w:eastAsia="zh-CN"/>
        </w:rPr>
      </w:pPr>
    </w:p>
    <w:p>
      <w:pPr>
        <w:sectPr>
          <w:pgSz w:w="11906" w:h="16838"/>
          <w:pgMar w:top="1440" w:right="1800" w:bottom="1440" w:left="1800" w:header="851" w:footer="992" w:gutter="0"/>
          <w:pgNumType w:start="0"/>
          <w:cols w:space="425" w:num="1"/>
          <w:titlePg/>
          <w:docGrid w:type="lines" w:linePitch="312" w:charSpace="0"/>
        </w:sectPr>
      </w:pPr>
    </w:p>
    <w:p>
      <w:pPr>
        <w:keepNext w:val="0"/>
        <w:keepLines w:val="0"/>
        <w:widowControl/>
        <w:wordWrap/>
        <w:overflowPunct/>
        <w:bidi w:val="0"/>
        <w:adjustRightInd w:val="0"/>
        <w:snapToGrid w:val="0"/>
        <w:spacing w:line="560" w:lineRule="exact"/>
        <w:jc w:val="center"/>
        <w:rPr>
          <w:rFonts w:eastAsia="华文中宋"/>
          <w:b/>
          <w:bCs/>
          <w:sz w:val="32"/>
          <w:szCs w:val="32"/>
          <w:lang w:val="zh-CN"/>
        </w:rPr>
      </w:pPr>
      <w:r>
        <w:rPr>
          <w:rFonts w:eastAsia="华文中宋"/>
          <w:b/>
          <w:bCs/>
          <w:sz w:val="32"/>
          <w:szCs w:val="32"/>
        </w:rPr>
        <w:t>第一章 询价公告</w:t>
      </w:r>
    </w:p>
    <w:p>
      <w:pPr>
        <w:pStyle w:val="11"/>
        <w:keepNext w:val="0"/>
        <w:keepLines w:val="0"/>
        <w:wordWrap/>
        <w:overflowPunct/>
        <w:bidi w:val="0"/>
        <w:spacing w:line="560" w:lineRule="exact"/>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询价</w:t>
      </w:r>
      <w:r>
        <w:rPr>
          <w:rFonts w:ascii="Times New Roman" w:hAnsi="Times New Roman" w:eastAsia="华文中宋" w:cs="Times New Roman"/>
          <w:color w:val="000000"/>
          <w:kern w:val="2"/>
          <w:szCs w:val="24"/>
        </w:rPr>
        <w:t>编号：</w:t>
      </w:r>
      <w:r>
        <w:rPr>
          <w:rFonts w:hint="eastAsia" w:ascii="Times New Roman" w:hAnsi="Times New Roman" w:eastAsia="华文中宋" w:cs="Times New Roman"/>
          <w:kern w:val="2"/>
          <w:sz w:val="24"/>
          <w:szCs w:val="24"/>
          <w:lang w:val="en-US" w:eastAsia="zh-CN" w:bidi="ar-SA"/>
        </w:rPr>
        <w:t>详见中国中煤供应链平台</w:t>
      </w:r>
      <w:r>
        <w:rPr>
          <w:rFonts w:ascii="Times New Roman" w:hAnsi="Times New Roman" w:eastAsia="华文中宋" w:cs="Times New Roman"/>
          <w:color w:val="000000"/>
          <w:kern w:val="2"/>
          <w:szCs w:val="24"/>
        </w:rPr>
        <w:t xml:space="preserve"> </w:t>
      </w:r>
    </w:p>
    <w:p>
      <w:pPr>
        <w:pStyle w:val="11"/>
        <w:keepNext w:val="0"/>
        <w:keepLines w:val="0"/>
        <w:wordWrap/>
        <w:overflowPunct/>
        <w:bidi w:val="0"/>
        <w:spacing w:line="560" w:lineRule="exact"/>
        <w:rPr>
          <w:rFonts w:hint="default" w:ascii="Times New Roman" w:hAnsi="Times New Roman" w:eastAsia="华文中宋" w:cs="Times New Roman"/>
          <w:color w:val="000000"/>
          <w:kern w:val="2"/>
          <w:szCs w:val="24"/>
          <w:u w:val="single"/>
          <w:lang w:val="en-US" w:eastAsia="zh-CN"/>
        </w:rPr>
      </w:pPr>
      <w:r>
        <w:rPr>
          <w:rFonts w:hint="eastAsia" w:ascii="Times New Roman" w:hAnsi="Times New Roman" w:eastAsia="华文中宋" w:cs="Times New Roman"/>
          <w:color w:val="000000"/>
          <w:kern w:val="2"/>
          <w:szCs w:val="24"/>
          <w:lang w:val="en-US" w:eastAsia="zh-CN"/>
        </w:rPr>
        <w:t>采购方式</w:t>
      </w:r>
      <w:r>
        <w:rPr>
          <w:rFonts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u w:val="single"/>
          <w:lang w:val="en-US" w:eastAsia="zh-CN"/>
        </w:rPr>
        <w:t xml:space="preserve">公开询比 </w:t>
      </w:r>
    </w:p>
    <w:p>
      <w:pPr>
        <w:pStyle w:val="11"/>
        <w:keepNext w:val="0"/>
        <w:keepLines w:val="0"/>
        <w:wordWrap/>
        <w:overflowPunct/>
        <w:bidi w:val="0"/>
        <w:spacing w:line="560" w:lineRule="exact"/>
        <w:rPr>
          <w:rFonts w:hint="eastAsia" w:ascii="Times New Roman" w:hAnsi="Times New Roman" w:eastAsia="华文中宋" w:cs="Times New Roman"/>
          <w:color w:val="000000"/>
          <w:kern w:val="2"/>
          <w:szCs w:val="24"/>
          <w:u w:val="single"/>
          <w:lang w:val="en-US" w:eastAsia="zh-CN"/>
        </w:rPr>
      </w:pPr>
      <w:r>
        <w:rPr>
          <w:rFonts w:ascii="Times New Roman" w:hAnsi="Times New Roman" w:eastAsia="华文中宋" w:cs="Times New Roman"/>
          <w:color w:val="000000"/>
          <w:kern w:val="2"/>
          <w:szCs w:val="24"/>
          <w:lang w:val="en-US" w:eastAsia="zh-CN"/>
        </w:rPr>
        <w:t>评审方法：</w:t>
      </w:r>
      <w:r>
        <w:rPr>
          <w:rFonts w:ascii="Times New Roman" w:hAnsi="Times New Roman" w:eastAsia="华文中宋" w:cs="Times New Roman"/>
          <w:b/>
          <w:bCs/>
          <w:color w:val="000000"/>
          <w:kern w:val="2"/>
          <w:szCs w:val="24"/>
          <w:u w:val="single"/>
        </w:rPr>
        <w:t>最低评审价格法</w:t>
      </w:r>
      <w:r>
        <w:rPr>
          <w:rFonts w:hint="eastAsia" w:ascii="Times New Roman" w:hAnsi="Times New Roman" w:eastAsia="华文中宋" w:cs="Times New Roman"/>
          <w:color w:val="000000"/>
          <w:kern w:val="2"/>
          <w:szCs w:val="24"/>
          <w:lang w:eastAsia="zh-CN"/>
        </w:rPr>
        <w:t>（</w:t>
      </w:r>
      <w:r>
        <w:rPr>
          <w:rFonts w:ascii="Times New Roman" w:hAnsi="Times New Roman" w:eastAsia="华文中宋" w:cs="Times New Roman"/>
          <w:color w:val="000000"/>
          <w:kern w:val="2"/>
          <w:szCs w:val="24"/>
        </w:rPr>
        <w:t>符合要求的报价最低者原则确定中选方</w:t>
      </w:r>
      <w:r>
        <w:rPr>
          <w:rFonts w:hint="eastAsia" w:ascii="Times New Roman" w:hAnsi="Times New Roman" w:eastAsia="华文中宋" w:cs="Times New Roman"/>
          <w:color w:val="000000"/>
          <w:kern w:val="2"/>
          <w:szCs w:val="24"/>
          <w:lang w:eastAsia="zh-CN"/>
        </w:rPr>
        <w:t>）</w:t>
      </w:r>
    </w:p>
    <w:p>
      <w:pPr>
        <w:keepNext w:val="0"/>
        <w:keepLines w:val="0"/>
        <w:wordWrap/>
        <w:overflowPunct/>
        <w:bidi w:val="0"/>
        <w:spacing w:line="560" w:lineRule="exact"/>
        <w:ind w:firstLine="480" w:firstLineChars="200"/>
        <w:jc w:val="left"/>
        <w:rPr>
          <w:rFonts w:hint="eastAsia" w:eastAsia="华文中宋"/>
          <w:color w:val="000000"/>
          <w:sz w:val="24"/>
        </w:rPr>
      </w:pPr>
      <w:r>
        <w:rPr>
          <w:rFonts w:hint="eastAsia" w:eastAsia="华文中宋"/>
          <w:color w:val="000000"/>
          <w:sz w:val="24"/>
          <w:lang w:eastAsia="zh-CN"/>
        </w:rPr>
        <w:t>中煤陕西榆林能源化工有限公司</w:t>
      </w:r>
      <w:r>
        <w:rPr>
          <w:rFonts w:eastAsia="华文中宋"/>
          <w:color w:val="000000"/>
          <w:sz w:val="24"/>
        </w:rPr>
        <w:t>（以下简称“</w:t>
      </w:r>
      <w:r>
        <w:rPr>
          <w:rFonts w:hint="eastAsia" w:eastAsia="华文中宋"/>
          <w:color w:val="000000"/>
          <w:sz w:val="24"/>
          <w:lang w:eastAsia="zh-CN"/>
        </w:rPr>
        <w:t>采购人</w:t>
      </w:r>
      <w:r>
        <w:rPr>
          <w:rFonts w:eastAsia="华文中宋"/>
          <w:color w:val="000000"/>
          <w:sz w:val="24"/>
        </w:rPr>
        <w:t>”）</w:t>
      </w:r>
    </w:p>
    <w:p>
      <w:pPr>
        <w:keepNext w:val="0"/>
        <w:keepLines w:val="0"/>
        <w:wordWrap/>
        <w:overflowPunct/>
        <w:bidi w:val="0"/>
        <w:spacing w:line="560" w:lineRule="exact"/>
        <w:ind w:firstLine="480" w:firstLineChars="200"/>
        <w:jc w:val="left"/>
        <w:rPr>
          <w:rFonts w:eastAsia="华文中宋"/>
          <w:color w:val="000000"/>
          <w:sz w:val="24"/>
        </w:rPr>
      </w:pPr>
      <w:r>
        <w:rPr>
          <w:rFonts w:hint="eastAsia" w:eastAsia="华文中宋"/>
          <w:color w:val="000000"/>
          <w:sz w:val="24"/>
          <w:lang w:eastAsia="zh-CN"/>
        </w:rPr>
        <w:t>中煤陕西公司大海则煤矿</w:t>
      </w:r>
      <w:r>
        <w:rPr>
          <w:rFonts w:hint="eastAsia" w:eastAsia="华文中宋"/>
          <w:color w:val="000000"/>
          <w:sz w:val="24"/>
          <w:lang w:val="en-US" w:eastAsia="zh-CN"/>
        </w:rPr>
        <w:t>杂品</w:t>
      </w:r>
      <w:r>
        <w:rPr>
          <w:rFonts w:hint="eastAsia" w:eastAsia="华文中宋"/>
          <w:color w:val="000000"/>
          <w:sz w:val="24"/>
          <w:lang w:eastAsia="zh-CN"/>
        </w:rPr>
        <w:t>采购项目</w:t>
      </w:r>
      <w:r>
        <w:rPr>
          <w:rFonts w:hint="eastAsia" w:eastAsia="华文中宋"/>
          <w:color w:val="000000"/>
          <w:sz w:val="24"/>
          <w:u w:val="none"/>
          <w:lang w:val="en-US" w:eastAsia="zh-CN"/>
        </w:rPr>
        <w:t>已具备采购条件，</w:t>
      </w:r>
      <w:r>
        <w:rPr>
          <w:rFonts w:eastAsia="华文中宋"/>
          <w:color w:val="000000"/>
          <w:sz w:val="24"/>
        </w:rPr>
        <w:t>现</w:t>
      </w:r>
      <w:r>
        <w:rPr>
          <w:rFonts w:hint="eastAsia" w:eastAsia="华文中宋"/>
          <w:color w:val="000000"/>
          <w:sz w:val="24"/>
          <w:lang w:val="en-US" w:eastAsia="zh-CN"/>
        </w:rPr>
        <w:t>就该项目</w:t>
      </w:r>
      <w:r>
        <w:rPr>
          <w:rFonts w:eastAsia="华文中宋"/>
          <w:color w:val="000000"/>
          <w:sz w:val="24"/>
        </w:rPr>
        <w:t>组织</w:t>
      </w:r>
      <w:r>
        <w:rPr>
          <w:rFonts w:hint="eastAsia" w:eastAsia="华文中宋"/>
          <w:color w:val="FF0000"/>
          <w:sz w:val="24"/>
          <w:u w:val="single"/>
          <w:lang w:val="en-US" w:eastAsia="zh-CN"/>
        </w:rPr>
        <w:t>公开</w:t>
      </w:r>
      <w:r>
        <w:rPr>
          <w:rFonts w:eastAsia="华文中宋"/>
          <w:color w:val="000000"/>
          <w:sz w:val="24"/>
        </w:rPr>
        <w:t>询价，请符合条件的潜在</w:t>
      </w:r>
      <w:r>
        <w:rPr>
          <w:rFonts w:hint="eastAsia" w:eastAsia="华文中宋"/>
          <w:color w:val="000000"/>
          <w:sz w:val="24"/>
          <w:lang w:val="en-US" w:eastAsia="zh-CN"/>
        </w:rPr>
        <w:t>供应商</w:t>
      </w:r>
      <w:r>
        <w:rPr>
          <w:rFonts w:eastAsia="华文中宋"/>
          <w:color w:val="000000"/>
          <w:sz w:val="24"/>
        </w:rPr>
        <w:t>参加报价。</w:t>
      </w:r>
    </w:p>
    <w:p>
      <w:pPr>
        <w:pStyle w:val="11"/>
        <w:keepNext w:val="0"/>
        <w:keepLines w:val="0"/>
        <w:wordWrap/>
        <w:overflowPunct/>
        <w:bidi w:val="0"/>
        <w:spacing w:line="560" w:lineRule="exact"/>
        <w:ind w:firstLine="480" w:firstLineChars="200"/>
        <w:rPr>
          <w:rFonts w:ascii="Times New Roman" w:hAnsi="Times New Roman" w:eastAsia="华文中宋" w:cs="Times New Roman"/>
          <w:b/>
          <w:color w:val="000000"/>
          <w:kern w:val="2"/>
          <w:szCs w:val="24"/>
        </w:rPr>
      </w:pPr>
      <w:r>
        <w:rPr>
          <w:rFonts w:hint="eastAsia" w:ascii="Times New Roman" w:hAnsi="Times New Roman" w:eastAsia="华文中宋" w:cs="Times New Roman"/>
          <w:b/>
          <w:color w:val="000000"/>
          <w:kern w:val="2"/>
          <w:szCs w:val="24"/>
          <w:lang w:val="en-US" w:eastAsia="zh-CN"/>
        </w:rPr>
        <w:t>一</w:t>
      </w:r>
      <w:r>
        <w:rPr>
          <w:rFonts w:ascii="Times New Roman" w:hAnsi="Times New Roman" w:eastAsia="华文中宋" w:cs="Times New Roman"/>
          <w:b/>
          <w:color w:val="000000"/>
          <w:kern w:val="2"/>
          <w:szCs w:val="24"/>
        </w:rPr>
        <w:t>、</w:t>
      </w:r>
      <w:r>
        <w:rPr>
          <w:rFonts w:hint="eastAsia" w:ascii="Times New Roman" w:hAnsi="Times New Roman" w:eastAsia="华文中宋" w:cs="Times New Roman"/>
          <w:b/>
          <w:color w:val="000000"/>
          <w:kern w:val="2"/>
          <w:szCs w:val="24"/>
          <w:lang w:val="en-US" w:eastAsia="zh-CN"/>
        </w:rPr>
        <w:t>报价人</w:t>
      </w:r>
      <w:r>
        <w:rPr>
          <w:rFonts w:ascii="Times New Roman" w:hAnsi="Times New Roman" w:eastAsia="华文中宋" w:cs="Times New Roman"/>
          <w:b/>
          <w:color w:val="000000"/>
          <w:kern w:val="2"/>
          <w:szCs w:val="24"/>
        </w:rPr>
        <w:t>的资格要求</w:t>
      </w:r>
    </w:p>
    <w:p>
      <w:pPr>
        <w:pStyle w:val="11"/>
        <w:keepNext w:val="0"/>
        <w:keepLines w:val="0"/>
        <w:wordWrap/>
        <w:overflowPunct/>
        <w:bidi w:val="0"/>
        <w:spacing w:line="560" w:lineRule="exact"/>
        <w:jc w:val="left"/>
        <w:rPr>
          <w:rFonts w:hint="eastAsia" w:ascii="Times New Roman" w:hAnsi="Times New Roman" w:eastAsia="华文中宋" w:cs="Times New Roman"/>
          <w:color w:val="000000"/>
          <w:kern w:val="2"/>
          <w:szCs w:val="24"/>
          <w:highlight w:val="yellow"/>
          <w:lang w:val="en-US" w:eastAsia="zh-CN"/>
        </w:rPr>
      </w:pPr>
      <w:r>
        <w:rPr>
          <w:rFonts w:hint="eastAsia" w:ascii="Times New Roman" w:hAnsi="Times New Roman" w:eastAsia="华文中宋" w:cs="Times New Roman"/>
          <w:color w:val="000000"/>
          <w:kern w:val="2"/>
          <w:szCs w:val="24"/>
          <w:highlight w:val="yellow"/>
          <w:lang w:val="en-US" w:eastAsia="zh-CN"/>
        </w:rPr>
        <w:t>1.投标人须是中华人民共和国境内合法注册的法人或其他组织；</w:t>
      </w:r>
      <w:r>
        <w:rPr>
          <w:rFonts w:hint="eastAsia" w:ascii="Times New Roman" w:hAnsi="Times New Roman" w:eastAsia="华文中宋" w:cs="Times New Roman"/>
          <w:color w:val="000000"/>
          <w:kern w:val="2"/>
          <w:szCs w:val="24"/>
          <w:highlight w:val="yellow"/>
          <w:lang w:val="en-US" w:eastAsia="zh-CN"/>
        </w:rPr>
        <w:br w:type="textWrapping"/>
      </w:r>
      <w:r>
        <w:rPr>
          <w:rFonts w:hint="eastAsia" w:ascii="Times New Roman" w:hAnsi="Times New Roman" w:eastAsia="华文中宋" w:cs="Times New Roman"/>
          <w:color w:val="000000"/>
          <w:kern w:val="2"/>
          <w:szCs w:val="24"/>
          <w:highlight w:val="yellow"/>
          <w:lang w:val="en-US" w:eastAsia="zh-CN"/>
        </w:rPr>
        <w:t>2.投标人须提供《供应商廉洁承诺书》（第五章自行下载）</w:t>
      </w:r>
    </w:p>
    <w:p>
      <w:pPr>
        <w:pStyle w:val="11"/>
        <w:keepNext w:val="0"/>
        <w:keepLines w:val="0"/>
        <w:wordWrap/>
        <w:overflowPunct/>
        <w:bidi w:val="0"/>
        <w:spacing w:line="560" w:lineRule="exact"/>
        <w:jc w:val="left"/>
        <w:rPr>
          <w:rFonts w:hint="eastAsia" w:ascii="Times New Roman" w:hAnsi="Times New Roman" w:eastAsia="华文中宋" w:cs="Times New Roman"/>
          <w:color w:val="000000"/>
          <w:kern w:val="2"/>
          <w:szCs w:val="24"/>
          <w:highlight w:val="yellow"/>
          <w:lang w:val="en-US" w:eastAsia="zh-CN"/>
        </w:rPr>
      </w:pPr>
      <w:r>
        <w:rPr>
          <w:rFonts w:hint="eastAsia" w:ascii="Times New Roman" w:hAnsi="Times New Roman" w:eastAsia="华文中宋" w:cs="Times New Roman"/>
          <w:color w:val="000000"/>
          <w:kern w:val="2"/>
          <w:szCs w:val="24"/>
          <w:highlight w:val="yellow"/>
          <w:lang w:val="en-US" w:eastAsia="zh-CN"/>
        </w:rPr>
        <w:t>3.本项目不接受联合体投标。</w:t>
      </w:r>
    </w:p>
    <w:p>
      <w:pPr>
        <w:pStyle w:val="11"/>
        <w:keepNext w:val="0"/>
        <w:keepLines w:val="0"/>
        <w:wordWrap/>
        <w:overflowPunct/>
        <w:bidi w:val="0"/>
        <w:spacing w:line="560" w:lineRule="exact"/>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注意事项：</w:t>
      </w:r>
    </w:p>
    <w:p>
      <w:pPr>
        <w:pStyle w:val="11"/>
        <w:keepNext w:val="0"/>
        <w:keepLines w:val="0"/>
        <w:wordWrap/>
        <w:overflowPunct/>
        <w:bidi w:val="0"/>
        <w:spacing w:line="560" w:lineRule="exact"/>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1.上述</w:t>
      </w:r>
      <w:r>
        <w:rPr>
          <w:rFonts w:hint="eastAsia" w:ascii="Times New Roman" w:hAnsi="Times New Roman" w:eastAsia="华文中宋" w:cs="Times New Roman"/>
          <w:color w:val="000000"/>
          <w:kern w:val="2"/>
          <w:szCs w:val="24"/>
          <w:lang w:val="en-US" w:eastAsia="zh-CN"/>
        </w:rPr>
        <w:t>资格</w:t>
      </w:r>
      <w:r>
        <w:rPr>
          <w:rFonts w:ascii="Times New Roman" w:hAnsi="Times New Roman" w:eastAsia="华文中宋" w:cs="Times New Roman"/>
          <w:color w:val="000000"/>
          <w:kern w:val="2"/>
          <w:szCs w:val="24"/>
        </w:rPr>
        <w:t>证明文件报名时须提供原件扫描件。</w:t>
      </w:r>
    </w:p>
    <w:p>
      <w:pPr>
        <w:pStyle w:val="11"/>
        <w:keepNext w:val="0"/>
        <w:keepLines w:val="0"/>
        <w:wordWrap/>
        <w:overflowPunct/>
        <w:bidi w:val="0"/>
        <w:spacing w:line="560" w:lineRule="exact"/>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2.</w:t>
      </w:r>
      <w:r>
        <w:rPr>
          <w:rFonts w:hint="eastAsia" w:ascii="Times New Roman" w:hAnsi="Times New Roman" w:eastAsia="华文中宋" w:cs="Times New Roman"/>
          <w:color w:val="000000"/>
          <w:kern w:val="2"/>
          <w:szCs w:val="24"/>
          <w:lang w:eastAsia="zh-CN"/>
        </w:rPr>
        <w:t>报价人</w:t>
      </w:r>
      <w:r>
        <w:rPr>
          <w:rFonts w:ascii="Times New Roman" w:hAnsi="Times New Roman" w:eastAsia="华文中宋" w:cs="Times New Roman"/>
          <w:color w:val="000000"/>
          <w:kern w:val="2"/>
          <w:szCs w:val="24"/>
        </w:rPr>
        <w:t>应保证所提供的资料真实有效，</w:t>
      </w:r>
      <w:r>
        <w:rPr>
          <w:rFonts w:hint="eastAsia" w:ascii="Times New Roman" w:hAnsi="Times New Roman" w:eastAsia="华文中宋" w:cs="Times New Roman"/>
          <w:color w:val="000000"/>
          <w:kern w:val="2"/>
          <w:szCs w:val="24"/>
          <w:lang w:eastAsia="zh-CN"/>
        </w:rPr>
        <w:t>采购人</w:t>
      </w:r>
      <w:r>
        <w:rPr>
          <w:rFonts w:ascii="Times New Roman" w:hAnsi="Times New Roman" w:eastAsia="华文中宋" w:cs="Times New Roman"/>
          <w:color w:val="000000"/>
          <w:kern w:val="2"/>
          <w:szCs w:val="24"/>
        </w:rPr>
        <w:t>对</w:t>
      </w:r>
      <w:r>
        <w:rPr>
          <w:rFonts w:hint="eastAsia" w:ascii="Times New Roman" w:hAnsi="Times New Roman" w:eastAsia="华文中宋" w:cs="Times New Roman"/>
          <w:color w:val="000000"/>
          <w:kern w:val="2"/>
          <w:szCs w:val="24"/>
          <w:lang w:eastAsia="zh-CN"/>
        </w:rPr>
        <w:t>报价人</w:t>
      </w:r>
      <w:r>
        <w:rPr>
          <w:rFonts w:ascii="Times New Roman" w:hAnsi="Times New Roman" w:eastAsia="华文中宋" w:cs="Times New Roman"/>
          <w:color w:val="000000"/>
          <w:kern w:val="2"/>
          <w:szCs w:val="24"/>
        </w:rPr>
        <w:t>进行抽查复核后若发现虚假情况，将否决其报价。</w:t>
      </w:r>
    </w:p>
    <w:p>
      <w:pPr>
        <w:pStyle w:val="11"/>
        <w:keepNext w:val="0"/>
        <w:keepLines w:val="0"/>
        <w:wordWrap/>
        <w:overflowPunct/>
        <w:bidi w:val="0"/>
        <w:spacing w:line="560" w:lineRule="exact"/>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3.单位负责人为同一人或者存在控股、管理关系的不同单位，不得参加同一标段</w:t>
      </w:r>
      <w:r>
        <w:rPr>
          <w:rFonts w:hint="eastAsia" w:ascii="Times New Roman" w:hAnsi="Times New Roman" w:eastAsia="华文中宋" w:cs="Times New Roman"/>
          <w:color w:val="000000"/>
          <w:kern w:val="2"/>
          <w:szCs w:val="24"/>
          <w:lang w:val="en-US" w:eastAsia="zh-CN"/>
        </w:rPr>
        <w:t>报名</w:t>
      </w:r>
      <w:r>
        <w:rPr>
          <w:rFonts w:ascii="Times New Roman" w:hAnsi="Times New Roman" w:eastAsia="华文中宋" w:cs="Times New Roman"/>
          <w:color w:val="000000"/>
          <w:kern w:val="2"/>
          <w:szCs w:val="24"/>
        </w:rPr>
        <w:t>报价或者未划分标段的同一项目</w:t>
      </w:r>
      <w:r>
        <w:rPr>
          <w:rFonts w:hint="eastAsia" w:ascii="Times New Roman" w:hAnsi="Times New Roman" w:eastAsia="华文中宋" w:cs="Times New Roman"/>
          <w:color w:val="000000"/>
          <w:kern w:val="2"/>
          <w:szCs w:val="24"/>
          <w:lang w:val="en-US" w:eastAsia="zh-CN"/>
        </w:rPr>
        <w:t>报名</w:t>
      </w:r>
      <w:r>
        <w:rPr>
          <w:rFonts w:ascii="Times New Roman" w:hAnsi="Times New Roman" w:eastAsia="华文中宋" w:cs="Times New Roman"/>
          <w:color w:val="000000"/>
          <w:kern w:val="2"/>
          <w:szCs w:val="24"/>
        </w:rPr>
        <w:t>报价。</w:t>
      </w:r>
    </w:p>
    <w:p>
      <w:pPr>
        <w:pStyle w:val="11"/>
        <w:keepNext w:val="0"/>
        <w:keepLines w:val="0"/>
        <w:wordWrap/>
        <w:overflowPunct/>
        <w:bidi w:val="0"/>
        <w:spacing w:line="560" w:lineRule="exact"/>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4</w:t>
      </w:r>
      <w:r>
        <w:rPr>
          <w:rFonts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lang w:eastAsia="zh-CN"/>
        </w:rPr>
        <w:t>报价人</w:t>
      </w:r>
      <w:r>
        <w:rPr>
          <w:rFonts w:ascii="Times New Roman" w:hAnsi="Times New Roman" w:eastAsia="华文中宋" w:cs="Times New Roman"/>
          <w:color w:val="000000"/>
          <w:kern w:val="2"/>
          <w:szCs w:val="24"/>
        </w:rPr>
        <w:t>没有处于被责令停业，财产被接管、冻结、破产状态；</w:t>
      </w:r>
    </w:p>
    <w:p>
      <w:pPr>
        <w:pStyle w:val="11"/>
        <w:keepNext w:val="0"/>
        <w:keepLines w:val="0"/>
        <w:wordWrap/>
        <w:overflowPunct/>
        <w:bidi w:val="0"/>
        <w:spacing w:line="560" w:lineRule="exact"/>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5</w:t>
      </w:r>
      <w:r>
        <w:rPr>
          <w:rFonts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lang w:val="en-US" w:eastAsia="zh-CN"/>
        </w:rPr>
        <w:t>报价人</w:t>
      </w:r>
      <w:r>
        <w:rPr>
          <w:rFonts w:ascii="Times New Roman" w:hAnsi="Times New Roman" w:eastAsia="华文中宋" w:cs="Times New Roman"/>
          <w:color w:val="000000"/>
          <w:kern w:val="2"/>
          <w:szCs w:val="24"/>
        </w:rPr>
        <w:t>必须满足上述资格要求，有一项不符合资格要求的，</w:t>
      </w:r>
      <w:r>
        <w:rPr>
          <w:rFonts w:hint="eastAsia" w:ascii="Times New Roman" w:hAnsi="Times New Roman" w:eastAsia="华文中宋" w:cs="Times New Roman"/>
          <w:color w:val="000000"/>
          <w:kern w:val="2"/>
          <w:szCs w:val="24"/>
          <w:lang w:val="en-US" w:eastAsia="zh-CN"/>
        </w:rPr>
        <w:t>不具备报价条件</w:t>
      </w:r>
      <w:r>
        <w:rPr>
          <w:rFonts w:ascii="Times New Roman" w:hAnsi="Times New Roman" w:eastAsia="华文中宋" w:cs="Times New Roman"/>
          <w:color w:val="000000"/>
          <w:kern w:val="2"/>
          <w:szCs w:val="24"/>
        </w:rPr>
        <w:t>。</w:t>
      </w:r>
    </w:p>
    <w:p>
      <w:pPr>
        <w:pStyle w:val="11"/>
        <w:keepNext w:val="0"/>
        <w:keepLines w:val="0"/>
        <w:wordWrap/>
        <w:overflowPunct/>
        <w:bidi w:val="0"/>
        <w:spacing w:line="560" w:lineRule="exact"/>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6.报价人</w:t>
      </w:r>
      <w:r>
        <w:rPr>
          <w:rFonts w:ascii="Times New Roman" w:hAnsi="Times New Roman" w:eastAsia="华文中宋" w:cs="Times New Roman"/>
          <w:color w:val="000000"/>
          <w:kern w:val="2"/>
          <w:szCs w:val="24"/>
        </w:rPr>
        <w:t>须将</w:t>
      </w:r>
      <w:r>
        <w:rPr>
          <w:rFonts w:hint="eastAsia" w:ascii="Times New Roman" w:hAnsi="Times New Roman" w:eastAsia="华文中宋" w:cs="Times New Roman"/>
          <w:color w:val="000000"/>
          <w:kern w:val="2"/>
          <w:szCs w:val="24"/>
          <w:lang w:val="en-US" w:eastAsia="zh-CN"/>
        </w:rPr>
        <w:t>报名</w:t>
      </w:r>
      <w:r>
        <w:rPr>
          <w:rFonts w:ascii="Times New Roman" w:hAnsi="Times New Roman" w:eastAsia="华文中宋" w:cs="Times New Roman"/>
          <w:color w:val="000000"/>
          <w:kern w:val="2"/>
          <w:szCs w:val="24"/>
        </w:rPr>
        <w:t>文件中提供的资料原件及相关证明材料(包括但不限于发票等材料)留存备查。接到采购人要求提供时，应按时提供；如到期无故不予提供的，视为其弄虚作假，采购人将有权否决其报价，并按照</w:t>
      </w:r>
      <w:r>
        <w:rPr>
          <w:rFonts w:hint="eastAsia" w:ascii="Times New Roman" w:hAnsi="Times New Roman" w:eastAsia="华文中宋" w:cs="Times New Roman"/>
          <w:color w:val="000000"/>
          <w:kern w:val="2"/>
          <w:szCs w:val="24"/>
          <w:lang w:val="en-US" w:eastAsia="zh-CN"/>
        </w:rPr>
        <w:t>情况说明</w:t>
      </w:r>
      <w:r>
        <w:rPr>
          <w:rFonts w:ascii="Times New Roman" w:hAnsi="Times New Roman" w:eastAsia="华文中宋" w:cs="Times New Roman"/>
          <w:color w:val="000000"/>
          <w:kern w:val="2"/>
          <w:szCs w:val="24"/>
        </w:rPr>
        <w:t>文件内容及陕西公司供应商管理办法对其进行处罚。</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color w:val="000000"/>
          <w:kern w:val="2"/>
          <w:szCs w:val="24"/>
          <w:lang w:val="en-US" w:eastAsia="zh-CN"/>
        </w:rPr>
      </w:pPr>
      <w:r>
        <w:rPr>
          <w:rFonts w:hint="eastAsia" w:eastAsia="华文中宋" w:cs="Times New Roman"/>
          <w:b w:val="0"/>
          <w:color w:val="FF0000"/>
          <w:kern w:val="0"/>
          <w:sz w:val="24"/>
          <w:szCs w:val="21"/>
          <w:highlight w:val="yellow"/>
          <w:lang w:val="en-US" w:eastAsia="zh-CN" w:bidi="ar-SA"/>
        </w:rPr>
        <w:t>注：严禁报价人使用中煤陕西公司内部网络参与任何采购项目，一经发现取消其投标资格，并对供应商采取在陕西公司范围内停用3年的处罚。</w:t>
      </w:r>
    </w:p>
    <w:p>
      <w:pPr>
        <w:pStyle w:val="11"/>
        <w:keepNext w:val="0"/>
        <w:keepLines w:val="0"/>
        <w:wordWrap/>
        <w:overflowPunct/>
        <w:bidi w:val="0"/>
        <w:spacing w:line="560" w:lineRule="exact"/>
        <w:ind w:firstLine="480" w:firstLineChars="200"/>
        <w:rPr>
          <w:rFonts w:ascii="Times New Roman" w:hAnsi="Times New Roman" w:eastAsia="华文中宋" w:cs="Times New Roman"/>
          <w:b/>
          <w:color w:val="000000"/>
          <w:kern w:val="2"/>
          <w:szCs w:val="24"/>
        </w:rPr>
      </w:pPr>
      <w:r>
        <w:rPr>
          <w:rFonts w:hint="eastAsia" w:ascii="Times New Roman" w:hAnsi="Times New Roman" w:eastAsia="华文中宋" w:cs="Times New Roman"/>
          <w:b/>
          <w:color w:val="000000"/>
          <w:kern w:val="2"/>
          <w:szCs w:val="24"/>
          <w:lang w:val="en-US" w:eastAsia="zh-CN"/>
        </w:rPr>
        <w:t>二</w:t>
      </w:r>
      <w:r>
        <w:rPr>
          <w:rFonts w:ascii="Times New Roman" w:hAnsi="Times New Roman" w:eastAsia="华文中宋" w:cs="Times New Roman"/>
          <w:b/>
          <w:color w:val="000000"/>
          <w:kern w:val="2"/>
          <w:szCs w:val="24"/>
        </w:rPr>
        <w:t>、</w:t>
      </w:r>
      <w:r>
        <w:rPr>
          <w:rFonts w:hint="eastAsia" w:ascii="Times New Roman" w:hAnsi="Times New Roman" w:eastAsia="华文中宋" w:cs="Times New Roman"/>
          <w:b/>
          <w:color w:val="000000"/>
          <w:kern w:val="2"/>
          <w:szCs w:val="24"/>
          <w:lang w:val="en-US" w:eastAsia="zh-CN"/>
        </w:rPr>
        <w:t>公告时间</w:t>
      </w:r>
      <w:r>
        <w:rPr>
          <w:rFonts w:ascii="Times New Roman" w:hAnsi="Times New Roman" w:eastAsia="华文中宋" w:cs="Times New Roman"/>
          <w:b/>
          <w:color w:val="000000"/>
          <w:kern w:val="2"/>
          <w:szCs w:val="24"/>
        </w:rPr>
        <w:t>与询价范围</w:t>
      </w:r>
    </w:p>
    <w:p>
      <w:pPr>
        <w:pStyle w:val="11"/>
        <w:keepNext w:val="0"/>
        <w:keepLines w:val="0"/>
        <w:wordWrap/>
        <w:overflowPunct/>
        <w:bidi w:val="0"/>
        <w:spacing w:line="560" w:lineRule="exact"/>
        <w:ind w:firstLine="480" w:firstLineChars="200"/>
        <w:contextualSpacing/>
        <w:rPr>
          <w:rFonts w:hint="default" w:ascii="Times New Roman" w:hAnsi="Times New Roman" w:eastAsia="华文中宋" w:cs="Times New Roman"/>
          <w:color w:val="000000"/>
          <w:kern w:val="2"/>
          <w:szCs w:val="24"/>
          <w:lang w:val="en-US" w:eastAsia="zh-CN"/>
        </w:rPr>
      </w:pPr>
      <w:r>
        <w:rPr>
          <w:rFonts w:ascii="Times New Roman" w:hAnsi="Times New Roman" w:eastAsia="华文中宋" w:cs="Times New Roman"/>
          <w:color w:val="000000"/>
          <w:kern w:val="2"/>
          <w:szCs w:val="24"/>
        </w:rPr>
        <w:t>1.</w:t>
      </w:r>
      <w:r>
        <w:rPr>
          <w:rFonts w:hint="eastAsia" w:ascii="Times New Roman" w:hAnsi="Times New Roman" w:eastAsia="华文中宋" w:cs="Times New Roman"/>
          <w:color w:val="000000"/>
          <w:kern w:val="2"/>
          <w:szCs w:val="24"/>
          <w:lang w:val="en-US" w:eastAsia="zh-CN"/>
        </w:rPr>
        <w:t>公告时间</w:t>
      </w:r>
    </w:p>
    <w:p>
      <w:pPr>
        <w:keepNext w:val="0"/>
        <w:keepLines w:val="0"/>
        <w:wordWrap/>
        <w:overflowPunct/>
        <w:bidi w:val="0"/>
        <w:adjustRightInd w:val="0"/>
        <w:spacing w:line="560" w:lineRule="exact"/>
        <w:ind w:firstLine="480" w:firstLineChars="200"/>
        <w:contextualSpacing/>
        <w:rPr>
          <w:rFonts w:hint="default"/>
          <w:lang w:val="en-US" w:eastAsia="zh-CN"/>
        </w:rPr>
      </w:pPr>
      <w:r>
        <w:rPr>
          <w:rFonts w:hint="eastAsia" w:eastAsia="华文中宋"/>
          <w:kern w:val="0"/>
          <w:sz w:val="24"/>
          <w:lang w:val="en-US" w:eastAsia="zh-CN"/>
        </w:rPr>
        <w:t>以</w:t>
      </w:r>
      <w:bookmarkStart w:id="0" w:name="OLE_LINK1"/>
      <w:r>
        <w:rPr>
          <w:rFonts w:hint="eastAsia" w:eastAsia="华文中宋"/>
          <w:kern w:val="0"/>
          <w:sz w:val="24"/>
          <w:lang w:val="en-US" w:eastAsia="zh-CN"/>
        </w:rPr>
        <w:t>中国中煤供应链平台</w:t>
      </w:r>
      <w:bookmarkEnd w:id="0"/>
      <w:r>
        <w:rPr>
          <w:rFonts w:hint="eastAsia" w:eastAsia="华文中宋"/>
          <w:kern w:val="0"/>
          <w:sz w:val="24"/>
          <w:lang w:val="en-US" w:eastAsia="zh-CN"/>
        </w:rPr>
        <w:t>公告时间为准</w:t>
      </w:r>
      <w:r>
        <w:rPr>
          <w:rFonts w:hint="default" w:ascii="Times New Roman" w:hAnsi="Times New Roman" w:eastAsia="方正仿宋简体" w:cs="Times New Roman"/>
          <w:b w:val="0"/>
          <w:bCs w:val="0"/>
          <w:strike w:val="0"/>
          <w:color w:val="auto"/>
          <w:sz w:val="30"/>
          <w:szCs w:val="30"/>
          <w:highlight w:val="none"/>
          <w:u w:val="none"/>
          <w:lang w:eastAsia="zh-CN"/>
        </w:rPr>
        <w:t>（</w:t>
      </w:r>
      <w:r>
        <w:rPr>
          <w:rFonts w:hint="default" w:ascii="Times New Roman" w:hAnsi="Times New Roman" w:eastAsia="方正仿宋简体" w:cs="Times New Roman"/>
          <w:b w:val="0"/>
          <w:bCs w:val="0"/>
          <w:strike w:val="0"/>
          <w:color w:val="auto"/>
          <w:sz w:val="30"/>
          <w:szCs w:val="30"/>
          <w:highlight w:val="none"/>
          <w:u w:val="none"/>
        </w:rPr>
        <w:fldChar w:fldCharType="begin"/>
      </w:r>
      <w:r>
        <w:rPr>
          <w:rFonts w:hint="default" w:ascii="Times New Roman" w:hAnsi="Times New Roman" w:eastAsia="方正仿宋简体" w:cs="Times New Roman"/>
          <w:b w:val="0"/>
          <w:bCs w:val="0"/>
          <w:strike w:val="0"/>
          <w:color w:val="auto"/>
          <w:sz w:val="30"/>
          <w:szCs w:val="30"/>
          <w:highlight w:val="none"/>
          <w:u w:val="none"/>
        </w:rPr>
        <w:instrText xml:space="preserve"> HYPERLINK "http://ego.chinacoal.com/" </w:instrText>
      </w:r>
      <w:r>
        <w:rPr>
          <w:rFonts w:hint="default" w:ascii="Times New Roman" w:hAnsi="Times New Roman" w:eastAsia="方正仿宋简体" w:cs="Times New Roman"/>
          <w:b w:val="0"/>
          <w:bCs w:val="0"/>
          <w:strike w:val="0"/>
          <w:color w:val="auto"/>
          <w:sz w:val="30"/>
          <w:szCs w:val="30"/>
          <w:highlight w:val="none"/>
          <w:u w:val="none"/>
        </w:rPr>
        <w:fldChar w:fldCharType="separate"/>
      </w:r>
      <w:r>
        <w:rPr>
          <w:rStyle w:val="31"/>
          <w:rFonts w:hint="default" w:ascii="Times New Roman" w:hAnsi="Times New Roman" w:eastAsia="方正仿宋简体" w:cs="Times New Roman"/>
          <w:b w:val="0"/>
          <w:bCs w:val="0"/>
          <w:strike w:val="0"/>
          <w:color w:val="auto"/>
          <w:sz w:val="30"/>
          <w:szCs w:val="30"/>
          <w:highlight w:val="none"/>
          <w:u w:val="none"/>
        </w:rPr>
        <w:t>http</w:t>
      </w:r>
      <w:r>
        <w:rPr>
          <w:rStyle w:val="31"/>
          <w:rFonts w:hint="default" w:ascii="Times New Roman" w:hAnsi="Times New Roman" w:eastAsia="方正仿宋简体" w:cs="Times New Roman"/>
          <w:b w:val="0"/>
          <w:bCs w:val="0"/>
          <w:strike w:val="0"/>
          <w:color w:val="auto"/>
          <w:sz w:val="30"/>
          <w:szCs w:val="30"/>
          <w:highlight w:val="none"/>
          <w:u w:val="none"/>
          <w:lang w:val="en-US" w:eastAsia="zh-CN"/>
        </w:rPr>
        <w:t>s</w:t>
      </w:r>
      <w:r>
        <w:rPr>
          <w:rStyle w:val="31"/>
          <w:rFonts w:hint="default" w:ascii="Times New Roman" w:hAnsi="Times New Roman" w:eastAsia="方正仿宋简体" w:cs="Times New Roman"/>
          <w:b w:val="0"/>
          <w:bCs w:val="0"/>
          <w:strike w:val="0"/>
          <w:color w:val="auto"/>
          <w:sz w:val="30"/>
          <w:szCs w:val="30"/>
          <w:highlight w:val="none"/>
          <w:u w:val="none"/>
        </w:rPr>
        <w:t>://ego.chinacoal.com</w:t>
      </w:r>
      <w:r>
        <w:rPr>
          <w:rFonts w:hint="default" w:ascii="Times New Roman" w:hAnsi="Times New Roman" w:eastAsia="方正仿宋简体" w:cs="Times New Roman"/>
          <w:b w:val="0"/>
          <w:bCs w:val="0"/>
          <w:strike w:val="0"/>
          <w:color w:val="auto"/>
          <w:sz w:val="30"/>
          <w:szCs w:val="30"/>
          <w:highlight w:val="none"/>
          <w:u w:val="none"/>
        </w:rPr>
        <w:fldChar w:fldCharType="end"/>
      </w:r>
      <w:r>
        <w:rPr>
          <w:rFonts w:hint="default" w:ascii="Times New Roman" w:hAnsi="Times New Roman" w:eastAsia="方正仿宋简体" w:cs="Times New Roman"/>
          <w:b w:val="0"/>
          <w:bCs w:val="0"/>
          <w:strike w:val="0"/>
          <w:color w:val="auto"/>
          <w:sz w:val="30"/>
          <w:szCs w:val="30"/>
          <w:highlight w:val="none"/>
          <w:u w:val="none"/>
          <w:lang w:eastAsia="zh-CN"/>
        </w:rPr>
        <w:t>）</w:t>
      </w:r>
    </w:p>
    <w:p>
      <w:pPr>
        <w:keepNext w:val="0"/>
        <w:keepLines w:val="0"/>
        <w:wordWrap/>
        <w:overflowPunct/>
        <w:bidi w:val="0"/>
        <w:adjustRightInd w:val="0"/>
        <w:spacing w:line="560" w:lineRule="exact"/>
        <w:ind w:firstLine="480" w:firstLineChars="200"/>
        <w:contextualSpacing/>
        <w:rPr>
          <w:rFonts w:eastAsia="华文中宋"/>
          <w:color w:val="000000"/>
          <w:sz w:val="24"/>
        </w:rPr>
      </w:pPr>
      <w:r>
        <w:rPr>
          <w:rFonts w:eastAsia="华文中宋"/>
          <w:color w:val="000000"/>
          <w:sz w:val="24"/>
        </w:rPr>
        <w:t>2.询价范围</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contextualSpacing/>
        <w:jc w:val="left"/>
        <w:textAlignment w:val="auto"/>
        <w:rPr>
          <w:rFonts w:hint="default" w:ascii="Times New Roman" w:hAnsi="Times New Roman" w:eastAsia="华文中宋" w:cs="Times New Roman"/>
          <w:kern w:val="2"/>
          <w:sz w:val="24"/>
          <w:szCs w:val="24"/>
          <w:lang w:val="en-US" w:eastAsia="zh-CN" w:bidi="ar-SA"/>
        </w:rPr>
      </w:pPr>
      <w:r>
        <w:rPr>
          <w:rFonts w:hint="eastAsia" w:ascii="Times New Roman" w:hAnsi="Times New Roman" w:eastAsia="华文中宋" w:cs="Times New Roman"/>
          <w:kern w:val="2"/>
          <w:sz w:val="24"/>
          <w:szCs w:val="24"/>
          <w:lang w:val="en-US" w:eastAsia="zh-CN" w:bidi="ar-SA"/>
        </w:rPr>
        <w:t>（</w:t>
      </w:r>
      <w:r>
        <w:rPr>
          <w:rFonts w:hint="eastAsia" w:eastAsia="华文中宋" w:cs="Times New Roman"/>
          <w:kern w:val="2"/>
          <w:sz w:val="24"/>
          <w:szCs w:val="24"/>
          <w:lang w:val="en-US" w:eastAsia="zh-CN" w:bidi="ar-SA"/>
        </w:rPr>
        <w:t>1</w:t>
      </w:r>
      <w:r>
        <w:rPr>
          <w:rFonts w:hint="eastAsia" w:ascii="Times New Roman" w:hAnsi="Times New Roman" w:eastAsia="华文中宋" w:cs="Times New Roman"/>
          <w:kern w:val="2"/>
          <w:sz w:val="24"/>
          <w:szCs w:val="24"/>
          <w:lang w:val="en-US" w:eastAsia="zh-CN" w:bidi="ar-SA"/>
        </w:rPr>
        <w:t>）询价明细详见</w:t>
      </w:r>
      <w:bookmarkStart w:id="1" w:name="OLE_LINK2"/>
      <w:r>
        <w:rPr>
          <w:rFonts w:hint="eastAsia" w:ascii="Times New Roman" w:hAnsi="Times New Roman" w:eastAsia="华文中宋" w:cs="Times New Roman"/>
          <w:kern w:val="2"/>
          <w:sz w:val="24"/>
          <w:szCs w:val="24"/>
          <w:lang w:val="en-US" w:eastAsia="zh-CN" w:bidi="ar-SA"/>
        </w:rPr>
        <w:t>中国中煤供应链平台</w:t>
      </w:r>
      <w:bookmarkEnd w:id="1"/>
    </w:p>
    <w:p>
      <w:pPr>
        <w:pStyle w:val="11"/>
        <w:keepNext w:val="0"/>
        <w:keepLines w:val="0"/>
        <w:wordWrap/>
        <w:overflowPunct/>
        <w:bidi w:val="0"/>
        <w:spacing w:line="560" w:lineRule="exact"/>
        <w:ind w:firstLine="480" w:firstLineChars="200"/>
        <w:rPr>
          <w:rFonts w:hint="default" w:ascii="Times New Roman" w:hAnsi="Times New Roman" w:eastAsia="华文中宋" w:cs="Times New Roman"/>
          <w:b/>
          <w:color w:val="000000"/>
          <w:kern w:val="2"/>
          <w:szCs w:val="24"/>
          <w:lang w:val="en-US"/>
        </w:rPr>
      </w:pPr>
      <w:r>
        <w:rPr>
          <w:rFonts w:hint="eastAsia" w:ascii="Times New Roman" w:hAnsi="Times New Roman" w:eastAsia="华文中宋" w:cs="Times New Roman"/>
          <w:b/>
          <w:color w:val="000000"/>
          <w:kern w:val="2"/>
          <w:szCs w:val="24"/>
          <w:lang w:val="en-US" w:eastAsia="zh-CN"/>
        </w:rPr>
        <w:t>三</w:t>
      </w:r>
      <w:r>
        <w:rPr>
          <w:rFonts w:ascii="Times New Roman" w:hAnsi="Times New Roman" w:eastAsia="华文中宋" w:cs="Times New Roman"/>
          <w:b/>
          <w:color w:val="000000"/>
          <w:kern w:val="2"/>
          <w:szCs w:val="24"/>
        </w:rPr>
        <w:t>、</w:t>
      </w:r>
      <w:r>
        <w:rPr>
          <w:rFonts w:hint="eastAsia" w:ascii="Times New Roman" w:hAnsi="Times New Roman" w:eastAsia="华文中宋" w:cs="Times New Roman"/>
          <w:b/>
          <w:color w:val="000000"/>
          <w:kern w:val="2"/>
          <w:szCs w:val="24"/>
          <w:lang w:val="en-US" w:eastAsia="zh-CN"/>
        </w:rPr>
        <w:t>主要商务条款</w:t>
      </w:r>
    </w:p>
    <w:p>
      <w:pPr>
        <w:pStyle w:val="11"/>
        <w:keepNext w:val="0"/>
        <w:keepLines w:val="0"/>
        <w:wordWrap/>
        <w:overflowPunct/>
        <w:bidi w:val="0"/>
        <w:spacing w:line="560" w:lineRule="exact"/>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1</w:t>
      </w:r>
      <w:r>
        <w:rPr>
          <w:rFonts w:ascii="Times New Roman" w:hAnsi="Times New Roman" w:eastAsia="华文中宋" w:cs="Times New Roman"/>
          <w:color w:val="000000"/>
          <w:kern w:val="2"/>
          <w:szCs w:val="24"/>
        </w:rPr>
        <w:t>.报价有效期</w:t>
      </w:r>
    </w:p>
    <w:p>
      <w:pPr>
        <w:pStyle w:val="11"/>
        <w:keepNext w:val="0"/>
        <w:keepLines w:val="0"/>
        <w:wordWrap/>
        <w:overflowPunct/>
        <w:bidi w:val="0"/>
        <w:spacing w:line="560" w:lineRule="exact"/>
        <w:ind w:firstLine="480" w:firstLineChars="200"/>
        <w:rPr>
          <w:rFonts w:ascii="Times New Roman" w:hAnsi="Times New Roman" w:eastAsia="华文中宋" w:cs="Times New Roman"/>
          <w:szCs w:val="24"/>
        </w:rPr>
      </w:pPr>
      <w:r>
        <w:rPr>
          <w:rFonts w:ascii="Times New Roman" w:hAnsi="Times New Roman" w:eastAsia="华文中宋" w:cs="Times New Roman"/>
          <w:kern w:val="2"/>
          <w:szCs w:val="24"/>
        </w:rPr>
        <w:t>自</w:t>
      </w:r>
      <w:r>
        <w:rPr>
          <w:rFonts w:hint="eastAsia" w:ascii="Times New Roman" w:hAnsi="Times New Roman" w:eastAsia="华文中宋" w:cs="Times New Roman"/>
          <w:kern w:val="2"/>
          <w:szCs w:val="24"/>
          <w:lang w:eastAsia="zh-CN"/>
        </w:rPr>
        <w:t>报价文件</w:t>
      </w:r>
      <w:r>
        <w:rPr>
          <w:rFonts w:ascii="Times New Roman" w:hAnsi="Times New Roman" w:eastAsia="华文中宋" w:cs="Times New Roman"/>
          <w:kern w:val="2"/>
          <w:szCs w:val="24"/>
        </w:rPr>
        <w:t>揭示之日起</w:t>
      </w:r>
      <w:r>
        <w:rPr>
          <w:rFonts w:hint="eastAsia" w:ascii="Times New Roman" w:hAnsi="Times New Roman" w:eastAsia="华文中宋" w:cs="Times New Roman"/>
          <w:kern w:val="2"/>
          <w:szCs w:val="24"/>
          <w:lang w:val="en-US" w:eastAsia="zh-CN"/>
        </w:rPr>
        <w:t>120</w:t>
      </w:r>
      <w:r>
        <w:rPr>
          <w:rFonts w:ascii="Times New Roman" w:hAnsi="Times New Roman" w:eastAsia="华文中宋" w:cs="Times New Roman"/>
          <w:szCs w:val="24"/>
        </w:rPr>
        <w:t>日历天</w:t>
      </w:r>
    </w:p>
    <w:p>
      <w:pPr>
        <w:pStyle w:val="11"/>
        <w:keepNext w:val="0"/>
        <w:keepLines w:val="0"/>
        <w:wordWrap/>
        <w:overflowPunct/>
        <w:bidi w:val="0"/>
        <w:spacing w:line="560" w:lineRule="exact"/>
        <w:ind w:firstLine="480" w:firstLineChars="200"/>
        <w:rPr>
          <w:rFonts w:hint="eastAsia" w:ascii="Times New Roman" w:hAnsi="Times New Roman" w:eastAsia="华文中宋" w:cs="Times New Roman"/>
          <w:strike w:val="0"/>
          <w:dstrike w:val="0"/>
          <w:color w:val="000000"/>
          <w:kern w:val="2"/>
          <w:szCs w:val="24"/>
          <w:lang w:val="en-US" w:eastAsia="zh-CN"/>
        </w:rPr>
      </w:pPr>
      <w:r>
        <w:rPr>
          <w:rFonts w:hint="eastAsia" w:ascii="Times New Roman" w:hAnsi="Times New Roman" w:eastAsia="华文中宋" w:cs="Times New Roman"/>
          <w:strike w:val="0"/>
          <w:dstrike w:val="0"/>
          <w:color w:val="000000"/>
          <w:kern w:val="2"/>
          <w:szCs w:val="24"/>
          <w:lang w:val="en-US" w:eastAsia="zh-CN"/>
        </w:rPr>
        <w:t>2.</w:t>
      </w:r>
      <w:r>
        <w:rPr>
          <w:rFonts w:hint="eastAsia" w:ascii="Times New Roman" w:hAnsi="Times New Roman" w:eastAsia="华文中宋" w:cs="Times New Roman"/>
          <w:strike w:val="0"/>
          <w:dstrike w:val="0"/>
          <w:kern w:val="2"/>
          <w:szCs w:val="24"/>
          <w:lang w:val="en-US" w:eastAsia="zh-CN"/>
        </w:rPr>
        <w:t>交货期</w:t>
      </w:r>
    </w:p>
    <w:p>
      <w:pPr>
        <w:pStyle w:val="11"/>
        <w:keepNext w:val="0"/>
        <w:keepLines w:val="0"/>
        <w:wordWrap/>
        <w:overflowPunct/>
        <w:bidi w:val="0"/>
        <w:spacing w:line="560" w:lineRule="exact"/>
        <w:ind w:firstLine="480" w:firstLineChars="200"/>
        <w:rPr>
          <w:rFonts w:hint="eastAsia" w:ascii="Times New Roman" w:hAnsi="Times New Roman" w:eastAsia="华文中宋" w:cs="Times New Roman"/>
          <w:strike w:val="0"/>
          <w:dstrike w:val="0"/>
          <w:kern w:val="2"/>
          <w:szCs w:val="24"/>
          <w:lang w:val="en-US" w:eastAsia="zh-CN"/>
        </w:rPr>
      </w:pPr>
      <w:r>
        <w:rPr>
          <w:rFonts w:hint="eastAsia" w:ascii="Times New Roman" w:hAnsi="Times New Roman" w:eastAsia="华文中宋" w:cs="Times New Roman"/>
          <w:strike w:val="0"/>
          <w:dstrike w:val="0"/>
          <w:kern w:val="2"/>
          <w:szCs w:val="24"/>
          <w:lang w:val="en-US" w:eastAsia="zh-CN"/>
        </w:rPr>
        <w:t>本合同签订生效之日</w:t>
      </w:r>
      <w:r>
        <w:rPr>
          <w:rFonts w:hint="eastAsia" w:ascii="Times New Roman" w:hAnsi="Times New Roman" w:eastAsia="华文中宋" w:cs="Times New Roman"/>
          <w:strike w:val="0"/>
          <w:dstrike w:val="0"/>
          <w:kern w:val="2"/>
          <w:szCs w:val="24"/>
          <w:highlight w:val="none"/>
          <w:lang w:val="en-US" w:eastAsia="zh-CN"/>
        </w:rPr>
        <w:t>12</w:t>
      </w:r>
      <w:r>
        <w:rPr>
          <w:rFonts w:hint="eastAsia" w:ascii="Times New Roman" w:hAnsi="Times New Roman" w:eastAsia="华文中宋" w:cs="Times New Roman"/>
          <w:strike w:val="0"/>
          <w:dstrike w:val="0"/>
          <w:kern w:val="2"/>
          <w:szCs w:val="24"/>
          <w:lang w:val="en-US" w:eastAsia="zh-CN"/>
        </w:rPr>
        <w:t>个月内，接甲方通知20日内到货，将合同所列的货物运抵甲方指定地点。</w:t>
      </w:r>
    </w:p>
    <w:p>
      <w:pPr>
        <w:pStyle w:val="11"/>
        <w:keepNext w:val="0"/>
        <w:keepLines w:val="0"/>
        <w:numPr>
          <w:ilvl w:val="0"/>
          <w:numId w:val="0"/>
        </w:numPr>
        <w:wordWrap/>
        <w:overflowPunct/>
        <w:bidi w:val="0"/>
        <w:spacing w:line="560" w:lineRule="exact"/>
        <w:ind w:firstLine="480" w:firstLineChars="200"/>
        <w:rPr>
          <w:rFonts w:hint="eastAsia" w:ascii="Times New Roman" w:hAnsi="Times New Roman" w:eastAsia="华文中宋" w:cs="Times New Roman"/>
          <w:kern w:val="2"/>
          <w:szCs w:val="24"/>
          <w:lang w:val="en-US" w:eastAsia="zh-CN"/>
        </w:rPr>
      </w:pPr>
      <w:r>
        <w:rPr>
          <w:rFonts w:hint="eastAsia" w:ascii="Times New Roman" w:hAnsi="Times New Roman" w:eastAsia="华文中宋" w:cs="Times New Roman"/>
          <w:kern w:val="2"/>
          <w:szCs w:val="24"/>
          <w:lang w:val="en-US" w:eastAsia="zh-CN"/>
        </w:rPr>
        <w:t>3.交货地点</w:t>
      </w:r>
    </w:p>
    <w:p>
      <w:pPr>
        <w:pStyle w:val="11"/>
        <w:keepNext w:val="0"/>
        <w:keepLines w:val="0"/>
        <w:wordWrap/>
        <w:overflowPunct/>
        <w:bidi w:val="0"/>
        <w:spacing w:line="560" w:lineRule="exact"/>
        <w:ind w:firstLine="480" w:firstLineChars="200"/>
        <w:rPr>
          <w:rFonts w:hint="eastAsia" w:ascii="Times New Roman" w:hAnsi="Times New Roman" w:eastAsia="华文中宋" w:cs="Times New Roman"/>
          <w:kern w:val="2"/>
          <w:szCs w:val="24"/>
          <w:lang w:val="en-US" w:eastAsia="zh-CN"/>
        </w:rPr>
      </w:pPr>
      <w:r>
        <w:rPr>
          <w:rFonts w:hint="eastAsia" w:ascii="Times New Roman" w:hAnsi="Times New Roman" w:eastAsia="华文中宋" w:cs="Times New Roman"/>
          <w:kern w:val="2"/>
          <w:szCs w:val="24"/>
          <w:lang w:val="en-US" w:eastAsia="zh-CN"/>
        </w:rPr>
        <w:t>陕西省榆林市榆阳区大海则煤矿</w:t>
      </w:r>
    </w:p>
    <w:p>
      <w:pPr>
        <w:pStyle w:val="11"/>
        <w:keepNext w:val="0"/>
        <w:keepLines w:val="0"/>
        <w:wordWrap/>
        <w:overflowPunct/>
        <w:bidi w:val="0"/>
        <w:spacing w:line="560" w:lineRule="exact"/>
        <w:ind w:firstLine="480" w:firstLineChars="200"/>
        <w:rPr>
          <w:rFonts w:hint="eastAsia" w:ascii="Times New Roman" w:hAnsi="Times New Roman" w:eastAsia="华文中宋" w:cs="Times New Roman"/>
          <w:kern w:val="2"/>
          <w:szCs w:val="24"/>
          <w:lang w:val="en-US" w:eastAsia="zh-CN"/>
        </w:rPr>
      </w:pPr>
      <w:r>
        <w:rPr>
          <w:rFonts w:hint="eastAsia" w:ascii="Times New Roman" w:hAnsi="Times New Roman" w:eastAsia="华文中宋" w:cs="Times New Roman"/>
          <w:kern w:val="2"/>
          <w:szCs w:val="24"/>
          <w:lang w:val="en-US" w:eastAsia="zh-CN"/>
        </w:rPr>
        <w:t>4.付款方式</w:t>
      </w:r>
    </w:p>
    <w:p>
      <w:pPr>
        <w:pStyle w:val="11"/>
        <w:keepNext w:val="0"/>
        <w:keepLines w:val="0"/>
        <w:wordWrap/>
        <w:overflowPunct/>
        <w:bidi w:val="0"/>
        <w:spacing w:line="560" w:lineRule="exact"/>
        <w:ind w:firstLine="480" w:firstLineChars="200"/>
        <w:rPr>
          <w:rFonts w:hint="eastAsia" w:ascii="Times New Roman" w:hAnsi="Times New Roman" w:eastAsia="华文中宋" w:cs="Times New Roman"/>
          <w:szCs w:val="24"/>
          <w:lang w:val="en-US" w:eastAsia="zh-CN"/>
        </w:rPr>
      </w:pPr>
      <w:r>
        <w:rPr>
          <w:rFonts w:hint="eastAsia" w:ascii="Times New Roman" w:hAnsi="Times New Roman" w:eastAsia="华文中宋" w:cs="Times New Roman"/>
          <w:szCs w:val="24"/>
          <w:lang w:val="en-US" w:eastAsia="zh-CN"/>
        </w:rPr>
        <w:t>货到现场验收合格后，买方向卖方支付该批次到货款的95%，预留5%为质保金，质保期1年，质保期满后无质量问题释放质保金。</w:t>
      </w:r>
    </w:p>
    <w:p>
      <w:pPr>
        <w:keepNext w:val="0"/>
        <w:keepLines w:val="0"/>
        <w:widowControl/>
        <w:wordWrap/>
        <w:overflowPunct/>
        <w:bidi w:val="0"/>
        <w:adjustRightInd w:val="0"/>
        <w:snapToGrid w:val="0"/>
        <w:spacing w:line="560" w:lineRule="exact"/>
        <w:jc w:val="center"/>
        <w:rPr>
          <w:rFonts w:eastAsia="华文中宋"/>
          <w:b/>
          <w:bCs/>
        </w:rPr>
      </w:pPr>
      <w:r>
        <w:rPr>
          <w:rFonts w:eastAsia="华文中宋"/>
          <w:b/>
          <w:bCs/>
          <w:sz w:val="32"/>
          <w:szCs w:val="32"/>
        </w:rPr>
        <w:t xml:space="preserve">第二章 </w:t>
      </w:r>
      <w:r>
        <w:rPr>
          <w:rFonts w:hint="eastAsia" w:eastAsia="华文中宋"/>
          <w:b/>
          <w:bCs/>
          <w:sz w:val="32"/>
          <w:szCs w:val="32"/>
          <w:lang w:val="en-US" w:eastAsia="zh-CN"/>
        </w:rPr>
        <w:t>报价人</w:t>
      </w:r>
      <w:r>
        <w:rPr>
          <w:rFonts w:eastAsia="华文中宋"/>
          <w:b/>
          <w:bCs/>
          <w:sz w:val="32"/>
          <w:szCs w:val="32"/>
        </w:rPr>
        <w:t>须知</w:t>
      </w:r>
    </w:p>
    <w:p>
      <w:pPr>
        <w:pStyle w:val="11"/>
        <w:keepNext w:val="0"/>
        <w:keepLines w:val="0"/>
        <w:wordWrap/>
        <w:overflowPunct/>
        <w:bidi w:val="0"/>
        <w:spacing w:line="560" w:lineRule="exact"/>
        <w:ind w:firstLine="480" w:firstLineChars="200"/>
        <w:rPr>
          <w:rFonts w:ascii="Times New Roman" w:hAnsi="Times New Roman" w:eastAsia="华文中宋" w:cs="Times New Roman"/>
          <w:b/>
          <w:color w:val="000000"/>
          <w:kern w:val="2"/>
          <w:szCs w:val="24"/>
        </w:rPr>
      </w:pPr>
      <w:r>
        <w:rPr>
          <w:rFonts w:ascii="Times New Roman" w:hAnsi="Times New Roman" w:eastAsia="华文中宋" w:cs="Times New Roman"/>
          <w:b/>
          <w:color w:val="000000"/>
          <w:kern w:val="2"/>
          <w:szCs w:val="24"/>
        </w:rPr>
        <w:t>一、</w:t>
      </w:r>
      <w:r>
        <w:rPr>
          <w:rFonts w:hint="eastAsia" w:ascii="Times New Roman" w:hAnsi="Times New Roman" w:eastAsia="华文中宋" w:cs="Times New Roman"/>
          <w:b/>
          <w:color w:val="000000"/>
          <w:kern w:val="2"/>
          <w:szCs w:val="24"/>
          <w:lang w:val="en-US" w:eastAsia="zh-CN"/>
        </w:rPr>
        <w:t>报名资料</w:t>
      </w:r>
    </w:p>
    <w:p>
      <w:pPr>
        <w:pStyle w:val="11"/>
        <w:keepNext w:val="0"/>
        <w:keepLines w:val="0"/>
        <w:wordWrap/>
        <w:overflowPunct/>
        <w:bidi w:val="0"/>
        <w:spacing w:line="560" w:lineRule="exact"/>
        <w:ind w:firstLine="480" w:firstLineChars="200"/>
        <w:rPr>
          <w:rFonts w:hint="eastAsia" w:ascii="Times New Roman" w:hAnsi="Times New Roman" w:eastAsia="华文中宋" w:cs="Times New Roman"/>
          <w:b/>
          <w:bCs/>
          <w:color w:val="000000"/>
          <w:kern w:val="2"/>
          <w:szCs w:val="24"/>
          <w:highlight w:val="yellow"/>
          <w:lang w:val="en-US" w:eastAsia="zh-CN"/>
        </w:rPr>
      </w:pPr>
      <w:r>
        <w:rPr>
          <w:rFonts w:hint="eastAsia" w:ascii="Times New Roman" w:hAnsi="Times New Roman" w:eastAsia="华文中宋" w:cs="Times New Roman"/>
          <w:b/>
          <w:bCs/>
          <w:color w:val="000000"/>
          <w:kern w:val="2"/>
          <w:szCs w:val="24"/>
          <w:highlight w:val="yellow"/>
          <w:lang w:val="en-US" w:eastAsia="zh-CN"/>
        </w:rPr>
        <w:t>按照询价公告中报价人(投标人)资格要求上传报名材料（详见第一章报价人</w:t>
      </w:r>
      <w:r>
        <w:rPr>
          <w:rFonts w:ascii="Times New Roman" w:hAnsi="Times New Roman" w:eastAsia="华文中宋" w:cs="Times New Roman"/>
          <w:b/>
          <w:bCs/>
          <w:color w:val="000000"/>
          <w:kern w:val="2"/>
          <w:szCs w:val="24"/>
          <w:highlight w:val="yellow"/>
        </w:rPr>
        <w:t>的资格要求</w:t>
      </w:r>
      <w:r>
        <w:rPr>
          <w:rFonts w:hint="eastAsia" w:ascii="Times New Roman" w:hAnsi="Times New Roman" w:eastAsia="华文中宋" w:cs="Times New Roman"/>
          <w:b/>
          <w:bCs/>
          <w:color w:val="000000"/>
          <w:kern w:val="2"/>
          <w:szCs w:val="24"/>
          <w:highlight w:val="yellow"/>
          <w:lang w:val="en-US" w:eastAsia="zh-CN"/>
        </w:rPr>
        <w:t>）。</w:t>
      </w:r>
    </w:p>
    <w:p>
      <w:pPr>
        <w:pStyle w:val="11"/>
        <w:keepNext w:val="0"/>
        <w:keepLines w:val="0"/>
        <w:wordWrap/>
        <w:overflowPunct/>
        <w:bidi w:val="0"/>
        <w:spacing w:line="560" w:lineRule="exact"/>
        <w:ind w:firstLine="480" w:firstLineChars="200"/>
        <w:rPr>
          <w:rFonts w:ascii="Times New Roman" w:hAnsi="Times New Roman" w:eastAsia="华文中宋" w:cs="Times New Roman"/>
          <w:b/>
          <w:color w:val="000000"/>
          <w:kern w:val="2"/>
          <w:szCs w:val="24"/>
        </w:rPr>
      </w:pPr>
      <w:r>
        <w:rPr>
          <w:rFonts w:ascii="Times New Roman" w:hAnsi="Times New Roman" w:eastAsia="华文中宋" w:cs="Times New Roman"/>
          <w:b/>
          <w:color w:val="000000"/>
          <w:kern w:val="2"/>
          <w:szCs w:val="24"/>
        </w:rPr>
        <w:t>二、报价要求</w:t>
      </w:r>
    </w:p>
    <w:p>
      <w:pPr>
        <w:pStyle w:val="11"/>
        <w:keepNext w:val="0"/>
        <w:keepLines w:val="0"/>
        <w:wordWrap/>
        <w:overflowPunct/>
        <w:bidi w:val="0"/>
        <w:spacing w:line="560" w:lineRule="exact"/>
        <w:ind w:firstLine="480" w:firstLineChars="200"/>
        <w:rPr>
          <w:rFonts w:hint="eastAsia" w:ascii="Times New Roman" w:hAnsi="Times New Roman" w:eastAsia="华文中宋" w:cs="Times New Roman"/>
          <w:bCs/>
          <w:color w:val="000000"/>
          <w:kern w:val="2"/>
          <w:szCs w:val="24"/>
          <w:highlight w:val="yellow"/>
        </w:rPr>
      </w:pPr>
      <w:r>
        <w:rPr>
          <w:rFonts w:hint="eastAsia" w:ascii="Times New Roman" w:hAnsi="Times New Roman" w:eastAsia="华文中宋" w:cs="Times New Roman"/>
          <w:bCs/>
          <w:color w:val="000000"/>
          <w:kern w:val="2"/>
          <w:szCs w:val="24"/>
          <w:highlight w:val="yellow"/>
          <w:lang w:val="en-US" w:eastAsia="zh-CN"/>
        </w:rPr>
        <w:t>本次价格</w:t>
      </w:r>
      <w:r>
        <w:rPr>
          <w:rFonts w:hint="eastAsia" w:ascii="Times New Roman" w:hAnsi="Times New Roman" w:eastAsia="华文中宋" w:cs="Times New Roman"/>
          <w:bCs/>
          <w:color w:val="000000"/>
          <w:kern w:val="2"/>
          <w:szCs w:val="24"/>
          <w:highlight w:val="yellow"/>
        </w:rPr>
        <w:t>包含</w:t>
      </w:r>
      <w:r>
        <w:rPr>
          <w:rFonts w:hint="eastAsia" w:ascii="Times New Roman" w:hAnsi="Times New Roman" w:eastAsia="华文中宋" w:cs="Times New Roman"/>
          <w:b/>
          <w:bCs/>
          <w:color w:val="000000"/>
          <w:kern w:val="2"/>
          <w:szCs w:val="24"/>
          <w:highlight w:val="yellow"/>
          <w:lang w:val="en-US" w:eastAsia="zh-CN"/>
        </w:rPr>
        <w:t>运杂费、13%增值税的到场价格</w:t>
      </w:r>
      <w:r>
        <w:rPr>
          <w:rFonts w:hint="eastAsia" w:ascii="Times New Roman" w:hAnsi="Times New Roman" w:eastAsia="华文中宋" w:cs="Times New Roman"/>
          <w:bCs/>
          <w:color w:val="000000"/>
          <w:kern w:val="2"/>
          <w:szCs w:val="24"/>
          <w:highlight w:val="yellow"/>
        </w:rPr>
        <w:t>等完成本项目工作内容并达到采购人全部要求所涉及的一切费用。</w:t>
      </w:r>
    </w:p>
    <w:p>
      <w:pPr>
        <w:pStyle w:val="11"/>
        <w:keepNext w:val="0"/>
        <w:keepLines w:val="0"/>
        <w:numPr>
          <w:ilvl w:val="0"/>
          <w:numId w:val="2"/>
        </w:numPr>
        <w:wordWrap/>
        <w:overflowPunct/>
        <w:bidi w:val="0"/>
        <w:spacing w:line="560" w:lineRule="exact"/>
        <w:ind w:firstLine="480"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eastAsia="zh-CN"/>
        </w:rPr>
        <w:t>响应</w:t>
      </w:r>
      <w:r>
        <w:rPr>
          <w:rFonts w:hint="eastAsia" w:ascii="Times New Roman" w:hAnsi="Times New Roman" w:eastAsia="华文中宋" w:cs="Times New Roman"/>
          <w:b/>
          <w:color w:val="000000"/>
          <w:kern w:val="2"/>
          <w:szCs w:val="24"/>
          <w:lang w:val="en-US" w:eastAsia="zh-CN"/>
        </w:rPr>
        <w:t>要求</w:t>
      </w:r>
    </w:p>
    <w:p>
      <w:pPr>
        <w:pStyle w:val="11"/>
        <w:keepNext w:val="0"/>
        <w:keepLines w:val="0"/>
        <w:wordWrap/>
        <w:overflowPunct/>
        <w:bidi w:val="0"/>
        <w:spacing w:line="560" w:lineRule="exact"/>
        <w:ind w:firstLine="480" w:firstLineChars="200"/>
        <w:rPr>
          <w:rFonts w:hint="eastAsia"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1.报价人保证：除下表列出的偏离外，报价人响应询价文件的全部要求。</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150"/>
        <w:gridCol w:w="2057"/>
        <w:gridCol w:w="183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05" w:type="dxa"/>
            <w:vAlign w:val="center"/>
          </w:tcPr>
          <w:p>
            <w:pPr>
              <w:pStyle w:val="11"/>
              <w:keepNext w:val="0"/>
              <w:keepLines w:val="0"/>
              <w:numPr>
                <w:ilvl w:val="0"/>
                <w:numId w:val="0"/>
              </w:numPr>
              <w:wordWrap/>
              <w:overflowPunct/>
              <w:bidi w:val="0"/>
              <w:spacing w:line="560" w:lineRule="exact"/>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序号</w:t>
            </w:r>
          </w:p>
        </w:tc>
        <w:tc>
          <w:tcPr>
            <w:tcW w:w="2150" w:type="dxa"/>
            <w:vAlign w:val="center"/>
          </w:tcPr>
          <w:p>
            <w:pPr>
              <w:pStyle w:val="11"/>
              <w:keepNext w:val="0"/>
              <w:keepLines w:val="0"/>
              <w:numPr>
                <w:ilvl w:val="0"/>
                <w:numId w:val="0"/>
              </w:numPr>
              <w:wordWrap/>
              <w:overflowPunct/>
              <w:bidi w:val="0"/>
              <w:spacing w:line="560" w:lineRule="exact"/>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采购人要求</w:t>
            </w:r>
          </w:p>
        </w:tc>
        <w:tc>
          <w:tcPr>
            <w:tcW w:w="2057" w:type="dxa"/>
            <w:vAlign w:val="center"/>
          </w:tcPr>
          <w:p>
            <w:pPr>
              <w:pStyle w:val="11"/>
              <w:keepNext w:val="0"/>
              <w:keepLines w:val="0"/>
              <w:numPr>
                <w:ilvl w:val="0"/>
                <w:numId w:val="0"/>
              </w:numPr>
              <w:wordWrap/>
              <w:overflowPunct/>
              <w:bidi w:val="0"/>
              <w:spacing w:line="560" w:lineRule="exact"/>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技术偏离</w:t>
            </w:r>
          </w:p>
        </w:tc>
        <w:tc>
          <w:tcPr>
            <w:tcW w:w="1830" w:type="dxa"/>
            <w:vAlign w:val="center"/>
          </w:tcPr>
          <w:p>
            <w:pPr>
              <w:pStyle w:val="11"/>
              <w:keepNext w:val="0"/>
              <w:keepLines w:val="0"/>
              <w:numPr>
                <w:ilvl w:val="0"/>
                <w:numId w:val="0"/>
              </w:numPr>
              <w:wordWrap/>
              <w:overflowPunct/>
              <w:bidi w:val="0"/>
              <w:spacing w:line="560" w:lineRule="exact"/>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商务偏离</w:t>
            </w:r>
          </w:p>
        </w:tc>
        <w:tc>
          <w:tcPr>
            <w:tcW w:w="1580" w:type="dxa"/>
            <w:vAlign w:val="center"/>
          </w:tcPr>
          <w:p>
            <w:pPr>
              <w:pStyle w:val="11"/>
              <w:keepNext w:val="0"/>
              <w:keepLines w:val="0"/>
              <w:numPr>
                <w:ilvl w:val="0"/>
                <w:numId w:val="0"/>
              </w:numPr>
              <w:wordWrap/>
              <w:overflowPunct/>
              <w:bidi w:val="0"/>
              <w:spacing w:line="560" w:lineRule="exact"/>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vAlign w:val="center"/>
          </w:tcPr>
          <w:p>
            <w:pPr>
              <w:pStyle w:val="11"/>
              <w:keepNext w:val="0"/>
              <w:keepLines w:val="0"/>
              <w:numPr>
                <w:ilvl w:val="0"/>
                <w:numId w:val="0"/>
              </w:numPr>
              <w:wordWrap/>
              <w:overflowPunct/>
              <w:bidi w:val="0"/>
              <w:spacing w:line="560" w:lineRule="exact"/>
              <w:jc w:val="center"/>
              <w:rPr>
                <w:rFonts w:hint="default" w:ascii="Times New Roman" w:hAnsi="Times New Roman" w:eastAsia="华文中宋" w:cs="Times New Roman"/>
                <w:color w:val="000000"/>
                <w:kern w:val="2"/>
                <w:szCs w:val="24"/>
                <w:vertAlign w:val="baseline"/>
                <w:lang w:val="en-US" w:eastAsia="zh-CN"/>
              </w:rPr>
            </w:pPr>
            <w:r>
              <w:rPr>
                <w:rFonts w:hint="eastAsia" w:ascii="Times New Roman" w:hAnsi="Times New Roman" w:eastAsia="华文中宋" w:cs="Times New Roman"/>
                <w:color w:val="000000"/>
                <w:kern w:val="2"/>
                <w:szCs w:val="24"/>
                <w:vertAlign w:val="baseline"/>
                <w:lang w:val="en-US" w:eastAsia="zh-CN"/>
              </w:rPr>
              <w:t>1</w:t>
            </w:r>
          </w:p>
        </w:tc>
        <w:tc>
          <w:tcPr>
            <w:tcW w:w="2150" w:type="dxa"/>
            <w:vAlign w:val="center"/>
          </w:tcPr>
          <w:p>
            <w:pPr>
              <w:pStyle w:val="11"/>
              <w:keepNext w:val="0"/>
              <w:keepLines w:val="0"/>
              <w:numPr>
                <w:ilvl w:val="0"/>
                <w:numId w:val="0"/>
              </w:numPr>
              <w:wordWrap/>
              <w:overflowPunct/>
              <w:bidi w:val="0"/>
              <w:spacing w:line="560" w:lineRule="exact"/>
              <w:jc w:val="center"/>
              <w:rPr>
                <w:rFonts w:hint="eastAsia" w:ascii="Times New Roman" w:hAnsi="Times New Roman" w:eastAsia="华文中宋" w:cs="Times New Roman"/>
                <w:color w:val="000000"/>
                <w:kern w:val="2"/>
                <w:szCs w:val="24"/>
                <w:vertAlign w:val="baseline"/>
                <w:lang w:val="en-US" w:eastAsia="zh-CN"/>
              </w:rPr>
            </w:pPr>
          </w:p>
        </w:tc>
        <w:tc>
          <w:tcPr>
            <w:tcW w:w="2057" w:type="dxa"/>
            <w:vAlign w:val="center"/>
          </w:tcPr>
          <w:p>
            <w:pPr>
              <w:pStyle w:val="11"/>
              <w:keepNext w:val="0"/>
              <w:keepLines w:val="0"/>
              <w:numPr>
                <w:ilvl w:val="0"/>
                <w:numId w:val="0"/>
              </w:numPr>
              <w:wordWrap/>
              <w:overflowPunct/>
              <w:bidi w:val="0"/>
              <w:spacing w:line="560" w:lineRule="exact"/>
              <w:jc w:val="center"/>
              <w:rPr>
                <w:rFonts w:hint="eastAsia" w:ascii="Times New Roman" w:hAnsi="Times New Roman" w:eastAsia="华文中宋" w:cs="Times New Roman"/>
                <w:color w:val="000000"/>
                <w:kern w:val="2"/>
                <w:szCs w:val="24"/>
                <w:vertAlign w:val="baseline"/>
                <w:lang w:val="en-US" w:eastAsia="zh-CN"/>
              </w:rPr>
            </w:pPr>
          </w:p>
        </w:tc>
        <w:tc>
          <w:tcPr>
            <w:tcW w:w="1830" w:type="dxa"/>
            <w:vAlign w:val="center"/>
          </w:tcPr>
          <w:p>
            <w:pPr>
              <w:pStyle w:val="11"/>
              <w:keepNext w:val="0"/>
              <w:keepLines w:val="0"/>
              <w:numPr>
                <w:ilvl w:val="0"/>
                <w:numId w:val="0"/>
              </w:numPr>
              <w:wordWrap/>
              <w:overflowPunct/>
              <w:bidi w:val="0"/>
              <w:spacing w:line="560" w:lineRule="exact"/>
              <w:jc w:val="center"/>
              <w:rPr>
                <w:rFonts w:hint="eastAsia" w:ascii="Times New Roman" w:hAnsi="Times New Roman" w:eastAsia="华文中宋" w:cs="Times New Roman"/>
                <w:color w:val="000000"/>
                <w:kern w:val="2"/>
                <w:szCs w:val="24"/>
                <w:vertAlign w:val="baseline"/>
                <w:lang w:val="en-US" w:eastAsia="zh-CN"/>
              </w:rPr>
            </w:pPr>
          </w:p>
        </w:tc>
        <w:tc>
          <w:tcPr>
            <w:tcW w:w="1580" w:type="dxa"/>
            <w:vAlign w:val="center"/>
          </w:tcPr>
          <w:p>
            <w:pPr>
              <w:pStyle w:val="11"/>
              <w:keepNext w:val="0"/>
              <w:keepLines w:val="0"/>
              <w:numPr>
                <w:ilvl w:val="0"/>
                <w:numId w:val="0"/>
              </w:numPr>
              <w:wordWrap/>
              <w:overflowPunct/>
              <w:bidi w:val="0"/>
              <w:spacing w:line="560" w:lineRule="exact"/>
              <w:jc w:val="center"/>
              <w:rPr>
                <w:rFonts w:hint="eastAsia" w:ascii="Times New Roman" w:hAnsi="Times New Roman" w:eastAsia="华文中宋" w:cs="Times New Roman"/>
                <w:color w:val="000000"/>
                <w:kern w:val="2"/>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1"/>
              <w:keepNext w:val="0"/>
              <w:keepLines w:val="0"/>
              <w:numPr>
                <w:ilvl w:val="0"/>
                <w:numId w:val="0"/>
              </w:numPr>
              <w:wordWrap/>
              <w:overflowPunct/>
              <w:bidi w:val="0"/>
              <w:spacing w:line="560" w:lineRule="exact"/>
              <w:jc w:val="center"/>
              <w:rPr>
                <w:rFonts w:hint="default" w:ascii="Times New Roman" w:hAnsi="Times New Roman" w:eastAsia="华文中宋" w:cs="Times New Roman"/>
                <w:color w:val="000000"/>
                <w:kern w:val="2"/>
                <w:szCs w:val="24"/>
                <w:vertAlign w:val="baseline"/>
                <w:lang w:val="en-US" w:eastAsia="zh-CN"/>
              </w:rPr>
            </w:pPr>
            <w:r>
              <w:rPr>
                <w:rFonts w:hint="eastAsia" w:ascii="Times New Roman" w:hAnsi="Times New Roman" w:eastAsia="华文中宋" w:cs="Times New Roman"/>
                <w:color w:val="000000"/>
                <w:kern w:val="2"/>
                <w:szCs w:val="24"/>
                <w:vertAlign w:val="baseline"/>
                <w:lang w:val="en-US" w:eastAsia="zh-CN"/>
              </w:rPr>
              <w:t>2</w:t>
            </w:r>
          </w:p>
        </w:tc>
        <w:tc>
          <w:tcPr>
            <w:tcW w:w="2150" w:type="dxa"/>
            <w:vAlign w:val="center"/>
          </w:tcPr>
          <w:p>
            <w:pPr>
              <w:pStyle w:val="11"/>
              <w:keepNext w:val="0"/>
              <w:keepLines w:val="0"/>
              <w:numPr>
                <w:ilvl w:val="0"/>
                <w:numId w:val="0"/>
              </w:numPr>
              <w:wordWrap/>
              <w:overflowPunct/>
              <w:bidi w:val="0"/>
              <w:spacing w:line="560" w:lineRule="exact"/>
              <w:jc w:val="center"/>
              <w:rPr>
                <w:rFonts w:hint="eastAsia" w:ascii="Times New Roman" w:hAnsi="Times New Roman" w:eastAsia="华文中宋" w:cs="Times New Roman"/>
                <w:color w:val="000000"/>
                <w:kern w:val="2"/>
                <w:szCs w:val="24"/>
                <w:vertAlign w:val="baseline"/>
                <w:lang w:val="en-US" w:eastAsia="zh-CN"/>
              </w:rPr>
            </w:pPr>
          </w:p>
        </w:tc>
        <w:tc>
          <w:tcPr>
            <w:tcW w:w="2057" w:type="dxa"/>
            <w:vAlign w:val="center"/>
          </w:tcPr>
          <w:p>
            <w:pPr>
              <w:pStyle w:val="11"/>
              <w:keepNext w:val="0"/>
              <w:keepLines w:val="0"/>
              <w:numPr>
                <w:ilvl w:val="0"/>
                <w:numId w:val="0"/>
              </w:numPr>
              <w:wordWrap/>
              <w:overflowPunct/>
              <w:bidi w:val="0"/>
              <w:spacing w:line="560" w:lineRule="exact"/>
              <w:jc w:val="center"/>
              <w:rPr>
                <w:rFonts w:hint="eastAsia" w:ascii="Times New Roman" w:hAnsi="Times New Roman" w:eastAsia="华文中宋" w:cs="Times New Roman"/>
                <w:color w:val="000000"/>
                <w:kern w:val="2"/>
                <w:szCs w:val="24"/>
                <w:vertAlign w:val="baseline"/>
                <w:lang w:val="en-US" w:eastAsia="zh-CN"/>
              </w:rPr>
            </w:pPr>
          </w:p>
        </w:tc>
        <w:tc>
          <w:tcPr>
            <w:tcW w:w="1830" w:type="dxa"/>
            <w:vAlign w:val="center"/>
          </w:tcPr>
          <w:p>
            <w:pPr>
              <w:pStyle w:val="11"/>
              <w:keepNext w:val="0"/>
              <w:keepLines w:val="0"/>
              <w:numPr>
                <w:ilvl w:val="0"/>
                <w:numId w:val="0"/>
              </w:numPr>
              <w:wordWrap/>
              <w:overflowPunct/>
              <w:bidi w:val="0"/>
              <w:spacing w:line="560" w:lineRule="exact"/>
              <w:jc w:val="center"/>
              <w:rPr>
                <w:rFonts w:hint="eastAsia" w:ascii="Times New Roman" w:hAnsi="Times New Roman" w:eastAsia="华文中宋" w:cs="Times New Roman"/>
                <w:color w:val="000000"/>
                <w:kern w:val="2"/>
                <w:szCs w:val="24"/>
                <w:vertAlign w:val="baseline"/>
                <w:lang w:val="en-US" w:eastAsia="zh-CN"/>
              </w:rPr>
            </w:pPr>
          </w:p>
        </w:tc>
        <w:tc>
          <w:tcPr>
            <w:tcW w:w="1580" w:type="dxa"/>
            <w:vAlign w:val="center"/>
          </w:tcPr>
          <w:p>
            <w:pPr>
              <w:pStyle w:val="11"/>
              <w:keepNext w:val="0"/>
              <w:keepLines w:val="0"/>
              <w:numPr>
                <w:ilvl w:val="0"/>
                <w:numId w:val="0"/>
              </w:numPr>
              <w:wordWrap/>
              <w:overflowPunct/>
              <w:bidi w:val="0"/>
              <w:spacing w:line="560" w:lineRule="exact"/>
              <w:jc w:val="center"/>
              <w:rPr>
                <w:rFonts w:hint="eastAsia" w:ascii="Times New Roman" w:hAnsi="Times New Roman" w:eastAsia="华文中宋" w:cs="Times New Roman"/>
                <w:color w:val="000000"/>
                <w:kern w:val="2"/>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1"/>
              <w:keepNext w:val="0"/>
              <w:keepLines w:val="0"/>
              <w:numPr>
                <w:ilvl w:val="0"/>
                <w:numId w:val="0"/>
              </w:numPr>
              <w:wordWrap/>
              <w:overflowPunct/>
              <w:bidi w:val="0"/>
              <w:spacing w:line="560" w:lineRule="exact"/>
              <w:jc w:val="center"/>
              <w:rPr>
                <w:rFonts w:hint="default" w:ascii="Times New Roman" w:hAnsi="Times New Roman" w:eastAsia="华文中宋" w:cs="Times New Roman"/>
                <w:color w:val="000000"/>
                <w:kern w:val="2"/>
                <w:szCs w:val="24"/>
                <w:vertAlign w:val="baseline"/>
                <w:lang w:val="en-US" w:eastAsia="zh-CN"/>
              </w:rPr>
            </w:pPr>
            <w:r>
              <w:rPr>
                <w:rFonts w:hint="eastAsia" w:ascii="Times New Roman" w:hAnsi="Times New Roman" w:eastAsia="华文中宋" w:cs="Times New Roman"/>
                <w:color w:val="000000"/>
                <w:kern w:val="2"/>
                <w:szCs w:val="24"/>
                <w:vertAlign w:val="baseline"/>
                <w:lang w:val="en-US" w:eastAsia="zh-CN"/>
              </w:rPr>
              <w:t>....</w:t>
            </w:r>
          </w:p>
        </w:tc>
        <w:tc>
          <w:tcPr>
            <w:tcW w:w="2150" w:type="dxa"/>
            <w:vAlign w:val="center"/>
          </w:tcPr>
          <w:p>
            <w:pPr>
              <w:pStyle w:val="11"/>
              <w:keepNext w:val="0"/>
              <w:keepLines w:val="0"/>
              <w:numPr>
                <w:ilvl w:val="0"/>
                <w:numId w:val="0"/>
              </w:numPr>
              <w:wordWrap/>
              <w:overflowPunct/>
              <w:bidi w:val="0"/>
              <w:spacing w:line="560" w:lineRule="exact"/>
              <w:jc w:val="center"/>
              <w:rPr>
                <w:rFonts w:hint="eastAsia" w:ascii="Times New Roman" w:hAnsi="Times New Roman" w:eastAsia="华文中宋" w:cs="Times New Roman"/>
                <w:color w:val="000000"/>
                <w:kern w:val="2"/>
                <w:szCs w:val="24"/>
                <w:vertAlign w:val="baseline"/>
                <w:lang w:val="en-US" w:eastAsia="zh-CN"/>
              </w:rPr>
            </w:pPr>
          </w:p>
        </w:tc>
        <w:tc>
          <w:tcPr>
            <w:tcW w:w="2057" w:type="dxa"/>
            <w:vAlign w:val="center"/>
          </w:tcPr>
          <w:p>
            <w:pPr>
              <w:pStyle w:val="11"/>
              <w:keepNext w:val="0"/>
              <w:keepLines w:val="0"/>
              <w:numPr>
                <w:ilvl w:val="0"/>
                <w:numId w:val="0"/>
              </w:numPr>
              <w:wordWrap/>
              <w:overflowPunct/>
              <w:bidi w:val="0"/>
              <w:spacing w:line="560" w:lineRule="exact"/>
              <w:jc w:val="center"/>
              <w:rPr>
                <w:rFonts w:hint="eastAsia" w:ascii="Times New Roman" w:hAnsi="Times New Roman" w:eastAsia="华文中宋" w:cs="Times New Roman"/>
                <w:color w:val="000000"/>
                <w:kern w:val="2"/>
                <w:szCs w:val="24"/>
                <w:vertAlign w:val="baseline"/>
                <w:lang w:val="en-US" w:eastAsia="zh-CN"/>
              </w:rPr>
            </w:pPr>
          </w:p>
        </w:tc>
        <w:tc>
          <w:tcPr>
            <w:tcW w:w="1830" w:type="dxa"/>
            <w:vAlign w:val="center"/>
          </w:tcPr>
          <w:p>
            <w:pPr>
              <w:pStyle w:val="11"/>
              <w:keepNext w:val="0"/>
              <w:keepLines w:val="0"/>
              <w:numPr>
                <w:ilvl w:val="0"/>
                <w:numId w:val="0"/>
              </w:numPr>
              <w:wordWrap/>
              <w:overflowPunct/>
              <w:bidi w:val="0"/>
              <w:spacing w:line="560" w:lineRule="exact"/>
              <w:jc w:val="center"/>
              <w:rPr>
                <w:rFonts w:hint="eastAsia" w:ascii="Times New Roman" w:hAnsi="Times New Roman" w:eastAsia="华文中宋" w:cs="Times New Roman"/>
                <w:color w:val="000000"/>
                <w:kern w:val="2"/>
                <w:szCs w:val="24"/>
                <w:vertAlign w:val="baseline"/>
                <w:lang w:val="en-US" w:eastAsia="zh-CN"/>
              </w:rPr>
            </w:pPr>
          </w:p>
        </w:tc>
        <w:tc>
          <w:tcPr>
            <w:tcW w:w="1580" w:type="dxa"/>
            <w:vAlign w:val="center"/>
          </w:tcPr>
          <w:p>
            <w:pPr>
              <w:pStyle w:val="11"/>
              <w:keepNext w:val="0"/>
              <w:keepLines w:val="0"/>
              <w:numPr>
                <w:ilvl w:val="0"/>
                <w:numId w:val="0"/>
              </w:numPr>
              <w:wordWrap/>
              <w:overflowPunct/>
              <w:bidi w:val="0"/>
              <w:spacing w:line="560" w:lineRule="exact"/>
              <w:jc w:val="center"/>
              <w:rPr>
                <w:rFonts w:hint="eastAsia" w:ascii="Times New Roman" w:hAnsi="Times New Roman" w:eastAsia="华文中宋" w:cs="Times New Roman"/>
                <w:color w:val="000000"/>
                <w:kern w:val="2"/>
                <w:szCs w:val="24"/>
                <w:vertAlign w:val="baseline"/>
                <w:lang w:val="en-US" w:eastAsia="zh-CN"/>
              </w:rPr>
            </w:pPr>
          </w:p>
        </w:tc>
      </w:tr>
    </w:tbl>
    <w:p>
      <w:pPr>
        <w:pStyle w:val="11"/>
        <w:keepNext w:val="0"/>
        <w:keepLines w:val="0"/>
        <w:numPr>
          <w:ilvl w:val="0"/>
          <w:numId w:val="3"/>
        </w:numPr>
        <w:wordWrap/>
        <w:overflowPunct/>
        <w:bidi w:val="0"/>
        <w:spacing w:line="560" w:lineRule="exact"/>
        <w:ind w:firstLine="480" w:firstLineChars="200"/>
        <w:rPr>
          <w:rFonts w:hint="eastAsia" w:ascii="Times New Roman" w:hAnsi="Times New Roman" w:eastAsia="华文中宋" w:cs="Times New Roman"/>
          <w:b/>
          <w:bCs/>
          <w:color w:val="000000"/>
          <w:kern w:val="2"/>
          <w:szCs w:val="24"/>
          <w:lang w:val="en-US" w:eastAsia="zh-CN"/>
        </w:rPr>
      </w:pPr>
      <w:r>
        <w:rPr>
          <w:rFonts w:hint="eastAsia" w:ascii="Times New Roman" w:hAnsi="Times New Roman" w:eastAsia="华文中宋" w:cs="Times New Roman"/>
          <w:b/>
          <w:bCs/>
          <w:color w:val="000000"/>
          <w:kern w:val="2"/>
          <w:szCs w:val="24"/>
          <w:lang w:val="en-US" w:eastAsia="zh-CN"/>
        </w:rPr>
        <w:t>商务主要条款、技术要求应实质性响应，否则否决其投标，要求*号条款不允许有负偏离，否则否决其投标。</w:t>
      </w:r>
    </w:p>
    <w:p>
      <w:pPr>
        <w:pStyle w:val="11"/>
        <w:keepNext w:val="0"/>
        <w:keepLines w:val="0"/>
        <w:wordWrap/>
        <w:overflowPunct/>
        <w:bidi w:val="0"/>
        <w:spacing w:line="560" w:lineRule="exact"/>
        <w:ind w:firstLine="480" w:firstLineChars="200"/>
        <w:rPr>
          <w:rFonts w:hint="default" w:ascii="Times New Roman" w:hAnsi="Times New Roman" w:eastAsia="华文中宋" w:cs="Times New Roman"/>
          <w:b/>
          <w:color w:val="000000"/>
          <w:kern w:val="2"/>
          <w:szCs w:val="24"/>
          <w:highlight w:val="yellow"/>
          <w:lang w:val="en-US" w:eastAsia="zh-CN"/>
        </w:rPr>
      </w:pPr>
      <w:r>
        <w:rPr>
          <w:rFonts w:hint="eastAsia" w:ascii="Times New Roman" w:hAnsi="Times New Roman" w:eastAsia="华文中宋" w:cs="Times New Roman"/>
          <w:b/>
          <w:color w:val="000000"/>
          <w:kern w:val="2"/>
          <w:szCs w:val="24"/>
          <w:highlight w:val="yellow"/>
          <w:lang w:val="en-US" w:eastAsia="zh-CN"/>
        </w:rPr>
        <w:t>3.报价人报价时未提供偏离内容，表示全部响应询价文件要求；如有响应偏离，报价人应在报价时上传偏离表。</w:t>
      </w:r>
    </w:p>
    <w:p>
      <w:pPr>
        <w:pStyle w:val="11"/>
        <w:keepNext w:val="0"/>
        <w:keepLines w:val="0"/>
        <w:wordWrap/>
        <w:overflowPunct/>
        <w:bidi w:val="0"/>
        <w:spacing w:line="560" w:lineRule="exact"/>
        <w:ind w:firstLine="480" w:firstLineChars="200"/>
        <w:rPr>
          <w:rFonts w:ascii="Times New Roman" w:hAnsi="Times New Roman" w:eastAsia="华文中宋" w:cs="Times New Roman"/>
          <w:b/>
          <w:color w:val="000000"/>
          <w:kern w:val="2"/>
          <w:szCs w:val="24"/>
        </w:rPr>
      </w:pPr>
      <w:r>
        <w:rPr>
          <w:rFonts w:hint="eastAsia" w:ascii="Times New Roman" w:hAnsi="Times New Roman" w:eastAsia="华文中宋" w:cs="Times New Roman"/>
          <w:b/>
          <w:color w:val="000000"/>
          <w:kern w:val="2"/>
          <w:szCs w:val="24"/>
          <w:lang w:val="en-US" w:eastAsia="zh-CN"/>
        </w:rPr>
        <w:t>四</w:t>
      </w:r>
      <w:r>
        <w:rPr>
          <w:rFonts w:ascii="Times New Roman" w:hAnsi="Times New Roman" w:eastAsia="华文中宋" w:cs="Times New Roman"/>
          <w:b/>
          <w:color w:val="000000"/>
          <w:kern w:val="2"/>
          <w:szCs w:val="24"/>
        </w:rPr>
        <w:t>、</w:t>
      </w:r>
      <w:r>
        <w:rPr>
          <w:rFonts w:hint="eastAsia" w:ascii="Times New Roman" w:hAnsi="Times New Roman" w:eastAsia="华文中宋" w:cs="Times New Roman"/>
          <w:b/>
          <w:color w:val="000000"/>
          <w:kern w:val="2"/>
          <w:szCs w:val="24"/>
          <w:lang w:eastAsia="zh-CN"/>
        </w:rPr>
        <w:t>报价</w:t>
      </w:r>
    </w:p>
    <w:p>
      <w:pPr>
        <w:pStyle w:val="11"/>
        <w:keepNext w:val="0"/>
        <w:keepLines w:val="0"/>
        <w:wordWrap/>
        <w:overflowPunct/>
        <w:bidi w:val="0"/>
        <w:spacing w:line="560" w:lineRule="exact"/>
        <w:ind w:firstLine="480" w:firstLineChars="200"/>
        <w:rPr>
          <w:rFonts w:hint="default" w:ascii="Times New Roman" w:hAnsi="Times New Roman" w:eastAsia="华文中宋" w:cs="Times New Roman"/>
          <w:color w:val="FF0000"/>
          <w:kern w:val="2"/>
          <w:szCs w:val="24"/>
          <w:lang w:val="en-US" w:eastAsia="zh-CN"/>
        </w:rPr>
      </w:pPr>
      <w:r>
        <w:rPr>
          <w:rFonts w:ascii="Times New Roman" w:hAnsi="Times New Roman" w:eastAsia="华文中宋" w:cs="Times New Roman"/>
          <w:color w:val="FF0000"/>
          <w:kern w:val="2"/>
          <w:szCs w:val="24"/>
        </w:rPr>
        <w:t>报价形式</w:t>
      </w:r>
      <w:r>
        <w:rPr>
          <w:rFonts w:hint="eastAsia" w:ascii="Times New Roman" w:hAnsi="Times New Roman" w:eastAsia="华文中宋" w:cs="Times New Roman"/>
          <w:color w:val="FF0000"/>
          <w:kern w:val="2"/>
          <w:szCs w:val="24"/>
          <w:lang w:eastAsia="zh-CN"/>
        </w:rPr>
        <w:t>：报价人</w:t>
      </w:r>
      <w:r>
        <w:rPr>
          <w:rFonts w:ascii="Times New Roman" w:hAnsi="Times New Roman" w:eastAsia="华文中宋" w:cs="Times New Roman"/>
          <w:color w:val="FF0000"/>
          <w:kern w:val="2"/>
          <w:szCs w:val="24"/>
        </w:rPr>
        <w:t>应当在询价文件要求的截止时间前，</w:t>
      </w:r>
      <w:r>
        <w:rPr>
          <w:rFonts w:hint="eastAsia" w:ascii="Times New Roman" w:hAnsi="Times New Roman" w:eastAsia="华文中宋" w:cs="Times New Roman"/>
          <w:color w:val="FF0000"/>
          <w:kern w:val="2"/>
          <w:szCs w:val="24"/>
          <w:lang w:val="en-US" w:eastAsia="zh-CN"/>
        </w:rPr>
        <w:t>在中国中煤供应链平台</w:t>
      </w:r>
      <w:r>
        <w:rPr>
          <w:rFonts w:ascii="Times New Roman" w:hAnsi="Times New Roman" w:eastAsia="华文中宋" w:cs="Times New Roman"/>
          <w:color w:val="FF0000"/>
          <w:kern w:val="2"/>
          <w:szCs w:val="24"/>
        </w:rPr>
        <w:t>（</w:t>
      </w:r>
      <w:r>
        <w:rPr>
          <w:rFonts w:hint="default" w:ascii="Times New Roman" w:hAnsi="Times New Roman" w:eastAsia="华文中宋" w:cs="Times New Roman"/>
          <w:color w:val="FF0000"/>
          <w:kern w:val="2"/>
          <w:szCs w:val="24"/>
        </w:rPr>
        <w:t>http://ego.chinacoal.com</w:t>
      </w:r>
      <w:r>
        <w:rPr>
          <w:rFonts w:ascii="Times New Roman" w:hAnsi="Times New Roman" w:eastAsia="华文中宋" w:cs="Times New Roman"/>
          <w:color w:val="FF0000"/>
          <w:kern w:val="2"/>
          <w:szCs w:val="24"/>
        </w:rPr>
        <w:t>）</w:t>
      </w:r>
      <w:r>
        <w:rPr>
          <w:rFonts w:hint="eastAsia" w:ascii="Times New Roman" w:hAnsi="Times New Roman" w:eastAsia="华文中宋" w:cs="Times New Roman"/>
          <w:color w:val="FF0000"/>
          <w:kern w:val="2"/>
          <w:szCs w:val="24"/>
          <w:lang w:val="en-US" w:eastAsia="zh-CN"/>
        </w:rPr>
        <w:t>进行报价录入。</w:t>
      </w:r>
    </w:p>
    <w:p>
      <w:pPr>
        <w:pStyle w:val="11"/>
        <w:keepNext w:val="0"/>
        <w:keepLines w:val="0"/>
        <w:numPr>
          <w:ilvl w:val="0"/>
          <w:numId w:val="0"/>
        </w:numPr>
        <w:wordWrap/>
        <w:overflowPunct/>
        <w:bidi w:val="0"/>
        <w:spacing w:line="560" w:lineRule="exact"/>
        <w:ind w:leftChars="200"/>
        <w:rPr>
          <w:rFonts w:hint="default"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五、其他</w:t>
      </w:r>
    </w:p>
    <w:p>
      <w:pPr>
        <w:pStyle w:val="11"/>
        <w:keepNext w:val="0"/>
        <w:keepLines w:val="0"/>
        <w:wordWrap/>
        <w:overflowPunct/>
        <w:bidi w:val="0"/>
        <w:spacing w:line="560" w:lineRule="exact"/>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1.</w:t>
      </w:r>
      <w:r>
        <w:rPr>
          <w:rFonts w:ascii="Times New Roman" w:hAnsi="Times New Roman" w:eastAsia="华文中宋" w:cs="Times New Roman"/>
          <w:color w:val="000000"/>
          <w:kern w:val="2"/>
          <w:szCs w:val="24"/>
        </w:rPr>
        <w:t>询价文件如有实质性变动的，</w:t>
      </w:r>
      <w:r>
        <w:rPr>
          <w:rFonts w:hint="eastAsia" w:ascii="Times New Roman" w:hAnsi="Times New Roman" w:eastAsia="华文中宋" w:cs="Times New Roman"/>
          <w:color w:val="000000"/>
          <w:kern w:val="2"/>
          <w:szCs w:val="24"/>
          <w:lang w:val="en-US" w:eastAsia="zh-CN"/>
        </w:rPr>
        <w:t>报价人应以</w:t>
      </w:r>
      <w:r>
        <w:rPr>
          <w:rFonts w:hint="eastAsia" w:ascii="Times New Roman" w:hAnsi="Times New Roman" w:eastAsia="华文中宋" w:cs="Times New Roman"/>
          <w:color w:val="000000"/>
          <w:kern w:val="2"/>
          <w:szCs w:val="24"/>
          <w:lang w:eastAsia="zh-CN"/>
        </w:rPr>
        <w:t>采购人</w:t>
      </w:r>
      <w:r>
        <w:rPr>
          <w:rFonts w:hint="eastAsia" w:ascii="Times New Roman" w:hAnsi="Times New Roman" w:eastAsia="华文中宋" w:cs="Times New Roman"/>
          <w:color w:val="000000"/>
          <w:kern w:val="2"/>
          <w:szCs w:val="24"/>
          <w:lang w:val="en-US" w:eastAsia="zh-CN"/>
        </w:rPr>
        <w:t>变更后的询价公告内容为准</w:t>
      </w:r>
      <w:r>
        <w:rPr>
          <w:rFonts w:ascii="Times New Roman" w:hAnsi="Times New Roman" w:eastAsia="华文中宋" w:cs="Times New Roman"/>
          <w:color w:val="000000"/>
          <w:kern w:val="2"/>
          <w:szCs w:val="24"/>
        </w:rPr>
        <w:t>。</w:t>
      </w:r>
    </w:p>
    <w:p>
      <w:pPr>
        <w:pStyle w:val="11"/>
        <w:keepNext w:val="0"/>
        <w:keepLines w:val="0"/>
        <w:wordWrap/>
        <w:overflowPunct/>
        <w:bidi w:val="0"/>
        <w:spacing w:line="560" w:lineRule="exact"/>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2.</w:t>
      </w:r>
      <w:r>
        <w:rPr>
          <w:rFonts w:ascii="Times New Roman" w:hAnsi="Times New Roman" w:eastAsia="华文中宋" w:cs="Times New Roman"/>
          <w:color w:val="000000"/>
          <w:kern w:val="2"/>
          <w:szCs w:val="24"/>
        </w:rPr>
        <w:t>参加本次询价的</w:t>
      </w:r>
      <w:r>
        <w:rPr>
          <w:rFonts w:hint="eastAsia" w:ascii="Times New Roman" w:hAnsi="Times New Roman" w:eastAsia="华文中宋" w:cs="Times New Roman"/>
          <w:color w:val="000000"/>
          <w:kern w:val="2"/>
          <w:szCs w:val="24"/>
          <w:lang w:val="en-US" w:eastAsia="zh-CN"/>
        </w:rPr>
        <w:t>报价人</w:t>
      </w:r>
      <w:r>
        <w:rPr>
          <w:rFonts w:ascii="Times New Roman" w:hAnsi="Times New Roman" w:eastAsia="华文中宋" w:cs="Times New Roman"/>
          <w:color w:val="000000"/>
          <w:kern w:val="2"/>
          <w:szCs w:val="24"/>
        </w:rPr>
        <w:t>应承担其编制及递交</w:t>
      </w:r>
      <w:r>
        <w:rPr>
          <w:rFonts w:hint="eastAsia" w:ascii="Times New Roman" w:hAnsi="Times New Roman" w:eastAsia="华文中宋" w:cs="Times New Roman"/>
          <w:color w:val="000000"/>
          <w:kern w:val="2"/>
          <w:szCs w:val="24"/>
          <w:lang w:eastAsia="zh-CN"/>
        </w:rPr>
        <w:t>文件</w:t>
      </w:r>
      <w:r>
        <w:rPr>
          <w:rFonts w:ascii="Times New Roman" w:hAnsi="Times New Roman" w:eastAsia="华文中宋" w:cs="Times New Roman"/>
          <w:color w:val="000000"/>
          <w:kern w:val="2"/>
          <w:szCs w:val="24"/>
        </w:rPr>
        <w:t>所涉及的一切费用，无论结果如何，</w:t>
      </w:r>
      <w:r>
        <w:rPr>
          <w:rFonts w:hint="eastAsia" w:ascii="Times New Roman" w:hAnsi="Times New Roman" w:eastAsia="华文中宋" w:cs="Times New Roman"/>
          <w:color w:val="000000"/>
          <w:kern w:val="2"/>
          <w:szCs w:val="24"/>
          <w:lang w:eastAsia="zh-CN"/>
        </w:rPr>
        <w:t>采购人</w:t>
      </w:r>
      <w:r>
        <w:rPr>
          <w:rFonts w:ascii="Times New Roman" w:hAnsi="Times New Roman" w:eastAsia="华文中宋" w:cs="Times New Roman"/>
          <w:color w:val="000000"/>
          <w:kern w:val="2"/>
          <w:szCs w:val="24"/>
        </w:rPr>
        <w:t>对此费用概不负责。</w:t>
      </w:r>
    </w:p>
    <w:p>
      <w:pPr>
        <w:pStyle w:val="11"/>
        <w:keepNext w:val="0"/>
        <w:keepLines w:val="0"/>
        <w:wordWrap/>
        <w:overflowPunct/>
        <w:bidi w:val="0"/>
        <w:spacing w:line="560" w:lineRule="exact"/>
        <w:ind w:firstLine="480"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七、询价组织单位及联系方式</w:t>
      </w:r>
    </w:p>
    <w:p>
      <w:pPr>
        <w:pStyle w:val="11"/>
        <w:keepNext w:val="0"/>
        <w:keepLines w:val="0"/>
        <w:wordWrap/>
        <w:overflowPunct/>
        <w:bidi w:val="0"/>
        <w:spacing w:line="560" w:lineRule="exact"/>
        <w:ind w:firstLine="480" w:firstLineChars="200"/>
        <w:rPr>
          <w:rFonts w:ascii="Times New Roman" w:hAnsi="Times New Roman" w:eastAsia="华文中宋" w:cs="Times New Roman"/>
          <w:color w:val="000000"/>
          <w:kern w:val="2"/>
          <w:szCs w:val="24"/>
          <w:highlight w:val="none"/>
        </w:rPr>
      </w:pPr>
      <w:r>
        <w:rPr>
          <w:rFonts w:hint="eastAsia" w:ascii="Times New Roman" w:hAnsi="Times New Roman" w:eastAsia="华文中宋" w:cs="Times New Roman"/>
          <w:color w:val="000000"/>
          <w:kern w:val="2"/>
          <w:szCs w:val="24"/>
          <w:highlight w:val="none"/>
          <w:lang w:val="en-US" w:eastAsia="zh-CN"/>
        </w:rPr>
        <w:t>采</w:t>
      </w:r>
      <w:r>
        <w:rPr>
          <w:rFonts w:hint="eastAsia" w:ascii="Times New Roman" w:hAnsi="Times New Roman" w:eastAsia="华文中宋" w:cs="Times New Roman"/>
          <w:color w:val="000000"/>
          <w:kern w:val="2"/>
          <w:szCs w:val="24"/>
          <w:highlight w:val="none"/>
        </w:rPr>
        <w:t xml:space="preserve"> </w:t>
      </w:r>
      <w:r>
        <w:rPr>
          <w:rFonts w:ascii="Times New Roman" w:hAnsi="Times New Roman" w:eastAsia="华文中宋" w:cs="Times New Roman"/>
          <w:color w:val="000000"/>
          <w:kern w:val="2"/>
          <w:szCs w:val="24"/>
          <w:highlight w:val="none"/>
        </w:rPr>
        <w:t xml:space="preserve"> </w:t>
      </w:r>
      <w:r>
        <w:rPr>
          <w:rFonts w:hint="eastAsia" w:ascii="Times New Roman" w:hAnsi="Times New Roman" w:eastAsia="华文中宋" w:cs="Times New Roman"/>
          <w:color w:val="000000"/>
          <w:kern w:val="2"/>
          <w:szCs w:val="24"/>
          <w:highlight w:val="none"/>
          <w:lang w:val="en-US" w:eastAsia="zh-CN"/>
        </w:rPr>
        <w:t>购</w:t>
      </w:r>
      <w:r>
        <w:rPr>
          <w:rFonts w:ascii="Times New Roman" w:hAnsi="Times New Roman" w:eastAsia="华文中宋" w:cs="Times New Roman"/>
          <w:color w:val="000000"/>
          <w:kern w:val="2"/>
          <w:szCs w:val="24"/>
          <w:highlight w:val="none"/>
        </w:rPr>
        <w:t xml:space="preserve">  人：</w:t>
      </w:r>
      <w:r>
        <w:rPr>
          <w:rFonts w:hint="eastAsia" w:ascii="Times New Roman" w:hAnsi="Times New Roman" w:eastAsia="华文中宋" w:cs="Times New Roman"/>
          <w:color w:val="000000"/>
          <w:kern w:val="2"/>
          <w:szCs w:val="24"/>
          <w:highlight w:val="none"/>
          <w:lang w:val="zh-CN"/>
        </w:rPr>
        <w:t>中煤陕西榆林能源化工有限公司</w:t>
      </w:r>
    </w:p>
    <w:p>
      <w:pPr>
        <w:pStyle w:val="11"/>
        <w:keepNext w:val="0"/>
        <w:keepLines w:val="0"/>
        <w:wordWrap/>
        <w:overflowPunct/>
        <w:bidi w:val="0"/>
        <w:spacing w:line="560" w:lineRule="exact"/>
        <w:ind w:firstLine="480" w:firstLineChars="200"/>
        <w:rPr>
          <w:rFonts w:hint="default"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使用单位</w:t>
      </w:r>
      <w:r>
        <w:rPr>
          <w:rFonts w:hint="eastAsia"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lang w:val="en-US" w:eastAsia="zh-CN"/>
        </w:rPr>
        <w:t>大海则煤矿</w:t>
      </w:r>
    </w:p>
    <w:p>
      <w:pPr>
        <w:pStyle w:val="11"/>
        <w:keepNext w:val="0"/>
        <w:keepLines w:val="0"/>
        <w:wordWrap/>
        <w:overflowPunct/>
        <w:bidi w:val="0"/>
        <w:spacing w:line="560" w:lineRule="exact"/>
        <w:ind w:firstLine="480" w:firstLineChars="200"/>
        <w:rPr>
          <w:rFonts w:hint="default"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使用单位</w:t>
      </w:r>
      <w:r>
        <w:rPr>
          <w:rFonts w:ascii="Times New Roman" w:hAnsi="Times New Roman" w:eastAsia="华文中宋" w:cs="Times New Roman"/>
          <w:color w:val="000000"/>
          <w:kern w:val="2"/>
          <w:szCs w:val="24"/>
        </w:rPr>
        <w:t>地址：</w:t>
      </w:r>
      <w:r>
        <w:rPr>
          <w:rFonts w:hint="eastAsia" w:ascii="Times New Roman" w:hAnsi="Times New Roman" w:eastAsia="华文中宋" w:cs="Times New Roman"/>
          <w:color w:val="000000"/>
          <w:kern w:val="2"/>
          <w:szCs w:val="24"/>
        </w:rPr>
        <w:t>陕西省榆林市榆阳区大海则煤矿</w:t>
      </w:r>
    </w:p>
    <w:p>
      <w:pPr>
        <w:pStyle w:val="11"/>
        <w:keepNext w:val="0"/>
        <w:keepLines w:val="0"/>
        <w:wordWrap/>
        <w:overflowPunct/>
        <w:bidi w:val="0"/>
        <w:spacing w:line="560" w:lineRule="exact"/>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联  系  人</w:t>
      </w:r>
      <w:r>
        <w:rPr>
          <w:rFonts w:ascii="Times New Roman" w:hAnsi="Times New Roman" w:eastAsia="华文中宋" w:cs="Times New Roman"/>
          <w:color w:val="auto"/>
          <w:kern w:val="2"/>
          <w:szCs w:val="24"/>
          <w:highlight w:val="none"/>
        </w:rPr>
        <w:t>：</w:t>
      </w:r>
      <w:r>
        <w:rPr>
          <w:rFonts w:hint="eastAsia" w:ascii="Times New Roman" w:hAnsi="Times New Roman" w:eastAsia="华文中宋" w:cs="Times New Roman"/>
          <w:color w:val="auto"/>
          <w:kern w:val="2"/>
          <w:szCs w:val="24"/>
          <w:highlight w:val="none"/>
          <w:u w:val="single"/>
          <w:lang w:val="en-US" w:eastAsia="zh-CN"/>
        </w:rPr>
        <w:t>详见物资明细行备注</w:t>
      </w:r>
      <w:r>
        <w:rPr>
          <w:rFonts w:ascii="Times New Roman" w:hAnsi="Times New Roman" w:eastAsia="华文中宋" w:cs="Times New Roman"/>
          <w:color w:val="auto"/>
          <w:kern w:val="2"/>
          <w:szCs w:val="24"/>
          <w:highlight w:val="none"/>
        </w:rPr>
        <w:t>（技术）、</w:t>
      </w:r>
      <w:r>
        <w:rPr>
          <w:rFonts w:hint="eastAsia" w:ascii="Times New Roman" w:hAnsi="Times New Roman" w:eastAsia="华文中宋" w:cs="Times New Roman"/>
          <w:color w:val="auto"/>
          <w:kern w:val="2"/>
          <w:szCs w:val="24"/>
          <w:highlight w:val="none"/>
          <w:u w:val="single"/>
          <w:lang w:val="en-US" w:eastAsia="zh-CN"/>
        </w:rPr>
        <w:t>王少逸</w:t>
      </w:r>
      <w:r>
        <w:rPr>
          <w:rFonts w:ascii="Times New Roman" w:hAnsi="Times New Roman" w:eastAsia="华文中宋" w:cs="Times New Roman"/>
          <w:color w:val="auto"/>
          <w:kern w:val="2"/>
          <w:szCs w:val="24"/>
          <w:highlight w:val="none"/>
        </w:rPr>
        <w:t>（</w:t>
      </w:r>
      <w:r>
        <w:rPr>
          <w:rFonts w:ascii="Times New Roman" w:hAnsi="Times New Roman" w:eastAsia="华文中宋" w:cs="Times New Roman"/>
          <w:color w:val="000000"/>
          <w:kern w:val="2"/>
          <w:szCs w:val="24"/>
        </w:rPr>
        <w:t>商务）</w:t>
      </w:r>
    </w:p>
    <w:p>
      <w:pPr>
        <w:pStyle w:val="11"/>
        <w:keepNext w:val="0"/>
        <w:keepLines w:val="0"/>
        <w:wordWrap/>
        <w:overflowPunct/>
        <w:bidi w:val="0"/>
        <w:spacing w:line="560" w:lineRule="exact"/>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邮      编：</w:t>
      </w:r>
      <w:r>
        <w:rPr>
          <w:rFonts w:ascii="Times New Roman" w:hAnsi="Times New Roman" w:eastAsia="华文中宋" w:cs="Times New Roman"/>
          <w:color w:val="000000"/>
          <w:kern w:val="2"/>
          <w:szCs w:val="24"/>
          <w:u w:val="single"/>
        </w:rPr>
        <w:t xml:space="preserve">719000 </w:t>
      </w:r>
    </w:p>
    <w:p>
      <w:pPr>
        <w:pStyle w:val="11"/>
        <w:keepNext w:val="0"/>
        <w:keepLines w:val="0"/>
        <w:wordWrap/>
        <w:overflowPunct/>
        <w:bidi w:val="0"/>
        <w:spacing w:line="560" w:lineRule="exact"/>
        <w:ind w:firstLine="480" w:firstLineChars="200"/>
        <w:rPr>
          <w:rFonts w:ascii="Times New Roman" w:hAnsi="Times New Roman" w:eastAsia="华文中宋" w:cs="Times New Roman"/>
          <w:color w:val="auto"/>
          <w:kern w:val="2"/>
          <w:szCs w:val="24"/>
        </w:rPr>
      </w:pPr>
      <w:r>
        <w:rPr>
          <w:rFonts w:ascii="Times New Roman" w:hAnsi="Times New Roman" w:eastAsia="华文中宋" w:cs="Times New Roman"/>
          <w:color w:val="000000"/>
          <w:kern w:val="2"/>
          <w:szCs w:val="24"/>
        </w:rPr>
        <w:t>电      话：</w:t>
      </w:r>
      <w:r>
        <w:rPr>
          <w:rFonts w:hint="eastAsia" w:ascii="Times New Roman" w:hAnsi="Times New Roman" w:eastAsia="华文中宋" w:cs="Times New Roman"/>
          <w:color w:val="auto"/>
          <w:kern w:val="2"/>
          <w:szCs w:val="24"/>
          <w:highlight w:val="none"/>
          <w:u w:val="single"/>
          <w:lang w:val="en-US" w:eastAsia="zh-CN"/>
        </w:rPr>
        <w:t>详见物资明细行备注</w:t>
      </w:r>
      <w:r>
        <w:rPr>
          <w:rFonts w:ascii="Times New Roman" w:hAnsi="Times New Roman" w:eastAsia="华文中宋" w:cs="Times New Roman"/>
          <w:color w:val="000000"/>
          <w:kern w:val="2"/>
          <w:szCs w:val="24"/>
        </w:rPr>
        <w:t xml:space="preserve">  </w:t>
      </w:r>
      <w:r>
        <w:rPr>
          <w:rFonts w:ascii="Times New Roman" w:hAnsi="Times New Roman" w:eastAsia="华文中宋" w:cs="Times New Roman"/>
          <w:color w:val="auto"/>
          <w:kern w:val="2"/>
          <w:szCs w:val="24"/>
        </w:rPr>
        <w:t xml:space="preserve"> </w:t>
      </w:r>
      <w:r>
        <w:rPr>
          <w:rFonts w:hint="eastAsia" w:ascii="Times New Roman" w:hAnsi="Times New Roman" w:eastAsia="华文中宋" w:cs="Times New Roman"/>
          <w:color w:val="auto"/>
          <w:kern w:val="2"/>
          <w:szCs w:val="24"/>
          <w:u w:val="single"/>
          <w:lang w:val="en-US" w:eastAsia="zh-CN"/>
        </w:rPr>
        <w:t>0912-7100219</w:t>
      </w:r>
      <w:r>
        <w:rPr>
          <w:rFonts w:ascii="Times New Roman" w:hAnsi="Times New Roman" w:eastAsia="华文中宋" w:cs="Times New Roman"/>
          <w:color w:val="auto"/>
          <w:kern w:val="2"/>
          <w:szCs w:val="24"/>
        </w:rPr>
        <w:t xml:space="preserve">  </w:t>
      </w:r>
    </w:p>
    <w:p>
      <w:pPr>
        <w:pStyle w:val="11"/>
        <w:keepNext w:val="0"/>
        <w:keepLines w:val="0"/>
        <w:wordWrap/>
        <w:overflowPunct/>
        <w:bidi w:val="0"/>
        <w:spacing w:line="560" w:lineRule="exact"/>
        <w:ind w:firstLine="480" w:firstLineChars="200"/>
        <w:rPr>
          <w:rFonts w:hint="default" w:ascii="Times New Roman" w:hAnsi="Times New Roman" w:eastAsia="华文中宋" w:cs="Times New Roman"/>
          <w:color w:val="auto"/>
          <w:kern w:val="2"/>
          <w:szCs w:val="24"/>
          <w:lang w:val="en-US"/>
        </w:rPr>
      </w:pPr>
      <w:r>
        <w:rPr>
          <w:rFonts w:ascii="Times New Roman" w:hAnsi="Times New Roman" w:eastAsia="华文中宋" w:cs="Times New Roman"/>
          <w:color w:val="auto"/>
          <w:kern w:val="2"/>
          <w:szCs w:val="24"/>
        </w:rPr>
        <w:t>邮      箱：</w:t>
      </w:r>
      <w:r>
        <w:rPr>
          <w:rFonts w:hint="eastAsia" w:ascii="Times New Roman" w:hAnsi="Times New Roman" w:eastAsia="华文中宋" w:cs="Times New Roman"/>
          <w:color w:val="auto"/>
          <w:kern w:val="2"/>
          <w:szCs w:val="24"/>
          <w:u w:val="single"/>
          <w:lang w:val="en-US" w:eastAsia="zh-CN"/>
        </w:rPr>
        <w:t>wangshaoyi@chinacoal.com</w:t>
      </w:r>
    </w:p>
    <w:p>
      <w:pPr>
        <w:pStyle w:val="11"/>
        <w:keepNext w:val="0"/>
        <w:keepLines w:val="0"/>
        <w:wordWrap/>
        <w:overflowPunct/>
        <w:bidi w:val="0"/>
        <w:spacing w:line="560" w:lineRule="exact"/>
        <w:ind w:firstLine="480" w:firstLineChars="200"/>
        <w:jc w:val="center"/>
        <w:rPr>
          <w:rFonts w:ascii="Times New Roman" w:hAnsi="Times New Roman" w:eastAsia="华文中宋" w:cs="Times New Roman"/>
          <w:color w:val="auto"/>
          <w:kern w:val="2"/>
          <w:szCs w:val="24"/>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p>
    <w:p>
      <w:pPr>
        <w:pStyle w:val="11"/>
        <w:keepNext w:val="0"/>
        <w:keepLines w:val="0"/>
        <w:wordWrap/>
        <w:overflowPunct/>
        <w:bidi w:val="0"/>
        <w:spacing w:line="560" w:lineRule="exact"/>
        <w:ind w:firstLine="480" w:firstLineChars="200"/>
        <w:jc w:val="center"/>
        <w:rPr>
          <w:rFonts w:ascii="Times New Roman" w:hAnsi="Times New Roman" w:eastAsia="华文中宋" w:cs="Times New Roman"/>
          <w:color w:val="000000"/>
          <w:kern w:val="2"/>
          <w:szCs w:val="24"/>
        </w:rPr>
      </w:pPr>
    </w:p>
    <w:p>
      <w:pPr>
        <w:pStyle w:val="16"/>
        <w:keepNext w:val="0"/>
        <w:keepLines w:val="0"/>
        <w:numPr>
          <w:ilvl w:val="0"/>
          <w:numId w:val="4"/>
        </w:numPr>
        <w:wordWrap/>
        <w:overflowPunct/>
        <w:bidi w:val="0"/>
        <w:spacing w:line="560" w:lineRule="exact"/>
        <w:rPr>
          <w:rFonts w:ascii="Times New Roman" w:hAnsi="Times New Roman" w:eastAsia="华文中宋" w:cs="Times New Roman"/>
          <w:b/>
          <w:bCs/>
          <w:color w:val="auto"/>
          <w:kern w:val="2"/>
          <w:sz w:val="32"/>
          <w:szCs w:val="32"/>
          <w:lang w:val="en-US" w:eastAsia="zh-CN" w:bidi="ar-SA"/>
        </w:rPr>
      </w:pPr>
      <w:bookmarkStart w:id="2" w:name="_Toc513207266"/>
      <w:r>
        <w:rPr>
          <w:rFonts w:ascii="Times New Roman" w:hAnsi="Times New Roman" w:eastAsia="华文中宋" w:cs="Times New Roman"/>
          <w:b/>
          <w:bCs/>
          <w:color w:val="auto"/>
          <w:kern w:val="2"/>
          <w:sz w:val="32"/>
          <w:szCs w:val="32"/>
          <w:lang w:val="en-US" w:eastAsia="zh-CN" w:bidi="ar-SA"/>
        </w:rPr>
        <w:t xml:space="preserve">   合同条款及格式</w:t>
      </w:r>
      <w:bookmarkEnd w:id="2"/>
    </w:p>
    <w:p>
      <w:pPr>
        <w:spacing w:line="360" w:lineRule="auto"/>
        <w:jc w:val="center"/>
        <w:rPr>
          <w:rFonts w:hint="eastAsia" w:ascii="Arial Unicode MS" w:hAnsi="微软简标宋" w:eastAsia="Arial Unicode MS" w:cs="微软简标宋"/>
          <w:sz w:val="36"/>
          <w:szCs w:val="36"/>
          <w:lang w:val="en-US" w:eastAsia="zh-CN"/>
        </w:rPr>
      </w:pPr>
      <w:bookmarkStart w:id="3" w:name="_Toc57896868"/>
      <w:bookmarkStart w:id="4" w:name="_Toc57897728"/>
      <w:bookmarkStart w:id="5" w:name="_Toc57897622"/>
      <w:bookmarkStart w:id="6" w:name="_Toc57897662"/>
      <w:bookmarkStart w:id="7" w:name="_Toc302392368"/>
      <w:bookmarkStart w:id="8" w:name="_Toc57897518"/>
      <w:r>
        <w:rPr>
          <w:rFonts w:hint="eastAsia" w:ascii="Arial Unicode MS" w:hAnsi="微软简标宋" w:eastAsia="Arial Unicode MS" w:cs="微软简标宋"/>
          <w:sz w:val="36"/>
          <w:szCs w:val="36"/>
          <w:lang w:val="en-US" w:eastAsia="zh-CN"/>
        </w:rPr>
        <w:t>中煤陕西榆林能源化工有限公司</w:t>
      </w:r>
    </w:p>
    <w:p>
      <w:pPr>
        <w:spacing w:line="360" w:lineRule="auto"/>
        <w:jc w:val="center"/>
        <w:rPr>
          <w:rFonts w:hint="eastAsia" w:ascii="Arial Unicode MS" w:hAnsi="微软简标宋" w:eastAsia="Arial Unicode MS" w:cs="微软简标宋"/>
          <w:sz w:val="36"/>
          <w:szCs w:val="36"/>
        </w:rPr>
      </w:pPr>
      <w:r>
        <w:rPr>
          <w:rFonts w:hint="eastAsia" w:ascii="Arial Unicode MS" w:hAnsi="微软简标宋" w:eastAsia="Arial Unicode MS" w:cs="微软简标宋"/>
          <w:sz w:val="36"/>
          <w:szCs w:val="36"/>
          <w:lang w:val="en-US"/>
        </w:rPr>
        <w:t>杂品</w:t>
      </w:r>
      <w:r>
        <w:rPr>
          <w:rFonts w:hint="eastAsia" w:ascii="Arial Unicode MS" w:hAnsi="微软简标宋" w:eastAsia="Arial Unicode MS" w:cs="微软简标宋"/>
          <w:sz w:val="36"/>
          <w:szCs w:val="36"/>
        </w:rPr>
        <w:t>采购合同</w:t>
      </w:r>
    </w:p>
    <w:p>
      <w:pPr>
        <w:spacing w:line="400" w:lineRule="exact"/>
        <w:ind w:firstLine="1440" w:firstLineChars="600"/>
        <w:rPr>
          <w:rFonts w:asciiTheme="minorEastAsia" w:hAnsiTheme="minorEastAsia" w:cstheme="minorEastAsia"/>
          <w:sz w:val="24"/>
          <w:szCs w:val="24"/>
        </w:rPr>
      </w:pPr>
    </w:p>
    <w:p>
      <w:pPr>
        <w:spacing w:line="560" w:lineRule="exact"/>
        <w:ind w:firstLine="600" w:firstLineChars="200"/>
        <w:jc w:val="right"/>
        <w:rPr>
          <w:rFonts w:eastAsia="方正仿宋简体"/>
          <w:sz w:val="30"/>
          <w:szCs w:val="30"/>
        </w:rPr>
      </w:pPr>
      <w:r>
        <w:rPr>
          <w:rFonts w:eastAsia="方正仿宋简体"/>
          <w:sz w:val="30"/>
          <w:szCs w:val="30"/>
        </w:rPr>
        <w:t>甲方合同编号：【</w:t>
      </w:r>
      <w:r>
        <w:rPr>
          <w:rFonts w:hint="eastAsia" w:eastAsia="方正仿宋简体"/>
          <w:sz w:val="30"/>
          <w:szCs w:val="30"/>
          <w:lang w:val="en-US" w:eastAsia="zh-CN"/>
        </w:rPr>
        <w:t xml:space="preserve">             </w:t>
      </w:r>
      <w:r>
        <w:rPr>
          <w:rFonts w:eastAsia="方正仿宋简体"/>
          <w:sz w:val="30"/>
          <w:szCs w:val="30"/>
        </w:rPr>
        <w:t>】</w:t>
      </w:r>
    </w:p>
    <w:p>
      <w:pPr>
        <w:spacing w:line="560" w:lineRule="exact"/>
        <w:ind w:firstLine="600" w:firstLineChars="200"/>
        <w:jc w:val="right"/>
        <w:rPr>
          <w:rFonts w:eastAsia="方正仿宋简体"/>
          <w:sz w:val="30"/>
          <w:szCs w:val="30"/>
        </w:rPr>
      </w:pPr>
      <w:r>
        <w:rPr>
          <w:rFonts w:eastAsia="方正仿宋简体"/>
          <w:sz w:val="30"/>
          <w:szCs w:val="30"/>
        </w:rPr>
        <w:t>乙方合同编号：【</w:t>
      </w:r>
      <w:r>
        <w:rPr>
          <w:rFonts w:hint="eastAsia" w:eastAsia="方正仿宋简体"/>
          <w:sz w:val="30"/>
          <w:szCs w:val="30"/>
          <w:lang w:val="en-US" w:eastAsia="zh-CN"/>
        </w:rPr>
        <w:t xml:space="preserve">             </w:t>
      </w:r>
      <w:r>
        <w:rPr>
          <w:rFonts w:eastAsia="方正仿宋简体"/>
          <w:sz w:val="30"/>
          <w:szCs w:val="30"/>
        </w:rPr>
        <w:t>】</w:t>
      </w:r>
    </w:p>
    <w:p>
      <w:pPr>
        <w:spacing w:line="560" w:lineRule="exact"/>
        <w:ind w:firstLine="600" w:firstLineChars="200"/>
        <w:rPr>
          <w:rFonts w:eastAsia="方正仿宋简体"/>
          <w:sz w:val="30"/>
          <w:szCs w:val="30"/>
        </w:rPr>
      </w:pPr>
    </w:p>
    <w:p>
      <w:pPr>
        <w:spacing w:line="560" w:lineRule="exact"/>
        <w:ind w:firstLine="600" w:firstLineChars="200"/>
        <w:rPr>
          <w:rFonts w:eastAsia="方正仿宋简体"/>
          <w:sz w:val="30"/>
          <w:szCs w:val="30"/>
        </w:rPr>
      </w:pPr>
      <w:r>
        <w:rPr>
          <w:rFonts w:eastAsia="方正仿宋简体"/>
          <w:sz w:val="30"/>
          <w:szCs w:val="30"/>
        </w:rPr>
        <w:t>甲方（买方）</w:t>
      </w:r>
      <w:r>
        <w:rPr>
          <w:rFonts w:hint="eastAsia" w:eastAsia="方正仿宋简体"/>
          <w:sz w:val="30"/>
          <w:szCs w:val="30"/>
        </w:rPr>
        <w:t>：</w:t>
      </w:r>
      <w:r>
        <w:rPr>
          <w:rFonts w:eastAsia="方正仿宋简体"/>
          <w:sz w:val="30"/>
          <w:szCs w:val="30"/>
        </w:rPr>
        <w:t>【</w:t>
      </w:r>
      <w:r>
        <w:rPr>
          <w:rFonts w:hint="eastAsia" w:eastAsia="方正仿宋简体"/>
          <w:sz w:val="30"/>
          <w:szCs w:val="30"/>
          <w:lang w:val="en-US" w:eastAsia="zh-CN"/>
        </w:rPr>
        <w:t>中煤陕西榆林能源化工有限公司</w:t>
      </w:r>
      <w:r>
        <w:rPr>
          <w:rFonts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乙方（卖方）</w:t>
      </w:r>
      <w:r>
        <w:rPr>
          <w:rFonts w:hint="eastAsia" w:eastAsia="方正仿宋简体"/>
          <w:sz w:val="30"/>
          <w:szCs w:val="30"/>
        </w:rPr>
        <w:t>：</w:t>
      </w:r>
      <w:r>
        <w:rPr>
          <w:rFonts w:eastAsia="方正仿宋简体"/>
          <w:sz w:val="30"/>
          <w:szCs w:val="30"/>
        </w:rPr>
        <w:t>【</w:t>
      </w:r>
      <w:r>
        <w:rPr>
          <w:rFonts w:hint="eastAsia" w:eastAsia="方正仿宋简体"/>
          <w:sz w:val="30"/>
          <w:szCs w:val="30"/>
          <w:lang w:val="en-US" w:eastAsia="zh-CN"/>
        </w:rPr>
        <w:t xml:space="preserve">                            </w:t>
      </w:r>
      <w:r>
        <w:rPr>
          <w:rFonts w:eastAsia="方正仿宋简体"/>
          <w:sz w:val="30"/>
          <w:szCs w:val="30"/>
        </w:rPr>
        <w:t>】</w:t>
      </w:r>
    </w:p>
    <w:p>
      <w:pPr>
        <w:spacing w:line="560" w:lineRule="exact"/>
        <w:ind w:firstLine="600" w:firstLineChars="200"/>
        <w:rPr>
          <w:rFonts w:eastAsia="方正仿宋简体"/>
          <w:sz w:val="30"/>
          <w:szCs w:val="30"/>
        </w:rPr>
      </w:pPr>
    </w:p>
    <w:p>
      <w:pPr>
        <w:numPr>
          <w:ilvl w:val="0"/>
          <w:numId w:val="5"/>
        </w:numPr>
        <w:spacing w:line="560" w:lineRule="exact"/>
        <w:ind w:firstLine="600" w:firstLineChars="200"/>
        <w:rPr>
          <w:rFonts w:eastAsia="方正仿宋简体"/>
          <w:sz w:val="30"/>
          <w:szCs w:val="30"/>
        </w:rPr>
      </w:pPr>
      <w:r>
        <w:rPr>
          <w:rFonts w:eastAsia="方正仿宋简体"/>
          <w:sz w:val="30"/>
          <w:szCs w:val="30"/>
        </w:rPr>
        <w:t>乙双方在自愿、平等的基础上，依据《中华人民共和国民法典》及相关法律法规的规定，就甲方向乙方购买</w:t>
      </w:r>
      <w:r>
        <w:rPr>
          <w:rFonts w:eastAsia="方正仿宋简体"/>
          <w:sz w:val="30"/>
          <w:szCs w:val="30"/>
          <w:lang w:bidi="ar"/>
        </w:rPr>
        <w:t>【</w:t>
      </w:r>
      <w:r>
        <w:rPr>
          <w:rFonts w:hint="default" w:eastAsia="方正仿宋简体"/>
          <w:sz w:val="30"/>
          <w:szCs w:val="30"/>
          <w:lang w:val="en-US" w:bidi="ar"/>
        </w:rPr>
        <w:t>杂品</w:t>
      </w:r>
      <w:r>
        <w:rPr>
          <w:rFonts w:eastAsia="方正仿宋简体"/>
          <w:sz w:val="30"/>
          <w:szCs w:val="30"/>
          <w:lang w:bidi="ar"/>
        </w:rPr>
        <w:t>】</w:t>
      </w:r>
      <w:r>
        <w:rPr>
          <w:rFonts w:eastAsia="方正仿宋简体"/>
          <w:sz w:val="30"/>
          <w:szCs w:val="30"/>
        </w:rPr>
        <w:t>（以下统称</w:t>
      </w:r>
      <w:r>
        <w:rPr>
          <w:rFonts w:hint="eastAsia" w:eastAsia="方正仿宋简体"/>
          <w:sz w:val="30"/>
          <w:szCs w:val="30"/>
        </w:rPr>
        <w:t>“</w:t>
      </w:r>
      <w:r>
        <w:rPr>
          <w:rFonts w:eastAsia="方正仿宋简体"/>
          <w:sz w:val="30"/>
          <w:szCs w:val="30"/>
        </w:rPr>
        <w:t>货物</w:t>
      </w:r>
      <w:r>
        <w:rPr>
          <w:rFonts w:hint="eastAsia" w:eastAsia="方正仿宋简体"/>
          <w:sz w:val="30"/>
          <w:szCs w:val="30"/>
        </w:rPr>
        <w:t>”</w:t>
      </w:r>
      <w:r>
        <w:rPr>
          <w:rFonts w:eastAsia="方正仿宋简体"/>
          <w:sz w:val="30"/>
          <w:szCs w:val="30"/>
        </w:rPr>
        <w:t>）事宜，经充分协商达成一致意见，特签订本合同，供各方遵照执行。</w:t>
      </w:r>
    </w:p>
    <w:p>
      <w:pPr>
        <w:numPr>
          <w:ilvl w:val="255"/>
          <w:numId w:val="0"/>
        </w:numPr>
        <w:spacing w:line="560" w:lineRule="exact"/>
        <w:rPr>
          <w:rFonts w:eastAsia="方正仿宋简体"/>
          <w:sz w:val="30"/>
          <w:szCs w:val="30"/>
        </w:rPr>
      </w:pPr>
    </w:p>
    <w:p>
      <w:pPr>
        <w:numPr>
          <w:ilvl w:val="0"/>
          <w:numId w:val="6"/>
        </w:numPr>
        <w:spacing w:line="560" w:lineRule="exact"/>
        <w:ind w:firstLine="602" w:firstLineChars="200"/>
        <w:outlineLvl w:val="0"/>
        <w:rPr>
          <w:rFonts w:eastAsia="方正仿宋简体"/>
          <w:b/>
          <w:bCs/>
          <w:sz w:val="30"/>
          <w:szCs w:val="30"/>
        </w:rPr>
      </w:pPr>
      <w:r>
        <w:rPr>
          <w:rFonts w:eastAsia="方正仿宋简体"/>
          <w:b/>
          <w:bCs/>
          <w:sz w:val="30"/>
          <w:szCs w:val="30"/>
        </w:rPr>
        <w:t>货物的名称、品种</w:t>
      </w:r>
      <w:r>
        <w:rPr>
          <w:rFonts w:hint="eastAsia" w:eastAsia="方正仿宋简体"/>
          <w:b/>
          <w:bCs/>
          <w:sz w:val="30"/>
          <w:szCs w:val="30"/>
        </w:rPr>
        <w:t>、</w:t>
      </w:r>
      <w:r>
        <w:rPr>
          <w:rFonts w:eastAsia="方正仿宋简体"/>
          <w:b/>
          <w:bCs/>
          <w:sz w:val="30"/>
          <w:szCs w:val="30"/>
        </w:rPr>
        <w:t>规格</w:t>
      </w:r>
      <w:r>
        <w:rPr>
          <w:rFonts w:hint="eastAsia" w:eastAsia="方正仿宋简体"/>
          <w:b/>
          <w:bCs/>
          <w:sz w:val="30"/>
          <w:szCs w:val="30"/>
        </w:rPr>
        <w:t>和</w:t>
      </w:r>
      <w:r>
        <w:rPr>
          <w:rFonts w:eastAsia="方正仿宋简体"/>
          <w:b/>
          <w:bCs/>
          <w:sz w:val="30"/>
          <w:szCs w:val="30"/>
        </w:rPr>
        <w:t>价款</w:t>
      </w:r>
    </w:p>
    <w:p>
      <w:pPr>
        <w:numPr>
          <w:ilvl w:val="255"/>
          <w:numId w:val="0"/>
        </w:numPr>
        <w:spacing w:line="560" w:lineRule="exact"/>
        <w:rPr>
          <w:rFonts w:eastAsia="方正仿宋简体"/>
          <w:b/>
          <w:bCs/>
          <w:sz w:val="30"/>
          <w:szCs w:val="30"/>
        </w:rPr>
      </w:pPr>
      <w:r>
        <w:rPr>
          <w:rFonts w:eastAsia="方正仿宋简体"/>
          <w:b/>
          <w:bCs/>
          <w:sz w:val="30"/>
          <w:szCs w:val="30"/>
        </w:rPr>
        <w:t xml:space="preserve">    </w:t>
      </w:r>
      <w:r>
        <w:rPr>
          <w:rFonts w:hint="eastAsia" w:eastAsia="方正仿宋简体"/>
          <w:b/>
          <w:bCs/>
          <w:sz w:val="30"/>
          <w:szCs w:val="30"/>
        </w:rPr>
        <w:t>具体见附件1</w:t>
      </w:r>
    </w:p>
    <w:p>
      <w:pPr>
        <w:spacing w:line="560" w:lineRule="exact"/>
        <w:ind w:firstLine="600" w:firstLineChars="200"/>
        <w:rPr>
          <w:rFonts w:eastAsia="方正仿宋简体"/>
          <w:sz w:val="30"/>
          <w:szCs w:val="30"/>
        </w:rPr>
      </w:pPr>
      <w:r>
        <w:rPr>
          <w:rFonts w:hint="eastAsia" w:eastAsia="方正仿宋简体"/>
          <w:sz w:val="30"/>
          <w:szCs w:val="30"/>
        </w:rPr>
        <w:t>乙方提供的货物，必须是全新且表面及内部均无瑕疵的合法合规原装产品，所有材料和工艺应适合甲方采购目的以及甲方预定的特定用途，在设计、材料或工艺方面不存在缺陷，符合国家、行业标准以及甲方现场技术、安全使用等要求。乙方保证采购渠道合法正当。</w:t>
      </w:r>
    </w:p>
    <w:p>
      <w:pPr>
        <w:spacing w:line="560" w:lineRule="exact"/>
        <w:ind w:firstLine="600" w:firstLineChars="200"/>
        <w:rPr>
          <w:rFonts w:eastAsia="方正仿宋简体"/>
          <w:sz w:val="30"/>
          <w:szCs w:val="30"/>
        </w:rPr>
      </w:pPr>
    </w:p>
    <w:p>
      <w:pPr>
        <w:spacing w:line="560" w:lineRule="exact"/>
        <w:ind w:firstLine="602" w:firstLineChars="200"/>
        <w:outlineLvl w:val="0"/>
        <w:rPr>
          <w:rFonts w:eastAsia="方正仿宋简体"/>
          <w:b/>
          <w:bCs/>
          <w:sz w:val="30"/>
          <w:szCs w:val="30"/>
        </w:rPr>
      </w:pPr>
      <w:r>
        <w:rPr>
          <w:rFonts w:eastAsia="方正仿宋简体"/>
          <w:b/>
          <w:bCs/>
          <w:sz w:val="30"/>
          <w:szCs w:val="30"/>
        </w:rPr>
        <w:t>2、合同总价款</w:t>
      </w:r>
    </w:p>
    <w:p>
      <w:pPr>
        <w:spacing w:line="560" w:lineRule="exact"/>
        <w:ind w:firstLine="600" w:firstLineChars="200"/>
        <w:rPr>
          <w:rFonts w:eastAsia="方正仿宋简体"/>
          <w:sz w:val="30"/>
          <w:szCs w:val="30"/>
        </w:rPr>
      </w:pPr>
      <w:r>
        <w:rPr>
          <w:rFonts w:eastAsia="方正仿宋简体"/>
          <w:sz w:val="30"/>
          <w:szCs w:val="30"/>
        </w:rPr>
        <w:t>2.1合同总价款为人民币【</w:t>
      </w:r>
      <w:r>
        <w:rPr>
          <w:rFonts w:hint="eastAsia" w:eastAsia="方正仿宋简体"/>
          <w:sz w:val="30"/>
          <w:szCs w:val="30"/>
          <w:lang w:val="en-US" w:eastAsia="zh-CN"/>
        </w:rPr>
        <w:t xml:space="preserve">             </w:t>
      </w:r>
      <w:r>
        <w:rPr>
          <w:rFonts w:eastAsia="方正仿宋简体"/>
          <w:sz w:val="30"/>
          <w:szCs w:val="30"/>
        </w:rPr>
        <w:t>】元（大写：人民币【</w:t>
      </w:r>
      <w:r>
        <w:rPr>
          <w:rFonts w:hint="eastAsia" w:eastAsia="方正仿宋简体"/>
          <w:sz w:val="30"/>
          <w:szCs w:val="30"/>
          <w:lang w:val="en-US" w:eastAsia="zh-CN"/>
        </w:rPr>
        <w:t xml:space="preserve">                                         </w:t>
      </w:r>
      <w:r>
        <w:rPr>
          <w:rFonts w:eastAsia="方正仿宋简体"/>
          <w:sz w:val="30"/>
          <w:szCs w:val="30"/>
        </w:rPr>
        <w:t>】）以上价款为含税价，其中不含税总额为人民币【</w:t>
      </w:r>
      <w:r>
        <w:rPr>
          <w:rFonts w:hint="eastAsia" w:eastAsia="方正仿宋简体"/>
          <w:sz w:val="30"/>
          <w:szCs w:val="30"/>
          <w:lang w:val="en-US" w:eastAsia="zh-CN"/>
        </w:rPr>
        <w:t xml:space="preserve">          </w:t>
      </w:r>
      <w:r>
        <w:rPr>
          <w:rFonts w:eastAsia="方正仿宋简体"/>
          <w:sz w:val="30"/>
          <w:szCs w:val="30"/>
        </w:rPr>
        <w:t>】元，增值税税率为【</w:t>
      </w:r>
      <w:r>
        <w:rPr>
          <w:rFonts w:hint="eastAsia" w:eastAsia="方正仿宋简体"/>
          <w:sz w:val="30"/>
          <w:szCs w:val="30"/>
          <w:lang w:val="en-US" w:eastAsia="zh-CN"/>
        </w:rPr>
        <w:t>13</w:t>
      </w:r>
      <w:r>
        <w:rPr>
          <w:rFonts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2.2合同总价款为现场交货价（本价格已经包括包装费和货物放到运输工具上的费用、运输和保险费用）。</w:t>
      </w:r>
    </w:p>
    <w:p>
      <w:pPr>
        <w:spacing w:line="560" w:lineRule="exact"/>
        <w:ind w:firstLine="600" w:firstLineChars="200"/>
        <w:rPr>
          <w:rFonts w:eastAsia="方正仿宋简体"/>
          <w:sz w:val="30"/>
          <w:szCs w:val="30"/>
        </w:rPr>
      </w:pPr>
      <w:r>
        <w:rPr>
          <w:rFonts w:eastAsia="方正仿宋简体"/>
          <w:sz w:val="30"/>
          <w:szCs w:val="30"/>
        </w:rPr>
        <w:t>2.3本合同履行期间如遇国家调整增值税税率的，则合同价格中不含税金额保持不变，可以按调整后的税率重新计算含税金额，以乙方开具发票时的税率为准进行结算和支付。</w:t>
      </w:r>
    </w:p>
    <w:p>
      <w:pPr>
        <w:spacing w:line="560" w:lineRule="exact"/>
        <w:ind w:firstLine="600" w:firstLineChars="200"/>
        <w:rPr>
          <w:rFonts w:eastAsia="方正仿宋简体"/>
          <w:sz w:val="30"/>
          <w:szCs w:val="30"/>
        </w:rPr>
      </w:pPr>
    </w:p>
    <w:p>
      <w:pPr>
        <w:spacing w:line="560" w:lineRule="exact"/>
        <w:ind w:firstLine="602" w:firstLineChars="200"/>
        <w:outlineLvl w:val="0"/>
        <w:rPr>
          <w:rFonts w:eastAsia="方正仿宋简体"/>
          <w:sz w:val="30"/>
          <w:szCs w:val="30"/>
        </w:rPr>
      </w:pPr>
      <w:r>
        <w:rPr>
          <w:rFonts w:eastAsia="方正仿宋简体"/>
          <w:b/>
          <w:bCs/>
          <w:sz w:val="30"/>
          <w:szCs w:val="30"/>
        </w:rPr>
        <w:t>3、包装、运输及保险</w:t>
      </w:r>
    </w:p>
    <w:p>
      <w:pPr>
        <w:spacing w:line="560" w:lineRule="exact"/>
        <w:ind w:firstLine="600" w:firstLineChars="200"/>
        <w:rPr>
          <w:rFonts w:eastAsia="方正仿宋简体"/>
          <w:sz w:val="30"/>
          <w:szCs w:val="30"/>
        </w:rPr>
      </w:pPr>
      <w:r>
        <w:rPr>
          <w:rFonts w:eastAsia="方正仿宋简体"/>
          <w:sz w:val="30"/>
          <w:szCs w:val="30"/>
        </w:rPr>
        <w:t>3.1包装：货物的包装应保证货物的安全，并且适合运输的要求。如多个合同货物同时发货，应以合同为单位单独包装，并附上装箱单。乙方应在每个外包装箱外面用不褪色的颜色注明合同号和最终用户。包装材料及费用均由乙方承担，包装物不回收。</w:t>
      </w:r>
    </w:p>
    <w:p>
      <w:pPr>
        <w:spacing w:line="560" w:lineRule="exact"/>
        <w:ind w:firstLine="600" w:firstLineChars="200"/>
        <w:rPr>
          <w:rFonts w:eastAsia="方正仿宋简体"/>
          <w:sz w:val="30"/>
          <w:szCs w:val="30"/>
        </w:rPr>
      </w:pPr>
      <w:r>
        <w:rPr>
          <w:rFonts w:eastAsia="方正仿宋简体"/>
          <w:sz w:val="30"/>
          <w:szCs w:val="30"/>
        </w:rPr>
        <w:t>3.2运输：</w:t>
      </w:r>
      <w:r>
        <w:rPr>
          <w:rFonts w:hint="eastAsia" w:ascii="宋体" w:hAnsi="宋体" w:eastAsia="宋体" w:cs="宋体"/>
          <w:sz w:val="30"/>
          <w:szCs w:val="30"/>
        </w:rPr>
        <w:t>汽</w:t>
      </w:r>
      <w:r>
        <w:rPr>
          <w:rFonts w:hint="eastAsia" w:eastAsia="方正仿宋简体"/>
          <w:sz w:val="30"/>
          <w:szCs w:val="30"/>
        </w:rPr>
        <w:t>运</w:t>
      </w:r>
      <w:r>
        <w:rPr>
          <w:rFonts w:eastAsia="方正仿宋简体"/>
          <w:sz w:val="30"/>
          <w:szCs w:val="30"/>
        </w:rPr>
        <w:t>、火车运输或其他运输方式，运输费用由乙方负担并承担安全责任。</w:t>
      </w:r>
    </w:p>
    <w:p>
      <w:pPr>
        <w:spacing w:line="560" w:lineRule="exact"/>
        <w:ind w:firstLine="600" w:firstLineChars="200"/>
        <w:outlineLvl w:val="1"/>
        <w:rPr>
          <w:rFonts w:eastAsia="方正仿宋简体"/>
          <w:sz w:val="30"/>
          <w:szCs w:val="30"/>
        </w:rPr>
      </w:pPr>
      <w:r>
        <w:rPr>
          <w:rFonts w:eastAsia="方正仿宋简体"/>
          <w:sz w:val="30"/>
          <w:szCs w:val="30"/>
        </w:rPr>
        <w:t>3.3保险：乙方应负责货物所有权转移前的保险责任。</w:t>
      </w:r>
    </w:p>
    <w:p>
      <w:pPr>
        <w:spacing w:line="560" w:lineRule="exact"/>
        <w:ind w:firstLine="600" w:firstLineChars="200"/>
        <w:rPr>
          <w:rFonts w:eastAsia="方正仿宋简体"/>
          <w:sz w:val="30"/>
          <w:szCs w:val="30"/>
        </w:rPr>
      </w:pPr>
    </w:p>
    <w:p>
      <w:pPr>
        <w:spacing w:line="560" w:lineRule="exact"/>
        <w:ind w:firstLine="602" w:firstLineChars="200"/>
        <w:outlineLvl w:val="0"/>
        <w:rPr>
          <w:rFonts w:eastAsia="方正仿宋简体"/>
          <w:b/>
          <w:bCs/>
          <w:sz w:val="30"/>
          <w:szCs w:val="30"/>
        </w:rPr>
      </w:pPr>
      <w:r>
        <w:rPr>
          <w:rFonts w:eastAsia="方正仿宋简体"/>
          <w:b/>
          <w:bCs/>
          <w:sz w:val="30"/>
          <w:szCs w:val="30"/>
        </w:rPr>
        <w:t>4、签收及验收</w:t>
      </w:r>
    </w:p>
    <w:p>
      <w:pPr>
        <w:spacing w:line="560" w:lineRule="exact"/>
        <w:ind w:firstLine="600" w:firstLineChars="200"/>
        <w:rPr>
          <w:rFonts w:eastAsia="方正仿宋简体"/>
          <w:sz w:val="30"/>
          <w:szCs w:val="30"/>
        </w:rPr>
      </w:pPr>
      <w:r>
        <w:rPr>
          <w:rFonts w:eastAsia="方正仿宋简体"/>
          <w:sz w:val="30"/>
          <w:szCs w:val="30"/>
        </w:rPr>
        <w:t>4.1交货方式：甲方指定地点交货，甲方负责卸货并承担卸货费用。</w:t>
      </w:r>
    </w:p>
    <w:p>
      <w:pPr>
        <w:spacing w:line="560" w:lineRule="exact"/>
        <w:ind w:firstLine="600" w:firstLineChars="200"/>
        <w:outlineLvl w:val="1"/>
        <w:rPr>
          <w:rFonts w:hint="default" w:eastAsia="方正仿宋简体"/>
          <w:sz w:val="30"/>
          <w:szCs w:val="30"/>
          <w:lang w:val="en-US" w:eastAsia="zh-CN"/>
        </w:rPr>
      </w:pPr>
      <w:r>
        <w:rPr>
          <w:rFonts w:eastAsia="方正仿宋简体"/>
          <w:sz w:val="30"/>
          <w:szCs w:val="30"/>
        </w:rPr>
        <w:t>4.2交货信息：</w:t>
      </w:r>
      <w:r>
        <w:rPr>
          <w:rFonts w:hint="eastAsia" w:eastAsia="方正仿宋简体"/>
          <w:sz w:val="30"/>
          <w:szCs w:val="30"/>
          <w:lang w:val="en-US" w:eastAsia="zh-CN"/>
        </w:rPr>
        <w:t xml:space="preserve"> </w:t>
      </w:r>
    </w:p>
    <w:p>
      <w:pPr>
        <w:spacing w:line="560" w:lineRule="exact"/>
        <w:ind w:firstLine="600" w:firstLineChars="200"/>
        <w:rPr>
          <w:rFonts w:eastAsia="方正仿宋简体"/>
          <w:sz w:val="30"/>
          <w:szCs w:val="30"/>
        </w:rPr>
      </w:pPr>
      <w:r>
        <w:rPr>
          <w:rFonts w:eastAsia="方正仿宋简体"/>
          <w:sz w:val="30"/>
          <w:szCs w:val="30"/>
        </w:rPr>
        <w:t>4.2.1交货地点：</w:t>
      </w:r>
      <w:r>
        <w:rPr>
          <w:rFonts w:hint="eastAsia" w:eastAsia="方正仿宋简体"/>
          <w:sz w:val="30"/>
          <w:szCs w:val="30"/>
        </w:rPr>
        <w:t>【</w:t>
      </w:r>
      <w:r>
        <w:rPr>
          <w:rFonts w:hint="eastAsia" w:eastAsia="方正仿宋简体"/>
          <w:sz w:val="30"/>
          <w:szCs w:val="30"/>
          <w:lang w:val="en-US" w:eastAsia="zh-CN"/>
        </w:rPr>
        <w:t>中煤陕西榆林能源化工有限公司（大海则煤矿）指定地点</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4.2.2最终用户单位：</w:t>
      </w:r>
      <w:r>
        <w:rPr>
          <w:rFonts w:hint="eastAsia" w:eastAsia="方正仿宋简体"/>
          <w:sz w:val="30"/>
          <w:szCs w:val="30"/>
        </w:rPr>
        <w:t>【</w:t>
      </w:r>
      <w:r>
        <w:rPr>
          <w:rFonts w:hint="eastAsia" w:eastAsia="方正仿宋简体"/>
          <w:sz w:val="30"/>
          <w:szCs w:val="30"/>
          <w:lang w:val="en-US" w:eastAsia="zh-CN"/>
        </w:rPr>
        <w:t>榆林公司</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4.2.3收货联系人：</w:t>
      </w:r>
      <w:r>
        <w:rPr>
          <w:rFonts w:hint="eastAsia" w:eastAsia="方正仿宋简体"/>
          <w:sz w:val="30"/>
          <w:szCs w:val="30"/>
        </w:rPr>
        <w:t>【</w:t>
      </w:r>
      <w:r>
        <w:rPr>
          <w:rFonts w:hint="eastAsia" w:eastAsia="方正仿宋简体"/>
          <w:sz w:val="30"/>
          <w:szCs w:val="30"/>
          <w:lang w:val="en-US" w:eastAsia="zh-CN"/>
        </w:rPr>
        <w:t>王少逸</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4.2.4联系电话：</w:t>
      </w:r>
      <w:r>
        <w:rPr>
          <w:rFonts w:hint="eastAsia" w:eastAsia="方正仿宋简体"/>
          <w:sz w:val="30"/>
          <w:szCs w:val="30"/>
        </w:rPr>
        <w:t>【</w:t>
      </w:r>
      <w:r>
        <w:rPr>
          <w:rFonts w:hint="eastAsia" w:eastAsia="方正仿宋简体"/>
          <w:sz w:val="30"/>
          <w:szCs w:val="30"/>
          <w:lang w:val="en-US" w:eastAsia="zh-CN"/>
        </w:rPr>
        <w:t>0912-7100219</w:t>
      </w:r>
      <w:r>
        <w:rPr>
          <w:rFonts w:hint="eastAsia" w:eastAsia="方正仿宋简体"/>
          <w:sz w:val="30"/>
          <w:szCs w:val="30"/>
        </w:rPr>
        <w:t>】</w:t>
      </w:r>
    </w:p>
    <w:p>
      <w:pPr>
        <w:tabs>
          <w:tab w:val="center" w:pos="4153"/>
        </w:tabs>
        <w:spacing w:line="560" w:lineRule="exact"/>
        <w:ind w:firstLine="600" w:firstLineChars="200"/>
        <w:outlineLvl w:val="1"/>
        <w:rPr>
          <w:rFonts w:eastAsia="方正仿宋简体"/>
          <w:sz w:val="30"/>
          <w:szCs w:val="30"/>
        </w:rPr>
      </w:pPr>
      <w:r>
        <w:rPr>
          <w:rFonts w:eastAsia="方正仿宋简体"/>
          <w:sz w:val="30"/>
          <w:szCs w:val="30"/>
        </w:rPr>
        <w:t>4.3交货期限：【</w:t>
      </w:r>
      <w:r>
        <w:rPr>
          <w:rFonts w:hint="eastAsia" w:eastAsia="方正仿宋简体"/>
          <w:sz w:val="30"/>
          <w:szCs w:val="30"/>
        </w:rPr>
        <w:t>本合同签订生效之日12个月内，</w:t>
      </w:r>
      <w:r>
        <w:rPr>
          <w:rFonts w:hint="eastAsia" w:eastAsia="方正仿宋简体"/>
          <w:sz w:val="30"/>
          <w:szCs w:val="30"/>
          <w:lang w:val="en-US" w:eastAsia="zh-CN"/>
        </w:rPr>
        <w:t>接甲方通知20日内到货</w:t>
      </w:r>
      <w:r>
        <w:rPr>
          <w:rFonts w:eastAsia="方正仿宋简体"/>
          <w:sz w:val="30"/>
          <w:szCs w:val="30"/>
        </w:rPr>
        <w:t>】</w:t>
      </w:r>
    </w:p>
    <w:p>
      <w:pPr>
        <w:numPr>
          <w:ilvl w:val="255"/>
          <w:numId w:val="0"/>
        </w:numPr>
        <w:spacing w:line="560" w:lineRule="exact"/>
        <w:ind w:firstLine="600" w:firstLineChars="200"/>
        <w:jc w:val="left"/>
        <w:rPr>
          <w:rFonts w:eastAsia="方正仿宋简体"/>
          <w:sz w:val="30"/>
          <w:szCs w:val="30"/>
        </w:rPr>
      </w:pPr>
      <w:r>
        <w:rPr>
          <w:rFonts w:eastAsia="方正仿宋简体"/>
          <w:sz w:val="30"/>
          <w:szCs w:val="30"/>
        </w:rPr>
        <w:t>4</w:t>
      </w:r>
      <w:r>
        <w:rPr>
          <w:rFonts w:hint="eastAsia" w:eastAsia="方正仿宋简体"/>
          <w:sz w:val="30"/>
          <w:szCs w:val="30"/>
        </w:rPr>
        <w:t>.4货物</w:t>
      </w:r>
      <w:r>
        <w:rPr>
          <w:rFonts w:eastAsia="方正仿宋简体"/>
          <w:sz w:val="30"/>
          <w:szCs w:val="30"/>
        </w:rPr>
        <w:t>交付</w:t>
      </w:r>
      <w:r>
        <w:rPr>
          <w:rFonts w:hint="eastAsia" w:eastAsia="方正仿宋简体"/>
          <w:sz w:val="30"/>
          <w:szCs w:val="30"/>
        </w:rPr>
        <w:t>后，甲方或甲方用户单位应在收货单上签署确认收到货物，甲方或甲方用户单位及乙方应当及时进行验收并书面确认验收结果，验收应当在不迟于货物</w:t>
      </w:r>
      <w:r>
        <w:rPr>
          <w:rFonts w:eastAsia="方正仿宋简体"/>
          <w:sz w:val="30"/>
          <w:szCs w:val="30"/>
        </w:rPr>
        <w:t>交付</w:t>
      </w:r>
      <w:r>
        <w:rPr>
          <w:rFonts w:hint="eastAsia" w:eastAsia="方正仿宋简体"/>
          <w:sz w:val="30"/>
          <w:szCs w:val="30"/>
        </w:rPr>
        <w:t>后的【</w:t>
      </w:r>
      <w:r>
        <w:rPr>
          <w:rFonts w:hint="eastAsia" w:eastAsia="方正仿宋简体"/>
          <w:sz w:val="30"/>
          <w:szCs w:val="30"/>
          <w:lang w:val="en-US" w:eastAsia="zh-CN"/>
        </w:rPr>
        <w:t>30</w:t>
      </w:r>
      <w:r>
        <w:rPr>
          <w:rFonts w:hint="eastAsia" w:eastAsia="方正仿宋简体"/>
          <w:sz w:val="30"/>
          <w:szCs w:val="30"/>
        </w:rPr>
        <w:t>】日内（“检验期”）完成。如乙方代表不能按时赴验收地点验收的，甲方或甲方用户单位有权自行验收，且验收结果对乙方有效。如果货物不符合双方明确约定的产品数量、规格及标准的，甲方或甲方用户单位应在检验期内通知乙方，乙方应按甲方或甲方用户要求的时间补足或更换，并承担因补足或更换而发生的相关费用；甲方或者甲方用户单位未在上述检验期内检验货物，那么检验期过后应被视为通过验收。</w:t>
      </w:r>
    </w:p>
    <w:p>
      <w:pPr>
        <w:numPr>
          <w:ilvl w:val="255"/>
          <w:numId w:val="0"/>
        </w:numPr>
        <w:spacing w:line="560" w:lineRule="exact"/>
        <w:ind w:firstLine="600" w:firstLineChars="200"/>
        <w:rPr>
          <w:rFonts w:eastAsia="方正仿宋简体"/>
          <w:sz w:val="30"/>
          <w:szCs w:val="30"/>
        </w:rPr>
      </w:pPr>
      <w:r>
        <w:rPr>
          <w:rFonts w:eastAsia="方正仿宋简体"/>
          <w:sz w:val="30"/>
          <w:szCs w:val="30"/>
        </w:rPr>
        <w:t>4.5乙方及其工作人员在交付货物过程中，因乙方或其工作人员的行为给甲方、甲方用户或第三方造成的财产损失或人身损害等，由乙方负责赔偿。</w:t>
      </w:r>
    </w:p>
    <w:p>
      <w:pPr>
        <w:spacing w:line="560" w:lineRule="exact"/>
        <w:ind w:firstLine="600" w:firstLineChars="200"/>
        <w:rPr>
          <w:rFonts w:eastAsia="方正仿宋简体"/>
          <w:sz w:val="30"/>
          <w:szCs w:val="30"/>
        </w:rPr>
      </w:pPr>
    </w:p>
    <w:p>
      <w:pPr>
        <w:spacing w:line="560" w:lineRule="exact"/>
        <w:ind w:firstLine="602" w:firstLineChars="200"/>
        <w:outlineLvl w:val="0"/>
        <w:rPr>
          <w:rFonts w:eastAsia="方正仿宋简体"/>
          <w:b/>
          <w:bCs/>
          <w:sz w:val="30"/>
          <w:szCs w:val="30"/>
        </w:rPr>
      </w:pPr>
      <w:r>
        <w:rPr>
          <w:rFonts w:eastAsia="方正仿宋简体"/>
          <w:b/>
          <w:bCs/>
          <w:sz w:val="30"/>
          <w:szCs w:val="30"/>
        </w:rPr>
        <w:t>5、货款支付</w:t>
      </w:r>
    </w:p>
    <w:p>
      <w:pPr>
        <w:spacing w:line="560" w:lineRule="exact"/>
        <w:ind w:firstLine="600" w:firstLineChars="200"/>
        <w:rPr>
          <w:rFonts w:eastAsia="方正仿宋简体"/>
          <w:sz w:val="30"/>
          <w:szCs w:val="30"/>
        </w:rPr>
      </w:pPr>
      <w:r>
        <w:rPr>
          <w:rFonts w:eastAsia="方正仿宋简体"/>
          <w:sz w:val="30"/>
          <w:szCs w:val="30"/>
        </w:rPr>
        <w:t>本合同货款，甲方按照以下约定比例分阶段支付：</w:t>
      </w:r>
    </w:p>
    <w:p>
      <w:pPr>
        <w:numPr>
          <w:ilvl w:val="255"/>
          <w:numId w:val="0"/>
        </w:numPr>
        <w:spacing w:line="560" w:lineRule="exact"/>
        <w:ind w:firstLine="600" w:firstLineChars="200"/>
        <w:rPr>
          <w:rFonts w:eastAsia="方正仿宋简体"/>
          <w:sz w:val="30"/>
          <w:szCs w:val="30"/>
        </w:rPr>
      </w:pPr>
    </w:p>
    <w:tbl>
      <w:tblPr>
        <w:tblStyle w:val="23"/>
        <w:tblW w:w="8222" w:type="dxa"/>
        <w:tblInd w:w="108" w:type="dxa"/>
        <w:tblLayout w:type="fixed"/>
        <w:tblCellMar>
          <w:top w:w="0" w:type="dxa"/>
          <w:left w:w="108" w:type="dxa"/>
          <w:bottom w:w="0" w:type="dxa"/>
          <w:right w:w="108" w:type="dxa"/>
        </w:tblCellMar>
      </w:tblPr>
      <w:tblGrid>
        <w:gridCol w:w="2861"/>
        <w:gridCol w:w="1675"/>
        <w:gridCol w:w="1985"/>
        <w:gridCol w:w="1701"/>
      </w:tblGrid>
      <w:tr>
        <w:tblPrEx>
          <w:tblCellMar>
            <w:top w:w="0" w:type="dxa"/>
            <w:left w:w="108" w:type="dxa"/>
            <w:bottom w:w="0" w:type="dxa"/>
            <w:right w:w="108" w:type="dxa"/>
          </w:tblCellMar>
        </w:tblPrEx>
        <w:trPr>
          <w:trHeight w:val="288" w:hRule="atLeast"/>
        </w:trPr>
        <w:tc>
          <w:tcPr>
            <w:tcW w:w="28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支付节点名称</w:t>
            </w:r>
          </w:p>
        </w:tc>
        <w:tc>
          <w:tcPr>
            <w:tcW w:w="16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支付期限</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支付比例</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支付单据</w:t>
            </w:r>
          </w:p>
        </w:tc>
      </w:tr>
      <w:tr>
        <w:tblPrEx>
          <w:tblCellMar>
            <w:top w:w="0" w:type="dxa"/>
            <w:left w:w="108" w:type="dxa"/>
            <w:bottom w:w="0" w:type="dxa"/>
            <w:right w:w="108" w:type="dxa"/>
          </w:tblCellMar>
        </w:tblPrEx>
        <w:trPr>
          <w:trHeight w:val="288" w:hRule="atLeast"/>
        </w:trPr>
        <w:tc>
          <w:tcPr>
            <w:tcW w:w="28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简体" w:cs="Times New Roman"/>
                <w:color w:val="000000"/>
                <w:kern w:val="0"/>
                <w:sz w:val="24"/>
                <w:szCs w:val="24"/>
                <w:lang w:val="en-US" w:eastAsia="zh-CN" w:bidi="ar-SA"/>
              </w:rPr>
            </w:pPr>
            <w:r>
              <w:rPr>
                <w:rFonts w:hint="default" w:ascii="Times New Roman" w:hAnsi="Times New Roman" w:eastAsia="方正仿宋简体" w:cs="Times New Roman"/>
                <w:color w:val="000000"/>
                <w:kern w:val="0"/>
                <w:sz w:val="24"/>
                <w:szCs w:val="24"/>
              </w:rPr>
              <w:t>到货验收合格后</w:t>
            </w:r>
          </w:p>
        </w:tc>
        <w:tc>
          <w:tcPr>
            <w:tcW w:w="16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简体" w:cs="Times New Roman"/>
                <w:color w:val="000000"/>
                <w:kern w:val="0"/>
                <w:sz w:val="24"/>
                <w:szCs w:val="24"/>
                <w:lang w:val="en-US" w:eastAsia="zh-CN" w:bidi="ar-SA"/>
              </w:rPr>
            </w:pPr>
            <w:r>
              <w:rPr>
                <w:rFonts w:hint="default" w:ascii="Times New Roman" w:hAnsi="Times New Roman" w:eastAsia="方正仿宋简体" w:cs="Times New Roman"/>
                <w:color w:val="000000"/>
                <w:kern w:val="0"/>
                <w:sz w:val="24"/>
                <w:szCs w:val="24"/>
                <w:lang w:val="en-US" w:eastAsia="zh-CN"/>
              </w:rPr>
              <w:t>60天</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简体" w:cs="Times New Roman"/>
                <w:color w:val="000000"/>
                <w:kern w:val="0"/>
                <w:sz w:val="24"/>
                <w:szCs w:val="24"/>
                <w:lang w:val="en-US" w:eastAsia="zh-CN" w:bidi="ar-SA"/>
              </w:rPr>
            </w:pPr>
            <w:r>
              <w:rPr>
                <w:rFonts w:hint="eastAsia" w:eastAsia="方正仿宋简体" w:cs="Times New Roman"/>
                <w:color w:val="000000"/>
                <w:kern w:val="0"/>
                <w:sz w:val="24"/>
                <w:szCs w:val="24"/>
                <w:lang w:val="en-US" w:eastAsia="zh-CN"/>
              </w:rPr>
              <w:t>95</w:t>
            </w:r>
            <w:r>
              <w:rPr>
                <w:rFonts w:hint="default" w:ascii="Times New Roman" w:hAnsi="Times New Roman" w:eastAsia="方正仿宋简体" w:cs="Times New Roman"/>
                <w:color w:val="000000"/>
                <w:kern w:val="0"/>
                <w:sz w:val="24"/>
                <w:szCs w:val="24"/>
                <w:lang w:val="en-US" w:eastAsia="zh-CN"/>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简体" w:cs="Times New Roman"/>
                <w:color w:val="000000"/>
                <w:kern w:val="0"/>
                <w:sz w:val="24"/>
                <w:szCs w:val="24"/>
                <w:lang w:val="en-US" w:eastAsia="zh-CN" w:bidi="ar-SA"/>
              </w:rPr>
            </w:pPr>
            <w:r>
              <w:rPr>
                <w:rFonts w:hint="eastAsia" w:eastAsia="方正仿宋简体" w:cs="Times New Roman"/>
                <w:color w:val="000000"/>
                <w:kern w:val="0"/>
                <w:sz w:val="24"/>
                <w:szCs w:val="24"/>
                <w:lang w:val="en-US" w:eastAsia="zh-CN"/>
              </w:rPr>
              <w:t>入库单</w:t>
            </w:r>
            <w:r>
              <w:rPr>
                <w:rFonts w:hint="default" w:ascii="Times New Roman" w:hAnsi="Times New Roman" w:eastAsia="方正仿宋简体" w:cs="Times New Roman"/>
                <w:color w:val="000000"/>
                <w:kern w:val="0"/>
                <w:sz w:val="24"/>
                <w:szCs w:val="24"/>
                <w:lang w:val="en-US" w:eastAsia="zh-CN"/>
              </w:rPr>
              <w:t>、发票</w:t>
            </w:r>
          </w:p>
        </w:tc>
      </w:tr>
      <w:tr>
        <w:tblPrEx>
          <w:tblCellMar>
            <w:top w:w="0" w:type="dxa"/>
            <w:left w:w="108" w:type="dxa"/>
            <w:bottom w:w="0" w:type="dxa"/>
            <w:right w:w="108" w:type="dxa"/>
          </w:tblCellMar>
        </w:tblPrEx>
        <w:trPr>
          <w:trHeight w:val="288" w:hRule="atLeast"/>
        </w:trPr>
        <w:tc>
          <w:tcPr>
            <w:tcW w:w="28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简体" w:cs="Times New Roman"/>
                <w:color w:val="000000"/>
                <w:kern w:val="0"/>
                <w:sz w:val="24"/>
                <w:szCs w:val="24"/>
                <w:lang w:eastAsia="zh-CN"/>
              </w:rPr>
            </w:pPr>
            <w:r>
              <w:rPr>
                <w:rFonts w:hint="eastAsia" w:ascii="Times New Roman" w:hAnsi="Times New Roman" w:eastAsia="方正仿宋简体" w:cs="Times New Roman"/>
                <w:color w:val="000000"/>
                <w:kern w:val="0"/>
                <w:sz w:val="24"/>
                <w:szCs w:val="24"/>
                <w:lang w:val="en-US" w:eastAsia="zh-CN"/>
              </w:rPr>
              <w:t>质保金</w:t>
            </w:r>
          </w:p>
        </w:tc>
        <w:tc>
          <w:tcPr>
            <w:tcW w:w="167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简体" w:cs="Times New Roman"/>
                <w:color w:val="000000"/>
                <w:kern w:val="0"/>
                <w:sz w:val="24"/>
                <w:szCs w:val="24"/>
                <w:lang w:val="en-US" w:eastAsia="zh-CN"/>
              </w:rPr>
            </w:pPr>
            <w:r>
              <w:rPr>
                <w:rFonts w:hint="eastAsia" w:eastAsia="方正仿宋简体" w:cs="Times New Roman"/>
                <w:color w:val="000000"/>
                <w:kern w:val="0"/>
                <w:sz w:val="24"/>
                <w:szCs w:val="24"/>
                <w:lang w:val="en-US" w:eastAsia="zh-CN"/>
              </w:rPr>
              <w:t>365</w:t>
            </w:r>
            <w:r>
              <w:rPr>
                <w:rFonts w:hint="default" w:ascii="Times New Roman" w:hAnsi="Times New Roman" w:eastAsia="方正仿宋简体" w:cs="Times New Roman"/>
                <w:color w:val="000000"/>
                <w:kern w:val="0"/>
                <w:sz w:val="24"/>
                <w:szCs w:val="24"/>
                <w:lang w:val="en-US" w:eastAsia="zh-CN"/>
              </w:rPr>
              <w:t>天</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简体" w:cs="Times New Roman"/>
                <w:color w:val="000000"/>
                <w:kern w:val="0"/>
                <w:sz w:val="24"/>
                <w:szCs w:val="24"/>
                <w:lang w:val="en-US" w:eastAsia="zh-CN"/>
              </w:rPr>
            </w:pPr>
            <w:r>
              <w:rPr>
                <w:rFonts w:hint="eastAsia" w:eastAsia="方正仿宋简体" w:cs="Times New Roman"/>
                <w:color w:val="000000"/>
                <w:kern w:val="0"/>
                <w:sz w:val="24"/>
                <w:szCs w:val="24"/>
                <w:lang w:val="en-US" w:eastAsia="zh-CN"/>
              </w:rPr>
              <w:t>5</w:t>
            </w:r>
            <w:r>
              <w:rPr>
                <w:rFonts w:hint="default" w:ascii="Times New Roman" w:hAnsi="Times New Roman" w:eastAsia="方正仿宋简体" w:cs="Times New Roman"/>
                <w:color w:val="000000"/>
                <w:kern w:val="0"/>
                <w:sz w:val="24"/>
                <w:szCs w:val="24"/>
                <w:lang w:val="en-US" w:eastAsia="zh-CN"/>
              </w:rPr>
              <w:t>%</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简体" w:cs="Times New Roman"/>
                <w:color w:val="000000"/>
                <w:kern w:val="0"/>
                <w:sz w:val="24"/>
                <w:szCs w:val="24"/>
                <w:lang w:val="en-US" w:eastAsia="zh-CN"/>
              </w:rPr>
            </w:pPr>
            <w:r>
              <w:rPr>
                <w:rFonts w:hint="eastAsia" w:ascii="Times New Roman" w:hAnsi="Times New Roman" w:eastAsia="方正仿宋简体" w:cs="Times New Roman"/>
                <w:color w:val="000000"/>
                <w:kern w:val="0"/>
                <w:sz w:val="24"/>
                <w:szCs w:val="24"/>
                <w:lang w:val="en-US" w:eastAsia="zh-CN"/>
              </w:rPr>
              <w:t>质保金审批单</w:t>
            </w:r>
          </w:p>
        </w:tc>
      </w:tr>
    </w:tbl>
    <w:p>
      <w:pPr>
        <w:spacing w:line="560" w:lineRule="exact"/>
        <w:ind w:firstLine="600" w:firstLineChars="200"/>
        <w:rPr>
          <w:rFonts w:eastAsia="方正仿宋简体"/>
          <w:sz w:val="30"/>
          <w:szCs w:val="30"/>
        </w:rPr>
      </w:pPr>
      <w:r>
        <w:rPr>
          <w:rFonts w:hint="eastAsia" w:eastAsia="方正仿宋简体"/>
          <w:sz w:val="30"/>
          <w:szCs w:val="30"/>
        </w:rPr>
        <w:t>乙方在甲方付款前应向甲方开具合法并符合甲方要求的对应金额的增值税发票。如乙方开票不符合甲方要求，甲方有权拒绝付款且不承担任何责任。</w:t>
      </w:r>
    </w:p>
    <w:p>
      <w:pPr>
        <w:spacing w:line="560" w:lineRule="exact"/>
        <w:rPr>
          <w:rFonts w:eastAsia="方正仿宋简体"/>
          <w:sz w:val="30"/>
          <w:szCs w:val="30"/>
        </w:rPr>
      </w:pPr>
    </w:p>
    <w:p>
      <w:pPr>
        <w:spacing w:line="560" w:lineRule="exact"/>
        <w:ind w:firstLine="602" w:firstLineChars="200"/>
        <w:outlineLvl w:val="0"/>
        <w:rPr>
          <w:rFonts w:eastAsia="方正仿宋简体"/>
          <w:b/>
          <w:bCs/>
          <w:sz w:val="30"/>
          <w:szCs w:val="30"/>
        </w:rPr>
      </w:pPr>
      <w:r>
        <w:rPr>
          <w:rFonts w:eastAsia="方正仿宋简体"/>
          <w:b/>
          <w:bCs/>
          <w:sz w:val="30"/>
          <w:szCs w:val="30"/>
        </w:rPr>
        <w:t>6、质量保证</w:t>
      </w:r>
    </w:p>
    <w:p>
      <w:pPr>
        <w:spacing w:line="560" w:lineRule="exact"/>
        <w:ind w:firstLine="600" w:firstLineChars="200"/>
        <w:rPr>
          <w:rFonts w:eastAsia="方正仿宋简体"/>
          <w:sz w:val="30"/>
          <w:szCs w:val="30"/>
        </w:rPr>
      </w:pPr>
      <w:r>
        <w:rPr>
          <w:rFonts w:eastAsia="方正仿宋简体"/>
          <w:sz w:val="30"/>
          <w:szCs w:val="30"/>
        </w:rPr>
        <w:t>6.1乙方保证所供货物为【</w:t>
      </w:r>
      <w:r>
        <w:rPr>
          <w:rFonts w:hint="eastAsia" w:eastAsia="方正仿宋简体"/>
          <w:sz w:val="30"/>
          <w:szCs w:val="30"/>
          <w:lang w:val="en-US" w:eastAsia="zh-CN"/>
        </w:rPr>
        <w:t xml:space="preserve">    </w:t>
      </w:r>
      <w:r>
        <w:rPr>
          <w:rFonts w:eastAsia="方正仿宋简体"/>
          <w:sz w:val="30"/>
          <w:szCs w:val="30"/>
        </w:rPr>
        <w:t>】品牌，质量保证按【</w:t>
      </w:r>
      <w:r>
        <w:rPr>
          <w:rFonts w:hint="eastAsia" w:eastAsia="方正仿宋简体"/>
          <w:sz w:val="30"/>
          <w:szCs w:val="30"/>
          <w:lang w:val="en-US" w:eastAsia="zh-CN"/>
        </w:rPr>
        <w:t>行业</w:t>
      </w:r>
      <w:r>
        <w:rPr>
          <w:rFonts w:eastAsia="方正仿宋简体"/>
          <w:sz w:val="30"/>
          <w:szCs w:val="30"/>
        </w:rPr>
        <w:t>】标准执行，质保期为货物验收单签发后【</w:t>
      </w:r>
      <w:r>
        <w:rPr>
          <w:rFonts w:hint="eastAsia" w:eastAsia="方正仿宋简体"/>
          <w:sz w:val="30"/>
          <w:szCs w:val="30"/>
          <w:lang w:val="en-US" w:eastAsia="zh-CN"/>
        </w:rPr>
        <w:t>12</w:t>
      </w:r>
      <w:r>
        <w:rPr>
          <w:rFonts w:eastAsia="方正仿宋简体"/>
          <w:sz w:val="30"/>
          <w:szCs w:val="30"/>
        </w:rPr>
        <w:t>】个月。如乙方货物在质量、规格、性能与国家标准、本合同及技术协议（如有）规定要求不符</w:t>
      </w:r>
      <w:r>
        <w:rPr>
          <w:rFonts w:hint="eastAsia" w:eastAsia="方正仿宋简体"/>
          <w:sz w:val="30"/>
          <w:szCs w:val="30"/>
        </w:rPr>
        <w:t>，</w:t>
      </w:r>
      <w:r>
        <w:rPr>
          <w:rFonts w:eastAsia="方正仿宋简体"/>
          <w:sz w:val="30"/>
          <w:szCs w:val="30"/>
        </w:rPr>
        <w:t>或存在</w:t>
      </w:r>
      <w:r>
        <w:rPr>
          <w:rFonts w:hint="eastAsia" w:eastAsia="方正仿宋简体"/>
          <w:sz w:val="30"/>
          <w:szCs w:val="30"/>
        </w:rPr>
        <w:t>显性或潜在</w:t>
      </w:r>
      <w:r>
        <w:rPr>
          <w:rFonts w:eastAsia="方正仿宋简体"/>
          <w:sz w:val="30"/>
          <w:szCs w:val="30"/>
        </w:rPr>
        <w:t>质量瑕疵</w:t>
      </w:r>
      <w:r>
        <w:rPr>
          <w:rFonts w:hint="eastAsia" w:eastAsia="方正仿宋简体"/>
          <w:sz w:val="30"/>
          <w:szCs w:val="30"/>
        </w:rPr>
        <w:t>等无法满足甲方采购需求的情形</w:t>
      </w:r>
      <w:r>
        <w:rPr>
          <w:rFonts w:eastAsia="方正仿宋简体"/>
          <w:sz w:val="30"/>
          <w:szCs w:val="30"/>
        </w:rPr>
        <w:t>，则甲方有权选择以下任何一种方式进行处置：</w:t>
      </w:r>
    </w:p>
    <w:p>
      <w:pPr>
        <w:spacing w:line="560" w:lineRule="exact"/>
        <w:ind w:firstLine="600" w:firstLineChars="200"/>
        <w:rPr>
          <w:rFonts w:eastAsia="方正仿宋简体"/>
          <w:sz w:val="30"/>
          <w:szCs w:val="30"/>
        </w:rPr>
      </w:pPr>
      <w:r>
        <w:rPr>
          <w:rFonts w:eastAsia="方正仿宋简体"/>
          <w:sz w:val="30"/>
          <w:szCs w:val="30"/>
        </w:rPr>
        <w:t>6.1.1有权拒绝接收，乙方应自行承担货款、运费和其他因质量问题所发生的</w:t>
      </w:r>
      <w:r>
        <w:rPr>
          <w:rFonts w:hint="eastAsia" w:eastAsia="方正仿宋简体"/>
          <w:sz w:val="30"/>
          <w:szCs w:val="30"/>
        </w:rPr>
        <w:t>损失</w:t>
      </w:r>
      <w:r>
        <w:rPr>
          <w:rFonts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6.1.2有权要求乙方更换货物直至符合要求，由此给甲方造成的全部损失由乙方承担。如</w:t>
      </w:r>
      <w:r>
        <w:rPr>
          <w:rFonts w:eastAsia="方正仿宋简体"/>
          <w:sz w:val="30"/>
          <w:szCs w:val="30"/>
          <w:lang w:bidi="ar"/>
        </w:rPr>
        <w:t>两次更换产品后仍不能满足合同要求的，除赔偿相应损失外，甲方有权解除合同。</w:t>
      </w:r>
    </w:p>
    <w:p>
      <w:pPr>
        <w:spacing w:line="560" w:lineRule="exact"/>
        <w:ind w:firstLine="600" w:firstLineChars="200"/>
        <w:rPr>
          <w:rFonts w:eastAsia="方正仿宋简体"/>
          <w:sz w:val="30"/>
          <w:szCs w:val="30"/>
        </w:rPr>
      </w:pPr>
      <w:r>
        <w:rPr>
          <w:rFonts w:eastAsia="方正仿宋简体"/>
          <w:sz w:val="30"/>
          <w:szCs w:val="30"/>
        </w:rPr>
        <w:t>6.2因货物质量问题或侵犯第三人知识产权等权利而给甲方造成损失的，乙方承担全部责任（包括但不限于应赔偿甲方直接损失、可得利益损失、诉讼费、律师费等及其他费用），同时甲方有权解除合同。</w:t>
      </w:r>
    </w:p>
    <w:p>
      <w:pPr>
        <w:spacing w:line="560" w:lineRule="exact"/>
        <w:ind w:firstLine="600" w:firstLineChars="200"/>
        <w:rPr>
          <w:rFonts w:eastAsia="方正仿宋简体"/>
          <w:sz w:val="30"/>
          <w:szCs w:val="30"/>
        </w:rPr>
      </w:pPr>
      <w:r>
        <w:rPr>
          <w:rFonts w:eastAsia="方正仿宋简体"/>
          <w:sz w:val="30"/>
          <w:szCs w:val="30"/>
        </w:rPr>
        <w:t>6.3乙方保证其产品应当具备国家和行业规定的</w:t>
      </w:r>
      <w:r>
        <w:rPr>
          <w:rFonts w:hint="eastAsia" w:eastAsia="方正仿宋简体"/>
          <w:sz w:val="30"/>
          <w:szCs w:val="30"/>
        </w:rPr>
        <w:t>【</w:t>
      </w:r>
      <w:r>
        <w:rPr>
          <w:rFonts w:hint="eastAsia" w:eastAsia="方正仿宋简体"/>
          <w:sz w:val="30"/>
          <w:szCs w:val="30"/>
          <w:lang w:val="en-US" w:eastAsia="zh-CN"/>
        </w:rPr>
        <w:t>煤矿</w:t>
      </w:r>
      <w:r>
        <w:rPr>
          <w:rFonts w:hint="eastAsia" w:eastAsia="方正仿宋简体"/>
          <w:sz w:val="30"/>
          <w:szCs w:val="30"/>
        </w:rPr>
        <w:t>】（煤矿/煤化工/煤矿装备/电力新能源/其他行业）</w:t>
      </w:r>
      <w:r>
        <w:rPr>
          <w:rFonts w:eastAsia="方正仿宋简体"/>
          <w:sz w:val="30"/>
          <w:szCs w:val="30"/>
        </w:rPr>
        <w:t>安全生产资格和功能要求，乙方承担产品的质量责任。</w:t>
      </w:r>
    </w:p>
    <w:p>
      <w:pPr>
        <w:numPr>
          <w:ilvl w:val="255"/>
          <w:numId w:val="0"/>
        </w:numPr>
        <w:spacing w:line="560" w:lineRule="exact"/>
        <w:ind w:firstLine="600" w:firstLineChars="200"/>
        <w:jc w:val="left"/>
        <w:rPr>
          <w:rFonts w:eastAsia="方正仿宋简体"/>
          <w:sz w:val="30"/>
          <w:szCs w:val="30"/>
        </w:rPr>
      </w:pPr>
    </w:p>
    <w:p>
      <w:pPr>
        <w:numPr>
          <w:ilvl w:val="255"/>
          <w:numId w:val="0"/>
        </w:numPr>
        <w:spacing w:line="560" w:lineRule="exact"/>
        <w:ind w:firstLine="602" w:firstLineChars="200"/>
        <w:jc w:val="left"/>
        <w:outlineLvl w:val="0"/>
        <w:rPr>
          <w:rFonts w:eastAsia="方正仿宋简体"/>
          <w:b/>
          <w:bCs/>
          <w:sz w:val="30"/>
          <w:szCs w:val="30"/>
        </w:rPr>
      </w:pPr>
      <w:r>
        <w:rPr>
          <w:rFonts w:eastAsia="方正仿宋简体"/>
          <w:b/>
          <w:bCs/>
          <w:sz w:val="30"/>
          <w:szCs w:val="30"/>
        </w:rPr>
        <w:t>7</w:t>
      </w:r>
      <w:r>
        <w:rPr>
          <w:rFonts w:hint="eastAsia" w:eastAsia="方正仿宋简体"/>
          <w:b/>
          <w:bCs/>
          <w:sz w:val="30"/>
          <w:szCs w:val="30"/>
        </w:rPr>
        <w:t>、所有权和风险转移</w:t>
      </w:r>
    </w:p>
    <w:p>
      <w:pPr>
        <w:numPr>
          <w:ilvl w:val="255"/>
          <w:numId w:val="0"/>
        </w:numPr>
        <w:spacing w:line="560" w:lineRule="exact"/>
        <w:ind w:firstLine="600" w:firstLineChars="200"/>
        <w:jc w:val="left"/>
        <w:outlineLvl w:val="1"/>
        <w:rPr>
          <w:rFonts w:eastAsia="方正仿宋简体"/>
          <w:sz w:val="30"/>
          <w:szCs w:val="30"/>
        </w:rPr>
      </w:pPr>
      <w:r>
        <w:rPr>
          <w:rFonts w:eastAsia="方正仿宋简体"/>
          <w:sz w:val="30"/>
          <w:szCs w:val="30"/>
        </w:rPr>
        <w:t>7.1货物所有权自验收合格后转移至甲方。</w:t>
      </w:r>
    </w:p>
    <w:p>
      <w:pPr>
        <w:numPr>
          <w:ilvl w:val="255"/>
          <w:numId w:val="0"/>
        </w:numPr>
        <w:spacing w:line="560" w:lineRule="exact"/>
        <w:ind w:firstLine="600" w:firstLineChars="200"/>
        <w:jc w:val="left"/>
        <w:rPr>
          <w:rFonts w:eastAsia="方正仿宋简体"/>
          <w:sz w:val="30"/>
          <w:szCs w:val="30"/>
        </w:rPr>
      </w:pPr>
      <w:r>
        <w:rPr>
          <w:rFonts w:eastAsia="方正仿宋简体"/>
          <w:sz w:val="30"/>
          <w:szCs w:val="30"/>
        </w:rPr>
        <w:t>7.2</w:t>
      </w:r>
      <w:r>
        <w:rPr>
          <w:rFonts w:hint="eastAsia" w:eastAsia="方正仿宋简体"/>
          <w:sz w:val="30"/>
          <w:szCs w:val="30"/>
        </w:rPr>
        <w:t>货物验收合格</w:t>
      </w:r>
      <w:r>
        <w:rPr>
          <w:rFonts w:eastAsia="方正仿宋简体"/>
          <w:sz w:val="30"/>
          <w:szCs w:val="30"/>
        </w:rPr>
        <w:t>前，货物毁损、灭失风险由乙方承担；</w:t>
      </w:r>
      <w:r>
        <w:rPr>
          <w:rFonts w:hint="eastAsia" w:eastAsia="方正仿宋简体"/>
          <w:sz w:val="30"/>
          <w:szCs w:val="30"/>
        </w:rPr>
        <w:t>货物验收合格</w:t>
      </w:r>
      <w:r>
        <w:rPr>
          <w:rFonts w:eastAsia="方正仿宋简体"/>
          <w:sz w:val="30"/>
          <w:szCs w:val="30"/>
        </w:rPr>
        <w:t>后，货物毁损、灭失风险转移至甲方。</w:t>
      </w:r>
    </w:p>
    <w:p>
      <w:pPr>
        <w:spacing w:line="560" w:lineRule="exact"/>
        <w:ind w:firstLine="600" w:firstLineChars="200"/>
        <w:rPr>
          <w:rFonts w:eastAsia="方正仿宋简体"/>
          <w:sz w:val="30"/>
          <w:szCs w:val="30"/>
        </w:rPr>
      </w:pPr>
    </w:p>
    <w:p>
      <w:pPr>
        <w:spacing w:line="560" w:lineRule="exact"/>
        <w:ind w:firstLine="602" w:firstLineChars="200"/>
        <w:outlineLvl w:val="0"/>
        <w:rPr>
          <w:rFonts w:eastAsia="方正仿宋简体"/>
          <w:b/>
          <w:bCs/>
          <w:sz w:val="30"/>
          <w:szCs w:val="30"/>
        </w:rPr>
      </w:pPr>
      <w:r>
        <w:rPr>
          <w:rFonts w:hint="eastAsia" w:eastAsia="方正仿宋简体"/>
          <w:b/>
          <w:bCs/>
          <w:sz w:val="30"/>
          <w:szCs w:val="30"/>
          <w:lang w:val="en-US" w:eastAsia="zh-CN"/>
        </w:rPr>
        <w:t>8</w:t>
      </w:r>
      <w:r>
        <w:rPr>
          <w:rFonts w:eastAsia="方正仿宋简体"/>
          <w:b/>
          <w:bCs/>
          <w:sz w:val="30"/>
          <w:szCs w:val="30"/>
        </w:rPr>
        <w:t>、乙方违约责任</w:t>
      </w:r>
    </w:p>
    <w:p>
      <w:pPr>
        <w:spacing w:line="560" w:lineRule="exact"/>
        <w:ind w:firstLine="600" w:firstLineChars="200"/>
        <w:rPr>
          <w:rFonts w:eastAsia="方正仿宋简体"/>
          <w:sz w:val="30"/>
          <w:szCs w:val="30"/>
        </w:rPr>
      </w:pPr>
      <w:r>
        <w:rPr>
          <w:rFonts w:hint="eastAsia" w:eastAsia="方正仿宋简体"/>
          <w:sz w:val="30"/>
          <w:szCs w:val="30"/>
          <w:lang w:val="en-US" w:eastAsia="zh-CN"/>
        </w:rPr>
        <w:t>8</w:t>
      </w:r>
      <w:r>
        <w:rPr>
          <w:rFonts w:eastAsia="方正仿宋简体"/>
          <w:sz w:val="30"/>
          <w:szCs w:val="30"/>
        </w:rPr>
        <w:t>.1</w:t>
      </w:r>
      <w:r>
        <w:rPr>
          <w:rFonts w:hint="eastAsia" w:eastAsia="方正仿宋简体"/>
          <w:sz w:val="30"/>
          <w:szCs w:val="30"/>
        </w:rPr>
        <w:t>乙方逾期交付货物的，每逾期一天，应按照逾期交货货值的【</w:t>
      </w:r>
      <w:r>
        <w:rPr>
          <w:rFonts w:hint="eastAsia" w:eastAsia="方正仿宋简体"/>
          <w:sz w:val="30"/>
          <w:szCs w:val="30"/>
          <w:lang w:val="en-US" w:eastAsia="zh-CN"/>
        </w:rPr>
        <w:t>1</w:t>
      </w:r>
      <w:r>
        <w:rPr>
          <w:rFonts w:hint="eastAsia" w:eastAsia="方正仿宋简体"/>
          <w:sz w:val="30"/>
          <w:szCs w:val="30"/>
        </w:rPr>
        <w:t>】</w:t>
      </w:r>
      <w:r>
        <w:rPr>
          <w:rFonts w:eastAsia="方正仿宋简体"/>
          <w:sz w:val="30"/>
          <w:szCs w:val="30"/>
        </w:rPr>
        <w:t>%</w:t>
      </w:r>
      <w:r>
        <w:rPr>
          <w:rFonts w:hint="eastAsia" w:eastAsia="方正仿宋简体"/>
          <w:sz w:val="30"/>
          <w:szCs w:val="30"/>
        </w:rPr>
        <w:t>承担违约金，逾期交货超过【</w:t>
      </w:r>
      <w:r>
        <w:rPr>
          <w:rFonts w:hint="eastAsia" w:eastAsia="方正仿宋简体"/>
          <w:sz w:val="30"/>
          <w:szCs w:val="30"/>
          <w:lang w:val="en-US" w:eastAsia="zh-CN"/>
        </w:rPr>
        <w:t>60</w:t>
      </w:r>
      <w:r>
        <w:rPr>
          <w:rFonts w:hint="eastAsia" w:eastAsia="方正仿宋简体"/>
          <w:sz w:val="30"/>
          <w:szCs w:val="30"/>
        </w:rPr>
        <w:t>】天的，甲方有权解除合同。</w:t>
      </w:r>
    </w:p>
    <w:p>
      <w:pPr>
        <w:spacing w:line="560" w:lineRule="exact"/>
        <w:ind w:firstLine="600" w:firstLineChars="200"/>
        <w:rPr>
          <w:rFonts w:eastAsia="方正仿宋简体"/>
          <w:sz w:val="30"/>
          <w:szCs w:val="30"/>
        </w:rPr>
      </w:pPr>
      <w:r>
        <w:rPr>
          <w:rFonts w:hint="eastAsia" w:eastAsia="方正仿宋简体"/>
          <w:sz w:val="30"/>
          <w:szCs w:val="30"/>
          <w:lang w:val="en-US" w:eastAsia="zh-CN"/>
        </w:rPr>
        <w:t>8</w:t>
      </w:r>
      <w:r>
        <w:rPr>
          <w:rFonts w:eastAsia="方正仿宋简体"/>
          <w:sz w:val="30"/>
          <w:szCs w:val="30"/>
        </w:rPr>
        <w:t>.2乙方</w:t>
      </w:r>
      <w:r>
        <w:rPr>
          <w:rFonts w:hint="eastAsia" w:eastAsia="方正仿宋简体"/>
          <w:sz w:val="30"/>
          <w:szCs w:val="30"/>
        </w:rPr>
        <w:t>产品出现质量问题</w:t>
      </w:r>
      <w:r>
        <w:rPr>
          <w:rFonts w:eastAsia="方正仿宋简体"/>
          <w:sz w:val="30"/>
          <w:szCs w:val="30"/>
        </w:rPr>
        <w:t>或存在</w:t>
      </w:r>
      <w:r>
        <w:rPr>
          <w:rFonts w:hint="eastAsia" w:eastAsia="方正仿宋简体"/>
          <w:sz w:val="30"/>
          <w:szCs w:val="30"/>
        </w:rPr>
        <w:t>显性或潜在</w:t>
      </w:r>
      <w:r>
        <w:rPr>
          <w:rFonts w:eastAsia="方正仿宋简体"/>
          <w:sz w:val="30"/>
          <w:szCs w:val="30"/>
        </w:rPr>
        <w:t>质量瑕疵</w:t>
      </w:r>
      <w:r>
        <w:rPr>
          <w:rFonts w:hint="eastAsia" w:eastAsia="方正仿宋简体"/>
          <w:sz w:val="30"/>
          <w:szCs w:val="30"/>
        </w:rPr>
        <w:t>等无法满足甲方采购需求的，甲方除有权按6.1款采取退货、换货等方式处置以外，每出现一次，乙方还</w:t>
      </w:r>
      <w:r>
        <w:rPr>
          <w:rFonts w:eastAsia="方正仿宋简体"/>
          <w:sz w:val="30"/>
          <w:szCs w:val="30"/>
        </w:rPr>
        <w:t>应</w:t>
      </w:r>
      <w:r>
        <w:rPr>
          <w:rFonts w:hint="eastAsia" w:eastAsia="方正仿宋简体"/>
          <w:sz w:val="30"/>
          <w:szCs w:val="30"/>
        </w:rPr>
        <w:t>按合同总价款的【</w:t>
      </w:r>
      <w:r>
        <w:rPr>
          <w:rFonts w:hint="eastAsia" w:eastAsia="方正仿宋简体"/>
          <w:sz w:val="30"/>
          <w:szCs w:val="30"/>
          <w:lang w:val="en-US" w:eastAsia="zh-CN"/>
        </w:rPr>
        <w:t>10</w:t>
      </w:r>
      <w:r>
        <w:rPr>
          <w:rFonts w:hint="eastAsia" w:eastAsia="方正仿宋简体"/>
          <w:sz w:val="30"/>
          <w:szCs w:val="30"/>
        </w:rPr>
        <w:t>】</w:t>
      </w:r>
      <w:r>
        <w:rPr>
          <w:rFonts w:eastAsia="方正仿宋简体"/>
          <w:sz w:val="30"/>
          <w:szCs w:val="30"/>
        </w:rPr>
        <w:t>％</w:t>
      </w:r>
      <w:r>
        <w:rPr>
          <w:rFonts w:hint="eastAsia" w:eastAsia="方正仿宋简体"/>
          <w:sz w:val="30"/>
          <w:szCs w:val="30"/>
        </w:rPr>
        <w:t>承担</w:t>
      </w:r>
      <w:r>
        <w:rPr>
          <w:rFonts w:eastAsia="方正仿宋简体"/>
          <w:sz w:val="30"/>
          <w:szCs w:val="30"/>
        </w:rPr>
        <w:t>违约金</w:t>
      </w:r>
      <w:r>
        <w:rPr>
          <w:rFonts w:hint="eastAsia" w:eastAsia="方正仿宋简体"/>
          <w:sz w:val="30"/>
          <w:szCs w:val="30"/>
        </w:rPr>
        <w:t>。</w:t>
      </w:r>
    </w:p>
    <w:p>
      <w:pPr>
        <w:spacing w:line="560" w:lineRule="exact"/>
        <w:ind w:firstLine="600" w:firstLineChars="200"/>
        <w:rPr>
          <w:rFonts w:eastAsia="方正仿宋简体"/>
          <w:sz w:val="30"/>
          <w:szCs w:val="30"/>
        </w:rPr>
      </w:pPr>
      <w:r>
        <w:rPr>
          <w:rFonts w:hint="eastAsia" w:eastAsia="方正仿宋简体"/>
          <w:sz w:val="30"/>
          <w:szCs w:val="30"/>
          <w:lang w:val="en-US" w:eastAsia="zh-CN"/>
        </w:rPr>
        <w:t>8</w:t>
      </w:r>
      <w:r>
        <w:rPr>
          <w:rFonts w:eastAsia="方正仿宋简体"/>
          <w:sz w:val="30"/>
          <w:szCs w:val="30"/>
        </w:rPr>
        <w:t>.3</w:t>
      </w:r>
      <w:r>
        <w:rPr>
          <w:rFonts w:hint="eastAsia" w:eastAsia="方正仿宋简体"/>
          <w:sz w:val="30"/>
          <w:szCs w:val="30"/>
        </w:rPr>
        <w:t>乙方不能履行或者甲方有理由认为乙方不能履行合同，或者乙方无故终止合同的，甲方有权解除合同，乙方应退还甲方已支付的合同价款，并按合同总价款的【</w:t>
      </w:r>
      <w:r>
        <w:rPr>
          <w:rFonts w:hint="eastAsia" w:eastAsia="方正仿宋简体"/>
          <w:sz w:val="30"/>
          <w:szCs w:val="30"/>
          <w:lang w:val="en-US" w:eastAsia="zh-CN"/>
        </w:rPr>
        <w:t>10</w:t>
      </w:r>
      <w:r>
        <w:rPr>
          <w:rFonts w:hint="eastAsia" w:eastAsia="方正仿宋简体"/>
          <w:sz w:val="30"/>
          <w:szCs w:val="30"/>
        </w:rPr>
        <w:t>】%承担违约金。</w:t>
      </w:r>
    </w:p>
    <w:p>
      <w:pPr>
        <w:spacing w:line="560" w:lineRule="exact"/>
        <w:ind w:firstLine="600" w:firstLineChars="200"/>
        <w:rPr>
          <w:rFonts w:eastAsia="方正仿宋简体"/>
          <w:sz w:val="30"/>
          <w:szCs w:val="30"/>
        </w:rPr>
      </w:pPr>
      <w:r>
        <w:rPr>
          <w:rFonts w:hint="eastAsia" w:eastAsia="方正仿宋简体"/>
          <w:sz w:val="30"/>
          <w:szCs w:val="30"/>
          <w:lang w:val="en-US" w:eastAsia="zh-CN"/>
        </w:rPr>
        <w:t>8</w:t>
      </w:r>
      <w:r>
        <w:rPr>
          <w:rFonts w:hint="eastAsia" w:eastAsia="方正仿宋简体"/>
          <w:sz w:val="30"/>
          <w:szCs w:val="30"/>
        </w:rPr>
        <w:t>.4除甲方依据本合同约定解除合同外，</w:t>
      </w:r>
      <w:r>
        <w:rPr>
          <w:rFonts w:eastAsia="方正仿宋简体"/>
          <w:sz w:val="30"/>
          <w:szCs w:val="30"/>
        </w:rPr>
        <w:t>乙方依据本</w:t>
      </w:r>
      <w:r>
        <w:rPr>
          <w:rFonts w:hint="eastAsia" w:eastAsia="方正仿宋简体"/>
          <w:sz w:val="30"/>
          <w:szCs w:val="30"/>
        </w:rPr>
        <w:t>合同承担违约金等违约责任的，并不减轻或免除乙方应按合同继续履行相应的义务。此外，乙方依据本合同</w:t>
      </w:r>
      <w:r>
        <w:rPr>
          <w:rFonts w:eastAsia="方正仿宋简体"/>
          <w:sz w:val="30"/>
          <w:szCs w:val="30"/>
        </w:rPr>
        <w:t>应承担的违约责任</w:t>
      </w:r>
      <w:r>
        <w:rPr>
          <w:rFonts w:hint="eastAsia" w:eastAsia="方正仿宋简体"/>
          <w:sz w:val="30"/>
          <w:szCs w:val="30"/>
        </w:rPr>
        <w:t>也</w:t>
      </w:r>
      <w:r>
        <w:rPr>
          <w:rFonts w:eastAsia="方正仿宋简体"/>
          <w:sz w:val="30"/>
          <w:szCs w:val="30"/>
        </w:rPr>
        <w:t>不因</w:t>
      </w:r>
      <w:r>
        <w:rPr>
          <w:rFonts w:hint="eastAsia" w:eastAsia="方正仿宋简体"/>
          <w:sz w:val="30"/>
          <w:szCs w:val="30"/>
        </w:rPr>
        <w:t>合同的</w:t>
      </w:r>
      <w:r>
        <w:rPr>
          <w:rFonts w:eastAsia="方正仿宋简体"/>
          <w:sz w:val="30"/>
          <w:szCs w:val="30"/>
        </w:rPr>
        <w:t>解除或终止而</w:t>
      </w:r>
      <w:r>
        <w:rPr>
          <w:rFonts w:hint="eastAsia" w:eastAsia="方正仿宋简体"/>
          <w:sz w:val="30"/>
          <w:szCs w:val="30"/>
        </w:rPr>
        <w:t>减轻或</w:t>
      </w:r>
      <w:r>
        <w:rPr>
          <w:rFonts w:eastAsia="方正仿宋简体"/>
          <w:sz w:val="30"/>
          <w:szCs w:val="30"/>
        </w:rPr>
        <w:t>免除</w:t>
      </w:r>
      <w:r>
        <w:rPr>
          <w:rFonts w:hint="eastAsia" w:eastAsia="方正仿宋简体"/>
          <w:sz w:val="30"/>
          <w:szCs w:val="30"/>
        </w:rPr>
        <w:t>。</w:t>
      </w:r>
    </w:p>
    <w:p>
      <w:pPr>
        <w:spacing w:line="560" w:lineRule="exact"/>
        <w:ind w:firstLine="600" w:firstLineChars="200"/>
        <w:rPr>
          <w:rFonts w:eastAsia="方正仿宋简体"/>
          <w:sz w:val="30"/>
          <w:szCs w:val="30"/>
        </w:rPr>
      </w:pPr>
      <w:r>
        <w:rPr>
          <w:rFonts w:hint="eastAsia" w:eastAsia="方正仿宋简体"/>
          <w:sz w:val="30"/>
          <w:szCs w:val="30"/>
          <w:lang w:val="en-US" w:eastAsia="zh-CN"/>
        </w:rPr>
        <w:t>8</w:t>
      </w:r>
      <w:r>
        <w:rPr>
          <w:rFonts w:hint="eastAsia" w:eastAsia="方正仿宋简体"/>
          <w:sz w:val="30"/>
          <w:szCs w:val="30"/>
        </w:rPr>
        <w:t>.5</w:t>
      </w:r>
      <w:r>
        <w:rPr>
          <w:rFonts w:eastAsia="方正仿宋简体"/>
          <w:sz w:val="30"/>
          <w:szCs w:val="30"/>
        </w:rPr>
        <w:t>如果</w:t>
      </w:r>
      <w:r>
        <w:rPr>
          <w:rFonts w:hint="eastAsia" w:eastAsia="方正仿宋简体"/>
          <w:sz w:val="30"/>
          <w:szCs w:val="30"/>
        </w:rPr>
        <w:t>前</w:t>
      </w:r>
      <w:r>
        <w:rPr>
          <w:rFonts w:eastAsia="方正仿宋简体"/>
          <w:sz w:val="30"/>
          <w:szCs w:val="30"/>
        </w:rPr>
        <w:t>述违约金不足以弥补给甲方所造成的损失的，乙方还应当继续承担赔偿责任，至甲方损失全部得到弥补为止。</w:t>
      </w:r>
    </w:p>
    <w:p>
      <w:pPr>
        <w:spacing w:line="560" w:lineRule="exact"/>
        <w:ind w:firstLine="600" w:firstLineChars="200"/>
        <w:rPr>
          <w:rFonts w:eastAsia="方正仿宋简体"/>
          <w:sz w:val="30"/>
          <w:szCs w:val="30"/>
        </w:rPr>
      </w:pPr>
      <w:r>
        <w:rPr>
          <w:rFonts w:hint="eastAsia" w:eastAsia="方正仿宋简体"/>
          <w:sz w:val="30"/>
          <w:szCs w:val="30"/>
          <w:lang w:val="en-US" w:eastAsia="zh-CN"/>
        </w:rPr>
        <w:t>8</w:t>
      </w:r>
      <w:r>
        <w:rPr>
          <w:rFonts w:eastAsia="方正仿宋简体"/>
          <w:sz w:val="30"/>
          <w:szCs w:val="30"/>
        </w:rPr>
        <w:t>.</w:t>
      </w:r>
      <w:r>
        <w:rPr>
          <w:rFonts w:hint="eastAsia" w:eastAsia="方正仿宋简体"/>
          <w:sz w:val="30"/>
          <w:szCs w:val="30"/>
        </w:rPr>
        <w:t>6</w:t>
      </w:r>
      <w:r>
        <w:rPr>
          <w:rFonts w:eastAsia="方正仿宋简体"/>
          <w:sz w:val="30"/>
          <w:szCs w:val="30"/>
        </w:rPr>
        <w:t>乙方</w:t>
      </w:r>
      <w:r>
        <w:rPr>
          <w:rFonts w:hint="eastAsia" w:eastAsia="方正仿宋简体"/>
          <w:sz w:val="30"/>
          <w:szCs w:val="30"/>
        </w:rPr>
        <w:t>应承担</w:t>
      </w:r>
      <w:r>
        <w:rPr>
          <w:rFonts w:eastAsia="方正仿宋简体"/>
          <w:sz w:val="30"/>
          <w:szCs w:val="30"/>
        </w:rPr>
        <w:t>的违约金，</w:t>
      </w:r>
      <w:r>
        <w:rPr>
          <w:rFonts w:hint="eastAsia" w:eastAsia="方正仿宋简体"/>
          <w:sz w:val="30"/>
          <w:szCs w:val="30"/>
        </w:rPr>
        <w:t>甲方</w:t>
      </w:r>
      <w:r>
        <w:rPr>
          <w:rFonts w:eastAsia="方正仿宋简体"/>
          <w:sz w:val="30"/>
          <w:szCs w:val="30"/>
        </w:rPr>
        <w:t>有权直接从最近一笔应付乙方的货款里扣除并告知乙方。</w:t>
      </w:r>
    </w:p>
    <w:p>
      <w:pPr>
        <w:spacing w:line="560" w:lineRule="exact"/>
        <w:ind w:firstLine="600" w:firstLineChars="200"/>
        <w:rPr>
          <w:rFonts w:eastAsia="方正仿宋简体"/>
          <w:sz w:val="30"/>
          <w:szCs w:val="30"/>
        </w:rPr>
      </w:pPr>
    </w:p>
    <w:p>
      <w:pPr>
        <w:spacing w:line="560" w:lineRule="exact"/>
        <w:ind w:firstLine="602" w:firstLineChars="200"/>
        <w:outlineLvl w:val="0"/>
        <w:rPr>
          <w:rFonts w:eastAsia="方正仿宋简体"/>
          <w:b/>
          <w:bCs/>
          <w:sz w:val="30"/>
          <w:szCs w:val="30"/>
        </w:rPr>
      </w:pPr>
      <w:r>
        <w:rPr>
          <w:rFonts w:hint="eastAsia" w:eastAsia="方正仿宋简体"/>
          <w:b/>
          <w:bCs/>
          <w:sz w:val="30"/>
          <w:szCs w:val="30"/>
          <w:lang w:val="en-US" w:eastAsia="zh-CN"/>
        </w:rPr>
        <w:t>9</w:t>
      </w:r>
      <w:r>
        <w:rPr>
          <w:rFonts w:eastAsia="方正仿宋简体"/>
          <w:b/>
          <w:bCs/>
          <w:sz w:val="30"/>
          <w:szCs w:val="30"/>
        </w:rPr>
        <w:t>、不可抗力</w:t>
      </w:r>
    </w:p>
    <w:p>
      <w:pPr>
        <w:spacing w:line="560" w:lineRule="exact"/>
        <w:ind w:firstLine="600" w:firstLineChars="200"/>
        <w:rPr>
          <w:rFonts w:eastAsia="方正仿宋简体"/>
          <w:sz w:val="30"/>
          <w:szCs w:val="30"/>
        </w:rPr>
      </w:pPr>
      <w:r>
        <w:rPr>
          <w:rFonts w:eastAsia="方正仿宋简体"/>
          <w:sz w:val="30"/>
          <w:szCs w:val="30"/>
        </w:rPr>
        <w:t>因不可抗力而不能履行本合同时，不能履行合同的一方应当及时通知对方，并在合理期限内提供有关机构出具的证明，不能履行的一方可以不承担因此而造成的违约责任。</w:t>
      </w:r>
    </w:p>
    <w:p>
      <w:pPr>
        <w:spacing w:line="560" w:lineRule="exact"/>
        <w:ind w:firstLine="600" w:firstLineChars="200"/>
        <w:rPr>
          <w:rFonts w:eastAsia="方正仿宋简体"/>
          <w:sz w:val="30"/>
          <w:szCs w:val="30"/>
        </w:rPr>
      </w:pPr>
    </w:p>
    <w:p>
      <w:pPr>
        <w:spacing w:line="560" w:lineRule="exact"/>
        <w:ind w:firstLine="602" w:firstLineChars="200"/>
        <w:outlineLvl w:val="0"/>
        <w:rPr>
          <w:rFonts w:eastAsia="方正仿宋简体"/>
          <w:b/>
          <w:bCs/>
          <w:sz w:val="30"/>
          <w:szCs w:val="30"/>
        </w:rPr>
      </w:pPr>
      <w:r>
        <w:rPr>
          <w:rFonts w:eastAsia="方正仿宋简体"/>
          <w:b/>
          <w:bCs/>
          <w:sz w:val="30"/>
          <w:szCs w:val="30"/>
        </w:rPr>
        <w:t>1</w:t>
      </w:r>
      <w:r>
        <w:rPr>
          <w:rFonts w:hint="eastAsia" w:eastAsia="方正仿宋简体"/>
          <w:b/>
          <w:bCs/>
          <w:sz w:val="30"/>
          <w:szCs w:val="30"/>
          <w:lang w:val="en-US" w:eastAsia="zh-CN"/>
        </w:rPr>
        <w:t>0</w:t>
      </w:r>
      <w:r>
        <w:rPr>
          <w:rFonts w:eastAsia="方正仿宋简体"/>
          <w:b/>
          <w:bCs/>
          <w:sz w:val="30"/>
          <w:szCs w:val="30"/>
        </w:rPr>
        <w:t>、争议的解决</w:t>
      </w:r>
    </w:p>
    <w:p>
      <w:pPr>
        <w:ind w:firstLine="600" w:firstLineChars="200"/>
      </w:pPr>
      <w:r>
        <w:rPr>
          <w:rFonts w:eastAsia="方正仿宋简体"/>
          <w:sz w:val="30"/>
          <w:szCs w:val="30"/>
        </w:rPr>
        <w:t>因本</w:t>
      </w:r>
      <w:r>
        <w:rPr>
          <w:rFonts w:hint="eastAsia" w:eastAsia="方正仿宋简体"/>
          <w:sz w:val="30"/>
          <w:szCs w:val="30"/>
        </w:rPr>
        <w:t>合同</w:t>
      </w:r>
      <w:r>
        <w:rPr>
          <w:rFonts w:eastAsia="方正仿宋简体"/>
          <w:sz w:val="30"/>
          <w:szCs w:val="30"/>
        </w:rPr>
        <w:t>发生的或与本</w:t>
      </w:r>
      <w:r>
        <w:rPr>
          <w:rFonts w:hint="eastAsia" w:eastAsia="方正仿宋简体"/>
          <w:sz w:val="30"/>
          <w:szCs w:val="30"/>
        </w:rPr>
        <w:t>合同</w:t>
      </w:r>
      <w:r>
        <w:rPr>
          <w:rFonts w:eastAsia="方正仿宋简体"/>
          <w:sz w:val="30"/>
          <w:szCs w:val="30"/>
        </w:rPr>
        <w:t>有关的任何争议，</w:t>
      </w:r>
      <w:r>
        <w:rPr>
          <w:rFonts w:hint="eastAsia" w:eastAsia="方正仿宋简体"/>
          <w:sz w:val="30"/>
          <w:szCs w:val="30"/>
        </w:rPr>
        <w:t>合同</w:t>
      </w:r>
      <w:r>
        <w:rPr>
          <w:rFonts w:eastAsia="方正仿宋简体"/>
          <w:sz w:val="30"/>
          <w:szCs w:val="30"/>
        </w:rPr>
        <w:t>双方应首先通过友好协商解决。若协商或调解不能解决，则任何一方均可</w:t>
      </w:r>
      <w:r>
        <w:rPr>
          <w:rFonts w:hint="eastAsia" w:ascii="方正仿宋简体" w:hAnsi="方正仿宋简体" w:eastAsia="方正仿宋简体" w:cs="方正仿宋简体"/>
          <w:kern w:val="2"/>
          <w:sz w:val="30"/>
          <w:szCs w:val="30"/>
          <w:lang w:val="en-US" w:eastAsia="zh-CN" w:bidi="ar"/>
        </w:rPr>
        <w:t>向【榆林市榆阳区】人民法院提起诉讼</w:t>
      </w:r>
      <w:r>
        <w:rPr>
          <w:rFonts w:eastAsia="方正仿宋简体"/>
          <w:sz w:val="30"/>
          <w:szCs w:val="30"/>
        </w:rPr>
        <w:t>。</w:t>
      </w:r>
    </w:p>
    <w:p>
      <w:pPr>
        <w:spacing w:line="560" w:lineRule="exact"/>
        <w:ind w:firstLine="600" w:firstLineChars="200"/>
        <w:rPr>
          <w:rFonts w:eastAsia="方正仿宋简体"/>
          <w:sz w:val="30"/>
          <w:szCs w:val="30"/>
        </w:rPr>
      </w:pPr>
    </w:p>
    <w:p>
      <w:pPr>
        <w:spacing w:line="560" w:lineRule="exact"/>
        <w:ind w:firstLine="602" w:firstLineChars="200"/>
        <w:outlineLvl w:val="0"/>
        <w:rPr>
          <w:rFonts w:eastAsia="方正仿宋简体"/>
          <w:b/>
          <w:bCs/>
          <w:sz w:val="30"/>
          <w:szCs w:val="30"/>
        </w:rPr>
      </w:pPr>
      <w:r>
        <w:rPr>
          <w:rFonts w:eastAsia="方正仿宋简体"/>
          <w:b/>
          <w:bCs/>
          <w:sz w:val="30"/>
          <w:szCs w:val="30"/>
        </w:rPr>
        <w:t>1</w:t>
      </w:r>
      <w:r>
        <w:rPr>
          <w:rFonts w:hint="eastAsia" w:eastAsia="方正仿宋简体"/>
          <w:b/>
          <w:bCs/>
          <w:sz w:val="30"/>
          <w:szCs w:val="30"/>
          <w:lang w:val="en-US" w:eastAsia="zh-CN"/>
        </w:rPr>
        <w:t>1</w:t>
      </w:r>
      <w:r>
        <w:rPr>
          <w:rFonts w:eastAsia="方正仿宋简体"/>
          <w:b/>
          <w:bCs/>
          <w:sz w:val="30"/>
          <w:szCs w:val="30"/>
        </w:rPr>
        <w:t>、</w:t>
      </w:r>
      <w:r>
        <w:rPr>
          <w:rFonts w:hint="eastAsia" w:eastAsia="方正仿宋简体"/>
          <w:b/>
          <w:bCs/>
          <w:sz w:val="30"/>
          <w:szCs w:val="30"/>
        </w:rPr>
        <w:t>合同的生效</w:t>
      </w:r>
    </w:p>
    <w:p>
      <w:pPr>
        <w:spacing w:line="560" w:lineRule="exact"/>
        <w:ind w:firstLine="600" w:firstLineChars="200"/>
        <w:outlineLvl w:val="0"/>
        <w:rPr>
          <w:rFonts w:eastAsia="方正仿宋简体"/>
          <w:b/>
          <w:sz w:val="30"/>
          <w:szCs w:val="30"/>
        </w:rPr>
      </w:pPr>
      <w:r>
        <w:rPr>
          <w:rFonts w:hint="eastAsia"/>
          <w:sz w:val="30"/>
          <w:szCs w:val="30"/>
        </w:rPr>
        <w:t>1</w:t>
      </w:r>
      <w:r>
        <w:rPr>
          <w:rFonts w:hint="eastAsia"/>
          <w:sz w:val="30"/>
          <w:szCs w:val="30"/>
          <w:lang w:val="en-US" w:eastAsia="zh-CN"/>
        </w:rPr>
        <w:t>1</w:t>
      </w:r>
      <w:r>
        <w:rPr>
          <w:rFonts w:hint="eastAsia"/>
          <w:sz w:val="30"/>
          <w:szCs w:val="30"/>
        </w:rPr>
        <w:t>.1</w:t>
      </w:r>
      <w:r>
        <w:rPr>
          <w:rFonts w:hint="eastAsia" w:eastAsia="方正仿宋简体"/>
          <w:sz w:val="30"/>
          <w:szCs w:val="30"/>
        </w:rPr>
        <w:t>本协议签章选择</w:t>
      </w:r>
      <w:r>
        <w:rPr>
          <w:rFonts w:eastAsia="方正仿宋简体"/>
          <w:sz w:val="30"/>
          <w:szCs w:val="30"/>
        </w:rPr>
        <w:t>:</w:t>
      </w:r>
      <w:r>
        <w:rPr>
          <w:rFonts w:hint="eastAsia" w:eastAsia="方正仿宋简体"/>
          <w:sz w:val="30"/>
          <w:szCs w:val="30"/>
        </w:rPr>
        <w:t>【</w:t>
      </w:r>
      <w:r>
        <w:rPr>
          <w:rFonts w:hint="eastAsia" w:eastAsia="方正仿宋简体"/>
          <w:sz w:val="30"/>
          <w:szCs w:val="30"/>
          <w:lang w:val="en-US" w:eastAsia="zh-CN"/>
        </w:rPr>
        <w:t>B</w:t>
      </w:r>
      <w:r>
        <w:rPr>
          <w:rFonts w:hint="eastAsia" w:eastAsia="方正仿宋简体"/>
          <w:sz w:val="30"/>
          <w:szCs w:val="30"/>
        </w:rPr>
        <w:t>】</w:t>
      </w:r>
    </w:p>
    <w:p>
      <w:pPr>
        <w:spacing w:line="560" w:lineRule="exact"/>
        <w:ind w:firstLine="600" w:firstLineChars="200"/>
        <w:rPr>
          <w:rFonts w:eastAsia="方正仿宋简体"/>
          <w:sz w:val="30"/>
          <w:szCs w:val="30"/>
        </w:rPr>
      </w:pPr>
      <w:r>
        <w:rPr>
          <w:rFonts w:hint="eastAsia" w:eastAsia="方正仿宋简体"/>
          <w:sz w:val="30"/>
          <w:szCs w:val="30"/>
        </w:rPr>
        <w:t>A.</w:t>
      </w:r>
      <w:r>
        <w:rPr>
          <w:rFonts w:eastAsia="方正仿宋简体"/>
          <w:sz w:val="30"/>
          <w:szCs w:val="30"/>
        </w:rPr>
        <w:t>本合同以双方法定代表人或其授权代表在</w:t>
      </w:r>
      <w:r>
        <w:rPr>
          <w:rFonts w:hint="eastAsia" w:eastAsia="方正仿宋简体"/>
          <w:sz w:val="30"/>
          <w:szCs w:val="30"/>
        </w:rPr>
        <w:t>“中煤易签”</w:t>
      </w:r>
      <w:r>
        <w:rPr>
          <w:rFonts w:eastAsia="方正仿宋简体"/>
          <w:sz w:val="30"/>
          <w:szCs w:val="30"/>
        </w:rPr>
        <w:t>（域名为：</w:t>
      </w:r>
      <w:r>
        <w:fldChar w:fldCharType="begin"/>
      </w:r>
      <w:r>
        <w:instrText xml:space="preserve"> HYPERLINK "https://ego.chinacoal.com/ca_zmyg）" </w:instrText>
      </w:r>
      <w:r>
        <w:fldChar w:fldCharType="separate"/>
      </w:r>
      <w:r>
        <w:rPr>
          <w:rStyle w:val="31"/>
          <w:rFonts w:eastAsia="方正仿宋简体"/>
          <w:sz w:val="30"/>
          <w:szCs w:val="30"/>
        </w:rPr>
        <w:t>https://ego.chinacoal.com/ca_zmyg）</w:t>
      </w:r>
      <w:r>
        <w:rPr>
          <w:rStyle w:val="31"/>
          <w:rFonts w:eastAsia="方正仿宋简体"/>
          <w:sz w:val="30"/>
          <w:szCs w:val="30"/>
        </w:rPr>
        <w:fldChar w:fldCharType="end"/>
      </w:r>
      <w:r>
        <w:rPr>
          <w:rFonts w:eastAsia="方正仿宋简体"/>
          <w:sz w:val="30"/>
          <w:szCs w:val="30"/>
        </w:rPr>
        <w:t>上凭所签发的数字证书以电子签名形式加盖其电子章（</w:t>
      </w:r>
      <w:r>
        <w:rPr>
          <w:rFonts w:hint="eastAsia" w:eastAsia="方正仿宋简体"/>
          <w:sz w:val="30"/>
          <w:szCs w:val="30"/>
        </w:rPr>
        <w:t>“</w:t>
      </w:r>
      <w:r>
        <w:rPr>
          <w:rFonts w:eastAsia="方正仿宋简体"/>
          <w:sz w:val="30"/>
          <w:szCs w:val="30"/>
        </w:rPr>
        <w:t>电子签名</w:t>
      </w:r>
      <w:r>
        <w:rPr>
          <w:rFonts w:hint="eastAsia" w:eastAsia="方正仿宋简体"/>
          <w:sz w:val="30"/>
          <w:szCs w:val="30"/>
        </w:rPr>
        <w:t>”</w:t>
      </w:r>
      <w:r>
        <w:rPr>
          <w:rFonts w:eastAsia="方正仿宋简体"/>
          <w:sz w:val="30"/>
          <w:szCs w:val="30"/>
        </w:rPr>
        <w:t>）的方式签署，自签署后生效</w:t>
      </w:r>
      <w:r>
        <w:rPr>
          <w:rFonts w:hint="eastAsia" w:eastAsia="方正仿宋简体"/>
          <w:sz w:val="30"/>
          <w:szCs w:val="30"/>
        </w:rPr>
        <w:t>，</w:t>
      </w:r>
      <w:r>
        <w:rPr>
          <w:rFonts w:eastAsia="方正仿宋简体"/>
          <w:sz w:val="30"/>
          <w:szCs w:val="30"/>
        </w:rPr>
        <w:t>合同一式</w:t>
      </w:r>
      <w:r>
        <w:rPr>
          <w:rFonts w:hint="eastAsia" w:eastAsia="方正仿宋简体"/>
          <w:sz w:val="30"/>
          <w:szCs w:val="30"/>
        </w:rPr>
        <w:t>二</w:t>
      </w:r>
      <w:r>
        <w:rPr>
          <w:rFonts w:eastAsia="方正仿宋简体"/>
          <w:sz w:val="30"/>
          <w:szCs w:val="30"/>
        </w:rPr>
        <w:t>份，</w:t>
      </w:r>
      <w:r>
        <w:rPr>
          <w:rFonts w:hint="eastAsia" w:eastAsia="方正仿宋简体"/>
          <w:sz w:val="30"/>
          <w:szCs w:val="30"/>
        </w:rPr>
        <w:t>双方各</w:t>
      </w:r>
      <w:r>
        <w:rPr>
          <w:rFonts w:eastAsia="方正仿宋简体"/>
          <w:sz w:val="30"/>
          <w:szCs w:val="30"/>
        </w:rPr>
        <w:t>执</w:t>
      </w:r>
      <w:r>
        <w:rPr>
          <w:rFonts w:hint="eastAsia" w:eastAsia="方正仿宋简体"/>
          <w:sz w:val="30"/>
          <w:szCs w:val="30"/>
        </w:rPr>
        <w:t>一</w:t>
      </w:r>
      <w:r>
        <w:rPr>
          <w:rFonts w:eastAsia="方正仿宋简体"/>
          <w:sz w:val="30"/>
          <w:szCs w:val="30"/>
        </w:rPr>
        <w:t>份，以电子数据形式储存在</w:t>
      </w:r>
      <w:r>
        <w:rPr>
          <w:rFonts w:hint="eastAsia" w:eastAsia="方正仿宋简体"/>
          <w:sz w:val="30"/>
          <w:szCs w:val="30"/>
        </w:rPr>
        <w:t>“中煤易签”</w:t>
      </w:r>
      <w:r>
        <w:rPr>
          <w:rFonts w:eastAsia="方正仿宋简体"/>
          <w:sz w:val="30"/>
          <w:szCs w:val="30"/>
        </w:rPr>
        <w:t>中，</w:t>
      </w:r>
      <w:r>
        <w:rPr>
          <w:rFonts w:hint="eastAsia" w:eastAsia="方正仿宋简体"/>
          <w:sz w:val="30"/>
          <w:szCs w:val="30"/>
        </w:rPr>
        <w:t>每</w:t>
      </w:r>
      <w:r>
        <w:rPr>
          <w:rFonts w:eastAsia="方正仿宋简体"/>
          <w:sz w:val="30"/>
          <w:szCs w:val="30"/>
        </w:rPr>
        <w:t>份具有同等的法律效力。</w:t>
      </w:r>
    </w:p>
    <w:p>
      <w:pPr>
        <w:spacing w:line="560" w:lineRule="exact"/>
        <w:ind w:firstLine="600" w:firstLineChars="200"/>
        <w:rPr>
          <w:rFonts w:eastAsia="方正仿宋简体"/>
          <w:sz w:val="30"/>
          <w:szCs w:val="30"/>
        </w:rPr>
      </w:pPr>
      <w:r>
        <w:rPr>
          <w:rFonts w:hint="eastAsia" w:eastAsia="方正仿宋简体"/>
          <w:sz w:val="30"/>
          <w:szCs w:val="30"/>
        </w:rPr>
        <w:t>B.</w:t>
      </w:r>
      <w:r>
        <w:rPr>
          <w:rFonts w:eastAsia="方正仿宋简体"/>
          <w:sz w:val="30"/>
          <w:szCs w:val="30"/>
        </w:rPr>
        <w:t>本合同自双方法定代表人或授权代表签字并盖章之日起生效</w:t>
      </w:r>
      <w:r>
        <w:rPr>
          <w:rFonts w:hint="eastAsia" w:eastAsia="方正仿宋简体"/>
          <w:sz w:val="30"/>
          <w:szCs w:val="30"/>
        </w:rPr>
        <w:t>，</w:t>
      </w:r>
      <w:r>
        <w:rPr>
          <w:rFonts w:eastAsia="方正仿宋简体"/>
          <w:sz w:val="30"/>
          <w:szCs w:val="30"/>
        </w:rPr>
        <w:t>合同一式【</w:t>
      </w:r>
      <w:r>
        <w:rPr>
          <w:rFonts w:hint="eastAsia" w:eastAsia="方正仿宋简体"/>
          <w:sz w:val="30"/>
          <w:szCs w:val="30"/>
          <w:lang w:val="en-US" w:eastAsia="zh-CN"/>
        </w:rPr>
        <w:t>6</w:t>
      </w:r>
      <w:r>
        <w:rPr>
          <w:rFonts w:eastAsia="方正仿宋简体"/>
          <w:sz w:val="30"/>
          <w:szCs w:val="30"/>
        </w:rPr>
        <w:t>】份，甲方执</w:t>
      </w:r>
      <w:r>
        <w:rPr>
          <w:rFonts w:hint="eastAsia" w:eastAsia="方正仿宋简体"/>
          <w:sz w:val="30"/>
          <w:szCs w:val="30"/>
        </w:rPr>
        <w:t>【</w:t>
      </w:r>
      <w:r>
        <w:rPr>
          <w:rFonts w:hint="eastAsia" w:eastAsia="方正仿宋简体"/>
          <w:sz w:val="30"/>
          <w:szCs w:val="30"/>
          <w:lang w:val="en-US" w:eastAsia="zh-CN"/>
        </w:rPr>
        <w:t>4</w:t>
      </w:r>
      <w:r>
        <w:rPr>
          <w:rFonts w:hint="eastAsia" w:eastAsia="方正仿宋简体"/>
          <w:sz w:val="30"/>
          <w:szCs w:val="30"/>
        </w:rPr>
        <w:t>】</w:t>
      </w:r>
      <w:r>
        <w:rPr>
          <w:rFonts w:eastAsia="方正仿宋简体"/>
          <w:sz w:val="30"/>
          <w:szCs w:val="30"/>
        </w:rPr>
        <w:t>份，乙方执【</w:t>
      </w:r>
      <w:r>
        <w:rPr>
          <w:rFonts w:hint="eastAsia" w:eastAsia="方正仿宋简体"/>
          <w:sz w:val="30"/>
          <w:szCs w:val="30"/>
          <w:lang w:val="en-US" w:eastAsia="zh-CN"/>
        </w:rPr>
        <w:t>2</w:t>
      </w:r>
      <w:r>
        <w:rPr>
          <w:rFonts w:eastAsia="方正仿宋简体"/>
          <w:sz w:val="30"/>
          <w:szCs w:val="30"/>
        </w:rPr>
        <w:t>】份，各份具有同等的法律效力。</w:t>
      </w:r>
    </w:p>
    <w:p>
      <w:pPr>
        <w:spacing w:line="560" w:lineRule="exact"/>
        <w:ind w:firstLine="600" w:firstLineChars="200"/>
        <w:rPr>
          <w:rFonts w:eastAsia="方正仿宋简体"/>
          <w:sz w:val="30"/>
          <w:szCs w:val="30"/>
        </w:rPr>
      </w:pPr>
      <w:r>
        <w:rPr>
          <w:rFonts w:eastAsia="方正仿宋简体"/>
          <w:sz w:val="30"/>
          <w:szCs w:val="30"/>
        </w:rPr>
        <w:t>1</w:t>
      </w:r>
      <w:r>
        <w:rPr>
          <w:rFonts w:hint="eastAsia" w:eastAsia="方正仿宋简体"/>
          <w:sz w:val="30"/>
          <w:szCs w:val="30"/>
          <w:lang w:val="en-US" w:eastAsia="zh-CN"/>
        </w:rPr>
        <w:t>1</w:t>
      </w:r>
      <w:r>
        <w:rPr>
          <w:rFonts w:eastAsia="方正仿宋简体"/>
          <w:sz w:val="30"/>
          <w:szCs w:val="30"/>
        </w:rPr>
        <w:t>.2本合同生效后，双方均不得随意变更或解除合同。如有未尽事宜，经双方共同协商后签订书面补充协议。补充协议与本合同具有同等的法律效力。</w:t>
      </w:r>
    </w:p>
    <w:p>
      <w:pPr>
        <w:spacing w:line="560" w:lineRule="exact"/>
        <w:ind w:firstLine="600" w:firstLineChars="200"/>
        <w:rPr>
          <w:rFonts w:eastAsia="方正仿宋简体"/>
          <w:sz w:val="30"/>
          <w:szCs w:val="30"/>
        </w:rPr>
      </w:pPr>
    </w:p>
    <w:p>
      <w:pPr>
        <w:numPr>
          <w:ilvl w:val="255"/>
          <w:numId w:val="0"/>
        </w:numPr>
        <w:spacing w:line="560" w:lineRule="exact"/>
        <w:ind w:firstLine="602" w:firstLineChars="200"/>
        <w:outlineLvl w:val="0"/>
        <w:rPr>
          <w:rFonts w:eastAsia="方正仿宋简体"/>
          <w:b/>
          <w:sz w:val="30"/>
          <w:szCs w:val="30"/>
        </w:rPr>
      </w:pPr>
      <w:r>
        <w:rPr>
          <w:rFonts w:hint="eastAsia" w:eastAsia="方正仿宋简体"/>
          <w:b/>
          <w:sz w:val="30"/>
          <w:szCs w:val="30"/>
        </w:rPr>
        <w:t>1</w:t>
      </w:r>
      <w:r>
        <w:rPr>
          <w:rFonts w:hint="eastAsia" w:eastAsia="方正仿宋简体"/>
          <w:b/>
          <w:sz w:val="30"/>
          <w:szCs w:val="30"/>
          <w:lang w:val="en-US" w:eastAsia="zh-CN"/>
        </w:rPr>
        <w:t>2</w:t>
      </w:r>
      <w:r>
        <w:rPr>
          <w:rFonts w:hint="eastAsia" w:eastAsia="方正仿宋简体"/>
          <w:b/>
          <w:sz w:val="30"/>
          <w:szCs w:val="30"/>
        </w:rPr>
        <w:t>、</w:t>
      </w:r>
      <w:r>
        <w:rPr>
          <w:rFonts w:eastAsia="方正仿宋简体"/>
          <w:b/>
          <w:sz w:val="30"/>
          <w:szCs w:val="30"/>
        </w:rPr>
        <w:t>其</w:t>
      </w:r>
      <w:r>
        <w:rPr>
          <w:rFonts w:hint="eastAsia" w:eastAsia="方正仿宋简体"/>
          <w:b/>
          <w:sz w:val="30"/>
          <w:szCs w:val="30"/>
        </w:rPr>
        <w:t>他</w:t>
      </w:r>
      <w:r>
        <w:rPr>
          <w:rFonts w:eastAsia="方正仿宋简体"/>
          <w:b/>
          <w:sz w:val="30"/>
          <w:szCs w:val="30"/>
        </w:rPr>
        <w:t>约定</w:t>
      </w:r>
    </w:p>
    <w:p>
      <w:pPr>
        <w:spacing w:line="560" w:lineRule="exact"/>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为方便信息传递，甲、乙双方确认以下联系人及联系方式作为本合同执行期间双方指定的联系方式。本条所列明的联系人、联系方式及地址等信息为双方因履行本合同而相互发出或者提供的所有信息、指令、通知、文件、资料及仲裁机构、司法机关发出的法律文件的可送达的有效地址。</w:t>
      </w:r>
    </w:p>
    <w:p>
      <w:pPr>
        <w:spacing w:line="560" w:lineRule="exact"/>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如任何一方联系方式发生变更的，变更方应提前3日告知另一方，否则应承担因无法顺利送达而产生的一切不利后果：</w:t>
      </w:r>
    </w:p>
    <w:p>
      <w:pPr>
        <w:spacing w:line="560" w:lineRule="exact"/>
        <w:rPr>
          <w:rFonts w:eastAsia="方正仿宋简体"/>
          <w:sz w:val="30"/>
          <w:szCs w:val="30"/>
        </w:rPr>
      </w:pPr>
      <w:r>
        <w:rPr>
          <w:rFonts w:hint="eastAsia" w:eastAsia="方正仿宋简体"/>
          <w:sz w:val="30"/>
          <w:szCs w:val="30"/>
        </w:rPr>
        <w:t>甲方</w:t>
      </w:r>
      <w:r>
        <w:rPr>
          <w:rFonts w:eastAsia="方正仿宋简体"/>
          <w:sz w:val="30"/>
          <w:szCs w:val="30"/>
        </w:rPr>
        <w:t>：</w:t>
      </w:r>
    </w:p>
    <w:p>
      <w:pPr>
        <w:spacing w:line="560" w:lineRule="exact"/>
        <w:rPr>
          <w:rFonts w:eastAsia="方正仿宋简体"/>
          <w:sz w:val="30"/>
          <w:szCs w:val="30"/>
        </w:rPr>
      </w:pPr>
    </w:p>
    <w:p>
      <w:pPr>
        <w:spacing w:line="560" w:lineRule="exact"/>
        <w:rPr>
          <w:rFonts w:eastAsia="方正仿宋简体"/>
          <w:sz w:val="30"/>
          <w:szCs w:val="30"/>
        </w:rPr>
      </w:pPr>
      <w:r>
        <w:rPr>
          <w:rFonts w:hint="eastAsia" w:eastAsia="方正仿宋简体"/>
          <w:sz w:val="30"/>
          <w:szCs w:val="30"/>
        </w:rPr>
        <w:t>电子邮箱：</w:t>
      </w:r>
      <w:r>
        <w:rPr>
          <w:rFonts w:hint="eastAsia" w:eastAsia="方正仿宋简体"/>
          <w:sz w:val="30"/>
          <w:szCs w:val="30"/>
          <w:lang w:val="en-US" w:eastAsia="zh-CN"/>
        </w:rPr>
        <w:t>wangshaoyi</w:t>
      </w:r>
      <w:r>
        <w:rPr>
          <w:rFonts w:hint="eastAsia" w:eastAsia="方正仿宋简体"/>
          <w:sz w:val="30"/>
          <w:szCs w:val="30"/>
        </w:rPr>
        <w:t>@chinacoal.com】</w:t>
      </w:r>
    </w:p>
    <w:p>
      <w:pPr>
        <w:spacing w:line="560" w:lineRule="exact"/>
        <w:rPr>
          <w:rFonts w:eastAsia="方正仿宋简体"/>
          <w:sz w:val="30"/>
          <w:szCs w:val="30"/>
        </w:rPr>
      </w:pPr>
      <w:r>
        <w:rPr>
          <w:rFonts w:hint="eastAsia" w:eastAsia="方正仿宋简体"/>
          <w:sz w:val="30"/>
          <w:szCs w:val="30"/>
        </w:rPr>
        <w:t>联系人：【</w:t>
      </w:r>
      <w:r>
        <w:rPr>
          <w:rFonts w:hint="eastAsia" w:eastAsia="方正仿宋简体"/>
          <w:sz w:val="30"/>
          <w:szCs w:val="30"/>
          <w:lang w:val="en-US" w:eastAsia="zh-CN"/>
        </w:rPr>
        <w:t>王少逸</w:t>
      </w:r>
      <w:r>
        <w:rPr>
          <w:rFonts w:hint="eastAsia" w:eastAsia="方正仿宋简体"/>
          <w:sz w:val="30"/>
          <w:szCs w:val="30"/>
        </w:rPr>
        <w:t>】</w:t>
      </w:r>
    </w:p>
    <w:p>
      <w:pPr>
        <w:spacing w:line="560" w:lineRule="exact"/>
        <w:rPr>
          <w:rFonts w:eastAsia="方正仿宋简体"/>
          <w:sz w:val="30"/>
          <w:szCs w:val="30"/>
        </w:rPr>
      </w:pPr>
      <w:r>
        <w:rPr>
          <w:rFonts w:hint="eastAsia" w:eastAsia="方正仿宋简体"/>
          <w:sz w:val="30"/>
          <w:szCs w:val="30"/>
        </w:rPr>
        <w:t>联系电话</w:t>
      </w:r>
      <w:r>
        <w:rPr>
          <w:rFonts w:eastAsia="方正仿宋简体"/>
          <w:sz w:val="30"/>
          <w:szCs w:val="30"/>
        </w:rPr>
        <w:t>：</w:t>
      </w:r>
      <w:r>
        <w:rPr>
          <w:rFonts w:hint="eastAsia" w:eastAsia="方正仿宋简体"/>
          <w:sz w:val="30"/>
          <w:szCs w:val="30"/>
        </w:rPr>
        <w:t>【</w:t>
      </w:r>
      <w:r>
        <w:rPr>
          <w:rFonts w:hint="eastAsia" w:eastAsia="方正仿宋简体"/>
          <w:sz w:val="30"/>
          <w:szCs w:val="30"/>
          <w:lang w:val="en-US" w:eastAsia="zh-CN"/>
        </w:rPr>
        <w:t>0912-7100219</w:t>
      </w:r>
      <w:r>
        <w:rPr>
          <w:rFonts w:hint="eastAsia" w:eastAsia="方正仿宋简体"/>
          <w:sz w:val="30"/>
          <w:szCs w:val="30"/>
        </w:rPr>
        <w:t>】</w:t>
      </w:r>
    </w:p>
    <w:p>
      <w:pPr>
        <w:spacing w:line="560" w:lineRule="exact"/>
        <w:rPr>
          <w:rFonts w:eastAsia="方正仿宋简体"/>
          <w:sz w:val="30"/>
          <w:szCs w:val="30"/>
        </w:rPr>
      </w:pPr>
      <w:r>
        <w:rPr>
          <w:rFonts w:hint="eastAsia" w:eastAsia="方正仿宋简体"/>
          <w:sz w:val="30"/>
          <w:szCs w:val="30"/>
        </w:rPr>
        <w:t>乙方：</w:t>
      </w:r>
    </w:p>
    <w:p>
      <w:pPr>
        <w:spacing w:line="560" w:lineRule="exact"/>
        <w:rPr>
          <w:rFonts w:eastAsia="方正仿宋简体"/>
          <w:sz w:val="30"/>
          <w:szCs w:val="30"/>
        </w:rPr>
      </w:pPr>
      <w:r>
        <w:rPr>
          <w:rFonts w:hint="eastAsia" w:eastAsia="方正仿宋简体"/>
          <w:sz w:val="30"/>
          <w:szCs w:val="30"/>
        </w:rPr>
        <w:t>电子邮箱：【</w:t>
      </w:r>
      <w:r>
        <w:rPr>
          <w:rFonts w:hint="eastAsia" w:eastAsia="方正仿宋简体"/>
          <w:sz w:val="30"/>
          <w:szCs w:val="30"/>
          <w:lang w:val="en-US" w:eastAsia="zh-CN"/>
        </w:rPr>
        <w:t xml:space="preserve">          </w:t>
      </w:r>
      <w:r>
        <w:rPr>
          <w:rFonts w:hint="eastAsia" w:eastAsia="方正仿宋简体"/>
          <w:sz w:val="30"/>
          <w:szCs w:val="30"/>
        </w:rPr>
        <w:t>】</w:t>
      </w:r>
    </w:p>
    <w:p>
      <w:pPr>
        <w:spacing w:line="560" w:lineRule="exact"/>
        <w:rPr>
          <w:rFonts w:eastAsia="方正仿宋简体"/>
          <w:sz w:val="30"/>
          <w:szCs w:val="30"/>
        </w:rPr>
      </w:pPr>
      <w:r>
        <w:rPr>
          <w:rFonts w:hint="eastAsia" w:eastAsia="方正仿宋简体"/>
          <w:sz w:val="30"/>
          <w:szCs w:val="30"/>
        </w:rPr>
        <w:t>联系人：【</w:t>
      </w:r>
      <w:r>
        <w:rPr>
          <w:rFonts w:hint="eastAsia" w:eastAsia="方正仿宋简体"/>
          <w:sz w:val="30"/>
          <w:szCs w:val="30"/>
          <w:lang w:val="en-US" w:eastAsia="zh-CN"/>
        </w:rPr>
        <w:t xml:space="preserve">        </w:t>
      </w:r>
      <w:r>
        <w:rPr>
          <w:rFonts w:hint="eastAsia" w:eastAsia="方正仿宋简体"/>
          <w:sz w:val="30"/>
          <w:szCs w:val="30"/>
        </w:rPr>
        <w:t>】</w:t>
      </w:r>
    </w:p>
    <w:p>
      <w:pPr>
        <w:spacing w:line="560" w:lineRule="exact"/>
      </w:pPr>
      <w:r>
        <w:rPr>
          <w:rFonts w:hint="eastAsia" w:eastAsia="方正仿宋简体"/>
          <w:sz w:val="30"/>
          <w:szCs w:val="30"/>
        </w:rPr>
        <w:t>联系电话</w:t>
      </w:r>
      <w:r>
        <w:rPr>
          <w:rFonts w:eastAsia="方正仿宋简体"/>
          <w:sz w:val="30"/>
          <w:szCs w:val="30"/>
        </w:rPr>
        <w:t>：</w:t>
      </w:r>
      <w:r>
        <w:rPr>
          <w:rFonts w:hint="eastAsia" w:eastAsia="方正仿宋简体"/>
          <w:sz w:val="30"/>
          <w:szCs w:val="30"/>
        </w:rPr>
        <w:t>【</w:t>
      </w:r>
      <w:r>
        <w:rPr>
          <w:rFonts w:hint="eastAsia" w:eastAsia="方正仿宋简体"/>
          <w:sz w:val="30"/>
          <w:szCs w:val="30"/>
          <w:lang w:val="en-US" w:eastAsia="zh-CN"/>
        </w:rPr>
        <w:t xml:space="preserve">         </w:t>
      </w:r>
      <w:r>
        <w:rPr>
          <w:rFonts w:hint="eastAsia" w:eastAsia="方正仿宋简体"/>
          <w:sz w:val="30"/>
          <w:szCs w:val="30"/>
        </w:rPr>
        <w:t>】</w:t>
      </w:r>
    </w:p>
    <w:p>
      <w:pPr>
        <w:spacing w:line="560" w:lineRule="exact"/>
        <w:ind w:firstLine="600" w:firstLineChars="200"/>
        <w:rPr>
          <w:rFonts w:eastAsia="方正仿宋简体"/>
          <w:sz w:val="30"/>
          <w:szCs w:val="30"/>
        </w:rPr>
      </w:pPr>
      <w:r>
        <w:rPr>
          <w:rFonts w:hint="eastAsia" w:eastAsia="方正仿宋简体"/>
          <w:sz w:val="30"/>
          <w:szCs w:val="30"/>
        </w:rPr>
        <w:t>通过电子邮箱传递相关协议、文件的，应在邮件发送后立即联络对方联系人查收。</w:t>
      </w:r>
    </w:p>
    <w:p>
      <w:pPr>
        <w:pStyle w:val="10"/>
        <w:ind w:left="1438" w:leftChars="685" w:right="1470"/>
      </w:pPr>
    </w:p>
    <w:p>
      <w:pPr>
        <w:spacing w:line="560" w:lineRule="exact"/>
        <w:ind w:firstLine="600" w:firstLineChars="200"/>
        <w:rPr>
          <w:rFonts w:eastAsia="方正仿宋简体"/>
          <w:sz w:val="30"/>
          <w:szCs w:val="30"/>
        </w:rPr>
      </w:pPr>
      <w:r>
        <w:rPr>
          <w:rFonts w:eastAsia="方正仿宋简体"/>
          <w:sz w:val="30"/>
          <w:szCs w:val="30"/>
        </w:rPr>
        <w:t>附件</w:t>
      </w:r>
      <w:r>
        <w:rPr>
          <w:rFonts w:hint="eastAsia" w:eastAsia="方正仿宋简体"/>
          <w:sz w:val="30"/>
          <w:szCs w:val="30"/>
        </w:rPr>
        <w:t>：</w:t>
      </w:r>
      <w:r>
        <w:rPr>
          <w:rFonts w:eastAsia="方正仿宋简体"/>
          <w:sz w:val="30"/>
          <w:szCs w:val="30"/>
        </w:rPr>
        <w:t>1</w:t>
      </w:r>
      <w:r>
        <w:rPr>
          <w:rFonts w:hint="eastAsia" w:eastAsia="方正仿宋简体"/>
          <w:sz w:val="30"/>
          <w:szCs w:val="30"/>
        </w:rPr>
        <w:t>.</w:t>
      </w:r>
      <w:r>
        <w:rPr>
          <w:rFonts w:eastAsia="方正仿宋简体"/>
          <w:sz w:val="30"/>
          <w:szCs w:val="30"/>
        </w:rPr>
        <w:t>产品及价格明细表</w:t>
      </w:r>
      <w:r>
        <w:rPr>
          <w:rFonts w:hint="eastAsia" w:eastAsia="方正仿宋简体"/>
          <w:sz w:val="30"/>
          <w:szCs w:val="30"/>
        </w:rPr>
        <w:t>；</w:t>
      </w:r>
    </w:p>
    <w:p>
      <w:pPr>
        <w:spacing w:line="560" w:lineRule="exact"/>
        <w:ind w:firstLine="600" w:firstLineChars="200"/>
        <w:outlineLvl w:val="0"/>
        <w:rPr>
          <w:rFonts w:eastAsia="方正仿宋简体"/>
          <w:sz w:val="30"/>
          <w:szCs w:val="30"/>
        </w:rPr>
      </w:pPr>
      <w:r>
        <w:rPr>
          <w:rFonts w:hint="eastAsia" w:eastAsia="方正仿宋简体"/>
          <w:sz w:val="30"/>
          <w:szCs w:val="30"/>
        </w:rPr>
        <w:t xml:space="preserve">      </w:t>
      </w:r>
      <w:r>
        <w:rPr>
          <w:rFonts w:eastAsia="方正仿宋简体"/>
          <w:sz w:val="30"/>
          <w:szCs w:val="30"/>
        </w:rPr>
        <w:t>2</w:t>
      </w:r>
      <w:r>
        <w:rPr>
          <w:rFonts w:hint="eastAsia" w:eastAsia="方正仿宋简体"/>
          <w:sz w:val="30"/>
          <w:szCs w:val="30"/>
        </w:rPr>
        <w:t>.供需双方</w:t>
      </w:r>
      <w:r>
        <w:rPr>
          <w:rFonts w:eastAsia="方正仿宋简体"/>
          <w:sz w:val="30"/>
          <w:szCs w:val="30"/>
        </w:rPr>
        <w:t>廉洁互保协议</w:t>
      </w:r>
      <w:r>
        <w:rPr>
          <w:rFonts w:hint="eastAsia" w:eastAsia="方正仿宋简体"/>
          <w:sz w:val="30"/>
          <w:szCs w:val="30"/>
        </w:rPr>
        <w:t>；</w:t>
      </w:r>
    </w:p>
    <w:p>
      <w:pPr>
        <w:spacing w:line="560" w:lineRule="exact"/>
        <w:ind w:firstLine="1500" w:firstLineChars="500"/>
        <w:rPr>
          <w:rFonts w:eastAsia="方正仿宋简体"/>
          <w:sz w:val="30"/>
          <w:szCs w:val="30"/>
        </w:rPr>
      </w:pPr>
      <w:r>
        <w:rPr>
          <w:rFonts w:hint="eastAsia" w:eastAsia="方正仿宋简体"/>
          <w:sz w:val="30"/>
          <w:szCs w:val="30"/>
        </w:rPr>
        <w:t>其他附件【</w:t>
      </w:r>
      <w:r>
        <w:rPr>
          <w:rFonts w:hint="eastAsia" w:eastAsia="方正仿宋简体"/>
          <w:sz w:val="30"/>
          <w:szCs w:val="30"/>
          <w:lang w:val="en-US" w:eastAsia="zh-CN"/>
        </w:rPr>
        <w:t>无</w:t>
      </w:r>
      <w:r>
        <w:rPr>
          <w:rFonts w:hint="eastAsia" w:eastAsia="方正仿宋简体"/>
          <w:sz w:val="30"/>
          <w:szCs w:val="30"/>
        </w:rPr>
        <w:t>】。</w:t>
      </w:r>
    </w:p>
    <w:p>
      <w:pPr>
        <w:spacing w:line="400" w:lineRule="atLeast"/>
        <w:ind w:firstLine="480" w:firstLineChars="200"/>
        <w:rPr>
          <w:rFonts w:ascii="宋体" w:hAnsi="宋体" w:eastAsia="宋体" w:cs="宋体"/>
          <w:sz w:val="24"/>
          <w:szCs w:val="24"/>
        </w:rPr>
      </w:pPr>
    </w:p>
    <w:p>
      <w:pPr>
        <w:jc w:val="left"/>
        <w:rPr>
          <w:rFonts w:ascii="宋体" w:hAnsi="宋体" w:eastAsia="宋体" w:cs="宋体"/>
          <w:sz w:val="24"/>
          <w:szCs w:val="24"/>
        </w:rPr>
      </w:pPr>
      <w:r>
        <w:rPr>
          <w:rFonts w:hint="eastAsia" w:ascii="宋体" w:hAnsi="宋体" w:eastAsia="宋体" w:cs="宋体"/>
          <w:sz w:val="24"/>
          <w:szCs w:val="24"/>
        </w:rPr>
        <w:br w:type="page"/>
      </w:r>
    </w:p>
    <w:p>
      <w:pPr>
        <w:pageBreakBefore/>
        <w:spacing w:line="560" w:lineRule="exact"/>
        <w:ind w:firstLine="602" w:firstLineChars="200"/>
        <w:jc w:val="left"/>
        <w:rPr>
          <w:rFonts w:eastAsia="方正仿宋简体"/>
          <w:b/>
          <w:bCs/>
          <w:sz w:val="30"/>
          <w:szCs w:val="30"/>
        </w:rPr>
      </w:pPr>
      <w:r>
        <w:rPr>
          <w:rFonts w:eastAsia="方正仿宋简体"/>
          <w:b/>
          <w:bCs/>
          <w:sz w:val="30"/>
          <w:szCs w:val="30"/>
        </w:rPr>
        <w:t>（本页无正文，为签字盖章页）</w:t>
      </w:r>
    </w:p>
    <w:p>
      <w:pPr>
        <w:spacing w:line="560" w:lineRule="exact"/>
        <w:rPr>
          <w:rFonts w:eastAsia="方正仿宋简体"/>
          <w:sz w:val="30"/>
          <w:szCs w:val="30"/>
        </w:rPr>
      </w:pPr>
    </w:p>
    <w:p>
      <w:pPr>
        <w:spacing w:line="560" w:lineRule="exact"/>
        <w:ind w:firstLine="600" w:firstLineChars="200"/>
        <w:rPr>
          <w:rFonts w:eastAsia="方正仿宋简体"/>
          <w:sz w:val="30"/>
          <w:szCs w:val="30"/>
        </w:rPr>
      </w:pPr>
      <w:r>
        <w:rPr>
          <w:rFonts w:eastAsia="方正仿宋简体"/>
          <w:sz w:val="30"/>
          <w:szCs w:val="30"/>
        </w:rPr>
        <w:tab/>
      </w:r>
    </w:p>
    <w:p>
      <w:pPr>
        <w:tabs>
          <w:tab w:val="left" w:pos="4936"/>
        </w:tabs>
        <w:spacing w:line="560" w:lineRule="exact"/>
        <w:rPr>
          <w:rFonts w:eastAsia="方正仿宋简体"/>
          <w:sz w:val="30"/>
          <w:szCs w:val="30"/>
        </w:rPr>
      </w:pPr>
      <w:r>
        <w:rPr>
          <w:rFonts w:eastAsia="方正仿宋简体"/>
          <w:sz w:val="30"/>
          <w:szCs w:val="30"/>
        </w:rPr>
        <w:t>甲方</w:t>
      </w:r>
      <w:r>
        <w:rPr>
          <w:rFonts w:hint="eastAsia" w:eastAsia="方正仿宋简体"/>
          <w:sz w:val="30"/>
          <w:szCs w:val="30"/>
        </w:rPr>
        <w:t>（盖章）</w:t>
      </w:r>
      <w:r>
        <w:rPr>
          <w:rFonts w:eastAsia="方正仿宋简体"/>
          <w:sz w:val="30"/>
          <w:szCs w:val="30"/>
        </w:rPr>
        <w:t>：</w:t>
      </w:r>
      <w:r>
        <w:rPr>
          <w:rFonts w:hint="eastAsia" w:eastAsia="方正仿宋简体"/>
          <w:sz w:val="30"/>
          <w:szCs w:val="30"/>
          <w:lang w:val="en-US" w:eastAsia="zh-CN"/>
        </w:rPr>
        <w:t>中煤陕西榆林能源化工有限公司</w:t>
      </w:r>
      <w:r>
        <w:rPr>
          <w:rFonts w:hint="eastAsia" w:eastAsia="方正仿宋简体"/>
          <w:sz w:val="30"/>
          <w:szCs w:val="30"/>
        </w:rPr>
        <w:t xml:space="preserve">       </w:t>
      </w:r>
      <w:r>
        <w:rPr>
          <w:rFonts w:eastAsia="方正仿宋简体"/>
          <w:sz w:val="30"/>
          <w:szCs w:val="30"/>
        </w:rPr>
        <w:t xml:space="preserve"> </w:t>
      </w:r>
      <w:r>
        <w:rPr>
          <w:rFonts w:hint="eastAsia" w:eastAsia="方正仿宋简体"/>
          <w:sz w:val="30"/>
          <w:szCs w:val="30"/>
        </w:rPr>
        <w:t xml:space="preserve">                 </w:t>
      </w:r>
      <w:r>
        <w:rPr>
          <w:rFonts w:eastAsia="方正仿宋简体"/>
          <w:sz w:val="30"/>
          <w:szCs w:val="30"/>
        </w:rPr>
        <w:t xml:space="preserve">       </w:t>
      </w:r>
      <w:r>
        <w:rPr>
          <w:rFonts w:hint="eastAsia" w:eastAsia="方正仿宋简体"/>
          <w:sz w:val="30"/>
          <w:szCs w:val="30"/>
        </w:rPr>
        <w:t xml:space="preserve"> </w:t>
      </w:r>
    </w:p>
    <w:p>
      <w:pPr>
        <w:tabs>
          <w:tab w:val="left" w:pos="4936"/>
        </w:tabs>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授权代表（甲方签名）</w:t>
      </w:r>
      <w:r>
        <w:rPr>
          <w:rFonts w:eastAsia="方正仿宋简体"/>
          <w:sz w:val="30"/>
          <w:szCs w:val="30"/>
        </w:rPr>
        <w:t>：</w:t>
      </w:r>
    </w:p>
    <w:p>
      <w:pPr>
        <w:tabs>
          <w:tab w:val="left" w:pos="4936"/>
        </w:tabs>
        <w:spacing w:line="560" w:lineRule="exact"/>
        <w:rPr>
          <w:rFonts w:eastAsia="方正仿宋简体"/>
          <w:sz w:val="30"/>
          <w:szCs w:val="30"/>
        </w:rPr>
      </w:pPr>
      <w:r>
        <w:rPr>
          <w:rFonts w:eastAsia="方正仿宋简体"/>
          <w:sz w:val="30"/>
          <w:szCs w:val="30"/>
        </w:rPr>
        <w:t xml:space="preserve">签订日期：    年  月  日     </w:t>
      </w:r>
      <w:r>
        <w:rPr>
          <w:rFonts w:hint="eastAsia" w:eastAsia="方正仿宋简体"/>
          <w:sz w:val="30"/>
          <w:szCs w:val="30"/>
        </w:rPr>
        <w:t xml:space="preserve"> </w:t>
      </w:r>
      <w:r>
        <w:rPr>
          <w:rFonts w:eastAsia="方正仿宋简体"/>
          <w:sz w:val="30"/>
          <w:szCs w:val="30"/>
        </w:rPr>
        <w:t xml:space="preserve"> </w:t>
      </w:r>
    </w:p>
    <w:p>
      <w:pPr>
        <w:tabs>
          <w:tab w:val="left" w:pos="4936"/>
        </w:tabs>
        <w:spacing w:line="560" w:lineRule="exact"/>
        <w:rPr>
          <w:rFonts w:eastAsia="方正仿宋简体"/>
          <w:sz w:val="30"/>
          <w:szCs w:val="30"/>
        </w:rPr>
      </w:pPr>
      <w:r>
        <w:rPr>
          <w:rFonts w:eastAsia="方正仿宋简体"/>
          <w:sz w:val="30"/>
          <w:szCs w:val="30"/>
        </w:rPr>
        <w:t>地址：</w:t>
      </w:r>
      <w:r>
        <w:rPr>
          <w:rFonts w:hint="eastAsia" w:eastAsia="方正仿宋简体"/>
          <w:sz w:val="30"/>
          <w:szCs w:val="30"/>
        </w:rPr>
        <w:t xml:space="preserve">                        </w:t>
      </w:r>
      <w:r>
        <w:rPr>
          <w:rFonts w:eastAsia="方正仿宋简体"/>
          <w:sz w:val="30"/>
          <w:szCs w:val="30"/>
        </w:rPr>
        <w:t xml:space="preserve">  </w:t>
      </w:r>
    </w:p>
    <w:p>
      <w:pPr>
        <w:tabs>
          <w:tab w:val="left" w:pos="4936"/>
        </w:tabs>
        <w:spacing w:line="560" w:lineRule="exact"/>
        <w:rPr>
          <w:rFonts w:eastAsia="方正仿宋简体"/>
          <w:sz w:val="30"/>
          <w:szCs w:val="30"/>
        </w:rPr>
      </w:pPr>
      <w:r>
        <w:rPr>
          <w:rFonts w:eastAsia="方正仿宋简体"/>
          <w:sz w:val="30"/>
          <w:szCs w:val="30"/>
        </w:rPr>
        <w:t xml:space="preserve">联系人：                        </w:t>
      </w:r>
    </w:p>
    <w:p>
      <w:pPr>
        <w:rPr>
          <w:rFonts w:eastAsia="方正仿宋简体"/>
          <w:sz w:val="30"/>
          <w:szCs w:val="30"/>
        </w:rPr>
      </w:pPr>
      <w:r>
        <w:rPr>
          <w:rFonts w:eastAsia="方正仿宋简体"/>
          <w:sz w:val="30"/>
          <w:szCs w:val="30"/>
        </w:rPr>
        <w:t xml:space="preserve">电 话：                         </w:t>
      </w:r>
    </w:p>
    <w:p>
      <w:pPr>
        <w:spacing w:line="400" w:lineRule="atLeast"/>
        <w:rPr>
          <w:rFonts w:ascii="宋体" w:hAnsi="宋体" w:eastAsia="宋体" w:cs="宋体"/>
          <w:sz w:val="24"/>
          <w:szCs w:val="24"/>
        </w:rPr>
      </w:pPr>
    </w:p>
    <w:p>
      <w:pPr>
        <w:spacing w:line="400" w:lineRule="atLeast"/>
        <w:ind w:firstLine="480" w:firstLineChars="200"/>
        <w:rPr>
          <w:rFonts w:ascii="宋体" w:hAnsi="宋体" w:eastAsia="宋体" w:cs="宋体"/>
          <w:sz w:val="24"/>
          <w:szCs w:val="24"/>
        </w:rPr>
      </w:pPr>
    </w:p>
    <w:p>
      <w:pPr>
        <w:tabs>
          <w:tab w:val="left" w:pos="4936"/>
        </w:tabs>
        <w:spacing w:line="560" w:lineRule="exact"/>
        <w:rPr>
          <w:rFonts w:hint="eastAsia" w:eastAsia="方正仿宋简体"/>
          <w:sz w:val="30"/>
          <w:szCs w:val="30"/>
          <w:lang w:val="en-US" w:eastAsia="zh-CN"/>
        </w:rPr>
      </w:pPr>
      <w:r>
        <w:rPr>
          <w:rFonts w:eastAsia="方正仿宋简体"/>
          <w:sz w:val="30"/>
          <w:szCs w:val="30"/>
        </w:rPr>
        <w:t>乙方</w:t>
      </w:r>
      <w:r>
        <w:rPr>
          <w:rFonts w:hint="eastAsia" w:eastAsia="方正仿宋简体"/>
          <w:sz w:val="30"/>
          <w:szCs w:val="30"/>
        </w:rPr>
        <w:t>（盖章）</w:t>
      </w:r>
      <w:r>
        <w:rPr>
          <w:rFonts w:eastAsia="方正仿宋简体"/>
          <w:sz w:val="30"/>
          <w:szCs w:val="30"/>
        </w:rPr>
        <w:t>：</w:t>
      </w:r>
      <w:r>
        <w:rPr>
          <w:rFonts w:hint="eastAsia" w:eastAsia="方正仿宋简体"/>
          <w:sz w:val="30"/>
          <w:szCs w:val="30"/>
          <w:lang w:val="en-US" w:eastAsia="zh-CN"/>
        </w:rPr>
        <w:t xml:space="preserve">                                         </w:t>
      </w:r>
    </w:p>
    <w:p>
      <w:pPr>
        <w:tabs>
          <w:tab w:val="left" w:pos="4936"/>
        </w:tabs>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授权代表（乙方签名）</w:t>
      </w:r>
      <w:r>
        <w:rPr>
          <w:rFonts w:eastAsia="方正仿宋简体"/>
          <w:sz w:val="30"/>
          <w:szCs w:val="30"/>
        </w:rPr>
        <w:t>：</w:t>
      </w:r>
    </w:p>
    <w:p>
      <w:pPr>
        <w:tabs>
          <w:tab w:val="left" w:pos="4936"/>
        </w:tabs>
        <w:spacing w:line="560" w:lineRule="exact"/>
        <w:rPr>
          <w:rFonts w:eastAsia="方正仿宋简体"/>
          <w:sz w:val="30"/>
          <w:szCs w:val="30"/>
        </w:rPr>
      </w:pPr>
      <w:r>
        <w:rPr>
          <w:rFonts w:eastAsia="方正仿宋简体"/>
          <w:sz w:val="30"/>
          <w:szCs w:val="30"/>
        </w:rPr>
        <w:t>签订日期：    年  月  日</w:t>
      </w:r>
    </w:p>
    <w:p>
      <w:pPr>
        <w:spacing w:line="560" w:lineRule="exact"/>
        <w:rPr>
          <w:rFonts w:eastAsia="方正仿宋简体"/>
          <w:sz w:val="30"/>
          <w:szCs w:val="30"/>
        </w:rPr>
      </w:pPr>
      <w:r>
        <w:rPr>
          <w:rFonts w:eastAsia="方正仿宋简体"/>
          <w:sz w:val="30"/>
          <w:szCs w:val="30"/>
        </w:rPr>
        <w:t>地址：</w:t>
      </w:r>
    </w:p>
    <w:p>
      <w:pPr>
        <w:spacing w:line="560" w:lineRule="exact"/>
        <w:rPr>
          <w:rFonts w:eastAsia="方正仿宋简体"/>
          <w:sz w:val="30"/>
          <w:szCs w:val="30"/>
        </w:rPr>
      </w:pPr>
      <w:r>
        <w:rPr>
          <w:rFonts w:eastAsia="方正仿宋简体"/>
          <w:sz w:val="30"/>
          <w:szCs w:val="30"/>
        </w:rPr>
        <w:t>联系人：</w:t>
      </w:r>
    </w:p>
    <w:p>
      <w:pPr>
        <w:spacing w:line="560" w:lineRule="exact"/>
        <w:rPr>
          <w:rFonts w:eastAsia="方正仿宋简体"/>
          <w:sz w:val="30"/>
          <w:szCs w:val="30"/>
        </w:rPr>
      </w:pPr>
      <w:r>
        <w:rPr>
          <w:rFonts w:eastAsia="方正仿宋简体"/>
          <w:sz w:val="30"/>
          <w:szCs w:val="30"/>
        </w:rPr>
        <w:t>电  话：</w:t>
      </w:r>
    </w:p>
    <w:p>
      <w:pPr>
        <w:rPr>
          <w:rFonts w:eastAsia="黑体"/>
          <w:sz w:val="30"/>
          <w:szCs w:val="30"/>
        </w:rPr>
        <w:sectPr>
          <w:footerReference r:id="rId5" w:type="default"/>
          <w:pgSz w:w="11906" w:h="16838"/>
          <w:pgMar w:top="1440" w:right="1800" w:bottom="1440" w:left="1800" w:header="851" w:footer="992" w:gutter="0"/>
          <w:cols w:space="425" w:num="1"/>
          <w:docGrid w:type="lines" w:linePitch="312" w:charSpace="0"/>
        </w:sectPr>
      </w:pPr>
      <w:r>
        <w:rPr>
          <w:rFonts w:ascii="宋体" w:hAnsi="宋体" w:eastAsia="宋体" w:cs="宋体"/>
          <w:sz w:val="24"/>
          <w:szCs w:val="24"/>
        </w:rPr>
        <w:br w:type="page"/>
      </w:r>
    </w:p>
    <w:p>
      <w:pPr>
        <w:keepNext w:val="0"/>
        <w:keepLines w:val="0"/>
        <w:pageBreakBefore w:val="0"/>
        <w:widowControl w:val="0"/>
        <w:tabs>
          <w:tab w:val="left" w:pos="4214"/>
        </w:tabs>
        <w:kinsoku/>
        <w:wordWrap/>
        <w:overflowPunct/>
        <w:topLinePunct w:val="0"/>
        <w:autoSpaceDE/>
        <w:autoSpaceDN/>
        <w:bidi w:val="0"/>
        <w:adjustRightInd/>
        <w:snapToGrid/>
        <w:spacing w:line="360" w:lineRule="exact"/>
        <w:textAlignment w:val="auto"/>
        <w:outlineLvl w:val="1"/>
        <w:rPr>
          <w:rFonts w:eastAsia="黑体"/>
          <w:sz w:val="30"/>
          <w:szCs w:val="30"/>
        </w:rPr>
      </w:pPr>
      <w:r>
        <w:rPr>
          <w:rFonts w:eastAsia="黑体"/>
          <w:sz w:val="30"/>
          <w:szCs w:val="30"/>
        </w:rPr>
        <w:t>附件1</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center"/>
        <w:textAlignment w:val="auto"/>
        <w:rPr>
          <w:rFonts w:ascii="Arial Unicode MS" w:hAnsi="Arial Unicode MS" w:eastAsia="Arial Unicode MS" w:cs="Arial Unicode MS"/>
          <w:sz w:val="28"/>
          <w:szCs w:val="28"/>
        </w:rPr>
      </w:pPr>
      <w:r>
        <w:rPr>
          <w:rFonts w:hint="eastAsia" w:ascii="Arial Unicode MS" w:hAnsi="Arial Unicode MS" w:eastAsia="Arial Unicode MS" w:cs="Arial Unicode MS"/>
          <w:sz w:val="28"/>
          <w:szCs w:val="28"/>
        </w:rPr>
        <w:t>产品及价格明细表</w:t>
      </w:r>
    </w:p>
    <w:tbl>
      <w:tblPr>
        <w:tblStyle w:val="23"/>
        <w:tblW w:w="13994" w:type="dxa"/>
        <w:tblInd w:w="-8" w:type="dxa"/>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Layout w:type="fixed"/>
        <w:tblCellMar>
          <w:top w:w="0" w:type="dxa"/>
          <w:left w:w="0" w:type="dxa"/>
          <w:bottom w:w="0" w:type="dxa"/>
          <w:right w:w="0" w:type="dxa"/>
        </w:tblCellMar>
      </w:tblPr>
      <w:tblGrid>
        <w:gridCol w:w="575"/>
        <w:gridCol w:w="1537"/>
        <w:gridCol w:w="5056"/>
        <w:gridCol w:w="900"/>
        <w:gridCol w:w="850"/>
        <w:gridCol w:w="617"/>
        <w:gridCol w:w="1266"/>
        <w:gridCol w:w="1277"/>
        <w:gridCol w:w="1916"/>
      </w:tblGrid>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330"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序号</w:t>
            </w:r>
          </w:p>
        </w:tc>
        <w:tc>
          <w:tcPr>
            <w:tcW w:w="1537" w:type="dxa"/>
            <w:tcBorders>
              <w:top w:val="outset" w:color="000000" w:sz="6" w:space="0"/>
              <w:left w:val="outset" w:color="000000" w:sz="6" w:space="0"/>
              <w:bottom w:val="outset" w:color="000000" w:sz="6" w:space="0"/>
              <w:right w:val="outset" w:color="000000" w:sz="6" w:space="0"/>
            </w:tcBorders>
            <w:noWrap w:val="0"/>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物资编码</w:t>
            </w:r>
          </w:p>
        </w:tc>
        <w:tc>
          <w:tcPr>
            <w:tcW w:w="5056" w:type="dxa"/>
            <w:tcBorders>
              <w:top w:val="outset" w:color="000000" w:sz="6" w:space="0"/>
              <w:left w:val="outset" w:color="000000" w:sz="6" w:space="0"/>
              <w:bottom w:val="outset" w:color="000000" w:sz="6" w:space="0"/>
              <w:right w:val="outset" w:color="000000" w:sz="6" w:space="0"/>
            </w:tcBorders>
            <w:noWrap w:val="0"/>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物资描述</w:t>
            </w:r>
          </w:p>
        </w:tc>
        <w:tc>
          <w:tcPr>
            <w:tcW w:w="900" w:type="dxa"/>
            <w:tcBorders>
              <w:top w:val="outset" w:color="000000" w:sz="6" w:space="0"/>
              <w:left w:val="outset" w:color="000000" w:sz="6" w:space="0"/>
              <w:bottom w:val="outset" w:color="000000" w:sz="6" w:space="0"/>
              <w:right w:val="outset" w:color="000000" w:sz="6" w:space="0"/>
            </w:tcBorders>
            <w:noWrap w:val="0"/>
            <w:vAlign w:val="center"/>
          </w:tcPr>
          <w:p>
            <w:pPr>
              <w:jc w:val="center"/>
              <w:rPr>
                <w:rFonts w:hint="eastAsia" w:ascii="Times New Roman" w:hAnsi="Times New Roman" w:eastAsia="宋体" w:cs="Times New Roman"/>
                <w:b/>
                <w:bCs/>
                <w:color w:val="auto"/>
                <w:sz w:val="18"/>
                <w:szCs w:val="18"/>
                <w:lang w:eastAsia="zh-CN"/>
              </w:rPr>
            </w:pPr>
            <w:r>
              <w:rPr>
                <w:rFonts w:hint="eastAsia" w:ascii="Times New Roman" w:hAnsi="Times New Roman" w:cs="Times New Roman"/>
                <w:b/>
                <w:bCs/>
                <w:color w:val="auto"/>
                <w:sz w:val="18"/>
                <w:szCs w:val="18"/>
                <w:lang w:val="en-US" w:eastAsia="zh-CN"/>
              </w:rPr>
              <w:t>数量</w:t>
            </w:r>
          </w:p>
        </w:tc>
        <w:tc>
          <w:tcPr>
            <w:tcW w:w="850" w:type="dxa"/>
            <w:tcBorders>
              <w:top w:val="outset" w:color="000000" w:sz="6" w:space="0"/>
              <w:left w:val="outset" w:color="000000" w:sz="6" w:space="0"/>
              <w:bottom w:val="outset" w:color="000000" w:sz="6" w:space="0"/>
              <w:right w:val="outset" w:color="000000" w:sz="6" w:space="0"/>
            </w:tcBorders>
            <w:noWrap w:val="0"/>
            <w:vAlign w:val="center"/>
          </w:tcPr>
          <w:p>
            <w:pPr>
              <w:jc w:val="center"/>
              <w:rPr>
                <w:rFonts w:hint="eastAsia" w:ascii="Times New Roman" w:hAnsi="Times New Roman" w:eastAsia="宋体" w:cs="Times New Roman"/>
                <w:b/>
                <w:bCs/>
                <w:color w:val="auto"/>
                <w:sz w:val="18"/>
                <w:szCs w:val="18"/>
                <w:lang w:eastAsia="zh-CN"/>
              </w:rPr>
            </w:pPr>
            <w:r>
              <w:rPr>
                <w:rFonts w:hint="eastAsia" w:ascii="Times New Roman" w:hAnsi="Times New Roman" w:cs="Times New Roman"/>
                <w:b/>
                <w:bCs/>
                <w:color w:val="auto"/>
                <w:sz w:val="18"/>
                <w:szCs w:val="18"/>
                <w:lang w:val="en-US" w:eastAsia="zh-CN"/>
              </w:rPr>
              <w:t>单位</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单价</w:t>
            </w: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jc w:val="center"/>
              <w:rPr>
                <w:rFonts w:hint="default" w:ascii="Times New Roman" w:hAnsi="Times New Roman" w:cs="Times New Roman"/>
                <w:b/>
                <w:bCs/>
                <w:color w:val="auto"/>
                <w:sz w:val="18"/>
                <w:szCs w:val="18"/>
              </w:rPr>
            </w:pPr>
            <w:r>
              <w:rPr>
                <w:rFonts w:hint="eastAsia" w:ascii="Times New Roman" w:hAnsi="Times New Roman" w:cs="Times New Roman"/>
                <w:b/>
                <w:bCs/>
                <w:color w:val="auto"/>
                <w:sz w:val="18"/>
                <w:szCs w:val="18"/>
                <w:lang w:val="en-US" w:eastAsia="zh-CN"/>
              </w:rPr>
              <w:t>总</w:t>
            </w:r>
            <w:r>
              <w:rPr>
                <w:rFonts w:hint="default" w:ascii="Times New Roman" w:hAnsi="Times New Roman" w:cs="Times New Roman"/>
                <w:b/>
                <w:bCs/>
                <w:color w:val="auto"/>
                <w:sz w:val="18"/>
                <w:szCs w:val="18"/>
              </w:rPr>
              <w:t>金额</w:t>
            </w: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品牌</w:t>
            </w: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备注</w:t>
            </w: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color w:val="auto"/>
              </w:rPr>
            </w:pPr>
            <w:r>
              <w:rPr>
                <w:sz w:val="15"/>
                <w:szCs w:val="15"/>
                <w:vertAlign w:val="baseline"/>
              </w:rPr>
              <w:t>1</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ascii="宋体" w:hAnsi="宋体" w:eastAsia="宋体" w:cs="宋体"/>
                <w:i w:val="0"/>
                <w:iCs w:val="0"/>
                <w:color w:val="auto"/>
                <w:kern w:val="0"/>
                <w:sz w:val="20"/>
                <w:szCs w:val="20"/>
                <w:u w:val="none"/>
                <w:lang w:val="en-US" w:eastAsia="zh-CN" w:bidi="ar"/>
              </w:rPr>
            </w:pPr>
            <w:r>
              <w:rPr>
                <w:rFonts w:hint="default"/>
                <w:sz w:val="15"/>
                <w:szCs w:val="15"/>
                <w:vertAlign w:val="baseline"/>
                <w:lang w:val="en-US"/>
              </w:rPr>
              <w:t>640304900125</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ascii="宋体" w:hAnsi="宋体" w:eastAsia="宋体" w:cs="宋体"/>
                <w:i w:val="0"/>
                <w:color w:val="auto"/>
                <w:kern w:val="0"/>
                <w:sz w:val="20"/>
                <w:szCs w:val="20"/>
                <w:u w:val="none"/>
                <w:lang w:val="en-US" w:eastAsia="zh-CN" w:bidi="ar"/>
              </w:rPr>
            </w:pPr>
            <w:r>
              <w:rPr>
                <w:rFonts w:hint="default"/>
                <w:sz w:val="15"/>
                <w:szCs w:val="15"/>
                <w:vertAlign w:val="baseline"/>
                <w:lang w:val="en-US"/>
              </w:rPr>
              <w:t>中性笔|0.5mm</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ascii="宋体" w:hAnsi="宋体" w:eastAsia="宋体" w:cs="宋体"/>
                <w:i w:val="0"/>
                <w:color w:val="auto"/>
                <w:kern w:val="0"/>
                <w:sz w:val="20"/>
                <w:szCs w:val="20"/>
                <w:u w:val="none"/>
                <w:lang w:val="en-US" w:eastAsia="zh-CN" w:bidi="ar"/>
              </w:rPr>
            </w:pPr>
            <w:r>
              <w:rPr>
                <w:rFonts w:hint="default"/>
                <w:sz w:val="15"/>
                <w:szCs w:val="15"/>
                <w:vertAlign w:val="baseline"/>
                <w:lang w:val="en-US"/>
              </w:rPr>
              <w:t>支</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ascii="宋体" w:hAnsi="宋体" w:eastAsia="宋体" w:cs="宋体"/>
                <w:i w:val="0"/>
                <w:color w:val="auto"/>
                <w:kern w:val="0"/>
                <w:sz w:val="20"/>
                <w:szCs w:val="20"/>
                <w:u w:val="none"/>
                <w:lang w:val="en-US" w:eastAsia="zh-CN" w:bidi="ar"/>
              </w:rPr>
            </w:pPr>
            <w:r>
              <w:rPr>
                <w:rFonts w:hint="default"/>
                <w:sz w:val="15"/>
                <w:szCs w:val="15"/>
                <w:vertAlign w:val="baseline"/>
                <w:lang w:val="en-US"/>
              </w:rPr>
              <w:t>300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Arial" w:hAnsi="Arial" w:cs="Arial"/>
                <w:i w:val="0"/>
                <w:iCs w:val="0"/>
                <w:color w:val="auto"/>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陕西公司大海则煤矿</w:t>
            </w: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eastAsia="宋体"/>
                <w:sz w:val="15"/>
                <w:szCs w:val="15"/>
                <w:vertAlign w:val="baseline"/>
                <w:lang w:val="en-US" w:eastAsia="zh-CN"/>
              </w:rPr>
            </w:pPr>
            <w:r>
              <w:rPr>
                <w:rFonts w:hint="eastAsia"/>
                <w:sz w:val="15"/>
                <w:szCs w:val="15"/>
                <w:vertAlign w:val="baseline"/>
                <w:lang w:val="en-US" w:eastAsia="zh-CN"/>
              </w:rPr>
              <w:t>2</w:t>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060203900435</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风机三角带|c型2261 Li</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根</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6</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陕西公司大海则煤矿</w:t>
            </w: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eastAsia="宋体"/>
                <w:sz w:val="15"/>
                <w:szCs w:val="15"/>
                <w:vertAlign w:val="baseline"/>
                <w:lang w:val="en-US" w:eastAsia="zh-CN"/>
              </w:rPr>
            </w:pPr>
            <w:r>
              <w:rPr>
                <w:rFonts w:hint="eastAsia"/>
                <w:sz w:val="15"/>
                <w:szCs w:val="15"/>
                <w:vertAlign w:val="baseline"/>
                <w:lang w:val="en-US" w:eastAsia="zh-CN"/>
              </w:rPr>
              <w:t>3</w:t>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060203900436</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风机三角带|c型2184 Li</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根</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6</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陕西公司大海则煤矿</w:t>
            </w: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eastAsia="宋体"/>
                <w:sz w:val="15"/>
                <w:szCs w:val="15"/>
                <w:vertAlign w:val="baseline"/>
                <w:lang w:val="en-US" w:eastAsia="zh-CN"/>
              </w:rPr>
            </w:pPr>
            <w:r>
              <w:rPr>
                <w:rFonts w:hint="eastAsia"/>
                <w:sz w:val="15"/>
                <w:szCs w:val="15"/>
                <w:vertAlign w:val="baseline"/>
                <w:lang w:val="en-US" w:eastAsia="zh-CN"/>
              </w:rPr>
              <w:t>4</w:t>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090308100186</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气动型管道疏通器（一炮通）|美特佳，耐压：0.4Mpa，外形尺寸：DN180*533mm</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套</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陕西公司大海则煤矿</w:t>
            </w: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eastAsia="宋体"/>
                <w:sz w:val="15"/>
                <w:szCs w:val="15"/>
                <w:vertAlign w:val="baseline"/>
                <w:lang w:val="en-US" w:eastAsia="zh-CN"/>
              </w:rPr>
            </w:pPr>
            <w:r>
              <w:rPr>
                <w:rFonts w:hint="eastAsia"/>
                <w:sz w:val="15"/>
                <w:szCs w:val="15"/>
                <w:vertAlign w:val="baseline"/>
                <w:lang w:val="en-US" w:eastAsia="zh-CN"/>
              </w:rPr>
              <w:t>5</w:t>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090309100811</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小型卡式喷火枪|WS-503C|规格：168X70X50mm，点燃方式：电子点火，不锈钢管口径：19mm，要求配2罐气</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套</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陕西公司大海则煤矿</w:t>
            </w: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eastAsia="宋体"/>
                <w:sz w:val="15"/>
                <w:szCs w:val="15"/>
                <w:vertAlign w:val="baseline"/>
                <w:lang w:val="en-US" w:eastAsia="zh-CN"/>
              </w:rPr>
            </w:pPr>
            <w:r>
              <w:rPr>
                <w:rFonts w:hint="eastAsia"/>
                <w:sz w:val="15"/>
                <w:szCs w:val="15"/>
                <w:vertAlign w:val="baseline"/>
                <w:lang w:val="en-US" w:eastAsia="zh-CN"/>
              </w:rPr>
              <w:t>6</w:t>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091501001584</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角磨机切割片 |105*1.2*16</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片</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300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陕西公司大海则煤矿</w:t>
            </w: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eastAsia="宋体"/>
                <w:sz w:val="15"/>
                <w:szCs w:val="15"/>
                <w:vertAlign w:val="baseline"/>
                <w:lang w:val="en-US" w:eastAsia="zh-CN"/>
              </w:rPr>
            </w:pPr>
            <w:r>
              <w:rPr>
                <w:rFonts w:hint="eastAsia"/>
                <w:sz w:val="15"/>
                <w:szCs w:val="15"/>
                <w:vertAlign w:val="baseline"/>
                <w:lang w:val="en-US" w:eastAsia="zh-CN"/>
              </w:rPr>
              <w:t>7</w:t>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391101100057</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电动缝纫机|9900D</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台</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陕西公司大海则煤矿</w:t>
            </w: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eastAsia="宋体"/>
                <w:sz w:val="15"/>
                <w:szCs w:val="15"/>
                <w:vertAlign w:val="baseline"/>
                <w:lang w:val="en-US" w:eastAsia="zh-CN"/>
              </w:rPr>
            </w:pPr>
            <w:r>
              <w:rPr>
                <w:rFonts w:hint="eastAsia"/>
                <w:sz w:val="15"/>
                <w:szCs w:val="15"/>
                <w:vertAlign w:val="baseline"/>
                <w:lang w:val="en-US" w:eastAsia="zh-CN"/>
              </w:rPr>
              <w:t>8</w:t>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391201901211</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温湿度计|得力 9011</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块</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3</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陕西公司大海则煤矿</w:t>
            </w: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9</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391227000075</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电子台秤|量程30KG|平盘 、精度0.1g、充电款、LCD高清蓝光显示</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台</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10</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391405800544</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扩音器|DA-239</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个</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9</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11</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392606901901</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嵌入式LED平板灯|吸顶灯|220V|70W|LED|白光|600mmx600mm    超薄白边</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套</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100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12</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591101002230</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缝纫机针|工业DB型18号|缝纫机|YMCV-OK20U35-DD1|10根/包</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包</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13</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591101002231</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缝纫机针|工业DB型16号|缝纫机|YMCV-OK20U35-DD1|10根/包</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包</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14</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990101102254</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缝纫机线|黑色，3000码</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卷</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20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15</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990101102255</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缝纫机线|深蓝色，3000码</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卷</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20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16</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990119102840</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浴室防滑垫|5000*1000*6mm，PVC</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卷</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20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17</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990119102843</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地垫|180*150cm，中间凸出100*6.5cm，乳胶</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块</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18</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990119102844</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地垫|160*140cm，中间凸出90*5.5cm，乳胶</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块</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3</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19</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990119102845</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地垫|160*150cm，中间凸出90*5.5cm，乳胶</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块</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3</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20</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990123100765</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剪刀|十八子A型</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把</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21</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990123102519</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打火机|50支/盒</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盒</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2</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22</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990123102946</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点火枪|电子打火  长28cm</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个</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20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23</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990123103298</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火碱|片状物，独立袋装，鑫榆，2000g</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袋</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300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24</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990201903694</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布草车|SK-08214|140*46*112cm，双边加厚静音，钢板烤漆+防水牛津布袋，三层加宽布草分格尺寸70*46cm</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个</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25</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060910100271</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矿用聚氨酯板|长4m宽1m厚4mm|防静电，阻燃，耐磨</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个</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26</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061105800025</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变色硅胶|1-3mm,500g/瓶|蓝色</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瓶</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30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27</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061111000514</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中性硅酮结构胶|995 590ML</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瓶</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200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28</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090316100148</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机械磅秤|100Kg|带秤砣</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台</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3</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29</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594408000010</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U型滑轮|Φ48mm 厚度22mm /|材质：304不锈钢 承重：0-500kg 适用：3-10mm钢丝绳</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个</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40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30</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640303100262</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双面胶|泡棉|得力30416</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卷</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100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31</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060302900085</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腻子粉|内墙20KG/袋</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袋</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32</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060302900157</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石膏粉|20㎏|白色</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袋</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33</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060402900160</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聚氯乙烯复合板|δ=10mm 2000mm×1000mm</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平方米</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34</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090304100190</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油漆滚子|100mm</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把</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500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35</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090311900054</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三角耙|三角</w:t>
            </w:r>
            <w:bookmarkStart w:id="12" w:name="_GoBack"/>
            <w:bookmarkEnd w:id="12"/>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把</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36</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090315100366</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漏斗|上口直径200mm/下口直径80mm</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个</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37</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090315900029</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加油桶|军绿色铁皮加油桶（内附加油管25L）</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个</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38</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090322000205</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多功能交通指挥棒指挥灯|长30CM  JT3064</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个</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20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39</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090707100179</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角磨机磨光片|100mm*6mm*16mm</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片</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500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40</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391201900951</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温湿度计|得力9017 温度-30-50℃ 湿度20%-100%RH |白色</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台</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41</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620401100013</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烟雾测试剂|美国CRC02105</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瓶</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100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42</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640105900039</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无线投屏器|R40</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台</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3</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43</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640205000845</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拖把架|可移动  5挂位6钩 |不锈钢</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个</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2</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44</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640303801291</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记号笔|0.5MM|6824</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盒</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20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45</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640708100505</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气垫床充气泵|18000pa</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台</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2</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46</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990101100019</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棉线绳|纯棉</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公斤</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47</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010206104624</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柱销联轴器|外径105mm*内孔30mm高度83mm|铸铁</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件</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48</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010206104625</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柱销联轴器|外径105mm*内孔42mm高度112mm|铸铁</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件</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49</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050417000006</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铸石板|δ=25×300×200mm</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平方米</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200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50</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592705100871</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锥形皮带轮|SPB-170x4-2517-50|地坑泵|65QV-SP</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套</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51</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593003000384</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单向阀|DN125  1.2|输灰系统</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个</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52</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060503800159</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工业盐|99％ 工业级 50kg/袋</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公斤</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6000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53</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060599000248</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白凡士林|500g|||</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瓶</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36</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54</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090311900063</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洋镐|镐头长度520-540mm |优质杂木手柄  带柄长约970mm    镐头材质 轨道钢</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副</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55</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060599900107</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酒精|75%,2.5L/桶</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桶</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56</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640304800427</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记号笔|0.5-1.2mm|红色|12支</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支</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57</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591422000500</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绘图仪打印头|DesignjetZ6810 774LM+LC打印头P2V98A</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个</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2</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58</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990123102519</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打火机|50支/盒</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盒</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59</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392608000051</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电熨斗|2000W|290*137*155mm，手持蒸汽，水箱容量：280ml 底板：陶晶 额定功率：220V-50HZ|YD06AC-20</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台</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60</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630401102486</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苍蝇拍|充电式 1200mAh</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个</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20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61</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640205000958</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烟灰缸|瓷|白色|3.5寸</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个</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31"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eastAsia"/>
                <w:sz w:val="15"/>
                <w:szCs w:val="15"/>
                <w:vertAlign w:val="baseline"/>
                <w:lang w:val="en-US" w:eastAsia="zh-CN"/>
              </w:rPr>
            </w:pPr>
            <w:r>
              <w:rPr>
                <w:sz w:val="15"/>
                <w:szCs w:val="15"/>
                <w:vertAlign w:val="baseline"/>
              </w:rPr>
              <w:t>62</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130403000006</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牛皮纸袋|13cm*8cm*24cm/100个</w:t>
            </w:r>
          </w:p>
        </w:tc>
        <w:tc>
          <w:tcPr>
            <w:tcW w:w="90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包</w:t>
            </w:r>
          </w:p>
        </w:tc>
        <w:tc>
          <w:tcPr>
            <w:tcW w:w="850" w:type="dxa"/>
            <w:tcBorders>
              <w:top w:val="outset" w:color="000000" w:sz="6" w:space="0"/>
              <w:left w:val="outset" w:color="000000" w:sz="6" w:space="0"/>
              <w:bottom w:val="outset" w:color="000000" w:sz="6" w:space="0"/>
              <w:right w:val="outset" w:color="000000" w:sz="6" w:space="0"/>
            </w:tcBorders>
            <w:noWrap w:val="0"/>
            <w:vAlign w:val="top"/>
          </w:tcPr>
          <w:p>
            <w:pPr>
              <w:jc w:val="center"/>
              <w:rPr>
                <w:rFonts w:hint="default"/>
                <w:sz w:val="15"/>
                <w:szCs w:val="15"/>
                <w:vertAlign w:val="baseline"/>
                <w:lang w:val="en-US"/>
              </w:rPr>
            </w:pPr>
            <w:r>
              <w:rPr>
                <w:rFonts w:hint="default"/>
                <w:sz w:val="15"/>
                <w:szCs w:val="15"/>
                <w:vertAlign w:val="baseline"/>
                <w:lang w:val="en-US"/>
              </w:rPr>
              <w:t>50</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450" w:hRule="atLeast"/>
        </w:trPr>
        <w:tc>
          <w:tcPr>
            <w:tcW w:w="575" w:type="dxa"/>
            <w:tcBorders>
              <w:top w:val="outset" w:color="000000" w:sz="6" w:space="0"/>
              <w:left w:val="outset" w:color="000000" w:sz="6" w:space="0"/>
              <w:bottom w:val="outset" w:color="000000" w:sz="6" w:space="0"/>
              <w:right w:val="single" w:color="auto" w:sz="4" w:space="0"/>
            </w:tcBorders>
            <w:noWrap w:val="0"/>
            <w:vAlign w:val="center"/>
          </w:tcPr>
          <w:p>
            <w:pPr>
              <w:tabs>
                <w:tab w:val="left" w:pos="840"/>
              </w:tabs>
              <w:jc w:val="center"/>
              <w:rPr>
                <w:rFonts w:hint="default" w:ascii="Times New Roman" w:hAnsi="Times New Roman" w:cs="Times New Roman"/>
                <w:color w:val="auto"/>
                <w:sz w:val="18"/>
                <w:szCs w:val="18"/>
              </w:rPr>
            </w:pPr>
            <w:r>
              <w:rPr>
                <w:rFonts w:hint="default" w:ascii="Times New Roman" w:hAnsi="Times New Roman" w:cs="Times New Roman"/>
                <w:b/>
                <w:bCs/>
                <w:color w:val="auto"/>
                <w:szCs w:val="21"/>
              </w:rPr>
              <w:t>合计</w:t>
            </w:r>
          </w:p>
        </w:tc>
        <w:tc>
          <w:tcPr>
            <w:tcW w:w="13419" w:type="dxa"/>
            <w:gridSpan w:val="8"/>
            <w:tcBorders>
              <w:top w:val="outset" w:color="000000" w:sz="6" w:space="0"/>
              <w:left w:val="single" w:color="auto" w:sz="4" w:space="0"/>
              <w:bottom w:val="outset" w:color="000000" w:sz="6" w:space="0"/>
              <w:right w:val="outset" w:color="000000" w:sz="6" w:space="0"/>
            </w:tcBorders>
            <w:noWrap w:val="0"/>
            <w:vAlign w:val="center"/>
          </w:tcPr>
          <w:p>
            <w:pPr>
              <w:spacing w:line="360" w:lineRule="auto"/>
              <w:jc w:val="left"/>
              <w:rPr>
                <w:rFonts w:hint="default" w:ascii="Times New Roman" w:hAnsi="Times New Roman" w:cs="Times New Roman"/>
                <w:b/>
                <w:color w:val="auto"/>
                <w:sz w:val="22"/>
                <w:szCs w:val="22"/>
              </w:rPr>
            </w:pPr>
            <w:r>
              <w:rPr>
                <w:rFonts w:hint="default" w:ascii="Times New Roman" w:hAnsi="Times New Roman" w:cs="Times New Roman"/>
                <w:color w:val="auto"/>
                <w:sz w:val="24"/>
              </w:rPr>
              <w:t>人民币大写：</w:t>
            </w:r>
            <w:r>
              <w:rPr>
                <w:rFonts w:hint="eastAsia" w:ascii="Times New Roman" w:hAnsi="Times New Roman" w:cs="Times New Roman"/>
                <w:color w:val="auto"/>
                <w:sz w:val="24"/>
                <w:u w:val="single"/>
                <w:lang w:val="en-US" w:eastAsia="zh-CN"/>
              </w:rPr>
              <w:t xml:space="preserve">                                         </w:t>
            </w:r>
            <w:r>
              <w:rPr>
                <w:rFonts w:hint="default" w:ascii="Times New Roman" w:hAnsi="Times New Roman" w:cs="Times New Roman"/>
                <w:color w:val="auto"/>
                <w:sz w:val="24"/>
                <w:u w:val="single"/>
              </w:rPr>
              <w:t>；</w:t>
            </w:r>
            <w:r>
              <w:rPr>
                <w:rFonts w:hint="default" w:ascii="Times New Roman" w:hAnsi="Times New Roman" w:cs="Times New Roman"/>
                <w:color w:val="auto"/>
                <w:sz w:val="24"/>
              </w:rPr>
              <w:t>（小写）</w:t>
            </w:r>
            <w:r>
              <w:rPr>
                <w:rFonts w:hint="default" w:ascii="Times New Roman" w:hAnsi="Times New Roman" w:cs="Times New Roman"/>
                <w:color w:val="auto"/>
                <w:sz w:val="24"/>
                <w:u w:val="single"/>
              </w:rPr>
              <w:t>￥</w:t>
            </w:r>
            <w:r>
              <w:rPr>
                <w:rFonts w:hint="eastAsia" w:ascii="Times New Roman" w:hAnsi="Times New Roman" w:cs="Times New Roman"/>
                <w:color w:val="auto"/>
                <w:sz w:val="24"/>
                <w:u w:val="single"/>
                <w:lang w:val="en-US" w:eastAsia="zh-CN"/>
              </w:rPr>
              <w:t xml:space="preserve">             </w:t>
            </w:r>
            <w:r>
              <w:rPr>
                <w:rFonts w:hint="default" w:ascii="Times New Roman" w:hAnsi="Times New Roman" w:cs="Times New Roman"/>
                <w:color w:val="auto"/>
                <w:sz w:val="24"/>
                <w:u w:val="single"/>
              </w:rPr>
              <w:t>元</w:t>
            </w:r>
          </w:p>
        </w:tc>
      </w:tr>
    </w:tbl>
    <w:p>
      <w:pPr>
        <w:spacing w:line="400" w:lineRule="atLeast"/>
        <w:ind w:firstLine="480" w:firstLineChars="200"/>
        <w:rPr>
          <w:rFonts w:ascii="宋体" w:hAnsi="宋体" w:eastAsia="宋体" w:cs="宋体"/>
          <w:sz w:val="24"/>
          <w:szCs w:val="24"/>
        </w:rPr>
        <w:sectPr>
          <w:pgSz w:w="16838" w:h="11906" w:orient="landscape"/>
          <w:pgMar w:top="1800" w:right="1440" w:bottom="1800" w:left="1440" w:header="851" w:footer="992" w:gutter="0"/>
          <w:cols w:space="425" w:num="1"/>
          <w:docGrid w:type="lines" w:linePitch="312" w:charSpace="0"/>
        </w:sectPr>
      </w:pPr>
    </w:p>
    <w:p>
      <w:pPr>
        <w:rPr>
          <w:rFonts w:ascii="宋体" w:hAnsi="宋体" w:eastAsia="宋体" w:cs="宋体"/>
          <w:sz w:val="24"/>
          <w:szCs w:val="24"/>
        </w:rPr>
      </w:pPr>
    </w:p>
    <w:p>
      <w:pPr>
        <w:keepNext/>
        <w:pageBreakBefore w:val="0"/>
        <w:tabs>
          <w:tab w:val="left" w:pos="4214"/>
        </w:tabs>
        <w:spacing w:line="240" w:lineRule="auto"/>
        <w:rPr>
          <w:rFonts w:ascii="黑体" w:hAnsi="黑体" w:eastAsia="黑体" w:cs="黑体"/>
          <w:sz w:val="30"/>
          <w:szCs w:val="30"/>
        </w:rPr>
      </w:pPr>
      <w:r>
        <w:rPr>
          <w:rFonts w:eastAsia="黑体"/>
          <w:sz w:val="30"/>
          <w:szCs w:val="30"/>
        </w:rPr>
        <w:t>附件2</w:t>
      </w:r>
      <w:bookmarkStart w:id="9" w:name="_Toc55480655"/>
    </w:p>
    <w:p>
      <w:pPr>
        <w:spacing w:before="312" w:beforeLines="100" w:line="560" w:lineRule="exact"/>
        <w:jc w:val="center"/>
        <w:rPr>
          <w:rFonts w:ascii="Times New Roman" w:hAnsi="Times New Roman" w:eastAsia="Arial Unicode MS" w:cs="Times New Roman"/>
          <w:color w:val="000000"/>
          <w:sz w:val="36"/>
          <w:szCs w:val="36"/>
        </w:rPr>
      </w:pPr>
      <w:r>
        <w:rPr>
          <w:rFonts w:hint="eastAsia" w:ascii="Times New Roman" w:hAnsi="Times New Roman" w:eastAsia="Arial Unicode MS" w:cs="Times New Roman"/>
          <w:color w:val="000000"/>
          <w:sz w:val="36"/>
          <w:szCs w:val="36"/>
        </w:rPr>
        <w:t>供需双方廉洁互保协议</w:t>
      </w:r>
    </w:p>
    <w:p>
      <w:pPr>
        <w:spacing w:line="560" w:lineRule="exact"/>
        <w:rPr>
          <w:rFonts w:ascii="Times New Roman" w:hAnsi="Times New Roman" w:cs="Times New Roman"/>
          <w:color w:val="000000"/>
          <w:sz w:val="30"/>
          <w:szCs w:val="30"/>
        </w:rPr>
      </w:pPr>
    </w:p>
    <w:p>
      <w:pPr>
        <w:spacing w:line="550" w:lineRule="exact"/>
        <w:ind w:firstLine="600" w:firstLineChars="200"/>
        <w:rPr>
          <w:rFonts w:hint="eastAsia" w:ascii="Times New Roman" w:hAnsi="Times New Roman" w:eastAsia="方正仿宋简体" w:cs="Times New Roman"/>
          <w:color w:val="000000"/>
          <w:sz w:val="30"/>
          <w:szCs w:val="30"/>
          <w:lang w:val="en-US" w:eastAsia="zh-CN"/>
        </w:rPr>
      </w:pPr>
      <w:r>
        <w:rPr>
          <w:rFonts w:ascii="Times New Roman" w:hAnsi="Times New Roman" w:eastAsia="方正仿宋简体" w:cs="Times New Roman"/>
          <w:color w:val="000000"/>
          <w:sz w:val="30"/>
          <w:szCs w:val="30"/>
        </w:rPr>
        <w:t>甲方：</w:t>
      </w:r>
      <w:r>
        <w:rPr>
          <w:rFonts w:hint="eastAsia" w:ascii="Times New Roman" w:hAnsi="Times New Roman" w:eastAsia="方正仿宋简体" w:cs="Times New Roman"/>
          <w:color w:val="000000"/>
          <w:sz w:val="30"/>
          <w:szCs w:val="30"/>
          <w:lang w:val="en-US" w:eastAsia="zh-CN"/>
        </w:rPr>
        <w:t>中煤陕西榆林能源化工有限公司</w:t>
      </w:r>
    </w:p>
    <w:p>
      <w:pPr>
        <w:spacing w:line="550" w:lineRule="exact"/>
        <w:ind w:firstLine="600" w:firstLineChars="200"/>
        <w:rPr>
          <w:rFonts w:hint="eastAsia" w:ascii="Times New Roman" w:hAnsi="Times New Roman" w:eastAsia="方正仿宋简体" w:cs="Times New Roman"/>
          <w:color w:val="000000"/>
          <w:sz w:val="30"/>
          <w:szCs w:val="30"/>
          <w:lang w:val="en-US" w:eastAsia="zh-CN"/>
        </w:rPr>
      </w:pPr>
      <w:r>
        <w:rPr>
          <w:rFonts w:ascii="Times New Roman" w:hAnsi="Times New Roman" w:eastAsia="方正仿宋简体" w:cs="Times New Roman"/>
          <w:color w:val="000000"/>
          <w:sz w:val="30"/>
          <w:szCs w:val="30"/>
        </w:rPr>
        <w:t>乙方：</w:t>
      </w:r>
      <w:r>
        <w:rPr>
          <w:rFonts w:hint="eastAsia" w:ascii="Times New Roman" w:hAnsi="Times New Roman" w:eastAsia="方正仿宋简体" w:cs="Times New Roman"/>
          <w:color w:val="000000"/>
          <w:sz w:val="30"/>
          <w:szCs w:val="30"/>
          <w:lang w:val="en-US" w:eastAsia="zh-CN"/>
        </w:rPr>
        <w:t xml:space="preserve">                                         </w:t>
      </w:r>
    </w:p>
    <w:bookmarkEnd w:id="9"/>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b/>
          <w:bCs/>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10"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10"/>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pPr>
        <w:spacing w:line="560" w:lineRule="exact"/>
        <w:ind w:left="4273" w:leftChars="290" w:hanging="3664" w:hangingChars="1745"/>
        <w:rPr>
          <w:rFonts w:hint="eastAsia"/>
        </w:rPr>
      </w:pPr>
    </w:p>
    <w:bookmarkEnd w:id="3"/>
    <w:bookmarkEnd w:id="4"/>
    <w:bookmarkEnd w:id="5"/>
    <w:bookmarkEnd w:id="6"/>
    <w:bookmarkEnd w:id="7"/>
    <w:bookmarkEnd w:id="8"/>
    <w:p>
      <w:pPr>
        <w:rPr>
          <w:rFonts w:hint="eastAsia" w:eastAsia="华文中宋"/>
          <w:b/>
          <w:bCs/>
          <w:sz w:val="32"/>
          <w:szCs w:val="32"/>
          <w:lang w:val="en-US" w:eastAsia="zh-CN"/>
        </w:rPr>
      </w:pPr>
      <w:r>
        <w:rPr>
          <w:rFonts w:hint="eastAsia" w:eastAsia="华文中宋"/>
          <w:b/>
          <w:bCs/>
          <w:sz w:val="32"/>
          <w:szCs w:val="32"/>
          <w:lang w:val="en-US" w:eastAsia="zh-CN"/>
        </w:rPr>
        <w:br w:type="page"/>
      </w:r>
    </w:p>
    <w:p>
      <w:pPr>
        <w:keepNext w:val="0"/>
        <w:keepLines w:val="0"/>
        <w:wordWrap/>
        <w:overflowPunct/>
        <w:bidi w:val="0"/>
        <w:spacing w:line="560" w:lineRule="exact"/>
        <w:ind w:firstLine="641" w:firstLineChars="200"/>
        <w:jc w:val="center"/>
        <w:rPr>
          <w:rFonts w:eastAsia="华文中宋"/>
          <w:b/>
          <w:color w:val="000000"/>
          <w:kern w:val="0"/>
          <w:sz w:val="24"/>
          <w:lang w:val="zh-CN"/>
        </w:rPr>
      </w:pPr>
      <w:r>
        <w:rPr>
          <w:rFonts w:hint="eastAsia" w:eastAsia="华文中宋"/>
          <w:b/>
          <w:bCs/>
          <w:sz w:val="32"/>
          <w:szCs w:val="32"/>
          <w:lang w:val="en-US" w:eastAsia="zh-CN"/>
        </w:rPr>
        <w:t xml:space="preserve">第五章 </w:t>
      </w:r>
      <w:r>
        <w:rPr>
          <w:rFonts w:hint="eastAsia" w:eastAsia="华文中宋"/>
          <w:b/>
          <w:bCs/>
          <w:sz w:val="32"/>
          <w:szCs w:val="32"/>
          <w:highlight w:val="yellow"/>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default" w:eastAsia="华文中宋"/>
          <w:color w:val="000000"/>
          <w:sz w:val="24"/>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default" w:eastAsia="华文中宋"/>
          <w:color w:val="000000"/>
          <w:sz w:val="24"/>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default" w:eastAsia="华文中宋"/>
          <w:color w:val="000000"/>
          <w:sz w:val="24"/>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default" w:eastAsia="华文中宋"/>
          <w:color w:val="000000"/>
          <w:sz w:val="24"/>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default" w:eastAsia="华文中宋"/>
          <w:color w:val="000000"/>
          <w:sz w:val="24"/>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default" w:eastAsia="华文中宋"/>
          <w:color w:val="000000"/>
          <w:sz w:val="24"/>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default" w:eastAsia="华文中宋"/>
          <w:color w:val="000000"/>
          <w:sz w:val="24"/>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default" w:eastAsia="华文中宋"/>
          <w:color w:val="000000"/>
          <w:sz w:val="24"/>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default" w:eastAsia="华文中宋"/>
          <w:color w:val="000000"/>
          <w:sz w:val="24"/>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default" w:eastAsia="华文中宋"/>
          <w:color w:val="000000"/>
          <w:sz w:val="24"/>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default" w:eastAsia="华文中宋"/>
          <w:color w:val="000000"/>
          <w:sz w:val="24"/>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default" w:eastAsia="华文中宋"/>
          <w:color w:val="000000"/>
          <w:sz w:val="24"/>
        </w:rPr>
        <w:t>我方自愿接受社会及贵方监督，如有违反约定，承诺及时对相关工作人员进行处分处理，并限期整改；如导致贵方工作人员受到纪律处分、组织处理或构成违法犯罪的，愿意按照双方约定赔付违约金，并列入</w:t>
      </w:r>
      <w:r>
        <w:rPr>
          <w:rFonts w:hint="eastAsia" w:eastAsia="华文中宋"/>
          <w:color w:val="000000"/>
          <w:sz w:val="24"/>
          <w:lang w:val="en-US" w:eastAsia="zh-CN"/>
        </w:rPr>
        <w:t>供应商“黑名单”</w:t>
      </w:r>
      <w:r>
        <w:rPr>
          <w:rFonts w:hint="default" w:eastAsia="华文中宋"/>
          <w:color w:val="000000"/>
          <w:sz w:val="24"/>
        </w:rPr>
        <w:t>；给贵方造成重大社会影响或重大经济损失的，同意解除、终止双方尚未履行完毕的业务合同，暂停结算合同未支付款项，赔偿贵方遭受的经济损失，并列入</w:t>
      </w:r>
      <w:r>
        <w:rPr>
          <w:rFonts w:hint="eastAsia" w:eastAsia="华文中宋"/>
          <w:color w:val="000000"/>
          <w:sz w:val="24"/>
          <w:lang w:val="en-US" w:eastAsia="zh-CN"/>
        </w:rPr>
        <w:t>供应商“黑名单”</w:t>
      </w:r>
      <w:r>
        <w:rPr>
          <w:rFonts w:hint="default" w:eastAsia="华文中宋"/>
          <w:color w:val="000000"/>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eastAsia="华文中宋"/>
          <w:color w:val="000000"/>
          <w:sz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eastAsia="华文中宋"/>
          <w:color w:val="000000"/>
          <w:sz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eastAsia="华文中宋"/>
          <w:color w:val="000000"/>
          <w:sz w:val="24"/>
        </w:rPr>
      </w:pPr>
      <w:r>
        <w:rPr>
          <w:rFonts w:hint="eastAsia" w:eastAsia="华文中宋"/>
          <w:color w:val="000000"/>
          <w:sz w:val="24"/>
          <w:lang w:val="en-US" w:eastAsia="zh-CN"/>
        </w:rPr>
        <w:t xml:space="preserve">         </w:t>
      </w:r>
      <w:r>
        <w:rPr>
          <w:rFonts w:hint="default" w:eastAsia="华文中宋"/>
          <w:color w:val="000000"/>
          <w:sz w:val="24"/>
        </w:rPr>
        <w:t>承诺方：（盖章）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eastAsia="华文中宋"/>
          <w:color w:val="000000"/>
          <w:sz w:val="24"/>
        </w:rPr>
      </w:pPr>
      <w:r>
        <w:rPr>
          <w:rFonts w:hint="default" w:eastAsia="华文中宋"/>
          <w:color w:val="000000"/>
          <w:sz w:val="24"/>
        </w:rPr>
        <w:t>地址：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eastAsia="华文中宋"/>
          <w:color w:val="000000"/>
          <w:sz w:val="24"/>
        </w:rPr>
      </w:pPr>
      <w:r>
        <w:rPr>
          <w:rFonts w:hint="default" w:eastAsia="华文中宋"/>
          <w:color w:val="000000"/>
          <w:sz w:val="24"/>
        </w:rPr>
        <w:t>电话：</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default" w:eastAsia="华文中宋"/>
          <w:color w:val="000000"/>
          <w:sz w:val="24"/>
        </w:rPr>
      </w:pPr>
      <w:r>
        <w:rPr>
          <w:rFonts w:hint="default" w:eastAsia="华文中宋"/>
          <w:color w:val="000000"/>
          <w:sz w:val="24"/>
        </w:rPr>
        <w:t>年    月    日</w:t>
      </w:r>
    </w:p>
    <w:p>
      <w:pPr>
        <w:keepNext w:val="0"/>
        <w:keepLines w:val="0"/>
        <w:pageBreakBefore w:val="0"/>
        <w:widowControl w:val="0"/>
        <w:kinsoku/>
        <w:wordWrap/>
        <w:overflowPunct/>
        <w:topLinePunct w:val="0"/>
        <w:autoSpaceDE/>
        <w:autoSpaceDN/>
        <w:bidi w:val="0"/>
        <w:adjustRightInd/>
        <w:spacing w:line="560" w:lineRule="exact"/>
        <w:textAlignment w:val="auto"/>
        <w:rPr>
          <w:rFonts w:eastAsia="华文中宋"/>
          <w:color w:val="000000"/>
          <w:sz w:val="24"/>
        </w:rPr>
      </w:pPr>
    </w:p>
    <w:p>
      <w:pPr>
        <w:pStyle w:val="14"/>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eastAsia="华文中宋"/>
          <w:color w:val="000000"/>
          <w:sz w:val="24"/>
        </w:rPr>
        <w:sectPr>
          <w:footerReference r:id="rId6" w:type="default"/>
          <w:pgSz w:w="11906" w:h="16838"/>
          <w:pgMar w:top="1440" w:right="1800" w:bottom="1440" w:left="1800" w:header="851" w:footer="992" w:gutter="0"/>
          <w:pgNumType w:start="1"/>
          <w:cols w:space="425" w:num="1"/>
          <w:titlePg/>
          <w:docGrid w:type="lines" w:linePitch="312" w:charSpace="0"/>
        </w:sectPr>
      </w:pPr>
    </w:p>
    <w:p>
      <w:pPr>
        <w:keepNext w:val="0"/>
        <w:keepLines w:val="0"/>
        <w:widowControl/>
        <w:suppressLineNumbers w:val="0"/>
        <w:wordWrap/>
        <w:overflowPunct/>
        <w:bidi w:val="0"/>
        <w:spacing w:line="560" w:lineRule="exact"/>
        <w:jc w:val="center"/>
      </w:pPr>
      <w:bookmarkStart w:id="11" w:name="OLE_LINK3"/>
      <w:r>
        <w:rPr>
          <w:rFonts w:hint="eastAsia" w:ascii="方正小标宋简体" w:hAnsi="方正小标宋简体" w:eastAsia="方正小标宋简体" w:cs="方正小标宋简体"/>
          <w:color w:val="000000"/>
          <w:kern w:val="0"/>
          <w:sz w:val="36"/>
          <w:szCs w:val="36"/>
          <w:lang w:val="en-US" w:eastAsia="zh-CN" w:bidi="ar"/>
        </w:rPr>
        <w:t>第六章</w:t>
      </w:r>
      <w:bookmarkEnd w:id="11"/>
      <w:r>
        <w:rPr>
          <w:rFonts w:hint="eastAsia" w:ascii="方正小标宋简体" w:hAnsi="方正小标宋简体" w:eastAsia="方正小标宋简体" w:cs="方正小标宋简体"/>
          <w:color w:val="000000"/>
          <w:kern w:val="0"/>
          <w:sz w:val="36"/>
          <w:szCs w:val="36"/>
          <w:lang w:val="en-US" w:eastAsia="zh-CN" w:bidi="ar"/>
        </w:rPr>
        <w:t xml:space="preserve"> </w:t>
      </w:r>
      <w:r>
        <w:rPr>
          <w:rFonts w:ascii="方正小标宋简体" w:hAnsi="方正小标宋简体" w:eastAsia="方正小标宋简体" w:cs="方正小标宋简体"/>
          <w:color w:val="000000"/>
          <w:kern w:val="0"/>
          <w:sz w:val="36"/>
          <w:szCs w:val="36"/>
          <w:lang w:val="en-US" w:eastAsia="zh-CN" w:bidi="ar"/>
        </w:rPr>
        <w:t>采购活动异议受理渠道</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default" w:eastAsia="华文中宋"/>
          <w:color w:val="000000"/>
          <w:sz w:val="24"/>
          <w:lang w:val="en-US" w:eastAsia="zh-CN"/>
        </w:rPr>
        <w:t xml:space="preserve">一、异议受理人不接受采购活动的业务咨询（包含报名审核、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eastAsia" w:eastAsia="华文中宋"/>
          <w:color w:val="000000"/>
          <w:sz w:val="24"/>
          <w:lang w:val="en-US" w:eastAsia="zh-CN"/>
        </w:rPr>
        <w:t xml:space="preserve">采购询价、技术答疑、商务谈判、采购结果等事项），业务咨询必须联系业务人员，业务人员联系方式详见询价公告。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eastAsia" w:eastAsia="华文中宋"/>
          <w:color w:val="000000"/>
          <w:sz w:val="24"/>
          <w:lang w:val="en-US" w:eastAsia="zh-CN"/>
        </w:rPr>
        <w:t xml:space="preserve">二、对采购活动有异议的，必须在询价公告发布后 </w:t>
      </w:r>
      <w:r>
        <w:rPr>
          <w:rFonts w:hint="default" w:eastAsia="华文中宋"/>
          <w:color w:val="000000"/>
          <w:sz w:val="24"/>
          <w:lang w:val="en-US" w:eastAsia="zh-CN"/>
        </w:rPr>
        <w:t xml:space="preserve">2 </w:t>
      </w:r>
      <w:r>
        <w:rPr>
          <w:rFonts w:hint="eastAsia" w:eastAsia="华文中宋"/>
          <w:color w:val="000000"/>
          <w:sz w:val="24"/>
          <w:lang w:val="en-US" w:eastAsia="zh-CN"/>
        </w:rPr>
        <w:t xml:space="preserve">日内提出，并联系异议受理人，提交书面材料。书面材料应包括下列内容：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default" w:eastAsia="华文中宋"/>
          <w:color w:val="000000"/>
          <w:sz w:val="24"/>
          <w:lang w:val="en-US" w:eastAsia="zh-CN"/>
        </w:rPr>
        <w:t>1.</w:t>
      </w:r>
      <w:r>
        <w:rPr>
          <w:rFonts w:hint="eastAsia" w:eastAsia="华文中宋"/>
          <w:color w:val="000000"/>
          <w:sz w:val="24"/>
          <w:lang w:val="en-US" w:eastAsia="zh-CN"/>
        </w:rPr>
        <w:t xml:space="preserve">异议提出人的名称、地址和有效联系方式；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default" w:eastAsia="华文中宋"/>
          <w:color w:val="000000"/>
          <w:sz w:val="24"/>
          <w:lang w:val="en-US" w:eastAsia="zh-CN"/>
        </w:rPr>
        <w:t>2.</w:t>
      </w:r>
      <w:r>
        <w:rPr>
          <w:rFonts w:hint="eastAsia" w:eastAsia="华文中宋"/>
          <w:color w:val="000000"/>
          <w:sz w:val="24"/>
          <w:lang w:val="en-US" w:eastAsia="zh-CN"/>
        </w:rPr>
        <w:t xml:space="preserve">异议受理人、被投诉人的名称和有效联系方式；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default" w:eastAsia="华文中宋"/>
          <w:color w:val="000000"/>
          <w:sz w:val="24"/>
          <w:lang w:val="en-US" w:eastAsia="zh-CN"/>
        </w:rPr>
        <w:t>3.</w:t>
      </w:r>
      <w:r>
        <w:rPr>
          <w:rFonts w:hint="eastAsia" w:eastAsia="华文中宋"/>
          <w:color w:val="000000"/>
          <w:sz w:val="24"/>
          <w:lang w:val="en-US" w:eastAsia="zh-CN"/>
        </w:rPr>
        <w:t xml:space="preserve">提出异议的基本事实；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default" w:eastAsia="华文中宋"/>
          <w:color w:val="000000"/>
          <w:sz w:val="24"/>
          <w:lang w:val="en-US" w:eastAsia="zh-CN"/>
        </w:rPr>
        <w:t>4.</w:t>
      </w:r>
      <w:r>
        <w:rPr>
          <w:rFonts w:hint="eastAsia" w:eastAsia="华文中宋"/>
          <w:color w:val="000000"/>
          <w:sz w:val="24"/>
          <w:lang w:val="en-US" w:eastAsia="zh-CN"/>
        </w:rPr>
        <w:t xml:space="preserve">有关恳求及主张；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default" w:eastAsia="华文中宋"/>
          <w:color w:val="000000"/>
          <w:sz w:val="24"/>
          <w:lang w:val="en-US" w:eastAsia="zh-CN"/>
        </w:rPr>
        <w:t>5.</w:t>
      </w:r>
      <w:r>
        <w:rPr>
          <w:rFonts w:hint="eastAsia" w:eastAsia="华文中宋"/>
          <w:color w:val="000000"/>
          <w:sz w:val="24"/>
          <w:lang w:val="en-US" w:eastAsia="zh-CN"/>
        </w:rPr>
        <w:t xml:space="preserve">有效线索和有关证明材料。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eastAsia" w:eastAsia="华文中宋"/>
          <w:color w:val="000000"/>
          <w:sz w:val="24"/>
          <w:lang w:val="en-US" w:eastAsia="zh-CN"/>
        </w:rPr>
        <w:t xml:space="preserve">提出异议的书面材料必须由其法定代表人或授权代表署名并盖章，并附法定代表人或授权代表有效身份证明复印件，授权代表同时需提供法人授权书。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eastAsia" w:eastAsia="华文中宋"/>
          <w:color w:val="000000"/>
          <w:sz w:val="24"/>
          <w:lang w:val="en-US" w:eastAsia="zh-CN"/>
        </w:rPr>
        <w:t xml:space="preserve">三、异议提出人不得以提出异议为名排斥竞争敌手，不得捏 造事实、伪造材料或者以非法手段取得证明材料阻挡采购活动的正常进行，对违背上述商业道德等失信行为的供应商按照中煤集团供应商管理办法进行失信处理。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eastAsia" w:eastAsia="华文中宋"/>
          <w:color w:val="000000"/>
          <w:sz w:val="24"/>
          <w:lang w:val="en-US" w:eastAsia="zh-CN"/>
        </w:rPr>
        <w:t xml:space="preserve">异议受理联系人：骆帮银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eastAsia" w:eastAsia="华文中宋"/>
          <w:color w:val="000000"/>
          <w:sz w:val="24"/>
          <w:lang w:val="en-US" w:eastAsia="zh-CN"/>
        </w:rPr>
        <w:t>联系电话：</w:t>
      </w:r>
      <w:r>
        <w:rPr>
          <w:rFonts w:hint="default" w:eastAsia="华文中宋"/>
          <w:color w:val="000000"/>
          <w:sz w:val="24"/>
          <w:lang w:val="en-US" w:eastAsia="zh-CN"/>
        </w:rPr>
        <w:t xml:space="preserve">0912-7100419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eastAsia" w:eastAsia="华文中宋"/>
          <w:color w:val="000000"/>
          <w:sz w:val="24"/>
          <w:lang w:val="en-US" w:eastAsia="zh-CN"/>
        </w:rPr>
        <w:t>邮箱：luobangyin</w:t>
      </w:r>
      <w:r>
        <w:rPr>
          <w:rFonts w:hint="default" w:eastAsia="华文中宋"/>
          <w:color w:val="000000"/>
          <w:sz w:val="24"/>
          <w:lang w:val="en-US" w:eastAsia="zh-CN"/>
        </w:rPr>
        <w:t xml:space="preserve">@chinacoal.com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华文中宋"/>
          <w:color w:val="000000"/>
          <w:sz w:val="24"/>
        </w:rPr>
      </w:pPr>
      <w:r>
        <w:rPr>
          <w:rFonts w:hint="eastAsia" w:eastAsia="华文中宋"/>
          <w:color w:val="000000"/>
          <w:sz w:val="24"/>
          <w:lang w:val="en-US" w:eastAsia="zh-CN"/>
        </w:rPr>
        <w:t xml:space="preserve">地址：陕西省榆林市高新区榆马大道北 </w:t>
      </w:r>
      <w:r>
        <w:rPr>
          <w:rFonts w:hint="default" w:eastAsia="华文中宋"/>
          <w:color w:val="000000"/>
          <w:sz w:val="24"/>
          <w:lang w:val="en-US" w:eastAsia="zh-CN"/>
        </w:rPr>
        <w:t xml:space="preserve">B1 </w:t>
      </w:r>
      <w:r>
        <w:rPr>
          <w:rFonts w:hint="eastAsia" w:eastAsia="华文中宋"/>
          <w:color w:val="000000"/>
          <w:sz w:val="24"/>
          <w:lang w:val="en-US" w:eastAsia="zh-CN"/>
        </w:rPr>
        <w:t>路东</w:t>
      </w:r>
    </w:p>
    <w:p>
      <w:pPr>
        <w:keepNext w:val="0"/>
        <w:keepLines w:val="0"/>
        <w:wordWrap/>
        <w:overflowPunct/>
        <w:bidi w:val="0"/>
        <w:spacing w:line="560" w:lineRule="exact"/>
        <w:rPr>
          <w:rFonts w:hint="eastAsia" w:ascii="Arial"/>
          <w:sz w:val="21"/>
        </w:rPr>
        <w:sectPr>
          <w:pgSz w:w="11906" w:h="16838"/>
          <w:pgMar w:top="1440" w:right="1800" w:bottom="1440" w:left="1800" w:header="851" w:footer="992" w:gutter="0"/>
          <w:pgNumType w:start="1"/>
          <w:cols w:space="425" w:num="1"/>
          <w:titlePg/>
          <w:docGrid w:type="lines" w:linePitch="312" w:charSpace="0"/>
        </w:sectPr>
      </w:pPr>
    </w:p>
    <w:p>
      <w:pPr>
        <w:pStyle w:val="4"/>
        <w:rPr>
          <w:rFonts w:hint="eastAsia"/>
        </w:rPr>
      </w:pPr>
    </w:p>
    <w:p>
      <w:pPr>
        <w:keepNext w:val="0"/>
        <w:keepLines w:val="0"/>
        <w:widowControl/>
        <w:kinsoku w:val="0"/>
        <w:wordWrap/>
        <w:overflowPunct/>
        <w:autoSpaceDE w:val="0"/>
        <w:autoSpaceDN w:val="0"/>
        <w:bidi w:val="0"/>
        <w:adjustRightInd w:val="0"/>
        <w:snapToGrid w:val="0"/>
        <w:spacing w:before="150" w:line="560" w:lineRule="exact"/>
        <w:jc w:val="center"/>
        <w:textAlignment w:val="baseline"/>
        <w:outlineLvl w:val="0"/>
        <w:rPr>
          <w:rFonts w:ascii="微软雅黑" w:hAnsi="微软雅黑" w:eastAsia="微软雅黑" w:cs="微软雅黑"/>
          <w:snapToGrid w:val="0"/>
          <w:color w:val="000000"/>
          <w:kern w:val="0"/>
          <w:sz w:val="35"/>
          <w:szCs w:val="35"/>
        </w:rPr>
      </w:pPr>
      <w:r>
        <w:rPr>
          <w:rFonts w:hint="eastAsia" w:ascii="微软雅黑" w:hAnsi="微软雅黑" w:eastAsia="微软雅黑" w:cs="微软雅黑"/>
          <w:snapToGrid w:val="0"/>
          <w:color w:val="000000"/>
          <w:spacing w:val="10"/>
          <w:kern w:val="0"/>
          <w:sz w:val="35"/>
          <w:szCs w:val="35"/>
          <w:lang w:val="en-US" w:eastAsia="zh-CN"/>
        </w:rPr>
        <w:t xml:space="preserve">第七章 </w:t>
      </w:r>
      <w:r>
        <w:rPr>
          <w:rFonts w:ascii="微软雅黑" w:hAnsi="微软雅黑" w:eastAsia="微软雅黑" w:cs="微软雅黑"/>
          <w:snapToGrid w:val="0"/>
          <w:color w:val="000000"/>
          <w:spacing w:val="10"/>
          <w:kern w:val="0"/>
          <w:sz w:val="35"/>
          <w:szCs w:val="35"/>
        </w:rPr>
        <w:t>供</w:t>
      </w:r>
      <w:r>
        <w:rPr>
          <w:rFonts w:ascii="微软雅黑" w:hAnsi="微软雅黑" w:eastAsia="微软雅黑" w:cs="微软雅黑"/>
          <w:snapToGrid w:val="0"/>
          <w:color w:val="000000"/>
          <w:spacing w:val="8"/>
          <w:kern w:val="0"/>
          <w:sz w:val="35"/>
          <w:szCs w:val="35"/>
        </w:rPr>
        <w:t>应商失信行为处罚告知书</w:t>
      </w:r>
    </w:p>
    <w:p>
      <w:pPr>
        <w:keepNext w:val="0"/>
        <w:keepLines w:val="0"/>
        <w:widowControl/>
        <w:kinsoku w:val="0"/>
        <w:wordWrap/>
        <w:overflowPunct/>
        <w:autoSpaceDE w:val="0"/>
        <w:autoSpaceDN w:val="0"/>
        <w:bidi w:val="0"/>
        <w:adjustRightInd w:val="0"/>
        <w:snapToGrid w:val="0"/>
        <w:spacing w:line="560" w:lineRule="exact"/>
        <w:jc w:val="left"/>
        <w:textAlignment w:val="baseline"/>
        <w:rPr>
          <w:rFonts w:ascii="Arial" w:hAnsi="Arial" w:eastAsia="Arial" w:cs="Arial"/>
          <w:snapToGrid w:val="0"/>
          <w:color w:val="000000"/>
          <w:kern w:val="0"/>
          <w:sz w:val="21"/>
          <w:szCs w:val="21"/>
        </w:rPr>
      </w:pPr>
    </w:p>
    <w:p>
      <w:pPr>
        <w:keepNext w:val="0"/>
        <w:keepLines w:val="0"/>
        <w:pageBreakBefore w:val="0"/>
        <w:widowControl/>
        <w:numPr>
          <w:ilvl w:val="0"/>
          <w:numId w:val="0"/>
        </w:numPr>
        <w:kinsoku/>
        <w:wordWrap/>
        <w:overflowPunct/>
        <w:topLinePunct/>
        <w:autoSpaceDE w:val="0"/>
        <w:autoSpaceDN/>
        <w:bidi w:val="0"/>
        <w:adjustRightInd/>
        <w:snapToGrid/>
        <w:spacing w:line="560" w:lineRule="exact"/>
        <w:ind w:firstLine="600" w:firstLineChars="200"/>
        <w:jc w:val="left"/>
        <w:textAlignment w:val="auto"/>
        <w:rPr>
          <w:rFonts w:hint="eastAsia" w:eastAsia="方正仿宋简体"/>
          <w:color w:val="auto"/>
          <w:sz w:val="30"/>
          <w:szCs w:val="30"/>
          <w:highlight w:val="none"/>
          <w:lang w:val="en-US" w:eastAsia="zh-CN" w:bidi="ar"/>
        </w:rPr>
      </w:pPr>
      <w:r>
        <w:rPr>
          <w:rFonts w:hint="eastAsia" w:eastAsia="方正仿宋简体"/>
          <w:color w:val="auto"/>
          <w:sz w:val="30"/>
          <w:szCs w:val="30"/>
          <w:highlight w:val="none"/>
          <w:lang w:val="en-US" w:eastAsia="zh-CN" w:bidi="ar"/>
        </w:rPr>
        <w:t>为规范中煤陕西能源化工集团有限公司 (以下简称：中煤陕西公司) 供应商管理工作，对存在</w:t>
      </w:r>
      <w:r>
        <w:rPr>
          <w:rFonts w:hint="eastAsia" w:ascii="Times New Roman" w:hAnsi="Times New Roman" w:eastAsia="方正仿宋简体" w:cs="Times New Roman"/>
          <w:b w:val="0"/>
          <w:bCs w:val="0"/>
          <w:color w:val="auto"/>
          <w:sz w:val="30"/>
          <w:szCs w:val="30"/>
          <w:highlight w:val="none"/>
          <w:u w:val="none"/>
          <w:lang w:val="en-US" w:eastAsia="zh-CN" w:bidi="ar"/>
        </w:rPr>
        <w:t>严重</w:t>
      </w:r>
      <w:r>
        <w:rPr>
          <w:rFonts w:hint="eastAsia" w:eastAsia="方正仿宋简体"/>
          <w:color w:val="auto"/>
          <w:sz w:val="30"/>
          <w:szCs w:val="30"/>
          <w:highlight w:val="none"/>
          <w:lang w:val="en-US" w:eastAsia="zh-CN" w:bidi="ar"/>
        </w:rPr>
        <w:t>违反法律法规、违反中国中煤能源集团有限公司(以下称中国中煤) 及中煤陕西公司管理规定、</w:t>
      </w:r>
      <w:r>
        <w:rPr>
          <w:rFonts w:hint="eastAsia" w:ascii="Times New Roman" w:hAnsi="Times New Roman" w:eastAsia="方正仿宋简体" w:cs="Times New Roman"/>
          <w:b w:val="0"/>
          <w:bCs w:val="0"/>
          <w:color w:val="auto"/>
          <w:sz w:val="30"/>
          <w:szCs w:val="30"/>
          <w:highlight w:val="none"/>
          <w:u w:val="none"/>
          <w:lang w:val="en-US" w:eastAsia="zh-CN" w:bidi="ar"/>
        </w:rPr>
        <w:t>违反相关承诺、违背商业道德</w:t>
      </w:r>
      <w:r>
        <w:rPr>
          <w:rFonts w:hint="eastAsia" w:eastAsia="方正仿宋简体"/>
          <w:color w:val="auto"/>
          <w:sz w:val="30"/>
          <w:szCs w:val="30"/>
          <w:highlight w:val="none"/>
          <w:lang w:val="en-US" w:eastAsia="zh-CN" w:bidi="ar"/>
        </w:rPr>
        <w:t>等失信行为的供应商进行失信管理，视情节严重程度予以相应的处置，</w:t>
      </w:r>
      <w:r>
        <w:rPr>
          <w:rFonts w:hint="eastAsia" w:eastAsia="方正仿宋简体"/>
          <w:color w:val="auto"/>
          <w:sz w:val="30"/>
          <w:szCs w:val="30"/>
          <w:highlight w:val="none"/>
          <w:lang w:bidi="ar"/>
        </w:rPr>
        <w:t>失信供应商所列入的名单称</w:t>
      </w:r>
      <w:r>
        <w:rPr>
          <w:rFonts w:hint="eastAsia" w:eastAsia="方正仿宋简体"/>
          <w:color w:val="auto"/>
          <w:sz w:val="30"/>
          <w:szCs w:val="30"/>
          <w:highlight w:val="none"/>
          <w:lang w:val="en-US" w:bidi="ar"/>
        </w:rPr>
        <w:t>为</w:t>
      </w:r>
      <w:r>
        <w:rPr>
          <w:rFonts w:hint="eastAsia" w:eastAsia="方正仿宋简体"/>
          <w:color w:val="auto"/>
          <w:sz w:val="30"/>
          <w:szCs w:val="30"/>
          <w:highlight w:val="none"/>
          <w:lang w:val="en-US" w:eastAsia="zh-CN" w:bidi="ar"/>
        </w:rPr>
        <w:t>供应商“黑名单”，特将相关规定告知如下：</w:t>
      </w:r>
    </w:p>
    <w:p>
      <w:pPr>
        <w:keepNext w:val="0"/>
        <w:keepLines w:val="0"/>
        <w:pageBreakBefore w:val="0"/>
        <w:widowControl/>
        <w:numPr>
          <w:ilvl w:val="0"/>
          <w:numId w:val="0"/>
        </w:numPr>
        <w:kinsoku/>
        <w:wordWrap/>
        <w:overflowPunct/>
        <w:topLinePunct/>
        <w:autoSpaceDE w:val="0"/>
        <w:autoSpaceDN/>
        <w:bidi w:val="0"/>
        <w:adjustRightInd/>
        <w:snapToGrid/>
        <w:spacing w:line="560" w:lineRule="exact"/>
        <w:ind w:firstLine="600" w:firstLineChars="200"/>
        <w:jc w:val="left"/>
        <w:textAlignment w:val="auto"/>
        <w:rPr>
          <w:rFonts w:hint="eastAsia" w:eastAsia="方正仿宋简体"/>
          <w:color w:val="auto"/>
          <w:sz w:val="30"/>
          <w:szCs w:val="30"/>
          <w:highlight w:val="none"/>
          <w:lang w:val="en-US" w:eastAsia="zh-CN" w:bidi="ar"/>
        </w:rPr>
      </w:pPr>
      <w:r>
        <w:rPr>
          <w:rFonts w:hint="eastAsia" w:eastAsia="方正仿宋简体"/>
          <w:color w:val="auto"/>
          <w:sz w:val="30"/>
          <w:szCs w:val="30"/>
          <w:highlight w:val="none"/>
          <w:lang w:val="en-US" w:eastAsia="zh-CN" w:bidi="ar"/>
        </w:rPr>
        <w:t>一、在评标/评审时</w:t>
      </w:r>
      <w:r>
        <w:rPr>
          <w:rFonts w:hint="eastAsia" w:eastAsia="方正仿宋简体"/>
          <w:bCs w:val="0"/>
          <w:color w:val="auto"/>
          <w:sz w:val="30"/>
          <w:szCs w:val="30"/>
          <w:highlight w:val="none"/>
          <w:lang w:bidi="ar"/>
        </w:rPr>
        <w:t>供应商涉嫌失信行为的，应当要求供应商进行解释</w:t>
      </w:r>
      <w:r>
        <w:rPr>
          <w:rFonts w:hint="eastAsia" w:ascii="Times New Roman" w:hAnsi="Times New Roman" w:eastAsia="方正仿宋简体" w:cs="Times New Roman"/>
          <w:bCs w:val="0"/>
          <w:color w:val="auto"/>
          <w:sz w:val="30"/>
          <w:szCs w:val="30"/>
          <w:highlight w:val="none"/>
          <w:lang w:eastAsia="zh-CN" w:bidi="ar"/>
        </w:rPr>
        <w:t>。</w:t>
      </w:r>
      <w:r>
        <w:rPr>
          <w:rFonts w:hint="eastAsia" w:eastAsia="方正仿宋简体"/>
          <w:color w:val="auto"/>
          <w:sz w:val="30"/>
          <w:szCs w:val="30"/>
          <w:highlight w:val="none"/>
          <w:lang w:val="en-US" w:eastAsia="zh-CN" w:bidi="ar"/>
        </w:rPr>
        <w:t>。</w:t>
      </w:r>
    </w:p>
    <w:p>
      <w:pPr>
        <w:numPr>
          <w:ilvl w:val="0"/>
          <w:numId w:val="0"/>
        </w:numPr>
        <w:topLinePunct/>
        <w:autoSpaceDE w:val="0"/>
        <w:spacing w:line="560" w:lineRule="exact"/>
        <w:ind w:leftChars="0" w:firstLine="600" w:firstLineChars="200"/>
        <w:rPr>
          <w:rFonts w:hint="eastAsia" w:ascii="Times New Roman" w:hAnsi="Times New Roman" w:eastAsia="方正仿宋简体" w:cs="Times New Roman"/>
          <w:b w:val="0"/>
          <w:color w:val="auto"/>
          <w:kern w:val="2"/>
          <w:sz w:val="30"/>
          <w:szCs w:val="30"/>
          <w:highlight w:val="none"/>
          <w:lang w:val="zh-CN" w:bidi="ar"/>
        </w:rPr>
      </w:pPr>
      <w:r>
        <w:rPr>
          <w:rFonts w:hint="eastAsia" w:eastAsia="方正仿宋简体"/>
          <w:color w:val="auto"/>
          <w:sz w:val="30"/>
          <w:szCs w:val="30"/>
          <w:highlight w:val="none"/>
          <w:lang w:val="en-US" w:eastAsia="zh-CN" w:bidi="ar"/>
        </w:rPr>
        <w:t>二、</w:t>
      </w:r>
      <w:r>
        <w:rPr>
          <w:rFonts w:hint="eastAsia" w:eastAsia="方正仿宋简体"/>
          <w:color w:val="auto"/>
          <w:sz w:val="30"/>
          <w:szCs w:val="30"/>
          <w:highlight w:val="none"/>
          <w:lang w:eastAsia="zh-CN" w:bidi="ar"/>
        </w:rPr>
        <w:t>失信供应商</w:t>
      </w:r>
      <w:r>
        <w:rPr>
          <w:rFonts w:hint="eastAsia" w:eastAsia="方正仿宋简体"/>
          <w:color w:val="auto"/>
          <w:sz w:val="30"/>
          <w:szCs w:val="30"/>
          <w:highlight w:val="none"/>
          <w:lang w:bidi="ar"/>
        </w:rPr>
        <w:t>在</w:t>
      </w:r>
      <w:r>
        <w:rPr>
          <w:rFonts w:hint="eastAsia" w:eastAsia="方正仿宋简体"/>
          <w:color w:val="auto"/>
          <w:sz w:val="30"/>
          <w:szCs w:val="30"/>
          <w:highlight w:val="none"/>
          <w:lang w:val="en-US" w:eastAsia="zh-CN" w:bidi="ar"/>
        </w:rPr>
        <w:t>中国中煤</w:t>
      </w:r>
      <w:r>
        <w:rPr>
          <w:rFonts w:hint="eastAsia" w:eastAsia="方正仿宋简体"/>
          <w:color w:val="auto"/>
          <w:sz w:val="30"/>
          <w:szCs w:val="30"/>
          <w:highlight w:val="none"/>
          <w:lang w:bidi="ar"/>
        </w:rPr>
        <w:t>范围内停用</w:t>
      </w:r>
      <w:r>
        <w:rPr>
          <w:rFonts w:hint="eastAsia" w:eastAsia="方正仿宋简体"/>
          <w:color w:val="auto"/>
          <w:sz w:val="30"/>
          <w:szCs w:val="30"/>
          <w:highlight w:val="none"/>
          <w:lang w:eastAsia="zh-CN" w:bidi="ar"/>
        </w:rPr>
        <w:t>。</w:t>
      </w:r>
      <w:r>
        <w:rPr>
          <w:rFonts w:hint="eastAsia" w:eastAsia="方正仿宋简体"/>
          <w:color w:val="auto"/>
          <w:sz w:val="30"/>
          <w:szCs w:val="30"/>
          <w:highlight w:val="none"/>
          <w:lang w:bidi="ar"/>
        </w:rPr>
        <w:t>母公司被列入</w:t>
      </w:r>
      <w:r>
        <w:rPr>
          <w:rFonts w:hint="eastAsia" w:eastAsia="方正仿宋简体"/>
          <w:color w:val="auto"/>
          <w:sz w:val="30"/>
          <w:szCs w:val="30"/>
          <w:highlight w:val="none"/>
          <w:lang w:eastAsia="zh-CN" w:bidi="ar"/>
        </w:rPr>
        <w:t>供应商“黑名单”</w:t>
      </w:r>
      <w:r>
        <w:rPr>
          <w:rFonts w:hint="eastAsia" w:eastAsia="方正仿宋简体"/>
          <w:color w:val="auto"/>
          <w:sz w:val="30"/>
          <w:szCs w:val="30"/>
          <w:highlight w:val="none"/>
          <w:lang w:bidi="ar"/>
        </w:rPr>
        <w:t>的，应当将其分公司一并列入</w:t>
      </w:r>
      <w:r>
        <w:rPr>
          <w:rFonts w:hint="eastAsia" w:eastAsia="方正仿宋简体"/>
          <w:color w:val="auto"/>
          <w:sz w:val="30"/>
          <w:szCs w:val="30"/>
          <w:highlight w:val="none"/>
          <w:lang w:eastAsia="zh-CN" w:bidi="ar"/>
        </w:rPr>
        <w:t>供应商“黑名单”</w:t>
      </w:r>
      <w:r>
        <w:rPr>
          <w:rFonts w:hint="eastAsia" w:eastAsia="方正仿宋简体"/>
          <w:color w:val="auto"/>
          <w:sz w:val="30"/>
          <w:szCs w:val="30"/>
          <w:highlight w:val="none"/>
          <w:lang w:bidi="ar"/>
        </w:rPr>
        <w:t>；</w:t>
      </w:r>
      <w:r>
        <w:rPr>
          <w:rFonts w:hint="eastAsia" w:ascii="Times New Roman" w:hAnsi="Times New Roman" w:eastAsia="方正仿宋简体" w:cs="Times New Roman"/>
          <w:color w:val="auto"/>
          <w:sz w:val="30"/>
          <w:szCs w:val="30"/>
          <w:highlight w:val="none"/>
          <w:lang w:bidi="ar"/>
        </w:rPr>
        <w:t>供应商被列入</w:t>
      </w:r>
      <w:r>
        <w:rPr>
          <w:rFonts w:hint="eastAsia" w:ascii="Times New Roman" w:hAnsi="Times New Roman" w:eastAsia="方正仿宋简体" w:cs="Times New Roman"/>
          <w:color w:val="auto"/>
          <w:sz w:val="30"/>
          <w:szCs w:val="30"/>
          <w:highlight w:val="none"/>
          <w:lang w:eastAsia="zh-CN" w:bidi="ar"/>
        </w:rPr>
        <w:t>供应商“黑名单”</w:t>
      </w:r>
      <w:r>
        <w:rPr>
          <w:rFonts w:hint="eastAsia" w:ascii="Times New Roman" w:hAnsi="Times New Roman" w:eastAsia="方正仿宋简体" w:cs="Times New Roman"/>
          <w:color w:val="auto"/>
          <w:sz w:val="30"/>
          <w:szCs w:val="30"/>
          <w:highlight w:val="none"/>
          <w:lang w:bidi="ar"/>
        </w:rPr>
        <w:t>时，其法定代表人及其作为实际控制人或控股股东的其他关联供应商同时列为失信供应商</w:t>
      </w:r>
      <w:r>
        <w:rPr>
          <w:rFonts w:hint="eastAsia" w:ascii="Times New Roman" w:hAnsi="Times New Roman" w:eastAsia="方正仿宋简体" w:cs="Times New Roman"/>
          <w:color w:val="auto"/>
          <w:sz w:val="30"/>
          <w:szCs w:val="30"/>
          <w:highlight w:val="none"/>
          <w:lang w:eastAsia="zh-CN" w:bidi="ar"/>
        </w:rPr>
        <w:t>；</w:t>
      </w:r>
      <w:r>
        <w:rPr>
          <w:rFonts w:hint="eastAsia" w:ascii="Times New Roman" w:hAnsi="Times New Roman" w:eastAsia="方正仿宋简体" w:cs="Times New Roman"/>
          <w:color w:val="auto"/>
          <w:sz w:val="30"/>
          <w:szCs w:val="30"/>
          <w:highlight w:val="none"/>
          <w:lang w:bidi="ar"/>
        </w:rPr>
        <w:t>自然人被列入</w:t>
      </w:r>
      <w:r>
        <w:rPr>
          <w:rFonts w:hint="eastAsia" w:ascii="Times New Roman" w:hAnsi="Times New Roman" w:eastAsia="方正仿宋简体" w:cs="Times New Roman"/>
          <w:color w:val="auto"/>
          <w:sz w:val="30"/>
          <w:szCs w:val="30"/>
          <w:highlight w:val="none"/>
          <w:lang w:eastAsia="zh-CN" w:bidi="ar"/>
        </w:rPr>
        <w:t>供应商“黑名单”</w:t>
      </w:r>
      <w:r>
        <w:rPr>
          <w:rFonts w:hint="eastAsia" w:ascii="Times New Roman" w:hAnsi="Times New Roman" w:eastAsia="方正仿宋简体" w:cs="Times New Roman"/>
          <w:color w:val="auto"/>
          <w:sz w:val="30"/>
          <w:szCs w:val="30"/>
          <w:highlight w:val="none"/>
          <w:lang w:bidi="ar"/>
        </w:rPr>
        <w:t>时，其作为实际控制人或控股股东的其他关联供应商同时列为失信供应商。</w:t>
      </w:r>
    </w:p>
    <w:p>
      <w:pPr>
        <w:keepNext w:val="0"/>
        <w:keepLines w:val="0"/>
        <w:pageBreakBefore w:val="0"/>
        <w:widowControl/>
        <w:numPr>
          <w:ilvl w:val="0"/>
          <w:numId w:val="0"/>
        </w:numPr>
        <w:kinsoku/>
        <w:wordWrap/>
        <w:overflowPunct/>
        <w:topLinePunct/>
        <w:autoSpaceDE w:val="0"/>
        <w:bidi w:val="0"/>
        <w:adjustRightInd/>
        <w:snapToGrid/>
        <w:spacing w:line="560" w:lineRule="exact"/>
        <w:ind w:left="0" w:leftChars="0" w:firstLine="600" w:firstLineChars="200"/>
        <w:jc w:val="left"/>
        <w:textAlignment w:val="auto"/>
        <w:rPr>
          <w:rFonts w:hint="eastAsia" w:ascii="Times New Roman" w:hAnsi="Times New Roman" w:eastAsia="方正仿宋简体" w:cs="Times New Roman"/>
          <w:b w:val="0"/>
          <w:bCs w:val="0"/>
          <w:color w:val="auto"/>
          <w:sz w:val="30"/>
          <w:szCs w:val="30"/>
          <w:highlight w:val="none"/>
          <w:lang w:val="en-US" w:eastAsia="zh-CN" w:bidi="ar"/>
        </w:rPr>
      </w:pPr>
      <w:r>
        <w:rPr>
          <w:rFonts w:hint="eastAsia" w:eastAsia="方正仿宋简体"/>
          <w:color w:val="auto"/>
          <w:sz w:val="30"/>
          <w:szCs w:val="30"/>
          <w:highlight w:val="none"/>
          <w:lang w:val="en-US" w:eastAsia="zh-CN" w:bidi="ar"/>
        </w:rPr>
        <w:t>三、</w:t>
      </w:r>
      <w:r>
        <w:rPr>
          <w:rFonts w:hint="eastAsia" w:eastAsia="方正仿宋简体"/>
          <w:color w:val="auto"/>
          <w:sz w:val="30"/>
          <w:szCs w:val="30"/>
          <w:highlight w:val="none"/>
          <w:lang w:bidi="ar"/>
        </w:rPr>
        <w:t>对以下失信供应商在</w:t>
      </w:r>
      <w:r>
        <w:rPr>
          <w:rFonts w:hint="eastAsia" w:eastAsia="方正仿宋简体"/>
          <w:color w:val="auto"/>
          <w:sz w:val="30"/>
          <w:szCs w:val="30"/>
          <w:highlight w:val="none"/>
          <w:lang w:val="en-US" w:eastAsia="zh-CN" w:bidi="ar"/>
        </w:rPr>
        <w:t>中国中煤</w:t>
      </w:r>
      <w:r>
        <w:rPr>
          <w:rFonts w:hint="eastAsia" w:eastAsia="方正仿宋简体"/>
          <w:color w:val="auto"/>
          <w:sz w:val="30"/>
          <w:szCs w:val="30"/>
          <w:highlight w:val="none"/>
          <w:lang w:bidi="ar"/>
        </w:rPr>
        <w:t>范围内实行限期停用，列入</w:t>
      </w:r>
      <w:r>
        <w:rPr>
          <w:rFonts w:hint="eastAsia" w:eastAsia="方正仿宋简体"/>
          <w:color w:val="auto"/>
          <w:sz w:val="30"/>
          <w:szCs w:val="30"/>
          <w:highlight w:val="none"/>
          <w:lang w:val="en-US" w:eastAsia="zh-CN" w:bidi="ar"/>
        </w:rPr>
        <w:t>供应商“黑名单”</w:t>
      </w:r>
      <w:r>
        <w:rPr>
          <w:rFonts w:hint="eastAsia" w:eastAsia="方正仿宋简体"/>
          <w:color w:val="auto"/>
          <w:sz w:val="30"/>
          <w:szCs w:val="30"/>
          <w:highlight w:val="none"/>
          <w:lang w:bidi="ar"/>
        </w:rPr>
        <w:t>：</w:t>
      </w:r>
    </w:p>
    <w:p>
      <w:pPr>
        <w:keepNext w:val="0"/>
        <w:keepLines w:val="0"/>
        <w:pageBreakBefore w:val="0"/>
        <w:widowControl w:val="0"/>
        <w:numPr>
          <w:ilvl w:val="0"/>
          <w:numId w:val="0"/>
        </w:numPr>
        <w:kinsoku/>
        <w:wordWrap/>
        <w:overflowPunct/>
        <w:topLinePunct w:val="0"/>
        <w:bidi w:val="0"/>
        <w:adjustRightInd/>
        <w:snapToGrid/>
        <w:spacing w:line="560" w:lineRule="exact"/>
        <w:ind w:firstLine="600" w:firstLineChars="200"/>
        <w:jc w:val="both"/>
        <w:textAlignment w:val="center"/>
        <w:rPr>
          <w:rFonts w:hint="default" w:ascii="Times New Roman" w:hAnsi="Times New Roman" w:eastAsia="方正仿宋简体" w:cs="Times New Roman"/>
          <w:bCs/>
          <w:color w:val="auto"/>
          <w:sz w:val="30"/>
          <w:szCs w:val="30"/>
          <w:highlight w:val="none"/>
          <w:lang w:val="en-US" w:eastAsia="zh-CN"/>
        </w:rPr>
      </w:pPr>
      <w:r>
        <w:rPr>
          <w:rFonts w:hint="default" w:ascii="Times New Roman" w:hAnsi="Times New Roman" w:eastAsia="方正仿宋简体" w:cs="Times New Roman"/>
          <w:color w:val="auto"/>
          <w:kern w:val="0"/>
          <w:sz w:val="30"/>
          <w:szCs w:val="30"/>
          <w:highlight w:val="none"/>
          <w:lang w:val="en-US" w:eastAsia="zh-CN" w:bidi="ar-SA"/>
        </w:rPr>
        <w:t>（一）</w:t>
      </w:r>
      <w:r>
        <w:rPr>
          <w:rFonts w:hint="default" w:ascii="Times New Roman" w:hAnsi="Times New Roman" w:eastAsia="方正仿宋简体" w:cs="Times New Roman"/>
          <w:bCs/>
          <w:color w:val="auto"/>
          <w:sz w:val="30"/>
          <w:szCs w:val="30"/>
          <w:highlight w:val="none"/>
          <w:lang w:val="en-US" w:eastAsia="zh-CN"/>
        </w:rPr>
        <w:t>对以下失信供应商停用1年：</w:t>
      </w:r>
    </w:p>
    <w:p>
      <w:pPr>
        <w:keepNext w:val="0"/>
        <w:keepLines w:val="0"/>
        <w:pageBreakBefore w:val="0"/>
        <w:widowControl w:val="0"/>
        <w:numPr>
          <w:ilvl w:val="0"/>
          <w:numId w:val="0"/>
        </w:numPr>
        <w:kinsoku/>
        <w:wordWrap/>
        <w:overflowPunct/>
        <w:topLinePunct w:val="0"/>
        <w:bidi w:val="0"/>
        <w:adjustRightInd/>
        <w:snapToGrid/>
        <w:spacing w:line="560" w:lineRule="exact"/>
        <w:ind w:firstLine="600" w:firstLineChars="200"/>
        <w:jc w:val="both"/>
        <w:textAlignment w:val="center"/>
        <w:rPr>
          <w:rFonts w:hint="default" w:ascii="Times New Roman" w:hAnsi="Times New Roman" w:eastAsia="方正仿宋简体" w:cs="Times New Roman"/>
          <w:bCs/>
          <w:color w:val="auto"/>
          <w:sz w:val="30"/>
          <w:szCs w:val="30"/>
          <w:highlight w:val="none"/>
          <w:lang w:val="en-US" w:eastAsia="zh-CN"/>
        </w:rPr>
      </w:pPr>
      <w:r>
        <w:rPr>
          <w:rFonts w:hint="eastAsia" w:ascii="Times New Roman" w:hAnsi="Times New Roman" w:eastAsia="方正仿宋简体" w:cs="Times New Roman"/>
          <w:bCs/>
          <w:color w:val="auto"/>
          <w:sz w:val="30"/>
          <w:szCs w:val="30"/>
          <w:highlight w:val="none"/>
          <w:lang w:val="en-US" w:eastAsia="zh-CN"/>
        </w:rPr>
        <w:t>1</w:t>
      </w:r>
      <w:r>
        <w:rPr>
          <w:rFonts w:hint="default" w:ascii="Times New Roman" w:hAnsi="Times New Roman" w:eastAsia="方正仿宋简体" w:cs="Times New Roman"/>
          <w:bCs/>
          <w:color w:val="auto"/>
          <w:sz w:val="30"/>
          <w:szCs w:val="30"/>
          <w:highlight w:val="none"/>
          <w:lang w:val="en-US" w:eastAsia="zh-CN"/>
        </w:rPr>
        <w:t>.捏造事实、伪造材料或者以非法手段取得证明材料进行投诉；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outlineLvl w:val="9"/>
        <w:rPr>
          <w:rFonts w:hint="default" w:ascii="Times New Roman" w:hAnsi="Times New Roman" w:eastAsia="方正仿宋简体" w:cs="Times New Roman"/>
          <w:bCs/>
          <w:color w:val="000000"/>
          <w:sz w:val="30"/>
          <w:szCs w:val="30"/>
          <w:highlight w:val="none"/>
          <w:lang w:val="en-US" w:eastAsia="zh-CN"/>
        </w:rPr>
      </w:pPr>
      <w:r>
        <w:rPr>
          <w:rFonts w:hint="eastAsia" w:ascii="Times New Roman" w:hAnsi="Times New Roman" w:eastAsia="方正仿宋简体" w:cs="Times New Roman"/>
          <w:bCs/>
          <w:color w:val="000000"/>
          <w:sz w:val="30"/>
          <w:szCs w:val="30"/>
          <w:highlight w:val="none"/>
          <w:lang w:val="en-US" w:eastAsia="zh-CN"/>
        </w:rPr>
        <w:t>2</w:t>
      </w:r>
      <w:r>
        <w:rPr>
          <w:rFonts w:hint="default" w:ascii="Times New Roman" w:hAnsi="Times New Roman" w:eastAsia="方正仿宋简体" w:cs="Times New Roman"/>
          <w:bCs/>
          <w:color w:val="000000"/>
          <w:sz w:val="30"/>
          <w:szCs w:val="30"/>
          <w:highlight w:val="none"/>
          <w:lang w:val="en-US" w:eastAsia="zh-CN"/>
        </w:rPr>
        <w:t>.采购寻源过程中弄虚作假未取得中标</w:t>
      </w:r>
      <w:r>
        <w:rPr>
          <w:rFonts w:hint="eastAsia" w:ascii="Times New Roman" w:hAnsi="Times New Roman" w:eastAsia="方正仿宋简体" w:cs="Times New Roman"/>
          <w:bCs/>
          <w:color w:val="000000"/>
          <w:sz w:val="30"/>
          <w:szCs w:val="30"/>
          <w:highlight w:val="none"/>
          <w:lang w:val="en-US" w:eastAsia="zh-CN"/>
        </w:rPr>
        <w:t>（</w:t>
      </w:r>
      <w:r>
        <w:rPr>
          <w:rFonts w:hint="default" w:ascii="Times New Roman" w:hAnsi="Times New Roman" w:eastAsia="方正仿宋简体" w:cs="Times New Roman"/>
          <w:bCs/>
          <w:color w:val="000000"/>
          <w:sz w:val="30"/>
          <w:szCs w:val="30"/>
          <w:highlight w:val="none"/>
          <w:lang w:val="en-US" w:eastAsia="zh-CN"/>
        </w:rPr>
        <w:t>成交</w:t>
      </w:r>
      <w:r>
        <w:rPr>
          <w:rFonts w:hint="eastAsia" w:ascii="Times New Roman" w:hAnsi="Times New Roman" w:eastAsia="方正仿宋简体" w:cs="Times New Roman"/>
          <w:bCs/>
          <w:color w:val="000000"/>
          <w:sz w:val="30"/>
          <w:szCs w:val="30"/>
          <w:highlight w:val="none"/>
          <w:lang w:val="en-US" w:eastAsia="zh-CN"/>
        </w:rPr>
        <w:t>）</w:t>
      </w:r>
      <w:r>
        <w:rPr>
          <w:rFonts w:hint="default" w:ascii="Times New Roman" w:hAnsi="Times New Roman" w:eastAsia="方正仿宋简体" w:cs="Times New Roman"/>
          <w:bCs/>
          <w:color w:val="000000"/>
          <w:sz w:val="30"/>
          <w:szCs w:val="30"/>
          <w:highlight w:val="none"/>
          <w:lang w:val="en-US" w:eastAsia="zh-CN"/>
        </w:rPr>
        <w:t>资格</w:t>
      </w:r>
      <w:r>
        <w:rPr>
          <w:rFonts w:eastAsia="方正仿宋简体"/>
          <w:color w:val="auto"/>
          <w:sz w:val="30"/>
          <w:szCs w:val="30"/>
          <w:highlight w:val="none"/>
          <w:lang w:bidi="ar"/>
        </w:rPr>
        <w:t>（</w:t>
      </w:r>
      <w:r>
        <w:rPr>
          <w:rFonts w:hint="eastAsia" w:eastAsia="方正仿宋简体"/>
          <w:color w:val="auto"/>
          <w:sz w:val="30"/>
          <w:szCs w:val="30"/>
          <w:highlight w:val="none"/>
          <w:lang w:bidi="ar"/>
        </w:rPr>
        <w:t>未成为</w:t>
      </w:r>
      <w:r>
        <w:rPr>
          <w:rFonts w:eastAsia="方正仿宋简体"/>
          <w:color w:val="auto"/>
          <w:sz w:val="30"/>
          <w:szCs w:val="30"/>
          <w:highlight w:val="none"/>
          <w:lang w:bidi="ar"/>
        </w:rPr>
        <w:t>中标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成交</w:t>
      </w:r>
      <w:r>
        <w:rPr>
          <w:rFonts w:hint="eastAsia" w:eastAsia="方正仿宋简体"/>
          <w:color w:val="auto"/>
          <w:sz w:val="30"/>
          <w:szCs w:val="30"/>
          <w:highlight w:val="none"/>
          <w:lang w:bidi="ar"/>
        </w:rPr>
        <w:t>）</w:t>
      </w:r>
      <w:r>
        <w:rPr>
          <w:rFonts w:eastAsia="方正仿宋简体"/>
          <w:color w:val="auto"/>
          <w:sz w:val="30"/>
          <w:szCs w:val="30"/>
          <w:highlight w:val="none"/>
          <w:lang w:bidi="ar"/>
        </w:rPr>
        <w:t>候选人）</w:t>
      </w:r>
      <w:r>
        <w:rPr>
          <w:rFonts w:hint="default" w:ascii="Times New Roman" w:hAnsi="Times New Roman" w:eastAsia="方正仿宋简体" w:cs="Times New Roman"/>
          <w:bCs/>
          <w:color w:val="000000"/>
          <w:sz w:val="30"/>
          <w:szCs w:val="3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outlineLvl w:val="9"/>
        <w:rPr>
          <w:rFonts w:hint="default" w:ascii="Times New Roman" w:hAnsi="Times New Roman" w:eastAsia="方正仿宋简体" w:cs="Times New Roman"/>
          <w:bCs/>
          <w:color w:val="000000"/>
          <w:sz w:val="30"/>
          <w:szCs w:val="30"/>
          <w:highlight w:val="none"/>
          <w:lang w:val="en-US" w:eastAsia="zh-CN"/>
        </w:rPr>
      </w:pPr>
      <w:r>
        <w:rPr>
          <w:rFonts w:hint="eastAsia" w:ascii="Times New Roman" w:hAnsi="Times New Roman" w:eastAsia="方正仿宋简体" w:cs="Times New Roman"/>
          <w:bCs/>
          <w:color w:val="000000"/>
          <w:sz w:val="30"/>
          <w:szCs w:val="30"/>
          <w:highlight w:val="none"/>
          <w:lang w:val="en-US" w:eastAsia="zh-CN"/>
        </w:rPr>
        <w:t>3</w:t>
      </w:r>
      <w:r>
        <w:rPr>
          <w:rFonts w:hint="default" w:ascii="Times New Roman" w:hAnsi="Times New Roman" w:eastAsia="方正仿宋简体" w:cs="Times New Roman"/>
          <w:bCs/>
          <w:color w:val="000000"/>
          <w:sz w:val="30"/>
          <w:szCs w:val="30"/>
          <w:highlight w:val="none"/>
          <w:lang w:val="en-US" w:eastAsia="zh-CN"/>
        </w:rPr>
        <w:t>.</w:t>
      </w:r>
      <w:r>
        <w:rPr>
          <w:rFonts w:eastAsia="方正仿宋简体"/>
          <w:color w:val="auto"/>
          <w:sz w:val="30"/>
          <w:szCs w:val="30"/>
          <w:highlight w:val="none"/>
          <w:lang w:bidi="ar"/>
        </w:rPr>
        <w:t>采购过程中串通投标行为中止（</w:t>
      </w:r>
      <w:r>
        <w:rPr>
          <w:rFonts w:hint="eastAsia" w:eastAsia="方正仿宋简体"/>
          <w:color w:val="auto"/>
          <w:sz w:val="30"/>
          <w:szCs w:val="30"/>
          <w:highlight w:val="none"/>
          <w:lang w:bidi="ar"/>
        </w:rPr>
        <w:t>指</w:t>
      </w:r>
      <w:r>
        <w:rPr>
          <w:rFonts w:eastAsia="方正仿宋简体"/>
          <w:color w:val="auto"/>
          <w:sz w:val="30"/>
          <w:szCs w:val="30"/>
          <w:highlight w:val="none"/>
          <w:lang w:bidi="ar"/>
        </w:rPr>
        <w:t>已递交投标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报价</w:t>
      </w:r>
      <w:r>
        <w:rPr>
          <w:rFonts w:hint="eastAsia" w:eastAsia="方正仿宋简体"/>
          <w:color w:val="auto"/>
          <w:sz w:val="30"/>
          <w:szCs w:val="30"/>
          <w:highlight w:val="none"/>
          <w:lang w:bidi="ar"/>
        </w:rPr>
        <w:t>）</w:t>
      </w:r>
      <w:r>
        <w:rPr>
          <w:rFonts w:eastAsia="方正仿宋简体"/>
          <w:color w:val="auto"/>
          <w:sz w:val="30"/>
          <w:szCs w:val="30"/>
          <w:highlight w:val="none"/>
          <w:lang w:bidi="ar"/>
        </w:rPr>
        <w:t>文件且存在串通投标行为，</w:t>
      </w:r>
      <w:r>
        <w:rPr>
          <w:rFonts w:hint="eastAsia" w:eastAsia="方正仿宋简体"/>
          <w:color w:val="auto"/>
          <w:sz w:val="30"/>
          <w:szCs w:val="30"/>
          <w:highlight w:val="none"/>
          <w:lang w:bidi="ar"/>
        </w:rPr>
        <w:t>但</w:t>
      </w:r>
      <w:r>
        <w:rPr>
          <w:rFonts w:eastAsia="方正仿宋简体"/>
          <w:color w:val="auto"/>
          <w:sz w:val="30"/>
          <w:szCs w:val="30"/>
          <w:highlight w:val="none"/>
          <w:lang w:bidi="ar"/>
        </w:rPr>
        <w:t>未完成开标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报价</w:t>
      </w:r>
      <w:r>
        <w:rPr>
          <w:rFonts w:hint="eastAsia" w:eastAsia="方正仿宋简体"/>
          <w:color w:val="auto"/>
          <w:sz w:val="30"/>
          <w:szCs w:val="30"/>
          <w:highlight w:val="none"/>
          <w:lang w:bidi="ar"/>
        </w:rPr>
        <w:t>）</w:t>
      </w:r>
      <w:r>
        <w:rPr>
          <w:rFonts w:eastAsia="方正仿宋简体"/>
          <w:color w:val="auto"/>
          <w:sz w:val="30"/>
          <w:szCs w:val="30"/>
          <w:highlight w:val="none"/>
          <w:lang w:bidi="ar"/>
        </w:rPr>
        <w:t>揭示流程）</w:t>
      </w:r>
      <w:r>
        <w:rPr>
          <w:rFonts w:hint="default" w:ascii="Times New Roman" w:hAnsi="Times New Roman" w:eastAsia="方正仿宋简体" w:cs="Times New Roman"/>
          <w:bCs/>
          <w:color w:val="000000"/>
          <w:sz w:val="30"/>
          <w:szCs w:val="3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00" w:firstLineChars="200"/>
        <w:textAlignment w:val="auto"/>
        <w:outlineLvl w:val="9"/>
        <w:rPr>
          <w:rFonts w:hint="default" w:ascii="Times New Roman" w:hAnsi="Times New Roman" w:eastAsia="方正仿宋简体" w:cs="Times New Roman"/>
          <w:bCs/>
          <w:color w:val="000000"/>
          <w:sz w:val="30"/>
          <w:szCs w:val="30"/>
          <w:highlight w:val="none"/>
          <w:lang w:val="en-US" w:eastAsia="zh-CN"/>
        </w:rPr>
      </w:pPr>
      <w:r>
        <w:rPr>
          <w:rFonts w:hint="eastAsia" w:ascii="Times New Roman" w:hAnsi="Times New Roman" w:eastAsia="方正仿宋简体" w:cs="Times New Roman"/>
          <w:bCs/>
          <w:color w:val="000000"/>
          <w:sz w:val="30"/>
          <w:szCs w:val="30"/>
          <w:highlight w:val="none"/>
          <w:lang w:val="en-US" w:eastAsia="zh-CN"/>
        </w:rPr>
        <w:t>4</w:t>
      </w:r>
      <w:r>
        <w:rPr>
          <w:rFonts w:hint="default" w:ascii="Times New Roman" w:hAnsi="Times New Roman" w:eastAsia="方正仿宋简体" w:cs="Times New Roman"/>
          <w:bCs/>
          <w:color w:val="000000"/>
          <w:sz w:val="30"/>
          <w:szCs w:val="30"/>
          <w:highlight w:val="none"/>
          <w:lang w:val="en-US" w:eastAsia="zh-CN"/>
        </w:rPr>
        <w:t>.</w:t>
      </w:r>
      <w:r>
        <w:rPr>
          <w:rFonts w:hint="eastAsia" w:ascii="Times New Roman" w:hAnsi="Times New Roman" w:eastAsia="方正仿宋简体" w:cs="Times New Roman"/>
          <w:bCs/>
          <w:color w:val="000000"/>
          <w:sz w:val="30"/>
          <w:szCs w:val="30"/>
          <w:highlight w:val="none"/>
          <w:lang w:val="en-US" w:eastAsia="zh-CN"/>
        </w:rPr>
        <w:t>采购</w:t>
      </w:r>
      <w:r>
        <w:rPr>
          <w:rFonts w:hint="default" w:ascii="Times New Roman" w:hAnsi="Times New Roman" w:eastAsia="方正仿宋简体" w:cs="Times New Roman"/>
          <w:bCs/>
          <w:color w:val="000000"/>
          <w:sz w:val="30"/>
          <w:szCs w:val="30"/>
          <w:highlight w:val="none"/>
          <w:lang w:val="en-US" w:eastAsia="zh-CN"/>
        </w:rPr>
        <w:t>项目开标</w:t>
      </w:r>
      <w:r>
        <w:rPr>
          <w:rFonts w:hint="eastAsia" w:ascii="Times New Roman" w:hAnsi="Times New Roman" w:eastAsia="方正仿宋简体" w:cs="Times New Roman"/>
          <w:bCs/>
          <w:color w:val="000000"/>
          <w:sz w:val="30"/>
          <w:szCs w:val="30"/>
          <w:highlight w:val="none"/>
          <w:lang w:val="en-US" w:eastAsia="zh-CN"/>
        </w:rPr>
        <w:t>（</w:t>
      </w:r>
      <w:r>
        <w:rPr>
          <w:rFonts w:hint="default" w:ascii="Times New Roman" w:hAnsi="Times New Roman" w:eastAsia="方正仿宋简体" w:cs="Times New Roman"/>
          <w:bCs/>
          <w:color w:val="000000"/>
          <w:sz w:val="30"/>
          <w:szCs w:val="30"/>
          <w:highlight w:val="none"/>
          <w:lang w:val="en-US" w:eastAsia="zh-CN"/>
        </w:rPr>
        <w:t>报价</w:t>
      </w:r>
      <w:r>
        <w:rPr>
          <w:rFonts w:hint="eastAsia" w:ascii="Times New Roman" w:hAnsi="Times New Roman" w:eastAsia="方正仿宋简体" w:cs="Times New Roman"/>
          <w:bCs/>
          <w:color w:val="000000"/>
          <w:sz w:val="30"/>
          <w:szCs w:val="30"/>
          <w:highlight w:val="none"/>
          <w:lang w:val="en-US" w:eastAsia="zh-CN"/>
        </w:rPr>
        <w:t>）</w:t>
      </w:r>
      <w:r>
        <w:rPr>
          <w:rFonts w:hint="default" w:ascii="Times New Roman" w:hAnsi="Times New Roman" w:eastAsia="方正仿宋简体" w:cs="Times New Roman"/>
          <w:bCs/>
          <w:color w:val="000000"/>
          <w:sz w:val="30"/>
          <w:szCs w:val="30"/>
          <w:highlight w:val="none"/>
          <w:lang w:val="en-US" w:eastAsia="zh-CN"/>
        </w:rPr>
        <w:t>揭示后，</w:t>
      </w:r>
      <w:r>
        <w:rPr>
          <w:rFonts w:hint="eastAsia" w:eastAsia="方正仿宋简体"/>
          <w:color w:val="auto"/>
          <w:sz w:val="30"/>
          <w:szCs w:val="30"/>
          <w:highlight w:val="none"/>
          <w:lang w:bidi="ar"/>
        </w:rPr>
        <w:t>在评标（评审）工作开始前</w:t>
      </w:r>
      <w:r>
        <w:rPr>
          <w:rFonts w:hint="default" w:ascii="Times New Roman" w:hAnsi="Times New Roman" w:eastAsia="方正仿宋简体" w:cs="Times New Roman"/>
          <w:bCs/>
          <w:color w:val="000000"/>
          <w:sz w:val="30"/>
          <w:szCs w:val="30"/>
          <w:highlight w:val="none"/>
          <w:lang w:val="en-US" w:eastAsia="zh-CN"/>
        </w:rPr>
        <w:t>无正当理由放弃投标</w:t>
      </w:r>
      <w:r>
        <w:rPr>
          <w:rFonts w:hint="eastAsia" w:ascii="Times New Roman" w:hAnsi="Times New Roman" w:eastAsia="方正仿宋简体" w:cs="Times New Roman"/>
          <w:bCs/>
          <w:color w:val="000000"/>
          <w:sz w:val="30"/>
          <w:szCs w:val="30"/>
          <w:highlight w:val="none"/>
          <w:lang w:val="en-US" w:eastAsia="zh-CN"/>
        </w:rPr>
        <w:t>（</w:t>
      </w:r>
      <w:r>
        <w:rPr>
          <w:rFonts w:hint="default" w:ascii="Times New Roman" w:hAnsi="Times New Roman" w:eastAsia="方正仿宋简体" w:cs="Times New Roman"/>
          <w:bCs/>
          <w:color w:val="000000"/>
          <w:sz w:val="30"/>
          <w:szCs w:val="30"/>
          <w:highlight w:val="none"/>
          <w:lang w:val="en-US" w:eastAsia="zh-CN"/>
        </w:rPr>
        <w:t>报价</w:t>
      </w:r>
      <w:r>
        <w:rPr>
          <w:rFonts w:hint="eastAsia" w:ascii="Times New Roman" w:hAnsi="Times New Roman" w:eastAsia="方正仿宋简体" w:cs="Times New Roman"/>
          <w:bCs/>
          <w:color w:val="000000"/>
          <w:sz w:val="30"/>
          <w:szCs w:val="30"/>
          <w:highlight w:val="none"/>
          <w:lang w:val="en-US" w:eastAsia="zh-CN"/>
        </w:rPr>
        <w:t>）</w:t>
      </w:r>
      <w:r>
        <w:rPr>
          <w:rFonts w:hint="default" w:ascii="Times New Roman" w:hAnsi="Times New Roman" w:eastAsia="方正仿宋简体" w:cs="Times New Roman"/>
          <w:bCs/>
          <w:color w:val="000000"/>
          <w:sz w:val="30"/>
          <w:szCs w:val="3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outlineLvl w:val="9"/>
        <w:rPr>
          <w:rFonts w:hint="default" w:eastAsia="方正仿宋简体"/>
          <w:color w:val="auto"/>
          <w:sz w:val="30"/>
          <w:szCs w:val="30"/>
          <w:highlight w:val="none"/>
          <w:lang w:val="en-US" w:eastAsia="zh-CN" w:bidi="ar"/>
        </w:rPr>
      </w:pPr>
      <w:r>
        <w:rPr>
          <w:rFonts w:hint="eastAsia" w:eastAsia="方正仿宋简体"/>
          <w:color w:val="auto"/>
          <w:sz w:val="30"/>
          <w:szCs w:val="30"/>
          <w:highlight w:val="none"/>
          <w:lang w:val="en-US" w:eastAsia="zh-CN" w:bidi="ar"/>
        </w:rPr>
        <w:t>5.</w:t>
      </w:r>
      <w:r>
        <w:rPr>
          <w:rFonts w:ascii="Calibri" w:hAnsi="Calibri" w:eastAsia="方正仿宋简体" w:cs="Times New Roman"/>
          <w:color w:val="auto"/>
          <w:sz w:val="30"/>
          <w:szCs w:val="30"/>
          <w:highlight w:val="none"/>
          <w:lang w:bidi="ar"/>
        </w:rPr>
        <w:t>对多家供应商轮换使用单个或多个IP地址</w:t>
      </w:r>
      <w:r>
        <w:rPr>
          <w:rFonts w:hint="eastAsia" w:eastAsia="方正仿宋简体"/>
          <w:color w:val="auto"/>
          <w:sz w:val="30"/>
          <w:szCs w:val="30"/>
          <w:highlight w:val="none"/>
          <w:lang w:eastAsia="zh-CN" w:bidi="ar"/>
        </w:rPr>
        <w:t>，</w:t>
      </w:r>
      <w:r>
        <w:rPr>
          <w:rFonts w:ascii="Calibri" w:hAnsi="Calibri" w:eastAsia="方正仿宋简体" w:cs="Times New Roman"/>
          <w:color w:val="auto"/>
          <w:sz w:val="30"/>
          <w:szCs w:val="30"/>
          <w:highlight w:val="none"/>
          <w:lang w:bidi="ar"/>
        </w:rPr>
        <w:t>且参与了同一采购项目的围标串标行为，按串通投标/报价处理</w:t>
      </w:r>
      <w:r>
        <w:rPr>
          <w:rFonts w:eastAsia="方正仿宋简体"/>
          <w:color w:val="auto"/>
          <w:sz w:val="30"/>
          <w:szCs w:val="30"/>
          <w:highlight w:val="none"/>
          <w:lang w:bidi="ar"/>
        </w:rPr>
        <w:t>（</w:t>
      </w:r>
      <w:r>
        <w:rPr>
          <w:rFonts w:hint="eastAsia" w:eastAsia="方正仿宋简体"/>
          <w:color w:val="auto"/>
          <w:sz w:val="30"/>
          <w:szCs w:val="30"/>
          <w:highlight w:val="none"/>
          <w:lang w:bidi="ar"/>
        </w:rPr>
        <w:t>指</w:t>
      </w:r>
      <w:r>
        <w:rPr>
          <w:rFonts w:eastAsia="方正仿宋简体"/>
          <w:color w:val="auto"/>
          <w:sz w:val="30"/>
          <w:szCs w:val="30"/>
          <w:highlight w:val="none"/>
          <w:lang w:bidi="ar"/>
        </w:rPr>
        <w:t>已递交投标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报价</w:t>
      </w:r>
      <w:r>
        <w:rPr>
          <w:rFonts w:hint="eastAsia" w:eastAsia="方正仿宋简体"/>
          <w:color w:val="auto"/>
          <w:sz w:val="30"/>
          <w:szCs w:val="30"/>
          <w:highlight w:val="none"/>
          <w:lang w:bidi="ar"/>
        </w:rPr>
        <w:t>）</w:t>
      </w:r>
      <w:r>
        <w:rPr>
          <w:rFonts w:eastAsia="方正仿宋简体"/>
          <w:color w:val="auto"/>
          <w:sz w:val="30"/>
          <w:szCs w:val="30"/>
          <w:highlight w:val="none"/>
          <w:lang w:bidi="ar"/>
        </w:rPr>
        <w:t>文件且存在串通投标行为，</w:t>
      </w:r>
      <w:r>
        <w:rPr>
          <w:rFonts w:hint="eastAsia" w:eastAsia="方正仿宋简体"/>
          <w:color w:val="auto"/>
          <w:sz w:val="30"/>
          <w:szCs w:val="30"/>
          <w:highlight w:val="none"/>
          <w:lang w:bidi="ar"/>
        </w:rPr>
        <w:t>但</w:t>
      </w:r>
      <w:r>
        <w:rPr>
          <w:rFonts w:eastAsia="方正仿宋简体"/>
          <w:color w:val="auto"/>
          <w:sz w:val="30"/>
          <w:szCs w:val="30"/>
          <w:highlight w:val="none"/>
          <w:lang w:bidi="ar"/>
        </w:rPr>
        <w:t>未完成开标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报价</w:t>
      </w:r>
      <w:r>
        <w:rPr>
          <w:rFonts w:hint="eastAsia" w:eastAsia="方正仿宋简体"/>
          <w:color w:val="auto"/>
          <w:sz w:val="30"/>
          <w:szCs w:val="30"/>
          <w:highlight w:val="none"/>
          <w:lang w:bidi="ar"/>
        </w:rPr>
        <w:t>）</w:t>
      </w:r>
      <w:r>
        <w:rPr>
          <w:rFonts w:eastAsia="方正仿宋简体"/>
          <w:color w:val="auto"/>
          <w:sz w:val="30"/>
          <w:szCs w:val="30"/>
          <w:highlight w:val="none"/>
          <w:lang w:bidi="ar"/>
        </w:rPr>
        <w:t>揭示流程）</w:t>
      </w:r>
      <w:r>
        <w:rPr>
          <w:rFonts w:hint="eastAsia" w:eastAsia="方正仿宋简体"/>
          <w:color w:val="auto"/>
          <w:sz w:val="30"/>
          <w:szCs w:val="30"/>
          <w:highlight w:val="none"/>
          <w:lang w:eastAsia="zh-CN" w:bidi="ar"/>
        </w:rPr>
        <w:t>；</w:t>
      </w:r>
    </w:p>
    <w:p>
      <w:pPr>
        <w:keepNext w:val="0"/>
        <w:keepLines w:val="0"/>
        <w:pageBreakBefore w:val="0"/>
        <w:widowControl w:val="0"/>
        <w:numPr>
          <w:ilvl w:val="0"/>
          <w:numId w:val="0"/>
        </w:numPr>
        <w:kinsoku/>
        <w:wordWrap/>
        <w:overflowPunct/>
        <w:topLinePunct w:val="0"/>
        <w:bidi w:val="0"/>
        <w:adjustRightInd/>
        <w:snapToGrid/>
        <w:spacing w:line="560" w:lineRule="exact"/>
        <w:ind w:firstLine="600" w:firstLineChars="200"/>
        <w:jc w:val="both"/>
        <w:textAlignment w:val="center"/>
        <w:rPr>
          <w:rFonts w:hint="default" w:ascii="Times New Roman" w:hAnsi="Times New Roman" w:eastAsia="方正仿宋简体" w:cs="Times New Roman"/>
          <w:bCs/>
          <w:color w:val="auto"/>
          <w:sz w:val="30"/>
          <w:szCs w:val="30"/>
          <w:highlight w:val="none"/>
          <w:lang w:val="en-US" w:eastAsia="zh-CN"/>
        </w:rPr>
      </w:pPr>
      <w:r>
        <w:rPr>
          <w:rFonts w:hint="eastAsia" w:ascii="Times New Roman" w:hAnsi="Times New Roman" w:eastAsia="方正仿宋简体" w:cs="Times New Roman"/>
          <w:bCs/>
          <w:color w:val="auto"/>
          <w:sz w:val="30"/>
          <w:szCs w:val="30"/>
          <w:highlight w:val="none"/>
          <w:lang w:val="en-US" w:eastAsia="zh-CN"/>
        </w:rPr>
        <w:t>5</w:t>
      </w:r>
      <w:r>
        <w:rPr>
          <w:rFonts w:hint="default" w:ascii="Times New Roman" w:hAnsi="Times New Roman" w:eastAsia="方正仿宋简体" w:cs="Times New Roman"/>
          <w:bCs/>
          <w:color w:val="auto"/>
          <w:sz w:val="30"/>
          <w:szCs w:val="30"/>
          <w:highlight w:val="none"/>
          <w:lang w:val="en-US" w:eastAsia="zh-CN"/>
        </w:rPr>
        <w:t>.</w:t>
      </w:r>
      <w:r>
        <w:rPr>
          <w:rFonts w:hint="eastAsia" w:ascii="Times New Roman" w:hAnsi="Times New Roman" w:eastAsia="方正仿宋简体" w:cs="Times New Roman"/>
          <w:bCs/>
          <w:color w:val="auto"/>
          <w:sz w:val="30"/>
          <w:szCs w:val="30"/>
          <w:highlight w:val="none"/>
          <w:lang w:val="en-US" w:eastAsia="zh-CN"/>
        </w:rPr>
        <w:t>集团</w:t>
      </w:r>
      <w:r>
        <w:rPr>
          <w:rFonts w:hint="default" w:ascii="Times New Roman" w:hAnsi="Times New Roman" w:eastAsia="方正仿宋简体" w:cs="Times New Roman"/>
          <w:bCs/>
          <w:color w:val="auto"/>
          <w:sz w:val="30"/>
          <w:szCs w:val="30"/>
          <w:highlight w:val="none"/>
          <w:lang w:val="en-US" w:eastAsia="zh-CN"/>
        </w:rPr>
        <w:t>公司认定的其他情形。</w:t>
      </w:r>
    </w:p>
    <w:p>
      <w:pPr>
        <w:keepNext w:val="0"/>
        <w:keepLines w:val="0"/>
        <w:pageBreakBefore w:val="0"/>
        <w:widowControl w:val="0"/>
        <w:numPr>
          <w:ilvl w:val="0"/>
          <w:numId w:val="0"/>
        </w:numPr>
        <w:kinsoku/>
        <w:wordWrap/>
        <w:overflowPunct/>
        <w:topLinePunct w:val="0"/>
        <w:bidi w:val="0"/>
        <w:adjustRightInd/>
        <w:snapToGrid/>
        <w:spacing w:line="560" w:lineRule="exact"/>
        <w:ind w:firstLine="600" w:firstLineChars="200"/>
        <w:jc w:val="both"/>
        <w:textAlignment w:val="center"/>
        <w:rPr>
          <w:rFonts w:hint="default" w:ascii="Times New Roman" w:hAnsi="Times New Roman" w:eastAsia="方正仿宋简体" w:cs="Times New Roman"/>
          <w:bCs/>
          <w:color w:val="auto"/>
          <w:sz w:val="30"/>
          <w:szCs w:val="30"/>
          <w:highlight w:val="none"/>
          <w:lang w:val="en-US" w:eastAsia="zh-CN"/>
        </w:rPr>
      </w:pPr>
      <w:r>
        <w:rPr>
          <w:rFonts w:hint="default" w:ascii="Times New Roman" w:hAnsi="Times New Roman" w:eastAsia="方正仿宋简体" w:cs="Times New Roman"/>
          <w:color w:val="auto"/>
          <w:kern w:val="0"/>
          <w:sz w:val="30"/>
          <w:szCs w:val="30"/>
          <w:highlight w:val="none"/>
          <w:lang w:val="en-US" w:eastAsia="zh-CN" w:bidi="ar-SA"/>
        </w:rPr>
        <w:t>（二）</w:t>
      </w:r>
      <w:r>
        <w:rPr>
          <w:rFonts w:hint="default" w:ascii="Times New Roman" w:hAnsi="Times New Roman" w:eastAsia="方正仿宋简体" w:cs="Times New Roman"/>
          <w:bCs/>
          <w:color w:val="auto"/>
          <w:sz w:val="30"/>
          <w:szCs w:val="30"/>
          <w:highlight w:val="none"/>
          <w:lang w:val="en-US" w:eastAsia="zh-CN"/>
        </w:rPr>
        <w:t>对以下失信供应商停用2年：</w:t>
      </w:r>
    </w:p>
    <w:p>
      <w:pPr>
        <w:keepNext w:val="0"/>
        <w:keepLines w:val="0"/>
        <w:pageBreakBefore w:val="0"/>
        <w:widowControl w:val="0"/>
        <w:numPr>
          <w:ilvl w:val="0"/>
          <w:numId w:val="0"/>
        </w:numPr>
        <w:kinsoku/>
        <w:wordWrap/>
        <w:overflowPunct/>
        <w:topLinePunct w:val="0"/>
        <w:bidi w:val="0"/>
        <w:adjustRightInd/>
        <w:snapToGrid/>
        <w:spacing w:line="560" w:lineRule="exact"/>
        <w:ind w:firstLine="600" w:firstLineChars="200"/>
        <w:jc w:val="both"/>
        <w:textAlignment w:val="center"/>
        <w:rPr>
          <w:rFonts w:hint="default" w:ascii="Times New Roman" w:hAnsi="Times New Roman" w:eastAsia="方正仿宋简体" w:cs="Times New Roman"/>
          <w:bCs/>
          <w:color w:val="auto"/>
          <w:sz w:val="30"/>
          <w:szCs w:val="30"/>
          <w:highlight w:val="none"/>
          <w:lang w:val="en-US" w:eastAsia="zh-CN"/>
        </w:rPr>
      </w:pPr>
      <w:r>
        <w:rPr>
          <w:rFonts w:hint="eastAsia" w:ascii="Times New Roman" w:hAnsi="Times New Roman" w:eastAsia="方正仿宋简体" w:cs="Times New Roman"/>
          <w:bCs/>
          <w:color w:val="auto"/>
          <w:sz w:val="30"/>
          <w:szCs w:val="30"/>
          <w:highlight w:val="none"/>
          <w:lang w:val="en-US" w:eastAsia="zh-CN"/>
        </w:rPr>
        <w:t>1</w:t>
      </w:r>
      <w:r>
        <w:rPr>
          <w:rFonts w:hint="default" w:ascii="Times New Roman" w:hAnsi="Times New Roman" w:eastAsia="方正仿宋简体" w:cs="Times New Roman"/>
          <w:bCs/>
          <w:color w:val="auto"/>
          <w:sz w:val="30"/>
          <w:szCs w:val="30"/>
          <w:highlight w:val="none"/>
          <w:lang w:val="en-US" w:eastAsia="zh-CN"/>
        </w:rPr>
        <w:t>.</w:t>
      </w:r>
      <w:r>
        <w:rPr>
          <w:rFonts w:hint="default" w:ascii="Times New Roman" w:hAnsi="Times New Roman" w:eastAsia="方正仿宋简体" w:cs="Times New Roman"/>
          <w:bCs/>
          <w:sz w:val="30"/>
          <w:szCs w:val="30"/>
          <w:highlight w:val="none"/>
        </w:rPr>
        <w:t>破坏或扰乱采购</w:t>
      </w:r>
      <w:r>
        <w:rPr>
          <w:rFonts w:hint="eastAsia" w:ascii="Times New Roman" w:hAnsi="Times New Roman" w:eastAsia="方正仿宋简体" w:cs="Times New Roman"/>
          <w:bCs/>
          <w:sz w:val="30"/>
          <w:szCs w:val="30"/>
          <w:highlight w:val="none"/>
          <w:lang w:val="en-US" w:eastAsia="zh-CN"/>
        </w:rPr>
        <w:t>秩序</w:t>
      </w:r>
      <w:r>
        <w:rPr>
          <w:rFonts w:hint="default" w:ascii="Times New Roman" w:hAnsi="Times New Roman" w:eastAsia="方正仿宋简体" w:cs="Times New Roman"/>
          <w:bCs/>
          <w:sz w:val="30"/>
          <w:szCs w:val="30"/>
          <w:highlight w:val="none"/>
          <w:lang w:eastAsia="zh-CN"/>
        </w:rPr>
        <w:t>；</w:t>
      </w:r>
    </w:p>
    <w:p>
      <w:pPr>
        <w:pageBreakBefore w:val="0"/>
        <w:numPr>
          <w:ilvl w:val="0"/>
          <w:numId w:val="0"/>
        </w:numPr>
        <w:kinsoku/>
        <w:wordWrap/>
        <w:overflowPunct/>
        <w:topLinePunct w:val="0"/>
        <w:bidi w:val="0"/>
        <w:snapToGrid/>
        <w:spacing w:line="560" w:lineRule="exact"/>
        <w:ind w:left="596" w:leftChars="284" w:firstLine="0" w:firstLineChars="0"/>
        <w:textAlignment w:val="center"/>
        <w:rPr>
          <w:rFonts w:hint="default" w:ascii="Times New Roman" w:hAnsi="Times New Roman" w:eastAsia="方正仿宋简体" w:cs="Times New Roman"/>
          <w:bCs/>
          <w:color w:val="auto"/>
          <w:sz w:val="30"/>
          <w:szCs w:val="30"/>
          <w:highlight w:val="none"/>
          <w:lang w:val="en-US" w:eastAsia="zh-CN"/>
        </w:rPr>
      </w:pPr>
      <w:r>
        <w:rPr>
          <w:rFonts w:hint="eastAsia" w:ascii="Times New Roman" w:hAnsi="Times New Roman" w:eastAsia="方正仿宋简体" w:cs="Times New Roman"/>
          <w:bCs/>
          <w:color w:val="auto"/>
          <w:sz w:val="30"/>
          <w:szCs w:val="30"/>
          <w:highlight w:val="none"/>
          <w:lang w:val="en-US" w:eastAsia="zh-CN"/>
        </w:rPr>
        <w:t>2</w:t>
      </w:r>
      <w:r>
        <w:rPr>
          <w:rFonts w:hint="default" w:ascii="Times New Roman" w:hAnsi="Times New Roman" w:eastAsia="方正仿宋简体" w:cs="Times New Roman"/>
          <w:bCs/>
          <w:color w:val="auto"/>
          <w:sz w:val="30"/>
          <w:szCs w:val="30"/>
          <w:highlight w:val="none"/>
          <w:lang w:val="en-US" w:eastAsia="zh-CN"/>
        </w:rPr>
        <w:t>.</w:t>
      </w:r>
      <w:r>
        <w:rPr>
          <w:rFonts w:hint="eastAsia" w:eastAsia="方正仿宋简体"/>
          <w:color w:val="auto"/>
          <w:sz w:val="30"/>
          <w:szCs w:val="30"/>
          <w:highlight w:val="none"/>
          <w:lang w:bidi="ar"/>
        </w:rPr>
        <w:t>评标（评审）工作开始后，</w:t>
      </w:r>
      <w:r>
        <w:rPr>
          <w:rFonts w:hint="default" w:ascii="Times New Roman" w:hAnsi="Times New Roman" w:eastAsia="方正仿宋简体" w:cs="Times New Roman"/>
          <w:bCs/>
          <w:color w:val="auto"/>
          <w:sz w:val="30"/>
          <w:szCs w:val="30"/>
          <w:highlight w:val="none"/>
          <w:lang w:val="en-US" w:eastAsia="zh-CN"/>
        </w:rPr>
        <w:t>无正当理由放弃</w:t>
      </w:r>
      <w:r>
        <w:rPr>
          <w:rFonts w:hint="eastAsia" w:ascii="Times New Roman" w:hAnsi="Times New Roman" w:eastAsia="方正仿宋简体" w:cs="Times New Roman"/>
          <w:bCs/>
          <w:color w:val="auto"/>
          <w:sz w:val="30"/>
          <w:szCs w:val="30"/>
          <w:highlight w:val="none"/>
          <w:lang w:val="en-US" w:eastAsia="zh-CN"/>
        </w:rPr>
        <w:t>投</w:t>
      </w:r>
      <w:r>
        <w:rPr>
          <w:rFonts w:hint="default" w:ascii="Times New Roman" w:hAnsi="Times New Roman" w:eastAsia="方正仿宋简体" w:cs="Times New Roman"/>
          <w:bCs/>
          <w:color w:val="auto"/>
          <w:sz w:val="30"/>
          <w:szCs w:val="30"/>
          <w:highlight w:val="none"/>
          <w:lang w:val="en-US" w:eastAsia="zh-CN"/>
        </w:rPr>
        <w:t>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报价</w:t>
      </w:r>
      <w:r>
        <w:rPr>
          <w:rFonts w:hint="eastAsia" w:eastAsia="方正仿宋简体"/>
          <w:color w:val="auto"/>
          <w:sz w:val="30"/>
          <w:szCs w:val="30"/>
          <w:highlight w:val="none"/>
          <w:lang w:bidi="ar"/>
        </w:rPr>
        <w:t>）</w:t>
      </w:r>
      <w:r>
        <w:rPr>
          <w:rFonts w:hint="default" w:ascii="Times New Roman" w:hAnsi="Times New Roman" w:eastAsia="方正仿宋简体" w:cs="Times New Roman"/>
          <w:bCs/>
          <w:color w:val="auto"/>
          <w:sz w:val="30"/>
          <w:szCs w:val="30"/>
          <w:highlight w:val="none"/>
          <w:lang w:val="en-US" w:eastAsia="zh-CN"/>
        </w:rPr>
        <w:t>、放弃</w:t>
      </w:r>
      <w:r>
        <w:rPr>
          <w:rFonts w:hint="eastAsia" w:eastAsia="方正仿宋简体"/>
          <w:color w:val="auto"/>
          <w:sz w:val="30"/>
          <w:szCs w:val="30"/>
          <w:highlight w:val="none"/>
          <w:lang w:bidi="ar"/>
        </w:rPr>
        <w:t>中标</w:t>
      </w:r>
      <w:r>
        <w:rPr>
          <w:rFonts w:hint="eastAsia" w:eastAsia="方正仿宋简体"/>
          <w:color w:val="auto"/>
          <w:sz w:val="30"/>
          <w:szCs w:val="30"/>
          <w:highlight w:val="none"/>
          <w:lang w:eastAsia="zh-CN" w:bidi="ar"/>
        </w:rPr>
        <w:t>（</w:t>
      </w:r>
      <w:r>
        <w:rPr>
          <w:rFonts w:hint="default" w:ascii="Times New Roman" w:hAnsi="Times New Roman" w:eastAsia="方正仿宋简体" w:cs="Times New Roman"/>
          <w:bCs/>
          <w:color w:val="auto"/>
          <w:sz w:val="30"/>
          <w:szCs w:val="30"/>
          <w:highlight w:val="none"/>
          <w:lang w:val="en-US" w:eastAsia="zh-CN"/>
        </w:rPr>
        <w:t>成交</w:t>
      </w:r>
      <w:r>
        <w:rPr>
          <w:rFonts w:hint="eastAsia" w:ascii="Times New Roman" w:hAnsi="Times New Roman" w:eastAsia="方正仿宋简体" w:cs="Times New Roman"/>
          <w:bCs/>
          <w:color w:val="auto"/>
          <w:sz w:val="30"/>
          <w:szCs w:val="30"/>
          <w:highlight w:val="none"/>
          <w:lang w:val="en-US" w:eastAsia="zh-CN"/>
        </w:rPr>
        <w:t>）</w:t>
      </w:r>
      <w:r>
        <w:rPr>
          <w:rFonts w:hint="eastAsia" w:eastAsia="方正仿宋简体"/>
          <w:color w:val="auto"/>
          <w:sz w:val="30"/>
          <w:szCs w:val="30"/>
          <w:highlight w:val="none"/>
          <w:lang w:bidi="ar"/>
        </w:rPr>
        <w:t>候选人资格</w:t>
      </w:r>
      <w:r>
        <w:rPr>
          <w:rFonts w:hint="default" w:ascii="Times New Roman" w:hAnsi="Times New Roman" w:eastAsia="方正仿宋简体" w:cs="Times New Roman"/>
          <w:bCs/>
          <w:color w:val="auto"/>
          <w:sz w:val="30"/>
          <w:szCs w:val="30"/>
          <w:highlight w:val="none"/>
          <w:lang w:val="en-US" w:eastAsia="zh-CN"/>
        </w:rPr>
        <w:t>、</w:t>
      </w:r>
      <w:r>
        <w:rPr>
          <w:rFonts w:hint="eastAsia" w:eastAsia="方正仿宋简体"/>
          <w:color w:val="auto"/>
          <w:sz w:val="30"/>
          <w:szCs w:val="30"/>
          <w:highlight w:val="none"/>
          <w:lang w:bidi="ar"/>
        </w:rPr>
        <w:t>放弃</w:t>
      </w:r>
      <w:r>
        <w:rPr>
          <w:rFonts w:eastAsia="方正仿宋简体"/>
          <w:color w:val="auto"/>
          <w:sz w:val="30"/>
          <w:szCs w:val="30"/>
          <w:highlight w:val="none"/>
          <w:lang w:bidi="ar"/>
        </w:rPr>
        <w:t>中标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成交</w:t>
      </w:r>
      <w:r>
        <w:rPr>
          <w:rFonts w:hint="eastAsia" w:eastAsia="方正仿宋简体"/>
          <w:color w:val="auto"/>
          <w:sz w:val="30"/>
          <w:szCs w:val="30"/>
          <w:highlight w:val="none"/>
          <w:lang w:bidi="ar"/>
        </w:rPr>
        <w:t>）；</w:t>
      </w:r>
    </w:p>
    <w:p>
      <w:pPr>
        <w:pageBreakBefore w:val="0"/>
        <w:numPr>
          <w:ilvl w:val="0"/>
          <w:numId w:val="0"/>
        </w:numPr>
        <w:kinsoku/>
        <w:wordWrap/>
        <w:overflowPunct/>
        <w:topLinePunct w:val="0"/>
        <w:bidi w:val="0"/>
        <w:snapToGrid/>
        <w:spacing w:line="560" w:lineRule="exact"/>
        <w:ind w:left="596" w:leftChars="284" w:firstLine="0" w:firstLineChars="0"/>
        <w:textAlignment w:val="center"/>
        <w:rPr>
          <w:rFonts w:hint="default" w:ascii="Times New Roman" w:hAnsi="Times New Roman" w:eastAsia="方正仿宋简体" w:cs="Times New Roman"/>
          <w:bCs/>
          <w:color w:val="auto"/>
          <w:sz w:val="30"/>
          <w:szCs w:val="30"/>
          <w:highlight w:val="none"/>
          <w:lang w:val="en-US" w:eastAsia="zh-CN"/>
        </w:rPr>
      </w:pPr>
      <w:r>
        <w:rPr>
          <w:rFonts w:hint="eastAsia" w:ascii="Times New Roman" w:hAnsi="Times New Roman" w:eastAsia="方正仿宋简体" w:cs="Times New Roman"/>
          <w:bCs/>
          <w:color w:val="auto"/>
          <w:sz w:val="30"/>
          <w:szCs w:val="30"/>
          <w:highlight w:val="none"/>
          <w:lang w:val="en-US" w:eastAsia="zh-CN"/>
        </w:rPr>
        <w:t>3.</w:t>
      </w:r>
      <w:r>
        <w:rPr>
          <w:rFonts w:hint="default" w:ascii="Times New Roman" w:hAnsi="Times New Roman" w:eastAsia="方正仿宋简体" w:cs="Times New Roman"/>
          <w:bCs/>
          <w:color w:val="auto"/>
          <w:sz w:val="30"/>
          <w:szCs w:val="30"/>
          <w:highlight w:val="none"/>
          <w:lang w:val="en-US" w:eastAsia="zh-CN"/>
        </w:rPr>
        <w:t>拒签或拒绝履行合同；</w:t>
      </w:r>
    </w:p>
    <w:p>
      <w:pPr>
        <w:keepNext w:val="0"/>
        <w:keepLines w:val="0"/>
        <w:pageBreakBefore w:val="0"/>
        <w:widowControl w:val="0"/>
        <w:numPr>
          <w:ilvl w:val="0"/>
          <w:numId w:val="0"/>
        </w:numPr>
        <w:kinsoku/>
        <w:wordWrap/>
        <w:overflowPunct/>
        <w:topLinePunct w:val="0"/>
        <w:bidi w:val="0"/>
        <w:adjustRightInd/>
        <w:snapToGrid/>
        <w:spacing w:line="560" w:lineRule="exact"/>
        <w:ind w:firstLine="600" w:firstLineChars="200"/>
        <w:jc w:val="both"/>
        <w:textAlignment w:val="center"/>
        <w:rPr>
          <w:rFonts w:hint="default" w:ascii="Times New Roman" w:hAnsi="Times New Roman" w:eastAsia="方正仿宋简体" w:cs="Times New Roman"/>
          <w:bCs/>
          <w:color w:val="auto"/>
          <w:sz w:val="30"/>
          <w:szCs w:val="30"/>
          <w:highlight w:val="none"/>
          <w:lang w:val="en-US" w:eastAsia="zh-CN"/>
        </w:rPr>
      </w:pPr>
      <w:r>
        <w:rPr>
          <w:rFonts w:hint="eastAsia" w:ascii="Times New Roman" w:hAnsi="Times New Roman" w:eastAsia="方正仿宋简体" w:cs="Times New Roman"/>
          <w:bCs/>
          <w:color w:val="auto"/>
          <w:sz w:val="30"/>
          <w:szCs w:val="30"/>
          <w:highlight w:val="none"/>
          <w:lang w:val="en-US" w:eastAsia="zh-CN"/>
        </w:rPr>
        <w:t>4</w:t>
      </w:r>
      <w:r>
        <w:rPr>
          <w:rFonts w:hint="default" w:ascii="Times New Roman" w:hAnsi="Times New Roman" w:eastAsia="方正仿宋简体" w:cs="Times New Roman"/>
          <w:bCs/>
          <w:color w:val="auto"/>
          <w:sz w:val="30"/>
          <w:szCs w:val="30"/>
          <w:highlight w:val="none"/>
          <w:lang w:val="en-US" w:eastAsia="zh-CN"/>
        </w:rPr>
        <w:t>.恶意投诉、举报采购人或竞争对手；</w:t>
      </w:r>
    </w:p>
    <w:p>
      <w:pPr>
        <w:keepNext w:val="0"/>
        <w:keepLines w:val="0"/>
        <w:pageBreakBefore w:val="0"/>
        <w:widowControl w:val="0"/>
        <w:numPr>
          <w:ilvl w:val="0"/>
          <w:numId w:val="0"/>
        </w:numPr>
        <w:kinsoku/>
        <w:wordWrap/>
        <w:overflowPunct/>
        <w:topLinePunct w:val="0"/>
        <w:bidi w:val="0"/>
        <w:adjustRightInd/>
        <w:snapToGrid/>
        <w:spacing w:line="560" w:lineRule="exact"/>
        <w:ind w:firstLine="600" w:firstLineChars="200"/>
        <w:jc w:val="both"/>
        <w:textAlignment w:val="center"/>
        <w:rPr>
          <w:rFonts w:hint="default" w:ascii="Times New Roman" w:hAnsi="Times New Roman" w:eastAsia="方正仿宋简体" w:cs="Times New Roman"/>
          <w:bCs/>
          <w:color w:val="auto"/>
          <w:sz w:val="30"/>
          <w:szCs w:val="30"/>
          <w:highlight w:val="none"/>
          <w:lang w:val="en-US" w:eastAsia="zh-CN"/>
        </w:rPr>
      </w:pPr>
      <w:r>
        <w:rPr>
          <w:rFonts w:hint="eastAsia" w:ascii="Times New Roman" w:hAnsi="Times New Roman" w:eastAsia="方正仿宋简体" w:cs="Times New Roman"/>
          <w:bCs/>
          <w:color w:val="auto"/>
          <w:sz w:val="30"/>
          <w:szCs w:val="30"/>
          <w:highlight w:val="none"/>
          <w:lang w:val="en-US" w:eastAsia="zh-CN"/>
        </w:rPr>
        <w:t>5</w:t>
      </w:r>
      <w:r>
        <w:rPr>
          <w:rFonts w:hint="default" w:ascii="Times New Roman" w:hAnsi="Times New Roman" w:eastAsia="方正仿宋简体" w:cs="Times New Roman"/>
          <w:bCs/>
          <w:color w:val="auto"/>
          <w:sz w:val="30"/>
          <w:szCs w:val="30"/>
          <w:highlight w:val="none"/>
          <w:lang w:val="en-US" w:eastAsia="zh-CN"/>
        </w:rPr>
        <w:t>.对采购人恶意诉讼或仲裁；</w:t>
      </w:r>
    </w:p>
    <w:p>
      <w:pPr>
        <w:keepNext w:val="0"/>
        <w:keepLines w:val="0"/>
        <w:pageBreakBefore w:val="0"/>
        <w:widowControl w:val="0"/>
        <w:numPr>
          <w:ilvl w:val="0"/>
          <w:numId w:val="0"/>
        </w:numPr>
        <w:kinsoku/>
        <w:wordWrap/>
        <w:overflowPunct/>
        <w:topLinePunct w:val="0"/>
        <w:bidi w:val="0"/>
        <w:adjustRightInd/>
        <w:snapToGrid/>
        <w:spacing w:line="560" w:lineRule="exact"/>
        <w:ind w:firstLine="600" w:firstLineChars="200"/>
        <w:jc w:val="both"/>
        <w:textAlignment w:val="center"/>
        <w:rPr>
          <w:rFonts w:hint="default" w:ascii="Times New Roman" w:hAnsi="Times New Roman" w:eastAsia="方正仿宋简体" w:cs="Times New Roman"/>
          <w:bCs/>
          <w:color w:val="auto"/>
          <w:sz w:val="30"/>
          <w:szCs w:val="30"/>
          <w:highlight w:val="none"/>
          <w:lang w:val="en-US" w:eastAsia="zh-CN"/>
        </w:rPr>
      </w:pPr>
      <w:r>
        <w:rPr>
          <w:rFonts w:hint="eastAsia" w:ascii="Times New Roman" w:hAnsi="Times New Roman" w:eastAsia="方正仿宋简体" w:cs="Times New Roman"/>
          <w:bCs/>
          <w:color w:val="auto"/>
          <w:sz w:val="30"/>
          <w:szCs w:val="30"/>
          <w:highlight w:val="none"/>
          <w:lang w:val="en-US" w:eastAsia="zh-CN"/>
        </w:rPr>
        <w:t>6</w:t>
      </w:r>
      <w:r>
        <w:rPr>
          <w:rFonts w:hint="default" w:ascii="Times New Roman" w:hAnsi="Times New Roman" w:eastAsia="方正仿宋简体" w:cs="Times New Roman"/>
          <w:bCs/>
          <w:color w:val="auto"/>
          <w:sz w:val="30"/>
          <w:szCs w:val="30"/>
          <w:highlight w:val="none"/>
          <w:lang w:val="en-US" w:eastAsia="zh-CN"/>
        </w:rPr>
        <w:t>.</w:t>
      </w:r>
      <w:r>
        <w:rPr>
          <w:rFonts w:hint="eastAsia" w:ascii="Times New Roman" w:hAnsi="Times New Roman" w:eastAsia="方正仿宋简体" w:cs="Times New Roman"/>
          <w:bCs/>
          <w:color w:val="auto"/>
          <w:sz w:val="30"/>
          <w:szCs w:val="30"/>
          <w:highlight w:val="none"/>
          <w:lang w:val="en-US" w:eastAsia="zh-CN"/>
        </w:rPr>
        <w:t>集团</w:t>
      </w:r>
      <w:r>
        <w:rPr>
          <w:rFonts w:hint="default" w:ascii="Times New Roman" w:hAnsi="Times New Roman" w:eastAsia="方正仿宋简体" w:cs="Times New Roman"/>
          <w:bCs/>
          <w:color w:val="auto"/>
          <w:sz w:val="30"/>
          <w:szCs w:val="30"/>
          <w:highlight w:val="none"/>
          <w:lang w:val="en-US" w:eastAsia="zh-CN"/>
        </w:rPr>
        <w:t>公司认定的其他情形。</w:t>
      </w:r>
    </w:p>
    <w:p>
      <w:pPr>
        <w:keepNext w:val="0"/>
        <w:keepLines w:val="0"/>
        <w:pageBreakBefore w:val="0"/>
        <w:widowControl w:val="0"/>
        <w:numPr>
          <w:ilvl w:val="0"/>
          <w:numId w:val="0"/>
        </w:numPr>
        <w:kinsoku/>
        <w:wordWrap/>
        <w:overflowPunct/>
        <w:topLinePunct w:val="0"/>
        <w:bidi w:val="0"/>
        <w:adjustRightInd/>
        <w:snapToGrid/>
        <w:spacing w:line="560" w:lineRule="exact"/>
        <w:ind w:firstLine="600" w:firstLineChars="200"/>
        <w:jc w:val="both"/>
        <w:textAlignment w:val="center"/>
        <w:rPr>
          <w:rFonts w:hint="default" w:ascii="Times New Roman" w:hAnsi="Times New Roman" w:eastAsia="方正仿宋简体" w:cs="Times New Roman"/>
          <w:bCs/>
          <w:color w:val="auto"/>
          <w:sz w:val="30"/>
          <w:szCs w:val="30"/>
          <w:highlight w:val="none"/>
          <w:lang w:val="en-US" w:eastAsia="zh-CN"/>
        </w:rPr>
      </w:pPr>
      <w:r>
        <w:rPr>
          <w:rFonts w:hint="default" w:ascii="Times New Roman" w:hAnsi="Times New Roman" w:eastAsia="方正仿宋简体" w:cs="Times New Roman"/>
          <w:color w:val="auto"/>
          <w:kern w:val="0"/>
          <w:sz w:val="30"/>
          <w:szCs w:val="30"/>
          <w:highlight w:val="none"/>
          <w:lang w:val="en-US" w:eastAsia="zh-CN" w:bidi="ar-SA"/>
        </w:rPr>
        <w:t>（三）</w:t>
      </w:r>
      <w:r>
        <w:rPr>
          <w:rFonts w:hint="default" w:ascii="Times New Roman" w:hAnsi="Times New Roman" w:eastAsia="方正仿宋简体" w:cs="Times New Roman"/>
          <w:bCs/>
          <w:color w:val="auto"/>
          <w:sz w:val="30"/>
          <w:szCs w:val="30"/>
          <w:highlight w:val="none"/>
          <w:lang w:val="en-US" w:eastAsia="zh-CN"/>
        </w:rPr>
        <w:t>对以下失信供应商停用3年：</w:t>
      </w:r>
    </w:p>
    <w:p>
      <w:pPr>
        <w:keepNext w:val="0"/>
        <w:keepLines w:val="0"/>
        <w:pageBreakBefore w:val="0"/>
        <w:widowControl w:val="0"/>
        <w:numPr>
          <w:ilvl w:val="0"/>
          <w:numId w:val="0"/>
        </w:numPr>
        <w:kinsoku/>
        <w:wordWrap/>
        <w:overflowPunct/>
        <w:topLinePunct w:val="0"/>
        <w:bidi w:val="0"/>
        <w:adjustRightInd/>
        <w:snapToGrid/>
        <w:spacing w:line="560" w:lineRule="exact"/>
        <w:ind w:firstLine="600" w:firstLineChars="200"/>
        <w:jc w:val="both"/>
        <w:textAlignment w:val="center"/>
        <w:rPr>
          <w:rFonts w:hint="default" w:ascii="Times New Roman" w:hAnsi="Times New Roman" w:eastAsia="方正仿宋简体" w:cs="Times New Roman"/>
          <w:bCs/>
          <w:color w:val="auto"/>
          <w:sz w:val="30"/>
          <w:szCs w:val="30"/>
          <w:highlight w:val="none"/>
          <w:lang w:val="en-US" w:eastAsia="zh-CN"/>
        </w:rPr>
      </w:pPr>
      <w:r>
        <w:rPr>
          <w:rFonts w:hint="default" w:ascii="Times New Roman" w:hAnsi="Times New Roman" w:eastAsia="方正仿宋简体" w:cs="Times New Roman"/>
          <w:bCs/>
          <w:color w:val="auto"/>
          <w:sz w:val="30"/>
          <w:szCs w:val="30"/>
          <w:highlight w:val="none"/>
          <w:lang w:val="en-US" w:eastAsia="zh-CN"/>
        </w:rPr>
        <w:t>1.采购过程中串通投标</w:t>
      </w:r>
      <w:r>
        <w:rPr>
          <w:rFonts w:hint="eastAsia" w:eastAsia="方正仿宋简体"/>
          <w:color w:val="auto"/>
          <w:sz w:val="30"/>
          <w:szCs w:val="30"/>
          <w:highlight w:val="none"/>
          <w:lang w:bidi="ar"/>
        </w:rPr>
        <w:t>（</w:t>
      </w:r>
      <w:r>
        <w:rPr>
          <w:rFonts w:eastAsia="方正仿宋简体"/>
          <w:color w:val="auto"/>
          <w:sz w:val="30"/>
          <w:szCs w:val="30"/>
          <w:highlight w:val="none"/>
          <w:lang w:bidi="ar"/>
        </w:rPr>
        <w:t>已完成开标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报价揭示</w:t>
      </w:r>
      <w:r>
        <w:rPr>
          <w:rFonts w:hint="eastAsia" w:eastAsia="方正仿宋简体"/>
          <w:color w:val="auto"/>
          <w:sz w:val="30"/>
          <w:szCs w:val="30"/>
          <w:highlight w:val="none"/>
          <w:lang w:bidi="ar"/>
        </w:rPr>
        <w:t>）</w:t>
      </w:r>
      <w:r>
        <w:rPr>
          <w:rFonts w:eastAsia="方正仿宋简体"/>
          <w:color w:val="auto"/>
          <w:sz w:val="30"/>
          <w:szCs w:val="30"/>
          <w:highlight w:val="none"/>
          <w:lang w:bidi="ar"/>
        </w:rPr>
        <w:t>流程且存在串通投标行为</w:t>
      </w:r>
      <w:r>
        <w:rPr>
          <w:rFonts w:hint="eastAsia" w:eastAsia="方正仿宋简体"/>
          <w:color w:val="auto"/>
          <w:sz w:val="30"/>
          <w:szCs w:val="30"/>
          <w:highlight w:val="none"/>
          <w:lang w:bidi="ar"/>
        </w:rPr>
        <w:t>）</w:t>
      </w:r>
      <w:r>
        <w:rPr>
          <w:rFonts w:hint="default" w:ascii="Times New Roman" w:hAnsi="Times New Roman" w:eastAsia="方正仿宋简体" w:cs="Times New Roman"/>
          <w:bCs/>
          <w:color w:val="auto"/>
          <w:sz w:val="30"/>
          <w:szCs w:val="30"/>
          <w:highlight w:val="none"/>
          <w:lang w:val="en-US" w:eastAsia="zh-CN"/>
        </w:rPr>
        <w:t>；</w:t>
      </w:r>
    </w:p>
    <w:p>
      <w:pPr>
        <w:keepNext w:val="0"/>
        <w:keepLines w:val="0"/>
        <w:pageBreakBefore w:val="0"/>
        <w:widowControl w:val="0"/>
        <w:numPr>
          <w:ilvl w:val="0"/>
          <w:numId w:val="0"/>
        </w:numPr>
        <w:shd w:val="clear" w:color="auto" w:fill="auto"/>
        <w:tabs>
          <w:tab w:val="left" w:pos="312"/>
        </w:tabs>
        <w:kinsoku/>
        <w:wordWrap/>
        <w:overflowPunct/>
        <w:topLinePunct w:val="0"/>
        <w:autoSpaceDE/>
        <w:autoSpaceDN/>
        <w:bidi w:val="0"/>
        <w:adjustRightInd/>
        <w:snapToGrid/>
        <w:spacing w:line="560" w:lineRule="exact"/>
        <w:ind w:left="0" w:leftChars="0" w:firstLine="600" w:firstLineChars="200"/>
        <w:textAlignment w:val="auto"/>
        <w:rPr>
          <w:rFonts w:hint="default" w:ascii="Times New Roman" w:hAnsi="Times New Roman" w:eastAsia="方正仿宋简体" w:cs="Times New Roman"/>
          <w:b w:val="0"/>
          <w:bCs/>
          <w:color w:val="000000"/>
          <w:sz w:val="30"/>
          <w:szCs w:val="30"/>
          <w:highlight w:val="none"/>
          <w:lang w:val="en-US" w:eastAsia="zh-CN"/>
        </w:rPr>
      </w:pPr>
      <w:r>
        <w:rPr>
          <w:rFonts w:hint="default" w:ascii="Times New Roman" w:hAnsi="Times New Roman" w:eastAsia="方正仿宋简体" w:cs="Times New Roman"/>
          <w:b w:val="0"/>
          <w:bCs/>
          <w:color w:val="000000"/>
          <w:sz w:val="30"/>
          <w:szCs w:val="30"/>
          <w:highlight w:val="none"/>
          <w:lang w:val="en-US" w:eastAsia="zh-CN"/>
        </w:rPr>
        <w:t>2.采购寻源过程中弄虚作假取得中标</w:t>
      </w:r>
      <w:r>
        <w:rPr>
          <w:rFonts w:hint="eastAsia" w:ascii="Times New Roman" w:hAnsi="Times New Roman" w:eastAsia="方正仿宋简体" w:cs="Times New Roman"/>
          <w:b w:val="0"/>
          <w:bCs/>
          <w:color w:val="000000"/>
          <w:sz w:val="30"/>
          <w:szCs w:val="30"/>
          <w:highlight w:val="none"/>
          <w:lang w:val="en-US" w:eastAsia="zh-CN"/>
        </w:rPr>
        <w:t>（</w:t>
      </w:r>
      <w:r>
        <w:rPr>
          <w:rFonts w:hint="default" w:ascii="Times New Roman" w:hAnsi="Times New Roman" w:eastAsia="方正仿宋简体" w:cs="Times New Roman"/>
          <w:b w:val="0"/>
          <w:bCs/>
          <w:color w:val="000000"/>
          <w:sz w:val="30"/>
          <w:szCs w:val="30"/>
          <w:highlight w:val="none"/>
          <w:lang w:val="en-US" w:eastAsia="zh-CN"/>
        </w:rPr>
        <w:t>成交</w:t>
      </w:r>
      <w:r>
        <w:rPr>
          <w:rFonts w:hint="eastAsia" w:ascii="Times New Roman" w:hAnsi="Times New Roman" w:eastAsia="方正仿宋简体" w:cs="Times New Roman"/>
          <w:b w:val="0"/>
          <w:bCs/>
          <w:color w:val="000000"/>
          <w:sz w:val="30"/>
          <w:szCs w:val="30"/>
          <w:highlight w:val="none"/>
          <w:lang w:val="en-US" w:eastAsia="zh-CN"/>
        </w:rPr>
        <w:t>）</w:t>
      </w:r>
      <w:r>
        <w:rPr>
          <w:rFonts w:hint="default" w:ascii="Times New Roman" w:hAnsi="Times New Roman" w:eastAsia="方正仿宋简体" w:cs="Times New Roman"/>
          <w:b w:val="0"/>
          <w:bCs/>
          <w:color w:val="000000"/>
          <w:sz w:val="30"/>
          <w:szCs w:val="30"/>
          <w:highlight w:val="none"/>
          <w:lang w:val="en-US" w:eastAsia="zh-CN"/>
        </w:rPr>
        <w:t>资格</w:t>
      </w:r>
      <w:r>
        <w:rPr>
          <w:rFonts w:eastAsia="方正仿宋简体"/>
          <w:color w:val="auto"/>
          <w:sz w:val="30"/>
          <w:szCs w:val="30"/>
          <w:highlight w:val="none"/>
          <w:lang w:bidi="ar"/>
        </w:rPr>
        <w:t>（</w:t>
      </w:r>
      <w:r>
        <w:rPr>
          <w:rFonts w:hint="eastAsia" w:eastAsia="方正仿宋简体"/>
          <w:color w:val="auto"/>
          <w:sz w:val="30"/>
          <w:szCs w:val="30"/>
          <w:highlight w:val="none"/>
          <w:lang w:bidi="ar"/>
        </w:rPr>
        <w:t>指成为</w:t>
      </w:r>
      <w:r>
        <w:rPr>
          <w:rFonts w:eastAsia="方正仿宋简体"/>
          <w:color w:val="auto"/>
          <w:sz w:val="30"/>
          <w:szCs w:val="30"/>
          <w:highlight w:val="none"/>
          <w:lang w:bidi="ar"/>
        </w:rPr>
        <w:t>中标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成交</w:t>
      </w:r>
      <w:r>
        <w:rPr>
          <w:rFonts w:hint="eastAsia" w:eastAsia="方正仿宋简体"/>
          <w:color w:val="auto"/>
          <w:sz w:val="30"/>
          <w:szCs w:val="30"/>
          <w:highlight w:val="none"/>
          <w:lang w:bidi="ar"/>
        </w:rPr>
        <w:t>）</w:t>
      </w:r>
      <w:r>
        <w:rPr>
          <w:rFonts w:eastAsia="方正仿宋简体"/>
          <w:color w:val="auto"/>
          <w:sz w:val="30"/>
          <w:szCs w:val="30"/>
          <w:highlight w:val="none"/>
          <w:lang w:bidi="ar"/>
        </w:rPr>
        <w:t>候选人</w:t>
      </w:r>
      <w:r>
        <w:rPr>
          <w:rFonts w:hint="eastAsia" w:eastAsia="方正仿宋简体"/>
          <w:color w:val="auto"/>
          <w:sz w:val="30"/>
          <w:szCs w:val="30"/>
          <w:highlight w:val="none"/>
          <w:lang w:bidi="ar"/>
        </w:rPr>
        <w:t>，</w:t>
      </w:r>
      <w:r>
        <w:rPr>
          <w:rFonts w:eastAsia="方正仿宋简体"/>
          <w:color w:val="auto"/>
          <w:sz w:val="30"/>
          <w:szCs w:val="30"/>
          <w:highlight w:val="none"/>
          <w:lang w:bidi="ar"/>
        </w:rPr>
        <w:t>或取得中标</w:t>
      </w:r>
      <w:r>
        <w:rPr>
          <w:rFonts w:hint="eastAsia" w:eastAsia="方正仿宋简体"/>
          <w:color w:val="auto"/>
          <w:sz w:val="30"/>
          <w:szCs w:val="30"/>
          <w:highlight w:val="none"/>
          <w:lang w:bidi="ar"/>
        </w:rPr>
        <w:t>（</w:t>
      </w:r>
      <w:r>
        <w:rPr>
          <w:rFonts w:eastAsia="方正仿宋简体"/>
          <w:color w:val="auto"/>
          <w:sz w:val="30"/>
          <w:szCs w:val="30"/>
          <w:highlight w:val="none"/>
          <w:lang w:bidi="ar"/>
        </w:rPr>
        <w:t>成交</w:t>
      </w:r>
      <w:r>
        <w:rPr>
          <w:rFonts w:hint="eastAsia" w:eastAsia="方正仿宋简体"/>
          <w:color w:val="auto"/>
          <w:sz w:val="30"/>
          <w:szCs w:val="30"/>
          <w:highlight w:val="none"/>
          <w:lang w:bidi="ar"/>
        </w:rPr>
        <w:t>）</w:t>
      </w:r>
      <w:r>
        <w:rPr>
          <w:rFonts w:eastAsia="方正仿宋简体"/>
          <w:color w:val="auto"/>
          <w:sz w:val="30"/>
          <w:szCs w:val="30"/>
          <w:highlight w:val="none"/>
          <w:lang w:bidi="ar"/>
        </w:rPr>
        <w:t>通知书）</w:t>
      </w:r>
      <w:r>
        <w:rPr>
          <w:rFonts w:hint="default" w:ascii="Times New Roman" w:hAnsi="Times New Roman" w:eastAsia="方正仿宋简体" w:cs="Times New Roman"/>
          <w:b w:val="0"/>
          <w:bCs/>
          <w:color w:val="000000"/>
          <w:sz w:val="30"/>
          <w:szCs w:val="30"/>
          <w:highlight w:val="none"/>
          <w:lang w:val="en-US" w:eastAsia="zh-CN"/>
        </w:rPr>
        <w:t>，或未取得中标</w:t>
      </w:r>
      <w:r>
        <w:rPr>
          <w:rFonts w:hint="eastAsia" w:ascii="Times New Roman" w:hAnsi="Times New Roman" w:eastAsia="方正仿宋简体" w:cs="Times New Roman"/>
          <w:b w:val="0"/>
          <w:bCs/>
          <w:color w:val="000000"/>
          <w:sz w:val="30"/>
          <w:szCs w:val="30"/>
          <w:highlight w:val="none"/>
          <w:lang w:val="en-US" w:eastAsia="zh-CN"/>
        </w:rPr>
        <w:t>（</w:t>
      </w:r>
      <w:r>
        <w:rPr>
          <w:rFonts w:hint="default" w:ascii="Times New Roman" w:hAnsi="Times New Roman" w:eastAsia="方正仿宋简体" w:cs="Times New Roman"/>
          <w:b w:val="0"/>
          <w:bCs/>
          <w:color w:val="000000"/>
          <w:sz w:val="30"/>
          <w:szCs w:val="30"/>
          <w:highlight w:val="none"/>
          <w:lang w:val="en-US" w:eastAsia="zh-CN"/>
        </w:rPr>
        <w:t>成交</w:t>
      </w:r>
      <w:r>
        <w:rPr>
          <w:rFonts w:hint="eastAsia" w:ascii="Times New Roman" w:hAnsi="Times New Roman" w:eastAsia="方正仿宋简体" w:cs="Times New Roman"/>
          <w:b w:val="0"/>
          <w:bCs/>
          <w:color w:val="000000"/>
          <w:sz w:val="30"/>
          <w:szCs w:val="30"/>
          <w:highlight w:val="none"/>
          <w:lang w:val="en-US" w:eastAsia="zh-CN"/>
        </w:rPr>
        <w:t>）</w:t>
      </w:r>
      <w:r>
        <w:rPr>
          <w:rFonts w:hint="default" w:ascii="Times New Roman" w:hAnsi="Times New Roman" w:eastAsia="方正仿宋简体" w:cs="Times New Roman"/>
          <w:b w:val="0"/>
          <w:bCs/>
          <w:color w:val="000000"/>
          <w:sz w:val="30"/>
          <w:szCs w:val="30"/>
          <w:highlight w:val="none"/>
          <w:lang w:val="en-US" w:eastAsia="zh-CN"/>
        </w:rPr>
        <w:t>资格但多次弄虚作假；</w:t>
      </w:r>
    </w:p>
    <w:p>
      <w:pPr>
        <w:keepNext w:val="0"/>
        <w:keepLines w:val="0"/>
        <w:pageBreakBefore w:val="0"/>
        <w:widowControl w:val="0"/>
        <w:numPr>
          <w:ilvl w:val="0"/>
          <w:numId w:val="0"/>
        </w:numPr>
        <w:shd w:val="clear" w:color="auto" w:fill="auto"/>
        <w:tabs>
          <w:tab w:val="left" w:pos="312"/>
        </w:tabs>
        <w:kinsoku/>
        <w:wordWrap/>
        <w:overflowPunct/>
        <w:topLinePunct w:val="0"/>
        <w:autoSpaceDE/>
        <w:autoSpaceDN/>
        <w:bidi w:val="0"/>
        <w:adjustRightInd/>
        <w:snapToGrid/>
        <w:spacing w:line="560" w:lineRule="exact"/>
        <w:ind w:left="0" w:leftChars="0" w:firstLine="600" w:firstLineChars="200"/>
        <w:textAlignment w:val="auto"/>
        <w:rPr>
          <w:rFonts w:hint="default" w:ascii="Times New Roman" w:hAnsi="Times New Roman" w:eastAsia="方正仿宋简体" w:cs="Times New Roman"/>
          <w:b w:val="0"/>
          <w:bCs/>
          <w:color w:val="000000"/>
          <w:sz w:val="30"/>
          <w:szCs w:val="30"/>
          <w:highlight w:val="none"/>
          <w:lang w:val="en-US" w:eastAsia="zh-CN"/>
        </w:rPr>
      </w:pPr>
      <w:r>
        <w:rPr>
          <w:rFonts w:hint="eastAsia" w:ascii="Times New Roman" w:hAnsi="Times New Roman" w:eastAsia="方正仿宋简体" w:cs="Times New Roman"/>
          <w:b w:val="0"/>
          <w:bCs/>
          <w:color w:val="000000"/>
          <w:sz w:val="30"/>
          <w:szCs w:val="30"/>
          <w:highlight w:val="none"/>
          <w:lang w:val="en-US" w:eastAsia="zh-CN"/>
        </w:rPr>
        <w:t>3</w:t>
      </w:r>
      <w:r>
        <w:rPr>
          <w:rFonts w:hint="default" w:ascii="Times New Roman" w:hAnsi="Times New Roman" w:eastAsia="方正仿宋简体" w:cs="Times New Roman"/>
          <w:b w:val="0"/>
          <w:bCs/>
          <w:color w:val="000000"/>
          <w:sz w:val="30"/>
          <w:szCs w:val="30"/>
          <w:highlight w:val="none"/>
          <w:lang w:val="en-US" w:eastAsia="zh-CN"/>
        </w:rPr>
        <w:t>.违反投标</w:t>
      </w:r>
      <w:r>
        <w:rPr>
          <w:rFonts w:hint="eastAsia" w:ascii="Times New Roman" w:hAnsi="Times New Roman" w:eastAsia="方正仿宋简体" w:cs="Times New Roman"/>
          <w:b w:val="0"/>
          <w:bCs/>
          <w:color w:val="000000"/>
          <w:sz w:val="30"/>
          <w:szCs w:val="30"/>
          <w:highlight w:val="none"/>
          <w:lang w:val="en-US" w:eastAsia="zh-CN"/>
        </w:rPr>
        <w:t>（</w:t>
      </w:r>
      <w:r>
        <w:rPr>
          <w:rFonts w:hint="default" w:ascii="Times New Roman" w:hAnsi="Times New Roman" w:eastAsia="方正仿宋简体" w:cs="Times New Roman"/>
          <w:b w:val="0"/>
          <w:bCs/>
          <w:color w:val="000000"/>
          <w:sz w:val="30"/>
          <w:szCs w:val="30"/>
          <w:highlight w:val="none"/>
          <w:lang w:val="en-US" w:eastAsia="zh-CN"/>
        </w:rPr>
        <w:t>报价</w:t>
      </w:r>
      <w:r>
        <w:rPr>
          <w:rFonts w:hint="eastAsia" w:ascii="Times New Roman" w:hAnsi="Times New Roman" w:eastAsia="方正仿宋简体" w:cs="Times New Roman"/>
          <w:b w:val="0"/>
          <w:bCs/>
          <w:color w:val="000000"/>
          <w:sz w:val="30"/>
          <w:szCs w:val="30"/>
          <w:highlight w:val="none"/>
          <w:lang w:val="en-US" w:eastAsia="zh-CN"/>
        </w:rPr>
        <w:t>）</w:t>
      </w:r>
      <w:r>
        <w:rPr>
          <w:rFonts w:hint="default" w:ascii="Times New Roman" w:hAnsi="Times New Roman" w:eastAsia="方正仿宋简体" w:cs="Times New Roman"/>
          <w:b w:val="0"/>
          <w:bCs/>
          <w:color w:val="000000"/>
          <w:sz w:val="30"/>
          <w:szCs w:val="30"/>
          <w:highlight w:val="none"/>
          <w:lang w:val="en-US" w:eastAsia="zh-CN"/>
        </w:rPr>
        <w:t>承诺或者合同约定提高价格、降低质量；</w:t>
      </w:r>
    </w:p>
    <w:p>
      <w:pPr>
        <w:pageBreakBefore w:val="0"/>
        <w:numPr>
          <w:ilvl w:val="0"/>
          <w:numId w:val="0"/>
        </w:numPr>
        <w:shd w:val="clear" w:color="auto" w:fill="auto"/>
        <w:tabs>
          <w:tab w:val="left" w:pos="312"/>
        </w:tabs>
        <w:kinsoku/>
        <w:wordWrap/>
        <w:overflowPunct/>
        <w:topLinePunct w:val="0"/>
        <w:bidi w:val="0"/>
        <w:snapToGrid/>
        <w:spacing w:line="560" w:lineRule="exact"/>
        <w:ind w:firstLine="600"/>
        <w:rPr>
          <w:rFonts w:hint="default" w:ascii="Times New Roman" w:hAnsi="Times New Roman" w:cs="Times New Roman"/>
          <w:highlight w:val="none"/>
          <w:lang w:val="en-US" w:eastAsia="zh-CN"/>
        </w:rPr>
      </w:pPr>
      <w:r>
        <w:rPr>
          <w:rFonts w:hint="eastAsia" w:ascii="Times New Roman" w:hAnsi="Times New Roman" w:eastAsia="方正仿宋简体" w:cs="Times New Roman"/>
          <w:b w:val="0"/>
          <w:bCs/>
          <w:color w:val="000000"/>
          <w:sz w:val="30"/>
          <w:szCs w:val="30"/>
          <w:highlight w:val="none"/>
          <w:lang w:val="en-US" w:eastAsia="zh-CN"/>
        </w:rPr>
        <w:t>4</w:t>
      </w:r>
      <w:r>
        <w:rPr>
          <w:rFonts w:hint="default" w:ascii="Times New Roman" w:hAnsi="Times New Roman" w:eastAsia="方正仿宋简体" w:cs="Times New Roman"/>
          <w:b w:val="0"/>
          <w:bCs/>
          <w:color w:val="000000"/>
          <w:sz w:val="30"/>
          <w:szCs w:val="30"/>
          <w:highlight w:val="none"/>
          <w:lang w:val="en-US" w:eastAsia="zh-CN"/>
        </w:rPr>
        <w:t>.履约过程中提供假冒伪劣产品，伪造施工、货物和服务检验、试验合格证明、报告、文件资料</w:t>
      </w:r>
      <w:r>
        <w:rPr>
          <w:rFonts w:eastAsia="方正仿宋简体"/>
          <w:color w:val="auto"/>
          <w:sz w:val="30"/>
          <w:szCs w:val="30"/>
          <w:highlight w:val="none"/>
          <w:lang w:bidi="ar"/>
        </w:rPr>
        <w:t>，虚假结算套取资金</w:t>
      </w:r>
      <w:r>
        <w:rPr>
          <w:rFonts w:hint="default" w:ascii="Times New Roman" w:hAnsi="Times New Roman" w:eastAsia="方正仿宋简体" w:cs="Times New Roman"/>
          <w:b w:val="0"/>
          <w:bCs/>
          <w:color w:val="000000"/>
          <w:sz w:val="30"/>
          <w:szCs w:val="30"/>
          <w:highlight w:val="none"/>
          <w:lang w:val="en-US" w:eastAsia="zh-CN"/>
        </w:rPr>
        <w:t>；</w:t>
      </w:r>
    </w:p>
    <w:p>
      <w:pPr>
        <w:keepNext w:val="0"/>
        <w:keepLines w:val="0"/>
        <w:pageBreakBefore w:val="0"/>
        <w:widowControl w:val="0"/>
        <w:numPr>
          <w:ilvl w:val="0"/>
          <w:numId w:val="0"/>
        </w:numPr>
        <w:kinsoku/>
        <w:wordWrap/>
        <w:overflowPunct/>
        <w:topLinePunct w:val="0"/>
        <w:bidi w:val="0"/>
        <w:adjustRightInd/>
        <w:snapToGrid/>
        <w:spacing w:line="560" w:lineRule="exact"/>
        <w:ind w:firstLine="600" w:firstLineChars="200"/>
        <w:jc w:val="both"/>
        <w:textAlignment w:val="center"/>
        <w:rPr>
          <w:rFonts w:hint="eastAsia" w:ascii="Times New Roman" w:hAnsi="Times New Roman" w:eastAsia="方正仿宋简体" w:cs="Times New Roman"/>
          <w:bCs/>
          <w:color w:val="auto"/>
          <w:sz w:val="30"/>
          <w:szCs w:val="30"/>
          <w:highlight w:val="none"/>
          <w:lang w:val="en-US" w:eastAsia="zh-CN" w:bidi="ar"/>
        </w:rPr>
      </w:pPr>
      <w:r>
        <w:rPr>
          <w:rFonts w:hint="default" w:ascii="Times New Roman" w:hAnsi="Times New Roman" w:eastAsia="方正仿宋简体" w:cs="Times New Roman"/>
          <w:bCs/>
          <w:color w:val="auto"/>
          <w:sz w:val="30"/>
          <w:szCs w:val="30"/>
          <w:highlight w:val="none"/>
          <w:lang w:val="en-US" w:eastAsia="zh-CN"/>
        </w:rPr>
        <w:t>5.</w:t>
      </w:r>
      <w:r>
        <w:rPr>
          <w:rFonts w:ascii="Times New Roman" w:hAnsi="Times New Roman" w:eastAsia="方正仿宋简体" w:cs="Times New Roman"/>
          <w:bCs/>
          <w:color w:val="auto"/>
          <w:sz w:val="30"/>
          <w:szCs w:val="30"/>
          <w:highlight w:val="none"/>
          <w:lang w:bidi="ar"/>
        </w:rPr>
        <w:t>对多家供应商轮换使用单个或多个IP地址</w:t>
      </w:r>
      <w:r>
        <w:rPr>
          <w:rFonts w:hint="eastAsia" w:ascii="Times New Roman" w:hAnsi="Times New Roman" w:eastAsia="方正仿宋简体" w:cs="Times New Roman"/>
          <w:bCs/>
          <w:color w:val="auto"/>
          <w:sz w:val="30"/>
          <w:szCs w:val="30"/>
          <w:highlight w:val="none"/>
          <w:lang w:val="en-US" w:eastAsia="zh-CN"/>
        </w:rPr>
        <w:t>，</w:t>
      </w:r>
      <w:r>
        <w:rPr>
          <w:rFonts w:ascii="Times New Roman" w:hAnsi="Times New Roman" w:eastAsia="方正仿宋简体" w:cs="Times New Roman"/>
          <w:bCs/>
          <w:color w:val="auto"/>
          <w:sz w:val="30"/>
          <w:szCs w:val="30"/>
          <w:highlight w:val="none"/>
          <w:lang w:bidi="ar"/>
        </w:rPr>
        <w:t>且参与了同一采购项目的围标串标行为，按串通投标/报价处理</w:t>
      </w:r>
      <w:r>
        <w:rPr>
          <w:rFonts w:hint="eastAsia" w:ascii="Times New Roman" w:hAnsi="Times New Roman" w:eastAsia="方正仿宋简体" w:cs="Times New Roman"/>
          <w:bCs/>
          <w:color w:val="auto"/>
          <w:sz w:val="30"/>
          <w:szCs w:val="30"/>
          <w:highlight w:val="none"/>
          <w:lang w:val="en-US" w:eastAsia="zh-CN"/>
        </w:rPr>
        <w:t>（</w:t>
      </w:r>
      <w:r>
        <w:rPr>
          <w:rFonts w:hint="default" w:ascii="Times New Roman" w:hAnsi="Times New Roman" w:eastAsia="方正仿宋简体" w:cs="Times New Roman"/>
          <w:bCs/>
          <w:color w:val="auto"/>
          <w:sz w:val="30"/>
          <w:szCs w:val="30"/>
          <w:highlight w:val="none"/>
          <w:lang w:val="en-US" w:eastAsia="zh-CN"/>
        </w:rPr>
        <w:t>已完成开标</w:t>
      </w:r>
      <w:r>
        <w:rPr>
          <w:rFonts w:hint="eastAsia" w:ascii="Times New Roman" w:hAnsi="Times New Roman" w:eastAsia="方正仿宋简体" w:cs="Times New Roman"/>
          <w:bCs/>
          <w:color w:val="auto"/>
          <w:sz w:val="30"/>
          <w:szCs w:val="30"/>
          <w:highlight w:val="none"/>
          <w:lang w:val="en-US" w:eastAsia="zh-CN"/>
        </w:rPr>
        <w:t>（</w:t>
      </w:r>
      <w:r>
        <w:rPr>
          <w:rFonts w:hint="default" w:ascii="Times New Roman" w:hAnsi="Times New Roman" w:eastAsia="方正仿宋简体" w:cs="Times New Roman"/>
          <w:bCs/>
          <w:color w:val="auto"/>
          <w:sz w:val="30"/>
          <w:szCs w:val="30"/>
          <w:highlight w:val="none"/>
          <w:lang w:val="en-US" w:eastAsia="zh-CN"/>
        </w:rPr>
        <w:t>报价揭示</w:t>
      </w:r>
      <w:r>
        <w:rPr>
          <w:rFonts w:hint="eastAsia" w:ascii="Times New Roman" w:hAnsi="Times New Roman" w:eastAsia="方正仿宋简体" w:cs="Times New Roman"/>
          <w:bCs/>
          <w:color w:val="auto"/>
          <w:sz w:val="30"/>
          <w:szCs w:val="30"/>
          <w:highlight w:val="none"/>
          <w:lang w:val="en-US" w:eastAsia="zh-CN"/>
        </w:rPr>
        <w:t>）</w:t>
      </w:r>
      <w:r>
        <w:rPr>
          <w:rFonts w:hint="default" w:ascii="Times New Roman" w:hAnsi="Times New Roman" w:eastAsia="方正仿宋简体" w:cs="Times New Roman"/>
          <w:bCs/>
          <w:color w:val="auto"/>
          <w:sz w:val="30"/>
          <w:szCs w:val="30"/>
          <w:highlight w:val="none"/>
          <w:lang w:val="en-US" w:eastAsia="zh-CN"/>
        </w:rPr>
        <w:t>流程且存在串通投标行为</w:t>
      </w:r>
      <w:r>
        <w:rPr>
          <w:rFonts w:hint="eastAsia" w:ascii="Times New Roman" w:hAnsi="Times New Roman" w:eastAsia="方正仿宋简体" w:cs="Times New Roman"/>
          <w:bCs/>
          <w:color w:val="auto"/>
          <w:sz w:val="30"/>
          <w:szCs w:val="30"/>
          <w:highlight w:val="none"/>
          <w:lang w:val="en-US" w:eastAsia="zh-CN"/>
        </w:rPr>
        <w:t>）；</w:t>
      </w:r>
    </w:p>
    <w:p>
      <w:pPr>
        <w:keepNext w:val="0"/>
        <w:keepLines w:val="0"/>
        <w:pageBreakBefore w:val="0"/>
        <w:widowControl w:val="0"/>
        <w:numPr>
          <w:ilvl w:val="0"/>
          <w:numId w:val="0"/>
        </w:numPr>
        <w:kinsoku/>
        <w:wordWrap/>
        <w:overflowPunct/>
        <w:topLinePunct w:val="0"/>
        <w:bidi w:val="0"/>
        <w:adjustRightInd/>
        <w:snapToGrid/>
        <w:spacing w:line="560" w:lineRule="exact"/>
        <w:ind w:firstLine="600" w:firstLineChars="200"/>
        <w:jc w:val="both"/>
        <w:textAlignment w:val="center"/>
        <w:rPr>
          <w:rFonts w:hint="default" w:ascii="Times New Roman" w:hAnsi="Times New Roman" w:eastAsia="方正仿宋简体" w:cs="Times New Roman"/>
          <w:bCs/>
          <w:color w:val="auto"/>
          <w:sz w:val="30"/>
          <w:szCs w:val="30"/>
          <w:highlight w:val="none"/>
          <w:lang w:val="en-US" w:eastAsia="zh-CN"/>
        </w:rPr>
      </w:pPr>
      <w:r>
        <w:rPr>
          <w:rFonts w:hint="default" w:ascii="Times New Roman" w:hAnsi="Times New Roman" w:eastAsia="方正仿宋简体" w:cs="Times New Roman"/>
          <w:bCs/>
          <w:color w:val="auto"/>
          <w:sz w:val="30"/>
          <w:szCs w:val="30"/>
          <w:highlight w:val="none"/>
          <w:lang w:val="en-US" w:eastAsia="zh-CN"/>
        </w:rPr>
        <w:t>6.未经审批擅自使用</w:t>
      </w:r>
      <w:r>
        <w:rPr>
          <w:rFonts w:hint="eastAsia" w:ascii="Times New Roman" w:hAnsi="Times New Roman" w:eastAsia="方正仿宋简体" w:cs="Times New Roman"/>
          <w:bCs/>
          <w:color w:val="auto"/>
          <w:sz w:val="30"/>
          <w:szCs w:val="30"/>
          <w:highlight w:val="none"/>
          <w:lang w:val="en-US" w:eastAsia="zh-CN"/>
        </w:rPr>
        <w:t>陕西</w:t>
      </w:r>
      <w:r>
        <w:rPr>
          <w:rFonts w:hint="default" w:ascii="Times New Roman" w:hAnsi="Times New Roman" w:eastAsia="方正仿宋简体" w:cs="Times New Roman"/>
          <w:bCs/>
          <w:color w:val="auto"/>
          <w:sz w:val="30"/>
          <w:szCs w:val="30"/>
          <w:highlight w:val="none"/>
          <w:lang w:val="en-US" w:eastAsia="zh-CN"/>
        </w:rPr>
        <w:t>公司内部IP地址参与采购项目的；</w:t>
      </w:r>
    </w:p>
    <w:p>
      <w:pPr>
        <w:pStyle w:val="4"/>
        <w:pageBreakBefore w:val="0"/>
        <w:kinsoku/>
        <w:wordWrap/>
        <w:overflowPunct/>
        <w:topLinePunct w:val="0"/>
        <w:bidi w:val="0"/>
        <w:snapToGrid/>
        <w:spacing w:line="560" w:lineRule="exact"/>
        <w:rPr>
          <w:rFonts w:hint="default" w:ascii="Times New Roman" w:hAnsi="Times New Roman" w:eastAsia="方正仿宋简体" w:cs="Times New Roman"/>
          <w:bCs/>
          <w:color w:val="auto"/>
          <w:sz w:val="30"/>
          <w:szCs w:val="30"/>
          <w:highlight w:val="none"/>
          <w:lang w:val="en-US" w:eastAsia="zh-CN"/>
        </w:rPr>
      </w:pPr>
      <w:r>
        <w:rPr>
          <w:rFonts w:hint="default" w:ascii="Times New Roman" w:hAnsi="Times New Roman" w:eastAsia="方正仿宋简体" w:cs="Times New Roman"/>
          <w:bCs/>
          <w:color w:val="auto"/>
          <w:sz w:val="30"/>
          <w:szCs w:val="30"/>
          <w:highlight w:val="none"/>
          <w:lang w:val="en-US" w:eastAsia="zh-CN"/>
        </w:rPr>
        <w:t>7.</w:t>
      </w:r>
      <w:r>
        <w:rPr>
          <w:rFonts w:hint="eastAsia" w:ascii="Times New Roman" w:hAnsi="Times New Roman" w:eastAsia="方正仿宋简体" w:cs="Times New Roman"/>
          <w:bCs/>
          <w:color w:val="auto"/>
          <w:sz w:val="30"/>
          <w:szCs w:val="30"/>
          <w:highlight w:val="none"/>
          <w:lang w:val="en-US" w:eastAsia="zh-CN"/>
        </w:rPr>
        <w:t>集团</w:t>
      </w:r>
      <w:r>
        <w:rPr>
          <w:rFonts w:hint="default" w:ascii="Times New Roman" w:hAnsi="Times New Roman" w:eastAsia="方正仿宋简体" w:cs="Times New Roman"/>
          <w:bCs/>
          <w:color w:val="auto"/>
          <w:sz w:val="30"/>
          <w:szCs w:val="30"/>
          <w:highlight w:val="none"/>
          <w:lang w:val="en-US" w:eastAsia="zh-CN"/>
        </w:rPr>
        <w:t>公司认定的其他情形。</w:t>
      </w:r>
    </w:p>
    <w:p>
      <w:pPr>
        <w:keepNext w:val="0"/>
        <w:keepLines w:val="0"/>
        <w:pageBreakBefore w:val="0"/>
        <w:widowControl w:val="0"/>
        <w:numPr>
          <w:ilvl w:val="0"/>
          <w:numId w:val="0"/>
        </w:numPr>
        <w:kinsoku/>
        <w:wordWrap/>
        <w:overflowPunct/>
        <w:topLinePunct w:val="0"/>
        <w:bidi w:val="0"/>
        <w:adjustRightInd/>
        <w:snapToGrid/>
        <w:spacing w:line="560" w:lineRule="exact"/>
        <w:ind w:firstLine="600" w:firstLineChars="200"/>
        <w:jc w:val="both"/>
        <w:textAlignment w:val="center"/>
        <w:rPr>
          <w:rFonts w:hint="default" w:ascii="Times New Roman" w:hAnsi="Times New Roman" w:eastAsia="方正仿宋简体" w:cs="Times New Roman"/>
          <w:bCs/>
          <w:color w:val="auto"/>
          <w:sz w:val="30"/>
          <w:szCs w:val="30"/>
          <w:highlight w:val="none"/>
          <w:lang w:val="en-US" w:eastAsia="zh-CN"/>
        </w:rPr>
      </w:pPr>
      <w:r>
        <w:rPr>
          <w:rFonts w:hint="default" w:ascii="Times New Roman" w:hAnsi="Times New Roman" w:eastAsia="方正仿宋简体" w:cs="Times New Roman"/>
          <w:color w:val="auto"/>
          <w:kern w:val="0"/>
          <w:sz w:val="30"/>
          <w:szCs w:val="30"/>
          <w:highlight w:val="none"/>
          <w:lang w:val="en-US" w:eastAsia="zh-CN" w:bidi="ar-SA"/>
        </w:rPr>
        <w:t>（四）</w:t>
      </w:r>
      <w:r>
        <w:rPr>
          <w:rFonts w:hint="default" w:ascii="Times New Roman" w:hAnsi="Times New Roman" w:eastAsia="方正仿宋简体" w:cs="Times New Roman"/>
          <w:bCs/>
          <w:color w:val="auto"/>
          <w:sz w:val="30"/>
          <w:szCs w:val="30"/>
          <w:highlight w:val="none"/>
          <w:lang w:val="en-US" w:eastAsia="zh-CN"/>
        </w:rPr>
        <w:t>对以下失信供应商停用5年：</w:t>
      </w:r>
    </w:p>
    <w:p>
      <w:pPr>
        <w:widowControl/>
        <w:numPr>
          <w:ilvl w:val="0"/>
          <w:numId w:val="0"/>
        </w:numPr>
        <w:tabs>
          <w:tab w:val="left" w:pos="425"/>
        </w:tabs>
        <w:topLinePunct/>
        <w:autoSpaceDE w:val="0"/>
        <w:spacing w:line="560" w:lineRule="exact"/>
        <w:ind w:left="0" w:leftChars="0" w:firstLine="600" w:firstLineChars="200"/>
        <w:jc w:val="left"/>
        <w:rPr>
          <w:rFonts w:eastAsia="方正仿宋简体"/>
          <w:color w:val="auto"/>
          <w:sz w:val="30"/>
          <w:szCs w:val="30"/>
          <w:highlight w:val="none"/>
          <w:lang w:bidi="ar"/>
        </w:rPr>
      </w:pPr>
      <w:r>
        <w:rPr>
          <w:rFonts w:hint="eastAsia" w:eastAsia="方正仿宋简体"/>
          <w:color w:val="auto"/>
          <w:sz w:val="30"/>
          <w:szCs w:val="30"/>
          <w:highlight w:val="none"/>
          <w:lang w:val="en-US" w:eastAsia="zh-CN" w:bidi="ar"/>
        </w:rPr>
        <w:t>1.</w:t>
      </w:r>
      <w:r>
        <w:rPr>
          <w:rFonts w:hint="eastAsia" w:eastAsia="方正仿宋简体"/>
          <w:color w:val="auto"/>
          <w:sz w:val="30"/>
          <w:szCs w:val="30"/>
          <w:highlight w:val="none"/>
          <w:lang w:bidi="ar"/>
        </w:rPr>
        <w:t>严重违法违规受到重大刑事处罚、行政处罚；</w:t>
      </w:r>
    </w:p>
    <w:p>
      <w:pPr>
        <w:widowControl/>
        <w:numPr>
          <w:ilvl w:val="0"/>
          <w:numId w:val="0"/>
        </w:numPr>
        <w:tabs>
          <w:tab w:val="left" w:pos="425"/>
        </w:tabs>
        <w:topLinePunct/>
        <w:autoSpaceDE w:val="0"/>
        <w:spacing w:line="560" w:lineRule="exact"/>
        <w:ind w:left="0" w:leftChars="0" w:firstLine="600" w:firstLineChars="200"/>
        <w:jc w:val="left"/>
        <w:rPr>
          <w:rFonts w:eastAsia="方正仿宋简体"/>
          <w:color w:val="auto"/>
          <w:sz w:val="30"/>
          <w:szCs w:val="30"/>
          <w:highlight w:val="none"/>
          <w:lang w:bidi="ar"/>
        </w:rPr>
      </w:pPr>
      <w:r>
        <w:rPr>
          <w:rFonts w:hint="eastAsia" w:eastAsia="方正仿宋简体"/>
          <w:color w:val="auto"/>
          <w:sz w:val="30"/>
          <w:szCs w:val="30"/>
          <w:highlight w:val="none"/>
          <w:lang w:val="en-US" w:eastAsia="zh-CN" w:bidi="ar"/>
        </w:rPr>
        <w:t>2.</w:t>
      </w:r>
      <w:r>
        <w:rPr>
          <w:rFonts w:hint="eastAsia" w:eastAsia="方正仿宋简体"/>
          <w:color w:val="auto"/>
          <w:sz w:val="30"/>
          <w:szCs w:val="30"/>
          <w:highlight w:val="none"/>
          <w:lang w:bidi="ar"/>
        </w:rPr>
        <w:t>引发严重质量事故或生产安全事故；</w:t>
      </w:r>
    </w:p>
    <w:p>
      <w:pPr>
        <w:keepNext w:val="0"/>
        <w:keepLines w:val="0"/>
        <w:pageBreakBefore w:val="0"/>
        <w:widowControl/>
        <w:numPr>
          <w:ilvl w:val="0"/>
          <w:numId w:val="0"/>
        </w:numPr>
        <w:kinsoku/>
        <w:wordWrap/>
        <w:overflowPunct/>
        <w:topLinePunct/>
        <w:autoSpaceDE w:val="0"/>
        <w:bidi w:val="0"/>
        <w:adjustRightInd/>
        <w:snapToGrid/>
        <w:spacing w:line="560" w:lineRule="exact"/>
        <w:ind w:firstLine="600" w:firstLineChars="200"/>
        <w:jc w:val="left"/>
        <w:textAlignment w:val="auto"/>
        <w:rPr>
          <w:rFonts w:hint="default" w:ascii="Times New Roman" w:hAnsi="Times New Roman" w:eastAsia="方正仿宋简体" w:cs="Times New Roman"/>
          <w:bCs/>
          <w:color w:val="auto"/>
          <w:sz w:val="30"/>
          <w:szCs w:val="30"/>
          <w:highlight w:val="none"/>
          <w:lang w:val="en-US" w:eastAsia="zh-CN"/>
        </w:rPr>
      </w:pPr>
      <w:r>
        <w:rPr>
          <w:rFonts w:hint="eastAsia" w:ascii="方正仿宋简体" w:hAnsi="方正仿宋简体" w:eastAsia="方正仿宋简体" w:cs="方正仿宋简体"/>
          <w:color w:val="auto"/>
          <w:sz w:val="30"/>
          <w:szCs w:val="30"/>
          <w:highlight w:val="none"/>
          <w:lang w:val="en-US" w:eastAsia="zh-CN" w:bidi="ar"/>
        </w:rPr>
        <w:t>3.</w:t>
      </w:r>
      <w:r>
        <w:rPr>
          <w:rFonts w:hint="eastAsia" w:ascii="方正仿宋简体" w:hAnsi="方正仿宋简体" w:eastAsia="方正仿宋简体" w:cs="方正仿宋简体"/>
          <w:color w:val="auto"/>
          <w:sz w:val="30"/>
          <w:szCs w:val="30"/>
          <w:highlight w:val="none"/>
          <w:lang w:bidi="ar"/>
        </w:rPr>
        <w:t>引发突发环境事件、生态损害赔偿等环保事件</w:t>
      </w:r>
      <w:r>
        <w:rPr>
          <w:rFonts w:hint="eastAsia" w:eastAsia="方正仿宋简体"/>
          <w:color w:val="auto"/>
          <w:sz w:val="30"/>
          <w:szCs w:val="30"/>
          <w:highlight w:val="none"/>
          <w:lang w:bidi="ar"/>
        </w:rPr>
        <w:t>；</w:t>
      </w:r>
    </w:p>
    <w:p>
      <w:pPr>
        <w:keepNext w:val="0"/>
        <w:keepLines w:val="0"/>
        <w:pageBreakBefore w:val="0"/>
        <w:widowControl w:val="0"/>
        <w:numPr>
          <w:ilvl w:val="0"/>
          <w:numId w:val="0"/>
        </w:numPr>
        <w:kinsoku/>
        <w:wordWrap/>
        <w:overflowPunct/>
        <w:topLinePunct w:val="0"/>
        <w:bidi w:val="0"/>
        <w:adjustRightInd/>
        <w:snapToGrid/>
        <w:spacing w:line="560" w:lineRule="exact"/>
        <w:ind w:firstLine="600" w:firstLineChars="200"/>
        <w:jc w:val="both"/>
        <w:textAlignment w:val="center"/>
        <w:rPr>
          <w:rFonts w:hint="default" w:ascii="Times New Roman" w:hAnsi="Times New Roman" w:eastAsia="方正仿宋简体" w:cs="Times New Roman"/>
          <w:bCs/>
          <w:color w:val="auto"/>
          <w:sz w:val="30"/>
          <w:szCs w:val="30"/>
          <w:highlight w:val="none"/>
          <w:lang w:val="en-US" w:eastAsia="zh-CN"/>
        </w:rPr>
      </w:pPr>
      <w:r>
        <w:rPr>
          <w:rFonts w:hint="eastAsia" w:ascii="Times New Roman" w:hAnsi="Times New Roman" w:eastAsia="方正仿宋简体" w:cs="Times New Roman"/>
          <w:bCs/>
          <w:color w:val="auto"/>
          <w:sz w:val="30"/>
          <w:szCs w:val="30"/>
          <w:highlight w:val="none"/>
          <w:lang w:val="en-US" w:eastAsia="zh-CN"/>
        </w:rPr>
        <w:t>4</w:t>
      </w:r>
      <w:r>
        <w:rPr>
          <w:rFonts w:hint="default" w:ascii="Times New Roman" w:hAnsi="Times New Roman" w:eastAsia="方正仿宋简体" w:cs="Times New Roman"/>
          <w:bCs/>
          <w:color w:val="auto"/>
          <w:sz w:val="30"/>
          <w:szCs w:val="30"/>
          <w:highlight w:val="none"/>
          <w:lang w:val="en-US" w:eastAsia="zh-CN"/>
        </w:rPr>
        <w:t>.</w:t>
      </w:r>
      <w:r>
        <w:rPr>
          <w:rFonts w:hint="eastAsia" w:ascii="方正仿宋简体" w:hAnsi="方正仿宋简体" w:eastAsia="方正仿宋简体" w:cs="方正仿宋简体"/>
          <w:color w:val="auto"/>
          <w:sz w:val="30"/>
          <w:szCs w:val="30"/>
          <w:highlight w:val="none"/>
          <w:lang w:bidi="ar"/>
        </w:rPr>
        <w:t>恶意进行诬告陷害</w:t>
      </w:r>
      <w:r>
        <w:rPr>
          <w:rFonts w:hint="eastAsia" w:eastAsia="方正仿宋简体"/>
          <w:color w:val="auto"/>
          <w:sz w:val="30"/>
          <w:szCs w:val="30"/>
          <w:highlight w:val="none"/>
          <w:lang w:bidi="ar"/>
        </w:rPr>
        <w:t>、</w:t>
      </w:r>
      <w:r>
        <w:rPr>
          <w:rFonts w:hint="default" w:ascii="Times New Roman" w:hAnsi="Times New Roman" w:eastAsia="方正仿宋简体" w:cs="Times New Roman"/>
          <w:bCs/>
          <w:color w:val="auto"/>
          <w:sz w:val="30"/>
          <w:szCs w:val="30"/>
          <w:highlight w:val="none"/>
          <w:lang w:val="en-US" w:eastAsia="zh-CN"/>
        </w:rPr>
        <w:t>转包或违法分包</w:t>
      </w:r>
      <w:r>
        <w:rPr>
          <w:rFonts w:hint="eastAsia" w:ascii="Times New Roman" w:hAnsi="Times New Roman" w:eastAsia="方正仿宋简体" w:cs="Times New Roman"/>
          <w:bCs/>
          <w:color w:val="auto"/>
          <w:sz w:val="30"/>
          <w:szCs w:val="30"/>
          <w:highlight w:val="none"/>
          <w:lang w:val="en-US" w:eastAsia="zh-CN"/>
        </w:rPr>
        <w:t>、</w:t>
      </w:r>
      <w:r>
        <w:rPr>
          <w:rFonts w:hint="eastAsia" w:eastAsia="方正仿宋简体"/>
          <w:color w:val="auto"/>
          <w:sz w:val="30"/>
          <w:szCs w:val="30"/>
          <w:highlight w:val="none"/>
          <w:lang w:bidi="ar"/>
        </w:rPr>
        <w:t>违法挂靠、侵害集团公司专利权（商标权）等知识产权</w:t>
      </w:r>
      <w:r>
        <w:rPr>
          <w:rFonts w:hint="eastAsia" w:eastAsia="方正仿宋简体"/>
          <w:color w:val="auto"/>
          <w:sz w:val="30"/>
          <w:szCs w:val="30"/>
          <w:highlight w:val="none"/>
          <w:lang w:eastAsia="zh-CN" w:bidi="ar"/>
        </w:rPr>
        <w:t>、</w:t>
      </w:r>
      <w:r>
        <w:rPr>
          <w:rFonts w:hint="eastAsia" w:eastAsia="方正仿宋简体"/>
          <w:color w:val="auto"/>
          <w:sz w:val="30"/>
          <w:szCs w:val="30"/>
          <w:highlight w:val="none"/>
          <w:lang w:bidi="ar"/>
        </w:rPr>
        <w:t>利用商业贿赂及其他不正当手段谋取利益等严重破坏市场公平竞争秩序和社会正常秩序</w:t>
      </w:r>
      <w:r>
        <w:rPr>
          <w:rFonts w:hint="default" w:ascii="Times New Roman" w:hAnsi="Times New Roman" w:eastAsia="方正仿宋简体" w:cs="Times New Roman"/>
          <w:bCs/>
          <w:color w:val="auto"/>
          <w:sz w:val="30"/>
          <w:szCs w:val="30"/>
          <w:highlight w:val="none"/>
          <w:lang w:val="en-US" w:eastAsia="zh-CN"/>
        </w:rPr>
        <w:t>；</w:t>
      </w:r>
    </w:p>
    <w:p>
      <w:pPr>
        <w:keepNext w:val="0"/>
        <w:keepLines w:val="0"/>
        <w:pageBreakBefore w:val="0"/>
        <w:widowControl w:val="0"/>
        <w:numPr>
          <w:ilvl w:val="0"/>
          <w:numId w:val="0"/>
        </w:numPr>
        <w:kinsoku/>
        <w:wordWrap/>
        <w:overflowPunct/>
        <w:topLinePunct w:val="0"/>
        <w:bidi w:val="0"/>
        <w:adjustRightInd/>
        <w:snapToGrid/>
        <w:spacing w:line="560" w:lineRule="exact"/>
        <w:ind w:firstLine="600" w:firstLineChars="200"/>
        <w:jc w:val="both"/>
        <w:textAlignment w:val="center"/>
        <w:rPr>
          <w:rFonts w:hint="default" w:ascii="Times New Roman" w:hAnsi="Times New Roman" w:eastAsia="方正仿宋简体" w:cs="Times New Roman"/>
          <w:bCs/>
          <w:color w:val="auto"/>
          <w:sz w:val="30"/>
          <w:szCs w:val="30"/>
          <w:highlight w:val="none"/>
          <w:lang w:val="en-US" w:eastAsia="zh-CN"/>
        </w:rPr>
      </w:pPr>
    </w:p>
    <w:p>
      <w:pPr>
        <w:keepNext w:val="0"/>
        <w:keepLines w:val="0"/>
        <w:pageBreakBefore w:val="0"/>
        <w:widowControl/>
        <w:numPr>
          <w:ilvl w:val="0"/>
          <w:numId w:val="0"/>
        </w:numPr>
        <w:kinsoku/>
        <w:wordWrap/>
        <w:overflowPunct/>
        <w:topLinePunct/>
        <w:autoSpaceDE w:val="0"/>
        <w:bidi w:val="0"/>
        <w:adjustRightInd/>
        <w:snapToGrid/>
        <w:spacing w:line="560" w:lineRule="exact"/>
        <w:ind w:firstLine="600" w:firstLineChars="200"/>
        <w:jc w:val="left"/>
        <w:textAlignment w:val="auto"/>
        <w:rPr>
          <w:rFonts w:hint="default" w:ascii="Times New Roman" w:hAnsi="Times New Roman" w:eastAsia="方正仿宋简体" w:cs="Times New Roman"/>
          <w:bCs/>
          <w:color w:val="auto"/>
          <w:sz w:val="30"/>
          <w:szCs w:val="30"/>
          <w:highlight w:val="none"/>
          <w:lang w:val="en-US" w:eastAsia="zh-CN"/>
        </w:rPr>
      </w:pPr>
      <w:r>
        <w:rPr>
          <w:rFonts w:hint="eastAsia" w:eastAsia="方正仿宋简体"/>
          <w:color w:val="auto"/>
          <w:sz w:val="30"/>
          <w:szCs w:val="30"/>
          <w:highlight w:val="none"/>
          <w:lang w:val="en-US" w:eastAsia="zh-CN" w:bidi="ar"/>
        </w:rPr>
        <w:t>5.</w:t>
      </w:r>
      <w:r>
        <w:rPr>
          <w:rFonts w:hint="eastAsia" w:eastAsia="方正仿宋简体"/>
          <w:color w:val="auto"/>
          <w:sz w:val="30"/>
          <w:szCs w:val="30"/>
          <w:highlight w:val="none"/>
          <w:lang w:bidi="ar"/>
        </w:rPr>
        <w:t>对生产经营造成重大影响、造成重大社会影响或较大经济损失的相关情形；</w:t>
      </w:r>
    </w:p>
    <w:p>
      <w:pPr>
        <w:keepNext w:val="0"/>
        <w:keepLines w:val="0"/>
        <w:pageBreakBefore w:val="0"/>
        <w:widowControl w:val="0"/>
        <w:numPr>
          <w:ilvl w:val="0"/>
          <w:numId w:val="0"/>
        </w:numPr>
        <w:kinsoku/>
        <w:wordWrap/>
        <w:overflowPunct/>
        <w:topLinePunct w:val="0"/>
        <w:bidi w:val="0"/>
        <w:adjustRightInd/>
        <w:snapToGrid/>
        <w:spacing w:line="560" w:lineRule="exact"/>
        <w:ind w:firstLine="600" w:firstLineChars="200"/>
        <w:jc w:val="both"/>
        <w:textAlignment w:val="center"/>
        <w:rPr>
          <w:rFonts w:hint="default" w:ascii="Times New Roman" w:hAnsi="Times New Roman" w:eastAsia="方正仿宋简体" w:cs="Times New Roman"/>
          <w:bCs/>
          <w:color w:val="auto"/>
          <w:sz w:val="30"/>
          <w:szCs w:val="30"/>
          <w:highlight w:val="none"/>
          <w:lang w:val="en-US" w:eastAsia="zh-CN"/>
        </w:rPr>
      </w:pPr>
      <w:r>
        <w:rPr>
          <w:rFonts w:hint="eastAsia" w:ascii="Times New Roman" w:hAnsi="Times New Roman" w:eastAsia="方正仿宋简体" w:cs="Times New Roman"/>
          <w:bCs/>
          <w:color w:val="auto"/>
          <w:sz w:val="30"/>
          <w:szCs w:val="30"/>
          <w:highlight w:val="none"/>
          <w:lang w:val="en-US" w:eastAsia="zh-CN"/>
        </w:rPr>
        <w:t>6</w:t>
      </w:r>
      <w:r>
        <w:rPr>
          <w:rFonts w:hint="default" w:ascii="Times New Roman" w:hAnsi="Times New Roman" w:eastAsia="方正仿宋简体" w:cs="Times New Roman"/>
          <w:bCs/>
          <w:color w:val="auto"/>
          <w:sz w:val="30"/>
          <w:szCs w:val="30"/>
          <w:highlight w:val="none"/>
          <w:lang w:val="en-US" w:eastAsia="zh-CN"/>
        </w:rPr>
        <w:t>.</w:t>
      </w:r>
      <w:r>
        <w:rPr>
          <w:rFonts w:hint="eastAsia" w:ascii="Times New Roman" w:hAnsi="Times New Roman" w:eastAsia="方正仿宋简体" w:cs="Times New Roman"/>
          <w:bCs/>
          <w:color w:val="auto"/>
          <w:sz w:val="30"/>
          <w:szCs w:val="30"/>
          <w:highlight w:val="none"/>
          <w:lang w:val="en-US" w:eastAsia="zh-CN"/>
        </w:rPr>
        <w:t>集团</w:t>
      </w:r>
      <w:r>
        <w:rPr>
          <w:rFonts w:hint="default" w:ascii="Times New Roman" w:hAnsi="Times New Roman" w:eastAsia="方正仿宋简体" w:cs="Times New Roman"/>
          <w:bCs/>
          <w:color w:val="auto"/>
          <w:sz w:val="30"/>
          <w:szCs w:val="30"/>
          <w:highlight w:val="none"/>
          <w:lang w:val="en-US" w:eastAsia="zh-CN"/>
        </w:rPr>
        <w:t>公司认定的其他情形。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华文中宋"/>
          <w:color w:val="000000"/>
          <w:sz w:val="24"/>
          <w:lang w:val="en-US" w:eastAsia="zh-CN"/>
        </w:rPr>
      </w:pPr>
    </w:p>
    <w:p>
      <w:pPr>
        <w:numPr>
          <w:ilvl w:val="0"/>
          <w:numId w:val="0"/>
        </w:numPr>
        <w:topLinePunct/>
        <w:autoSpaceDE w:val="0"/>
        <w:spacing w:line="560" w:lineRule="exact"/>
        <w:ind w:firstLine="600" w:firstLineChars="200"/>
        <w:rPr>
          <w:rFonts w:hint="default" w:eastAsia="方正仿宋简体"/>
          <w:color w:val="auto"/>
          <w:sz w:val="30"/>
          <w:szCs w:val="30"/>
          <w:highlight w:val="none"/>
          <w:shd w:val="clear" w:color="auto" w:fill="FFFFFF"/>
          <w:lang w:val="en-US" w:eastAsia="zh"/>
        </w:rPr>
      </w:pPr>
      <w:r>
        <w:rPr>
          <w:rFonts w:hint="default" w:eastAsia="方正仿宋简体"/>
          <w:color w:val="auto"/>
          <w:sz w:val="30"/>
          <w:szCs w:val="30"/>
          <w:highlight w:val="none"/>
          <w:shd w:val="clear" w:color="auto" w:fill="FFFFFF"/>
          <w:lang w:val="en-US" w:eastAsia="zh"/>
        </w:rPr>
        <w:t>四、</w:t>
      </w:r>
      <w:r>
        <w:rPr>
          <w:rFonts w:hint="default" w:eastAsia="方正仿宋简体"/>
          <w:color w:val="auto"/>
          <w:sz w:val="30"/>
          <w:szCs w:val="30"/>
          <w:highlight w:val="none"/>
          <w:shd w:val="clear" w:color="auto" w:fill="FFFFFF"/>
          <w:lang w:eastAsia="zh" w:bidi="ar"/>
        </w:rPr>
        <w:t xml:space="preserve"> </w:t>
      </w:r>
      <w:r>
        <w:rPr>
          <w:rFonts w:eastAsia="方正仿宋简体"/>
          <w:color w:val="auto"/>
          <w:sz w:val="30"/>
          <w:szCs w:val="30"/>
          <w:highlight w:val="none"/>
          <w:shd w:val="clear" w:color="auto" w:fill="FFFFFF"/>
          <w:lang w:eastAsia="zh" w:bidi="ar"/>
        </w:rPr>
        <w:t>在采购活动过程中发现（通过天眼查等第三方信息平台查询）供应商存在“借壳”行为的，按照被“借壳”</w:t>
      </w:r>
      <w:r>
        <w:rPr>
          <w:rFonts w:hint="default" w:eastAsia="方正仿宋简体"/>
          <w:color w:val="auto"/>
          <w:sz w:val="30"/>
          <w:szCs w:val="30"/>
          <w:highlight w:val="none"/>
          <w:shd w:val="clear" w:color="auto" w:fill="FFFFFF"/>
          <w:lang w:eastAsia="zh" w:bidi="ar"/>
        </w:rPr>
        <w:t>失信</w:t>
      </w:r>
      <w:r>
        <w:rPr>
          <w:rFonts w:eastAsia="方正仿宋简体"/>
          <w:color w:val="auto"/>
          <w:sz w:val="30"/>
          <w:szCs w:val="30"/>
          <w:highlight w:val="none"/>
          <w:shd w:val="clear" w:color="auto" w:fill="FFFFFF"/>
          <w:lang w:eastAsia="zh" w:bidi="ar"/>
        </w:rPr>
        <w:t>供应商相同停用措施进行处理。</w:t>
      </w:r>
    </w:p>
    <w:p>
      <w:pPr>
        <w:numPr>
          <w:ilvl w:val="0"/>
          <w:numId w:val="0"/>
        </w:numPr>
        <w:topLinePunct/>
        <w:autoSpaceDE w:val="0"/>
        <w:spacing w:line="560" w:lineRule="exact"/>
        <w:ind w:firstLine="600" w:firstLineChars="200"/>
        <w:rPr>
          <w:rFonts w:eastAsia="方正仿宋简体"/>
          <w:bCs/>
          <w:color w:val="auto"/>
          <w:sz w:val="30"/>
          <w:szCs w:val="30"/>
          <w:highlight w:val="none"/>
          <w:lang w:bidi="ar"/>
        </w:rPr>
      </w:pPr>
      <w:r>
        <w:rPr>
          <w:rFonts w:hint="default" w:eastAsia="方正仿宋简体"/>
          <w:color w:val="auto"/>
          <w:sz w:val="30"/>
          <w:szCs w:val="30"/>
          <w:highlight w:val="none"/>
          <w:shd w:val="clear" w:color="auto" w:fill="FFFFFF"/>
          <w:lang w:val="en-US" w:eastAsia="zh"/>
        </w:rPr>
        <w:t>五、</w:t>
      </w:r>
      <w:r>
        <w:rPr>
          <w:rFonts w:hint="default" w:ascii="Times New Roman" w:hAnsi="Times New Roman" w:eastAsia="方正仿宋简体" w:cs="Times New Roman"/>
          <w:b w:val="0"/>
          <w:color w:val="auto"/>
          <w:kern w:val="2"/>
          <w:sz w:val="30"/>
          <w:szCs w:val="30"/>
          <w:highlight w:val="none"/>
          <w:shd w:val="clear" w:color="auto" w:fill="FFFFFF"/>
          <w:lang w:val="en-US" w:eastAsia="zh"/>
        </w:rPr>
        <w:t xml:space="preserve"> </w:t>
      </w:r>
      <w:r>
        <w:rPr>
          <w:rFonts w:eastAsia="方正仿宋简体"/>
          <w:bCs w:val="0"/>
          <w:color w:val="auto"/>
          <w:sz w:val="30"/>
          <w:szCs w:val="30"/>
          <w:highlight w:val="none"/>
          <w:shd w:val="clear" w:color="auto" w:fill="FFFFFF"/>
          <w:lang w:eastAsia="zh"/>
        </w:rPr>
        <w:t>串通投标认定规则：</w:t>
      </w:r>
    </w:p>
    <w:p>
      <w:pPr>
        <w:topLinePunct/>
        <w:autoSpaceDE w:val="0"/>
        <w:spacing w:line="560" w:lineRule="exact"/>
        <w:ind w:firstLine="639" w:firstLineChars="213"/>
        <w:rPr>
          <w:rFonts w:eastAsia="方正仿宋简体"/>
          <w:color w:val="auto"/>
          <w:sz w:val="30"/>
          <w:szCs w:val="30"/>
          <w:highlight w:val="none"/>
          <w:lang w:bidi="ar"/>
        </w:rPr>
      </w:pPr>
      <w:r>
        <w:rPr>
          <w:rFonts w:eastAsia="方正仿宋简体"/>
          <w:color w:val="auto"/>
          <w:sz w:val="30"/>
          <w:szCs w:val="30"/>
          <w:highlight w:val="none"/>
          <w:shd w:val="clear" w:color="auto" w:fill="FFFFFF"/>
          <w:lang w:eastAsia="zh"/>
        </w:rPr>
        <w:t>串通投标</w:t>
      </w:r>
      <w:r>
        <w:rPr>
          <w:rFonts w:eastAsia="方正仿宋简体"/>
          <w:color w:val="auto"/>
          <w:sz w:val="30"/>
          <w:szCs w:val="30"/>
          <w:highlight w:val="none"/>
          <w:shd w:val="clear" w:color="auto" w:fill="FFFFFF"/>
        </w:rPr>
        <w:t>（包括非招标报价中的串通行为）是指参与采购活动的</w:t>
      </w:r>
      <w:r>
        <w:rPr>
          <w:rFonts w:eastAsia="方正仿宋简体"/>
          <w:color w:val="auto"/>
          <w:sz w:val="30"/>
          <w:szCs w:val="30"/>
          <w:highlight w:val="none"/>
          <w:shd w:val="clear" w:color="auto" w:fill="FFFFFF"/>
          <w:lang w:eastAsia="zh"/>
        </w:rPr>
        <w:t>供应商</w:t>
      </w:r>
      <w:r>
        <w:rPr>
          <w:rFonts w:eastAsia="方正仿宋简体"/>
          <w:color w:val="auto"/>
          <w:sz w:val="30"/>
          <w:szCs w:val="30"/>
          <w:highlight w:val="none"/>
          <w:shd w:val="clear" w:color="auto" w:fill="FFFFFF"/>
        </w:rPr>
        <w:t>采用不正当手段，对采购事项进行串通，损害国家利益、社会公共利益或者其他当事人合法权益的行为。</w:t>
      </w:r>
      <w:r>
        <w:rPr>
          <w:rFonts w:eastAsia="方正仿宋简体"/>
          <w:color w:val="auto"/>
          <w:sz w:val="30"/>
          <w:szCs w:val="30"/>
          <w:highlight w:val="none"/>
          <w:lang w:bidi="ar"/>
        </w:rPr>
        <w:t>以下情形按照串通投标处理：</w:t>
      </w:r>
    </w:p>
    <w:p>
      <w:pPr>
        <w:widowControl/>
        <w:numPr>
          <w:ilvl w:val="0"/>
          <w:numId w:val="0"/>
        </w:numPr>
        <w:spacing w:line="560" w:lineRule="exact"/>
        <w:ind w:firstLine="600" w:firstLineChars="200"/>
        <w:rPr>
          <w:rFonts w:hint="eastAsia" w:eastAsia="方正仿宋简体"/>
          <w:bCs/>
          <w:color w:val="auto"/>
          <w:sz w:val="30"/>
          <w:szCs w:val="30"/>
          <w:highlight w:val="none"/>
          <w:lang w:bidi="ar"/>
        </w:rPr>
      </w:pPr>
      <w:r>
        <w:rPr>
          <w:rFonts w:hint="eastAsia" w:eastAsia="方正仿宋简体"/>
          <w:bCs/>
          <w:color w:val="auto"/>
          <w:sz w:val="30"/>
          <w:szCs w:val="30"/>
          <w:highlight w:val="none"/>
          <w:lang w:eastAsia="zh-CN" w:bidi="ar"/>
        </w:rPr>
        <w:t>（</w:t>
      </w:r>
      <w:r>
        <w:rPr>
          <w:rFonts w:hint="eastAsia" w:eastAsia="方正仿宋简体"/>
          <w:bCs/>
          <w:color w:val="auto"/>
          <w:sz w:val="30"/>
          <w:szCs w:val="30"/>
          <w:highlight w:val="none"/>
          <w:lang w:val="en-US" w:eastAsia="zh-CN" w:bidi="ar"/>
        </w:rPr>
        <w:t>一</w:t>
      </w:r>
      <w:r>
        <w:rPr>
          <w:rFonts w:hint="eastAsia" w:eastAsia="方正仿宋简体"/>
          <w:bCs/>
          <w:color w:val="auto"/>
          <w:sz w:val="30"/>
          <w:szCs w:val="30"/>
          <w:highlight w:val="none"/>
          <w:lang w:eastAsia="zh-CN" w:bidi="ar"/>
        </w:rPr>
        <w:t>）</w:t>
      </w:r>
      <w:r>
        <w:rPr>
          <w:rFonts w:hint="eastAsia" w:eastAsia="方正仿宋简体"/>
          <w:bCs/>
          <w:color w:val="auto"/>
          <w:sz w:val="30"/>
          <w:szCs w:val="30"/>
          <w:highlight w:val="none"/>
          <w:lang w:eastAsia="zh" w:bidi="ar"/>
        </w:rPr>
        <w:t>有</w:t>
      </w:r>
      <w:r>
        <w:rPr>
          <w:rFonts w:hint="eastAsia" w:eastAsia="方正仿宋简体"/>
          <w:bCs/>
          <w:color w:val="auto"/>
          <w:sz w:val="30"/>
          <w:szCs w:val="30"/>
          <w:highlight w:val="none"/>
          <w:lang w:bidi="ar"/>
        </w:rPr>
        <w:t>下列情形之一的，视为《中华人民共和国招标投标法实施条例》第四十条第（一）项“不同投标人的投标文件由同一单位或者个人编制”：</w:t>
      </w:r>
    </w:p>
    <w:p>
      <w:pPr>
        <w:widowControl/>
        <w:numPr>
          <w:ilvl w:val="0"/>
          <w:numId w:val="0"/>
        </w:numPr>
        <w:topLinePunct/>
        <w:autoSpaceDE w:val="0"/>
        <w:spacing w:line="560" w:lineRule="exact"/>
        <w:ind w:firstLine="600" w:firstLineChars="200"/>
        <w:rPr>
          <w:rFonts w:eastAsia="方正仿宋简体"/>
          <w:color w:val="auto"/>
          <w:sz w:val="30"/>
          <w:szCs w:val="30"/>
          <w:highlight w:val="none"/>
        </w:rPr>
      </w:pPr>
      <w:r>
        <w:rPr>
          <w:rFonts w:hint="default" w:ascii="Times New Roman" w:hAnsi="Times New Roman" w:eastAsia="方正仿宋简体" w:cs="Times New Roman"/>
          <w:color w:val="auto"/>
          <w:sz w:val="30"/>
          <w:szCs w:val="30"/>
          <w:highlight w:val="none"/>
          <w:lang w:val="en-US" w:eastAsia="zh-CN" w:bidi="ar"/>
        </w:rPr>
        <w:t>1.</w:t>
      </w:r>
      <w:r>
        <w:rPr>
          <w:rFonts w:eastAsia="方正仿宋简体"/>
          <w:color w:val="auto"/>
          <w:sz w:val="30"/>
          <w:szCs w:val="30"/>
          <w:highlight w:val="none"/>
          <w:lang w:bidi="ar"/>
        </w:rPr>
        <w:t>不同投标人</w:t>
      </w:r>
      <w:r>
        <w:rPr>
          <w:rFonts w:hint="eastAsia" w:eastAsia="方正仿宋简体"/>
          <w:color w:val="auto"/>
          <w:sz w:val="30"/>
          <w:szCs w:val="30"/>
          <w:highlight w:val="none"/>
          <w:lang w:bidi="ar"/>
        </w:rPr>
        <w:t>（报价人）</w:t>
      </w:r>
      <w:r>
        <w:rPr>
          <w:rFonts w:eastAsia="方正仿宋简体"/>
          <w:color w:val="auto"/>
          <w:sz w:val="30"/>
          <w:szCs w:val="30"/>
          <w:highlight w:val="none"/>
          <w:lang w:bidi="ar"/>
        </w:rPr>
        <w:t>的已标价工程量清单</w:t>
      </w:r>
      <w:r>
        <w:rPr>
          <w:rFonts w:hint="default" w:ascii="Times New Roman" w:hAnsi="Times New Roman" w:eastAsia="方正仿宋简体" w:cs="Times New Roman"/>
          <w:color w:val="auto"/>
          <w:sz w:val="30"/>
          <w:szCs w:val="30"/>
          <w:highlight w:val="none"/>
          <w:lang w:bidi="ar"/>
        </w:rPr>
        <w:t>XML</w:t>
      </w:r>
      <w:r>
        <w:rPr>
          <w:rFonts w:eastAsia="方正仿宋简体"/>
          <w:color w:val="auto"/>
          <w:sz w:val="30"/>
          <w:szCs w:val="30"/>
          <w:highlight w:val="none"/>
          <w:lang w:bidi="ar"/>
        </w:rPr>
        <w:t>电子文档记录的计价软件加密锁序列号信息有一条及以上相同的；</w:t>
      </w:r>
    </w:p>
    <w:p>
      <w:pPr>
        <w:widowControl/>
        <w:numPr>
          <w:ilvl w:val="0"/>
          <w:numId w:val="0"/>
        </w:numPr>
        <w:topLinePunct/>
        <w:autoSpaceDE w:val="0"/>
        <w:spacing w:line="560" w:lineRule="exact"/>
        <w:ind w:firstLine="600" w:firstLineChars="200"/>
        <w:rPr>
          <w:rFonts w:eastAsia="方正仿宋简体"/>
          <w:color w:val="auto"/>
          <w:sz w:val="30"/>
          <w:szCs w:val="30"/>
          <w:highlight w:val="none"/>
        </w:rPr>
      </w:pPr>
      <w:r>
        <w:rPr>
          <w:rFonts w:hint="default" w:ascii="Times New Roman" w:hAnsi="Times New Roman" w:eastAsia="方正仿宋简体" w:cs="Times New Roman"/>
          <w:color w:val="auto"/>
          <w:sz w:val="30"/>
          <w:szCs w:val="30"/>
          <w:highlight w:val="none"/>
          <w:lang w:val="en-US" w:eastAsia="zh-CN" w:bidi="ar"/>
        </w:rPr>
        <w:t>2.</w:t>
      </w:r>
      <w:r>
        <w:rPr>
          <w:rFonts w:eastAsia="方正仿宋简体"/>
          <w:color w:val="auto"/>
          <w:sz w:val="30"/>
          <w:szCs w:val="30"/>
          <w:highlight w:val="none"/>
          <w:lang w:bidi="ar"/>
        </w:rPr>
        <w:t>不同投标人</w:t>
      </w:r>
      <w:r>
        <w:rPr>
          <w:rFonts w:hint="eastAsia" w:eastAsia="方正仿宋简体"/>
          <w:color w:val="auto"/>
          <w:sz w:val="30"/>
          <w:szCs w:val="30"/>
          <w:highlight w:val="none"/>
          <w:lang w:bidi="ar"/>
        </w:rPr>
        <w:t>（报价人）</w:t>
      </w:r>
      <w:r>
        <w:rPr>
          <w:rFonts w:eastAsia="方正仿宋简体"/>
          <w:color w:val="auto"/>
          <w:sz w:val="30"/>
          <w:szCs w:val="30"/>
          <w:highlight w:val="none"/>
          <w:lang w:bidi="ar"/>
        </w:rPr>
        <w:t>电子投标</w:t>
      </w:r>
      <w:r>
        <w:rPr>
          <w:rFonts w:hint="eastAsia" w:eastAsia="方正仿宋简体"/>
          <w:color w:val="auto"/>
          <w:sz w:val="30"/>
          <w:szCs w:val="30"/>
          <w:highlight w:val="none"/>
          <w:lang w:bidi="ar"/>
        </w:rPr>
        <w:t>（报价）</w:t>
      </w:r>
      <w:r>
        <w:rPr>
          <w:rFonts w:eastAsia="方正仿宋简体"/>
          <w:color w:val="auto"/>
          <w:sz w:val="30"/>
          <w:szCs w:val="30"/>
          <w:highlight w:val="none"/>
          <w:lang w:bidi="ar"/>
        </w:rPr>
        <w:t>文件中投标报价用同一序列号的编辑计价软制作的；</w:t>
      </w:r>
    </w:p>
    <w:p>
      <w:pPr>
        <w:widowControl/>
        <w:numPr>
          <w:ilvl w:val="0"/>
          <w:numId w:val="0"/>
        </w:numPr>
        <w:topLinePunct/>
        <w:autoSpaceDE w:val="0"/>
        <w:spacing w:line="560" w:lineRule="exact"/>
        <w:ind w:firstLine="600" w:firstLineChars="200"/>
        <w:rPr>
          <w:rFonts w:eastAsia="方正仿宋简体"/>
          <w:color w:val="auto"/>
          <w:sz w:val="30"/>
          <w:szCs w:val="30"/>
          <w:highlight w:val="none"/>
        </w:rPr>
      </w:pPr>
      <w:r>
        <w:rPr>
          <w:rFonts w:hint="default" w:ascii="Times New Roman" w:hAnsi="Times New Roman" w:eastAsia="方正仿宋简体" w:cs="Times New Roman"/>
          <w:color w:val="auto"/>
          <w:sz w:val="30"/>
          <w:szCs w:val="30"/>
          <w:highlight w:val="none"/>
          <w:lang w:val="en-US" w:eastAsia="zh-CN" w:bidi="ar"/>
        </w:rPr>
        <w:t>3.</w:t>
      </w:r>
      <w:r>
        <w:rPr>
          <w:rFonts w:eastAsia="方正仿宋简体"/>
          <w:color w:val="auto"/>
          <w:sz w:val="30"/>
          <w:szCs w:val="30"/>
          <w:highlight w:val="none"/>
          <w:lang w:bidi="ar"/>
        </w:rPr>
        <w:t>不同投标人</w:t>
      </w:r>
      <w:r>
        <w:rPr>
          <w:rFonts w:hint="eastAsia" w:eastAsia="方正仿宋简体"/>
          <w:color w:val="auto"/>
          <w:sz w:val="30"/>
          <w:szCs w:val="30"/>
          <w:highlight w:val="none"/>
          <w:lang w:bidi="ar"/>
        </w:rPr>
        <w:t>（报价人）</w:t>
      </w:r>
      <w:r>
        <w:rPr>
          <w:rFonts w:eastAsia="方正仿宋简体"/>
          <w:color w:val="auto"/>
          <w:sz w:val="30"/>
          <w:szCs w:val="30"/>
          <w:highlight w:val="none"/>
          <w:lang w:bidi="ar"/>
        </w:rPr>
        <w:t>的电子投标</w:t>
      </w:r>
      <w:r>
        <w:rPr>
          <w:rFonts w:hint="eastAsia" w:eastAsia="方正仿宋简体"/>
          <w:color w:val="auto"/>
          <w:sz w:val="30"/>
          <w:szCs w:val="30"/>
          <w:highlight w:val="none"/>
          <w:lang w:bidi="ar"/>
        </w:rPr>
        <w:t>（报价）</w:t>
      </w:r>
      <w:r>
        <w:rPr>
          <w:rFonts w:eastAsia="方正仿宋简体"/>
          <w:color w:val="auto"/>
          <w:sz w:val="30"/>
          <w:szCs w:val="30"/>
          <w:highlight w:val="none"/>
          <w:lang w:bidi="ar"/>
        </w:rPr>
        <w:t>文件编制时计算机硬件信息中，</w:t>
      </w:r>
      <w:r>
        <w:rPr>
          <w:rFonts w:hint="eastAsia" w:eastAsia="方正仿宋简体"/>
          <w:color w:val="auto"/>
          <w:sz w:val="30"/>
          <w:szCs w:val="30"/>
          <w:highlight w:val="none"/>
          <w:lang w:bidi="ar"/>
        </w:rPr>
        <w:t>存在</w:t>
      </w:r>
      <w:r>
        <w:rPr>
          <w:rFonts w:eastAsia="方正仿宋简体"/>
          <w:color w:val="auto"/>
          <w:sz w:val="30"/>
          <w:szCs w:val="30"/>
          <w:highlight w:val="none"/>
          <w:lang w:bidi="ar"/>
        </w:rPr>
        <w:t>计算机网卡</w:t>
      </w:r>
      <w:r>
        <w:rPr>
          <w:rFonts w:hint="default" w:ascii="Times New Roman" w:hAnsi="Times New Roman" w:eastAsia="方正仿宋简体" w:cs="Times New Roman"/>
          <w:color w:val="auto"/>
          <w:sz w:val="30"/>
          <w:szCs w:val="30"/>
          <w:highlight w:val="none"/>
          <w:lang w:bidi="ar"/>
        </w:rPr>
        <w:t>MAC</w:t>
      </w:r>
      <w:r>
        <w:rPr>
          <w:rFonts w:eastAsia="方正仿宋简体"/>
          <w:color w:val="auto"/>
          <w:sz w:val="30"/>
          <w:szCs w:val="30"/>
          <w:highlight w:val="none"/>
          <w:lang w:bidi="ar"/>
        </w:rPr>
        <w:t>地址和硬盘序列号</w:t>
      </w:r>
      <w:r>
        <w:rPr>
          <w:rFonts w:hint="eastAsia" w:eastAsia="方正仿宋简体"/>
          <w:color w:val="auto"/>
          <w:sz w:val="30"/>
          <w:szCs w:val="30"/>
          <w:highlight w:val="none"/>
          <w:lang w:bidi="ar"/>
        </w:rPr>
        <w:t>同时</w:t>
      </w:r>
      <w:r>
        <w:rPr>
          <w:rFonts w:eastAsia="方正仿宋简体"/>
          <w:color w:val="auto"/>
          <w:sz w:val="30"/>
          <w:szCs w:val="30"/>
          <w:highlight w:val="none"/>
          <w:lang w:bidi="ar"/>
        </w:rPr>
        <w:t>相同的；</w:t>
      </w:r>
    </w:p>
    <w:p>
      <w:pPr>
        <w:widowControl/>
        <w:numPr>
          <w:ilvl w:val="0"/>
          <w:numId w:val="0"/>
        </w:numPr>
        <w:topLinePunct/>
        <w:autoSpaceDE w:val="0"/>
        <w:spacing w:line="560" w:lineRule="exact"/>
        <w:ind w:firstLine="600" w:firstLineChars="200"/>
        <w:rPr>
          <w:rFonts w:eastAsia="方正仿宋简体"/>
          <w:color w:val="auto"/>
          <w:sz w:val="30"/>
          <w:szCs w:val="30"/>
          <w:highlight w:val="none"/>
        </w:rPr>
      </w:pPr>
      <w:r>
        <w:rPr>
          <w:rFonts w:hint="default" w:ascii="Times New Roman" w:hAnsi="Times New Roman" w:eastAsia="方正仿宋简体" w:cs="Times New Roman"/>
          <w:color w:val="auto"/>
          <w:sz w:val="30"/>
          <w:szCs w:val="30"/>
          <w:highlight w:val="none"/>
          <w:lang w:val="en-US" w:eastAsia="zh-CN" w:bidi="ar"/>
        </w:rPr>
        <w:t>4.</w:t>
      </w:r>
      <w:r>
        <w:rPr>
          <w:rFonts w:eastAsia="方正仿宋简体"/>
          <w:color w:val="auto"/>
          <w:sz w:val="30"/>
          <w:szCs w:val="30"/>
          <w:highlight w:val="none"/>
          <w:lang w:bidi="ar"/>
        </w:rPr>
        <w:t>法律法规规定及集团公司认定、招标文件规定的其他情形。</w:t>
      </w:r>
    </w:p>
    <w:p>
      <w:pPr>
        <w:widowControl/>
        <w:numPr>
          <w:ilvl w:val="0"/>
          <w:numId w:val="0"/>
        </w:numPr>
        <w:spacing w:line="560" w:lineRule="exact"/>
        <w:ind w:firstLine="600" w:firstLineChars="200"/>
        <w:rPr>
          <w:rFonts w:hint="eastAsia" w:eastAsia="方正仿宋简体"/>
          <w:bCs/>
          <w:color w:val="auto"/>
          <w:sz w:val="30"/>
          <w:szCs w:val="30"/>
          <w:highlight w:val="none"/>
          <w:lang w:bidi="ar"/>
        </w:rPr>
      </w:pPr>
      <w:r>
        <w:rPr>
          <w:rFonts w:hint="eastAsia" w:eastAsia="方正仿宋简体"/>
          <w:bCs/>
          <w:color w:val="auto"/>
          <w:sz w:val="30"/>
          <w:szCs w:val="30"/>
          <w:highlight w:val="none"/>
          <w:lang w:eastAsia="zh-CN" w:bidi="ar"/>
        </w:rPr>
        <w:t>（</w:t>
      </w:r>
      <w:r>
        <w:rPr>
          <w:rFonts w:hint="eastAsia" w:eastAsia="方正仿宋简体"/>
          <w:bCs/>
          <w:color w:val="auto"/>
          <w:sz w:val="30"/>
          <w:szCs w:val="30"/>
          <w:highlight w:val="none"/>
          <w:lang w:val="en-US" w:eastAsia="zh-CN" w:bidi="ar"/>
        </w:rPr>
        <w:t>二</w:t>
      </w:r>
      <w:r>
        <w:rPr>
          <w:rFonts w:hint="eastAsia" w:eastAsia="方正仿宋简体"/>
          <w:bCs/>
          <w:color w:val="auto"/>
          <w:sz w:val="30"/>
          <w:szCs w:val="30"/>
          <w:highlight w:val="none"/>
          <w:lang w:eastAsia="zh-CN" w:bidi="ar"/>
        </w:rPr>
        <w:t>）</w:t>
      </w:r>
      <w:r>
        <w:rPr>
          <w:rFonts w:hint="eastAsia" w:eastAsia="方正仿宋简体"/>
          <w:bCs/>
          <w:color w:val="auto"/>
          <w:sz w:val="30"/>
          <w:szCs w:val="30"/>
          <w:highlight w:val="none"/>
          <w:lang w:eastAsia="zh" w:bidi="ar"/>
        </w:rPr>
        <w:t>有</w:t>
      </w:r>
      <w:r>
        <w:rPr>
          <w:rFonts w:hint="eastAsia" w:eastAsia="方正仿宋简体"/>
          <w:bCs/>
          <w:color w:val="auto"/>
          <w:sz w:val="30"/>
          <w:szCs w:val="30"/>
          <w:highlight w:val="none"/>
          <w:lang w:bidi="ar"/>
        </w:rPr>
        <w:t>下列情形之一的，视为《中华人民共和国招标投标法实施条例》第四十条第（二）项“不同投标人委托同一单位或者个人办理投标事宜”：</w:t>
      </w:r>
    </w:p>
    <w:p>
      <w:pPr>
        <w:widowControl/>
        <w:numPr>
          <w:ilvl w:val="0"/>
          <w:numId w:val="0"/>
        </w:numPr>
        <w:topLinePunct/>
        <w:autoSpaceDE w:val="0"/>
        <w:spacing w:line="560" w:lineRule="exact"/>
        <w:ind w:firstLine="600" w:firstLineChars="200"/>
        <w:rPr>
          <w:rFonts w:eastAsia="方正仿宋简体"/>
          <w:color w:val="auto"/>
          <w:sz w:val="30"/>
          <w:szCs w:val="30"/>
          <w:highlight w:val="none"/>
        </w:rPr>
      </w:pPr>
      <w:r>
        <w:rPr>
          <w:rFonts w:hint="default" w:ascii="Times New Roman" w:hAnsi="Times New Roman" w:eastAsia="方正仿宋简体" w:cs="Times New Roman"/>
          <w:color w:val="auto"/>
          <w:sz w:val="30"/>
          <w:szCs w:val="30"/>
          <w:highlight w:val="none"/>
          <w:lang w:val="en-US" w:eastAsia="zh-CN" w:bidi="ar"/>
        </w:rPr>
        <w:t>1.</w:t>
      </w:r>
      <w:r>
        <w:rPr>
          <w:rFonts w:eastAsia="方正仿宋简体"/>
          <w:color w:val="auto"/>
          <w:sz w:val="30"/>
          <w:szCs w:val="30"/>
          <w:highlight w:val="none"/>
          <w:lang w:bidi="ar"/>
        </w:rPr>
        <w:t>不同投标人</w:t>
      </w:r>
      <w:r>
        <w:rPr>
          <w:rFonts w:hint="eastAsia" w:eastAsia="方正仿宋简体"/>
          <w:color w:val="auto"/>
          <w:sz w:val="30"/>
          <w:szCs w:val="30"/>
          <w:highlight w:val="none"/>
          <w:lang w:bidi="ar"/>
        </w:rPr>
        <w:t>（报价人）</w:t>
      </w:r>
      <w:r>
        <w:rPr>
          <w:rFonts w:eastAsia="方正仿宋简体"/>
          <w:color w:val="auto"/>
          <w:sz w:val="30"/>
          <w:szCs w:val="30"/>
          <w:highlight w:val="none"/>
          <w:lang w:eastAsia="zh" w:bidi="ar"/>
        </w:rPr>
        <w:t>在投标</w:t>
      </w:r>
      <w:r>
        <w:rPr>
          <w:rFonts w:hint="eastAsia" w:eastAsia="方正仿宋简体"/>
          <w:color w:val="auto"/>
          <w:sz w:val="30"/>
          <w:szCs w:val="30"/>
          <w:highlight w:val="none"/>
          <w:lang w:bidi="ar"/>
        </w:rPr>
        <w:t>（报价）</w:t>
      </w:r>
      <w:r>
        <w:rPr>
          <w:rFonts w:eastAsia="方正仿宋简体"/>
          <w:color w:val="auto"/>
          <w:sz w:val="30"/>
          <w:szCs w:val="30"/>
          <w:highlight w:val="none"/>
          <w:lang w:eastAsia="zh" w:bidi="ar"/>
        </w:rPr>
        <w:t>阶段（不含注册信息）</w:t>
      </w:r>
      <w:r>
        <w:rPr>
          <w:rFonts w:eastAsia="方正仿宋简体"/>
          <w:color w:val="auto"/>
          <w:sz w:val="30"/>
          <w:szCs w:val="30"/>
          <w:highlight w:val="none"/>
          <w:lang w:bidi="ar"/>
        </w:rPr>
        <w:t>所留信息中</w:t>
      </w:r>
      <w:r>
        <w:rPr>
          <w:rFonts w:hint="eastAsia" w:eastAsia="方正仿宋简体"/>
          <w:color w:val="auto"/>
          <w:sz w:val="30"/>
          <w:szCs w:val="30"/>
          <w:highlight w:val="none"/>
          <w:lang w:bidi="ar"/>
        </w:rPr>
        <w:t>存在</w:t>
      </w:r>
      <w:r>
        <w:rPr>
          <w:rFonts w:eastAsia="方正仿宋简体"/>
          <w:color w:val="auto"/>
          <w:sz w:val="30"/>
          <w:szCs w:val="30"/>
          <w:highlight w:val="none"/>
          <w:lang w:bidi="ar"/>
        </w:rPr>
        <w:t>联系人相同（姓名</w:t>
      </w:r>
      <w:r>
        <w:rPr>
          <w:rFonts w:hint="eastAsia" w:eastAsia="方正仿宋简体"/>
          <w:color w:val="auto"/>
          <w:sz w:val="30"/>
          <w:szCs w:val="30"/>
          <w:highlight w:val="none"/>
          <w:lang w:eastAsia="zh" w:bidi="ar"/>
        </w:rPr>
        <w:t>和</w:t>
      </w:r>
      <w:r>
        <w:rPr>
          <w:rFonts w:eastAsia="方正仿宋简体"/>
          <w:color w:val="auto"/>
          <w:sz w:val="30"/>
          <w:szCs w:val="30"/>
          <w:highlight w:val="none"/>
          <w:lang w:bidi="ar"/>
        </w:rPr>
        <w:t>身份</w:t>
      </w:r>
      <w:r>
        <w:rPr>
          <w:rFonts w:hint="eastAsia" w:eastAsia="方正仿宋简体"/>
          <w:color w:val="auto"/>
          <w:sz w:val="30"/>
          <w:szCs w:val="30"/>
          <w:highlight w:val="none"/>
          <w:lang w:eastAsia="zh" w:bidi="ar"/>
        </w:rPr>
        <w:t>证号码均</w:t>
      </w:r>
      <w:r>
        <w:rPr>
          <w:rFonts w:eastAsia="方正仿宋简体"/>
          <w:color w:val="auto"/>
          <w:sz w:val="30"/>
          <w:szCs w:val="30"/>
          <w:highlight w:val="none"/>
          <w:lang w:bidi="ar"/>
        </w:rPr>
        <w:t>相同）或联系</w:t>
      </w:r>
      <w:r>
        <w:rPr>
          <w:rFonts w:hint="eastAsia" w:eastAsia="方正仿宋简体"/>
          <w:color w:val="auto"/>
          <w:sz w:val="30"/>
          <w:szCs w:val="30"/>
          <w:highlight w:val="none"/>
          <w:lang w:bidi="ar"/>
        </w:rPr>
        <w:t>方式（电话或邮箱）</w:t>
      </w:r>
      <w:r>
        <w:rPr>
          <w:rFonts w:eastAsia="方正仿宋简体"/>
          <w:color w:val="auto"/>
          <w:sz w:val="30"/>
          <w:szCs w:val="30"/>
          <w:highlight w:val="none"/>
          <w:lang w:bidi="ar"/>
        </w:rPr>
        <w:t>相同</w:t>
      </w:r>
      <w:r>
        <w:rPr>
          <w:rFonts w:hint="eastAsia" w:eastAsia="方正仿宋简体"/>
          <w:color w:val="auto"/>
          <w:sz w:val="30"/>
          <w:szCs w:val="30"/>
          <w:highlight w:val="none"/>
          <w:lang w:bidi="ar"/>
        </w:rPr>
        <w:t>，且无法证明其合理性的</w:t>
      </w:r>
      <w:r>
        <w:rPr>
          <w:rFonts w:eastAsia="方正仿宋简体"/>
          <w:color w:val="auto"/>
          <w:sz w:val="30"/>
          <w:szCs w:val="30"/>
          <w:highlight w:val="none"/>
          <w:lang w:bidi="ar"/>
        </w:rPr>
        <w:t>；</w:t>
      </w:r>
    </w:p>
    <w:p>
      <w:pPr>
        <w:widowControl/>
        <w:numPr>
          <w:ilvl w:val="0"/>
          <w:numId w:val="0"/>
        </w:numPr>
        <w:topLinePunct/>
        <w:autoSpaceDE w:val="0"/>
        <w:spacing w:line="560" w:lineRule="exact"/>
        <w:ind w:firstLine="600" w:firstLineChars="200"/>
        <w:rPr>
          <w:rFonts w:eastAsia="方正仿宋简体"/>
          <w:color w:val="auto"/>
          <w:sz w:val="30"/>
          <w:szCs w:val="30"/>
          <w:highlight w:val="none"/>
        </w:rPr>
      </w:pPr>
      <w:r>
        <w:rPr>
          <w:rFonts w:hint="default" w:ascii="Times New Roman" w:hAnsi="Times New Roman" w:eastAsia="方正仿宋简体" w:cs="Times New Roman"/>
          <w:color w:val="auto"/>
          <w:sz w:val="30"/>
          <w:szCs w:val="30"/>
          <w:highlight w:val="none"/>
          <w:lang w:val="en-US" w:eastAsia="zh-CN" w:bidi="ar"/>
        </w:rPr>
        <w:t>2.</w:t>
      </w:r>
      <w:r>
        <w:rPr>
          <w:rFonts w:eastAsia="方正仿宋简体"/>
          <w:color w:val="auto"/>
          <w:sz w:val="30"/>
          <w:szCs w:val="30"/>
          <w:highlight w:val="none"/>
          <w:lang w:bidi="ar"/>
        </w:rPr>
        <w:t>不同投标人</w:t>
      </w:r>
      <w:r>
        <w:rPr>
          <w:rFonts w:hint="eastAsia" w:eastAsia="方正仿宋简体"/>
          <w:color w:val="auto"/>
          <w:sz w:val="30"/>
          <w:szCs w:val="30"/>
          <w:highlight w:val="none"/>
          <w:lang w:bidi="ar"/>
        </w:rPr>
        <w:t>（报价人）</w:t>
      </w:r>
      <w:r>
        <w:rPr>
          <w:rFonts w:eastAsia="方正仿宋简体"/>
          <w:color w:val="auto"/>
          <w:sz w:val="30"/>
          <w:szCs w:val="30"/>
          <w:highlight w:val="none"/>
          <w:lang w:bidi="ar"/>
        </w:rPr>
        <w:t>上传投标</w:t>
      </w:r>
      <w:r>
        <w:rPr>
          <w:rFonts w:hint="eastAsia" w:eastAsia="方正仿宋简体"/>
          <w:color w:val="auto"/>
          <w:sz w:val="30"/>
          <w:szCs w:val="30"/>
          <w:highlight w:val="none"/>
          <w:lang w:bidi="ar"/>
        </w:rPr>
        <w:t>（报价）</w:t>
      </w:r>
      <w:r>
        <w:rPr>
          <w:rFonts w:eastAsia="方正仿宋简体"/>
          <w:color w:val="auto"/>
          <w:sz w:val="30"/>
          <w:szCs w:val="30"/>
          <w:highlight w:val="none"/>
          <w:lang w:bidi="ar"/>
        </w:rPr>
        <w:t>文件时</w:t>
      </w:r>
      <w:r>
        <w:rPr>
          <w:rFonts w:hint="default" w:ascii="Times New Roman" w:hAnsi="Times New Roman" w:eastAsia="方正仿宋简体" w:cs="Times New Roman"/>
          <w:color w:val="auto"/>
          <w:sz w:val="30"/>
          <w:szCs w:val="30"/>
          <w:highlight w:val="none"/>
          <w:lang w:bidi="ar"/>
        </w:rPr>
        <w:t>IP</w:t>
      </w:r>
      <w:r>
        <w:rPr>
          <w:rFonts w:eastAsia="方正仿宋简体"/>
          <w:color w:val="auto"/>
          <w:sz w:val="30"/>
          <w:szCs w:val="30"/>
          <w:highlight w:val="none"/>
          <w:lang w:bidi="ar"/>
        </w:rPr>
        <w:t>地址相同</w:t>
      </w:r>
      <w:r>
        <w:rPr>
          <w:rFonts w:hint="eastAsia" w:eastAsia="方正仿宋简体"/>
          <w:color w:val="auto"/>
          <w:sz w:val="30"/>
          <w:szCs w:val="30"/>
          <w:highlight w:val="none"/>
          <w:lang w:eastAsia="zh" w:bidi="ar"/>
        </w:rPr>
        <w:t>，</w:t>
      </w:r>
      <w:r>
        <w:rPr>
          <w:rFonts w:eastAsia="方正仿宋简体"/>
          <w:color w:val="auto"/>
          <w:sz w:val="30"/>
          <w:szCs w:val="30"/>
          <w:highlight w:val="none"/>
          <w:lang w:bidi="ar"/>
        </w:rPr>
        <w:t>且无法证明其合理性的；</w:t>
      </w:r>
    </w:p>
    <w:p>
      <w:pPr>
        <w:widowControl/>
        <w:numPr>
          <w:ilvl w:val="0"/>
          <w:numId w:val="0"/>
        </w:numPr>
        <w:topLinePunct/>
        <w:autoSpaceDE w:val="0"/>
        <w:spacing w:line="560" w:lineRule="exact"/>
        <w:ind w:firstLine="600" w:firstLineChars="200"/>
        <w:rPr>
          <w:rFonts w:eastAsia="方正仿宋简体"/>
          <w:color w:val="auto"/>
          <w:sz w:val="30"/>
          <w:szCs w:val="30"/>
          <w:highlight w:val="none"/>
          <w:lang w:bidi="ar"/>
        </w:rPr>
      </w:pPr>
      <w:r>
        <w:rPr>
          <w:rFonts w:hint="default" w:ascii="Times New Roman" w:hAnsi="Times New Roman" w:eastAsia="方正仿宋简体" w:cs="Times New Roman"/>
          <w:color w:val="auto"/>
          <w:sz w:val="30"/>
          <w:szCs w:val="30"/>
          <w:highlight w:val="none"/>
          <w:lang w:val="en-US" w:eastAsia="zh-CN" w:bidi="ar"/>
        </w:rPr>
        <w:t>3.</w:t>
      </w:r>
      <w:r>
        <w:rPr>
          <w:rFonts w:hint="eastAsia" w:eastAsia="方正仿宋简体"/>
          <w:color w:val="auto"/>
          <w:sz w:val="30"/>
          <w:szCs w:val="30"/>
          <w:highlight w:val="none"/>
          <w:lang w:eastAsia="zh" w:bidi="ar"/>
        </w:rPr>
        <w:t>缴纳投标</w:t>
      </w:r>
      <w:r>
        <w:rPr>
          <w:rFonts w:hint="eastAsia" w:eastAsia="方正仿宋简体"/>
          <w:color w:val="auto"/>
          <w:sz w:val="30"/>
          <w:szCs w:val="30"/>
          <w:highlight w:val="none"/>
          <w:lang w:bidi="ar"/>
        </w:rPr>
        <w:t>（报价）</w:t>
      </w:r>
      <w:r>
        <w:rPr>
          <w:rFonts w:hint="eastAsia" w:eastAsia="方正仿宋简体"/>
          <w:color w:val="auto"/>
          <w:sz w:val="30"/>
          <w:szCs w:val="30"/>
          <w:highlight w:val="none"/>
          <w:lang w:eastAsia="zh" w:bidi="ar"/>
        </w:rPr>
        <w:t>保证金账户名称和本标段其他投标人</w:t>
      </w:r>
      <w:r>
        <w:rPr>
          <w:rFonts w:hint="eastAsia" w:eastAsia="方正仿宋简体"/>
          <w:color w:val="auto"/>
          <w:sz w:val="30"/>
          <w:szCs w:val="30"/>
          <w:highlight w:val="none"/>
          <w:lang w:bidi="ar"/>
        </w:rPr>
        <w:t>（报价</w:t>
      </w:r>
      <w:r>
        <w:rPr>
          <w:rFonts w:hint="eastAsia" w:eastAsia="方正仿宋简体"/>
          <w:color w:val="auto"/>
          <w:sz w:val="30"/>
          <w:szCs w:val="30"/>
          <w:highlight w:val="none"/>
          <w:lang w:eastAsia="zh" w:bidi="ar"/>
        </w:rPr>
        <w:t>人</w:t>
      </w:r>
      <w:r>
        <w:rPr>
          <w:rFonts w:hint="eastAsia" w:eastAsia="方正仿宋简体"/>
          <w:color w:val="auto"/>
          <w:sz w:val="30"/>
          <w:szCs w:val="30"/>
          <w:highlight w:val="none"/>
          <w:lang w:bidi="ar"/>
        </w:rPr>
        <w:t>）</w:t>
      </w:r>
      <w:r>
        <w:rPr>
          <w:rFonts w:hint="eastAsia" w:eastAsia="方正仿宋简体"/>
          <w:color w:val="auto"/>
          <w:sz w:val="30"/>
          <w:szCs w:val="30"/>
          <w:highlight w:val="none"/>
          <w:lang w:eastAsia="zh" w:bidi="ar"/>
        </w:rPr>
        <w:t>名称一致，且无法证明其合理性的；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00" w:firstLineChars="200"/>
        <w:textAlignment w:val="auto"/>
        <w:rPr>
          <w:rFonts w:eastAsia="方正仿宋简体"/>
          <w:color w:val="auto"/>
          <w:sz w:val="30"/>
          <w:szCs w:val="30"/>
          <w:highlight w:val="none"/>
          <w:lang w:bidi="ar"/>
        </w:rPr>
      </w:pPr>
      <w:r>
        <w:rPr>
          <w:rFonts w:hint="default" w:ascii="Times New Roman" w:hAnsi="Times New Roman" w:eastAsia="方正仿宋简体" w:cs="Times New Roman"/>
          <w:color w:val="auto"/>
          <w:sz w:val="30"/>
          <w:szCs w:val="30"/>
          <w:highlight w:val="none"/>
          <w:lang w:val="en-US" w:eastAsia="zh-CN" w:bidi="ar"/>
        </w:rPr>
        <w:t>4.</w:t>
      </w:r>
      <w:r>
        <w:rPr>
          <w:rFonts w:eastAsia="方正仿宋简体"/>
          <w:color w:val="auto"/>
          <w:sz w:val="30"/>
          <w:szCs w:val="30"/>
          <w:highlight w:val="none"/>
          <w:lang w:bidi="ar"/>
        </w:rPr>
        <w:t>法律法规规定及集团公司认定、招标</w:t>
      </w:r>
      <w:r>
        <w:rPr>
          <w:rFonts w:hint="eastAsia" w:eastAsia="方正仿宋简体"/>
          <w:color w:val="auto"/>
          <w:sz w:val="30"/>
          <w:szCs w:val="30"/>
          <w:highlight w:val="none"/>
          <w:lang w:bidi="ar"/>
        </w:rPr>
        <w:t>（询价）</w:t>
      </w:r>
      <w:r>
        <w:rPr>
          <w:rFonts w:eastAsia="方正仿宋简体"/>
          <w:color w:val="auto"/>
          <w:sz w:val="30"/>
          <w:szCs w:val="30"/>
          <w:highlight w:val="none"/>
          <w:lang w:bidi="ar"/>
        </w:rPr>
        <w:t>文件规定的其他情形。</w:t>
      </w:r>
    </w:p>
    <w:p>
      <w:pPr>
        <w:widowControl w:val="0"/>
        <w:numPr>
          <w:ilvl w:val="0"/>
          <w:numId w:val="0"/>
        </w:numPr>
        <w:tabs>
          <w:tab w:val="left" w:pos="0"/>
        </w:tabs>
        <w:topLinePunct w:val="0"/>
        <w:autoSpaceDE/>
        <w:spacing w:line="560" w:lineRule="exact"/>
        <w:ind w:firstLine="600" w:firstLineChars="200"/>
        <w:rPr>
          <w:rFonts w:hint="default" w:ascii="Times New Roman" w:hAnsi="Times New Roman" w:eastAsia="方正仿宋简体" w:cs="Times New Roman"/>
          <w:b/>
          <w:color w:val="auto"/>
          <w:kern w:val="0"/>
          <w:sz w:val="30"/>
          <w:szCs w:val="30"/>
          <w:highlight w:val="none"/>
          <w:lang w:val="en-US" w:eastAsia="zh-CN"/>
        </w:rPr>
      </w:pPr>
      <w:r>
        <w:rPr>
          <w:rFonts w:hint="eastAsia" w:ascii="Times New Roman" w:hAnsi="Times New Roman" w:eastAsia="方正仿宋简体" w:cs="Times New Roman"/>
          <w:bCs/>
          <w:color w:val="000000"/>
          <w:sz w:val="30"/>
          <w:szCs w:val="30"/>
          <w:highlight w:val="none"/>
          <w:lang w:val="en-US" w:eastAsia="zh-CN"/>
        </w:rPr>
        <w:t>六、</w:t>
      </w:r>
      <w:r>
        <w:rPr>
          <w:rFonts w:hint="default" w:ascii="Times New Roman" w:hAnsi="Times New Roman" w:eastAsia="方正仿宋简体" w:cs="Times New Roman"/>
          <w:bCs/>
          <w:color w:val="000000"/>
          <w:sz w:val="30"/>
          <w:szCs w:val="30"/>
          <w:highlight w:val="none"/>
          <w:lang w:val="en-US" w:eastAsia="zh-CN"/>
        </w:rPr>
        <w:t>供应商有违反廉洁合规规定行为的，采取包括但不限于限期整改、经济处罚、解除合同、限制准入、追究法律责任等措施。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华文中宋"/>
          <w:color w:val="000000"/>
          <w:sz w:val="24"/>
          <w:lang w:val="en-US" w:eastAsia="zh-CN"/>
        </w:rPr>
      </w:pPr>
      <w:r>
        <w:rPr>
          <w:rFonts w:hint="eastAsia" w:eastAsia="华文中宋"/>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华文中宋"/>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eastAsia="华文中宋"/>
          <w:color w:val="000000"/>
          <w:sz w:val="24"/>
          <w:lang w:val="en-US" w:eastAsia="zh-CN"/>
        </w:rPr>
      </w:pPr>
      <w:r>
        <w:rPr>
          <w:rFonts w:hint="eastAsia" w:eastAsia="华文中宋"/>
          <w:color w:val="000000"/>
          <w:sz w:val="24"/>
          <w:lang w:val="en-US" w:eastAsia="zh-CN"/>
        </w:rPr>
        <w:t xml:space="preserve">中煤陕西能源化工集团有限公司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华文中宋"/>
          <w:color w:val="000000"/>
          <w:sz w:val="24"/>
          <w:lang w:val="en-US" w:eastAsia="zh-CN"/>
        </w:rPr>
      </w:pPr>
      <w:r>
        <w:rPr>
          <w:rFonts w:hint="eastAsia" w:eastAsia="华文中宋"/>
          <w:color w:val="000000"/>
          <w:sz w:val="24"/>
          <w:lang w:val="en-US" w:eastAsia="zh-CN"/>
        </w:rPr>
        <w:t xml:space="preserve">                                               供销中心</w:t>
      </w:r>
    </w:p>
    <w:p>
      <w:pPr>
        <w:pStyle w:val="4"/>
        <w:keepNext w:val="0"/>
        <w:keepLines w:val="0"/>
        <w:numPr>
          <w:ilvl w:val="0"/>
          <w:numId w:val="0"/>
        </w:numPr>
        <w:wordWrap/>
        <w:overflowPunct/>
        <w:bidi w:val="0"/>
        <w:spacing w:line="560" w:lineRule="exact"/>
        <w:rPr>
          <w:rFonts w:hint="default"/>
          <w:lang w:val="en-US"/>
        </w:rPr>
      </w:pPr>
    </w:p>
    <w:p>
      <w:pPr>
        <w:pStyle w:val="4"/>
        <w:keepNext w:val="0"/>
        <w:keepLines w:val="0"/>
        <w:numPr>
          <w:ilvl w:val="0"/>
          <w:numId w:val="0"/>
        </w:numPr>
        <w:wordWrap/>
        <w:overflowPunct/>
        <w:bidi w:val="0"/>
        <w:spacing w:line="560" w:lineRule="exact"/>
        <w:rPr>
          <w:rFonts w:hint="default"/>
          <w:lang w:val="en-US"/>
        </w:rPr>
      </w:pPr>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00000000000000000"/>
    <w:charset w:val="86"/>
    <w:family w:val="script"/>
    <w:pitch w:val="default"/>
    <w:sig w:usb0="A00002BF" w:usb1="184F6CFA"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简标宋">
    <w:altName w:val="宋体"/>
    <w:panose1 w:val="00000000000000000000"/>
    <w:charset w:val="86"/>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3074" o:spid="_x0000_s3074" o:spt="202" type="#_x0000_t202" style="position:absolute;left:0pt;margin-top:0pt;height:13.15pt;width:99.55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pPr>
                  <w:pStyle w:val="14"/>
                  <w:rPr>
                    <w:rFonts w:hint="default" w:ascii="Times New Roman" w:hAnsi="Times New Roman" w:eastAsia="华文中宋" w:cs="Times New Roman"/>
                  </w:rPr>
                </w:pPr>
                <w:r>
                  <w:rPr>
                    <w:rFonts w:hint="default" w:ascii="Times New Roman" w:hAnsi="Times New Roman" w:eastAsia="华文中宋" w:cs="Times New Roman"/>
                  </w:rPr>
                  <w:t xml:space="preserve">第 </w:t>
                </w:r>
                <w:r>
                  <w:rPr>
                    <w:rFonts w:hint="default" w:ascii="Times New Roman" w:hAnsi="Times New Roman" w:eastAsia="华文中宋" w:cs="Times New Roman"/>
                  </w:rPr>
                  <w:fldChar w:fldCharType="begin"/>
                </w:r>
                <w:r>
                  <w:rPr>
                    <w:rFonts w:hint="default" w:ascii="Times New Roman" w:hAnsi="Times New Roman" w:eastAsia="华文中宋" w:cs="Times New Roman"/>
                  </w:rPr>
                  <w:instrText xml:space="preserve"> PAGE  \* MERGEFORMAT </w:instrText>
                </w:r>
                <w:r>
                  <w:rPr>
                    <w:rFonts w:hint="default" w:ascii="Times New Roman" w:hAnsi="Times New Roman" w:eastAsia="华文中宋" w:cs="Times New Roman"/>
                  </w:rPr>
                  <w:fldChar w:fldCharType="separate"/>
                </w:r>
                <w:r>
                  <w:rPr>
                    <w:rFonts w:hint="default" w:ascii="Times New Roman" w:hAnsi="Times New Roman" w:eastAsia="华文中宋" w:cs="Times New Roman"/>
                  </w:rPr>
                  <w:t>1</w:t>
                </w:r>
                <w:r>
                  <w:rPr>
                    <w:rFonts w:hint="default" w:ascii="Times New Roman" w:hAnsi="Times New Roman" w:eastAsia="华文中宋" w:cs="Times New Roman"/>
                  </w:rPr>
                  <w:fldChar w:fldCharType="end"/>
                </w:r>
                <w:r>
                  <w:rPr>
                    <w:rFonts w:hint="default" w:ascii="Times New Roman" w:hAnsi="Times New Roman" w:eastAsia="华文中宋" w:cs="Times New Roman"/>
                  </w:rPr>
                  <w:t xml:space="preserve"> 页，共 </w:t>
                </w:r>
                <w:r>
                  <w:rPr>
                    <w:rFonts w:hint="eastAsia" w:eastAsia="华文中宋" w:cs="Times New Roman"/>
                    <w:lang w:val="en-US" w:eastAsia="zh-CN"/>
                  </w:rPr>
                  <w:t>18</w:t>
                </w:r>
                <w:r>
                  <w:rPr>
                    <w:rFonts w:hint="default" w:ascii="Times New Roman" w:hAnsi="Times New Roman" w:eastAsia="华文中宋" w:cs="Times New Roma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35</w:t>
                </w:r>
                <w:r>
                  <w:fldChar w:fldCharType="end"/>
                </w:r>
                <w:r>
                  <w:rPr>
                    <w:rFonts w:hint="eastAsia"/>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A09D5"/>
    <w:multiLevelType w:val="singleLevel"/>
    <w:tmpl w:val="B34A09D5"/>
    <w:lvl w:ilvl="0" w:tentative="0">
      <w:start w:val="1"/>
      <w:numFmt w:val="decimal"/>
      <w:suff w:val="nothing"/>
      <w:lvlText w:val="%1、"/>
      <w:lvlJc w:val="left"/>
    </w:lvl>
  </w:abstractNum>
  <w:abstractNum w:abstractNumId="1">
    <w:nsid w:val="C44F6D83"/>
    <w:multiLevelType w:val="singleLevel"/>
    <w:tmpl w:val="C44F6D83"/>
    <w:lvl w:ilvl="0" w:tentative="0">
      <w:start w:val="3"/>
      <w:numFmt w:val="chineseCounting"/>
      <w:suff w:val="nothing"/>
      <w:lvlText w:val="%1、"/>
      <w:lvlJc w:val="left"/>
      <w:rPr>
        <w:rFonts w:hint="eastAsia"/>
      </w:rPr>
    </w:lvl>
  </w:abstractNum>
  <w:abstractNum w:abstractNumId="2">
    <w:nsid w:val="C5906625"/>
    <w:multiLevelType w:val="singleLevel"/>
    <w:tmpl w:val="C5906625"/>
    <w:lvl w:ilvl="0" w:tentative="0">
      <w:start w:val="1"/>
      <w:numFmt w:val="decimal"/>
      <w:pStyle w:val="17"/>
      <w:lvlText w:val="%1."/>
      <w:lvlJc w:val="left"/>
      <w:pPr>
        <w:tabs>
          <w:tab w:val="left" w:pos="2040"/>
        </w:tabs>
        <w:ind w:left="2040" w:hanging="360"/>
      </w:pPr>
    </w:lvl>
  </w:abstractNum>
  <w:abstractNum w:abstractNumId="3">
    <w:nsid w:val="DDF739D7"/>
    <w:multiLevelType w:val="singleLevel"/>
    <w:tmpl w:val="DDF739D7"/>
    <w:lvl w:ilvl="0" w:tentative="0">
      <w:start w:val="1"/>
      <w:numFmt w:val="ideographTraditional"/>
      <w:suff w:val="nothing"/>
      <w:lvlText w:val="%1、"/>
      <w:lvlJc w:val="left"/>
      <w:rPr>
        <w:rFonts w:hint="eastAsia"/>
      </w:rPr>
    </w:lvl>
  </w:abstractNum>
  <w:abstractNum w:abstractNumId="4">
    <w:nsid w:val="EB69B660"/>
    <w:multiLevelType w:val="singleLevel"/>
    <w:tmpl w:val="EB69B660"/>
    <w:lvl w:ilvl="0" w:tentative="0">
      <w:start w:val="2"/>
      <w:numFmt w:val="decimal"/>
      <w:lvlText w:val="%1."/>
      <w:lvlJc w:val="left"/>
      <w:pPr>
        <w:tabs>
          <w:tab w:val="left" w:pos="312"/>
        </w:tabs>
      </w:pPr>
    </w:lvl>
  </w:abstractNum>
  <w:abstractNum w:abstractNumId="5">
    <w:nsid w:val="F674A01A"/>
    <w:multiLevelType w:val="singleLevel"/>
    <w:tmpl w:val="F674A01A"/>
    <w:lvl w:ilvl="0" w:tentative="0">
      <w:start w:val="3"/>
      <w:numFmt w:val="chineseCounting"/>
      <w:suff w:val="space"/>
      <w:lvlText w:val="第%1章"/>
      <w:lvlJc w:val="left"/>
      <w:rPr>
        <w:rFonts w:hint="eastAsia"/>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0"/>
  <w:bordersDoNotSurroundFooter w:val="0"/>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RiNjcwZTcyZGQwNjQxM2I4MGViNzQ5Y2Q2N2MxMjIifQ=="/>
  </w:docVars>
  <w:rsids>
    <w:rsidRoot w:val="00C60798"/>
    <w:rsid w:val="00002A9A"/>
    <w:rsid w:val="00003023"/>
    <w:rsid w:val="0000676F"/>
    <w:rsid w:val="00051902"/>
    <w:rsid w:val="00091B34"/>
    <w:rsid w:val="00105795"/>
    <w:rsid w:val="00142CF0"/>
    <w:rsid w:val="00145E17"/>
    <w:rsid w:val="0015316F"/>
    <w:rsid w:val="001601CC"/>
    <w:rsid w:val="00173D3C"/>
    <w:rsid w:val="001964B1"/>
    <w:rsid w:val="001C7F55"/>
    <w:rsid w:val="001E6029"/>
    <w:rsid w:val="001E68E8"/>
    <w:rsid w:val="001F078E"/>
    <w:rsid w:val="00224412"/>
    <w:rsid w:val="00225015"/>
    <w:rsid w:val="00252E44"/>
    <w:rsid w:val="00296A3E"/>
    <w:rsid w:val="002C7CC8"/>
    <w:rsid w:val="002D4C60"/>
    <w:rsid w:val="002E45A8"/>
    <w:rsid w:val="002E482A"/>
    <w:rsid w:val="0031686B"/>
    <w:rsid w:val="00333026"/>
    <w:rsid w:val="00345383"/>
    <w:rsid w:val="00360B16"/>
    <w:rsid w:val="00381033"/>
    <w:rsid w:val="00386B8B"/>
    <w:rsid w:val="00390743"/>
    <w:rsid w:val="003A3474"/>
    <w:rsid w:val="003A538C"/>
    <w:rsid w:val="003B4422"/>
    <w:rsid w:val="003C4F15"/>
    <w:rsid w:val="003D2519"/>
    <w:rsid w:val="003E30A5"/>
    <w:rsid w:val="00410B07"/>
    <w:rsid w:val="00435964"/>
    <w:rsid w:val="004433C4"/>
    <w:rsid w:val="0046254F"/>
    <w:rsid w:val="004629BC"/>
    <w:rsid w:val="0046368A"/>
    <w:rsid w:val="00463E85"/>
    <w:rsid w:val="004D2C30"/>
    <w:rsid w:val="004E1589"/>
    <w:rsid w:val="00515CFB"/>
    <w:rsid w:val="00534E91"/>
    <w:rsid w:val="00561EF3"/>
    <w:rsid w:val="005774EA"/>
    <w:rsid w:val="00585BC4"/>
    <w:rsid w:val="005864BF"/>
    <w:rsid w:val="00590F5F"/>
    <w:rsid w:val="005A512E"/>
    <w:rsid w:val="005B3F31"/>
    <w:rsid w:val="005B4406"/>
    <w:rsid w:val="005D4E16"/>
    <w:rsid w:val="006061C4"/>
    <w:rsid w:val="00633824"/>
    <w:rsid w:val="0064376D"/>
    <w:rsid w:val="006438EB"/>
    <w:rsid w:val="00696FED"/>
    <w:rsid w:val="006A54B1"/>
    <w:rsid w:val="006B73A1"/>
    <w:rsid w:val="006C21C1"/>
    <w:rsid w:val="00716158"/>
    <w:rsid w:val="007B735E"/>
    <w:rsid w:val="007E15DE"/>
    <w:rsid w:val="008146A3"/>
    <w:rsid w:val="008365EE"/>
    <w:rsid w:val="00844762"/>
    <w:rsid w:val="00890971"/>
    <w:rsid w:val="008925A2"/>
    <w:rsid w:val="00893701"/>
    <w:rsid w:val="008A0741"/>
    <w:rsid w:val="008A6786"/>
    <w:rsid w:val="008B3067"/>
    <w:rsid w:val="008D0A3B"/>
    <w:rsid w:val="008E18C0"/>
    <w:rsid w:val="00913418"/>
    <w:rsid w:val="00921C0C"/>
    <w:rsid w:val="00940700"/>
    <w:rsid w:val="009419B5"/>
    <w:rsid w:val="0095634C"/>
    <w:rsid w:val="009649AA"/>
    <w:rsid w:val="00981F69"/>
    <w:rsid w:val="009840A0"/>
    <w:rsid w:val="009B305D"/>
    <w:rsid w:val="009D64DB"/>
    <w:rsid w:val="009E08E4"/>
    <w:rsid w:val="00A11CFB"/>
    <w:rsid w:val="00A14E20"/>
    <w:rsid w:val="00A24214"/>
    <w:rsid w:val="00A30735"/>
    <w:rsid w:val="00A52C00"/>
    <w:rsid w:val="00A62D86"/>
    <w:rsid w:val="00A74B18"/>
    <w:rsid w:val="00AD44AE"/>
    <w:rsid w:val="00B05E9B"/>
    <w:rsid w:val="00B54A31"/>
    <w:rsid w:val="00B61B18"/>
    <w:rsid w:val="00B86B4A"/>
    <w:rsid w:val="00B93239"/>
    <w:rsid w:val="00BB6070"/>
    <w:rsid w:val="00BD3FA3"/>
    <w:rsid w:val="00C1554A"/>
    <w:rsid w:val="00C17413"/>
    <w:rsid w:val="00C23E92"/>
    <w:rsid w:val="00C33816"/>
    <w:rsid w:val="00C52224"/>
    <w:rsid w:val="00C60798"/>
    <w:rsid w:val="00C60DB5"/>
    <w:rsid w:val="00CA1B5A"/>
    <w:rsid w:val="00CB2B4C"/>
    <w:rsid w:val="00CB70A1"/>
    <w:rsid w:val="00CC7139"/>
    <w:rsid w:val="00D50756"/>
    <w:rsid w:val="00D65FF4"/>
    <w:rsid w:val="00D70371"/>
    <w:rsid w:val="00D80C9C"/>
    <w:rsid w:val="00D82039"/>
    <w:rsid w:val="00D903C1"/>
    <w:rsid w:val="00DC4A90"/>
    <w:rsid w:val="00DF5F54"/>
    <w:rsid w:val="00E00B52"/>
    <w:rsid w:val="00E105EE"/>
    <w:rsid w:val="00E30AD9"/>
    <w:rsid w:val="00E40026"/>
    <w:rsid w:val="00E51EA3"/>
    <w:rsid w:val="00E559E2"/>
    <w:rsid w:val="00E61119"/>
    <w:rsid w:val="00E701F6"/>
    <w:rsid w:val="00E72DB8"/>
    <w:rsid w:val="00E76B05"/>
    <w:rsid w:val="00E86CAF"/>
    <w:rsid w:val="00E87B62"/>
    <w:rsid w:val="00EC76D1"/>
    <w:rsid w:val="00EF26AF"/>
    <w:rsid w:val="00EF3EBB"/>
    <w:rsid w:val="00F07046"/>
    <w:rsid w:val="00F1488F"/>
    <w:rsid w:val="00F267F0"/>
    <w:rsid w:val="00F516F0"/>
    <w:rsid w:val="00F92B8F"/>
    <w:rsid w:val="00F94F04"/>
    <w:rsid w:val="00F95F57"/>
    <w:rsid w:val="00FA7C4A"/>
    <w:rsid w:val="00FB2E10"/>
    <w:rsid w:val="00FB55B8"/>
    <w:rsid w:val="00FC79E9"/>
    <w:rsid w:val="00FD491D"/>
    <w:rsid w:val="00FE1108"/>
    <w:rsid w:val="00FF14FE"/>
    <w:rsid w:val="00FF4D8A"/>
    <w:rsid w:val="01307115"/>
    <w:rsid w:val="04031339"/>
    <w:rsid w:val="040B517B"/>
    <w:rsid w:val="0458352F"/>
    <w:rsid w:val="05CF73D2"/>
    <w:rsid w:val="09C32611"/>
    <w:rsid w:val="09F53420"/>
    <w:rsid w:val="0A023EF7"/>
    <w:rsid w:val="0AB95087"/>
    <w:rsid w:val="0EE2158F"/>
    <w:rsid w:val="0FCB577D"/>
    <w:rsid w:val="109372F9"/>
    <w:rsid w:val="13835D7E"/>
    <w:rsid w:val="14E20FE6"/>
    <w:rsid w:val="154229BE"/>
    <w:rsid w:val="15537ACA"/>
    <w:rsid w:val="157E4BAF"/>
    <w:rsid w:val="15CA68ED"/>
    <w:rsid w:val="17AD1153"/>
    <w:rsid w:val="19153B14"/>
    <w:rsid w:val="19896808"/>
    <w:rsid w:val="1A280496"/>
    <w:rsid w:val="1A4D765D"/>
    <w:rsid w:val="1AA34220"/>
    <w:rsid w:val="1AE34F4D"/>
    <w:rsid w:val="1B302B7C"/>
    <w:rsid w:val="1B650AE3"/>
    <w:rsid w:val="1CF77DDC"/>
    <w:rsid w:val="1F057FF7"/>
    <w:rsid w:val="1F1A6E87"/>
    <w:rsid w:val="1FC73FFD"/>
    <w:rsid w:val="1FE36388"/>
    <w:rsid w:val="2000116A"/>
    <w:rsid w:val="20543A29"/>
    <w:rsid w:val="225D7C75"/>
    <w:rsid w:val="22BE37C4"/>
    <w:rsid w:val="231742AA"/>
    <w:rsid w:val="2490407E"/>
    <w:rsid w:val="283E41B3"/>
    <w:rsid w:val="292719CA"/>
    <w:rsid w:val="29343273"/>
    <w:rsid w:val="296315D6"/>
    <w:rsid w:val="297033BD"/>
    <w:rsid w:val="2A3706D3"/>
    <w:rsid w:val="2C573C62"/>
    <w:rsid w:val="2CEB3F29"/>
    <w:rsid w:val="2DEB323F"/>
    <w:rsid w:val="34D6503A"/>
    <w:rsid w:val="354344D9"/>
    <w:rsid w:val="36276506"/>
    <w:rsid w:val="36966197"/>
    <w:rsid w:val="36B607AC"/>
    <w:rsid w:val="371B5BBD"/>
    <w:rsid w:val="37885C16"/>
    <w:rsid w:val="378C1674"/>
    <w:rsid w:val="38CA58CC"/>
    <w:rsid w:val="3B505A43"/>
    <w:rsid w:val="3BE46007"/>
    <w:rsid w:val="3C143E6E"/>
    <w:rsid w:val="3C416DE5"/>
    <w:rsid w:val="3C9D2548"/>
    <w:rsid w:val="3D116F48"/>
    <w:rsid w:val="3DD4070D"/>
    <w:rsid w:val="3E832375"/>
    <w:rsid w:val="3EE40CDF"/>
    <w:rsid w:val="409A0D4F"/>
    <w:rsid w:val="42027DCE"/>
    <w:rsid w:val="42660F72"/>
    <w:rsid w:val="448863D7"/>
    <w:rsid w:val="44972ABA"/>
    <w:rsid w:val="451879B9"/>
    <w:rsid w:val="4598183B"/>
    <w:rsid w:val="45FB105F"/>
    <w:rsid w:val="463B50AD"/>
    <w:rsid w:val="463C7E46"/>
    <w:rsid w:val="465105F0"/>
    <w:rsid w:val="4876488B"/>
    <w:rsid w:val="48D33CF6"/>
    <w:rsid w:val="49BE170B"/>
    <w:rsid w:val="49C3532E"/>
    <w:rsid w:val="49E16583"/>
    <w:rsid w:val="4A1963D2"/>
    <w:rsid w:val="4A250608"/>
    <w:rsid w:val="4A446D7C"/>
    <w:rsid w:val="4B1E0F48"/>
    <w:rsid w:val="4B287983"/>
    <w:rsid w:val="4CE0002E"/>
    <w:rsid w:val="4D4A7095"/>
    <w:rsid w:val="4D6E130B"/>
    <w:rsid w:val="4E447056"/>
    <w:rsid w:val="4F3D03EB"/>
    <w:rsid w:val="4FAA5E18"/>
    <w:rsid w:val="4FCF2422"/>
    <w:rsid w:val="50334298"/>
    <w:rsid w:val="51093F97"/>
    <w:rsid w:val="51186267"/>
    <w:rsid w:val="51E85AB6"/>
    <w:rsid w:val="522B25A4"/>
    <w:rsid w:val="525223F2"/>
    <w:rsid w:val="54CE0FC6"/>
    <w:rsid w:val="55821F22"/>
    <w:rsid w:val="56865F73"/>
    <w:rsid w:val="574A7C4D"/>
    <w:rsid w:val="574F50E0"/>
    <w:rsid w:val="582216E2"/>
    <w:rsid w:val="58270E6A"/>
    <w:rsid w:val="58CD4DE3"/>
    <w:rsid w:val="59BD5E44"/>
    <w:rsid w:val="5A927503"/>
    <w:rsid w:val="5ABE04A7"/>
    <w:rsid w:val="5B6A2515"/>
    <w:rsid w:val="5B826F7E"/>
    <w:rsid w:val="5BA36E22"/>
    <w:rsid w:val="5BFE1C4B"/>
    <w:rsid w:val="5C3E4A0F"/>
    <w:rsid w:val="5D271871"/>
    <w:rsid w:val="5F731872"/>
    <w:rsid w:val="60392FDC"/>
    <w:rsid w:val="61323F23"/>
    <w:rsid w:val="61341E54"/>
    <w:rsid w:val="625700BD"/>
    <w:rsid w:val="62807F99"/>
    <w:rsid w:val="62C81F0D"/>
    <w:rsid w:val="63012B66"/>
    <w:rsid w:val="63333D71"/>
    <w:rsid w:val="64816BF7"/>
    <w:rsid w:val="670247EC"/>
    <w:rsid w:val="67B4688F"/>
    <w:rsid w:val="67CF2561"/>
    <w:rsid w:val="6805500D"/>
    <w:rsid w:val="684729D0"/>
    <w:rsid w:val="6964505C"/>
    <w:rsid w:val="6A017945"/>
    <w:rsid w:val="6A4C63AE"/>
    <w:rsid w:val="6B0D69F8"/>
    <w:rsid w:val="6C8D08A5"/>
    <w:rsid w:val="6DA35FD2"/>
    <w:rsid w:val="6EF02277"/>
    <w:rsid w:val="70D444BC"/>
    <w:rsid w:val="72182CD8"/>
    <w:rsid w:val="76A4482A"/>
    <w:rsid w:val="78810ADD"/>
    <w:rsid w:val="79E61C65"/>
    <w:rsid w:val="7A513386"/>
    <w:rsid w:val="7ADF463E"/>
    <w:rsid w:val="7BEA049C"/>
    <w:rsid w:val="7C814612"/>
    <w:rsid w:val="7CC17B69"/>
    <w:rsid w:val="7D7C7694"/>
    <w:rsid w:val="7D8E0918"/>
    <w:rsid w:val="7E2F2716"/>
    <w:rsid w:val="7E857F9E"/>
    <w:rsid w:val="7F065711"/>
    <w:rsid w:val="7F2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spacing w:after="240" w:line="240" w:lineRule="atLeast"/>
      <w:jc w:val="center"/>
      <w:outlineLvl w:val="0"/>
    </w:pPr>
    <w:rPr>
      <w:rFonts w:ascii="Garamond" w:hAnsi="Garamond" w:cs="宋体"/>
      <w:smallCaps/>
      <w:spacing w:val="14"/>
      <w:kern w:val="20"/>
      <w:sz w:val="23"/>
      <w:lang w:bidi="ar-SA"/>
    </w:rPr>
  </w:style>
  <w:style w:type="paragraph" w:styleId="3">
    <w:name w:val="heading 2"/>
    <w:basedOn w:val="1"/>
    <w:next w:val="1"/>
    <w:link w:val="40"/>
    <w:semiHidden/>
    <w:unhideWhenUsed/>
    <w:qFormat/>
    <w:uiPriority w:val="0"/>
    <w:pPr>
      <w:keepNext/>
      <w:keepLines/>
      <w:adjustRightInd w:val="0"/>
      <w:spacing w:before="260" w:after="260" w:line="416" w:lineRule="atLeast"/>
      <w:jc w:val="center"/>
      <w:outlineLvl w:val="1"/>
    </w:pPr>
    <w:rPr>
      <w:rFonts w:ascii="Arial" w:hAnsi="Arial" w:eastAsia="黑体"/>
      <w:b/>
      <w:kern w:val="0"/>
      <w:sz w:val="32"/>
      <w:szCs w:val="20"/>
      <w:lang w:val="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style>
  <w:style w:type="paragraph" w:customStyle="1" w:styleId="5">
    <w:name w:val="明显引用1"/>
    <w:basedOn w:val="1"/>
    <w:next w:val="1"/>
    <w:qFormat/>
    <w:uiPriority w:val="0"/>
    <w:pPr>
      <w:widowControl/>
      <w:wordWrap w:val="0"/>
      <w:spacing w:before="360" w:after="360"/>
      <w:ind w:left="950" w:right="950"/>
      <w:jc w:val="center"/>
    </w:pPr>
    <w:rPr>
      <w:rFonts w:ascii="Calibri" w:hAnsi="Calibri" w:cs="宋体"/>
      <w:i/>
      <w:iCs/>
      <w:kern w:val="0"/>
    </w:rPr>
  </w:style>
  <w:style w:type="paragraph" w:styleId="6">
    <w:name w:val="annotation text"/>
    <w:basedOn w:val="1"/>
    <w:link w:val="45"/>
    <w:semiHidden/>
    <w:unhideWhenUsed/>
    <w:qFormat/>
    <w:uiPriority w:val="99"/>
    <w:pPr>
      <w:jc w:val="left"/>
    </w:pPr>
  </w:style>
  <w:style w:type="paragraph" w:styleId="7">
    <w:name w:val="Body Text"/>
    <w:basedOn w:val="1"/>
    <w:next w:val="8"/>
    <w:link w:val="64"/>
    <w:unhideWhenUsed/>
    <w:qFormat/>
    <w:uiPriority w:val="0"/>
    <w:pPr>
      <w:spacing w:after="120"/>
    </w:pPr>
    <w:rPr>
      <w:rFonts w:ascii="Calibri" w:hAnsi="Calibri"/>
      <w:szCs w:val="22"/>
    </w:rPr>
  </w:style>
  <w:style w:type="paragraph" w:customStyle="1" w:styleId="8">
    <w:name w:val="正文部分"/>
    <w:qFormat/>
    <w:uiPriority w:val="99"/>
    <w:pPr>
      <w:widowControl w:val="0"/>
      <w:adjustRightInd w:val="0"/>
      <w:snapToGrid w:val="0"/>
      <w:spacing w:line="480" w:lineRule="exact"/>
      <w:jc w:val="both"/>
      <w:textAlignment w:val="baseline"/>
    </w:pPr>
    <w:rPr>
      <w:rFonts w:ascii="Calibri" w:hAnsi="Calibri" w:eastAsia="宋体" w:cs="Times New Roman"/>
      <w:color w:val="000000"/>
      <w:sz w:val="21"/>
      <w:lang w:val="en-US" w:eastAsia="zh-CN" w:bidi="ar-SA"/>
    </w:rPr>
  </w:style>
  <w:style w:type="paragraph" w:styleId="9">
    <w:name w:val="Body Text Indent"/>
    <w:basedOn w:val="1"/>
    <w:qFormat/>
    <w:uiPriority w:val="0"/>
    <w:pPr>
      <w:spacing w:line="300" w:lineRule="auto"/>
      <w:ind w:firstLine="556"/>
    </w:pPr>
    <w:rPr>
      <w:sz w:val="30"/>
    </w:rPr>
  </w:style>
  <w:style w:type="paragraph" w:styleId="10">
    <w:name w:val="Block Text"/>
    <w:basedOn w:val="1"/>
    <w:qFormat/>
    <w:uiPriority w:val="0"/>
    <w:pPr>
      <w:tabs>
        <w:tab w:val="left" w:pos="-180"/>
        <w:tab w:val="left" w:pos="360"/>
      </w:tabs>
      <w:adjustRightInd w:val="0"/>
      <w:spacing w:line="360" w:lineRule="atLeast"/>
      <w:ind w:left="178" w:leftChars="85" w:right="-907" w:rightChars="-432" w:firstLine="540" w:firstLineChars="193"/>
      <w:textAlignment w:val="baseline"/>
    </w:pPr>
    <w:rPr>
      <w:sz w:val="28"/>
      <w:szCs w:val="20"/>
    </w:rPr>
  </w:style>
  <w:style w:type="paragraph" w:styleId="11">
    <w:name w:val="Plain Text"/>
    <w:basedOn w:val="1"/>
    <w:link w:val="39"/>
    <w:unhideWhenUsed/>
    <w:qFormat/>
    <w:uiPriority w:val="0"/>
    <w:pPr>
      <w:spacing w:line="360" w:lineRule="auto"/>
    </w:pPr>
    <w:rPr>
      <w:rFonts w:ascii="宋体" w:hAnsi="Courier New" w:cs="Courier New"/>
      <w:kern w:val="0"/>
      <w:sz w:val="24"/>
      <w:szCs w:val="21"/>
    </w:rPr>
  </w:style>
  <w:style w:type="paragraph" w:styleId="12">
    <w:name w:val="Body Text Indent 2"/>
    <w:basedOn w:val="1"/>
    <w:unhideWhenUsed/>
    <w:qFormat/>
    <w:uiPriority w:val="99"/>
    <w:pPr>
      <w:spacing w:after="120" w:line="480" w:lineRule="auto"/>
      <w:ind w:left="420" w:leftChars="200"/>
    </w:pPr>
    <w:rPr>
      <w:rFonts w:ascii="Times New Roman" w:hAnsi="Times New Roman" w:cs="Times New Roman"/>
      <w:b/>
      <w:sz w:val="30"/>
      <w:lang w:bidi="ar-SA"/>
    </w:rPr>
  </w:style>
  <w:style w:type="paragraph" w:styleId="13">
    <w:name w:val="Balloon Text"/>
    <w:basedOn w:val="1"/>
    <w:link w:val="47"/>
    <w:semiHidden/>
    <w:unhideWhenUsed/>
    <w:qFormat/>
    <w:uiPriority w:val="99"/>
    <w:rPr>
      <w:sz w:val="18"/>
      <w:szCs w:val="18"/>
    </w:rPr>
  </w:style>
  <w:style w:type="paragraph" w:styleId="14">
    <w:name w:val="footer"/>
    <w:basedOn w:val="1"/>
    <w:next w:val="7"/>
    <w:link w:val="43"/>
    <w:unhideWhenUsed/>
    <w:qFormat/>
    <w:uiPriority w:val="99"/>
    <w:pPr>
      <w:tabs>
        <w:tab w:val="center" w:pos="4153"/>
        <w:tab w:val="right" w:pos="8306"/>
      </w:tabs>
      <w:snapToGrid w:val="0"/>
      <w:jc w:val="left"/>
    </w:pPr>
    <w:rPr>
      <w:sz w:val="18"/>
      <w:szCs w:val="18"/>
    </w:rPr>
  </w:style>
  <w:style w:type="paragraph" w:styleId="15">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tabs>
        <w:tab w:val="right" w:leader="dot" w:pos="8830"/>
      </w:tabs>
      <w:spacing w:after="100"/>
      <w:jc w:val="center"/>
    </w:pPr>
    <w:rPr>
      <w:rFonts w:cs="宋体"/>
      <w:b/>
      <w:color w:val="000000"/>
      <w:kern w:val="0"/>
      <w:sz w:val="32"/>
    </w:rPr>
  </w:style>
  <w:style w:type="paragraph" w:styleId="17">
    <w:name w:val="List Number 5"/>
    <w:basedOn w:val="1"/>
    <w:semiHidden/>
    <w:unhideWhenUsed/>
    <w:qFormat/>
    <w:uiPriority w:val="99"/>
    <w:pPr>
      <w:numPr>
        <w:ilvl w:val="0"/>
        <w:numId w:val="1"/>
      </w:numPr>
    </w:pPr>
  </w:style>
  <w:style w:type="paragraph" w:styleId="18">
    <w:name w:val="table of figures"/>
    <w:basedOn w:val="1"/>
    <w:next w:val="1"/>
    <w:unhideWhenUsed/>
    <w:qFormat/>
    <w:uiPriority w:val="0"/>
    <w:pPr>
      <w:ind w:leftChars="200" w:hanging="200" w:hangingChars="200"/>
    </w:p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link w:val="38"/>
    <w:semiHidden/>
    <w:unhideWhenUsed/>
    <w:qFormat/>
    <w:uiPriority w:val="0"/>
    <w:pPr>
      <w:widowControl/>
      <w:spacing w:before="100" w:beforeAutospacing="1" w:after="100" w:afterAutospacing="1"/>
      <w:jc w:val="left"/>
    </w:pPr>
    <w:rPr>
      <w:rFonts w:ascii="宋体" w:hAnsi="宋体" w:cs="黑体"/>
      <w:color w:val="000000"/>
      <w:sz w:val="24"/>
    </w:rPr>
  </w:style>
  <w:style w:type="paragraph" w:styleId="21">
    <w:name w:val="Title"/>
    <w:basedOn w:val="1"/>
    <w:next w:val="1"/>
    <w:qFormat/>
    <w:uiPriority w:val="0"/>
    <w:pPr>
      <w:adjustRightInd w:val="0"/>
      <w:spacing w:before="240" w:after="60" w:line="312" w:lineRule="atLeast"/>
      <w:jc w:val="center"/>
      <w:textAlignment w:val="baseline"/>
    </w:pPr>
    <w:rPr>
      <w:rFonts w:ascii="Arial" w:hAnsi="Arial"/>
      <w:kern w:val="28"/>
      <w:sz w:val="32"/>
    </w:rPr>
  </w:style>
  <w:style w:type="paragraph" w:styleId="22">
    <w:name w:val="annotation subject"/>
    <w:basedOn w:val="6"/>
    <w:next w:val="6"/>
    <w:link w:val="46"/>
    <w:semiHidden/>
    <w:unhideWhenUsed/>
    <w:qFormat/>
    <w:uiPriority w:val="99"/>
    <w:rPr>
      <w:b/>
      <w:bCs/>
    </w:rPr>
  </w:style>
  <w:style w:type="table" w:styleId="24">
    <w:name w:val="Table Grid"/>
    <w:basedOn w:val="2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FollowedHyperlink"/>
    <w:basedOn w:val="25"/>
    <w:semiHidden/>
    <w:unhideWhenUsed/>
    <w:qFormat/>
    <w:uiPriority w:val="99"/>
    <w:rPr>
      <w:color w:val="333333"/>
      <w:u w:val="none"/>
    </w:rPr>
  </w:style>
  <w:style w:type="character" w:styleId="28">
    <w:name w:val="Emphasis"/>
    <w:basedOn w:val="25"/>
    <w:qFormat/>
    <w:uiPriority w:val="20"/>
    <w:rPr>
      <w:b/>
    </w:rPr>
  </w:style>
  <w:style w:type="character" w:styleId="29">
    <w:name w:val="HTML Definition"/>
    <w:basedOn w:val="25"/>
    <w:semiHidden/>
    <w:unhideWhenUsed/>
    <w:qFormat/>
    <w:uiPriority w:val="99"/>
  </w:style>
  <w:style w:type="character" w:styleId="30">
    <w:name w:val="HTML Variable"/>
    <w:basedOn w:val="25"/>
    <w:semiHidden/>
    <w:unhideWhenUsed/>
    <w:qFormat/>
    <w:uiPriority w:val="99"/>
  </w:style>
  <w:style w:type="character" w:styleId="31">
    <w:name w:val="Hyperlink"/>
    <w:basedOn w:val="25"/>
    <w:semiHidden/>
    <w:unhideWhenUsed/>
    <w:qFormat/>
    <w:uiPriority w:val="99"/>
    <w:rPr>
      <w:color w:val="333333"/>
      <w:u w:val="none"/>
    </w:rPr>
  </w:style>
  <w:style w:type="character" w:styleId="32">
    <w:name w:val="HTML Code"/>
    <w:basedOn w:val="25"/>
    <w:semiHidden/>
    <w:unhideWhenUsed/>
    <w:qFormat/>
    <w:uiPriority w:val="99"/>
    <w:rPr>
      <w:rFonts w:ascii="Courier New" w:hAnsi="Courier New"/>
      <w:sz w:val="20"/>
    </w:rPr>
  </w:style>
  <w:style w:type="character" w:styleId="33">
    <w:name w:val="annotation reference"/>
    <w:basedOn w:val="25"/>
    <w:semiHidden/>
    <w:unhideWhenUsed/>
    <w:qFormat/>
    <w:uiPriority w:val="99"/>
    <w:rPr>
      <w:sz w:val="21"/>
      <w:szCs w:val="21"/>
    </w:rPr>
  </w:style>
  <w:style w:type="character" w:styleId="34">
    <w:name w:val="HTML Cite"/>
    <w:basedOn w:val="25"/>
    <w:semiHidden/>
    <w:unhideWhenUsed/>
    <w:qFormat/>
    <w:uiPriority w:val="99"/>
  </w:style>
  <w:style w:type="character" w:styleId="35">
    <w:name w:val="HTML Keyboard"/>
    <w:basedOn w:val="25"/>
    <w:semiHidden/>
    <w:unhideWhenUsed/>
    <w:qFormat/>
    <w:uiPriority w:val="99"/>
    <w:rPr>
      <w:rFonts w:ascii="Courier New" w:hAnsi="Courier New"/>
      <w:sz w:val="20"/>
    </w:rPr>
  </w:style>
  <w:style w:type="character" w:styleId="36">
    <w:name w:val="HTML Sample"/>
    <w:basedOn w:val="25"/>
    <w:semiHidden/>
    <w:unhideWhenUsed/>
    <w:qFormat/>
    <w:uiPriority w:val="99"/>
    <w:rPr>
      <w:rFonts w:ascii="Courier New" w:hAnsi="Courier New"/>
    </w:rPr>
  </w:style>
  <w:style w:type="character" w:customStyle="1" w:styleId="37">
    <w:name w:val="标题 2 字符"/>
    <w:basedOn w:val="25"/>
    <w:semiHidden/>
    <w:qFormat/>
    <w:uiPriority w:val="9"/>
    <w:rPr>
      <w:rFonts w:asciiTheme="majorHAnsi" w:hAnsiTheme="majorHAnsi" w:eastAsiaTheme="majorEastAsia" w:cstheme="majorBidi"/>
      <w:b/>
      <w:bCs/>
      <w:sz w:val="32"/>
      <w:szCs w:val="32"/>
    </w:rPr>
  </w:style>
  <w:style w:type="character" w:customStyle="1" w:styleId="38">
    <w:name w:val="普通(网站) 字符"/>
    <w:link w:val="20"/>
    <w:semiHidden/>
    <w:qFormat/>
    <w:locked/>
    <w:uiPriority w:val="0"/>
    <w:rPr>
      <w:rFonts w:ascii="宋体" w:hAnsi="宋体" w:eastAsia="宋体" w:cs="黑体"/>
      <w:color w:val="000000"/>
      <w:sz w:val="24"/>
      <w:szCs w:val="24"/>
    </w:rPr>
  </w:style>
  <w:style w:type="character" w:customStyle="1" w:styleId="39">
    <w:name w:val="纯文本 字符"/>
    <w:basedOn w:val="25"/>
    <w:link w:val="11"/>
    <w:qFormat/>
    <w:uiPriority w:val="0"/>
    <w:rPr>
      <w:rFonts w:ascii="宋体" w:hAnsi="Courier New" w:eastAsia="宋体" w:cs="Courier New"/>
      <w:kern w:val="0"/>
      <w:sz w:val="24"/>
      <w:szCs w:val="21"/>
    </w:rPr>
  </w:style>
  <w:style w:type="character" w:customStyle="1" w:styleId="40">
    <w:name w:val="标题 2 字符1"/>
    <w:link w:val="3"/>
    <w:semiHidden/>
    <w:qFormat/>
    <w:locked/>
    <w:uiPriority w:val="0"/>
    <w:rPr>
      <w:rFonts w:ascii="Arial" w:hAnsi="Arial" w:eastAsia="黑体" w:cs="Times New Roman"/>
      <w:b/>
      <w:kern w:val="0"/>
      <w:sz w:val="32"/>
      <w:szCs w:val="20"/>
      <w:lang w:val="zh-CN" w:eastAsia="zh-CN"/>
    </w:rPr>
  </w:style>
  <w:style w:type="paragraph" w:styleId="41">
    <w:name w:val="List Paragraph"/>
    <w:basedOn w:val="1"/>
    <w:qFormat/>
    <w:uiPriority w:val="34"/>
    <w:pPr>
      <w:ind w:firstLine="420" w:firstLineChars="200"/>
    </w:pPr>
    <w:rPr>
      <w:rFonts w:ascii="Calibri" w:hAnsi="Calibri"/>
      <w:szCs w:val="22"/>
    </w:rPr>
  </w:style>
  <w:style w:type="character" w:customStyle="1" w:styleId="42">
    <w:name w:val="页眉 字符"/>
    <w:basedOn w:val="25"/>
    <w:link w:val="15"/>
    <w:qFormat/>
    <w:uiPriority w:val="99"/>
    <w:rPr>
      <w:rFonts w:ascii="Times New Roman" w:hAnsi="Times New Roman" w:eastAsia="宋体" w:cs="Times New Roman"/>
      <w:sz w:val="18"/>
      <w:szCs w:val="18"/>
    </w:rPr>
  </w:style>
  <w:style w:type="character" w:customStyle="1" w:styleId="43">
    <w:name w:val="页脚 字符"/>
    <w:basedOn w:val="25"/>
    <w:link w:val="14"/>
    <w:qFormat/>
    <w:uiPriority w:val="99"/>
    <w:rPr>
      <w:rFonts w:ascii="Times New Roman" w:hAnsi="Times New Roman" w:eastAsia="宋体" w:cs="Times New Roman"/>
      <w:sz w:val="18"/>
      <w:szCs w:val="18"/>
    </w:rPr>
  </w:style>
  <w:style w:type="character" w:customStyle="1" w:styleId="44">
    <w:name w:val="纯文本 Char"/>
    <w:qFormat/>
    <w:uiPriority w:val="0"/>
    <w:rPr>
      <w:rFonts w:ascii="宋体" w:hAnsi="Courier New" w:cs="Courier New"/>
      <w:sz w:val="24"/>
      <w:szCs w:val="21"/>
    </w:rPr>
  </w:style>
  <w:style w:type="character" w:customStyle="1" w:styleId="45">
    <w:name w:val="批注文字 字符"/>
    <w:basedOn w:val="25"/>
    <w:link w:val="6"/>
    <w:semiHidden/>
    <w:qFormat/>
    <w:uiPriority w:val="99"/>
    <w:rPr>
      <w:rFonts w:ascii="Times New Roman" w:hAnsi="Times New Roman" w:eastAsia="宋体" w:cs="Times New Roman"/>
      <w:kern w:val="2"/>
      <w:sz w:val="21"/>
      <w:szCs w:val="24"/>
    </w:rPr>
  </w:style>
  <w:style w:type="character" w:customStyle="1" w:styleId="46">
    <w:name w:val="批注主题 字符"/>
    <w:basedOn w:val="45"/>
    <w:link w:val="22"/>
    <w:semiHidden/>
    <w:qFormat/>
    <w:uiPriority w:val="99"/>
    <w:rPr>
      <w:rFonts w:ascii="Times New Roman" w:hAnsi="Times New Roman" w:eastAsia="宋体" w:cs="Times New Roman"/>
      <w:b/>
      <w:bCs/>
      <w:kern w:val="2"/>
      <w:sz w:val="21"/>
      <w:szCs w:val="24"/>
    </w:rPr>
  </w:style>
  <w:style w:type="character" w:customStyle="1" w:styleId="47">
    <w:name w:val="批注框文本 字符"/>
    <w:basedOn w:val="25"/>
    <w:link w:val="13"/>
    <w:semiHidden/>
    <w:qFormat/>
    <w:uiPriority w:val="99"/>
    <w:rPr>
      <w:rFonts w:ascii="Times New Roman" w:hAnsi="Times New Roman" w:eastAsia="宋体" w:cs="Times New Roman"/>
      <w:kern w:val="2"/>
      <w:sz w:val="18"/>
      <w:szCs w:val="18"/>
    </w:rPr>
  </w:style>
  <w:style w:type="table" w:customStyle="1" w:styleId="48">
    <w:name w:val="网格型1"/>
    <w:basedOn w:val="2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
    <w:name w:val="sign"/>
    <w:basedOn w:val="25"/>
    <w:qFormat/>
    <w:uiPriority w:val="0"/>
    <w:rPr>
      <w:color w:val="D40000"/>
    </w:rPr>
  </w:style>
  <w:style w:type="character" w:customStyle="1" w:styleId="50">
    <w:name w:val="ar_item"/>
    <w:basedOn w:val="25"/>
    <w:qFormat/>
    <w:uiPriority w:val="0"/>
  </w:style>
  <w:style w:type="character" w:customStyle="1" w:styleId="51">
    <w:name w:val="custext"/>
    <w:basedOn w:val="25"/>
    <w:qFormat/>
    <w:uiPriority w:val="0"/>
  </w:style>
  <w:style w:type="character" w:customStyle="1" w:styleId="52">
    <w:name w:val="custext1"/>
    <w:basedOn w:val="25"/>
    <w:qFormat/>
    <w:uiPriority w:val="0"/>
  </w:style>
  <w:style w:type="character" w:customStyle="1" w:styleId="53">
    <w:name w:val="tmpztreemove_arrow"/>
    <w:basedOn w:val="25"/>
    <w:qFormat/>
    <w:uiPriority w:val="0"/>
  </w:style>
  <w:style w:type="character" w:customStyle="1" w:styleId="54">
    <w:name w:val="arrow"/>
    <w:basedOn w:val="25"/>
    <w:qFormat/>
    <w:uiPriority w:val="0"/>
  </w:style>
  <w:style w:type="character" w:customStyle="1" w:styleId="55">
    <w:name w:val="arrow1"/>
    <w:basedOn w:val="25"/>
    <w:qFormat/>
    <w:uiPriority w:val="0"/>
  </w:style>
  <w:style w:type="character" w:customStyle="1" w:styleId="56">
    <w:name w:val="arrow2"/>
    <w:basedOn w:val="25"/>
    <w:qFormat/>
    <w:uiPriority w:val="0"/>
  </w:style>
  <w:style w:type="character" w:customStyle="1" w:styleId="57">
    <w:name w:val="arrow3"/>
    <w:basedOn w:val="25"/>
    <w:qFormat/>
    <w:uiPriority w:val="0"/>
  </w:style>
  <w:style w:type="character" w:customStyle="1" w:styleId="58">
    <w:name w:val="num"/>
    <w:basedOn w:val="25"/>
    <w:qFormat/>
    <w:uiPriority w:val="0"/>
    <w:rPr>
      <w:rFonts w:ascii="Arial" w:hAnsi="Arial" w:cs="Arial"/>
      <w:color w:val="FF6600"/>
      <w:sz w:val="16"/>
      <w:szCs w:val="16"/>
    </w:rPr>
  </w:style>
  <w:style w:type="character" w:customStyle="1" w:styleId="59">
    <w:name w:val="num1"/>
    <w:basedOn w:val="25"/>
    <w:qFormat/>
    <w:uiPriority w:val="0"/>
    <w:rPr>
      <w:color w:val="FFFFFF"/>
      <w:shd w:val="clear" w:color="auto" w:fill="FF6600"/>
    </w:rPr>
  </w:style>
  <w:style w:type="character" w:customStyle="1" w:styleId="60">
    <w:name w:val="num2"/>
    <w:basedOn w:val="25"/>
    <w:qFormat/>
    <w:uiPriority w:val="0"/>
    <w:rPr>
      <w:rFonts w:hint="default" w:ascii="Arial" w:hAnsi="Arial" w:cs="Arial"/>
      <w:color w:val="FF6600"/>
      <w:sz w:val="16"/>
      <w:szCs w:val="16"/>
    </w:rPr>
  </w:style>
  <w:style w:type="character" w:customStyle="1" w:styleId="61">
    <w:name w:val="num3"/>
    <w:basedOn w:val="25"/>
    <w:qFormat/>
    <w:uiPriority w:val="0"/>
    <w:rPr>
      <w:color w:val="FFFFFF"/>
      <w:shd w:val="clear" w:color="auto" w:fill="FF6600"/>
    </w:rPr>
  </w:style>
  <w:style w:type="character" w:customStyle="1" w:styleId="62">
    <w:name w:val="button13"/>
    <w:basedOn w:val="25"/>
    <w:qFormat/>
    <w:uiPriority w:val="0"/>
  </w:style>
  <w:style w:type="character" w:customStyle="1" w:styleId="63">
    <w:name w:val="button14"/>
    <w:basedOn w:val="25"/>
    <w:qFormat/>
    <w:uiPriority w:val="0"/>
  </w:style>
  <w:style w:type="character" w:customStyle="1" w:styleId="64">
    <w:name w:val="正文文本 字符"/>
    <w:basedOn w:val="25"/>
    <w:link w:val="7"/>
    <w:qFormat/>
    <w:uiPriority w:val="0"/>
    <w:rPr>
      <w:rFonts w:ascii="Calibri" w:hAnsi="Calibri" w:eastAsia="宋体" w:cs="Times New Roman"/>
      <w:kern w:val="2"/>
      <w:sz w:val="21"/>
      <w:szCs w:val="22"/>
    </w:rPr>
  </w:style>
  <w:style w:type="paragraph" w:customStyle="1" w:styleId="65">
    <w:name w:val="Default"/>
    <w:next w:val="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6">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styleId="67">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EF3D3-C13C-4A73-9D7C-78045EC67787}">
  <ds:schemaRefs/>
</ds:datastoreItem>
</file>

<file path=docProps/app.xml><?xml version="1.0" encoding="utf-8"?>
<Properties xmlns="http://schemas.openxmlformats.org/officeDocument/2006/extended-properties" xmlns:vt="http://schemas.openxmlformats.org/officeDocument/2006/docPropsVTypes">
  <Template>Normal.dotm</Template>
  <Company>中国石化</Company>
  <Pages>30</Pages>
  <Words>85</Words>
  <Characters>85</Characters>
  <Lines>114</Lines>
  <Paragraphs>32</Paragraphs>
  <TotalTime>0</TotalTime>
  <ScaleCrop>false</ScaleCrop>
  <LinksUpToDate>false</LinksUpToDate>
  <CharactersWithSpaces>106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2018-11-28T05:39:00Z</dcterms:created>
  <dc:creator>王立辉</dc:creator>
  <cp:lastModifiedBy>王少逸</cp:lastModifiedBy>
  <dcterms:modified xsi:type="dcterms:W3CDTF">2025-07-26T10:10:23Z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6340E5276C414A1F8A94872D52B6A405_12</vt:lpwstr>
  </property>
  <property fmtid="{D5CDD505-2E9C-101B-9397-08002B2CF9AE}" pid="4" name="KSOTemplateDocerSaveRecord">
    <vt:lpwstr>eyJoZGlkIjoiZGQ0OGI0MmQzODk4ZDNmMTM2YjJmY2VjOWM4MzE1NzQiLCJ1c2VySWQiOiIyMTY0NDQzNzYifQ==</vt:lpwstr>
  </property>
</Properties>
</file>