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磋商响应报价表</w:t>
      </w:r>
    </w:p>
    <w:p>
      <w:pPr>
        <w:spacing w:line="56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供应商名称：                       　　金额单位：人民币元 </w:t>
      </w:r>
    </w:p>
    <w:tbl>
      <w:tblPr>
        <w:tblStyle w:val="4"/>
        <w:tblW w:w="9137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536"/>
        <w:gridCol w:w="1495"/>
        <w:gridCol w:w="89"/>
        <w:gridCol w:w="2280"/>
        <w:gridCol w:w="1550"/>
        <w:gridCol w:w="1390"/>
        <w:gridCol w:w="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89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212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项目名称</w:t>
            </w:r>
          </w:p>
        </w:tc>
        <w:tc>
          <w:tcPr>
            <w:tcW w:w="22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w w:val="9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w w:val="90"/>
                <w:highlight w:val="none"/>
              </w:rPr>
              <w:t>项目价格</w:t>
            </w:r>
          </w:p>
        </w:tc>
        <w:tc>
          <w:tcPr>
            <w:tcW w:w="155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工期（日）</w:t>
            </w:r>
          </w:p>
        </w:tc>
        <w:tc>
          <w:tcPr>
            <w:tcW w:w="139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质保期月）</w:t>
            </w:r>
          </w:p>
        </w:tc>
        <w:tc>
          <w:tcPr>
            <w:tcW w:w="9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9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1</w:t>
            </w:r>
          </w:p>
        </w:tc>
        <w:tc>
          <w:tcPr>
            <w:tcW w:w="212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2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50" w:type="dxa"/>
            <w:vMerge w:val="restart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0" w:type="dxa"/>
            <w:vMerge w:val="restart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03" w:type="dxa"/>
            <w:vMerge w:val="restart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9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2</w:t>
            </w:r>
          </w:p>
        </w:tc>
        <w:tc>
          <w:tcPr>
            <w:tcW w:w="212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w w:val="90"/>
                <w:highlight w:val="none"/>
              </w:rPr>
            </w:pPr>
          </w:p>
        </w:tc>
        <w:tc>
          <w:tcPr>
            <w:tcW w:w="22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50" w:type="dxa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0" w:type="dxa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03" w:type="dxa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9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3</w:t>
            </w:r>
          </w:p>
        </w:tc>
        <w:tc>
          <w:tcPr>
            <w:tcW w:w="212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w w:val="90"/>
                <w:highlight w:val="none"/>
              </w:rPr>
            </w:pPr>
          </w:p>
        </w:tc>
        <w:tc>
          <w:tcPr>
            <w:tcW w:w="22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50" w:type="dxa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0" w:type="dxa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03" w:type="dxa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6844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合计总报价（大写）</w:t>
            </w:r>
          </w:p>
        </w:tc>
        <w:tc>
          <w:tcPr>
            <w:tcW w:w="229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7" w:hRule="atLeast"/>
        </w:trPr>
        <w:tc>
          <w:tcPr>
            <w:tcW w:w="143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报价声明</w:t>
            </w:r>
          </w:p>
        </w:tc>
        <w:tc>
          <w:tcPr>
            <w:tcW w:w="7707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292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供应商</w:t>
            </w:r>
          </w:p>
        </w:tc>
        <w:tc>
          <w:tcPr>
            <w:tcW w:w="391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法定代表人</w:t>
            </w:r>
          </w:p>
        </w:tc>
        <w:tc>
          <w:tcPr>
            <w:tcW w:w="22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签署日期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2" w:hRule="atLeast"/>
        </w:trPr>
        <w:tc>
          <w:tcPr>
            <w:tcW w:w="292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（企业公章）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919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（签字）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29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   月   日</w:t>
            </w:r>
          </w:p>
        </w:tc>
      </w:tr>
    </w:tbl>
    <w:p>
      <w:pPr>
        <w:spacing w:line="560" w:lineRule="exact"/>
        <w:jc w:val="both"/>
        <w:outlineLvl w:val="0"/>
        <w:rPr>
          <w:rFonts w:hint="eastAsia" w:ascii="仿宋" w:hAnsi="仿宋" w:eastAsia="仿宋" w:cs="仿宋"/>
          <w:b/>
          <w:color w:val="auto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2"/>
          <w:sz w:val="28"/>
          <w:szCs w:val="28"/>
          <w:highlight w:val="none"/>
        </w:rPr>
        <w:t>特别提示：</w:t>
      </w:r>
    </w:p>
    <w:p>
      <w:pPr>
        <w:spacing w:line="400" w:lineRule="exact"/>
        <w:ind w:firstLine="560" w:firstLineChars="200"/>
        <w:jc w:val="both"/>
        <w:outlineLvl w:val="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</w:rPr>
        <w:t>1、本表报价大小写不符的以大写为准，单价与数量经计算后与所报总价不符的，以单价与数量的乘积为准。</w:t>
      </w:r>
      <w:bookmarkStart w:id="0" w:name="_GoBack"/>
      <w:bookmarkEnd w:id="0"/>
    </w:p>
    <w:p>
      <w:pPr>
        <w:spacing w:line="400" w:lineRule="exact"/>
        <w:ind w:firstLine="560" w:firstLineChars="200"/>
        <w:jc w:val="both"/>
        <w:outlineLvl w:val="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</w:rPr>
        <w:t>2、此表为样表，供应商可根据本表进行调整和扩展。</w:t>
      </w:r>
    </w:p>
    <w:p>
      <w:pPr>
        <w:spacing w:line="400" w:lineRule="exact"/>
        <w:ind w:firstLine="560" w:firstLineChars="200"/>
        <w:jc w:val="both"/>
        <w:outlineLvl w:val="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</w:rPr>
        <w:t>3、本报价为含税报价。</w:t>
      </w:r>
    </w:p>
    <w:p>
      <w:pPr>
        <w:spacing w:line="400" w:lineRule="exact"/>
        <w:ind w:firstLine="560" w:firstLineChars="200"/>
        <w:jc w:val="both"/>
        <w:outlineLvl w:val="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lang w:eastAsia="zh-CN"/>
        </w:rPr>
        <w:t>供应商须将《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highlight w:val="none"/>
        </w:rPr>
        <w:t>磋商响应报价总表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lang w:eastAsia="zh-CN"/>
        </w:rPr>
        <w:t>》提交至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陕西省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政府采购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电子化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交易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系统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lang w:eastAsia="zh-CN"/>
        </w:rPr>
        <w:t>，并进行电子签章。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altName w:val="汉仪中黑 197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汉仪中黑 197">
    <w:panose1 w:val="00020600040101010101"/>
    <w:charset w:val="86"/>
    <w:family w:val="auto"/>
    <w:pitch w:val="default"/>
    <w:sig w:usb0="A00002BF" w:usb1="18EF7CFA" w:usb2="00000016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117285"/>
    <w:rsid w:val="2F11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next w:val="3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3">
    <w:name w:val="toc 4"/>
    <w:next w:val="1"/>
    <w:qFormat/>
    <w:uiPriority w:val="39"/>
    <w:pPr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2026-01-13T06:39:00Z</dcterms:created>
  <dc:creator>Administrator</dc:creator>
  <cp:lastModifiedBy>Administrator</cp:lastModifiedBy>
  <dcterms:modified xsi:type="dcterms:W3CDTF">2026-01-13T06:43:30Z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