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E4594">
      <w:pPr>
        <w:pStyle w:val="2"/>
        <w:spacing w:before="334" w:line="225" w:lineRule="auto"/>
        <w:ind w:left="2557"/>
        <w:outlineLvl w:val="0"/>
        <w:rPr>
          <w:sz w:val="31"/>
          <w:szCs w:val="31"/>
        </w:rPr>
      </w:pPr>
      <w:r>
        <w:rPr>
          <w:b/>
          <w:bCs/>
          <w:spacing w:val="45"/>
          <w:sz w:val="31"/>
          <w:szCs w:val="31"/>
        </w:rPr>
        <w:t>工程量清单编制说明</w:t>
      </w:r>
    </w:p>
    <w:p w14:paraId="4CA3C7CD">
      <w:pPr>
        <w:spacing w:line="465" w:lineRule="auto"/>
        <w:rPr>
          <w:rFonts w:ascii="Arial"/>
          <w:sz w:val="21"/>
        </w:rPr>
      </w:pPr>
    </w:p>
    <w:p w14:paraId="19CDB17F">
      <w:pPr>
        <w:pStyle w:val="2"/>
        <w:spacing w:before="78" w:line="220" w:lineRule="auto"/>
        <w:ind w:left="507"/>
      </w:pPr>
      <w:r>
        <w:rPr>
          <w:spacing w:val="-3"/>
        </w:rPr>
        <w:t>一、工程概况</w:t>
      </w:r>
    </w:p>
    <w:p w14:paraId="4EABF92F">
      <w:pPr>
        <w:pStyle w:val="2"/>
        <w:spacing w:before="196" w:line="372" w:lineRule="auto"/>
        <w:ind w:left="1702" w:right="63" w:hanging="1196"/>
      </w:pPr>
      <w:r>
        <w:rPr>
          <w:spacing w:val="-5"/>
        </w:rPr>
        <w:t>工程名称：2025</w:t>
      </w:r>
      <w:r>
        <w:rPr>
          <w:spacing w:val="-49"/>
        </w:rPr>
        <w:t xml:space="preserve"> </w:t>
      </w:r>
      <w:r>
        <w:rPr>
          <w:spacing w:val="-5"/>
        </w:rPr>
        <w:t>年二道凹道班扩建厕所、餐厅及水磨道班房修缮等项</w:t>
      </w:r>
      <w:r>
        <w:rPr>
          <w:spacing w:val="-6"/>
        </w:rPr>
        <w:t>目（二</w:t>
      </w:r>
      <w:r>
        <w:t xml:space="preserve"> </w:t>
      </w:r>
      <w:r>
        <w:rPr>
          <w:spacing w:val="-1"/>
        </w:rPr>
        <w:t>道凹道班厕所、餐厅扩建工程）</w:t>
      </w:r>
    </w:p>
    <w:p w14:paraId="4C7FF5FD">
      <w:pPr>
        <w:pStyle w:val="2"/>
        <w:spacing w:line="220" w:lineRule="auto"/>
        <w:ind w:left="507"/>
      </w:pPr>
      <w:r>
        <w:rPr>
          <w:spacing w:val="-3"/>
        </w:rPr>
        <w:t>二、编制范围</w:t>
      </w:r>
    </w:p>
    <w:p w14:paraId="09E88E17">
      <w:pPr>
        <w:pStyle w:val="2"/>
        <w:spacing w:before="195" w:line="372" w:lineRule="auto"/>
        <w:ind w:left="22" w:right="63" w:firstLine="481"/>
        <w:jc w:val="both"/>
      </w:pPr>
      <w:r>
        <w:t>本工程为</w:t>
      </w:r>
      <w:r>
        <w:rPr>
          <w:spacing w:val="-48"/>
        </w:rPr>
        <w:t xml:space="preserve"> </w:t>
      </w:r>
      <w:r>
        <w:t>2025</w:t>
      </w:r>
      <w:r>
        <w:rPr>
          <w:spacing w:val="-47"/>
        </w:rPr>
        <w:t xml:space="preserve"> </w:t>
      </w:r>
      <w:r>
        <w:t>年二道凹道班扩建厕所、餐厅及水磨</w:t>
      </w:r>
      <w:r>
        <w:rPr>
          <w:spacing w:val="-1"/>
        </w:rPr>
        <w:t>道班房修缮等项目（二</w:t>
      </w:r>
      <w:r>
        <w:t xml:space="preserve"> 道凹道班厕所、餐厅扩建工程</w:t>
      </w:r>
      <w:r>
        <w:rPr>
          <w:spacing w:val="-54"/>
        </w:rPr>
        <w:t>），</w:t>
      </w:r>
      <w:r>
        <w:t xml:space="preserve">涉及二道凹道班厕所、餐厅扩建工程及二道凹 </w:t>
      </w:r>
      <w:r>
        <w:rPr>
          <w:spacing w:val="-1"/>
        </w:rPr>
        <w:t>道班厕所、餐厅扩建室外配套工程。</w:t>
      </w:r>
    </w:p>
    <w:p w14:paraId="71F76848">
      <w:pPr>
        <w:pStyle w:val="2"/>
        <w:spacing w:line="219" w:lineRule="auto"/>
        <w:ind w:left="503"/>
      </w:pPr>
      <w:r>
        <w:rPr>
          <w:spacing w:val="-2"/>
        </w:rPr>
        <w:t>三、编制依据</w:t>
      </w:r>
    </w:p>
    <w:p w14:paraId="41395834">
      <w:pPr>
        <w:pStyle w:val="2"/>
        <w:spacing w:before="196" w:line="219" w:lineRule="auto"/>
        <w:ind w:left="521"/>
      </w:pPr>
      <w:r>
        <w:rPr>
          <w:spacing w:val="-5"/>
        </w:rPr>
        <w:t>1．《工程造价咨询业务操作指导规程》（中价协</w:t>
      </w:r>
      <w:r>
        <w:rPr>
          <w:spacing w:val="-6"/>
        </w:rPr>
        <w:t>[2002]16</w:t>
      </w:r>
      <w:r>
        <w:rPr>
          <w:spacing w:val="-42"/>
        </w:rPr>
        <w:t xml:space="preserve"> </w:t>
      </w:r>
      <w:r>
        <w:rPr>
          <w:spacing w:val="-6"/>
        </w:rPr>
        <w:t>号</w:t>
      </w:r>
      <w:r>
        <w:rPr>
          <w:spacing w:val="-62"/>
          <w:w w:val="97"/>
        </w:rPr>
        <w:t>）；</w:t>
      </w:r>
    </w:p>
    <w:p w14:paraId="18C952E6">
      <w:pPr>
        <w:pStyle w:val="2"/>
        <w:spacing w:before="197" w:line="219" w:lineRule="auto"/>
        <w:ind w:left="506"/>
      </w:pPr>
      <w:r>
        <w:rPr>
          <w:spacing w:val="-5"/>
        </w:rPr>
        <w:t>2．《工程造价咨询企业管理办法》（建设部令[2006]149</w:t>
      </w:r>
      <w:r>
        <w:rPr>
          <w:spacing w:val="-45"/>
        </w:rPr>
        <w:t xml:space="preserve"> </w:t>
      </w:r>
      <w:r>
        <w:rPr>
          <w:spacing w:val="-5"/>
        </w:rPr>
        <w:t>号</w:t>
      </w:r>
      <w:r>
        <w:rPr>
          <w:spacing w:val="-65"/>
        </w:rPr>
        <w:t>）；</w:t>
      </w:r>
    </w:p>
    <w:p w14:paraId="1F91D893">
      <w:pPr>
        <w:pStyle w:val="2"/>
        <w:spacing w:before="198" w:line="219" w:lineRule="auto"/>
        <w:ind w:left="508"/>
      </w:pPr>
      <w:r>
        <w:rPr>
          <w:spacing w:val="-4"/>
        </w:rPr>
        <w:t>3．《建设工程工程量清单计价规范》（G</w:t>
      </w:r>
      <w:r>
        <w:rPr>
          <w:spacing w:val="-5"/>
        </w:rPr>
        <w:t>B 50400-2013</w:t>
      </w:r>
      <w:r>
        <w:rPr>
          <w:spacing w:val="-62"/>
          <w:w w:val="97"/>
        </w:rPr>
        <w:t>）；</w:t>
      </w:r>
    </w:p>
    <w:p w14:paraId="4C358EC0">
      <w:pPr>
        <w:pStyle w:val="2"/>
        <w:spacing w:before="200" w:line="296" w:lineRule="auto"/>
        <w:ind w:left="34" w:firstLine="467"/>
      </w:pPr>
      <w:r>
        <w:rPr>
          <w:spacing w:val="-1"/>
        </w:rPr>
        <w:t>4．《关于印发&lt;2017 内蒙古自治区建设工程计价依据宣贯辅导&gt;的通</w:t>
      </w:r>
      <w:r>
        <w:rPr>
          <w:spacing w:val="-2"/>
        </w:rPr>
        <w:t>知》，</w:t>
      </w:r>
      <w:r>
        <w:t xml:space="preserve"> </w:t>
      </w:r>
      <w:r>
        <w:rPr>
          <w:spacing w:val="-3"/>
        </w:rPr>
        <w:t>（内建工〔2018〕174</w:t>
      </w:r>
      <w:r>
        <w:rPr>
          <w:spacing w:val="-41"/>
        </w:rPr>
        <w:t xml:space="preserve"> </w:t>
      </w:r>
      <w:r>
        <w:rPr>
          <w:spacing w:val="-3"/>
        </w:rPr>
        <w:t>号</w:t>
      </w:r>
      <w:r>
        <w:rPr>
          <w:spacing w:val="-63"/>
          <w:w w:val="98"/>
        </w:rPr>
        <w:t>）；</w:t>
      </w:r>
    </w:p>
    <w:p w14:paraId="25822725">
      <w:pPr>
        <w:pStyle w:val="2"/>
        <w:spacing w:before="197" w:line="296" w:lineRule="auto"/>
        <w:ind w:left="26" w:right="63" w:firstLine="481"/>
      </w:pPr>
      <w:r>
        <w:rPr>
          <w:spacing w:val="-2"/>
        </w:rPr>
        <w:t>5．《关于发布&lt;内蒙古自治区建设工程计价依据（2017</w:t>
      </w:r>
      <w:r>
        <w:rPr>
          <w:spacing w:val="-37"/>
        </w:rPr>
        <w:t xml:space="preserve"> </w:t>
      </w:r>
      <w:r>
        <w:rPr>
          <w:spacing w:val="-2"/>
        </w:rPr>
        <w:t>届）&gt;的通知》（内</w:t>
      </w:r>
      <w:r>
        <w:t xml:space="preserve"> </w:t>
      </w:r>
      <w:r>
        <w:rPr>
          <w:spacing w:val="-3"/>
        </w:rPr>
        <w:t>建工〔2017〕558</w:t>
      </w:r>
      <w:r>
        <w:rPr>
          <w:spacing w:val="-44"/>
        </w:rPr>
        <w:t xml:space="preserve"> </w:t>
      </w:r>
      <w:r>
        <w:rPr>
          <w:spacing w:val="-3"/>
        </w:rPr>
        <w:t>号</w:t>
      </w:r>
      <w:r>
        <w:rPr>
          <w:spacing w:val="-65"/>
        </w:rPr>
        <w:t>）；</w:t>
      </w:r>
    </w:p>
    <w:p w14:paraId="6EC2251F">
      <w:pPr>
        <w:pStyle w:val="2"/>
        <w:spacing w:before="196" w:line="297" w:lineRule="auto"/>
        <w:ind w:left="24" w:right="63" w:firstLine="480"/>
      </w:pPr>
      <w:r>
        <w:rPr>
          <w:spacing w:val="-13"/>
        </w:rPr>
        <w:t>6．《 2017</w:t>
      </w:r>
      <w:r>
        <w:rPr>
          <w:spacing w:val="50"/>
        </w:rPr>
        <w:t xml:space="preserve"> </w:t>
      </w:r>
      <w:r>
        <w:rPr>
          <w:spacing w:val="-13"/>
        </w:rPr>
        <w:t>内</w:t>
      </w:r>
      <w:r>
        <w:rPr>
          <w:spacing w:val="-32"/>
        </w:rPr>
        <w:t xml:space="preserve"> </w:t>
      </w:r>
      <w:r>
        <w:rPr>
          <w:spacing w:val="-13"/>
        </w:rPr>
        <w:t>蒙</w:t>
      </w:r>
      <w:r>
        <w:rPr>
          <w:spacing w:val="-31"/>
        </w:rPr>
        <w:t xml:space="preserve"> </w:t>
      </w:r>
      <w:r>
        <w:rPr>
          <w:spacing w:val="-13"/>
        </w:rPr>
        <w:t>古 自</w:t>
      </w:r>
      <w:r>
        <w:rPr>
          <w:spacing w:val="-33"/>
        </w:rPr>
        <w:t xml:space="preserve"> </w:t>
      </w:r>
      <w:r>
        <w:rPr>
          <w:spacing w:val="-13"/>
        </w:rPr>
        <w:t>治 区</w:t>
      </w:r>
      <w:r>
        <w:rPr>
          <w:spacing w:val="-33"/>
        </w:rPr>
        <w:t xml:space="preserve"> </w:t>
      </w:r>
      <w:r>
        <w:rPr>
          <w:spacing w:val="-13"/>
        </w:rPr>
        <w:t>建</w:t>
      </w:r>
      <w:r>
        <w:rPr>
          <w:spacing w:val="-35"/>
        </w:rPr>
        <w:t xml:space="preserve"> </w:t>
      </w:r>
      <w:r>
        <w:rPr>
          <w:spacing w:val="-13"/>
        </w:rPr>
        <w:t>设</w:t>
      </w:r>
      <w:r>
        <w:rPr>
          <w:spacing w:val="-36"/>
        </w:rPr>
        <w:t xml:space="preserve"> </w:t>
      </w:r>
      <w:r>
        <w:rPr>
          <w:spacing w:val="-13"/>
        </w:rPr>
        <w:t>工</w:t>
      </w:r>
      <w:r>
        <w:rPr>
          <w:spacing w:val="-39"/>
        </w:rPr>
        <w:t xml:space="preserve"> </w:t>
      </w:r>
      <w:r>
        <w:rPr>
          <w:spacing w:val="-13"/>
        </w:rPr>
        <w:t>程</w:t>
      </w:r>
      <w:r>
        <w:rPr>
          <w:spacing w:val="-37"/>
        </w:rPr>
        <w:t xml:space="preserve"> </w:t>
      </w:r>
      <w:r>
        <w:rPr>
          <w:spacing w:val="-13"/>
        </w:rPr>
        <w:t>计</w:t>
      </w:r>
      <w:r>
        <w:rPr>
          <w:spacing w:val="-37"/>
        </w:rPr>
        <w:t xml:space="preserve"> </w:t>
      </w:r>
      <w:r>
        <w:rPr>
          <w:spacing w:val="-13"/>
        </w:rPr>
        <w:t>价</w:t>
      </w:r>
      <w:r>
        <w:rPr>
          <w:spacing w:val="-37"/>
        </w:rPr>
        <w:t xml:space="preserve"> </w:t>
      </w:r>
      <w:r>
        <w:rPr>
          <w:spacing w:val="-13"/>
        </w:rPr>
        <w:t>依</w:t>
      </w:r>
      <w:r>
        <w:rPr>
          <w:spacing w:val="-37"/>
        </w:rPr>
        <w:t xml:space="preserve"> </w:t>
      </w:r>
      <w:r>
        <w:rPr>
          <w:spacing w:val="-13"/>
        </w:rPr>
        <w:t>据</w:t>
      </w:r>
      <w:r>
        <w:rPr>
          <w:spacing w:val="-35"/>
        </w:rPr>
        <w:t xml:space="preserve"> </w:t>
      </w:r>
      <w:r>
        <w:rPr>
          <w:spacing w:val="-13"/>
        </w:rPr>
        <w:t>宣</w:t>
      </w:r>
      <w:r>
        <w:rPr>
          <w:spacing w:val="-33"/>
        </w:rPr>
        <w:t xml:space="preserve"> </w:t>
      </w:r>
      <w:r>
        <w:rPr>
          <w:spacing w:val="-13"/>
        </w:rPr>
        <w:t>贯</w:t>
      </w:r>
      <w:r>
        <w:rPr>
          <w:spacing w:val="-37"/>
        </w:rPr>
        <w:t xml:space="preserve"> </w:t>
      </w:r>
      <w:r>
        <w:rPr>
          <w:spacing w:val="-13"/>
        </w:rPr>
        <w:t>辅</w:t>
      </w:r>
      <w:r>
        <w:rPr>
          <w:spacing w:val="-29"/>
        </w:rPr>
        <w:t xml:space="preserve"> </w:t>
      </w:r>
      <w:r>
        <w:rPr>
          <w:spacing w:val="-13"/>
        </w:rPr>
        <w:t xml:space="preserve">导 </w:t>
      </w:r>
      <w:r>
        <w:rPr>
          <w:spacing w:val="-14"/>
        </w:rPr>
        <w:t>》 (ISBN</w:t>
      </w:r>
      <w:r>
        <w:t xml:space="preserve"> </w:t>
      </w:r>
      <w:r>
        <w:rPr>
          <w:spacing w:val="-1"/>
        </w:rPr>
        <w:t>978-7-5160-2256-6)；</w:t>
      </w:r>
    </w:p>
    <w:p w14:paraId="4B447C3C">
      <w:pPr>
        <w:pStyle w:val="2"/>
        <w:spacing w:before="193" w:line="220" w:lineRule="auto"/>
        <w:ind w:left="509"/>
      </w:pPr>
      <w:r>
        <w:rPr>
          <w:spacing w:val="-4"/>
        </w:rPr>
        <w:t>7．《内蒙古自治区建设工程费用定额》（DNM3-200-2017)；</w:t>
      </w:r>
    </w:p>
    <w:p w14:paraId="032B2AC0">
      <w:pPr>
        <w:pStyle w:val="2"/>
        <w:spacing w:before="197" w:line="220" w:lineRule="auto"/>
        <w:ind w:left="504"/>
      </w:pPr>
      <w:r>
        <w:rPr>
          <w:spacing w:val="-3"/>
        </w:rPr>
        <w:t>8．《内蒙古自治区房屋建筑与装饰工程预算定额》（</w:t>
      </w:r>
      <w:r>
        <w:rPr>
          <w:spacing w:val="-4"/>
        </w:rPr>
        <w:t>DNM3-101-2017)；</w:t>
      </w:r>
    </w:p>
    <w:p w14:paraId="5F26C653">
      <w:pPr>
        <w:pStyle w:val="2"/>
        <w:spacing w:before="198" w:line="220" w:lineRule="auto"/>
        <w:ind w:left="504"/>
      </w:pPr>
      <w:r>
        <w:rPr>
          <w:spacing w:val="-3"/>
        </w:rPr>
        <w:t>9．《内蒙古自治区通用安装工程预算定额》（DNM3-10201~1021</w:t>
      </w:r>
      <w:r>
        <w:rPr>
          <w:spacing w:val="-4"/>
        </w:rPr>
        <w:t>2-2017</w:t>
      </w:r>
      <w:r>
        <w:rPr>
          <w:spacing w:val="-62"/>
          <w:w w:val="97"/>
        </w:rPr>
        <w:t>）；</w:t>
      </w:r>
    </w:p>
    <w:p w14:paraId="36751950">
      <w:pPr>
        <w:pStyle w:val="2"/>
        <w:spacing w:before="197" w:line="220" w:lineRule="auto"/>
        <w:ind w:left="521"/>
      </w:pPr>
      <w:r>
        <w:rPr>
          <w:spacing w:val="-6"/>
        </w:rPr>
        <w:t>10．《内蒙古自治区房屋修缮工程预算定额》（2021</w:t>
      </w:r>
      <w:r>
        <w:rPr>
          <w:spacing w:val="-64"/>
        </w:rPr>
        <w:t>）；</w:t>
      </w:r>
    </w:p>
    <w:p w14:paraId="31F7E414">
      <w:pPr>
        <w:pStyle w:val="2"/>
        <w:spacing w:before="196" w:line="316" w:lineRule="exact"/>
        <w:ind w:left="511"/>
      </w:pPr>
      <w:r>
        <w:rPr>
          <w:rFonts w:ascii="Calibri" w:hAnsi="Calibri" w:eastAsia="Calibri" w:cs="Calibri"/>
          <w:spacing w:val="-4"/>
          <w:position w:val="1"/>
          <w:sz w:val="20"/>
          <w:szCs w:val="20"/>
        </w:rPr>
        <w:t>11</w:t>
      </w:r>
      <w:r>
        <w:rPr>
          <w:spacing w:val="-4"/>
          <w:position w:val="1"/>
          <w:sz w:val="20"/>
          <w:szCs w:val="20"/>
        </w:rPr>
        <w:t>．</w:t>
      </w:r>
      <w:r>
        <w:rPr>
          <w:spacing w:val="-4"/>
          <w:position w:val="1"/>
        </w:rPr>
        <w:t>《内蒙古市政工程预算定额》（DNM3-10301-2017</w:t>
      </w:r>
      <w:r>
        <w:rPr>
          <w:spacing w:val="-64"/>
          <w:position w:val="1"/>
        </w:rPr>
        <w:t>）；</w:t>
      </w:r>
    </w:p>
    <w:p w14:paraId="1627390A">
      <w:pPr>
        <w:pStyle w:val="2"/>
        <w:spacing w:before="167" w:line="297" w:lineRule="auto"/>
        <w:ind w:left="39" w:right="63" w:firstLine="481"/>
      </w:pPr>
      <w:r>
        <w:rPr>
          <w:spacing w:val="-4"/>
        </w:rPr>
        <w:t>12．《关于调整内蒙古自治区建设工程计价依据增值税税率的通知》内建标</w:t>
      </w:r>
      <w:r>
        <w:rPr>
          <w:spacing w:val="14"/>
        </w:rPr>
        <w:t xml:space="preserve"> </w:t>
      </w:r>
      <w:r>
        <w:rPr>
          <w:spacing w:val="-4"/>
        </w:rPr>
        <w:t>函（2019）113</w:t>
      </w:r>
      <w:r>
        <w:rPr>
          <w:spacing w:val="-39"/>
        </w:rPr>
        <w:t xml:space="preserve"> </w:t>
      </w:r>
      <w:r>
        <w:rPr>
          <w:spacing w:val="-4"/>
        </w:rPr>
        <w:t>号；</w:t>
      </w:r>
    </w:p>
    <w:p w14:paraId="563999B6">
      <w:pPr>
        <w:pStyle w:val="2"/>
        <w:spacing w:before="193" w:line="296" w:lineRule="auto"/>
        <w:ind w:left="28" w:right="63" w:firstLine="492"/>
        <w:rPr>
          <w:spacing w:val="-2"/>
        </w:rPr>
      </w:pPr>
      <w:r>
        <w:rPr>
          <w:spacing w:val="4"/>
        </w:rPr>
        <w:t>13．《关于调整内蒙古自治区建设工程计</w:t>
      </w:r>
      <w:r>
        <w:rPr>
          <w:spacing w:val="3"/>
        </w:rPr>
        <w:t>价依据规费中养老保险费率的通</w:t>
      </w:r>
      <w:r>
        <w:t xml:space="preserve"> </w:t>
      </w:r>
      <w:r>
        <w:rPr>
          <w:spacing w:val="-2"/>
        </w:rPr>
        <w:t>知》内建标函（2019）468</w:t>
      </w:r>
      <w:r>
        <w:rPr>
          <w:spacing w:val="-42"/>
        </w:rPr>
        <w:t xml:space="preserve"> </w:t>
      </w:r>
      <w:r>
        <w:rPr>
          <w:spacing w:val="-2"/>
        </w:rPr>
        <w:t>号；</w:t>
      </w:r>
    </w:p>
    <w:p w14:paraId="034F9281">
      <w:pPr>
        <w:pStyle w:val="2"/>
        <w:spacing w:before="193" w:line="296" w:lineRule="auto"/>
        <w:ind w:left="28" w:right="63" w:firstLine="492"/>
        <w:rPr>
          <w:rFonts w:hint="eastAsia"/>
          <w:spacing w:val="-2"/>
        </w:rPr>
      </w:pPr>
      <w:r>
        <w:rPr>
          <w:rFonts w:hint="eastAsia"/>
          <w:spacing w:val="-2"/>
        </w:rPr>
        <w:t>14．材料价格采用呼和浩特市建设工程造价信息（2025 年第二期）信息</w:t>
      </w:r>
      <w:r>
        <w:rPr>
          <w:rFonts w:hint="eastAsia"/>
          <w:spacing w:val="-2"/>
          <w:lang w:val="en-US" w:eastAsia="zh-CN"/>
        </w:rPr>
        <w:t>价，</w:t>
      </w:r>
      <w:bookmarkStart w:id="0" w:name="_GoBack"/>
      <w:bookmarkEnd w:id="0"/>
      <w:r>
        <w:rPr>
          <w:rFonts w:hint="eastAsia"/>
          <w:spacing w:val="-2"/>
        </w:rPr>
        <w:t>对于工程造价信息没有发布价格信息的材料，价格参照市场价。</w:t>
      </w:r>
    </w:p>
    <w:p w14:paraId="5E28BCFA">
      <w:pPr>
        <w:pStyle w:val="2"/>
        <w:spacing w:before="193" w:line="296" w:lineRule="auto"/>
        <w:ind w:left="28" w:right="63" w:firstLine="492"/>
        <w:rPr>
          <w:rFonts w:hint="eastAsia"/>
          <w:spacing w:val="-2"/>
        </w:rPr>
      </w:pPr>
      <w:r>
        <w:rPr>
          <w:rFonts w:hint="eastAsia"/>
          <w:spacing w:val="-2"/>
        </w:rPr>
        <w:t>15．其他相关资料。</w:t>
      </w:r>
    </w:p>
    <w:p w14:paraId="6BD345C3">
      <w:pPr>
        <w:pStyle w:val="2"/>
        <w:spacing w:before="193" w:line="296" w:lineRule="auto"/>
        <w:ind w:left="28" w:right="63" w:firstLine="492"/>
        <w:rPr>
          <w:rFonts w:hint="eastAsia"/>
          <w:spacing w:val="-2"/>
        </w:rPr>
      </w:pPr>
      <w:r>
        <w:rPr>
          <w:rFonts w:hint="eastAsia"/>
          <w:spacing w:val="-2"/>
        </w:rPr>
        <w:t>四、其他说明</w:t>
      </w:r>
    </w:p>
    <w:p w14:paraId="02A659A5">
      <w:pPr>
        <w:pStyle w:val="2"/>
        <w:spacing w:before="193" w:line="296" w:lineRule="auto"/>
        <w:ind w:left="28" w:right="63" w:firstLine="492"/>
        <w:rPr>
          <w:spacing w:val="-2"/>
        </w:rPr>
      </w:pPr>
      <w:r>
        <w:rPr>
          <w:rFonts w:hint="eastAsia"/>
          <w:spacing w:val="-2"/>
        </w:rPr>
        <w:t>1.本工程设置暂列金额，金额为 23900 元（含税）；</w:t>
      </w:r>
    </w:p>
    <w:sectPr>
      <w:pgSz w:w="11906" w:h="16839"/>
      <w:pgMar w:top="1431" w:right="1736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13D2B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537</Words>
  <Characters>686</Characters>
  <TotalTime>0</TotalTime>
  <ScaleCrop>false</ScaleCrop>
  <LinksUpToDate>false</LinksUpToDate>
  <CharactersWithSpaces>727</CharactersWithSpaces>
  <Application>WPS Office_12.1.0.22215_F1E327BC-269C-435d-A152-05C5408002CA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2025-08-05T14:48:28Z</dcterms:created>
  <dc:creator>Administrator</dc:creator>
  <cp:lastModifiedBy>素颜如水、谁与流年</cp:lastModifiedBy>
  <dcterms:modified xsi:type="dcterms:W3CDTF">2025-08-05T14:49:20Z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2025-08-05T22:40:03Z</vt:filetime>
  </property>
  <property fmtid="{D5CDD505-2E9C-101B-9397-08002B2CF9AE}" pid="4" name="KSOTemplateDocerSaveRecord">
    <vt:lpwstr>eyJoZGlkIjoiYzc3NTllOWE3M2YwMjEwMWQ1MDFhODcxMjc3ZWJjNTQiLCJ1c2VySWQiOiIyODg0MzY1MTUifQ==</vt:lpwstr>
  </property>
  <property fmtid="{D5CDD505-2E9C-101B-9397-08002B2CF9AE}" pid="5" name="KSOProductBuildVer">
    <vt:lpwstr>2052-12.1.0.22215</vt:lpwstr>
  </property>
  <property fmtid="{D5CDD505-2E9C-101B-9397-08002B2CF9AE}" pid="6" name="ICV">
    <vt:lpwstr>4CA2364C6A5443E68C1577A728B207C1_12</vt:lpwstr>
  </property>
</Properties>
</file>