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557"/>
        <w:spacing w:before="334" w:line="225" w:lineRule="auto"/>
        <w:outlineLvl w:val="0"/>
        <w:rPr>
          <w:sz w:val="31"/>
          <w:szCs w:val="31"/>
        </w:rPr>
      </w:pPr>
      <w:r>
        <w:rPr>
          <w:sz w:val="31"/>
          <w:szCs w:val="31"/>
          <w:b/>
          <w:bCs/>
          <w:spacing w:val="45"/>
        </w:rPr>
        <w:t>工程量清单编制说明</w:t>
      </w:r>
    </w:p>
    <w:p>
      <w:pPr>
        <w:spacing w:line="465" w:lineRule="auto"/>
        <w:rPr>
          <w:rFonts w:ascii="Arial"/>
          <w:sz w:val="21"/>
        </w:rPr>
      </w:pPr>
      <w:r/>
    </w:p>
    <w:p>
      <w:pPr>
        <w:pStyle w:val="BodyText"/>
        <w:ind w:left="507"/>
        <w:spacing w:before="78" w:line="220" w:lineRule="auto"/>
        <w:rPr/>
      </w:pPr>
      <w:r>
        <w:rPr>
          <w:spacing w:val="-3"/>
        </w:rPr>
        <w:t>一、工程概况</w:t>
      </w:r>
    </w:p>
    <w:p>
      <w:pPr>
        <w:pStyle w:val="BodyText"/>
        <w:ind w:left="1702" w:right="63" w:hanging="1196"/>
        <w:spacing w:before="196" w:line="372" w:lineRule="auto"/>
        <w:rPr/>
      </w:pPr>
      <w:r>
        <w:rPr>
          <w:spacing w:val="-5"/>
        </w:rPr>
        <w:t>工程名称：2025</w:t>
      </w:r>
      <w:r>
        <w:rPr>
          <w:spacing w:val="-49"/>
        </w:rPr>
        <w:t xml:space="preserve"> </w:t>
      </w:r>
      <w:r>
        <w:rPr>
          <w:spacing w:val="-5"/>
        </w:rPr>
        <w:t>年二道凹道班扩建厕所、餐厅及水磨道班房修缮等项</w:t>
      </w:r>
      <w:r>
        <w:rPr>
          <w:spacing w:val="-6"/>
        </w:rPr>
        <w:t>目（二</w:t>
      </w:r>
      <w:r>
        <w:rPr/>
        <w:t xml:space="preserve"> </w:t>
      </w:r>
      <w:r>
        <w:rPr>
          <w:spacing w:val="-1"/>
        </w:rPr>
        <w:t>道凹道班车库水电暖改造工程）</w:t>
      </w:r>
    </w:p>
    <w:p>
      <w:pPr>
        <w:pStyle w:val="BodyText"/>
        <w:ind w:left="507"/>
        <w:spacing w:line="220" w:lineRule="auto"/>
        <w:rPr/>
      </w:pPr>
      <w:r>
        <w:rPr>
          <w:spacing w:val="-3"/>
        </w:rPr>
        <w:t>二、编制范围</w:t>
      </w:r>
    </w:p>
    <w:p>
      <w:pPr>
        <w:pStyle w:val="BodyText"/>
        <w:ind w:left="22" w:right="63" w:firstLine="481"/>
        <w:spacing w:before="195" w:line="372" w:lineRule="auto"/>
        <w:jc w:val="both"/>
        <w:rPr/>
      </w:pPr>
      <w:r>
        <w:rPr/>
        <w:t>本工程为</w:t>
      </w:r>
      <w:r>
        <w:rPr>
          <w:spacing w:val="-48"/>
        </w:rPr>
        <w:t xml:space="preserve"> </w:t>
      </w:r>
      <w:r>
        <w:rPr/>
        <w:t>2025</w:t>
      </w:r>
      <w:r>
        <w:rPr>
          <w:spacing w:val="-48"/>
        </w:rPr>
        <w:t xml:space="preserve"> </w:t>
      </w:r>
      <w:r>
        <w:rPr/>
        <w:t>年二道凹道班扩建厕所、餐厅及水磨</w:t>
      </w:r>
      <w:r>
        <w:rPr>
          <w:spacing w:val="-1"/>
        </w:rPr>
        <w:t>道班房修缮等项目（二</w:t>
      </w:r>
      <w:r>
        <w:rPr/>
        <w:t xml:space="preserve"> </w:t>
      </w:r>
      <w:r>
        <w:rPr/>
        <w:t>道凹道班车库水电暖改造工程</w:t>
      </w:r>
      <w:r>
        <w:rPr>
          <w:spacing w:val="-53"/>
        </w:rPr>
        <w:t>），</w:t>
      </w:r>
      <w:r>
        <w:rPr/>
        <w:t>涉及建筑拆除及恢复、电气拆除及恢复、给排 </w:t>
      </w:r>
      <w:r>
        <w:rPr>
          <w:spacing w:val="-1"/>
        </w:rPr>
        <w:t>水采暖拆除及恢复、建筑垃圾外运、其他工程。</w:t>
      </w:r>
    </w:p>
    <w:p>
      <w:pPr>
        <w:pStyle w:val="BodyText"/>
        <w:ind w:left="503"/>
        <w:spacing w:line="219" w:lineRule="auto"/>
        <w:rPr/>
      </w:pPr>
      <w:r>
        <w:rPr>
          <w:spacing w:val="-2"/>
        </w:rPr>
        <w:t>三、编制依据</w:t>
      </w:r>
    </w:p>
    <w:p>
      <w:pPr>
        <w:pStyle w:val="BodyText"/>
        <w:ind w:left="521"/>
        <w:spacing w:before="196" w:line="219" w:lineRule="auto"/>
        <w:rPr/>
      </w:pPr>
      <w:r>
        <w:rPr>
          <w:spacing w:val="-5"/>
        </w:rPr>
        <w:t>1．《工程造价咨询业务操作指导规程》（中价协</w:t>
      </w:r>
      <w:r>
        <w:rPr>
          <w:spacing w:val="-6"/>
        </w:rPr>
        <w:t>[2002]16</w:t>
      </w:r>
      <w:r>
        <w:rPr>
          <w:spacing w:val="-42"/>
        </w:rPr>
        <w:t xml:space="preserve"> </w:t>
      </w:r>
      <w:r>
        <w:rPr>
          <w:spacing w:val="-6"/>
        </w:rPr>
        <w:t>号</w:t>
      </w:r>
      <w:r>
        <w:rPr>
          <w:spacing w:val="-62"/>
          <w:w w:val="97"/>
        </w:rPr>
        <w:t>）；</w:t>
      </w:r>
    </w:p>
    <w:p>
      <w:pPr>
        <w:pStyle w:val="BodyText"/>
        <w:ind w:left="506"/>
        <w:spacing w:before="197" w:line="219" w:lineRule="auto"/>
        <w:rPr/>
      </w:pPr>
      <w:r>
        <w:rPr>
          <w:spacing w:val="-5"/>
        </w:rPr>
        <w:t>2．《工程造价咨询企业管理办法》（建设部令[2006]149</w:t>
      </w:r>
      <w:r>
        <w:rPr>
          <w:spacing w:val="-45"/>
        </w:rPr>
        <w:t xml:space="preserve"> </w:t>
      </w:r>
      <w:r>
        <w:rPr>
          <w:spacing w:val="-5"/>
        </w:rPr>
        <w:t>号</w:t>
      </w:r>
      <w:r>
        <w:rPr>
          <w:spacing w:val="-65"/>
        </w:rPr>
        <w:t>）；</w:t>
      </w:r>
    </w:p>
    <w:p>
      <w:pPr>
        <w:pStyle w:val="BodyText"/>
        <w:ind w:left="508"/>
        <w:spacing w:before="198" w:line="219" w:lineRule="auto"/>
        <w:rPr/>
      </w:pPr>
      <w:r>
        <w:rPr>
          <w:spacing w:val="-4"/>
        </w:rPr>
        <w:t>3．《建设工程工程量清单计价规范》（G</w:t>
      </w:r>
      <w:r>
        <w:rPr>
          <w:spacing w:val="-5"/>
        </w:rPr>
        <w:t>B 50400-2013</w:t>
      </w:r>
      <w:r>
        <w:rPr>
          <w:spacing w:val="-62"/>
          <w:w w:val="97"/>
        </w:rPr>
        <w:t>）；</w:t>
      </w:r>
    </w:p>
    <w:p>
      <w:pPr>
        <w:pStyle w:val="BodyText"/>
        <w:ind w:left="34" w:firstLine="467"/>
        <w:spacing w:before="200" w:line="296" w:lineRule="auto"/>
        <w:rPr/>
      </w:pPr>
      <w:r>
        <w:rPr>
          <w:spacing w:val="-1"/>
        </w:rPr>
        <w:t>4．《关于印发&lt;2017 内蒙古自治区建设工程计价依据宣贯辅导&gt;的通</w:t>
      </w:r>
      <w:r>
        <w:rPr>
          <w:spacing w:val="-2"/>
        </w:rPr>
        <w:t>知》，</w:t>
      </w:r>
      <w:r>
        <w:rPr/>
        <w:t xml:space="preserve"> </w:t>
      </w:r>
      <w:r>
        <w:rPr>
          <w:spacing w:val="-3"/>
        </w:rPr>
        <w:t>（内建工〔2018〕174</w:t>
      </w:r>
      <w:r>
        <w:rPr>
          <w:spacing w:val="-41"/>
        </w:rPr>
        <w:t xml:space="preserve"> </w:t>
      </w:r>
      <w:r>
        <w:rPr>
          <w:spacing w:val="-3"/>
        </w:rPr>
        <w:t>号</w:t>
      </w:r>
      <w:r>
        <w:rPr>
          <w:spacing w:val="-63"/>
          <w:w w:val="98"/>
        </w:rPr>
        <w:t>）；</w:t>
      </w:r>
    </w:p>
    <w:p>
      <w:pPr>
        <w:pStyle w:val="BodyText"/>
        <w:ind w:left="26" w:right="63" w:firstLine="481"/>
        <w:spacing w:before="197" w:line="296" w:lineRule="auto"/>
        <w:rPr/>
      </w:pPr>
      <w:r>
        <w:rPr>
          <w:spacing w:val="-2"/>
        </w:rPr>
        <w:t>5．《关于发布&lt;内蒙古自治区建设工程计价依据（2017</w:t>
      </w:r>
      <w:r>
        <w:rPr>
          <w:spacing w:val="-37"/>
        </w:rPr>
        <w:t xml:space="preserve"> </w:t>
      </w:r>
      <w:r>
        <w:rPr>
          <w:spacing w:val="-2"/>
        </w:rPr>
        <w:t>届）&gt;的通知》（内</w:t>
      </w:r>
      <w:r>
        <w:rPr/>
        <w:t xml:space="preserve"> </w:t>
      </w:r>
      <w:r>
        <w:rPr>
          <w:spacing w:val="-3"/>
        </w:rPr>
        <w:t>建工〔2017〕558</w:t>
      </w:r>
      <w:r>
        <w:rPr>
          <w:spacing w:val="-44"/>
        </w:rPr>
        <w:t xml:space="preserve"> </w:t>
      </w:r>
      <w:r>
        <w:rPr>
          <w:spacing w:val="-3"/>
        </w:rPr>
        <w:t>号</w:t>
      </w:r>
      <w:r>
        <w:rPr>
          <w:spacing w:val="-65"/>
        </w:rPr>
        <w:t>）；</w:t>
      </w:r>
    </w:p>
    <w:p>
      <w:pPr>
        <w:pStyle w:val="BodyText"/>
        <w:ind w:left="24" w:right="63" w:firstLine="480"/>
        <w:spacing w:before="196" w:line="297" w:lineRule="auto"/>
        <w:rPr/>
      </w:pPr>
      <w:r>
        <w:rPr>
          <w:spacing w:val="-13"/>
        </w:rPr>
        <w:t>6．《 2017</w:t>
      </w:r>
      <w:r>
        <w:rPr>
          <w:spacing w:val="50"/>
        </w:rPr>
        <w:t xml:space="preserve"> </w:t>
      </w:r>
      <w:r>
        <w:rPr>
          <w:spacing w:val="-13"/>
        </w:rPr>
        <w:t>内</w:t>
      </w:r>
      <w:r>
        <w:rPr>
          <w:spacing w:val="-32"/>
        </w:rPr>
        <w:t xml:space="preserve"> </w:t>
      </w:r>
      <w:r>
        <w:rPr>
          <w:spacing w:val="-13"/>
        </w:rPr>
        <w:t>蒙</w:t>
      </w:r>
      <w:r>
        <w:rPr>
          <w:spacing w:val="-31"/>
        </w:rPr>
        <w:t xml:space="preserve"> </w:t>
      </w:r>
      <w:r>
        <w:rPr>
          <w:spacing w:val="-13"/>
        </w:rPr>
        <w:t>古 自</w:t>
      </w:r>
      <w:r>
        <w:rPr>
          <w:spacing w:val="-33"/>
        </w:rPr>
        <w:t xml:space="preserve"> </w:t>
      </w:r>
      <w:r>
        <w:rPr>
          <w:spacing w:val="-13"/>
        </w:rPr>
        <w:t>治 区</w:t>
      </w:r>
      <w:r>
        <w:rPr>
          <w:spacing w:val="-33"/>
        </w:rPr>
        <w:t xml:space="preserve"> </w:t>
      </w:r>
      <w:r>
        <w:rPr>
          <w:spacing w:val="-13"/>
        </w:rPr>
        <w:t>建</w:t>
      </w:r>
      <w:r>
        <w:rPr>
          <w:spacing w:val="-35"/>
        </w:rPr>
        <w:t xml:space="preserve"> </w:t>
      </w:r>
      <w:r>
        <w:rPr>
          <w:spacing w:val="-13"/>
        </w:rPr>
        <w:t>设</w:t>
      </w:r>
      <w:r>
        <w:rPr>
          <w:spacing w:val="-36"/>
        </w:rPr>
        <w:t xml:space="preserve"> </w:t>
      </w:r>
      <w:r>
        <w:rPr>
          <w:spacing w:val="-13"/>
        </w:rPr>
        <w:t>工</w:t>
      </w:r>
      <w:r>
        <w:rPr>
          <w:spacing w:val="-39"/>
        </w:rPr>
        <w:t xml:space="preserve"> </w:t>
      </w:r>
      <w:r>
        <w:rPr>
          <w:spacing w:val="-13"/>
        </w:rPr>
        <w:t>程</w:t>
      </w:r>
      <w:r>
        <w:rPr>
          <w:spacing w:val="-37"/>
        </w:rPr>
        <w:t xml:space="preserve"> </w:t>
      </w:r>
      <w:r>
        <w:rPr>
          <w:spacing w:val="-13"/>
        </w:rPr>
        <w:t>计</w:t>
      </w:r>
      <w:r>
        <w:rPr>
          <w:spacing w:val="-37"/>
        </w:rPr>
        <w:t xml:space="preserve"> </w:t>
      </w:r>
      <w:r>
        <w:rPr>
          <w:spacing w:val="-13"/>
        </w:rPr>
        <w:t>价</w:t>
      </w:r>
      <w:r>
        <w:rPr>
          <w:spacing w:val="-37"/>
        </w:rPr>
        <w:t xml:space="preserve"> </w:t>
      </w:r>
      <w:r>
        <w:rPr>
          <w:spacing w:val="-13"/>
        </w:rPr>
        <w:t>依</w:t>
      </w:r>
      <w:r>
        <w:rPr>
          <w:spacing w:val="-37"/>
        </w:rPr>
        <w:t xml:space="preserve"> </w:t>
      </w:r>
      <w:r>
        <w:rPr>
          <w:spacing w:val="-13"/>
        </w:rPr>
        <w:t>据</w:t>
      </w:r>
      <w:r>
        <w:rPr>
          <w:spacing w:val="-35"/>
        </w:rPr>
        <w:t xml:space="preserve"> </w:t>
      </w:r>
      <w:r>
        <w:rPr>
          <w:spacing w:val="-13"/>
        </w:rPr>
        <w:t>宣</w:t>
      </w:r>
      <w:r>
        <w:rPr>
          <w:spacing w:val="-33"/>
        </w:rPr>
        <w:t xml:space="preserve"> </w:t>
      </w:r>
      <w:r>
        <w:rPr>
          <w:spacing w:val="-13"/>
        </w:rPr>
        <w:t>贯</w:t>
      </w:r>
      <w:r>
        <w:rPr>
          <w:spacing w:val="-37"/>
        </w:rPr>
        <w:t xml:space="preserve"> </w:t>
      </w:r>
      <w:r>
        <w:rPr>
          <w:spacing w:val="-13"/>
        </w:rPr>
        <w:t>辅</w:t>
      </w:r>
      <w:r>
        <w:rPr>
          <w:spacing w:val="-29"/>
        </w:rPr>
        <w:t xml:space="preserve"> </w:t>
      </w:r>
      <w:r>
        <w:rPr>
          <w:spacing w:val="-13"/>
        </w:rPr>
        <w:t>导 </w:t>
      </w:r>
      <w:r>
        <w:rPr>
          <w:spacing w:val="-14"/>
        </w:rPr>
        <w:t>》 (ISBN</w:t>
      </w:r>
      <w:r>
        <w:rPr/>
        <w:t xml:space="preserve"> </w:t>
      </w:r>
      <w:r>
        <w:rPr>
          <w:spacing w:val="-1"/>
        </w:rPr>
        <w:t>978-7-5160-2256-6)；</w:t>
      </w:r>
    </w:p>
    <w:p>
      <w:pPr>
        <w:pStyle w:val="BodyText"/>
        <w:ind w:left="509"/>
        <w:spacing w:before="193" w:line="220" w:lineRule="auto"/>
        <w:rPr/>
      </w:pPr>
      <w:r>
        <w:rPr>
          <w:spacing w:val="-4"/>
        </w:rPr>
        <w:t>7．《内蒙古自治区建设工程费用定额》（DNM3-200-2017)；</w:t>
      </w:r>
    </w:p>
    <w:p>
      <w:pPr>
        <w:pStyle w:val="BodyText"/>
        <w:ind w:left="504"/>
        <w:spacing w:before="197" w:line="220" w:lineRule="auto"/>
        <w:rPr/>
      </w:pPr>
      <w:r>
        <w:rPr>
          <w:spacing w:val="-3"/>
        </w:rPr>
        <w:t>8．《内蒙古自治区房屋建筑与装饰工程预算定额》（</w:t>
      </w:r>
      <w:r>
        <w:rPr>
          <w:spacing w:val="-4"/>
        </w:rPr>
        <w:t>DNM3-101-2017)；</w:t>
      </w:r>
    </w:p>
    <w:p>
      <w:pPr>
        <w:pStyle w:val="BodyText"/>
        <w:ind w:left="504"/>
        <w:spacing w:before="198" w:line="220" w:lineRule="auto"/>
        <w:rPr/>
      </w:pPr>
      <w:r>
        <w:rPr>
          <w:spacing w:val="-3"/>
        </w:rPr>
        <w:t>9．《内蒙古自治区通用安装工程预算定额》（DNM3-10201~1021</w:t>
      </w:r>
      <w:r>
        <w:rPr>
          <w:spacing w:val="-4"/>
        </w:rPr>
        <w:t>2-2017</w:t>
      </w:r>
      <w:r>
        <w:rPr>
          <w:spacing w:val="-62"/>
          <w:w w:val="97"/>
        </w:rPr>
        <w:t>）；</w:t>
      </w:r>
    </w:p>
    <w:p>
      <w:pPr>
        <w:pStyle w:val="BodyText"/>
        <w:ind w:left="521"/>
        <w:spacing w:before="197" w:line="220" w:lineRule="auto"/>
        <w:rPr/>
      </w:pPr>
      <w:r>
        <w:rPr>
          <w:spacing w:val="-6"/>
        </w:rPr>
        <w:t>10．《内蒙古自治区房屋修缮工程预算定额》（2021</w:t>
      </w:r>
      <w:r>
        <w:rPr>
          <w:spacing w:val="-64"/>
        </w:rPr>
        <w:t>）；</w:t>
      </w:r>
    </w:p>
    <w:p>
      <w:pPr>
        <w:pStyle w:val="BodyText"/>
        <w:ind w:left="39" w:right="63" w:firstLine="481"/>
        <w:spacing w:before="197" w:line="296" w:lineRule="auto"/>
        <w:rPr/>
      </w:pPr>
      <w:r>
        <w:rPr>
          <w:spacing w:val="-4"/>
        </w:rPr>
        <w:t>11．《关于调整内蒙古自治区建设工程计价依据增值税税率的通知》内建标</w:t>
      </w:r>
      <w:r>
        <w:rPr>
          <w:spacing w:val="14"/>
        </w:rPr>
        <w:t xml:space="preserve"> </w:t>
      </w:r>
      <w:r>
        <w:rPr>
          <w:spacing w:val="-4"/>
        </w:rPr>
        <w:t>函（2019）113</w:t>
      </w:r>
      <w:r>
        <w:rPr>
          <w:spacing w:val="-39"/>
        </w:rPr>
        <w:t xml:space="preserve"> </w:t>
      </w:r>
      <w:r>
        <w:rPr>
          <w:spacing w:val="-4"/>
        </w:rPr>
        <w:t>号；</w:t>
      </w:r>
    </w:p>
    <w:p>
      <w:pPr>
        <w:pStyle w:val="BodyText"/>
        <w:ind w:left="22" w:firstLine="498"/>
        <w:spacing w:before="196" w:line="295" w:lineRule="auto"/>
        <w:rPr/>
      </w:pPr>
      <w:r>
        <w:rPr>
          <w:spacing w:val="-4"/>
        </w:rPr>
        <w:t>12．材料价格采用呼和浩特市建设工程造价信息（2025</w:t>
      </w:r>
      <w:r>
        <w:rPr>
          <w:spacing w:val="-35"/>
        </w:rPr>
        <w:t xml:space="preserve"> </w:t>
      </w:r>
      <w:r>
        <w:rPr>
          <w:spacing w:val="-4"/>
        </w:rPr>
        <w:t>年第二期）信息价，</w:t>
      </w:r>
      <w:r>
        <w:rPr/>
        <w:t xml:space="preserve"> </w:t>
      </w:r>
      <w:r>
        <w:rPr>
          <w:spacing w:val="-1"/>
        </w:rPr>
        <w:t>对于工程造价信息没有发布价格信息的材料，价格参照市场价。</w:t>
      </w:r>
    </w:p>
    <w:p>
      <w:pPr>
        <w:pStyle w:val="BodyText"/>
        <w:ind w:left="511"/>
        <w:spacing w:before="198" w:line="317" w:lineRule="exact"/>
        <w:rPr/>
      </w:pPr>
      <w:r>
        <w:rPr>
          <w:rFonts w:ascii="Calibri" w:hAnsi="Calibri" w:eastAsia="Calibri" w:cs="Calibri"/>
          <w:sz w:val="20"/>
          <w:szCs w:val="20"/>
          <w:position w:val="1"/>
        </w:rPr>
        <w:t>13</w:t>
      </w:r>
      <w:r>
        <w:rPr>
          <w:sz w:val="20"/>
          <w:szCs w:val="20"/>
          <w:position w:val="1"/>
        </w:rPr>
        <w:t>．</w:t>
      </w:r>
      <w:r>
        <w:rPr>
          <w:position w:val="1"/>
        </w:rPr>
        <w:t>其他相关资料。</w:t>
      </w:r>
    </w:p>
    <w:sectPr>
      <w:pgSz w:w="11906" w:h="16839"/>
      <w:pgMar w:top="1431" w:right="1736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2025-08-05T22:44:04</vt:filetime>
  </property>
</Properties>
</file>