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56"/>
        <w:gridCol w:w="4266"/>
      </w:tblGrid>
      <w:tr w14:paraId="67FD1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14:paraId="3F906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r>
              <w:rPr>
                <w:rFonts w:hint="eastAsia"/>
                <w:vertAlign w:val="baseline"/>
                <w:lang w:val="en-US" w:eastAsia="zh-CN"/>
              </w:rPr>
              <w:t>玻璃门夹锁</w:t>
            </w:r>
          </w:p>
        </w:tc>
        <w:tc>
          <w:tcPr>
            <w:tcW w:w="4261" w:type="dxa"/>
          </w:tcPr>
          <w:p w14:paraId="2CB9D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r>
              <w:rPr>
                <w:rFonts w:hint="eastAsia"/>
                <w:vertAlign w:val="baseline"/>
                <w:lang w:val="en-US" w:eastAsia="zh-CN"/>
              </w:rPr>
              <w:t>仓库登高梯</w:t>
            </w:r>
          </w:p>
        </w:tc>
      </w:tr>
      <w:tr w14:paraId="0EBA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0FD2D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rPr>
            </w:pPr>
            <w:r>
              <w:drawing>
                <wp:inline distT="0" distB="0" distL="114300" distR="114300">
                  <wp:extent cx="1908810" cy="2409190"/>
                  <wp:effectExtent l="0" t="0" r="15240" b="10160"/>
                  <wp:docPr id="1905940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40559" name="图片 1"/>
                          <pic:cNvPicPr>
                            <a:picLocks noChangeAspect="1"/>
                          </pic:cNvPicPr>
                        </pic:nvPicPr>
                        <pic:blipFill>
                          <a:blip r:embed="rId4">
                            <a:extLst>
                              <a:ext uri="{28A0092B-C50C-407E-A947-70E740481C1C}">
                                <a14:useLocalDpi xmlns:a14="http://schemas.microsoft.com/office/drawing/2010/main" val="0"/>
                              </a:ext>
                            </a:extLst>
                          </a:blip>
                          <a:srcRect l="43558" t="35727" r="18140" b="37083"/>
                          <a:stretch>
                            <a:fillRect/>
                          </a:stretch>
                        </pic:blipFill>
                        <pic:spPr>
                          <a:xfrm>
                            <a:off x="0" y="0"/>
                            <a:ext cx="1908810" cy="2409190"/>
                          </a:xfrm>
                          <a:prstGeom prst="rect">
                            <a:avLst/>
                          </a:prstGeom>
                          <a:ln>
                            <a:noFill/>
                          </a:ln>
                        </pic:spPr>
                      </pic:pic>
                    </a:graphicData>
                  </a:graphic>
                </wp:inline>
              </w:drawing>
            </w:r>
          </w:p>
        </w:tc>
        <w:tc>
          <w:tcPr>
            <w:tcW w:w="4261" w:type="dxa"/>
          </w:tcPr>
          <w:p w14:paraId="37F90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rPr>
            </w:pPr>
            <w:r>
              <w:drawing>
                <wp:inline distT="0" distB="0" distL="114300" distR="114300">
                  <wp:extent cx="1677035" cy="2423795"/>
                  <wp:effectExtent l="0" t="0" r="18415" b="14605"/>
                  <wp:docPr id="1308710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10482" name="图片 1"/>
                          <pic:cNvPicPr>
                            <a:picLocks noChangeAspect="1"/>
                          </pic:cNvPicPr>
                        </pic:nvPicPr>
                        <pic:blipFill>
                          <a:blip r:embed="rId5" cstate="print">
                            <a:extLst>
                              <a:ext uri="{28A0092B-C50C-407E-A947-70E740481C1C}">
                                <a14:useLocalDpi xmlns:a14="http://schemas.microsoft.com/office/drawing/2010/main" val="0"/>
                              </a:ext>
                            </a:extLst>
                          </a:blip>
                          <a:srcRect l="31643" t="1565" r="-252" b="8441"/>
                          <a:stretch>
                            <a:fillRect/>
                          </a:stretch>
                        </pic:blipFill>
                        <pic:spPr>
                          <a:xfrm>
                            <a:off x="0" y="0"/>
                            <a:ext cx="1677035" cy="2423795"/>
                          </a:xfrm>
                          <a:prstGeom prst="rect">
                            <a:avLst/>
                          </a:prstGeom>
                          <a:ln>
                            <a:noFill/>
                          </a:ln>
                        </pic:spPr>
                      </pic:pic>
                    </a:graphicData>
                  </a:graphic>
                </wp:inline>
              </w:drawing>
            </w:r>
          </w:p>
        </w:tc>
      </w:tr>
      <w:tr w14:paraId="3FAC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07075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vertAlign w:val="baseline"/>
                <w:lang w:val="en-US" w:eastAsia="zh-CN"/>
              </w:rPr>
            </w:pPr>
            <w:r>
              <w:rPr>
                <w:rFonts w:hint="eastAsia"/>
                <w:vertAlign w:val="baseline"/>
                <w:lang w:val="en-US" w:eastAsia="zh-CN"/>
              </w:rPr>
              <w:t>PPR截止阀</w:t>
            </w:r>
          </w:p>
        </w:tc>
        <w:tc>
          <w:tcPr>
            <w:tcW w:w="4261" w:type="dxa"/>
          </w:tcPr>
          <w:p w14:paraId="08B827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vertAlign w:val="baseline"/>
              </w:rPr>
            </w:pPr>
            <w:r>
              <w:rPr>
                <w:rFonts w:hint="eastAsia"/>
                <w:vertAlign w:val="baseline"/>
              </w:rPr>
              <w:t>塑料叠开隔断合页</w:t>
            </w:r>
          </w:p>
        </w:tc>
      </w:tr>
      <w:tr w14:paraId="7AC3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261" w:type="dxa"/>
          </w:tcPr>
          <w:p w14:paraId="43AC6B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225040" cy="1979930"/>
                  <wp:effectExtent l="0" t="0" r="3810" b="1270"/>
                  <wp:docPr id="1" name="图片 1" descr="ZXKL6K}%WG@S7U4{)J09(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XKL6K}%WG@S7U4{)J09(W3"/>
                          <pic:cNvPicPr>
                            <a:picLocks noChangeAspect="1"/>
                          </pic:cNvPicPr>
                        </pic:nvPicPr>
                        <pic:blipFill>
                          <a:blip r:embed="rId6"/>
                          <a:stretch>
                            <a:fillRect/>
                          </a:stretch>
                        </pic:blipFill>
                        <pic:spPr>
                          <a:xfrm>
                            <a:off x="0" y="0"/>
                            <a:ext cx="2225040" cy="1979930"/>
                          </a:xfrm>
                          <a:prstGeom prst="rect">
                            <a:avLst/>
                          </a:prstGeom>
                        </pic:spPr>
                      </pic:pic>
                    </a:graphicData>
                  </a:graphic>
                </wp:inline>
              </w:drawing>
            </w:r>
          </w:p>
        </w:tc>
        <w:tc>
          <w:tcPr>
            <w:tcW w:w="4261" w:type="dxa"/>
          </w:tcPr>
          <w:p w14:paraId="46072A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vertAlign w:val="baseline"/>
                <w:lang w:eastAsia="zh-CN"/>
              </w:rPr>
            </w:pPr>
            <w:r>
              <w:rPr>
                <w:rFonts w:hint="eastAsia" w:eastAsia="宋体"/>
                <w:vertAlign w:val="baseline"/>
                <w:lang w:eastAsia="zh-CN"/>
              </w:rPr>
              <w:drawing>
                <wp:inline distT="0" distB="0" distL="114300" distR="114300">
                  <wp:extent cx="2567305" cy="1899285"/>
                  <wp:effectExtent l="0" t="0" r="4445" b="5715"/>
                  <wp:docPr id="2" name="图片 2" descr="8(%GWAHC`]W_AMD9@2TNI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GWAHC`]W_AMD9@2TNIWM"/>
                          <pic:cNvPicPr>
                            <a:picLocks noChangeAspect="1"/>
                          </pic:cNvPicPr>
                        </pic:nvPicPr>
                        <pic:blipFill>
                          <a:blip r:embed="rId7"/>
                          <a:stretch>
                            <a:fillRect/>
                          </a:stretch>
                        </pic:blipFill>
                        <pic:spPr>
                          <a:xfrm>
                            <a:off x="0" y="0"/>
                            <a:ext cx="2567305" cy="1899285"/>
                          </a:xfrm>
                          <a:prstGeom prst="rect">
                            <a:avLst/>
                          </a:prstGeom>
                        </pic:spPr>
                      </pic:pic>
                    </a:graphicData>
                  </a:graphic>
                </wp:inline>
              </w:drawing>
            </w:r>
            <w:r>
              <w:rPr>
                <w:rFonts w:hint="eastAsia" w:eastAsia="宋体"/>
                <w:vertAlign w:val="baseline"/>
                <w:lang w:eastAsia="zh-CN"/>
              </w:rPr>
              <w:drawing>
                <wp:inline distT="0" distB="0" distL="114300" distR="114300">
                  <wp:extent cx="2569210" cy="1774825"/>
                  <wp:effectExtent l="0" t="0" r="2540" b="15875"/>
                  <wp:docPr id="3" name="图片 3" descr="FG3~~GBG0M_O{ZN`SH12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G3~~GBG0M_O{ZN`SH12I@K"/>
                          <pic:cNvPicPr>
                            <a:picLocks noChangeAspect="1"/>
                          </pic:cNvPicPr>
                        </pic:nvPicPr>
                        <pic:blipFill>
                          <a:blip r:embed="rId8"/>
                          <a:stretch>
                            <a:fillRect/>
                          </a:stretch>
                        </pic:blipFill>
                        <pic:spPr>
                          <a:xfrm>
                            <a:off x="0" y="0"/>
                            <a:ext cx="2569210" cy="1774825"/>
                          </a:xfrm>
                          <a:prstGeom prst="rect">
                            <a:avLst/>
                          </a:prstGeom>
                        </pic:spPr>
                      </pic:pic>
                    </a:graphicData>
                  </a:graphic>
                </wp:inline>
              </w:drawing>
            </w:r>
          </w:p>
        </w:tc>
      </w:tr>
    </w:tbl>
    <w:p w14:paraId="40845E5B">
      <w:pPr>
        <w:spacing w:line="300" w:lineRule="exact"/>
        <w:jc w:val="left"/>
      </w:pPr>
    </w:p>
    <w:p w14:paraId="525EEB56">
      <w:pPr>
        <w:rPr>
          <w:rFonts w:hint="eastAsia" w:ascii="黑体" w:hAnsi="黑体" w:eastAsia="黑体"/>
          <w:kern w:val="0"/>
          <w:sz w:val="32"/>
          <w:szCs w:val="32"/>
          <w:lang w:val="zh-CN"/>
        </w:rPr>
      </w:pPr>
      <w:bookmarkStart w:id="2" w:name="_GoBack"/>
      <w:bookmarkEnd w:id="2"/>
    </w:p>
    <w:p w14:paraId="61292C75">
      <w:pPr>
        <w:rPr>
          <w:rFonts w:hint="eastAsia" w:ascii="黑体" w:hAnsi="黑体" w:eastAsia="黑体"/>
          <w:kern w:val="0"/>
          <w:sz w:val="32"/>
          <w:szCs w:val="32"/>
          <w:lang w:val="zh-CN"/>
        </w:rPr>
      </w:pPr>
      <w:r>
        <w:rPr>
          <w:rFonts w:hint="eastAsia" w:ascii="黑体" w:hAnsi="黑体" w:eastAsia="黑体"/>
          <w:kern w:val="0"/>
          <w:sz w:val="32"/>
          <w:szCs w:val="32"/>
          <w:lang w:val="zh-CN"/>
        </w:rPr>
        <w:br w:type="page"/>
      </w:r>
    </w:p>
    <w:p w14:paraId="5BADD173">
      <w:pPr>
        <w:snapToGrid w:val="0"/>
        <w:spacing w:line="400" w:lineRule="exact"/>
        <w:contextualSpacing/>
        <w:jc w:val="center"/>
        <w:rPr>
          <w:rFonts w:hint="eastAsia" w:ascii="黑体" w:hAnsi="黑体" w:eastAsia="黑体"/>
          <w:kern w:val="0"/>
          <w:sz w:val="32"/>
          <w:szCs w:val="32"/>
          <w:lang w:val="zh-CN"/>
        </w:rPr>
      </w:pPr>
      <w:r>
        <w:rPr>
          <w:rFonts w:hint="eastAsia" w:ascii="黑体" w:hAnsi="黑体" w:eastAsia="黑体"/>
          <w:kern w:val="0"/>
          <w:sz w:val="32"/>
          <w:szCs w:val="32"/>
          <w:lang w:val="zh-CN"/>
        </w:rPr>
        <w:t>小额采购投标材料包编制要求</w:t>
      </w:r>
    </w:p>
    <w:p w14:paraId="32100426">
      <w:pPr>
        <w:snapToGrid w:val="0"/>
        <w:spacing w:line="400" w:lineRule="exact"/>
        <w:contextualSpacing/>
        <w:rPr>
          <w:rFonts w:hint="eastAsia" w:ascii="黑体" w:hAnsi="黑体" w:eastAsia="黑体"/>
          <w:kern w:val="0"/>
          <w:sz w:val="32"/>
          <w:szCs w:val="32"/>
          <w:lang w:val="zh-CN"/>
        </w:rPr>
      </w:pPr>
    </w:p>
    <w:p w14:paraId="0BD50087">
      <w:pPr>
        <w:adjustRightInd w:val="0"/>
        <w:snapToGrid w:val="0"/>
        <w:spacing w:line="500" w:lineRule="exact"/>
        <w:rPr>
          <w:rFonts w:eastAsia="方正仿宋_GBK"/>
          <w:kern w:val="0"/>
          <w:sz w:val="28"/>
          <w:szCs w:val="28"/>
          <w:lang w:val="zh-CN"/>
        </w:rPr>
      </w:pPr>
      <w:r>
        <w:rPr>
          <w:rFonts w:hint="eastAsia" w:eastAsia="方正仿宋_GBK"/>
          <w:b/>
          <w:bCs/>
          <w:kern w:val="0"/>
          <w:sz w:val="28"/>
          <w:szCs w:val="28"/>
          <w:lang w:val="zh-CN"/>
        </w:rPr>
        <w:t>一、文件包封面</w:t>
      </w:r>
      <w:r>
        <w:rPr>
          <w:rFonts w:hint="eastAsia" w:eastAsia="方正仿宋_GBK"/>
          <w:kern w:val="0"/>
          <w:sz w:val="28"/>
          <w:szCs w:val="28"/>
          <w:lang w:val="zh-CN"/>
        </w:rPr>
        <w:t>：</w:t>
      </w:r>
    </w:p>
    <w:p w14:paraId="1C417899">
      <w:pPr>
        <w:adjustRightInd w:val="0"/>
        <w:snapToGrid w:val="0"/>
        <w:spacing w:line="500" w:lineRule="exact"/>
        <w:rPr>
          <w:rFonts w:eastAsia="方正仿宋_GBK"/>
          <w:kern w:val="0"/>
          <w:sz w:val="28"/>
          <w:szCs w:val="28"/>
          <w:lang w:val="zh-CN"/>
        </w:rPr>
      </w:pPr>
      <w:r>
        <w:rPr>
          <w:rFonts w:hint="eastAsia" w:eastAsia="方正仿宋_GBK"/>
          <w:b/>
          <w:bCs/>
          <w:color w:val="FF0000"/>
          <w:kern w:val="0"/>
          <w:sz w:val="28"/>
          <w:szCs w:val="28"/>
          <w:lang w:val="zh-CN"/>
        </w:rPr>
        <w:t>文件包密封</w:t>
      </w:r>
      <w:r>
        <w:rPr>
          <w:rFonts w:hint="eastAsia" w:eastAsia="方正仿宋_GBK"/>
          <w:kern w:val="0"/>
          <w:sz w:val="28"/>
          <w:szCs w:val="28"/>
          <w:lang w:val="zh-CN"/>
        </w:rPr>
        <w:t>，封签处加盖单位公章，标注项目名称、项目编号、投标人全称、联系人、联系方式、日期等内容。</w:t>
      </w:r>
    </w:p>
    <w:p w14:paraId="7BF38BDF">
      <w:pPr>
        <w:adjustRightInd w:val="0"/>
        <w:snapToGrid w:val="0"/>
        <w:spacing w:line="500" w:lineRule="exact"/>
        <w:rPr>
          <w:rFonts w:eastAsia="方正仿宋_GBK"/>
          <w:kern w:val="0"/>
          <w:sz w:val="28"/>
          <w:szCs w:val="28"/>
          <w:lang w:val="zh-CN"/>
        </w:rPr>
      </w:pPr>
    </w:p>
    <w:p w14:paraId="7DB10524">
      <w:pPr>
        <w:adjustRightInd w:val="0"/>
        <w:snapToGrid w:val="0"/>
        <w:spacing w:line="500" w:lineRule="exact"/>
        <w:rPr>
          <w:rFonts w:eastAsia="方正仿宋_GBK"/>
          <w:b/>
          <w:bCs/>
          <w:kern w:val="0"/>
          <w:sz w:val="28"/>
          <w:szCs w:val="28"/>
          <w:lang w:val="zh-CN"/>
        </w:rPr>
      </w:pPr>
      <w:r>
        <w:rPr>
          <w:rFonts w:hint="eastAsia" w:eastAsia="方正仿宋_GBK"/>
          <w:b/>
          <w:bCs/>
          <w:kern w:val="0"/>
          <w:sz w:val="28"/>
          <w:szCs w:val="28"/>
          <w:lang w:val="zh-CN"/>
        </w:rPr>
        <w:t>二、文件包内容目录（</w:t>
      </w:r>
      <w:r>
        <w:rPr>
          <w:rFonts w:hint="eastAsia" w:eastAsia="方正仿宋_GBK"/>
          <w:b/>
          <w:bCs/>
          <w:color w:val="FF0000"/>
          <w:kern w:val="0"/>
          <w:sz w:val="28"/>
          <w:szCs w:val="28"/>
          <w:lang w:val="zh-CN"/>
        </w:rPr>
        <w:t>需装订成册</w:t>
      </w:r>
      <w:bookmarkStart w:id="0" w:name="_Hlk201480856"/>
      <w:r>
        <w:rPr>
          <w:rFonts w:hint="eastAsia" w:eastAsia="方正仿宋_GBK"/>
          <w:b/>
          <w:bCs/>
          <w:color w:val="FF0000"/>
          <w:kern w:val="0"/>
          <w:sz w:val="28"/>
          <w:szCs w:val="28"/>
          <w:lang w:val="zh-CN"/>
        </w:rPr>
        <w:t>，复印件加盖公章</w:t>
      </w:r>
      <w:bookmarkEnd w:id="0"/>
      <w:r>
        <w:rPr>
          <w:rFonts w:hint="eastAsia" w:eastAsia="方正仿宋_GBK"/>
          <w:b/>
          <w:bCs/>
          <w:kern w:val="0"/>
          <w:sz w:val="28"/>
          <w:szCs w:val="28"/>
          <w:lang w:val="zh-CN"/>
        </w:rPr>
        <w:t>）：</w:t>
      </w:r>
    </w:p>
    <w:p w14:paraId="7E50D75C">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（1）投标单位《营业执照》复印件；</w:t>
      </w:r>
    </w:p>
    <w:p w14:paraId="2FFD90EE">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w:t>
      </w:r>
      <w:r>
        <w:rPr>
          <w:rFonts w:eastAsia="方正仿宋_GBK"/>
          <w:kern w:val="0"/>
          <w:sz w:val="28"/>
          <w:szCs w:val="28"/>
          <w:lang w:val="zh-CN"/>
        </w:rPr>
        <w:t>2</w:t>
      </w:r>
      <w:r>
        <w:rPr>
          <w:rFonts w:hint="eastAsia" w:eastAsia="方正仿宋_GBK"/>
          <w:kern w:val="0"/>
          <w:sz w:val="28"/>
          <w:szCs w:val="28"/>
          <w:lang w:val="zh-CN"/>
        </w:rPr>
        <w:t>）</w:t>
      </w:r>
      <w:r>
        <w:rPr>
          <w:rFonts w:ascii="仿宋" w:hAnsi="仿宋" w:eastAsia="仿宋" w:cs="宋体"/>
          <w:kern w:val="0"/>
          <w:sz w:val="28"/>
          <w:szCs w:val="28"/>
          <w:lang w:val="zh-CN"/>
        </w:rPr>
        <w:t>法定代表人身份</w:t>
      </w:r>
      <w:r>
        <w:rPr>
          <w:rFonts w:hint="eastAsia" w:ascii="仿宋" w:hAnsi="仿宋" w:eastAsia="仿宋" w:cs="宋体"/>
          <w:kern w:val="0"/>
          <w:sz w:val="28"/>
          <w:szCs w:val="28"/>
          <w:lang w:val="zh-CN"/>
        </w:rPr>
        <w:t>证复印件</w:t>
      </w:r>
      <w:r>
        <w:rPr>
          <w:rFonts w:ascii="仿宋" w:hAnsi="仿宋" w:eastAsia="仿宋" w:cs="宋体"/>
          <w:kern w:val="0"/>
          <w:sz w:val="28"/>
          <w:szCs w:val="28"/>
          <w:lang w:val="zh-CN"/>
        </w:rPr>
        <w:t>；</w:t>
      </w:r>
    </w:p>
    <w:p w14:paraId="70CBDE5A">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w:t>
      </w:r>
      <w:r>
        <w:rPr>
          <w:rFonts w:eastAsia="方正仿宋_GBK"/>
          <w:kern w:val="0"/>
          <w:sz w:val="28"/>
          <w:szCs w:val="28"/>
          <w:lang w:val="zh-CN"/>
        </w:rPr>
        <w:t>3</w:t>
      </w:r>
      <w:r>
        <w:rPr>
          <w:rFonts w:hint="eastAsia" w:eastAsia="方正仿宋_GBK"/>
          <w:kern w:val="0"/>
          <w:sz w:val="28"/>
          <w:szCs w:val="28"/>
          <w:lang w:val="zh-CN"/>
        </w:rPr>
        <w:t>）投标单位信用承诺书</w:t>
      </w:r>
      <w:r>
        <w:rPr>
          <w:rFonts w:eastAsia="方正仿宋_GBK"/>
          <w:kern w:val="0"/>
          <w:sz w:val="28"/>
          <w:szCs w:val="28"/>
          <w:lang w:val="zh-CN"/>
        </w:rPr>
        <w:t>（格式见附件1</w:t>
      </w:r>
      <w:r>
        <w:rPr>
          <w:rFonts w:hint="eastAsia" w:eastAsia="方正仿宋_GBK"/>
          <w:kern w:val="0"/>
          <w:sz w:val="28"/>
          <w:szCs w:val="28"/>
          <w:lang w:val="zh-CN"/>
        </w:rPr>
        <w:t>，</w:t>
      </w:r>
      <w:r>
        <w:rPr>
          <w:rFonts w:hint="eastAsia" w:ascii="宋体" w:hAnsi="宋体" w:eastAsia="方正仿宋_GBK" w:cs="宋体"/>
          <w:kern w:val="0"/>
          <w:sz w:val="28"/>
          <w:szCs w:val="28"/>
          <w:lang w:val="zh-CN"/>
        </w:rPr>
        <w:t>个体工商户无须提供“信用中国”网站截图。</w:t>
      </w:r>
      <w:r>
        <w:rPr>
          <w:rFonts w:eastAsia="方正仿宋_GBK"/>
          <w:kern w:val="0"/>
          <w:sz w:val="28"/>
          <w:szCs w:val="28"/>
          <w:lang w:val="zh-CN"/>
        </w:rPr>
        <w:t>）</w:t>
      </w:r>
    </w:p>
    <w:p w14:paraId="6086A937">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w:t>
      </w:r>
      <w:r>
        <w:rPr>
          <w:rFonts w:eastAsia="方正仿宋_GBK"/>
          <w:kern w:val="0"/>
          <w:sz w:val="28"/>
          <w:szCs w:val="28"/>
          <w:lang w:val="zh-CN"/>
        </w:rPr>
        <w:t>4</w:t>
      </w:r>
      <w:r>
        <w:rPr>
          <w:rFonts w:hint="eastAsia" w:eastAsia="方正仿宋_GBK"/>
          <w:kern w:val="0"/>
          <w:sz w:val="28"/>
          <w:szCs w:val="28"/>
          <w:lang w:val="zh-CN"/>
        </w:rPr>
        <w:t>）响应供应商资格要求需</w:t>
      </w:r>
      <w:r>
        <w:rPr>
          <w:rFonts w:eastAsia="方正仿宋_GBK"/>
          <w:kern w:val="0"/>
          <w:sz w:val="28"/>
          <w:szCs w:val="28"/>
          <w:lang w:val="zh-CN"/>
        </w:rPr>
        <w:t>提供的相应佐证材料；</w:t>
      </w:r>
    </w:p>
    <w:p w14:paraId="0430CE35">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w:t>
      </w:r>
      <w:r>
        <w:rPr>
          <w:rFonts w:eastAsia="方正仿宋_GBK"/>
          <w:kern w:val="0"/>
          <w:sz w:val="28"/>
          <w:szCs w:val="28"/>
          <w:lang w:val="zh-CN"/>
        </w:rPr>
        <w:t>5</w:t>
      </w:r>
      <w:r>
        <w:rPr>
          <w:rFonts w:hint="eastAsia" w:eastAsia="方正仿宋_GBK"/>
          <w:kern w:val="0"/>
          <w:sz w:val="28"/>
          <w:szCs w:val="28"/>
          <w:lang w:val="zh-CN"/>
        </w:rPr>
        <w:t>）</w:t>
      </w:r>
      <w:r>
        <w:rPr>
          <w:rFonts w:hint="eastAsia" w:eastAsia="方正仿宋_GBK"/>
          <w:kern w:val="0"/>
          <w:sz w:val="28"/>
          <w:szCs w:val="28"/>
        </w:rPr>
        <w:t>报价表</w:t>
      </w:r>
      <w:r>
        <w:rPr>
          <w:rFonts w:eastAsia="方正仿宋_GBK"/>
          <w:kern w:val="0"/>
          <w:sz w:val="28"/>
          <w:szCs w:val="28"/>
          <w:lang w:val="zh-CN"/>
        </w:rPr>
        <w:t>（格式见附件2）；</w:t>
      </w:r>
    </w:p>
    <w:p w14:paraId="4F5E552E">
      <w:pPr>
        <w:adjustRightInd w:val="0"/>
        <w:snapToGrid w:val="0"/>
        <w:spacing w:line="500" w:lineRule="exact"/>
        <w:rPr>
          <w:rFonts w:eastAsia="方正仿宋_GBK"/>
          <w:kern w:val="0"/>
          <w:sz w:val="28"/>
          <w:szCs w:val="28"/>
          <w:lang w:val="zh-CN"/>
        </w:rPr>
      </w:pPr>
      <w:r>
        <w:rPr>
          <w:rFonts w:hint="eastAsia" w:eastAsia="方正仿宋_GBK"/>
          <w:kern w:val="0"/>
          <w:sz w:val="28"/>
          <w:szCs w:val="28"/>
          <w:lang w:val="zh-CN"/>
        </w:rPr>
        <w:t>（</w:t>
      </w:r>
      <w:r>
        <w:rPr>
          <w:rFonts w:eastAsia="方正仿宋_GBK"/>
          <w:kern w:val="0"/>
          <w:sz w:val="28"/>
          <w:szCs w:val="28"/>
          <w:lang w:val="zh-CN"/>
        </w:rPr>
        <w:t>6</w:t>
      </w:r>
      <w:r>
        <w:rPr>
          <w:rFonts w:hint="eastAsia" w:eastAsia="方正仿宋_GBK"/>
          <w:kern w:val="0"/>
          <w:sz w:val="28"/>
          <w:szCs w:val="28"/>
          <w:lang w:val="zh-CN"/>
        </w:rPr>
        <w:t>）</w:t>
      </w:r>
      <w:r>
        <w:rPr>
          <w:rFonts w:hint="eastAsia" w:ascii="仿宋" w:hAnsi="仿宋" w:eastAsia="仿宋"/>
          <w:kern w:val="0"/>
          <w:sz w:val="28"/>
          <w:szCs w:val="28"/>
        </w:rPr>
        <w:t>投标响应函</w:t>
      </w:r>
      <w:r>
        <w:rPr>
          <w:rFonts w:eastAsia="方正仿宋_GBK"/>
          <w:kern w:val="0"/>
          <w:sz w:val="28"/>
          <w:szCs w:val="28"/>
          <w:lang w:val="zh-CN"/>
        </w:rPr>
        <w:t>（格式见附件3）。</w:t>
      </w:r>
    </w:p>
    <w:p w14:paraId="554088D5">
      <w:pPr>
        <w:adjustRightInd w:val="0"/>
        <w:snapToGrid w:val="0"/>
        <w:spacing w:line="500" w:lineRule="exact"/>
        <w:rPr>
          <w:rFonts w:eastAsia="方正仿宋_GBK"/>
          <w:kern w:val="0"/>
          <w:sz w:val="28"/>
          <w:szCs w:val="28"/>
          <w:lang w:val="zh-CN"/>
        </w:rPr>
      </w:pPr>
    </w:p>
    <w:p w14:paraId="25391A95">
      <w:pPr>
        <w:adjustRightInd w:val="0"/>
        <w:snapToGrid w:val="0"/>
        <w:spacing w:line="500" w:lineRule="exact"/>
        <w:rPr>
          <w:rFonts w:hint="eastAsia" w:ascii="仿宋" w:hAnsi="仿宋" w:eastAsia="仿宋"/>
          <w:b/>
          <w:bCs/>
          <w:sz w:val="28"/>
          <w:szCs w:val="28"/>
          <w:lang w:val="zh-CN"/>
        </w:rPr>
      </w:pPr>
      <w:r>
        <w:rPr>
          <w:rFonts w:hint="eastAsia" w:ascii="仿宋" w:hAnsi="仿宋" w:eastAsia="仿宋"/>
          <w:b/>
          <w:bCs/>
          <w:sz w:val="28"/>
          <w:szCs w:val="28"/>
          <w:lang w:val="zh-CN"/>
        </w:rPr>
        <w:t>三、因投标文件编制不合规确认为</w:t>
      </w:r>
      <w:r>
        <w:rPr>
          <w:rFonts w:hint="eastAsia" w:ascii="仿宋" w:hAnsi="仿宋" w:eastAsia="仿宋"/>
          <w:b/>
          <w:bCs/>
          <w:color w:val="EE0000"/>
          <w:sz w:val="28"/>
          <w:szCs w:val="28"/>
          <w:lang w:val="zh-CN"/>
        </w:rPr>
        <w:t>无效响应</w:t>
      </w:r>
      <w:r>
        <w:rPr>
          <w:rFonts w:hint="eastAsia" w:ascii="仿宋" w:hAnsi="仿宋" w:eastAsia="仿宋"/>
          <w:b/>
          <w:bCs/>
          <w:sz w:val="28"/>
          <w:szCs w:val="28"/>
          <w:lang w:val="zh-CN"/>
        </w:rPr>
        <w:t>的情况</w:t>
      </w:r>
    </w:p>
    <w:p w14:paraId="1ABD8080">
      <w:pPr>
        <w:adjustRightInd w:val="0"/>
        <w:snapToGrid w:val="0"/>
        <w:spacing w:line="5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1、文件包中材料缺失或未按要求盖章签字；</w:t>
      </w:r>
    </w:p>
    <w:p w14:paraId="72F77514">
      <w:pPr>
        <w:adjustRightInd w:val="0"/>
        <w:snapToGrid w:val="0"/>
        <w:spacing w:line="500" w:lineRule="exact"/>
        <w:ind w:firstLine="560" w:firstLineChars="200"/>
        <w:rPr>
          <w:rFonts w:hint="eastAsia" w:ascii="仿宋" w:hAnsi="仿宋" w:eastAsia="仿宋"/>
          <w:sz w:val="28"/>
          <w:szCs w:val="28"/>
          <w:lang w:val="zh-CN"/>
        </w:rPr>
      </w:pPr>
      <w:r>
        <w:rPr>
          <w:rFonts w:hint="eastAsia" w:ascii="仿宋" w:hAnsi="仿宋" w:eastAsia="仿宋"/>
          <w:sz w:val="28"/>
          <w:szCs w:val="28"/>
          <w:lang w:val="zh-CN"/>
        </w:rPr>
        <w:t>2、文件包内文件未装订成册。</w:t>
      </w:r>
    </w:p>
    <w:p w14:paraId="39484984">
      <w:pPr>
        <w:adjustRightInd w:val="0"/>
        <w:snapToGrid w:val="0"/>
        <w:spacing w:line="500" w:lineRule="exact"/>
        <w:rPr>
          <w:rFonts w:eastAsia="方正仿宋_GBK"/>
          <w:kern w:val="0"/>
          <w:sz w:val="28"/>
          <w:szCs w:val="28"/>
          <w:lang w:val="zh-CN"/>
        </w:rPr>
      </w:pPr>
    </w:p>
    <w:p w14:paraId="4148627C">
      <w:pPr>
        <w:adjustRightInd w:val="0"/>
        <w:snapToGrid w:val="0"/>
        <w:spacing w:line="500" w:lineRule="exact"/>
        <w:rPr>
          <w:rFonts w:eastAsia="方正仿宋_GBK"/>
          <w:kern w:val="0"/>
          <w:sz w:val="28"/>
          <w:szCs w:val="28"/>
        </w:rPr>
      </w:pPr>
      <w:r>
        <w:rPr>
          <w:rFonts w:hint="eastAsia" w:eastAsia="方正仿宋_GBK"/>
          <w:kern w:val="0"/>
          <w:sz w:val="28"/>
          <w:szCs w:val="28"/>
        </w:rPr>
        <w:t>特别提醒：</w:t>
      </w:r>
    </w:p>
    <w:p w14:paraId="10F70A3D">
      <w:pPr>
        <w:adjustRightInd w:val="0"/>
        <w:snapToGrid w:val="0"/>
        <w:spacing w:line="500" w:lineRule="exact"/>
        <w:ind w:firstLine="562" w:firstLineChars="200"/>
        <w:rPr>
          <w:rFonts w:eastAsia="方正仿宋_GBK"/>
          <w:b/>
          <w:bCs/>
          <w:kern w:val="0"/>
          <w:sz w:val="28"/>
          <w:szCs w:val="28"/>
        </w:rPr>
      </w:pPr>
      <w:r>
        <w:rPr>
          <w:rFonts w:hint="eastAsia" w:eastAsia="方正仿宋_GBK"/>
          <w:b/>
          <w:bCs/>
          <w:kern w:val="0"/>
          <w:sz w:val="28"/>
          <w:szCs w:val="28"/>
        </w:rPr>
        <w:t>中标或成交供应商应做好提供声明函、承诺函相应原件的核查准备，核查后发现虚假或违背承诺的，依照相关法律法规规定处理。</w:t>
      </w:r>
    </w:p>
    <w:p w14:paraId="63D322A6">
      <w:pPr>
        <w:snapToGrid w:val="0"/>
        <w:spacing w:line="400" w:lineRule="exact"/>
        <w:contextualSpacing/>
        <w:rPr>
          <w:rFonts w:hint="eastAsia" w:ascii="黑体" w:hAnsi="黑体" w:eastAsia="黑体"/>
          <w:kern w:val="0"/>
          <w:sz w:val="32"/>
          <w:szCs w:val="32"/>
          <w:lang w:val="zh-CN"/>
        </w:rPr>
      </w:pPr>
      <w:r>
        <w:rPr>
          <w:rFonts w:ascii="黑体" w:hAnsi="黑体" w:eastAsia="黑体"/>
          <w:kern w:val="0"/>
          <w:sz w:val="32"/>
          <w:szCs w:val="32"/>
          <w:lang w:val="zh-CN"/>
        </w:rPr>
        <w:br w:type="page"/>
      </w:r>
    </w:p>
    <w:p w14:paraId="67328763">
      <w:pPr>
        <w:snapToGrid w:val="0"/>
        <w:spacing w:line="300" w:lineRule="auto"/>
        <w:outlineLvl w:val="0"/>
        <w:rPr>
          <w:sz w:val="28"/>
          <w:szCs w:val="28"/>
        </w:rPr>
      </w:pPr>
      <w:r>
        <w:rPr>
          <w:rFonts w:ascii="黑体" w:hAnsi="黑体" w:eastAsia="黑体"/>
          <w:kern w:val="0"/>
          <w:sz w:val="32"/>
          <w:szCs w:val="32"/>
          <w:lang w:val="zh-CN"/>
        </w:rPr>
        <w:t>附件1</w:t>
      </w:r>
    </w:p>
    <w:p w14:paraId="1880DD33">
      <w:pPr>
        <w:spacing w:before="240" w:line="312" w:lineRule="auto"/>
        <w:jc w:val="center"/>
        <w:rPr>
          <w:rFonts w:hint="eastAsia" w:ascii="宋体" w:hAnsi="宋体" w:cs="宋体"/>
          <w:b/>
          <w:sz w:val="32"/>
          <w:szCs w:val="32"/>
          <w:lang w:bidi="ar"/>
        </w:rPr>
      </w:pPr>
      <w:bookmarkStart w:id="1" w:name="_Hlk114643603"/>
      <w:r>
        <w:rPr>
          <w:rFonts w:hint="eastAsia" w:ascii="宋体" w:hAnsi="宋体" w:cs="宋体"/>
          <w:b/>
          <w:sz w:val="32"/>
          <w:szCs w:val="32"/>
          <w:lang w:bidi="ar"/>
        </w:rPr>
        <w:t>投标单位信用承诺书</w:t>
      </w:r>
      <w:bookmarkEnd w:id="1"/>
    </w:p>
    <w:p w14:paraId="22B2A726">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为营造公开、公平、公正的公共资源交易环境，树立诚信守法的投标人形象，我单位作出以下承诺：</w:t>
      </w:r>
    </w:p>
    <w:p w14:paraId="3AC32A6E">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一、我单位对所提交的单位基本信息、单位负责人、项目负责人、技术负责人、从业资质和资格、业绩、财务状况、信誉等所有资料，均合法、真实、准确、有效，无任何伪造、修改、虚假成分；</w:t>
      </w:r>
    </w:p>
    <w:p w14:paraId="6C3F9EB1">
      <w:pPr>
        <w:spacing w:line="360" w:lineRule="auto"/>
        <w:ind w:firstLine="480" w:firstLineChars="200"/>
        <w:rPr>
          <w:rFonts w:hint="eastAsia" w:ascii="宋体" w:hAnsi="宋体" w:cs="宋体"/>
          <w:kern w:val="0"/>
          <w:sz w:val="24"/>
          <w:lang w:val="zh-CN" w:bidi="ar"/>
        </w:rPr>
      </w:pPr>
      <w:r>
        <w:rPr>
          <w:rFonts w:hint="eastAsia" w:ascii="宋体" w:hAnsi="宋体" w:cs="宋体"/>
          <w:kern w:val="0"/>
          <w:sz w:val="24"/>
          <w:lang w:val="zh-CN" w:bidi="ar"/>
        </w:rPr>
        <w:t>二、我单位严格依照国家和省、市、县关于政府采购等方面的法律、法规、规章、规范性文件，参加公共资源交易招标投标活动；积极履行社会责任，促进廉政建设；</w:t>
      </w:r>
    </w:p>
    <w:p w14:paraId="5FB7D93F">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三、我单位</w:t>
      </w:r>
      <w:r>
        <w:rPr>
          <w:rFonts w:hint="eastAsia" w:ascii="宋体" w:hAnsi="宋体" w:cs="宋体"/>
          <w:kern w:val="0"/>
          <w:sz w:val="24"/>
          <w:lang w:bidi="ar"/>
        </w:rPr>
        <w:t>未被“信用中国”网站（www.creditchina.gov.cn）列入失信被执行人、重大税收违法案件当事人名单、政府采购严重失信行为记录名单，</w:t>
      </w:r>
      <w:r>
        <w:rPr>
          <w:rFonts w:hint="eastAsia"/>
          <w:b/>
          <w:bCs/>
          <w:color w:val="FF0000"/>
          <w:lang w:bidi="ar"/>
        </w:rPr>
        <w:t>并提供网站查询结果截图</w:t>
      </w:r>
      <w:r>
        <w:rPr>
          <w:rFonts w:hint="eastAsia" w:ascii="宋体" w:hAnsi="宋体" w:cs="宋体"/>
          <w:kern w:val="0"/>
          <w:sz w:val="24"/>
          <w:lang w:bidi="ar"/>
        </w:rPr>
        <w:t>。在以往的招投标活动中，无重大违法、违规的不良记录。未被地市级及其以上行政主管部门做出取消投标资格的处罚且该处罚在有效期内的。</w:t>
      </w:r>
    </w:p>
    <w:p w14:paraId="2B1623EC">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三、我单位不参与围标串标、弄虚作假、骗取中标、干扰评标、违约毁约、恶意投诉等行为，主动维护公共资源交易招标投标的良好秩序；</w:t>
      </w:r>
    </w:p>
    <w:p w14:paraId="0B6CED01">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四、我单位自愿接受政府采购有关行政监督部门的依法检查。如发生违法违规或不良行为或存在其他法律法规对招标投标行为予以限制的情形，自愿接受政府采购有关行政监督部门依法给予的行政处罚（处理），并依法承担相应的法律责任；</w:t>
      </w:r>
    </w:p>
    <w:p w14:paraId="6CCCF1CA">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bidi="ar"/>
        </w:rPr>
        <w:t>五、我单位自觉接受政府部门、行业组织、社会公众、新闻舆论等监督；</w:t>
      </w:r>
    </w:p>
    <w:p w14:paraId="0D64B597">
      <w:pPr>
        <w:spacing w:line="360" w:lineRule="auto"/>
        <w:ind w:firstLine="4560" w:firstLineChars="1900"/>
        <w:rPr>
          <w:rFonts w:hint="eastAsia" w:ascii="宋体" w:hAnsi="宋体" w:cs="宋体"/>
          <w:kern w:val="0"/>
          <w:sz w:val="24"/>
          <w:lang w:val="zh-CN"/>
        </w:rPr>
      </w:pPr>
    </w:p>
    <w:p w14:paraId="6B972836">
      <w:pPr>
        <w:spacing w:line="360" w:lineRule="auto"/>
        <w:ind w:firstLine="3080" w:firstLineChars="1100"/>
        <w:rPr>
          <w:rFonts w:hint="eastAsia" w:ascii="宋体" w:hAnsi="宋体" w:cs="宋体"/>
          <w:kern w:val="0"/>
          <w:sz w:val="28"/>
          <w:szCs w:val="28"/>
          <w:u w:val="single"/>
          <w:lang w:val="zh-CN"/>
        </w:rPr>
      </w:pPr>
      <w:r>
        <w:rPr>
          <w:rFonts w:hint="eastAsia" w:ascii="宋体" w:hAnsi="宋体" w:cs="宋体"/>
          <w:kern w:val="0"/>
          <w:sz w:val="28"/>
          <w:szCs w:val="28"/>
          <w:lang w:val="zh-CN" w:bidi="ar"/>
        </w:rPr>
        <w:t>投标单位全称(盖公章)：</w:t>
      </w:r>
    </w:p>
    <w:p w14:paraId="20EE8EF6">
      <w:pPr>
        <w:spacing w:line="360" w:lineRule="auto"/>
        <w:ind w:firstLine="3080" w:firstLineChars="1100"/>
        <w:rPr>
          <w:rFonts w:hint="eastAsia" w:ascii="宋体" w:hAnsi="宋体" w:cs="宋体"/>
          <w:sz w:val="28"/>
          <w:szCs w:val="28"/>
          <w:u w:val="single"/>
          <w:lang w:val="zh-CN"/>
        </w:rPr>
      </w:pPr>
      <w:r>
        <w:rPr>
          <w:rFonts w:hint="eastAsia" w:ascii="宋体" w:hAnsi="宋体" w:cs="宋体"/>
          <w:kern w:val="0"/>
          <w:sz w:val="28"/>
          <w:szCs w:val="28"/>
          <w:lang w:val="zh-CN" w:bidi="ar"/>
        </w:rPr>
        <w:t>法定代表人（签字或盖章）：</w:t>
      </w:r>
    </w:p>
    <w:p w14:paraId="7AEF4A35">
      <w:pPr>
        <w:spacing w:line="360" w:lineRule="auto"/>
        <w:ind w:firstLine="3080" w:firstLineChars="1100"/>
        <w:rPr>
          <w:rFonts w:hint="eastAsia" w:ascii="宋体" w:hAnsi="宋体" w:cs="宋体"/>
          <w:kern w:val="0"/>
          <w:sz w:val="28"/>
          <w:szCs w:val="28"/>
          <w:lang w:val="zh-CN"/>
        </w:rPr>
      </w:pPr>
      <w:r>
        <w:rPr>
          <w:rFonts w:hint="eastAsia" w:ascii="宋体" w:hAnsi="宋体" w:cs="宋体"/>
          <w:kern w:val="0"/>
          <w:sz w:val="28"/>
          <w:szCs w:val="28"/>
          <w:lang w:val="zh-CN" w:bidi="ar"/>
        </w:rPr>
        <w:t>时间：  年  月   日</w:t>
      </w:r>
    </w:p>
    <w:p w14:paraId="48FEC119">
      <w:pPr>
        <w:snapToGrid w:val="0"/>
        <w:spacing w:line="300" w:lineRule="auto"/>
        <w:outlineLvl w:val="0"/>
        <w:rPr>
          <w:rFonts w:eastAsia="方正仿宋_GBK"/>
          <w:b/>
          <w:bCs/>
          <w:kern w:val="0"/>
          <w:sz w:val="28"/>
          <w:szCs w:val="28"/>
          <w:lang w:val="zh-CN"/>
        </w:rPr>
      </w:pPr>
    </w:p>
    <w:p w14:paraId="7042C102"/>
    <w:p w14:paraId="524DD723">
      <w:pPr>
        <w:snapToGrid w:val="0"/>
        <w:spacing w:line="400" w:lineRule="exact"/>
        <w:contextualSpacing/>
        <w:rPr>
          <w:rFonts w:hint="eastAsia" w:ascii="黑体" w:hAnsi="黑体" w:eastAsia="黑体"/>
          <w:kern w:val="0"/>
          <w:sz w:val="32"/>
          <w:szCs w:val="32"/>
          <w:lang w:val="zh-CN"/>
        </w:rPr>
      </w:pPr>
    </w:p>
    <w:p w14:paraId="7B963E49">
      <w:pPr>
        <w:snapToGrid w:val="0"/>
        <w:spacing w:line="400" w:lineRule="exact"/>
        <w:contextualSpacing/>
        <w:rPr>
          <w:rFonts w:hint="eastAsia" w:ascii="黑体" w:hAnsi="黑体" w:eastAsia="黑体"/>
          <w:kern w:val="0"/>
          <w:sz w:val="32"/>
          <w:szCs w:val="32"/>
          <w:lang w:val="zh-CN"/>
        </w:rPr>
      </w:pPr>
      <w:r>
        <w:rPr>
          <w:rFonts w:ascii="黑体" w:hAnsi="黑体" w:eastAsia="黑体"/>
          <w:kern w:val="0"/>
          <w:sz w:val="32"/>
          <w:szCs w:val="32"/>
          <w:lang w:val="zh-CN"/>
        </w:rPr>
        <w:t>附件2</w:t>
      </w:r>
    </w:p>
    <w:p w14:paraId="069C695D">
      <w:pPr>
        <w:widowControl/>
        <w:spacing w:before="100" w:beforeAutospacing="1" w:after="100" w:afterAutospacing="1" w:line="500" w:lineRule="atLeast"/>
        <w:jc w:val="center"/>
        <w:rPr>
          <w:rFonts w:hint="eastAsia" w:ascii="宋体" w:hAnsi="宋体" w:cs="宋体"/>
          <w:b/>
          <w:bCs/>
          <w:kern w:val="0"/>
          <w:sz w:val="32"/>
          <w:szCs w:val="32"/>
        </w:rPr>
      </w:pPr>
      <w:r>
        <w:rPr>
          <w:rFonts w:hint="eastAsia" w:ascii="宋体" w:hAnsi="宋体" w:cs="宋体"/>
          <w:b/>
          <w:bCs/>
          <w:kern w:val="0"/>
          <w:sz w:val="32"/>
          <w:szCs w:val="32"/>
        </w:rPr>
        <w:t>江苏省南通工贸技师学院报价</w:t>
      </w:r>
      <w:r>
        <w:rPr>
          <w:rFonts w:ascii="宋体" w:hAnsi="宋体" w:cs="宋体"/>
          <w:b/>
          <w:bCs/>
          <w:kern w:val="0"/>
          <w:sz w:val="32"/>
          <w:szCs w:val="32"/>
        </w:rPr>
        <w:t>表</w:t>
      </w:r>
    </w:p>
    <w:p w14:paraId="3982D646">
      <w:pPr>
        <w:widowControl/>
        <w:jc w:val="left"/>
        <w:rPr>
          <w:rFonts w:hint="eastAsia" w:ascii="宋体" w:hAnsi="宋体" w:cs="宋体"/>
          <w:kern w:val="0"/>
          <w:sz w:val="28"/>
          <w:szCs w:val="28"/>
        </w:rPr>
      </w:pPr>
      <w:r>
        <w:rPr>
          <w:rFonts w:hint="eastAsia" w:ascii="宋体" w:hAnsi="宋体" w:cs="宋体"/>
          <w:kern w:val="0"/>
          <w:sz w:val="28"/>
          <w:szCs w:val="28"/>
        </w:rPr>
        <w:t>江苏省南通工贸技师学院：</w:t>
      </w:r>
    </w:p>
    <w:p w14:paraId="6B630BD3">
      <w:pPr>
        <w:widowControl/>
        <w:ind w:firstLine="560" w:firstLineChars="200"/>
        <w:jc w:val="left"/>
        <w:rPr>
          <w:rFonts w:hint="eastAsia" w:ascii="宋体" w:hAnsi="宋体" w:cs="宋体"/>
          <w:kern w:val="0"/>
          <w:sz w:val="28"/>
          <w:szCs w:val="28"/>
        </w:rPr>
      </w:pPr>
      <w:r>
        <w:rPr>
          <w:rFonts w:hint="eastAsia" w:ascii="宋体" w:hAnsi="宋体" w:cs="宋体"/>
          <w:kern w:val="0"/>
          <w:sz w:val="28"/>
          <w:szCs w:val="28"/>
        </w:rPr>
        <w:t>依据贵方招标公告，我方</w:t>
      </w:r>
      <w:r>
        <w:rPr>
          <w:rFonts w:hint="eastAsia" w:ascii="宋体" w:hAnsi="宋体" w:cs="宋体"/>
          <w:kern w:val="0"/>
          <w:sz w:val="28"/>
          <w:szCs w:val="28"/>
          <w:u w:val="single"/>
        </w:rPr>
        <w:t xml:space="preserve">           　　</w:t>
      </w:r>
      <w:r>
        <w:rPr>
          <w:rFonts w:hint="eastAsia" w:ascii="宋体" w:hAnsi="宋体" w:cs="宋体"/>
          <w:kern w:val="0"/>
          <w:sz w:val="28"/>
          <w:szCs w:val="28"/>
        </w:rPr>
        <w:t>（投标人名称）作为投标人正式授权</w:t>
      </w:r>
      <w:r>
        <w:rPr>
          <w:rFonts w:hint="eastAsia" w:ascii="宋体" w:hAnsi="宋体" w:cs="宋体"/>
          <w:kern w:val="0"/>
          <w:sz w:val="28"/>
          <w:szCs w:val="28"/>
          <w:u w:val="single"/>
        </w:rPr>
        <w:t xml:space="preserve">　           </w:t>
      </w:r>
      <w:r>
        <w:rPr>
          <w:rFonts w:hint="eastAsia" w:ascii="宋体" w:hAnsi="宋体" w:cs="宋体"/>
          <w:kern w:val="0"/>
          <w:sz w:val="28"/>
          <w:szCs w:val="28"/>
        </w:rPr>
        <w:t>（授权代表全名/职务）代表我方处理有关本投标的一切事宜。我方经慎重研究，报价为：</w:t>
      </w:r>
    </w:p>
    <w:tbl>
      <w:tblPr>
        <w:tblStyle w:val="4"/>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835"/>
        <w:gridCol w:w="4678"/>
        <w:gridCol w:w="1275"/>
      </w:tblGrid>
      <w:tr w14:paraId="6346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92" w:type="dxa"/>
            <w:vAlign w:val="center"/>
          </w:tcPr>
          <w:p w14:paraId="51C99A08">
            <w:pPr>
              <w:widowControl/>
              <w:spacing w:line="400" w:lineRule="exact"/>
              <w:jc w:val="center"/>
              <w:rPr>
                <w:rFonts w:hint="eastAsia" w:ascii="等线" w:hAnsi="等线" w:cs="仿宋_GB2312"/>
                <w:b/>
                <w:kern w:val="0"/>
                <w:sz w:val="24"/>
              </w:rPr>
            </w:pPr>
            <w:r>
              <w:rPr>
                <w:rFonts w:hint="eastAsia" w:ascii="等线" w:hAnsi="等线" w:cs="仿宋_GB2312"/>
                <w:b/>
                <w:kern w:val="0"/>
                <w:sz w:val="24"/>
              </w:rPr>
              <w:t>序号</w:t>
            </w:r>
          </w:p>
        </w:tc>
        <w:tc>
          <w:tcPr>
            <w:tcW w:w="2835" w:type="dxa"/>
            <w:vAlign w:val="center"/>
          </w:tcPr>
          <w:p w14:paraId="3E2712D4">
            <w:pPr>
              <w:widowControl/>
              <w:spacing w:line="400" w:lineRule="exact"/>
              <w:jc w:val="center"/>
              <w:rPr>
                <w:rFonts w:hint="eastAsia" w:ascii="等线" w:hAnsi="等线" w:cs="仿宋_GB2312"/>
                <w:b/>
                <w:kern w:val="0"/>
                <w:sz w:val="24"/>
              </w:rPr>
            </w:pPr>
            <w:r>
              <w:rPr>
                <w:rFonts w:hint="eastAsia" w:ascii="等线" w:hAnsi="等线" w:cs="仿宋_GB2312"/>
                <w:b/>
                <w:kern w:val="0"/>
                <w:sz w:val="24"/>
              </w:rPr>
              <w:t>项目名称（项目编号）</w:t>
            </w:r>
          </w:p>
        </w:tc>
        <w:tc>
          <w:tcPr>
            <w:tcW w:w="4678" w:type="dxa"/>
            <w:vAlign w:val="center"/>
          </w:tcPr>
          <w:p w14:paraId="7C0A1465">
            <w:pPr>
              <w:widowControl/>
              <w:spacing w:line="400" w:lineRule="exact"/>
              <w:jc w:val="center"/>
              <w:rPr>
                <w:rFonts w:hint="eastAsia" w:ascii="等线" w:hAnsi="等线" w:cs="仿宋_GB2312"/>
                <w:b/>
                <w:kern w:val="0"/>
                <w:sz w:val="24"/>
              </w:rPr>
            </w:pPr>
            <w:r>
              <w:rPr>
                <w:rFonts w:hint="eastAsia" w:ascii="等线" w:hAnsi="等线" w:cs="仿宋_GB2312"/>
                <w:b/>
                <w:kern w:val="0"/>
                <w:sz w:val="24"/>
              </w:rPr>
              <w:t>投标报价（元）</w:t>
            </w:r>
          </w:p>
        </w:tc>
        <w:tc>
          <w:tcPr>
            <w:tcW w:w="1275" w:type="dxa"/>
            <w:vAlign w:val="center"/>
          </w:tcPr>
          <w:p w14:paraId="29BD6E8A">
            <w:pPr>
              <w:widowControl/>
              <w:spacing w:line="400" w:lineRule="exact"/>
              <w:jc w:val="center"/>
              <w:rPr>
                <w:rFonts w:hint="eastAsia" w:ascii="等线" w:hAnsi="等线" w:cs="仿宋_GB2312"/>
                <w:b/>
                <w:kern w:val="0"/>
                <w:sz w:val="24"/>
              </w:rPr>
            </w:pPr>
            <w:r>
              <w:rPr>
                <w:rFonts w:hint="eastAsia" w:ascii="等线" w:hAnsi="等线" w:cs="仿宋_GB2312"/>
                <w:b/>
                <w:kern w:val="0"/>
                <w:sz w:val="24"/>
              </w:rPr>
              <w:t>备注</w:t>
            </w:r>
          </w:p>
        </w:tc>
      </w:tr>
      <w:tr w14:paraId="668F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492" w:type="dxa"/>
            <w:vAlign w:val="center"/>
          </w:tcPr>
          <w:p w14:paraId="1E6D7865">
            <w:pPr>
              <w:widowControl/>
              <w:spacing w:line="400" w:lineRule="exact"/>
              <w:jc w:val="center"/>
              <w:rPr>
                <w:rFonts w:hint="eastAsia" w:ascii="等线" w:hAnsi="等线" w:cs="仿宋_GB2312"/>
                <w:kern w:val="0"/>
                <w:sz w:val="24"/>
              </w:rPr>
            </w:pPr>
            <w:r>
              <w:rPr>
                <w:rFonts w:hint="eastAsia" w:ascii="等线" w:hAnsi="等线" w:cs="仿宋_GB2312"/>
                <w:kern w:val="0"/>
                <w:sz w:val="24"/>
              </w:rPr>
              <w:t>1</w:t>
            </w:r>
          </w:p>
        </w:tc>
        <w:tc>
          <w:tcPr>
            <w:tcW w:w="2835" w:type="dxa"/>
            <w:vAlign w:val="center"/>
          </w:tcPr>
          <w:p w14:paraId="68B084A5">
            <w:pPr>
              <w:widowControl/>
              <w:spacing w:line="400" w:lineRule="exact"/>
              <w:jc w:val="center"/>
              <w:rPr>
                <w:rFonts w:hint="eastAsia" w:ascii="等线" w:hAnsi="等线" w:cs="仿宋_GB2312"/>
                <w:b/>
                <w:bCs/>
                <w:kern w:val="0"/>
                <w:sz w:val="24"/>
                <w:lang w:val="zh-CN"/>
              </w:rPr>
            </w:pPr>
          </w:p>
        </w:tc>
        <w:tc>
          <w:tcPr>
            <w:tcW w:w="4678" w:type="dxa"/>
            <w:vAlign w:val="center"/>
          </w:tcPr>
          <w:p w14:paraId="56DD927E">
            <w:pPr>
              <w:widowControl/>
              <w:spacing w:line="400" w:lineRule="exact"/>
              <w:jc w:val="left"/>
              <w:rPr>
                <w:rFonts w:hint="eastAsia" w:ascii="等线" w:hAnsi="等线" w:cs="仿宋_GB2312"/>
                <w:kern w:val="0"/>
                <w:sz w:val="24"/>
              </w:rPr>
            </w:pPr>
            <w:r>
              <w:rPr>
                <w:rFonts w:hint="eastAsia" w:ascii="等线" w:hAnsi="等线" w:cs="仿宋_GB2312"/>
                <w:kern w:val="0"/>
                <w:sz w:val="24"/>
              </w:rPr>
              <w:t>大写：</w:t>
            </w:r>
            <w:r>
              <w:rPr>
                <w:rFonts w:hint="eastAsia" w:ascii="等线" w:hAnsi="等线" w:cs="仿宋_GB2312"/>
                <w:kern w:val="0"/>
                <w:sz w:val="24"/>
                <w:u w:val="single"/>
              </w:rPr>
              <w:t xml:space="preserve">               </w:t>
            </w:r>
            <w:r>
              <w:rPr>
                <w:rFonts w:hint="eastAsia" w:ascii="等线" w:hAnsi="等线" w:cs="仿宋_GB2312"/>
                <w:kern w:val="0"/>
                <w:sz w:val="24"/>
              </w:rPr>
              <w:t>（￥：        ）</w:t>
            </w:r>
          </w:p>
        </w:tc>
        <w:tc>
          <w:tcPr>
            <w:tcW w:w="1275" w:type="dxa"/>
            <w:vAlign w:val="center"/>
          </w:tcPr>
          <w:p w14:paraId="0D49E2D7">
            <w:pPr>
              <w:widowControl/>
              <w:spacing w:line="400" w:lineRule="exact"/>
              <w:jc w:val="left"/>
              <w:rPr>
                <w:rFonts w:hint="eastAsia" w:ascii="等线" w:hAnsi="等线" w:cs="仿宋_GB2312"/>
                <w:kern w:val="0"/>
                <w:sz w:val="24"/>
              </w:rPr>
            </w:pPr>
          </w:p>
        </w:tc>
      </w:tr>
    </w:tbl>
    <w:p w14:paraId="3C0DEF81">
      <w:pPr>
        <w:widowControl/>
        <w:snapToGrid w:val="0"/>
        <w:spacing w:line="440" w:lineRule="exact"/>
        <w:jc w:val="left"/>
        <w:rPr>
          <w:rFonts w:hint="eastAsia" w:ascii="等线" w:hAnsi="等线" w:cs="宋体"/>
          <w:kern w:val="0"/>
          <w:sz w:val="28"/>
          <w:u w:val="single"/>
        </w:rPr>
      </w:pPr>
    </w:p>
    <w:p w14:paraId="7DA9EEBE">
      <w:pPr>
        <w:widowControl/>
        <w:snapToGrid w:val="0"/>
        <w:spacing w:line="300" w:lineRule="auto"/>
        <w:jc w:val="left"/>
        <w:rPr>
          <w:rFonts w:hint="eastAsia" w:ascii="等线" w:hAnsi="等线" w:cs="宋体"/>
          <w:kern w:val="0"/>
          <w:sz w:val="28"/>
          <w:szCs w:val="28"/>
        </w:rPr>
      </w:pPr>
      <w:r>
        <w:rPr>
          <w:rFonts w:hint="eastAsia" w:ascii="等线" w:hAnsi="等线" w:cs="宋体"/>
          <w:kern w:val="0"/>
          <w:sz w:val="28"/>
          <w:szCs w:val="28"/>
        </w:rPr>
        <w:t>报价单位名称（公章）：</w:t>
      </w:r>
    </w:p>
    <w:p w14:paraId="7B38E8C7">
      <w:pPr>
        <w:widowControl/>
        <w:snapToGrid w:val="0"/>
        <w:spacing w:line="300" w:lineRule="auto"/>
        <w:jc w:val="left"/>
        <w:rPr>
          <w:rFonts w:hint="eastAsia" w:ascii="等线" w:hAnsi="等线" w:cs="宋体"/>
          <w:kern w:val="0"/>
          <w:sz w:val="28"/>
          <w:szCs w:val="28"/>
        </w:rPr>
      </w:pPr>
      <w:r>
        <w:rPr>
          <w:rFonts w:hint="eastAsia" w:ascii="等线" w:hAnsi="等线" w:cs="宋体"/>
          <w:kern w:val="0"/>
          <w:sz w:val="28"/>
          <w:szCs w:val="28"/>
        </w:rPr>
        <w:t>法定代表人或委托代理人（签名）：</w:t>
      </w:r>
    </w:p>
    <w:p w14:paraId="514720F0">
      <w:pPr>
        <w:widowControl/>
        <w:snapToGrid w:val="0"/>
        <w:spacing w:line="300" w:lineRule="auto"/>
        <w:jc w:val="left"/>
        <w:rPr>
          <w:rFonts w:hint="eastAsia" w:ascii="等线" w:hAnsi="等线" w:cs="宋体"/>
          <w:kern w:val="0"/>
          <w:sz w:val="28"/>
          <w:szCs w:val="28"/>
        </w:rPr>
      </w:pPr>
      <w:r>
        <w:rPr>
          <w:rFonts w:hint="eastAsia" w:ascii="等线" w:hAnsi="等线" w:cs="宋体"/>
          <w:kern w:val="0"/>
          <w:sz w:val="28"/>
          <w:szCs w:val="28"/>
        </w:rPr>
        <w:t>联系电话：</w:t>
      </w:r>
    </w:p>
    <w:p w14:paraId="30C780C3">
      <w:pPr>
        <w:widowControl/>
        <w:snapToGrid w:val="0"/>
        <w:spacing w:line="300" w:lineRule="auto"/>
        <w:jc w:val="left"/>
        <w:rPr>
          <w:rFonts w:hint="eastAsia" w:ascii="等线" w:hAnsi="等线" w:cs="宋体"/>
          <w:kern w:val="0"/>
          <w:sz w:val="28"/>
          <w:szCs w:val="28"/>
        </w:rPr>
      </w:pPr>
      <w:r>
        <w:rPr>
          <w:rFonts w:hint="eastAsia" w:ascii="等线" w:hAnsi="等线" w:cs="宋体"/>
          <w:kern w:val="0"/>
          <w:sz w:val="28"/>
          <w:szCs w:val="28"/>
        </w:rPr>
        <w:t>报价日期：</w:t>
      </w:r>
    </w:p>
    <w:p w14:paraId="70A3900E">
      <w:pPr>
        <w:widowControl/>
        <w:jc w:val="left"/>
        <w:rPr>
          <w:rFonts w:hint="eastAsia" w:ascii="宋体" w:hAnsi="宋体" w:cs="宋体"/>
          <w:b/>
          <w:kern w:val="0"/>
          <w:sz w:val="28"/>
          <w:szCs w:val="28"/>
        </w:rPr>
      </w:pPr>
      <w:r>
        <w:rPr>
          <w:rFonts w:ascii="宋体" w:hAnsi="宋体" w:cs="宋体"/>
          <w:b/>
          <w:kern w:val="0"/>
          <w:sz w:val="28"/>
          <w:szCs w:val="28"/>
        </w:rPr>
        <w:t>注</w:t>
      </w:r>
      <w:r>
        <w:rPr>
          <w:rFonts w:hint="eastAsia" w:ascii="宋体" w:hAnsi="宋体" w:cs="宋体"/>
          <w:b/>
          <w:kern w:val="0"/>
          <w:sz w:val="28"/>
          <w:szCs w:val="28"/>
        </w:rPr>
        <w:t>：投标报价包含所有费用，后附明细。</w:t>
      </w:r>
    </w:p>
    <w:p w14:paraId="18314AAF">
      <w:pPr>
        <w:snapToGrid w:val="0"/>
        <w:spacing w:line="400" w:lineRule="exact"/>
        <w:contextualSpacing/>
        <w:rPr>
          <w:rFonts w:hint="eastAsia" w:ascii="黑体" w:hAnsi="黑体" w:eastAsia="黑体"/>
          <w:kern w:val="0"/>
          <w:sz w:val="32"/>
          <w:szCs w:val="32"/>
          <w:lang w:val="zh-CN"/>
        </w:rPr>
      </w:pPr>
      <w:r>
        <w:rPr>
          <w:rFonts w:ascii="黑体" w:hAnsi="黑体" w:eastAsia="黑体"/>
          <w:kern w:val="0"/>
          <w:sz w:val="32"/>
          <w:szCs w:val="32"/>
          <w:lang w:val="zh-CN"/>
        </w:rPr>
        <w:br w:type="page"/>
      </w:r>
      <w:r>
        <w:rPr>
          <w:rFonts w:ascii="黑体" w:hAnsi="黑体" w:eastAsia="黑体"/>
          <w:kern w:val="0"/>
          <w:sz w:val="32"/>
          <w:szCs w:val="32"/>
          <w:lang w:val="zh-CN"/>
        </w:rPr>
        <w:t>附件3</w:t>
      </w:r>
    </w:p>
    <w:p w14:paraId="360ACFA6">
      <w:pPr>
        <w:snapToGrid w:val="0"/>
        <w:spacing w:line="400" w:lineRule="exact"/>
        <w:contextualSpacing/>
        <w:rPr>
          <w:rFonts w:hint="eastAsia" w:ascii="宋体" w:hAnsi="宋体" w:cs="宋体"/>
          <w:kern w:val="0"/>
          <w:sz w:val="28"/>
          <w:szCs w:val="28"/>
        </w:rPr>
      </w:pPr>
    </w:p>
    <w:p w14:paraId="755BC2BD">
      <w:pPr>
        <w:spacing w:line="500" w:lineRule="exact"/>
        <w:jc w:val="center"/>
        <w:rPr>
          <w:rFonts w:hint="eastAsia" w:ascii="宋体" w:hAnsi="宋体"/>
          <w:b/>
          <w:sz w:val="32"/>
          <w:szCs w:val="32"/>
        </w:rPr>
      </w:pPr>
      <w:r>
        <w:rPr>
          <w:rFonts w:hint="eastAsia" w:ascii="宋体" w:hAnsi="宋体"/>
          <w:b/>
          <w:bCs/>
          <w:sz w:val="32"/>
          <w:szCs w:val="32"/>
        </w:rPr>
        <w:t>投标响应函</w:t>
      </w:r>
    </w:p>
    <w:p w14:paraId="5C4AB675">
      <w:pPr>
        <w:spacing w:before="156" w:beforeLines="50" w:after="156" w:afterLines="50" w:line="500" w:lineRule="exact"/>
        <w:rPr>
          <w:rFonts w:hint="eastAsia" w:ascii="仿宋" w:hAnsi="仿宋" w:eastAsia="仿宋"/>
          <w:sz w:val="28"/>
          <w:szCs w:val="28"/>
        </w:rPr>
      </w:pPr>
      <w:r>
        <w:rPr>
          <w:rFonts w:hint="eastAsia" w:ascii="仿宋" w:hAnsi="仿宋" w:eastAsia="仿宋"/>
          <w:sz w:val="28"/>
          <w:szCs w:val="28"/>
        </w:rPr>
        <w:t>江苏省南通工贸技师学院：</w:t>
      </w:r>
    </w:p>
    <w:p w14:paraId="394692A0">
      <w:pPr>
        <w:spacing w:line="500" w:lineRule="exact"/>
        <w:ind w:firstLine="420" w:firstLineChars="150"/>
        <w:rPr>
          <w:rFonts w:hint="eastAsia" w:ascii="仿宋" w:hAnsi="仿宋" w:eastAsia="仿宋"/>
          <w:b/>
          <w:sz w:val="24"/>
        </w:rPr>
      </w:pPr>
      <w:r>
        <w:rPr>
          <w:rFonts w:hint="eastAsia" w:ascii="仿宋" w:hAnsi="仿宋" w:eastAsia="仿宋"/>
          <w:sz w:val="28"/>
          <w:szCs w:val="28"/>
          <w:u w:val="single"/>
        </w:rPr>
        <w:t>（报价单位全称）</w:t>
      </w:r>
      <w:r>
        <w:rPr>
          <w:rFonts w:hint="eastAsia" w:ascii="仿宋" w:hAnsi="仿宋" w:eastAsia="仿宋"/>
          <w:sz w:val="28"/>
          <w:szCs w:val="28"/>
        </w:rPr>
        <w:t>授权</w:t>
      </w:r>
      <w:r>
        <w:rPr>
          <w:rFonts w:hint="eastAsia" w:ascii="仿宋" w:hAnsi="仿宋" w:eastAsia="仿宋"/>
          <w:sz w:val="28"/>
          <w:szCs w:val="28"/>
          <w:u w:val="single"/>
        </w:rPr>
        <w:t>（姓  名）（职  务）</w:t>
      </w:r>
      <w:r>
        <w:rPr>
          <w:rFonts w:hint="eastAsia" w:ascii="仿宋" w:hAnsi="仿宋" w:eastAsia="仿宋"/>
          <w:sz w:val="28"/>
          <w:szCs w:val="28"/>
        </w:rPr>
        <w:t>为全权代表，参加项目编号为</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Cs/>
          <w:sz w:val="28"/>
          <w:szCs w:val="28"/>
        </w:rPr>
        <w:t>的</w:t>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ascii="仿宋" w:hAnsi="仿宋" w:eastAsia="仿宋"/>
          <w:b/>
          <w:sz w:val="28"/>
          <w:szCs w:val="28"/>
          <w:u w:val="single"/>
        </w:rPr>
        <w:tab/>
      </w:r>
      <w:r>
        <w:rPr>
          <w:rFonts w:hint="eastAsia" w:ascii="仿宋" w:hAnsi="仿宋" w:eastAsia="仿宋"/>
          <w:bCs/>
          <w:sz w:val="28"/>
          <w:szCs w:val="28"/>
        </w:rPr>
        <w:t>项目</w:t>
      </w:r>
      <w:r>
        <w:rPr>
          <w:rFonts w:hint="eastAsia" w:ascii="仿宋" w:hAnsi="仿宋" w:eastAsia="仿宋"/>
          <w:sz w:val="28"/>
          <w:szCs w:val="28"/>
        </w:rPr>
        <w:t>的投标工作，全权处理本次投标的有关事宜。同时，我单位声明如下：</w:t>
      </w:r>
    </w:p>
    <w:p w14:paraId="6373E215">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1．</w:t>
      </w:r>
      <w:r>
        <w:rPr>
          <w:rFonts w:hint="eastAsia" w:ascii="仿宋" w:hAnsi="仿宋" w:eastAsia="仿宋" w:cs="仿宋"/>
          <w:sz w:val="28"/>
          <w:szCs w:val="28"/>
        </w:rPr>
        <w:t>我方同意并接受招标文件的各项要求，遵守招标文件中的各项规定，按招标文件的要求提供报价。</w:t>
      </w:r>
      <w:r>
        <w:rPr>
          <w:rFonts w:hint="eastAsia" w:ascii="仿宋" w:hAnsi="仿宋" w:eastAsia="仿宋"/>
          <w:sz w:val="28"/>
          <w:szCs w:val="28"/>
        </w:rPr>
        <w:t>我方报价文件自开标后60天内有效。</w:t>
      </w:r>
    </w:p>
    <w:p w14:paraId="6FB53749">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2．</w:t>
      </w:r>
      <w:r>
        <w:rPr>
          <w:rFonts w:hint="eastAsia" w:ascii="仿宋" w:hAnsi="仿宋" w:eastAsia="仿宋" w:cs="仿宋"/>
          <w:sz w:val="28"/>
          <w:szCs w:val="28"/>
        </w:rPr>
        <w:t>我方已详细阅读了招标文件的内容，已完全清晰理解招标文件的要求，不存在任何含糊不清和误解之处，同意放弃对招标文件所表述的内容提出异议和质疑的权利，</w:t>
      </w:r>
      <w:r>
        <w:rPr>
          <w:rFonts w:hint="eastAsia" w:ascii="仿宋" w:hAnsi="仿宋" w:eastAsia="仿宋"/>
          <w:sz w:val="28"/>
          <w:szCs w:val="28"/>
        </w:rPr>
        <w:t>理解并同意贵方的评标办法。</w:t>
      </w:r>
    </w:p>
    <w:p w14:paraId="1616EECC">
      <w:pPr>
        <w:spacing w:line="500" w:lineRule="exact"/>
        <w:ind w:firstLine="560" w:firstLineChars="200"/>
        <w:rPr>
          <w:rFonts w:hint="eastAsia" w:ascii="仿宋" w:hAnsi="仿宋" w:eastAsia="仿宋" w:cs="宋体"/>
          <w:kern w:val="0"/>
          <w:sz w:val="28"/>
          <w:szCs w:val="28"/>
        </w:rPr>
      </w:pPr>
      <w:r>
        <w:rPr>
          <w:rFonts w:hint="eastAsia" w:ascii="仿宋" w:hAnsi="仿宋" w:eastAsia="仿宋"/>
          <w:sz w:val="28"/>
          <w:szCs w:val="28"/>
        </w:rPr>
        <w:t>3．</w:t>
      </w:r>
      <w:r>
        <w:rPr>
          <w:rFonts w:hint="eastAsia" w:ascii="仿宋" w:hAnsi="仿宋" w:eastAsia="仿宋" w:cs="仿宋"/>
          <w:sz w:val="28"/>
          <w:szCs w:val="28"/>
        </w:rPr>
        <w:t>我方承诺提供的一切文件，无论是原件还是复印件均真实有效，绝无任何虚假、伪造和夸大的成份。否则，愿承担相应后果和法律责任。同时</w:t>
      </w:r>
      <w:r>
        <w:rPr>
          <w:rFonts w:hint="eastAsia" w:ascii="仿宋" w:hAnsi="仿宋" w:eastAsia="仿宋"/>
          <w:sz w:val="28"/>
          <w:szCs w:val="28"/>
        </w:rPr>
        <w:t>我方同意提供贵方后续可能要求的与本项目有关的一切数据或资料。</w:t>
      </w:r>
    </w:p>
    <w:p w14:paraId="08D3C495">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4．</w:t>
      </w:r>
      <w:r>
        <w:rPr>
          <w:rFonts w:hint="eastAsia" w:ascii="仿宋" w:hAnsi="仿宋" w:eastAsia="仿宋" w:cs="仿宋"/>
          <w:sz w:val="28"/>
          <w:szCs w:val="28"/>
        </w:rPr>
        <w:t>一旦成交，</w:t>
      </w:r>
      <w:r>
        <w:rPr>
          <w:rFonts w:hint="eastAsia" w:ascii="仿宋" w:hAnsi="仿宋" w:eastAsia="仿宋"/>
          <w:sz w:val="28"/>
          <w:szCs w:val="28"/>
        </w:rPr>
        <w:t>我方</w:t>
      </w:r>
      <w:r>
        <w:rPr>
          <w:rFonts w:hint="eastAsia" w:ascii="仿宋" w:hAnsi="仿宋" w:eastAsia="仿宋" w:cs="仿宋"/>
          <w:sz w:val="28"/>
          <w:szCs w:val="28"/>
        </w:rPr>
        <w:t>保证在招标文件中规定的时间期限内完成项目。</w:t>
      </w:r>
    </w:p>
    <w:p w14:paraId="3F292BA5">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5．</w:t>
      </w:r>
      <w:r>
        <w:rPr>
          <w:rFonts w:hint="eastAsia" w:ascii="仿宋" w:hAnsi="仿宋" w:eastAsia="仿宋" w:cs="仿宋"/>
          <w:sz w:val="28"/>
          <w:szCs w:val="28"/>
        </w:rPr>
        <w:t>我方承诺成交后出现无法履约的情况，将被贵方取消成交资格，同时三年内不得参与贵方组织的招标活动。</w:t>
      </w:r>
    </w:p>
    <w:p w14:paraId="297C3687">
      <w:pPr>
        <w:spacing w:line="500" w:lineRule="exact"/>
        <w:ind w:firstLine="560" w:firstLineChars="200"/>
        <w:rPr>
          <w:rFonts w:hint="eastAsia" w:ascii="仿宋" w:hAnsi="仿宋" w:eastAsia="仿宋"/>
          <w:sz w:val="28"/>
          <w:szCs w:val="28"/>
        </w:rPr>
      </w:pPr>
    </w:p>
    <w:p w14:paraId="1D44ADDD">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报价单位名称：</w:t>
      </w:r>
      <w:r>
        <w:rPr>
          <w:rFonts w:hint="eastAsia" w:ascii="仿宋" w:hAnsi="仿宋" w:eastAsia="仿宋"/>
          <w:sz w:val="28"/>
          <w:szCs w:val="28"/>
          <w:u w:val="single"/>
        </w:rPr>
        <w:t>　　　　　　　　　　</w:t>
      </w:r>
      <w:r>
        <w:rPr>
          <w:rFonts w:hint="eastAsia" w:ascii="仿宋" w:hAnsi="仿宋" w:eastAsia="仿宋"/>
          <w:sz w:val="28"/>
          <w:szCs w:val="28"/>
        </w:rPr>
        <w:t>（加盖单位公章）</w:t>
      </w:r>
    </w:p>
    <w:p w14:paraId="6ECEC270">
      <w:pPr>
        <w:spacing w:line="500" w:lineRule="exact"/>
        <w:ind w:firstLine="560" w:firstLineChars="200"/>
        <w:rPr>
          <w:rFonts w:hint="eastAsia"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　　　　　　　　　　</w:t>
      </w:r>
      <w:r>
        <w:rPr>
          <w:rFonts w:hint="eastAsia" w:ascii="仿宋" w:hAnsi="仿宋" w:eastAsia="仿宋"/>
          <w:sz w:val="28"/>
          <w:szCs w:val="28"/>
        </w:rPr>
        <w:t>　邮编：</w:t>
      </w:r>
      <w:r>
        <w:rPr>
          <w:rFonts w:hint="eastAsia" w:ascii="仿宋" w:hAnsi="仿宋" w:eastAsia="仿宋"/>
          <w:sz w:val="28"/>
          <w:szCs w:val="28"/>
          <w:u w:val="single"/>
        </w:rPr>
        <w:t>　　　　　　　　　　</w:t>
      </w:r>
    </w:p>
    <w:p w14:paraId="0D0623A6">
      <w:pPr>
        <w:spacing w:line="500" w:lineRule="exact"/>
        <w:ind w:firstLine="560" w:firstLineChars="200"/>
        <w:rPr>
          <w:rFonts w:hint="eastAsia" w:ascii="仿宋" w:hAnsi="仿宋" w:eastAsia="仿宋"/>
          <w:sz w:val="28"/>
          <w:szCs w:val="28"/>
        </w:rPr>
      </w:pPr>
    </w:p>
    <w:p w14:paraId="3F924C94">
      <w:pPr>
        <w:spacing w:line="500" w:lineRule="exact"/>
        <w:ind w:firstLine="5320" w:firstLineChars="1900"/>
        <w:rPr>
          <w:rFonts w:hint="eastAsia" w:ascii="仿宋" w:hAnsi="仿宋" w:eastAsia="仿宋"/>
          <w:sz w:val="28"/>
          <w:szCs w:val="28"/>
        </w:rPr>
      </w:pPr>
      <w:r>
        <w:rPr>
          <w:rFonts w:hint="eastAsia" w:ascii="仿宋" w:hAnsi="仿宋" w:eastAsia="仿宋"/>
          <w:sz w:val="28"/>
          <w:szCs w:val="28"/>
        </w:rPr>
        <w:t xml:space="preserve">  年     月      日　　</w:t>
      </w:r>
    </w:p>
    <w:p w14:paraId="430BD763">
      <w:pPr>
        <w:spacing w:line="500" w:lineRule="exact"/>
        <w:jc w:val="center"/>
        <w:rPr>
          <w:rFonts w:hint="eastAsia" w:ascii="黑体" w:hAnsi="黑体" w:eastAsia="黑体"/>
          <w:kern w:val="0"/>
          <w:sz w:val="32"/>
          <w:szCs w:val="32"/>
          <w:lang w:val="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604"/>
    <w:rsid w:val="000007D7"/>
    <w:rsid w:val="0002062B"/>
    <w:rsid w:val="00030ED0"/>
    <w:rsid w:val="000730AF"/>
    <w:rsid w:val="00096D26"/>
    <w:rsid w:val="000C1130"/>
    <w:rsid w:val="000D6EFB"/>
    <w:rsid w:val="000F0604"/>
    <w:rsid w:val="001141DF"/>
    <w:rsid w:val="0013697E"/>
    <w:rsid w:val="00136B51"/>
    <w:rsid w:val="00172D12"/>
    <w:rsid w:val="001759B2"/>
    <w:rsid w:val="001963A8"/>
    <w:rsid w:val="001A4355"/>
    <w:rsid w:val="001D6423"/>
    <w:rsid w:val="00200E16"/>
    <w:rsid w:val="00204035"/>
    <w:rsid w:val="002422D4"/>
    <w:rsid w:val="00272C67"/>
    <w:rsid w:val="002C155A"/>
    <w:rsid w:val="002C56C6"/>
    <w:rsid w:val="002D31E8"/>
    <w:rsid w:val="002E3D6B"/>
    <w:rsid w:val="003038E5"/>
    <w:rsid w:val="0032422B"/>
    <w:rsid w:val="0036281B"/>
    <w:rsid w:val="00376AE9"/>
    <w:rsid w:val="00385AF5"/>
    <w:rsid w:val="003957D2"/>
    <w:rsid w:val="00395F58"/>
    <w:rsid w:val="003C54BF"/>
    <w:rsid w:val="003E5073"/>
    <w:rsid w:val="00437D0D"/>
    <w:rsid w:val="0045724C"/>
    <w:rsid w:val="00471606"/>
    <w:rsid w:val="0055130D"/>
    <w:rsid w:val="00555B2F"/>
    <w:rsid w:val="00595265"/>
    <w:rsid w:val="00596CE8"/>
    <w:rsid w:val="005E4623"/>
    <w:rsid w:val="00624149"/>
    <w:rsid w:val="006949AD"/>
    <w:rsid w:val="006D4C5D"/>
    <w:rsid w:val="00761A93"/>
    <w:rsid w:val="00774810"/>
    <w:rsid w:val="00782309"/>
    <w:rsid w:val="007A1E37"/>
    <w:rsid w:val="007A79BA"/>
    <w:rsid w:val="007C5286"/>
    <w:rsid w:val="007D1E1C"/>
    <w:rsid w:val="008007B6"/>
    <w:rsid w:val="00866810"/>
    <w:rsid w:val="00935623"/>
    <w:rsid w:val="00961D67"/>
    <w:rsid w:val="00976157"/>
    <w:rsid w:val="009914CF"/>
    <w:rsid w:val="009A3124"/>
    <w:rsid w:val="009F6343"/>
    <w:rsid w:val="009F6CB8"/>
    <w:rsid w:val="00A05280"/>
    <w:rsid w:val="00A95230"/>
    <w:rsid w:val="00AB334E"/>
    <w:rsid w:val="00AE7C92"/>
    <w:rsid w:val="00B12CDE"/>
    <w:rsid w:val="00B15D00"/>
    <w:rsid w:val="00B358BE"/>
    <w:rsid w:val="00B83301"/>
    <w:rsid w:val="00BA4FFA"/>
    <w:rsid w:val="00BE4653"/>
    <w:rsid w:val="00BF20C8"/>
    <w:rsid w:val="00C30166"/>
    <w:rsid w:val="00C517B4"/>
    <w:rsid w:val="00CB4075"/>
    <w:rsid w:val="00CD3F0B"/>
    <w:rsid w:val="00D0663C"/>
    <w:rsid w:val="00D57257"/>
    <w:rsid w:val="00D87F74"/>
    <w:rsid w:val="00DB444C"/>
    <w:rsid w:val="00DB6243"/>
    <w:rsid w:val="00E64B38"/>
    <w:rsid w:val="00ED2245"/>
    <w:rsid w:val="00EE250C"/>
    <w:rsid w:val="00F00B1C"/>
    <w:rsid w:val="00F027CA"/>
    <w:rsid w:val="00F02D5E"/>
    <w:rsid w:val="00F306A2"/>
    <w:rsid w:val="00F423CF"/>
    <w:rsid w:val="00FA4ECE"/>
    <w:rsid w:val="10F20055"/>
    <w:rsid w:val="18D17A0D"/>
    <w:rsid w:val="2AC670C5"/>
    <w:rsid w:val="2F55405E"/>
    <w:rsid w:val="38B367E1"/>
    <w:rsid w:val="3A212E34"/>
    <w:rsid w:val="4EE65E99"/>
    <w:rsid w:val="50E66CE1"/>
    <w:rsid w:val="56A874FB"/>
    <w:rsid w:val="5E436CFA"/>
    <w:rsid w:val="6C627CF4"/>
    <w:rsid w:val="6DDA6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rFonts w:ascii="Times New Roman" w:hAnsi="Times New Roman" w:eastAsia="宋体" w:cs="Times New Roman"/>
      <w:sz w:val="18"/>
      <w:szCs w:val="18"/>
    </w:rPr>
  </w:style>
  <w:style w:type="character" w:customStyle="1" w:styleId="8">
    <w:name w:val="页脚 字符"/>
    <w:basedOn w:val="6"/>
    <w:link w:val="2"/>
    <w:qFormat/>
    <w:uiPriority w:val="99"/>
    <w:rPr>
      <w:rFonts w:ascii="Times New Roman" w:hAnsi="Times New Roman" w:eastAsia="宋体" w:cs="Times New Roman"/>
      <w:sz w:val="18"/>
      <w:szCs w:val="18"/>
    </w:rPr>
  </w:style>
  <w:style w:type="paragraph" w:customStyle="1" w:styleId="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1526</Words>
  <Characters>1548</Characters>
  <Lines>24</Lines>
  <Paragraphs>6</Paragraphs>
  <TotalTime>8</TotalTime>
  <ScaleCrop>false</ScaleCrop>
  <LinksUpToDate>false</LinksUpToDate>
  <CharactersWithSpaces>1663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2022-11-24T11:01:00Z</dcterms:created>
  <dc:creator>yu qing</dc:creator>
  <cp:lastModifiedBy>zzy</cp:lastModifiedBy>
  <dcterms:modified xsi:type="dcterms:W3CDTF">2026-03-16T09:31:36Z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eyJoZGlkIjoiNjk4YzM2NDY3NmViN2VkYmFiM2UyZDJkMjA0MjYzYzIiLCJ1c2VySWQiOiI1Njk3OTQ0MjcifQ==</vt:lpwstr>
  </property>
  <property fmtid="{D5CDD505-2E9C-101B-9397-08002B2CF9AE}" pid="3" name="KSOProductBuildVer">
    <vt:lpwstr>2052-12.1.0.25225</vt:lpwstr>
  </property>
  <property fmtid="{D5CDD505-2E9C-101B-9397-08002B2CF9AE}" pid="4" name="ICV">
    <vt:lpwstr>2105FDA55E4F4636B1297CCAA0E75951_12</vt:lpwstr>
  </property>
</Properties>
</file>