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27" w:lineRule="atLeast"/>
        <w:ind w:right="0"/>
        <w:jc w:val="left"/>
        <w:rPr>
          <w:rFonts w:hint="eastAsia" w:ascii="Microsoft YaHei UI" w:hAnsi="Microsoft YaHei UI" w:eastAsia="Microsoft YaHei UI" w:cs="Microsoft YaHei UI"/>
          <w:i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i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附件1</w:t>
      </w:r>
    </w:p>
    <w:p>
      <w:pPr>
        <w:jc w:val="center"/>
        <w:rPr>
          <w:rFonts w:hint="eastAsia" w:ascii="黑体" w:hAnsi="黑体" w:eastAsia="黑体" w:cs="黑体"/>
          <w:b/>
          <w:bCs/>
          <w:i w:val="0"/>
          <w:caps w:val="0"/>
          <w:color w:val="666666"/>
          <w:spacing w:val="0"/>
          <w:kern w:val="0"/>
          <w:sz w:val="36"/>
          <w:szCs w:val="36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b/>
          <w:bCs/>
          <w:i w:val="0"/>
          <w:caps w:val="0"/>
          <w:color w:val="666666"/>
          <w:spacing w:val="0"/>
          <w:kern w:val="0"/>
          <w:sz w:val="36"/>
          <w:szCs w:val="36"/>
          <w:shd w:val="clear" w:fill="FFFFFF"/>
          <w:lang w:val="en-US" w:eastAsia="zh-CN" w:bidi="ar"/>
        </w:rPr>
        <w:t>制剂用乙醇、樟脑（合成）、薄荷脑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27" w:lineRule="atLeast"/>
        <w:ind w:left="0" w:right="0" w:firstLine="420"/>
        <w:jc w:val="center"/>
        <w:rPr>
          <w:rFonts w:hint="default" w:ascii="Microsoft YaHei UI" w:hAnsi="Microsoft YaHei UI" w:eastAsia="Microsoft YaHei UI" w:cs="Microsoft YaHei UI"/>
          <w:b/>
          <w:bCs/>
          <w:i w:val="0"/>
          <w:caps w:val="0"/>
          <w:color w:val="666666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caps w:val="0"/>
          <w:color w:val="666666"/>
          <w:spacing w:val="0"/>
          <w:kern w:val="0"/>
          <w:sz w:val="36"/>
          <w:szCs w:val="36"/>
          <w:shd w:val="clear" w:fill="FFFFFF"/>
          <w:lang w:val="en-US" w:eastAsia="zh-CN" w:bidi="ar"/>
        </w:rPr>
        <w:t>配送服务项目</w:t>
      </w:r>
      <w:r>
        <w:rPr>
          <w:rFonts w:hint="eastAsia" w:ascii="黑体" w:hAnsi="黑体" w:eastAsia="黑体" w:cs="黑体"/>
          <w:b/>
          <w:bCs/>
          <w:i w:val="0"/>
          <w:caps w:val="0"/>
          <w:color w:val="666666"/>
          <w:spacing w:val="0"/>
          <w:sz w:val="36"/>
          <w:szCs w:val="36"/>
          <w:shd w:val="clear" w:fill="FFFFFF"/>
          <w:lang w:val="en-US" w:eastAsia="zh-CN"/>
        </w:rPr>
        <w:t>采购需求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27" w:lineRule="atLeast"/>
        <w:ind w:left="0" w:right="0" w:firstLine="420"/>
        <w:jc w:val="left"/>
        <w:rPr>
          <w:rFonts w:hint="eastAsia" w:ascii="Microsoft YaHei UI" w:hAnsi="Microsoft YaHei UI" w:eastAsia="Microsoft YaHei UI" w:cs="Microsoft YaHei UI"/>
          <w:b/>
          <w:bCs/>
          <w:i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b/>
          <w:bCs/>
          <w:i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一、产品清单</w:t>
      </w:r>
    </w:p>
    <w:tbl>
      <w:tblPr>
        <w:tblStyle w:val="4"/>
        <w:tblW w:w="760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8"/>
        <w:gridCol w:w="2294"/>
        <w:gridCol w:w="2179"/>
        <w:gridCol w:w="19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135" w:afterAutospacing="0" w:line="27" w:lineRule="atLeast"/>
              <w:ind w:left="0" w:right="0" w:firstLine="420"/>
              <w:jc w:val="left"/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666666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666666"/>
                <w:spacing w:val="0"/>
                <w:sz w:val="24"/>
                <w:szCs w:val="24"/>
                <w:shd w:val="clear" w:fill="FFFFFF"/>
                <w:lang w:val="en-US" w:eastAsia="zh-CN"/>
              </w:rPr>
              <w:t>序号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135" w:afterAutospacing="0" w:line="27" w:lineRule="atLeast"/>
              <w:ind w:left="0" w:right="0" w:firstLine="420"/>
              <w:jc w:val="left"/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666666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666666"/>
                <w:spacing w:val="0"/>
                <w:sz w:val="24"/>
                <w:szCs w:val="24"/>
                <w:shd w:val="clear" w:fill="FFFFFF"/>
                <w:lang w:val="en-US" w:eastAsia="zh-CN"/>
              </w:rPr>
              <w:t>名称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135" w:afterAutospacing="0" w:line="27" w:lineRule="atLeast"/>
              <w:ind w:left="0" w:right="0" w:firstLine="420"/>
              <w:jc w:val="left"/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666666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666666"/>
                <w:spacing w:val="0"/>
                <w:sz w:val="24"/>
                <w:szCs w:val="24"/>
                <w:shd w:val="clear" w:fill="FFFFFF"/>
                <w:lang w:val="en-US" w:eastAsia="zh-CN"/>
              </w:rPr>
              <w:t>规格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135" w:afterAutospacing="0" w:line="27" w:lineRule="atLeast"/>
              <w:ind w:left="0" w:right="0" w:firstLine="420"/>
              <w:jc w:val="left"/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666666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666666"/>
                <w:spacing w:val="0"/>
                <w:sz w:val="24"/>
                <w:szCs w:val="24"/>
                <w:shd w:val="clear" w:fill="FFFFFF"/>
                <w:lang w:val="en-US" w:eastAsia="zh-CN"/>
              </w:rPr>
              <w:t>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135" w:afterAutospacing="0" w:line="27" w:lineRule="atLeast"/>
              <w:ind w:left="0" w:right="0" w:firstLine="420"/>
              <w:jc w:val="left"/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666666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666666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135" w:afterAutospacing="0" w:line="27" w:lineRule="atLeast"/>
              <w:ind w:left="0" w:right="0" w:firstLine="420"/>
              <w:jc w:val="left"/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666666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666666"/>
                <w:spacing w:val="0"/>
                <w:sz w:val="24"/>
                <w:szCs w:val="24"/>
                <w:shd w:val="clear" w:fill="FFFFFF"/>
                <w:lang w:val="en-US" w:eastAsia="zh-CN"/>
              </w:rPr>
              <w:t>乙醇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135" w:afterAutospacing="0" w:line="27" w:lineRule="atLeast"/>
              <w:ind w:left="0" w:right="0" w:firstLine="420"/>
              <w:jc w:val="left"/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666666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666666"/>
                <w:spacing w:val="0"/>
                <w:sz w:val="24"/>
                <w:szCs w:val="24"/>
                <w:shd w:val="clear" w:fill="FFFFFF"/>
                <w:lang w:val="en-US" w:eastAsia="zh-CN"/>
              </w:rPr>
              <w:t>95%散装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135" w:afterAutospacing="0" w:line="27" w:lineRule="atLeast"/>
              <w:ind w:left="0" w:right="0" w:firstLine="420"/>
              <w:jc w:val="left"/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666666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666666"/>
                <w:spacing w:val="0"/>
                <w:sz w:val="24"/>
                <w:szCs w:val="24"/>
                <w:shd w:val="clear" w:fill="FFFFFF"/>
                <w:lang w:val="en-US" w:eastAsia="zh-CN"/>
              </w:rPr>
              <w:t>kg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135" w:afterAutospacing="0" w:line="27" w:lineRule="atLeast"/>
              <w:ind w:left="0" w:right="0" w:firstLine="420"/>
              <w:jc w:val="left"/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666666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666666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135" w:afterAutospacing="0" w:line="27" w:lineRule="atLeast"/>
              <w:ind w:left="0" w:right="0" w:firstLine="420"/>
              <w:jc w:val="left"/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666666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666666"/>
                <w:spacing w:val="0"/>
                <w:sz w:val="24"/>
                <w:szCs w:val="24"/>
                <w:shd w:val="clear" w:fill="FFFFFF"/>
                <w:lang w:val="en-US" w:eastAsia="zh-CN"/>
              </w:rPr>
              <w:t>薄荷脑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135" w:afterAutospacing="0" w:line="27" w:lineRule="atLeast"/>
              <w:ind w:left="0" w:right="0" w:firstLine="420"/>
              <w:jc w:val="left"/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666666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666666"/>
                <w:spacing w:val="0"/>
                <w:sz w:val="24"/>
                <w:szCs w:val="24"/>
                <w:shd w:val="clear" w:fill="FFFFFF"/>
                <w:lang w:val="en-US" w:eastAsia="zh-CN"/>
              </w:rPr>
              <w:t>250g/瓶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135" w:afterAutospacing="0" w:line="27" w:lineRule="atLeast"/>
              <w:ind w:left="0" w:right="0" w:firstLine="420"/>
              <w:jc w:val="left"/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666666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666666"/>
                <w:spacing w:val="0"/>
                <w:sz w:val="24"/>
                <w:szCs w:val="24"/>
                <w:shd w:val="clear" w:fill="FFFFFF"/>
                <w:lang w:val="en-US" w:eastAsia="zh-CN"/>
              </w:rPr>
              <w:t>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135" w:afterAutospacing="0" w:line="27" w:lineRule="atLeast"/>
              <w:ind w:left="0" w:right="0" w:firstLine="420"/>
              <w:jc w:val="left"/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666666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666666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135" w:afterAutospacing="0" w:line="27" w:lineRule="atLeast"/>
              <w:ind w:left="0" w:right="0" w:firstLine="420"/>
              <w:jc w:val="left"/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666666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666666"/>
                <w:spacing w:val="0"/>
                <w:sz w:val="24"/>
                <w:szCs w:val="24"/>
                <w:shd w:val="clear" w:fill="FFFFFF"/>
                <w:lang w:val="en-US" w:eastAsia="zh-CN"/>
              </w:rPr>
              <w:t>樟脑（合成）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135" w:afterAutospacing="0" w:line="27" w:lineRule="atLeast"/>
              <w:ind w:left="0" w:right="0" w:firstLine="420"/>
              <w:jc w:val="left"/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666666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666666"/>
                <w:spacing w:val="0"/>
                <w:sz w:val="24"/>
                <w:szCs w:val="24"/>
                <w:shd w:val="clear" w:fill="FFFFFF"/>
                <w:lang w:val="en-US" w:eastAsia="zh-CN"/>
              </w:rPr>
              <w:t>kg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135" w:afterAutospacing="0" w:line="27" w:lineRule="atLeast"/>
              <w:ind w:left="0" w:right="0" w:firstLine="420"/>
              <w:jc w:val="left"/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666666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666666"/>
                <w:spacing w:val="0"/>
                <w:sz w:val="24"/>
                <w:szCs w:val="24"/>
                <w:shd w:val="clear" w:fill="FFFFFF"/>
                <w:lang w:val="en-US" w:eastAsia="zh-CN"/>
              </w:rPr>
              <w:t>kg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27" w:lineRule="atLeast"/>
        <w:ind w:right="0"/>
        <w:jc w:val="left"/>
        <w:rPr>
          <w:rFonts w:hint="eastAsia" w:ascii="Microsoft YaHei UI" w:hAnsi="Microsoft YaHei UI" w:eastAsia="Microsoft YaHei UI" w:cs="Microsoft YaHei UI"/>
          <w:i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</w:pPr>
      <w:bookmarkStart w:id="0" w:name="_GoBack"/>
      <w:bookmarkEnd w:id="0"/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27" w:lineRule="atLeast"/>
        <w:ind w:left="0" w:right="0" w:firstLine="420"/>
        <w:jc w:val="left"/>
        <w:rPr>
          <w:rFonts w:hint="default" w:ascii="Microsoft YaHei UI" w:hAnsi="Microsoft YaHei UI" w:eastAsia="Microsoft YaHei UI" w:cs="Microsoft YaHei UI"/>
          <w:b/>
          <w:bCs/>
          <w:i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b/>
          <w:bCs/>
          <w:i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二、服务要求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27" w:lineRule="atLeast"/>
        <w:ind w:left="0" w:right="0" w:firstLine="420"/>
        <w:jc w:val="left"/>
        <w:rPr>
          <w:rFonts w:hint="eastAsia" w:ascii="Microsoft YaHei UI" w:hAnsi="Microsoft YaHei UI" w:eastAsia="Microsoft YaHei UI" w:cs="Microsoft YaHei UI"/>
          <w:i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i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1、供应商在收到供货通知后 48 小时内交货。对紧急情况的，在收到供货通知后，8 小时内送达。产品运输、搬运所需费用均由供应商承担。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27" w:lineRule="atLeast"/>
        <w:ind w:left="0" w:right="0" w:firstLine="420"/>
        <w:jc w:val="left"/>
        <w:rPr>
          <w:rFonts w:hint="eastAsia" w:ascii="Microsoft YaHei UI" w:hAnsi="Microsoft YaHei UI" w:eastAsia="Microsoft YaHei UI" w:cs="Microsoft YaHei UI"/>
          <w:i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i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2、供应商送货的产品如果临近保质期（剩余1个月）还未开封使用，采购人可进行换货处理。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27" w:lineRule="atLeast"/>
        <w:ind w:left="0" w:right="0" w:firstLine="420"/>
        <w:jc w:val="left"/>
        <w:rPr>
          <w:rFonts w:hint="eastAsia" w:ascii="Microsoft YaHei UI" w:hAnsi="Microsoft YaHei UI" w:eastAsia="Microsoft YaHei UI" w:cs="Microsoft YaHei UI"/>
          <w:i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i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3、采购人将不定期对供应商所配送产品进行抽样检查，如发现与供货产品不符产品投标应答要求，医院有权拒收，对有问题的批次进行退货处理，同时已经使用的有产品质量问题的产品不予付款，由此造成的损失由供应商负全责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27" w:lineRule="atLeast"/>
        <w:ind w:left="0" w:right="0" w:firstLine="420"/>
        <w:jc w:val="left"/>
        <w:rPr>
          <w:rFonts w:hint="default" w:ascii="Microsoft YaHei UI" w:hAnsi="Microsoft YaHei UI" w:eastAsia="Microsoft YaHei UI" w:cs="Microsoft YaHei UI"/>
          <w:i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i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  <w:t>4、送货地址：四川省成都市新都区斑竹园镇香城大道市中草药研究所基地制剂室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FC38D2"/>
    <w:rsid w:val="06935FE6"/>
    <w:rsid w:val="54777D2A"/>
    <w:rsid w:val="57FC3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宋体" w:hAnsi="Courier New" w:eastAsia="宋体"/>
      <w:szCs w:val="20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font4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7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2024-11-25T03:00:00Z</dcterms:created>
  <dc:creator>水冰说</dc:creator>
  <cp:lastModifiedBy>水冰说</cp:lastModifiedBy>
  <cp:lastPrinted>2024-11-25T05:35:26Z</cp:lastPrinted>
  <dcterms:modified xsi:type="dcterms:W3CDTF">2024-11-25T05:39:23Z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