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eastAsia" w:ascii="宋体" w:hAnsi="宋体" w:eastAsia="宋体" w:cs="宋体"/>
          <w:lang w:val="en-US" w:eastAsia="zh-CN"/>
        </w:rPr>
      </w:pPr>
      <w:r>
        <w:rPr>
          <w:rFonts w:hint="eastAsia" w:ascii="宋体" w:hAnsi="宋体" w:eastAsia="宋体" w:cs="宋体"/>
          <w:lang w:val="en-US" w:eastAsia="zh-CN"/>
        </w:rPr>
        <w:drawing>
          <wp:inline distT="0" distB="0" distL="114300" distR="114300">
            <wp:extent cx="5273675" cy="7546340"/>
            <wp:effectExtent l="0" t="0" r="3175" b="16510"/>
            <wp:docPr id="1" name="图片 1" descr="防洪施工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防洪施工封面"/>
                    <pic:cNvPicPr>
                      <a:picLocks noChangeAspect="1"/>
                    </pic:cNvPicPr>
                  </pic:nvPicPr>
                  <pic:blipFill>
                    <a:blip r:embed="rId9"/>
                    <a:stretch>
                      <a:fillRect/>
                    </a:stretch>
                  </pic:blipFill>
                  <pic:spPr>
                    <a:xfrm>
                      <a:off x="0" y="0"/>
                      <a:ext cx="5273675" cy="7546340"/>
                    </a:xfrm>
                    <a:prstGeom prst="rect">
                      <a:avLst/>
                    </a:prstGeom>
                  </pic:spPr>
                </pic:pic>
              </a:graphicData>
            </a:graphic>
          </wp:inline>
        </w:drawing>
      </w:r>
    </w:p>
    <w:p>
      <w:pPr>
        <w:pStyle w:val="2"/>
        <w:rPr>
          <w:rFonts w:hint="eastAsia" w:ascii="宋体" w:hAnsi="宋体" w:eastAsia="宋体" w:cs="宋体"/>
          <w:lang w:val="en-US" w:eastAsia="zh-CN"/>
        </w:rPr>
      </w:pPr>
    </w:p>
    <w:p>
      <w:pPr>
        <w:pStyle w:val="3"/>
        <w:rPr>
          <w:rFonts w:hint="eastAsia" w:ascii="宋体" w:hAnsi="宋体" w:eastAsia="宋体" w:cs="宋体"/>
          <w:lang w:val="en-US" w:eastAsia="zh-CN"/>
        </w:rPr>
      </w:pPr>
    </w:p>
    <w:p>
      <w:pPr>
        <w:pStyle w:val="2"/>
        <w:rPr>
          <w:rFonts w:hint="eastAsia" w:ascii="宋体" w:hAnsi="宋体" w:eastAsia="宋体" w:cs="宋体"/>
          <w:lang w:val="en-US" w:eastAsia="zh-CN"/>
        </w:rPr>
      </w:pPr>
    </w:p>
    <w:p>
      <w:pPr>
        <w:pStyle w:val="3"/>
        <w:rPr>
          <w:rFonts w:hint="eastAsia"/>
          <w:lang w:val="en-US" w:eastAsia="zh-CN"/>
        </w:rPr>
      </w:pPr>
      <w:bookmarkStart w:id="568" w:name="_GoBack"/>
      <w:bookmarkEnd w:id="568"/>
    </w:p>
    <w:p>
      <w:pPr>
        <w:jc w:val="center"/>
        <w:rPr>
          <w:rFonts w:hint="eastAsia" w:ascii="宋体" w:hAnsi="宋体" w:eastAsia="宋体" w:cs="宋体"/>
          <w:b w:val="0"/>
          <w:bCs w:val="0"/>
          <w:color w:val="000000"/>
          <w:sz w:val="48"/>
          <w:szCs w:val="48"/>
        </w:rPr>
      </w:pPr>
      <w:r>
        <w:rPr>
          <w:rFonts w:hint="eastAsia" w:ascii="宋体" w:hAnsi="宋体" w:cs="宋体"/>
          <w:b w:val="0"/>
          <w:bCs w:val="0"/>
          <w:sz w:val="32"/>
          <w:szCs w:val="32"/>
          <w:lang w:eastAsia="zh-CN"/>
        </w:rPr>
        <w:t>南水北调中线河南段防洪影响处理工程（南阳市镇平段）</w:t>
      </w:r>
    </w:p>
    <w:p>
      <w:pPr>
        <w:pStyle w:val="2"/>
        <w:rPr>
          <w:rFonts w:hint="eastAsia" w:ascii="宋体" w:hAnsi="宋体" w:eastAsia="宋体" w:cs="宋体"/>
          <w:b/>
          <w:bCs/>
          <w:color w:val="000000"/>
          <w:sz w:val="44"/>
          <w:szCs w:val="44"/>
        </w:rPr>
      </w:pPr>
    </w:p>
    <w:p>
      <w:pPr>
        <w:pStyle w:val="9"/>
        <w:rPr>
          <w:rFonts w:hint="eastAsia" w:ascii="宋体" w:hAnsi="宋体" w:eastAsia="宋体" w:cs="宋体"/>
        </w:rPr>
      </w:pPr>
    </w:p>
    <w:p>
      <w:pPr>
        <w:spacing w:line="360" w:lineRule="auto"/>
        <w:jc w:val="center"/>
        <w:rPr>
          <w:rFonts w:hint="eastAsia" w:ascii="宋体" w:hAnsi="宋体" w:cs="宋体"/>
          <w:b/>
          <w:sz w:val="72"/>
          <w:szCs w:val="72"/>
          <w:lang w:val="en-US" w:eastAsia="zh-CN"/>
        </w:rPr>
      </w:pPr>
      <w:r>
        <w:rPr>
          <w:rFonts w:hint="eastAsia" w:ascii="宋体" w:hAnsi="宋体" w:eastAsia="宋体" w:cs="宋体"/>
          <w:b w:val="0"/>
          <w:bCs/>
          <w:sz w:val="72"/>
          <w:szCs w:val="72"/>
          <w:lang w:val="en-US" w:eastAsia="zh-CN"/>
        </w:rPr>
        <w:t>施</w:t>
      </w:r>
      <w:r>
        <w:rPr>
          <w:rFonts w:hint="eastAsia" w:ascii="宋体" w:hAnsi="宋体" w:cs="宋体"/>
          <w:b w:val="0"/>
          <w:bCs/>
          <w:sz w:val="72"/>
          <w:szCs w:val="72"/>
          <w:lang w:val="en-US" w:eastAsia="zh-CN"/>
        </w:rPr>
        <w:t xml:space="preserve"> </w:t>
      </w:r>
      <w:r>
        <w:rPr>
          <w:rFonts w:hint="eastAsia" w:ascii="宋体" w:hAnsi="宋体" w:eastAsia="宋体" w:cs="宋体"/>
          <w:b w:val="0"/>
          <w:bCs/>
          <w:sz w:val="72"/>
          <w:szCs w:val="72"/>
          <w:lang w:val="en-US" w:eastAsia="zh-CN"/>
        </w:rPr>
        <w:t>工</w:t>
      </w:r>
    </w:p>
    <w:p>
      <w:pPr>
        <w:spacing w:line="360" w:lineRule="auto"/>
        <w:jc w:val="center"/>
        <w:rPr>
          <w:rFonts w:hint="eastAsia" w:ascii="宋体" w:hAnsi="宋体" w:eastAsia="宋体" w:cs="宋体"/>
          <w:b w:val="0"/>
          <w:bCs/>
          <w:sz w:val="52"/>
          <w:szCs w:val="52"/>
        </w:rPr>
      </w:pPr>
      <w:r>
        <w:rPr>
          <w:rFonts w:hint="eastAsia" w:ascii="宋体" w:hAnsi="宋体" w:eastAsia="宋体" w:cs="宋体"/>
          <w:b/>
          <w:sz w:val="72"/>
          <w:szCs w:val="72"/>
          <w:lang w:val="en-US" w:eastAsia="zh-CN"/>
        </w:rPr>
        <w:t xml:space="preserve"> </w:t>
      </w:r>
      <w:r>
        <w:rPr>
          <w:rFonts w:hint="eastAsia" w:ascii="宋体" w:hAnsi="宋体" w:eastAsia="宋体" w:cs="宋体"/>
          <w:b w:val="0"/>
          <w:bCs/>
          <w:sz w:val="72"/>
          <w:szCs w:val="72"/>
        </w:rPr>
        <w:t>招 标 文 件</w:t>
      </w:r>
    </w:p>
    <w:p>
      <w:pPr>
        <w:spacing w:line="360" w:lineRule="auto"/>
        <w:jc w:val="center"/>
        <w:rPr>
          <w:rFonts w:hint="eastAsia" w:ascii="宋体" w:hAnsi="宋体" w:eastAsia="宋体" w:cs="宋体"/>
          <w:b w:val="0"/>
          <w:bCs/>
          <w:sz w:val="52"/>
          <w:szCs w:val="52"/>
        </w:rPr>
      </w:pP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000" w:lineRule="exact"/>
        <w:ind w:right="0" w:firstLine="960" w:firstLineChars="200"/>
        <w:jc w:val="both"/>
        <w:textAlignment w:val="auto"/>
        <w:rPr>
          <w:rFonts w:hint="eastAsia" w:ascii="宋体" w:hAnsi="宋体" w:eastAsia="宋体" w:cs="宋体"/>
          <w:b w:val="0"/>
          <w:bCs/>
          <w:kern w:val="2"/>
          <w:sz w:val="48"/>
          <w:szCs w:val="48"/>
          <w:lang w:val="en-US" w:eastAsia="zh-CN" w:bidi="ar-SA"/>
        </w:rPr>
      </w:pPr>
      <w:r>
        <w:rPr>
          <w:rFonts w:hint="eastAsia" w:ascii="宋体" w:hAnsi="宋体" w:eastAsia="宋体" w:cs="宋体"/>
          <w:b w:val="0"/>
          <w:bCs/>
          <w:kern w:val="2"/>
          <w:sz w:val="48"/>
          <w:szCs w:val="48"/>
          <w:lang w:val="en-US" w:eastAsia="zh-CN" w:bidi="ar-SA"/>
        </w:rPr>
        <w:t>项目编号：N4113011301000508</w:t>
      </w:r>
    </w:p>
    <w:p>
      <w:pPr>
        <w:spacing w:line="360" w:lineRule="auto"/>
        <w:jc w:val="center"/>
        <w:rPr>
          <w:rFonts w:hint="eastAsia" w:ascii="宋体" w:hAnsi="宋体" w:eastAsia="宋体" w:cs="宋体"/>
          <w:b w:val="0"/>
          <w:bCs/>
          <w:color w:val="333333"/>
          <w:sz w:val="32"/>
          <w:szCs w:val="32"/>
          <w:lang w:val="en-US" w:eastAsia="zh-CN"/>
        </w:rPr>
      </w:pPr>
    </w:p>
    <w:p>
      <w:pPr>
        <w:spacing w:line="400" w:lineRule="exact"/>
        <w:jc w:val="center"/>
        <w:rPr>
          <w:rFonts w:hint="eastAsia" w:ascii="宋体" w:hAnsi="宋体" w:eastAsia="宋体" w:cs="宋体"/>
          <w:b w:val="0"/>
          <w:bCs/>
          <w:sz w:val="44"/>
          <w:szCs w:val="44"/>
        </w:rPr>
      </w:pPr>
    </w:p>
    <w:p>
      <w:pPr>
        <w:spacing w:line="400" w:lineRule="exact"/>
        <w:rPr>
          <w:rFonts w:hint="eastAsia" w:ascii="宋体" w:hAnsi="宋体" w:eastAsia="宋体" w:cs="宋体"/>
          <w:b w:val="0"/>
          <w:bCs/>
          <w:sz w:val="44"/>
          <w:szCs w:val="44"/>
        </w:rPr>
      </w:pPr>
    </w:p>
    <w:p>
      <w:pPr>
        <w:spacing w:line="400" w:lineRule="exact"/>
        <w:rPr>
          <w:rFonts w:hint="eastAsia" w:ascii="宋体" w:hAnsi="宋体" w:eastAsia="宋体" w:cs="宋体"/>
          <w:b w:val="0"/>
          <w:bCs/>
          <w:sz w:val="44"/>
          <w:szCs w:val="44"/>
        </w:rPr>
      </w:pPr>
    </w:p>
    <w:p>
      <w:pPr>
        <w:pStyle w:val="2"/>
        <w:rPr>
          <w:rFonts w:hint="eastAsia" w:ascii="宋体" w:hAnsi="宋体" w:eastAsia="宋体" w:cs="宋体"/>
          <w:b w:val="0"/>
          <w:bCs/>
          <w:sz w:val="44"/>
          <w:szCs w:val="44"/>
        </w:rPr>
      </w:pPr>
    </w:p>
    <w:p>
      <w:pPr>
        <w:pStyle w:val="3"/>
        <w:rPr>
          <w:rFonts w:hint="eastAsia"/>
        </w:rPr>
      </w:pPr>
    </w:p>
    <w:p>
      <w:pPr>
        <w:spacing w:line="400" w:lineRule="exact"/>
        <w:rPr>
          <w:rFonts w:hint="eastAsia" w:ascii="宋体" w:hAnsi="宋体" w:eastAsia="宋体" w:cs="宋体"/>
          <w:b w:val="0"/>
          <w:bCs/>
          <w:sz w:val="44"/>
          <w:szCs w:val="44"/>
        </w:rPr>
      </w:pPr>
    </w:p>
    <w:p>
      <w:pPr>
        <w:pStyle w:val="2"/>
        <w:keepNext w:val="0"/>
        <w:keepLines w:val="0"/>
        <w:pageBreakBefore w:val="0"/>
        <w:widowControl w:val="0"/>
        <w:kinsoku/>
        <w:wordWrap/>
        <w:overflowPunct/>
        <w:topLinePunct w:val="0"/>
        <w:autoSpaceDE/>
        <w:autoSpaceDN/>
        <w:bidi w:val="0"/>
        <w:adjustRightInd/>
        <w:snapToGrid/>
        <w:spacing w:after="0" w:afterLines="0" w:line="360" w:lineRule="auto"/>
        <w:textAlignment w:val="auto"/>
        <w:rPr>
          <w:rFonts w:hint="eastAsia" w:ascii="宋体" w:hAnsi="宋体" w:eastAsia="宋体" w:cs="宋体"/>
          <w:b w:val="0"/>
          <w:bCs/>
          <w:sz w:val="36"/>
          <w:szCs w:val="36"/>
          <w:lang w:eastAsia="zh-CN"/>
        </w:rPr>
      </w:pPr>
    </w:p>
    <w:p>
      <w:pPr>
        <w:pStyle w:val="2"/>
        <w:keepNext w:val="0"/>
        <w:keepLines w:val="0"/>
        <w:pageBreakBefore w:val="0"/>
        <w:widowControl w:val="0"/>
        <w:kinsoku/>
        <w:wordWrap/>
        <w:overflowPunct/>
        <w:topLinePunct w:val="0"/>
        <w:autoSpaceDE/>
        <w:autoSpaceDN/>
        <w:bidi w:val="0"/>
        <w:adjustRightInd/>
        <w:snapToGrid/>
        <w:spacing w:after="0" w:afterLines="0" w:line="360" w:lineRule="auto"/>
        <w:textAlignment w:val="auto"/>
        <w:rPr>
          <w:rFonts w:hint="eastAsia" w:ascii="宋体" w:hAnsi="宋体" w:cs="宋体"/>
          <w:b w:val="0"/>
          <w:bCs/>
          <w:sz w:val="32"/>
          <w:szCs w:val="32"/>
          <w:lang w:val="en-US" w:eastAsia="zh-CN"/>
        </w:rPr>
      </w:pPr>
      <w:r>
        <w:rPr>
          <w:rFonts w:hint="eastAsia" w:ascii="宋体" w:hAnsi="宋体" w:cs="宋体"/>
          <w:b w:val="0"/>
          <w:bCs/>
          <w:sz w:val="32"/>
          <w:szCs w:val="32"/>
          <w:lang w:val="en-US" w:eastAsia="zh-CN"/>
        </w:rPr>
        <w:t>招标人：镇平县南水北调中线防洪影响处理工程建设管理局</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cs="宋体"/>
          <w:b w:val="0"/>
          <w:bCs/>
          <w:sz w:val="32"/>
          <w:szCs w:val="32"/>
          <w:lang w:val="en-US" w:eastAsia="zh-CN"/>
        </w:rPr>
      </w:pPr>
      <w:r>
        <w:rPr>
          <w:rFonts w:hint="eastAsia" w:ascii="宋体" w:hAnsi="宋体" w:cs="宋体"/>
          <w:b w:val="0"/>
          <w:bCs/>
          <w:sz w:val="32"/>
          <w:szCs w:val="32"/>
          <w:lang w:val="en-US" w:eastAsia="zh-CN"/>
        </w:rPr>
        <w:t>监督人：</w:t>
      </w:r>
      <w:r>
        <w:rPr>
          <w:rFonts w:hint="eastAsia" w:ascii="宋体" w:hAnsi="宋体" w:cs="宋体"/>
          <w:sz w:val="30"/>
          <w:szCs w:val="30"/>
          <w:lang w:eastAsia="zh-CN"/>
        </w:rPr>
        <w:t>镇平县南水北调工程运行保障中心（镇平县移民服务中心）</w:t>
      </w:r>
    </w:p>
    <w:p>
      <w:pPr>
        <w:pStyle w:val="2"/>
        <w:keepNext w:val="0"/>
        <w:keepLines w:val="0"/>
        <w:pageBreakBefore w:val="0"/>
        <w:widowControl w:val="0"/>
        <w:kinsoku/>
        <w:wordWrap/>
        <w:overflowPunct/>
        <w:topLinePunct w:val="0"/>
        <w:autoSpaceDE/>
        <w:autoSpaceDN/>
        <w:bidi w:val="0"/>
        <w:adjustRightInd/>
        <w:snapToGrid/>
        <w:spacing w:after="0" w:afterLines="0" w:line="360" w:lineRule="auto"/>
        <w:textAlignment w:val="auto"/>
        <w:rPr>
          <w:rFonts w:hint="eastAsia" w:ascii="宋体" w:hAnsi="宋体" w:cs="宋体"/>
          <w:b w:val="0"/>
          <w:bCs/>
          <w:sz w:val="32"/>
          <w:szCs w:val="32"/>
          <w:lang w:val="en-US" w:eastAsia="zh-CN"/>
        </w:rPr>
      </w:pPr>
      <w:r>
        <w:rPr>
          <w:rFonts w:hint="eastAsia" w:ascii="宋体" w:hAnsi="宋体" w:cs="宋体"/>
          <w:b w:val="0"/>
          <w:bCs/>
          <w:sz w:val="32"/>
          <w:szCs w:val="32"/>
          <w:lang w:val="en-US" w:eastAsia="zh-CN"/>
        </w:rPr>
        <w:t>招标代理机构：河南乐开项目管理有限公司</w:t>
      </w:r>
    </w:p>
    <w:p>
      <w:pPr>
        <w:pStyle w:val="2"/>
        <w:keepNext w:val="0"/>
        <w:keepLines w:val="0"/>
        <w:pageBreakBefore w:val="0"/>
        <w:widowControl w:val="0"/>
        <w:kinsoku/>
        <w:wordWrap/>
        <w:overflowPunct/>
        <w:topLinePunct w:val="0"/>
        <w:autoSpaceDE/>
        <w:autoSpaceDN/>
        <w:bidi w:val="0"/>
        <w:adjustRightInd/>
        <w:snapToGrid/>
        <w:spacing w:after="0" w:afterLines="0" w:line="360" w:lineRule="auto"/>
        <w:textAlignment w:val="auto"/>
        <w:rPr>
          <w:rFonts w:hint="eastAsia" w:ascii="宋体" w:hAnsi="宋体" w:cs="宋体"/>
          <w:b w:val="0"/>
          <w:bCs/>
          <w:sz w:val="32"/>
          <w:szCs w:val="32"/>
          <w:lang w:val="en-US" w:eastAsia="zh-CN"/>
        </w:rPr>
      </w:pPr>
      <w:r>
        <w:rPr>
          <w:rFonts w:hint="eastAsia" w:ascii="宋体" w:hAnsi="宋体" w:cs="宋体"/>
          <w:b w:val="0"/>
          <w:bCs/>
          <w:sz w:val="32"/>
          <w:szCs w:val="32"/>
          <w:lang w:val="en-US" w:eastAsia="zh-CN"/>
        </w:rPr>
        <w:t>日        期：2024年02月</w:t>
      </w:r>
    </w:p>
    <w:p>
      <w:pPr>
        <w:pStyle w:val="2"/>
        <w:rPr>
          <w:rFonts w:hint="eastAsia" w:ascii="宋体" w:hAnsi="宋体" w:eastAsia="宋体" w:cs="宋体"/>
          <w:b/>
          <w:sz w:val="36"/>
          <w:szCs w:val="36"/>
          <w:lang w:eastAsia="zh-CN"/>
        </w:rPr>
      </w:pPr>
    </w:p>
    <w:p>
      <w:pPr>
        <w:pStyle w:val="2"/>
        <w:rPr>
          <w:rFonts w:hint="eastAsia"/>
          <w:lang w:eastAsia="zh-CN"/>
        </w:rPr>
        <w:sectPr>
          <w:headerReference r:id="rId3" w:type="default"/>
          <w:footerReference r:id="rId4" w:type="default"/>
          <w:pgSz w:w="11906" w:h="16838"/>
          <w:pgMar w:top="1440" w:right="1800" w:bottom="1440" w:left="1800" w:header="851" w:footer="992" w:gutter="0"/>
          <w:pgNumType w:fmt="decimal" w:start="1"/>
          <w:cols w:space="720" w:num="1"/>
          <w:docGrid w:type="lines" w:linePitch="312" w:charSpace="0"/>
        </w:sectPr>
      </w:pPr>
    </w:p>
    <w:p>
      <w:pPr>
        <w:pStyle w:val="3"/>
        <w:rPr>
          <w:rFonts w:hint="eastAsia"/>
          <w:lang w:eastAsia="zh-CN"/>
        </w:rPr>
      </w:pPr>
    </w:p>
    <w:p>
      <w:pPr>
        <w:keepNext w:val="0"/>
        <w:keepLines w:val="0"/>
        <w:pageBreakBefore w:val="0"/>
        <w:widowControl w:val="0"/>
        <w:tabs>
          <w:tab w:val="right" w:leader="dot" w:pos="8306"/>
        </w:tabs>
        <w:kinsoku/>
        <w:wordWrap/>
        <w:overflowPunct/>
        <w:topLinePunct w:val="0"/>
        <w:autoSpaceDE/>
        <w:autoSpaceDN/>
        <w:bidi w:val="0"/>
        <w:adjustRightInd/>
        <w:snapToGrid/>
        <w:spacing w:line="1000" w:lineRule="exact"/>
        <w:jc w:val="center"/>
        <w:textAlignment w:val="auto"/>
        <w:rPr>
          <w:rFonts w:hint="eastAsia" w:ascii="宋体" w:hAnsi="宋体" w:eastAsia="宋体" w:cs="宋体"/>
          <w:smallCaps/>
          <w:szCs w:val="21"/>
        </w:rPr>
      </w:pPr>
      <w:r>
        <w:rPr>
          <w:rFonts w:hint="eastAsia" w:ascii="宋体" w:hAnsi="宋体" w:eastAsia="宋体" w:cs="宋体"/>
          <w:b/>
          <w:bCs/>
          <w:sz w:val="48"/>
          <w:szCs w:val="40"/>
        </w:rPr>
        <w:t>目     录</w:t>
      </w:r>
      <w:r>
        <w:rPr>
          <w:rFonts w:hint="eastAsia" w:ascii="宋体" w:hAnsi="宋体" w:eastAsia="宋体" w:cs="宋体"/>
          <w:szCs w:val="21"/>
        </w:rPr>
        <w:fldChar w:fldCharType="begin"/>
      </w:r>
      <w:r>
        <w:rPr>
          <w:rFonts w:hint="eastAsia" w:ascii="宋体" w:hAnsi="宋体" w:eastAsia="宋体" w:cs="宋体"/>
          <w:szCs w:val="21"/>
        </w:rPr>
        <w:instrText xml:space="preserve">TOC \o "1-2" \h \u </w:instrText>
      </w:r>
      <w:r>
        <w:rPr>
          <w:rFonts w:hint="eastAsia" w:ascii="宋体" w:hAnsi="宋体" w:eastAsia="宋体" w:cs="宋体"/>
          <w:szCs w:val="21"/>
        </w:rPr>
        <w:fldChar w:fldCharType="separate"/>
      </w:r>
    </w:p>
    <w:p>
      <w:pPr>
        <w:pStyle w:val="17"/>
        <w:tabs>
          <w:tab w:val="right" w:leader="dot" w:pos="8306"/>
        </w:tabs>
        <w:spacing w:line="400" w:lineRule="exact"/>
        <w:ind w:left="0" w:leftChars="0"/>
        <w:jc w:val="center"/>
        <w:rPr>
          <w:rFonts w:hint="eastAsia" w:ascii="宋体" w:hAnsi="宋体" w:eastAsia="宋体" w:cs="宋体"/>
          <w:smallCaps/>
          <w:szCs w:val="21"/>
        </w:rPr>
      </w:pPr>
      <w:r>
        <w:rPr>
          <w:rFonts w:hint="eastAsia" w:ascii="宋体" w:hAnsi="宋体" w:eastAsia="宋体" w:cs="宋体"/>
          <w:smallCaps/>
          <w:szCs w:val="21"/>
        </w:rPr>
        <w:fldChar w:fldCharType="end"/>
      </w:r>
      <w:bookmarkStart w:id="0" w:name="_Toc30736"/>
      <w:bookmarkStart w:id="1" w:name="_Toc152045527"/>
      <w:bookmarkStart w:id="2" w:name="_Toc152042303"/>
      <w:bookmarkStart w:id="3" w:name="_Toc221949921"/>
      <w:bookmarkStart w:id="4" w:name="_Toc144974495"/>
    </w:p>
    <w:sdt>
      <w:sdtPr>
        <w:rPr>
          <w:rFonts w:hint="eastAsia" w:ascii="宋体" w:hAnsi="宋体" w:eastAsia="宋体" w:cs="宋体"/>
          <w:kern w:val="2"/>
          <w:sz w:val="21"/>
          <w:szCs w:val="24"/>
          <w:lang w:val="en-US" w:eastAsia="zh-CN" w:bidi="ar-SA"/>
        </w:rPr>
        <w:id w:val="147483421"/>
        <w15:color w:val="DBDBDB"/>
        <w:docPartObj>
          <w:docPartGallery w:val="Table of Contents"/>
          <w:docPartUnique/>
        </w:docPartObj>
      </w:sdtPr>
      <w:sdtEndPr>
        <w:rPr>
          <w:rFonts w:hint="eastAsia" w:ascii="宋体" w:hAnsi="宋体" w:eastAsia="宋体" w:cs="宋体"/>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rFonts w:hint="eastAsia" w:ascii="宋体" w:hAnsi="宋体" w:eastAsia="宋体" w:cs="宋体"/>
            </w:rPr>
          </w:pPr>
        </w:p>
        <w:p>
          <w:pPr>
            <w:pStyle w:val="15"/>
            <w:tabs>
              <w:tab w:val="right" w:leader="dot" w:pos="8306"/>
            </w:tabs>
            <w:rPr>
              <w:rFonts w:hint="eastAsia" w:ascii="宋体" w:hAnsi="宋体" w:eastAsia="宋体" w:cs="宋体"/>
              <w:sz w:val="36"/>
              <w:szCs w:val="44"/>
            </w:rPr>
          </w:pPr>
          <w:r>
            <w:rPr>
              <w:rFonts w:hint="eastAsia" w:ascii="宋体" w:hAnsi="宋体" w:eastAsia="宋体" w:cs="宋体"/>
            </w:rPr>
            <w:fldChar w:fldCharType="begin"/>
          </w:r>
          <w:r>
            <w:rPr>
              <w:rFonts w:hint="eastAsia" w:ascii="宋体" w:hAnsi="宋体" w:eastAsia="宋体" w:cs="宋体"/>
            </w:rPr>
            <w:instrText xml:space="preserve">TOC \o "1-3" \h \u </w:instrText>
          </w:r>
          <w:r>
            <w:rPr>
              <w:rFonts w:hint="eastAsia" w:ascii="宋体" w:hAnsi="宋体" w:eastAsia="宋体" w:cs="宋体"/>
            </w:rPr>
            <w:fldChar w:fldCharType="separate"/>
          </w: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HYPERLINK \l _Toc30957 </w:instrText>
          </w:r>
          <w:r>
            <w:rPr>
              <w:rFonts w:hint="eastAsia" w:ascii="宋体" w:hAnsi="宋体" w:eastAsia="宋体" w:cs="宋体"/>
              <w:sz w:val="36"/>
              <w:szCs w:val="44"/>
            </w:rPr>
            <w:fldChar w:fldCharType="separate"/>
          </w:r>
          <w:r>
            <w:rPr>
              <w:rFonts w:hint="eastAsia" w:ascii="宋体" w:hAnsi="宋体" w:eastAsia="宋体" w:cs="宋体"/>
              <w:bCs w:val="0"/>
              <w:sz w:val="36"/>
              <w:szCs w:val="56"/>
            </w:rPr>
            <w:t xml:space="preserve">第一章 </w:t>
          </w:r>
          <w:r>
            <w:rPr>
              <w:rFonts w:hint="eastAsia" w:ascii="宋体" w:hAnsi="宋体" w:cs="宋体"/>
              <w:bCs w:val="0"/>
              <w:sz w:val="36"/>
              <w:szCs w:val="56"/>
              <w:lang w:eastAsia="zh-CN"/>
            </w:rPr>
            <w:t>公开</w:t>
          </w:r>
          <w:r>
            <w:rPr>
              <w:rFonts w:hint="eastAsia" w:ascii="宋体" w:hAnsi="宋体" w:eastAsia="宋体" w:cs="宋体"/>
              <w:bCs w:val="0"/>
              <w:sz w:val="36"/>
              <w:szCs w:val="56"/>
            </w:rPr>
            <w:t>招标公告</w:t>
          </w:r>
          <w:r>
            <w:rPr>
              <w:rFonts w:hint="eastAsia" w:ascii="宋体" w:hAnsi="宋体" w:eastAsia="宋体" w:cs="宋体"/>
              <w:sz w:val="36"/>
              <w:szCs w:val="44"/>
            </w:rPr>
            <w:tab/>
          </w: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PAGEREF _Toc30957 \h </w:instrText>
          </w:r>
          <w:r>
            <w:rPr>
              <w:rFonts w:hint="eastAsia" w:ascii="宋体" w:hAnsi="宋体" w:eastAsia="宋体" w:cs="宋体"/>
              <w:sz w:val="36"/>
              <w:szCs w:val="44"/>
            </w:rPr>
            <w:fldChar w:fldCharType="separate"/>
          </w:r>
          <w:r>
            <w:rPr>
              <w:rFonts w:hint="eastAsia" w:ascii="宋体" w:hAnsi="宋体" w:eastAsia="宋体" w:cs="宋体"/>
              <w:sz w:val="36"/>
              <w:szCs w:val="44"/>
            </w:rPr>
            <w:t>3</w:t>
          </w:r>
          <w:r>
            <w:rPr>
              <w:rFonts w:hint="eastAsia" w:ascii="宋体" w:hAnsi="宋体" w:eastAsia="宋体" w:cs="宋体"/>
              <w:sz w:val="36"/>
              <w:szCs w:val="44"/>
            </w:rPr>
            <w:fldChar w:fldCharType="end"/>
          </w:r>
          <w:r>
            <w:rPr>
              <w:rFonts w:hint="eastAsia" w:ascii="宋体" w:hAnsi="宋体" w:eastAsia="宋体" w:cs="宋体"/>
              <w:sz w:val="36"/>
              <w:szCs w:val="44"/>
            </w:rPr>
            <w:fldChar w:fldCharType="end"/>
          </w:r>
        </w:p>
        <w:p>
          <w:pPr>
            <w:pStyle w:val="15"/>
            <w:tabs>
              <w:tab w:val="right" w:leader="dot" w:pos="8306"/>
            </w:tabs>
            <w:rPr>
              <w:rFonts w:hint="eastAsia" w:ascii="宋体" w:hAnsi="宋体" w:eastAsia="宋体" w:cs="宋体"/>
              <w:sz w:val="36"/>
              <w:szCs w:val="44"/>
            </w:rPr>
          </w:pP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HYPERLINK \l _Toc9725 </w:instrText>
          </w:r>
          <w:r>
            <w:rPr>
              <w:rFonts w:hint="eastAsia" w:ascii="宋体" w:hAnsi="宋体" w:eastAsia="宋体" w:cs="宋体"/>
              <w:sz w:val="36"/>
              <w:szCs w:val="44"/>
            </w:rPr>
            <w:fldChar w:fldCharType="separate"/>
          </w:r>
          <w:r>
            <w:rPr>
              <w:rFonts w:hint="eastAsia" w:ascii="宋体" w:hAnsi="宋体" w:eastAsia="宋体" w:cs="宋体"/>
              <w:sz w:val="36"/>
              <w:szCs w:val="56"/>
            </w:rPr>
            <w:t>第二章 投标人须知</w:t>
          </w:r>
          <w:r>
            <w:rPr>
              <w:rFonts w:hint="eastAsia" w:ascii="宋体" w:hAnsi="宋体" w:eastAsia="宋体" w:cs="宋体"/>
              <w:sz w:val="36"/>
              <w:szCs w:val="44"/>
            </w:rPr>
            <w:tab/>
          </w: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PAGEREF _Toc9725 \h </w:instrText>
          </w:r>
          <w:r>
            <w:rPr>
              <w:rFonts w:hint="eastAsia" w:ascii="宋体" w:hAnsi="宋体" w:eastAsia="宋体" w:cs="宋体"/>
              <w:sz w:val="36"/>
              <w:szCs w:val="44"/>
            </w:rPr>
            <w:fldChar w:fldCharType="separate"/>
          </w:r>
          <w:r>
            <w:rPr>
              <w:rFonts w:hint="eastAsia" w:ascii="宋体" w:hAnsi="宋体" w:eastAsia="宋体" w:cs="宋体"/>
              <w:sz w:val="36"/>
              <w:szCs w:val="44"/>
            </w:rPr>
            <w:t>3</w:t>
          </w:r>
          <w:r>
            <w:rPr>
              <w:rFonts w:hint="eastAsia" w:ascii="宋体" w:hAnsi="宋体" w:eastAsia="宋体" w:cs="宋体"/>
              <w:sz w:val="36"/>
              <w:szCs w:val="44"/>
            </w:rPr>
            <w:fldChar w:fldCharType="end"/>
          </w:r>
          <w:r>
            <w:rPr>
              <w:rFonts w:hint="eastAsia" w:ascii="宋体" w:hAnsi="宋体" w:eastAsia="宋体" w:cs="宋体"/>
              <w:sz w:val="36"/>
              <w:szCs w:val="44"/>
            </w:rPr>
            <w:fldChar w:fldCharType="end"/>
          </w:r>
        </w:p>
        <w:p>
          <w:pPr>
            <w:pStyle w:val="15"/>
            <w:tabs>
              <w:tab w:val="right" w:leader="dot" w:pos="8306"/>
            </w:tabs>
            <w:rPr>
              <w:rFonts w:hint="eastAsia" w:ascii="宋体" w:hAnsi="宋体" w:eastAsia="宋体" w:cs="宋体"/>
              <w:sz w:val="36"/>
              <w:szCs w:val="44"/>
            </w:rPr>
          </w:pP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HYPERLINK \l _Toc17722 </w:instrText>
          </w:r>
          <w:r>
            <w:rPr>
              <w:rFonts w:hint="eastAsia" w:ascii="宋体" w:hAnsi="宋体" w:eastAsia="宋体" w:cs="宋体"/>
              <w:sz w:val="36"/>
              <w:szCs w:val="44"/>
            </w:rPr>
            <w:fldChar w:fldCharType="separate"/>
          </w:r>
          <w:r>
            <w:rPr>
              <w:rFonts w:hint="eastAsia" w:ascii="宋体" w:hAnsi="宋体" w:eastAsia="宋体" w:cs="宋体"/>
              <w:sz w:val="36"/>
              <w:szCs w:val="56"/>
            </w:rPr>
            <w:t>第三章 评标办法（综合评估法）</w:t>
          </w:r>
          <w:r>
            <w:rPr>
              <w:rFonts w:hint="eastAsia" w:ascii="宋体" w:hAnsi="宋体" w:eastAsia="宋体" w:cs="宋体"/>
              <w:sz w:val="36"/>
              <w:szCs w:val="44"/>
            </w:rPr>
            <w:tab/>
          </w: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PAGEREF _Toc17722 \h </w:instrText>
          </w:r>
          <w:r>
            <w:rPr>
              <w:rFonts w:hint="eastAsia" w:ascii="宋体" w:hAnsi="宋体" w:eastAsia="宋体" w:cs="宋体"/>
              <w:sz w:val="36"/>
              <w:szCs w:val="44"/>
            </w:rPr>
            <w:fldChar w:fldCharType="separate"/>
          </w:r>
          <w:r>
            <w:rPr>
              <w:rFonts w:hint="eastAsia" w:ascii="宋体" w:hAnsi="宋体" w:eastAsia="宋体" w:cs="宋体"/>
              <w:sz w:val="36"/>
              <w:szCs w:val="44"/>
            </w:rPr>
            <w:t>41</w:t>
          </w:r>
          <w:r>
            <w:rPr>
              <w:rFonts w:hint="eastAsia" w:ascii="宋体" w:hAnsi="宋体" w:eastAsia="宋体" w:cs="宋体"/>
              <w:sz w:val="36"/>
              <w:szCs w:val="44"/>
            </w:rPr>
            <w:fldChar w:fldCharType="end"/>
          </w:r>
          <w:r>
            <w:rPr>
              <w:rFonts w:hint="eastAsia" w:ascii="宋体" w:hAnsi="宋体" w:eastAsia="宋体" w:cs="宋体"/>
              <w:sz w:val="36"/>
              <w:szCs w:val="44"/>
            </w:rPr>
            <w:fldChar w:fldCharType="end"/>
          </w:r>
        </w:p>
        <w:p>
          <w:pPr>
            <w:pStyle w:val="15"/>
            <w:tabs>
              <w:tab w:val="right" w:leader="dot" w:pos="8306"/>
            </w:tabs>
            <w:rPr>
              <w:rFonts w:hint="eastAsia" w:ascii="宋体" w:hAnsi="宋体" w:eastAsia="宋体" w:cs="宋体"/>
              <w:sz w:val="36"/>
              <w:szCs w:val="44"/>
            </w:rPr>
          </w:pP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HYPERLINK \l _Toc30873 </w:instrText>
          </w:r>
          <w:r>
            <w:rPr>
              <w:rFonts w:hint="eastAsia" w:ascii="宋体" w:hAnsi="宋体" w:eastAsia="宋体" w:cs="宋体"/>
              <w:sz w:val="36"/>
              <w:szCs w:val="44"/>
            </w:rPr>
            <w:fldChar w:fldCharType="separate"/>
          </w:r>
          <w:r>
            <w:rPr>
              <w:rFonts w:hint="eastAsia" w:ascii="宋体" w:hAnsi="宋体" w:eastAsia="宋体" w:cs="宋体"/>
              <w:sz w:val="36"/>
              <w:szCs w:val="56"/>
            </w:rPr>
            <w:t>第四章 合同条款及格式</w:t>
          </w:r>
          <w:r>
            <w:rPr>
              <w:rFonts w:hint="eastAsia" w:ascii="宋体" w:hAnsi="宋体" w:eastAsia="宋体" w:cs="宋体"/>
              <w:sz w:val="36"/>
              <w:szCs w:val="44"/>
            </w:rPr>
            <w:tab/>
          </w: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PAGEREF _Toc30873 \h </w:instrText>
          </w:r>
          <w:r>
            <w:rPr>
              <w:rFonts w:hint="eastAsia" w:ascii="宋体" w:hAnsi="宋体" w:eastAsia="宋体" w:cs="宋体"/>
              <w:sz w:val="36"/>
              <w:szCs w:val="44"/>
            </w:rPr>
            <w:fldChar w:fldCharType="separate"/>
          </w:r>
          <w:r>
            <w:rPr>
              <w:rFonts w:hint="eastAsia" w:ascii="宋体" w:hAnsi="宋体" w:eastAsia="宋体" w:cs="宋体"/>
              <w:sz w:val="36"/>
              <w:szCs w:val="44"/>
            </w:rPr>
            <w:t>55</w:t>
          </w:r>
          <w:r>
            <w:rPr>
              <w:rFonts w:hint="eastAsia" w:ascii="宋体" w:hAnsi="宋体" w:eastAsia="宋体" w:cs="宋体"/>
              <w:sz w:val="36"/>
              <w:szCs w:val="44"/>
            </w:rPr>
            <w:fldChar w:fldCharType="end"/>
          </w:r>
          <w:r>
            <w:rPr>
              <w:rFonts w:hint="eastAsia" w:ascii="宋体" w:hAnsi="宋体" w:eastAsia="宋体" w:cs="宋体"/>
              <w:sz w:val="36"/>
              <w:szCs w:val="44"/>
            </w:rPr>
            <w:fldChar w:fldCharType="end"/>
          </w:r>
        </w:p>
        <w:p>
          <w:pPr>
            <w:pStyle w:val="15"/>
            <w:tabs>
              <w:tab w:val="right" w:leader="dot" w:pos="8306"/>
            </w:tabs>
            <w:rPr>
              <w:rFonts w:hint="eastAsia" w:ascii="宋体" w:hAnsi="宋体" w:eastAsia="宋体" w:cs="宋体"/>
              <w:sz w:val="36"/>
              <w:szCs w:val="44"/>
            </w:rPr>
          </w:pP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HYPERLINK \l _Toc715 </w:instrText>
          </w:r>
          <w:r>
            <w:rPr>
              <w:rFonts w:hint="eastAsia" w:ascii="宋体" w:hAnsi="宋体" w:eastAsia="宋体" w:cs="宋体"/>
              <w:sz w:val="36"/>
              <w:szCs w:val="44"/>
            </w:rPr>
            <w:fldChar w:fldCharType="separate"/>
          </w:r>
          <w:r>
            <w:rPr>
              <w:rFonts w:hint="eastAsia" w:ascii="宋体" w:hAnsi="宋体" w:eastAsia="宋体" w:cs="宋体"/>
              <w:sz w:val="36"/>
              <w:szCs w:val="56"/>
            </w:rPr>
            <w:t>第五章 工程量清单</w:t>
          </w:r>
          <w:r>
            <w:rPr>
              <w:rFonts w:hint="eastAsia" w:ascii="宋体" w:hAnsi="宋体" w:eastAsia="宋体" w:cs="宋体"/>
              <w:sz w:val="36"/>
              <w:szCs w:val="44"/>
            </w:rPr>
            <w:tab/>
          </w: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PAGEREF _Toc715 \h </w:instrText>
          </w:r>
          <w:r>
            <w:rPr>
              <w:rFonts w:hint="eastAsia" w:ascii="宋体" w:hAnsi="宋体" w:eastAsia="宋体" w:cs="宋体"/>
              <w:sz w:val="36"/>
              <w:szCs w:val="44"/>
            </w:rPr>
            <w:fldChar w:fldCharType="separate"/>
          </w:r>
          <w:r>
            <w:rPr>
              <w:rFonts w:hint="eastAsia" w:ascii="宋体" w:hAnsi="宋体" w:eastAsia="宋体" w:cs="宋体"/>
              <w:sz w:val="36"/>
              <w:szCs w:val="44"/>
            </w:rPr>
            <w:t>56</w:t>
          </w:r>
          <w:r>
            <w:rPr>
              <w:rFonts w:hint="eastAsia" w:ascii="宋体" w:hAnsi="宋体" w:eastAsia="宋体" w:cs="宋体"/>
              <w:sz w:val="36"/>
              <w:szCs w:val="44"/>
            </w:rPr>
            <w:fldChar w:fldCharType="end"/>
          </w:r>
          <w:r>
            <w:rPr>
              <w:rFonts w:hint="eastAsia" w:ascii="宋体" w:hAnsi="宋体" w:eastAsia="宋体" w:cs="宋体"/>
              <w:sz w:val="36"/>
              <w:szCs w:val="44"/>
            </w:rPr>
            <w:fldChar w:fldCharType="end"/>
          </w:r>
        </w:p>
        <w:p>
          <w:pPr>
            <w:pStyle w:val="15"/>
            <w:tabs>
              <w:tab w:val="right" w:leader="dot" w:pos="8306"/>
            </w:tabs>
            <w:rPr>
              <w:rFonts w:hint="eastAsia" w:ascii="宋体" w:hAnsi="宋体" w:eastAsia="宋体" w:cs="宋体"/>
              <w:sz w:val="36"/>
              <w:szCs w:val="44"/>
            </w:rPr>
          </w:pP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HYPERLINK \l _Toc9126 </w:instrText>
          </w:r>
          <w:r>
            <w:rPr>
              <w:rFonts w:hint="eastAsia" w:ascii="宋体" w:hAnsi="宋体" w:eastAsia="宋体" w:cs="宋体"/>
              <w:sz w:val="36"/>
              <w:szCs w:val="44"/>
            </w:rPr>
            <w:fldChar w:fldCharType="separate"/>
          </w:r>
          <w:r>
            <w:rPr>
              <w:rFonts w:hint="eastAsia" w:ascii="宋体" w:hAnsi="宋体" w:eastAsia="宋体" w:cs="宋体"/>
              <w:sz w:val="36"/>
              <w:szCs w:val="56"/>
            </w:rPr>
            <w:t>第六章 图纸资料</w:t>
          </w:r>
          <w:r>
            <w:rPr>
              <w:rFonts w:hint="eastAsia" w:ascii="宋体" w:hAnsi="宋体" w:eastAsia="宋体" w:cs="宋体"/>
              <w:sz w:val="36"/>
              <w:szCs w:val="44"/>
            </w:rPr>
            <w:tab/>
          </w: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PAGEREF _Toc9126 \h </w:instrText>
          </w:r>
          <w:r>
            <w:rPr>
              <w:rFonts w:hint="eastAsia" w:ascii="宋体" w:hAnsi="宋体" w:eastAsia="宋体" w:cs="宋体"/>
              <w:sz w:val="36"/>
              <w:szCs w:val="44"/>
            </w:rPr>
            <w:fldChar w:fldCharType="separate"/>
          </w:r>
          <w:r>
            <w:rPr>
              <w:rFonts w:hint="eastAsia" w:ascii="宋体" w:hAnsi="宋体" w:eastAsia="宋体" w:cs="宋体"/>
              <w:sz w:val="36"/>
              <w:szCs w:val="44"/>
            </w:rPr>
            <w:t>57</w:t>
          </w:r>
          <w:r>
            <w:rPr>
              <w:rFonts w:hint="eastAsia" w:ascii="宋体" w:hAnsi="宋体" w:eastAsia="宋体" w:cs="宋体"/>
              <w:sz w:val="36"/>
              <w:szCs w:val="44"/>
            </w:rPr>
            <w:fldChar w:fldCharType="end"/>
          </w:r>
          <w:r>
            <w:rPr>
              <w:rFonts w:hint="eastAsia" w:ascii="宋体" w:hAnsi="宋体" w:eastAsia="宋体" w:cs="宋体"/>
              <w:sz w:val="36"/>
              <w:szCs w:val="44"/>
            </w:rPr>
            <w:fldChar w:fldCharType="end"/>
          </w:r>
        </w:p>
        <w:p>
          <w:pPr>
            <w:pStyle w:val="15"/>
            <w:tabs>
              <w:tab w:val="right" w:leader="dot" w:pos="8306"/>
            </w:tabs>
            <w:rPr>
              <w:rFonts w:hint="eastAsia" w:ascii="宋体" w:hAnsi="宋体" w:eastAsia="宋体" w:cs="宋体"/>
              <w:sz w:val="36"/>
              <w:szCs w:val="44"/>
            </w:rPr>
          </w:pP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HYPERLINK \l _Toc12597 </w:instrText>
          </w:r>
          <w:r>
            <w:rPr>
              <w:rFonts w:hint="eastAsia" w:ascii="宋体" w:hAnsi="宋体" w:eastAsia="宋体" w:cs="宋体"/>
              <w:sz w:val="36"/>
              <w:szCs w:val="44"/>
            </w:rPr>
            <w:fldChar w:fldCharType="separate"/>
          </w:r>
          <w:r>
            <w:rPr>
              <w:rFonts w:hint="eastAsia" w:ascii="宋体" w:hAnsi="宋体" w:eastAsia="宋体" w:cs="宋体"/>
              <w:sz w:val="36"/>
              <w:szCs w:val="56"/>
            </w:rPr>
            <w:t>第七章 技术标准和要求</w:t>
          </w:r>
          <w:r>
            <w:rPr>
              <w:rFonts w:hint="eastAsia" w:ascii="宋体" w:hAnsi="宋体" w:eastAsia="宋体" w:cs="宋体"/>
              <w:sz w:val="36"/>
              <w:szCs w:val="44"/>
            </w:rPr>
            <w:tab/>
          </w: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PAGEREF _Toc12597 \h </w:instrText>
          </w:r>
          <w:r>
            <w:rPr>
              <w:rFonts w:hint="eastAsia" w:ascii="宋体" w:hAnsi="宋体" w:eastAsia="宋体" w:cs="宋体"/>
              <w:sz w:val="36"/>
              <w:szCs w:val="44"/>
            </w:rPr>
            <w:fldChar w:fldCharType="separate"/>
          </w:r>
          <w:r>
            <w:rPr>
              <w:rFonts w:hint="eastAsia" w:ascii="宋体" w:hAnsi="宋体" w:eastAsia="宋体" w:cs="宋体"/>
              <w:sz w:val="36"/>
              <w:szCs w:val="44"/>
            </w:rPr>
            <w:t>58</w:t>
          </w:r>
          <w:r>
            <w:rPr>
              <w:rFonts w:hint="eastAsia" w:ascii="宋体" w:hAnsi="宋体" w:eastAsia="宋体" w:cs="宋体"/>
              <w:sz w:val="36"/>
              <w:szCs w:val="44"/>
            </w:rPr>
            <w:fldChar w:fldCharType="end"/>
          </w:r>
          <w:r>
            <w:rPr>
              <w:rFonts w:hint="eastAsia" w:ascii="宋体" w:hAnsi="宋体" w:eastAsia="宋体" w:cs="宋体"/>
              <w:sz w:val="36"/>
              <w:szCs w:val="44"/>
            </w:rPr>
            <w:fldChar w:fldCharType="end"/>
          </w:r>
        </w:p>
        <w:p>
          <w:pPr>
            <w:pStyle w:val="15"/>
            <w:tabs>
              <w:tab w:val="right" w:leader="dot" w:pos="8306"/>
            </w:tabs>
            <w:rPr>
              <w:rFonts w:hint="eastAsia" w:ascii="宋体" w:hAnsi="宋体" w:eastAsia="宋体" w:cs="宋体"/>
            </w:rPr>
          </w:pP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HYPERLINK \l _Toc3440 </w:instrText>
          </w:r>
          <w:r>
            <w:rPr>
              <w:rFonts w:hint="eastAsia" w:ascii="宋体" w:hAnsi="宋体" w:eastAsia="宋体" w:cs="宋体"/>
              <w:sz w:val="36"/>
              <w:szCs w:val="44"/>
            </w:rPr>
            <w:fldChar w:fldCharType="separate"/>
          </w:r>
          <w:r>
            <w:rPr>
              <w:rFonts w:hint="eastAsia" w:ascii="宋体" w:hAnsi="宋体" w:eastAsia="宋体" w:cs="宋体"/>
              <w:sz w:val="36"/>
              <w:szCs w:val="56"/>
            </w:rPr>
            <w:t>第八章 投标文件格式</w:t>
          </w:r>
          <w:r>
            <w:rPr>
              <w:rFonts w:hint="eastAsia" w:ascii="宋体" w:hAnsi="宋体" w:eastAsia="宋体" w:cs="宋体"/>
              <w:sz w:val="36"/>
              <w:szCs w:val="44"/>
            </w:rPr>
            <w:tab/>
          </w: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PAGEREF _Toc3440 \h </w:instrText>
          </w:r>
          <w:r>
            <w:rPr>
              <w:rFonts w:hint="eastAsia" w:ascii="宋体" w:hAnsi="宋体" w:eastAsia="宋体" w:cs="宋体"/>
              <w:sz w:val="36"/>
              <w:szCs w:val="44"/>
            </w:rPr>
            <w:fldChar w:fldCharType="separate"/>
          </w:r>
          <w:r>
            <w:rPr>
              <w:rFonts w:hint="eastAsia" w:ascii="宋体" w:hAnsi="宋体" w:eastAsia="宋体" w:cs="宋体"/>
              <w:sz w:val="36"/>
              <w:szCs w:val="44"/>
            </w:rPr>
            <w:t>59</w:t>
          </w:r>
          <w:r>
            <w:rPr>
              <w:rFonts w:hint="eastAsia" w:ascii="宋体" w:hAnsi="宋体" w:eastAsia="宋体" w:cs="宋体"/>
              <w:sz w:val="36"/>
              <w:szCs w:val="44"/>
            </w:rPr>
            <w:fldChar w:fldCharType="end"/>
          </w:r>
          <w:r>
            <w:rPr>
              <w:rFonts w:hint="eastAsia" w:ascii="宋体" w:hAnsi="宋体" w:eastAsia="宋体" w:cs="宋体"/>
              <w:sz w:val="36"/>
              <w:szCs w:val="44"/>
            </w:rPr>
            <w:fldChar w:fldCharType="end"/>
          </w:r>
        </w:p>
        <w:p>
          <w:pPr>
            <w:pStyle w:val="17"/>
            <w:tabs>
              <w:tab w:val="right" w:leader="dot" w:pos="8306"/>
            </w:tabs>
            <w:ind w:left="0" w:leftChars="0" w:firstLine="0" w:firstLineChars="0"/>
            <w:rPr>
              <w:rFonts w:hint="eastAsia" w:ascii="宋体" w:hAnsi="宋体" w:eastAsia="宋体" w:cs="宋体"/>
            </w:rPr>
          </w:pPr>
        </w:p>
        <w:p>
          <w:pPr>
            <w:rPr>
              <w:rFonts w:hint="eastAsia" w:ascii="宋体" w:hAnsi="宋体" w:eastAsia="宋体" w:cs="宋体"/>
            </w:rPr>
          </w:pPr>
          <w:r>
            <w:rPr>
              <w:rFonts w:hint="eastAsia" w:ascii="宋体" w:hAnsi="宋体" w:eastAsia="宋体" w:cs="宋体"/>
            </w:rPr>
            <w:fldChar w:fldCharType="end"/>
          </w:r>
        </w:p>
      </w:sdtContent>
    </w:sdt>
    <w:p>
      <w:pPr>
        <w:tabs>
          <w:tab w:val="right" w:leader="dot" w:pos="8306"/>
        </w:tabs>
        <w:spacing w:line="400" w:lineRule="exact"/>
        <w:jc w:val="center"/>
        <w:rPr>
          <w:rFonts w:hint="eastAsia" w:ascii="宋体" w:hAnsi="宋体" w:eastAsia="宋体" w:cs="宋体"/>
          <w:smallCaps/>
          <w:szCs w:val="21"/>
        </w:rPr>
      </w:pPr>
    </w:p>
    <w:p>
      <w:pPr>
        <w:pStyle w:val="11"/>
        <w:rPr>
          <w:rFonts w:hint="eastAsia" w:ascii="宋体" w:hAnsi="宋体" w:eastAsia="宋体" w:cs="宋体"/>
          <w:smallCaps/>
          <w:szCs w:val="21"/>
        </w:rPr>
      </w:pPr>
    </w:p>
    <w:p>
      <w:pPr>
        <w:pStyle w:val="11"/>
        <w:rPr>
          <w:rFonts w:hint="eastAsia" w:ascii="宋体" w:hAnsi="宋体" w:eastAsia="宋体" w:cs="宋体"/>
          <w:smallCaps/>
          <w:szCs w:val="21"/>
        </w:rPr>
      </w:pPr>
    </w:p>
    <w:p>
      <w:pPr>
        <w:pStyle w:val="11"/>
        <w:rPr>
          <w:rFonts w:hint="eastAsia" w:ascii="宋体" w:hAnsi="宋体" w:eastAsia="宋体" w:cs="宋体"/>
          <w:smallCaps/>
          <w:szCs w:val="21"/>
        </w:rPr>
      </w:pPr>
    </w:p>
    <w:p>
      <w:pPr>
        <w:pStyle w:val="11"/>
        <w:rPr>
          <w:rFonts w:hint="eastAsia" w:ascii="宋体" w:hAnsi="宋体" w:eastAsia="宋体" w:cs="宋体"/>
          <w:smallCaps/>
          <w:szCs w:val="21"/>
        </w:rPr>
      </w:pPr>
    </w:p>
    <w:p>
      <w:pPr>
        <w:pStyle w:val="11"/>
        <w:rPr>
          <w:rFonts w:hint="eastAsia" w:ascii="宋体" w:hAnsi="宋体" w:eastAsia="宋体" w:cs="宋体"/>
          <w:smallCaps/>
          <w:szCs w:val="21"/>
        </w:rPr>
      </w:pPr>
    </w:p>
    <w:p>
      <w:pPr>
        <w:pStyle w:val="11"/>
        <w:rPr>
          <w:rFonts w:hint="eastAsia" w:ascii="宋体" w:hAnsi="宋体" w:eastAsia="宋体" w:cs="宋体"/>
          <w:smallCaps/>
          <w:szCs w:val="21"/>
        </w:rPr>
      </w:pPr>
    </w:p>
    <w:p>
      <w:pPr>
        <w:tabs>
          <w:tab w:val="right" w:leader="dot" w:pos="8306"/>
        </w:tabs>
        <w:spacing w:line="400" w:lineRule="exact"/>
        <w:jc w:val="both"/>
        <w:rPr>
          <w:rFonts w:hint="eastAsia" w:ascii="宋体" w:hAnsi="宋体" w:eastAsia="宋体" w:cs="宋体"/>
          <w:smallCaps/>
          <w:szCs w:val="21"/>
        </w:rPr>
      </w:pPr>
    </w:p>
    <w:p>
      <w:pPr>
        <w:pStyle w:val="4"/>
        <w:spacing w:before="120" w:after="120" w:line="240" w:lineRule="auto"/>
        <w:jc w:val="center"/>
        <w:rPr>
          <w:rFonts w:hint="eastAsia" w:ascii="宋体" w:hAnsi="宋体" w:eastAsia="宋体" w:cs="宋体"/>
          <w:sz w:val="48"/>
          <w:szCs w:val="48"/>
        </w:rPr>
      </w:pPr>
      <w:bookmarkStart w:id="5" w:name="_Toc28935"/>
      <w:bookmarkStart w:id="6" w:name="_Toc30957"/>
      <w:r>
        <w:rPr>
          <w:rFonts w:hint="eastAsia" w:ascii="宋体" w:hAnsi="宋体" w:eastAsia="宋体" w:cs="宋体"/>
          <w:bCs w:val="0"/>
          <w:sz w:val="36"/>
          <w:szCs w:val="36"/>
        </w:rPr>
        <w:t xml:space="preserve">第一章 </w:t>
      </w:r>
      <w:r>
        <w:rPr>
          <w:rFonts w:hint="eastAsia" w:ascii="宋体" w:hAnsi="宋体" w:cs="宋体"/>
          <w:bCs w:val="0"/>
          <w:sz w:val="36"/>
          <w:szCs w:val="36"/>
          <w:lang w:eastAsia="zh-CN"/>
        </w:rPr>
        <w:t>公开</w:t>
      </w:r>
      <w:r>
        <w:rPr>
          <w:rFonts w:hint="eastAsia" w:ascii="宋体" w:hAnsi="宋体" w:eastAsia="宋体" w:cs="宋体"/>
          <w:bCs w:val="0"/>
          <w:sz w:val="36"/>
          <w:szCs w:val="36"/>
        </w:rPr>
        <w:t>招标公告</w:t>
      </w:r>
      <w:bookmarkEnd w:id="0"/>
      <w:bookmarkEnd w:id="5"/>
      <w:bookmarkEnd w:id="6"/>
    </w:p>
    <w:bookmarkEnd w:id="1"/>
    <w:bookmarkEnd w:id="2"/>
    <w:bookmarkEnd w:id="3"/>
    <w:bookmarkEnd w:id="4"/>
    <w:p>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30"/>
          <w:szCs w:val="30"/>
        </w:rPr>
      </w:pPr>
      <w:bookmarkStart w:id="7" w:name="_Toc9725"/>
      <w:bookmarkStart w:id="8" w:name="_Toc30656"/>
      <w:bookmarkStart w:id="9" w:name="_Toc6027"/>
      <w:bookmarkStart w:id="10" w:name="_Toc152045609"/>
      <w:bookmarkStart w:id="11" w:name="_Toc144974577"/>
      <w:bookmarkStart w:id="12" w:name="_Toc3504"/>
      <w:bookmarkStart w:id="13" w:name="_Toc152042387"/>
      <w:r>
        <w:rPr>
          <w:rFonts w:hint="eastAsia" w:ascii="宋体" w:hAnsi="宋体" w:cs="宋体"/>
          <w:b/>
          <w:bCs/>
          <w:sz w:val="30"/>
          <w:szCs w:val="30"/>
          <w:lang w:eastAsia="zh-CN"/>
        </w:rPr>
        <w:t>南水北调中线河南段防洪影响处理工程（南阳市镇平段）</w:t>
      </w:r>
      <w:r>
        <w:rPr>
          <w:rFonts w:hint="eastAsia" w:ascii="宋体" w:hAnsi="宋体" w:eastAsia="宋体" w:cs="宋体"/>
          <w:b/>
          <w:bCs/>
          <w:sz w:val="30"/>
          <w:szCs w:val="30"/>
          <w:lang w:val="en-US" w:eastAsia="zh-CN"/>
        </w:rPr>
        <w:t>-公开</w:t>
      </w:r>
      <w:r>
        <w:rPr>
          <w:rFonts w:hint="eastAsia" w:ascii="宋体" w:hAnsi="宋体" w:eastAsia="宋体" w:cs="宋体"/>
          <w:b/>
          <w:bCs/>
          <w:sz w:val="30"/>
          <w:szCs w:val="30"/>
          <w:lang w:eastAsia="zh-CN"/>
        </w:rPr>
        <w:t>招标公告</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0"/>
        <w:rPr>
          <w:rFonts w:hint="eastAsia" w:ascii="宋体" w:hAnsi="宋体" w:eastAsia="宋体" w:cs="宋体"/>
          <w:b/>
          <w:bCs/>
          <w:sz w:val="30"/>
          <w:szCs w:val="30"/>
        </w:rPr>
      </w:pPr>
      <w:r>
        <w:rPr>
          <w:rFonts w:hint="eastAsia" w:ascii="宋体" w:hAnsi="宋体" w:eastAsia="宋体" w:cs="宋体"/>
          <w:b/>
          <w:bCs/>
          <w:sz w:val="30"/>
          <w:szCs w:val="30"/>
          <w:lang w:val="en-US" w:eastAsia="zh-CN"/>
        </w:rPr>
        <w:t>1</w:t>
      </w:r>
      <w:r>
        <w:rPr>
          <w:rFonts w:hint="eastAsia" w:ascii="宋体" w:hAnsi="宋体" w:eastAsia="宋体" w:cs="宋体"/>
          <w:b/>
          <w:bCs/>
          <w:sz w:val="30"/>
          <w:szCs w:val="30"/>
        </w:rPr>
        <w:t>、招标条件</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eastAsia="宋体" w:cs="宋体"/>
          <w:sz w:val="30"/>
          <w:szCs w:val="30"/>
        </w:rPr>
        <w:t>本项目</w:t>
      </w:r>
      <w:r>
        <w:rPr>
          <w:rFonts w:hint="eastAsia" w:ascii="宋体" w:hAnsi="宋体" w:cs="宋体"/>
          <w:sz w:val="30"/>
          <w:szCs w:val="30"/>
          <w:lang w:eastAsia="zh-CN"/>
        </w:rPr>
        <w:t>南水北调中线河南段防洪影响处理工程（南阳市镇平段）</w:t>
      </w:r>
      <w:r>
        <w:rPr>
          <w:rFonts w:hint="eastAsia" w:ascii="宋体" w:hAnsi="宋体" w:eastAsia="宋体" w:cs="宋体"/>
          <w:sz w:val="30"/>
          <w:szCs w:val="30"/>
        </w:rPr>
        <w:t>已经批准建设。建设资金来自</w:t>
      </w:r>
      <w:r>
        <w:rPr>
          <w:rFonts w:hint="eastAsia" w:ascii="宋体" w:hAnsi="宋体" w:cs="宋体"/>
          <w:sz w:val="30"/>
          <w:szCs w:val="30"/>
          <w:lang w:eastAsia="zh-CN"/>
        </w:rPr>
        <w:t>财政资金，出资比例为</w:t>
      </w:r>
      <w:r>
        <w:rPr>
          <w:rFonts w:hint="eastAsia" w:ascii="宋体" w:hAnsi="宋体" w:cs="宋体"/>
          <w:sz w:val="30"/>
          <w:szCs w:val="30"/>
          <w:lang w:val="en-US" w:eastAsia="zh-CN"/>
        </w:rPr>
        <w:t>100%，</w:t>
      </w:r>
      <w:r>
        <w:rPr>
          <w:rFonts w:hint="eastAsia" w:ascii="宋体" w:hAnsi="宋体" w:eastAsia="宋体" w:cs="宋体"/>
          <w:sz w:val="30"/>
          <w:szCs w:val="30"/>
        </w:rPr>
        <w:t>资金已落实到位</w:t>
      </w:r>
      <w:r>
        <w:rPr>
          <w:rFonts w:hint="eastAsia" w:ascii="宋体" w:hAnsi="宋体" w:cs="宋体"/>
          <w:sz w:val="30"/>
          <w:szCs w:val="30"/>
          <w:lang w:val="en-US" w:eastAsia="zh-CN"/>
        </w:rPr>
        <w:t>。</w:t>
      </w:r>
      <w:r>
        <w:rPr>
          <w:rFonts w:hint="eastAsia" w:ascii="宋体" w:hAnsi="宋体" w:eastAsia="宋体" w:cs="宋体"/>
          <w:sz w:val="30"/>
          <w:szCs w:val="30"/>
        </w:rPr>
        <w:t>招标人为</w:t>
      </w:r>
      <w:r>
        <w:rPr>
          <w:rFonts w:hint="eastAsia" w:ascii="宋体" w:hAnsi="宋体" w:cs="宋体"/>
          <w:sz w:val="30"/>
          <w:szCs w:val="30"/>
          <w:lang w:eastAsia="zh-CN"/>
        </w:rPr>
        <w:t>镇平县南水北调中线防洪影响处理工程建设管理局</w:t>
      </w:r>
      <w:r>
        <w:rPr>
          <w:rFonts w:hint="eastAsia" w:ascii="宋体" w:hAnsi="宋体" w:eastAsia="宋体" w:cs="宋体"/>
          <w:sz w:val="30"/>
          <w:szCs w:val="30"/>
          <w:lang w:eastAsia="zh-CN"/>
        </w:rPr>
        <w:t>，</w:t>
      </w:r>
      <w:r>
        <w:rPr>
          <w:rFonts w:hint="eastAsia" w:ascii="宋体" w:hAnsi="宋体" w:eastAsia="宋体" w:cs="宋体"/>
          <w:sz w:val="30"/>
          <w:szCs w:val="30"/>
        </w:rPr>
        <w:t>招标代理机构为</w:t>
      </w:r>
      <w:r>
        <w:rPr>
          <w:rFonts w:hint="eastAsia" w:ascii="宋体" w:hAnsi="宋体" w:cs="宋体"/>
          <w:sz w:val="30"/>
          <w:szCs w:val="30"/>
          <w:lang w:eastAsia="zh-CN"/>
        </w:rPr>
        <w:t>河南乐开项目管理有限公司。</w:t>
      </w:r>
      <w:r>
        <w:rPr>
          <w:rFonts w:hint="eastAsia" w:ascii="宋体" w:hAnsi="宋体" w:eastAsia="宋体" w:cs="宋体"/>
          <w:sz w:val="30"/>
          <w:szCs w:val="30"/>
        </w:rPr>
        <w:t>项目已具备招标条件</w:t>
      </w:r>
      <w:r>
        <w:rPr>
          <w:rFonts w:hint="eastAsia" w:ascii="宋体" w:hAnsi="宋体" w:eastAsia="宋体" w:cs="宋体"/>
          <w:sz w:val="30"/>
          <w:szCs w:val="30"/>
          <w:lang w:eastAsia="zh-CN"/>
        </w:rPr>
        <w:t>，</w:t>
      </w:r>
      <w:r>
        <w:rPr>
          <w:rFonts w:hint="eastAsia" w:ascii="宋体" w:hAnsi="宋体" w:eastAsia="宋体" w:cs="宋体"/>
          <w:sz w:val="30"/>
          <w:szCs w:val="30"/>
        </w:rPr>
        <w:t>现对该</w:t>
      </w:r>
      <w:r>
        <w:rPr>
          <w:rFonts w:hint="eastAsia" w:ascii="宋体" w:hAnsi="宋体" w:eastAsia="宋体" w:cs="宋体"/>
          <w:sz w:val="30"/>
          <w:szCs w:val="30"/>
          <w:lang w:eastAsia="zh-CN"/>
        </w:rPr>
        <w:t>项目</w:t>
      </w:r>
      <w:r>
        <w:rPr>
          <w:rFonts w:hint="eastAsia" w:ascii="宋体" w:hAnsi="宋体" w:eastAsia="宋体" w:cs="宋体"/>
          <w:sz w:val="30"/>
          <w:szCs w:val="30"/>
        </w:rPr>
        <w:t>的施工</w:t>
      </w:r>
      <w:r>
        <w:rPr>
          <w:rFonts w:hint="eastAsia" w:ascii="宋体" w:hAnsi="宋体" w:cs="宋体"/>
          <w:sz w:val="30"/>
          <w:szCs w:val="30"/>
          <w:lang w:eastAsia="zh-CN"/>
        </w:rPr>
        <w:t>和监理</w:t>
      </w:r>
      <w:r>
        <w:rPr>
          <w:rFonts w:hint="eastAsia" w:ascii="宋体" w:hAnsi="宋体" w:eastAsia="宋体" w:cs="宋体"/>
          <w:sz w:val="30"/>
          <w:szCs w:val="30"/>
        </w:rPr>
        <w:t>进行公开招标。本次招标采用全流程电子辅助招投标。</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0"/>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2、项目概况与招标范围</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cs="宋体"/>
          <w:sz w:val="30"/>
          <w:szCs w:val="30"/>
          <w:lang w:eastAsia="zh-CN"/>
        </w:rPr>
      </w:pPr>
      <w:r>
        <w:rPr>
          <w:rFonts w:hint="eastAsia" w:ascii="宋体" w:hAnsi="宋体" w:cs="宋体"/>
          <w:sz w:val="30"/>
          <w:szCs w:val="30"/>
          <w:lang w:eastAsia="zh-CN"/>
        </w:rPr>
        <w:t>2.1项目名称：南水北调中线河南段防洪影响处理工程（南阳市镇平段）</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cs="宋体"/>
          <w:sz w:val="30"/>
          <w:szCs w:val="30"/>
          <w:lang w:val="en-US" w:eastAsia="zh-CN"/>
        </w:rPr>
      </w:pPr>
      <w:r>
        <w:rPr>
          <w:rFonts w:hint="eastAsia" w:ascii="宋体" w:hAnsi="宋体" w:cs="宋体"/>
          <w:sz w:val="30"/>
          <w:szCs w:val="30"/>
          <w:lang w:eastAsia="zh-CN"/>
        </w:rPr>
        <w:t>2.</w:t>
      </w:r>
      <w:r>
        <w:rPr>
          <w:rFonts w:hint="eastAsia" w:ascii="宋体" w:hAnsi="宋体" w:cs="宋体"/>
          <w:sz w:val="30"/>
          <w:szCs w:val="30"/>
          <w:lang w:val="en-US" w:eastAsia="zh-CN"/>
        </w:rPr>
        <w:t>2项目编号：</w:t>
      </w:r>
      <w:r>
        <w:rPr>
          <w:rFonts w:hint="eastAsia" w:ascii="宋体" w:hAnsi="宋体" w:cs="宋体"/>
          <w:sz w:val="30"/>
          <w:szCs w:val="30"/>
          <w:lang w:eastAsia="zh-CN"/>
        </w:rPr>
        <w:t>N4113011301000508</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cs="宋体"/>
          <w:sz w:val="30"/>
          <w:szCs w:val="30"/>
          <w:lang w:val="en-US" w:eastAsia="zh-CN"/>
        </w:rPr>
      </w:pPr>
      <w:r>
        <w:rPr>
          <w:rFonts w:hint="eastAsia" w:ascii="宋体" w:hAnsi="宋体" w:cs="宋体"/>
          <w:sz w:val="30"/>
          <w:szCs w:val="30"/>
          <w:lang w:val="en-US" w:eastAsia="zh-CN"/>
        </w:rPr>
        <w:t>2.3建设内容：主要内容为河（沟）道治理工程、退水通道疏通工程。</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cs="宋体"/>
          <w:sz w:val="30"/>
          <w:szCs w:val="30"/>
          <w:lang w:val="en-US" w:eastAsia="zh-CN"/>
        </w:rPr>
      </w:pPr>
      <w:r>
        <w:rPr>
          <w:rFonts w:hint="eastAsia" w:ascii="宋体" w:hAnsi="宋体" w:cs="宋体"/>
          <w:sz w:val="30"/>
          <w:szCs w:val="30"/>
          <w:lang w:val="en-US" w:eastAsia="zh-CN"/>
        </w:rPr>
        <w:t>2.4建设地点：位于镇平县的北洼西沟、马庄沟（镇平县彭营镇田岗村和卧龙交界处）</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2.5质量要求：合格</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default" w:ascii="宋体" w:hAnsi="宋体" w:eastAsia="宋体" w:cs="宋体"/>
          <w:sz w:val="30"/>
          <w:szCs w:val="30"/>
        </w:rPr>
        <w:t>2.</w:t>
      </w:r>
      <w:r>
        <w:rPr>
          <w:rFonts w:hint="eastAsia" w:ascii="宋体" w:hAnsi="宋体" w:cs="宋体"/>
          <w:sz w:val="30"/>
          <w:szCs w:val="30"/>
          <w:lang w:val="en-US" w:eastAsia="zh-CN"/>
        </w:rPr>
        <w:t>6</w:t>
      </w:r>
      <w:r>
        <w:rPr>
          <w:rFonts w:hint="default" w:ascii="宋体" w:hAnsi="宋体" w:eastAsia="宋体" w:cs="宋体"/>
          <w:sz w:val="30"/>
          <w:szCs w:val="30"/>
        </w:rPr>
        <w:t>标段划分：共划分2个标段</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sz w:val="30"/>
          <w:szCs w:val="30"/>
        </w:rPr>
      </w:pPr>
      <w:r>
        <w:rPr>
          <w:rFonts w:hint="default" w:ascii="宋体" w:hAnsi="宋体" w:eastAsia="宋体" w:cs="宋体"/>
          <w:sz w:val="30"/>
          <w:szCs w:val="30"/>
        </w:rPr>
        <w:t>第1标段：施工</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sz w:val="30"/>
          <w:szCs w:val="30"/>
        </w:rPr>
      </w:pPr>
      <w:r>
        <w:rPr>
          <w:rFonts w:hint="default" w:ascii="宋体" w:hAnsi="宋体" w:eastAsia="宋体" w:cs="宋体"/>
          <w:sz w:val="30"/>
          <w:szCs w:val="30"/>
        </w:rPr>
        <w:t>第2标段：监理</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sz w:val="30"/>
          <w:szCs w:val="30"/>
        </w:rPr>
      </w:pPr>
      <w:r>
        <w:rPr>
          <w:rFonts w:hint="default" w:ascii="宋体" w:hAnsi="宋体" w:eastAsia="宋体" w:cs="宋体"/>
          <w:sz w:val="30"/>
          <w:szCs w:val="30"/>
        </w:rPr>
        <w:t>2.</w:t>
      </w:r>
      <w:r>
        <w:rPr>
          <w:rFonts w:hint="eastAsia" w:ascii="宋体" w:hAnsi="宋体" w:cs="宋体"/>
          <w:sz w:val="30"/>
          <w:szCs w:val="30"/>
          <w:lang w:val="en-US" w:eastAsia="zh-CN"/>
        </w:rPr>
        <w:t>7</w:t>
      </w:r>
      <w:r>
        <w:rPr>
          <w:rFonts w:hint="default" w:ascii="宋体" w:hAnsi="宋体" w:eastAsia="宋体" w:cs="宋体"/>
          <w:sz w:val="30"/>
          <w:szCs w:val="30"/>
        </w:rPr>
        <w:t>工期：</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sz w:val="30"/>
          <w:szCs w:val="30"/>
        </w:rPr>
      </w:pPr>
      <w:r>
        <w:rPr>
          <w:rFonts w:hint="default" w:ascii="宋体" w:hAnsi="宋体" w:eastAsia="宋体" w:cs="宋体"/>
          <w:sz w:val="30"/>
          <w:szCs w:val="30"/>
        </w:rPr>
        <w:t>第1标段施工标：</w:t>
      </w:r>
      <w:r>
        <w:rPr>
          <w:rFonts w:hint="eastAsia" w:ascii="宋体" w:hAnsi="宋体" w:cs="宋体"/>
          <w:sz w:val="30"/>
          <w:szCs w:val="30"/>
          <w:lang w:val="en-US" w:eastAsia="zh-CN"/>
        </w:rPr>
        <w:t>200</w:t>
      </w:r>
      <w:r>
        <w:rPr>
          <w:rFonts w:hint="default" w:ascii="宋体" w:hAnsi="宋体" w:eastAsia="宋体" w:cs="宋体"/>
          <w:sz w:val="30"/>
          <w:szCs w:val="30"/>
        </w:rPr>
        <w:t>天</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sz w:val="30"/>
          <w:szCs w:val="30"/>
        </w:rPr>
      </w:pPr>
      <w:r>
        <w:rPr>
          <w:rFonts w:hint="default" w:ascii="宋体" w:hAnsi="宋体" w:eastAsia="宋体" w:cs="宋体"/>
          <w:sz w:val="30"/>
          <w:szCs w:val="30"/>
        </w:rPr>
        <w:t>第2标段监理标：施工期间和缺陷责任期的监理服务</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sz w:val="30"/>
          <w:szCs w:val="30"/>
        </w:rPr>
      </w:pPr>
      <w:r>
        <w:rPr>
          <w:rFonts w:hint="default" w:ascii="宋体" w:hAnsi="宋体" w:eastAsia="宋体" w:cs="宋体"/>
          <w:sz w:val="30"/>
          <w:szCs w:val="30"/>
        </w:rPr>
        <w:t>2.</w:t>
      </w:r>
      <w:r>
        <w:rPr>
          <w:rFonts w:hint="eastAsia" w:ascii="宋体" w:hAnsi="宋体" w:cs="宋体"/>
          <w:sz w:val="30"/>
          <w:szCs w:val="30"/>
          <w:lang w:val="en-US" w:eastAsia="zh-CN"/>
        </w:rPr>
        <w:t>8</w:t>
      </w:r>
      <w:r>
        <w:rPr>
          <w:rFonts w:hint="default" w:ascii="宋体" w:hAnsi="宋体" w:eastAsia="宋体" w:cs="宋体"/>
          <w:sz w:val="30"/>
          <w:szCs w:val="30"/>
        </w:rPr>
        <w:t>招标范围：</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sz w:val="30"/>
          <w:szCs w:val="30"/>
        </w:rPr>
      </w:pPr>
      <w:r>
        <w:rPr>
          <w:rFonts w:hint="default" w:ascii="宋体" w:hAnsi="宋体" w:eastAsia="宋体" w:cs="宋体"/>
          <w:sz w:val="30"/>
          <w:szCs w:val="30"/>
        </w:rPr>
        <w:t>第1标段：工程量清单及施工图纸全部内容</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default" w:ascii="宋体" w:hAnsi="宋体" w:eastAsia="宋体" w:cs="宋体"/>
          <w:sz w:val="30"/>
          <w:szCs w:val="30"/>
        </w:rPr>
        <w:t>第2标段：施工期间和缺陷责任期的监理服务</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outlineLvl w:val="0"/>
        <w:rPr>
          <w:rFonts w:hint="eastAsia" w:ascii="宋体" w:hAnsi="宋体" w:eastAsia="宋体" w:cs="宋体"/>
          <w:b/>
          <w:bCs/>
          <w:sz w:val="30"/>
          <w:szCs w:val="30"/>
          <w:lang w:val="en-US" w:eastAsia="zh-CN"/>
        </w:rPr>
      </w:pPr>
      <w:r>
        <w:rPr>
          <w:rFonts w:hint="eastAsia" w:ascii="宋体" w:hAnsi="宋体" w:cs="宋体"/>
          <w:b/>
          <w:bCs/>
          <w:sz w:val="30"/>
          <w:szCs w:val="30"/>
          <w:lang w:val="en-US" w:eastAsia="zh-CN"/>
        </w:rPr>
        <w:t>3、</w:t>
      </w:r>
      <w:r>
        <w:rPr>
          <w:rFonts w:hint="eastAsia" w:ascii="宋体" w:hAnsi="宋体" w:eastAsia="宋体" w:cs="宋体"/>
          <w:b/>
          <w:bCs/>
          <w:sz w:val="30"/>
          <w:szCs w:val="30"/>
          <w:lang w:val="en-US" w:eastAsia="zh-CN"/>
        </w:rPr>
        <w:t>投标人资格要求</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3.1第1标段：施工</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1、投标人具有独立</w:t>
      </w:r>
      <w:r>
        <w:rPr>
          <w:rFonts w:hint="eastAsia" w:ascii="宋体" w:hAnsi="宋体" w:cs="宋体"/>
          <w:kern w:val="2"/>
          <w:sz w:val="30"/>
          <w:szCs w:val="30"/>
          <w:lang w:val="en-US" w:eastAsia="zh-CN" w:bidi="ar-SA"/>
        </w:rPr>
        <w:t>法人资格</w:t>
      </w:r>
      <w:r>
        <w:rPr>
          <w:rFonts w:hint="default" w:ascii="宋体" w:hAnsi="宋体" w:eastAsia="宋体" w:cs="宋体"/>
          <w:kern w:val="2"/>
          <w:sz w:val="30"/>
          <w:szCs w:val="30"/>
          <w:lang w:val="en-US" w:eastAsia="zh-CN" w:bidi="ar-SA"/>
        </w:rPr>
        <w:t>，具有有效的营业执照</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2、投标人具有水利水电</w:t>
      </w:r>
      <w:r>
        <w:rPr>
          <w:rFonts w:hint="eastAsia" w:ascii="宋体" w:hAnsi="宋体" w:cs="宋体"/>
          <w:kern w:val="2"/>
          <w:sz w:val="30"/>
          <w:szCs w:val="30"/>
          <w:lang w:val="en-US" w:eastAsia="zh-CN" w:bidi="ar-SA"/>
        </w:rPr>
        <w:t>工程</w:t>
      </w:r>
      <w:r>
        <w:rPr>
          <w:rFonts w:hint="default" w:ascii="宋体" w:hAnsi="宋体" w:eastAsia="宋体" w:cs="宋体"/>
          <w:kern w:val="2"/>
          <w:sz w:val="30"/>
          <w:szCs w:val="30"/>
          <w:lang w:val="en-US" w:eastAsia="zh-CN" w:bidi="ar-SA"/>
        </w:rPr>
        <w:t>施工总承包</w:t>
      </w:r>
      <w:r>
        <w:rPr>
          <w:rFonts w:hint="eastAsia" w:ascii="宋体" w:hAnsi="宋体" w:cs="宋体"/>
          <w:kern w:val="2"/>
          <w:sz w:val="30"/>
          <w:szCs w:val="30"/>
          <w:lang w:val="en-US" w:eastAsia="zh-CN" w:bidi="ar-SA"/>
        </w:rPr>
        <w:t>叁</w:t>
      </w:r>
      <w:r>
        <w:rPr>
          <w:rFonts w:hint="default" w:ascii="宋体" w:hAnsi="宋体" w:eastAsia="宋体" w:cs="宋体"/>
          <w:kern w:val="2"/>
          <w:sz w:val="30"/>
          <w:szCs w:val="30"/>
          <w:lang w:val="en-US" w:eastAsia="zh-CN" w:bidi="ar-SA"/>
        </w:rPr>
        <w:t>级及以上资质、具有有效的安全生产许可证；</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3、项目经理具有水利水电</w:t>
      </w:r>
      <w:r>
        <w:rPr>
          <w:rFonts w:hint="eastAsia" w:ascii="宋体" w:hAnsi="宋体" w:eastAsia="宋体" w:cs="宋体"/>
          <w:kern w:val="2"/>
          <w:sz w:val="30"/>
          <w:szCs w:val="30"/>
          <w:lang w:val="en-US" w:eastAsia="zh-CN" w:bidi="ar-SA"/>
        </w:rPr>
        <w:t>工程</w:t>
      </w:r>
      <w:r>
        <w:rPr>
          <w:rFonts w:hint="default" w:ascii="宋体" w:hAnsi="宋体" w:eastAsia="宋体" w:cs="宋体"/>
          <w:kern w:val="2"/>
          <w:sz w:val="30"/>
          <w:szCs w:val="30"/>
          <w:lang w:val="en-US" w:eastAsia="zh-CN" w:bidi="ar-SA"/>
        </w:rPr>
        <w:t>专业贰级及以上建造师</w:t>
      </w:r>
      <w:r>
        <w:rPr>
          <w:rFonts w:hint="eastAsia" w:ascii="宋体" w:hAnsi="宋体" w:eastAsia="宋体" w:cs="宋体"/>
          <w:kern w:val="2"/>
          <w:sz w:val="30"/>
          <w:szCs w:val="30"/>
          <w:lang w:val="en-US" w:eastAsia="zh-CN" w:bidi="ar-SA"/>
        </w:rPr>
        <w:t>注册证书</w:t>
      </w:r>
      <w:r>
        <w:rPr>
          <w:rFonts w:hint="default" w:ascii="宋体" w:hAnsi="宋体" w:eastAsia="宋体" w:cs="宋体"/>
          <w:kern w:val="2"/>
          <w:sz w:val="30"/>
          <w:szCs w:val="30"/>
          <w:lang w:val="en-US" w:eastAsia="zh-CN" w:bidi="ar-SA"/>
        </w:rPr>
        <w:t>，具备有效的安全生产考核合格证书；</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4、技术负责人具有相关专业中级及以上职称；</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5、企业主要负责人、项目经理及专职安全员应具有省级及以上水行政主管部门核发的</w:t>
      </w:r>
      <w:r>
        <w:rPr>
          <w:rFonts w:hint="eastAsia" w:ascii="宋体" w:hAnsi="宋体" w:eastAsia="宋体" w:cs="宋体"/>
          <w:kern w:val="2"/>
          <w:sz w:val="30"/>
          <w:szCs w:val="30"/>
          <w:lang w:val="en-US" w:eastAsia="zh-CN" w:bidi="ar-SA"/>
        </w:rPr>
        <w:t>有效期内的</w:t>
      </w:r>
      <w:r>
        <w:rPr>
          <w:rFonts w:hint="default" w:ascii="宋体" w:hAnsi="宋体" w:eastAsia="宋体" w:cs="宋体"/>
          <w:kern w:val="2"/>
          <w:sz w:val="30"/>
          <w:szCs w:val="30"/>
          <w:lang w:val="en-US" w:eastAsia="zh-CN" w:bidi="ar-SA"/>
        </w:rPr>
        <w:t>安全生产考核合格证</w:t>
      </w:r>
      <w:r>
        <w:rPr>
          <w:rFonts w:hint="eastAsia" w:ascii="宋体" w:hAnsi="宋体" w:eastAsia="宋体" w:cs="宋体"/>
          <w:kern w:val="2"/>
          <w:sz w:val="30"/>
          <w:szCs w:val="30"/>
          <w:lang w:val="en-US" w:eastAsia="zh-CN" w:bidi="ar-SA"/>
        </w:rPr>
        <w:t>书</w:t>
      </w:r>
      <w:r>
        <w:rPr>
          <w:rFonts w:hint="default" w:ascii="宋体" w:hAnsi="宋体" w:eastAsia="宋体" w:cs="宋体"/>
          <w:kern w:val="2"/>
          <w:sz w:val="30"/>
          <w:szCs w:val="30"/>
          <w:lang w:val="en-US" w:eastAsia="zh-CN" w:bidi="ar-SA"/>
        </w:rPr>
        <w:t>，拟任本工程项目经理、技术负责人、专职安全员不得有在建工程，并出具无在建工程承诺书；</w:t>
      </w:r>
      <w:r>
        <w:rPr>
          <w:rFonts w:hint="eastAsia" w:ascii="宋体" w:hAnsi="宋体" w:eastAsia="宋体" w:cs="宋体"/>
          <w:kern w:val="2"/>
          <w:sz w:val="30"/>
          <w:szCs w:val="30"/>
          <w:lang w:val="en-US" w:eastAsia="zh-CN" w:bidi="ar-SA"/>
        </w:rPr>
        <w:t>（若承担的合同工程已完工或变更手续齐全以及其他符合规定情形的，应在投标文件中提供相应证明材料，可视为无在建工程，开标后提供的材料一律不予认可）</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3.1第2标段：监理</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1、投标人具有独立法人资格，具有有效的营业执照；</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2、投标人具有水利工程施工监理</w:t>
      </w:r>
      <w:r>
        <w:rPr>
          <w:rFonts w:hint="eastAsia" w:ascii="宋体" w:hAnsi="宋体" w:eastAsia="宋体" w:cs="宋体"/>
          <w:kern w:val="2"/>
          <w:sz w:val="30"/>
          <w:szCs w:val="30"/>
          <w:lang w:val="en-US" w:eastAsia="zh-CN" w:bidi="ar-SA"/>
        </w:rPr>
        <w:t>乙</w:t>
      </w:r>
      <w:r>
        <w:rPr>
          <w:rFonts w:hint="default" w:ascii="宋体" w:hAnsi="宋体" w:eastAsia="宋体" w:cs="宋体"/>
          <w:kern w:val="2"/>
          <w:sz w:val="30"/>
          <w:szCs w:val="30"/>
          <w:lang w:val="en-US" w:eastAsia="zh-CN" w:bidi="ar-SA"/>
        </w:rPr>
        <w:t>级及以上资质</w:t>
      </w:r>
      <w:r>
        <w:rPr>
          <w:rFonts w:hint="eastAsia" w:ascii="宋体" w:hAnsi="宋体" w:cs="宋体"/>
          <w:kern w:val="2"/>
          <w:sz w:val="30"/>
          <w:szCs w:val="30"/>
          <w:lang w:val="en-US" w:eastAsia="zh-CN" w:bidi="ar-SA"/>
        </w:rPr>
        <w:t>；</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3、总监理工程师具有水利监理</w:t>
      </w:r>
      <w:r>
        <w:rPr>
          <w:rFonts w:hint="eastAsia" w:ascii="宋体" w:hAnsi="宋体" w:eastAsia="宋体" w:cs="宋体"/>
          <w:kern w:val="2"/>
          <w:sz w:val="30"/>
          <w:szCs w:val="30"/>
          <w:lang w:val="en-US" w:eastAsia="zh-CN" w:bidi="ar-SA"/>
        </w:rPr>
        <w:t>专业</w:t>
      </w:r>
      <w:r>
        <w:rPr>
          <w:rFonts w:hint="default" w:ascii="宋体" w:hAnsi="宋体" w:eastAsia="宋体" w:cs="宋体"/>
          <w:kern w:val="2"/>
          <w:sz w:val="30"/>
          <w:szCs w:val="30"/>
          <w:lang w:val="en-US" w:eastAsia="zh-CN" w:bidi="ar-SA"/>
        </w:rPr>
        <w:t>工程师资格</w:t>
      </w:r>
      <w:r>
        <w:rPr>
          <w:rFonts w:hint="eastAsia" w:ascii="宋体" w:hAnsi="宋体" w:eastAsia="宋体" w:cs="宋体"/>
          <w:kern w:val="2"/>
          <w:sz w:val="30"/>
          <w:szCs w:val="30"/>
          <w:lang w:val="en-US" w:eastAsia="zh-CN" w:bidi="ar-SA"/>
        </w:rPr>
        <w:t>证书</w:t>
      </w:r>
      <w:r>
        <w:rPr>
          <w:rFonts w:hint="default" w:ascii="宋体" w:hAnsi="宋体" w:eastAsia="宋体" w:cs="宋体"/>
          <w:kern w:val="2"/>
          <w:sz w:val="30"/>
          <w:szCs w:val="30"/>
          <w:lang w:val="en-US" w:eastAsia="zh-CN" w:bidi="ar-SA"/>
        </w:rPr>
        <w:t>，无在监项目；</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3.2投标人、授权委托人及相关执（从）业人员须在“水利建设市场监管平台”信用信息公开（以网上公示的为准），授权委托人及相关执（从）业人员应是本单位正式员工（同时具有养老保险证明、劳动合同、工资关系）</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3.3投标人近三年度（2020、2021、2022）财务状况良好，无不良债务，没有财务被接管、冻结、破产状态（若企业成立年份不足三年，则以企业成立年份向后推算，提供相应年份的经审计合格的财务审计报告）；</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3.4投标人提供无行贿犯罪记录承诺函（承诺对象包括：投标企业、法定代表人、项目经理或总监理工程师、委托代理人），并对其真实性负责，若承诺不实，所造成的后果由投标人自行承担（出具时间应是本公告发布之后）；</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3.</w:t>
      </w:r>
      <w:r>
        <w:rPr>
          <w:rFonts w:hint="eastAsia" w:ascii="宋体" w:hAnsi="宋体" w:cs="宋体"/>
          <w:kern w:val="2"/>
          <w:sz w:val="30"/>
          <w:szCs w:val="30"/>
          <w:lang w:val="en-US" w:eastAsia="zh-CN" w:bidi="ar-SA"/>
        </w:rPr>
        <w:t>5</w:t>
      </w:r>
      <w:r>
        <w:rPr>
          <w:rFonts w:hint="eastAsia" w:ascii="宋体" w:hAnsi="宋体" w:eastAsia="宋体" w:cs="宋体"/>
          <w:kern w:val="2"/>
          <w:sz w:val="30"/>
          <w:szCs w:val="30"/>
          <w:lang w:val="en-US" w:eastAsia="zh-CN" w:bidi="ar-SA"/>
        </w:rPr>
        <w:t>投标人需提供规范的信用报告，信用报告应通过“信用中国”网站(www.creditchina.gov.cn)下载，信用报告的生成日期为本项目递交投标文件截止时间前10日内；投标人应通过“信用中国”网站(www.creditchina.gov.cn)查询“失信被执行人”和“重大税收违法失信主体”、中国政府采购网(www.ccgp.gov.cn)查询“政府采购严重违法失信行为记录名单”渠道查询自身信用记录，若查询有失信等负面信息的潜在投标人，将拒绝其参加本项目。（提供招标公告发布之后的网站查询结果截图并加盖公章）；投标人公开的信用信息隐瞒真实情况、弄虚作假或提交的相关材料弄虚作假的，被推荐</w:t>
      </w:r>
      <w:r>
        <w:rPr>
          <w:rFonts w:hint="default" w:ascii="宋体" w:hAnsi="宋体" w:eastAsia="宋体" w:cs="宋体"/>
          <w:kern w:val="2"/>
          <w:sz w:val="30"/>
          <w:szCs w:val="30"/>
          <w:lang w:val="en-US" w:eastAsia="zh-CN" w:bidi="ar-SA"/>
        </w:rPr>
        <w:t>为中标候选人、确定为中标人的取消其中标候选人、中标人资格，并按有关规定进行处理；</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3.</w:t>
      </w:r>
      <w:r>
        <w:rPr>
          <w:rFonts w:hint="eastAsia" w:ascii="宋体" w:hAnsi="宋体" w:cs="宋体"/>
          <w:kern w:val="2"/>
          <w:sz w:val="30"/>
          <w:szCs w:val="30"/>
          <w:lang w:val="en-US" w:eastAsia="zh-CN" w:bidi="ar-SA"/>
        </w:rPr>
        <w:t>6</w:t>
      </w:r>
      <w:r>
        <w:rPr>
          <w:rFonts w:hint="eastAsia" w:ascii="宋体" w:hAnsi="宋体" w:eastAsia="宋体" w:cs="宋体"/>
          <w:kern w:val="2"/>
          <w:sz w:val="30"/>
          <w:szCs w:val="30"/>
          <w:lang w:val="en-US" w:eastAsia="zh-CN" w:bidi="ar-SA"/>
        </w:rPr>
        <w:t>本项目不接受联合体投标，不允许转包和分包。</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sz w:val="30"/>
          <w:szCs w:val="30"/>
        </w:rPr>
      </w:pPr>
      <w:r>
        <w:rPr>
          <w:rFonts w:hint="eastAsia" w:ascii="宋体" w:hAnsi="宋体" w:cs="宋体"/>
          <w:kern w:val="2"/>
          <w:sz w:val="30"/>
          <w:szCs w:val="30"/>
          <w:lang w:val="en-US" w:eastAsia="zh-CN" w:bidi="ar-SA"/>
        </w:rPr>
        <w:t>3.7</w:t>
      </w:r>
      <w:r>
        <w:rPr>
          <w:rFonts w:hint="eastAsia" w:ascii="宋体" w:hAnsi="宋体" w:eastAsia="宋体" w:cs="宋体"/>
          <w:kern w:val="2"/>
          <w:sz w:val="30"/>
          <w:szCs w:val="30"/>
          <w:lang w:val="en-US" w:eastAsia="zh-CN" w:bidi="ar-SA"/>
        </w:rPr>
        <w:t>本项目实行资格后审，审查内容以投标截止时间前填报上传市场主体库信息为准，过期更改的市场主体库信息不作为本项目评审依据。开评标现场不接受市场主体库信</w:t>
      </w:r>
      <w:r>
        <w:rPr>
          <w:rFonts w:hint="eastAsia" w:ascii="宋体" w:hAnsi="宋体" w:eastAsia="宋体" w:cs="宋体"/>
          <w:sz w:val="30"/>
          <w:szCs w:val="30"/>
        </w:rPr>
        <w:t>息原件。</w:t>
      </w:r>
      <w:r>
        <w:rPr>
          <w:rFonts w:hint="eastAsia" w:ascii="宋体" w:hAnsi="宋体" w:eastAsia="宋体" w:cs="宋体"/>
          <w:sz w:val="30"/>
          <w:szCs w:val="30"/>
          <w:lang w:eastAsia="zh-CN"/>
        </w:rPr>
        <w:t>市场主体库</w:t>
      </w:r>
      <w:r>
        <w:rPr>
          <w:rFonts w:hint="eastAsia" w:ascii="宋体" w:hAnsi="宋体" w:eastAsia="宋体" w:cs="宋体"/>
          <w:sz w:val="30"/>
          <w:szCs w:val="30"/>
        </w:rPr>
        <w:t>上传信息必须内容齐全，真实有效，原件扫描件清晰可辨。否则，由此造成应得分而未得分或资格审查不合格等情况的，由投标企业承担责任。</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cs="宋体"/>
          <w:sz w:val="30"/>
          <w:szCs w:val="30"/>
          <w:lang w:val="en-US" w:eastAsia="zh-CN"/>
        </w:rPr>
        <w:t>3.8</w:t>
      </w:r>
      <w:r>
        <w:rPr>
          <w:rFonts w:hint="eastAsia" w:ascii="宋体" w:hAnsi="宋体" w:eastAsia="宋体" w:cs="宋体"/>
          <w:sz w:val="30"/>
          <w:szCs w:val="30"/>
        </w:rPr>
        <w:t>本项目评标结果公示时，同时公示中标候选人</w:t>
      </w:r>
      <w:r>
        <w:rPr>
          <w:rFonts w:hint="eastAsia" w:ascii="宋体" w:hAnsi="宋体" w:eastAsia="宋体" w:cs="宋体"/>
          <w:sz w:val="30"/>
          <w:szCs w:val="30"/>
          <w:lang w:eastAsia="zh-CN"/>
        </w:rPr>
        <w:t>市场主体库</w:t>
      </w:r>
      <w:r>
        <w:rPr>
          <w:rFonts w:hint="eastAsia" w:ascii="宋体" w:hAnsi="宋体" w:eastAsia="宋体" w:cs="宋体"/>
          <w:sz w:val="30"/>
          <w:szCs w:val="30"/>
        </w:rPr>
        <w:t>信息，接受社会监督。</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0"/>
        <w:rPr>
          <w:rFonts w:hint="eastAsia" w:ascii="宋体" w:hAnsi="宋体" w:eastAsia="宋体" w:cs="宋体"/>
          <w:b w:val="0"/>
          <w:bCs w:val="0"/>
          <w:sz w:val="30"/>
          <w:szCs w:val="30"/>
          <w:lang w:val="en-US" w:eastAsia="zh-CN"/>
        </w:rPr>
      </w:pPr>
      <w:r>
        <w:rPr>
          <w:rFonts w:hint="eastAsia" w:ascii="宋体" w:hAnsi="宋体" w:eastAsia="宋体" w:cs="宋体"/>
          <w:b/>
          <w:bCs/>
          <w:sz w:val="30"/>
          <w:szCs w:val="30"/>
          <w:lang w:val="en-US" w:eastAsia="zh-CN"/>
        </w:rPr>
        <w:t>4、招标文件的获取</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eastAsia="宋体" w:cs="宋体"/>
          <w:sz w:val="30"/>
          <w:szCs w:val="30"/>
        </w:rPr>
        <w:t>4.1企业</w:t>
      </w:r>
      <w:r>
        <w:rPr>
          <w:rFonts w:hint="eastAsia" w:ascii="宋体" w:hAnsi="宋体" w:eastAsia="宋体" w:cs="宋体"/>
          <w:sz w:val="30"/>
          <w:szCs w:val="30"/>
          <w:lang w:eastAsia="zh-CN"/>
        </w:rPr>
        <w:t>市场主体库</w:t>
      </w:r>
      <w:r>
        <w:rPr>
          <w:rFonts w:hint="eastAsia" w:ascii="宋体" w:hAnsi="宋体" w:eastAsia="宋体" w:cs="宋体"/>
          <w:sz w:val="30"/>
          <w:szCs w:val="30"/>
        </w:rPr>
        <w:t>注册</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sz w:val="30"/>
          <w:szCs w:val="30"/>
        </w:rPr>
      </w:pPr>
      <w:r>
        <w:rPr>
          <w:rFonts w:hint="eastAsia" w:ascii="宋体" w:hAnsi="宋体" w:eastAsia="宋体" w:cs="宋体"/>
          <w:sz w:val="30"/>
          <w:szCs w:val="30"/>
        </w:rPr>
        <w:t>本项目只接受南阳市公共资源电子交易平台中已加入企业</w:t>
      </w:r>
      <w:r>
        <w:rPr>
          <w:rFonts w:hint="eastAsia" w:ascii="宋体" w:hAnsi="宋体" w:eastAsia="宋体" w:cs="宋体"/>
          <w:sz w:val="30"/>
          <w:szCs w:val="30"/>
          <w:lang w:eastAsia="zh-CN"/>
        </w:rPr>
        <w:t>市场主体库</w:t>
      </w:r>
      <w:r>
        <w:rPr>
          <w:rFonts w:hint="eastAsia" w:ascii="宋体" w:hAnsi="宋体" w:eastAsia="宋体" w:cs="宋体"/>
          <w:sz w:val="30"/>
          <w:szCs w:val="30"/>
        </w:rPr>
        <w:t>的企业投标,未入库的投标人请及时办理入库手续。入库办理请参见南阳市公共资源交易中心网站https://ggzyjy.nanyang.gov.cn/TPFRONT/下载专区</w:t>
      </w:r>
      <w:r>
        <w:rPr>
          <w:rFonts w:hint="eastAsia" w:ascii="宋体" w:hAnsi="宋体" w:eastAsia="宋体" w:cs="宋体"/>
          <w:sz w:val="30"/>
          <w:szCs w:val="30"/>
          <w:lang w:val="en-US" w:eastAsia="zh-CN"/>
        </w:rPr>
        <w:t>-交易主体信息库-</w:t>
      </w:r>
      <w:r>
        <w:rPr>
          <w:rFonts w:hint="eastAsia" w:ascii="宋体" w:hAnsi="宋体" w:eastAsia="宋体" w:cs="宋体"/>
          <w:sz w:val="30"/>
          <w:szCs w:val="30"/>
          <w:lang w:eastAsia="zh-CN"/>
        </w:rPr>
        <w:t>市场主体库</w:t>
      </w:r>
      <w:r>
        <w:rPr>
          <w:rFonts w:hint="eastAsia" w:ascii="宋体" w:hAnsi="宋体" w:eastAsia="宋体" w:cs="宋体"/>
          <w:sz w:val="30"/>
          <w:szCs w:val="30"/>
        </w:rPr>
        <w:t>申报操作手册，企业办理</w:t>
      </w:r>
      <w:r>
        <w:rPr>
          <w:rFonts w:hint="eastAsia" w:ascii="宋体" w:hAnsi="宋体" w:eastAsia="宋体" w:cs="宋体"/>
          <w:sz w:val="30"/>
          <w:szCs w:val="30"/>
          <w:lang w:eastAsia="zh-CN"/>
        </w:rPr>
        <w:t>市场主体库</w:t>
      </w:r>
      <w:r>
        <w:rPr>
          <w:rFonts w:hint="eastAsia" w:ascii="宋体" w:hAnsi="宋体" w:eastAsia="宋体" w:cs="宋体"/>
          <w:sz w:val="30"/>
          <w:szCs w:val="30"/>
        </w:rPr>
        <w:t>不收取任何费用，不需携带原件到南阳市公共资源交易中心进行审核。因未及时办理入库手续导致无法投标的,责任自负。</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sz w:val="30"/>
          <w:szCs w:val="30"/>
        </w:rPr>
      </w:pPr>
      <w:r>
        <w:rPr>
          <w:rFonts w:hint="eastAsia" w:ascii="宋体" w:hAnsi="宋体" w:eastAsia="宋体" w:cs="宋体"/>
          <w:sz w:val="30"/>
          <w:szCs w:val="30"/>
          <w:lang w:eastAsia="zh-CN"/>
        </w:rPr>
        <w:t>市场主体库</w:t>
      </w:r>
      <w:r>
        <w:rPr>
          <w:rFonts w:hint="eastAsia" w:ascii="宋体" w:hAnsi="宋体" w:eastAsia="宋体" w:cs="宋体"/>
          <w:sz w:val="30"/>
          <w:szCs w:val="30"/>
        </w:rPr>
        <w:t>注册过程无需人工审核，所有资料提交后即可备案通过，并对外网公示。</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eastAsia="宋体" w:cs="宋体"/>
          <w:sz w:val="30"/>
          <w:szCs w:val="30"/>
        </w:rPr>
        <w:t>4.2办理标证通数字证书/CA锁数字证书</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sz w:val="30"/>
          <w:szCs w:val="30"/>
        </w:rPr>
      </w:pPr>
      <w:r>
        <w:rPr>
          <w:rFonts w:hint="eastAsia" w:ascii="宋体" w:hAnsi="宋体" w:eastAsia="宋体" w:cs="宋体"/>
          <w:sz w:val="30"/>
          <w:szCs w:val="30"/>
        </w:rPr>
        <w:t>投标企业须先办理标证通数字证书或Ca数字证书实体锁之后，凭其完成企业</w:t>
      </w:r>
      <w:r>
        <w:rPr>
          <w:rFonts w:hint="eastAsia" w:ascii="宋体" w:hAnsi="宋体" w:eastAsia="宋体" w:cs="宋体"/>
          <w:sz w:val="30"/>
          <w:szCs w:val="30"/>
          <w:lang w:eastAsia="zh-CN"/>
        </w:rPr>
        <w:t>市场主体库</w:t>
      </w:r>
      <w:r>
        <w:rPr>
          <w:rFonts w:hint="eastAsia" w:ascii="宋体" w:hAnsi="宋体" w:eastAsia="宋体" w:cs="宋体"/>
          <w:sz w:val="30"/>
          <w:szCs w:val="30"/>
        </w:rPr>
        <w:t>注册后，方可在网上办理招投标相关业务。标证通数字证书/CA锁数字证书办理请参见南阳市公共资源交易中心网站交易主体登录页面相关引导内容。</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eastAsia="宋体" w:cs="宋体"/>
          <w:sz w:val="30"/>
          <w:szCs w:val="30"/>
        </w:rPr>
        <w:t>4.3投标保证金交纳</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sz w:val="30"/>
          <w:szCs w:val="30"/>
        </w:rPr>
      </w:pPr>
      <w:r>
        <w:rPr>
          <w:rFonts w:hint="eastAsia" w:ascii="宋体" w:hAnsi="宋体" w:eastAsia="宋体" w:cs="宋体"/>
          <w:sz w:val="30"/>
          <w:szCs w:val="30"/>
        </w:rPr>
        <w:t>本招标项目投标保证金允许转账、电子投标保函、保证金</w:t>
      </w:r>
      <w:r>
        <w:rPr>
          <w:rFonts w:hint="eastAsia" w:ascii="宋体" w:hAnsi="宋体" w:eastAsia="宋体" w:cs="宋体"/>
          <w:sz w:val="30"/>
          <w:szCs w:val="30"/>
          <w:lang w:eastAsia="zh-CN"/>
        </w:rPr>
        <w:t>免交</w:t>
      </w:r>
      <w:r>
        <w:rPr>
          <w:rFonts w:hint="eastAsia" w:ascii="宋体" w:hAnsi="宋体" w:eastAsia="宋体" w:cs="宋体"/>
          <w:sz w:val="30"/>
          <w:szCs w:val="30"/>
        </w:rPr>
        <w:t>、保证金减半</w:t>
      </w:r>
      <w:r>
        <w:rPr>
          <w:rFonts w:hint="eastAsia" w:ascii="宋体" w:hAnsi="宋体" w:eastAsia="宋体" w:cs="宋体"/>
          <w:sz w:val="30"/>
          <w:szCs w:val="30"/>
          <w:lang w:eastAsia="zh-CN"/>
        </w:rPr>
        <w:t>交纳</w:t>
      </w:r>
      <w:r>
        <w:rPr>
          <w:rFonts w:hint="eastAsia" w:ascii="宋体" w:hAnsi="宋体" w:eastAsia="宋体" w:cs="宋体"/>
          <w:sz w:val="30"/>
          <w:szCs w:val="30"/>
        </w:rPr>
        <w:t>、承诺函代替投标保证金五种方式(任意符合其中一种即可)。</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eastAsia="宋体" w:cs="宋体"/>
          <w:sz w:val="30"/>
          <w:szCs w:val="30"/>
        </w:rPr>
        <w:t>（1）转账</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sz w:val="30"/>
          <w:szCs w:val="30"/>
        </w:rPr>
      </w:pPr>
      <w:r>
        <w:rPr>
          <w:rFonts w:hint="eastAsia" w:ascii="宋体" w:hAnsi="宋体" w:eastAsia="宋体" w:cs="宋体"/>
          <w:sz w:val="30"/>
          <w:szCs w:val="30"/>
        </w:rPr>
        <w:t>投标企业需严格按所投项目招标文件提供的银行账号</w:t>
      </w:r>
      <w:r>
        <w:rPr>
          <w:rFonts w:hint="eastAsia" w:ascii="宋体" w:hAnsi="宋体" w:eastAsia="宋体" w:cs="宋体"/>
          <w:sz w:val="30"/>
          <w:szCs w:val="30"/>
          <w:lang w:eastAsia="zh-CN"/>
        </w:rPr>
        <w:t>交纳</w:t>
      </w:r>
      <w:r>
        <w:rPr>
          <w:rFonts w:hint="eastAsia" w:ascii="宋体" w:hAnsi="宋体" w:eastAsia="宋体" w:cs="宋体"/>
          <w:sz w:val="30"/>
          <w:szCs w:val="30"/>
        </w:rPr>
        <w:t>保证金，确认相关信息无误；保证金必须从企业基本账户一次性足额打入指定账户；企业基本账户必须与企业</w:t>
      </w:r>
      <w:r>
        <w:rPr>
          <w:rFonts w:hint="eastAsia" w:ascii="宋体" w:hAnsi="宋体" w:eastAsia="宋体" w:cs="宋体"/>
          <w:sz w:val="30"/>
          <w:szCs w:val="30"/>
          <w:lang w:eastAsia="zh-CN"/>
        </w:rPr>
        <w:t>市场主体库</w:t>
      </w:r>
      <w:r>
        <w:rPr>
          <w:rFonts w:hint="eastAsia" w:ascii="宋体" w:hAnsi="宋体" w:eastAsia="宋体" w:cs="宋体"/>
          <w:sz w:val="30"/>
          <w:szCs w:val="30"/>
        </w:rPr>
        <w:t>内填写的基本账户信息完全一致；投标保证金到账情况以开标时交易中心电子交易系统显示的银行数据为准；系统未显示或未按照招标文件相关要求</w:t>
      </w:r>
      <w:r>
        <w:rPr>
          <w:rFonts w:hint="eastAsia" w:ascii="宋体" w:hAnsi="宋体" w:eastAsia="宋体" w:cs="宋体"/>
          <w:sz w:val="30"/>
          <w:szCs w:val="30"/>
          <w:lang w:eastAsia="zh-CN"/>
        </w:rPr>
        <w:t>交纳</w:t>
      </w:r>
      <w:r>
        <w:rPr>
          <w:rFonts w:hint="eastAsia" w:ascii="宋体" w:hAnsi="宋体" w:eastAsia="宋体" w:cs="宋体"/>
          <w:sz w:val="30"/>
          <w:szCs w:val="30"/>
        </w:rPr>
        <w:t>均视为未</w:t>
      </w:r>
      <w:r>
        <w:rPr>
          <w:rFonts w:hint="eastAsia" w:ascii="宋体" w:hAnsi="宋体" w:eastAsia="宋体" w:cs="宋体"/>
          <w:sz w:val="30"/>
          <w:szCs w:val="30"/>
          <w:lang w:eastAsia="zh-CN"/>
        </w:rPr>
        <w:t>交纳</w:t>
      </w:r>
      <w:r>
        <w:rPr>
          <w:rFonts w:hint="eastAsia" w:ascii="宋体" w:hAnsi="宋体" w:eastAsia="宋体" w:cs="宋体"/>
          <w:sz w:val="30"/>
          <w:szCs w:val="30"/>
        </w:rPr>
        <w:t>保证金，不能参加开标活动。</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eastAsia="宋体" w:cs="宋体"/>
          <w:sz w:val="30"/>
          <w:szCs w:val="30"/>
        </w:rPr>
        <w:t>（2）电子投标保函</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sz w:val="30"/>
          <w:szCs w:val="30"/>
        </w:rPr>
      </w:pPr>
      <w:r>
        <w:rPr>
          <w:rFonts w:hint="eastAsia" w:ascii="宋体" w:hAnsi="宋体" w:eastAsia="宋体" w:cs="宋体"/>
          <w:sz w:val="30"/>
          <w:szCs w:val="30"/>
        </w:rPr>
        <w:t>投标企业必须首先确认本企业</w:t>
      </w:r>
      <w:r>
        <w:rPr>
          <w:rFonts w:hint="eastAsia" w:ascii="宋体" w:hAnsi="宋体" w:eastAsia="宋体" w:cs="宋体"/>
          <w:sz w:val="30"/>
          <w:szCs w:val="30"/>
          <w:lang w:eastAsia="zh-CN"/>
        </w:rPr>
        <w:t>市场主体库</w:t>
      </w:r>
      <w:r>
        <w:rPr>
          <w:rFonts w:hint="eastAsia" w:ascii="宋体" w:hAnsi="宋体" w:eastAsia="宋体" w:cs="宋体"/>
          <w:sz w:val="30"/>
          <w:szCs w:val="30"/>
        </w:rPr>
        <w:t>内填写的基本账户相关信息真实准确；企业可以在交易中心电子交易系统业务管理“电子保函申请”功能中自主选择电子保函平台、承保机构办理电子保函业务；办理电子投标保函费用必须出自投标企业基本账户。</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sz w:val="30"/>
          <w:szCs w:val="30"/>
        </w:rPr>
      </w:pPr>
      <w:r>
        <w:rPr>
          <w:rFonts w:hint="eastAsia" w:ascii="宋体" w:hAnsi="宋体" w:eastAsia="宋体" w:cs="宋体"/>
          <w:sz w:val="30"/>
          <w:szCs w:val="30"/>
        </w:rPr>
        <w:t>开标时未按照招标文件相关要求出具电子投标保函的，视为未</w:t>
      </w:r>
      <w:r>
        <w:rPr>
          <w:rFonts w:hint="eastAsia" w:ascii="宋体" w:hAnsi="宋体" w:eastAsia="宋体" w:cs="宋体"/>
          <w:sz w:val="30"/>
          <w:szCs w:val="30"/>
          <w:lang w:eastAsia="zh-CN"/>
        </w:rPr>
        <w:t>交纳</w:t>
      </w:r>
      <w:r>
        <w:rPr>
          <w:rFonts w:hint="eastAsia" w:ascii="宋体" w:hAnsi="宋体" w:eastAsia="宋体" w:cs="宋体"/>
          <w:sz w:val="30"/>
          <w:szCs w:val="30"/>
        </w:rPr>
        <w:t>保证金，其投标文件将被拒绝，不能参加开标活动。</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rPr>
        <w:t>（3）保证金</w:t>
      </w:r>
      <w:r>
        <w:rPr>
          <w:rFonts w:hint="eastAsia" w:ascii="宋体" w:hAnsi="宋体" w:eastAsia="宋体" w:cs="宋体"/>
          <w:sz w:val="30"/>
          <w:szCs w:val="30"/>
          <w:lang w:eastAsia="zh-CN"/>
        </w:rPr>
        <w:t>免交</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sz w:val="30"/>
          <w:szCs w:val="30"/>
        </w:rPr>
      </w:pPr>
      <w:r>
        <w:rPr>
          <w:rFonts w:hint="eastAsia" w:ascii="宋体" w:hAnsi="宋体" w:eastAsia="宋体" w:cs="宋体"/>
          <w:sz w:val="30"/>
          <w:szCs w:val="30"/>
        </w:rPr>
        <w:t>纳入南阳市建筑业企业信用评价且结果为AAA级的各类投标企业，在下一年度信用评价结果公告之日前，在参与南阳市政府投资项目招标投标活动中，可免交投标保证金。信用评价结果为AAA级的企业在投标时直接上传投标文件，无需其他操作，系统直接认定。</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rPr>
        <w:t>（4）保证金减半</w:t>
      </w:r>
      <w:r>
        <w:rPr>
          <w:rFonts w:hint="eastAsia" w:ascii="宋体" w:hAnsi="宋体" w:eastAsia="宋体" w:cs="宋体"/>
          <w:sz w:val="30"/>
          <w:szCs w:val="30"/>
          <w:lang w:eastAsia="zh-CN"/>
        </w:rPr>
        <w:t>交纳</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sz w:val="30"/>
          <w:szCs w:val="30"/>
        </w:rPr>
      </w:pPr>
      <w:r>
        <w:rPr>
          <w:rFonts w:hint="eastAsia" w:ascii="宋体" w:hAnsi="宋体" w:eastAsia="宋体" w:cs="宋体"/>
          <w:sz w:val="30"/>
          <w:szCs w:val="30"/>
        </w:rPr>
        <w:t>对企业信用评价为AA级的建筑业企业，给予投标保证金减半</w:t>
      </w:r>
      <w:r>
        <w:rPr>
          <w:rFonts w:hint="eastAsia" w:ascii="宋体" w:hAnsi="宋体" w:eastAsia="宋体" w:cs="宋体"/>
          <w:sz w:val="30"/>
          <w:szCs w:val="30"/>
          <w:lang w:eastAsia="zh-CN"/>
        </w:rPr>
        <w:t>交纳</w:t>
      </w:r>
      <w:r>
        <w:rPr>
          <w:rFonts w:hint="eastAsia" w:ascii="宋体" w:hAnsi="宋体" w:eastAsia="宋体" w:cs="宋体"/>
          <w:sz w:val="30"/>
          <w:szCs w:val="30"/>
        </w:rPr>
        <w:t>。</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eastAsia="宋体" w:cs="宋体"/>
          <w:sz w:val="30"/>
          <w:szCs w:val="30"/>
        </w:rPr>
        <w:t>（5）承诺函代替投标保证金</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sz w:val="30"/>
          <w:szCs w:val="30"/>
        </w:rPr>
      </w:pPr>
      <w:r>
        <w:rPr>
          <w:rFonts w:hint="eastAsia" w:ascii="宋体" w:hAnsi="宋体" w:eastAsia="宋体" w:cs="宋体"/>
          <w:sz w:val="30"/>
          <w:szCs w:val="30"/>
        </w:rPr>
        <w:t>按照《南阳市公共资源交易管理委员会办公室关于进一步优化招标投标营商环境的通知》（宛公办</w:t>
      </w:r>
      <w:r>
        <w:rPr>
          <w:rFonts w:hint="eastAsia" w:ascii="宋体" w:hAnsi="宋体" w:eastAsia="宋体" w:cs="宋体"/>
          <w:sz w:val="30"/>
          <w:szCs w:val="30"/>
          <w:lang w:val="en-US" w:eastAsia="zh-CN"/>
        </w:rPr>
        <w:t>[</w:t>
      </w:r>
      <w:r>
        <w:rPr>
          <w:rFonts w:hint="eastAsia" w:ascii="宋体" w:hAnsi="宋体" w:eastAsia="宋体" w:cs="宋体"/>
          <w:sz w:val="30"/>
          <w:szCs w:val="30"/>
        </w:rPr>
        <w:t>2021</w:t>
      </w:r>
      <w:r>
        <w:rPr>
          <w:rFonts w:hint="eastAsia" w:ascii="宋体" w:hAnsi="宋体" w:eastAsia="宋体" w:cs="宋体"/>
          <w:sz w:val="30"/>
          <w:szCs w:val="30"/>
          <w:lang w:val="en-US" w:eastAsia="zh-CN"/>
        </w:rPr>
        <w:t>]</w:t>
      </w:r>
      <w:r>
        <w:rPr>
          <w:rFonts w:hint="eastAsia" w:ascii="宋体" w:hAnsi="宋体" w:eastAsia="宋体" w:cs="宋体"/>
          <w:sz w:val="30"/>
          <w:szCs w:val="30"/>
        </w:rPr>
        <w:t>2号）文的要求，在南阳市工程项目勘察、设计和物业项目招投标活动中，推行以投标承诺函替代投标保证金。</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rPr>
        <w:t>4.4招标文件获取时间：</w:t>
      </w:r>
      <w:r>
        <w:rPr>
          <w:rFonts w:hint="eastAsia" w:ascii="宋体" w:hAnsi="宋体" w:eastAsia="宋体" w:cs="宋体"/>
          <w:sz w:val="30"/>
          <w:szCs w:val="30"/>
          <w:lang w:val="en-US" w:eastAsia="zh-CN"/>
        </w:rPr>
        <w:t>202</w:t>
      </w:r>
      <w:r>
        <w:rPr>
          <w:rFonts w:hint="eastAsia" w:ascii="宋体" w:hAnsi="宋体" w:cs="宋体"/>
          <w:sz w:val="30"/>
          <w:szCs w:val="30"/>
          <w:lang w:val="en-US" w:eastAsia="zh-CN"/>
        </w:rPr>
        <w:t>4</w:t>
      </w:r>
      <w:r>
        <w:rPr>
          <w:rFonts w:hint="eastAsia" w:ascii="宋体" w:hAnsi="宋体" w:eastAsia="宋体" w:cs="宋体"/>
          <w:sz w:val="30"/>
          <w:szCs w:val="30"/>
          <w:lang w:eastAsia="zh-CN"/>
        </w:rPr>
        <w:t>年</w:t>
      </w:r>
      <w:r>
        <w:rPr>
          <w:rFonts w:hint="eastAsia" w:ascii="宋体" w:hAnsi="宋体" w:cs="宋体"/>
          <w:sz w:val="30"/>
          <w:szCs w:val="30"/>
          <w:lang w:val="en-US" w:eastAsia="zh-CN"/>
        </w:rPr>
        <w:t>02</w:t>
      </w:r>
      <w:r>
        <w:rPr>
          <w:rFonts w:hint="eastAsia" w:ascii="宋体" w:hAnsi="宋体" w:eastAsia="宋体" w:cs="宋体"/>
          <w:sz w:val="30"/>
          <w:szCs w:val="30"/>
        </w:rPr>
        <w:t>月</w:t>
      </w:r>
      <w:r>
        <w:rPr>
          <w:rFonts w:hint="eastAsia" w:ascii="宋体" w:hAnsi="宋体" w:cs="宋体"/>
          <w:sz w:val="30"/>
          <w:szCs w:val="30"/>
          <w:lang w:val="en-US" w:eastAsia="zh-CN"/>
        </w:rPr>
        <w:t>07</w:t>
      </w:r>
      <w:r>
        <w:rPr>
          <w:rFonts w:hint="eastAsia" w:ascii="宋体" w:hAnsi="宋体" w:eastAsia="宋体" w:cs="宋体"/>
          <w:sz w:val="30"/>
          <w:szCs w:val="30"/>
        </w:rPr>
        <w:t>日</w:t>
      </w:r>
      <w:r>
        <w:rPr>
          <w:rFonts w:hint="eastAsia" w:ascii="宋体" w:hAnsi="宋体" w:eastAsia="宋体" w:cs="宋体"/>
          <w:sz w:val="30"/>
          <w:szCs w:val="30"/>
          <w:lang w:val="en-US" w:eastAsia="zh-CN"/>
        </w:rPr>
        <w:t>08时00</w:t>
      </w:r>
      <w:r>
        <w:rPr>
          <w:rFonts w:hint="eastAsia" w:ascii="宋体" w:hAnsi="宋体" w:eastAsia="宋体" w:cs="宋体"/>
          <w:sz w:val="30"/>
          <w:szCs w:val="30"/>
        </w:rPr>
        <w:t>分至</w:t>
      </w:r>
      <w:r>
        <w:rPr>
          <w:rFonts w:hint="eastAsia" w:ascii="宋体" w:hAnsi="宋体" w:eastAsia="宋体" w:cs="宋体"/>
          <w:sz w:val="30"/>
          <w:szCs w:val="30"/>
          <w:lang w:val="en-US" w:eastAsia="zh-CN"/>
        </w:rPr>
        <w:t>20</w:t>
      </w:r>
      <w:r>
        <w:rPr>
          <w:rFonts w:hint="eastAsia" w:ascii="宋体" w:hAnsi="宋体" w:cs="宋体"/>
          <w:sz w:val="30"/>
          <w:szCs w:val="30"/>
          <w:lang w:val="en-US" w:eastAsia="zh-CN"/>
        </w:rPr>
        <w:t>24</w:t>
      </w:r>
      <w:r>
        <w:rPr>
          <w:rFonts w:hint="eastAsia" w:ascii="宋体" w:hAnsi="宋体" w:eastAsia="宋体" w:cs="宋体"/>
          <w:sz w:val="30"/>
          <w:szCs w:val="30"/>
        </w:rPr>
        <w:t>年</w:t>
      </w:r>
      <w:r>
        <w:rPr>
          <w:rFonts w:hint="eastAsia" w:ascii="宋体" w:hAnsi="宋体" w:cs="宋体"/>
          <w:sz w:val="30"/>
          <w:szCs w:val="30"/>
          <w:lang w:val="en-US" w:eastAsia="zh-CN"/>
        </w:rPr>
        <w:t>03</w:t>
      </w:r>
      <w:r>
        <w:rPr>
          <w:rFonts w:hint="eastAsia" w:ascii="宋体" w:hAnsi="宋体" w:eastAsia="宋体" w:cs="宋体"/>
          <w:sz w:val="30"/>
          <w:szCs w:val="30"/>
        </w:rPr>
        <w:t>月</w:t>
      </w:r>
      <w:r>
        <w:rPr>
          <w:rFonts w:hint="eastAsia" w:ascii="宋体" w:hAnsi="宋体" w:cs="宋体"/>
          <w:sz w:val="30"/>
          <w:szCs w:val="30"/>
          <w:lang w:val="en-US" w:eastAsia="zh-CN"/>
        </w:rPr>
        <w:t>01</w:t>
      </w:r>
      <w:r>
        <w:rPr>
          <w:rFonts w:hint="eastAsia" w:ascii="宋体" w:hAnsi="宋体" w:eastAsia="宋体" w:cs="宋体"/>
          <w:sz w:val="30"/>
          <w:szCs w:val="30"/>
        </w:rPr>
        <w:t>日</w:t>
      </w:r>
      <w:r>
        <w:rPr>
          <w:rFonts w:hint="eastAsia" w:ascii="宋体" w:hAnsi="宋体" w:eastAsia="宋体" w:cs="宋体"/>
          <w:sz w:val="30"/>
          <w:szCs w:val="30"/>
          <w:lang w:val="en-US" w:eastAsia="zh-CN"/>
        </w:rPr>
        <w:t>09时00</w:t>
      </w:r>
      <w:r>
        <w:rPr>
          <w:rFonts w:hint="eastAsia" w:ascii="宋体" w:hAnsi="宋体" w:eastAsia="宋体" w:cs="宋体"/>
          <w:sz w:val="30"/>
          <w:szCs w:val="30"/>
        </w:rPr>
        <w:t>分。潜在投标人可在会员系统中直接下载招标文件</w:t>
      </w:r>
      <w:r>
        <w:rPr>
          <w:rFonts w:hint="eastAsia" w:ascii="宋体" w:hAnsi="宋体" w:eastAsia="宋体" w:cs="宋体"/>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4.5</w:t>
      </w:r>
      <w:r>
        <w:rPr>
          <w:rFonts w:hint="eastAsia" w:ascii="宋体" w:hAnsi="宋体" w:eastAsia="宋体" w:cs="宋体"/>
          <w:sz w:val="30"/>
          <w:szCs w:val="30"/>
        </w:rPr>
        <w:t>招标文件（含电子图纸）不收取费用。</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0"/>
        <w:rPr>
          <w:rFonts w:hint="eastAsia" w:ascii="宋体" w:hAnsi="宋体" w:eastAsia="宋体" w:cs="宋体"/>
          <w:sz w:val="30"/>
          <w:szCs w:val="30"/>
        </w:rPr>
      </w:pPr>
      <w:r>
        <w:rPr>
          <w:rFonts w:hint="eastAsia" w:ascii="宋体" w:hAnsi="宋体" w:eastAsia="宋体" w:cs="宋体"/>
          <w:b/>
          <w:bCs/>
          <w:sz w:val="30"/>
          <w:szCs w:val="30"/>
          <w:lang w:val="en-US" w:eastAsia="zh-CN"/>
        </w:rPr>
        <w:t>5、投标文件的递交</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5.1电子投标文件递交截止时间：202</w:t>
      </w:r>
      <w:r>
        <w:rPr>
          <w:rFonts w:hint="eastAsia" w:ascii="宋体" w:hAnsi="宋体" w:cs="宋体"/>
          <w:sz w:val="30"/>
          <w:szCs w:val="30"/>
          <w:lang w:val="en-US" w:eastAsia="zh-CN"/>
        </w:rPr>
        <w:t>4</w:t>
      </w:r>
      <w:r>
        <w:rPr>
          <w:rFonts w:hint="eastAsia" w:ascii="宋体" w:hAnsi="宋体" w:eastAsia="宋体" w:cs="宋体"/>
          <w:sz w:val="30"/>
          <w:szCs w:val="30"/>
          <w:lang w:val="en-US" w:eastAsia="zh-CN"/>
        </w:rPr>
        <w:t>年</w:t>
      </w:r>
      <w:r>
        <w:rPr>
          <w:rFonts w:hint="eastAsia" w:ascii="宋体" w:hAnsi="宋体" w:cs="宋体"/>
          <w:sz w:val="30"/>
          <w:szCs w:val="30"/>
          <w:lang w:val="en-US" w:eastAsia="zh-CN"/>
        </w:rPr>
        <w:t>03</w:t>
      </w:r>
      <w:r>
        <w:rPr>
          <w:rFonts w:hint="eastAsia" w:ascii="宋体" w:hAnsi="宋体" w:eastAsia="宋体" w:cs="宋体"/>
          <w:sz w:val="30"/>
          <w:szCs w:val="30"/>
          <w:lang w:val="en-US" w:eastAsia="zh-CN"/>
        </w:rPr>
        <w:t>月</w:t>
      </w:r>
      <w:r>
        <w:rPr>
          <w:rFonts w:hint="eastAsia" w:ascii="宋体" w:hAnsi="宋体" w:cs="宋体"/>
          <w:sz w:val="30"/>
          <w:szCs w:val="30"/>
          <w:lang w:val="en-US" w:eastAsia="zh-CN"/>
        </w:rPr>
        <w:t>01</w:t>
      </w:r>
      <w:r>
        <w:rPr>
          <w:rFonts w:hint="eastAsia" w:ascii="宋体" w:hAnsi="宋体" w:eastAsia="宋体" w:cs="宋体"/>
          <w:sz w:val="30"/>
          <w:szCs w:val="30"/>
          <w:lang w:val="en-US" w:eastAsia="zh-CN"/>
        </w:rPr>
        <w:t>日09时00分（北京时间）</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5.2电子投标文件递交地点：全国公共资源交易平台（河南·南阳市）</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5.3本项目采用网上不见面方式开标。投标企业登录南阳市公共资源交易中心网站，按照下载专区中操作手册的要求，做好相关准备工作。网上不见面开标大厅网址https://ggzyjy.nanyang.gov.cn/BidOpening/bidopeninghallaction/hall/login</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5.4因投标人无需现场参与开标，所有准备工作需要自行到位。开标过程中如遇到紧急事项，可在不见面开标大厅中进行提出异议或文字交流，严重问题可拨打技术支持电话400-998-0000。不见面开标过程中，如投标人准备不到位，造成无法及时解密、网络问题等情况造成开标无法继续的，视为该投标人自动放弃投标（30分钟内），将被退回投标文件。</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5.5电子投标文件应在招标文件规定的投标截止时间前到达交易系统。逾期到达交易系统的电子投标文件视为放弃本次投标。</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0"/>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6、发布公告的媒介</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eastAsia="宋体" w:cs="宋体"/>
          <w:sz w:val="30"/>
          <w:szCs w:val="30"/>
          <w:lang w:eastAsia="zh-CN"/>
        </w:rPr>
        <w:t>本次招标公告同时</w:t>
      </w:r>
      <w:r>
        <w:rPr>
          <w:rFonts w:hint="eastAsia" w:ascii="宋体" w:hAnsi="宋体" w:eastAsia="宋体" w:cs="宋体"/>
          <w:sz w:val="30"/>
          <w:szCs w:val="30"/>
        </w:rPr>
        <w:t>在全国公共资源交易平台（河南·南阳市）</w:t>
      </w:r>
      <w:r>
        <w:rPr>
          <w:rFonts w:hint="eastAsia" w:ascii="宋体" w:hAnsi="宋体" w:eastAsia="宋体" w:cs="宋体"/>
          <w:sz w:val="30"/>
          <w:szCs w:val="30"/>
          <w:lang w:eastAsia="zh-CN"/>
        </w:rPr>
        <w:t>、</w:t>
      </w:r>
      <w:r>
        <w:rPr>
          <w:rFonts w:hint="eastAsia" w:ascii="宋体" w:hAnsi="宋体" w:eastAsia="宋体" w:cs="宋体"/>
          <w:sz w:val="30"/>
          <w:szCs w:val="30"/>
        </w:rPr>
        <w:t>河南省水利厅</w:t>
      </w:r>
      <w:r>
        <w:rPr>
          <w:rFonts w:hint="eastAsia" w:ascii="宋体" w:hAnsi="宋体" w:eastAsia="宋体" w:cs="宋体"/>
          <w:sz w:val="30"/>
          <w:szCs w:val="30"/>
          <w:lang w:eastAsia="zh-CN"/>
        </w:rPr>
        <w:t>、</w:t>
      </w:r>
      <w:r>
        <w:rPr>
          <w:rFonts w:hint="eastAsia" w:ascii="宋体" w:hAnsi="宋体" w:eastAsia="宋体" w:cs="宋体"/>
          <w:sz w:val="30"/>
          <w:szCs w:val="30"/>
        </w:rPr>
        <w:t>河南省电子招标投标公共服务平台</w:t>
      </w:r>
      <w:r>
        <w:rPr>
          <w:rFonts w:hint="eastAsia" w:ascii="宋体" w:hAnsi="宋体" w:eastAsia="宋体" w:cs="宋体"/>
          <w:sz w:val="30"/>
          <w:szCs w:val="30"/>
          <w:lang w:eastAsia="zh-CN"/>
        </w:rPr>
        <w:t>、</w:t>
      </w:r>
      <w:r>
        <w:rPr>
          <w:rFonts w:hint="eastAsia" w:ascii="宋体" w:hAnsi="宋体" w:eastAsia="宋体" w:cs="宋体"/>
          <w:sz w:val="30"/>
          <w:szCs w:val="30"/>
        </w:rPr>
        <w:t>中国招标投标公共服务平台上发布。</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0"/>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7、联系方式</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南阳市公共资源交易中心</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 xml:space="preserve">地址：南阳市范蠡东路与南都路交叉口东南角市民服务中心3号楼四层、五层 </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电子交易系统技术支持电话：400-998-0000 </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招标人：镇平县南水北调中线防洪影响处理工程建设管理局</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地址：镇平县玉神路中段</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联系人：</w:t>
      </w:r>
      <w:r>
        <w:rPr>
          <w:rFonts w:hint="eastAsia" w:ascii="宋体" w:hAnsi="宋体" w:eastAsia="宋体" w:cs="宋体"/>
          <w:sz w:val="30"/>
          <w:szCs w:val="30"/>
          <w:lang w:val="en-US" w:eastAsia="zh-CN"/>
        </w:rPr>
        <w:t>宋舒丽</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电话：</w:t>
      </w:r>
      <w:r>
        <w:rPr>
          <w:rFonts w:hint="eastAsia" w:ascii="宋体" w:hAnsi="宋体" w:eastAsia="宋体" w:cs="宋体"/>
          <w:sz w:val="30"/>
          <w:szCs w:val="30"/>
          <w:lang w:val="en-US" w:eastAsia="zh-CN"/>
        </w:rPr>
        <w:t>15036201173</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监督</w:t>
      </w:r>
      <w:r>
        <w:rPr>
          <w:rFonts w:hint="eastAsia" w:ascii="宋体" w:hAnsi="宋体" w:cs="宋体"/>
          <w:sz w:val="30"/>
          <w:szCs w:val="30"/>
          <w:lang w:eastAsia="zh-CN"/>
        </w:rPr>
        <w:t>人</w:t>
      </w:r>
      <w:r>
        <w:rPr>
          <w:rFonts w:hint="eastAsia" w:ascii="宋体" w:hAnsi="宋体" w:eastAsia="宋体" w:cs="宋体"/>
          <w:sz w:val="30"/>
          <w:szCs w:val="30"/>
          <w:lang w:eastAsia="zh-CN"/>
        </w:rPr>
        <w:t>：</w:t>
      </w:r>
      <w:r>
        <w:rPr>
          <w:rFonts w:hint="eastAsia" w:ascii="宋体" w:hAnsi="宋体" w:cs="宋体"/>
          <w:sz w:val="30"/>
          <w:szCs w:val="30"/>
          <w:lang w:eastAsia="zh-CN"/>
        </w:rPr>
        <w:t>镇平县南水北调工程运行保障中心（镇平县移民服务中心）</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联系人：</w:t>
      </w:r>
      <w:r>
        <w:rPr>
          <w:rFonts w:hint="eastAsia" w:ascii="宋体" w:hAnsi="宋体" w:cs="宋体"/>
          <w:sz w:val="30"/>
          <w:szCs w:val="30"/>
          <w:lang w:eastAsia="zh-CN"/>
        </w:rPr>
        <w:t>宋龙</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eastAsia="宋体" w:cs="宋体"/>
          <w:sz w:val="30"/>
          <w:szCs w:val="30"/>
        </w:rPr>
        <w:t>电话：17513668718</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招标代理机构：河南乐开项目管理有限公司</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地址：南阳市高新区张衡街道人民北路</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联系人：周玺</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eastAsia="zh-CN"/>
        </w:rPr>
        <w:t>电话：17513663401</w:t>
      </w:r>
    </w:p>
    <w:p>
      <w:pPr>
        <w:pStyle w:val="2"/>
        <w:rPr>
          <w:rFonts w:hint="eastAsia"/>
        </w:rPr>
      </w:pPr>
    </w:p>
    <w:p>
      <w:pPr>
        <w:pStyle w:val="3"/>
        <w:rPr>
          <w:rFonts w:hint="eastAsia"/>
        </w:rPr>
      </w:pP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宋体" w:hAnsi="宋体" w:eastAsia="宋体" w:cs="宋体"/>
          <w:sz w:val="30"/>
          <w:szCs w:val="30"/>
          <w:lang w:eastAsia="zh-CN"/>
        </w:rPr>
      </w:pPr>
      <w:r>
        <w:rPr>
          <w:rFonts w:hint="eastAsia" w:ascii="宋体" w:hAnsi="宋体" w:cs="宋体"/>
          <w:sz w:val="30"/>
          <w:szCs w:val="30"/>
          <w:lang w:eastAsia="zh-CN"/>
        </w:rPr>
        <w:t>镇平县南水北调中线防洪影响处理工程建设管理局</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宋体" w:hAnsi="宋体" w:eastAsia="宋体" w:cs="宋体"/>
          <w:sz w:val="30"/>
          <w:szCs w:val="30"/>
          <w:lang w:eastAsia="zh-CN"/>
        </w:rPr>
      </w:pPr>
      <w:r>
        <w:rPr>
          <w:rFonts w:hint="eastAsia" w:ascii="宋体" w:hAnsi="宋体" w:cs="宋体"/>
          <w:sz w:val="30"/>
          <w:szCs w:val="30"/>
          <w:lang w:eastAsia="zh-CN"/>
        </w:rPr>
        <w:t>河南乐开项目管理有限公司</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202</w:t>
      </w:r>
      <w:r>
        <w:rPr>
          <w:rFonts w:hint="eastAsia" w:ascii="宋体" w:hAnsi="宋体" w:cs="宋体"/>
          <w:sz w:val="30"/>
          <w:szCs w:val="30"/>
          <w:lang w:val="en-US" w:eastAsia="zh-CN"/>
        </w:rPr>
        <w:t>4</w:t>
      </w:r>
      <w:r>
        <w:rPr>
          <w:rFonts w:hint="eastAsia" w:ascii="宋体" w:hAnsi="宋体" w:eastAsia="宋体" w:cs="宋体"/>
          <w:sz w:val="30"/>
          <w:szCs w:val="30"/>
          <w:lang w:val="en-US" w:eastAsia="zh-CN"/>
        </w:rPr>
        <w:t>年</w:t>
      </w:r>
      <w:r>
        <w:rPr>
          <w:rFonts w:hint="eastAsia" w:ascii="宋体" w:hAnsi="宋体" w:cs="宋体"/>
          <w:sz w:val="30"/>
          <w:szCs w:val="30"/>
          <w:lang w:val="en-US" w:eastAsia="zh-CN"/>
        </w:rPr>
        <w:t>02</w:t>
      </w:r>
      <w:r>
        <w:rPr>
          <w:rFonts w:hint="eastAsia" w:ascii="宋体" w:hAnsi="宋体" w:eastAsia="宋体" w:cs="宋体"/>
          <w:sz w:val="30"/>
          <w:szCs w:val="30"/>
          <w:lang w:val="en-US" w:eastAsia="zh-CN"/>
        </w:rPr>
        <w:t>月</w:t>
      </w:r>
      <w:r>
        <w:rPr>
          <w:rFonts w:hint="eastAsia" w:ascii="宋体" w:hAnsi="宋体" w:cs="宋体"/>
          <w:sz w:val="30"/>
          <w:szCs w:val="30"/>
          <w:lang w:val="en-US" w:eastAsia="zh-CN"/>
        </w:rPr>
        <w:t>06</w:t>
      </w:r>
      <w:r>
        <w:rPr>
          <w:rFonts w:hint="eastAsia" w:ascii="宋体" w:hAnsi="宋体" w:eastAsia="宋体" w:cs="宋体"/>
          <w:sz w:val="30"/>
          <w:szCs w:val="30"/>
          <w:lang w:val="en-US" w:eastAsia="zh-CN"/>
        </w:rPr>
        <w:t>日</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lang w:val="en-US" w:eastAsia="zh-CN"/>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lang w:val="en-US" w:eastAsia="zh-CN"/>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lang w:val="en-US" w:eastAsia="zh-CN"/>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lang w:val="en-US" w:eastAsia="zh-CN"/>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lang w:val="en-US" w:eastAsia="zh-CN"/>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lang w:val="en-US" w:eastAsia="zh-CN"/>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lang w:val="en-US" w:eastAsia="zh-CN"/>
        </w:rPr>
      </w:pPr>
    </w:p>
    <w:p>
      <w:pPr>
        <w:pStyle w:val="2"/>
        <w:rPr>
          <w:rFonts w:hint="eastAsia" w:ascii="宋体" w:hAnsi="宋体" w:eastAsia="宋体" w:cs="宋体"/>
        </w:rPr>
      </w:pPr>
    </w:p>
    <w:p>
      <w:pPr>
        <w:pStyle w:val="3"/>
        <w:rPr>
          <w:rFonts w:hint="eastAsia" w:ascii="宋体" w:hAnsi="宋体" w:eastAsia="宋体" w:cs="宋体"/>
        </w:rPr>
      </w:pPr>
    </w:p>
    <w:p>
      <w:pPr>
        <w:pStyle w:val="2"/>
        <w:rPr>
          <w:rFonts w:hint="eastAsia" w:ascii="宋体" w:hAnsi="宋体" w:eastAsia="宋体" w:cs="宋体"/>
        </w:rPr>
      </w:pPr>
    </w:p>
    <w:p>
      <w:pPr>
        <w:pStyle w:val="3"/>
        <w:rPr>
          <w:rFonts w:hint="eastAsia" w:ascii="宋体" w:hAnsi="宋体" w:eastAsia="宋体" w:cs="宋体"/>
        </w:rPr>
      </w:pPr>
    </w:p>
    <w:p>
      <w:pPr>
        <w:pStyle w:val="2"/>
        <w:rPr>
          <w:rFonts w:hint="eastAsia" w:ascii="宋体" w:hAnsi="宋体" w:eastAsia="宋体" w:cs="宋体"/>
        </w:rPr>
      </w:pPr>
    </w:p>
    <w:p>
      <w:pPr>
        <w:pStyle w:val="2"/>
        <w:rPr>
          <w:rFonts w:hint="eastAsia"/>
        </w:rPr>
      </w:pPr>
    </w:p>
    <w:p>
      <w:pPr>
        <w:pStyle w:val="4"/>
        <w:spacing w:before="120" w:after="120" w:line="240" w:lineRule="auto"/>
        <w:jc w:val="center"/>
        <w:rPr>
          <w:rFonts w:hint="eastAsia" w:ascii="宋体" w:hAnsi="宋体" w:eastAsia="宋体" w:cs="宋体"/>
          <w:sz w:val="36"/>
          <w:szCs w:val="36"/>
        </w:rPr>
      </w:pPr>
      <w:r>
        <w:rPr>
          <w:rFonts w:hint="eastAsia" w:ascii="宋体" w:hAnsi="宋体" w:eastAsia="宋体" w:cs="宋体"/>
          <w:sz w:val="36"/>
          <w:szCs w:val="36"/>
        </w:rPr>
        <w:t>第二章 投标人须知</w:t>
      </w:r>
      <w:bookmarkEnd w:id="7"/>
      <w:bookmarkEnd w:id="8"/>
      <w:bookmarkEnd w:id="9"/>
    </w:p>
    <w:p>
      <w:pPr>
        <w:pStyle w:val="5"/>
        <w:spacing w:before="0" w:after="0" w:line="440" w:lineRule="exact"/>
        <w:rPr>
          <w:rFonts w:hint="eastAsia" w:ascii="宋体" w:hAnsi="宋体" w:eastAsia="宋体" w:cs="宋体"/>
          <w:kern w:val="0"/>
          <w:sz w:val="28"/>
          <w:szCs w:val="28"/>
        </w:rPr>
      </w:pPr>
      <w:bookmarkStart w:id="14" w:name="_Toc5903"/>
      <w:bookmarkStart w:id="15" w:name="_Toc381283441"/>
      <w:bookmarkStart w:id="16" w:name="_Toc6526"/>
      <w:bookmarkStart w:id="17" w:name="_Toc381360369"/>
      <w:bookmarkStart w:id="18" w:name="_Toc13541"/>
      <w:bookmarkStart w:id="19" w:name="_Toc14775"/>
      <w:r>
        <w:rPr>
          <w:rFonts w:hint="eastAsia" w:ascii="宋体" w:hAnsi="宋体" w:eastAsia="宋体" w:cs="宋体"/>
          <w:kern w:val="0"/>
          <w:sz w:val="28"/>
          <w:szCs w:val="28"/>
        </w:rPr>
        <w:t>投标人须知前附表</w:t>
      </w:r>
      <w:bookmarkEnd w:id="14"/>
      <w:bookmarkEnd w:id="15"/>
      <w:bookmarkEnd w:id="16"/>
      <w:bookmarkEnd w:id="17"/>
      <w:bookmarkEnd w:id="18"/>
      <w:bookmarkEnd w:id="19"/>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2235"/>
        <w:gridCol w:w="5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b/>
                <w:kern w:val="0"/>
                <w:sz w:val="28"/>
                <w:szCs w:val="28"/>
              </w:rPr>
            </w:pPr>
            <w:r>
              <w:rPr>
                <w:rFonts w:hint="eastAsia" w:ascii="宋体" w:hAnsi="宋体" w:eastAsia="宋体" w:cs="宋体"/>
                <w:b/>
                <w:kern w:val="0"/>
                <w:sz w:val="28"/>
                <w:szCs w:val="28"/>
              </w:rPr>
              <w:t>条款号</w:t>
            </w:r>
          </w:p>
        </w:tc>
        <w:tc>
          <w:tcPr>
            <w:tcW w:w="2235" w:type="dxa"/>
            <w:noWrap w:val="0"/>
            <w:vAlign w:val="center"/>
          </w:tcPr>
          <w:p>
            <w:pPr>
              <w:autoSpaceDE w:val="0"/>
              <w:autoSpaceDN w:val="0"/>
              <w:adjustRightInd w:val="0"/>
              <w:spacing w:line="320" w:lineRule="exact"/>
              <w:jc w:val="center"/>
              <w:rPr>
                <w:rFonts w:hint="eastAsia" w:ascii="宋体" w:hAnsi="宋体" w:eastAsia="宋体" w:cs="宋体"/>
                <w:b/>
                <w:kern w:val="0"/>
                <w:sz w:val="28"/>
                <w:szCs w:val="28"/>
              </w:rPr>
            </w:pPr>
            <w:r>
              <w:rPr>
                <w:rFonts w:hint="eastAsia" w:ascii="宋体" w:hAnsi="宋体" w:eastAsia="宋体" w:cs="宋体"/>
                <w:b/>
                <w:kern w:val="0"/>
                <w:sz w:val="28"/>
                <w:szCs w:val="28"/>
              </w:rPr>
              <w:t>条款名称</w:t>
            </w:r>
          </w:p>
        </w:tc>
        <w:tc>
          <w:tcPr>
            <w:tcW w:w="5070" w:type="dxa"/>
            <w:noWrap w:val="0"/>
            <w:vAlign w:val="center"/>
          </w:tcPr>
          <w:p>
            <w:pPr>
              <w:autoSpaceDE w:val="0"/>
              <w:autoSpaceDN w:val="0"/>
              <w:adjustRightInd w:val="0"/>
              <w:spacing w:line="320" w:lineRule="exact"/>
              <w:jc w:val="center"/>
              <w:rPr>
                <w:rFonts w:hint="eastAsia" w:ascii="宋体" w:hAnsi="宋体" w:eastAsia="宋体" w:cs="宋体"/>
                <w:b/>
                <w:kern w:val="0"/>
                <w:sz w:val="28"/>
                <w:szCs w:val="28"/>
              </w:rPr>
            </w:pPr>
            <w:r>
              <w:rPr>
                <w:rFonts w:hint="eastAsia" w:ascii="宋体" w:hAnsi="宋体" w:eastAsia="宋体" w:cs="宋体"/>
                <w:b/>
                <w:kern w:val="0"/>
                <w:sz w:val="28"/>
                <w:szCs w:val="28"/>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1.1.2</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招标人</w:t>
            </w:r>
          </w:p>
        </w:tc>
        <w:tc>
          <w:tcPr>
            <w:tcW w:w="5070" w:type="dxa"/>
            <w:noWrap w:val="0"/>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名  称：镇平县南水北调中线防洪影响处理工程建设管理局</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地  址：</w:t>
            </w:r>
            <w:r>
              <w:rPr>
                <w:rFonts w:hint="eastAsia" w:ascii="宋体" w:hAnsi="宋体" w:eastAsia="宋体" w:cs="宋体"/>
                <w:sz w:val="30"/>
                <w:szCs w:val="30"/>
                <w:lang w:eastAsia="zh-CN"/>
              </w:rPr>
              <w:t>镇平县玉神路中段</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联系人：宋舒丽</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电  话：15036201173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1.1.3</w:t>
            </w:r>
          </w:p>
        </w:tc>
        <w:tc>
          <w:tcPr>
            <w:tcW w:w="2235" w:type="dxa"/>
            <w:noWrap w:val="0"/>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招标代理机构</w:t>
            </w:r>
          </w:p>
        </w:tc>
        <w:tc>
          <w:tcPr>
            <w:tcW w:w="5070" w:type="dxa"/>
            <w:noWrap w:val="0"/>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名  称：河南乐开项目管理有限公司</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val="en-US" w:eastAsia="zh-CN"/>
              </w:rPr>
              <w:t>地  址：</w:t>
            </w:r>
            <w:r>
              <w:rPr>
                <w:rFonts w:hint="eastAsia" w:ascii="宋体" w:hAnsi="宋体" w:eastAsia="宋体" w:cs="宋体"/>
                <w:sz w:val="30"/>
                <w:szCs w:val="30"/>
                <w:lang w:eastAsia="zh-CN"/>
              </w:rPr>
              <w:t>南阳市高新区张衡街道人民北路</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联系人：</w:t>
            </w:r>
            <w:r>
              <w:rPr>
                <w:rFonts w:hint="eastAsia" w:ascii="宋体" w:hAnsi="宋体" w:eastAsia="宋体" w:cs="宋体"/>
                <w:sz w:val="30"/>
                <w:szCs w:val="30"/>
                <w:lang w:eastAsia="zh-CN"/>
              </w:rPr>
              <w:t>周玺</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电 话：</w:t>
            </w:r>
            <w:r>
              <w:rPr>
                <w:rFonts w:hint="eastAsia" w:ascii="宋体" w:hAnsi="宋体" w:eastAsia="宋体" w:cs="宋体"/>
                <w:sz w:val="30"/>
                <w:szCs w:val="30"/>
                <w:lang w:eastAsia="zh-CN"/>
              </w:rPr>
              <w:t>17513663401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074" w:type="dxa"/>
            <w:vMerge w:val="restart"/>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1.1.4</w:t>
            </w:r>
          </w:p>
        </w:tc>
        <w:tc>
          <w:tcPr>
            <w:tcW w:w="2235" w:type="dxa"/>
            <w:noWrap w:val="0"/>
            <w:vAlign w:val="center"/>
          </w:tcPr>
          <w:p>
            <w:pPr>
              <w:autoSpaceDE w:val="0"/>
              <w:autoSpaceDN w:val="0"/>
              <w:adjustRightInd w:val="0"/>
              <w:spacing w:line="320" w:lineRule="exact"/>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项目名称</w:t>
            </w:r>
          </w:p>
        </w:tc>
        <w:tc>
          <w:tcPr>
            <w:tcW w:w="5070" w:type="dxa"/>
            <w:noWrap w:val="0"/>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南水北调中线河南段防洪影响处理工程（南阳市镇平段）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74"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2235" w:type="dxa"/>
            <w:noWrap w:val="0"/>
            <w:vAlign w:val="center"/>
          </w:tcPr>
          <w:p>
            <w:pPr>
              <w:autoSpaceDE w:val="0"/>
              <w:autoSpaceDN w:val="0"/>
              <w:adjustRightInd w:val="0"/>
              <w:spacing w:line="320" w:lineRule="exact"/>
              <w:jc w:val="center"/>
              <w:rPr>
                <w:rFonts w:hint="eastAsia" w:ascii="宋体" w:hAnsi="宋体" w:eastAsia="宋体" w:cs="宋体"/>
                <w:b/>
                <w:bCs/>
                <w:kern w:val="0"/>
                <w:sz w:val="28"/>
                <w:szCs w:val="28"/>
              </w:rPr>
            </w:pPr>
            <w:r>
              <w:rPr>
                <w:rFonts w:hint="eastAsia" w:ascii="宋体" w:hAnsi="宋体" w:eastAsia="宋体" w:cs="宋体"/>
                <w:b/>
                <w:bCs/>
                <w:kern w:val="0"/>
                <w:sz w:val="28"/>
                <w:szCs w:val="28"/>
                <w:lang w:eastAsia="zh-CN"/>
              </w:rPr>
              <w:t>项目</w:t>
            </w:r>
            <w:r>
              <w:rPr>
                <w:rFonts w:hint="eastAsia" w:ascii="宋体" w:hAnsi="宋体" w:eastAsia="宋体" w:cs="宋体"/>
                <w:b/>
                <w:bCs/>
                <w:kern w:val="0"/>
                <w:sz w:val="28"/>
                <w:szCs w:val="28"/>
              </w:rPr>
              <w:t>编号</w:t>
            </w:r>
          </w:p>
        </w:tc>
        <w:tc>
          <w:tcPr>
            <w:tcW w:w="5070" w:type="dxa"/>
            <w:noWrap w:val="0"/>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kern w:val="2"/>
                <w:sz w:val="28"/>
                <w:szCs w:val="28"/>
                <w:lang w:val="en-US" w:eastAsia="zh-CN" w:bidi="ar-SA"/>
              </w:rPr>
            </w:pPr>
            <w:r>
              <w:rPr>
                <w:rFonts w:hint="eastAsia" w:ascii="宋体" w:hAnsi="宋体" w:cs="宋体"/>
                <w:sz w:val="30"/>
                <w:szCs w:val="30"/>
                <w:lang w:eastAsia="zh-CN"/>
              </w:rPr>
              <w:t>N4113011301000508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1.1.5</w:t>
            </w:r>
          </w:p>
        </w:tc>
        <w:tc>
          <w:tcPr>
            <w:tcW w:w="2235" w:type="dxa"/>
            <w:noWrap w:val="0"/>
            <w:vAlign w:val="center"/>
          </w:tcPr>
          <w:p>
            <w:pPr>
              <w:autoSpaceDE w:val="0"/>
              <w:autoSpaceDN w:val="0"/>
              <w:adjustRightInd w:val="0"/>
              <w:spacing w:line="320" w:lineRule="exact"/>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建设地点</w:t>
            </w:r>
          </w:p>
        </w:tc>
        <w:tc>
          <w:tcPr>
            <w:tcW w:w="5070" w:type="dxa"/>
            <w:noWrap w:val="0"/>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kern w:val="2"/>
                <w:sz w:val="28"/>
                <w:szCs w:val="28"/>
                <w:lang w:val="en-US" w:eastAsia="zh-CN" w:bidi="ar-SA"/>
              </w:rPr>
            </w:pPr>
            <w:r>
              <w:rPr>
                <w:rFonts w:hint="eastAsia" w:ascii="宋体" w:hAnsi="宋体" w:cs="宋体"/>
                <w:sz w:val="30"/>
                <w:szCs w:val="30"/>
                <w:lang w:val="en-US" w:eastAsia="zh-CN"/>
              </w:rPr>
              <w:t>位于镇平县的北洼西沟、马庄沟（镇平县彭营镇田岗村和卧龙交界处）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1.2.1</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lang w:eastAsia="zh-CN"/>
              </w:rPr>
            </w:pPr>
            <w:r>
              <w:rPr>
                <w:rFonts w:hint="eastAsia" w:ascii="宋体" w:hAnsi="宋体" w:eastAsia="宋体" w:cs="宋体"/>
                <w:kern w:val="0"/>
                <w:sz w:val="28"/>
                <w:szCs w:val="28"/>
              </w:rPr>
              <w:t>资金来源</w:t>
            </w:r>
          </w:p>
        </w:tc>
        <w:tc>
          <w:tcPr>
            <w:tcW w:w="5070" w:type="dxa"/>
            <w:noWrap w:val="0"/>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财政资金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1.2.2</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出资比例</w:t>
            </w:r>
          </w:p>
        </w:tc>
        <w:tc>
          <w:tcPr>
            <w:tcW w:w="5070" w:type="dxa"/>
            <w:noWrap w:val="0"/>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1.2.3</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资金落实情况</w:t>
            </w:r>
          </w:p>
        </w:tc>
        <w:tc>
          <w:tcPr>
            <w:tcW w:w="5070" w:type="dxa"/>
            <w:noWrap w:val="0"/>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1.3.1</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招标范围</w:t>
            </w:r>
          </w:p>
        </w:tc>
        <w:tc>
          <w:tcPr>
            <w:tcW w:w="5070" w:type="dxa"/>
            <w:noWrap w:val="0"/>
            <w:vAlign w:val="center"/>
          </w:tcPr>
          <w:p>
            <w:pPr>
              <w:spacing w:line="440" w:lineRule="exact"/>
              <w:rPr>
                <w:rFonts w:hint="eastAsia" w:ascii="宋体" w:hAnsi="宋体" w:cs="宋体"/>
                <w:b/>
                <w:bCs/>
                <w:sz w:val="30"/>
                <w:szCs w:val="30"/>
                <w:lang w:val="en-US" w:eastAsia="zh-CN"/>
              </w:rPr>
            </w:pPr>
            <w:r>
              <w:rPr>
                <w:rFonts w:hint="eastAsia" w:ascii="宋体" w:hAnsi="宋体" w:cs="宋体"/>
                <w:b/>
                <w:bCs/>
                <w:sz w:val="30"/>
                <w:szCs w:val="30"/>
                <w:lang w:eastAsia="zh-CN"/>
              </w:rPr>
              <w:t>第</w:t>
            </w:r>
            <w:r>
              <w:rPr>
                <w:rFonts w:hint="eastAsia" w:ascii="宋体" w:hAnsi="宋体" w:cs="宋体"/>
                <w:b/>
                <w:bCs/>
                <w:sz w:val="30"/>
                <w:szCs w:val="30"/>
                <w:lang w:val="en-US" w:eastAsia="zh-CN"/>
              </w:rPr>
              <w:t>1标段：</w:t>
            </w:r>
          </w:p>
          <w:p>
            <w:pPr>
              <w:spacing w:line="440" w:lineRule="exact"/>
              <w:rPr>
                <w:rFonts w:hint="eastAsia" w:ascii="宋体" w:hAnsi="宋体" w:eastAsia="宋体" w:cs="宋体"/>
                <w:b/>
                <w:bCs/>
                <w:kern w:val="0"/>
                <w:sz w:val="28"/>
                <w:szCs w:val="28"/>
              </w:rPr>
            </w:pPr>
            <w:r>
              <w:rPr>
                <w:rFonts w:hint="default" w:ascii="宋体" w:hAnsi="宋体" w:eastAsia="宋体" w:cs="宋体"/>
                <w:sz w:val="30"/>
                <w:szCs w:val="30"/>
              </w:rPr>
              <w:t>工程量清单及施工图纸全部内容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1.3.2</w:t>
            </w:r>
          </w:p>
        </w:tc>
        <w:tc>
          <w:tcPr>
            <w:tcW w:w="2235" w:type="dxa"/>
            <w:noWrap w:val="0"/>
            <w:vAlign w:val="center"/>
          </w:tcPr>
          <w:p>
            <w:pPr>
              <w:autoSpaceDE w:val="0"/>
              <w:autoSpaceDN w:val="0"/>
              <w:adjustRightInd w:val="0"/>
              <w:spacing w:line="320" w:lineRule="exact"/>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计划工期</w:t>
            </w:r>
          </w:p>
        </w:tc>
        <w:tc>
          <w:tcPr>
            <w:tcW w:w="5070" w:type="dxa"/>
            <w:noWrap w:val="0"/>
            <w:vAlign w:val="center"/>
          </w:tcPr>
          <w:p>
            <w:pPr>
              <w:autoSpaceDE w:val="0"/>
              <w:autoSpaceDN w:val="0"/>
              <w:adjustRightInd w:val="0"/>
              <w:spacing w:line="320" w:lineRule="exact"/>
              <w:rPr>
                <w:rFonts w:hint="eastAsia" w:ascii="宋体" w:hAnsi="宋体" w:eastAsia="宋体" w:cs="宋体"/>
                <w:b/>
                <w:bCs/>
                <w:kern w:val="0"/>
                <w:sz w:val="28"/>
                <w:szCs w:val="28"/>
                <w:lang w:val="en-US" w:eastAsia="zh-CN"/>
              </w:rPr>
            </w:pPr>
            <w:r>
              <w:rPr>
                <w:rFonts w:hint="eastAsia" w:ascii="宋体" w:hAnsi="宋体" w:cs="宋体"/>
                <w:b/>
                <w:bCs/>
                <w:sz w:val="30"/>
                <w:szCs w:val="30"/>
                <w:lang w:val="en-US" w:eastAsia="zh-CN"/>
              </w:rPr>
              <w:t>200天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1.3.3</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质量要求</w:t>
            </w:r>
          </w:p>
        </w:tc>
        <w:tc>
          <w:tcPr>
            <w:tcW w:w="5070" w:type="dxa"/>
            <w:noWrap w:val="0"/>
            <w:vAlign w:val="center"/>
          </w:tcPr>
          <w:p>
            <w:pPr>
              <w:autoSpaceDE w:val="0"/>
              <w:autoSpaceDN w:val="0"/>
              <w:adjustRightInd w:val="0"/>
              <w:spacing w:line="320" w:lineRule="exact"/>
              <w:rPr>
                <w:rFonts w:hint="eastAsia" w:ascii="宋体" w:hAnsi="宋体" w:eastAsia="宋体" w:cs="宋体"/>
                <w:kern w:val="0"/>
                <w:sz w:val="28"/>
                <w:szCs w:val="28"/>
              </w:rPr>
            </w:pPr>
            <w:r>
              <w:rPr>
                <w:rFonts w:hint="eastAsia" w:ascii="宋体" w:hAnsi="宋体" w:eastAsia="宋体" w:cs="宋体"/>
                <w:kern w:val="0"/>
                <w:sz w:val="28"/>
                <w:szCs w:val="2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1.4.1</w:t>
            </w:r>
          </w:p>
        </w:tc>
        <w:tc>
          <w:tcPr>
            <w:tcW w:w="2235" w:type="dxa"/>
            <w:noWrap w:val="0"/>
            <w:vAlign w:val="center"/>
          </w:tcPr>
          <w:p>
            <w:pPr>
              <w:autoSpaceDE w:val="0"/>
              <w:autoSpaceDN w:val="0"/>
              <w:adjustRightInd w:val="0"/>
              <w:spacing w:line="320" w:lineRule="exact"/>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投标人资质条件、能力和信誉</w:t>
            </w:r>
          </w:p>
        </w:tc>
        <w:tc>
          <w:tcPr>
            <w:tcW w:w="5070" w:type="dxa"/>
            <w:noWrap w:val="0"/>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3.1第1标段：施工</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1、投标人具有独立</w:t>
            </w:r>
            <w:r>
              <w:rPr>
                <w:rFonts w:hint="eastAsia" w:ascii="宋体" w:hAnsi="宋体" w:cs="宋体"/>
                <w:kern w:val="2"/>
                <w:sz w:val="30"/>
                <w:szCs w:val="30"/>
                <w:lang w:val="en-US" w:eastAsia="zh-CN" w:bidi="ar-SA"/>
              </w:rPr>
              <w:t>法人资格</w:t>
            </w:r>
            <w:r>
              <w:rPr>
                <w:rFonts w:hint="default" w:ascii="宋体" w:hAnsi="宋体" w:eastAsia="宋体" w:cs="宋体"/>
                <w:kern w:val="2"/>
                <w:sz w:val="30"/>
                <w:szCs w:val="30"/>
                <w:lang w:val="en-US" w:eastAsia="zh-CN" w:bidi="ar-SA"/>
              </w:rPr>
              <w:t>，具有有效的营业执照</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2、投标人具有水利水电</w:t>
            </w:r>
            <w:r>
              <w:rPr>
                <w:rFonts w:hint="eastAsia" w:ascii="宋体" w:hAnsi="宋体" w:cs="宋体"/>
                <w:kern w:val="2"/>
                <w:sz w:val="30"/>
                <w:szCs w:val="30"/>
                <w:lang w:val="en-US" w:eastAsia="zh-CN" w:bidi="ar-SA"/>
              </w:rPr>
              <w:t>工程</w:t>
            </w:r>
            <w:r>
              <w:rPr>
                <w:rFonts w:hint="default" w:ascii="宋体" w:hAnsi="宋体" w:eastAsia="宋体" w:cs="宋体"/>
                <w:kern w:val="2"/>
                <w:sz w:val="30"/>
                <w:szCs w:val="30"/>
                <w:lang w:val="en-US" w:eastAsia="zh-CN" w:bidi="ar-SA"/>
              </w:rPr>
              <w:t>施工总承包</w:t>
            </w:r>
            <w:r>
              <w:rPr>
                <w:rFonts w:hint="eastAsia" w:ascii="宋体" w:hAnsi="宋体" w:cs="宋体"/>
                <w:kern w:val="2"/>
                <w:sz w:val="30"/>
                <w:szCs w:val="30"/>
                <w:lang w:val="en-US" w:eastAsia="zh-CN" w:bidi="ar-SA"/>
              </w:rPr>
              <w:t>叁</w:t>
            </w:r>
            <w:r>
              <w:rPr>
                <w:rFonts w:hint="default" w:ascii="宋体" w:hAnsi="宋体" w:eastAsia="宋体" w:cs="宋体"/>
                <w:kern w:val="2"/>
                <w:sz w:val="30"/>
                <w:szCs w:val="30"/>
                <w:lang w:val="en-US" w:eastAsia="zh-CN" w:bidi="ar-SA"/>
              </w:rPr>
              <w:t>级及以上资质、具有有效的安全生产许可证；</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3、项目经理具有水利水电</w:t>
            </w:r>
            <w:r>
              <w:rPr>
                <w:rFonts w:hint="eastAsia" w:ascii="宋体" w:hAnsi="宋体" w:eastAsia="宋体" w:cs="宋体"/>
                <w:kern w:val="2"/>
                <w:sz w:val="30"/>
                <w:szCs w:val="30"/>
                <w:lang w:val="en-US" w:eastAsia="zh-CN" w:bidi="ar-SA"/>
              </w:rPr>
              <w:t>工程</w:t>
            </w:r>
            <w:r>
              <w:rPr>
                <w:rFonts w:hint="default" w:ascii="宋体" w:hAnsi="宋体" w:eastAsia="宋体" w:cs="宋体"/>
                <w:kern w:val="2"/>
                <w:sz w:val="30"/>
                <w:szCs w:val="30"/>
                <w:lang w:val="en-US" w:eastAsia="zh-CN" w:bidi="ar-SA"/>
              </w:rPr>
              <w:t>专业贰级及以上建造师</w:t>
            </w:r>
            <w:r>
              <w:rPr>
                <w:rFonts w:hint="eastAsia" w:ascii="宋体" w:hAnsi="宋体" w:eastAsia="宋体" w:cs="宋体"/>
                <w:kern w:val="2"/>
                <w:sz w:val="30"/>
                <w:szCs w:val="30"/>
                <w:lang w:val="en-US" w:eastAsia="zh-CN" w:bidi="ar-SA"/>
              </w:rPr>
              <w:t>注册证书</w:t>
            </w:r>
            <w:r>
              <w:rPr>
                <w:rFonts w:hint="default" w:ascii="宋体" w:hAnsi="宋体" w:eastAsia="宋体" w:cs="宋体"/>
                <w:kern w:val="2"/>
                <w:sz w:val="30"/>
                <w:szCs w:val="30"/>
                <w:lang w:val="en-US" w:eastAsia="zh-CN" w:bidi="ar-SA"/>
              </w:rPr>
              <w:t>，具备有效的安全生产考核合格证书；</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4、技术负责人具有相关专业中级及以上职称；</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5、企业主要负责人、项目经理及专职安全员应具有省级及以上水行政主管部门核发的</w:t>
            </w:r>
            <w:r>
              <w:rPr>
                <w:rFonts w:hint="eastAsia" w:ascii="宋体" w:hAnsi="宋体" w:eastAsia="宋体" w:cs="宋体"/>
                <w:kern w:val="2"/>
                <w:sz w:val="30"/>
                <w:szCs w:val="30"/>
                <w:lang w:val="en-US" w:eastAsia="zh-CN" w:bidi="ar-SA"/>
              </w:rPr>
              <w:t>有效期内的</w:t>
            </w:r>
            <w:r>
              <w:rPr>
                <w:rFonts w:hint="default" w:ascii="宋体" w:hAnsi="宋体" w:eastAsia="宋体" w:cs="宋体"/>
                <w:kern w:val="2"/>
                <w:sz w:val="30"/>
                <w:szCs w:val="30"/>
                <w:lang w:val="en-US" w:eastAsia="zh-CN" w:bidi="ar-SA"/>
              </w:rPr>
              <w:t>安全生产考核合格证</w:t>
            </w:r>
            <w:r>
              <w:rPr>
                <w:rFonts w:hint="eastAsia" w:ascii="宋体" w:hAnsi="宋体" w:eastAsia="宋体" w:cs="宋体"/>
                <w:kern w:val="2"/>
                <w:sz w:val="30"/>
                <w:szCs w:val="30"/>
                <w:lang w:val="en-US" w:eastAsia="zh-CN" w:bidi="ar-SA"/>
              </w:rPr>
              <w:t>书</w:t>
            </w:r>
            <w:r>
              <w:rPr>
                <w:rFonts w:hint="default" w:ascii="宋体" w:hAnsi="宋体" w:eastAsia="宋体" w:cs="宋体"/>
                <w:kern w:val="2"/>
                <w:sz w:val="30"/>
                <w:szCs w:val="30"/>
                <w:lang w:val="en-US" w:eastAsia="zh-CN" w:bidi="ar-SA"/>
              </w:rPr>
              <w:t>，拟任本工程项目经理、技术负责人、专职安全员不得有在建工程，并出具无在建工程承诺书；</w:t>
            </w:r>
            <w:r>
              <w:rPr>
                <w:rFonts w:hint="eastAsia" w:ascii="宋体" w:hAnsi="宋体" w:eastAsia="宋体" w:cs="宋体"/>
                <w:kern w:val="2"/>
                <w:sz w:val="30"/>
                <w:szCs w:val="30"/>
                <w:lang w:val="en-US" w:eastAsia="zh-CN" w:bidi="ar-SA"/>
              </w:rPr>
              <w:t>（若承担的合同工程已完工或变更手续齐全以及其他符合规定情形的，应在投标文件中提供相应证明材料，可视为无在建工程，开标后提供的材料一律不予认可）</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3.2投标人、授权委托人及相关执（从）业人员须在“水利建设市场监管平台”信用信息公开（以网上公示的为准），授权委托人及相关执（从）业人员应是本单位正式员工（同时具有养老保险证明、劳动合同、工资关系）</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3.3投标人近三年度（2020、2021、2022）财务状况良好，无不良债务，没有财务被接管、冻结、破产状态（若企业成立年份不足三年，则以企业成立年份向后推算，提供相应年份的经审计合格的财务审计报告）；</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3.4投标人提供无行贿犯罪记录承诺函（承诺对象包括：投标企业、法定代表人、项目经理或总监理工程师、委托代理人），并对其真实性负责，若承诺不实，所造成的后果由投标人自行承担（出具时间应是本公告发布之后）；</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3.</w:t>
            </w:r>
            <w:r>
              <w:rPr>
                <w:rFonts w:hint="eastAsia" w:ascii="宋体" w:hAnsi="宋体" w:cs="宋体"/>
                <w:kern w:val="2"/>
                <w:sz w:val="30"/>
                <w:szCs w:val="30"/>
                <w:lang w:val="en-US" w:eastAsia="zh-CN" w:bidi="ar-SA"/>
              </w:rPr>
              <w:t>5</w:t>
            </w:r>
            <w:r>
              <w:rPr>
                <w:rFonts w:hint="eastAsia" w:ascii="宋体" w:hAnsi="宋体" w:eastAsia="宋体" w:cs="宋体"/>
                <w:kern w:val="2"/>
                <w:sz w:val="30"/>
                <w:szCs w:val="30"/>
                <w:lang w:val="en-US" w:eastAsia="zh-CN" w:bidi="ar-SA"/>
              </w:rPr>
              <w:t>投标人需提供规范的信用报告，信用报告应通过“信用中国”网站(www.creditchina.gov.cn)下载，信用报告的生成日期为本项目递交投标文件截止时间前10日内；投标人应通过“信用中国”网站(www.creditchina.gov.cn)查询“失信被执行人”和“重大税收违法失信主体”、中国政府采购网(www.ccgp.gov.cn)查询“政府采购严重违法失信行为记录名单”渠道查询自身信用记录，若查询有失信等负面信息的潜在投标人，将拒绝其参加本项目。（提供招标公告发布之后的网站查询结果截图并加盖公章）；投标人公开的信用信息隐瞒真实情况、弄虚作假或提交的相关材料弄虚作假的，被推荐</w:t>
            </w:r>
            <w:r>
              <w:rPr>
                <w:rFonts w:hint="default" w:ascii="宋体" w:hAnsi="宋体" w:eastAsia="宋体" w:cs="宋体"/>
                <w:kern w:val="2"/>
                <w:sz w:val="30"/>
                <w:szCs w:val="30"/>
                <w:lang w:val="en-US" w:eastAsia="zh-CN" w:bidi="ar-SA"/>
              </w:rPr>
              <w:t>为中标候选人、确定为中标人的取消其中标候选人、中标人资格，并按有关规定进行处理；</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3.</w:t>
            </w:r>
            <w:r>
              <w:rPr>
                <w:rFonts w:hint="eastAsia" w:ascii="宋体" w:hAnsi="宋体" w:cs="宋体"/>
                <w:kern w:val="2"/>
                <w:sz w:val="30"/>
                <w:szCs w:val="30"/>
                <w:lang w:val="en-US" w:eastAsia="zh-CN" w:bidi="ar-SA"/>
              </w:rPr>
              <w:t>6</w:t>
            </w:r>
            <w:r>
              <w:rPr>
                <w:rFonts w:hint="eastAsia" w:ascii="宋体" w:hAnsi="宋体" w:eastAsia="宋体" w:cs="宋体"/>
                <w:kern w:val="2"/>
                <w:sz w:val="30"/>
                <w:szCs w:val="30"/>
                <w:lang w:val="en-US" w:eastAsia="zh-CN" w:bidi="ar-SA"/>
              </w:rPr>
              <w:t>本项目不接受联合体投标，不允许转包和分包。</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sz w:val="30"/>
                <w:szCs w:val="30"/>
              </w:rPr>
            </w:pPr>
            <w:r>
              <w:rPr>
                <w:rFonts w:hint="eastAsia" w:ascii="宋体" w:hAnsi="宋体" w:cs="宋体"/>
                <w:kern w:val="2"/>
                <w:sz w:val="30"/>
                <w:szCs w:val="30"/>
                <w:lang w:val="en-US" w:eastAsia="zh-CN" w:bidi="ar-SA"/>
              </w:rPr>
              <w:t>3.7</w:t>
            </w:r>
            <w:r>
              <w:rPr>
                <w:rFonts w:hint="eastAsia" w:ascii="宋体" w:hAnsi="宋体" w:eastAsia="宋体" w:cs="宋体"/>
                <w:kern w:val="2"/>
                <w:sz w:val="30"/>
                <w:szCs w:val="30"/>
                <w:lang w:val="en-US" w:eastAsia="zh-CN" w:bidi="ar-SA"/>
              </w:rPr>
              <w:t>本项目实行资格后审，审查内容以投标截止时间前填报上传市场主体库信息为准，过期更改的市场主体库信息不作为本项目评审依据。开评标现场不接受市场主体库信</w:t>
            </w:r>
            <w:r>
              <w:rPr>
                <w:rFonts w:hint="eastAsia" w:ascii="宋体" w:hAnsi="宋体" w:eastAsia="宋体" w:cs="宋体"/>
                <w:sz w:val="30"/>
                <w:szCs w:val="30"/>
              </w:rPr>
              <w:t>息原件。</w:t>
            </w:r>
            <w:r>
              <w:rPr>
                <w:rFonts w:hint="eastAsia" w:ascii="宋体" w:hAnsi="宋体" w:eastAsia="宋体" w:cs="宋体"/>
                <w:sz w:val="30"/>
                <w:szCs w:val="30"/>
                <w:lang w:eastAsia="zh-CN"/>
              </w:rPr>
              <w:t>市场主体库</w:t>
            </w:r>
            <w:r>
              <w:rPr>
                <w:rFonts w:hint="eastAsia" w:ascii="宋体" w:hAnsi="宋体" w:eastAsia="宋体" w:cs="宋体"/>
                <w:sz w:val="30"/>
                <w:szCs w:val="30"/>
              </w:rPr>
              <w:t>上传信息必须内容齐全，真实有效，原件扫描件清晰可辨。否则，由此造成应得分而未得分或资格审查不合格等情况的，由投标企业承担责任。</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cs="宋体"/>
                <w:sz w:val="30"/>
                <w:szCs w:val="30"/>
                <w:lang w:val="en-US" w:eastAsia="zh-CN"/>
              </w:rPr>
              <w:t>3.8</w:t>
            </w:r>
            <w:r>
              <w:rPr>
                <w:rFonts w:hint="eastAsia" w:ascii="宋体" w:hAnsi="宋体" w:eastAsia="宋体" w:cs="宋体"/>
                <w:sz w:val="30"/>
                <w:szCs w:val="30"/>
              </w:rPr>
              <w:t>本项目评标结果公示时，同时公示中标候选人</w:t>
            </w:r>
            <w:r>
              <w:rPr>
                <w:rFonts w:hint="eastAsia" w:ascii="宋体" w:hAnsi="宋体" w:eastAsia="宋体" w:cs="宋体"/>
                <w:sz w:val="30"/>
                <w:szCs w:val="30"/>
                <w:lang w:eastAsia="zh-CN"/>
              </w:rPr>
              <w:t>市场主体库</w:t>
            </w:r>
            <w:r>
              <w:rPr>
                <w:rFonts w:hint="eastAsia" w:ascii="宋体" w:hAnsi="宋体" w:eastAsia="宋体" w:cs="宋体"/>
                <w:sz w:val="30"/>
                <w:szCs w:val="30"/>
              </w:rPr>
              <w:t>信息，接受社会监督。</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p>
          <w:p>
            <w:pPr>
              <w:spacing w:line="360" w:lineRule="auto"/>
              <w:rPr>
                <w:rFonts w:hint="eastAsia" w:ascii="宋体" w:hAnsi="宋体" w:eastAsia="宋体" w:cs="宋体"/>
                <w:b/>
                <w:bCs/>
                <w:sz w:val="28"/>
                <w:szCs w:val="28"/>
              </w:rPr>
            </w:pPr>
            <w:r>
              <w:rPr>
                <w:rFonts w:hint="eastAsia" w:ascii="宋体" w:hAnsi="宋体" w:eastAsia="宋体" w:cs="宋体"/>
                <w:b/>
                <w:bCs/>
                <w:sz w:val="28"/>
                <w:szCs w:val="28"/>
              </w:rPr>
              <w:t>注：上述相关证件原件扫描件按</w:t>
            </w:r>
            <w:r>
              <w:rPr>
                <w:rFonts w:hint="eastAsia" w:ascii="宋体" w:hAnsi="宋体" w:cs="宋体"/>
                <w:b/>
                <w:bCs/>
                <w:sz w:val="28"/>
                <w:szCs w:val="28"/>
                <w:lang w:eastAsia="zh-CN"/>
              </w:rPr>
              <w:t>对应位置</w:t>
            </w:r>
            <w:r>
              <w:rPr>
                <w:rFonts w:hint="eastAsia" w:ascii="宋体" w:hAnsi="宋体" w:eastAsia="宋体" w:cs="宋体"/>
                <w:b/>
                <w:bCs/>
                <w:sz w:val="28"/>
                <w:szCs w:val="28"/>
              </w:rPr>
              <w:t>要求上传至“企业</w:t>
            </w:r>
            <w:r>
              <w:rPr>
                <w:rFonts w:hint="eastAsia" w:ascii="宋体" w:hAnsi="宋体" w:cs="宋体"/>
                <w:b/>
                <w:bCs/>
                <w:sz w:val="28"/>
                <w:szCs w:val="28"/>
                <w:lang w:eastAsia="zh-CN"/>
              </w:rPr>
              <w:t>市场主体库</w:t>
            </w:r>
            <w:r>
              <w:rPr>
                <w:rFonts w:hint="eastAsia" w:ascii="宋体" w:hAnsi="宋体" w:eastAsia="宋体" w:cs="宋体"/>
                <w:b/>
                <w:bCs/>
                <w:sz w:val="28"/>
                <w:szCs w:val="28"/>
              </w:rPr>
              <w:t>”。</w:t>
            </w:r>
          </w:p>
          <w:p>
            <w:pPr>
              <w:spacing w:line="360" w:lineRule="auto"/>
              <w:rPr>
                <w:rFonts w:hint="eastAsia" w:ascii="宋体" w:hAnsi="宋体" w:eastAsia="宋体" w:cs="宋体"/>
                <w:b/>
                <w:bCs/>
                <w:sz w:val="28"/>
                <w:szCs w:val="28"/>
              </w:rPr>
            </w:pPr>
            <w:r>
              <w:rPr>
                <w:rFonts w:hint="eastAsia" w:ascii="宋体" w:hAnsi="宋体" w:eastAsia="宋体" w:cs="宋体"/>
                <w:b/>
                <w:bCs/>
                <w:sz w:val="28"/>
                <w:szCs w:val="28"/>
              </w:rPr>
              <w:t>本项目实行资格后审，审查内容以投标截止时间前填报上传企业</w:t>
            </w:r>
            <w:r>
              <w:rPr>
                <w:rFonts w:hint="eastAsia" w:ascii="宋体" w:hAnsi="宋体" w:cs="宋体"/>
                <w:b/>
                <w:bCs/>
                <w:sz w:val="28"/>
                <w:szCs w:val="28"/>
                <w:lang w:eastAsia="zh-CN"/>
              </w:rPr>
              <w:t>市场主体库</w:t>
            </w:r>
            <w:r>
              <w:rPr>
                <w:rFonts w:hint="eastAsia" w:ascii="宋体" w:hAnsi="宋体" w:eastAsia="宋体" w:cs="宋体"/>
                <w:b/>
                <w:bCs/>
                <w:sz w:val="28"/>
                <w:szCs w:val="28"/>
              </w:rPr>
              <w:t>信息为准，过期更改的</w:t>
            </w:r>
            <w:r>
              <w:rPr>
                <w:rFonts w:hint="eastAsia" w:ascii="宋体" w:hAnsi="宋体" w:cs="宋体"/>
                <w:b/>
                <w:bCs/>
                <w:sz w:val="28"/>
                <w:szCs w:val="28"/>
                <w:lang w:eastAsia="zh-CN"/>
              </w:rPr>
              <w:t>市场主体库</w:t>
            </w:r>
            <w:r>
              <w:rPr>
                <w:rFonts w:hint="eastAsia" w:ascii="宋体" w:hAnsi="宋体" w:eastAsia="宋体" w:cs="宋体"/>
                <w:b/>
                <w:bCs/>
                <w:sz w:val="28"/>
                <w:szCs w:val="28"/>
              </w:rPr>
              <w:t>信息不作为本项目评审依据。开评标现场不接受</w:t>
            </w:r>
            <w:r>
              <w:rPr>
                <w:rFonts w:hint="eastAsia" w:ascii="宋体" w:hAnsi="宋体" w:cs="宋体"/>
                <w:b/>
                <w:bCs/>
                <w:sz w:val="28"/>
                <w:szCs w:val="28"/>
                <w:lang w:eastAsia="zh-CN"/>
              </w:rPr>
              <w:t>市场主体库</w:t>
            </w:r>
            <w:r>
              <w:rPr>
                <w:rFonts w:hint="eastAsia" w:ascii="宋体" w:hAnsi="宋体" w:eastAsia="宋体" w:cs="宋体"/>
                <w:b/>
                <w:bCs/>
                <w:sz w:val="28"/>
                <w:szCs w:val="28"/>
              </w:rPr>
              <w:t>信息原件。</w:t>
            </w:r>
            <w:r>
              <w:rPr>
                <w:rFonts w:hint="eastAsia" w:ascii="宋体" w:hAnsi="宋体" w:cs="宋体"/>
                <w:b/>
                <w:bCs/>
                <w:sz w:val="28"/>
                <w:szCs w:val="28"/>
                <w:lang w:eastAsia="zh-CN"/>
              </w:rPr>
              <w:t>市场主体库</w:t>
            </w:r>
            <w:r>
              <w:rPr>
                <w:rFonts w:hint="eastAsia" w:ascii="宋体" w:hAnsi="宋体" w:eastAsia="宋体" w:cs="宋体"/>
                <w:b/>
                <w:bCs/>
                <w:sz w:val="28"/>
                <w:szCs w:val="28"/>
              </w:rPr>
              <w:t>上传信息必须内容齐全，真实有效，原件扫描件清晰可辨。否则，由此造成应得分而未得分或资格审查不合格等情况的，由投标企业承担责任。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HAnsi" w:hAnsiTheme="minorHAnsi" w:eastAsiaTheme="minorEastAsia" w:cstheme="minorBidi"/>
                <w:b/>
                <w:bCs/>
                <w:sz w:val="28"/>
                <w:szCs w:val="28"/>
                <w:lang w:val="zh-CN" w:eastAsia="zh-CN"/>
              </w:rPr>
            </w:pPr>
            <w:r>
              <w:rPr>
                <w:rFonts w:hint="eastAsia" w:ascii="宋体" w:hAnsi="宋体" w:eastAsia="宋体" w:cs="宋体"/>
                <w:b/>
                <w:bCs/>
                <w:sz w:val="28"/>
                <w:szCs w:val="28"/>
              </w:rPr>
              <w:t>本项目评标结果公示时，同时公示中标候选人</w:t>
            </w:r>
            <w:r>
              <w:rPr>
                <w:rFonts w:hint="eastAsia" w:ascii="宋体" w:hAnsi="宋体" w:cs="宋体"/>
                <w:b/>
                <w:bCs/>
                <w:sz w:val="28"/>
                <w:szCs w:val="28"/>
                <w:lang w:eastAsia="zh-CN"/>
              </w:rPr>
              <w:t>市场主体库</w:t>
            </w:r>
            <w:r>
              <w:rPr>
                <w:rFonts w:hint="eastAsia" w:ascii="宋体" w:hAnsi="宋体" w:eastAsia="宋体" w:cs="宋体"/>
                <w:b/>
                <w:bCs/>
                <w:sz w:val="28"/>
                <w:szCs w:val="28"/>
              </w:rPr>
              <w:t>信息，接受社会监督。</w:t>
            </w:r>
            <w:r>
              <w:rPr>
                <w:rFonts w:hint="eastAsia" w:asciiTheme="minorHAnsi" w:hAnsiTheme="minorHAnsi" w:eastAsiaTheme="minorEastAsia" w:cstheme="minorBidi"/>
                <w:b/>
                <w:bCs/>
                <w:sz w:val="28"/>
                <w:szCs w:val="28"/>
                <w:lang w:val="zh-CN" w:eastAsia="zh-CN"/>
              </w:rPr>
              <w:t>注：1、以上所需证件审查由评标专家依据投标企业在市场主体库填报的信息资料扫描件为准。所有资质、证书、业绩、荣誉等原件以投标截止时间前填报上传市场主体库信息为准，过期更改的诚信库信息不作为本项目评审依据。开评标现场不接受诚信库信息原件。诚信库上传信息必须内容齐全，真实有效，原件扫描件清晰可辨。否则，由此造成应得分而未得分或资格审查不合格等情况的，由投标企业承担责任。</w:t>
            </w:r>
          </w:p>
          <w:p>
            <w:pPr>
              <w:rPr>
                <w:rFonts w:hint="eastAsia" w:ascii="宋体" w:hAnsi="宋体" w:eastAsia="宋体" w:cs="宋体"/>
                <w:b/>
                <w:bCs/>
                <w:sz w:val="28"/>
                <w:szCs w:val="28"/>
                <w:lang w:eastAsia="zh-CN"/>
              </w:rPr>
            </w:pPr>
            <w:r>
              <w:rPr>
                <w:rFonts w:hint="eastAsia" w:asciiTheme="minorHAnsi" w:hAnsiTheme="minorHAnsi" w:eastAsiaTheme="minorEastAsia" w:cstheme="minorBidi"/>
                <w:b/>
                <w:bCs/>
                <w:sz w:val="28"/>
                <w:szCs w:val="28"/>
                <w:lang w:val="zh-CN" w:eastAsia="zh-CN"/>
              </w:rPr>
              <w:t>2、原件扫描件上传市场主体库请依照招标文件所指位置进行上传以便评审。没有指出上传位置的原件扫描件请上传至“所需投标材料”中。没有上传至指定位置，只要在市场主体库中找到，均视为已上传</w:t>
            </w:r>
            <w:r>
              <w:rPr>
                <w:rFonts w:hint="eastAsia" w:asciiTheme="minorHAnsi" w:hAnsiTheme="minorHAnsi" w:eastAsiaTheme="minorEastAsia" w:cstheme="minorBidi"/>
                <w:sz w:val="28"/>
                <w:szCs w:val="28"/>
                <w:lang w:val="zh-CN"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1.4.2</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是否接受联合体投标</w:t>
            </w:r>
          </w:p>
        </w:tc>
        <w:tc>
          <w:tcPr>
            <w:tcW w:w="5070"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1.9.1</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踏勘现场</w:t>
            </w:r>
          </w:p>
        </w:tc>
        <w:tc>
          <w:tcPr>
            <w:tcW w:w="5070"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不组织，投标人根据需要自行勘察。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1.10.1</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投标预备会</w:t>
            </w:r>
          </w:p>
        </w:tc>
        <w:tc>
          <w:tcPr>
            <w:tcW w:w="5070"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 xml:space="preserve">不召开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1.10.3</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招标人书面澄清时间</w:t>
            </w:r>
          </w:p>
        </w:tc>
        <w:tc>
          <w:tcPr>
            <w:tcW w:w="5070"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递交投标文件截止之日 15 天前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1.11</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分包</w:t>
            </w:r>
          </w:p>
        </w:tc>
        <w:tc>
          <w:tcPr>
            <w:tcW w:w="5070"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1.12</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偏离</w:t>
            </w:r>
          </w:p>
        </w:tc>
        <w:tc>
          <w:tcPr>
            <w:tcW w:w="5070"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不允许负偏离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2.1</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构成招标文件的其他材料</w:t>
            </w:r>
          </w:p>
        </w:tc>
        <w:tc>
          <w:tcPr>
            <w:tcW w:w="5070"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有关招标文件、招标图纸、答疑纪要、澄清补充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2.2.1</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投标人要求澄清招标文件的截止时间</w:t>
            </w:r>
          </w:p>
        </w:tc>
        <w:tc>
          <w:tcPr>
            <w:tcW w:w="5070"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投标人若对招标文件有异议请以书面形式向招标人提出。</w:t>
            </w:r>
          </w:p>
          <w:p>
            <w:pPr>
              <w:spacing w:line="440" w:lineRule="exact"/>
              <w:rPr>
                <w:rFonts w:hint="eastAsia" w:ascii="宋体" w:hAnsi="宋体" w:eastAsia="宋体" w:cs="宋体"/>
                <w:sz w:val="28"/>
                <w:szCs w:val="28"/>
              </w:rPr>
            </w:pPr>
            <w:r>
              <w:rPr>
                <w:rFonts w:hint="eastAsia" w:ascii="宋体" w:hAnsi="宋体" w:eastAsia="宋体" w:cs="宋体"/>
                <w:sz w:val="28"/>
                <w:szCs w:val="28"/>
              </w:rPr>
              <w:t>投标人对招标文件提出异议的截止时间：距投标截止时间</w:t>
            </w:r>
            <w:r>
              <w:rPr>
                <w:rFonts w:hint="eastAsia" w:ascii="宋体" w:hAnsi="宋体" w:eastAsia="宋体" w:cs="宋体"/>
                <w:sz w:val="28"/>
                <w:szCs w:val="28"/>
                <w:lang w:val="en-US" w:eastAsia="zh-CN"/>
              </w:rPr>
              <w:t>15</w:t>
            </w:r>
            <w:r>
              <w:rPr>
                <w:rFonts w:hint="eastAsia" w:ascii="宋体" w:hAnsi="宋体" w:eastAsia="宋体" w:cs="宋体"/>
                <w:sz w:val="28"/>
                <w:szCs w:val="28"/>
              </w:rPr>
              <w:t>日前。</w:t>
            </w:r>
          </w:p>
          <w:p>
            <w:pPr>
              <w:spacing w:line="440" w:lineRule="exact"/>
              <w:rPr>
                <w:rFonts w:hint="eastAsia" w:ascii="宋体" w:hAnsi="宋体" w:eastAsia="宋体" w:cs="宋体"/>
                <w:sz w:val="28"/>
                <w:szCs w:val="28"/>
              </w:rPr>
            </w:pPr>
            <w:r>
              <w:rPr>
                <w:rFonts w:hint="eastAsia" w:ascii="宋体" w:hAnsi="宋体" w:eastAsia="宋体" w:cs="宋体"/>
                <w:sz w:val="28"/>
                <w:szCs w:val="28"/>
              </w:rPr>
              <w:t>招标人应当自收到异议之日起3日内作出答复。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b/>
                <w:bCs/>
                <w:kern w:val="0"/>
                <w:sz w:val="28"/>
                <w:szCs w:val="28"/>
                <w:lang w:val="en-US" w:eastAsia="zh-CN"/>
              </w:rPr>
            </w:pPr>
            <w:r>
              <w:rPr>
                <w:rFonts w:hint="eastAsia" w:ascii="宋体" w:hAnsi="宋体" w:eastAsia="宋体" w:cs="宋体"/>
                <w:b/>
                <w:bCs/>
                <w:kern w:val="0"/>
                <w:sz w:val="28"/>
                <w:szCs w:val="28"/>
                <w:lang w:val="en-US" w:eastAsia="zh-CN"/>
              </w:rPr>
              <w:t>2.2.2</w:t>
            </w:r>
          </w:p>
        </w:tc>
        <w:tc>
          <w:tcPr>
            <w:tcW w:w="2235" w:type="dxa"/>
            <w:noWrap w:val="0"/>
            <w:vAlign w:val="center"/>
          </w:tcPr>
          <w:p>
            <w:pPr>
              <w:spacing w:line="440" w:lineRule="exact"/>
              <w:rPr>
                <w:rFonts w:hint="eastAsia" w:ascii="宋体" w:hAnsi="宋体" w:eastAsia="宋体" w:cs="宋体"/>
                <w:b/>
                <w:bCs/>
                <w:sz w:val="28"/>
                <w:szCs w:val="28"/>
              </w:rPr>
            </w:pPr>
            <w:r>
              <w:rPr>
                <w:rFonts w:hint="eastAsia" w:ascii="宋体" w:hAnsi="宋体" w:eastAsia="宋体" w:cs="宋体"/>
                <w:b/>
                <w:bCs/>
                <w:sz w:val="28"/>
                <w:szCs w:val="28"/>
              </w:rPr>
              <w:t>投标截止时间</w:t>
            </w:r>
          </w:p>
        </w:tc>
        <w:tc>
          <w:tcPr>
            <w:tcW w:w="5070" w:type="dxa"/>
            <w:noWrap w:val="0"/>
            <w:vAlign w:val="center"/>
          </w:tcPr>
          <w:p>
            <w:pPr>
              <w:spacing w:line="440" w:lineRule="exact"/>
              <w:rPr>
                <w:rFonts w:hint="eastAsia" w:ascii="宋体" w:hAnsi="宋体" w:eastAsia="宋体" w:cs="宋体"/>
                <w:lang w:val="en-US" w:eastAsia="zh-CN"/>
              </w:rPr>
            </w:pPr>
            <w:r>
              <w:rPr>
                <w:rFonts w:hint="eastAsia" w:ascii="宋体" w:hAnsi="宋体" w:cs="宋体"/>
                <w:b/>
                <w:bCs/>
                <w:sz w:val="28"/>
                <w:szCs w:val="28"/>
                <w:lang w:val="en-US" w:eastAsia="zh-CN"/>
              </w:rPr>
              <w:t>2024</w:t>
            </w:r>
            <w:r>
              <w:rPr>
                <w:rFonts w:hint="eastAsia" w:ascii="宋体" w:hAnsi="宋体" w:eastAsia="宋体" w:cs="宋体"/>
                <w:b/>
                <w:bCs/>
                <w:sz w:val="28"/>
                <w:szCs w:val="28"/>
                <w:lang w:val="en-US" w:eastAsia="zh-CN"/>
              </w:rPr>
              <w:t>年</w:t>
            </w:r>
            <w:r>
              <w:rPr>
                <w:rFonts w:hint="eastAsia" w:ascii="宋体" w:hAnsi="宋体" w:cs="宋体"/>
                <w:b/>
                <w:bCs/>
                <w:sz w:val="28"/>
                <w:szCs w:val="28"/>
                <w:lang w:val="en-US" w:eastAsia="zh-CN"/>
              </w:rPr>
              <w:t>03</w:t>
            </w:r>
            <w:r>
              <w:rPr>
                <w:rFonts w:hint="eastAsia" w:ascii="宋体" w:hAnsi="宋体" w:eastAsia="宋体" w:cs="宋体"/>
                <w:b/>
                <w:bCs/>
                <w:sz w:val="28"/>
                <w:szCs w:val="28"/>
                <w:lang w:val="en-US" w:eastAsia="zh-CN"/>
              </w:rPr>
              <w:t>月</w:t>
            </w:r>
            <w:r>
              <w:rPr>
                <w:rFonts w:hint="eastAsia" w:ascii="宋体" w:hAnsi="宋体" w:cs="宋体"/>
                <w:b/>
                <w:bCs/>
                <w:sz w:val="28"/>
                <w:szCs w:val="28"/>
                <w:lang w:val="en-US" w:eastAsia="zh-CN"/>
              </w:rPr>
              <w:t>01</w:t>
            </w:r>
            <w:r>
              <w:rPr>
                <w:rFonts w:hint="eastAsia" w:ascii="宋体" w:hAnsi="宋体" w:eastAsia="宋体" w:cs="宋体"/>
                <w:b/>
                <w:bCs/>
                <w:sz w:val="28"/>
                <w:szCs w:val="28"/>
                <w:lang w:val="en-US" w:eastAsia="zh-CN"/>
              </w:rPr>
              <w:t>日</w:t>
            </w:r>
            <w:r>
              <w:rPr>
                <w:rFonts w:hint="eastAsia" w:ascii="宋体" w:hAnsi="宋体" w:cs="宋体"/>
                <w:b/>
                <w:bCs/>
                <w:sz w:val="28"/>
                <w:szCs w:val="28"/>
                <w:lang w:val="en-US" w:eastAsia="zh-CN"/>
              </w:rPr>
              <w:t>0</w:t>
            </w:r>
            <w:r>
              <w:rPr>
                <w:rFonts w:hint="eastAsia" w:ascii="宋体" w:hAnsi="宋体" w:eastAsia="宋体" w:cs="宋体"/>
                <w:b/>
                <w:bCs/>
                <w:sz w:val="28"/>
                <w:szCs w:val="28"/>
                <w:lang w:val="en-US" w:eastAsia="zh-CN"/>
              </w:rPr>
              <w:t>9时00分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2.2.3</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投标人确认收到招标文件澄清的时间</w:t>
            </w:r>
          </w:p>
        </w:tc>
        <w:tc>
          <w:tcPr>
            <w:tcW w:w="5070" w:type="dxa"/>
            <w:noWrap w:val="0"/>
            <w:vAlign w:val="center"/>
          </w:tcPr>
          <w:p>
            <w:pPr>
              <w:spacing w:line="440" w:lineRule="exac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在收到相应澄清文件后 24 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2.3.2</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投标人确认收到招标文件修改的时间</w:t>
            </w:r>
          </w:p>
        </w:tc>
        <w:tc>
          <w:tcPr>
            <w:tcW w:w="5070" w:type="dxa"/>
            <w:noWrap w:val="0"/>
            <w:vAlign w:val="center"/>
          </w:tcPr>
          <w:p>
            <w:pPr>
              <w:autoSpaceDE w:val="0"/>
              <w:autoSpaceDN w:val="0"/>
              <w:adjustRightInd w:val="0"/>
              <w:spacing w:line="300" w:lineRule="exact"/>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在收到相应修改文件后 24 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3.1.1</w:t>
            </w:r>
          </w:p>
        </w:tc>
        <w:tc>
          <w:tcPr>
            <w:tcW w:w="2235" w:type="dxa"/>
            <w:noWrap w:val="0"/>
            <w:vAlign w:val="center"/>
          </w:tcPr>
          <w:p>
            <w:pPr>
              <w:spacing w:line="440" w:lineRule="exact"/>
              <w:jc w:val="left"/>
              <w:rPr>
                <w:rFonts w:hint="eastAsia" w:ascii="宋体" w:hAnsi="宋体" w:eastAsia="宋体" w:cs="宋体"/>
                <w:sz w:val="28"/>
                <w:szCs w:val="28"/>
              </w:rPr>
            </w:pPr>
            <w:r>
              <w:rPr>
                <w:rFonts w:hint="eastAsia" w:ascii="宋体" w:hAnsi="宋体" w:eastAsia="宋体" w:cs="宋体"/>
                <w:sz w:val="28"/>
                <w:szCs w:val="28"/>
              </w:rPr>
              <w:t>构成投标文件的其他材料</w:t>
            </w:r>
          </w:p>
        </w:tc>
        <w:tc>
          <w:tcPr>
            <w:tcW w:w="5070" w:type="dxa"/>
            <w:noWrap w:val="0"/>
            <w:vAlign w:val="center"/>
          </w:tcPr>
          <w:p>
            <w:pPr>
              <w:autoSpaceDE w:val="0"/>
              <w:autoSpaceDN w:val="0"/>
              <w:adjustRightInd w:val="0"/>
              <w:spacing w:line="300" w:lineRule="exact"/>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见招标文件中“投标文件格式”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3.2.3</w:t>
            </w:r>
          </w:p>
        </w:tc>
        <w:tc>
          <w:tcPr>
            <w:tcW w:w="223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b/>
                <w:bCs/>
                <w:kern w:val="2"/>
                <w:sz w:val="28"/>
                <w:szCs w:val="28"/>
                <w:lang w:val="en-US" w:eastAsia="zh-CN" w:bidi="ar-SA"/>
              </w:rPr>
              <w:t>最高投标限价（招标控制价）</w:t>
            </w:r>
          </w:p>
        </w:tc>
        <w:tc>
          <w:tcPr>
            <w:tcW w:w="5070" w:type="dxa"/>
            <w:noWrap w:val="0"/>
            <w:vAlign w:val="center"/>
          </w:tcPr>
          <w:p>
            <w:pPr>
              <w:spacing w:line="440" w:lineRule="exact"/>
              <w:rPr>
                <w:rFonts w:hint="eastAsia" w:ascii="宋体" w:hAnsi="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大写</w:t>
            </w:r>
            <w:r>
              <w:rPr>
                <w:rFonts w:hint="eastAsia" w:ascii="宋体" w:hAnsi="宋体" w:cs="宋体"/>
                <w:b/>
                <w:bCs/>
                <w:kern w:val="2"/>
                <w:sz w:val="28"/>
                <w:szCs w:val="28"/>
                <w:lang w:val="en-US" w:eastAsia="zh-CN" w:bidi="ar-SA"/>
              </w:rPr>
              <w:t>：肆仟叁佰叁拾捌万捌仟柒佰元</w:t>
            </w:r>
          </w:p>
          <w:p>
            <w:pPr>
              <w:spacing w:line="440" w:lineRule="exact"/>
              <w:rPr>
                <w:rFonts w:hint="default"/>
                <w:lang w:val="en-US" w:eastAsia="zh-CN"/>
              </w:rPr>
            </w:pPr>
            <w:r>
              <w:rPr>
                <w:rFonts w:hint="eastAsia" w:ascii="宋体" w:hAnsi="宋体" w:eastAsia="宋体" w:cs="宋体"/>
                <w:b/>
                <w:bCs/>
                <w:kern w:val="2"/>
                <w:sz w:val="28"/>
                <w:szCs w:val="28"/>
                <w:lang w:val="en-US" w:eastAsia="zh-CN" w:bidi="ar-SA"/>
              </w:rPr>
              <w:t>小写</w:t>
            </w:r>
            <w:r>
              <w:rPr>
                <w:rFonts w:hint="eastAsia" w:ascii="宋体" w:hAnsi="宋体" w:cs="宋体"/>
                <w:b/>
                <w:bCs/>
                <w:kern w:val="2"/>
                <w:sz w:val="28"/>
                <w:szCs w:val="28"/>
                <w:lang w:val="en-US" w:eastAsia="zh-CN" w:bidi="ar-SA"/>
              </w:rPr>
              <w:t xml:space="preserve">：4338.87万元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3.3.1</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投标有效期</w:t>
            </w:r>
          </w:p>
        </w:tc>
        <w:tc>
          <w:tcPr>
            <w:tcW w:w="5070" w:type="dxa"/>
            <w:noWrap w:val="0"/>
            <w:vAlign w:val="center"/>
          </w:tcPr>
          <w:p>
            <w:pPr>
              <w:autoSpaceDE w:val="0"/>
              <w:autoSpaceDN w:val="0"/>
              <w:adjustRightInd w:val="0"/>
              <w:spacing w:line="300" w:lineRule="exac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从提交投标文件截止之日起60天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3.4.1</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投标保证金</w:t>
            </w:r>
          </w:p>
        </w:tc>
        <w:tc>
          <w:tcPr>
            <w:tcW w:w="507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r>
              <w:rPr>
                <w:rFonts w:hint="eastAsia" w:ascii="宋体" w:hAnsi="宋体" w:eastAsia="宋体" w:cs="宋体"/>
                <w:kern w:val="2"/>
                <w:sz w:val="28"/>
                <w:szCs w:val="28"/>
                <w:lang w:val="en-US" w:eastAsia="zh-CN" w:bidi="ar-SA"/>
              </w:rPr>
              <w:t>※</w:t>
            </w:r>
            <w:r>
              <w:rPr>
                <w:rFonts w:hint="eastAsia" w:ascii="宋体" w:hAnsi="宋体" w:eastAsia="宋体" w:cs="宋体"/>
                <w:b/>
                <w:bCs/>
                <w:sz w:val="28"/>
                <w:szCs w:val="28"/>
                <w:lang w:val="en-US" w:eastAsia="zh-CN"/>
              </w:rPr>
              <w:t>投标保证金金额：</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人民</w:t>
            </w:r>
            <w:r>
              <w:rPr>
                <w:rFonts w:hint="eastAsia" w:ascii="宋体" w:hAnsi="宋体" w:eastAsia="宋体" w:cs="宋体"/>
                <w:b/>
                <w:bCs/>
                <w:sz w:val="28"/>
                <w:szCs w:val="28"/>
                <w:u w:val="none"/>
                <w:lang w:val="en-US" w:eastAsia="zh-CN"/>
              </w:rPr>
              <w:t>币：</w:t>
            </w:r>
            <w:r>
              <w:rPr>
                <w:rFonts w:hint="eastAsia" w:ascii="宋体" w:hAnsi="宋体" w:eastAsia="宋体" w:cs="宋体"/>
                <w:b/>
                <w:bCs/>
                <w:sz w:val="28"/>
                <w:szCs w:val="28"/>
                <w:u w:val="single"/>
                <w:lang w:val="en-US" w:eastAsia="zh-CN"/>
              </w:rPr>
              <w:t xml:space="preserve">  1万元</w:t>
            </w:r>
          </w:p>
          <w:p>
            <w:pPr>
              <w:pStyle w:val="2"/>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本招标项目投标保证金同时允许转账、电子投标保函、保证金免交、保证金减半交纳、承诺函替代投标保证金五种方式：</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A.以转账方式交纳投标保证金，具体要求如下：投标保证金于开标时间前交至下列账户(以到账时间为准)；</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账户户名：南阳市公共资源交易中心</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开户银行：中国建设银行南阳工南支行</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虚拟子账号：</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41001541310050204766-107331</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转账判定有效性的几个条件：</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①转账</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投标企业需严格按所投项目标段招标文件提供的银行账号交纳保证金，确认相关信息无误；保证金必须从企业基本账户一次性足额打入指定账户；企业基本账户必须与企业市场主体库内填写的基本账户信息完全一致；投标保证金到账情况以开标时交易中心电子交易系统显示的银行数据为准；系统未显示或未按照招标文件相关要求交纳均视为未交纳保证金，不能参加开标活动。</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②电子投标保函</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投标企业必须首先确认本企业市场主体库内填写的基本账户相关信息真实准确；企业可以在交易中心电子交易系统业务管理“电子保函申请”功能中自主选择电子保函平台、承保机构办理电子保函业务；办理电子投标保函费用必须出自投标企业基本账户。</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开标时未按照招标文件相关要求出具电子投标保函的，视为未交纳保证金，其投标文件将被拒绝，不能参加开标活动。</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③保证金免交</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纳入南阳市建筑业企业信用评价且结果为 AAA 级的各类投标企业，在下一年度信用评价结果公告之日前，在参与南阳市政府投资项目招标投标活动中，可免交投标保证金。信用评价结果为AAA级的企业在投标时直接上传投标文件，无需其他操作，系统直接认定。</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④保证金减半交纳</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对企业信用评价为AA级的建筑业企业，给予投标保证金减半交纳。</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⑤承诺函代替投标保证金</w:t>
            </w:r>
          </w:p>
          <w:p>
            <w:pPr>
              <w:keepNext w:val="0"/>
              <w:keepLines w:val="0"/>
              <w:pageBreakBefore w:val="0"/>
              <w:widowControl w:val="0"/>
              <w:kinsoku/>
              <w:wordWrap/>
              <w:overflowPunct/>
              <w:topLinePunct w:val="0"/>
              <w:autoSpaceDE/>
              <w:autoSpaceDN/>
              <w:bidi w:val="0"/>
              <w:adjustRightInd/>
              <w:snapToGrid/>
              <w:spacing w:line="360" w:lineRule="auto"/>
              <w:ind w:firstLine="6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按照《南阳市公共资源交易管理委员会办公室关于进一步优化招标投标营商环境的通知》(宛公办[2021]2号)文的要求，在南阳市工程项目勘察、设计和物业项目招投标活动中。推行以投标承诺函替代投标保证金。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1074" w:type="dxa"/>
            <w:noWrap w:val="0"/>
            <w:vAlign w:val="center"/>
          </w:tcPr>
          <w:p>
            <w:pPr>
              <w:spacing w:line="320" w:lineRule="exact"/>
              <w:jc w:val="center"/>
              <w:rPr>
                <w:rFonts w:hint="eastAsia" w:ascii="宋体" w:hAnsi="宋体" w:eastAsia="宋体" w:cs="宋体"/>
                <w:sz w:val="28"/>
                <w:szCs w:val="28"/>
              </w:rPr>
            </w:pPr>
            <w:r>
              <w:rPr>
                <w:rFonts w:hint="eastAsia" w:ascii="宋体" w:hAnsi="宋体" w:eastAsia="宋体" w:cs="宋体"/>
                <w:sz w:val="28"/>
                <w:szCs w:val="28"/>
              </w:rPr>
              <w:t>3.5.2</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近年财务状况的年份要求</w:t>
            </w:r>
          </w:p>
        </w:tc>
        <w:tc>
          <w:tcPr>
            <w:tcW w:w="507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rPr>
            </w:pPr>
            <w:r>
              <w:rPr>
                <w:rFonts w:hint="eastAsia" w:ascii="宋体" w:hAnsi="宋体" w:eastAsia="宋体" w:cs="宋体"/>
                <w:kern w:val="2"/>
                <w:sz w:val="28"/>
                <w:szCs w:val="28"/>
                <w:lang w:val="en-US" w:eastAsia="zh-CN" w:bidi="ar-SA"/>
              </w:rPr>
              <w:t>指近三年；（2020、2021、2022） （新成立公司自成立之日起，不足一年，附财务报表）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74" w:type="dxa"/>
            <w:noWrap w:val="0"/>
            <w:vAlign w:val="center"/>
          </w:tcPr>
          <w:p>
            <w:pPr>
              <w:spacing w:line="320" w:lineRule="exact"/>
              <w:jc w:val="center"/>
              <w:rPr>
                <w:rFonts w:hint="eastAsia" w:ascii="宋体" w:hAnsi="宋体" w:eastAsia="宋体" w:cs="宋体"/>
                <w:sz w:val="28"/>
                <w:szCs w:val="28"/>
              </w:rPr>
            </w:pPr>
            <w:r>
              <w:rPr>
                <w:rFonts w:hint="eastAsia" w:ascii="宋体" w:hAnsi="宋体" w:eastAsia="宋体" w:cs="宋体"/>
                <w:sz w:val="28"/>
                <w:szCs w:val="28"/>
              </w:rPr>
              <w:t>3.5.3</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近年完成的类似项目的年份要求</w:t>
            </w:r>
          </w:p>
        </w:tc>
        <w:tc>
          <w:tcPr>
            <w:tcW w:w="5070" w:type="dxa"/>
            <w:noWrap w:val="0"/>
            <w:vAlign w:val="center"/>
          </w:tcPr>
          <w:p>
            <w:pPr>
              <w:spacing w:line="320" w:lineRule="exact"/>
              <w:rPr>
                <w:rFonts w:hint="eastAsia" w:ascii="宋体" w:hAnsi="宋体" w:eastAsia="宋体" w:cs="宋体"/>
                <w:sz w:val="28"/>
                <w:szCs w:val="28"/>
              </w:rPr>
            </w:pPr>
            <w:r>
              <w:rPr>
                <w:rFonts w:hint="eastAsia" w:ascii="宋体" w:hAnsi="宋体"/>
                <w:sz w:val="28"/>
                <w:szCs w:val="28"/>
              </w:rPr>
              <w:t>指</w:t>
            </w:r>
            <w:r>
              <w:rPr>
                <w:rFonts w:hint="eastAsia" w:ascii="宋体" w:hAnsi="宋体"/>
                <w:sz w:val="28"/>
                <w:szCs w:val="28"/>
                <w:lang w:val="en-US" w:eastAsia="zh-CN"/>
              </w:rPr>
              <w:t>2020</w:t>
            </w:r>
            <w:r>
              <w:rPr>
                <w:rFonts w:hint="eastAsia" w:ascii="宋体" w:hAnsi="宋体"/>
                <w:sz w:val="28"/>
                <w:szCs w:val="28"/>
              </w:rPr>
              <w:t>年以来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074" w:type="dxa"/>
            <w:noWrap w:val="0"/>
            <w:vAlign w:val="center"/>
          </w:tcPr>
          <w:p>
            <w:pPr>
              <w:spacing w:line="320" w:lineRule="exact"/>
              <w:jc w:val="center"/>
              <w:rPr>
                <w:rFonts w:hint="eastAsia" w:ascii="宋体" w:hAnsi="宋体" w:eastAsia="宋体" w:cs="宋体"/>
                <w:sz w:val="28"/>
                <w:szCs w:val="28"/>
              </w:rPr>
            </w:pPr>
            <w:r>
              <w:rPr>
                <w:rFonts w:hint="eastAsia" w:ascii="宋体" w:hAnsi="宋体" w:eastAsia="宋体" w:cs="宋体"/>
                <w:sz w:val="28"/>
                <w:szCs w:val="28"/>
              </w:rPr>
              <w:t>3.5.5</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近年发生的诉讼及仲裁情况的年份要求</w:t>
            </w:r>
          </w:p>
        </w:tc>
        <w:tc>
          <w:tcPr>
            <w:tcW w:w="5070" w:type="dxa"/>
            <w:noWrap w:val="0"/>
            <w:vAlign w:val="center"/>
          </w:tcPr>
          <w:p>
            <w:pPr>
              <w:spacing w:line="320" w:lineRule="exact"/>
              <w:rPr>
                <w:rFonts w:hint="eastAsia" w:ascii="宋体" w:hAnsi="宋体" w:eastAsia="宋体" w:cs="宋体"/>
                <w:sz w:val="28"/>
                <w:szCs w:val="28"/>
              </w:rPr>
            </w:pPr>
            <w:r>
              <w:rPr>
                <w:rFonts w:hint="eastAsia" w:ascii="宋体" w:hAnsi="宋体"/>
                <w:sz w:val="28"/>
                <w:szCs w:val="28"/>
              </w:rPr>
              <w:t>指</w:t>
            </w:r>
            <w:r>
              <w:rPr>
                <w:rFonts w:hint="eastAsia" w:ascii="宋体" w:hAnsi="宋体"/>
                <w:sz w:val="28"/>
                <w:szCs w:val="28"/>
                <w:lang w:val="en-US" w:eastAsia="zh-CN"/>
              </w:rPr>
              <w:t>2020</w:t>
            </w:r>
            <w:r>
              <w:rPr>
                <w:rFonts w:hint="eastAsia" w:ascii="宋体" w:hAnsi="宋体"/>
                <w:sz w:val="28"/>
                <w:szCs w:val="28"/>
              </w:rPr>
              <w:t>年以来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3.6</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是否允许递交备选投标方案</w:t>
            </w:r>
          </w:p>
        </w:tc>
        <w:tc>
          <w:tcPr>
            <w:tcW w:w="5070" w:type="dxa"/>
            <w:noWrap w:val="0"/>
            <w:vAlign w:val="center"/>
          </w:tcPr>
          <w:p>
            <w:pPr>
              <w:autoSpaceDE w:val="0"/>
              <w:autoSpaceDN w:val="0"/>
              <w:adjustRightInd w:val="0"/>
              <w:spacing w:line="320" w:lineRule="exact"/>
              <w:jc w:val="left"/>
              <w:rPr>
                <w:rFonts w:hint="eastAsia" w:ascii="宋体" w:hAnsi="宋体" w:eastAsia="宋体" w:cs="宋体"/>
                <w:sz w:val="28"/>
                <w:szCs w:val="28"/>
              </w:rPr>
            </w:pPr>
            <w:r>
              <w:rPr>
                <w:rFonts w:hint="eastAsia" w:ascii="宋体" w:hAnsi="宋体" w:eastAsia="宋体" w:cs="宋体"/>
                <w:sz w:val="28"/>
                <w:szCs w:val="28"/>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3.7</w:t>
            </w:r>
            <w:r>
              <w:rPr>
                <w:rFonts w:hint="eastAsia" w:ascii="宋体" w:hAnsi="宋体" w:eastAsia="宋体" w:cs="宋体"/>
                <w:kern w:val="0"/>
                <w:sz w:val="28"/>
                <w:szCs w:val="28"/>
                <w:lang w:val="en-US" w:eastAsia="zh-CN"/>
              </w:rPr>
              <w:t>.3</w:t>
            </w:r>
          </w:p>
        </w:tc>
        <w:tc>
          <w:tcPr>
            <w:tcW w:w="2235" w:type="dxa"/>
            <w:noWrap w:val="0"/>
            <w:vAlign w:val="center"/>
          </w:tcPr>
          <w:p>
            <w:pPr>
              <w:spacing w:line="500" w:lineRule="exact"/>
              <w:rPr>
                <w:rFonts w:hint="eastAsia" w:ascii="宋体" w:hAnsi="宋体" w:eastAsia="宋体" w:cs="宋体"/>
                <w:sz w:val="28"/>
                <w:szCs w:val="28"/>
              </w:rPr>
            </w:pPr>
            <w:r>
              <w:rPr>
                <w:rFonts w:hint="eastAsia" w:ascii="宋体" w:hAnsi="宋体" w:eastAsia="宋体" w:cs="宋体"/>
                <w:b/>
                <w:bCs/>
                <w:color w:val="333333"/>
                <w:kern w:val="0"/>
                <w:sz w:val="28"/>
                <w:szCs w:val="28"/>
                <w:shd w:val="clear" w:color="auto" w:fill="FFFFFF"/>
                <w:lang w:bidi="ar"/>
              </w:rPr>
              <w:t>电子签字和盖章要求</w:t>
            </w:r>
          </w:p>
        </w:tc>
        <w:tc>
          <w:tcPr>
            <w:tcW w:w="5070" w:type="dxa"/>
            <w:noWrap w:val="0"/>
            <w:vAlign w:val="center"/>
          </w:tcPr>
          <w:p>
            <w:pPr>
              <w:spacing w:line="500" w:lineRule="exact"/>
              <w:rPr>
                <w:rFonts w:hint="eastAsia" w:ascii="宋体" w:hAnsi="宋体" w:eastAsia="宋体" w:cs="宋体"/>
                <w:sz w:val="28"/>
                <w:szCs w:val="28"/>
              </w:rPr>
            </w:pPr>
            <w:r>
              <w:rPr>
                <w:rFonts w:hint="eastAsia" w:ascii="宋体" w:hAnsi="宋体" w:eastAsia="宋体" w:cs="宋体"/>
                <w:b/>
                <w:bCs/>
                <w:color w:val="333333"/>
                <w:kern w:val="0"/>
                <w:sz w:val="28"/>
                <w:szCs w:val="28"/>
                <w:shd w:val="clear" w:color="auto" w:fill="FFFFFF"/>
                <w:lang w:eastAsia="zh-CN" w:bidi="ar"/>
              </w:rPr>
              <w:t>招标文件</w:t>
            </w:r>
            <w:r>
              <w:rPr>
                <w:rFonts w:hint="eastAsia" w:ascii="宋体" w:hAnsi="宋体" w:eastAsia="宋体" w:cs="宋体"/>
                <w:b/>
                <w:bCs/>
                <w:color w:val="333333"/>
                <w:kern w:val="0"/>
                <w:sz w:val="28"/>
                <w:szCs w:val="28"/>
                <w:shd w:val="clear" w:color="auto" w:fill="FFFFFF"/>
                <w:lang w:bidi="ar"/>
              </w:rPr>
              <w:t>规定的</w:t>
            </w:r>
            <w:r>
              <w:rPr>
                <w:rFonts w:hint="eastAsia" w:ascii="宋体" w:hAnsi="宋体" w:eastAsia="宋体" w:cs="宋体"/>
                <w:b/>
                <w:bCs/>
                <w:color w:val="333333"/>
                <w:kern w:val="0"/>
                <w:sz w:val="28"/>
                <w:szCs w:val="28"/>
                <w:shd w:val="clear" w:color="auto" w:fill="FFFFFF"/>
                <w:lang w:eastAsia="zh-CN" w:bidi="ar"/>
              </w:rPr>
              <w:t>投标文件</w:t>
            </w:r>
            <w:r>
              <w:rPr>
                <w:rFonts w:hint="eastAsia" w:ascii="宋体" w:hAnsi="宋体" w:eastAsia="宋体" w:cs="宋体"/>
                <w:b/>
                <w:bCs/>
                <w:color w:val="333333"/>
                <w:kern w:val="0"/>
                <w:sz w:val="28"/>
                <w:szCs w:val="28"/>
                <w:shd w:val="clear" w:color="auto" w:fill="FFFFFF"/>
                <w:lang w:bidi="ar"/>
              </w:rPr>
              <w:t>格式中所有</w:t>
            </w:r>
            <w:r>
              <w:rPr>
                <w:rFonts w:hint="eastAsia" w:ascii="宋体" w:hAnsi="宋体" w:eastAsia="宋体" w:cs="宋体"/>
                <w:b/>
                <w:bCs/>
                <w:color w:val="333333"/>
                <w:kern w:val="0"/>
                <w:sz w:val="28"/>
                <w:szCs w:val="28"/>
                <w:shd w:val="clear" w:color="auto" w:fill="FFFFFF"/>
                <w:lang w:eastAsia="zh-CN" w:bidi="ar"/>
              </w:rPr>
              <w:t>电子签章</w:t>
            </w:r>
            <w:r>
              <w:rPr>
                <w:rFonts w:hint="eastAsia" w:ascii="宋体" w:hAnsi="宋体" w:eastAsia="宋体" w:cs="宋体"/>
                <w:b/>
                <w:bCs/>
                <w:color w:val="333333"/>
                <w:kern w:val="0"/>
                <w:sz w:val="28"/>
                <w:szCs w:val="28"/>
                <w:shd w:val="clear" w:color="auto" w:fill="FFFFFF"/>
                <w:lang w:bidi="ar"/>
              </w:rPr>
              <w:t>的地方必须按</w:t>
            </w:r>
            <w:r>
              <w:rPr>
                <w:rFonts w:hint="eastAsia" w:ascii="宋体" w:hAnsi="宋体" w:eastAsia="宋体" w:cs="宋体"/>
                <w:b/>
                <w:bCs/>
                <w:color w:val="333333"/>
                <w:kern w:val="0"/>
                <w:sz w:val="28"/>
                <w:szCs w:val="28"/>
                <w:shd w:val="clear" w:color="auto" w:fill="FFFFFF"/>
                <w:lang w:eastAsia="zh-CN" w:bidi="ar"/>
              </w:rPr>
              <w:t>招标文件</w:t>
            </w:r>
            <w:r>
              <w:rPr>
                <w:rFonts w:hint="eastAsia" w:ascii="宋体" w:hAnsi="宋体" w:eastAsia="宋体" w:cs="宋体"/>
                <w:b/>
                <w:bCs/>
                <w:color w:val="333333"/>
                <w:kern w:val="0"/>
                <w:sz w:val="28"/>
                <w:szCs w:val="28"/>
                <w:shd w:val="clear" w:color="auto" w:fill="FFFFFF"/>
                <w:lang w:bidi="ar"/>
              </w:rPr>
              <w:t>明示的方式</w:t>
            </w:r>
            <w:r>
              <w:rPr>
                <w:rFonts w:hint="eastAsia" w:ascii="宋体" w:hAnsi="宋体" w:eastAsia="宋体" w:cs="宋体"/>
                <w:b/>
                <w:bCs/>
                <w:color w:val="333333"/>
                <w:kern w:val="0"/>
                <w:sz w:val="28"/>
                <w:szCs w:val="28"/>
                <w:shd w:val="clear" w:color="auto" w:fill="FFFFFF"/>
                <w:lang w:eastAsia="zh-CN" w:bidi="ar"/>
              </w:rPr>
              <w:t>电子签章</w:t>
            </w:r>
            <w:r>
              <w:rPr>
                <w:rFonts w:hint="eastAsia" w:ascii="宋体" w:hAnsi="宋体" w:eastAsia="宋体" w:cs="宋体"/>
                <w:b/>
                <w:bCs/>
                <w:color w:val="333333"/>
                <w:kern w:val="0"/>
                <w:sz w:val="28"/>
                <w:szCs w:val="28"/>
                <w:shd w:val="clear" w:color="auto" w:fill="FFFFFF"/>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3.7</w:t>
            </w:r>
          </w:p>
        </w:tc>
        <w:tc>
          <w:tcPr>
            <w:tcW w:w="2235" w:type="dxa"/>
            <w:noWrap w:val="0"/>
            <w:vAlign w:val="center"/>
          </w:tcPr>
          <w:p>
            <w:pPr>
              <w:spacing w:line="440" w:lineRule="exact"/>
              <w:rPr>
                <w:rFonts w:hint="eastAsia" w:ascii="宋体" w:hAnsi="宋体" w:eastAsia="宋体" w:cs="宋体"/>
                <w:b/>
                <w:bCs/>
                <w:sz w:val="28"/>
                <w:szCs w:val="28"/>
              </w:rPr>
            </w:pPr>
            <w:r>
              <w:rPr>
                <w:rFonts w:hint="eastAsia"/>
                <w:b/>
                <w:bCs/>
                <w:sz w:val="28"/>
                <w:szCs w:val="28"/>
                <w:lang w:eastAsia="zh-CN"/>
              </w:rPr>
              <w:t>电子</w:t>
            </w:r>
            <w:r>
              <w:rPr>
                <w:rFonts w:hint="eastAsia"/>
                <w:b/>
                <w:bCs/>
                <w:sz w:val="28"/>
                <w:szCs w:val="28"/>
              </w:rPr>
              <w:t>投标文件递交</w:t>
            </w:r>
          </w:p>
        </w:tc>
        <w:tc>
          <w:tcPr>
            <w:tcW w:w="5070" w:type="dxa"/>
            <w:noWrap w:val="0"/>
            <w:vAlign w:val="center"/>
          </w:tcPr>
          <w:p>
            <w:pPr>
              <w:spacing w:line="500" w:lineRule="exact"/>
              <w:rPr>
                <w:rFonts w:hint="eastAsia" w:ascii="宋体" w:hAnsi="宋体" w:eastAsia="宋体" w:cs="宋体"/>
                <w:b/>
                <w:bCs/>
                <w:color w:val="333333"/>
                <w:kern w:val="0"/>
                <w:sz w:val="28"/>
                <w:szCs w:val="28"/>
                <w:shd w:val="clear" w:color="auto" w:fill="FFFFFF"/>
                <w:lang w:eastAsia="zh-CN" w:bidi="ar"/>
              </w:rPr>
            </w:pPr>
            <w:r>
              <w:rPr>
                <w:rFonts w:hint="eastAsia" w:ascii="宋体" w:hAnsi="宋体" w:eastAsia="宋体" w:cs="宋体"/>
                <w:b/>
                <w:bCs/>
                <w:color w:val="333333"/>
                <w:kern w:val="0"/>
                <w:sz w:val="28"/>
                <w:szCs w:val="28"/>
                <w:shd w:val="clear" w:color="auto" w:fill="FFFFFF"/>
                <w:lang w:eastAsia="zh-CN" w:bidi="ar"/>
              </w:rPr>
              <w:t>投标人应在南阳市公共资源交易系统下载“电子投标文件制作工具”，并按照招标文件要求编制和上传递交加密的电子投标文件(.nyTF格式)。投标人上传时必须得到系统“上传成功”的确认回复，并认真检查电子投标文件是否完整、正确。</w:t>
            </w:r>
          </w:p>
          <w:p>
            <w:pPr>
              <w:spacing w:line="500" w:lineRule="exact"/>
              <w:jc w:val="left"/>
              <w:rPr>
                <w:rFonts w:hint="eastAsia" w:ascii="宋体" w:hAnsi="宋体" w:eastAsia="宋体" w:cs="宋体"/>
                <w:b/>
                <w:bCs/>
                <w:color w:val="333333"/>
                <w:kern w:val="0"/>
                <w:sz w:val="28"/>
                <w:szCs w:val="28"/>
                <w:shd w:val="clear" w:color="auto" w:fill="FFFFFF"/>
                <w:lang w:eastAsia="zh-CN" w:bidi="ar"/>
              </w:rPr>
            </w:pPr>
            <w:r>
              <w:rPr>
                <w:rFonts w:hint="eastAsia" w:ascii="宋体" w:hAnsi="宋体" w:eastAsia="宋体" w:cs="宋体"/>
                <w:b/>
                <w:bCs/>
                <w:color w:val="333333"/>
                <w:kern w:val="0"/>
                <w:sz w:val="28"/>
                <w:szCs w:val="28"/>
                <w:shd w:val="clear" w:color="auto" w:fill="FFFFFF"/>
                <w:lang w:eastAsia="zh-CN" w:bidi="ar"/>
              </w:rPr>
              <w:t>1、递交网址：https://ggzyjy.nanyang.gov.cn/TPFRONT/</w:t>
            </w:r>
          </w:p>
          <w:p>
            <w:pPr>
              <w:spacing w:line="500" w:lineRule="exact"/>
              <w:rPr>
                <w:rFonts w:hint="eastAsia" w:ascii="宋体" w:hAnsi="宋体" w:eastAsia="宋体" w:cs="宋体"/>
                <w:b/>
                <w:bCs/>
                <w:color w:val="333333"/>
                <w:kern w:val="0"/>
                <w:sz w:val="28"/>
                <w:szCs w:val="28"/>
                <w:shd w:val="clear" w:color="auto" w:fill="FFFFFF"/>
                <w:lang w:eastAsia="zh-CN" w:bidi="ar"/>
              </w:rPr>
            </w:pPr>
            <w:r>
              <w:rPr>
                <w:rFonts w:hint="eastAsia" w:ascii="宋体" w:hAnsi="宋体" w:eastAsia="宋体" w:cs="宋体"/>
                <w:b/>
                <w:bCs/>
                <w:color w:val="333333"/>
                <w:kern w:val="0"/>
                <w:sz w:val="28"/>
                <w:szCs w:val="28"/>
                <w:shd w:val="clear" w:color="auto" w:fill="FFFFFF"/>
                <w:lang w:eastAsia="zh-CN" w:bidi="ar"/>
              </w:rPr>
              <w:t>2、投标人的电子投标文件应在招标文件规定的投标截止时间前到达交易系统。逾期到达交易系统的电子投标文件视为放弃本次投标。</w:t>
            </w:r>
          </w:p>
          <w:p>
            <w:pPr>
              <w:spacing w:line="500" w:lineRule="exact"/>
              <w:rPr>
                <w:rFonts w:hint="eastAsia" w:ascii="宋体" w:hAnsi="宋体" w:eastAsia="宋体" w:cs="宋体"/>
                <w:lang w:eastAsia="zh-CN"/>
              </w:rPr>
            </w:pPr>
            <w:r>
              <w:rPr>
                <w:rFonts w:hint="eastAsia" w:ascii="宋体" w:hAnsi="宋体" w:eastAsia="宋体" w:cs="宋体"/>
                <w:b/>
                <w:bCs/>
                <w:color w:val="333333"/>
                <w:kern w:val="0"/>
                <w:sz w:val="28"/>
                <w:szCs w:val="28"/>
                <w:shd w:val="clear" w:color="auto" w:fill="FFFFFF"/>
                <w:lang w:eastAsia="zh-CN" w:bidi="ar"/>
              </w:rPr>
              <w:t>3、投标人所递交的电子投标文件在投标截止时间之后不予退回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lang w:eastAsia="zh-CN"/>
              </w:rPr>
            </w:pPr>
            <w:r>
              <w:rPr>
                <w:rFonts w:hint="eastAsia" w:ascii="宋体" w:hAnsi="宋体" w:eastAsia="宋体" w:cs="宋体"/>
                <w:kern w:val="0"/>
                <w:sz w:val="28"/>
                <w:szCs w:val="28"/>
              </w:rPr>
              <w:t>4.2.</w:t>
            </w:r>
            <w:r>
              <w:rPr>
                <w:rFonts w:hint="eastAsia" w:ascii="宋体" w:hAnsi="宋体" w:eastAsia="宋体" w:cs="宋体"/>
                <w:kern w:val="0"/>
                <w:sz w:val="28"/>
                <w:szCs w:val="28"/>
                <w:lang w:val="en-US" w:eastAsia="zh-CN"/>
              </w:rPr>
              <w:t>2</w:t>
            </w:r>
          </w:p>
        </w:tc>
        <w:tc>
          <w:tcPr>
            <w:tcW w:w="2235" w:type="dxa"/>
            <w:noWrap w:val="0"/>
            <w:vAlign w:val="center"/>
          </w:tcPr>
          <w:p>
            <w:pPr>
              <w:autoSpaceDE w:val="0"/>
              <w:autoSpaceDN w:val="0"/>
              <w:adjustRightInd w:val="0"/>
              <w:spacing w:line="320" w:lineRule="exact"/>
              <w:jc w:val="center"/>
              <w:rPr>
                <w:rFonts w:hint="eastAsia" w:ascii="宋体" w:hAnsi="宋体" w:cs="宋体"/>
                <w:kern w:val="0"/>
                <w:sz w:val="28"/>
                <w:szCs w:val="28"/>
              </w:rPr>
            </w:pPr>
            <w:r>
              <w:rPr>
                <w:rFonts w:hint="eastAsia" w:ascii="宋体" w:hAnsi="宋体" w:cs="宋体"/>
                <w:kern w:val="0"/>
                <w:sz w:val="28"/>
                <w:szCs w:val="28"/>
              </w:rPr>
              <w:t>递交投标文件</w:t>
            </w:r>
          </w:p>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cs="宋体"/>
                <w:kern w:val="0"/>
                <w:sz w:val="28"/>
                <w:szCs w:val="28"/>
              </w:rPr>
              <w:t>地点</w:t>
            </w:r>
          </w:p>
        </w:tc>
        <w:tc>
          <w:tcPr>
            <w:tcW w:w="5070" w:type="dxa"/>
            <w:noWrap w:val="0"/>
            <w:vAlign w:val="center"/>
          </w:tcPr>
          <w:p>
            <w:pPr>
              <w:spacing w:line="500" w:lineRule="exact"/>
              <w:rPr>
                <w:rFonts w:hint="eastAsia" w:ascii="宋体" w:hAnsi="宋体" w:eastAsia="宋体" w:cs="宋体"/>
                <w:b/>
                <w:bCs/>
                <w:color w:val="333333"/>
                <w:kern w:val="0"/>
                <w:sz w:val="28"/>
                <w:szCs w:val="28"/>
                <w:shd w:val="clear" w:color="auto" w:fill="FFFFFF"/>
                <w:lang w:val="en-US" w:eastAsia="zh-CN" w:bidi="ar"/>
              </w:rPr>
            </w:pPr>
            <w:r>
              <w:rPr>
                <w:rFonts w:hint="eastAsia" w:ascii="宋体" w:hAnsi="宋体" w:eastAsia="宋体" w:cs="宋体"/>
                <w:b/>
                <w:bCs/>
                <w:color w:val="333333"/>
                <w:kern w:val="0"/>
                <w:sz w:val="28"/>
                <w:szCs w:val="28"/>
                <w:shd w:val="clear" w:color="auto" w:fill="FFFFFF"/>
                <w:lang w:val="en-US" w:eastAsia="zh-CN" w:bidi="ar"/>
              </w:rPr>
              <w:t>递交投标文件的地点：全国公共资源交易平台（河南省﹒南阳市）系统内</w:t>
            </w:r>
          </w:p>
          <w:p>
            <w:pPr>
              <w:spacing w:line="440" w:lineRule="exact"/>
              <w:rPr>
                <w:rFonts w:hint="eastAsia" w:ascii="宋体" w:hAnsi="宋体" w:eastAsia="宋体" w:cs="宋体"/>
                <w:b/>
                <w:bCs/>
                <w:sz w:val="28"/>
                <w:szCs w:val="28"/>
              </w:rPr>
            </w:pPr>
            <w:r>
              <w:rPr>
                <w:rFonts w:hint="eastAsia" w:ascii="宋体" w:hAnsi="宋体" w:eastAsia="宋体" w:cs="宋体"/>
                <w:b/>
                <w:bCs/>
                <w:sz w:val="28"/>
                <w:szCs w:val="28"/>
                <w:lang w:eastAsia="zh-CN"/>
              </w:rPr>
              <w:t>说明：</w:t>
            </w:r>
            <w:r>
              <w:rPr>
                <w:rFonts w:hint="eastAsia" w:ascii="宋体" w:hAnsi="宋体" w:eastAsia="宋体" w:cs="宋体"/>
                <w:b/>
                <w:bCs/>
                <w:sz w:val="28"/>
                <w:szCs w:val="28"/>
                <w:lang w:val="en-US" w:eastAsia="zh-CN"/>
              </w:rPr>
              <w:t>1、</w:t>
            </w:r>
            <w:r>
              <w:rPr>
                <w:rFonts w:hint="eastAsia" w:ascii="宋体" w:hAnsi="宋体" w:eastAsia="宋体" w:cs="宋体"/>
                <w:b/>
                <w:bCs/>
                <w:sz w:val="28"/>
                <w:szCs w:val="28"/>
              </w:rPr>
              <w:t>该项目需要使用不见面开标，投标人无需前往现场来参与投标。各投标人根据手册要求，提前做好相关准备工作。附件操作手册地址(下载专区中自行下载)、不见面开标大厅地址https://ggzyjy.nanyang.gov.cn/BidOpening/bidopeninghallaction/hall/login</w:t>
            </w:r>
          </w:p>
          <w:p>
            <w:pPr>
              <w:spacing w:line="440" w:lineRule="exact"/>
              <w:rPr>
                <w:rFonts w:hint="eastAsia" w:ascii="宋体" w:hAnsi="宋体" w:eastAsia="宋体" w:cs="宋体"/>
                <w:b/>
                <w:bCs/>
                <w:sz w:val="28"/>
                <w:szCs w:val="28"/>
              </w:rPr>
            </w:pPr>
            <w:r>
              <w:rPr>
                <w:rFonts w:hint="eastAsia" w:ascii="宋体" w:hAnsi="宋体" w:eastAsia="宋体" w:cs="宋体"/>
                <w:b/>
                <w:bCs/>
                <w:sz w:val="28"/>
                <w:szCs w:val="28"/>
              </w:rPr>
              <w:t>　</w:t>
            </w:r>
            <w:r>
              <w:rPr>
                <w:rFonts w:hint="eastAsia" w:ascii="宋体" w:hAnsi="宋体" w:eastAsia="宋体" w:cs="宋体"/>
                <w:b/>
                <w:bCs/>
                <w:sz w:val="28"/>
                <w:szCs w:val="28"/>
                <w:lang w:val="en-US" w:eastAsia="zh-CN"/>
              </w:rPr>
              <w:t>2、</w:t>
            </w:r>
            <w:r>
              <w:rPr>
                <w:rFonts w:hint="eastAsia" w:ascii="宋体" w:hAnsi="宋体" w:eastAsia="宋体" w:cs="宋体"/>
                <w:b/>
                <w:bCs/>
                <w:sz w:val="28"/>
                <w:szCs w:val="28"/>
              </w:rPr>
              <w:t>该项目自行上传投标文件，无需寄送和递交非加密投标文件光盘等。需要注意开标前登录不见面系统。</w:t>
            </w:r>
          </w:p>
          <w:p>
            <w:pPr>
              <w:spacing w:line="440" w:lineRule="exact"/>
              <w:rPr>
                <w:rFonts w:hint="eastAsia" w:ascii="宋体" w:hAnsi="宋体" w:eastAsia="宋体" w:cs="宋体"/>
                <w:b/>
                <w:bCs/>
                <w:sz w:val="28"/>
                <w:szCs w:val="28"/>
              </w:rPr>
            </w:pPr>
            <w:r>
              <w:rPr>
                <w:rFonts w:hint="eastAsia" w:ascii="宋体" w:hAnsi="宋体" w:eastAsia="宋体" w:cs="宋体"/>
                <w:b/>
                <w:bCs/>
                <w:sz w:val="28"/>
                <w:szCs w:val="28"/>
              </w:rPr>
              <w:t>　</w:t>
            </w:r>
            <w:r>
              <w:rPr>
                <w:rFonts w:hint="eastAsia" w:ascii="宋体" w:hAnsi="宋体" w:eastAsia="宋体" w:cs="宋体"/>
                <w:b/>
                <w:bCs/>
                <w:sz w:val="28"/>
                <w:szCs w:val="28"/>
                <w:lang w:val="en-US" w:eastAsia="zh-CN"/>
              </w:rPr>
              <w:t xml:space="preserve"> 3、</w:t>
            </w:r>
            <w:r>
              <w:rPr>
                <w:rFonts w:hint="eastAsia" w:ascii="宋体" w:hAnsi="宋体" w:eastAsia="宋体" w:cs="宋体"/>
                <w:b/>
                <w:bCs/>
                <w:sz w:val="28"/>
                <w:szCs w:val="28"/>
              </w:rPr>
              <w:t>因投标人无需现场参与开标，所有准备工作需要自行到位。开标过程中如遇到紧急事项，可在不见面开标大厅中进行提出异议或文字交流，严重问题可拨打技术支持电话</w:t>
            </w:r>
            <w:r>
              <w:rPr>
                <w:rFonts w:hint="eastAsia" w:ascii="宋体" w:hAnsi="宋体" w:eastAsia="宋体" w:cs="宋体"/>
                <w:b/>
                <w:bCs/>
                <w:sz w:val="28"/>
                <w:szCs w:val="28"/>
                <w:lang w:val="en-US" w:eastAsia="zh-CN"/>
              </w:rPr>
              <w:t>400-998-0000</w:t>
            </w:r>
          </w:p>
          <w:p>
            <w:pPr>
              <w:spacing w:line="440" w:lineRule="exact"/>
              <w:ind w:firstLine="281" w:firstLineChars="100"/>
              <w:rPr>
                <w:rFonts w:hint="eastAsia" w:ascii="宋体" w:hAnsi="宋体" w:eastAsia="宋体" w:cs="宋体"/>
              </w:rPr>
            </w:pPr>
            <w:r>
              <w:rPr>
                <w:rFonts w:hint="eastAsia" w:ascii="宋体" w:hAnsi="宋体" w:eastAsia="宋体" w:cs="宋体"/>
                <w:b/>
                <w:bCs/>
                <w:sz w:val="28"/>
                <w:szCs w:val="28"/>
                <w:lang w:val="en-US" w:eastAsia="zh-CN"/>
              </w:rPr>
              <w:t>4、</w:t>
            </w:r>
            <w:r>
              <w:rPr>
                <w:rFonts w:hint="eastAsia" w:ascii="宋体" w:hAnsi="宋体" w:eastAsia="宋体" w:cs="宋体"/>
                <w:b/>
                <w:bCs/>
                <w:sz w:val="28"/>
                <w:szCs w:val="28"/>
              </w:rPr>
              <w:t>不见面开标过程中，如投标人准备不到位，造成无法及时解密、网络问题等情况造成开标无法继续的，视为该投标人自动放弃投标（</w:t>
            </w:r>
            <w:r>
              <w:rPr>
                <w:rFonts w:hint="eastAsia" w:ascii="宋体" w:hAnsi="宋体" w:eastAsia="宋体" w:cs="宋体"/>
                <w:b/>
                <w:bCs/>
                <w:sz w:val="28"/>
                <w:szCs w:val="28"/>
                <w:lang w:val="en-US" w:eastAsia="zh-CN"/>
              </w:rPr>
              <w:t>30</w:t>
            </w:r>
            <w:r>
              <w:rPr>
                <w:rFonts w:hint="eastAsia" w:ascii="宋体" w:hAnsi="宋体" w:eastAsia="宋体" w:cs="宋体"/>
                <w:b/>
                <w:bCs/>
                <w:sz w:val="28"/>
                <w:szCs w:val="28"/>
              </w:rPr>
              <w:t>分钟内），将被退回投标文件。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lang w:eastAsia="zh-CN"/>
              </w:rPr>
            </w:pPr>
            <w:r>
              <w:rPr>
                <w:rFonts w:hint="eastAsia" w:ascii="宋体" w:hAnsi="宋体" w:eastAsia="宋体" w:cs="宋体"/>
                <w:kern w:val="0"/>
                <w:sz w:val="28"/>
                <w:szCs w:val="28"/>
              </w:rPr>
              <w:t>4.2.</w:t>
            </w:r>
            <w:r>
              <w:rPr>
                <w:rFonts w:hint="eastAsia" w:ascii="宋体" w:hAnsi="宋体" w:eastAsia="宋体" w:cs="宋体"/>
                <w:kern w:val="0"/>
                <w:sz w:val="28"/>
                <w:szCs w:val="28"/>
                <w:lang w:val="en-US" w:eastAsia="zh-CN"/>
              </w:rPr>
              <w:t>3</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是否退还</w:t>
            </w:r>
          </w:p>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投标文件</w:t>
            </w:r>
          </w:p>
        </w:tc>
        <w:tc>
          <w:tcPr>
            <w:tcW w:w="5070" w:type="dxa"/>
            <w:noWrap w:val="0"/>
            <w:vAlign w:val="center"/>
          </w:tcPr>
          <w:p>
            <w:pPr>
              <w:autoSpaceDE w:val="0"/>
              <w:autoSpaceDN w:val="0"/>
              <w:adjustRightInd w:val="0"/>
              <w:spacing w:line="320" w:lineRule="exact"/>
              <w:jc w:val="left"/>
              <w:rPr>
                <w:rFonts w:hint="eastAsia" w:ascii="宋体" w:hAnsi="宋体" w:eastAsia="宋体" w:cs="宋体"/>
                <w:sz w:val="28"/>
                <w:szCs w:val="28"/>
              </w:rPr>
            </w:pPr>
            <w:r>
              <w:rPr>
                <w:rFonts w:hint="eastAsia" w:ascii="宋体" w:hAnsi="宋体" w:eastAsia="宋体" w:cs="宋体"/>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5.1</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cs="宋体"/>
                <w:kern w:val="0"/>
                <w:sz w:val="28"/>
                <w:szCs w:val="28"/>
              </w:rPr>
              <w:t>开标时间和地点</w:t>
            </w:r>
          </w:p>
        </w:tc>
        <w:tc>
          <w:tcPr>
            <w:tcW w:w="5070" w:type="dxa"/>
            <w:noWrap w:val="0"/>
            <w:vAlign w:val="center"/>
          </w:tcPr>
          <w:p>
            <w:pPr>
              <w:spacing w:line="440" w:lineRule="exac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开标时间：同投标截止时间</w:t>
            </w:r>
          </w:p>
          <w:p>
            <w:pPr>
              <w:spacing w:line="440" w:lineRule="exact"/>
              <w:rPr>
                <w:rFonts w:hint="eastAsia" w:ascii="宋体" w:hAnsi="宋体" w:eastAsia="宋体" w:cs="宋体"/>
              </w:rPr>
            </w:pPr>
            <w:r>
              <w:rPr>
                <w:rFonts w:hint="eastAsia" w:ascii="宋体" w:hAnsi="宋体" w:eastAsia="宋体" w:cs="宋体"/>
                <w:b/>
                <w:bCs/>
                <w:sz w:val="28"/>
                <w:szCs w:val="28"/>
                <w:lang w:val="en-US" w:eastAsia="zh-CN"/>
              </w:rPr>
              <w:t>开标地点：全国公共资源交易平台（河南省﹒南阳市网站首页--不见面开标大厅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lang w:eastAsia="zh-CN"/>
              </w:rPr>
            </w:pPr>
            <w:r>
              <w:rPr>
                <w:rFonts w:hint="eastAsia" w:ascii="宋体" w:hAnsi="宋体" w:eastAsia="宋体" w:cs="宋体"/>
                <w:kern w:val="0"/>
                <w:sz w:val="28"/>
                <w:szCs w:val="28"/>
              </w:rPr>
              <w:t>5.</w:t>
            </w:r>
            <w:r>
              <w:rPr>
                <w:rFonts w:hint="eastAsia" w:ascii="宋体" w:hAnsi="宋体" w:eastAsia="宋体" w:cs="宋体"/>
                <w:kern w:val="0"/>
                <w:sz w:val="28"/>
                <w:szCs w:val="28"/>
                <w:lang w:val="en-US" w:eastAsia="zh-CN"/>
              </w:rPr>
              <w:t>2</w:t>
            </w:r>
          </w:p>
        </w:tc>
        <w:tc>
          <w:tcPr>
            <w:tcW w:w="2235" w:type="dxa"/>
            <w:noWrap w:val="0"/>
            <w:vAlign w:val="center"/>
          </w:tcPr>
          <w:p>
            <w:pPr>
              <w:spacing w:line="440" w:lineRule="exact"/>
              <w:rPr>
                <w:rFonts w:hint="eastAsia" w:ascii="宋体" w:hAnsi="宋体" w:eastAsia="宋体" w:cs="宋体"/>
                <w:b/>
                <w:bCs/>
                <w:color w:val="333333"/>
                <w:sz w:val="28"/>
                <w:szCs w:val="28"/>
                <w:shd w:val="clear" w:color="auto" w:fill="FFFFFF"/>
                <w:lang w:val="en-US" w:eastAsia="zh-CN"/>
              </w:rPr>
            </w:pPr>
            <w:r>
              <w:rPr>
                <w:rFonts w:hint="eastAsia" w:eastAsia="宋体" w:cs="宋体"/>
                <w:b/>
                <w:bCs/>
                <w:color w:val="333333"/>
                <w:sz w:val="28"/>
                <w:szCs w:val="28"/>
                <w:shd w:val="clear" w:color="auto" w:fill="FFFFFF"/>
                <w:lang w:val="en-US" w:eastAsia="zh-CN"/>
              </w:rPr>
              <w:t>开标程序</w:t>
            </w:r>
          </w:p>
        </w:tc>
        <w:tc>
          <w:tcPr>
            <w:tcW w:w="5070" w:type="dxa"/>
            <w:noWrap w:val="0"/>
            <w:vAlign w:val="center"/>
          </w:tcPr>
          <w:p>
            <w:pPr>
              <w:spacing w:line="440" w:lineRule="exact"/>
              <w:ind w:firstLine="281" w:firstLineChars="1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1、投标人代表持本单位CA数字证书提前登录不见面开标系统。https://ggzyjy.nanyang.gov.cn/BidOpening/bidopeninghallaction/hall/login</w:t>
            </w:r>
          </w:p>
          <w:p>
            <w:pPr>
              <w:spacing w:line="440" w:lineRule="exact"/>
              <w:ind w:firstLine="281" w:firstLineChars="1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2、开标时间到，在线公布投标人名单。代理公司根据保证金交纳情况来确定有效投标人，并退回不符合要求的电子投标文件。</w:t>
            </w:r>
          </w:p>
          <w:p>
            <w:pPr>
              <w:spacing w:line="440" w:lineRule="exact"/>
              <w:ind w:firstLine="281" w:firstLineChars="1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3、开标顺序：</w:t>
            </w:r>
          </w:p>
          <w:p>
            <w:pPr>
              <w:spacing w:line="440" w:lineRule="exact"/>
              <w:ind w:firstLine="281" w:firstLineChars="1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①投标人解密：投标企业制作电子投标文件时，必须使用本单位企业数字证书进行加密，投标企业在开标前须自行检查数字证书有效性。在解密时间到达后，系统做出解密提示，请各投标人自行解密即可。开标解密时未解密成功的视为撤销其投标文件（因电子开标系统原因除外）。</w:t>
            </w:r>
          </w:p>
          <w:p>
            <w:pPr>
              <w:spacing w:line="440" w:lineRule="exact"/>
              <w:ind w:firstLine="281" w:firstLineChars="1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②唱标。查看唱标信息（系统不提供语音在线播放，该页面停留5分钟供投标人查看，如无异议视为同意）。招标人、监督人需要关注开标过程中，投标人随时在线提出的异议、问题沟通等信息，并做好及时回复；</w:t>
            </w:r>
          </w:p>
          <w:p>
            <w:pPr>
              <w:spacing w:line="440" w:lineRule="exact"/>
              <w:ind w:firstLine="281" w:firstLineChars="1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③招标人、监督人等相关人员在开标记录表上签字确认。</w:t>
            </w:r>
          </w:p>
          <w:p>
            <w:pPr>
              <w:spacing w:line="440" w:lineRule="exact"/>
              <w:ind w:firstLine="281" w:firstLineChars="1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④招标代理机构点击开标结束。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6.1.1</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cs="宋体"/>
                <w:kern w:val="0"/>
                <w:sz w:val="28"/>
                <w:szCs w:val="28"/>
              </w:rPr>
              <w:t>评标委员会的组建</w:t>
            </w:r>
          </w:p>
        </w:tc>
        <w:tc>
          <w:tcPr>
            <w:tcW w:w="507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评标委员会人数构成：5人；</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评标委员会由招标人的代表1人和有关技术、经济等方面的专家4人组成；或都随机抽取。</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rPr>
            </w:pPr>
            <w:r>
              <w:rPr>
                <w:rFonts w:hint="eastAsia" w:ascii="宋体" w:hAnsi="宋体" w:eastAsia="宋体" w:cs="宋体"/>
                <w:b/>
                <w:bCs/>
                <w:sz w:val="28"/>
                <w:szCs w:val="28"/>
                <w:lang w:val="en-US" w:eastAsia="zh-CN"/>
              </w:rPr>
              <w:t>评标专家确定方式：由招标人依法从河南省综合评标专家库中随机抽取。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7.1</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是否授权评标委员会确定中标人</w:t>
            </w:r>
          </w:p>
        </w:tc>
        <w:tc>
          <w:tcPr>
            <w:tcW w:w="5070"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否，推荐的中标候选人数：3名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7.</w:t>
            </w:r>
            <w:r>
              <w:rPr>
                <w:rFonts w:hint="eastAsia" w:ascii="宋体" w:hAnsi="宋体" w:eastAsia="宋体" w:cs="宋体"/>
                <w:kern w:val="0"/>
                <w:sz w:val="28"/>
                <w:szCs w:val="28"/>
                <w:lang w:val="en-US" w:eastAsia="zh-CN"/>
              </w:rPr>
              <w:t>4</w:t>
            </w:r>
            <w:r>
              <w:rPr>
                <w:rFonts w:hint="eastAsia" w:ascii="宋体" w:hAnsi="宋体" w:eastAsia="宋体" w:cs="宋体"/>
                <w:kern w:val="0"/>
                <w:sz w:val="28"/>
                <w:szCs w:val="28"/>
              </w:rPr>
              <w:t>.1</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履约担保</w:t>
            </w:r>
          </w:p>
        </w:tc>
        <w:tc>
          <w:tcPr>
            <w:tcW w:w="5070" w:type="dxa"/>
            <w:noWrap w:val="0"/>
            <w:vAlign w:val="center"/>
          </w:tcPr>
          <w:p>
            <w:pPr>
              <w:spacing w:line="440" w:lineRule="exact"/>
              <w:ind w:firstLine="281" w:firstLineChars="1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1.履约担保的形式：企业担保、保函或现金</w:t>
            </w:r>
            <w:r>
              <w:rPr>
                <w:rFonts w:hint="eastAsia" w:ascii="宋体" w:hAnsi="宋体" w:cs="宋体"/>
                <w:b/>
                <w:bCs/>
                <w:sz w:val="28"/>
                <w:szCs w:val="28"/>
                <w:lang w:val="en-US" w:eastAsia="zh-CN"/>
              </w:rPr>
              <w:t>、转账</w:t>
            </w:r>
            <w:r>
              <w:rPr>
                <w:rFonts w:hint="eastAsia" w:ascii="宋体" w:hAnsi="宋体" w:eastAsia="宋体" w:cs="宋体"/>
                <w:b/>
                <w:bCs/>
                <w:sz w:val="28"/>
                <w:szCs w:val="28"/>
                <w:lang w:val="en-US" w:eastAsia="zh-CN"/>
              </w:rPr>
              <w:t>等形式</w:t>
            </w:r>
          </w:p>
          <w:p>
            <w:pPr>
              <w:spacing w:line="440" w:lineRule="exact"/>
              <w:ind w:firstLine="281" w:firstLineChars="100"/>
              <w:rPr>
                <w:rFonts w:hint="eastAsia" w:ascii="宋体" w:hAnsi="宋体" w:eastAsia="宋体" w:cs="宋体"/>
                <w:sz w:val="28"/>
                <w:szCs w:val="28"/>
                <w:lang w:eastAsia="zh-CN"/>
              </w:rPr>
            </w:pPr>
            <w:r>
              <w:rPr>
                <w:rFonts w:hint="eastAsia" w:ascii="宋体" w:hAnsi="宋体" w:eastAsia="宋体" w:cs="宋体"/>
                <w:b/>
                <w:bCs/>
                <w:sz w:val="28"/>
                <w:szCs w:val="28"/>
                <w:lang w:val="en-US" w:eastAsia="zh-CN"/>
              </w:rPr>
              <w:t>2、</w:t>
            </w:r>
            <w:r>
              <w:rPr>
                <w:rFonts w:hint="eastAsia" w:ascii="宋体" w:hAnsi="宋体" w:cs="宋体"/>
                <w:b/>
                <w:bCs/>
                <w:sz w:val="28"/>
                <w:szCs w:val="28"/>
                <w:lang w:val="en-US" w:eastAsia="zh-CN"/>
              </w:rPr>
              <w:t>金额：由招标人和中标人协商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lang w:eastAsia="zh-CN"/>
              </w:rPr>
            </w:pPr>
            <w:r>
              <w:rPr>
                <w:rFonts w:hint="eastAsia" w:ascii="宋体" w:hAnsi="宋体" w:eastAsia="宋体" w:cs="宋体"/>
                <w:bCs/>
                <w:kern w:val="0"/>
                <w:sz w:val="28"/>
                <w:szCs w:val="28"/>
                <w:lang w:val="en-US" w:eastAsia="zh-CN"/>
              </w:rPr>
              <w:t>9</w:t>
            </w:r>
          </w:p>
        </w:tc>
        <w:tc>
          <w:tcPr>
            <w:tcW w:w="7305" w:type="dxa"/>
            <w:gridSpan w:val="2"/>
            <w:noWrap w:val="0"/>
            <w:vAlign w:val="center"/>
          </w:tcPr>
          <w:p>
            <w:pPr>
              <w:autoSpaceDE w:val="0"/>
              <w:autoSpaceDN w:val="0"/>
              <w:adjustRightInd w:val="0"/>
              <w:spacing w:line="320" w:lineRule="exact"/>
              <w:jc w:val="center"/>
              <w:rPr>
                <w:rFonts w:hint="eastAsia" w:ascii="宋体" w:hAnsi="宋体" w:eastAsia="宋体" w:cs="宋体"/>
                <w:sz w:val="28"/>
                <w:szCs w:val="28"/>
              </w:rPr>
            </w:pPr>
            <w:r>
              <w:rPr>
                <w:rFonts w:hint="eastAsia" w:ascii="宋体" w:hAnsi="宋体" w:eastAsia="宋体" w:cs="宋体"/>
                <w:sz w:val="28"/>
                <w:szCs w:val="28"/>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bCs/>
                <w:kern w:val="0"/>
                <w:sz w:val="28"/>
                <w:szCs w:val="28"/>
                <w:lang w:val="en-US" w:eastAsia="zh-CN"/>
              </w:rPr>
            </w:pPr>
            <w:r>
              <w:rPr>
                <w:rFonts w:hint="eastAsia" w:ascii="宋体" w:hAnsi="宋体" w:eastAsia="宋体" w:cs="宋体"/>
                <w:bCs/>
                <w:kern w:val="0"/>
                <w:sz w:val="28"/>
                <w:szCs w:val="28"/>
                <w:lang w:val="en-US" w:eastAsia="zh-CN"/>
              </w:rPr>
              <w:t>9</w:t>
            </w:r>
            <w:r>
              <w:rPr>
                <w:rFonts w:hint="eastAsia" w:ascii="宋体" w:hAnsi="宋体" w:eastAsia="宋体" w:cs="宋体"/>
                <w:bCs/>
                <w:kern w:val="0"/>
                <w:sz w:val="28"/>
                <w:szCs w:val="28"/>
              </w:rPr>
              <w:t>.1</w:t>
            </w:r>
          </w:p>
        </w:tc>
        <w:tc>
          <w:tcPr>
            <w:tcW w:w="7305" w:type="dxa"/>
            <w:gridSpan w:val="2"/>
            <w:noWrap w:val="0"/>
            <w:vAlign w:val="center"/>
          </w:tcPr>
          <w:p>
            <w:pPr>
              <w:spacing w:line="440" w:lineRule="exact"/>
              <w:rPr>
                <w:rFonts w:hint="eastAsia" w:ascii="宋体" w:hAnsi="宋体" w:eastAsia="宋体" w:cs="宋体"/>
                <w:bCs/>
                <w:kern w:val="0"/>
                <w:sz w:val="28"/>
                <w:szCs w:val="28"/>
                <w:lang w:eastAsia="zh-CN"/>
              </w:rPr>
            </w:pPr>
            <w:r>
              <w:rPr>
                <w:rFonts w:hint="eastAsia" w:ascii="宋体" w:hAnsi="宋体" w:eastAsia="宋体" w:cs="宋体"/>
                <w:b/>
                <w:bCs/>
                <w:sz w:val="28"/>
                <w:szCs w:val="28"/>
                <w:lang w:val="en-US" w:eastAsia="zh-CN"/>
              </w:rPr>
              <w:t>本项目施工组织设计采用</w:t>
            </w:r>
            <w:r>
              <w:rPr>
                <w:rFonts w:hint="eastAsia" w:ascii="宋体" w:hAnsi="宋体" w:cs="宋体"/>
                <w:b/>
                <w:bCs/>
                <w:sz w:val="28"/>
                <w:szCs w:val="28"/>
                <w:lang w:val="en-US" w:eastAsia="zh-CN"/>
              </w:rPr>
              <w:t>：</w:t>
            </w:r>
            <w:r>
              <w:rPr>
                <w:rFonts w:hint="eastAsia" w:ascii="宋体" w:hAnsi="宋体" w:eastAsia="宋体" w:cs="宋体"/>
                <w:b/>
                <w:bCs/>
                <w:sz w:val="28"/>
                <w:szCs w:val="28"/>
                <w:lang w:val="en-US" w:eastAsia="zh-CN"/>
              </w:rPr>
              <w:t>暗标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bCs/>
                <w:kern w:val="0"/>
                <w:sz w:val="28"/>
                <w:szCs w:val="28"/>
                <w:lang w:val="en-US" w:eastAsia="zh-CN"/>
              </w:rPr>
            </w:pPr>
          </w:p>
        </w:tc>
        <w:tc>
          <w:tcPr>
            <w:tcW w:w="7305" w:type="dxa"/>
            <w:gridSpan w:val="2"/>
            <w:noWrap w:val="0"/>
            <w:vAlign w:val="center"/>
          </w:tcPr>
          <w:p>
            <w:pPr>
              <w:spacing w:line="440" w:lineRule="exac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本项目施工组织设计采用</w:t>
            </w:r>
            <w:r>
              <w:rPr>
                <w:rFonts w:hint="eastAsia" w:ascii="宋体" w:hAnsi="宋体" w:cs="宋体"/>
                <w:b/>
                <w:bCs/>
                <w:sz w:val="28"/>
                <w:szCs w:val="28"/>
                <w:lang w:val="en-US" w:eastAsia="zh-CN"/>
              </w:rPr>
              <w:t>：</w:t>
            </w:r>
            <w:r>
              <w:rPr>
                <w:rFonts w:hint="eastAsia" w:ascii="宋体" w:hAnsi="宋体" w:eastAsia="宋体" w:cs="宋体"/>
                <w:b/>
                <w:bCs/>
                <w:sz w:val="28"/>
                <w:szCs w:val="28"/>
                <w:lang w:val="en-US" w:eastAsia="zh-CN"/>
              </w:rPr>
              <w:t>暗标</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暗标要求如下：</w:t>
            </w:r>
          </w:p>
          <w:p>
            <w:pPr>
              <w:spacing w:line="440" w:lineRule="exact"/>
              <w:rPr>
                <w:rFonts w:hint="eastAsia" w:ascii="宋体" w:hAnsi="宋体" w:eastAsia="宋体" w:cs="宋体"/>
                <w:sz w:val="28"/>
                <w:szCs w:val="28"/>
              </w:rPr>
            </w:pPr>
            <w:r>
              <w:rPr>
                <w:rFonts w:hint="eastAsia" w:ascii="宋体" w:hAnsi="宋体" w:eastAsia="宋体" w:cs="宋体"/>
                <w:sz w:val="28"/>
                <w:szCs w:val="28"/>
              </w:rPr>
              <w:t>（1）技术标暗标要求：施工组织设计采用暗标评审办法。评审前，电子评标系统对各投标单位的施工组织设计按规定格式进行编号，然后由评委逐一评审打分，评委打分结束后由电子评标系统再对号公布投标单位名称。</w:t>
            </w:r>
          </w:p>
          <w:p>
            <w:pPr>
              <w:spacing w:line="440" w:lineRule="exact"/>
              <w:rPr>
                <w:rFonts w:hint="eastAsia" w:ascii="宋体" w:hAnsi="宋体" w:eastAsia="宋体" w:cs="宋体"/>
                <w:sz w:val="28"/>
                <w:szCs w:val="28"/>
              </w:rPr>
            </w:pPr>
            <w:r>
              <w:rPr>
                <w:rFonts w:hint="eastAsia" w:ascii="宋体" w:hAnsi="宋体" w:eastAsia="宋体" w:cs="宋体"/>
                <w:sz w:val="28"/>
                <w:szCs w:val="28"/>
              </w:rPr>
              <w:t>（2）技术标暗标格式、图表大小、字体要求：“暗标”应当以能够隐去投标人的身份为原则，未按要求编写施工组织设计的，该施工组织设计为零分。具体要求如下：</w:t>
            </w:r>
          </w:p>
          <w:p>
            <w:pPr>
              <w:spacing w:line="440" w:lineRule="exact"/>
              <w:rPr>
                <w:rFonts w:hint="eastAsia" w:ascii="宋体" w:hAnsi="宋体" w:eastAsia="宋体" w:cs="宋体"/>
                <w:sz w:val="28"/>
                <w:szCs w:val="28"/>
              </w:rPr>
            </w:pPr>
            <w:r>
              <w:rPr>
                <w:rFonts w:hint="eastAsia" w:ascii="宋体" w:hAnsi="宋体" w:eastAsia="宋体" w:cs="宋体"/>
                <w:sz w:val="28"/>
                <w:szCs w:val="28"/>
              </w:rPr>
              <w:t>1．编写软件及版本要求：Microsoft Word 2007或以上；</w:t>
            </w:r>
          </w:p>
          <w:p>
            <w:pPr>
              <w:spacing w:line="500" w:lineRule="exact"/>
              <w:rPr>
                <w:rFonts w:hint="eastAsia" w:ascii="宋体" w:hAnsi="宋体" w:eastAsia="宋体" w:cs="宋体"/>
                <w:sz w:val="28"/>
                <w:szCs w:val="28"/>
              </w:rPr>
            </w:pPr>
            <w:r>
              <w:rPr>
                <w:rFonts w:hint="eastAsia" w:ascii="宋体" w:hAnsi="宋体" w:eastAsia="宋体" w:cs="宋体"/>
                <w:sz w:val="28"/>
                <w:szCs w:val="28"/>
              </w:rPr>
              <w:t>2．任何情况下，技术暗标中不得出现任何行间插字或删除痕迹；</w:t>
            </w:r>
            <w:r>
              <w:rPr>
                <w:rFonts w:hint="eastAsia" w:ascii="宋体" w:hAnsi="宋体" w:eastAsia="宋体" w:cs="宋体"/>
                <w:sz w:val="28"/>
                <w:szCs w:val="21"/>
                <w:lang w:eastAsia="zh-CN"/>
              </w:rPr>
              <w:t>图表中和表格中文字要求跟正文一致</w:t>
            </w:r>
            <w:r>
              <w:rPr>
                <w:rFonts w:hint="eastAsia" w:ascii="宋体" w:hAnsi="宋体" w:eastAsia="宋体" w:cs="宋体"/>
                <w:b/>
                <w:bCs/>
                <w:sz w:val="24"/>
                <w:szCs w:val="24"/>
                <w:lang w:eastAsia="zh-CN"/>
              </w:rPr>
              <w:t>；</w:t>
            </w:r>
          </w:p>
          <w:p>
            <w:pPr>
              <w:spacing w:line="440" w:lineRule="exact"/>
              <w:rPr>
                <w:rFonts w:hint="eastAsia" w:ascii="宋体" w:hAnsi="宋体" w:eastAsia="宋体" w:cs="宋体"/>
                <w:sz w:val="28"/>
                <w:szCs w:val="28"/>
              </w:rPr>
            </w:pPr>
            <w:r>
              <w:rPr>
                <w:rFonts w:hint="eastAsia" w:ascii="宋体" w:hAnsi="宋体" w:eastAsia="宋体" w:cs="宋体"/>
                <w:sz w:val="28"/>
                <w:szCs w:val="28"/>
              </w:rPr>
              <w:t>3．除满足上述各项要求外，构成投标文件的“技术暗标”的正文中均不得出现投标人的名称和其它可识别投标人身份的字符、徽标、人员名称以及其他特殊标记等。</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rPr>
              <w:t>4、技术标</w:t>
            </w:r>
            <w:r>
              <w:rPr>
                <w:rFonts w:hint="eastAsia" w:ascii="宋体" w:hAnsi="宋体" w:eastAsia="宋体" w:cs="宋体"/>
                <w:sz w:val="28"/>
                <w:szCs w:val="28"/>
                <w:lang w:val="en-US" w:eastAsia="zh-CN"/>
              </w:rPr>
              <w:t>字体要求：宋体，不允许涂改或删除痕迹，不允许字体涂色，不允许正文字体加粗，不允许出现目录，不允许出现页眉、页脚、页码；</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上页边距3厘米，下页边距3厘米，左页边距2厘米，右页边距2厘米；</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对齐方式:左对齐；</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大纲级别：正文文本；</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行距：固定值25磅；</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段前：0行/0磅；</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段后：0行/0磅；</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正文纸张方向：纵向；</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正文字体要求：四号；</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纸张大小：A4；</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左侧缩进：0字符/0厘米；</w:t>
            </w:r>
          </w:p>
          <w:p>
            <w:pPr>
              <w:spacing w:line="440" w:lineRule="exact"/>
              <w:rPr>
                <w:rFonts w:hint="eastAsia" w:ascii="宋体" w:hAnsi="宋体" w:eastAsia="宋体" w:cs="宋体"/>
                <w:sz w:val="28"/>
                <w:szCs w:val="28"/>
              </w:rPr>
            </w:pPr>
            <w:r>
              <w:rPr>
                <w:rFonts w:hint="eastAsia" w:ascii="宋体" w:hAnsi="宋体" w:eastAsia="宋体" w:cs="宋体"/>
                <w:sz w:val="28"/>
                <w:szCs w:val="28"/>
                <w:lang w:val="en-US" w:eastAsia="zh-CN"/>
              </w:rPr>
              <w:t>右侧缩进：0字符/0厘米</w:t>
            </w:r>
          </w:p>
          <w:p>
            <w:pPr>
              <w:spacing w:line="440" w:lineRule="exact"/>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技术标文件、内容、文字、标设图形均不得出现彩色文字；不得出现投标单位名称、相关人员姓名等能体现有关投标单位信息的提示性标记、文字、语句等。</w:t>
            </w:r>
          </w:p>
          <w:p>
            <w:pPr>
              <w:pStyle w:val="2"/>
              <w:rPr>
                <w:rFonts w:hint="eastAsia" w:ascii="宋体" w:hAnsi="宋体" w:eastAsia="宋体" w:cs="宋体"/>
              </w:rPr>
            </w:pPr>
            <w:r>
              <w:rPr>
                <w:rFonts w:hint="eastAsia" w:ascii="宋体" w:hAnsi="宋体" w:eastAsia="宋体" w:cs="宋体"/>
              </w:rPr>
              <w:drawing>
                <wp:inline distT="0" distB="0" distL="114300" distR="114300">
                  <wp:extent cx="4514850" cy="2648585"/>
                  <wp:effectExtent l="0" t="0" r="0" b="1841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0"/>
                          <a:stretch>
                            <a:fillRect/>
                          </a:stretch>
                        </pic:blipFill>
                        <pic:spPr>
                          <a:xfrm>
                            <a:off x="0" y="0"/>
                            <a:ext cx="4514850" cy="2648585"/>
                          </a:xfrm>
                          <a:prstGeom prst="rect">
                            <a:avLst/>
                          </a:prstGeom>
                          <a:noFill/>
                          <a:ln>
                            <a:noFill/>
                          </a:ln>
                        </pic:spPr>
                      </pic:pic>
                    </a:graphicData>
                  </a:graphic>
                </wp:inline>
              </w:drawing>
            </w:r>
          </w:p>
          <w:p>
            <w:pPr>
              <w:pStyle w:val="16"/>
              <w:ind w:left="0" w:leftChars="0" w:firstLine="0" w:firstLineChars="0"/>
              <w:jc w:val="both"/>
              <w:rPr>
                <w:rFonts w:hint="eastAsia" w:ascii="宋体" w:hAnsi="宋体" w:eastAsia="宋体" w:cs="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9</w:t>
            </w:r>
            <w:r>
              <w:rPr>
                <w:rFonts w:hint="eastAsia" w:ascii="宋体" w:hAnsi="宋体" w:eastAsia="宋体" w:cs="宋体"/>
                <w:sz w:val="28"/>
                <w:szCs w:val="28"/>
              </w:rPr>
              <w:t>.</w:t>
            </w:r>
            <w:r>
              <w:rPr>
                <w:rFonts w:hint="eastAsia" w:ascii="宋体" w:hAnsi="宋体" w:eastAsia="宋体" w:cs="宋体"/>
                <w:sz w:val="28"/>
                <w:szCs w:val="28"/>
                <w:lang w:val="en-US" w:eastAsia="zh-CN"/>
              </w:rPr>
              <w:t>2</w:t>
            </w:r>
          </w:p>
        </w:tc>
        <w:tc>
          <w:tcPr>
            <w:tcW w:w="2235" w:type="dxa"/>
            <w:noWrap w:val="0"/>
            <w:vAlign w:val="center"/>
          </w:tcPr>
          <w:p>
            <w:pPr>
              <w:autoSpaceDE w:val="0"/>
              <w:autoSpaceDN w:val="0"/>
              <w:adjustRightInd w:val="0"/>
              <w:spacing w:line="320" w:lineRule="exact"/>
              <w:rPr>
                <w:rFonts w:hint="eastAsia" w:ascii="宋体" w:hAnsi="宋体" w:eastAsia="宋体" w:cs="宋体"/>
                <w:b/>
                <w:bCs/>
                <w:sz w:val="28"/>
                <w:szCs w:val="28"/>
              </w:rPr>
            </w:pPr>
            <w:r>
              <w:rPr>
                <w:rFonts w:hint="eastAsia" w:ascii="宋体" w:hAnsi="宋体" w:eastAsia="宋体" w:cs="宋体"/>
                <w:b/>
                <w:bCs/>
                <w:sz w:val="28"/>
                <w:szCs w:val="28"/>
              </w:rPr>
              <w:t>类似项目</w:t>
            </w:r>
          </w:p>
        </w:tc>
        <w:tc>
          <w:tcPr>
            <w:tcW w:w="5070" w:type="dxa"/>
            <w:noWrap w:val="0"/>
            <w:vAlign w:val="center"/>
          </w:tcPr>
          <w:p>
            <w:pPr>
              <w:autoSpaceDE w:val="0"/>
              <w:autoSpaceDN w:val="0"/>
              <w:adjustRightInd w:val="0"/>
              <w:spacing w:line="320" w:lineRule="exact"/>
              <w:rPr>
                <w:rFonts w:hint="eastAsia" w:ascii="宋体" w:hAnsi="宋体" w:eastAsia="宋体" w:cs="宋体"/>
                <w:b/>
                <w:bCs/>
                <w:sz w:val="28"/>
                <w:szCs w:val="28"/>
              </w:rPr>
            </w:pPr>
            <w:r>
              <w:rPr>
                <w:rFonts w:hint="eastAsia" w:ascii="宋体" w:hAnsi="宋体" w:eastAsia="宋体" w:cs="宋体"/>
                <w:b/>
                <w:bCs/>
                <w:sz w:val="28"/>
                <w:szCs w:val="28"/>
              </w:rPr>
              <w:t>指：</w:t>
            </w:r>
            <w:r>
              <w:rPr>
                <w:rStyle w:val="25"/>
                <w:rFonts w:hint="eastAsia" w:ascii="宋体" w:hAnsi="宋体" w:eastAsia="宋体" w:cs="宋体"/>
                <w:b/>
                <w:bCs/>
                <w:color w:val="333333"/>
                <w:kern w:val="2"/>
                <w:sz w:val="28"/>
                <w:szCs w:val="28"/>
                <w:lang w:val="en-US" w:eastAsia="zh-CN" w:bidi="ar-SA"/>
              </w:rPr>
              <w:t>与本次招标的类似</w:t>
            </w:r>
            <w:r>
              <w:rPr>
                <w:rFonts w:hint="eastAsia" w:ascii="宋体" w:hAnsi="宋体" w:eastAsia="宋体" w:cs="宋体"/>
                <w:b/>
                <w:bCs/>
                <w:sz w:val="28"/>
                <w:szCs w:val="28"/>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sz w:val="28"/>
                <w:szCs w:val="28"/>
                <w:lang w:eastAsia="zh-CN"/>
              </w:rPr>
            </w:pPr>
            <w:r>
              <w:rPr>
                <w:rFonts w:hint="eastAsia" w:ascii="宋体" w:hAnsi="宋体" w:eastAsia="宋体" w:cs="宋体"/>
                <w:sz w:val="28"/>
                <w:szCs w:val="28"/>
                <w:lang w:val="en-US" w:eastAsia="zh-CN"/>
              </w:rPr>
              <w:t>9</w:t>
            </w:r>
            <w:r>
              <w:rPr>
                <w:rFonts w:hint="eastAsia" w:ascii="宋体" w:hAnsi="宋体" w:eastAsia="宋体" w:cs="宋体"/>
                <w:sz w:val="28"/>
                <w:szCs w:val="28"/>
              </w:rPr>
              <w:t>.</w:t>
            </w:r>
            <w:r>
              <w:rPr>
                <w:rFonts w:hint="eastAsia" w:ascii="宋体" w:hAnsi="宋体" w:eastAsia="宋体" w:cs="宋体"/>
                <w:sz w:val="28"/>
                <w:szCs w:val="28"/>
                <w:lang w:val="en-US" w:eastAsia="zh-CN"/>
              </w:rPr>
              <w:t>3</w:t>
            </w:r>
          </w:p>
        </w:tc>
        <w:tc>
          <w:tcPr>
            <w:tcW w:w="7305" w:type="dxa"/>
            <w:gridSpan w:val="2"/>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中标公示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074" w:type="dxa"/>
            <w:noWrap w:val="0"/>
            <w:vAlign w:val="center"/>
          </w:tcPr>
          <w:p>
            <w:pPr>
              <w:autoSpaceDE w:val="0"/>
              <w:autoSpaceDN w:val="0"/>
              <w:adjustRightInd w:val="0"/>
              <w:spacing w:line="320" w:lineRule="exact"/>
              <w:ind w:left="210"/>
              <w:jc w:val="left"/>
              <w:rPr>
                <w:rFonts w:hint="eastAsia" w:ascii="宋体" w:hAnsi="宋体" w:eastAsia="宋体" w:cs="宋体"/>
                <w:sz w:val="28"/>
                <w:szCs w:val="28"/>
              </w:rPr>
            </w:pPr>
          </w:p>
        </w:tc>
        <w:tc>
          <w:tcPr>
            <w:tcW w:w="7305" w:type="dxa"/>
            <w:gridSpan w:val="2"/>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在中标通知书发出前，招标人将中标候选人的情况在本次招标公告发布的同一媒介予以公示，公示期不少于3日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sz w:val="28"/>
                <w:szCs w:val="28"/>
                <w:lang w:eastAsia="zh-CN"/>
              </w:rPr>
            </w:pPr>
            <w:r>
              <w:rPr>
                <w:rFonts w:hint="eastAsia" w:ascii="宋体" w:hAnsi="宋体" w:eastAsia="宋体" w:cs="宋体"/>
                <w:sz w:val="28"/>
                <w:szCs w:val="28"/>
                <w:lang w:val="en-US" w:eastAsia="zh-CN"/>
              </w:rPr>
              <w:t>9</w:t>
            </w:r>
            <w:r>
              <w:rPr>
                <w:rFonts w:hint="eastAsia" w:ascii="宋体" w:hAnsi="宋体" w:eastAsia="宋体" w:cs="宋体"/>
                <w:sz w:val="28"/>
                <w:szCs w:val="28"/>
              </w:rPr>
              <w:t>.</w:t>
            </w:r>
            <w:r>
              <w:rPr>
                <w:rFonts w:hint="eastAsia" w:ascii="宋体" w:hAnsi="宋体" w:eastAsia="宋体" w:cs="宋体"/>
                <w:sz w:val="28"/>
                <w:szCs w:val="28"/>
                <w:lang w:val="en-US" w:eastAsia="zh-CN"/>
              </w:rPr>
              <w:t>4</w:t>
            </w:r>
          </w:p>
        </w:tc>
        <w:tc>
          <w:tcPr>
            <w:tcW w:w="7305" w:type="dxa"/>
            <w:gridSpan w:val="2"/>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知识产权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074" w:type="dxa"/>
            <w:noWrap w:val="0"/>
            <w:vAlign w:val="center"/>
          </w:tcPr>
          <w:p>
            <w:pPr>
              <w:autoSpaceDE w:val="0"/>
              <w:autoSpaceDN w:val="0"/>
              <w:adjustRightInd w:val="0"/>
              <w:spacing w:line="320" w:lineRule="exact"/>
              <w:ind w:left="210"/>
              <w:jc w:val="left"/>
              <w:rPr>
                <w:rFonts w:hint="eastAsia" w:ascii="宋体" w:hAnsi="宋体" w:eastAsia="宋体" w:cs="宋体"/>
                <w:sz w:val="28"/>
                <w:szCs w:val="28"/>
              </w:rPr>
            </w:pPr>
          </w:p>
        </w:tc>
        <w:tc>
          <w:tcPr>
            <w:tcW w:w="7305" w:type="dxa"/>
            <w:gridSpan w:val="2"/>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构成本次招标文件各个组成部分的文件，未经招标人书面同意，投标人不得擅自复印和用于非本招标项目所需的其他目的。招标人全部或者部分使用未中标投标文件中的技术成果或技术方案时，需征得其书面同意，并不得擅自复印或提供给第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sz w:val="28"/>
                <w:szCs w:val="28"/>
                <w:lang w:eastAsia="zh-CN"/>
              </w:rPr>
            </w:pPr>
            <w:r>
              <w:rPr>
                <w:rFonts w:hint="eastAsia" w:ascii="宋体" w:hAnsi="宋体" w:eastAsia="宋体" w:cs="宋体"/>
                <w:sz w:val="28"/>
                <w:szCs w:val="28"/>
                <w:lang w:val="en-US" w:eastAsia="zh-CN"/>
              </w:rPr>
              <w:t>9</w:t>
            </w:r>
            <w:r>
              <w:rPr>
                <w:rFonts w:hint="eastAsia" w:ascii="宋体" w:hAnsi="宋体" w:eastAsia="宋体" w:cs="宋体"/>
                <w:sz w:val="28"/>
                <w:szCs w:val="28"/>
              </w:rPr>
              <w:t>.</w:t>
            </w:r>
            <w:r>
              <w:rPr>
                <w:rFonts w:hint="eastAsia" w:ascii="宋体" w:hAnsi="宋体" w:eastAsia="宋体" w:cs="宋体"/>
                <w:sz w:val="28"/>
                <w:szCs w:val="28"/>
                <w:lang w:val="en-US" w:eastAsia="zh-CN"/>
              </w:rPr>
              <w:t>5</w:t>
            </w:r>
          </w:p>
        </w:tc>
        <w:tc>
          <w:tcPr>
            <w:tcW w:w="7305" w:type="dxa"/>
            <w:gridSpan w:val="2"/>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同义词语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074" w:type="dxa"/>
            <w:noWrap w:val="0"/>
            <w:vAlign w:val="center"/>
          </w:tcPr>
          <w:p>
            <w:pPr>
              <w:autoSpaceDE w:val="0"/>
              <w:autoSpaceDN w:val="0"/>
              <w:adjustRightInd w:val="0"/>
              <w:spacing w:line="320" w:lineRule="exact"/>
              <w:ind w:left="210"/>
              <w:jc w:val="left"/>
              <w:rPr>
                <w:rFonts w:hint="eastAsia" w:ascii="宋体" w:hAnsi="宋体" w:eastAsia="宋体" w:cs="宋体"/>
                <w:sz w:val="28"/>
                <w:szCs w:val="28"/>
              </w:rPr>
            </w:pPr>
          </w:p>
        </w:tc>
        <w:tc>
          <w:tcPr>
            <w:tcW w:w="7305" w:type="dxa"/>
            <w:gridSpan w:val="2"/>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构成招标文件组成部分的“通用合同条款”、“专用合同条款”、“技术标准和要求”等章节中出现的措辞“发包人”和“承包人”，在招标投标阶段应当分别按“招标人”和“投标人”进行理解。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sz w:val="28"/>
                <w:szCs w:val="28"/>
                <w:lang w:eastAsia="zh-CN"/>
              </w:rPr>
            </w:pPr>
            <w:r>
              <w:rPr>
                <w:rFonts w:hint="eastAsia" w:ascii="宋体" w:hAnsi="宋体" w:eastAsia="宋体" w:cs="宋体"/>
                <w:sz w:val="28"/>
                <w:szCs w:val="28"/>
                <w:lang w:val="en-US" w:eastAsia="zh-CN"/>
              </w:rPr>
              <w:t>9</w:t>
            </w:r>
            <w:r>
              <w:rPr>
                <w:rFonts w:hint="eastAsia" w:ascii="宋体" w:hAnsi="宋体" w:eastAsia="宋体" w:cs="宋体"/>
                <w:sz w:val="28"/>
                <w:szCs w:val="28"/>
              </w:rPr>
              <w:t>.</w:t>
            </w:r>
            <w:r>
              <w:rPr>
                <w:rFonts w:hint="eastAsia" w:ascii="宋体" w:hAnsi="宋体" w:eastAsia="宋体" w:cs="宋体"/>
                <w:sz w:val="28"/>
                <w:szCs w:val="28"/>
                <w:lang w:val="en-US" w:eastAsia="zh-CN"/>
              </w:rPr>
              <w:t>6</w:t>
            </w:r>
          </w:p>
        </w:tc>
        <w:tc>
          <w:tcPr>
            <w:tcW w:w="7305" w:type="dxa"/>
            <w:gridSpan w:val="2"/>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解释权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1074" w:type="dxa"/>
            <w:noWrap w:val="0"/>
            <w:vAlign w:val="center"/>
          </w:tcPr>
          <w:p>
            <w:pPr>
              <w:autoSpaceDE w:val="0"/>
              <w:autoSpaceDN w:val="0"/>
              <w:adjustRightInd w:val="0"/>
              <w:spacing w:line="320" w:lineRule="exact"/>
              <w:jc w:val="left"/>
              <w:rPr>
                <w:rFonts w:hint="eastAsia" w:ascii="宋体" w:hAnsi="宋体" w:eastAsia="宋体" w:cs="宋体"/>
                <w:sz w:val="28"/>
                <w:szCs w:val="28"/>
              </w:rPr>
            </w:pPr>
          </w:p>
        </w:tc>
        <w:tc>
          <w:tcPr>
            <w:tcW w:w="7305" w:type="dxa"/>
            <w:gridSpan w:val="2"/>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构成本招标文件的各个组成文件应互为解释，互为说明；如有不明确或不一致，构成合同文件组成内容，以合同文件约定内容为准，且以专用合同条款约定的合同文件优先顺序解释；除招标文件中有特别规定外，仅适用于招标投标阶段的规定，按招标公告、投标人须知、评标办法、投标文件格式的编排顺序在</w:t>
            </w:r>
            <w:r>
              <w:rPr>
                <w:rFonts w:hint="eastAsia" w:ascii="宋体" w:hAnsi="宋体" w:eastAsia="宋体" w:cs="宋体"/>
                <w:sz w:val="28"/>
                <w:szCs w:val="28"/>
                <w:lang w:eastAsia="zh-CN"/>
              </w:rPr>
              <w:t>前者</w:t>
            </w:r>
            <w:r>
              <w:rPr>
                <w:rFonts w:hint="eastAsia" w:ascii="宋体" w:hAnsi="宋体" w:eastAsia="宋体" w:cs="宋体"/>
                <w:sz w:val="28"/>
                <w:szCs w:val="28"/>
              </w:rPr>
              <w:t>为准解释；同一组成文件中就同一事项的规定或约定不一致的，以编排顺序在</w:t>
            </w:r>
            <w:r>
              <w:rPr>
                <w:rFonts w:hint="eastAsia" w:ascii="宋体" w:hAnsi="宋体" w:eastAsia="宋体" w:cs="宋体"/>
                <w:sz w:val="28"/>
                <w:szCs w:val="28"/>
                <w:lang w:eastAsia="zh-CN"/>
              </w:rPr>
              <w:t>前者</w:t>
            </w:r>
            <w:r>
              <w:rPr>
                <w:rFonts w:hint="eastAsia" w:ascii="宋体" w:hAnsi="宋体" w:eastAsia="宋体" w:cs="宋体"/>
                <w:sz w:val="28"/>
                <w:szCs w:val="28"/>
              </w:rPr>
              <w:t>为准；同一组成文件不同版本之间有不一致的，以形成时间在</w:t>
            </w:r>
            <w:r>
              <w:rPr>
                <w:rFonts w:hint="eastAsia" w:ascii="宋体" w:hAnsi="宋体" w:eastAsia="宋体" w:cs="宋体"/>
                <w:sz w:val="28"/>
                <w:szCs w:val="28"/>
                <w:lang w:eastAsia="zh-CN"/>
              </w:rPr>
              <w:t>前者</w:t>
            </w:r>
            <w:r>
              <w:rPr>
                <w:rFonts w:hint="eastAsia" w:ascii="宋体" w:hAnsi="宋体" w:eastAsia="宋体" w:cs="宋体"/>
                <w:sz w:val="28"/>
                <w:szCs w:val="28"/>
              </w:rPr>
              <w:t>为准。按本款前述规定仍不能形成结论的，由招标人</w:t>
            </w:r>
            <w:r>
              <w:rPr>
                <w:rFonts w:hint="eastAsia" w:ascii="宋体" w:hAnsi="宋体" w:eastAsia="宋体" w:cs="宋体"/>
                <w:sz w:val="28"/>
                <w:szCs w:val="28"/>
                <w:lang w:eastAsia="zh-CN"/>
              </w:rPr>
              <w:t>和招标代理机构</w:t>
            </w:r>
            <w:r>
              <w:rPr>
                <w:rFonts w:hint="eastAsia" w:ascii="宋体" w:hAnsi="宋体" w:eastAsia="宋体" w:cs="宋体"/>
                <w:sz w:val="28"/>
                <w:szCs w:val="28"/>
              </w:rPr>
              <w:t>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74" w:type="dxa"/>
            <w:noWrap w:val="0"/>
            <w:vAlign w:val="center"/>
          </w:tcPr>
          <w:p>
            <w:pPr>
              <w:spacing w:line="440" w:lineRule="exact"/>
              <w:ind w:firstLine="280" w:firstLineChars="100"/>
              <w:rPr>
                <w:rFonts w:hint="eastAsia" w:ascii="宋体" w:hAnsi="宋体" w:eastAsia="宋体" w:cs="宋体"/>
                <w:sz w:val="28"/>
                <w:szCs w:val="28"/>
                <w:lang w:eastAsia="zh-CN"/>
              </w:rPr>
            </w:pPr>
            <w:r>
              <w:rPr>
                <w:rFonts w:hint="eastAsia" w:ascii="宋体" w:hAnsi="宋体" w:eastAsia="宋体" w:cs="宋体"/>
                <w:sz w:val="28"/>
                <w:szCs w:val="28"/>
                <w:lang w:val="en-US" w:eastAsia="zh-CN"/>
              </w:rPr>
              <w:t>9.7</w:t>
            </w:r>
          </w:p>
        </w:tc>
        <w:tc>
          <w:tcPr>
            <w:tcW w:w="7305" w:type="dxa"/>
            <w:gridSpan w:val="2"/>
            <w:noWrap w:val="0"/>
            <w:vAlign w:val="center"/>
          </w:tcPr>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中标通知书和合同在线签订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74" w:type="dxa"/>
            <w:noWrap w:val="0"/>
            <w:vAlign w:val="center"/>
          </w:tcPr>
          <w:p>
            <w:pPr>
              <w:spacing w:line="440" w:lineRule="exact"/>
              <w:rPr>
                <w:rFonts w:hint="eastAsia" w:ascii="宋体" w:hAnsi="宋体" w:eastAsia="宋体" w:cs="宋体"/>
                <w:sz w:val="28"/>
                <w:szCs w:val="28"/>
              </w:rPr>
            </w:pPr>
            <w:bookmarkStart w:id="20" w:name="_Toc381360370"/>
            <w:bookmarkStart w:id="21" w:name="_Toc15423"/>
            <w:bookmarkStart w:id="22" w:name="_Toc8917"/>
            <w:bookmarkStart w:id="23" w:name="_Toc30958"/>
          </w:p>
        </w:tc>
        <w:tc>
          <w:tcPr>
            <w:tcW w:w="7305" w:type="dxa"/>
            <w:gridSpan w:val="2"/>
            <w:noWrap w:val="0"/>
            <w:vAlign w:val="center"/>
          </w:tcPr>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根据南阳市公管办《关于做好工程建设项目中标通知书在线签章发放、 合同在线签订的通知》 （宛公管办[2021]10 号） 要求， 本项目中标通知书由招标人（代理机构） 在公共资源交易平台在线签章发放，招标人、中标人通过公共资源交易平台系统在线签订合同。 上述功能的具体操作步骤详见《南阳市公共资源交易平台中标通知书在线签章发放和合同在线签订操作指南》 （下载地址详见南阳市公共资源交易中心网站首页）。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74" w:type="dxa"/>
            <w:noWrap w:val="0"/>
            <w:vAlign w:val="center"/>
          </w:tcPr>
          <w:p>
            <w:pPr>
              <w:spacing w:line="440" w:lineRule="exact"/>
              <w:ind w:firstLine="280" w:firstLineChars="1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9.8</w:t>
            </w:r>
          </w:p>
        </w:tc>
        <w:tc>
          <w:tcPr>
            <w:tcW w:w="7305" w:type="dxa"/>
            <w:gridSpan w:val="2"/>
            <w:noWrap w:val="0"/>
            <w:vAlign w:val="center"/>
          </w:tcPr>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重新招标和</w:t>
            </w:r>
            <w:r>
              <w:rPr>
                <w:rFonts w:hint="eastAsia" w:ascii="宋体" w:hAnsi="宋体" w:eastAsia="宋体" w:cs="宋体"/>
                <w:kern w:val="0"/>
                <w:sz w:val="28"/>
                <w:szCs w:val="28"/>
              </w:rPr>
              <w:t>不再招标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74" w:type="dxa"/>
            <w:noWrap w:val="0"/>
            <w:vAlign w:val="center"/>
          </w:tcPr>
          <w:p>
            <w:pPr>
              <w:spacing w:line="440" w:lineRule="exact"/>
              <w:rPr>
                <w:rFonts w:hint="eastAsia" w:ascii="宋体" w:hAnsi="宋体" w:eastAsia="宋体" w:cs="宋体"/>
                <w:sz w:val="28"/>
                <w:szCs w:val="28"/>
                <w:lang w:val="en-US" w:eastAsia="zh-CN"/>
              </w:rPr>
            </w:pPr>
          </w:p>
        </w:tc>
        <w:tc>
          <w:tcPr>
            <w:tcW w:w="7305" w:type="dxa"/>
            <w:gridSpan w:val="2"/>
            <w:noWrap w:val="0"/>
            <w:vAlign w:val="center"/>
          </w:tcPr>
          <w:p>
            <w:pPr>
              <w:pageBreakBefore w:val="0"/>
              <w:widowControl w:val="0"/>
              <w:kinsoku/>
              <w:wordWrap/>
              <w:overflowPunct/>
              <w:topLinePunct w:val="0"/>
              <w:bidi w:val="0"/>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lang w:val="en-US" w:eastAsia="zh-CN"/>
              </w:rPr>
              <w:t>重新招标：</w:t>
            </w:r>
            <w:r>
              <w:rPr>
                <w:rFonts w:hint="eastAsia" w:ascii="宋体" w:hAnsi="宋体" w:eastAsia="宋体" w:cs="宋体"/>
                <w:sz w:val="28"/>
                <w:szCs w:val="28"/>
              </w:rPr>
              <w:t>有下列情形之一的，招标人将重新招标：</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（1）投标截止时间止，投标人少于3个的；</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（2）经评标委员会评审后否决所有投标的。</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rPr>
            </w:pP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3）</w:t>
            </w:r>
            <w:r>
              <w:rPr>
                <w:rFonts w:hint="eastAsia" w:ascii="宋体" w:hAnsi="宋体" w:eastAsia="宋体" w:cs="宋体"/>
                <w:kern w:val="0"/>
                <w:sz w:val="28"/>
                <w:szCs w:val="28"/>
                <w:lang w:eastAsia="zh-CN"/>
              </w:rPr>
              <w:t>根据</w:t>
            </w:r>
            <w:r>
              <w:rPr>
                <w:rFonts w:hint="eastAsia" w:ascii="宋体" w:hAnsi="宋体" w:eastAsia="宋体" w:cs="宋体"/>
                <w:kern w:val="0"/>
                <w:sz w:val="28"/>
                <w:szCs w:val="28"/>
              </w:rPr>
              <w:t>《中华人民共和国招标投标法实施条例》第五十五条</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 xml:space="preserve"> 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pPr>
              <w:pageBreakBefore w:val="0"/>
              <w:widowControl w:val="0"/>
              <w:kinsoku/>
              <w:wordWrap/>
              <w:overflowPunct/>
              <w:topLinePunct w:val="0"/>
              <w:autoSpaceDE w:val="0"/>
              <w:autoSpaceDN w:val="0"/>
              <w:bidi w:val="0"/>
              <w:adjustRightInd w:val="0"/>
              <w:snapToGrid/>
              <w:spacing w:line="500" w:lineRule="exact"/>
              <w:ind w:firstLine="562"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b/>
                <w:bCs/>
                <w:kern w:val="0"/>
                <w:sz w:val="28"/>
                <w:szCs w:val="28"/>
              </w:rPr>
              <w:t>不再招标</w:t>
            </w:r>
            <w:r>
              <w:rPr>
                <w:rFonts w:hint="eastAsia" w:ascii="宋体" w:hAnsi="宋体" w:eastAsia="宋体" w:cs="宋体"/>
                <w:b/>
                <w:bCs/>
                <w:kern w:val="0"/>
                <w:sz w:val="28"/>
                <w:szCs w:val="28"/>
                <w:lang w:eastAsia="zh-CN"/>
              </w:rPr>
              <w:t>：</w:t>
            </w:r>
            <w:r>
              <w:rPr>
                <w:rFonts w:hint="eastAsia" w:ascii="宋体" w:hAnsi="宋体" w:eastAsia="宋体" w:cs="宋体"/>
                <w:kern w:val="0"/>
                <w:sz w:val="28"/>
                <w:szCs w:val="28"/>
              </w:rPr>
              <w:t>重新招标后投标人仍少于3个或者所有投标被否决的，属于必须审批或核准的工程建设项目，经原审批或核准部门批准后不再进行招标。</w:t>
            </w:r>
          </w:p>
        </w:tc>
      </w:tr>
    </w:tbl>
    <w:p>
      <w:pPr>
        <w:pStyle w:val="5"/>
        <w:spacing w:line="500" w:lineRule="exact"/>
        <w:rPr>
          <w:rFonts w:hint="eastAsia" w:ascii="宋体" w:hAnsi="宋体" w:eastAsia="宋体" w:cs="宋体"/>
          <w:kern w:val="0"/>
          <w:sz w:val="28"/>
          <w:szCs w:val="28"/>
        </w:rPr>
      </w:pPr>
      <w:bookmarkStart w:id="24" w:name="_Toc11329"/>
      <w:r>
        <w:rPr>
          <w:rFonts w:hint="eastAsia" w:ascii="宋体" w:hAnsi="宋体" w:eastAsia="宋体" w:cs="宋体"/>
          <w:kern w:val="0"/>
          <w:sz w:val="28"/>
          <w:szCs w:val="28"/>
        </w:rPr>
        <w:t>1. 总则</w:t>
      </w:r>
      <w:bookmarkEnd w:id="20"/>
      <w:bookmarkEnd w:id="21"/>
      <w:bookmarkEnd w:id="22"/>
      <w:bookmarkEnd w:id="23"/>
      <w:bookmarkEnd w:id="24"/>
      <w:r>
        <w:rPr>
          <w:rFonts w:hint="eastAsia" w:ascii="宋体" w:hAnsi="宋体" w:eastAsia="宋体" w:cs="宋体"/>
          <w:kern w:val="0"/>
          <w:sz w:val="28"/>
          <w:szCs w:val="28"/>
        </w:rPr>
        <w:t xml:space="preserve"> </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25" w:name="_Toc26133"/>
      <w:bookmarkStart w:id="26" w:name="_Toc14890"/>
      <w:bookmarkStart w:id="27" w:name="_Toc381360371"/>
      <w:r>
        <w:rPr>
          <w:rFonts w:hint="eastAsia" w:ascii="宋体" w:hAnsi="宋体" w:eastAsia="宋体" w:cs="宋体"/>
          <w:kern w:val="0"/>
          <w:sz w:val="28"/>
          <w:szCs w:val="28"/>
        </w:rPr>
        <w:t>1.1 项目概况</w:t>
      </w:r>
      <w:bookmarkEnd w:id="25"/>
      <w:bookmarkEnd w:id="26"/>
      <w:bookmarkEnd w:id="27"/>
      <w:r>
        <w:rPr>
          <w:rFonts w:hint="eastAsia" w:ascii="宋体" w:hAnsi="宋体" w:eastAsia="宋体" w:cs="宋体"/>
          <w:kern w:val="0"/>
          <w:sz w:val="28"/>
          <w:szCs w:val="28"/>
        </w:rPr>
        <w:t xml:space="preserve"> </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1.1.1 根据《中华人民共和国招标投标法》</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《中华人民共和国招标投标法</w:t>
      </w:r>
      <w:r>
        <w:rPr>
          <w:rFonts w:hint="eastAsia" w:ascii="宋体" w:hAnsi="宋体" w:eastAsia="宋体" w:cs="宋体"/>
          <w:kern w:val="0"/>
          <w:sz w:val="28"/>
          <w:szCs w:val="28"/>
          <w:lang w:eastAsia="zh-CN"/>
        </w:rPr>
        <w:t>实施条例</w:t>
      </w:r>
      <w:r>
        <w:rPr>
          <w:rFonts w:hint="eastAsia" w:ascii="宋体" w:hAnsi="宋体" w:eastAsia="宋体" w:cs="宋体"/>
          <w:kern w:val="0"/>
          <w:sz w:val="28"/>
          <w:szCs w:val="28"/>
        </w:rPr>
        <w:t>》等有关法律、法规和规章的规定，本招标项目已具备招标条件，现对本项目的</w:t>
      </w:r>
      <w:r>
        <w:rPr>
          <w:rFonts w:hint="eastAsia" w:ascii="宋体" w:hAnsi="宋体" w:eastAsia="宋体" w:cs="宋体"/>
          <w:b/>
          <w:bCs/>
          <w:kern w:val="0"/>
          <w:sz w:val="28"/>
          <w:szCs w:val="28"/>
        </w:rPr>
        <w:t>施工</w:t>
      </w:r>
      <w:r>
        <w:rPr>
          <w:rFonts w:hint="eastAsia" w:ascii="宋体" w:hAnsi="宋体" w:eastAsia="宋体" w:cs="宋体"/>
          <w:kern w:val="0"/>
          <w:sz w:val="28"/>
          <w:szCs w:val="28"/>
        </w:rPr>
        <w:t>进行公开招标。</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1.1.2 本招标项目招标人：</w:t>
      </w:r>
      <w:r>
        <w:rPr>
          <w:rFonts w:hint="eastAsia" w:ascii="宋体" w:hAnsi="宋体" w:eastAsia="宋体" w:cs="宋体"/>
          <w:sz w:val="28"/>
          <w:szCs w:val="28"/>
        </w:rPr>
        <w:t>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1.1.3 本招标项目招标代理机构：</w:t>
      </w:r>
      <w:r>
        <w:rPr>
          <w:rFonts w:hint="eastAsia" w:ascii="宋体" w:hAnsi="宋体" w:eastAsia="宋体" w:cs="宋体"/>
          <w:sz w:val="28"/>
          <w:szCs w:val="28"/>
        </w:rPr>
        <w:t>见投标人须知前附表</w:t>
      </w:r>
      <w:r>
        <w:rPr>
          <w:rFonts w:hint="eastAsia" w:ascii="宋体" w:hAnsi="宋体" w:eastAsia="宋体" w:cs="宋体"/>
          <w:kern w:val="0"/>
          <w:sz w:val="28"/>
          <w:szCs w:val="28"/>
        </w:rPr>
        <w:t>。</w:t>
      </w:r>
    </w:p>
    <w:p>
      <w:pPr>
        <w:pageBreakBefore w:val="0"/>
        <w:widowControl w:val="0"/>
        <w:kinsoku/>
        <w:wordWrap/>
        <w:overflowPunct/>
        <w:topLinePunct w:val="0"/>
        <w:autoSpaceDE w:val="0"/>
        <w:autoSpaceDN w:val="0"/>
        <w:bidi w:val="0"/>
        <w:adjustRightInd w:val="0"/>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kern w:val="0"/>
          <w:sz w:val="28"/>
          <w:szCs w:val="28"/>
        </w:rPr>
        <w:t>1.1.4 本招标项目名称</w:t>
      </w:r>
      <w:r>
        <w:rPr>
          <w:rFonts w:hint="eastAsia" w:ascii="宋体" w:hAnsi="宋体" w:eastAsia="宋体" w:cs="宋体"/>
          <w:kern w:val="0"/>
          <w:sz w:val="28"/>
          <w:szCs w:val="28"/>
          <w:lang w:eastAsia="zh-CN"/>
        </w:rPr>
        <w:t>及编号</w:t>
      </w:r>
      <w:r>
        <w:rPr>
          <w:rFonts w:hint="eastAsia" w:ascii="宋体" w:hAnsi="宋体" w:eastAsia="宋体" w:cs="宋体"/>
          <w:sz w:val="28"/>
          <w:szCs w:val="28"/>
        </w:rPr>
        <w:t>：见投标人须知前附表</w:t>
      </w:r>
      <w:r>
        <w:rPr>
          <w:rFonts w:hint="eastAsia" w:ascii="宋体" w:hAnsi="宋体" w:eastAsia="宋体" w:cs="宋体"/>
          <w:kern w:val="0"/>
          <w:sz w:val="28"/>
          <w:szCs w:val="28"/>
        </w:rPr>
        <w:t>。</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sz w:val="28"/>
          <w:szCs w:val="28"/>
        </w:rPr>
      </w:pPr>
      <w:r>
        <w:rPr>
          <w:rFonts w:hint="eastAsia" w:ascii="宋体" w:hAnsi="宋体" w:eastAsia="宋体" w:cs="宋体"/>
          <w:kern w:val="0"/>
          <w:sz w:val="28"/>
          <w:szCs w:val="28"/>
        </w:rPr>
        <w:t>1.1.5 本招标项目建设地点：</w:t>
      </w:r>
      <w:r>
        <w:rPr>
          <w:rFonts w:hint="eastAsia" w:ascii="宋体" w:hAnsi="宋体" w:eastAsia="宋体" w:cs="宋体"/>
          <w:sz w:val="28"/>
          <w:szCs w:val="28"/>
        </w:rPr>
        <w:t>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sz w:val="28"/>
          <w:szCs w:val="28"/>
        </w:rPr>
        <w:t>1.1.6 本招标文件的解释由招标人和招标代理机构负责。</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28" w:name="_Toc381360372"/>
      <w:bookmarkStart w:id="29" w:name="_Toc4521"/>
      <w:bookmarkStart w:id="30" w:name="_Toc29804"/>
      <w:r>
        <w:rPr>
          <w:rFonts w:hint="eastAsia" w:ascii="宋体" w:hAnsi="宋体" w:eastAsia="宋体" w:cs="宋体"/>
          <w:kern w:val="0"/>
          <w:sz w:val="28"/>
          <w:szCs w:val="28"/>
        </w:rPr>
        <w:t>1.2 资金来源和落实情况</w:t>
      </w:r>
      <w:bookmarkEnd w:id="28"/>
      <w:bookmarkEnd w:id="29"/>
      <w:bookmarkEnd w:id="30"/>
      <w:r>
        <w:rPr>
          <w:rFonts w:hint="eastAsia" w:ascii="宋体" w:hAnsi="宋体" w:eastAsia="宋体" w:cs="宋体"/>
          <w:kern w:val="0"/>
          <w:sz w:val="28"/>
          <w:szCs w:val="28"/>
        </w:rPr>
        <w:t xml:space="preserve"> </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1.2.1 本招标项目的资金来源：见投标人须知前附表。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1.2.2 本招标项目的出资比例：见投标人须知前附表。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1.2.3 本招标项目的资金落实情况：见投标人须知前附表。</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31" w:name="_Toc381360373"/>
      <w:bookmarkStart w:id="32" w:name="_Toc2652"/>
      <w:bookmarkStart w:id="33" w:name="_Toc8029"/>
      <w:r>
        <w:rPr>
          <w:rFonts w:hint="eastAsia" w:ascii="宋体" w:hAnsi="宋体" w:eastAsia="宋体" w:cs="宋体"/>
          <w:kern w:val="0"/>
          <w:sz w:val="28"/>
          <w:szCs w:val="28"/>
        </w:rPr>
        <w:t>1.3 招标范围、计划工期和质量要求</w:t>
      </w:r>
      <w:bookmarkEnd w:id="31"/>
      <w:bookmarkEnd w:id="32"/>
      <w:bookmarkEnd w:id="33"/>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1.3.1 本次招标范围：见投标人须知前附表。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1.3.2 本招标项目的计划工期：见投标人须知前附表。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 xml:space="preserve">1.3.3 本招标项目的质量要求：见投标人须知前附表。 </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34" w:name="_Toc16475"/>
      <w:bookmarkStart w:id="35" w:name="_Toc381360374"/>
      <w:bookmarkStart w:id="36" w:name="_Toc2531"/>
      <w:r>
        <w:rPr>
          <w:rFonts w:hint="eastAsia" w:ascii="宋体" w:hAnsi="宋体" w:eastAsia="宋体" w:cs="宋体"/>
          <w:kern w:val="0"/>
          <w:sz w:val="28"/>
          <w:szCs w:val="28"/>
        </w:rPr>
        <w:t>1.4 投标人资格要求</w:t>
      </w:r>
      <w:bookmarkEnd w:id="34"/>
      <w:bookmarkEnd w:id="35"/>
      <w:bookmarkEnd w:id="36"/>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1.4.1 投标人具备承担本招标项目施工的资质条件、能力和信誉。</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（1）资质条件：见投标人须知前附表；</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（2）财务要求：见投标人须知前附表；</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（3）信誉要求：见投标人须知前附表；</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（4）人员要求：见投标人须知前附表；</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（5）其他要求：见投标人须知前附表；</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1.4.2 本次招标不接受联合体投标。</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1.4.3 投标人不得存在下列情形之一：</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（1）为招标人不具有独立法人资格的附属机构（单位）；</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（2）为本工程前期准备提供设计或咨询服务的,但设计施工总承包的除外；</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（3）为本标段的监理人；</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（4）为本标段的代建人；</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（5）为本标段提供招标代理服务的；</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（6）与本标段的监理人或代建人或招标代理机构同为一个法定代表人的；</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（7）与本标段的监理人或代建人或招标代理机构相互控股或参股的；</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（8）与本标段的监理人或代建人或招标代理机构相互任职或工作的；</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（9）被责令停业的；</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（10）被暂停或取消投标资格的；</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（11）财产被接管或冻结的；</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（12）在最近三年内有骗取中标或严重违约或重大工程质量问题的。</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37" w:name="_Toc19680"/>
      <w:bookmarkStart w:id="38" w:name="_Toc381360375"/>
      <w:bookmarkStart w:id="39" w:name="_Toc22749"/>
      <w:r>
        <w:rPr>
          <w:rFonts w:hint="eastAsia" w:ascii="宋体" w:hAnsi="宋体" w:eastAsia="宋体" w:cs="宋体"/>
          <w:kern w:val="0"/>
          <w:sz w:val="28"/>
          <w:szCs w:val="28"/>
        </w:rPr>
        <w:t>1.5 费用承担</w:t>
      </w:r>
      <w:bookmarkEnd w:id="37"/>
      <w:bookmarkEnd w:id="38"/>
      <w:bookmarkEnd w:id="39"/>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投标人准备和参加投标活动发生的费用自理。</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40" w:name="_Toc6661"/>
      <w:bookmarkStart w:id="41" w:name="_Toc381360376"/>
      <w:bookmarkStart w:id="42" w:name="_Toc9198"/>
      <w:r>
        <w:rPr>
          <w:rFonts w:hint="eastAsia" w:ascii="宋体" w:hAnsi="宋体" w:eastAsia="宋体" w:cs="宋体"/>
          <w:kern w:val="0"/>
          <w:sz w:val="28"/>
          <w:szCs w:val="28"/>
        </w:rPr>
        <w:t>1.6 保密</w:t>
      </w:r>
      <w:bookmarkEnd w:id="40"/>
      <w:bookmarkEnd w:id="41"/>
      <w:bookmarkEnd w:id="42"/>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参与招标投标活动的各方应对招标文件和投标文件中的商业和技术等秘密保密，违者应对由此造成的后果承担法律责任。</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43" w:name="_Toc381360377"/>
      <w:bookmarkStart w:id="44" w:name="_Toc30896"/>
      <w:bookmarkStart w:id="45" w:name="_Toc22248"/>
      <w:r>
        <w:rPr>
          <w:rFonts w:hint="eastAsia" w:ascii="宋体" w:hAnsi="宋体" w:eastAsia="宋体" w:cs="宋体"/>
          <w:kern w:val="0"/>
          <w:sz w:val="28"/>
          <w:szCs w:val="28"/>
        </w:rPr>
        <w:t>1.7 语言文字</w:t>
      </w:r>
      <w:bookmarkEnd w:id="43"/>
      <w:bookmarkEnd w:id="44"/>
      <w:bookmarkEnd w:id="45"/>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除专用术语外，与招标投标有关的语言均使用中文。必要时专用术语应附有中文注释。</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46" w:name="_Toc381360378"/>
      <w:bookmarkStart w:id="47" w:name="_Toc32246"/>
      <w:bookmarkStart w:id="48" w:name="_Toc32445"/>
      <w:r>
        <w:rPr>
          <w:rFonts w:hint="eastAsia" w:ascii="宋体" w:hAnsi="宋体" w:eastAsia="宋体" w:cs="宋体"/>
          <w:kern w:val="0"/>
          <w:sz w:val="28"/>
          <w:szCs w:val="28"/>
        </w:rPr>
        <w:t>1.8 计量单位</w:t>
      </w:r>
      <w:bookmarkEnd w:id="46"/>
      <w:bookmarkEnd w:id="47"/>
      <w:bookmarkEnd w:id="48"/>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所有计量均采用中华人民共和国法定计量单位。</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49" w:name="_Toc381360379"/>
      <w:bookmarkStart w:id="50" w:name="_Toc11528"/>
      <w:bookmarkStart w:id="51" w:name="_Toc20375"/>
      <w:r>
        <w:rPr>
          <w:rFonts w:hint="eastAsia" w:ascii="宋体" w:hAnsi="宋体" w:eastAsia="宋体" w:cs="宋体"/>
          <w:kern w:val="0"/>
          <w:sz w:val="28"/>
          <w:szCs w:val="28"/>
        </w:rPr>
        <w:t>1.9 踏勘现场</w:t>
      </w:r>
      <w:bookmarkEnd w:id="49"/>
      <w:bookmarkEnd w:id="50"/>
      <w:bookmarkEnd w:id="51"/>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1.9.1 招标人不统一组织踏勘现场，投标人自行踏勘。</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1.9.2 投标人踏勘现场发生的费用自理。</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1.9.3 除招标人的原因外，投标人自行负责在踏勘现场中所发生的人员伤亡和财产损失。</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1.9.4 招标人在踏勘现场中介绍的工程场地和相关的周边环境情况，供投标人在编制投标文件时参考，招标人不对投标人据此作出的判断和决策负责。</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52" w:name="_Toc14466"/>
      <w:bookmarkStart w:id="53" w:name="_Toc381360380"/>
      <w:bookmarkStart w:id="54" w:name="_Toc9861"/>
      <w:r>
        <w:rPr>
          <w:rFonts w:hint="eastAsia" w:ascii="宋体" w:hAnsi="宋体" w:eastAsia="宋体" w:cs="宋体"/>
          <w:kern w:val="0"/>
          <w:sz w:val="28"/>
          <w:szCs w:val="28"/>
        </w:rPr>
        <w:t>1.10 投标预备会</w:t>
      </w:r>
      <w:bookmarkEnd w:id="52"/>
      <w:bookmarkEnd w:id="53"/>
      <w:bookmarkEnd w:id="54"/>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1.10.1 不召开投标预备会，招标人按投标人须知前附表规定的时间以书面形式澄清投标人提出的问题。</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1.10.2 投标人应在投标人须知前附表规定的时间前，以书面形式将提出的问题送达招标人，以便招标人在会议期间澄清。</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1.10.3 招标人在投标人须知前附表规定的时间内，将对投标人所提问题的澄清，以书面方式通知所有购买招标文件的投标人。该澄清内容为招标文件的组成部分。</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55" w:name="_Toc7609"/>
      <w:bookmarkStart w:id="56" w:name="_Toc381360381"/>
      <w:bookmarkStart w:id="57" w:name="_Toc3063"/>
      <w:r>
        <w:rPr>
          <w:rFonts w:hint="eastAsia" w:ascii="宋体" w:hAnsi="宋体" w:eastAsia="宋体" w:cs="宋体"/>
          <w:kern w:val="0"/>
          <w:sz w:val="28"/>
          <w:szCs w:val="28"/>
        </w:rPr>
        <w:t>1.11分包</w:t>
      </w:r>
      <w:bookmarkEnd w:id="55"/>
      <w:bookmarkEnd w:id="56"/>
      <w:bookmarkEnd w:id="57"/>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投标人拟在中标后将中标项目的部分非主体、非关键性工作进行分包的，应符合投标人须知前附表规定的分包内容、分包金额和接受分包的第三人资质要求等限制性条件。</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58" w:name="_Toc381360382"/>
      <w:bookmarkStart w:id="59" w:name="_Toc17693"/>
      <w:bookmarkStart w:id="60" w:name="_Toc26071"/>
      <w:r>
        <w:rPr>
          <w:rFonts w:hint="eastAsia" w:ascii="宋体" w:hAnsi="宋体" w:eastAsia="宋体" w:cs="宋体"/>
          <w:kern w:val="0"/>
          <w:sz w:val="28"/>
          <w:szCs w:val="28"/>
        </w:rPr>
        <w:t>1.12 偏离</w:t>
      </w:r>
      <w:bookmarkEnd w:id="58"/>
      <w:bookmarkEnd w:id="59"/>
      <w:bookmarkEnd w:id="60"/>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投标人须知前附表允许投标文件偏离招标文件某些要求的，偏离应当符合招标文件规定的偏离范围和幅度。</w:t>
      </w:r>
    </w:p>
    <w:p>
      <w:pPr>
        <w:pStyle w:val="5"/>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61" w:name="_Toc23806"/>
      <w:bookmarkStart w:id="62" w:name="_Toc32650"/>
      <w:bookmarkStart w:id="63" w:name="_Toc11871"/>
      <w:bookmarkStart w:id="64" w:name="_Toc24382"/>
      <w:bookmarkStart w:id="65" w:name="_Toc381360383"/>
      <w:r>
        <w:rPr>
          <w:rFonts w:hint="eastAsia" w:ascii="宋体" w:hAnsi="宋体" w:eastAsia="宋体" w:cs="宋体"/>
          <w:kern w:val="0"/>
          <w:sz w:val="28"/>
          <w:szCs w:val="28"/>
        </w:rPr>
        <w:t>2. 招标文件</w:t>
      </w:r>
      <w:bookmarkEnd w:id="61"/>
      <w:bookmarkEnd w:id="62"/>
      <w:bookmarkEnd w:id="63"/>
      <w:bookmarkEnd w:id="64"/>
      <w:bookmarkEnd w:id="65"/>
      <w:r>
        <w:rPr>
          <w:rFonts w:hint="eastAsia" w:ascii="宋体" w:hAnsi="宋体" w:eastAsia="宋体" w:cs="宋体"/>
          <w:kern w:val="0"/>
          <w:sz w:val="28"/>
          <w:szCs w:val="28"/>
        </w:rPr>
        <w:t xml:space="preserve"> </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66" w:name="_Toc381360384"/>
      <w:bookmarkStart w:id="67" w:name="_Toc11508"/>
      <w:bookmarkStart w:id="68" w:name="_Toc23891"/>
      <w:r>
        <w:rPr>
          <w:rFonts w:hint="eastAsia" w:ascii="宋体" w:hAnsi="宋体" w:eastAsia="宋体" w:cs="宋体"/>
          <w:kern w:val="0"/>
          <w:sz w:val="28"/>
          <w:szCs w:val="28"/>
        </w:rPr>
        <w:t>2.1 招标文件的组成</w:t>
      </w:r>
      <w:bookmarkEnd w:id="66"/>
      <w:bookmarkEnd w:id="67"/>
      <w:bookmarkEnd w:id="68"/>
      <w:r>
        <w:rPr>
          <w:rFonts w:hint="eastAsia" w:ascii="宋体" w:hAnsi="宋体" w:eastAsia="宋体" w:cs="宋体"/>
          <w:kern w:val="0"/>
          <w:sz w:val="28"/>
          <w:szCs w:val="28"/>
        </w:rPr>
        <w:t xml:space="preserve"> </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本招标文件包括：</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（1）招标公告；</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（2）投标人须知；</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（3）评标办法；</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（4）合同条款及格式；</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（5）工程量清单；</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（6）招标图纸；</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（7）技术标准和要求；</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（8）投标文件格式；</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根据本章第1.10 款、第2.2 款和第2.3 款对招标文件所作的澄清、修改，构成招标文件的组成部分。</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69" w:name="_Toc381360385"/>
      <w:bookmarkStart w:id="70" w:name="_Toc8376"/>
      <w:bookmarkStart w:id="71" w:name="_Toc18562"/>
      <w:r>
        <w:rPr>
          <w:rFonts w:hint="eastAsia" w:ascii="宋体" w:hAnsi="宋体" w:eastAsia="宋体" w:cs="宋体"/>
          <w:kern w:val="0"/>
          <w:sz w:val="28"/>
          <w:szCs w:val="28"/>
        </w:rPr>
        <w:t>2.2 招标文件的澄清</w:t>
      </w:r>
      <w:bookmarkEnd w:id="69"/>
      <w:bookmarkEnd w:id="70"/>
      <w:bookmarkEnd w:id="71"/>
      <w:r>
        <w:rPr>
          <w:rFonts w:hint="eastAsia" w:ascii="宋体" w:hAnsi="宋体" w:eastAsia="宋体" w:cs="宋体"/>
          <w:kern w:val="0"/>
          <w:sz w:val="28"/>
          <w:szCs w:val="28"/>
        </w:rPr>
        <w:t xml:space="preserve"> </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2.2.1 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2.2.2 投标截止时间</w:t>
      </w:r>
      <w:r>
        <w:rPr>
          <w:rFonts w:hint="eastAsia" w:ascii="宋体" w:hAnsi="宋体" w:eastAsia="宋体" w:cs="宋体"/>
          <w:kern w:val="0"/>
          <w:sz w:val="28"/>
          <w:szCs w:val="28"/>
          <w:lang w:eastAsia="zh-CN"/>
        </w:rPr>
        <w:t>见投标人须知前附表；</w:t>
      </w:r>
      <w:r>
        <w:rPr>
          <w:rFonts w:hint="eastAsia" w:ascii="宋体" w:hAnsi="宋体" w:eastAsia="宋体" w:cs="宋体"/>
          <w:kern w:val="0"/>
          <w:sz w:val="28"/>
          <w:szCs w:val="28"/>
        </w:rPr>
        <w:t>招标文件的澄清将在投标人须知前附表规定的投标截止时间15 天前以书面形式发给所有购买招标文件的投标人，但不指明澄清问题的来源。如果澄清发出的时间距投标截止时间不足15天，相应延长投标截止时间。</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2.2.3 投标人在收到澄清后，应在投标人须知前附表规定的时间内以书面形式通知招标代理机构，确认已收到该澄清。</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72" w:name="_Toc11978"/>
      <w:bookmarkStart w:id="73" w:name="_Toc29819"/>
      <w:bookmarkStart w:id="74" w:name="_Toc381360386"/>
      <w:r>
        <w:rPr>
          <w:rFonts w:hint="eastAsia" w:ascii="宋体" w:hAnsi="宋体" w:eastAsia="宋体" w:cs="宋体"/>
          <w:kern w:val="0"/>
          <w:sz w:val="28"/>
          <w:szCs w:val="28"/>
        </w:rPr>
        <w:t>2.3 招标文件的修改</w:t>
      </w:r>
      <w:bookmarkEnd w:id="72"/>
      <w:bookmarkEnd w:id="73"/>
      <w:bookmarkEnd w:id="74"/>
      <w:r>
        <w:rPr>
          <w:rFonts w:hint="eastAsia" w:ascii="宋体" w:hAnsi="宋体" w:eastAsia="宋体" w:cs="宋体"/>
          <w:kern w:val="0"/>
          <w:sz w:val="28"/>
          <w:szCs w:val="28"/>
        </w:rPr>
        <w:t xml:space="preserve"> </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2.3.1 在投标截止时间15 天前，招标人可以书面形式修改招标文件，并通知所有已购买招标文件的投标人。如果修改招标文件的时间距投标截止时间不足15 天，相应延长投标截止时间。</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2.3.2 投标人收到修改内容后，应在投标人须知前附表规定的时间内以书面形式通知招标人，确认已收到该修改。</w:t>
      </w:r>
    </w:p>
    <w:p>
      <w:pPr>
        <w:pStyle w:val="5"/>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75" w:name="_Toc28025"/>
      <w:bookmarkStart w:id="76" w:name="_Toc17101"/>
      <w:bookmarkStart w:id="77" w:name="_Toc24445"/>
      <w:bookmarkStart w:id="78" w:name="_Toc381360387"/>
      <w:bookmarkStart w:id="79" w:name="_Toc24773"/>
      <w:r>
        <w:rPr>
          <w:rFonts w:hint="eastAsia" w:ascii="宋体" w:hAnsi="宋体" w:eastAsia="宋体" w:cs="宋体"/>
          <w:kern w:val="0"/>
          <w:sz w:val="28"/>
          <w:szCs w:val="28"/>
        </w:rPr>
        <w:t>3. 投标文件</w:t>
      </w:r>
      <w:bookmarkEnd w:id="75"/>
      <w:bookmarkEnd w:id="76"/>
      <w:bookmarkEnd w:id="77"/>
      <w:bookmarkEnd w:id="78"/>
      <w:bookmarkEnd w:id="79"/>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80" w:name="_Toc20665"/>
      <w:bookmarkStart w:id="81" w:name="_Toc381360388"/>
      <w:bookmarkStart w:id="82" w:name="_Toc8089"/>
      <w:r>
        <w:rPr>
          <w:rFonts w:hint="eastAsia" w:ascii="宋体" w:hAnsi="宋体" w:eastAsia="宋体" w:cs="宋体"/>
          <w:kern w:val="0"/>
          <w:sz w:val="28"/>
          <w:szCs w:val="28"/>
        </w:rPr>
        <w:t>3.1 投标文件的组成</w:t>
      </w:r>
      <w:bookmarkEnd w:id="80"/>
      <w:bookmarkEnd w:id="81"/>
      <w:bookmarkEnd w:id="82"/>
    </w:p>
    <w:p>
      <w:pPr>
        <w:spacing w:line="5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投标文件应包括下列内容：</w:t>
      </w:r>
    </w:p>
    <w:p>
      <w:pPr>
        <w:spacing w:line="540" w:lineRule="exact"/>
        <w:ind w:firstLine="560" w:firstLineChars="200"/>
        <w:rPr>
          <w:rFonts w:hint="eastAsia" w:ascii="宋体" w:hAnsi="宋体" w:eastAsia="宋体" w:cs="宋体"/>
          <w:sz w:val="28"/>
          <w:szCs w:val="28"/>
        </w:rPr>
      </w:pPr>
      <w:bookmarkStart w:id="83" w:name="_Toc18521"/>
      <w:bookmarkStart w:id="84" w:name="_Toc211766578"/>
      <w:bookmarkStart w:id="85" w:name="_Toc31549"/>
      <w:bookmarkStart w:id="86" w:name="_Toc381360389"/>
      <w:r>
        <w:rPr>
          <w:rFonts w:hint="eastAsia" w:ascii="宋体" w:hAnsi="宋体" w:eastAsia="宋体" w:cs="宋体"/>
          <w:sz w:val="28"/>
          <w:szCs w:val="28"/>
        </w:rPr>
        <w:t>一、投标函及投标函附录</w:t>
      </w:r>
    </w:p>
    <w:p>
      <w:pPr>
        <w:spacing w:line="5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二、法定代表人身份证明</w:t>
      </w:r>
    </w:p>
    <w:p>
      <w:pPr>
        <w:spacing w:line="5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三、授权委托书</w:t>
      </w:r>
    </w:p>
    <w:p>
      <w:pPr>
        <w:spacing w:line="5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四、投标保证金</w:t>
      </w:r>
    </w:p>
    <w:p>
      <w:pPr>
        <w:spacing w:line="5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五、已标价工程量清单</w:t>
      </w:r>
    </w:p>
    <w:p>
      <w:pPr>
        <w:spacing w:line="54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六</w:t>
      </w:r>
      <w:r>
        <w:rPr>
          <w:rFonts w:hint="eastAsia" w:ascii="宋体" w:hAnsi="宋体" w:eastAsia="宋体" w:cs="宋体"/>
          <w:sz w:val="28"/>
          <w:szCs w:val="28"/>
        </w:rPr>
        <w:t>、项目管理机构表</w:t>
      </w:r>
    </w:p>
    <w:p>
      <w:pPr>
        <w:spacing w:line="54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七</w:t>
      </w:r>
      <w:r>
        <w:rPr>
          <w:rFonts w:hint="eastAsia" w:ascii="宋体" w:hAnsi="宋体" w:eastAsia="宋体" w:cs="宋体"/>
          <w:sz w:val="28"/>
          <w:szCs w:val="28"/>
        </w:rPr>
        <w:t>、资格审查资料</w:t>
      </w:r>
    </w:p>
    <w:p>
      <w:pPr>
        <w:spacing w:line="54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八</w:t>
      </w:r>
      <w:r>
        <w:rPr>
          <w:rFonts w:hint="eastAsia" w:ascii="宋体" w:hAnsi="宋体" w:eastAsia="宋体" w:cs="宋体"/>
          <w:sz w:val="28"/>
          <w:szCs w:val="28"/>
        </w:rPr>
        <w:t>、其他材料</w:t>
      </w:r>
    </w:p>
    <w:p>
      <w:pPr>
        <w:spacing w:line="540" w:lineRule="exact"/>
        <w:ind w:firstLine="562" w:firstLineChars="200"/>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施工组织设计：见暗标</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r>
        <w:rPr>
          <w:rFonts w:hint="eastAsia" w:ascii="宋体" w:hAnsi="宋体" w:eastAsia="宋体" w:cs="宋体"/>
          <w:kern w:val="0"/>
          <w:sz w:val="28"/>
          <w:szCs w:val="28"/>
        </w:rPr>
        <w:t>3.2 投标报价</w:t>
      </w:r>
      <w:bookmarkEnd w:id="83"/>
      <w:bookmarkEnd w:id="84"/>
      <w:bookmarkEnd w:id="85"/>
      <w:bookmarkEnd w:id="86"/>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bookmarkStart w:id="87" w:name="_Toc522"/>
      <w:bookmarkStart w:id="88" w:name="_Toc381360390"/>
      <w:r>
        <w:rPr>
          <w:rFonts w:hint="eastAsia" w:ascii="宋体" w:hAnsi="宋体" w:eastAsia="宋体" w:cs="宋体"/>
          <w:kern w:val="0"/>
          <w:sz w:val="28"/>
          <w:szCs w:val="28"/>
        </w:rPr>
        <w:t>3.2.1 投标人应按第五章“工程量清单”的要求填写相应表格。</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3.2.2 投标人在投标截止时间前修改投标函中的投标报价总额，应同时修改“已标价工程量清单”中的相应报价，投标报价总额为各分项金额之和。此修改须符合本章第4.3款的有关要求。</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3.2.3 招标人设有最高投标限价的，投标人的投标报价不得超过最高投标限价，最高投标限价或其计算方法在投标人须知前附表中载明。</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89" w:name="_Toc13263"/>
      <w:r>
        <w:rPr>
          <w:rFonts w:hint="eastAsia" w:ascii="宋体" w:hAnsi="宋体" w:eastAsia="宋体" w:cs="宋体"/>
          <w:kern w:val="0"/>
          <w:sz w:val="28"/>
          <w:szCs w:val="28"/>
        </w:rPr>
        <w:t>3.3 投标有效期</w:t>
      </w:r>
      <w:bookmarkEnd w:id="87"/>
      <w:bookmarkEnd w:id="88"/>
      <w:bookmarkEnd w:id="89"/>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bookmarkStart w:id="90" w:name="_Toc381360391"/>
      <w:bookmarkStart w:id="91" w:name="_Toc4356"/>
      <w:r>
        <w:rPr>
          <w:rFonts w:hint="eastAsia" w:ascii="宋体" w:hAnsi="宋体" w:eastAsia="宋体" w:cs="宋体"/>
          <w:kern w:val="0"/>
          <w:sz w:val="28"/>
          <w:szCs w:val="28"/>
        </w:rPr>
        <w:t>3.3.1除投标人须知前附表另有规定外，投标有效期为60天。</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3.3.2在投标有效期内，投标人撤销或修改其投标文件的，应承担招标文件和法律规定的责任。</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3.3.3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92" w:name="_Toc7549"/>
      <w:r>
        <w:rPr>
          <w:rFonts w:hint="eastAsia" w:ascii="宋体" w:hAnsi="宋体" w:eastAsia="宋体" w:cs="宋体"/>
          <w:kern w:val="0"/>
          <w:sz w:val="28"/>
          <w:szCs w:val="28"/>
        </w:rPr>
        <w:t>3.4 投标保证金</w:t>
      </w:r>
      <w:bookmarkEnd w:id="90"/>
      <w:bookmarkEnd w:id="91"/>
      <w:bookmarkEnd w:id="92"/>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bookmarkStart w:id="93" w:name="_Toc5800"/>
      <w:bookmarkStart w:id="94" w:name="_Toc381360392"/>
      <w:r>
        <w:rPr>
          <w:rFonts w:hint="eastAsia" w:ascii="宋体" w:hAnsi="宋体" w:eastAsia="宋体" w:cs="宋体"/>
          <w:kern w:val="0"/>
          <w:sz w:val="28"/>
          <w:szCs w:val="28"/>
        </w:rPr>
        <w:t>3.4.1 投标人须知前附表规定递交投标保证金的，投标人在递交投标文件的同时，应按投标人须知前附表规定的金额、担保形式和第八章“投标文件格式”规定的或者事先经过招标人认可的投标保证金格式递交投标保证金，并作为其投标文件的组成部分。</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3.4.2 投标人不按本章第3.4.1项要求提交投标保证金的，评标委员会将否决其投标。</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3.4.3 招标人与中标人签订合同后5日内，向未中标的投标人和中标人退还投标保证金及同期银行存款利息。</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 xml:space="preserve">3.4.4 有下列情形之一的，投标保证金将不予退还： </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（1）投标人在规定的投标有效期内撤销或修改其投标文件；</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（2）中标人在收到中标通知书后，无正当理由拒签合同协议书或未按招标文件规定提交履约担保。</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95" w:name="_Toc1204"/>
      <w:r>
        <w:rPr>
          <w:rFonts w:hint="eastAsia" w:ascii="宋体" w:hAnsi="宋体" w:eastAsia="宋体" w:cs="宋体"/>
          <w:kern w:val="0"/>
          <w:sz w:val="28"/>
          <w:szCs w:val="28"/>
        </w:rPr>
        <w:t>3.5 资格审查资料</w:t>
      </w:r>
      <w:bookmarkEnd w:id="93"/>
      <w:bookmarkEnd w:id="94"/>
      <w:bookmarkEnd w:id="95"/>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bookmarkStart w:id="96" w:name="_Toc22517"/>
      <w:bookmarkStart w:id="97" w:name="_Toc381360393"/>
      <w:r>
        <w:rPr>
          <w:rFonts w:hint="eastAsia" w:ascii="宋体" w:hAnsi="宋体" w:eastAsia="宋体" w:cs="宋体"/>
          <w:kern w:val="0"/>
          <w:sz w:val="28"/>
          <w:szCs w:val="28"/>
          <w:lang w:val="en-US" w:eastAsia="zh-CN"/>
        </w:rPr>
        <w:t>3.5.1 “投标人基本情况表”应附投标人营业执照等</w:t>
      </w:r>
      <w:r>
        <w:rPr>
          <w:rFonts w:hint="eastAsia" w:ascii="宋体" w:hAnsi="宋体" w:cs="宋体"/>
          <w:kern w:val="0"/>
          <w:sz w:val="28"/>
          <w:szCs w:val="28"/>
          <w:lang w:val="en-US" w:eastAsia="zh-CN"/>
        </w:rPr>
        <w:t>投标所需的</w:t>
      </w:r>
      <w:r>
        <w:rPr>
          <w:rFonts w:hint="eastAsia" w:ascii="宋体" w:hAnsi="宋体" w:eastAsia="宋体" w:cs="宋体"/>
          <w:kern w:val="0"/>
          <w:sz w:val="28"/>
          <w:szCs w:val="28"/>
          <w:lang w:val="en-US" w:eastAsia="zh-CN"/>
        </w:rPr>
        <w:t>材料。具体要求见投标人须知前附表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3.5.2 “近年财务状况表”应附经会计师事务所或审计机构审计的财务会计报表，包括资产负债表、现金流量表、利润表和财务情况说明书等复印件，具体年份要求见投标人须知前附表。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3.5.3 “近年完成的类似项目情况表”应附中标通知书</w:t>
      </w:r>
      <w:r>
        <w:rPr>
          <w:rFonts w:hint="eastAsia" w:ascii="宋体" w:hAnsi="宋体" w:cs="宋体"/>
          <w:kern w:val="0"/>
          <w:sz w:val="28"/>
          <w:szCs w:val="28"/>
          <w:lang w:val="en-US" w:eastAsia="zh-CN"/>
        </w:rPr>
        <w:t>和</w:t>
      </w:r>
      <w:r>
        <w:rPr>
          <w:rFonts w:hint="eastAsia" w:ascii="宋体" w:hAnsi="宋体" w:eastAsia="宋体" w:cs="宋体"/>
          <w:kern w:val="0"/>
          <w:sz w:val="28"/>
          <w:szCs w:val="28"/>
          <w:lang w:val="en-US" w:eastAsia="zh-CN"/>
        </w:rPr>
        <w:t>合同协议书等，具体年份要求见投标人须知前附表。每张表格只填写一个项目，并标明序号。具体要求见投标人须知前附表。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3.5.4 “正在施工和新承接的项目情况表”应附中标通知书和（或）合同协议书复印件。每张表格只填写一个项目，并标明序号。</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lang w:eastAsia="zh-CN"/>
        </w:rPr>
      </w:pPr>
      <w:bookmarkStart w:id="98" w:name="_Toc10490"/>
      <w:r>
        <w:rPr>
          <w:rFonts w:hint="eastAsia" w:ascii="宋体" w:hAnsi="宋体" w:eastAsia="宋体" w:cs="宋体"/>
          <w:kern w:val="0"/>
          <w:sz w:val="28"/>
          <w:szCs w:val="28"/>
        </w:rPr>
        <w:t xml:space="preserve">3.6 </w:t>
      </w:r>
      <w:bookmarkEnd w:id="96"/>
      <w:bookmarkEnd w:id="97"/>
      <w:r>
        <w:rPr>
          <w:rFonts w:hint="eastAsia" w:ascii="宋体" w:hAnsi="宋体" w:eastAsia="宋体" w:cs="宋体"/>
          <w:kern w:val="0"/>
          <w:sz w:val="28"/>
          <w:szCs w:val="28"/>
          <w:lang w:eastAsia="zh-CN"/>
        </w:rPr>
        <w:t>投标文件的编制</w:t>
      </w:r>
      <w:bookmarkEnd w:id="98"/>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bookmarkStart w:id="99" w:name="_Toc8079"/>
      <w:bookmarkStart w:id="100" w:name="_Toc381360394"/>
      <w:r>
        <w:rPr>
          <w:rFonts w:hint="eastAsia" w:ascii="宋体" w:hAnsi="宋体" w:eastAsia="宋体" w:cs="宋体"/>
          <w:kern w:val="0"/>
          <w:sz w:val="28"/>
          <w:szCs w:val="28"/>
          <w:lang w:val="en-US" w:eastAsia="zh-CN"/>
        </w:rPr>
        <w:t>3.6.1投标文件应按“投标文件格式”进行编写，如有必要，可以增加附页，作为投标文件的组成部分。其中，投标函附录在满足招标文件实质性要求的基础上，可以提出比招标文件要求更有利于招标人的承诺。</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3.6.2投标文件应当对招标文件有关工期、投标有效期、质量要求、技术标准和要求、招标范围等实质性内容作出响应。</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3.6.3本项目实行电子招投标，投标人须编制电子投标文件，并按“电子投标文件递交”要求上传电子投标文件；</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3.6.4电子投标文件应无涂改和行间插字，除非这些改动是为改正投标人造成的必须修改的错误而进行的。有改动时，修改处应由投标人法定代表人电子签章证明。</w:t>
      </w:r>
      <w:bookmarkEnd w:id="99"/>
      <w:bookmarkEnd w:id="100"/>
      <w:bookmarkStart w:id="101" w:name="_Toc24496"/>
      <w:bookmarkStart w:id="102" w:name="_Toc17432"/>
      <w:bookmarkStart w:id="103" w:name="_Toc381360395"/>
      <w:bookmarkStart w:id="104" w:name="_Toc10198"/>
    </w:p>
    <w:p>
      <w:pPr>
        <w:pStyle w:val="5"/>
        <w:pageBreakBefore w:val="0"/>
        <w:widowControl w:val="0"/>
        <w:kinsoku/>
        <w:wordWrap/>
        <w:overflowPunct/>
        <w:topLinePunct w:val="0"/>
        <w:bidi w:val="0"/>
        <w:snapToGrid/>
        <w:spacing w:line="500" w:lineRule="exact"/>
        <w:textAlignment w:val="auto"/>
        <w:outlineLvl w:val="1"/>
        <w:rPr>
          <w:rFonts w:hint="eastAsia" w:ascii="宋体" w:hAnsi="宋体" w:eastAsia="宋体" w:cs="宋体"/>
          <w:kern w:val="0"/>
          <w:sz w:val="28"/>
          <w:szCs w:val="28"/>
        </w:rPr>
      </w:pPr>
      <w:bookmarkStart w:id="105" w:name="_Toc6744"/>
      <w:r>
        <w:rPr>
          <w:rFonts w:hint="eastAsia" w:ascii="宋体" w:hAnsi="宋体" w:eastAsia="宋体" w:cs="宋体"/>
          <w:kern w:val="0"/>
          <w:sz w:val="28"/>
          <w:szCs w:val="28"/>
        </w:rPr>
        <w:t>4. 投标</w:t>
      </w:r>
      <w:bookmarkEnd w:id="101"/>
      <w:bookmarkEnd w:id="102"/>
      <w:bookmarkEnd w:id="103"/>
      <w:bookmarkEnd w:id="104"/>
      <w:bookmarkEnd w:id="105"/>
    </w:p>
    <w:p>
      <w:pPr>
        <w:pStyle w:val="6"/>
        <w:rPr>
          <w:rFonts w:hint="eastAsia" w:ascii="宋体" w:hAnsi="宋体" w:eastAsia="宋体" w:cs="宋体"/>
        </w:rPr>
      </w:pPr>
      <w:bookmarkStart w:id="106" w:name="_Toc246996943"/>
      <w:bookmarkStart w:id="107" w:name="_Toc246996200"/>
      <w:bookmarkStart w:id="108" w:name="_Toc247085714"/>
      <w:bookmarkStart w:id="109" w:name="_Toc179632574"/>
      <w:bookmarkStart w:id="110" w:name="_Toc144974524"/>
      <w:bookmarkStart w:id="111" w:name="_Toc10202"/>
      <w:bookmarkStart w:id="112" w:name="_Toc296602444"/>
      <w:bookmarkStart w:id="113" w:name="_Toc152045556"/>
      <w:bookmarkStart w:id="114" w:name="_Toc152042332"/>
      <w:bookmarkStart w:id="115" w:name="_Toc381360397"/>
      <w:bookmarkStart w:id="116" w:name="_Toc23318"/>
      <w:r>
        <w:rPr>
          <w:rFonts w:hint="eastAsia" w:ascii="宋体" w:hAnsi="宋体" w:eastAsia="宋体" w:cs="宋体"/>
        </w:rPr>
        <w:t>4.1 投标文件的密封和标记</w:t>
      </w:r>
      <w:bookmarkEnd w:id="106"/>
      <w:bookmarkEnd w:id="107"/>
      <w:bookmarkEnd w:id="108"/>
      <w:bookmarkEnd w:id="109"/>
      <w:bookmarkEnd w:id="110"/>
      <w:bookmarkEnd w:id="111"/>
      <w:bookmarkEnd w:id="112"/>
      <w:bookmarkEnd w:id="113"/>
      <w:bookmarkEnd w:id="114"/>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4.1电子投标文件的要求</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4.1.1电子投标文件应使用CA数字证书认证并加密，具体详见投标人须知前附表，或交易中心下载专区的投标人操作手册。</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17" w:name="_Toc9713"/>
      <w:r>
        <w:rPr>
          <w:rFonts w:hint="eastAsia" w:ascii="宋体" w:hAnsi="宋体" w:eastAsia="宋体" w:cs="宋体"/>
          <w:kern w:val="0"/>
          <w:sz w:val="28"/>
          <w:szCs w:val="28"/>
        </w:rPr>
        <w:t>4.2 投标文件的递交</w:t>
      </w:r>
      <w:bookmarkEnd w:id="115"/>
      <w:bookmarkEnd w:id="116"/>
      <w:bookmarkEnd w:id="117"/>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bookmarkStart w:id="118" w:name="_Toc31860"/>
      <w:bookmarkStart w:id="119" w:name="_Toc381360398"/>
      <w:r>
        <w:rPr>
          <w:rFonts w:hint="eastAsia" w:ascii="宋体" w:hAnsi="宋体" w:eastAsia="宋体" w:cs="宋体"/>
          <w:kern w:val="0"/>
          <w:sz w:val="28"/>
          <w:szCs w:val="28"/>
          <w:lang w:val="en-US" w:eastAsia="zh-CN"/>
        </w:rPr>
        <w:t>4.2.1 投标人应在本章规定的投标截止时间前完成投标文件的递交。投标文件的递交是指使用公共资源交易中心网的交易系统在投标截止时间前完成投标文件的上传。未在投标截止时间前完成上传或送达的，视为逾期送达。</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4.2.2 投标人递交投标文件的地点：见投标人须知前附表。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4.2.3 除投标人须知前附表另有规定外，投标人所递交的投标文件不予退还。</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4.2.4 逾期上传的投标文件，招标人不予受理。</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20" w:name="_Toc5514"/>
      <w:r>
        <w:rPr>
          <w:rFonts w:hint="eastAsia" w:ascii="宋体" w:hAnsi="宋体" w:eastAsia="宋体" w:cs="宋体"/>
          <w:kern w:val="0"/>
          <w:sz w:val="28"/>
          <w:szCs w:val="28"/>
        </w:rPr>
        <w:t>4.3 投标文件的修改与撤回</w:t>
      </w:r>
      <w:bookmarkEnd w:id="118"/>
      <w:bookmarkEnd w:id="119"/>
      <w:bookmarkEnd w:id="120"/>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bookmarkStart w:id="121" w:name="_Toc3177"/>
      <w:bookmarkStart w:id="122" w:name="_Toc381360399"/>
      <w:bookmarkStart w:id="123" w:name="_Toc4080"/>
      <w:bookmarkStart w:id="124" w:name="_Toc32217"/>
      <w:r>
        <w:rPr>
          <w:rFonts w:hint="eastAsia" w:ascii="宋体" w:hAnsi="宋体" w:eastAsia="宋体" w:cs="宋体"/>
          <w:kern w:val="0"/>
          <w:sz w:val="28"/>
          <w:szCs w:val="28"/>
          <w:lang w:val="en-US" w:eastAsia="zh-CN"/>
        </w:rPr>
        <w:t>4.3.1 在投标人须知前附表规定的投标截止时间前，投标人可以修改或撤回已上传的电子投标文件，最终电子投标文件以投标截止时间前完成上传至公共资源交易中心网交易系统最后一份投标文件为准。</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4.3.2投标截止时间之后，投标单位不得修改或撤回电子投标文件；</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4.3.3 投标截止时间之后，在投标有效期内，投标人不得撤回电子投标文件，否则投标保证金将不予退回。</w:t>
      </w:r>
    </w:p>
    <w:bookmarkEnd w:id="121"/>
    <w:p>
      <w:pPr>
        <w:pStyle w:val="5"/>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25" w:name="_Toc12310"/>
      <w:bookmarkStart w:id="126" w:name="_Toc15117"/>
      <w:r>
        <w:rPr>
          <w:rFonts w:hint="eastAsia" w:ascii="宋体" w:hAnsi="宋体" w:eastAsia="宋体" w:cs="宋体"/>
          <w:kern w:val="0"/>
          <w:sz w:val="28"/>
          <w:szCs w:val="28"/>
        </w:rPr>
        <w:t>5. 开标</w:t>
      </w:r>
      <w:bookmarkEnd w:id="122"/>
      <w:bookmarkEnd w:id="123"/>
      <w:bookmarkEnd w:id="124"/>
      <w:bookmarkEnd w:id="125"/>
      <w:bookmarkEnd w:id="126"/>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27" w:name="_Toc381360400"/>
      <w:bookmarkStart w:id="128" w:name="_Toc28566"/>
      <w:bookmarkStart w:id="129" w:name="_Toc9094"/>
      <w:r>
        <w:rPr>
          <w:rFonts w:hint="eastAsia" w:ascii="宋体" w:hAnsi="宋体" w:eastAsia="宋体" w:cs="宋体"/>
          <w:kern w:val="0"/>
          <w:sz w:val="28"/>
          <w:szCs w:val="28"/>
        </w:rPr>
        <w:t>5.1 开标时间和地点</w:t>
      </w:r>
      <w:bookmarkEnd w:id="127"/>
      <w:bookmarkEnd w:id="128"/>
      <w:bookmarkEnd w:id="129"/>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bookmarkStart w:id="130" w:name="_Toc381360401"/>
      <w:r>
        <w:rPr>
          <w:rFonts w:hint="eastAsia" w:ascii="宋体" w:hAnsi="宋体" w:eastAsia="宋体" w:cs="宋体"/>
          <w:kern w:val="0"/>
          <w:sz w:val="28"/>
          <w:szCs w:val="28"/>
          <w:lang w:val="en-US" w:eastAsia="zh-CN"/>
        </w:rPr>
        <w:t>招标人在投标人须知前附表规定的投标截止时间(开标时间)和地点公开开标，所有投标人应准时在线参加不见面开标。</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31" w:name="_Toc7448"/>
      <w:bookmarkStart w:id="132" w:name="_Toc25113"/>
      <w:r>
        <w:rPr>
          <w:rFonts w:hint="eastAsia" w:ascii="宋体" w:hAnsi="宋体" w:eastAsia="宋体" w:cs="宋体"/>
          <w:kern w:val="0"/>
          <w:sz w:val="28"/>
          <w:szCs w:val="28"/>
        </w:rPr>
        <w:t>5.2 开标程序</w:t>
      </w:r>
      <w:bookmarkEnd w:id="130"/>
      <w:bookmarkEnd w:id="131"/>
      <w:bookmarkEnd w:id="132"/>
    </w:p>
    <w:p>
      <w:pPr>
        <w:pStyle w:val="2"/>
        <w:pageBreakBefore w:val="0"/>
        <w:widowControl w:val="0"/>
        <w:kinsoku/>
        <w:wordWrap/>
        <w:overflowPunct/>
        <w:topLinePunct w:val="0"/>
        <w:bidi w:val="0"/>
        <w:snapToGrid/>
        <w:spacing w:line="500" w:lineRule="exact"/>
        <w:ind w:left="100" w:right="21" w:firstLine="419"/>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开标程序：见投标人须知前附表</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33" w:name="_Toc7229"/>
      <w:r>
        <w:rPr>
          <w:rFonts w:hint="eastAsia" w:ascii="宋体" w:hAnsi="宋体" w:eastAsia="宋体" w:cs="宋体"/>
          <w:kern w:val="0"/>
          <w:sz w:val="28"/>
          <w:szCs w:val="28"/>
          <w:lang w:val="en-US" w:eastAsia="zh-CN"/>
        </w:rPr>
        <w:t>5.3</w:t>
      </w:r>
      <w:r>
        <w:rPr>
          <w:rFonts w:hint="eastAsia" w:ascii="宋体" w:hAnsi="宋体" w:eastAsia="宋体" w:cs="宋体"/>
          <w:kern w:val="0"/>
          <w:sz w:val="28"/>
          <w:szCs w:val="28"/>
        </w:rPr>
        <w:t>开标异议</w:t>
      </w:r>
      <w:bookmarkEnd w:id="133"/>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lang w:val="en-US" w:eastAsia="zh-CN"/>
        </w:rPr>
      </w:pPr>
      <w:r>
        <w:rPr>
          <w:rFonts w:hint="eastAsia" w:ascii="宋体" w:hAnsi="宋体" w:eastAsia="宋体" w:cs="宋体"/>
          <w:kern w:val="0"/>
          <w:sz w:val="28"/>
          <w:szCs w:val="28"/>
          <w:lang w:val="en-US" w:eastAsia="zh-CN"/>
        </w:rPr>
        <w:t>投标人对开标有异议的，应当在开标现场在线提出，招标人当场作出答复，并制作记录。</w:t>
      </w:r>
    </w:p>
    <w:p>
      <w:pPr>
        <w:pStyle w:val="5"/>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34" w:name="_Toc9947"/>
      <w:bookmarkStart w:id="135" w:name="_Toc381360402"/>
      <w:bookmarkStart w:id="136" w:name="_Toc22395"/>
      <w:bookmarkStart w:id="137" w:name="_Toc22111"/>
      <w:bookmarkStart w:id="138" w:name="_Toc2750"/>
      <w:r>
        <w:rPr>
          <w:rFonts w:hint="eastAsia" w:ascii="宋体" w:hAnsi="宋体" w:eastAsia="宋体" w:cs="宋体"/>
          <w:kern w:val="0"/>
          <w:sz w:val="28"/>
          <w:szCs w:val="28"/>
        </w:rPr>
        <w:t>6. 评标</w:t>
      </w:r>
      <w:bookmarkEnd w:id="134"/>
      <w:bookmarkEnd w:id="135"/>
      <w:bookmarkEnd w:id="136"/>
      <w:bookmarkEnd w:id="137"/>
      <w:bookmarkEnd w:id="138"/>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39" w:name="_Toc381360403"/>
      <w:bookmarkStart w:id="140" w:name="_Toc12964"/>
      <w:bookmarkStart w:id="141" w:name="_Toc14297"/>
      <w:r>
        <w:rPr>
          <w:rFonts w:hint="eastAsia" w:ascii="宋体" w:hAnsi="宋体" w:eastAsia="宋体" w:cs="宋体"/>
          <w:kern w:val="0"/>
          <w:sz w:val="28"/>
          <w:szCs w:val="28"/>
        </w:rPr>
        <w:t>6.1 评标委员会</w:t>
      </w:r>
      <w:bookmarkEnd w:id="139"/>
      <w:bookmarkEnd w:id="140"/>
      <w:bookmarkEnd w:id="141"/>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bookmarkStart w:id="142" w:name="_Toc381360404"/>
      <w:bookmarkStart w:id="143" w:name="_Toc1276"/>
      <w:r>
        <w:rPr>
          <w:rFonts w:hint="eastAsia" w:ascii="宋体" w:hAnsi="宋体" w:eastAsia="宋体" w:cs="宋体"/>
          <w:kern w:val="0"/>
          <w:sz w:val="28"/>
          <w:szCs w:val="28"/>
          <w:lang w:val="en-US" w:eastAsia="zh-CN"/>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6.1.2 评标委员会成员有下列情形之一的，应当回避：</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（1）投标人或投标人主要负责人的近亲属；</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（2）项目主管部门或者行政监督部门的人员；</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（3）与投标人有经济利益关系；</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（4）曾因在招标、评标以及其他与招标投标有关活动中从事违法行为而受过行政处罚或刑事处罚的；</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（5）与投标人有其他利害关系。</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44" w:name="_Toc16933"/>
      <w:r>
        <w:rPr>
          <w:rFonts w:hint="eastAsia" w:ascii="宋体" w:hAnsi="宋体" w:eastAsia="宋体" w:cs="宋体"/>
          <w:kern w:val="0"/>
          <w:sz w:val="28"/>
          <w:szCs w:val="28"/>
        </w:rPr>
        <w:t>6.2 评标原则</w:t>
      </w:r>
      <w:bookmarkEnd w:id="142"/>
      <w:bookmarkEnd w:id="143"/>
      <w:bookmarkEnd w:id="144"/>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评标活动遵循公平、公正、科学和择优的原则。</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45" w:name="_Toc15466"/>
      <w:bookmarkStart w:id="146" w:name="_Toc6584"/>
      <w:bookmarkStart w:id="147" w:name="_Toc381360405"/>
      <w:r>
        <w:rPr>
          <w:rFonts w:hint="eastAsia" w:ascii="宋体" w:hAnsi="宋体" w:eastAsia="宋体" w:cs="宋体"/>
          <w:kern w:val="0"/>
          <w:sz w:val="28"/>
          <w:szCs w:val="28"/>
        </w:rPr>
        <w:t>6.3 评标</w:t>
      </w:r>
      <w:bookmarkEnd w:id="145"/>
      <w:bookmarkEnd w:id="146"/>
      <w:bookmarkEnd w:id="147"/>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评标委员会按照第三章“评标办法”规定的方法、评审因素、标准和程序对投标文件进行评审。第三章“评标办法”没有规定的方法、评审因素和标准，不作为评标依据。</w:t>
      </w:r>
    </w:p>
    <w:p>
      <w:pPr>
        <w:pStyle w:val="5"/>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48" w:name="_Toc28931"/>
      <w:bookmarkStart w:id="149" w:name="_Toc28076"/>
      <w:bookmarkStart w:id="150" w:name="_Toc26782"/>
      <w:bookmarkStart w:id="151" w:name="_Toc381360406"/>
      <w:bookmarkStart w:id="152" w:name="_Toc7183"/>
      <w:r>
        <w:rPr>
          <w:rFonts w:hint="eastAsia" w:ascii="宋体" w:hAnsi="宋体" w:eastAsia="宋体" w:cs="宋体"/>
          <w:kern w:val="0"/>
          <w:sz w:val="28"/>
          <w:szCs w:val="28"/>
        </w:rPr>
        <w:t>7. 合同授予</w:t>
      </w:r>
      <w:bookmarkEnd w:id="148"/>
      <w:bookmarkEnd w:id="149"/>
      <w:bookmarkEnd w:id="150"/>
      <w:bookmarkEnd w:id="151"/>
      <w:bookmarkEnd w:id="152"/>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53" w:name="_Toc381360407"/>
      <w:bookmarkStart w:id="154" w:name="_Toc1030"/>
      <w:bookmarkStart w:id="155" w:name="_Toc11265"/>
      <w:r>
        <w:rPr>
          <w:rFonts w:hint="eastAsia" w:ascii="宋体" w:hAnsi="宋体" w:eastAsia="宋体" w:cs="宋体"/>
          <w:kern w:val="0"/>
          <w:sz w:val="28"/>
          <w:szCs w:val="28"/>
        </w:rPr>
        <w:t>7.1 定标方式</w:t>
      </w:r>
      <w:bookmarkEnd w:id="153"/>
      <w:bookmarkEnd w:id="154"/>
      <w:bookmarkEnd w:id="155"/>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除投标人须知前附表规定评标委员会直接确定中标人外，招标人依据评标委员会推荐的中标候选人确定中标人，评标委员会推荐中标候选人的人数见投标人须知前附表。</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56" w:name="_Toc296602457"/>
      <w:bookmarkStart w:id="157" w:name="_Toc12488"/>
      <w:bookmarkStart w:id="158" w:name="_Toc25195"/>
      <w:bookmarkStart w:id="159" w:name="_Toc381360411"/>
      <w:bookmarkStart w:id="160" w:name="_Toc17637"/>
      <w:bookmarkStart w:id="161" w:name="_Toc5847"/>
      <w:r>
        <w:rPr>
          <w:rFonts w:hint="eastAsia" w:ascii="宋体" w:hAnsi="宋体" w:eastAsia="宋体" w:cs="宋体"/>
          <w:kern w:val="0"/>
          <w:sz w:val="28"/>
          <w:szCs w:val="28"/>
        </w:rPr>
        <w:t>7.2 中标候选人公示</w:t>
      </w:r>
      <w:bookmarkEnd w:id="156"/>
      <w:bookmarkEnd w:id="157"/>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招标人在投标人须知前附表规定的媒介公示中标候选人。</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62" w:name="_Toc144974536"/>
      <w:bookmarkStart w:id="163" w:name="_Toc246996212"/>
      <w:bookmarkStart w:id="164" w:name="_Toc247085726"/>
      <w:bookmarkStart w:id="165" w:name="_Toc152045568"/>
      <w:bookmarkStart w:id="166" w:name="_Toc246996955"/>
      <w:bookmarkStart w:id="167" w:name="_Toc179632586"/>
      <w:bookmarkStart w:id="168" w:name="_Toc296602458"/>
      <w:bookmarkStart w:id="169" w:name="_Toc13004"/>
      <w:bookmarkStart w:id="170" w:name="_Toc152042344"/>
      <w:r>
        <w:rPr>
          <w:rFonts w:hint="eastAsia" w:ascii="宋体" w:hAnsi="宋体" w:eastAsia="宋体" w:cs="宋体"/>
          <w:kern w:val="0"/>
          <w:sz w:val="28"/>
          <w:szCs w:val="28"/>
        </w:rPr>
        <w:t>7.3 中标通知</w:t>
      </w:r>
      <w:bookmarkEnd w:id="162"/>
      <w:bookmarkEnd w:id="163"/>
      <w:bookmarkEnd w:id="164"/>
      <w:bookmarkEnd w:id="165"/>
      <w:bookmarkEnd w:id="166"/>
      <w:bookmarkEnd w:id="167"/>
      <w:bookmarkEnd w:id="168"/>
      <w:bookmarkEnd w:id="169"/>
      <w:bookmarkEnd w:id="170"/>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在本章第3.3款规定的投标有效期内，招标人以书面形式向中标人发出中标通知书，同时将中标结果通知未中标的投标人。</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71" w:name="_Toc152045569"/>
      <w:bookmarkStart w:id="172" w:name="_Toc152042345"/>
      <w:bookmarkStart w:id="173" w:name="_Toc246996956"/>
      <w:bookmarkStart w:id="174" w:name="_Toc296602459"/>
      <w:bookmarkStart w:id="175" w:name="_Toc247085727"/>
      <w:bookmarkStart w:id="176" w:name="_Toc179632587"/>
      <w:bookmarkStart w:id="177" w:name="_Toc21479"/>
      <w:bookmarkStart w:id="178" w:name="_Toc144974537"/>
      <w:bookmarkStart w:id="179" w:name="_Toc246996213"/>
      <w:r>
        <w:rPr>
          <w:rFonts w:hint="eastAsia" w:ascii="宋体" w:hAnsi="宋体" w:eastAsia="宋体" w:cs="宋体"/>
          <w:kern w:val="0"/>
          <w:sz w:val="28"/>
          <w:szCs w:val="28"/>
        </w:rPr>
        <w:t>7.4 履约担保</w:t>
      </w:r>
      <w:bookmarkEnd w:id="171"/>
      <w:bookmarkEnd w:id="172"/>
      <w:bookmarkEnd w:id="173"/>
      <w:bookmarkEnd w:id="174"/>
      <w:bookmarkEnd w:id="175"/>
      <w:bookmarkEnd w:id="176"/>
      <w:bookmarkEnd w:id="177"/>
      <w:bookmarkEnd w:id="178"/>
      <w:bookmarkEnd w:id="179"/>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7.4.1在签订合同前，中标人应按投标人须知前附表规定的担保形式和招标文件第四章“合同条款及格式”规定的或者事先经过招标人书面认可的履约担保格式向招标人提交履约担保。除投标人须知前附表另有规定外，履约担保金额为中标合同金额的</w:t>
      </w:r>
      <w:r>
        <w:rPr>
          <w:rFonts w:hint="eastAsia" w:ascii="宋体" w:hAnsi="宋体" w:eastAsia="宋体" w:cs="宋体"/>
          <w:kern w:val="0"/>
          <w:sz w:val="28"/>
          <w:szCs w:val="28"/>
          <w:lang w:val="en-US" w:eastAsia="zh-CN"/>
        </w:rPr>
        <w:t>2</w:t>
      </w:r>
      <w:r>
        <w:rPr>
          <w:rFonts w:hint="eastAsia" w:ascii="宋体" w:hAnsi="宋体" w:eastAsia="宋体" w:cs="宋体"/>
          <w:kern w:val="0"/>
          <w:sz w:val="28"/>
          <w:szCs w:val="28"/>
        </w:rPr>
        <w:t>%。</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7.4.2 中标人不能按本章第7.4.1项要求提交履约担保的，视为放弃中标，其投标保证金不予退还，给招标人造成的损失超过投标保证金数额的，中标人还应当对超过部分予以赔偿。</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80" w:name="_Toc179632588"/>
      <w:bookmarkStart w:id="181" w:name="_Toc247085728"/>
      <w:bookmarkStart w:id="182" w:name="_Toc12945"/>
      <w:bookmarkStart w:id="183" w:name="_Toc246996214"/>
      <w:bookmarkStart w:id="184" w:name="_Toc296602460"/>
      <w:bookmarkStart w:id="185" w:name="_Toc246996957"/>
      <w:bookmarkStart w:id="186" w:name="_Toc152042346"/>
      <w:bookmarkStart w:id="187" w:name="_Toc144974538"/>
      <w:bookmarkStart w:id="188" w:name="_Toc152045570"/>
      <w:r>
        <w:rPr>
          <w:rFonts w:hint="eastAsia" w:ascii="宋体" w:hAnsi="宋体" w:eastAsia="宋体" w:cs="宋体"/>
          <w:kern w:val="0"/>
          <w:sz w:val="28"/>
          <w:szCs w:val="28"/>
        </w:rPr>
        <w:t>7.5 签订合同</w:t>
      </w:r>
      <w:bookmarkEnd w:id="180"/>
      <w:bookmarkEnd w:id="181"/>
      <w:bookmarkEnd w:id="182"/>
      <w:bookmarkEnd w:id="183"/>
      <w:bookmarkEnd w:id="184"/>
      <w:bookmarkEnd w:id="185"/>
      <w:bookmarkEnd w:id="186"/>
      <w:bookmarkEnd w:id="187"/>
      <w:bookmarkEnd w:id="188"/>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7.5.1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rPr>
      </w:pPr>
      <w:r>
        <w:rPr>
          <w:rFonts w:hint="eastAsia" w:ascii="宋体" w:hAnsi="宋体" w:eastAsia="宋体" w:cs="宋体"/>
          <w:kern w:val="0"/>
          <w:sz w:val="28"/>
          <w:szCs w:val="28"/>
        </w:rPr>
        <w:t>7.5.2 发出中标通知书后，招标人无正当理由拒签合同的，招标人向中标人退还投标保证金；给中标人造成损失的，还应当赔偿损失。</w:t>
      </w:r>
    </w:p>
    <w:bookmarkEnd w:id="158"/>
    <w:bookmarkEnd w:id="159"/>
    <w:bookmarkEnd w:id="160"/>
    <w:bookmarkEnd w:id="161"/>
    <w:p>
      <w:pPr>
        <w:pStyle w:val="5"/>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89" w:name="_Toc29691"/>
      <w:bookmarkStart w:id="190" w:name="_Toc381360414"/>
      <w:bookmarkStart w:id="191" w:name="_Toc27220"/>
      <w:bookmarkStart w:id="192" w:name="_Toc10749"/>
      <w:bookmarkStart w:id="193" w:name="_Toc21762"/>
      <w:r>
        <w:rPr>
          <w:rFonts w:hint="eastAsia" w:ascii="宋体" w:hAnsi="宋体" w:eastAsia="宋体" w:cs="宋体"/>
          <w:kern w:val="0"/>
          <w:sz w:val="28"/>
          <w:szCs w:val="28"/>
          <w:lang w:val="en-US" w:eastAsia="zh-CN"/>
        </w:rPr>
        <w:t>8</w:t>
      </w:r>
      <w:r>
        <w:rPr>
          <w:rFonts w:hint="eastAsia" w:ascii="宋体" w:hAnsi="宋体" w:eastAsia="宋体" w:cs="宋体"/>
          <w:kern w:val="0"/>
          <w:sz w:val="28"/>
          <w:szCs w:val="28"/>
        </w:rPr>
        <w:t>. 纪律和监督</w:t>
      </w:r>
      <w:bookmarkEnd w:id="189"/>
      <w:bookmarkEnd w:id="190"/>
      <w:bookmarkEnd w:id="191"/>
      <w:bookmarkEnd w:id="192"/>
      <w:bookmarkEnd w:id="193"/>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94" w:name="_Toc15353"/>
      <w:bookmarkStart w:id="195" w:name="_Toc15034"/>
      <w:bookmarkStart w:id="196" w:name="_Toc381360415"/>
      <w:r>
        <w:rPr>
          <w:rFonts w:hint="eastAsia" w:ascii="宋体" w:hAnsi="宋体" w:eastAsia="宋体" w:cs="宋体"/>
          <w:kern w:val="0"/>
          <w:sz w:val="28"/>
          <w:szCs w:val="28"/>
          <w:lang w:val="en-US" w:eastAsia="zh-CN"/>
        </w:rPr>
        <w:t>8</w:t>
      </w:r>
      <w:r>
        <w:rPr>
          <w:rFonts w:hint="eastAsia" w:ascii="宋体" w:hAnsi="宋体" w:eastAsia="宋体" w:cs="宋体"/>
          <w:kern w:val="0"/>
          <w:sz w:val="28"/>
          <w:szCs w:val="28"/>
        </w:rPr>
        <w:t>.1 对招标人的纪律要求</w:t>
      </w:r>
      <w:bookmarkEnd w:id="194"/>
      <w:bookmarkEnd w:id="195"/>
      <w:bookmarkEnd w:id="196"/>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招标人不得泄漏招标投标活动中应当保密的情况和资料，不得与投标人串通损害国家利益、社会公共利益或者他人合法权益。</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97" w:name="_Toc31954"/>
      <w:bookmarkStart w:id="198" w:name="_Toc381360416"/>
      <w:bookmarkStart w:id="199" w:name="_Toc18855"/>
      <w:r>
        <w:rPr>
          <w:rFonts w:hint="eastAsia" w:ascii="宋体" w:hAnsi="宋体" w:eastAsia="宋体" w:cs="宋体"/>
          <w:kern w:val="0"/>
          <w:sz w:val="28"/>
          <w:szCs w:val="28"/>
          <w:lang w:val="en-US" w:eastAsia="zh-CN"/>
        </w:rPr>
        <w:t>8</w:t>
      </w:r>
      <w:r>
        <w:rPr>
          <w:rFonts w:hint="eastAsia" w:ascii="宋体" w:hAnsi="宋体" w:eastAsia="宋体" w:cs="宋体"/>
          <w:kern w:val="0"/>
          <w:sz w:val="28"/>
          <w:szCs w:val="28"/>
        </w:rPr>
        <w:t>.2 对投标人的纪律要求</w:t>
      </w:r>
      <w:bookmarkEnd w:id="197"/>
      <w:bookmarkEnd w:id="198"/>
      <w:bookmarkEnd w:id="199"/>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200" w:name="_Toc381360417"/>
      <w:bookmarkStart w:id="201" w:name="_Toc16909"/>
      <w:bookmarkStart w:id="202" w:name="_Toc9970"/>
      <w:r>
        <w:rPr>
          <w:rFonts w:hint="eastAsia" w:ascii="宋体" w:hAnsi="宋体" w:eastAsia="宋体" w:cs="宋体"/>
          <w:kern w:val="0"/>
          <w:sz w:val="28"/>
          <w:szCs w:val="28"/>
          <w:lang w:val="en-US" w:eastAsia="zh-CN"/>
        </w:rPr>
        <w:t>8</w:t>
      </w:r>
      <w:r>
        <w:rPr>
          <w:rFonts w:hint="eastAsia" w:ascii="宋体" w:hAnsi="宋体" w:eastAsia="宋体" w:cs="宋体"/>
          <w:kern w:val="0"/>
          <w:sz w:val="28"/>
          <w:szCs w:val="28"/>
        </w:rPr>
        <w:t>.3 对评标委员会成员的纪律要求</w:t>
      </w:r>
      <w:bookmarkEnd w:id="200"/>
      <w:bookmarkEnd w:id="201"/>
      <w:bookmarkEnd w:id="202"/>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203" w:name="_Toc22132"/>
      <w:bookmarkStart w:id="204" w:name="_Toc381360418"/>
      <w:bookmarkStart w:id="205" w:name="_Toc4496"/>
      <w:r>
        <w:rPr>
          <w:rFonts w:hint="eastAsia" w:ascii="宋体" w:hAnsi="宋体" w:eastAsia="宋体" w:cs="宋体"/>
          <w:kern w:val="0"/>
          <w:sz w:val="28"/>
          <w:szCs w:val="28"/>
          <w:lang w:val="en-US" w:eastAsia="zh-CN"/>
        </w:rPr>
        <w:t>8</w:t>
      </w:r>
      <w:r>
        <w:rPr>
          <w:rFonts w:hint="eastAsia" w:ascii="宋体" w:hAnsi="宋体" w:eastAsia="宋体" w:cs="宋体"/>
          <w:kern w:val="0"/>
          <w:sz w:val="28"/>
          <w:szCs w:val="28"/>
        </w:rPr>
        <w:t>.4 对与评标活动有关的工作人员的纪律要求</w:t>
      </w:r>
      <w:bookmarkEnd w:id="203"/>
      <w:bookmarkEnd w:id="204"/>
      <w:bookmarkEnd w:id="205"/>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与评标活动有关的工作人员不得收受他人的财物或者其他好处，不得向他人透漏对投标文件的</w:t>
      </w:r>
      <w:r>
        <w:rPr>
          <w:rFonts w:hint="eastAsia" w:ascii="宋体" w:hAnsi="宋体" w:eastAsia="宋体" w:cs="宋体"/>
          <w:sz w:val="28"/>
          <w:szCs w:val="28"/>
        </w:rPr>
        <w:t>评审和比较、中标候选人的推荐情况以及评标有关的其他情况。在评标活动中，与评标活动有关的工作人员不得</w:t>
      </w:r>
      <w:r>
        <w:rPr>
          <w:rFonts w:hint="eastAsia" w:ascii="宋体" w:hAnsi="宋体" w:eastAsia="宋体" w:cs="宋体"/>
          <w:kern w:val="0"/>
          <w:sz w:val="28"/>
          <w:szCs w:val="28"/>
        </w:rPr>
        <w:t>擅离职守，影响评标程序正常进行。</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lang w:val="en-US" w:eastAsia="zh-CN"/>
        </w:rPr>
      </w:pPr>
      <w:bookmarkStart w:id="206" w:name="_Toc10280"/>
      <w:bookmarkStart w:id="207" w:name="_Toc15016"/>
      <w:bookmarkStart w:id="208" w:name="_Toc381360419"/>
      <w:r>
        <w:rPr>
          <w:rFonts w:hint="eastAsia" w:ascii="宋体" w:hAnsi="宋体" w:eastAsia="宋体" w:cs="宋体"/>
          <w:kern w:val="0"/>
          <w:sz w:val="28"/>
          <w:szCs w:val="28"/>
          <w:lang w:val="en-US" w:eastAsia="zh-CN"/>
        </w:rPr>
        <w:t>8.5 投诉</w:t>
      </w:r>
      <w:bookmarkEnd w:id="206"/>
      <w:bookmarkEnd w:id="207"/>
      <w:bookmarkEnd w:id="208"/>
    </w:p>
    <w:p>
      <w:pPr>
        <w:pageBreakBefore w:val="0"/>
        <w:widowControl w:val="0"/>
        <w:kinsoku/>
        <w:wordWrap/>
        <w:overflowPunct/>
        <w:topLinePunct w:val="0"/>
        <w:bidi w:val="0"/>
        <w:snapToGrid/>
        <w:spacing w:line="500" w:lineRule="exact"/>
        <w:ind w:firstLine="560" w:firstLineChars="200"/>
        <w:textAlignment w:val="auto"/>
        <w:outlineLvl w:val="9"/>
        <w:rPr>
          <w:rFonts w:hint="eastAsia" w:ascii="宋体" w:hAnsi="宋体" w:eastAsia="宋体" w:cs="宋体"/>
          <w:b w:val="0"/>
          <w:bCs w:val="0"/>
          <w:kern w:val="0"/>
          <w:sz w:val="28"/>
          <w:szCs w:val="28"/>
          <w:lang w:val="en-US" w:eastAsia="zh-CN" w:bidi="ar-SA"/>
        </w:rPr>
      </w:pPr>
      <w:r>
        <w:rPr>
          <w:rFonts w:hint="eastAsia" w:ascii="宋体" w:hAnsi="宋体" w:eastAsia="宋体" w:cs="宋体"/>
          <w:b w:val="0"/>
          <w:bCs w:val="0"/>
          <w:kern w:val="0"/>
          <w:sz w:val="28"/>
          <w:szCs w:val="28"/>
          <w:lang w:val="en-US" w:eastAsia="zh-CN" w:bidi="ar-SA"/>
        </w:rPr>
        <w:t>投标人和其他利害关系人认为本次招标活动违反法律、法规和规章规定的，有权向有关行政监督部门投诉。</w:t>
      </w:r>
    </w:p>
    <w:p>
      <w:pPr>
        <w:pStyle w:val="5"/>
        <w:pageBreakBefore w:val="0"/>
        <w:widowControl w:val="0"/>
        <w:kinsoku/>
        <w:wordWrap/>
        <w:overflowPunct/>
        <w:topLinePunct w:val="0"/>
        <w:bidi w:val="0"/>
        <w:snapToGrid/>
        <w:spacing w:line="500" w:lineRule="exact"/>
        <w:textAlignment w:val="auto"/>
        <w:outlineLvl w:val="1"/>
        <w:rPr>
          <w:rFonts w:hint="eastAsia" w:ascii="宋体" w:hAnsi="宋体" w:eastAsia="宋体" w:cs="宋体"/>
          <w:kern w:val="0"/>
          <w:sz w:val="28"/>
          <w:szCs w:val="28"/>
          <w:lang w:val="en-US" w:eastAsia="zh-CN"/>
        </w:rPr>
      </w:pPr>
      <w:bookmarkStart w:id="209" w:name="_Toc31184"/>
      <w:bookmarkStart w:id="210" w:name="_Toc193"/>
      <w:bookmarkStart w:id="211" w:name="_Toc8469"/>
      <w:bookmarkStart w:id="212" w:name="_Toc381360420"/>
      <w:bookmarkStart w:id="213" w:name="_Toc210125143"/>
      <w:bookmarkStart w:id="214" w:name="_Toc1845"/>
      <w:r>
        <w:rPr>
          <w:rFonts w:hint="eastAsia" w:ascii="宋体" w:hAnsi="宋体" w:eastAsia="宋体" w:cs="宋体"/>
          <w:kern w:val="0"/>
          <w:sz w:val="28"/>
          <w:szCs w:val="28"/>
          <w:lang w:val="en-US" w:eastAsia="zh-CN"/>
        </w:rPr>
        <w:t>9. 需要补充的其他内容</w:t>
      </w:r>
      <w:bookmarkEnd w:id="209"/>
      <w:bookmarkEnd w:id="210"/>
      <w:bookmarkEnd w:id="211"/>
      <w:bookmarkEnd w:id="212"/>
      <w:bookmarkEnd w:id="213"/>
      <w:bookmarkEnd w:id="214"/>
      <w:r>
        <w:rPr>
          <w:rFonts w:hint="eastAsia" w:ascii="宋体" w:hAnsi="宋体" w:eastAsia="宋体" w:cs="宋体"/>
          <w:kern w:val="0"/>
          <w:sz w:val="28"/>
          <w:szCs w:val="28"/>
          <w:lang w:val="en-US" w:eastAsia="zh-CN"/>
        </w:rPr>
        <w:t xml:space="preserve"> </w:t>
      </w:r>
    </w:p>
    <w:p>
      <w:pPr>
        <w:pageBreakBefore w:val="0"/>
        <w:widowControl w:val="0"/>
        <w:kinsoku/>
        <w:wordWrap/>
        <w:overflowPunct/>
        <w:topLinePunct w:val="0"/>
        <w:bidi w:val="0"/>
        <w:snapToGrid/>
        <w:spacing w:line="500" w:lineRule="exact"/>
        <w:ind w:firstLine="560" w:firstLineChars="200"/>
        <w:textAlignment w:val="auto"/>
        <w:outlineLvl w:val="9"/>
        <w:rPr>
          <w:rFonts w:hint="eastAsia" w:ascii="宋体" w:hAnsi="宋体" w:eastAsia="宋体" w:cs="宋体"/>
          <w:b w:val="0"/>
          <w:bCs w:val="0"/>
          <w:kern w:val="0"/>
          <w:sz w:val="28"/>
          <w:szCs w:val="28"/>
          <w:lang w:val="en-US" w:eastAsia="zh-CN" w:bidi="ar-SA"/>
        </w:rPr>
      </w:pPr>
      <w:r>
        <w:rPr>
          <w:rFonts w:hint="eastAsia" w:ascii="宋体" w:hAnsi="宋体" w:eastAsia="宋体" w:cs="宋体"/>
          <w:b w:val="0"/>
          <w:bCs w:val="0"/>
          <w:kern w:val="0"/>
          <w:sz w:val="28"/>
          <w:szCs w:val="28"/>
          <w:lang w:val="en-US" w:eastAsia="zh-CN" w:bidi="ar-SA"/>
        </w:rPr>
        <w:t>详见投标人须知前附表</w:t>
      </w:r>
    </w:p>
    <w:p>
      <w:pPr>
        <w:pStyle w:val="5"/>
        <w:pageBreakBefore w:val="0"/>
        <w:widowControl w:val="0"/>
        <w:kinsoku/>
        <w:wordWrap/>
        <w:overflowPunct/>
        <w:topLinePunct w:val="0"/>
        <w:bidi w:val="0"/>
        <w:snapToGrid/>
        <w:spacing w:line="500" w:lineRule="exact"/>
        <w:textAlignment w:val="auto"/>
        <w:outlineLvl w:val="1"/>
        <w:rPr>
          <w:rFonts w:hint="eastAsia" w:ascii="宋体" w:hAnsi="宋体" w:eastAsia="宋体" w:cs="宋体"/>
          <w:kern w:val="0"/>
          <w:sz w:val="28"/>
          <w:szCs w:val="28"/>
          <w:lang w:val="en-US" w:eastAsia="zh-CN"/>
        </w:rPr>
      </w:pPr>
      <w:bookmarkStart w:id="215" w:name="_Toc296602468"/>
      <w:bookmarkStart w:id="216" w:name="_Toc8308"/>
      <w:r>
        <w:rPr>
          <w:rFonts w:hint="eastAsia" w:ascii="宋体" w:hAnsi="宋体" w:eastAsia="宋体" w:cs="宋体"/>
          <w:kern w:val="0"/>
          <w:sz w:val="28"/>
          <w:szCs w:val="28"/>
          <w:lang w:val="en-US" w:eastAsia="zh-CN"/>
        </w:rPr>
        <w:t>10．电子招标投标</w:t>
      </w:r>
      <w:bookmarkEnd w:id="215"/>
      <w:bookmarkEnd w:id="216"/>
    </w:p>
    <w:p>
      <w:pPr>
        <w:pageBreakBefore w:val="0"/>
        <w:widowControl w:val="0"/>
        <w:kinsoku/>
        <w:wordWrap/>
        <w:overflowPunct/>
        <w:topLinePunct w:val="0"/>
        <w:bidi w:val="0"/>
        <w:snapToGrid/>
        <w:spacing w:line="500" w:lineRule="exact"/>
        <w:ind w:firstLine="560" w:firstLineChars="200"/>
        <w:textAlignment w:val="auto"/>
        <w:outlineLvl w:val="9"/>
        <w:rPr>
          <w:rFonts w:hint="eastAsia" w:ascii="宋体" w:hAnsi="宋体" w:eastAsia="宋体" w:cs="宋体"/>
          <w:b w:val="0"/>
          <w:bCs w:val="0"/>
          <w:kern w:val="0"/>
          <w:sz w:val="28"/>
          <w:szCs w:val="28"/>
          <w:lang w:val="en-US" w:eastAsia="zh-CN" w:bidi="ar-SA"/>
        </w:rPr>
      </w:pPr>
      <w:r>
        <w:rPr>
          <w:rFonts w:hint="eastAsia" w:ascii="宋体" w:hAnsi="宋体" w:eastAsia="宋体" w:cs="宋体"/>
          <w:b w:val="0"/>
          <w:bCs w:val="0"/>
          <w:kern w:val="0"/>
          <w:sz w:val="28"/>
          <w:szCs w:val="28"/>
          <w:lang w:val="en-US" w:eastAsia="zh-CN" w:bidi="ar-SA"/>
        </w:rPr>
        <w:t>采用电子招标投标，对投标文件的编制、密封和标记、递交、开标、评标等的具体要求，见投标人须知前附表。</w:t>
      </w:r>
    </w:p>
    <w:p>
      <w:pPr>
        <w:pStyle w:val="16"/>
        <w:ind w:left="0" w:leftChars="0" w:firstLine="0" w:firstLineChars="0"/>
        <w:jc w:val="both"/>
        <w:rPr>
          <w:rFonts w:hint="eastAsia" w:ascii="宋体" w:hAnsi="宋体" w:eastAsia="宋体" w:cs="宋体"/>
        </w:rPr>
      </w:pPr>
    </w:p>
    <w:p>
      <w:pPr>
        <w:pStyle w:val="16"/>
        <w:rPr>
          <w:rFonts w:hint="eastAsia" w:ascii="宋体" w:hAnsi="宋体" w:eastAsia="宋体" w:cs="宋体"/>
        </w:rPr>
      </w:pPr>
    </w:p>
    <w:p>
      <w:pPr>
        <w:pStyle w:val="16"/>
        <w:rPr>
          <w:rFonts w:hint="eastAsia" w:ascii="宋体" w:hAnsi="宋体" w:eastAsia="宋体" w:cs="宋体"/>
        </w:rPr>
      </w:pPr>
    </w:p>
    <w:p>
      <w:pPr>
        <w:pStyle w:val="16"/>
        <w:rPr>
          <w:rFonts w:hint="eastAsia" w:ascii="宋体" w:hAnsi="宋体" w:eastAsia="宋体" w:cs="宋体"/>
        </w:rPr>
      </w:pPr>
    </w:p>
    <w:p>
      <w:pPr>
        <w:pStyle w:val="16"/>
        <w:rPr>
          <w:rFonts w:hint="eastAsia" w:ascii="宋体" w:hAnsi="宋体" w:eastAsia="宋体" w:cs="宋体"/>
        </w:rPr>
      </w:pPr>
    </w:p>
    <w:p>
      <w:pPr>
        <w:pStyle w:val="16"/>
        <w:rPr>
          <w:rFonts w:hint="eastAsia" w:ascii="宋体" w:hAnsi="宋体" w:eastAsia="宋体" w:cs="宋体"/>
        </w:rPr>
      </w:pPr>
    </w:p>
    <w:p>
      <w:pPr>
        <w:pStyle w:val="5"/>
        <w:rPr>
          <w:rFonts w:hint="eastAsia" w:ascii="宋体" w:hAnsi="宋体" w:eastAsia="宋体" w:cs="宋体"/>
          <w:kern w:val="0"/>
        </w:rPr>
      </w:pPr>
      <w:bookmarkStart w:id="217" w:name="_Toc25253"/>
      <w:bookmarkStart w:id="218" w:name="_Toc4488"/>
      <w:bookmarkStart w:id="219" w:name="_Toc381360421"/>
      <w:bookmarkStart w:id="220" w:name="_Toc6248"/>
      <w:bookmarkStart w:id="221" w:name="_Toc26208"/>
      <w:r>
        <w:rPr>
          <w:rFonts w:hint="eastAsia" w:ascii="宋体" w:hAnsi="宋体" w:eastAsia="宋体" w:cs="宋体"/>
          <w:kern w:val="0"/>
        </w:rPr>
        <w:t>附表一：开标记录表</w:t>
      </w:r>
      <w:bookmarkEnd w:id="217"/>
      <w:bookmarkEnd w:id="218"/>
      <w:bookmarkEnd w:id="219"/>
      <w:bookmarkEnd w:id="220"/>
      <w:bookmarkEnd w:id="221"/>
    </w:p>
    <w:p>
      <w:pPr>
        <w:spacing w:before="312" w:beforeLines="100" w:after="312" w:afterLines="100" w:line="400" w:lineRule="exact"/>
        <w:ind w:firstLine="1960" w:firstLineChars="700"/>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（项目名称）</w:t>
      </w:r>
      <w:r>
        <w:rPr>
          <w:rFonts w:hint="eastAsia" w:ascii="宋体" w:hAnsi="宋体" w:eastAsia="宋体" w:cs="宋体"/>
          <w:sz w:val="28"/>
          <w:szCs w:val="28"/>
          <w:u w:val="single"/>
        </w:rPr>
        <w:t xml:space="preserve">   </w:t>
      </w:r>
      <w:r>
        <w:rPr>
          <w:rFonts w:hint="eastAsia" w:ascii="宋体" w:hAnsi="宋体" w:eastAsia="宋体" w:cs="宋体"/>
          <w:sz w:val="28"/>
          <w:szCs w:val="28"/>
        </w:rPr>
        <w:t>标段施工开标记录表</w:t>
      </w:r>
    </w:p>
    <w:p>
      <w:pPr>
        <w:spacing w:line="500" w:lineRule="exact"/>
        <w:ind w:left="120" w:leftChars="57" w:firstLine="360" w:firstLineChars="150"/>
        <w:rPr>
          <w:rFonts w:hint="eastAsia" w:ascii="宋体" w:hAnsi="宋体" w:eastAsia="宋体" w:cs="宋体"/>
          <w:sz w:val="24"/>
        </w:rPr>
      </w:pPr>
      <w:r>
        <w:rPr>
          <w:rFonts w:hint="eastAsia" w:ascii="宋体" w:hAnsi="宋体" w:eastAsia="宋体" w:cs="宋体"/>
          <w:sz w:val="24"/>
        </w:rPr>
        <w:t>开标时间：      年    月    日    时    分</w:t>
      </w:r>
    </w:p>
    <w:p>
      <w:pPr>
        <w:spacing w:line="500" w:lineRule="exact"/>
        <w:ind w:left="120" w:leftChars="57" w:firstLine="360" w:firstLineChars="150"/>
        <w:rPr>
          <w:rFonts w:hint="eastAsia" w:ascii="宋体" w:hAnsi="宋体" w:eastAsia="宋体" w:cs="宋体"/>
          <w:sz w:val="24"/>
        </w:rPr>
      </w:pPr>
      <w:r>
        <w:rPr>
          <w:rFonts w:hint="eastAsia" w:ascii="宋体" w:hAnsi="宋体" w:eastAsia="宋体" w:cs="宋体"/>
          <w:sz w:val="24"/>
        </w:rPr>
        <w:t xml:space="preserve">开标地点：                                </w:t>
      </w:r>
    </w:p>
    <w:p>
      <w:pPr>
        <w:spacing w:line="500" w:lineRule="exact"/>
        <w:ind w:left="120" w:leftChars="57" w:firstLine="360" w:firstLineChars="150"/>
        <w:rPr>
          <w:rFonts w:hint="eastAsia" w:ascii="宋体" w:hAnsi="宋体" w:eastAsia="宋体" w:cs="宋体"/>
          <w:sz w:val="24"/>
        </w:rPr>
      </w:pPr>
      <w:r>
        <w:rPr>
          <w:rFonts w:hint="eastAsia" w:ascii="宋体" w:hAnsi="宋体" w:eastAsia="宋体" w:cs="宋体"/>
          <w:sz w:val="24"/>
        </w:rPr>
        <w:t>（一）唱标记录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922"/>
        <w:gridCol w:w="1078"/>
        <w:gridCol w:w="1262"/>
        <w:gridCol w:w="1390"/>
        <w:gridCol w:w="1105"/>
        <w:gridCol w:w="748"/>
        <w:gridCol w:w="750"/>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noWrap w:val="0"/>
            <w:tcMar>
              <w:left w:w="28" w:type="dxa"/>
              <w:right w:w="28" w:type="dxa"/>
            </w:tcMar>
            <w:vAlign w:val="center"/>
          </w:tcPr>
          <w:p>
            <w:pPr>
              <w:spacing w:line="500" w:lineRule="exact"/>
              <w:rPr>
                <w:rFonts w:hint="eastAsia" w:ascii="宋体" w:hAnsi="宋体" w:eastAsia="宋体" w:cs="宋体"/>
                <w:sz w:val="24"/>
              </w:rPr>
            </w:pPr>
            <w:r>
              <w:rPr>
                <w:rFonts w:hint="eastAsia" w:ascii="宋体" w:hAnsi="宋体" w:eastAsia="宋体" w:cs="宋体"/>
                <w:sz w:val="24"/>
              </w:rPr>
              <w:t>序号</w:t>
            </w:r>
          </w:p>
        </w:tc>
        <w:tc>
          <w:tcPr>
            <w:tcW w:w="922" w:type="dxa"/>
            <w:noWrap w:val="0"/>
            <w:tcMar>
              <w:left w:w="28" w:type="dxa"/>
              <w:right w:w="28" w:type="dxa"/>
            </w:tcMar>
            <w:vAlign w:val="center"/>
          </w:tcPr>
          <w:p>
            <w:pPr>
              <w:spacing w:line="500" w:lineRule="exact"/>
              <w:rPr>
                <w:rFonts w:hint="eastAsia" w:ascii="宋体" w:hAnsi="宋体" w:eastAsia="宋体" w:cs="宋体"/>
                <w:sz w:val="24"/>
              </w:rPr>
            </w:pPr>
            <w:r>
              <w:rPr>
                <w:rFonts w:hint="eastAsia" w:ascii="宋体" w:hAnsi="宋体" w:eastAsia="宋体" w:cs="宋体"/>
                <w:sz w:val="24"/>
              </w:rPr>
              <w:t>投标人</w:t>
            </w:r>
          </w:p>
        </w:tc>
        <w:tc>
          <w:tcPr>
            <w:tcW w:w="1078" w:type="dxa"/>
            <w:noWrap w:val="0"/>
            <w:tcMar>
              <w:left w:w="28" w:type="dxa"/>
              <w:right w:w="28" w:type="dxa"/>
            </w:tcMar>
            <w:vAlign w:val="center"/>
          </w:tcPr>
          <w:p>
            <w:pPr>
              <w:spacing w:line="500" w:lineRule="exact"/>
              <w:rPr>
                <w:rFonts w:hint="eastAsia" w:ascii="宋体" w:hAnsi="宋体" w:eastAsia="宋体" w:cs="宋体"/>
                <w:sz w:val="24"/>
              </w:rPr>
            </w:pPr>
            <w:r>
              <w:rPr>
                <w:rFonts w:hint="eastAsia" w:ascii="宋体" w:hAnsi="宋体" w:eastAsia="宋体" w:cs="宋体"/>
                <w:sz w:val="24"/>
              </w:rPr>
              <w:t>密封情况</w:t>
            </w:r>
          </w:p>
        </w:tc>
        <w:tc>
          <w:tcPr>
            <w:tcW w:w="1262" w:type="dxa"/>
            <w:noWrap w:val="0"/>
            <w:tcMar>
              <w:left w:w="28" w:type="dxa"/>
              <w:right w:w="28" w:type="dxa"/>
            </w:tcMar>
            <w:vAlign w:val="center"/>
          </w:tcPr>
          <w:p>
            <w:pPr>
              <w:spacing w:line="500" w:lineRule="exact"/>
              <w:rPr>
                <w:rFonts w:hint="eastAsia" w:ascii="宋体" w:hAnsi="宋体" w:eastAsia="宋体" w:cs="宋体"/>
                <w:sz w:val="24"/>
              </w:rPr>
            </w:pPr>
            <w:r>
              <w:rPr>
                <w:rFonts w:hint="eastAsia" w:ascii="宋体" w:hAnsi="宋体" w:eastAsia="宋体" w:cs="宋体"/>
                <w:sz w:val="24"/>
              </w:rPr>
              <w:t>投标保证金</w:t>
            </w:r>
          </w:p>
        </w:tc>
        <w:tc>
          <w:tcPr>
            <w:tcW w:w="1390" w:type="dxa"/>
            <w:noWrap w:val="0"/>
            <w:tcMar>
              <w:left w:w="28" w:type="dxa"/>
              <w:right w:w="28" w:type="dxa"/>
            </w:tcMar>
            <w:vAlign w:val="center"/>
          </w:tcPr>
          <w:p>
            <w:pPr>
              <w:spacing w:line="500" w:lineRule="exact"/>
              <w:rPr>
                <w:rFonts w:hint="eastAsia" w:ascii="宋体" w:hAnsi="宋体" w:eastAsia="宋体" w:cs="宋体"/>
                <w:sz w:val="24"/>
              </w:rPr>
            </w:pPr>
            <w:r>
              <w:rPr>
                <w:rFonts w:hint="eastAsia" w:ascii="宋体" w:hAnsi="宋体" w:eastAsia="宋体" w:cs="宋体"/>
                <w:sz w:val="24"/>
              </w:rPr>
              <w:t>投标报价（元）</w:t>
            </w:r>
          </w:p>
        </w:tc>
        <w:tc>
          <w:tcPr>
            <w:tcW w:w="1105" w:type="dxa"/>
            <w:noWrap w:val="0"/>
            <w:tcMar>
              <w:left w:w="28" w:type="dxa"/>
              <w:right w:w="28" w:type="dxa"/>
            </w:tcMar>
            <w:vAlign w:val="center"/>
          </w:tcPr>
          <w:p>
            <w:pPr>
              <w:spacing w:line="500" w:lineRule="exact"/>
              <w:rPr>
                <w:rFonts w:hint="eastAsia" w:ascii="宋体" w:hAnsi="宋体" w:eastAsia="宋体" w:cs="宋体"/>
                <w:sz w:val="24"/>
              </w:rPr>
            </w:pPr>
            <w:r>
              <w:rPr>
                <w:rFonts w:hint="eastAsia" w:ascii="宋体" w:hAnsi="宋体" w:eastAsia="宋体" w:cs="宋体"/>
                <w:sz w:val="24"/>
              </w:rPr>
              <w:t>质量目标</w:t>
            </w:r>
          </w:p>
        </w:tc>
        <w:tc>
          <w:tcPr>
            <w:tcW w:w="748" w:type="dxa"/>
            <w:noWrap w:val="0"/>
            <w:tcMar>
              <w:left w:w="28" w:type="dxa"/>
              <w:right w:w="28" w:type="dxa"/>
            </w:tcMar>
            <w:vAlign w:val="center"/>
          </w:tcPr>
          <w:p>
            <w:pPr>
              <w:spacing w:line="500" w:lineRule="exact"/>
              <w:rPr>
                <w:rFonts w:hint="eastAsia" w:ascii="宋体" w:hAnsi="宋体" w:eastAsia="宋体" w:cs="宋体"/>
                <w:sz w:val="24"/>
              </w:rPr>
            </w:pPr>
            <w:r>
              <w:rPr>
                <w:rFonts w:hint="eastAsia" w:ascii="宋体" w:hAnsi="宋体" w:eastAsia="宋体" w:cs="宋体"/>
                <w:sz w:val="24"/>
              </w:rPr>
              <w:t>工期</w:t>
            </w:r>
          </w:p>
        </w:tc>
        <w:tc>
          <w:tcPr>
            <w:tcW w:w="750" w:type="dxa"/>
            <w:noWrap w:val="0"/>
            <w:tcMar>
              <w:left w:w="28" w:type="dxa"/>
              <w:right w:w="28" w:type="dxa"/>
            </w:tcMar>
            <w:vAlign w:val="center"/>
          </w:tcPr>
          <w:p>
            <w:pPr>
              <w:spacing w:line="500" w:lineRule="exact"/>
              <w:rPr>
                <w:rFonts w:hint="eastAsia" w:ascii="宋体" w:hAnsi="宋体" w:eastAsia="宋体" w:cs="宋体"/>
                <w:sz w:val="24"/>
              </w:rPr>
            </w:pPr>
            <w:r>
              <w:rPr>
                <w:rFonts w:hint="eastAsia" w:ascii="宋体" w:hAnsi="宋体" w:eastAsia="宋体" w:cs="宋体"/>
                <w:sz w:val="24"/>
              </w:rPr>
              <w:t>备注</w:t>
            </w:r>
          </w:p>
        </w:tc>
        <w:tc>
          <w:tcPr>
            <w:tcW w:w="750" w:type="dxa"/>
            <w:noWrap w:val="0"/>
            <w:tcMar>
              <w:left w:w="28" w:type="dxa"/>
              <w:right w:w="28" w:type="dxa"/>
            </w:tcMar>
            <w:vAlign w:val="center"/>
          </w:tcPr>
          <w:p>
            <w:pPr>
              <w:spacing w:line="500" w:lineRule="exact"/>
              <w:rPr>
                <w:rFonts w:hint="eastAsia" w:ascii="宋体" w:hAnsi="宋体" w:eastAsia="宋体" w:cs="宋体"/>
                <w:sz w:val="24"/>
              </w:rPr>
            </w:pPr>
            <w:r>
              <w:rPr>
                <w:rFonts w:hint="eastAsia" w:ascii="宋体" w:hAnsi="宋体" w:eastAsia="宋体" w:cs="宋体"/>
                <w:sz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92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07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26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39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105"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4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92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07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26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39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105"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4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666"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92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07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26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39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105"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4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92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07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26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39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105"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4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666"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92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07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26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39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105"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4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92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07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26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39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105"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4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666"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92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07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26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39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105"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4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92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07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26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39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105"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4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666"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92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07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26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39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105"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4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666" w:type="dxa"/>
            <w:gridSpan w:val="3"/>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r>
              <w:rPr>
                <w:rFonts w:hint="eastAsia" w:ascii="宋体" w:hAnsi="宋体" w:eastAsia="宋体" w:cs="宋体"/>
                <w:sz w:val="24"/>
              </w:rPr>
              <w:t>招标控制价</w:t>
            </w:r>
          </w:p>
        </w:tc>
        <w:tc>
          <w:tcPr>
            <w:tcW w:w="6005" w:type="dxa"/>
            <w:gridSpan w:val="6"/>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r>
    </w:tbl>
    <w:p>
      <w:pPr>
        <w:spacing w:line="500" w:lineRule="exact"/>
        <w:ind w:left="120" w:leftChars="57" w:firstLine="360" w:firstLineChars="150"/>
        <w:rPr>
          <w:rFonts w:hint="eastAsia" w:ascii="宋体" w:hAnsi="宋体" w:eastAsia="宋体" w:cs="宋体"/>
          <w:sz w:val="24"/>
        </w:rPr>
      </w:pPr>
      <w:r>
        <w:rPr>
          <w:rFonts w:hint="eastAsia" w:ascii="宋体" w:hAnsi="宋体" w:eastAsia="宋体" w:cs="宋体"/>
          <w:sz w:val="24"/>
        </w:rPr>
        <w:t xml:space="preserve"> （二）开标过程中的其他事项记录</w:t>
      </w:r>
    </w:p>
    <w:p>
      <w:pPr>
        <w:spacing w:line="500" w:lineRule="exact"/>
        <w:ind w:left="120" w:leftChars="57" w:firstLine="360" w:firstLineChars="150"/>
        <w:rPr>
          <w:rFonts w:hint="eastAsia" w:ascii="宋体" w:hAnsi="宋体" w:eastAsia="宋体" w:cs="宋体"/>
          <w:sz w:val="24"/>
        </w:rPr>
      </w:pPr>
      <w:r>
        <w:rPr>
          <w:rFonts w:hint="eastAsia" w:ascii="宋体" w:hAnsi="宋体" w:eastAsia="宋体" w:cs="宋体"/>
          <w:sz w:val="24"/>
        </w:rPr>
        <w:t xml:space="preserve">                                                                                                                                                                                                                                                           </w:t>
      </w:r>
    </w:p>
    <w:p>
      <w:pPr>
        <w:spacing w:line="500" w:lineRule="exact"/>
        <w:ind w:left="120" w:leftChars="57" w:firstLine="360" w:firstLineChars="150"/>
        <w:rPr>
          <w:rFonts w:hint="eastAsia" w:ascii="宋体" w:hAnsi="宋体" w:eastAsia="宋体" w:cs="宋体"/>
          <w:sz w:val="24"/>
        </w:rPr>
      </w:pPr>
      <w:r>
        <w:rPr>
          <w:rFonts w:hint="eastAsia" w:ascii="宋体" w:hAnsi="宋体" w:eastAsia="宋体" w:cs="宋体"/>
          <w:sz w:val="24"/>
        </w:rPr>
        <w:t xml:space="preserve"> （三）出席开标会的单位和人员（附签到表）</w:t>
      </w:r>
    </w:p>
    <w:p>
      <w:pPr>
        <w:spacing w:line="500" w:lineRule="exact"/>
        <w:ind w:left="120" w:leftChars="57" w:firstLine="360" w:firstLineChars="150"/>
        <w:rPr>
          <w:rFonts w:hint="eastAsia" w:ascii="宋体" w:hAnsi="宋体" w:eastAsia="宋体" w:cs="宋体"/>
          <w:sz w:val="24"/>
        </w:rPr>
      </w:pPr>
    </w:p>
    <w:p>
      <w:pPr>
        <w:spacing w:line="500" w:lineRule="exact"/>
        <w:ind w:left="120" w:leftChars="57" w:firstLine="360" w:firstLineChars="150"/>
        <w:rPr>
          <w:rFonts w:hint="eastAsia" w:ascii="宋体" w:hAnsi="宋体" w:eastAsia="宋体" w:cs="宋体"/>
          <w:sz w:val="24"/>
        </w:rPr>
      </w:pPr>
      <w:r>
        <w:rPr>
          <w:rFonts w:hint="eastAsia" w:ascii="宋体" w:hAnsi="宋体" w:eastAsia="宋体" w:cs="宋体"/>
          <w:sz w:val="24"/>
        </w:rPr>
        <w:t xml:space="preserve">招标人代表：                记录人：                 监标人：               </w:t>
      </w:r>
    </w:p>
    <w:p>
      <w:pPr>
        <w:spacing w:line="500" w:lineRule="exact"/>
        <w:ind w:left="120" w:leftChars="57" w:firstLine="360" w:firstLineChars="150"/>
        <w:rPr>
          <w:rFonts w:hint="eastAsia" w:ascii="宋体" w:hAnsi="宋体" w:eastAsia="宋体" w:cs="宋体"/>
          <w:sz w:val="24"/>
        </w:rPr>
      </w:pPr>
    </w:p>
    <w:p>
      <w:pPr>
        <w:spacing w:line="500" w:lineRule="exact"/>
        <w:ind w:left="120" w:leftChars="57" w:firstLine="360" w:firstLineChars="150"/>
        <w:rPr>
          <w:rFonts w:hint="eastAsia" w:ascii="宋体" w:hAnsi="宋体" w:eastAsia="宋体" w:cs="宋体"/>
          <w:sz w:val="24"/>
        </w:rPr>
      </w:pPr>
      <w:r>
        <w:rPr>
          <w:rFonts w:hint="eastAsia" w:ascii="宋体" w:hAnsi="宋体" w:eastAsia="宋体" w:cs="宋体"/>
          <w:sz w:val="24"/>
        </w:rPr>
        <w:t xml:space="preserve">       年      月      日</w:t>
      </w:r>
    </w:p>
    <w:p>
      <w:pPr>
        <w:ind w:left="5811" w:leftChars="2767"/>
        <w:rPr>
          <w:rFonts w:hint="eastAsia" w:ascii="宋体" w:hAnsi="宋体" w:eastAsia="宋体" w:cs="宋体"/>
          <w:kern w:val="0"/>
          <w:sz w:val="24"/>
        </w:rPr>
      </w:pPr>
    </w:p>
    <w:p>
      <w:pPr>
        <w:ind w:left="5811" w:leftChars="2767"/>
        <w:rPr>
          <w:rFonts w:hint="eastAsia" w:ascii="宋体" w:hAnsi="宋体" w:eastAsia="宋体" w:cs="宋体"/>
        </w:rPr>
      </w:pPr>
    </w:p>
    <w:p>
      <w:pPr>
        <w:pStyle w:val="16"/>
        <w:rPr>
          <w:rFonts w:hint="eastAsia" w:ascii="宋体" w:hAnsi="宋体" w:eastAsia="宋体" w:cs="宋体"/>
        </w:rPr>
      </w:pPr>
    </w:p>
    <w:p>
      <w:pPr>
        <w:pStyle w:val="5"/>
        <w:rPr>
          <w:rFonts w:hint="eastAsia" w:ascii="宋体" w:hAnsi="宋体" w:eastAsia="宋体" w:cs="宋体"/>
          <w:kern w:val="0"/>
        </w:rPr>
      </w:pPr>
      <w:bookmarkStart w:id="222" w:name="_Toc4605"/>
      <w:bookmarkStart w:id="223" w:name="_Toc24156"/>
      <w:bookmarkStart w:id="224" w:name="_Toc17519"/>
      <w:bookmarkStart w:id="225" w:name="_Toc25890"/>
      <w:bookmarkStart w:id="226" w:name="_Toc381360422"/>
      <w:bookmarkStart w:id="227" w:name="_Toc265756554"/>
      <w:r>
        <w:rPr>
          <w:rFonts w:hint="eastAsia" w:ascii="宋体" w:hAnsi="宋体" w:eastAsia="宋体" w:cs="宋体"/>
          <w:kern w:val="0"/>
        </w:rPr>
        <w:t>附表二：问题澄清通知</w:t>
      </w:r>
      <w:bookmarkEnd w:id="222"/>
      <w:bookmarkEnd w:id="223"/>
      <w:bookmarkEnd w:id="224"/>
      <w:bookmarkEnd w:id="225"/>
      <w:bookmarkEnd w:id="226"/>
      <w:bookmarkEnd w:id="227"/>
    </w:p>
    <w:p>
      <w:pPr>
        <w:spacing w:line="360" w:lineRule="auto"/>
        <w:rPr>
          <w:rFonts w:hint="eastAsia" w:ascii="宋体" w:hAnsi="宋体" w:eastAsia="宋体" w:cs="宋体"/>
          <w:b/>
          <w:sz w:val="24"/>
        </w:rPr>
      </w:pPr>
    </w:p>
    <w:p>
      <w:pPr>
        <w:spacing w:line="360" w:lineRule="auto"/>
        <w:jc w:val="center"/>
        <w:rPr>
          <w:rFonts w:hint="eastAsia" w:ascii="宋体" w:hAnsi="宋体" w:eastAsia="宋体" w:cs="宋体"/>
          <w:b/>
          <w:sz w:val="30"/>
          <w:szCs w:val="30"/>
        </w:rPr>
      </w:pPr>
      <w:r>
        <w:rPr>
          <w:rFonts w:hint="eastAsia" w:ascii="宋体" w:hAnsi="宋体" w:eastAsia="宋体" w:cs="宋体"/>
          <w:b/>
          <w:sz w:val="30"/>
          <w:szCs w:val="30"/>
        </w:rPr>
        <w:t>问题澄清通知</w:t>
      </w:r>
    </w:p>
    <w:p>
      <w:pPr>
        <w:spacing w:line="360" w:lineRule="auto"/>
        <w:ind w:firstLine="2880" w:firstLineChars="1200"/>
        <w:rPr>
          <w:rFonts w:hint="eastAsia" w:ascii="宋体" w:hAnsi="宋体" w:eastAsia="宋体" w:cs="宋体"/>
          <w:sz w:val="24"/>
        </w:rPr>
      </w:pPr>
    </w:p>
    <w:p>
      <w:pPr>
        <w:spacing w:line="360" w:lineRule="auto"/>
        <w:ind w:firstLine="2880" w:firstLineChars="1200"/>
        <w:rPr>
          <w:rFonts w:hint="eastAsia" w:ascii="宋体" w:hAnsi="宋体" w:eastAsia="宋体" w:cs="宋体"/>
          <w:sz w:val="24"/>
        </w:rPr>
      </w:pPr>
      <w:r>
        <w:rPr>
          <w:rFonts w:hint="eastAsia" w:ascii="宋体" w:hAnsi="宋体" w:eastAsia="宋体" w:cs="宋体"/>
          <w:sz w:val="24"/>
        </w:rPr>
        <w:t>编号：</w:t>
      </w:r>
    </w:p>
    <w:p>
      <w:pPr>
        <w:spacing w:line="360" w:lineRule="auto"/>
        <w:jc w:val="center"/>
        <w:rPr>
          <w:rFonts w:hint="eastAsia" w:ascii="宋体" w:hAnsi="宋体" w:eastAsia="宋体" w:cs="宋体"/>
          <w:sz w:val="24"/>
        </w:rPr>
      </w:pPr>
    </w:p>
    <w:p>
      <w:pPr>
        <w:spacing w:line="360" w:lineRule="auto"/>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（投标人名称）：</w:t>
      </w:r>
    </w:p>
    <w:p>
      <w:pPr>
        <w:rPr>
          <w:rFonts w:hint="eastAsia" w:ascii="宋体" w:hAnsi="宋体" w:eastAsia="宋体" w:cs="宋体"/>
          <w:sz w:val="24"/>
        </w:rPr>
      </w:pPr>
    </w:p>
    <w:p>
      <w:pPr>
        <w:spacing w:line="500" w:lineRule="exact"/>
        <w:ind w:left="120" w:leftChars="57" w:firstLine="361" w:firstLineChars="150"/>
        <w:rPr>
          <w:rFonts w:hint="eastAsia" w:ascii="宋体" w:hAnsi="宋体" w:eastAsia="宋体" w:cs="宋体"/>
          <w:sz w:val="24"/>
        </w:rPr>
      </w:pPr>
      <w:r>
        <w:rPr>
          <w:rFonts w:hint="eastAsia" w:ascii="宋体" w:hAnsi="宋体" w:eastAsia="宋体" w:cs="宋体"/>
          <w:b/>
          <w:kern w:val="0"/>
          <w:sz w:val="24"/>
          <w:u w:val="single"/>
        </w:rPr>
        <w:t xml:space="preserve">                       </w:t>
      </w:r>
      <w:r>
        <w:rPr>
          <w:rFonts w:hint="eastAsia" w:ascii="宋体" w:hAnsi="宋体" w:eastAsia="宋体" w:cs="宋体"/>
          <w:sz w:val="24"/>
        </w:rPr>
        <w:t>招标的评标委员会，对你方的投标文件进行了仔细的审查，现需你方对下列问题以书面形式予以澄清:</w:t>
      </w:r>
    </w:p>
    <w:p>
      <w:pPr>
        <w:spacing w:line="500" w:lineRule="exact"/>
        <w:ind w:firstLine="484" w:firstLineChars="202"/>
        <w:rPr>
          <w:rFonts w:hint="eastAsia" w:ascii="宋体" w:hAnsi="宋体" w:eastAsia="宋体" w:cs="宋体"/>
          <w:sz w:val="24"/>
        </w:rPr>
      </w:pPr>
    </w:p>
    <w:p>
      <w:pPr>
        <w:spacing w:line="500" w:lineRule="exact"/>
        <w:ind w:firstLine="484" w:firstLineChars="202"/>
        <w:rPr>
          <w:rFonts w:hint="eastAsia" w:ascii="宋体" w:hAnsi="宋体" w:eastAsia="宋体" w:cs="宋体"/>
          <w:sz w:val="24"/>
        </w:rPr>
      </w:pPr>
      <w:r>
        <w:rPr>
          <w:rFonts w:hint="eastAsia" w:ascii="宋体" w:hAnsi="宋体" w:eastAsia="宋体" w:cs="宋体"/>
          <w:sz w:val="24"/>
        </w:rPr>
        <w:t>1、</w:t>
      </w:r>
    </w:p>
    <w:p>
      <w:pPr>
        <w:spacing w:line="500" w:lineRule="exact"/>
        <w:ind w:firstLine="484" w:firstLineChars="202"/>
        <w:rPr>
          <w:rFonts w:hint="eastAsia" w:ascii="宋体" w:hAnsi="宋体" w:eastAsia="宋体" w:cs="宋体"/>
          <w:sz w:val="24"/>
        </w:rPr>
      </w:pPr>
      <w:r>
        <w:rPr>
          <w:rFonts w:hint="eastAsia" w:ascii="宋体" w:hAnsi="宋体" w:eastAsia="宋体" w:cs="宋体"/>
          <w:sz w:val="24"/>
        </w:rPr>
        <w:t>2、</w:t>
      </w: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r>
        <w:rPr>
          <w:rFonts w:hint="eastAsia" w:ascii="宋体" w:hAnsi="宋体" w:eastAsia="宋体" w:cs="宋体"/>
          <w:sz w:val="24"/>
        </w:rPr>
        <w:t xml:space="preserve">     请将上述问题的澄清于</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r>
        <w:rPr>
          <w:rFonts w:hint="eastAsia" w:ascii="宋体" w:hAnsi="宋体" w:eastAsia="宋体" w:cs="宋体"/>
          <w:sz w:val="24"/>
          <w:u w:val="single"/>
        </w:rPr>
        <w:t xml:space="preserve">       </w:t>
      </w:r>
      <w:r>
        <w:rPr>
          <w:rFonts w:hint="eastAsia" w:ascii="宋体" w:hAnsi="宋体" w:eastAsia="宋体" w:cs="宋体"/>
          <w:sz w:val="24"/>
        </w:rPr>
        <w:t>时前递交至</w:t>
      </w:r>
      <w:r>
        <w:rPr>
          <w:rFonts w:hint="eastAsia" w:ascii="宋体" w:hAnsi="宋体" w:eastAsia="宋体" w:cs="宋体"/>
          <w:sz w:val="24"/>
          <w:u w:val="single"/>
        </w:rPr>
        <w:t xml:space="preserve">              </w:t>
      </w:r>
      <w:r>
        <w:rPr>
          <w:rFonts w:hint="eastAsia" w:ascii="宋体" w:hAnsi="宋体" w:eastAsia="宋体" w:cs="宋体"/>
          <w:sz w:val="24"/>
        </w:rPr>
        <w:t>（详细地址）或传真至</w:t>
      </w:r>
      <w:r>
        <w:rPr>
          <w:rFonts w:hint="eastAsia" w:ascii="宋体" w:hAnsi="宋体" w:eastAsia="宋体" w:cs="宋体"/>
          <w:sz w:val="24"/>
          <w:u w:val="single"/>
        </w:rPr>
        <w:t xml:space="preserve">         </w:t>
      </w:r>
      <w:r>
        <w:rPr>
          <w:rFonts w:hint="eastAsia" w:ascii="宋体" w:hAnsi="宋体" w:eastAsia="宋体" w:cs="宋体"/>
          <w:sz w:val="24"/>
        </w:rPr>
        <w:t>（传真号码）。采用传真方式的，应在</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r>
        <w:rPr>
          <w:rFonts w:hint="eastAsia" w:ascii="宋体" w:hAnsi="宋体" w:eastAsia="宋体" w:cs="宋体"/>
          <w:sz w:val="24"/>
          <w:u w:val="single"/>
        </w:rPr>
        <w:t xml:space="preserve">       </w:t>
      </w:r>
      <w:r>
        <w:rPr>
          <w:rFonts w:hint="eastAsia" w:ascii="宋体" w:hAnsi="宋体" w:eastAsia="宋体" w:cs="宋体"/>
          <w:sz w:val="24"/>
        </w:rPr>
        <w:t>时前将</w:t>
      </w:r>
      <w:r>
        <w:rPr>
          <w:rFonts w:hint="eastAsia" w:ascii="宋体" w:hAnsi="宋体" w:eastAsia="宋体" w:cs="宋体"/>
          <w:sz w:val="24"/>
          <w:lang w:eastAsia="zh-CN"/>
        </w:rPr>
        <w:t>有关证件</w:t>
      </w:r>
      <w:r>
        <w:rPr>
          <w:rFonts w:hint="eastAsia" w:ascii="宋体" w:hAnsi="宋体" w:eastAsia="宋体" w:cs="宋体"/>
          <w:sz w:val="24"/>
        </w:rPr>
        <w:t>递交至</w:t>
      </w:r>
      <w:r>
        <w:rPr>
          <w:rFonts w:hint="eastAsia" w:ascii="宋体" w:hAnsi="宋体" w:eastAsia="宋体" w:cs="宋体"/>
          <w:sz w:val="24"/>
          <w:u w:val="single"/>
        </w:rPr>
        <w:t xml:space="preserve">              </w:t>
      </w:r>
      <w:r>
        <w:rPr>
          <w:rFonts w:hint="eastAsia" w:ascii="宋体" w:hAnsi="宋体" w:eastAsia="宋体" w:cs="宋体"/>
          <w:sz w:val="24"/>
        </w:rPr>
        <w:t>（详细地址）。</w:t>
      </w: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p>
    <w:p>
      <w:pPr>
        <w:spacing w:line="360" w:lineRule="auto"/>
        <w:jc w:val="right"/>
        <w:rPr>
          <w:rFonts w:hint="eastAsia" w:ascii="宋体" w:hAnsi="宋体" w:eastAsia="宋体" w:cs="宋体"/>
          <w:sz w:val="24"/>
        </w:rPr>
      </w:pPr>
      <w:r>
        <w:rPr>
          <w:rFonts w:hint="eastAsia" w:ascii="宋体" w:hAnsi="宋体" w:eastAsia="宋体" w:cs="宋体"/>
          <w:sz w:val="24"/>
        </w:rPr>
        <w:t>评标工作组负责人：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360" w:lineRule="auto"/>
        <w:ind w:firstLine="240" w:firstLineChars="100"/>
        <w:jc w:val="right"/>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spacing w:line="360" w:lineRule="auto"/>
        <w:rPr>
          <w:rFonts w:hint="eastAsia" w:ascii="宋体" w:hAnsi="宋体" w:eastAsia="宋体" w:cs="宋体"/>
          <w:kern w:val="0"/>
          <w:sz w:val="24"/>
        </w:rPr>
      </w:pPr>
    </w:p>
    <w:p>
      <w:pPr>
        <w:spacing w:line="360" w:lineRule="auto"/>
        <w:rPr>
          <w:rFonts w:hint="eastAsia" w:ascii="宋体" w:hAnsi="宋体" w:eastAsia="宋体" w:cs="宋体"/>
          <w:kern w:val="0"/>
          <w:sz w:val="24"/>
        </w:rPr>
      </w:pPr>
    </w:p>
    <w:p>
      <w:pPr>
        <w:spacing w:line="360" w:lineRule="auto"/>
        <w:rPr>
          <w:rFonts w:hint="eastAsia" w:ascii="宋体" w:hAnsi="宋体" w:eastAsia="宋体" w:cs="宋体"/>
          <w:kern w:val="0"/>
          <w:sz w:val="24"/>
        </w:rPr>
      </w:pPr>
    </w:p>
    <w:p>
      <w:pPr>
        <w:spacing w:line="360" w:lineRule="auto"/>
        <w:rPr>
          <w:rFonts w:hint="eastAsia" w:ascii="宋体" w:hAnsi="宋体" w:eastAsia="宋体" w:cs="宋体"/>
          <w:kern w:val="0"/>
          <w:sz w:val="24"/>
        </w:rPr>
      </w:pPr>
    </w:p>
    <w:p>
      <w:pPr>
        <w:spacing w:line="360" w:lineRule="auto"/>
        <w:rPr>
          <w:rFonts w:hint="eastAsia" w:ascii="宋体" w:hAnsi="宋体" w:eastAsia="宋体" w:cs="宋体"/>
          <w:kern w:val="0"/>
          <w:sz w:val="24"/>
        </w:rPr>
      </w:pPr>
    </w:p>
    <w:p>
      <w:pPr>
        <w:pStyle w:val="16"/>
        <w:rPr>
          <w:rFonts w:hint="eastAsia" w:ascii="宋体" w:hAnsi="宋体" w:eastAsia="宋体" w:cs="宋体"/>
        </w:rPr>
      </w:pPr>
    </w:p>
    <w:p>
      <w:pPr>
        <w:pStyle w:val="5"/>
        <w:rPr>
          <w:rFonts w:hint="eastAsia" w:ascii="宋体" w:hAnsi="宋体" w:eastAsia="宋体" w:cs="宋体"/>
          <w:kern w:val="0"/>
        </w:rPr>
      </w:pPr>
      <w:bookmarkStart w:id="228" w:name="_Toc265756555"/>
      <w:bookmarkStart w:id="229" w:name="_Toc21702"/>
      <w:bookmarkStart w:id="230" w:name="_Toc4274"/>
      <w:bookmarkStart w:id="231" w:name="_Toc381360423"/>
      <w:bookmarkStart w:id="232" w:name="_Toc13374"/>
      <w:bookmarkStart w:id="233" w:name="_Toc20589"/>
      <w:r>
        <w:rPr>
          <w:rFonts w:hint="eastAsia" w:ascii="宋体" w:hAnsi="宋体" w:eastAsia="宋体" w:cs="宋体"/>
          <w:kern w:val="0"/>
        </w:rPr>
        <w:t>附表三：问题的澄清</w:t>
      </w:r>
      <w:bookmarkEnd w:id="228"/>
      <w:bookmarkEnd w:id="229"/>
      <w:bookmarkEnd w:id="230"/>
      <w:bookmarkEnd w:id="231"/>
      <w:bookmarkEnd w:id="232"/>
      <w:bookmarkEnd w:id="233"/>
    </w:p>
    <w:p>
      <w:pPr>
        <w:spacing w:line="360" w:lineRule="auto"/>
        <w:jc w:val="center"/>
        <w:rPr>
          <w:rFonts w:hint="eastAsia" w:ascii="宋体" w:hAnsi="宋体" w:eastAsia="宋体" w:cs="宋体"/>
          <w:sz w:val="24"/>
        </w:rPr>
      </w:pPr>
    </w:p>
    <w:p>
      <w:pPr>
        <w:spacing w:line="360" w:lineRule="auto"/>
        <w:jc w:val="center"/>
        <w:rPr>
          <w:rFonts w:hint="eastAsia" w:ascii="宋体" w:hAnsi="宋体" w:eastAsia="宋体" w:cs="宋体"/>
          <w:b/>
          <w:sz w:val="30"/>
          <w:szCs w:val="30"/>
        </w:rPr>
      </w:pPr>
      <w:r>
        <w:rPr>
          <w:rFonts w:hint="eastAsia" w:ascii="宋体" w:hAnsi="宋体" w:eastAsia="宋体" w:cs="宋体"/>
          <w:b/>
          <w:sz w:val="30"/>
          <w:szCs w:val="30"/>
        </w:rPr>
        <w:t xml:space="preserve">问题的澄清 </w:t>
      </w:r>
    </w:p>
    <w:p>
      <w:pPr>
        <w:spacing w:line="360" w:lineRule="auto"/>
        <w:rPr>
          <w:rFonts w:hint="eastAsia" w:ascii="宋体" w:hAnsi="宋体" w:eastAsia="宋体" w:cs="宋体"/>
          <w:sz w:val="24"/>
        </w:rPr>
      </w:pPr>
    </w:p>
    <w:p>
      <w:pPr>
        <w:spacing w:line="360" w:lineRule="auto"/>
        <w:ind w:firstLine="3000" w:firstLineChars="1250"/>
        <w:rPr>
          <w:rFonts w:hint="eastAsia" w:ascii="宋体" w:hAnsi="宋体" w:eastAsia="宋体" w:cs="宋体"/>
          <w:sz w:val="24"/>
        </w:rPr>
      </w:pPr>
      <w:r>
        <w:rPr>
          <w:rFonts w:hint="eastAsia" w:ascii="宋体" w:hAnsi="宋体" w:eastAsia="宋体" w:cs="宋体"/>
          <w:sz w:val="24"/>
        </w:rPr>
        <w:t>编号：</w:t>
      </w:r>
    </w:p>
    <w:p>
      <w:pPr>
        <w:spacing w:line="360" w:lineRule="auto"/>
        <w:jc w:val="center"/>
        <w:rPr>
          <w:rFonts w:hint="eastAsia" w:ascii="宋体" w:hAnsi="宋体" w:eastAsia="宋体" w:cs="宋体"/>
          <w:sz w:val="24"/>
        </w:rPr>
      </w:pPr>
      <w:r>
        <w:rPr>
          <w:rFonts w:hint="eastAsia" w:ascii="宋体" w:hAnsi="宋体" w:eastAsia="宋体" w:cs="宋体"/>
          <w:sz w:val="24"/>
        </w:rPr>
        <w:t xml:space="preserve"> </w:t>
      </w:r>
    </w:p>
    <w:p>
      <w:pPr>
        <w:spacing w:line="500" w:lineRule="exact"/>
        <w:ind w:firstLine="482" w:firstLineChars="200"/>
        <w:rPr>
          <w:rFonts w:hint="eastAsia" w:ascii="宋体" w:hAnsi="宋体" w:eastAsia="宋体" w:cs="宋体"/>
          <w:sz w:val="24"/>
        </w:rPr>
      </w:pPr>
      <w:r>
        <w:rPr>
          <w:rFonts w:hint="eastAsia" w:ascii="宋体" w:hAnsi="宋体" w:eastAsia="宋体" w:cs="宋体"/>
          <w:b/>
          <w:kern w:val="0"/>
          <w:sz w:val="24"/>
          <w:u w:val="single"/>
        </w:rPr>
        <w:t xml:space="preserve">                       </w:t>
      </w:r>
      <w:r>
        <w:rPr>
          <w:rFonts w:hint="eastAsia" w:ascii="宋体" w:hAnsi="宋体" w:eastAsia="宋体" w:cs="宋体"/>
          <w:sz w:val="24"/>
        </w:rPr>
        <w:t xml:space="preserve">招标评标委员会：   </w:t>
      </w:r>
    </w:p>
    <w:p>
      <w:pPr>
        <w:spacing w:line="360" w:lineRule="auto"/>
        <w:ind w:left="480" w:hanging="480" w:hangingChars="200"/>
        <w:rPr>
          <w:rFonts w:hint="eastAsia" w:ascii="宋体" w:hAnsi="宋体" w:eastAsia="宋体" w:cs="宋体"/>
          <w:sz w:val="24"/>
        </w:rPr>
      </w:pPr>
    </w:p>
    <w:p>
      <w:pPr>
        <w:spacing w:line="360" w:lineRule="auto"/>
        <w:ind w:left="561" w:leftChars="267"/>
        <w:rPr>
          <w:rFonts w:hint="eastAsia" w:ascii="宋体" w:hAnsi="宋体" w:eastAsia="宋体" w:cs="宋体"/>
          <w:sz w:val="24"/>
        </w:rPr>
      </w:pPr>
      <w:r>
        <w:rPr>
          <w:rFonts w:hint="eastAsia" w:ascii="宋体" w:hAnsi="宋体" w:eastAsia="宋体" w:cs="宋体"/>
          <w:sz w:val="24"/>
        </w:rPr>
        <w:t>问题澄清通知（编号：</w:t>
      </w:r>
      <w:r>
        <w:rPr>
          <w:rFonts w:hint="eastAsia" w:ascii="宋体" w:hAnsi="宋体" w:eastAsia="宋体" w:cs="宋体"/>
          <w:sz w:val="24"/>
          <w:u w:val="single"/>
        </w:rPr>
        <w:t xml:space="preserve">          </w:t>
      </w:r>
      <w:r>
        <w:rPr>
          <w:rFonts w:hint="eastAsia" w:ascii="宋体" w:hAnsi="宋体" w:eastAsia="宋体" w:cs="宋体"/>
          <w:sz w:val="24"/>
        </w:rPr>
        <w:t>）已收悉，现澄清如下：</w:t>
      </w:r>
    </w:p>
    <w:p>
      <w:pPr>
        <w:spacing w:line="360" w:lineRule="auto"/>
        <w:ind w:firstLine="484" w:firstLineChars="202"/>
        <w:rPr>
          <w:rFonts w:hint="eastAsia" w:ascii="宋体" w:hAnsi="宋体" w:eastAsia="宋体" w:cs="宋体"/>
          <w:sz w:val="24"/>
        </w:rPr>
      </w:pPr>
    </w:p>
    <w:p>
      <w:pPr>
        <w:spacing w:line="360" w:lineRule="auto"/>
        <w:ind w:firstLine="484" w:firstLineChars="202"/>
        <w:rPr>
          <w:rFonts w:hint="eastAsia" w:ascii="宋体" w:hAnsi="宋体" w:eastAsia="宋体" w:cs="宋体"/>
          <w:sz w:val="24"/>
        </w:rPr>
      </w:pPr>
      <w:r>
        <w:rPr>
          <w:rFonts w:hint="eastAsia" w:ascii="宋体" w:hAnsi="宋体" w:eastAsia="宋体" w:cs="宋体"/>
          <w:sz w:val="24"/>
        </w:rPr>
        <w:t>1、</w:t>
      </w:r>
    </w:p>
    <w:p>
      <w:pPr>
        <w:spacing w:line="360" w:lineRule="auto"/>
        <w:ind w:firstLine="484" w:firstLineChars="202"/>
        <w:rPr>
          <w:rFonts w:hint="eastAsia" w:ascii="宋体" w:hAnsi="宋体" w:eastAsia="宋体" w:cs="宋体"/>
          <w:sz w:val="24"/>
        </w:rPr>
      </w:pPr>
      <w:r>
        <w:rPr>
          <w:rFonts w:hint="eastAsia" w:ascii="宋体" w:hAnsi="宋体" w:eastAsia="宋体" w:cs="宋体"/>
          <w:sz w:val="24"/>
        </w:rPr>
        <w:t>2、</w:t>
      </w: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p>
    <w:p>
      <w:pPr>
        <w:wordWrap w:val="0"/>
        <w:spacing w:line="360" w:lineRule="auto"/>
        <w:jc w:val="right"/>
        <w:rPr>
          <w:rFonts w:hint="eastAsia" w:ascii="宋体" w:hAnsi="宋体" w:eastAsia="宋体" w:cs="宋体"/>
          <w:sz w:val="24"/>
        </w:rPr>
      </w:pPr>
      <w:r>
        <w:rPr>
          <w:rFonts w:hint="eastAsia" w:ascii="宋体" w:hAnsi="宋体" w:eastAsia="宋体" w:cs="宋体"/>
          <w:sz w:val="24"/>
        </w:rPr>
        <w:t>投   标   人：</w:t>
      </w:r>
      <w:r>
        <w:rPr>
          <w:rFonts w:hint="eastAsia" w:ascii="宋体" w:hAnsi="宋体" w:eastAsia="宋体" w:cs="宋体"/>
          <w:sz w:val="24"/>
          <w:u w:val="single"/>
        </w:rPr>
        <w:t xml:space="preserve">                        </w:t>
      </w:r>
      <w:r>
        <w:rPr>
          <w:rFonts w:hint="eastAsia" w:ascii="宋体" w:hAnsi="宋体" w:eastAsia="宋体" w:cs="宋体"/>
          <w:sz w:val="24"/>
        </w:rPr>
        <w:t>（盖单位章）</w:t>
      </w:r>
    </w:p>
    <w:p>
      <w:pPr>
        <w:spacing w:line="360" w:lineRule="auto"/>
        <w:jc w:val="right"/>
        <w:rPr>
          <w:rFonts w:hint="eastAsia" w:ascii="宋体" w:hAnsi="宋体" w:eastAsia="宋体" w:cs="宋体"/>
          <w:sz w:val="24"/>
        </w:rPr>
      </w:pPr>
      <w:r>
        <w:rPr>
          <w:rFonts w:hint="eastAsia" w:ascii="宋体" w:hAnsi="宋体" w:eastAsia="宋体" w:cs="宋体"/>
          <w:sz w:val="24"/>
        </w:rPr>
        <w:t>法定代表人或其委托代理人：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360" w:lineRule="auto"/>
        <w:ind w:firstLine="240" w:firstLineChars="100"/>
        <w:jc w:val="right"/>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autoSpaceDE w:val="0"/>
        <w:autoSpaceDN w:val="0"/>
        <w:adjustRightInd w:val="0"/>
        <w:spacing w:line="360" w:lineRule="auto"/>
        <w:jc w:val="left"/>
        <w:rPr>
          <w:rFonts w:hint="eastAsia" w:ascii="宋体" w:hAnsi="宋体" w:eastAsia="宋体" w:cs="宋体"/>
          <w:kern w:val="0"/>
          <w:sz w:val="24"/>
        </w:rPr>
      </w:pPr>
    </w:p>
    <w:p>
      <w:pPr>
        <w:autoSpaceDE w:val="0"/>
        <w:autoSpaceDN w:val="0"/>
        <w:adjustRightInd w:val="0"/>
        <w:spacing w:line="360" w:lineRule="auto"/>
        <w:jc w:val="left"/>
        <w:rPr>
          <w:rFonts w:hint="eastAsia" w:ascii="宋体" w:hAnsi="宋体" w:eastAsia="宋体" w:cs="宋体"/>
          <w:kern w:val="0"/>
          <w:sz w:val="24"/>
        </w:rPr>
      </w:pPr>
    </w:p>
    <w:p>
      <w:pPr>
        <w:spacing w:line="360" w:lineRule="auto"/>
        <w:rPr>
          <w:rFonts w:hint="eastAsia" w:ascii="宋体" w:hAnsi="宋体" w:eastAsia="宋体" w:cs="宋体"/>
          <w:kern w:val="0"/>
          <w:sz w:val="24"/>
        </w:rPr>
      </w:pPr>
    </w:p>
    <w:p>
      <w:pPr>
        <w:spacing w:line="360" w:lineRule="auto"/>
        <w:rPr>
          <w:rFonts w:hint="eastAsia" w:ascii="宋体" w:hAnsi="宋体" w:eastAsia="宋体" w:cs="宋体"/>
          <w:kern w:val="0"/>
          <w:sz w:val="24"/>
        </w:rPr>
      </w:pPr>
    </w:p>
    <w:p>
      <w:pPr>
        <w:spacing w:line="360" w:lineRule="auto"/>
        <w:rPr>
          <w:rFonts w:hint="eastAsia" w:ascii="宋体" w:hAnsi="宋体" w:eastAsia="宋体" w:cs="宋体"/>
          <w:kern w:val="0"/>
          <w:sz w:val="24"/>
        </w:rPr>
      </w:pPr>
    </w:p>
    <w:p>
      <w:pPr>
        <w:spacing w:line="360" w:lineRule="auto"/>
        <w:rPr>
          <w:rFonts w:hint="eastAsia" w:ascii="宋体" w:hAnsi="宋体" w:eastAsia="宋体" w:cs="宋体"/>
          <w:kern w:val="0"/>
          <w:sz w:val="24"/>
        </w:rPr>
      </w:pPr>
    </w:p>
    <w:p>
      <w:pPr>
        <w:spacing w:line="360" w:lineRule="auto"/>
        <w:rPr>
          <w:rFonts w:hint="eastAsia" w:ascii="宋体" w:hAnsi="宋体" w:eastAsia="宋体" w:cs="宋体"/>
          <w:kern w:val="0"/>
          <w:sz w:val="24"/>
        </w:rPr>
      </w:pPr>
    </w:p>
    <w:p>
      <w:pPr>
        <w:spacing w:line="360" w:lineRule="auto"/>
        <w:rPr>
          <w:rFonts w:hint="eastAsia" w:ascii="宋体" w:hAnsi="宋体" w:eastAsia="宋体" w:cs="宋体"/>
          <w:kern w:val="0"/>
          <w:sz w:val="24"/>
        </w:rPr>
      </w:pPr>
    </w:p>
    <w:p>
      <w:pPr>
        <w:pStyle w:val="5"/>
        <w:rPr>
          <w:rFonts w:hint="eastAsia" w:ascii="宋体" w:hAnsi="宋体" w:eastAsia="宋体" w:cs="宋体"/>
          <w:kern w:val="0"/>
        </w:rPr>
      </w:pPr>
      <w:bookmarkStart w:id="234" w:name="_Toc32499"/>
      <w:bookmarkStart w:id="235" w:name="_Toc23499"/>
      <w:bookmarkStart w:id="236" w:name="_Toc20553"/>
      <w:bookmarkStart w:id="237" w:name="_Toc381360424"/>
      <w:bookmarkStart w:id="238" w:name="_Toc265756557"/>
      <w:bookmarkStart w:id="239" w:name="_Toc22377"/>
      <w:r>
        <w:rPr>
          <w:rFonts w:hint="eastAsia" w:ascii="宋体" w:hAnsi="宋体" w:eastAsia="宋体" w:cs="宋体"/>
          <w:kern w:val="0"/>
        </w:rPr>
        <w:t>附表四：中标结果通知书</w:t>
      </w:r>
      <w:bookmarkEnd w:id="234"/>
      <w:bookmarkEnd w:id="235"/>
      <w:bookmarkEnd w:id="236"/>
      <w:bookmarkEnd w:id="237"/>
      <w:bookmarkEnd w:id="238"/>
      <w:bookmarkEnd w:id="239"/>
    </w:p>
    <w:p>
      <w:pPr>
        <w:spacing w:line="360" w:lineRule="auto"/>
        <w:jc w:val="center"/>
        <w:rPr>
          <w:rFonts w:hint="eastAsia" w:ascii="宋体" w:hAnsi="宋体" w:eastAsia="宋体" w:cs="宋体"/>
          <w:b/>
          <w:sz w:val="24"/>
        </w:rPr>
      </w:pPr>
    </w:p>
    <w:p>
      <w:pPr>
        <w:spacing w:line="360" w:lineRule="auto"/>
        <w:jc w:val="center"/>
        <w:rPr>
          <w:rFonts w:hint="eastAsia" w:ascii="宋体" w:hAnsi="宋体" w:eastAsia="宋体" w:cs="宋体"/>
          <w:b/>
          <w:sz w:val="30"/>
          <w:szCs w:val="30"/>
        </w:rPr>
      </w:pPr>
      <w:r>
        <w:rPr>
          <w:rFonts w:hint="eastAsia" w:ascii="宋体" w:hAnsi="宋体" w:eastAsia="宋体" w:cs="宋体"/>
          <w:b/>
          <w:sz w:val="30"/>
          <w:szCs w:val="30"/>
        </w:rPr>
        <w:t>中标结果通知书</w:t>
      </w:r>
    </w:p>
    <w:p>
      <w:pPr>
        <w:spacing w:line="360" w:lineRule="auto"/>
        <w:rPr>
          <w:rFonts w:hint="eastAsia" w:ascii="宋体" w:hAnsi="宋体" w:eastAsia="宋体" w:cs="宋体"/>
          <w:sz w:val="24"/>
          <w:u w:val="single"/>
        </w:rPr>
      </w:pPr>
    </w:p>
    <w:p>
      <w:pPr>
        <w:spacing w:line="360" w:lineRule="auto"/>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（未中标人名称）：</w:t>
      </w:r>
    </w:p>
    <w:p>
      <w:pPr>
        <w:spacing w:line="360" w:lineRule="auto"/>
        <w:rPr>
          <w:rFonts w:hint="eastAsia" w:ascii="宋体" w:hAnsi="宋体" w:eastAsia="宋体" w:cs="宋体"/>
          <w:sz w:val="24"/>
        </w:rPr>
      </w:pPr>
    </w:p>
    <w:p>
      <w:pPr>
        <w:spacing w:line="500" w:lineRule="exact"/>
        <w:ind w:firstLine="480" w:firstLineChars="200"/>
        <w:rPr>
          <w:rFonts w:hint="eastAsia" w:ascii="宋体" w:hAnsi="宋体" w:eastAsia="宋体" w:cs="宋体"/>
          <w:sz w:val="24"/>
        </w:rPr>
      </w:pPr>
      <w:r>
        <w:rPr>
          <w:rFonts w:hint="eastAsia" w:ascii="宋体" w:hAnsi="宋体" w:eastAsia="宋体" w:cs="宋体"/>
          <w:sz w:val="24"/>
        </w:rPr>
        <w:t>我方已接受</w:t>
      </w:r>
      <w:r>
        <w:rPr>
          <w:rFonts w:hint="eastAsia" w:ascii="宋体" w:hAnsi="宋体" w:eastAsia="宋体" w:cs="宋体"/>
          <w:sz w:val="24"/>
          <w:u w:val="single"/>
        </w:rPr>
        <w:t xml:space="preserve">               </w:t>
      </w:r>
      <w:r>
        <w:rPr>
          <w:rFonts w:hint="eastAsia" w:ascii="宋体" w:hAnsi="宋体" w:eastAsia="宋体" w:cs="宋体"/>
          <w:sz w:val="24"/>
        </w:rPr>
        <w:t>（中标人名称）于</w:t>
      </w:r>
      <w:r>
        <w:rPr>
          <w:rFonts w:hint="eastAsia" w:ascii="宋体" w:hAnsi="宋体" w:eastAsia="宋体" w:cs="宋体"/>
          <w:sz w:val="24"/>
          <w:u w:val="single"/>
        </w:rPr>
        <w:t xml:space="preserve">             </w:t>
      </w:r>
      <w:r>
        <w:rPr>
          <w:rFonts w:hint="eastAsia" w:ascii="宋体" w:hAnsi="宋体" w:eastAsia="宋体" w:cs="宋体"/>
          <w:sz w:val="24"/>
        </w:rPr>
        <w:t>（投标日期）所递交的</w:t>
      </w:r>
    </w:p>
    <w:p>
      <w:pPr>
        <w:spacing w:line="500" w:lineRule="exact"/>
        <w:rPr>
          <w:rFonts w:hint="eastAsia" w:ascii="宋体" w:hAnsi="宋体" w:eastAsia="宋体" w:cs="宋体"/>
          <w:sz w:val="24"/>
        </w:rPr>
      </w:pPr>
      <w:r>
        <w:rPr>
          <w:rFonts w:hint="eastAsia" w:ascii="宋体" w:hAnsi="宋体" w:eastAsia="宋体" w:cs="宋体"/>
          <w:b/>
          <w:kern w:val="0"/>
          <w:sz w:val="24"/>
          <w:u w:val="single"/>
        </w:rPr>
        <w:t xml:space="preserve">                       </w:t>
      </w:r>
      <w:r>
        <w:rPr>
          <w:rFonts w:hint="eastAsia" w:ascii="宋体" w:hAnsi="宋体" w:eastAsia="宋体" w:cs="宋体"/>
          <w:sz w:val="24"/>
        </w:rPr>
        <w:t>投标文件，确定</w:t>
      </w:r>
      <w:r>
        <w:rPr>
          <w:rFonts w:hint="eastAsia" w:ascii="宋体" w:hAnsi="宋体" w:eastAsia="宋体" w:cs="宋体"/>
          <w:sz w:val="24"/>
          <w:u w:val="single"/>
        </w:rPr>
        <w:t xml:space="preserve">      </w:t>
      </w:r>
      <w:r>
        <w:rPr>
          <w:rFonts w:hint="eastAsia" w:ascii="宋体" w:hAnsi="宋体" w:eastAsia="宋体" w:cs="宋体"/>
          <w:sz w:val="24"/>
        </w:rPr>
        <w:t>（中标人名称）为中标人。</w:t>
      </w:r>
    </w:p>
    <w:p>
      <w:pPr>
        <w:spacing w:line="500" w:lineRule="exact"/>
        <w:ind w:firstLine="480" w:firstLineChars="200"/>
        <w:rPr>
          <w:rFonts w:hint="eastAsia" w:ascii="宋体" w:hAnsi="宋体" w:eastAsia="宋体" w:cs="宋体"/>
          <w:sz w:val="24"/>
        </w:rPr>
      </w:pPr>
    </w:p>
    <w:p>
      <w:pPr>
        <w:spacing w:line="360" w:lineRule="auto"/>
        <w:ind w:firstLine="570"/>
        <w:rPr>
          <w:rFonts w:hint="eastAsia" w:ascii="宋体" w:hAnsi="宋体" w:eastAsia="宋体" w:cs="宋体"/>
          <w:sz w:val="24"/>
        </w:rPr>
      </w:pPr>
    </w:p>
    <w:p>
      <w:pPr>
        <w:spacing w:line="360" w:lineRule="auto"/>
        <w:ind w:firstLine="570"/>
        <w:rPr>
          <w:rFonts w:hint="eastAsia" w:ascii="宋体" w:hAnsi="宋体" w:eastAsia="宋体" w:cs="宋体"/>
          <w:sz w:val="24"/>
        </w:rPr>
      </w:pPr>
      <w:r>
        <w:rPr>
          <w:rFonts w:hint="eastAsia" w:ascii="宋体" w:hAnsi="宋体" w:eastAsia="宋体" w:cs="宋体"/>
          <w:sz w:val="24"/>
        </w:rPr>
        <w:t>感谢你单位对我们工作的大力支持！</w:t>
      </w:r>
    </w:p>
    <w:p>
      <w:pPr>
        <w:spacing w:line="360" w:lineRule="auto"/>
        <w:ind w:firstLine="570"/>
        <w:rPr>
          <w:rFonts w:hint="eastAsia" w:ascii="宋体" w:hAnsi="宋体" w:eastAsia="宋体" w:cs="宋体"/>
          <w:sz w:val="24"/>
        </w:rPr>
      </w:pPr>
    </w:p>
    <w:p>
      <w:pPr>
        <w:spacing w:line="360" w:lineRule="auto"/>
        <w:ind w:firstLine="570"/>
        <w:rPr>
          <w:rFonts w:hint="eastAsia" w:ascii="宋体" w:hAnsi="宋体" w:eastAsia="宋体" w:cs="宋体"/>
          <w:sz w:val="24"/>
        </w:rPr>
      </w:pPr>
    </w:p>
    <w:p>
      <w:pPr>
        <w:spacing w:line="360" w:lineRule="auto"/>
        <w:ind w:firstLine="570"/>
        <w:rPr>
          <w:rFonts w:hint="eastAsia" w:ascii="宋体" w:hAnsi="宋体" w:eastAsia="宋体" w:cs="宋体"/>
          <w:sz w:val="24"/>
        </w:rPr>
      </w:pPr>
    </w:p>
    <w:p>
      <w:pPr>
        <w:spacing w:line="360" w:lineRule="auto"/>
        <w:ind w:firstLine="570"/>
        <w:rPr>
          <w:rFonts w:hint="eastAsia" w:ascii="宋体" w:hAnsi="宋体" w:eastAsia="宋体" w:cs="宋体"/>
          <w:sz w:val="24"/>
        </w:rPr>
      </w:pPr>
    </w:p>
    <w:p>
      <w:pPr>
        <w:spacing w:line="360" w:lineRule="auto"/>
        <w:ind w:firstLine="570"/>
        <w:rPr>
          <w:rFonts w:hint="eastAsia" w:ascii="宋体" w:hAnsi="宋体" w:eastAsia="宋体" w:cs="宋体"/>
          <w:sz w:val="24"/>
        </w:rPr>
      </w:pPr>
    </w:p>
    <w:p>
      <w:pPr>
        <w:spacing w:line="360" w:lineRule="auto"/>
        <w:ind w:firstLine="570"/>
        <w:jc w:val="right"/>
        <w:rPr>
          <w:rFonts w:hint="eastAsia" w:ascii="宋体" w:hAnsi="宋体" w:eastAsia="宋体" w:cs="宋体"/>
          <w:sz w:val="24"/>
        </w:rPr>
      </w:pPr>
      <w:r>
        <w:rPr>
          <w:rFonts w:hint="eastAsia" w:ascii="宋体" w:hAnsi="宋体" w:eastAsia="宋体" w:cs="宋体"/>
          <w:sz w:val="24"/>
        </w:rPr>
        <w:t>招标人：</w:t>
      </w:r>
      <w:r>
        <w:rPr>
          <w:rFonts w:hint="eastAsia" w:ascii="宋体" w:hAnsi="宋体" w:eastAsia="宋体" w:cs="宋体"/>
          <w:sz w:val="24"/>
          <w:u w:val="single"/>
        </w:rPr>
        <w:t xml:space="preserve">                 </w:t>
      </w:r>
      <w:r>
        <w:rPr>
          <w:rFonts w:hint="eastAsia" w:ascii="宋体" w:hAnsi="宋体" w:eastAsia="宋体" w:cs="宋体"/>
          <w:sz w:val="24"/>
        </w:rPr>
        <w:t>（盖单位章）</w:t>
      </w:r>
    </w:p>
    <w:p>
      <w:pPr>
        <w:spacing w:line="360" w:lineRule="auto"/>
        <w:ind w:firstLine="570"/>
        <w:jc w:val="right"/>
        <w:rPr>
          <w:rFonts w:hint="eastAsia"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360" w:lineRule="auto"/>
        <w:jc w:val="right"/>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autoSpaceDE w:val="0"/>
        <w:autoSpaceDN w:val="0"/>
        <w:adjustRightInd w:val="0"/>
        <w:spacing w:line="360" w:lineRule="auto"/>
        <w:jc w:val="left"/>
        <w:rPr>
          <w:rFonts w:hint="eastAsia" w:ascii="宋体" w:hAnsi="宋体" w:eastAsia="宋体" w:cs="宋体"/>
          <w:kern w:val="0"/>
          <w:sz w:val="24"/>
        </w:rPr>
      </w:pPr>
    </w:p>
    <w:p>
      <w:pPr>
        <w:autoSpaceDE w:val="0"/>
        <w:autoSpaceDN w:val="0"/>
        <w:adjustRightInd w:val="0"/>
        <w:spacing w:line="360" w:lineRule="auto"/>
        <w:jc w:val="left"/>
        <w:rPr>
          <w:rFonts w:hint="eastAsia" w:ascii="宋体" w:hAnsi="宋体" w:eastAsia="宋体" w:cs="宋体"/>
          <w:kern w:val="0"/>
          <w:sz w:val="24"/>
        </w:rPr>
      </w:pPr>
    </w:p>
    <w:p>
      <w:pPr>
        <w:autoSpaceDE w:val="0"/>
        <w:autoSpaceDN w:val="0"/>
        <w:adjustRightInd w:val="0"/>
        <w:spacing w:line="360" w:lineRule="auto"/>
        <w:jc w:val="left"/>
        <w:rPr>
          <w:rFonts w:hint="eastAsia" w:ascii="宋体" w:hAnsi="宋体" w:eastAsia="宋体" w:cs="宋体"/>
          <w:kern w:val="0"/>
          <w:sz w:val="24"/>
        </w:rPr>
      </w:pPr>
    </w:p>
    <w:p>
      <w:pPr>
        <w:autoSpaceDE w:val="0"/>
        <w:autoSpaceDN w:val="0"/>
        <w:adjustRightInd w:val="0"/>
        <w:spacing w:line="360" w:lineRule="auto"/>
        <w:jc w:val="left"/>
        <w:rPr>
          <w:rFonts w:hint="eastAsia" w:ascii="宋体" w:hAnsi="宋体" w:eastAsia="宋体" w:cs="宋体"/>
          <w:kern w:val="0"/>
          <w:sz w:val="24"/>
        </w:rPr>
      </w:pPr>
    </w:p>
    <w:p>
      <w:pPr>
        <w:autoSpaceDE w:val="0"/>
        <w:autoSpaceDN w:val="0"/>
        <w:adjustRightInd w:val="0"/>
        <w:spacing w:line="360" w:lineRule="auto"/>
        <w:jc w:val="left"/>
        <w:rPr>
          <w:rFonts w:hint="eastAsia" w:ascii="宋体" w:hAnsi="宋体" w:eastAsia="宋体" w:cs="宋体"/>
          <w:kern w:val="0"/>
          <w:sz w:val="24"/>
        </w:rPr>
      </w:pPr>
    </w:p>
    <w:p>
      <w:pPr>
        <w:autoSpaceDE w:val="0"/>
        <w:autoSpaceDN w:val="0"/>
        <w:adjustRightInd w:val="0"/>
        <w:spacing w:line="360" w:lineRule="auto"/>
        <w:jc w:val="left"/>
        <w:rPr>
          <w:rFonts w:hint="eastAsia" w:ascii="宋体" w:hAnsi="宋体" w:eastAsia="宋体" w:cs="宋体"/>
          <w:kern w:val="0"/>
          <w:sz w:val="24"/>
        </w:rPr>
      </w:pPr>
    </w:p>
    <w:p>
      <w:pPr>
        <w:autoSpaceDE w:val="0"/>
        <w:autoSpaceDN w:val="0"/>
        <w:adjustRightInd w:val="0"/>
        <w:spacing w:line="360" w:lineRule="auto"/>
        <w:jc w:val="left"/>
        <w:rPr>
          <w:rFonts w:hint="eastAsia" w:ascii="宋体" w:hAnsi="宋体" w:eastAsia="宋体" w:cs="宋体"/>
          <w:kern w:val="0"/>
          <w:sz w:val="24"/>
        </w:rPr>
      </w:pPr>
    </w:p>
    <w:p>
      <w:pPr>
        <w:pStyle w:val="5"/>
        <w:rPr>
          <w:rFonts w:hint="eastAsia" w:ascii="宋体" w:hAnsi="宋体" w:eastAsia="宋体" w:cs="宋体"/>
          <w:kern w:val="0"/>
        </w:rPr>
      </w:pPr>
      <w:bookmarkStart w:id="240" w:name="_Toc381360425"/>
      <w:bookmarkStart w:id="241" w:name="_Toc30022"/>
      <w:bookmarkStart w:id="242" w:name="_Toc12080"/>
      <w:bookmarkStart w:id="243" w:name="_Toc1569"/>
      <w:bookmarkStart w:id="244" w:name="_Toc265756558"/>
      <w:bookmarkStart w:id="245" w:name="_Toc27473"/>
      <w:r>
        <w:rPr>
          <w:rFonts w:hint="eastAsia" w:ascii="宋体" w:hAnsi="宋体" w:eastAsia="宋体" w:cs="宋体"/>
          <w:kern w:val="0"/>
        </w:rPr>
        <w:t>附表五：确认通知</w:t>
      </w:r>
      <w:bookmarkEnd w:id="240"/>
      <w:bookmarkEnd w:id="241"/>
      <w:bookmarkEnd w:id="242"/>
      <w:bookmarkEnd w:id="243"/>
      <w:bookmarkEnd w:id="244"/>
      <w:bookmarkEnd w:id="245"/>
    </w:p>
    <w:p>
      <w:pPr>
        <w:autoSpaceDE w:val="0"/>
        <w:autoSpaceDN w:val="0"/>
        <w:adjustRightInd w:val="0"/>
        <w:spacing w:line="360" w:lineRule="auto"/>
        <w:jc w:val="left"/>
        <w:rPr>
          <w:rFonts w:hint="eastAsia" w:ascii="宋体" w:hAnsi="宋体" w:eastAsia="宋体" w:cs="宋体"/>
          <w:kern w:val="0"/>
          <w:sz w:val="24"/>
        </w:rPr>
      </w:pPr>
    </w:p>
    <w:p>
      <w:pPr>
        <w:spacing w:line="360" w:lineRule="auto"/>
        <w:jc w:val="center"/>
        <w:rPr>
          <w:rFonts w:hint="eastAsia" w:ascii="宋体" w:hAnsi="宋体" w:eastAsia="宋体" w:cs="宋体"/>
          <w:b/>
          <w:sz w:val="30"/>
          <w:szCs w:val="30"/>
        </w:rPr>
      </w:pPr>
      <w:r>
        <w:rPr>
          <w:rFonts w:hint="eastAsia" w:ascii="宋体" w:hAnsi="宋体" w:eastAsia="宋体" w:cs="宋体"/>
          <w:b/>
          <w:sz w:val="30"/>
          <w:szCs w:val="30"/>
        </w:rPr>
        <w:t>确认通知</w:t>
      </w:r>
    </w:p>
    <w:p>
      <w:pPr>
        <w:spacing w:line="360" w:lineRule="auto"/>
        <w:rPr>
          <w:rFonts w:hint="eastAsia" w:ascii="宋体" w:hAnsi="宋体" w:eastAsia="宋体" w:cs="宋体"/>
          <w:sz w:val="24"/>
          <w:u w:val="single"/>
        </w:rPr>
      </w:pPr>
    </w:p>
    <w:p>
      <w:pPr>
        <w:spacing w:line="360" w:lineRule="auto"/>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（招标人名称）：</w:t>
      </w:r>
    </w:p>
    <w:p>
      <w:pPr>
        <w:spacing w:line="360" w:lineRule="auto"/>
        <w:rPr>
          <w:rFonts w:hint="eastAsia" w:ascii="宋体" w:hAnsi="宋体" w:eastAsia="宋体" w:cs="宋体"/>
          <w:sz w:val="24"/>
        </w:rPr>
      </w:pP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我方已接到你方</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日发出的</w:t>
      </w:r>
      <w:r>
        <w:rPr>
          <w:rFonts w:hint="eastAsia" w:ascii="宋体" w:hAnsi="宋体" w:eastAsia="宋体" w:cs="宋体"/>
          <w:b/>
          <w:kern w:val="0"/>
          <w:sz w:val="24"/>
          <w:u w:val="single"/>
        </w:rPr>
        <w:t xml:space="preserve">             </w:t>
      </w:r>
      <w:r>
        <w:rPr>
          <w:rFonts w:hint="eastAsia" w:ascii="宋体" w:hAnsi="宋体" w:eastAsia="宋体" w:cs="宋体"/>
          <w:sz w:val="24"/>
        </w:rPr>
        <w:t>招标关于</w:t>
      </w:r>
      <w:r>
        <w:rPr>
          <w:rFonts w:hint="eastAsia" w:ascii="宋体" w:hAnsi="宋体" w:eastAsia="宋体" w:cs="宋体"/>
          <w:sz w:val="24"/>
          <w:u w:val="single"/>
        </w:rPr>
        <w:t xml:space="preserve">               </w:t>
      </w:r>
      <w:r>
        <w:rPr>
          <w:rFonts w:hint="eastAsia" w:ascii="宋体" w:hAnsi="宋体" w:eastAsia="宋体" w:cs="宋体"/>
          <w:sz w:val="24"/>
        </w:rPr>
        <w:t>的通知，我方已于</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日收到。</w:t>
      </w:r>
    </w:p>
    <w:p>
      <w:pPr>
        <w:spacing w:line="360" w:lineRule="auto"/>
        <w:ind w:firstLine="570"/>
        <w:rPr>
          <w:rFonts w:hint="eastAsia" w:ascii="宋体" w:hAnsi="宋体" w:eastAsia="宋体" w:cs="宋体"/>
          <w:sz w:val="24"/>
        </w:rPr>
      </w:pPr>
      <w:r>
        <w:rPr>
          <w:rFonts w:hint="eastAsia" w:ascii="宋体" w:hAnsi="宋体" w:eastAsia="宋体" w:cs="宋体"/>
          <w:sz w:val="24"/>
        </w:rPr>
        <w:t>特此确认。</w:t>
      </w:r>
    </w:p>
    <w:p>
      <w:pPr>
        <w:spacing w:line="360" w:lineRule="auto"/>
        <w:ind w:firstLine="570"/>
        <w:rPr>
          <w:rFonts w:hint="eastAsia" w:ascii="宋体" w:hAnsi="宋体" w:eastAsia="宋体" w:cs="宋体"/>
          <w:sz w:val="24"/>
        </w:rPr>
      </w:pPr>
    </w:p>
    <w:p>
      <w:pPr>
        <w:spacing w:line="360" w:lineRule="auto"/>
        <w:ind w:firstLine="570"/>
        <w:rPr>
          <w:rFonts w:hint="eastAsia" w:ascii="宋体" w:hAnsi="宋体" w:eastAsia="宋体" w:cs="宋体"/>
          <w:sz w:val="24"/>
        </w:rPr>
      </w:pPr>
    </w:p>
    <w:p>
      <w:pPr>
        <w:spacing w:line="360" w:lineRule="auto"/>
        <w:ind w:firstLine="570"/>
        <w:rPr>
          <w:rFonts w:hint="eastAsia" w:ascii="宋体" w:hAnsi="宋体" w:eastAsia="宋体" w:cs="宋体"/>
          <w:sz w:val="24"/>
        </w:rPr>
      </w:pPr>
    </w:p>
    <w:p>
      <w:pPr>
        <w:spacing w:line="360" w:lineRule="auto"/>
        <w:ind w:firstLine="570"/>
        <w:jc w:val="right"/>
        <w:rPr>
          <w:rFonts w:hint="eastAsia" w:ascii="宋体" w:hAnsi="宋体" w:eastAsia="宋体" w:cs="宋体"/>
          <w:sz w:val="24"/>
        </w:rPr>
      </w:pPr>
      <w:r>
        <w:rPr>
          <w:rFonts w:hint="eastAsia" w:ascii="宋体" w:hAnsi="宋体" w:eastAsia="宋体" w:cs="宋体"/>
          <w:sz w:val="24"/>
        </w:rPr>
        <w:t>投标人：</w:t>
      </w:r>
      <w:r>
        <w:rPr>
          <w:rFonts w:hint="eastAsia" w:ascii="宋体" w:hAnsi="宋体" w:eastAsia="宋体" w:cs="宋体"/>
          <w:sz w:val="24"/>
          <w:u w:val="single"/>
        </w:rPr>
        <w:t xml:space="preserve">                 </w:t>
      </w:r>
      <w:r>
        <w:rPr>
          <w:rFonts w:hint="eastAsia" w:ascii="宋体" w:hAnsi="宋体" w:eastAsia="宋体" w:cs="宋体"/>
          <w:sz w:val="24"/>
        </w:rPr>
        <w:t>（盖单位章）</w:t>
      </w:r>
    </w:p>
    <w:p>
      <w:pPr>
        <w:spacing w:line="360" w:lineRule="auto"/>
        <w:ind w:firstLine="570"/>
        <w:jc w:val="right"/>
        <w:rPr>
          <w:rFonts w:hint="eastAsia" w:ascii="宋体" w:hAnsi="宋体" w:eastAsia="宋体" w:cs="宋体"/>
          <w:sz w:val="24"/>
        </w:rPr>
      </w:pPr>
    </w:p>
    <w:p>
      <w:pPr>
        <w:spacing w:line="360" w:lineRule="auto"/>
        <w:jc w:val="right"/>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spacing w:before="120" w:after="120" w:line="240" w:lineRule="auto"/>
        <w:jc w:val="both"/>
        <w:outlineLvl w:val="9"/>
        <w:rPr>
          <w:rFonts w:hint="eastAsia" w:ascii="宋体" w:hAnsi="宋体" w:eastAsia="宋体" w:cs="宋体"/>
          <w:sz w:val="36"/>
          <w:szCs w:val="36"/>
        </w:rPr>
      </w:pPr>
      <w:bookmarkStart w:id="246" w:name="_Toc401582646"/>
      <w:bookmarkStart w:id="247" w:name="_Toc5400"/>
      <w:bookmarkStart w:id="248" w:name="_Toc9680"/>
    </w:p>
    <w:p>
      <w:pPr>
        <w:pStyle w:val="2"/>
        <w:rPr>
          <w:rFonts w:hint="eastAsia" w:ascii="宋体" w:hAnsi="宋体" w:eastAsia="宋体" w:cs="宋体"/>
          <w:sz w:val="36"/>
          <w:szCs w:val="36"/>
        </w:rPr>
      </w:pPr>
    </w:p>
    <w:p>
      <w:pPr>
        <w:pStyle w:val="9"/>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pStyle w:val="9"/>
        <w:rPr>
          <w:rFonts w:hint="eastAsia" w:ascii="宋体" w:hAnsi="宋体" w:eastAsia="宋体" w:cs="宋体"/>
          <w:sz w:val="36"/>
          <w:szCs w:val="36"/>
        </w:rPr>
      </w:pPr>
    </w:p>
    <w:p>
      <w:pPr>
        <w:rPr>
          <w:rFonts w:hint="eastAsia" w:ascii="宋体" w:hAnsi="宋体" w:eastAsia="宋体" w:cs="宋体"/>
        </w:rPr>
      </w:pPr>
    </w:p>
    <w:p>
      <w:pPr>
        <w:pStyle w:val="4"/>
        <w:spacing w:before="120" w:after="120" w:line="240" w:lineRule="auto"/>
        <w:jc w:val="center"/>
        <w:rPr>
          <w:rFonts w:hint="eastAsia" w:ascii="宋体" w:hAnsi="宋体" w:eastAsia="宋体" w:cs="宋体"/>
          <w:sz w:val="36"/>
          <w:szCs w:val="36"/>
        </w:rPr>
      </w:pPr>
      <w:bookmarkStart w:id="249" w:name="_Toc17722"/>
      <w:r>
        <w:rPr>
          <w:rFonts w:hint="eastAsia" w:ascii="宋体" w:hAnsi="宋体" w:eastAsia="宋体" w:cs="宋体"/>
          <w:sz w:val="36"/>
          <w:szCs w:val="36"/>
        </w:rPr>
        <w:t>第三章 评标办法（综合评估法）</w:t>
      </w:r>
      <w:bookmarkEnd w:id="246"/>
      <w:bookmarkEnd w:id="247"/>
      <w:bookmarkEnd w:id="248"/>
      <w:bookmarkEnd w:id="249"/>
    </w:p>
    <w:p>
      <w:pPr>
        <w:pStyle w:val="5"/>
        <w:spacing w:line="400" w:lineRule="exact"/>
        <w:rPr>
          <w:rFonts w:hint="eastAsia" w:ascii="宋体" w:hAnsi="宋体" w:eastAsia="宋体" w:cs="宋体"/>
          <w:kern w:val="0"/>
          <w:sz w:val="28"/>
          <w:szCs w:val="28"/>
        </w:rPr>
      </w:pPr>
      <w:bookmarkStart w:id="250" w:name="_Toc26927"/>
      <w:bookmarkStart w:id="251" w:name="_Toc16384"/>
      <w:bookmarkStart w:id="252" w:name="_Toc265756560"/>
      <w:bookmarkStart w:id="253" w:name="_Toc211766620"/>
      <w:bookmarkStart w:id="254" w:name="_Toc2146"/>
      <w:bookmarkStart w:id="255" w:name="_Toc14009"/>
      <w:bookmarkStart w:id="256" w:name="_Toc390160931"/>
      <w:bookmarkStart w:id="257" w:name="_Toc381360427"/>
      <w:bookmarkStart w:id="258" w:name="_Toc9042"/>
      <w:bookmarkStart w:id="259" w:name="_Toc396895418"/>
      <w:bookmarkStart w:id="260" w:name="_Toc390936531"/>
      <w:r>
        <w:rPr>
          <w:rFonts w:hint="eastAsia" w:ascii="宋体" w:hAnsi="宋体" w:eastAsia="宋体" w:cs="宋体"/>
          <w:kern w:val="0"/>
          <w:sz w:val="28"/>
          <w:szCs w:val="28"/>
        </w:rPr>
        <w:t>评标办法前附表</w:t>
      </w:r>
      <w:bookmarkEnd w:id="250"/>
      <w:bookmarkEnd w:id="251"/>
      <w:bookmarkEnd w:id="252"/>
      <w:bookmarkEnd w:id="253"/>
      <w:bookmarkEnd w:id="254"/>
      <w:bookmarkEnd w:id="255"/>
      <w:bookmarkEnd w:id="256"/>
      <w:bookmarkEnd w:id="257"/>
      <w:bookmarkEnd w:id="258"/>
      <w:bookmarkEnd w:id="259"/>
      <w:bookmarkEnd w:id="260"/>
    </w:p>
    <w:tbl>
      <w:tblPr>
        <w:tblStyle w:val="20"/>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776"/>
        <w:gridCol w:w="3120"/>
        <w:gridCol w:w="4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8654" w:type="dxa"/>
            <w:gridSpan w:val="4"/>
            <w:noWrap w:val="0"/>
            <w:vAlign w:val="center"/>
          </w:tcPr>
          <w:p>
            <w:pPr>
              <w:autoSpaceDE w:val="0"/>
              <w:autoSpaceDN w:val="0"/>
              <w:adjustRightInd w:val="0"/>
              <w:spacing w:line="320" w:lineRule="exact"/>
              <w:jc w:val="both"/>
              <w:rPr>
                <w:rFonts w:hint="eastAsia" w:ascii="宋体" w:hAnsi="宋体" w:eastAsia="宋体" w:cs="宋体"/>
                <w:b/>
                <w:kern w:val="0"/>
                <w:sz w:val="28"/>
                <w:szCs w:val="28"/>
                <w:lang w:eastAsia="zh-CN"/>
              </w:rPr>
            </w:pPr>
            <w:r>
              <w:rPr>
                <w:rFonts w:hint="eastAsia" w:ascii="宋体" w:hAnsi="宋体" w:cs="宋体"/>
                <w:b/>
                <w:kern w:val="0"/>
                <w:sz w:val="28"/>
                <w:szCs w:val="28"/>
                <w:lang w:eastAsia="zh-CN"/>
              </w:rPr>
              <w:t>一、初步评审表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67" w:type="dxa"/>
            <w:gridSpan w:val="2"/>
            <w:noWrap w:val="0"/>
            <w:vAlign w:val="center"/>
          </w:tcPr>
          <w:p>
            <w:pPr>
              <w:autoSpaceDE w:val="0"/>
              <w:autoSpaceDN w:val="0"/>
              <w:adjustRightInd w:val="0"/>
              <w:spacing w:line="320" w:lineRule="exact"/>
              <w:jc w:val="center"/>
              <w:rPr>
                <w:rFonts w:hint="eastAsia" w:ascii="宋体" w:hAnsi="宋体" w:eastAsia="宋体" w:cs="宋体"/>
                <w:b/>
                <w:kern w:val="0"/>
                <w:sz w:val="28"/>
                <w:szCs w:val="28"/>
              </w:rPr>
            </w:pPr>
            <w:r>
              <w:rPr>
                <w:rFonts w:hint="eastAsia" w:ascii="宋体" w:hAnsi="宋体" w:eastAsia="宋体" w:cs="宋体"/>
                <w:b/>
                <w:kern w:val="0"/>
                <w:sz w:val="28"/>
                <w:szCs w:val="28"/>
              </w:rPr>
              <w:t>条款号</w:t>
            </w:r>
          </w:p>
        </w:tc>
        <w:tc>
          <w:tcPr>
            <w:tcW w:w="3177" w:type="dxa"/>
            <w:noWrap w:val="0"/>
            <w:vAlign w:val="center"/>
          </w:tcPr>
          <w:p>
            <w:pPr>
              <w:autoSpaceDE w:val="0"/>
              <w:autoSpaceDN w:val="0"/>
              <w:adjustRightInd w:val="0"/>
              <w:spacing w:line="320" w:lineRule="exact"/>
              <w:jc w:val="center"/>
              <w:rPr>
                <w:rFonts w:hint="eastAsia" w:ascii="宋体" w:hAnsi="宋体" w:eastAsia="宋体" w:cs="宋体"/>
                <w:b/>
                <w:kern w:val="0"/>
                <w:sz w:val="28"/>
                <w:szCs w:val="28"/>
              </w:rPr>
            </w:pPr>
            <w:r>
              <w:rPr>
                <w:rFonts w:hint="eastAsia" w:ascii="宋体" w:hAnsi="宋体" w:eastAsia="宋体" w:cs="宋体"/>
                <w:b/>
                <w:kern w:val="0"/>
                <w:sz w:val="28"/>
                <w:szCs w:val="28"/>
              </w:rPr>
              <w:t>评审因素</w:t>
            </w:r>
          </w:p>
        </w:tc>
        <w:tc>
          <w:tcPr>
            <w:tcW w:w="4210" w:type="dxa"/>
            <w:noWrap w:val="0"/>
            <w:vAlign w:val="center"/>
          </w:tcPr>
          <w:p>
            <w:pPr>
              <w:autoSpaceDE w:val="0"/>
              <w:autoSpaceDN w:val="0"/>
              <w:adjustRightInd w:val="0"/>
              <w:spacing w:line="320" w:lineRule="exact"/>
              <w:jc w:val="center"/>
              <w:rPr>
                <w:rFonts w:hint="eastAsia" w:ascii="宋体" w:hAnsi="宋体" w:eastAsia="宋体" w:cs="宋体"/>
                <w:b/>
                <w:kern w:val="0"/>
                <w:sz w:val="28"/>
                <w:szCs w:val="28"/>
              </w:rPr>
            </w:pPr>
            <w:r>
              <w:rPr>
                <w:rFonts w:hint="eastAsia" w:ascii="宋体" w:hAnsi="宋体" w:eastAsia="宋体" w:cs="宋体"/>
                <w:b/>
                <w:kern w:val="0"/>
                <w:sz w:val="28"/>
                <w:szCs w:val="28"/>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vMerge w:val="restart"/>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2.1.1</w:t>
            </w:r>
          </w:p>
        </w:tc>
        <w:tc>
          <w:tcPr>
            <w:tcW w:w="787" w:type="dxa"/>
            <w:vMerge w:val="restart"/>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形式</w:t>
            </w:r>
          </w:p>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评审</w:t>
            </w:r>
          </w:p>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标准</w:t>
            </w:r>
          </w:p>
        </w:tc>
        <w:tc>
          <w:tcPr>
            <w:tcW w:w="3177" w:type="dxa"/>
            <w:noWrap w:val="0"/>
            <w:vAlign w:val="center"/>
          </w:tcPr>
          <w:p>
            <w:pPr>
              <w:autoSpaceDE w:val="0"/>
              <w:autoSpaceDN w:val="0"/>
              <w:adjustRightInd w:val="0"/>
              <w:spacing w:line="320" w:lineRule="exact"/>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1</w:t>
            </w:r>
            <w:r>
              <w:rPr>
                <w:rFonts w:hint="eastAsia" w:ascii="宋体" w:hAnsi="宋体" w:eastAsia="宋体" w:cs="宋体"/>
                <w:kern w:val="0"/>
                <w:sz w:val="28"/>
                <w:szCs w:val="28"/>
              </w:rPr>
              <w:t>投标人名称</w:t>
            </w:r>
          </w:p>
        </w:tc>
        <w:tc>
          <w:tcPr>
            <w:tcW w:w="4210" w:type="dxa"/>
            <w:noWrap w:val="0"/>
            <w:vAlign w:val="center"/>
          </w:tcPr>
          <w:p>
            <w:pPr>
              <w:autoSpaceDE w:val="0"/>
              <w:autoSpaceDN w:val="0"/>
              <w:adjustRightInd w:val="0"/>
              <w:spacing w:line="320" w:lineRule="exact"/>
              <w:rPr>
                <w:rFonts w:hint="eastAsia" w:ascii="宋体" w:hAnsi="宋体" w:eastAsia="宋体" w:cs="宋体"/>
                <w:kern w:val="0"/>
                <w:sz w:val="28"/>
                <w:szCs w:val="28"/>
              </w:rPr>
            </w:pPr>
            <w:r>
              <w:rPr>
                <w:rFonts w:hint="eastAsia" w:ascii="宋体" w:hAnsi="宋体" w:eastAsia="宋体" w:cs="宋体"/>
                <w:kern w:val="0"/>
                <w:sz w:val="28"/>
                <w:szCs w:val="28"/>
              </w:rPr>
              <w:t>与营业执照、资质证书、安全生产许可证一致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787"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3177" w:type="dxa"/>
            <w:noWrap w:val="0"/>
            <w:vAlign w:val="center"/>
          </w:tcPr>
          <w:p>
            <w:pPr>
              <w:autoSpaceDE w:val="0"/>
              <w:autoSpaceDN w:val="0"/>
              <w:adjustRightInd w:val="0"/>
              <w:spacing w:line="320" w:lineRule="exact"/>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2</w:t>
            </w:r>
            <w:r>
              <w:rPr>
                <w:rFonts w:hint="eastAsia" w:ascii="宋体" w:hAnsi="宋体" w:eastAsia="宋体" w:cs="宋体"/>
                <w:kern w:val="0"/>
                <w:sz w:val="28"/>
                <w:szCs w:val="28"/>
              </w:rPr>
              <w:t>投标函签字盖章</w:t>
            </w:r>
          </w:p>
        </w:tc>
        <w:tc>
          <w:tcPr>
            <w:tcW w:w="4210" w:type="dxa"/>
            <w:noWrap w:val="0"/>
            <w:vAlign w:val="center"/>
          </w:tcPr>
          <w:p>
            <w:pPr>
              <w:autoSpaceDE w:val="0"/>
              <w:autoSpaceDN w:val="0"/>
              <w:adjustRightInd w:val="0"/>
              <w:spacing w:line="320" w:lineRule="exact"/>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符合电子签章要求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787"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3177" w:type="dxa"/>
            <w:noWrap w:val="0"/>
            <w:vAlign w:val="center"/>
          </w:tcPr>
          <w:p>
            <w:pPr>
              <w:autoSpaceDE w:val="0"/>
              <w:autoSpaceDN w:val="0"/>
              <w:adjustRightInd w:val="0"/>
              <w:spacing w:line="320" w:lineRule="exact"/>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3</w:t>
            </w:r>
            <w:r>
              <w:rPr>
                <w:rFonts w:hint="eastAsia" w:ascii="宋体" w:hAnsi="宋体" w:eastAsia="宋体" w:cs="宋体"/>
                <w:kern w:val="0"/>
                <w:sz w:val="28"/>
                <w:szCs w:val="28"/>
              </w:rPr>
              <w:t>投标文件格式</w:t>
            </w:r>
          </w:p>
        </w:tc>
        <w:tc>
          <w:tcPr>
            <w:tcW w:w="4210" w:type="dxa"/>
            <w:noWrap w:val="0"/>
            <w:vAlign w:val="center"/>
          </w:tcPr>
          <w:p>
            <w:pPr>
              <w:autoSpaceDE w:val="0"/>
              <w:autoSpaceDN w:val="0"/>
              <w:adjustRightInd w:val="0"/>
              <w:spacing w:line="320" w:lineRule="exact"/>
              <w:rPr>
                <w:rFonts w:hint="eastAsia" w:ascii="宋体" w:hAnsi="宋体" w:eastAsia="宋体" w:cs="宋体"/>
                <w:kern w:val="0"/>
                <w:sz w:val="28"/>
                <w:szCs w:val="28"/>
              </w:rPr>
            </w:pPr>
            <w:r>
              <w:rPr>
                <w:rFonts w:hint="eastAsia" w:ascii="宋体" w:hAnsi="宋体" w:eastAsia="宋体" w:cs="宋体"/>
                <w:kern w:val="0"/>
                <w:sz w:val="28"/>
                <w:szCs w:val="28"/>
              </w:rPr>
              <w:t>符合投标文件格式的要求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787"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3177" w:type="dxa"/>
            <w:noWrap w:val="0"/>
            <w:vAlign w:val="center"/>
          </w:tcPr>
          <w:p>
            <w:pPr>
              <w:autoSpaceDE w:val="0"/>
              <w:autoSpaceDN w:val="0"/>
              <w:adjustRightInd w:val="0"/>
              <w:spacing w:line="320" w:lineRule="exact"/>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4</w:t>
            </w:r>
            <w:r>
              <w:rPr>
                <w:rFonts w:hint="eastAsia" w:ascii="宋体" w:hAnsi="宋体" w:eastAsia="宋体" w:cs="宋体"/>
                <w:kern w:val="0"/>
                <w:sz w:val="28"/>
                <w:szCs w:val="28"/>
              </w:rPr>
              <w:t>报价唯一</w:t>
            </w:r>
          </w:p>
        </w:tc>
        <w:tc>
          <w:tcPr>
            <w:tcW w:w="4210" w:type="dxa"/>
            <w:noWrap w:val="0"/>
            <w:vAlign w:val="center"/>
          </w:tcPr>
          <w:p>
            <w:pPr>
              <w:autoSpaceDE w:val="0"/>
              <w:autoSpaceDN w:val="0"/>
              <w:adjustRightInd w:val="0"/>
              <w:spacing w:line="320" w:lineRule="exact"/>
              <w:rPr>
                <w:rFonts w:hint="eastAsia" w:ascii="宋体" w:hAnsi="宋体" w:eastAsia="宋体" w:cs="宋体"/>
                <w:kern w:val="0"/>
                <w:sz w:val="28"/>
                <w:szCs w:val="28"/>
              </w:rPr>
            </w:pPr>
            <w:r>
              <w:rPr>
                <w:rFonts w:hint="eastAsia" w:ascii="宋体" w:hAnsi="宋体" w:eastAsia="宋体" w:cs="宋体"/>
                <w:kern w:val="0"/>
                <w:sz w:val="28"/>
                <w:szCs w:val="28"/>
              </w:rPr>
              <w:t>只能有一个有效报价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vMerge w:val="restart"/>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2.1.2</w:t>
            </w:r>
          </w:p>
        </w:tc>
        <w:tc>
          <w:tcPr>
            <w:tcW w:w="787" w:type="dxa"/>
            <w:vMerge w:val="restart"/>
            <w:noWrap w:val="0"/>
            <w:vAlign w:val="center"/>
          </w:tcPr>
          <w:p>
            <w:pPr>
              <w:autoSpaceDE w:val="0"/>
              <w:autoSpaceDN w:val="0"/>
              <w:adjustRightInd w:val="0"/>
              <w:spacing w:line="320" w:lineRule="exact"/>
              <w:jc w:val="both"/>
              <w:rPr>
                <w:rFonts w:hint="eastAsia" w:ascii="宋体" w:hAnsi="宋体" w:eastAsia="宋体" w:cs="宋体"/>
                <w:kern w:val="0"/>
                <w:sz w:val="28"/>
                <w:szCs w:val="28"/>
              </w:rPr>
            </w:pPr>
            <w:r>
              <w:rPr>
                <w:rFonts w:hint="eastAsia" w:ascii="宋体" w:hAnsi="宋体" w:eastAsia="宋体" w:cs="宋体"/>
                <w:kern w:val="0"/>
                <w:sz w:val="28"/>
                <w:szCs w:val="28"/>
              </w:rPr>
              <w:t>资格</w:t>
            </w:r>
          </w:p>
          <w:p>
            <w:pPr>
              <w:autoSpaceDE w:val="0"/>
              <w:autoSpaceDN w:val="0"/>
              <w:adjustRightInd w:val="0"/>
              <w:spacing w:line="320" w:lineRule="exact"/>
              <w:jc w:val="both"/>
              <w:rPr>
                <w:rFonts w:hint="eastAsia" w:ascii="宋体" w:hAnsi="宋体" w:eastAsia="宋体" w:cs="宋体"/>
                <w:kern w:val="0"/>
                <w:sz w:val="28"/>
                <w:szCs w:val="28"/>
              </w:rPr>
            </w:pPr>
            <w:r>
              <w:rPr>
                <w:rFonts w:hint="eastAsia" w:ascii="宋体" w:hAnsi="宋体" w:eastAsia="宋体" w:cs="宋体"/>
                <w:kern w:val="0"/>
                <w:sz w:val="28"/>
                <w:szCs w:val="28"/>
              </w:rPr>
              <w:t>评审</w:t>
            </w:r>
          </w:p>
          <w:p>
            <w:pPr>
              <w:autoSpaceDE w:val="0"/>
              <w:autoSpaceDN w:val="0"/>
              <w:adjustRightInd w:val="0"/>
              <w:spacing w:line="320" w:lineRule="exact"/>
              <w:jc w:val="both"/>
              <w:rPr>
                <w:rFonts w:hint="eastAsia" w:ascii="宋体" w:hAnsi="宋体" w:eastAsia="宋体" w:cs="宋体"/>
                <w:kern w:val="0"/>
                <w:sz w:val="28"/>
                <w:szCs w:val="28"/>
              </w:rPr>
            </w:pPr>
            <w:r>
              <w:rPr>
                <w:rFonts w:hint="eastAsia" w:ascii="宋体" w:hAnsi="宋体" w:eastAsia="宋体" w:cs="宋体"/>
                <w:kern w:val="0"/>
                <w:sz w:val="28"/>
                <w:szCs w:val="28"/>
              </w:rPr>
              <w:t>标准</w:t>
            </w:r>
          </w:p>
        </w:tc>
        <w:tc>
          <w:tcPr>
            <w:tcW w:w="3177" w:type="dxa"/>
            <w:noWrap w:val="0"/>
            <w:vAlign w:val="center"/>
          </w:tcPr>
          <w:p>
            <w:pPr>
              <w:autoSpaceDE w:val="0"/>
              <w:autoSpaceDN w:val="0"/>
              <w:adjustRightInd w:val="0"/>
              <w:spacing w:line="320" w:lineRule="exact"/>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5</w:t>
            </w:r>
            <w:r>
              <w:rPr>
                <w:rFonts w:hint="eastAsia" w:ascii="宋体" w:hAnsi="宋体" w:eastAsia="宋体" w:cs="宋体"/>
                <w:kern w:val="0"/>
                <w:sz w:val="28"/>
                <w:szCs w:val="28"/>
              </w:rPr>
              <w:t>营业执照</w:t>
            </w:r>
          </w:p>
        </w:tc>
        <w:tc>
          <w:tcPr>
            <w:tcW w:w="4210" w:type="dxa"/>
            <w:noWrap w:val="0"/>
            <w:vAlign w:val="center"/>
          </w:tcPr>
          <w:p>
            <w:pPr>
              <w:autoSpaceDE w:val="0"/>
              <w:autoSpaceDN w:val="0"/>
              <w:adjustRightInd w:val="0"/>
              <w:spacing w:line="320" w:lineRule="exact"/>
              <w:rPr>
                <w:rFonts w:hint="eastAsia" w:ascii="宋体" w:hAnsi="宋体" w:eastAsia="宋体" w:cs="宋体"/>
                <w:kern w:val="0"/>
                <w:sz w:val="28"/>
                <w:szCs w:val="28"/>
              </w:rPr>
            </w:pPr>
            <w:r>
              <w:rPr>
                <w:rFonts w:hint="eastAsia" w:ascii="宋体" w:hAnsi="宋体" w:eastAsia="宋体" w:cs="宋体"/>
                <w:kern w:val="0"/>
                <w:sz w:val="28"/>
                <w:szCs w:val="28"/>
              </w:rPr>
              <w:t>具备有效的营业执照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787"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3177" w:type="dxa"/>
            <w:noWrap w:val="0"/>
            <w:vAlign w:val="center"/>
          </w:tcPr>
          <w:p>
            <w:pPr>
              <w:autoSpaceDE w:val="0"/>
              <w:autoSpaceDN w:val="0"/>
              <w:adjustRightInd w:val="0"/>
              <w:spacing w:line="320" w:lineRule="exact"/>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6</w:t>
            </w:r>
            <w:r>
              <w:rPr>
                <w:rFonts w:hint="eastAsia" w:ascii="宋体" w:hAnsi="宋体" w:eastAsia="宋体" w:cs="宋体"/>
                <w:kern w:val="0"/>
                <w:sz w:val="28"/>
                <w:szCs w:val="28"/>
              </w:rPr>
              <w:t>安全生产许可证</w:t>
            </w:r>
          </w:p>
        </w:tc>
        <w:tc>
          <w:tcPr>
            <w:tcW w:w="4210" w:type="dxa"/>
            <w:noWrap w:val="0"/>
            <w:vAlign w:val="center"/>
          </w:tcPr>
          <w:p>
            <w:pPr>
              <w:autoSpaceDE w:val="0"/>
              <w:autoSpaceDN w:val="0"/>
              <w:adjustRightInd w:val="0"/>
              <w:spacing w:line="320" w:lineRule="exact"/>
              <w:rPr>
                <w:rFonts w:hint="eastAsia" w:ascii="宋体" w:hAnsi="宋体" w:eastAsia="宋体" w:cs="宋体"/>
                <w:kern w:val="0"/>
                <w:sz w:val="28"/>
                <w:szCs w:val="28"/>
              </w:rPr>
            </w:pPr>
            <w:r>
              <w:rPr>
                <w:rFonts w:hint="eastAsia" w:ascii="宋体" w:hAnsi="宋体" w:eastAsia="宋体" w:cs="宋体"/>
                <w:kern w:val="0"/>
                <w:sz w:val="28"/>
                <w:szCs w:val="28"/>
              </w:rPr>
              <w:t>具备有效的安全生产许可证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787"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3177" w:type="dxa"/>
            <w:noWrap w:val="0"/>
            <w:vAlign w:val="center"/>
          </w:tcPr>
          <w:p>
            <w:pPr>
              <w:autoSpaceDE w:val="0"/>
              <w:autoSpaceDN w:val="0"/>
              <w:adjustRightInd w:val="0"/>
              <w:spacing w:line="320" w:lineRule="exact"/>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7</w:t>
            </w:r>
            <w:r>
              <w:rPr>
                <w:rFonts w:hint="eastAsia" w:ascii="宋体" w:hAnsi="宋体" w:eastAsia="宋体" w:cs="宋体"/>
                <w:kern w:val="0"/>
                <w:sz w:val="28"/>
                <w:szCs w:val="28"/>
              </w:rPr>
              <w:t>资质等级</w:t>
            </w:r>
          </w:p>
        </w:tc>
        <w:tc>
          <w:tcPr>
            <w:tcW w:w="4210" w:type="dxa"/>
            <w:noWrap w:val="0"/>
            <w:vAlign w:val="center"/>
          </w:tcPr>
          <w:p>
            <w:pPr>
              <w:autoSpaceDE w:val="0"/>
              <w:autoSpaceDN w:val="0"/>
              <w:adjustRightInd w:val="0"/>
              <w:spacing w:line="320" w:lineRule="exact"/>
              <w:rPr>
                <w:rFonts w:hint="eastAsia" w:ascii="宋体" w:hAnsi="宋体" w:eastAsia="宋体" w:cs="宋体"/>
                <w:kern w:val="0"/>
                <w:sz w:val="28"/>
                <w:szCs w:val="28"/>
              </w:rPr>
            </w:pPr>
            <w:r>
              <w:rPr>
                <w:rFonts w:hint="eastAsia" w:ascii="宋体" w:hAnsi="宋体" w:eastAsia="宋体" w:cs="宋体"/>
                <w:kern w:val="0"/>
                <w:sz w:val="28"/>
                <w:szCs w:val="2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787"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3177" w:type="dxa"/>
            <w:noWrap w:val="0"/>
            <w:vAlign w:val="center"/>
          </w:tcPr>
          <w:p>
            <w:pPr>
              <w:autoSpaceDE w:val="0"/>
              <w:autoSpaceDN w:val="0"/>
              <w:adjustRightInd w:val="0"/>
              <w:spacing w:line="320" w:lineRule="exact"/>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8</w:t>
            </w:r>
            <w:r>
              <w:rPr>
                <w:rFonts w:hint="eastAsia" w:ascii="宋体" w:hAnsi="宋体" w:cs="宋体"/>
                <w:kern w:val="0"/>
                <w:sz w:val="28"/>
                <w:szCs w:val="28"/>
                <w:lang w:val="en-US" w:eastAsia="zh-CN"/>
              </w:rPr>
              <w:t>项目经理</w:t>
            </w:r>
            <w:r>
              <w:rPr>
                <w:rFonts w:hint="eastAsia" w:ascii="宋体" w:hAnsi="宋体" w:eastAsia="宋体" w:cs="宋体"/>
                <w:kern w:val="0"/>
                <w:sz w:val="28"/>
                <w:szCs w:val="28"/>
              </w:rPr>
              <w:t>要求</w:t>
            </w:r>
          </w:p>
        </w:tc>
        <w:tc>
          <w:tcPr>
            <w:tcW w:w="4210" w:type="dxa"/>
            <w:noWrap w:val="0"/>
            <w:vAlign w:val="center"/>
          </w:tcPr>
          <w:p>
            <w:pPr>
              <w:autoSpaceDE w:val="0"/>
              <w:autoSpaceDN w:val="0"/>
              <w:adjustRightInd w:val="0"/>
              <w:spacing w:line="320" w:lineRule="exact"/>
              <w:rPr>
                <w:rFonts w:hint="eastAsia" w:ascii="宋体" w:hAnsi="宋体" w:eastAsia="宋体" w:cs="宋体"/>
                <w:b/>
                <w:kern w:val="0"/>
                <w:sz w:val="28"/>
                <w:szCs w:val="28"/>
              </w:rPr>
            </w:pPr>
            <w:r>
              <w:rPr>
                <w:rFonts w:hint="eastAsia" w:ascii="宋体" w:hAnsi="宋体" w:eastAsia="宋体" w:cs="宋体"/>
                <w:kern w:val="0"/>
                <w:sz w:val="28"/>
                <w:szCs w:val="2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787"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3177" w:type="dxa"/>
            <w:noWrap w:val="0"/>
            <w:vAlign w:val="center"/>
          </w:tcPr>
          <w:p>
            <w:pPr>
              <w:autoSpaceDE w:val="0"/>
              <w:autoSpaceDN w:val="0"/>
              <w:adjustRightInd w:val="0"/>
              <w:spacing w:line="320" w:lineRule="exact"/>
              <w:jc w:val="left"/>
              <w:rPr>
                <w:rFonts w:hint="default" w:ascii="宋体" w:hAnsi="宋体" w:eastAsia="宋体" w:cs="宋体"/>
                <w:kern w:val="0"/>
                <w:sz w:val="28"/>
                <w:szCs w:val="28"/>
                <w:lang w:val="en-US" w:eastAsia="zh-CN"/>
              </w:rPr>
            </w:pPr>
            <w:r>
              <w:rPr>
                <w:rFonts w:hint="eastAsia" w:ascii="宋体" w:hAnsi="宋体" w:cs="宋体"/>
                <w:kern w:val="0"/>
                <w:sz w:val="28"/>
                <w:szCs w:val="28"/>
                <w:lang w:val="en-US" w:eastAsia="zh-CN"/>
              </w:rPr>
              <w:t>9技术负责人要求</w:t>
            </w:r>
          </w:p>
        </w:tc>
        <w:tc>
          <w:tcPr>
            <w:tcW w:w="4210" w:type="dxa"/>
            <w:noWrap w:val="0"/>
            <w:vAlign w:val="center"/>
          </w:tcPr>
          <w:p>
            <w:pPr>
              <w:autoSpaceDE w:val="0"/>
              <w:autoSpaceDN w:val="0"/>
              <w:adjustRightInd w:val="0"/>
              <w:spacing w:line="320" w:lineRule="exact"/>
              <w:rPr>
                <w:rFonts w:hint="eastAsia" w:ascii="宋体" w:hAnsi="宋体" w:eastAsia="宋体" w:cs="宋体"/>
                <w:kern w:val="0"/>
                <w:sz w:val="28"/>
                <w:szCs w:val="28"/>
              </w:rPr>
            </w:pPr>
            <w:r>
              <w:rPr>
                <w:rFonts w:hint="eastAsia" w:ascii="宋体" w:hAnsi="宋体" w:eastAsia="宋体" w:cs="宋体"/>
                <w:kern w:val="0"/>
                <w:sz w:val="28"/>
                <w:szCs w:val="2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787"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3177" w:type="dxa"/>
            <w:noWrap w:val="0"/>
            <w:vAlign w:val="center"/>
          </w:tcPr>
          <w:p>
            <w:pPr>
              <w:autoSpaceDE w:val="0"/>
              <w:autoSpaceDN w:val="0"/>
              <w:adjustRightInd w:val="0"/>
              <w:spacing w:line="320" w:lineRule="exact"/>
              <w:jc w:val="left"/>
              <w:rPr>
                <w:rFonts w:hint="default" w:ascii="宋体" w:hAnsi="宋体" w:cs="宋体"/>
                <w:kern w:val="0"/>
                <w:sz w:val="28"/>
                <w:szCs w:val="28"/>
                <w:lang w:val="en-US" w:eastAsia="zh-CN"/>
              </w:rPr>
            </w:pPr>
            <w:r>
              <w:rPr>
                <w:rFonts w:hint="eastAsia" w:ascii="宋体" w:hAnsi="宋体" w:cs="宋体"/>
                <w:kern w:val="0"/>
                <w:sz w:val="28"/>
                <w:szCs w:val="28"/>
                <w:lang w:val="en-US" w:eastAsia="zh-CN"/>
              </w:rPr>
              <w:t>10其他人员要求</w:t>
            </w:r>
          </w:p>
        </w:tc>
        <w:tc>
          <w:tcPr>
            <w:tcW w:w="4210" w:type="dxa"/>
            <w:noWrap w:val="0"/>
            <w:vAlign w:val="center"/>
          </w:tcPr>
          <w:p>
            <w:pPr>
              <w:autoSpaceDE w:val="0"/>
              <w:autoSpaceDN w:val="0"/>
              <w:adjustRightInd w:val="0"/>
              <w:spacing w:line="320" w:lineRule="exact"/>
              <w:rPr>
                <w:rFonts w:hint="eastAsia" w:ascii="宋体" w:hAnsi="宋体" w:eastAsia="宋体" w:cs="宋体"/>
                <w:kern w:val="0"/>
                <w:sz w:val="28"/>
                <w:szCs w:val="28"/>
              </w:rPr>
            </w:pPr>
            <w:r>
              <w:rPr>
                <w:rFonts w:hint="eastAsia" w:ascii="宋体" w:hAnsi="宋体" w:eastAsia="宋体" w:cs="宋体"/>
                <w:kern w:val="0"/>
                <w:sz w:val="28"/>
                <w:szCs w:val="2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787"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3177" w:type="dxa"/>
            <w:noWrap w:val="0"/>
            <w:vAlign w:val="center"/>
          </w:tcPr>
          <w:p>
            <w:pPr>
              <w:autoSpaceDE w:val="0"/>
              <w:autoSpaceDN w:val="0"/>
              <w:adjustRightInd w:val="0"/>
              <w:spacing w:line="320" w:lineRule="exact"/>
              <w:jc w:val="left"/>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11</w:t>
            </w:r>
            <w:r>
              <w:rPr>
                <w:rFonts w:hint="eastAsia" w:ascii="宋体" w:hAnsi="宋体" w:eastAsia="宋体" w:cs="宋体"/>
                <w:kern w:val="0"/>
                <w:sz w:val="28"/>
                <w:szCs w:val="28"/>
                <w:lang w:val="en-US" w:eastAsia="zh-CN"/>
              </w:rPr>
              <w:t>水利建设市场监管平台进行信息公开</w:t>
            </w:r>
          </w:p>
        </w:tc>
        <w:tc>
          <w:tcPr>
            <w:tcW w:w="4210" w:type="dxa"/>
            <w:noWrap w:val="0"/>
            <w:vAlign w:val="center"/>
          </w:tcPr>
          <w:p>
            <w:pPr>
              <w:autoSpaceDE w:val="0"/>
              <w:autoSpaceDN w:val="0"/>
              <w:adjustRightInd w:val="0"/>
              <w:spacing w:line="320" w:lineRule="exact"/>
              <w:rPr>
                <w:rFonts w:hint="eastAsia" w:ascii="宋体" w:hAnsi="宋体" w:eastAsia="宋体" w:cs="宋体"/>
                <w:kern w:val="0"/>
                <w:sz w:val="28"/>
                <w:szCs w:val="28"/>
              </w:rPr>
            </w:pPr>
            <w:r>
              <w:rPr>
                <w:rFonts w:hint="eastAsia" w:ascii="宋体" w:hAnsi="宋体" w:eastAsia="宋体" w:cs="宋体"/>
                <w:kern w:val="0"/>
                <w:sz w:val="28"/>
                <w:szCs w:val="2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787"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3177" w:type="dxa"/>
            <w:noWrap w:val="0"/>
            <w:vAlign w:val="center"/>
          </w:tcPr>
          <w:p>
            <w:pPr>
              <w:autoSpaceDE w:val="0"/>
              <w:autoSpaceDN w:val="0"/>
              <w:adjustRightInd w:val="0"/>
              <w:spacing w:line="320" w:lineRule="exact"/>
              <w:jc w:val="left"/>
              <w:rPr>
                <w:rFonts w:hint="default" w:ascii="宋体" w:hAnsi="宋体" w:cs="宋体"/>
                <w:kern w:val="0"/>
                <w:sz w:val="28"/>
                <w:szCs w:val="28"/>
                <w:lang w:val="en-US" w:eastAsia="zh-CN"/>
              </w:rPr>
            </w:pPr>
            <w:r>
              <w:rPr>
                <w:rFonts w:hint="eastAsia" w:ascii="宋体" w:hAnsi="宋体" w:cs="宋体"/>
                <w:kern w:val="0"/>
                <w:sz w:val="28"/>
                <w:szCs w:val="28"/>
                <w:lang w:val="en-US" w:eastAsia="zh-CN"/>
              </w:rPr>
              <w:t>12财务状况</w:t>
            </w:r>
          </w:p>
        </w:tc>
        <w:tc>
          <w:tcPr>
            <w:tcW w:w="4210" w:type="dxa"/>
            <w:noWrap w:val="0"/>
            <w:vAlign w:val="center"/>
          </w:tcPr>
          <w:p>
            <w:pPr>
              <w:autoSpaceDE w:val="0"/>
              <w:autoSpaceDN w:val="0"/>
              <w:adjustRightInd w:val="0"/>
              <w:spacing w:line="320" w:lineRule="exact"/>
              <w:rPr>
                <w:rFonts w:hint="eastAsia" w:ascii="宋体" w:hAnsi="宋体" w:eastAsia="宋体" w:cs="宋体"/>
                <w:kern w:val="0"/>
                <w:sz w:val="28"/>
                <w:szCs w:val="28"/>
              </w:rPr>
            </w:pPr>
            <w:r>
              <w:rPr>
                <w:rFonts w:hint="eastAsia" w:ascii="宋体" w:hAnsi="宋体" w:eastAsia="宋体" w:cs="宋体"/>
                <w:kern w:val="0"/>
                <w:sz w:val="28"/>
                <w:szCs w:val="2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787"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3177" w:type="dxa"/>
            <w:noWrap w:val="0"/>
            <w:vAlign w:val="center"/>
          </w:tcPr>
          <w:p>
            <w:pPr>
              <w:autoSpaceDE w:val="0"/>
              <w:autoSpaceDN w:val="0"/>
              <w:adjustRightInd w:val="0"/>
              <w:spacing w:line="320" w:lineRule="exact"/>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r>
              <w:rPr>
                <w:rFonts w:hint="eastAsia" w:ascii="宋体" w:hAnsi="宋体" w:cs="宋体"/>
                <w:kern w:val="0"/>
                <w:sz w:val="28"/>
                <w:szCs w:val="28"/>
                <w:lang w:val="en-US" w:eastAsia="zh-CN"/>
              </w:rPr>
              <w:t>3</w:t>
            </w:r>
            <w:r>
              <w:rPr>
                <w:rFonts w:hint="eastAsia" w:ascii="宋体" w:hAnsi="宋体" w:eastAsia="宋体" w:cs="宋体"/>
                <w:kern w:val="0"/>
                <w:sz w:val="28"/>
                <w:szCs w:val="28"/>
                <w:lang w:val="en-US" w:eastAsia="zh-CN"/>
              </w:rPr>
              <w:t>无行贿承诺</w:t>
            </w:r>
          </w:p>
        </w:tc>
        <w:tc>
          <w:tcPr>
            <w:tcW w:w="4210" w:type="dxa"/>
            <w:noWrap w:val="0"/>
            <w:vAlign w:val="center"/>
          </w:tcPr>
          <w:p>
            <w:pPr>
              <w:autoSpaceDE w:val="0"/>
              <w:autoSpaceDN w:val="0"/>
              <w:adjustRightInd w:val="0"/>
              <w:spacing w:line="320" w:lineRule="exact"/>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787"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3177" w:type="dxa"/>
            <w:noWrap w:val="0"/>
            <w:vAlign w:val="center"/>
          </w:tcPr>
          <w:p>
            <w:pPr>
              <w:autoSpaceDE w:val="0"/>
              <w:autoSpaceDN w:val="0"/>
              <w:adjustRightInd w:val="0"/>
              <w:spacing w:line="320" w:lineRule="exact"/>
              <w:jc w:val="left"/>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rPr>
              <w:t>1</w:t>
            </w:r>
            <w:r>
              <w:rPr>
                <w:rFonts w:hint="eastAsia" w:ascii="宋体" w:hAnsi="宋体" w:cs="宋体"/>
                <w:kern w:val="0"/>
                <w:sz w:val="28"/>
                <w:szCs w:val="28"/>
                <w:lang w:val="en-US" w:eastAsia="zh-CN"/>
              </w:rPr>
              <w:t>4</w:t>
            </w:r>
            <w:r>
              <w:rPr>
                <w:rFonts w:hint="eastAsia" w:ascii="宋体" w:hAnsi="宋体" w:eastAsia="宋体" w:cs="宋体"/>
                <w:kern w:val="0"/>
                <w:sz w:val="28"/>
                <w:szCs w:val="28"/>
                <w:lang w:val="en-US" w:eastAsia="zh-CN"/>
              </w:rPr>
              <w:t>信用记录和信用报告</w:t>
            </w:r>
          </w:p>
        </w:tc>
        <w:tc>
          <w:tcPr>
            <w:tcW w:w="4210" w:type="dxa"/>
            <w:noWrap w:val="0"/>
            <w:vAlign w:val="center"/>
          </w:tcPr>
          <w:p>
            <w:pPr>
              <w:autoSpaceDE w:val="0"/>
              <w:autoSpaceDN w:val="0"/>
              <w:adjustRightInd w:val="0"/>
              <w:spacing w:line="320" w:lineRule="exact"/>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vMerge w:val="restart"/>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2.1.3</w:t>
            </w:r>
          </w:p>
          <w:p>
            <w:pPr>
              <w:autoSpaceDE w:val="0"/>
              <w:autoSpaceDN w:val="0"/>
              <w:adjustRightInd w:val="0"/>
              <w:spacing w:line="320" w:lineRule="exact"/>
              <w:jc w:val="center"/>
              <w:rPr>
                <w:rFonts w:hint="eastAsia" w:ascii="宋体" w:hAnsi="宋体" w:eastAsia="宋体" w:cs="宋体"/>
                <w:kern w:val="0"/>
                <w:sz w:val="28"/>
                <w:szCs w:val="28"/>
              </w:rPr>
            </w:pPr>
          </w:p>
        </w:tc>
        <w:tc>
          <w:tcPr>
            <w:tcW w:w="787" w:type="dxa"/>
            <w:vMerge w:val="restart"/>
            <w:noWrap w:val="0"/>
            <w:vAlign w:val="center"/>
          </w:tcPr>
          <w:p>
            <w:pPr>
              <w:autoSpaceDE w:val="0"/>
              <w:autoSpaceDN w:val="0"/>
              <w:adjustRightInd w:val="0"/>
              <w:spacing w:line="320" w:lineRule="exact"/>
              <w:rPr>
                <w:rFonts w:hint="eastAsia" w:ascii="宋体" w:hAnsi="宋体" w:eastAsia="宋体" w:cs="宋体"/>
                <w:kern w:val="0"/>
                <w:sz w:val="28"/>
                <w:szCs w:val="28"/>
              </w:rPr>
            </w:pPr>
          </w:p>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响应</w:t>
            </w:r>
          </w:p>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评审</w:t>
            </w:r>
          </w:p>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标准</w:t>
            </w:r>
          </w:p>
        </w:tc>
        <w:tc>
          <w:tcPr>
            <w:tcW w:w="3177" w:type="dxa"/>
            <w:noWrap w:val="0"/>
            <w:vAlign w:val="center"/>
          </w:tcPr>
          <w:p>
            <w:pPr>
              <w:autoSpaceDE w:val="0"/>
              <w:autoSpaceDN w:val="0"/>
              <w:adjustRightInd w:val="0"/>
              <w:spacing w:line="320" w:lineRule="exact"/>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1</w:t>
            </w:r>
            <w:r>
              <w:rPr>
                <w:rFonts w:hint="eastAsia" w:ascii="宋体" w:hAnsi="宋体" w:cs="宋体"/>
                <w:kern w:val="0"/>
                <w:sz w:val="28"/>
                <w:szCs w:val="28"/>
                <w:lang w:val="en-US" w:eastAsia="zh-CN"/>
              </w:rPr>
              <w:t>5</w:t>
            </w:r>
            <w:r>
              <w:rPr>
                <w:rFonts w:hint="eastAsia" w:ascii="宋体" w:hAnsi="宋体" w:eastAsia="宋体" w:cs="宋体"/>
                <w:kern w:val="0"/>
                <w:sz w:val="28"/>
                <w:szCs w:val="28"/>
              </w:rPr>
              <w:t>投标内容</w:t>
            </w:r>
          </w:p>
        </w:tc>
        <w:tc>
          <w:tcPr>
            <w:tcW w:w="4210" w:type="dxa"/>
            <w:noWrap w:val="0"/>
            <w:vAlign w:val="center"/>
          </w:tcPr>
          <w:p>
            <w:pPr>
              <w:autoSpaceDE w:val="0"/>
              <w:autoSpaceDN w:val="0"/>
              <w:adjustRightInd w:val="0"/>
              <w:spacing w:line="320" w:lineRule="exact"/>
              <w:rPr>
                <w:rFonts w:hint="eastAsia" w:ascii="宋体" w:hAnsi="宋体" w:eastAsia="宋体" w:cs="宋体"/>
                <w:kern w:val="0"/>
                <w:sz w:val="28"/>
                <w:szCs w:val="28"/>
              </w:rPr>
            </w:pPr>
            <w:r>
              <w:rPr>
                <w:rFonts w:hint="eastAsia" w:ascii="宋体" w:hAnsi="宋体" w:eastAsia="宋体" w:cs="宋体"/>
                <w:kern w:val="0"/>
                <w:sz w:val="28"/>
                <w:szCs w:val="2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787"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3177" w:type="dxa"/>
            <w:tcBorders>
              <w:bottom w:val="single" w:color="auto" w:sz="4" w:space="0"/>
            </w:tcBorders>
            <w:noWrap w:val="0"/>
            <w:vAlign w:val="center"/>
          </w:tcPr>
          <w:p>
            <w:pPr>
              <w:autoSpaceDE w:val="0"/>
              <w:autoSpaceDN w:val="0"/>
              <w:adjustRightInd w:val="0"/>
              <w:spacing w:line="320" w:lineRule="exact"/>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1</w:t>
            </w:r>
            <w:r>
              <w:rPr>
                <w:rFonts w:hint="eastAsia" w:ascii="宋体" w:hAnsi="宋体" w:cs="宋体"/>
                <w:kern w:val="0"/>
                <w:sz w:val="28"/>
                <w:szCs w:val="28"/>
                <w:lang w:val="en-US" w:eastAsia="zh-CN"/>
              </w:rPr>
              <w:t>6</w:t>
            </w:r>
            <w:r>
              <w:rPr>
                <w:rFonts w:hint="eastAsia" w:ascii="宋体" w:hAnsi="宋体" w:eastAsia="宋体" w:cs="宋体"/>
                <w:kern w:val="0"/>
                <w:sz w:val="28"/>
                <w:szCs w:val="28"/>
              </w:rPr>
              <w:t>投标工期</w:t>
            </w:r>
          </w:p>
        </w:tc>
        <w:tc>
          <w:tcPr>
            <w:tcW w:w="4210" w:type="dxa"/>
            <w:tcBorders>
              <w:bottom w:val="single" w:color="auto" w:sz="4" w:space="0"/>
            </w:tcBorders>
            <w:noWrap w:val="0"/>
            <w:vAlign w:val="center"/>
          </w:tcPr>
          <w:p>
            <w:pPr>
              <w:autoSpaceDE w:val="0"/>
              <w:autoSpaceDN w:val="0"/>
              <w:adjustRightInd w:val="0"/>
              <w:spacing w:line="320" w:lineRule="exact"/>
              <w:rPr>
                <w:rFonts w:hint="eastAsia" w:ascii="宋体" w:hAnsi="宋体" w:eastAsia="宋体" w:cs="宋体"/>
                <w:kern w:val="0"/>
                <w:sz w:val="28"/>
                <w:szCs w:val="28"/>
              </w:rPr>
            </w:pPr>
            <w:r>
              <w:rPr>
                <w:rFonts w:hint="eastAsia" w:ascii="宋体" w:hAnsi="宋体" w:eastAsia="宋体" w:cs="宋体"/>
                <w:kern w:val="0"/>
                <w:sz w:val="28"/>
                <w:szCs w:val="2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787"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3177" w:type="dxa"/>
            <w:noWrap w:val="0"/>
            <w:vAlign w:val="center"/>
          </w:tcPr>
          <w:p>
            <w:pPr>
              <w:autoSpaceDE w:val="0"/>
              <w:autoSpaceDN w:val="0"/>
              <w:adjustRightInd w:val="0"/>
              <w:spacing w:line="320" w:lineRule="exact"/>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1</w:t>
            </w:r>
            <w:r>
              <w:rPr>
                <w:rFonts w:hint="eastAsia" w:ascii="宋体" w:hAnsi="宋体" w:cs="宋体"/>
                <w:kern w:val="0"/>
                <w:sz w:val="28"/>
                <w:szCs w:val="28"/>
                <w:lang w:val="en-US" w:eastAsia="zh-CN"/>
              </w:rPr>
              <w:t>7</w:t>
            </w:r>
            <w:r>
              <w:rPr>
                <w:rFonts w:hint="eastAsia" w:ascii="宋体" w:hAnsi="宋体" w:eastAsia="宋体" w:cs="宋体"/>
                <w:kern w:val="0"/>
                <w:sz w:val="28"/>
                <w:szCs w:val="28"/>
              </w:rPr>
              <w:t>工程质量</w:t>
            </w:r>
          </w:p>
        </w:tc>
        <w:tc>
          <w:tcPr>
            <w:tcW w:w="4210" w:type="dxa"/>
            <w:noWrap w:val="0"/>
            <w:vAlign w:val="center"/>
          </w:tcPr>
          <w:p>
            <w:pPr>
              <w:autoSpaceDE w:val="0"/>
              <w:autoSpaceDN w:val="0"/>
              <w:adjustRightInd w:val="0"/>
              <w:spacing w:line="320" w:lineRule="exact"/>
              <w:rPr>
                <w:rFonts w:hint="eastAsia" w:ascii="宋体" w:hAnsi="宋体" w:eastAsia="宋体" w:cs="宋体"/>
                <w:kern w:val="0"/>
                <w:sz w:val="28"/>
                <w:szCs w:val="28"/>
              </w:rPr>
            </w:pPr>
            <w:r>
              <w:rPr>
                <w:rFonts w:hint="eastAsia" w:ascii="宋体" w:hAnsi="宋体" w:eastAsia="宋体" w:cs="宋体"/>
                <w:kern w:val="0"/>
                <w:sz w:val="28"/>
                <w:szCs w:val="2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787"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3177" w:type="dxa"/>
            <w:noWrap w:val="0"/>
            <w:vAlign w:val="center"/>
          </w:tcPr>
          <w:p>
            <w:pPr>
              <w:autoSpaceDE w:val="0"/>
              <w:autoSpaceDN w:val="0"/>
              <w:adjustRightInd w:val="0"/>
              <w:spacing w:line="320" w:lineRule="exact"/>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1</w:t>
            </w:r>
            <w:r>
              <w:rPr>
                <w:rFonts w:hint="eastAsia" w:ascii="宋体" w:hAnsi="宋体" w:cs="宋体"/>
                <w:kern w:val="0"/>
                <w:sz w:val="28"/>
                <w:szCs w:val="28"/>
                <w:lang w:val="en-US" w:eastAsia="zh-CN"/>
              </w:rPr>
              <w:t>8</w:t>
            </w:r>
            <w:r>
              <w:rPr>
                <w:rFonts w:hint="eastAsia" w:ascii="宋体" w:hAnsi="宋体" w:eastAsia="宋体" w:cs="宋体"/>
                <w:kern w:val="0"/>
                <w:sz w:val="28"/>
                <w:szCs w:val="28"/>
              </w:rPr>
              <w:t>投标有效期</w:t>
            </w:r>
          </w:p>
        </w:tc>
        <w:tc>
          <w:tcPr>
            <w:tcW w:w="4210" w:type="dxa"/>
            <w:noWrap w:val="0"/>
            <w:vAlign w:val="center"/>
          </w:tcPr>
          <w:p>
            <w:pPr>
              <w:autoSpaceDE w:val="0"/>
              <w:autoSpaceDN w:val="0"/>
              <w:adjustRightInd w:val="0"/>
              <w:spacing w:line="320" w:lineRule="exact"/>
              <w:rPr>
                <w:rFonts w:hint="eastAsia" w:ascii="宋体" w:hAnsi="宋体" w:eastAsia="宋体" w:cs="宋体"/>
                <w:kern w:val="0"/>
                <w:sz w:val="28"/>
                <w:szCs w:val="28"/>
              </w:rPr>
            </w:pPr>
            <w:r>
              <w:rPr>
                <w:rFonts w:hint="eastAsia" w:ascii="宋体" w:hAnsi="宋体" w:eastAsia="宋体" w:cs="宋体"/>
                <w:kern w:val="0"/>
                <w:sz w:val="28"/>
                <w:szCs w:val="2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787"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3177" w:type="dxa"/>
            <w:noWrap w:val="0"/>
            <w:vAlign w:val="center"/>
          </w:tcPr>
          <w:p>
            <w:pPr>
              <w:autoSpaceDE w:val="0"/>
              <w:autoSpaceDN w:val="0"/>
              <w:adjustRightInd w:val="0"/>
              <w:spacing w:line="320" w:lineRule="exact"/>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1</w:t>
            </w:r>
            <w:r>
              <w:rPr>
                <w:rFonts w:hint="eastAsia" w:ascii="宋体" w:hAnsi="宋体" w:cs="宋体"/>
                <w:kern w:val="0"/>
                <w:sz w:val="28"/>
                <w:szCs w:val="28"/>
                <w:lang w:val="en-US" w:eastAsia="zh-CN"/>
              </w:rPr>
              <w:t>9</w:t>
            </w:r>
            <w:r>
              <w:rPr>
                <w:rFonts w:hint="eastAsia" w:ascii="宋体" w:hAnsi="宋体" w:eastAsia="宋体" w:cs="宋体"/>
                <w:kern w:val="0"/>
                <w:sz w:val="28"/>
                <w:szCs w:val="28"/>
              </w:rPr>
              <w:t>投标保证金</w:t>
            </w:r>
          </w:p>
        </w:tc>
        <w:tc>
          <w:tcPr>
            <w:tcW w:w="4210" w:type="dxa"/>
            <w:noWrap w:val="0"/>
            <w:vAlign w:val="center"/>
          </w:tcPr>
          <w:p>
            <w:pPr>
              <w:autoSpaceDE w:val="0"/>
              <w:autoSpaceDN w:val="0"/>
              <w:adjustRightInd w:val="0"/>
              <w:spacing w:line="320" w:lineRule="exact"/>
              <w:rPr>
                <w:rFonts w:hint="eastAsia" w:ascii="宋体" w:hAnsi="宋体" w:eastAsia="宋体" w:cs="宋体"/>
                <w:kern w:val="0"/>
                <w:sz w:val="28"/>
                <w:szCs w:val="28"/>
              </w:rPr>
            </w:pPr>
            <w:r>
              <w:rPr>
                <w:rFonts w:hint="eastAsia" w:ascii="宋体" w:hAnsi="宋体" w:eastAsia="宋体" w:cs="宋体"/>
                <w:kern w:val="0"/>
                <w:sz w:val="28"/>
                <w:szCs w:val="2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bookmarkStart w:id="261" w:name="_Toc401582648"/>
          </w:p>
        </w:tc>
        <w:tc>
          <w:tcPr>
            <w:tcW w:w="787"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3177" w:type="dxa"/>
            <w:noWrap w:val="0"/>
            <w:vAlign w:val="center"/>
          </w:tcPr>
          <w:p>
            <w:pPr>
              <w:autoSpaceDE w:val="0"/>
              <w:autoSpaceDN w:val="0"/>
              <w:adjustRightInd w:val="0"/>
              <w:spacing w:line="320" w:lineRule="exact"/>
              <w:jc w:val="left"/>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20</w:t>
            </w:r>
            <w:r>
              <w:rPr>
                <w:rFonts w:hint="eastAsia" w:ascii="宋体" w:hAnsi="宋体" w:eastAsia="宋体" w:cs="宋体"/>
                <w:kern w:val="0"/>
                <w:sz w:val="28"/>
                <w:szCs w:val="28"/>
                <w:lang w:val="en-US" w:eastAsia="zh-CN"/>
              </w:rPr>
              <w:t>投标报价</w:t>
            </w:r>
          </w:p>
        </w:tc>
        <w:tc>
          <w:tcPr>
            <w:tcW w:w="4210" w:type="dxa"/>
            <w:noWrap w:val="0"/>
            <w:vAlign w:val="center"/>
          </w:tcPr>
          <w:p>
            <w:pPr>
              <w:autoSpaceDE w:val="0"/>
              <w:autoSpaceDN w:val="0"/>
              <w:adjustRightInd w:val="0"/>
              <w:spacing w:line="320" w:lineRule="exact"/>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不超过控制价</w:t>
            </w:r>
          </w:p>
        </w:tc>
      </w:tr>
    </w:tbl>
    <w:p>
      <w:pPr>
        <w:pStyle w:val="11"/>
        <w:ind w:left="0" w:leftChars="0" w:firstLine="0" w:firstLineChars="0"/>
        <w:rPr>
          <w:rFonts w:hint="eastAsia" w:ascii="宋体" w:hAnsi="宋体" w:eastAsia="宋体" w:cs="宋体"/>
        </w:rPr>
      </w:pPr>
    </w:p>
    <w:p>
      <w:pPr>
        <w:pStyle w:val="9"/>
        <w:rPr>
          <w:rFonts w:hint="eastAsia" w:ascii="宋体" w:hAnsi="宋体" w:eastAsia="宋体" w:cs="宋体"/>
          <w:b/>
          <w:color w:val="auto"/>
          <w:kern w:val="0"/>
          <w:sz w:val="28"/>
          <w:szCs w:val="28"/>
          <w:lang w:val="en-US" w:eastAsia="zh-CN" w:bidi="ar-SA"/>
        </w:rPr>
      </w:pPr>
      <w:r>
        <w:rPr>
          <w:rFonts w:hint="eastAsia" w:ascii="宋体" w:hAnsi="宋体" w:eastAsia="宋体" w:cs="宋体"/>
          <w:b/>
          <w:color w:val="auto"/>
          <w:kern w:val="0"/>
          <w:sz w:val="28"/>
          <w:szCs w:val="28"/>
          <w:lang w:val="en-US" w:eastAsia="zh-CN" w:bidi="ar-SA"/>
        </w:rPr>
        <w:t>二、详细评审</w:t>
      </w:r>
    </w:p>
    <w:tbl>
      <w:tblPr>
        <w:tblStyle w:val="20"/>
        <w:tblW w:w="8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1"/>
        <w:gridCol w:w="2066"/>
        <w:gridCol w:w="5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221" w:type="dxa"/>
            <w:noWrap w:val="0"/>
            <w:vAlign w:val="center"/>
          </w:tcPr>
          <w:p>
            <w:pPr>
              <w:autoSpaceDE w:val="0"/>
              <w:autoSpaceDN w:val="0"/>
              <w:adjustRightInd w:val="0"/>
              <w:spacing w:line="320" w:lineRule="exact"/>
              <w:jc w:val="center"/>
              <w:rPr>
                <w:rFonts w:hint="eastAsia" w:ascii="宋体" w:hAnsi="宋体" w:eastAsia="宋体" w:cs="宋体"/>
                <w:b/>
                <w:kern w:val="0"/>
                <w:sz w:val="28"/>
                <w:szCs w:val="28"/>
              </w:rPr>
            </w:pPr>
            <w:r>
              <w:rPr>
                <w:rFonts w:hint="eastAsia" w:ascii="宋体" w:hAnsi="宋体" w:eastAsia="宋体" w:cs="宋体"/>
                <w:b/>
                <w:kern w:val="0"/>
                <w:sz w:val="28"/>
                <w:szCs w:val="28"/>
              </w:rPr>
              <w:t>条款号</w:t>
            </w:r>
          </w:p>
        </w:tc>
        <w:tc>
          <w:tcPr>
            <w:tcW w:w="2066" w:type="dxa"/>
            <w:noWrap w:val="0"/>
            <w:vAlign w:val="center"/>
          </w:tcPr>
          <w:p>
            <w:pPr>
              <w:autoSpaceDE w:val="0"/>
              <w:autoSpaceDN w:val="0"/>
              <w:adjustRightInd w:val="0"/>
              <w:spacing w:line="320" w:lineRule="exact"/>
              <w:jc w:val="center"/>
              <w:rPr>
                <w:rFonts w:hint="eastAsia" w:ascii="宋体" w:hAnsi="宋体" w:eastAsia="宋体" w:cs="宋体"/>
                <w:b/>
                <w:kern w:val="0"/>
                <w:sz w:val="28"/>
                <w:szCs w:val="28"/>
              </w:rPr>
            </w:pPr>
            <w:r>
              <w:rPr>
                <w:rFonts w:hint="eastAsia" w:ascii="宋体" w:hAnsi="宋体" w:eastAsia="宋体" w:cs="宋体"/>
                <w:b/>
                <w:kern w:val="0"/>
                <w:sz w:val="28"/>
                <w:szCs w:val="28"/>
              </w:rPr>
              <w:t>评审因素</w:t>
            </w:r>
          </w:p>
        </w:tc>
        <w:tc>
          <w:tcPr>
            <w:tcW w:w="5055" w:type="dxa"/>
            <w:noWrap w:val="0"/>
            <w:vAlign w:val="center"/>
          </w:tcPr>
          <w:p>
            <w:pPr>
              <w:autoSpaceDE w:val="0"/>
              <w:autoSpaceDN w:val="0"/>
              <w:adjustRightInd w:val="0"/>
              <w:spacing w:line="320" w:lineRule="exact"/>
              <w:jc w:val="center"/>
              <w:rPr>
                <w:rFonts w:hint="eastAsia" w:ascii="宋体" w:hAnsi="宋体" w:eastAsia="宋体" w:cs="宋体"/>
                <w:b/>
                <w:kern w:val="0"/>
                <w:sz w:val="28"/>
                <w:szCs w:val="28"/>
              </w:rPr>
            </w:pPr>
            <w:r>
              <w:rPr>
                <w:rFonts w:hint="eastAsia" w:ascii="宋体" w:hAnsi="宋体" w:eastAsia="宋体" w:cs="宋体"/>
                <w:b/>
                <w:kern w:val="0"/>
                <w:sz w:val="28"/>
                <w:szCs w:val="28"/>
              </w:rPr>
              <w:t>评审标准</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0" w:hRule="atLeast"/>
          <w:jc w:val="center"/>
        </w:trPr>
        <w:tc>
          <w:tcPr>
            <w:tcW w:w="1221" w:type="dxa"/>
            <w:noWrap w:val="0"/>
            <w:vAlign w:val="center"/>
          </w:tcPr>
          <w:p>
            <w:pPr>
              <w:autoSpaceDE w:val="0"/>
              <w:autoSpaceDN w:val="0"/>
              <w:adjustRightInd w:val="0"/>
              <w:spacing w:line="320" w:lineRule="exact"/>
              <w:jc w:val="left"/>
              <w:rPr>
                <w:rFonts w:hint="eastAsia" w:ascii="宋体" w:hAnsi="宋体" w:eastAsia="宋体" w:cs="宋体"/>
                <w:kern w:val="0"/>
                <w:sz w:val="28"/>
                <w:szCs w:val="28"/>
              </w:rPr>
            </w:pPr>
            <w:r>
              <w:rPr>
                <w:rFonts w:hint="eastAsia" w:ascii="宋体" w:hAnsi="宋体" w:eastAsia="宋体" w:cs="宋体"/>
                <w:kern w:val="0"/>
                <w:sz w:val="28"/>
                <w:szCs w:val="28"/>
              </w:rPr>
              <w:t>2.2.1</w:t>
            </w:r>
          </w:p>
        </w:tc>
        <w:tc>
          <w:tcPr>
            <w:tcW w:w="206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rPr>
            </w:pPr>
            <w:r>
              <w:rPr>
                <w:rFonts w:hint="eastAsia" w:ascii="宋体" w:hAnsi="宋体" w:eastAsia="宋体" w:cs="宋体"/>
                <w:sz w:val="28"/>
                <w:szCs w:val="28"/>
              </w:rPr>
              <w:t>分值构成</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103分）</w:t>
            </w:r>
          </w:p>
        </w:tc>
        <w:tc>
          <w:tcPr>
            <w:tcW w:w="505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rPr>
            </w:pPr>
            <w:r>
              <w:rPr>
                <w:rFonts w:hint="eastAsia" w:ascii="宋体" w:hAnsi="宋体" w:eastAsia="宋体" w:cs="宋体"/>
                <w:sz w:val="28"/>
                <w:szCs w:val="28"/>
              </w:rPr>
              <w:t>1.施工组织设计35分（35%）；</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rPr>
            </w:pPr>
            <w:r>
              <w:rPr>
                <w:rFonts w:hint="eastAsia" w:ascii="宋体" w:hAnsi="宋体" w:eastAsia="宋体" w:cs="宋体"/>
                <w:sz w:val="28"/>
                <w:szCs w:val="28"/>
              </w:rPr>
              <w:t>2.项目管理机构10分（10%）；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rPr>
            </w:pPr>
            <w:r>
              <w:rPr>
                <w:rFonts w:hint="eastAsia" w:ascii="宋体" w:hAnsi="宋体" w:eastAsia="宋体" w:cs="宋体"/>
                <w:sz w:val="28"/>
                <w:szCs w:val="28"/>
              </w:rPr>
              <w:t>3.投标报价40分（40%）；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rPr>
            </w:pPr>
            <w:r>
              <w:rPr>
                <w:rFonts w:hint="eastAsia" w:ascii="宋体" w:hAnsi="宋体" w:eastAsia="宋体" w:cs="宋体"/>
                <w:sz w:val="28"/>
                <w:szCs w:val="28"/>
              </w:rPr>
              <w:t>4.信用等级5分（5%）;</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rPr>
            </w:pPr>
            <w:r>
              <w:rPr>
                <w:rFonts w:hint="eastAsia" w:ascii="宋体" w:hAnsi="宋体" w:eastAsia="宋体" w:cs="宋体"/>
                <w:sz w:val="28"/>
                <w:szCs w:val="28"/>
              </w:rPr>
              <w:t>5.其它评分因素10分（10%）。</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sz w:val="28"/>
                <w:szCs w:val="28"/>
                <w:lang w:val="en-US" w:eastAsia="zh-CN"/>
              </w:rPr>
            </w:pPr>
            <w:r>
              <w:rPr>
                <w:rFonts w:hint="eastAsia" w:ascii="宋体" w:hAnsi="宋体" w:cs="宋体"/>
                <w:b/>
                <w:bCs/>
                <w:sz w:val="28"/>
                <w:szCs w:val="28"/>
                <w:lang w:val="en-US" w:eastAsia="zh-CN"/>
              </w:rPr>
              <w:t>6.</w:t>
            </w:r>
            <w:r>
              <w:rPr>
                <w:rFonts w:hint="eastAsia" w:ascii="宋体" w:hAnsi="宋体" w:eastAsia="宋体" w:cs="宋体"/>
                <w:b/>
                <w:bCs/>
                <w:sz w:val="28"/>
                <w:szCs w:val="28"/>
                <w:lang w:val="en-US" w:eastAsia="zh-CN"/>
              </w:rPr>
              <w:t>奖励分值：3分；</w:t>
            </w:r>
            <w:r>
              <w:rPr>
                <w:rFonts w:hint="eastAsia" w:ascii="宋体" w:hAnsi="宋体" w:eastAsia="宋体" w:cs="宋体"/>
                <w:b/>
                <w:bCs w:val="0"/>
                <w:sz w:val="28"/>
                <w:szCs w:val="28"/>
                <w:lang w:eastAsia="zh-CN"/>
              </w:rPr>
              <w:t>本项目为其他水利水利工程，奖励分值不超过</w:t>
            </w:r>
            <w:r>
              <w:rPr>
                <w:rFonts w:hint="eastAsia" w:ascii="宋体" w:hAnsi="宋体" w:eastAsia="宋体" w:cs="宋体"/>
                <w:b/>
                <w:bCs w:val="0"/>
                <w:sz w:val="28"/>
                <w:szCs w:val="28"/>
                <w:lang w:val="en-US" w:eastAsia="zh-CN"/>
              </w:rPr>
              <w:t>3分。</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421" w:hRule="atLeast"/>
          <w:jc w:val="center"/>
        </w:trPr>
        <w:tc>
          <w:tcPr>
            <w:tcW w:w="1221" w:type="dxa"/>
            <w:noWrap w:val="0"/>
            <w:vAlign w:val="center"/>
          </w:tcPr>
          <w:p>
            <w:pPr>
              <w:autoSpaceDE w:val="0"/>
              <w:autoSpaceDN w:val="0"/>
              <w:adjustRightInd w:val="0"/>
              <w:spacing w:line="320" w:lineRule="exact"/>
              <w:jc w:val="left"/>
              <w:rPr>
                <w:rFonts w:hint="eastAsia" w:ascii="宋体" w:hAnsi="宋体" w:eastAsia="宋体" w:cs="宋体"/>
                <w:kern w:val="0"/>
                <w:sz w:val="28"/>
                <w:szCs w:val="28"/>
              </w:rPr>
            </w:pPr>
            <w:r>
              <w:rPr>
                <w:rFonts w:hint="eastAsia" w:ascii="宋体" w:hAnsi="宋体" w:eastAsia="宋体" w:cs="宋体"/>
                <w:kern w:val="0"/>
                <w:sz w:val="28"/>
                <w:szCs w:val="28"/>
              </w:rPr>
              <w:t>2.2.2</w:t>
            </w:r>
          </w:p>
        </w:tc>
        <w:tc>
          <w:tcPr>
            <w:tcW w:w="2066" w:type="dxa"/>
            <w:noWrap w:val="0"/>
            <w:vAlign w:val="center"/>
          </w:tcPr>
          <w:p>
            <w:pPr>
              <w:autoSpaceDE w:val="0"/>
              <w:autoSpaceDN w:val="0"/>
              <w:adjustRightInd w:val="0"/>
              <w:spacing w:line="320" w:lineRule="exact"/>
              <w:jc w:val="left"/>
              <w:rPr>
                <w:rFonts w:hint="eastAsia" w:ascii="宋体" w:hAnsi="宋体" w:eastAsia="宋体" w:cs="宋体"/>
                <w:kern w:val="0"/>
                <w:sz w:val="28"/>
                <w:szCs w:val="28"/>
              </w:rPr>
            </w:pPr>
            <w:r>
              <w:rPr>
                <w:rFonts w:hint="eastAsia" w:ascii="宋体" w:hAnsi="宋体" w:eastAsia="宋体" w:cs="宋体"/>
                <w:kern w:val="0"/>
                <w:sz w:val="28"/>
                <w:szCs w:val="28"/>
              </w:rPr>
              <w:t>评标基准价计算公式</w:t>
            </w:r>
          </w:p>
        </w:tc>
        <w:tc>
          <w:tcPr>
            <w:tcW w:w="50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rPr>
            </w:pPr>
            <w:r>
              <w:rPr>
                <w:rFonts w:hint="eastAsia" w:ascii="宋体" w:hAnsi="宋体" w:eastAsia="宋体" w:cs="宋体"/>
                <w:sz w:val="28"/>
                <w:szCs w:val="28"/>
              </w:rPr>
              <w:t>评标基准价计算标准</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rPr>
            </w:pPr>
            <w:r>
              <w:rPr>
                <w:rFonts w:hint="eastAsia" w:ascii="宋体" w:hAnsi="宋体" w:eastAsia="宋体" w:cs="宋体"/>
                <w:sz w:val="28"/>
                <w:szCs w:val="28"/>
              </w:rPr>
              <w:t>投标人的投标报价在招标控制价100%～97%（含100%和97%）之间的参与评标基准值的计算，同时要求投标人应提供完整的单价分析表及标价的工程量清单，且要求清单中单价与合价、合价与总价均应保持一致。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rPr>
            </w:pPr>
            <w:r>
              <w:rPr>
                <w:rFonts w:hint="eastAsia" w:ascii="宋体" w:hAnsi="宋体" w:eastAsia="宋体" w:cs="宋体"/>
                <w:sz w:val="28"/>
                <w:szCs w:val="28"/>
              </w:rPr>
              <w:t>当投标报价小于招标控制价97%时，该投标报价不参与计算评标基准值, 在报价计分时仍予以计分，投标人投标报价高于招标控制价按废标处理。</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rPr>
            </w:pPr>
            <w:r>
              <w:rPr>
                <w:rFonts w:hint="eastAsia" w:ascii="宋体" w:hAnsi="宋体" w:eastAsia="宋体" w:cs="宋体"/>
                <w:sz w:val="28"/>
                <w:szCs w:val="28"/>
              </w:rPr>
              <w:t>（2）评标基准值=招标控制价的50%+参与评标基准值计算的投标报价算术平均值的50%；如果所有投标人投标报价均不在招标控制价100%～97%（含100%和97%）之间的，则评标基准值=招标控制价</w:t>
            </w:r>
            <w:r>
              <w:rPr>
                <w:rFonts w:hint="eastAsia" w:ascii="宋体" w:hAnsi="宋体" w:eastAsia="宋体" w:cs="宋体"/>
                <w:sz w:val="28"/>
                <w:szCs w:val="28"/>
                <w:lang w:eastAsia="zh-CN"/>
              </w:rPr>
              <w:t>的</w:t>
            </w:r>
            <w:r>
              <w:rPr>
                <w:rFonts w:hint="eastAsia" w:ascii="宋体" w:hAnsi="宋体" w:eastAsia="宋体" w:cs="宋体"/>
                <w:sz w:val="28"/>
                <w:szCs w:val="28"/>
              </w:rPr>
              <w:t>97%。</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rPr>
            </w:pPr>
            <w:r>
              <w:rPr>
                <w:rFonts w:hint="eastAsia" w:ascii="宋体" w:hAnsi="宋体" w:eastAsia="宋体" w:cs="宋体"/>
                <w:sz w:val="28"/>
                <w:szCs w:val="28"/>
              </w:rPr>
              <w:t>投标报价的偏差率计算公式：</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8"/>
                <w:szCs w:val="28"/>
              </w:rPr>
            </w:pPr>
            <w:r>
              <w:rPr>
                <w:rFonts w:hint="eastAsia" w:ascii="宋体" w:hAnsi="宋体" w:eastAsia="宋体" w:cs="宋体"/>
                <w:sz w:val="28"/>
                <w:szCs w:val="28"/>
              </w:rPr>
              <w:t>偏差率=100%×（投标人报价－评标基准价）/评标基准价</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230" w:hRule="atLeast"/>
          <w:jc w:val="center"/>
        </w:trPr>
        <w:tc>
          <w:tcPr>
            <w:tcW w:w="1221" w:type="dxa"/>
            <w:noWrap w:val="0"/>
            <w:vAlign w:val="center"/>
          </w:tcPr>
          <w:p>
            <w:pPr>
              <w:autoSpaceDE w:val="0"/>
              <w:autoSpaceDN w:val="0"/>
              <w:adjustRightInd w:val="0"/>
              <w:spacing w:line="320" w:lineRule="exact"/>
              <w:jc w:val="left"/>
              <w:rPr>
                <w:rFonts w:hint="eastAsia" w:ascii="宋体" w:hAnsi="宋体" w:eastAsia="宋体" w:cs="宋体"/>
                <w:kern w:val="0"/>
                <w:sz w:val="28"/>
                <w:szCs w:val="28"/>
              </w:rPr>
            </w:pPr>
            <w:r>
              <w:rPr>
                <w:rFonts w:hint="eastAsia" w:ascii="宋体" w:hAnsi="宋体" w:eastAsia="宋体" w:cs="宋体"/>
                <w:kern w:val="0"/>
                <w:sz w:val="28"/>
                <w:szCs w:val="28"/>
              </w:rPr>
              <w:t>2.2.3</w:t>
            </w:r>
          </w:p>
        </w:tc>
        <w:tc>
          <w:tcPr>
            <w:tcW w:w="2066" w:type="dxa"/>
            <w:noWrap w:val="0"/>
            <w:vAlign w:val="center"/>
          </w:tcPr>
          <w:p>
            <w:pPr>
              <w:autoSpaceDE w:val="0"/>
              <w:autoSpaceDN w:val="0"/>
              <w:adjustRightInd w:val="0"/>
              <w:spacing w:line="320" w:lineRule="exact"/>
              <w:jc w:val="left"/>
              <w:rPr>
                <w:rFonts w:hint="eastAsia" w:ascii="宋体" w:hAnsi="宋体" w:eastAsia="宋体" w:cs="宋体"/>
                <w:kern w:val="0"/>
                <w:sz w:val="28"/>
                <w:szCs w:val="28"/>
              </w:rPr>
            </w:pPr>
            <w:r>
              <w:rPr>
                <w:rFonts w:hint="eastAsia" w:ascii="宋体" w:hAnsi="宋体" w:eastAsia="宋体" w:cs="宋体"/>
                <w:kern w:val="0"/>
                <w:sz w:val="28"/>
                <w:szCs w:val="28"/>
              </w:rPr>
              <w:t>投标人最终得分的计算方法</w:t>
            </w:r>
          </w:p>
        </w:tc>
        <w:tc>
          <w:tcPr>
            <w:tcW w:w="5055" w:type="dxa"/>
            <w:noWrap w:val="0"/>
            <w:vAlign w:val="center"/>
          </w:tcPr>
          <w:p>
            <w:pPr>
              <w:autoSpaceDE w:val="0"/>
              <w:autoSpaceDN w:val="0"/>
              <w:adjustRightInd w:val="0"/>
              <w:spacing w:line="320" w:lineRule="exact"/>
              <w:jc w:val="left"/>
              <w:rPr>
                <w:rFonts w:hint="eastAsia" w:ascii="宋体" w:hAnsi="宋体" w:eastAsia="宋体" w:cs="宋体"/>
                <w:kern w:val="0"/>
                <w:sz w:val="28"/>
                <w:szCs w:val="28"/>
              </w:rPr>
            </w:pPr>
            <w:r>
              <w:rPr>
                <w:rFonts w:hint="eastAsia" w:ascii="宋体" w:hAnsi="宋体" w:eastAsia="宋体" w:cs="宋体"/>
                <w:kern w:val="0"/>
                <w:sz w:val="28"/>
                <w:szCs w:val="28"/>
              </w:rPr>
              <w:t>评标委员会所有成员打分的算术平均值（计算评分值均保留两位小数）。</w:t>
            </w:r>
          </w:p>
        </w:tc>
      </w:tr>
    </w:tbl>
    <w:p>
      <w:pPr>
        <w:pStyle w:val="16"/>
        <w:ind w:left="0" w:leftChars="0" w:firstLine="0" w:firstLineChars="0"/>
        <w:jc w:val="both"/>
        <w:rPr>
          <w:rFonts w:hint="eastAsia" w:ascii="宋体" w:hAnsi="宋体" w:eastAsia="宋体" w:cs="宋体"/>
          <w:b/>
          <w:bCs/>
          <w:kern w:val="0"/>
          <w:sz w:val="28"/>
          <w:szCs w:val="28"/>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outlineLvl w:val="9"/>
        <w:rPr>
          <w:rFonts w:hint="eastAsia" w:ascii="宋体" w:hAnsi="宋体" w:eastAsia="宋体" w:cs="宋体"/>
          <w:b/>
          <w:bCs/>
          <w:kern w:val="0"/>
          <w:sz w:val="28"/>
          <w:szCs w:val="28"/>
        </w:rPr>
      </w:pPr>
    </w:p>
    <w:tbl>
      <w:tblPr>
        <w:tblStyle w:val="20"/>
        <w:tblW w:w="82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8"/>
        <w:gridCol w:w="950"/>
        <w:gridCol w:w="4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273" w:type="dxa"/>
            <w:gridSpan w:val="3"/>
            <w:noWrap w:val="0"/>
            <w:vAlign w:val="center"/>
          </w:tcPr>
          <w:p>
            <w:pPr>
              <w:rPr>
                <w:rFonts w:hint="eastAsia" w:ascii="宋体" w:hAnsi="宋体" w:eastAsia="宋体" w:cs="宋体"/>
                <w:b/>
                <w:szCs w:val="21"/>
              </w:rPr>
            </w:pPr>
            <w:bookmarkStart w:id="262" w:name="_Toc23290"/>
            <w:r>
              <w:rPr>
                <w:rFonts w:hint="eastAsia" w:ascii="宋体" w:hAnsi="宋体" w:eastAsia="宋体" w:cs="宋体"/>
                <w:b/>
                <w:bCs/>
                <w:kern w:val="0"/>
                <w:sz w:val="28"/>
                <w:szCs w:val="28"/>
              </w:rPr>
              <w:t>2.2.4(</w:t>
            </w:r>
            <w:r>
              <w:rPr>
                <w:rFonts w:hint="eastAsia" w:ascii="宋体" w:hAnsi="宋体" w:eastAsia="宋体" w:cs="宋体"/>
                <w:b/>
                <w:bCs/>
                <w:kern w:val="0"/>
                <w:sz w:val="28"/>
                <w:szCs w:val="28"/>
                <w:lang w:val="en-US" w:eastAsia="zh-CN"/>
              </w:rPr>
              <w:t>1</w:t>
            </w:r>
            <w:r>
              <w:rPr>
                <w:rFonts w:hint="eastAsia" w:ascii="宋体" w:hAnsi="宋体" w:eastAsia="宋体" w:cs="宋体"/>
                <w:b/>
                <w:bCs/>
                <w:kern w:val="0"/>
                <w:sz w:val="28"/>
                <w:szCs w:val="28"/>
              </w:rPr>
              <w:t>)</w:t>
            </w:r>
            <w:bookmarkEnd w:id="262"/>
            <w:r>
              <w:rPr>
                <w:rFonts w:hint="eastAsia" w:ascii="宋体" w:hAnsi="宋体" w:eastAsia="宋体" w:cs="宋体"/>
                <w:b/>
                <w:bCs/>
                <w:kern w:val="0"/>
                <w:sz w:val="28"/>
                <w:szCs w:val="28"/>
              </w:rPr>
              <w:t>施工组织设计35分（暗标）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818" w:type="dxa"/>
            <w:noWrap w:val="0"/>
            <w:vAlign w:val="center"/>
          </w:tcPr>
          <w:p>
            <w:pPr>
              <w:jc w:val="center"/>
              <w:rPr>
                <w:rFonts w:hint="eastAsia" w:ascii="宋体" w:hAnsi="宋体" w:eastAsia="宋体" w:cs="宋体"/>
                <w:b/>
                <w:color w:val="000000"/>
                <w:sz w:val="24"/>
                <w:szCs w:val="24"/>
              </w:rPr>
            </w:pPr>
            <w:r>
              <w:rPr>
                <w:rFonts w:hint="eastAsia" w:ascii="宋体" w:hAnsi="宋体" w:eastAsia="宋体" w:cs="宋体"/>
                <w:b/>
                <w:sz w:val="24"/>
                <w:szCs w:val="24"/>
                <w:lang w:eastAsia="zh-CN"/>
              </w:rPr>
              <w:t>评分</w:t>
            </w:r>
            <w:r>
              <w:rPr>
                <w:rFonts w:hint="eastAsia" w:ascii="宋体" w:hAnsi="宋体" w:eastAsia="宋体" w:cs="宋体"/>
                <w:b/>
                <w:sz w:val="24"/>
                <w:szCs w:val="24"/>
              </w:rPr>
              <w:t>因素</w:t>
            </w:r>
          </w:p>
        </w:tc>
        <w:tc>
          <w:tcPr>
            <w:tcW w:w="950" w:type="dxa"/>
            <w:noWrap w:val="0"/>
            <w:vAlign w:val="center"/>
          </w:tcPr>
          <w:p>
            <w:pPr>
              <w:jc w:val="center"/>
              <w:rPr>
                <w:rFonts w:hint="eastAsia" w:ascii="宋体" w:hAnsi="宋体" w:eastAsia="宋体" w:cs="宋体"/>
                <w:b/>
                <w:color w:val="000000"/>
                <w:sz w:val="24"/>
                <w:szCs w:val="24"/>
              </w:rPr>
            </w:pPr>
            <w:r>
              <w:rPr>
                <w:rFonts w:hint="eastAsia" w:ascii="宋体" w:hAnsi="宋体" w:eastAsia="宋体" w:cs="宋体"/>
                <w:b/>
                <w:sz w:val="24"/>
                <w:szCs w:val="24"/>
              </w:rPr>
              <w:t>分值</w:t>
            </w:r>
          </w:p>
        </w:tc>
        <w:tc>
          <w:tcPr>
            <w:tcW w:w="4505" w:type="dxa"/>
            <w:noWrap w:val="0"/>
            <w:vAlign w:val="center"/>
          </w:tcPr>
          <w:p>
            <w:pPr>
              <w:jc w:val="center"/>
              <w:rPr>
                <w:rFonts w:hint="eastAsia" w:ascii="宋体" w:hAnsi="宋体" w:eastAsia="宋体" w:cs="宋体"/>
                <w:b/>
                <w:color w:val="000000"/>
                <w:sz w:val="24"/>
                <w:szCs w:val="32"/>
              </w:rPr>
            </w:pPr>
            <w:r>
              <w:rPr>
                <w:rFonts w:hint="eastAsia" w:ascii="宋体" w:hAnsi="宋体" w:eastAsia="宋体" w:cs="宋体"/>
                <w:b/>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2818" w:type="dxa"/>
            <w:noWrap w:val="0"/>
            <w:vAlign w:val="center"/>
          </w:tcPr>
          <w:p>
            <w:pPr>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1、</w:t>
            </w:r>
            <w:r>
              <w:rPr>
                <w:rFonts w:hint="eastAsia" w:ascii="宋体" w:hAnsi="宋体" w:eastAsia="宋体" w:cs="宋体"/>
                <w:kern w:val="0"/>
                <w:sz w:val="28"/>
                <w:szCs w:val="28"/>
              </w:rPr>
              <w:t>施工方法及技术措施12分</w:t>
            </w:r>
          </w:p>
        </w:tc>
        <w:tc>
          <w:tcPr>
            <w:tcW w:w="950" w:type="dxa"/>
            <w:noWrap w:val="0"/>
            <w:vAlign w:val="center"/>
          </w:tcPr>
          <w:p>
            <w:pPr>
              <w:rPr>
                <w:rFonts w:hint="eastAsia" w:ascii="宋体" w:hAnsi="宋体" w:eastAsia="宋体" w:cs="宋体"/>
                <w:kern w:val="0"/>
                <w:sz w:val="28"/>
                <w:szCs w:val="28"/>
              </w:rPr>
            </w:pPr>
            <w:r>
              <w:rPr>
                <w:rFonts w:hint="eastAsia" w:ascii="宋体" w:hAnsi="宋体" w:eastAsia="宋体" w:cs="宋体"/>
                <w:kern w:val="0"/>
                <w:sz w:val="28"/>
                <w:szCs w:val="28"/>
              </w:rPr>
              <w:t>12分</w:t>
            </w:r>
          </w:p>
        </w:tc>
        <w:tc>
          <w:tcPr>
            <w:tcW w:w="4505" w:type="dxa"/>
            <w:noWrap w:val="0"/>
            <w:vAlign w:val="center"/>
          </w:tcPr>
          <w:p>
            <w:pP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针对本项目情况对主要施工方法、施工工序、技术措施的合理性进行综合评审，</w:t>
            </w:r>
            <w:r>
              <w:rPr>
                <w:rFonts w:hint="eastAsia" w:ascii="宋体" w:hAnsi="宋体" w:eastAsia="宋体" w:cs="宋体"/>
                <w:kern w:val="0"/>
                <w:sz w:val="28"/>
                <w:szCs w:val="28"/>
                <w:lang w:eastAsia="zh-CN"/>
              </w:rPr>
              <w:t>得</w:t>
            </w:r>
            <w:r>
              <w:rPr>
                <w:rFonts w:hint="eastAsia" w:ascii="宋体" w:hAnsi="宋体" w:eastAsia="宋体" w:cs="宋体"/>
                <w:kern w:val="0"/>
                <w:sz w:val="28"/>
                <w:szCs w:val="28"/>
                <w:lang w:val="en-US" w:eastAsia="zh-CN"/>
              </w:rPr>
              <w:t>0-12分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2818" w:type="dxa"/>
            <w:noWrap w:val="0"/>
            <w:vAlign w:val="center"/>
          </w:tcPr>
          <w:p>
            <w:pPr>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2、</w:t>
            </w:r>
            <w:r>
              <w:rPr>
                <w:rFonts w:hint="eastAsia" w:ascii="宋体" w:hAnsi="宋体" w:eastAsia="宋体" w:cs="宋体"/>
                <w:kern w:val="0"/>
                <w:sz w:val="28"/>
                <w:szCs w:val="28"/>
              </w:rPr>
              <w:t>施工主要机械设备配置5分</w:t>
            </w:r>
          </w:p>
        </w:tc>
        <w:tc>
          <w:tcPr>
            <w:tcW w:w="950" w:type="dxa"/>
            <w:noWrap w:val="0"/>
            <w:vAlign w:val="center"/>
          </w:tcPr>
          <w:p>
            <w:pPr>
              <w:rPr>
                <w:rFonts w:hint="eastAsia" w:ascii="宋体" w:hAnsi="宋体" w:eastAsia="宋体" w:cs="宋体"/>
                <w:kern w:val="0"/>
                <w:sz w:val="28"/>
                <w:szCs w:val="28"/>
              </w:rPr>
            </w:pPr>
            <w:r>
              <w:rPr>
                <w:rFonts w:hint="eastAsia" w:ascii="宋体" w:hAnsi="宋体" w:eastAsia="宋体" w:cs="宋体"/>
                <w:kern w:val="0"/>
                <w:sz w:val="28"/>
                <w:szCs w:val="28"/>
              </w:rPr>
              <w:t>5分</w:t>
            </w:r>
          </w:p>
        </w:tc>
        <w:tc>
          <w:tcPr>
            <w:tcW w:w="4505" w:type="dxa"/>
            <w:noWrap w:val="0"/>
            <w:vAlign w:val="center"/>
          </w:tcPr>
          <w:p>
            <w:pP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对拟投入本工程施工的机械设备类型、型号、数量及适用性、可靠性进行综合评审，配备合理性</w:t>
            </w:r>
            <w:r>
              <w:rPr>
                <w:rFonts w:hint="eastAsia" w:ascii="宋体" w:hAnsi="宋体" w:eastAsia="宋体" w:cs="宋体"/>
                <w:kern w:val="0"/>
                <w:sz w:val="28"/>
                <w:szCs w:val="28"/>
                <w:lang w:eastAsia="zh-CN"/>
              </w:rPr>
              <w:t>。得</w:t>
            </w:r>
            <w:r>
              <w:rPr>
                <w:rFonts w:hint="eastAsia" w:ascii="宋体" w:hAnsi="宋体" w:eastAsia="宋体" w:cs="宋体"/>
                <w:kern w:val="0"/>
                <w:sz w:val="28"/>
                <w:szCs w:val="28"/>
                <w:lang w:val="en-US" w:eastAsia="zh-CN"/>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18" w:type="dxa"/>
            <w:noWrap w:val="0"/>
            <w:vAlign w:val="center"/>
          </w:tcPr>
          <w:p>
            <w:pPr>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3、</w:t>
            </w:r>
            <w:r>
              <w:rPr>
                <w:rFonts w:hint="eastAsia" w:ascii="宋体" w:hAnsi="宋体" w:eastAsia="宋体" w:cs="宋体"/>
                <w:kern w:val="0"/>
                <w:sz w:val="28"/>
                <w:szCs w:val="28"/>
              </w:rPr>
              <w:t>施工总体布置5分</w:t>
            </w:r>
          </w:p>
        </w:tc>
        <w:tc>
          <w:tcPr>
            <w:tcW w:w="950" w:type="dxa"/>
            <w:noWrap w:val="0"/>
            <w:vAlign w:val="center"/>
          </w:tcPr>
          <w:p>
            <w:pPr>
              <w:rPr>
                <w:rFonts w:hint="eastAsia" w:ascii="宋体" w:hAnsi="宋体" w:eastAsia="宋体" w:cs="宋体"/>
                <w:kern w:val="0"/>
                <w:sz w:val="28"/>
                <w:szCs w:val="28"/>
              </w:rPr>
            </w:pPr>
            <w:r>
              <w:rPr>
                <w:rFonts w:hint="eastAsia" w:ascii="宋体" w:hAnsi="宋体" w:eastAsia="宋体" w:cs="宋体"/>
                <w:kern w:val="0"/>
                <w:sz w:val="28"/>
                <w:szCs w:val="28"/>
              </w:rPr>
              <w:t>5分</w:t>
            </w:r>
          </w:p>
        </w:tc>
        <w:tc>
          <w:tcPr>
            <w:tcW w:w="4505" w:type="dxa"/>
            <w:noWrap w:val="0"/>
            <w:vAlign w:val="center"/>
          </w:tcPr>
          <w:p>
            <w:pP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针对项目实际情况，施工总体布置合理性</w:t>
            </w:r>
            <w:r>
              <w:rPr>
                <w:rFonts w:hint="eastAsia" w:ascii="宋体" w:hAnsi="宋体" w:eastAsia="宋体" w:cs="宋体"/>
                <w:kern w:val="0"/>
                <w:sz w:val="28"/>
                <w:szCs w:val="28"/>
                <w:lang w:eastAsia="zh-CN"/>
              </w:rPr>
              <w:t>；得</w:t>
            </w:r>
            <w:r>
              <w:rPr>
                <w:rFonts w:hint="eastAsia" w:ascii="宋体" w:hAnsi="宋体" w:eastAsia="宋体" w:cs="宋体"/>
                <w:kern w:val="0"/>
                <w:sz w:val="28"/>
                <w:szCs w:val="28"/>
                <w:lang w:val="en-US" w:eastAsia="zh-CN"/>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2818" w:type="dxa"/>
            <w:noWrap w:val="0"/>
            <w:vAlign w:val="center"/>
          </w:tcPr>
          <w:p>
            <w:pPr>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4、施工</w:t>
            </w:r>
            <w:r>
              <w:rPr>
                <w:rFonts w:hint="eastAsia" w:ascii="宋体" w:hAnsi="宋体" w:eastAsia="宋体" w:cs="宋体"/>
                <w:kern w:val="0"/>
                <w:sz w:val="28"/>
                <w:szCs w:val="28"/>
              </w:rPr>
              <w:t>质量保证体系及保证措施5分</w:t>
            </w:r>
          </w:p>
        </w:tc>
        <w:tc>
          <w:tcPr>
            <w:tcW w:w="950" w:type="dxa"/>
            <w:noWrap w:val="0"/>
            <w:vAlign w:val="center"/>
          </w:tcPr>
          <w:p>
            <w:pPr>
              <w:rPr>
                <w:rFonts w:hint="eastAsia" w:ascii="宋体" w:hAnsi="宋体" w:eastAsia="宋体" w:cs="宋体"/>
                <w:kern w:val="0"/>
                <w:sz w:val="28"/>
                <w:szCs w:val="28"/>
              </w:rPr>
            </w:pPr>
            <w:r>
              <w:rPr>
                <w:rFonts w:hint="eastAsia" w:ascii="宋体" w:hAnsi="宋体" w:eastAsia="宋体" w:cs="宋体"/>
                <w:kern w:val="0"/>
                <w:sz w:val="28"/>
                <w:szCs w:val="28"/>
              </w:rPr>
              <w:t>5分</w:t>
            </w:r>
          </w:p>
        </w:tc>
        <w:tc>
          <w:tcPr>
            <w:tcW w:w="4505" w:type="dxa"/>
            <w:noWrap w:val="0"/>
            <w:vAlign w:val="center"/>
          </w:tcPr>
          <w:p>
            <w:pP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综合评价质量目标，质量保证体系是否健全；质量保证措施是否合理有效，并具有针对性，</w:t>
            </w:r>
            <w:r>
              <w:rPr>
                <w:rFonts w:hint="eastAsia" w:ascii="宋体" w:hAnsi="宋体" w:eastAsia="宋体" w:cs="宋体"/>
                <w:kern w:val="0"/>
                <w:sz w:val="28"/>
                <w:szCs w:val="28"/>
                <w:lang w:eastAsia="zh-CN"/>
              </w:rPr>
              <w:t>得</w:t>
            </w:r>
            <w:r>
              <w:rPr>
                <w:rFonts w:hint="eastAsia" w:ascii="宋体" w:hAnsi="宋体" w:eastAsia="宋体" w:cs="宋体"/>
                <w:kern w:val="0"/>
                <w:sz w:val="28"/>
                <w:szCs w:val="28"/>
                <w:lang w:val="en-US" w:eastAsia="zh-CN"/>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2818" w:type="dxa"/>
            <w:noWrap w:val="0"/>
            <w:vAlign w:val="center"/>
          </w:tcPr>
          <w:p>
            <w:pPr>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5、</w:t>
            </w:r>
            <w:r>
              <w:rPr>
                <w:rFonts w:hint="eastAsia" w:ascii="宋体" w:hAnsi="宋体" w:eastAsia="宋体" w:cs="宋体"/>
                <w:kern w:val="0"/>
                <w:sz w:val="28"/>
                <w:szCs w:val="28"/>
              </w:rPr>
              <w:t>施工进度计划安排及保证措施4分</w:t>
            </w:r>
          </w:p>
        </w:tc>
        <w:tc>
          <w:tcPr>
            <w:tcW w:w="950" w:type="dxa"/>
            <w:noWrap w:val="0"/>
            <w:vAlign w:val="center"/>
          </w:tcPr>
          <w:p>
            <w:pPr>
              <w:rPr>
                <w:rFonts w:hint="eastAsia" w:ascii="宋体" w:hAnsi="宋体" w:eastAsia="宋体" w:cs="宋体"/>
                <w:kern w:val="0"/>
                <w:sz w:val="28"/>
                <w:szCs w:val="28"/>
              </w:rPr>
            </w:pPr>
            <w:r>
              <w:rPr>
                <w:rFonts w:hint="eastAsia" w:ascii="宋体" w:hAnsi="宋体" w:eastAsia="宋体" w:cs="宋体"/>
                <w:kern w:val="0"/>
                <w:sz w:val="28"/>
                <w:szCs w:val="28"/>
              </w:rPr>
              <w:t>4分</w:t>
            </w:r>
          </w:p>
        </w:tc>
        <w:tc>
          <w:tcPr>
            <w:tcW w:w="4505" w:type="dxa"/>
            <w:noWrap w:val="0"/>
            <w:vAlign w:val="center"/>
          </w:tcPr>
          <w:p>
            <w:pP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施工进度计划安排合理，有得力的保证措施，</w:t>
            </w:r>
            <w:r>
              <w:rPr>
                <w:rFonts w:hint="eastAsia" w:ascii="宋体" w:hAnsi="宋体" w:eastAsia="宋体" w:cs="宋体"/>
                <w:kern w:val="0"/>
                <w:sz w:val="28"/>
                <w:szCs w:val="28"/>
                <w:lang w:eastAsia="zh-CN"/>
              </w:rPr>
              <w:t>得</w:t>
            </w:r>
            <w:r>
              <w:rPr>
                <w:rFonts w:hint="eastAsia" w:ascii="宋体" w:hAnsi="宋体" w:eastAsia="宋体" w:cs="宋体"/>
                <w:kern w:val="0"/>
                <w:sz w:val="28"/>
                <w:szCs w:val="28"/>
                <w:lang w:val="en-US" w:eastAsia="zh-CN"/>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818" w:type="dxa"/>
            <w:noWrap w:val="0"/>
            <w:vAlign w:val="center"/>
          </w:tcPr>
          <w:p>
            <w:pPr>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6、施工</w:t>
            </w:r>
            <w:r>
              <w:rPr>
                <w:rFonts w:hint="eastAsia" w:ascii="宋体" w:hAnsi="宋体" w:eastAsia="宋体" w:cs="宋体"/>
                <w:kern w:val="0"/>
                <w:sz w:val="28"/>
                <w:szCs w:val="28"/>
              </w:rPr>
              <w:t>安全生产保证措施</w:t>
            </w:r>
            <w:r>
              <w:rPr>
                <w:rFonts w:hint="eastAsia" w:ascii="宋体" w:hAnsi="宋体" w:eastAsia="宋体" w:cs="宋体"/>
                <w:kern w:val="0"/>
                <w:sz w:val="28"/>
                <w:szCs w:val="28"/>
                <w:lang w:eastAsia="zh-CN"/>
              </w:rPr>
              <w:t>和</w:t>
            </w:r>
            <w:r>
              <w:rPr>
                <w:rFonts w:hint="eastAsia" w:ascii="宋体" w:hAnsi="宋体" w:eastAsia="宋体" w:cs="宋体"/>
                <w:kern w:val="0"/>
                <w:sz w:val="28"/>
                <w:szCs w:val="28"/>
              </w:rPr>
              <w:t>文明工地和环境保护措施</w:t>
            </w:r>
            <w:r>
              <w:rPr>
                <w:rFonts w:hint="eastAsia" w:ascii="宋体" w:hAnsi="宋体" w:eastAsia="宋体" w:cs="宋体"/>
                <w:kern w:val="0"/>
                <w:sz w:val="28"/>
                <w:szCs w:val="28"/>
                <w:lang w:val="en-US" w:eastAsia="zh-CN"/>
              </w:rPr>
              <w:t>4</w:t>
            </w:r>
            <w:r>
              <w:rPr>
                <w:rFonts w:hint="eastAsia" w:ascii="宋体" w:hAnsi="宋体" w:eastAsia="宋体" w:cs="宋体"/>
                <w:kern w:val="0"/>
                <w:sz w:val="28"/>
                <w:szCs w:val="28"/>
              </w:rPr>
              <w:t>分</w:t>
            </w:r>
          </w:p>
        </w:tc>
        <w:tc>
          <w:tcPr>
            <w:tcW w:w="950" w:type="dxa"/>
            <w:noWrap w:val="0"/>
            <w:vAlign w:val="center"/>
          </w:tcPr>
          <w:p>
            <w:pPr>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4</w:t>
            </w:r>
            <w:r>
              <w:rPr>
                <w:rFonts w:hint="eastAsia" w:ascii="宋体" w:hAnsi="宋体" w:eastAsia="宋体" w:cs="宋体"/>
                <w:kern w:val="0"/>
                <w:sz w:val="28"/>
                <w:szCs w:val="28"/>
              </w:rPr>
              <w:t>分</w:t>
            </w:r>
          </w:p>
        </w:tc>
        <w:tc>
          <w:tcPr>
            <w:tcW w:w="4505" w:type="dxa"/>
            <w:noWrap w:val="0"/>
            <w:vAlign w:val="center"/>
          </w:tcPr>
          <w:p>
            <w:pP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安全生产保证体系健全，安全生产保证措施</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评价文明施工和环境保护措施，</w:t>
            </w:r>
            <w:r>
              <w:rPr>
                <w:rFonts w:hint="eastAsia" w:ascii="宋体" w:hAnsi="宋体" w:eastAsia="宋体" w:cs="宋体"/>
                <w:kern w:val="0"/>
                <w:sz w:val="28"/>
                <w:szCs w:val="28"/>
                <w:lang w:eastAsia="zh-CN"/>
              </w:rPr>
              <w:t>得</w:t>
            </w:r>
            <w:r>
              <w:rPr>
                <w:rFonts w:hint="eastAsia" w:ascii="宋体" w:hAnsi="宋体" w:eastAsia="宋体" w:cs="宋体"/>
                <w:kern w:val="0"/>
                <w:sz w:val="28"/>
                <w:szCs w:val="28"/>
                <w:lang w:val="en-US" w:eastAsia="zh-CN"/>
              </w:rPr>
              <w:t>0-4分</w:t>
            </w:r>
          </w:p>
        </w:tc>
      </w:tr>
      <w:bookmarkEnd w:id="261"/>
    </w:tbl>
    <w:p>
      <w:pPr>
        <w:pStyle w:val="9"/>
        <w:rPr>
          <w:rFonts w:hint="eastAsia" w:ascii="宋体" w:hAnsi="宋体" w:eastAsia="宋体" w:cs="宋体"/>
          <w:sz w:val="28"/>
          <w:szCs w:val="28"/>
        </w:rPr>
      </w:pPr>
    </w:p>
    <w:tbl>
      <w:tblPr>
        <w:tblStyle w:val="20"/>
        <w:tblW w:w="84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8"/>
        <w:gridCol w:w="1005"/>
        <w:gridCol w:w="5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410" w:type="dxa"/>
            <w:gridSpan w:val="3"/>
            <w:noWrap w:val="0"/>
            <w:vAlign w:val="center"/>
          </w:tcPr>
          <w:p>
            <w:pPr>
              <w:rPr>
                <w:rFonts w:hint="eastAsia" w:ascii="宋体" w:hAnsi="宋体" w:eastAsia="宋体" w:cs="宋体"/>
                <w:kern w:val="0"/>
                <w:sz w:val="28"/>
                <w:szCs w:val="28"/>
                <w:lang w:eastAsia="zh-CN"/>
              </w:rPr>
            </w:pPr>
            <w:r>
              <w:rPr>
                <w:rFonts w:hint="eastAsia" w:ascii="宋体" w:hAnsi="宋体" w:eastAsia="宋体" w:cs="宋体"/>
                <w:b/>
                <w:bCs/>
                <w:kern w:val="0"/>
                <w:sz w:val="28"/>
                <w:szCs w:val="28"/>
              </w:rPr>
              <w:t>2.2.4(</w:t>
            </w:r>
            <w:r>
              <w:rPr>
                <w:rFonts w:hint="eastAsia" w:ascii="宋体" w:hAnsi="宋体" w:eastAsia="宋体" w:cs="宋体"/>
                <w:b/>
                <w:bCs/>
                <w:kern w:val="0"/>
                <w:sz w:val="28"/>
                <w:szCs w:val="28"/>
                <w:lang w:val="en-US" w:eastAsia="zh-CN"/>
              </w:rPr>
              <w:t>2</w:t>
            </w:r>
            <w:r>
              <w:rPr>
                <w:rFonts w:hint="eastAsia" w:ascii="宋体" w:hAnsi="宋体" w:eastAsia="宋体" w:cs="宋体"/>
                <w:b/>
                <w:bCs/>
                <w:kern w:val="0"/>
                <w:sz w:val="28"/>
                <w:szCs w:val="28"/>
              </w:rPr>
              <w:t>)</w:t>
            </w:r>
            <w:r>
              <w:rPr>
                <w:rFonts w:hint="eastAsia" w:ascii="宋体" w:hAnsi="宋体" w:eastAsia="宋体" w:cs="宋体"/>
                <w:b/>
                <w:bCs/>
                <w:kern w:val="0"/>
                <w:sz w:val="28"/>
                <w:szCs w:val="28"/>
                <w:lang w:val="en-US" w:eastAsia="zh-CN"/>
              </w:rPr>
              <w:t>项目管理机构10分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218" w:type="dxa"/>
            <w:noWrap w:val="0"/>
            <w:vAlign w:val="center"/>
          </w:tcPr>
          <w:p>
            <w:pPr>
              <w:jc w:val="center"/>
              <w:rPr>
                <w:rFonts w:hint="eastAsia" w:ascii="宋体" w:hAnsi="宋体" w:eastAsia="宋体" w:cs="宋体"/>
                <w:kern w:val="0"/>
                <w:sz w:val="32"/>
                <w:szCs w:val="32"/>
              </w:rPr>
            </w:pPr>
            <w:r>
              <w:rPr>
                <w:rFonts w:hint="eastAsia" w:ascii="宋体" w:hAnsi="宋体" w:eastAsia="宋体" w:cs="宋体"/>
                <w:b/>
                <w:sz w:val="24"/>
                <w:szCs w:val="24"/>
                <w:lang w:eastAsia="zh-CN"/>
              </w:rPr>
              <w:t>评分</w:t>
            </w:r>
            <w:r>
              <w:rPr>
                <w:rFonts w:hint="eastAsia" w:ascii="宋体" w:hAnsi="宋体" w:eastAsia="宋体" w:cs="宋体"/>
                <w:b/>
                <w:sz w:val="24"/>
                <w:szCs w:val="24"/>
              </w:rPr>
              <w:t>因素</w:t>
            </w:r>
          </w:p>
        </w:tc>
        <w:tc>
          <w:tcPr>
            <w:tcW w:w="1005" w:type="dxa"/>
            <w:noWrap w:val="0"/>
            <w:vAlign w:val="center"/>
          </w:tcPr>
          <w:p>
            <w:pPr>
              <w:jc w:val="center"/>
              <w:rPr>
                <w:rFonts w:hint="eastAsia" w:ascii="宋体" w:hAnsi="宋体" w:eastAsia="宋体" w:cs="宋体"/>
                <w:kern w:val="0"/>
                <w:sz w:val="32"/>
                <w:szCs w:val="32"/>
              </w:rPr>
            </w:pPr>
            <w:r>
              <w:rPr>
                <w:rFonts w:hint="eastAsia" w:ascii="宋体" w:hAnsi="宋体" w:eastAsia="宋体" w:cs="宋体"/>
                <w:b/>
                <w:sz w:val="24"/>
                <w:szCs w:val="24"/>
              </w:rPr>
              <w:t>分值</w:t>
            </w:r>
          </w:p>
        </w:tc>
        <w:tc>
          <w:tcPr>
            <w:tcW w:w="5187" w:type="dxa"/>
            <w:noWrap w:val="0"/>
            <w:vAlign w:val="center"/>
          </w:tcPr>
          <w:p>
            <w:pPr>
              <w:jc w:val="center"/>
              <w:rPr>
                <w:rFonts w:hint="eastAsia" w:ascii="宋体" w:hAnsi="宋体" w:eastAsia="宋体" w:cs="宋体"/>
                <w:kern w:val="0"/>
                <w:sz w:val="28"/>
                <w:szCs w:val="28"/>
              </w:rPr>
            </w:pPr>
            <w:r>
              <w:rPr>
                <w:rFonts w:hint="eastAsia" w:ascii="宋体" w:hAnsi="宋体" w:eastAsia="宋体" w:cs="宋体"/>
                <w:b/>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2218" w:type="dxa"/>
            <w:noWrap w:val="0"/>
            <w:vAlign w:val="center"/>
          </w:tcPr>
          <w:p>
            <w:pPr>
              <w:spacing w:line="400" w:lineRule="exact"/>
              <w:textAlignment w:val="baseline"/>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1、组织机构及 人员配备</w:t>
            </w:r>
            <w:r>
              <w:rPr>
                <w:rFonts w:hint="eastAsia" w:ascii="宋体" w:hAnsi="宋体" w:cs="宋体"/>
                <w:sz w:val="28"/>
                <w:szCs w:val="28"/>
                <w:lang w:val="en-US" w:eastAsia="zh-CN"/>
              </w:rPr>
              <w:t>3分</w:t>
            </w:r>
          </w:p>
        </w:tc>
        <w:tc>
          <w:tcPr>
            <w:tcW w:w="1005" w:type="dxa"/>
            <w:noWrap w:val="0"/>
            <w:vAlign w:val="center"/>
          </w:tcPr>
          <w:p>
            <w:pPr>
              <w:spacing w:line="400" w:lineRule="exact"/>
              <w:jc w:val="left"/>
              <w:textAlignment w:val="baseline"/>
              <w:rPr>
                <w:rFonts w:hint="default" w:ascii="宋体" w:hAnsi="宋体" w:eastAsia="宋体" w:cs="宋体"/>
                <w:sz w:val="28"/>
                <w:szCs w:val="28"/>
                <w:lang w:val="en-US" w:eastAsia="zh-CN"/>
              </w:rPr>
            </w:pPr>
            <w:r>
              <w:rPr>
                <w:rFonts w:hint="eastAsia" w:ascii="宋体" w:hAnsi="宋体" w:cs="宋体"/>
                <w:sz w:val="28"/>
                <w:szCs w:val="28"/>
                <w:lang w:val="en-US" w:eastAsia="zh-CN"/>
              </w:rPr>
              <w:t>3分</w:t>
            </w:r>
          </w:p>
        </w:tc>
        <w:tc>
          <w:tcPr>
            <w:tcW w:w="5187" w:type="dxa"/>
            <w:noWrap w:val="0"/>
            <w:vAlign w:val="center"/>
          </w:tcPr>
          <w:p>
            <w:pPr>
              <w:spacing w:line="400" w:lineRule="exact"/>
              <w:ind w:firstLine="560" w:firstLineChars="200"/>
              <w:jc w:val="left"/>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zh-CN"/>
              </w:rPr>
              <w:t>对组织机构和专业的完整性、人员配备的合理性进行综合评审</w:t>
            </w:r>
            <w:r>
              <w:rPr>
                <w:rFonts w:hint="eastAsia" w:ascii="宋体" w:hAnsi="宋体" w:cs="宋体"/>
                <w:sz w:val="28"/>
                <w:szCs w:val="28"/>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2218" w:type="dxa"/>
            <w:noWrap w:val="0"/>
            <w:vAlign w:val="center"/>
          </w:tcPr>
          <w:p>
            <w:pPr>
              <w:spacing w:line="400" w:lineRule="exact"/>
              <w:textAlignment w:val="baseline"/>
              <w:rPr>
                <w:rFonts w:hint="eastAsia" w:ascii="宋体" w:hAnsi="宋体" w:eastAsia="宋体" w:cs="宋体"/>
                <w:kern w:val="0"/>
                <w:sz w:val="28"/>
                <w:szCs w:val="28"/>
              </w:rPr>
            </w:pPr>
            <w:r>
              <w:rPr>
                <w:rFonts w:hint="eastAsia" w:ascii="宋体" w:hAnsi="宋体" w:cs="宋体"/>
                <w:sz w:val="28"/>
                <w:szCs w:val="28"/>
                <w:lang w:val="en-US" w:eastAsia="zh-CN"/>
              </w:rPr>
              <w:t>2</w:t>
            </w:r>
            <w:r>
              <w:rPr>
                <w:rFonts w:hint="eastAsia" w:ascii="宋体" w:hAnsi="宋体" w:eastAsia="宋体" w:cs="宋体"/>
                <w:sz w:val="28"/>
                <w:szCs w:val="28"/>
                <w:lang w:val="en-US" w:eastAsia="zh-CN"/>
              </w:rPr>
              <w:t>、</w:t>
            </w:r>
            <w:r>
              <w:rPr>
                <w:rFonts w:hint="eastAsia" w:ascii="宋体" w:hAnsi="宋体" w:eastAsia="宋体" w:cs="宋体"/>
                <w:sz w:val="28"/>
                <w:szCs w:val="28"/>
                <w:lang w:val="zh-CN"/>
              </w:rPr>
              <w:t>项目经理</w:t>
            </w:r>
            <w:r>
              <w:rPr>
                <w:rFonts w:hint="eastAsia" w:ascii="宋体" w:hAnsi="宋体" w:eastAsia="宋体" w:cs="宋体"/>
                <w:sz w:val="28"/>
                <w:szCs w:val="28"/>
                <w:lang w:val="en-US" w:eastAsia="zh-CN"/>
              </w:rPr>
              <w:t>4分</w:t>
            </w:r>
          </w:p>
        </w:tc>
        <w:tc>
          <w:tcPr>
            <w:tcW w:w="1005" w:type="dxa"/>
            <w:noWrap w:val="0"/>
            <w:vAlign w:val="center"/>
          </w:tcPr>
          <w:p>
            <w:pPr>
              <w:spacing w:line="400" w:lineRule="exact"/>
              <w:jc w:val="left"/>
              <w:textAlignment w:val="baseline"/>
              <w:rPr>
                <w:rFonts w:hint="eastAsia" w:ascii="宋体" w:hAnsi="宋体" w:eastAsia="宋体" w:cs="宋体"/>
                <w:sz w:val="28"/>
                <w:szCs w:val="28"/>
                <w:lang w:val="zh-CN"/>
              </w:rPr>
            </w:pPr>
            <w:r>
              <w:rPr>
                <w:rFonts w:hint="eastAsia" w:ascii="宋体" w:hAnsi="宋体" w:eastAsia="宋体" w:cs="宋体"/>
                <w:sz w:val="28"/>
                <w:szCs w:val="28"/>
                <w:lang w:val="en-US" w:eastAsia="zh-CN"/>
              </w:rPr>
              <w:t>4分</w:t>
            </w:r>
          </w:p>
        </w:tc>
        <w:tc>
          <w:tcPr>
            <w:tcW w:w="5187" w:type="dxa"/>
            <w:noWrap w:val="0"/>
            <w:vAlign w:val="center"/>
          </w:tcPr>
          <w:p>
            <w:pPr>
              <w:spacing w:line="400" w:lineRule="exact"/>
              <w:ind w:firstLine="560" w:firstLineChars="200"/>
              <w:jc w:val="left"/>
              <w:textAlignment w:val="baseline"/>
              <w:rPr>
                <w:rFonts w:hint="eastAsia" w:ascii="宋体" w:hAnsi="宋体" w:eastAsia="宋体" w:cs="宋体"/>
                <w:sz w:val="28"/>
                <w:szCs w:val="28"/>
                <w:lang w:val="zh-CN" w:eastAsia="zh-CN"/>
              </w:rPr>
            </w:pPr>
            <w:r>
              <w:rPr>
                <w:rFonts w:hint="eastAsia" w:ascii="宋体" w:hAnsi="宋体" w:eastAsia="宋体" w:cs="宋体"/>
                <w:sz w:val="28"/>
                <w:szCs w:val="28"/>
                <w:lang w:val="zh-CN"/>
              </w:rPr>
              <w:t>项目经理</w:t>
            </w:r>
            <w:r>
              <w:rPr>
                <w:rFonts w:hint="eastAsia" w:ascii="宋体" w:hAnsi="宋体" w:eastAsia="宋体" w:cs="宋体"/>
                <w:sz w:val="28"/>
                <w:szCs w:val="28"/>
                <w:lang w:val="en-US" w:eastAsia="zh-CN"/>
              </w:rPr>
              <w:t>2021年</w:t>
            </w:r>
            <w:r>
              <w:rPr>
                <w:rFonts w:hint="eastAsia" w:ascii="宋体" w:hAnsi="宋体" w:eastAsia="宋体" w:cs="宋体"/>
                <w:sz w:val="28"/>
                <w:szCs w:val="28"/>
                <w:lang w:val="zh-CN"/>
              </w:rPr>
              <w:t>以来具有类似工程施工经验的，一份合同得</w:t>
            </w:r>
            <w:r>
              <w:rPr>
                <w:rFonts w:hint="eastAsia" w:ascii="宋体" w:hAnsi="宋体" w:eastAsia="宋体" w:cs="宋体"/>
                <w:sz w:val="28"/>
                <w:szCs w:val="28"/>
                <w:lang w:val="en-US" w:eastAsia="zh-CN"/>
              </w:rPr>
              <w:t>2分，共4</w:t>
            </w:r>
            <w:r>
              <w:rPr>
                <w:rFonts w:hint="eastAsia" w:ascii="宋体" w:hAnsi="宋体" w:eastAsia="宋体" w:cs="宋体"/>
                <w:sz w:val="28"/>
                <w:szCs w:val="28"/>
                <w:lang w:val="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218" w:type="dxa"/>
            <w:noWrap w:val="0"/>
            <w:vAlign w:val="center"/>
          </w:tcPr>
          <w:p>
            <w:pPr>
              <w:spacing w:line="400" w:lineRule="exact"/>
              <w:textAlignment w:val="baseline"/>
              <w:rPr>
                <w:rFonts w:hint="eastAsia" w:ascii="宋体" w:hAnsi="宋体" w:eastAsia="宋体" w:cs="宋体"/>
                <w:kern w:val="0"/>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lang w:val="zh-CN"/>
              </w:rPr>
              <w:t>技术负责人</w:t>
            </w:r>
            <w:r>
              <w:rPr>
                <w:rFonts w:hint="eastAsia" w:ascii="宋体" w:hAnsi="宋体" w:cs="宋体"/>
                <w:sz w:val="28"/>
                <w:szCs w:val="28"/>
                <w:lang w:val="en-US" w:eastAsia="zh-CN"/>
              </w:rPr>
              <w:t>1</w:t>
            </w:r>
            <w:r>
              <w:rPr>
                <w:rFonts w:hint="eastAsia" w:ascii="宋体" w:hAnsi="宋体" w:eastAsia="宋体" w:cs="宋体"/>
                <w:sz w:val="28"/>
                <w:szCs w:val="28"/>
                <w:lang w:val="zh-CN"/>
              </w:rPr>
              <w:t>分</w:t>
            </w:r>
          </w:p>
        </w:tc>
        <w:tc>
          <w:tcPr>
            <w:tcW w:w="1005" w:type="dxa"/>
            <w:noWrap w:val="0"/>
            <w:vAlign w:val="center"/>
          </w:tcPr>
          <w:p>
            <w:pPr>
              <w:spacing w:line="400" w:lineRule="exact"/>
              <w:jc w:val="left"/>
              <w:textAlignment w:val="baseline"/>
              <w:rPr>
                <w:rFonts w:hint="eastAsia" w:ascii="宋体" w:hAnsi="宋体" w:eastAsia="宋体" w:cs="宋体"/>
                <w:sz w:val="28"/>
                <w:szCs w:val="28"/>
                <w:lang w:val="en-US" w:eastAsia="zh-CN"/>
              </w:rPr>
            </w:pPr>
            <w:r>
              <w:rPr>
                <w:rFonts w:hint="eastAsia" w:ascii="宋体" w:hAnsi="宋体" w:cs="宋体"/>
                <w:sz w:val="28"/>
                <w:szCs w:val="28"/>
                <w:lang w:val="en-US" w:eastAsia="zh-CN"/>
              </w:rPr>
              <w:t>1</w:t>
            </w:r>
            <w:r>
              <w:rPr>
                <w:rFonts w:hint="eastAsia" w:ascii="宋体" w:hAnsi="宋体" w:eastAsia="宋体" w:cs="宋体"/>
                <w:sz w:val="28"/>
                <w:szCs w:val="28"/>
                <w:lang w:val="en-US" w:eastAsia="zh-CN"/>
              </w:rPr>
              <w:t>分</w:t>
            </w:r>
          </w:p>
        </w:tc>
        <w:tc>
          <w:tcPr>
            <w:tcW w:w="5187" w:type="dxa"/>
            <w:noWrap w:val="0"/>
            <w:vAlign w:val="center"/>
          </w:tcPr>
          <w:p>
            <w:pPr>
              <w:spacing w:line="400" w:lineRule="exact"/>
              <w:ind w:firstLine="560" w:firstLineChars="200"/>
              <w:jc w:val="left"/>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zh-CN"/>
              </w:rPr>
              <w:t>技术负责人</w:t>
            </w:r>
            <w:r>
              <w:rPr>
                <w:rFonts w:hint="eastAsia" w:ascii="宋体" w:hAnsi="宋体" w:eastAsia="宋体" w:cs="宋体"/>
                <w:sz w:val="28"/>
                <w:szCs w:val="28"/>
                <w:lang w:val="en-US" w:eastAsia="zh-CN"/>
              </w:rPr>
              <w:t>2021年</w:t>
            </w:r>
            <w:r>
              <w:rPr>
                <w:rFonts w:hint="eastAsia" w:ascii="宋体" w:hAnsi="宋体" w:eastAsia="宋体" w:cs="宋体"/>
                <w:sz w:val="28"/>
                <w:szCs w:val="28"/>
                <w:lang w:val="zh-CN"/>
              </w:rPr>
              <w:t>以来具有类似工程施工经验的得1分。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218" w:type="dxa"/>
            <w:noWrap w:val="0"/>
            <w:vAlign w:val="center"/>
          </w:tcPr>
          <w:p>
            <w:pPr>
              <w:spacing w:line="400" w:lineRule="exact"/>
              <w:textAlignment w:val="baseline"/>
              <w:rPr>
                <w:rFonts w:hint="eastAsia" w:ascii="宋体" w:hAnsi="宋体" w:eastAsia="宋体" w:cs="宋体"/>
                <w:kern w:val="0"/>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lang w:val="zh-CN"/>
              </w:rPr>
              <w:t>质量管理人员</w:t>
            </w:r>
            <w:r>
              <w:rPr>
                <w:rFonts w:hint="eastAsia" w:ascii="宋体" w:hAnsi="宋体" w:cs="宋体"/>
                <w:sz w:val="28"/>
                <w:szCs w:val="28"/>
                <w:lang w:val="zh-CN"/>
              </w:rPr>
              <w:t>、</w:t>
            </w:r>
            <w:r>
              <w:rPr>
                <w:rFonts w:hint="eastAsia" w:ascii="宋体" w:hAnsi="宋体" w:eastAsia="宋体" w:cs="宋体"/>
                <w:sz w:val="28"/>
                <w:szCs w:val="28"/>
                <w:lang w:val="zh-CN"/>
              </w:rPr>
              <w:t>安全管理人员</w:t>
            </w:r>
            <w:r>
              <w:rPr>
                <w:rFonts w:hint="eastAsia" w:ascii="宋体" w:hAnsi="宋体" w:eastAsia="宋体" w:cs="宋体"/>
                <w:sz w:val="28"/>
                <w:szCs w:val="28"/>
                <w:lang w:val="en-US" w:eastAsia="zh-CN"/>
              </w:rPr>
              <w:t>2分</w:t>
            </w:r>
          </w:p>
        </w:tc>
        <w:tc>
          <w:tcPr>
            <w:tcW w:w="1005" w:type="dxa"/>
            <w:noWrap w:val="0"/>
            <w:vAlign w:val="center"/>
          </w:tcPr>
          <w:p>
            <w:pPr>
              <w:spacing w:line="400" w:lineRule="exact"/>
              <w:jc w:val="left"/>
              <w:textAlignment w:val="baseline"/>
              <w:rPr>
                <w:rFonts w:hint="eastAsia" w:ascii="宋体" w:hAnsi="宋体" w:eastAsia="宋体" w:cs="宋体"/>
                <w:sz w:val="28"/>
                <w:szCs w:val="28"/>
                <w:lang w:val="zh-CN"/>
              </w:rPr>
            </w:pPr>
            <w:r>
              <w:rPr>
                <w:rFonts w:hint="eastAsia" w:ascii="宋体" w:hAnsi="宋体" w:eastAsia="宋体" w:cs="宋体"/>
                <w:sz w:val="28"/>
                <w:szCs w:val="28"/>
                <w:lang w:val="en-US" w:eastAsia="zh-CN"/>
              </w:rPr>
              <w:t>2分</w:t>
            </w:r>
          </w:p>
        </w:tc>
        <w:tc>
          <w:tcPr>
            <w:tcW w:w="5187" w:type="dxa"/>
            <w:noWrap w:val="0"/>
            <w:vAlign w:val="center"/>
          </w:tcPr>
          <w:p>
            <w:pPr>
              <w:spacing w:line="400" w:lineRule="exact"/>
              <w:ind w:firstLine="560" w:firstLineChars="200"/>
              <w:jc w:val="left"/>
              <w:textAlignment w:val="baseline"/>
              <w:rPr>
                <w:rFonts w:hint="eastAsia" w:ascii="宋体" w:hAnsi="宋体" w:eastAsia="宋体" w:cs="宋体"/>
                <w:sz w:val="28"/>
                <w:szCs w:val="28"/>
                <w:lang w:val="zh-CN"/>
              </w:rPr>
            </w:pPr>
            <w:r>
              <w:rPr>
                <w:rFonts w:hint="eastAsia" w:ascii="宋体" w:hAnsi="宋体" w:eastAsia="宋体" w:cs="宋体"/>
                <w:sz w:val="28"/>
                <w:szCs w:val="28"/>
                <w:lang w:val="zh-CN"/>
              </w:rPr>
              <w:t>质量管理人员具有水利水电专业中级及以上职称者得</w:t>
            </w:r>
            <w:r>
              <w:rPr>
                <w:rFonts w:hint="eastAsia" w:ascii="宋体" w:hAnsi="宋体" w:eastAsia="宋体" w:cs="宋体"/>
                <w:sz w:val="28"/>
                <w:szCs w:val="28"/>
                <w:lang w:val="en-US" w:eastAsia="zh-CN"/>
              </w:rPr>
              <w:t>1</w:t>
            </w:r>
            <w:r>
              <w:rPr>
                <w:rFonts w:hint="eastAsia" w:ascii="宋体" w:hAnsi="宋体" w:eastAsia="宋体" w:cs="宋体"/>
                <w:sz w:val="28"/>
                <w:szCs w:val="28"/>
                <w:lang w:val="zh-CN"/>
              </w:rPr>
              <w:t>分</w:t>
            </w:r>
            <w:r>
              <w:rPr>
                <w:rFonts w:hint="eastAsia" w:ascii="宋体" w:hAnsi="宋体" w:cs="宋体"/>
                <w:sz w:val="28"/>
                <w:szCs w:val="28"/>
                <w:lang w:val="zh-CN"/>
              </w:rPr>
              <w:t>；</w:t>
            </w:r>
          </w:p>
          <w:p>
            <w:pPr>
              <w:spacing w:line="400" w:lineRule="exact"/>
              <w:ind w:firstLine="560" w:firstLineChars="200"/>
              <w:jc w:val="left"/>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zh-CN"/>
              </w:rPr>
              <w:t>安全管理人员具有水利水电专业中级及以上职称者得</w:t>
            </w:r>
            <w:r>
              <w:rPr>
                <w:rFonts w:hint="eastAsia" w:ascii="宋体" w:hAnsi="宋体" w:eastAsia="宋体" w:cs="宋体"/>
                <w:sz w:val="28"/>
                <w:szCs w:val="28"/>
                <w:lang w:val="en-US" w:eastAsia="zh-CN"/>
              </w:rPr>
              <w:t>1</w:t>
            </w:r>
            <w:r>
              <w:rPr>
                <w:rFonts w:hint="eastAsia" w:ascii="宋体" w:hAnsi="宋体" w:eastAsia="宋体" w:cs="宋体"/>
                <w:sz w:val="28"/>
                <w:szCs w:val="28"/>
                <w:lang w:val="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410" w:type="dxa"/>
            <w:gridSpan w:val="3"/>
            <w:noWrap w:val="0"/>
            <w:vAlign w:val="center"/>
          </w:tcPr>
          <w:p>
            <w:pPr>
              <w:spacing w:line="400" w:lineRule="exact"/>
              <w:jc w:val="left"/>
              <w:textAlignment w:val="baseline"/>
              <w:rPr>
                <w:rFonts w:hint="eastAsia" w:ascii="宋体" w:hAnsi="宋体" w:eastAsia="宋体" w:cs="宋体"/>
                <w:sz w:val="28"/>
                <w:szCs w:val="28"/>
                <w:lang w:val="zh-CN"/>
              </w:rPr>
            </w:pPr>
            <w:r>
              <w:rPr>
                <w:rFonts w:hint="eastAsia" w:ascii="宋体" w:hAnsi="宋体" w:eastAsia="宋体" w:cs="宋体"/>
                <w:sz w:val="28"/>
                <w:szCs w:val="28"/>
                <w:lang w:val="zh-CN"/>
              </w:rPr>
              <w:t>施工经验以</w:t>
            </w:r>
            <w:r>
              <w:rPr>
                <w:rFonts w:hint="eastAsia" w:ascii="宋体" w:hAnsi="宋体" w:cs="宋体"/>
                <w:sz w:val="28"/>
                <w:szCs w:val="28"/>
                <w:lang w:val="zh-CN"/>
              </w:rPr>
              <w:t>施工</w:t>
            </w:r>
            <w:r>
              <w:rPr>
                <w:rFonts w:hint="eastAsia" w:ascii="宋体" w:hAnsi="宋体" w:eastAsia="宋体" w:cs="宋体"/>
                <w:sz w:val="28"/>
                <w:szCs w:val="28"/>
                <w:lang w:val="zh-CN"/>
              </w:rPr>
              <w:t>合同中出现的人员名字为准。</w:t>
            </w:r>
            <w:r>
              <w:rPr>
                <w:rFonts w:hint="eastAsia" w:ascii="宋体" w:hAnsi="宋体" w:cs="宋体"/>
                <w:sz w:val="28"/>
                <w:szCs w:val="28"/>
                <w:lang w:val="zh-CN"/>
              </w:rPr>
              <w:t>可与投标人业绩重复使用。</w:t>
            </w:r>
          </w:p>
        </w:tc>
      </w:tr>
    </w:tbl>
    <w:p>
      <w:pPr>
        <w:rPr>
          <w:rFonts w:hint="eastAsia" w:ascii="宋体" w:hAnsi="宋体" w:eastAsia="宋体" w:cs="宋体"/>
        </w:rPr>
      </w:pPr>
    </w:p>
    <w:p>
      <w:pPr>
        <w:pStyle w:val="2"/>
        <w:rPr>
          <w:rFonts w:hint="eastAsia" w:ascii="宋体" w:hAnsi="宋体" w:eastAsia="宋体" w:cs="宋体"/>
        </w:rPr>
      </w:pPr>
    </w:p>
    <w:p>
      <w:pPr>
        <w:pStyle w:val="3"/>
        <w:rPr>
          <w:rFonts w:hint="eastAsia" w:ascii="宋体" w:hAnsi="宋体" w:eastAsia="宋体" w:cs="宋体"/>
        </w:rPr>
      </w:pPr>
    </w:p>
    <w:p>
      <w:pPr>
        <w:pStyle w:val="2"/>
        <w:rPr>
          <w:rFonts w:hint="eastAsia"/>
        </w:rPr>
      </w:pPr>
    </w:p>
    <w:p>
      <w:pPr>
        <w:pStyle w:val="3"/>
        <w:rPr>
          <w:rFonts w:hint="eastAsia"/>
        </w:rPr>
      </w:pPr>
    </w:p>
    <w:tbl>
      <w:tblPr>
        <w:tblStyle w:val="20"/>
        <w:tblW w:w="8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1005"/>
        <w:gridCol w:w="4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391" w:type="dxa"/>
            <w:gridSpan w:val="3"/>
            <w:noWrap w:val="0"/>
            <w:vAlign w:val="center"/>
          </w:tcPr>
          <w:p>
            <w:pPr>
              <w:rPr>
                <w:rFonts w:hint="eastAsia" w:ascii="宋体" w:hAnsi="宋体" w:eastAsia="宋体" w:cs="宋体"/>
                <w:kern w:val="0"/>
                <w:sz w:val="28"/>
                <w:szCs w:val="28"/>
                <w:lang w:eastAsia="zh-CN"/>
              </w:rPr>
            </w:pPr>
            <w:r>
              <w:rPr>
                <w:rFonts w:hint="eastAsia" w:ascii="宋体" w:hAnsi="宋体" w:eastAsia="宋体" w:cs="宋体"/>
                <w:b/>
                <w:bCs/>
                <w:kern w:val="0"/>
                <w:sz w:val="28"/>
                <w:szCs w:val="28"/>
              </w:rPr>
              <w:t>2.2.4(</w:t>
            </w:r>
            <w:r>
              <w:rPr>
                <w:rFonts w:hint="eastAsia" w:ascii="宋体" w:hAnsi="宋体" w:eastAsia="宋体" w:cs="宋体"/>
                <w:b/>
                <w:bCs/>
                <w:kern w:val="0"/>
                <w:sz w:val="28"/>
                <w:szCs w:val="28"/>
                <w:lang w:val="en-US" w:eastAsia="zh-CN"/>
              </w:rPr>
              <w:t>3</w:t>
            </w:r>
            <w:r>
              <w:rPr>
                <w:rFonts w:hint="eastAsia" w:ascii="宋体" w:hAnsi="宋体" w:eastAsia="宋体" w:cs="宋体"/>
                <w:b/>
                <w:bCs/>
                <w:kern w:val="0"/>
                <w:sz w:val="28"/>
                <w:szCs w:val="28"/>
              </w:rPr>
              <w:t>)</w:t>
            </w:r>
            <w:r>
              <w:rPr>
                <w:rFonts w:hint="eastAsia" w:ascii="宋体" w:hAnsi="宋体" w:eastAsia="宋体" w:cs="宋体"/>
                <w:b/>
                <w:bCs/>
                <w:kern w:val="0"/>
                <w:sz w:val="28"/>
                <w:szCs w:val="28"/>
                <w:lang w:eastAsia="zh-CN"/>
              </w:rPr>
              <w:t>投标报价</w:t>
            </w:r>
            <w:r>
              <w:rPr>
                <w:rFonts w:hint="eastAsia" w:ascii="宋体" w:hAnsi="宋体" w:eastAsia="宋体" w:cs="宋体"/>
                <w:b/>
                <w:bCs/>
                <w:kern w:val="0"/>
                <w:sz w:val="28"/>
                <w:szCs w:val="28"/>
                <w:lang w:val="en-US" w:eastAsia="zh-CN"/>
              </w:rPr>
              <w:t>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5" w:hRule="atLeast"/>
          <w:jc w:val="center"/>
        </w:trPr>
        <w:tc>
          <w:tcPr>
            <w:tcW w:w="2464" w:type="dxa"/>
            <w:noWrap w:val="0"/>
            <w:vAlign w:val="center"/>
          </w:tcPr>
          <w:p>
            <w:pPr>
              <w:jc w:val="center"/>
              <w:rPr>
                <w:rFonts w:hint="eastAsia" w:ascii="宋体" w:hAnsi="宋体" w:eastAsia="宋体" w:cs="宋体"/>
                <w:kern w:val="0"/>
                <w:sz w:val="32"/>
                <w:szCs w:val="32"/>
              </w:rPr>
            </w:pPr>
            <w:r>
              <w:rPr>
                <w:rFonts w:hint="eastAsia" w:ascii="宋体" w:hAnsi="宋体" w:eastAsia="宋体" w:cs="宋体"/>
                <w:b/>
                <w:sz w:val="24"/>
                <w:szCs w:val="24"/>
                <w:lang w:eastAsia="zh-CN"/>
              </w:rPr>
              <w:t>评分</w:t>
            </w:r>
            <w:r>
              <w:rPr>
                <w:rFonts w:hint="eastAsia" w:ascii="宋体" w:hAnsi="宋体" w:eastAsia="宋体" w:cs="宋体"/>
                <w:b/>
                <w:sz w:val="24"/>
                <w:szCs w:val="24"/>
              </w:rPr>
              <w:t>因素</w:t>
            </w:r>
          </w:p>
        </w:tc>
        <w:tc>
          <w:tcPr>
            <w:tcW w:w="1005" w:type="dxa"/>
            <w:noWrap w:val="0"/>
            <w:vAlign w:val="center"/>
          </w:tcPr>
          <w:p>
            <w:pPr>
              <w:jc w:val="center"/>
              <w:rPr>
                <w:rFonts w:hint="eastAsia" w:ascii="宋体" w:hAnsi="宋体" w:eastAsia="宋体" w:cs="宋体"/>
                <w:kern w:val="0"/>
                <w:sz w:val="32"/>
                <w:szCs w:val="32"/>
              </w:rPr>
            </w:pPr>
            <w:r>
              <w:rPr>
                <w:rFonts w:hint="eastAsia" w:ascii="宋体" w:hAnsi="宋体" w:eastAsia="宋体" w:cs="宋体"/>
                <w:b/>
                <w:sz w:val="24"/>
                <w:szCs w:val="24"/>
              </w:rPr>
              <w:t>分值</w:t>
            </w:r>
          </w:p>
        </w:tc>
        <w:tc>
          <w:tcPr>
            <w:tcW w:w="4922" w:type="dxa"/>
            <w:noWrap w:val="0"/>
            <w:vAlign w:val="center"/>
          </w:tcPr>
          <w:p>
            <w:pPr>
              <w:jc w:val="center"/>
              <w:rPr>
                <w:rFonts w:hint="eastAsia" w:ascii="宋体" w:hAnsi="宋体" w:eastAsia="宋体" w:cs="宋体"/>
                <w:kern w:val="0"/>
                <w:sz w:val="28"/>
                <w:szCs w:val="28"/>
              </w:rPr>
            </w:pPr>
            <w:r>
              <w:rPr>
                <w:rFonts w:hint="eastAsia" w:ascii="宋体" w:hAnsi="宋体" w:eastAsia="宋体" w:cs="宋体"/>
                <w:b/>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2464" w:type="dxa"/>
            <w:noWrap w:val="0"/>
            <w:vAlign w:val="center"/>
          </w:tcPr>
          <w:p>
            <w:pPr>
              <w:spacing w:line="400" w:lineRule="exact"/>
              <w:ind w:firstLine="560" w:firstLineChars="200"/>
              <w:textAlignment w:val="baseline"/>
              <w:rPr>
                <w:rFonts w:hint="eastAsia" w:ascii="宋体" w:hAnsi="宋体" w:eastAsia="宋体" w:cs="宋体"/>
                <w:kern w:val="0"/>
                <w:sz w:val="28"/>
                <w:szCs w:val="28"/>
                <w:lang w:eastAsia="zh-CN"/>
              </w:rPr>
            </w:pPr>
            <w:r>
              <w:rPr>
                <w:rFonts w:hint="eastAsia" w:ascii="宋体" w:hAnsi="宋体" w:eastAsia="宋体" w:cs="宋体"/>
                <w:sz w:val="28"/>
                <w:szCs w:val="28"/>
              </w:rPr>
              <w:t>投标总报价</w:t>
            </w:r>
          </w:p>
        </w:tc>
        <w:tc>
          <w:tcPr>
            <w:tcW w:w="1005" w:type="dxa"/>
            <w:noWrap w:val="0"/>
            <w:vAlign w:val="center"/>
          </w:tcPr>
          <w:p>
            <w:pPr>
              <w:spacing w:line="400" w:lineRule="exact"/>
              <w:textAlignment w:val="baseline"/>
              <w:rPr>
                <w:rFonts w:hint="eastAsia" w:ascii="宋体" w:hAnsi="宋体" w:eastAsia="宋体" w:cs="宋体"/>
                <w:kern w:val="0"/>
                <w:sz w:val="28"/>
                <w:szCs w:val="28"/>
                <w:lang w:val="en-US" w:eastAsia="zh-CN"/>
              </w:rPr>
            </w:pPr>
            <w:r>
              <w:rPr>
                <w:rFonts w:hint="eastAsia" w:ascii="宋体" w:hAnsi="宋体" w:eastAsia="宋体" w:cs="宋体"/>
                <w:sz w:val="28"/>
                <w:szCs w:val="28"/>
              </w:rPr>
              <w:t>40分</w:t>
            </w:r>
          </w:p>
        </w:tc>
        <w:tc>
          <w:tcPr>
            <w:tcW w:w="4922" w:type="dxa"/>
            <w:noWrap w:val="0"/>
            <w:vAlign w:val="center"/>
          </w:tcPr>
          <w:p>
            <w:pPr>
              <w:spacing w:line="400" w:lineRule="exact"/>
              <w:ind w:firstLine="560" w:firstLineChars="200"/>
              <w:jc w:val="left"/>
              <w:textAlignment w:val="baseline"/>
              <w:rPr>
                <w:rFonts w:hint="eastAsia" w:ascii="宋体" w:hAnsi="宋体" w:eastAsia="宋体" w:cs="宋体"/>
                <w:sz w:val="28"/>
                <w:szCs w:val="28"/>
                <w:lang w:val="zh-CN"/>
              </w:rPr>
            </w:pPr>
            <w:r>
              <w:rPr>
                <w:rFonts w:hint="eastAsia" w:ascii="宋体" w:hAnsi="宋体" w:eastAsia="宋体" w:cs="宋体"/>
                <w:sz w:val="28"/>
                <w:szCs w:val="28"/>
                <w:lang w:val="zh-CN"/>
              </w:rPr>
              <w:t>有效投标人的投标报价与评标基准价相比，相等者得基本分</w:t>
            </w:r>
            <w:r>
              <w:rPr>
                <w:rFonts w:hint="eastAsia" w:ascii="宋体" w:hAnsi="宋体" w:eastAsia="宋体" w:cs="宋体"/>
                <w:sz w:val="28"/>
                <w:szCs w:val="28"/>
                <w:lang w:val="en-US" w:eastAsia="zh-CN"/>
              </w:rPr>
              <w:t>35</w:t>
            </w:r>
            <w:r>
              <w:rPr>
                <w:rFonts w:hint="eastAsia" w:ascii="宋体" w:hAnsi="宋体" w:eastAsia="宋体" w:cs="宋体"/>
                <w:sz w:val="28"/>
                <w:szCs w:val="28"/>
                <w:lang w:val="zh-CN"/>
              </w:rPr>
              <w:t>分；</w:t>
            </w:r>
          </w:p>
          <w:p>
            <w:pPr>
              <w:spacing w:line="400" w:lineRule="exact"/>
              <w:ind w:firstLine="560" w:firstLineChars="200"/>
              <w:jc w:val="left"/>
              <w:textAlignment w:val="baseline"/>
              <w:rPr>
                <w:rFonts w:hint="eastAsia" w:ascii="宋体" w:hAnsi="宋体" w:eastAsia="宋体" w:cs="宋体"/>
                <w:sz w:val="28"/>
                <w:szCs w:val="28"/>
                <w:lang w:val="zh-CN"/>
              </w:rPr>
            </w:pPr>
            <w:r>
              <w:rPr>
                <w:rFonts w:hint="eastAsia" w:ascii="宋体" w:hAnsi="宋体" w:eastAsia="宋体" w:cs="宋体"/>
                <w:sz w:val="28"/>
                <w:szCs w:val="28"/>
                <w:lang w:val="zh-CN"/>
              </w:rPr>
              <w:t>高于评标基准价的，按每高评标基准价1%扣</w:t>
            </w:r>
            <w:r>
              <w:rPr>
                <w:rFonts w:hint="eastAsia" w:ascii="宋体" w:hAnsi="宋体" w:eastAsia="宋体" w:cs="宋体"/>
                <w:sz w:val="28"/>
                <w:szCs w:val="28"/>
                <w:lang w:val="en-US" w:eastAsia="zh-CN"/>
              </w:rPr>
              <w:t>1</w:t>
            </w:r>
            <w:r>
              <w:rPr>
                <w:rFonts w:hint="eastAsia" w:ascii="宋体" w:hAnsi="宋体" w:eastAsia="宋体" w:cs="宋体"/>
                <w:sz w:val="28"/>
                <w:szCs w:val="28"/>
                <w:lang w:val="zh-CN"/>
              </w:rPr>
              <w:t>分的比例在基本分</w:t>
            </w:r>
            <w:r>
              <w:rPr>
                <w:rFonts w:hint="eastAsia" w:ascii="宋体" w:hAnsi="宋体" w:eastAsia="宋体" w:cs="宋体"/>
                <w:sz w:val="28"/>
                <w:szCs w:val="28"/>
                <w:lang w:val="en-US" w:eastAsia="zh-CN"/>
              </w:rPr>
              <w:t>35</w:t>
            </w:r>
            <w:r>
              <w:rPr>
                <w:rFonts w:hint="eastAsia" w:ascii="宋体" w:hAnsi="宋体" w:eastAsia="宋体" w:cs="宋体"/>
                <w:sz w:val="28"/>
                <w:szCs w:val="28"/>
                <w:lang w:val="zh-CN"/>
              </w:rPr>
              <w:t>分的基础上进行扣分，扣完为止；</w:t>
            </w:r>
          </w:p>
          <w:p>
            <w:pPr>
              <w:spacing w:line="400" w:lineRule="exact"/>
              <w:ind w:firstLine="560" w:firstLineChars="200"/>
              <w:jc w:val="left"/>
              <w:textAlignment w:val="baseline"/>
              <w:rPr>
                <w:rFonts w:hint="eastAsia" w:ascii="宋体" w:hAnsi="宋体" w:eastAsia="宋体" w:cs="宋体"/>
                <w:sz w:val="28"/>
                <w:szCs w:val="28"/>
                <w:lang w:val="zh-CN"/>
              </w:rPr>
            </w:pPr>
            <w:r>
              <w:rPr>
                <w:rFonts w:hint="eastAsia" w:ascii="宋体" w:hAnsi="宋体" w:eastAsia="宋体" w:cs="宋体"/>
                <w:sz w:val="28"/>
                <w:szCs w:val="28"/>
                <w:lang w:val="zh-CN"/>
              </w:rPr>
              <w:t>低于评标基准价的，按每低评标基准价1%加</w:t>
            </w:r>
            <w:r>
              <w:rPr>
                <w:rFonts w:hint="eastAsia" w:ascii="宋体" w:hAnsi="宋体" w:eastAsia="宋体" w:cs="宋体"/>
                <w:sz w:val="28"/>
                <w:szCs w:val="28"/>
                <w:lang w:val="en-US" w:eastAsia="zh-CN"/>
              </w:rPr>
              <w:t>1</w:t>
            </w:r>
            <w:r>
              <w:rPr>
                <w:rFonts w:hint="eastAsia" w:ascii="宋体" w:hAnsi="宋体" w:eastAsia="宋体" w:cs="宋体"/>
                <w:sz w:val="28"/>
                <w:szCs w:val="28"/>
                <w:lang w:val="zh-CN"/>
              </w:rPr>
              <w:t>分的比例在基本分</w:t>
            </w:r>
            <w:r>
              <w:rPr>
                <w:rFonts w:hint="eastAsia" w:ascii="宋体" w:hAnsi="宋体" w:eastAsia="宋体" w:cs="宋体"/>
                <w:sz w:val="28"/>
                <w:szCs w:val="28"/>
                <w:lang w:val="en-US" w:eastAsia="zh-CN"/>
              </w:rPr>
              <w:t>35</w:t>
            </w:r>
            <w:r>
              <w:rPr>
                <w:rFonts w:hint="eastAsia" w:ascii="宋体" w:hAnsi="宋体" w:eastAsia="宋体" w:cs="宋体"/>
                <w:sz w:val="28"/>
                <w:szCs w:val="28"/>
                <w:lang w:val="zh-CN"/>
              </w:rPr>
              <w:t>分的基础上进行加分，最多加</w:t>
            </w:r>
            <w:r>
              <w:rPr>
                <w:rFonts w:hint="eastAsia" w:ascii="宋体" w:hAnsi="宋体" w:eastAsia="宋体" w:cs="宋体"/>
                <w:sz w:val="28"/>
                <w:szCs w:val="28"/>
                <w:lang w:val="en-US" w:eastAsia="zh-CN"/>
              </w:rPr>
              <w:t>5</w:t>
            </w:r>
            <w:r>
              <w:rPr>
                <w:rFonts w:hint="eastAsia" w:ascii="宋体" w:hAnsi="宋体" w:eastAsia="宋体" w:cs="宋体"/>
                <w:sz w:val="28"/>
                <w:szCs w:val="28"/>
                <w:lang w:val="zh-CN"/>
              </w:rPr>
              <w:t>分。</w:t>
            </w:r>
          </w:p>
          <w:p>
            <w:pPr>
              <w:spacing w:line="400" w:lineRule="exact"/>
              <w:ind w:firstLine="560" w:firstLineChars="200"/>
              <w:jc w:val="left"/>
              <w:textAlignment w:val="baseline"/>
              <w:rPr>
                <w:rFonts w:hint="eastAsia" w:ascii="宋体" w:hAnsi="宋体" w:eastAsia="宋体" w:cs="宋体"/>
                <w:sz w:val="28"/>
                <w:szCs w:val="28"/>
                <w:lang w:val="zh-CN"/>
              </w:rPr>
            </w:pPr>
            <w:r>
              <w:rPr>
                <w:rFonts w:hint="eastAsia" w:ascii="宋体" w:hAnsi="宋体" w:eastAsia="宋体" w:cs="宋体"/>
                <w:sz w:val="28"/>
                <w:szCs w:val="28"/>
                <w:lang w:val="zh-CN"/>
              </w:rPr>
              <w:t>有效投标人的投标报价低于评标基准价5%（不含5%）以上时，按每再低1%扣</w:t>
            </w:r>
            <w:r>
              <w:rPr>
                <w:rFonts w:hint="eastAsia" w:ascii="宋体" w:hAnsi="宋体" w:eastAsia="宋体" w:cs="宋体"/>
                <w:sz w:val="28"/>
                <w:szCs w:val="28"/>
                <w:lang w:val="en-US" w:eastAsia="zh-CN"/>
              </w:rPr>
              <w:t>1</w:t>
            </w:r>
            <w:r>
              <w:rPr>
                <w:rFonts w:hint="eastAsia" w:ascii="宋体" w:hAnsi="宋体" w:eastAsia="宋体" w:cs="宋体"/>
                <w:sz w:val="28"/>
                <w:szCs w:val="28"/>
                <w:lang w:val="zh-CN"/>
              </w:rPr>
              <w:t>分的比例从满分</w:t>
            </w:r>
            <w:r>
              <w:rPr>
                <w:rFonts w:hint="eastAsia" w:ascii="宋体" w:hAnsi="宋体" w:eastAsia="宋体" w:cs="宋体"/>
                <w:sz w:val="28"/>
                <w:szCs w:val="28"/>
                <w:lang w:val="en-US" w:eastAsia="zh-CN"/>
              </w:rPr>
              <w:t>40</w:t>
            </w:r>
            <w:r>
              <w:rPr>
                <w:rFonts w:hint="eastAsia" w:ascii="宋体" w:hAnsi="宋体" w:eastAsia="宋体" w:cs="宋体"/>
                <w:sz w:val="28"/>
                <w:szCs w:val="28"/>
                <w:lang w:val="zh-CN"/>
              </w:rPr>
              <w:t>分的基础上进行扣分,扣完为止。</w:t>
            </w:r>
          </w:p>
          <w:p>
            <w:pPr>
              <w:spacing w:line="400" w:lineRule="exact"/>
              <w:ind w:firstLine="560" w:firstLineChars="200"/>
              <w:jc w:val="left"/>
              <w:textAlignment w:val="baseline"/>
              <w:rPr>
                <w:rFonts w:hint="eastAsia" w:ascii="宋体" w:hAnsi="宋体" w:eastAsia="宋体" w:cs="宋体"/>
                <w:lang w:eastAsia="zh-CN"/>
              </w:rPr>
            </w:pPr>
            <w:r>
              <w:rPr>
                <w:rFonts w:hint="eastAsia" w:ascii="宋体" w:hAnsi="宋体" w:eastAsia="宋体" w:cs="宋体"/>
                <w:sz w:val="28"/>
                <w:szCs w:val="28"/>
                <w:lang w:val="zh-CN" w:eastAsia="zh-CN"/>
              </w:rPr>
              <w:t>不足部分，按偏差率计算。</w:t>
            </w:r>
          </w:p>
        </w:tc>
      </w:tr>
    </w:tbl>
    <w:p>
      <w:pPr>
        <w:pStyle w:val="16"/>
        <w:ind w:left="0" w:leftChars="0" w:firstLine="0" w:firstLineChars="0"/>
        <w:jc w:val="both"/>
        <w:rPr>
          <w:rFonts w:hint="eastAsia" w:ascii="宋体" w:hAnsi="宋体" w:eastAsia="宋体" w:cs="宋体"/>
        </w:rPr>
      </w:pPr>
    </w:p>
    <w:p>
      <w:pPr>
        <w:pStyle w:val="16"/>
        <w:ind w:left="0" w:leftChars="0" w:firstLine="0" w:firstLineChars="0"/>
        <w:jc w:val="both"/>
        <w:rPr>
          <w:rFonts w:hint="eastAsia" w:ascii="宋体" w:hAnsi="宋体" w:eastAsia="宋体" w:cs="宋体"/>
        </w:rPr>
      </w:pPr>
    </w:p>
    <w:p>
      <w:pPr>
        <w:pStyle w:val="16"/>
        <w:ind w:left="0" w:leftChars="0" w:firstLine="0" w:firstLineChars="0"/>
        <w:jc w:val="both"/>
        <w:rPr>
          <w:rFonts w:hint="eastAsia" w:ascii="宋体" w:hAnsi="宋体" w:eastAsia="宋体" w:cs="宋体"/>
        </w:rPr>
      </w:pPr>
    </w:p>
    <w:p>
      <w:pPr>
        <w:pStyle w:val="16"/>
        <w:ind w:left="0" w:leftChars="0" w:firstLine="0" w:firstLineChars="0"/>
        <w:jc w:val="both"/>
        <w:rPr>
          <w:rFonts w:hint="eastAsia" w:ascii="宋体" w:hAnsi="宋体" w:eastAsia="宋体" w:cs="宋体"/>
        </w:rPr>
      </w:pPr>
    </w:p>
    <w:p>
      <w:pPr>
        <w:pStyle w:val="16"/>
        <w:ind w:left="0" w:leftChars="0" w:firstLine="0" w:firstLineChars="0"/>
        <w:jc w:val="both"/>
        <w:rPr>
          <w:rFonts w:hint="eastAsia" w:ascii="宋体" w:hAnsi="宋体" w:eastAsia="宋体" w:cs="宋体"/>
        </w:rPr>
      </w:pPr>
    </w:p>
    <w:p>
      <w:pPr>
        <w:pStyle w:val="16"/>
        <w:ind w:left="0" w:leftChars="0" w:firstLine="0" w:firstLineChars="0"/>
        <w:jc w:val="both"/>
        <w:rPr>
          <w:rFonts w:hint="eastAsia" w:ascii="宋体" w:hAnsi="宋体" w:eastAsia="宋体" w:cs="宋体"/>
        </w:rPr>
      </w:pPr>
    </w:p>
    <w:p>
      <w:pPr>
        <w:pStyle w:val="16"/>
        <w:ind w:left="0" w:leftChars="0" w:firstLine="0" w:firstLineChars="0"/>
        <w:jc w:val="both"/>
        <w:rPr>
          <w:rFonts w:hint="eastAsia" w:ascii="宋体" w:hAnsi="宋体" w:eastAsia="宋体" w:cs="宋体"/>
        </w:rPr>
      </w:pPr>
    </w:p>
    <w:p>
      <w:pPr>
        <w:pStyle w:val="16"/>
        <w:ind w:left="0" w:leftChars="0" w:firstLine="0" w:firstLineChars="0"/>
        <w:jc w:val="both"/>
        <w:rPr>
          <w:rFonts w:hint="eastAsia" w:ascii="宋体" w:hAnsi="宋体" w:eastAsia="宋体" w:cs="宋体"/>
        </w:rPr>
      </w:pPr>
    </w:p>
    <w:p>
      <w:pPr>
        <w:pStyle w:val="16"/>
        <w:ind w:left="0" w:leftChars="0" w:firstLine="0" w:firstLineChars="0"/>
        <w:jc w:val="both"/>
        <w:rPr>
          <w:rFonts w:hint="eastAsia" w:ascii="宋体" w:hAnsi="宋体" w:eastAsia="宋体" w:cs="宋体"/>
        </w:rPr>
      </w:pPr>
    </w:p>
    <w:p>
      <w:pPr>
        <w:pStyle w:val="16"/>
        <w:ind w:left="0" w:leftChars="0" w:firstLine="0" w:firstLineChars="0"/>
        <w:jc w:val="both"/>
        <w:rPr>
          <w:rFonts w:hint="eastAsia" w:ascii="宋体" w:hAnsi="宋体" w:eastAsia="宋体" w:cs="宋体"/>
        </w:rPr>
      </w:pPr>
    </w:p>
    <w:p>
      <w:pPr>
        <w:pStyle w:val="16"/>
        <w:ind w:left="0" w:leftChars="0" w:firstLine="0" w:firstLineChars="0"/>
        <w:jc w:val="both"/>
        <w:rPr>
          <w:rFonts w:hint="eastAsia" w:ascii="宋体" w:hAnsi="宋体" w:eastAsia="宋体" w:cs="宋体"/>
        </w:rPr>
      </w:pPr>
    </w:p>
    <w:p>
      <w:pPr>
        <w:pStyle w:val="16"/>
        <w:ind w:left="0" w:leftChars="0" w:firstLine="0" w:firstLineChars="0"/>
        <w:jc w:val="both"/>
        <w:rPr>
          <w:rFonts w:hint="eastAsia" w:ascii="宋体" w:hAnsi="宋体" w:eastAsia="宋体" w:cs="宋体"/>
        </w:rPr>
      </w:pPr>
    </w:p>
    <w:p>
      <w:pPr>
        <w:pStyle w:val="16"/>
        <w:ind w:left="0" w:leftChars="0" w:firstLine="0" w:firstLineChars="0"/>
        <w:jc w:val="both"/>
        <w:rPr>
          <w:rFonts w:hint="eastAsia" w:ascii="宋体" w:hAnsi="宋体" w:eastAsia="宋体" w:cs="宋体"/>
        </w:rPr>
      </w:pPr>
    </w:p>
    <w:p>
      <w:pPr>
        <w:pStyle w:val="16"/>
        <w:ind w:left="0" w:leftChars="0" w:firstLine="0" w:firstLineChars="0"/>
        <w:jc w:val="both"/>
        <w:rPr>
          <w:rFonts w:hint="eastAsia" w:ascii="宋体" w:hAnsi="宋体" w:eastAsia="宋体" w:cs="宋体"/>
        </w:rPr>
      </w:pPr>
    </w:p>
    <w:p>
      <w:pPr>
        <w:pStyle w:val="16"/>
        <w:ind w:left="0" w:leftChars="0" w:firstLine="0" w:firstLineChars="0"/>
        <w:jc w:val="both"/>
        <w:rPr>
          <w:rFonts w:hint="eastAsia" w:ascii="宋体" w:hAnsi="宋体" w:eastAsia="宋体" w:cs="宋体"/>
        </w:rPr>
      </w:pPr>
    </w:p>
    <w:p>
      <w:pPr>
        <w:pStyle w:val="16"/>
        <w:ind w:left="0" w:leftChars="0" w:firstLine="0" w:firstLineChars="0"/>
        <w:jc w:val="both"/>
        <w:rPr>
          <w:rFonts w:hint="eastAsia" w:ascii="宋体" w:hAnsi="宋体" w:eastAsia="宋体" w:cs="宋体"/>
        </w:rPr>
      </w:pPr>
    </w:p>
    <w:p>
      <w:pPr>
        <w:pStyle w:val="16"/>
        <w:ind w:left="0" w:leftChars="0" w:firstLine="0" w:firstLineChars="0"/>
        <w:jc w:val="both"/>
        <w:rPr>
          <w:rFonts w:hint="eastAsia" w:ascii="宋体" w:hAnsi="宋体" w:eastAsia="宋体" w:cs="宋体"/>
        </w:rPr>
      </w:pPr>
    </w:p>
    <w:p>
      <w:pPr>
        <w:pStyle w:val="16"/>
        <w:ind w:left="0" w:leftChars="0" w:firstLine="0" w:firstLineChars="0"/>
        <w:jc w:val="both"/>
        <w:rPr>
          <w:rFonts w:hint="eastAsia" w:ascii="宋体" w:hAnsi="宋体" w:eastAsia="宋体" w:cs="宋体"/>
        </w:rPr>
      </w:pPr>
    </w:p>
    <w:p>
      <w:pPr>
        <w:pStyle w:val="16"/>
        <w:ind w:left="0" w:leftChars="0" w:firstLine="0" w:firstLineChars="0"/>
        <w:jc w:val="both"/>
        <w:rPr>
          <w:rFonts w:hint="eastAsia" w:ascii="宋体" w:hAnsi="宋体" w:eastAsia="宋体" w:cs="宋体"/>
        </w:rPr>
      </w:pPr>
    </w:p>
    <w:p>
      <w:pPr>
        <w:pStyle w:val="16"/>
        <w:ind w:left="0" w:leftChars="0" w:firstLine="0" w:firstLineChars="0"/>
        <w:jc w:val="both"/>
        <w:rPr>
          <w:rFonts w:hint="eastAsia" w:ascii="宋体" w:hAnsi="宋体" w:eastAsia="宋体" w:cs="宋体"/>
        </w:rPr>
      </w:pPr>
    </w:p>
    <w:p>
      <w:pPr>
        <w:pStyle w:val="16"/>
        <w:ind w:left="0" w:leftChars="0" w:firstLine="0" w:firstLineChars="0"/>
        <w:jc w:val="both"/>
        <w:rPr>
          <w:rFonts w:hint="eastAsia" w:ascii="宋体" w:hAnsi="宋体" w:eastAsia="宋体" w:cs="宋体"/>
        </w:rPr>
      </w:pPr>
    </w:p>
    <w:p>
      <w:pPr>
        <w:pStyle w:val="16"/>
        <w:rPr>
          <w:rFonts w:hint="eastAsia" w:ascii="宋体" w:hAnsi="宋体" w:eastAsia="宋体" w:cs="宋体"/>
        </w:rPr>
      </w:pPr>
    </w:p>
    <w:p>
      <w:pPr>
        <w:pStyle w:val="16"/>
        <w:rPr>
          <w:rFonts w:hint="eastAsia" w:ascii="宋体" w:hAnsi="宋体" w:eastAsia="宋体" w:cs="宋体"/>
        </w:rPr>
      </w:pPr>
    </w:p>
    <w:tbl>
      <w:tblPr>
        <w:tblStyle w:val="20"/>
        <w:tblW w:w="8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9"/>
        <w:gridCol w:w="1005"/>
        <w:gridCol w:w="4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308" w:type="dxa"/>
            <w:gridSpan w:val="3"/>
            <w:noWrap w:val="0"/>
            <w:vAlign w:val="center"/>
          </w:tcPr>
          <w:p>
            <w:pPr>
              <w:rPr>
                <w:rFonts w:hint="eastAsia" w:ascii="宋体" w:hAnsi="宋体" w:eastAsia="宋体" w:cs="宋体"/>
                <w:kern w:val="0"/>
                <w:sz w:val="28"/>
                <w:szCs w:val="28"/>
                <w:lang w:eastAsia="zh-CN"/>
              </w:rPr>
            </w:pPr>
            <w:r>
              <w:rPr>
                <w:rFonts w:hint="eastAsia" w:ascii="宋体" w:hAnsi="宋体" w:eastAsia="宋体" w:cs="宋体"/>
                <w:b/>
                <w:bCs/>
                <w:kern w:val="0"/>
                <w:sz w:val="28"/>
                <w:szCs w:val="28"/>
              </w:rPr>
              <w:t>2.2.4(</w:t>
            </w:r>
            <w:r>
              <w:rPr>
                <w:rFonts w:hint="eastAsia" w:ascii="宋体" w:hAnsi="宋体" w:eastAsia="宋体" w:cs="宋体"/>
                <w:b/>
                <w:bCs/>
                <w:kern w:val="0"/>
                <w:sz w:val="28"/>
                <w:szCs w:val="28"/>
                <w:lang w:val="en-US" w:eastAsia="zh-CN"/>
              </w:rPr>
              <w:t>4</w:t>
            </w:r>
            <w:r>
              <w:rPr>
                <w:rFonts w:hint="eastAsia" w:ascii="宋体" w:hAnsi="宋体" w:eastAsia="宋体" w:cs="宋体"/>
                <w:b/>
                <w:bCs/>
                <w:kern w:val="0"/>
                <w:sz w:val="28"/>
                <w:szCs w:val="28"/>
              </w:rPr>
              <w:t>)</w:t>
            </w:r>
            <w:r>
              <w:rPr>
                <w:rFonts w:hint="eastAsia" w:ascii="宋体" w:hAnsi="宋体" w:eastAsia="宋体" w:cs="宋体"/>
                <w:b/>
                <w:bCs/>
                <w:kern w:val="0"/>
                <w:sz w:val="28"/>
                <w:szCs w:val="28"/>
                <w:lang w:eastAsia="zh-CN"/>
              </w:rPr>
              <w:t>信用等级</w:t>
            </w:r>
            <w:r>
              <w:rPr>
                <w:rFonts w:hint="eastAsia" w:ascii="宋体" w:hAnsi="宋体" w:eastAsia="宋体" w:cs="宋体"/>
                <w:b/>
                <w:bCs/>
                <w:kern w:val="0"/>
                <w:sz w:val="28"/>
                <w:szCs w:val="28"/>
                <w:lang w:val="en-US" w:eastAsia="zh-CN"/>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19" w:type="dxa"/>
            <w:noWrap w:val="0"/>
            <w:vAlign w:val="center"/>
          </w:tcPr>
          <w:p>
            <w:pPr>
              <w:jc w:val="center"/>
              <w:rPr>
                <w:rFonts w:hint="eastAsia" w:ascii="宋体" w:hAnsi="宋体" w:eastAsia="宋体" w:cs="宋体"/>
                <w:kern w:val="0"/>
                <w:sz w:val="32"/>
                <w:szCs w:val="32"/>
              </w:rPr>
            </w:pPr>
            <w:r>
              <w:rPr>
                <w:rFonts w:hint="eastAsia" w:ascii="宋体" w:hAnsi="宋体" w:eastAsia="宋体" w:cs="宋体"/>
                <w:b/>
                <w:sz w:val="24"/>
                <w:szCs w:val="24"/>
                <w:lang w:eastAsia="zh-CN"/>
              </w:rPr>
              <w:t>评分</w:t>
            </w:r>
            <w:r>
              <w:rPr>
                <w:rFonts w:hint="eastAsia" w:ascii="宋体" w:hAnsi="宋体" w:eastAsia="宋体" w:cs="宋体"/>
                <w:b/>
                <w:sz w:val="24"/>
                <w:szCs w:val="24"/>
              </w:rPr>
              <w:t>因素</w:t>
            </w:r>
          </w:p>
        </w:tc>
        <w:tc>
          <w:tcPr>
            <w:tcW w:w="1005" w:type="dxa"/>
            <w:noWrap w:val="0"/>
            <w:vAlign w:val="center"/>
          </w:tcPr>
          <w:p>
            <w:pPr>
              <w:jc w:val="center"/>
              <w:rPr>
                <w:rFonts w:hint="eastAsia" w:ascii="宋体" w:hAnsi="宋体" w:eastAsia="宋体" w:cs="宋体"/>
                <w:kern w:val="0"/>
                <w:sz w:val="32"/>
                <w:szCs w:val="32"/>
              </w:rPr>
            </w:pPr>
            <w:r>
              <w:rPr>
                <w:rFonts w:hint="eastAsia" w:ascii="宋体" w:hAnsi="宋体" w:eastAsia="宋体" w:cs="宋体"/>
                <w:b/>
                <w:sz w:val="24"/>
                <w:szCs w:val="24"/>
              </w:rPr>
              <w:t>分值</w:t>
            </w:r>
          </w:p>
        </w:tc>
        <w:tc>
          <w:tcPr>
            <w:tcW w:w="4984" w:type="dxa"/>
            <w:noWrap w:val="0"/>
            <w:vAlign w:val="center"/>
          </w:tcPr>
          <w:p>
            <w:pPr>
              <w:jc w:val="center"/>
              <w:rPr>
                <w:rFonts w:hint="eastAsia" w:ascii="宋体" w:hAnsi="宋体" w:eastAsia="宋体" w:cs="宋体"/>
                <w:kern w:val="0"/>
                <w:sz w:val="28"/>
                <w:szCs w:val="28"/>
              </w:rPr>
            </w:pPr>
            <w:r>
              <w:rPr>
                <w:rFonts w:hint="eastAsia" w:ascii="宋体" w:hAnsi="宋体" w:eastAsia="宋体" w:cs="宋体"/>
                <w:b/>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2" w:hRule="atLeast"/>
          <w:jc w:val="center"/>
        </w:trPr>
        <w:tc>
          <w:tcPr>
            <w:tcW w:w="2319" w:type="dxa"/>
            <w:noWrap w:val="0"/>
            <w:vAlign w:val="center"/>
          </w:tcPr>
          <w:p>
            <w:pPr>
              <w:spacing w:line="400" w:lineRule="exact"/>
              <w:ind w:firstLine="560" w:firstLineChars="200"/>
              <w:textAlignment w:val="baseline"/>
              <w:rPr>
                <w:rFonts w:hint="eastAsia" w:ascii="宋体" w:hAnsi="宋体" w:eastAsia="宋体" w:cs="宋体"/>
                <w:kern w:val="0"/>
                <w:sz w:val="28"/>
                <w:szCs w:val="28"/>
                <w:lang w:eastAsia="zh-CN"/>
              </w:rPr>
            </w:pPr>
            <w:r>
              <w:rPr>
                <w:rFonts w:hint="eastAsia" w:ascii="宋体" w:hAnsi="宋体" w:eastAsia="宋体" w:cs="宋体"/>
                <w:sz w:val="28"/>
                <w:szCs w:val="28"/>
              </w:rPr>
              <w:t>信用等级</w:t>
            </w:r>
          </w:p>
        </w:tc>
        <w:tc>
          <w:tcPr>
            <w:tcW w:w="1005" w:type="dxa"/>
            <w:noWrap w:val="0"/>
            <w:vAlign w:val="center"/>
          </w:tcPr>
          <w:p>
            <w:pPr>
              <w:spacing w:line="400" w:lineRule="exact"/>
              <w:textAlignment w:val="baseline"/>
              <w:rPr>
                <w:rFonts w:hint="eastAsia" w:ascii="宋体" w:hAnsi="宋体" w:eastAsia="宋体" w:cs="宋体"/>
                <w:kern w:val="0"/>
                <w:sz w:val="28"/>
                <w:szCs w:val="28"/>
                <w:lang w:val="en-US" w:eastAsia="zh-CN"/>
              </w:rPr>
            </w:pPr>
            <w:r>
              <w:rPr>
                <w:rFonts w:hint="eastAsia" w:ascii="宋体" w:hAnsi="宋体" w:eastAsia="宋体" w:cs="宋体"/>
                <w:sz w:val="28"/>
                <w:szCs w:val="28"/>
              </w:rPr>
              <w:t>5分</w:t>
            </w:r>
          </w:p>
        </w:tc>
        <w:tc>
          <w:tcPr>
            <w:tcW w:w="4984" w:type="dxa"/>
            <w:noWrap w:val="0"/>
            <w:vAlign w:val="center"/>
          </w:tcPr>
          <w:p>
            <w:pPr>
              <w:spacing w:line="400" w:lineRule="exact"/>
              <w:ind w:firstLine="560" w:firstLineChars="200"/>
              <w:jc w:val="left"/>
              <w:textAlignment w:val="baseline"/>
              <w:rPr>
                <w:rFonts w:hint="eastAsia" w:ascii="宋体" w:hAnsi="宋体" w:eastAsia="宋体" w:cs="宋体"/>
                <w:sz w:val="28"/>
                <w:szCs w:val="28"/>
                <w:lang w:val="zh-CN"/>
              </w:rPr>
            </w:pPr>
            <w:r>
              <w:rPr>
                <w:rFonts w:hint="eastAsia" w:ascii="宋体" w:hAnsi="宋体" w:eastAsia="宋体" w:cs="宋体"/>
                <w:sz w:val="28"/>
                <w:szCs w:val="28"/>
                <w:lang w:val="zh-CN"/>
              </w:rPr>
              <w:t>信用等级经水利部评定且在有效期内，并以</w:t>
            </w:r>
            <w:r>
              <w:rPr>
                <w:rFonts w:hint="eastAsia" w:ascii="宋体" w:hAnsi="宋体" w:eastAsia="宋体" w:cs="宋体"/>
                <w:sz w:val="28"/>
                <w:szCs w:val="28"/>
                <w:lang w:val="zh-CN" w:eastAsia="zh-CN"/>
              </w:rPr>
              <w:t>全国</w:t>
            </w:r>
            <w:r>
              <w:rPr>
                <w:rFonts w:hint="eastAsia" w:ascii="宋体" w:hAnsi="宋体" w:eastAsia="宋体" w:cs="宋体"/>
                <w:sz w:val="28"/>
                <w:szCs w:val="28"/>
                <w:lang w:val="zh-CN"/>
              </w:rPr>
              <w:t>水利建设市场信用信息平台公开的为准。信用等级分值或权重：AAA级为5分（5%），AA级为4分（4%），A级为3分（3%），BBB级为1分（1%），CCC级为0。</w:t>
            </w:r>
          </w:p>
          <w:p>
            <w:pPr>
              <w:spacing w:line="400" w:lineRule="exact"/>
              <w:ind w:firstLine="560" w:firstLineChars="200"/>
              <w:jc w:val="left"/>
              <w:textAlignment w:val="baseline"/>
              <w:rPr>
                <w:rFonts w:hint="eastAsia" w:ascii="宋体" w:hAnsi="宋体" w:eastAsia="宋体" w:cs="宋体"/>
                <w:sz w:val="28"/>
                <w:szCs w:val="28"/>
                <w:lang w:val="zh-CN"/>
              </w:rPr>
            </w:pPr>
            <w:r>
              <w:rPr>
                <w:rFonts w:hint="eastAsia" w:ascii="宋体" w:hAnsi="宋体" w:eastAsia="宋体" w:cs="宋体"/>
                <w:sz w:val="28"/>
                <w:szCs w:val="28"/>
                <w:lang w:val="zh-CN"/>
              </w:rPr>
              <w:t>（一）投标人在</w:t>
            </w:r>
            <w:r>
              <w:rPr>
                <w:rFonts w:hint="eastAsia" w:ascii="宋体" w:hAnsi="宋体" w:eastAsia="宋体" w:cs="宋体"/>
                <w:sz w:val="28"/>
                <w:szCs w:val="28"/>
                <w:lang w:val="zh-CN" w:eastAsia="zh-CN"/>
              </w:rPr>
              <w:t>水利</w:t>
            </w:r>
            <w:r>
              <w:rPr>
                <w:rFonts w:hint="eastAsia" w:ascii="宋体" w:hAnsi="宋体" w:eastAsia="宋体" w:cs="宋体"/>
                <w:sz w:val="28"/>
                <w:szCs w:val="28"/>
                <w:lang w:val="zh-CN"/>
              </w:rPr>
              <w:t>信用信息平台已建立信用档案，没有信用等级的，其信用等级视为BBB级；未建立信用档案的视为CCC级；</w:t>
            </w:r>
          </w:p>
          <w:p>
            <w:pPr>
              <w:spacing w:line="400" w:lineRule="exact"/>
              <w:ind w:firstLine="560" w:firstLineChars="200"/>
              <w:jc w:val="left"/>
              <w:textAlignment w:val="baseline"/>
              <w:rPr>
                <w:rFonts w:hint="eastAsia" w:ascii="宋体" w:hAnsi="宋体" w:eastAsia="宋体" w:cs="宋体"/>
                <w:sz w:val="28"/>
                <w:szCs w:val="28"/>
                <w:lang w:val="zh-CN"/>
              </w:rPr>
            </w:pPr>
            <w:r>
              <w:rPr>
                <w:rFonts w:hint="eastAsia" w:ascii="宋体" w:hAnsi="宋体" w:eastAsia="宋体" w:cs="宋体"/>
                <w:sz w:val="28"/>
                <w:szCs w:val="28"/>
                <w:lang w:val="zh-CN"/>
              </w:rPr>
              <w:t>（二）两个或者两个以上市场主体组成联合体投标时，按照信用等级较低的成员确定信用等级；</w:t>
            </w:r>
          </w:p>
          <w:p>
            <w:pPr>
              <w:spacing w:line="400" w:lineRule="exact"/>
              <w:ind w:firstLine="560" w:firstLineChars="200"/>
              <w:jc w:val="left"/>
              <w:textAlignment w:val="baseline"/>
              <w:rPr>
                <w:rFonts w:hint="eastAsia" w:ascii="宋体" w:hAnsi="宋体" w:eastAsia="宋体" w:cs="宋体"/>
                <w:sz w:val="28"/>
                <w:szCs w:val="28"/>
                <w:lang w:val="zh-CN"/>
              </w:rPr>
            </w:pPr>
            <w:r>
              <w:rPr>
                <w:rFonts w:hint="eastAsia" w:ascii="宋体" w:hAnsi="宋体" w:eastAsia="宋体" w:cs="宋体"/>
                <w:sz w:val="28"/>
                <w:szCs w:val="28"/>
                <w:lang w:val="zh-CN"/>
              </w:rPr>
              <w:t>（三）投标人近两年内存在且被发现有下列严重失信行为的，信用等级视为CCC级：</w:t>
            </w:r>
          </w:p>
          <w:p>
            <w:pPr>
              <w:spacing w:line="400" w:lineRule="exact"/>
              <w:ind w:firstLine="560" w:firstLineChars="200"/>
              <w:jc w:val="left"/>
              <w:textAlignment w:val="baseline"/>
              <w:rPr>
                <w:rFonts w:hint="eastAsia" w:ascii="宋体" w:hAnsi="宋体" w:eastAsia="宋体" w:cs="宋体"/>
                <w:sz w:val="28"/>
                <w:szCs w:val="28"/>
                <w:lang w:val="zh-CN"/>
              </w:rPr>
            </w:pPr>
            <w:r>
              <w:rPr>
                <w:rFonts w:hint="eastAsia" w:ascii="宋体" w:hAnsi="宋体" w:eastAsia="宋体" w:cs="宋体"/>
                <w:sz w:val="28"/>
                <w:szCs w:val="28"/>
                <w:lang w:val="zh-CN"/>
              </w:rPr>
              <w:t>1.出借、借用资质证书进行投标或承接工程的；</w:t>
            </w:r>
          </w:p>
          <w:p>
            <w:pPr>
              <w:spacing w:line="400" w:lineRule="exact"/>
              <w:ind w:firstLine="560" w:firstLineChars="200"/>
              <w:jc w:val="left"/>
              <w:textAlignment w:val="baseline"/>
              <w:rPr>
                <w:rFonts w:hint="eastAsia" w:ascii="宋体" w:hAnsi="宋体" w:eastAsia="宋体" w:cs="宋体"/>
                <w:sz w:val="28"/>
                <w:szCs w:val="28"/>
                <w:lang w:val="zh-CN"/>
              </w:rPr>
            </w:pPr>
            <w:r>
              <w:rPr>
                <w:rFonts w:hint="eastAsia" w:ascii="宋体" w:hAnsi="宋体" w:eastAsia="宋体" w:cs="宋体"/>
                <w:sz w:val="28"/>
                <w:szCs w:val="28"/>
                <w:lang w:val="zh-CN"/>
              </w:rPr>
              <w:t>2.围标、串标的；</w:t>
            </w:r>
          </w:p>
          <w:p>
            <w:pPr>
              <w:spacing w:line="400" w:lineRule="exact"/>
              <w:ind w:firstLine="560" w:firstLineChars="200"/>
              <w:jc w:val="left"/>
              <w:textAlignment w:val="baseline"/>
              <w:rPr>
                <w:rFonts w:hint="eastAsia" w:ascii="宋体" w:hAnsi="宋体" w:eastAsia="宋体" w:cs="宋体"/>
                <w:sz w:val="28"/>
                <w:szCs w:val="28"/>
                <w:lang w:val="zh-CN"/>
              </w:rPr>
            </w:pPr>
            <w:r>
              <w:rPr>
                <w:rFonts w:hint="eastAsia" w:ascii="宋体" w:hAnsi="宋体" w:eastAsia="宋体" w:cs="宋体"/>
                <w:sz w:val="28"/>
                <w:szCs w:val="28"/>
                <w:lang w:val="zh-CN"/>
              </w:rPr>
              <w:t>3.转包或违法分包所承揽工程的；</w:t>
            </w:r>
          </w:p>
          <w:p>
            <w:pPr>
              <w:spacing w:line="400" w:lineRule="exact"/>
              <w:ind w:firstLine="560" w:firstLineChars="200"/>
              <w:jc w:val="left"/>
              <w:textAlignment w:val="baseline"/>
              <w:rPr>
                <w:rFonts w:hint="eastAsia" w:ascii="宋体" w:hAnsi="宋体" w:eastAsia="宋体" w:cs="宋体"/>
                <w:sz w:val="28"/>
                <w:szCs w:val="28"/>
                <w:lang w:val="zh-CN"/>
              </w:rPr>
            </w:pPr>
            <w:r>
              <w:rPr>
                <w:rFonts w:hint="eastAsia" w:ascii="宋体" w:hAnsi="宋体" w:eastAsia="宋体" w:cs="宋体"/>
                <w:sz w:val="28"/>
                <w:szCs w:val="28"/>
                <w:lang w:val="zh-CN"/>
              </w:rPr>
              <w:t>4.有行贿、受贿违法记录的；</w:t>
            </w:r>
          </w:p>
          <w:p>
            <w:pPr>
              <w:spacing w:line="400" w:lineRule="exact"/>
              <w:ind w:firstLine="560" w:firstLineChars="200"/>
              <w:jc w:val="left"/>
              <w:textAlignment w:val="baseline"/>
              <w:rPr>
                <w:rFonts w:hint="eastAsia" w:ascii="宋体" w:hAnsi="宋体" w:eastAsia="宋体" w:cs="宋体"/>
                <w:sz w:val="28"/>
                <w:szCs w:val="28"/>
                <w:lang w:val="zh-CN"/>
              </w:rPr>
            </w:pPr>
            <w:r>
              <w:rPr>
                <w:rFonts w:hint="eastAsia" w:ascii="宋体" w:hAnsi="宋体" w:eastAsia="宋体" w:cs="宋体"/>
                <w:sz w:val="28"/>
                <w:szCs w:val="28"/>
                <w:lang w:val="zh-CN"/>
              </w:rPr>
              <w:t>5.对重(特)大质量事故、生产安全事故负有直接责任的；</w:t>
            </w:r>
          </w:p>
          <w:p>
            <w:pPr>
              <w:spacing w:line="400" w:lineRule="exact"/>
              <w:ind w:firstLine="560" w:firstLineChars="200"/>
              <w:jc w:val="left"/>
              <w:textAlignment w:val="baseline"/>
              <w:rPr>
                <w:rFonts w:hint="eastAsia" w:ascii="宋体" w:hAnsi="宋体" w:eastAsia="宋体" w:cs="宋体"/>
                <w:sz w:val="28"/>
                <w:szCs w:val="28"/>
                <w:lang w:val="zh-CN"/>
              </w:rPr>
            </w:pPr>
            <w:r>
              <w:rPr>
                <w:rFonts w:hint="eastAsia" w:ascii="宋体" w:hAnsi="宋体" w:eastAsia="宋体" w:cs="宋体"/>
                <w:sz w:val="28"/>
                <w:szCs w:val="28"/>
                <w:lang w:val="zh-CN"/>
              </w:rPr>
              <w:t>6.公开信息隐瞒真实情况、弄虚作假的;</w:t>
            </w:r>
          </w:p>
          <w:p>
            <w:pPr>
              <w:spacing w:line="400" w:lineRule="exact"/>
              <w:ind w:firstLine="560" w:firstLineChars="200"/>
              <w:jc w:val="left"/>
              <w:textAlignment w:val="baseline"/>
              <w:rPr>
                <w:rFonts w:hint="eastAsia" w:ascii="宋体" w:hAnsi="宋体" w:eastAsia="宋体" w:cs="宋体"/>
                <w:sz w:val="28"/>
                <w:szCs w:val="28"/>
                <w:lang w:val="zh-CN"/>
              </w:rPr>
            </w:pPr>
            <w:r>
              <w:rPr>
                <w:rFonts w:hint="eastAsia" w:ascii="宋体" w:hAnsi="宋体" w:eastAsia="宋体" w:cs="宋体"/>
                <w:sz w:val="28"/>
                <w:szCs w:val="28"/>
                <w:lang w:val="zh-CN"/>
              </w:rPr>
              <w:t>7.拖欠农民工工资数额较大或造成严重不良影响的;</w:t>
            </w:r>
          </w:p>
          <w:p>
            <w:pPr>
              <w:spacing w:line="400" w:lineRule="exact"/>
              <w:ind w:firstLine="560" w:firstLineChars="200"/>
              <w:jc w:val="left"/>
              <w:textAlignment w:val="baseline"/>
              <w:rPr>
                <w:rFonts w:hint="eastAsia" w:ascii="宋体" w:hAnsi="宋体" w:eastAsia="宋体" w:cs="宋体"/>
                <w:kern w:val="0"/>
                <w:sz w:val="28"/>
                <w:szCs w:val="28"/>
                <w:lang w:eastAsia="zh-CN"/>
              </w:rPr>
            </w:pPr>
            <w:r>
              <w:rPr>
                <w:rFonts w:hint="eastAsia" w:ascii="宋体" w:hAnsi="宋体" w:eastAsia="宋体" w:cs="宋体"/>
                <w:sz w:val="28"/>
                <w:szCs w:val="28"/>
                <w:lang w:val="zh-CN"/>
              </w:rPr>
              <w:t>8.国家和省有关法律法规规定的其他情形。</w:t>
            </w:r>
          </w:p>
        </w:tc>
      </w:tr>
    </w:tbl>
    <w:p>
      <w:pPr>
        <w:pStyle w:val="9"/>
        <w:rPr>
          <w:rFonts w:hint="eastAsia" w:ascii="宋体" w:hAnsi="宋体" w:eastAsia="宋体" w:cs="宋体"/>
        </w:rPr>
      </w:pPr>
    </w:p>
    <w:p>
      <w:pPr>
        <w:rPr>
          <w:rFonts w:hint="eastAsia" w:ascii="宋体" w:hAnsi="宋体" w:eastAsia="宋体" w:cs="宋体"/>
        </w:rPr>
      </w:pPr>
    </w:p>
    <w:tbl>
      <w:tblPr>
        <w:tblStyle w:val="20"/>
        <w:tblW w:w="8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9"/>
        <w:gridCol w:w="1005"/>
        <w:gridCol w:w="4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308" w:type="dxa"/>
            <w:gridSpan w:val="3"/>
            <w:noWrap w:val="0"/>
            <w:vAlign w:val="center"/>
          </w:tcPr>
          <w:p>
            <w:pPr>
              <w:rPr>
                <w:rFonts w:hint="eastAsia" w:ascii="宋体" w:hAnsi="宋体" w:eastAsia="宋体" w:cs="宋体"/>
                <w:kern w:val="0"/>
                <w:sz w:val="28"/>
                <w:szCs w:val="28"/>
                <w:lang w:eastAsia="zh-CN"/>
              </w:rPr>
            </w:pPr>
            <w:r>
              <w:rPr>
                <w:rFonts w:hint="eastAsia" w:ascii="宋体" w:hAnsi="宋体" w:eastAsia="宋体" w:cs="宋体"/>
                <w:b/>
                <w:bCs/>
                <w:kern w:val="0"/>
                <w:sz w:val="28"/>
                <w:szCs w:val="28"/>
              </w:rPr>
              <w:t>2.2.4(</w:t>
            </w:r>
            <w:r>
              <w:rPr>
                <w:rFonts w:hint="eastAsia" w:ascii="宋体" w:hAnsi="宋体" w:eastAsia="宋体" w:cs="宋体"/>
                <w:b/>
                <w:bCs/>
                <w:kern w:val="0"/>
                <w:sz w:val="28"/>
                <w:szCs w:val="28"/>
                <w:lang w:val="en-US" w:eastAsia="zh-CN"/>
              </w:rPr>
              <w:t>5</w:t>
            </w:r>
            <w:r>
              <w:rPr>
                <w:rFonts w:hint="eastAsia" w:ascii="宋体" w:hAnsi="宋体" w:eastAsia="宋体" w:cs="宋体"/>
                <w:b/>
                <w:bCs/>
                <w:kern w:val="0"/>
                <w:sz w:val="28"/>
                <w:szCs w:val="28"/>
              </w:rPr>
              <w:t>)</w:t>
            </w:r>
            <w:r>
              <w:rPr>
                <w:rFonts w:hint="eastAsia" w:ascii="宋体" w:hAnsi="宋体" w:eastAsia="宋体" w:cs="宋体"/>
                <w:b/>
                <w:bCs/>
                <w:kern w:val="0"/>
                <w:sz w:val="28"/>
                <w:szCs w:val="28"/>
                <w:lang w:eastAsia="zh-CN"/>
              </w:rPr>
              <w:t>其他评分因素</w:t>
            </w:r>
            <w:r>
              <w:rPr>
                <w:rFonts w:hint="eastAsia" w:ascii="宋体" w:hAnsi="宋体" w:eastAsia="宋体" w:cs="宋体"/>
                <w:b/>
                <w:bCs/>
                <w:kern w:val="0"/>
                <w:sz w:val="28"/>
                <w:szCs w:val="28"/>
                <w:lang w:val="en-US" w:eastAsia="zh-CN"/>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19" w:type="dxa"/>
            <w:noWrap w:val="0"/>
            <w:vAlign w:val="center"/>
          </w:tcPr>
          <w:p>
            <w:pPr>
              <w:jc w:val="center"/>
              <w:rPr>
                <w:rFonts w:hint="eastAsia" w:ascii="宋体" w:hAnsi="宋体" w:eastAsia="宋体" w:cs="宋体"/>
                <w:kern w:val="0"/>
                <w:sz w:val="32"/>
                <w:szCs w:val="32"/>
              </w:rPr>
            </w:pPr>
            <w:r>
              <w:rPr>
                <w:rFonts w:hint="eastAsia" w:ascii="宋体" w:hAnsi="宋体" w:eastAsia="宋体" w:cs="宋体"/>
                <w:b/>
                <w:sz w:val="24"/>
                <w:szCs w:val="24"/>
                <w:lang w:eastAsia="zh-CN"/>
              </w:rPr>
              <w:t>评分</w:t>
            </w:r>
            <w:r>
              <w:rPr>
                <w:rFonts w:hint="eastAsia" w:ascii="宋体" w:hAnsi="宋体" w:eastAsia="宋体" w:cs="宋体"/>
                <w:b/>
                <w:sz w:val="24"/>
                <w:szCs w:val="24"/>
              </w:rPr>
              <w:t>因素</w:t>
            </w:r>
          </w:p>
        </w:tc>
        <w:tc>
          <w:tcPr>
            <w:tcW w:w="1005" w:type="dxa"/>
            <w:noWrap w:val="0"/>
            <w:vAlign w:val="center"/>
          </w:tcPr>
          <w:p>
            <w:pPr>
              <w:jc w:val="center"/>
              <w:rPr>
                <w:rFonts w:hint="eastAsia" w:ascii="宋体" w:hAnsi="宋体" w:eastAsia="宋体" w:cs="宋体"/>
                <w:kern w:val="0"/>
                <w:sz w:val="32"/>
                <w:szCs w:val="32"/>
              </w:rPr>
            </w:pPr>
            <w:r>
              <w:rPr>
                <w:rFonts w:hint="eastAsia" w:ascii="宋体" w:hAnsi="宋体" w:eastAsia="宋体" w:cs="宋体"/>
                <w:b/>
                <w:sz w:val="24"/>
                <w:szCs w:val="24"/>
              </w:rPr>
              <w:t>分值</w:t>
            </w:r>
          </w:p>
        </w:tc>
        <w:tc>
          <w:tcPr>
            <w:tcW w:w="4984" w:type="dxa"/>
            <w:noWrap w:val="0"/>
            <w:vAlign w:val="center"/>
          </w:tcPr>
          <w:p>
            <w:pPr>
              <w:jc w:val="center"/>
              <w:rPr>
                <w:rFonts w:hint="eastAsia" w:ascii="宋体" w:hAnsi="宋体" w:eastAsia="宋体" w:cs="宋体"/>
                <w:kern w:val="0"/>
                <w:sz w:val="28"/>
                <w:szCs w:val="28"/>
              </w:rPr>
            </w:pPr>
            <w:r>
              <w:rPr>
                <w:rFonts w:hint="eastAsia" w:ascii="宋体" w:hAnsi="宋体" w:eastAsia="宋体" w:cs="宋体"/>
                <w:b/>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2319" w:type="dxa"/>
            <w:noWrap w:val="0"/>
            <w:vAlign w:val="center"/>
          </w:tcPr>
          <w:p>
            <w:pPr>
              <w:spacing w:line="400" w:lineRule="exact"/>
              <w:jc w:val="left"/>
              <w:textAlignment w:val="baseline"/>
              <w:rPr>
                <w:rFonts w:hint="eastAsia" w:ascii="宋体" w:hAnsi="宋体" w:eastAsia="宋体" w:cs="宋体"/>
                <w:sz w:val="28"/>
                <w:szCs w:val="28"/>
                <w:lang w:val="zh-CN" w:eastAsia="zh-CN"/>
              </w:rPr>
            </w:pPr>
            <w:r>
              <w:rPr>
                <w:rFonts w:hint="eastAsia" w:ascii="宋体" w:hAnsi="宋体" w:eastAsia="宋体" w:cs="宋体"/>
                <w:sz w:val="28"/>
                <w:szCs w:val="28"/>
                <w:lang w:val="zh-CN" w:eastAsia="zh-CN"/>
              </w:rPr>
              <w:t>优惠服务承诺</w:t>
            </w:r>
            <w:r>
              <w:rPr>
                <w:rFonts w:hint="eastAsia" w:ascii="宋体" w:hAnsi="宋体" w:eastAsia="宋体" w:cs="宋体"/>
                <w:sz w:val="28"/>
                <w:szCs w:val="28"/>
                <w:lang w:val="en-US" w:eastAsia="zh-CN"/>
              </w:rPr>
              <w:t>4</w:t>
            </w:r>
            <w:r>
              <w:rPr>
                <w:rFonts w:hint="eastAsia" w:ascii="宋体" w:hAnsi="宋体" w:eastAsia="宋体" w:cs="宋体"/>
                <w:sz w:val="28"/>
                <w:szCs w:val="28"/>
                <w:lang w:val="zh-CN"/>
              </w:rPr>
              <w:t>分</w:t>
            </w:r>
          </w:p>
        </w:tc>
        <w:tc>
          <w:tcPr>
            <w:tcW w:w="1005" w:type="dxa"/>
            <w:noWrap w:val="0"/>
            <w:vAlign w:val="center"/>
          </w:tcPr>
          <w:p>
            <w:pPr>
              <w:spacing w:line="400" w:lineRule="exact"/>
              <w:jc w:val="left"/>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w:t>
            </w:r>
            <w:r>
              <w:rPr>
                <w:rFonts w:hint="eastAsia" w:ascii="宋体" w:hAnsi="宋体" w:eastAsia="宋体" w:cs="宋体"/>
                <w:sz w:val="28"/>
                <w:szCs w:val="28"/>
                <w:lang w:val="zh-CN"/>
              </w:rPr>
              <w:t>分</w:t>
            </w:r>
          </w:p>
        </w:tc>
        <w:tc>
          <w:tcPr>
            <w:tcW w:w="4984" w:type="dxa"/>
            <w:noWrap w:val="0"/>
            <w:vAlign w:val="center"/>
          </w:tcPr>
          <w:p>
            <w:pPr>
              <w:spacing w:line="400" w:lineRule="exact"/>
              <w:ind w:firstLine="560" w:firstLineChars="200"/>
              <w:jc w:val="left"/>
              <w:textAlignment w:val="baseline"/>
              <w:rPr>
                <w:rFonts w:hint="eastAsia" w:ascii="宋体" w:hAnsi="宋体" w:eastAsia="宋体" w:cs="宋体"/>
                <w:sz w:val="28"/>
                <w:szCs w:val="28"/>
                <w:lang w:val="zh-CN" w:eastAsia="zh-CN"/>
              </w:rPr>
            </w:pPr>
            <w:r>
              <w:rPr>
                <w:rFonts w:hint="eastAsia" w:ascii="宋体" w:hAnsi="宋体" w:eastAsia="宋体" w:cs="宋体"/>
                <w:sz w:val="28"/>
                <w:szCs w:val="28"/>
                <w:lang w:eastAsia="zh-CN"/>
              </w:rPr>
              <w:t>优惠承诺应是书面的符合工程实际情况，确保依法依规，优惠合理，详实可行，根据内容得</w:t>
            </w:r>
            <w:r>
              <w:rPr>
                <w:rFonts w:hint="eastAsia" w:ascii="宋体" w:hAnsi="宋体" w:eastAsia="宋体" w:cs="宋体"/>
                <w:sz w:val="28"/>
                <w:szCs w:val="28"/>
                <w:lang w:val="en-US" w:eastAsia="zh-CN"/>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2319" w:type="dxa"/>
            <w:noWrap w:val="0"/>
            <w:vAlign w:val="center"/>
          </w:tcPr>
          <w:p>
            <w:pPr>
              <w:spacing w:line="400" w:lineRule="exact"/>
              <w:jc w:val="left"/>
              <w:textAlignment w:val="baseline"/>
              <w:rPr>
                <w:rFonts w:hint="eastAsia" w:ascii="宋体" w:hAnsi="宋体" w:eastAsia="宋体" w:cs="宋体"/>
                <w:sz w:val="28"/>
                <w:szCs w:val="28"/>
                <w:lang w:val="zh-CN" w:eastAsia="zh-CN"/>
              </w:rPr>
            </w:pPr>
            <w:r>
              <w:rPr>
                <w:rFonts w:hint="eastAsia" w:ascii="宋体" w:hAnsi="宋体" w:eastAsia="宋体" w:cs="宋体"/>
                <w:sz w:val="28"/>
                <w:szCs w:val="28"/>
              </w:rPr>
              <w:t>履职尽责承诺</w:t>
            </w:r>
            <w:r>
              <w:rPr>
                <w:rFonts w:hint="eastAsia" w:ascii="宋体" w:hAnsi="宋体" w:eastAsia="宋体" w:cs="宋体"/>
                <w:sz w:val="28"/>
                <w:szCs w:val="28"/>
                <w:lang w:val="en-US" w:eastAsia="zh-CN"/>
              </w:rPr>
              <w:t>4分</w:t>
            </w:r>
          </w:p>
        </w:tc>
        <w:tc>
          <w:tcPr>
            <w:tcW w:w="1005" w:type="dxa"/>
            <w:noWrap w:val="0"/>
            <w:vAlign w:val="center"/>
          </w:tcPr>
          <w:p>
            <w:pPr>
              <w:spacing w:line="400" w:lineRule="exact"/>
              <w:jc w:val="left"/>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4分</w:t>
            </w:r>
          </w:p>
        </w:tc>
        <w:tc>
          <w:tcPr>
            <w:tcW w:w="4984" w:type="dxa"/>
            <w:noWrap w:val="0"/>
            <w:vAlign w:val="center"/>
          </w:tcPr>
          <w:p>
            <w:pPr>
              <w:spacing w:line="400" w:lineRule="exact"/>
              <w:ind w:firstLine="560" w:firstLineChars="200"/>
              <w:jc w:val="left"/>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具有全面、详实、可行、合法有效的书面保证技术措施落实到位的承诺和落实不到位的处理承诺，其中包括各关键岗位人员（项目经理、技术负责人及相关技术人员、质量员、安全员、材料员、测量员等）的在岗、更换等履职尽责承诺，提供投标人履约保证。根据内容得</w:t>
            </w:r>
            <w:r>
              <w:rPr>
                <w:rFonts w:hint="eastAsia" w:ascii="宋体" w:hAnsi="宋体" w:eastAsia="宋体" w:cs="宋体"/>
                <w:sz w:val="28"/>
                <w:szCs w:val="28"/>
                <w:lang w:val="en-US" w:eastAsia="zh-CN"/>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2319" w:type="dxa"/>
            <w:noWrap w:val="0"/>
            <w:vAlign w:val="center"/>
          </w:tcPr>
          <w:p>
            <w:pPr>
              <w:spacing w:line="400" w:lineRule="exact"/>
              <w:jc w:val="left"/>
              <w:textAlignment w:val="baseline"/>
              <w:rPr>
                <w:rFonts w:hint="eastAsia" w:ascii="宋体" w:hAnsi="宋体" w:eastAsia="宋体" w:cs="宋体"/>
                <w:sz w:val="28"/>
                <w:szCs w:val="28"/>
                <w:lang w:val="zh-CN"/>
              </w:rPr>
            </w:pPr>
            <w:r>
              <w:rPr>
                <w:rFonts w:hint="eastAsia" w:ascii="宋体" w:hAnsi="宋体" w:eastAsia="宋体" w:cs="宋体"/>
                <w:sz w:val="28"/>
                <w:szCs w:val="28"/>
                <w:lang w:val="zh-CN"/>
              </w:rPr>
              <w:t>投标人业绩2分</w:t>
            </w:r>
          </w:p>
        </w:tc>
        <w:tc>
          <w:tcPr>
            <w:tcW w:w="1005" w:type="dxa"/>
            <w:noWrap w:val="0"/>
            <w:vAlign w:val="center"/>
          </w:tcPr>
          <w:p>
            <w:pPr>
              <w:spacing w:line="400" w:lineRule="exact"/>
              <w:jc w:val="left"/>
              <w:textAlignment w:val="baseline"/>
              <w:rPr>
                <w:rFonts w:hint="eastAsia" w:ascii="宋体" w:hAnsi="宋体" w:eastAsia="宋体" w:cs="宋体"/>
                <w:sz w:val="28"/>
                <w:szCs w:val="28"/>
                <w:lang w:val="zh-CN"/>
              </w:rPr>
            </w:pPr>
            <w:r>
              <w:rPr>
                <w:rFonts w:hint="eastAsia" w:ascii="宋体" w:hAnsi="宋体" w:eastAsia="宋体" w:cs="宋体"/>
                <w:sz w:val="28"/>
                <w:szCs w:val="28"/>
                <w:lang w:val="zh-CN"/>
              </w:rPr>
              <w:t>2分</w:t>
            </w:r>
          </w:p>
        </w:tc>
        <w:tc>
          <w:tcPr>
            <w:tcW w:w="4984" w:type="dxa"/>
            <w:noWrap w:val="0"/>
            <w:vAlign w:val="center"/>
          </w:tcPr>
          <w:p>
            <w:pPr>
              <w:spacing w:line="400" w:lineRule="exact"/>
              <w:ind w:firstLine="560" w:firstLineChars="200"/>
              <w:jc w:val="left"/>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zh-CN" w:eastAsia="zh-CN"/>
              </w:rPr>
              <w:t>投标人自</w:t>
            </w:r>
            <w:r>
              <w:rPr>
                <w:rFonts w:hint="eastAsia" w:ascii="宋体" w:hAnsi="宋体" w:cs="宋体"/>
                <w:sz w:val="28"/>
                <w:szCs w:val="28"/>
                <w:lang w:val="zh-CN" w:eastAsia="zh-CN"/>
              </w:rPr>
              <w:t>202</w:t>
            </w:r>
            <w:r>
              <w:rPr>
                <w:rFonts w:hint="eastAsia" w:ascii="宋体" w:hAnsi="宋体" w:cs="宋体"/>
                <w:sz w:val="28"/>
                <w:szCs w:val="28"/>
                <w:lang w:val="en-US" w:eastAsia="zh-CN"/>
              </w:rPr>
              <w:t>1</w:t>
            </w:r>
            <w:r>
              <w:rPr>
                <w:rFonts w:hint="eastAsia" w:ascii="宋体" w:hAnsi="宋体" w:cs="宋体"/>
                <w:sz w:val="28"/>
                <w:szCs w:val="28"/>
                <w:lang w:val="zh-CN" w:eastAsia="zh-CN"/>
              </w:rPr>
              <w:t>年</w:t>
            </w:r>
            <w:r>
              <w:rPr>
                <w:rFonts w:hint="eastAsia" w:ascii="宋体" w:hAnsi="宋体" w:eastAsia="宋体" w:cs="宋体"/>
                <w:sz w:val="28"/>
                <w:szCs w:val="28"/>
                <w:lang w:val="zh-CN" w:eastAsia="zh-CN"/>
              </w:rPr>
              <w:t>以来承担的类似项目业绩，</w:t>
            </w:r>
            <w:r>
              <w:rPr>
                <w:rFonts w:hint="eastAsia" w:ascii="宋体" w:hAnsi="宋体" w:eastAsia="宋体" w:cs="宋体"/>
                <w:sz w:val="28"/>
                <w:szCs w:val="28"/>
                <w:lang w:eastAsia="zh-CN"/>
              </w:rPr>
              <w:t>每提供</w:t>
            </w:r>
            <w:r>
              <w:rPr>
                <w:rFonts w:hint="eastAsia" w:ascii="宋体" w:hAnsi="宋体" w:eastAsia="宋体" w:cs="宋体"/>
                <w:sz w:val="28"/>
                <w:szCs w:val="28"/>
                <w:lang w:val="en-US" w:eastAsia="zh-CN"/>
              </w:rPr>
              <w:t>1</w:t>
            </w:r>
            <w:r>
              <w:rPr>
                <w:rFonts w:hint="eastAsia" w:ascii="宋体" w:hAnsi="宋体" w:eastAsia="宋体" w:cs="宋体"/>
                <w:sz w:val="28"/>
                <w:szCs w:val="28"/>
                <w:lang w:eastAsia="zh-CN"/>
              </w:rPr>
              <w:t>份业绩的得</w:t>
            </w:r>
            <w:r>
              <w:rPr>
                <w:rFonts w:hint="eastAsia" w:ascii="宋体" w:hAnsi="宋体" w:eastAsia="宋体" w:cs="宋体"/>
                <w:sz w:val="28"/>
                <w:szCs w:val="28"/>
                <w:lang w:val="en-US" w:eastAsia="zh-CN"/>
              </w:rPr>
              <w:t>1</w:t>
            </w:r>
            <w:r>
              <w:rPr>
                <w:rFonts w:hint="eastAsia" w:ascii="宋体" w:hAnsi="宋体" w:eastAsia="宋体" w:cs="宋体"/>
                <w:sz w:val="28"/>
                <w:szCs w:val="28"/>
                <w:lang w:eastAsia="zh-CN"/>
              </w:rPr>
              <w:t>分，共</w:t>
            </w:r>
            <w:r>
              <w:rPr>
                <w:rFonts w:hint="eastAsia" w:ascii="宋体" w:hAnsi="宋体" w:eastAsia="宋体" w:cs="宋体"/>
                <w:sz w:val="28"/>
                <w:szCs w:val="28"/>
                <w:lang w:val="en-US" w:eastAsia="zh-CN"/>
              </w:rPr>
              <w:t>2分。</w:t>
            </w:r>
          </w:p>
          <w:p>
            <w:pPr>
              <w:spacing w:line="400" w:lineRule="exact"/>
              <w:ind w:firstLine="560" w:firstLineChars="200"/>
              <w:jc w:val="left"/>
              <w:textAlignment w:val="baseline"/>
              <w:rPr>
                <w:rFonts w:hint="eastAsia" w:ascii="宋体" w:hAnsi="宋体" w:eastAsia="宋体" w:cs="宋体"/>
                <w:sz w:val="28"/>
                <w:szCs w:val="28"/>
                <w:lang w:val="zh-CN" w:eastAsia="zh-CN"/>
              </w:rPr>
            </w:pPr>
            <w:r>
              <w:rPr>
                <w:rFonts w:hint="eastAsia" w:ascii="宋体" w:hAnsi="宋体" w:eastAsia="宋体" w:cs="宋体"/>
                <w:sz w:val="28"/>
                <w:szCs w:val="28"/>
                <w:lang w:eastAsia="zh-CN"/>
              </w:rPr>
              <w:t>（以中标通知书和施工合同同时具备为准，日期以施工合同签订时间为准）。</w:t>
            </w:r>
          </w:p>
        </w:tc>
      </w:tr>
    </w:tbl>
    <w:p>
      <w:pPr>
        <w:pStyle w:val="9"/>
        <w:rPr>
          <w:rFonts w:hint="eastAsia" w:ascii="宋体" w:hAnsi="宋体" w:eastAsia="宋体" w:cs="宋体"/>
        </w:rPr>
      </w:pPr>
    </w:p>
    <w:p>
      <w:pPr>
        <w:pStyle w:val="10"/>
        <w:rPr>
          <w:rFonts w:hint="eastAsia" w:ascii="宋体" w:hAnsi="宋体" w:eastAsia="宋体" w:cs="宋体"/>
        </w:rPr>
      </w:pPr>
    </w:p>
    <w:p>
      <w:pPr>
        <w:pStyle w:val="10"/>
        <w:rPr>
          <w:rFonts w:hint="eastAsia" w:ascii="宋体" w:hAnsi="宋体" w:eastAsia="宋体" w:cs="宋体"/>
        </w:rPr>
      </w:pPr>
    </w:p>
    <w:p>
      <w:pPr>
        <w:pStyle w:val="10"/>
        <w:rPr>
          <w:rFonts w:hint="eastAsia" w:ascii="宋体" w:hAnsi="宋体" w:eastAsia="宋体" w:cs="宋体"/>
        </w:rPr>
      </w:pPr>
    </w:p>
    <w:tbl>
      <w:tblPr>
        <w:tblStyle w:val="20"/>
        <w:tblW w:w="8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308" w:type="dxa"/>
            <w:noWrap w:val="0"/>
            <w:vAlign w:val="center"/>
          </w:tcPr>
          <w:p>
            <w:pPr>
              <w:pStyle w:val="11"/>
              <w:ind w:left="0" w:leftChars="0" w:firstLine="0" w:firstLineChars="0"/>
              <w:rPr>
                <w:rFonts w:hint="eastAsia" w:ascii="宋体" w:hAnsi="宋体" w:eastAsia="宋体" w:cs="宋体"/>
                <w:kern w:val="0"/>
                <w:sz w:val="28"/>
                <w:szCs w:val="28"/>
                <w:lang w:eastAsia="zh-CN"/>
              </w:rPr>
            </w:pPr>
            <w:r>
              <w:rPr>
                <w:rFonts w:hint="eastAsia" w:ascii="宋体" w:hAnsi="宋体" w:eastAsia="宋体" w:cs="宋体"/>
                <w:b/>
                <w:bCs/>
                <w:kern w:val="0"/>
                <w:sz w:val="28"/>
                <w:szCs w:val="28"/>
              </w:rPr>
              <w:t>2.2.4(</w:t>
            </w:r>
            <w:r>
              <w:rPr>
                <w:rFonts w:hint="eastAsia" w:ascii="宋体" w:hAnsi="宋体" w:cs="宋体"/>
                <w:b/>
                <w:bCs/>
                <w:kern w:val="0"/>
                <w:sz w:val="28"/>
                <w:szCs w:val="28"/>
                <w:lang w:val="en-US" w:eastAsia="zh-CN"/>
              </w:rPr>
              <w:t>6</w:t>
            </w:r>
            <w:r>
              <w:rPr>
                <w:rFonts w:hint="eastAsia" w:ascii="宋体" w:hAnsi="宋体" w:eastAsia="宋体" w:cs="宋体"/>
                <w:b/>
                <w:bCs/>
                <w:kern w:val="0"/>
                <w:sz w:val="28"/>
                <w:szCs w:val="28"/>
              </w:rPr>
              <w:t>)</w:t>
            </w:r>
            <w:r>
              <w:rPr>
                <w:rFonts w:hint="eastAsia" w:ascii="宋体" w:hAnsi="宋体" w:eastAsia="宋体" w:cs="宋体"/>
                <w:b/>
                <w:bCs w:val="0"/>
                <w:sz w:val="28"/>
                <w:szCs w:val="28"/>
                <w:lang w:eastAsia="zh-CN"/>
              </w:rPr>
              <w:t>奖励分值</w:t>
            </w:r>
            <w:r>
              <w:rPr>
                <w:rFonts w:hint="eastAsia" w:ascii="宋体" w:hAnsi="宋体" w:eastAsia="宋体" w:cs="宋体"/>
                <w:b/>
                <w:bCs w:val="0"/>
                <w:sz w:val="28"/>
                <w:szCs w:val="28"/>
                <w:lang w:val="en-US" w:eastAsia="zh-CN"/>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8308" w:type="dxa"/>
            <w:noWrap w:val="0"/>
            <w:vAlign w:val="center"/>
          </w:tcPr>
          <w:p>
            <w:pPr>
              <w:pageBreakBefore w:val="0"/>
              <w:widowControl w:val="0"/>
              <w:kinsoku/>
              <w:wordWrap/>
              <w:overflowPunct/>
              <w:topLinePunct w:val="0"/>
              <w:autoSpaceDE w:val="0"/>
              <w:autoSpaceDN w:val="0"/>
              <w:bidi w:val="0"/>
              <w:adjustRightInd w:val="0"/>
              <w:snapToGrid/>
              <w:spacing w:line="500" w:lineRule="exact"/>
              <w:ind w:firstLine="562" w:firstLineChars="200"/>
              <w:jc w:val="left"/>
              <w:textAlignment w:val="auto"/>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eastAsia="zh-CN"/>
              </w:rPr>
              <w:t>本项目为其他水利水利工程，奖励分值不超过</w:t>
            </w:r>
            <w:r>
              <w:rPr>
                <w:rFonts w:hint="eastAsia" w:ascii="宋体" w:hAnsi="宋体" w:eastAsia="宋体" w:cs="宋体"/>
                <w:b/>
                <w:bCs w:val="0"/>
                <w:sz w:val="28"/>
                <w:szCs w:val="28"/>
                <w:lang w:val="en-US" w:eastAsia="zh-CN"/>
              </w:rPr>
              <w:t>3分。</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1.承建的水利工程近三年获得省级以上（含省级）行政主管部门或其精神文明指导委员会颁发的“文明工地”称号的，每项加0.5分或0.5%分值，最多不超过1分或1%分值；</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2.承建的水利工程近三年获得省级行政主管部门颁发的“优质工程”或“优秀施工”的，加1分或1%分值，最多不超过1分或1%分值；</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3.承建的水利工程近三年获得“大禹奖”或“鲁班奖”的，加2分或2%分值，最多不超过2分或2%分值；</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4.获得“水利安全生产标准化”达标单位的，一级（水利部颁发）加3分或3%分值，二级（省级水行政主管部门颁发）加2分或2%分值，三级（省辖市或直管县水行政主管部门颁发）加1分或1%分值。</w:t>
            </w:r>
          </w:p>
          <w:p>
            <w:pPr>
              <w:spacing w:line="400" w:lineRule="exact"/>
              <w:jc w:val="left"/>
              <w:textAlignment w:val="baseline"/>
              <w:rPr>
                <w:rFonts w:hint="eastAsia" w:ascii="宋体" w:hAnsi="宋体" w:eastAsia="宋体" w:cs="宋体"/>
                <w:sz w:val="28"/>
                <w:szCs w:val="28"/>
                <w:lang w:val="zh-CN" w:eastAsia="zh-CN"/>
              </w:rPr>
            </w:pPr>
            <w:r>
              <w:rPr>
                <w:rFonts w:hint="eastAsia" w:ascii="宋体" w:hAnsi="宋体" w:eastAsia="宋体" w:cs="宋体"/>
                <w:bCs/>
                <w:sz w:val="28"/>
                <w:szCs w:val="28"/>
              </w:rPr>
              <w:t>上述1、2、3项加分时，同一奖项类别的同一工程不重复计算</w:t>
            </w:r>
          </w:p>
        </w:tc>
      </w:tr>
    </w:tbl>
    <w:p>
      <w:pPr>
        <w:pStyle w:val="10"/>
        <w:rPr>
          <w:rFonts w:hint="eastAsia" w:ascii="宋体" w:hAnsi="宋体" w:eastAsia="宋体" w:cs="宋体"/>
        </w:rPr>
      </w:pPr>
    </w:p>
    <w:p>
      <w:pPr>
        <w:pStyle w:val="10"/>
        <w:rPr>
          <w:rFonts w:hint="eastAsia" w:ascii="宋体" w:hAnsi="宋体" w:eastAsia="宋体" w:cs="宋体"/>
        </w:rPr>
      </w:pPr>
    </w:p>
    <w:p>
      <w:pPr>
        <w:pStyle w:val="10"/>
        <w:rPr>
          <w:rFonts w:hint="eastAsia" w:ascii="宋体" w:hAnsi="宋体" w:eastAsia="宋体" w:cs="宋体"/>
        </w:rPr>
      </w:pPr>
    </w:p>
    <w:p>
      <w:pPr>
        <w:pStyle w:val="10"/>
        <w:rPr>
          <w:rFonts w:hint="eastAsia" w:ascii="宋体" w:hAnsi="宋体" w:eastAsia="宋体" w:cs="宋体"/>
        </w:rPr>
      </w:pPr>
    </w:p>
    <w:p>
      <w:pPr>
        <w:pStyle w:val="10"/>
        <w:rPr>
          <w:rFonts w:hint="eastAsia" w:ascii="宋体" w:hAnsi="宋体" w:eastAsia="宋体" w:cs="宋体"/>
        </w:rPr>
      </w:pPr>
    </w:p>
    <w:p>
      <w:pPr>
        <w:pStyle w:val="10"/>
        <w:rPr>
          <w:rFonts w:hint="eastAsia" w:ascii="宋体" w:hAnsi="宋体" w:eastAsia="宋体" w:cs="宋体"/>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b/>
          <w:bCs/>
          <w:sz w:val="28"/>
          <w:szCs w:val="28"/>
          <w:lang w:val="zh-CN" w:eastAsia="zh-CN"/>
        </w:rPr>
      </w:pPr>
      <w:r>
        <w:rPr>
          <w:rFonts w:hint="eastAsia" w:ascii="宋体" w:hAnsi="宋体" w:eastAsia="宋体" w:cs="宋体"/>
          <w:b/>
          <w:bCs/>
          <w:sz w:val="28"/>
          <w:szCs w:val="28"/>
          <w:lang w:val="zh-CN" w:eastAsia="zh-CN"/>
        </w:rPr>
        <w:t>注：1、以上所需证件审查由评标专家依据投标企业在市场主体库填报的信息资料扫描件为准。所有资质、证书、业绩、荣誉等原件以投标截止时间前填报上传市场主体库信息为准，过期更改的诚信库信息不作为本项目评审依据。开评标现场不接受诚信库信息原件。诚信库上传信息必须内容齐全，真实有效，原件扫描件清晰可辨。否则，由此造成应得分而未得分或资格审查不合格等情况的，由投标企业承担责任。</w:t>
      </w:r>
    </w:p>
    <w:p>
      <w:pPr>
        <w:rPr>
          <w:rFonts w:hint="eastAsia" w:ascii="宋体" w:hAnsi="宋体" w:eastAsia="宋体" w:cs="宋体"/>
        </w:rPr>
      </w:pPr>
      <w:r>
        <w:rPr>
          <w:rFonts w:hint="eastAsia" w:ascii="宋体" w:hAnsi="宋体" w:eastAsia="宋体" w:cs="宋体"/>
          <w:b/>
          <w:bCs/>
          <w:sz w:val="28"/>
          <w:szCs w:val="28"/>
          <w:lang w:val="zh-CN" w:eastAsia="zh-CN"/>
        </w:rPr>
        <w:t>2、原件扫描件上传市场主体库请依照招标文件所指位置进行上传以便评审。没有指出上传位置的原件扫描件请上传至“所需投标材料”中。没有上传至指定位置，只要在市场主体库中找到，均视为已上传</w:t>
      </w:r>
      <w:r>
        <w:rPr>
          <w:rFonts w:hint="eastAsia" w:ascii="宋体" w:hAnsi="宋体" w:eastAsia="宋体" w:cs="宋体"/>
          <w:sz w:val="28"/>
          <w:szCs w:val="28"/>
          <w:lang w:val="zh-CN" w:eastAsia="zh-CN"/>
        </w:rPr>
        <w:t>。</w:t>
      </w:r>
    </w:p>
    <w:p>
      <w:pPr>
        <w:rPr>
          <w:rFonts w:hint="eastAsia" w:ascii="宋体" w:hAnsi="宋体" w:eastAsia="宋体" w:cs="宋体"/>
        </w:rPr>
      </w:pPr>
    </w:p>
    <w:p>
      <w:pPr>
        <w:pStyle w:val="3"/>
        <w:rPr>
          <w:rFonts w:hint="eastAsia"/>
        </w:rPr>
      </w:pPr>
    </w:p>
    <w:p>
      <w:pPr>
        <w:pStyle w:val="2"/>
        <w:rPr>
          <w:rFonts w:hint="eastAsia"/>
        </w:rPr>
      </w:pPr>
    </w:p>
    <w:p>
      <w:pPr>
        <w:pStyle w:val="3"/>
        <w:rPr>
          <w:rFonts w:hint="eastAsia"/>
        </w:rPr>
      </w:pPr>
    </w:p>
    <w:p>
      <w:pPr>
        <w:pStyle w:val="2"/>
        <w:rPr>
          <w:rFonts w:hint="eastAsia"/>
        </w:rPr>
      </w:pPr>
    </w:p>
    <w:p>
      <w:pPr>
        <w:pStyle w:val="3"/>
        <w:rPr>
          <w:rFonts w:hint="eastAsia"/>
        </w:rPr>
      </w:pPr>
    </w:p>
    <w:p>
      <w:pPr>
        <w:pStyle w:val="2"/>
        <w:rPr>
          <w:rFonts w:hint="eastAsia"/>
        </w:rPr>
      </w:pPr>
    </w:p>
    <w:p>
      <w:pPr>
        <w:pStyle w:val="3"/>
        <w:rPr>
          <w:rFonts w:hint="eastAsia"/>
        </w:rPr>
      </w:pPr>
    </w:p>
    <w:p>
      <w:pPr>
        <w:pStyle w:val="2"/>
        <w:rPr>
          <w:rFonts w:hint="eastAsia"/>
        </w:rPr>
      </w:pPr>
    </w:p>
    <w:p>
      <w:pPr>
        <w:pageBreakBefore w:val="0"/>
        <w:widowControl w:val="0"/>
        <w:kinsoku/>
        <w:wordWrap/>
        <w:overflowPunct/>
        <w:topLinePunct w:val="0"/>
        <w:autoSpaceDE w:val="0"/>
        <w:autoSpaceDN w:val="0"/>
        <w:bidi w:val="0"/>
        <w:adjustRightInd w:val="0"/>
        <w:snapToGrid/>
        <w:spacing w:line="500" w:lineRule="exact"/>
        <w:ind w:firstLine="562" w:firstLineChars="200"/>
        <w:jc w:val="left"/>
        <w:textAlignment w:val="auto"/>
        <w:rPr>
          <w:rFonts w:hint="eastAsia" w:ascii="宋体" w:hAnsi="宋体" w:eastAsia="宋体" w:cs="宋体"/>
          <w:bCs/>
          <w:sz w:val="28"/>
          <w:szCs w:val="28"/>
        </w:rPr>
      </w:pPr>
      <w:r>
        <w:rPr>
          <w:rFonts w:hint="eastAsia" w:ascii="宋体" w:hAnsi="宋体" w:cs="宋体"/>
          <w:b/>
          <w:bCs w:val="0"/>
          <w:sz w:val="28"/>
          <w:szCs w:val="28"/>
          <w:lang w:eastAsia="zh-CN"/>
        </w:rPr>
        <w:t>说明：</w:t>
      </w:r>
      <w:r>
        <w:rPr>
          <w:rFonts w:hint="eastAsia" w:ascii="宋体" w:hAnsi="宋体" w:eastAsia="宋体" w:cs="宋体"/>
          <w:b/>
          <w:bCs w:val="0"/>
          <w:sz w:val="28"/>
          <w:szCs w:val="28"/>
        </w:rPr>
        <w:t>综合评估法是以价格、商务和技术等方面为考量因素，对投标文件进行综合评价的一种评标方法，该办法适用于水库、水闸、泵站、水电站、灌区等大中型水利工程建设项目及2级以上堤防项目。</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bCs/>
          <w:sz w:val="28"/>
          <w:szCs w:val="28"/>
        </w:rPr>
      </w:pPr>
      <w:r>
        <w:rPr>
          <w:rFonts w:hint="eastAsia" w:ascii="宋体" w:hAnsi="宋体" w:eastAsia="宋体" w:cs="宋体"/>
          <w:bCs/>
          <w:sz w:val="28"/>
          <w:szCs w:val="28"/>
        </w:rPr>
        <w:t>采用综合评估法的，评标委员会对满足招标文件实质性要求的投标文件，按照招标文件规定的评分标准独立进行赋分，并按照综合得分由高到低顺序推荐中标候选人。综合得分相同时，以投标报价低的优先排序；投标报价也相同的，按照招标文件的约定确定，没有约定的，由评标委员会确定。</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bCs/>
          <w:sz w:val="28"/>
          <w:szCs w:val="28"/>
        </w:rPr>
      </w:pPr>
      <w:r>
        <w:rPr>
          <w:rFonts w:hint="eastAsia" w:ascii="宋体" w:hAnsi="宋体" w:eastAsia="宋体" w:cs="宋体"/>
          <w:bCs/>
          <w:sz w:val="28"/>
          <w:szCs w:val="28"/>
        </w:rPr>
        <w:t>综合得分=赋分得分+奖励分值-惩罚分值</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bCs/>
          <w:sz w:val="28"/>
          <w:szCs w:val="28"/>
          <w:lang w:val="zh-CN"/>
        </w:rPr>
      </w:pPr>
      <w:r>
        <w:rPr>
          <w:rFonts w:hint="eastAsia" w:ascii="宋体" w:hAnsi="宋体" w:eastAsia="宋体" w:cs="宋体"/>
          <w:bCs/>
          <w:sz w:val="28"/>
          <w:szCs w:val="28"/>
          <w:lang w:val="zh-CN"/>
        </w:rPr>
        <w:t>赋分得分一般使用百分制标准，如用其他赋分标准的采用权重分值计算。</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bCs/>
          <w:sz w:val="28"/>
          <w:szCs w:val="28"/>
        </w:rPr>
      </w:pPr>
      <w:r>
        <w:rPr>
          <w:rFonts w:hint="eastAsia" w:ascii="宋体" w:hAnsi="宋体" w:eastAsia="宋体" w:cs="宋体"/>
          <w:bCs/>
          <w:sz w:val="28"/>
          <w:szCs w:val="28"/>
        </w:rPr>
        <w:t>（一）一般分值构成和赋分标准如下：</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1.施工组织设计35分（35%）；</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2.项目管理机构10分（10%）；</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3.投标报价40分（40%）；</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4.信用等级5分（5%）;</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5.其它评分因素10分（10%）。</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（二）奖励、惩罚和权重分值：</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bCs/>
          <w:sz w:val="28"/>
          <w:szCs w:val="28"/>
        </w:rPr>
      </w:pPr>
      <w:r>
        <w:rPr>
          <w:rFonts w:hint="eastAsia" w:ascii="宋体" w:hAnsi="宋体" w:eastAsia="宋体" w:cs="宋体"/>
          <w:bCs/>
          <w:sz w:val="28"/>
          <w:szCs w:val="28"/>
        </w:rPr>
        <w:t>以下情形为奖励分值，其中大型水利工程累计不超过5分或5%分值，其他水利工程累计不超过3分或3%分值：</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1.承建的水利工程近三年获得省级以上（含省级）行政主管部门或其精神文明指导委员会颁发的“文明工地”称号的，每项加0.5分或0.5%分值，最多不超过1分或1%分值；</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2.承建的水利工程近三年获得省级行政主管部门颁发的“优质工程”或“优秀施工”的，加1分或1%分值，最多不超过1分或1%分值；</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3.承建的水利工程近三年获得“大禹奖”或“鲁班奖”的，加2分或2%分值，最多不超过2分或2%分值；</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4.获得“水利安全生产标准化”达标单位的，一级（水利部颁发）加3分或3%分值，二级（省级水行政主管部门颁发）加2分或2%分值，三级（省辖市或直管县水行政主管部门颁发）加1分或1%分值。</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上述1、2、3项加分时，同一奖项类别的同一工程不重复计算。</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以下情形为惩罚分值，没有累计限制：</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1.近三年承建的水利工程发生过一般安全生产事故的，一次扣3分或3%分值，较大及以上的一次扣5分或5%分值；</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2.近三年承建的水利工程发生过一般质量事故的，一次扣3分或3%分值，较大及以上的一次扣5分或5%分值；</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3.除以上1、2项外，不良行为记录在河南省或全国水利建设市场信用信息平台上公告且在处罚期限内的，一次扣3分或3%分值。</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（三）信用等级分值、权重分值。按照本办法第九条规定选取。</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投标人信用等级的分值、权重。信用等级经水利部评定且在有效期内，并以河南省水利建设市场信用信息平台（以下简称“河南省水利信用平台”）公开的为准。信用等级分值或权重：AAA级为5分（5%），AA级为4分（4%），A级为3分（3%），BBB级为1分（1%），CCC级为0。</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（一）投标人在河南信用信息平台已建立信用档案，没有信用等级的，其信用等级视为BBB级；未建立信用档案的视为CCC级；</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（二）两个或者两个以上市场主体组成联合体投标时，按照信用等级较低的成员确定信用等级；</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（三）投标人近两年内存在且被发现有下列严重失信行为的，信用等级视为CCC级：</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1.出借、借用资质证书进行投标或承接工程的；</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2.围标、串标的；</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3.转包或违法分包所承揽工程的；</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4.有行贿、受贿违法记录的；</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5.对重(特)大质量事故、生产安全事故负有直接责任的；</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6.公开信息隐瞒真实情况、弄虚作假的;</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7.拖欠农民工工资数额较大或造成严重不良影响的;</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kern w:val="0"/>
          <w:sz w:val="24"/>
        </w:rPr>
      </w:pPr>
      <w:r>
        <w:rPr>
          <w:rFonts w:hint="eastAsia" w:ascii="宋体" w:hAnsi="宋体" w:eastAsia="宋体" w:cs="宋体"/>
          <w:bCs/>
          <w:sz w:val="28"/>
          <w:szCs w:val="28"/>
        </w:rPr>
        <w:t>8.国家和省有关法律法规规定的其他情形。</w:t>
      </w:r>
    </w:p>
    <w:p>
      <w:pPr>
        <w:pStyle w:val="6"/>
        <w:pageBreakBefore w:val="0"/>
        <w:widowControl w:val="0"/>
        <w:numPr>
          <w:ilvl w:val="0"/>
          <w:numId w:val="0"/>
        </w:numPr>
        <w:kinsoku/>
        <w:wordWrap/>
        <w:overflowPunct/>
        <w:topLinePunct w:val="0"/>
        <w:bidi w:val="0"/>
        <w:snapToGrid/>
        <w:spacing w:before="156" w:beforeLines="50" w:after="156" w:afterLines="50" w:line="500" w:lineRule="exact"/>
        <w:textAlignment w:val="auto"/>
        <w:rPr>
          <w:rFonts w:hint="eastAsia" w:ascii="宋体" w:hAnsi="宋体" w:eastAsia="宋体" w:cs="宋体"/>
          <w:sz w:val="28"/>
          <w:szCs w:val="28"/>
        </w:rPr>
      </w:pPr>
      <w:bookmarkStart w:id="263" w:name="_Toc18082"/>
      <w:bookmarkStart w:id="264" w:name="_Toc30162"/>
      <w:r>
        <w:rPr>
          <w:rFonts w:hint="eastAsia" w:ascii="宋体" w:hAnsi="宋体" w:eastAsia="宋体" w:cs="宋体"/>
          <w:sz w:val="28"/>
          <w:szCs w:val="28"/>
          <w:lang w:val="en-US" w:eastAsia="zh-CN"/>
        </w:rPr>
        <w:t>1.</w:t>
      </w:r>
      <w:r>
        <w:rPr>
          <w:rFonts w:hint="eastAsia" w:ascii="宋体" w:hAnsi="宋体" w:eastAsia="宋体" w:cs="宋体"/>
          <w:sz w:val="28"/>
          <w:szCs w:val="28"/>
        </w:rPr>
        <w:t>评标方法</w:t>
      </w:r>
      <w:bookmarkEnd w:id="263"/>
      <w:bookmarkEnd w:id="264"/>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由招标人自行确定。</w:t>
      </w:r>
    </w:p>
    <w:p>
      <w:pPr>
        <w:pStyle w:val="6"/>
        <w:pageBreakBefore w:val="0"/>
        <w:widowControl w:val="0"/>
        <w:kinsoku/>
        <w:wordWrap/>
        <w:overflowPunct/>
        <w:topLinePunct w:val="0"/>
        <w:bidi w:val="0"/>
        <w:snapToGrid/>
        <w:spacing w:before="156" w:beforeLines="50" w:after="156" w:afterLines="50" w:line="500" w:lineRule="exact"/>
        <w:textAlignment w:val="auto"/>
        <w:rPr>
          <w:rFonts w:hint="eastAsia" w:ascii="宋体" w:hAnsi="宋体" w:eastAsia="宋体" w:cs="宋体"/>
          <w:sz w:val="28"/>
          <w:szCs w:val="28"/>
        </w:rPr>
      </w:pPr>
      <w:bookmarkStart w:id="265" w:name="_Toc21078"/>
      <w:bookmarkStart w:id="266" w:name="_Toc401582649"/>
      <w:bookmarkStart w:id="267" w:name="_Toc15148"/>
      <w:r>
        <w:rPr>
          <w:rFonts w:hint="eastAsia" w:ascii="宋体" w:hAnsi="宋体" w:eastAsia="宋体" w:cs="宋体"/>
          <w:sz w:val="28"/>
          <w:szCs w:val="28"/>
        </w:rPr>
        <w:t>2. 评审标准</w:t>
      </w:r>
      <w:bookmarkEnd w:id="265"/>
      <w:bookmarkEnd w:id="266"/>
      <w:bookmarkEnd w:id="267"/>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2.1 初步评审标准</w:t>
      </w:r>
    </w:p>
    <w:p>
      <w:pPr>
        <w:pageBreakBefore w:val="0"/>
        <w:widowControl w:val="0"/>
        <w:kinsoku/>
        <w:wordWrap/>
        <w:overflowPunct/>
        <w:topLinePunct w:val="0"/>
        <w:autoSpaceDE w:val="0"/>
        <w:autoSpaceDN w:val="0"/>
        <w:bidi w:val="0"/>
        <w:adjustRightInd w:val="0"/>
        <w:snapToGrid/>
        <w:spacing w:line="500" w:lineRule="exact"/>
        <w:ind w:left="540" w:left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2.1.1 形式性评审标准：见评标办法前附表。</w:t>
      </w:r>
    </w:p>
    <w:p>
      <w:pPr>
        <w:pageBreakBefore w:val="0"/>
        <w:widowControl w:val="0"/>
        <w:kinsoku/>
        <w:wordWrap/>
        <w:overflowPunct/>
        <w:topLinePunct w:val="0"/>
        <w:autoSpaceDE w:val="0"/>
        <w:autoSpaceDN w:val="0"/>
        <w:bidi w:val="0"/>
        <w:adjustRightInd w:val="0"/>
        <w:snapToGrid/>
        <w:spacing w:line="500" w:lineRule="exact"/>
        <w:ind w:left="540" w:left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2.1.2 资格性评审标准：见评标办法前附表。</w:t>
      </w:r>
    </w:p>
    <w:p>
      <w:pPr>
        <w:pageBreakBefore w:val="0"/>
        <w:widowControl w:val="0"/>
        <w:kinsoku/>
        <w:wordWrap/>
        <w:overflowPunct/>
        <w:topLinePunct w:val="0"/>
        <w:autoSpaceDE w:val="0"/>
        <w:autoSpaceDN w:val="0"/>
        <w:bidi w:val="0"/>
        <w:adjustRightInd w:val="0"/>
        <w:snapToGrid/>
        <w:spacing w:line="500" w:lineRule="exact"/>
        <w:ind w:left="540" w:left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2.1.3 响应性评审标准：见评标办法前附表。</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2.2 分值构成与评分标准</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2.2.1 分值构成</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bookmarkStart w:id="268" w:name="_Toc8357"/>
      <w:r>
        <w:rPr>
          <w:rFonts w:hint="eastAsia" w:ascii="宋体" w:hAnsi="宋体" w:eastAsia="宋体" w:cs="宋体"/>
          <w:kern w:val="0"/>
          <w:sz w:val="28"/>
          <w:szCs w:val="28"/>
        </w:rPr>
        <w:t>（1）施工组织设计：见评标办法前附表；</w:t>
      </w:r>
      <w:bookmarkEnd w:id="268"/>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bookmarkStart w:id="269" w:name="_Toc3647"/>
      <w:r>
        <w:rPr>
          <w:rFonts w:hint="eastAsia" w:ascii="宋体" w:hAnsi="宋体" w:eastAsia="宋体" w:cs="宋体"/>
          <w:kern w:val="0"/>
          <w:sz w:val="28"/>
          <w:szCs w:val="28"/>
        </w:rPr>
        <w:t>（2）项目管理机构：见评标办法前附表；</w:t>
      </w:r>
      <w:bookmarkEnd w:id="269"/>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bookmarkStart w:id="270" w:name="_Toc4012"/>
      <w:r>
        <w:rPr>
          <w:rFonts w:hint="eastAsia" w:ascii="宋体" w:hAnsi="宋体" w:eastAsia="宋体" w:cs="宋体"/>
          <w:kern w:val="0"/>
          <w:sz w:val="28"/>
          <w:szCs w:val="28"/>
        </w:rPr>
        <w:t>（3）投标报价：见评标办法前附表；</w:t>
      </w:r>
      <w:bookmarkEnd w:id="270"/>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bookmarkStart w:id="271" w:name="_Toc10018"/>
      <w:r>
        <w:rPr>
          <w:rFonts w:hint="eastAsia" w:ascii="宋体" w:hAnsi="宋体" w:eastAsia="宋体" w:cs="宋体"/>
          <w:kern w:val="0"/>
          <w:sz w:val="28"/>
          <w:szCs w:val="28"/>
        </w:rPr>
        <w:t>（4）其他评分因素：见评标办法前附表；</w:t>
      </w:r>
      <w:bookmarkEnd w:id="271"/>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bookmarkStart w:id="272" w:name="_Toc24125"/>
      <w:r>
        <w:rPr>
          <w:rFonts w:hint="eastAsia" w:ascii="宋体" w:hAnsi="宋体" w:eastAsia="宋体" w:cs="宋体"/>
          <w:kern w:val="0"/>
          <w:sz w:val="28"/>
          <w:szCs w:val="28"/>
        </w:rPr>
        <w:t>（5）信用等级：见评标办法前附表；</w:t>
      </w:r>
      <w:bookmarkEnd w:id="272"/>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bookmarkStart w:id="273" w:name="_Toc3692"/>
      <w:r>
        <w:rPr>
          <w:rFonts w:hint="eastAsia" w:ascii="宋体" w:hAnsi="宋体" w:eastAsia="宋体" w:cs="宋体"/>
          <w:kern w:val="0"/>
          <w:sz w:val="28"/>
          <w:szCs w:val="28"/>
        </w:rPr>
        <w:t>（6）奖惩评分：见奖惩情况表。</w:t>
      </w:r>
      <w:bookmarkEnd w:id="273"/>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2.2.2 评标基准价计算</w:t>
      </w:r>
    </w:p>
    <w:p>
      <w:pPr>
        <w:pageBreakBefore w:val="0"/>
        <w:widowControl w:val="0"/>
        <w:kinsoku/>
        <w:wordWrap/>
        <w:overflowPunct/>
        <w:topLinePunct w:val="0"/>
        <w:autoSpaceDE w:val="0"/>
        <w:autoSpaceDN w:val="0"/>
        <w:bidi w:val="0"/>
        <w:adjustRightInd w:val="0"/>
        <w:snapToGrid/>
        <w:spacing w:line="500" w:lineRule="exact"/>
        <w:ind w:firstLine="1279" w:firstLineChars="4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评标基准价计算方法：见评标办法前附表。</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2.2.3 投标报价的偏差率计算</w:t>
      </w:r>
    </w:p>
    <w:p>
      <w:pPr>
        <w:pageBreakBefore w:val="0"/>
        <w:widowControl w:val="0"/>
        <w:kinsoku/>
        <w:wordWrap/>
        <w:overflowPunct/>
        <w:topLinePunct w:val="0"/>
        <w:autoSpaceDE w:val="0"/>
        <w:autoSpaceDN w:val="0"/>
        <w:bidi w:val="0"/>
        <w:adjustRightInd w:val="0"/>
        <w:snapToGrid/>
        <w:spacing w:line="500" w:lineRule="exact"/>
        <w:ind w:firstLine="1279" w:firstLineChars="4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投标报价的偏差率计算公式：见评标办法前附表。</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2.2.4 评分标准</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bookmarkStart w:id="274" w:name="_Toc401582650"/>
      <w:bookmarkStart w:id="275" w:name="_Toc30177"/>
      <w:r>
        <w:rPr>
          <w:rFonts w:hint="eastAsia" w:ascii="宋体" w:hAnsi="宋体" w:eastAsia="宋体" w:cs="宋体"/>
          <w:kern w:val="0"/>
          <w:sz w:val="28"/>
          <w:szCs w:val="28"/>
        </w:rPr>
        <w:t>（1）施工组织设计：见评标办法前附表；</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（2）项目管理机构：见评标办法前附表；</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（3）投标报价：见评标办法前附表；</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（4）其他评分因素：见评标办法前附表；</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（5）信用等级：见评标办法前附表；</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（6）奖惩评分：见奖惩情况表。</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sz w:val="28"/>
          <w:szCs w:val="28"/>
        </w:rPr>
      </w:pPr>
      <w:bookmarkStart w:id="276" w:name="_Toc27390"/>
      <w:r>
        <w:rPr>
          <w:rFonts w:hint="eastAsia" w:ascii="宋体" w:hAnsi="宋体" w:eastAsia="宋体" w:cs="宋体"/>
          <w:sz w:val="28"/>
          <w:szCs w:val="28"/>
        </w:rPr>
        <w:t>3. 评标程序</w:t>
      </w:r>
      <w:bookmarkEnd w:id="274"/>
      <w:bookmarkEnd w:id="275"/>
      <w:bookmarkEnd w:id="276"/>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3.1 初步评审</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 xml:space="preserve">3.1.1 </w:t>
      </w:r>
      <w:r>
        <w:rPr>
          <w:rFonts w:hint="eastAsia" w:ascii="宋体" w:hAnsi="宋体" w:eastAsia="宋体" w:cs="宋体"/>
          <w:kern w:val="0"/>
          <w:sz w:val="28"/>
          <w:szCs w:val="28"/>
          <w:lang w:val="en-US" w:eastAsia="zh-CN"/>
        </w:rPr>
        <w:t xml:space="preserve"> </w:t>
      </w:r>
      <w:r>
        <w:rPr>
          <w:rFonts w:hint="eastAsia" w:ascii="宋体" w:hAnsi="宋体" w:eastAsia="宋体" w:cs="宋体"/>
          <w:kern w:val="0"/>
          <w:sz w:val="28"/>
          <w:szCs w:val="28"/>
          <w:lang w:val="en-US" w:eastAsia="zh-CN" w:bidi="ar-SA"/>
        </w:rPr>
        <w:t>评标过程中所涉及的相关证件均</w:t>
      </w:r>
      <w:r>
        <w:rPr>
          <w:rFonts w:hint="eastAsia" w:ascii="宋体" w:hAnsi="宋体" w:eastAsia="宋体" w:cs="宋体"/>
          <w:kern w:val="0"/>
          <w:sz w:val="28"/>
          <w:szCs w:val="28"/>
        </w:rPr>
        <w:t>以投标截止时间前填报上传企业诚信库信息为准，过期更改的诚信库信息不作为本项目评审依据。</w:t>
      </w:r>
      <w:r>
        <w:rPr>
          <w:rFonts w:hint="eastAsia" w:ascii="宋体" w:hAnsi="宋体" w:eastAsia="宋体" w:cs="宋体"/>
          <w:kern w:val="0"/>
          <w:sz w:val="28"/>
          <w:szCs w:val="28"/>
          <w:lang w:val="en-US" w:eastAsia="zh-CN" w:bidi="ar-SA"/>
        </w:rPr>
        <w:t>开评标现场不接受诚信库信息原件。诚信库上传信息必须内容齐全，真实有效，原件扫描件清晰可辨。否则，由此造成应得分而未得分情况的，由投标企业承担责任。</w:t>
      </w:r>
      <w:r>
        <w:rPr>
          <w:rFonts w:hint="eastAsia" w:ascii="宋体" w:hAnsi="宋体" w:eastAsia="宋体" w:cs="宋体"/>
          <w:kern w:val="0"/>
          <w:sz w:val="28"/>
          <w:szCs w:val="28"/>
        </w:rPr>
        <w:t>评标委员会依据本章第2.1 款规定的标准对投标文件进行初步评审。有一项不符合评审标准的，作废标处理。</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3.1.2 投标人有以下情形之一的，其投标作废标处理：</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（1）第二章“投标人须知”第1.4.3 项规定的任何一种情形的；</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（2）串通投标或弄虚作假或有其他违法行为的；</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（3）不按评标委员会要求澄清、说明或补正的。</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3.1.3 投标报价有算术错误的，评标委员会按以下原则对投标报价进行修正，修正的价格经投标人书面确认后具有约束力。投标人不接受修正价格的，其投标作废标处理。</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（1）投标文件中的大写金额与小写金额不一致的，以大写金额为准；</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（2）总价金额与依据单价计算出的结果不一致的，以单价金额为准修正总价，但单价金额小数点有明显错误的除外。</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3.2 详细评审</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3.2.1 评标委员会按本章第2.2 款规定的量化因素和分值进行打分，并计算出综合评估得分。</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（1）按本章评标办法规定的评审因素和分值对施工组织设计计算出得分A；</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bookmarkStart w:id="277" w:name="_Toc19356"/>
      <w:r>
        <w:rPr>
          <w:rFonts w:hint="eastAsia" w:ascii="宋体" w:hAnsi="宋体" w:eastAsia="宋体" w:cs="宋体"/>
          <w:kern w:val="0"/>
          <w:sz w:val="28"/>
          <w:szCs w:val="28"/>
        </w:rPr>
        <w:t>（2）按本章评标办法规定的评审因素和分值对项目管理机构计算出得分B；</w:t>
      </w:r>
      <w:bookmarkEnd w:id="277"/>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bookmarkStart w:id="278" w:name="_Toc28592"/>
      <w:r>
        <w:rPr>
          <w:rFonts w:hint="eastAsia" w:ascii="宋体" w:hAnsi="宋体" w:eastAsia="宋体" w:cs="宋体"/>
          <w:kern w:val="0"/>
          <w:sz w:val="28"/>
          <w:szCs w:val="28"/>
        </w:rPr>
        <w:t>（3）按本章评标办法规定的评审因素和分值对投标报价计算出得分C；</w:t>
      </w:r>
      <w:bookmarkEnd w:id="278"/>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bookmarkStart w:id="279" w:name="_Toc26650"/>
      <w:r>
        <w:rPr>
          <w:rFonts w:hint="eastAsia" w:ascii="宋体" w:hAnsi="宋体" w:eastAsia="宋体" w:cs="宋体"/>
          <w:kern w:val="0"/>
          <w:sz w:val="28"/>
          <w:szCs w:val="28"/>
        </w:rPr>
        <w:t>（4）按本章评标办法规定的评审因素和分值对其他部分计算出得分D。</w:t>
      </w:r>
      <w:bookmarkEnd w:id="279"/>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bookmarkStart w:id="280" w:name="_Toc15455"/>
      <w:r>
        <w:rPr>
          <w:rFonts w:hint="eastAsia" w:ascii="宋体" w:hAnsi="宋体" w:eastAsia="宋体" w:cs="宋体"/>
          <w:kern w:val="0"/>
          <w:sz w:val="28"/>
          <w:szCs w:val="28"/>
        </w:rPr>
        <w:t>(5)按本章第评标办法规定的评审因素和分值对信用等级计算出得分E。</w:t>
      </w:r>
      <w:bookmarkEnd w:id="280"/>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bookmarkStart w:id="281" w:name="_Toc1206"/>
      <w:r>
        <w:rPr>
          <w:rFonts w:hint="eastAsia" w:ascii="宋体" w:hAnsi="宋体" w:eastAsia="宋体" w:cs="宋体"/>
          <w:kern w:val="0"/>
          <w:sz w:val="28"/>
          <w:szCs w:val="28"/>
        </w:rPr>
        <w:t>3.2.2 评分分值计算保留小数点后两位，小数点后第三位“四舍五入”。</w:t>
      </w:r>
      <w:bookmarkEnd w:id="281"/>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bookmarkStart w:id="282" w:name="_Toc9010"/>
      <w:r>
        <w:rPr>
          <w:rFonts w:hint="eastAsia" w:ascii="宋体" w:hAnsi="宋体" w:eastAsia="宋体" w:cs="宋体"/>
          <w:kern w:val="0"/>
          <w:sz w:val="28"/>
          <w:szCs w:val="28"/>
        </w:rPr>
        <w:t>3.2.3 投标人得分=A+B+C+D+E+奖惩得分。</w:t>
      </w:r>
      <w:bookmarkEnd w:id="282"/>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3.2.4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其投标作废标处理。</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bCs/>
          <w:sz w:val="28"/>
          <w:szCs w:val="28"/>
        </w:rPr>
      </w:pPr>
      <w:r>
        <w:rPr>
          <w:rFonts w:hint="eastAsia" w:ascii="宋体" w:hAnsi="宋体" w:eastAsia="宋体" w:cs="宋体"/>
          <w:bCs/>
          <w:sz w:val="28"/>
          <w:szCs w:val="28"/>
        </w:rPr>
        <w:t>3.3 投标文件的澄清和补正</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3.3.1 在评标过程中，评标委员会可以书面形式要求投标人对所提交投标文件中不明确的内容进行书面澄清或说明，或者对细微偏差进行补正。评标委员会不接受投标人主动提出的澄清、说明或补正。</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3.3.2 澄清、说明和补正不得改变投标文件的实质性内容（算术性错误修正的除外）。投标人的书面澄清、说明和补正属于投标文件的组成部分。</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3.3.3 评标委员会对投标人提交的澄清、说明或补正有疑问的，可以要求投标人进一步澄清、说明或补正，直至满足评标委员会的要求。</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kern w:val="0"/>
          <w:sz w:val="28"/>
          <w:szCs w:val="28"/>
        </w:rPr>
      </w:pPr>
      <w:r>
        <w:rPr>
          <w:rFonts w:hint="eastAsia" w:ascii="宋体" w:hAnsi="宋体" w:eastAsia="宋体" w:cs="宋体"/>
          <w:bCs/>
          <w:sz w:val="28"/>
          <w:szCs w:val="28"/>
        </w:rPr>
        <w:t>3.4 评标结果</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3.4.1 除第二章“投标人须知”前附表授权直接确定中标人外，评标委员会按照得分由高到低的顺序推荐中标候选人。有效投标人为2家时，评委会根据得分高低顺序推荐中标候选人。</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3.4.2 评标委员会完成评标后，应当向招标人提交书面评标报告。</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 xml:space="preserve">3.4.3 </w:t>
      </w:r>
      <w:r>
        <w:rPr>
          <w:rFonts w:hint="eastAsia" w:ascii="宋体" w:hAnsi="宋体" w:eastAsia="宋体" w:cs="宋体"/>
          <w:kern w:val="0"/>
          <w:sz w:val="28"/>
          <w:szCs w:val="28"/>
          <w:lang w:eastAsia="zh-CN"/>
        </w:rPr>
        <w:t>根据</w:t>
      </w:r>
      <w:r>
        <w:rPr>
          <w:rFonts w:hint="eastAsia" w:ascii="宋体" w:hAnsi="宋体" w:eastAsia="宋体" w:cs="宋体"/>
          <w:kern w:val="0"/>
          <w:sz w:val="28"/>
          <w:szCs w:val="28"/>
        </w:rPr>
        <w:t>《中华人民共和国招标投标法实施条例》第五十五条</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 xml:space="preserve"> 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bookmarkEnd w:id="10"/>
    <w:bookmarkEnd w:id="11"/>
    <w:bookmarkEnd w:id="12"/>
    <w:bookmarkEnd w:id="13"/>
    <w:p>
      <w:pPr>
        <w:pStyle w:val="9"/>
        <w:rPr>
          <w:rFonts w:hint="eastAsia" w:ascii="宋体" w:hAnsi="宋体" w:eastAsia="宋体" w:cs="宋体"/>
        </w:rPr>
      </w:pPr>
    </w:p>
    <w:p>
      <w:pPr>
        <w:rPr>
          <w:rFonts w:hint="eastAsia" w:ascii="宋体" w:hAnsi="宋体" w:eastAsia="宋体" w:cs="宋体"/>
        </w:rPr>
      </w:pPr>
    </w:p>
    <w:p>
      <w:pPr>
        <w:pStyle w:val="11"/>
        <w:rPr>
          <w:rFonts w:hint="eastAsia" w:ascii="宋体" w:hAnsi="宋体" w:eastAsia="宋体" w:cs="宋体"/>
        </w:rPr>
      </w:pPr>
    </w:p>
    <w:p>
      <w:pPr>
        <w:pStyle w:val="11"/>
        <w:rPr>
          <w:rFonts w:hint="eastAsia" w:ascii="宋体" w:hAnsi="宋体" w:eastAsia="宋体" w:cs="宋体"/>
        </w:rPr>
      </w:pPr>
    </w:p>
    <w:p>
      <w:pPr>
        <w:pStyle w:val="11"/>
        <w:rPr>
          <w:rFonts w:hint="eastAsia" w:ascii="宋体" w:hAnsi="宋体" w:eastAsia="宋体" w:cs="宋体"/>
        </w:rPr>
      </w:pPr>
    </w:p>
    <w:p>
      <w:pPr>
        <w:pStyle w:val="11"/>
        <w:rPr>
          <w:rFonts w:hint="eastAsia" w:ascii="宋体" w:hAnsi="宋体" w:eastAsia="宋体" w:cs="宋体"/>
        </w:rPr>
      </w:pPr>
    </w:p>
    <w:p>
      <w:pPr>
        <w:pStyle w:val="11"/>
        <w:rPr>
          <w:rFonts w:hint="eastAsia" w:ascii="宋体" w:hAnsi="宋体" w:eastAsia="宋体" w:cs="宋体"/>
        </w:rPr>
      </w:pPr>
    </w:p>
    <w:p>
      <w:pPr>
        <w:pStyle w:val="9"/>
        <w:rPr>
          <w:rFonts w:hint="eastAsia" w:ascii="宋体" w:hAnsi="宋体" w:eastAsia="宋体" w:cs="宋体"/>
        </w:rPr>
      </w:pPr>
    </w:p>
    <w:p>
      <w:pPr>
        <w:pStyle w:val="4"/>
        <w:spacing w:before="120" w:after="120" w:line="240" w:lineRule="auto"/>
        <w:jc w:val="center"/>
        <w:rPr>
          <w:rFonts w:hint="eastAsia" w:ascii="宋体" w:hAnsi="宋体" w:eastAsia="宋体" w:cs="宋体"/>
          <w:sz w:val="36"/>
          <w:szCs w:val="36"/>
        </w:rPr>
      </w:pPr>
      <w:bookmarkStart w:id="283" w:name="_Toc3182"/>
      <w:bookmarkStart w:id="284" w:name="_Toc30873"/>
      <w:r>
        <w:rPr>
          <w:rFonts w:hint="eastAsia" w:ascii="宋体" w:hAnsi="宋体" w:eastAsia="宋体" w:cs="宋体"/>
          <w:sz w:val="36"/>
          <w:szCs w:val="36"/>
        </w:rPr>
        <w:t>第四章 合同条款及格式</w:t>
      </w:r>
      <w:bookmarkEnd w:id="283"/>
      <w:bookmarkEnd w:id="284"/>
    </w:p>
    <w:p>
      <w:pPr>
        <w:rPr>
          <w:rFonts w:hint="eastAsia" w:ascii="宋体" w:hAnsi="宋体" w:eastAsia="宋体" w:cs="宋体"/>
        </w:rPr>
      </w:pPr>
      <w:bookmarkStart w:id="285" w:name="_Toc152045610"/>
      <w:bookmarkStart w:id="286" w:name="_Toc144974578"/>
      <w:bookmarkStart w:id="287" w:name="_Toc152042388"/>
      <w:bookmarkStart w:id="288" w:name="_Toc152042389"/>
      <w:bookmarkStart w:id="289" w:name="_Toc144974579"/>
      <w:bookmarkStart w:id="290" w:name="_Toc330803622"/>
      <w:bookmarkStart w:id="291" w:name="_Toc152045611"/>
    </w:p>
    <w:p>
      <w:pPr>
        <w:rPr>
          <w:rFonts w:hint="eastAsia" w:ascii="宋体" w:hAnsi="宋体" w:eastAsia="宋体" w:cs="宋体"/>
        </w:rPr>
      </w:pPr>
    </w:p>
    <w:p>
      <w:pPr>
        <w:pStyle w:val="5"/>
        <w:spacing w:line="400" w:lineRule="exact"/>
        <w:jc w:val="center"/>
        <w:rPr>
          <w:rFonts w:hint="eastAsia" w:ascii="宋体" w:hAnsi="宋体" w:eastAsia="宋体" w:cs="宋体"/>
        </w:rPr>
      </w:pPr>
      <w:bookmarkStart w:id="292" w:name="_Toc5943"/>
      <w:bookmarkStart w:id="293" w:name="_Toc25219"/>
      <w:bookmarkStart w:id="294" w:name="_Toc28558"/>
      <w:r>
        <w:rPr>
          <w:rFonts w:hint="eastAsia" w:ascii="宋体" w:hAnsi="宋体" w:eastAsia="宋体" w:cs="宋体"/>
          <w:sz w:val="28"/>
          <w:szCs w:val="28"/>
        </w:rPr>
        <w:t xml:space="preserve">第1节 </w:t>
      </w:r>
      <w:bookmarkStart w:id="295" w:name="_Toc21782"/>
      <w:r>
        <w:rPr>
          <w:rFonts w:hint="eastAsia" w:ascii="宋体" w:hAnsi="宋体" w:eastAsia="宋体" w:cs="宋体"/>
          <w:sz w:val="28"/>
          <w:szCs w:val="28"/>
        </w:rPr>
        <w:t>通用合同条款</w:t>
      </w:r>
      <w:bookmarkEnd w:id="285"/>
      <w:bookmarkEnd w:id="286"/>
      <w:bookmarkEnd w:id="287"/>
      <w:bookmarkEnd w:id="292"/>
      <w:bookmarkEnd w:id="293"/>
      <w:bookmarkEnd w:id="294"/>
      <w:bookmarkEnd w:id="295"/>
    </w:p>
    <w:p>
      <w:pPr>
        <w:rPr>
          <w:rFonts w:hint="eastAsia" w:ascii="宋体" w:hAnsi="宋体" w:eastAsia="宋体" w:cs="宋体"/>
          <w:sz w:val="28"/>
          <w:szCs w:val="28"/>
        </w:rPr>
      </w:pPr>
      <w:bookmarkStart w:id="296" w:name="_Toc9574"/>
      <w:r>
        <w:rPr>
          <w:rFonts w:hint="eastAsia" w:ascii="宋体" w:hAnsi="宋体" w:eastAsia="宋体" w:cs="宋体"/>
          <w:sz w:val="28"/>
          <w:szCs w:val="28"/>
        </w:rPr>
        <w:t>参见《建设项目工程总承包合同（示范文本）》（GF-2020-0216）通用合同条款</w:t>
      </w:r>
      <w:bookmarkEnd w:id="288"/>
      <w:bookmarkEnd w:id="289"/>
      <w:bookmarkEnd w:id="290"/>
      <w:bookmarkEnd w:id="291"/>
      <w:bookmarkEnd w:id="296"/>
      <w:bookmarkStart w:id="297" w:name="_Toc222033877"/>
      <w:bookmarkStart w:id="298" w:name="_Toc9091"/>
      <w:bookmarkStart w:id="299" w:name="_Toc221948340"/>
      <w:bookmarkStart w:id="300" w:name="_Toc229305386"/>
      <w:bookmarkStart w:id="301" w:name="_Toc222032695"/>
      <w:bookmarkStart w:id="302" w:name="_Toc14689"/>
      <w:bookmarkStart w:id="303" w:name="_Toc221951110"/>
      <w:bookmarkStart w:id="304" w:name="_Toc222029526"/>
      <w:bookmarkStart w:id="305" w:name="_Toc222031028"/>
      <w:bookmarkStart w:id="306" w:name="_Toc229408521"/>
    </w:p>
    <w:p>
      <w:pPr>
        <w:pStyle w:val="5"/>
        <w:spacing w:line="400" w:lineRule="exact"/>
        <w:jc w:val="center"/>
        <w:rPr>
          <w:rFonts w:hint="eastAsia" w:ascii="宋体" w:hAnsi="宋体" w:eastAsia="宋体" w:cs="宋体"/>
          <w:sz w:val="28"/>
          <w:szCs w:val="28"/>
        </w:rPr>
      </w:pPr>
      <w:bookmarkStart w:id="307" w:name="_Toc28357"/>
      <w:bookmarkStart w:id="308" w:name="_Toc16634"/>
      <w:r>
        <w:rPr>
          <w:rFonts w:hint="eastAsia" w:ascii="宋体" w:hAnsi="宋体" w:eastAsia="宋体" w:cs="宋体"/>
          <w:sz w:val="28"/>
          <w:szCs w:val="28"/>
        </w:rPr>
        <w:t>第2节 专用合同条款</w:t>
      </w:r>
      <w:bookmarkEnd w:id="297"/>
      <w:bookmarkEnd w:id="298"/>
      <w:bookmarkEnd w:id="299"/>
      <w:bookmarkEnd w:id="300"/>
      <w:bookmarkEnd w:id="301"/>
      <w:bookmarkEnd w:id="302"/>
      <w:bookmarkEnd w:id="303"/>
      <w:bookmarkEnd w:id="304"/>
      <w:bookmarkEnd w:id="305"/>
      <w:bookmarkEnd w:id="306"/>
      <w:bookmarkEnd w:id="307"/>
      <w:bookmarkEnd w:id="308"/>
      <w:bookmarkStart w:id="309" w:name="_Toc222033878"/>
      <w:bookmarkStart w:id="310" w:name="_Toc229305387"/>
      <w:bookmarkStart w:id="311" w:name="_Toc222031029"/>
      <w:bookmarkStart w:id="312" w:name="_Toc221951111"/>
      <w:bookmarkStart w:id="313" w:name="_Toc222032696"/>
      <w:bookmarkStart w:id="314" w:name="_Toc222029527"/>
    </w:p>
    <w:bookmarkEnd w:id="309"/>
    <w:bookmarkEnd w:id="310"/>
    <w:bookmarkEnd w:id="311"/>
    <w:bookmarkEnd w:id="312"/>
    <w:bookmarkEnd w:id="313"/>
    <w:bookmarkEnd w:id="314"/>
    <w:p>
      <w:pPr>
        <w:spacing w:line="400" w:lineRule="exact"/>
        <w:jc w:val="left"/>
        <w:rPr>
          <w:rFonts w:hint="eastAsia" w:ascii="宋体" w:hAnsi="宋体" w:eastAsia="宋体" w:cs="宋体"/>
          <w:sz w:val="28"/>
          <w:szCs w:val="28"/>
        </w:rPr>
      </w:pPr>
      <w:r>
        <w:rPr>
          <w:rFonts w:hint="eastAsia" w:ascii="宋体" w:hAnsi="宋体" w:eastAsia="宋体" w:cs="宋体"/>
          <w:sz w:val="28"/>
          <w:szCs w:val="28"/>
        </w:rPr>
        <w:t>参见《建设项目工程总承包合同（示范文本）》（GF-2020-0216）专用合同条款</w:t>
      </w:r>
    </w:p>
    <w:p>
      <w:pPr>
        <w:pStyle w:val="5"/>
        <w:spacing w:line="400" w:lineRule="exact"/>
        <w:jc w:val="center"/>
        <w:rPr>
          <w:rFonts w:hint="eastAsia" w:ascii="宋体" w:hAnsi="宋体" w:eastAsia="宋体" w:cs="宋体"/>
          <w:sz w:val="28"/>
          <w:szCs w:val="28"/>
        </w:rPr>
      </w:pPr>
      <w:bookmarkStart w:id="315" w:name="_Toc25687"/>
      <w:bookmarkStart w:id="316" w:name="_Toc144974826"/>
      <w:bookmarkStart w:id="317" w:name="_Toc152045767"/>
      <w:bookmarkStart w:id="318" w:name="_Toc152042546"/>
      <w:bookmarkStart w:id="319" w:name="_Toc20226"/>
      <w:bookmarkStart w:id="320" w:name="_Toc29818"/>
      <w:bookmarkStart w:id="321" w:name="_Toc9584"/>
      <w:r>
        <w:rPr>
          <w:rFonts w:hint="eastAsia" w:ascii="宋体" w:hAnsi="宋体" w:eastAsia="宋体" w:cs="宋体"/>
          <w:sz w:val="28"/>
          <w:szCs w:val="28"/>
        </w:rPr>
        <w:t>第3节 合同附件格式</w:t>
      </w:r>
      <w:bookmarkEnd w:id="315"/>
      <w:bookmarkEnd w:id="316"/>
      <w:bookmarkEnd w:id="317"/>
      <w:bookmarkEnd w:id="318"/>
      <w:bookmarkEnd w:id="319"/>
      <w:bookmarkEnd w:id="320"/>
      <w:bookmarkEnd w:id="321"/>
    </w:p>
    <w:p>
      <w:pPr>
        <w:spacing w:line="400" w:lineRule="exact"/>
        <w:jc w:val="left"/>
        <w:rPr>
          <w:rFonts w:hint="eastAsia" w:ascii="宋体" w:hAnsi="宋体" w:eastAsia="宋体" w:cs="宋体"/>
          <w:sz w:val="28"/>
          <w:szCs w:val="28"/>
        </w:rPr>
      </w:pPr>
      <w:bookmarkStart w:id="322" w:name="_Toc144974831"/>
      <w:r>
        <w:rPr>
          <w:rFonts w:hint="eastAsia" w:ascii="宋体" w:hAnsi="宋体" w:eastAsia="宋体" w:cs="宋体"/>
          <w:sz w:val="28"/>
          <w:szCs w:val="28"/>
        </w:rPr>
        <w:t>参见</w:t>
      </w:r>
      <w:r>
        <w:rPr>
          <w:rFonts w:hint="eastAsia" w:ascii="宋体" w:hAnsi="宋体" w:eastAsia="宋体" w:cs="宋体"/>
          <w:sz w:val="30"/>
          <w:szCs w:val="30"/>
        </w:rPr>
        <w:t>《</w:t>
      </w:r>
      <w:r>
        <w:rPr>
          <w:rFonts w:hint="eastAsia" w:ascii="宋体" w:hAnsi="宋体" w:eastAsia="宋体" w:cs="宋体"/>
          <w:sz w:val="28"/>
          <w:szCs w:val="28"/>
        </w:rPr>
        <w:t>建设项目工程总承包合同（示范文本）》（GF-2020-0216）合同附件格式</w:t>
      </w:r>
    </w:p>
    <w:p>
      <w:pPr>
        <w:spacing w:line="400" w:lineRule="exact"/>
        <w:ind w:firstLine="4678" w:firstLineChars="2228"/>
        <w:rPr>
          <w:rFonts w:hint="eastAsia" w:ascii="宋体" w:hAnsi="宋体" w:eastAsia="宋体" w:cs="宋体"/>
        </w:rPr>
      </w:pPr>
    </w:p>
    <w:p>
      <w:pPr>
        <w:spacing w:line="400" w:lineRule="exact"/>
        <w:ind w:firstLine="4678" w:firstLineChars="2228"/>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bookmarkStart w:id="323" w:name="_Toc152045771"/>
      <w:bookmarkStart w:id="324" w:name="_Toc152042553"/>
      <w:bookmarkStart w:id="325" w:name="_Toc144974833"/>
      <w:bookmarkStart w:id="326" w:name="_Toc266885734"/>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bookmarkEnd w:id="322"/>
    <w:bookmarkEnd w:id="323"/>
    <w:bookmarkEnd w:id="324"/>
    <w:bookmarkEnd w:id="325"/>
    <w:bookmarkEnd w:id="326"/>
    <w:p>
      <w:pPr>
        <w:pStyle w:val="11"/>
        <w:ind w:left="0" w:leftChars="0" w:firstLine="0" w:firstLineChars="0"/>
        <w:rPr>
          <w:rFonts w:hint="eastAsia" w:ascii="宋体" w:hAnsi="宋体" w:eastAsia="宋体" w:cs="宋体"/>
        </w:rPr>
      </w:pPr>
      <w:bookmarkStart w:id="327" w:name="_Toc28060"/>
      <w:bookmarkStart w:id="328" w:name="_Toc16606"/>
      <w:bookmarkStart w:id="329" w:name="_Toc222033899"/>
      <w:bookmarkStart w:id="330" w:name="_Toc229408526"/>
      <w:bookmarkStart w:id="331" w:name="_Toc222031050"/>
      <w:bookmarkStart w:id="332" w:name="_Toc229305407"/>
      <w:bookmarkStart w:id="333" w:name="_Toc222032717"/>
      <w:bookmarkStart w:id="334" w:name="_Toc221951653"/>
      <w:bookmarkStart w:id="335" w:name="_Toc222029548"/>
    </w:p>
    <w:p>
      <w:pPr>
        <w:pStyle w:val="4"/>
        <w:spacing w:before="120" w:after="120" w:line="240" w:lineRule="auto"/>
        <w:jc w:val="center"/>
        <w:rPr>
          <w:rFonts w:hint="eastAsia" w:ascii="宋体" w:hAnsi="宋体" w:eastAsia="宋体" w:cs="宋体"/>
          <w:sz w:val="36"/>
          <w:szCs w:val="36"/>
        </w:rPr>
      </w:pPr>
      <w:bookmarkStart w:id="336" w:name="_Toc715"/>
      <w:r>
        <w:rPr>
          <w:rFonts w:hint="eastAsia" w:ascii="宋体" w:hAnsi="宋体" w:eastAsia="宋体" w:cs="宋体"/>
          <w:sz w:val="36"/>
          <w:szCs w:val="36"/>
        </w:rPr>
        <w:t>第五章 工程量清单</w:t>
      </w:r>
      <w:bookmarkEnd w:id="327"/>
      <w:bookmarkEnd w:id="328"/>
      <w:bookmarkEnd w:id="336"/>
    </w:p>
    <w:bookmarkEnd w:id="329"/>
    <w:bookmarkEnd w:id="330"/>
    <w:bookmarkEnd w:id="331"/>
    <w:bookmarkEnd w:id="332"/>
    <w:bookmarkEnd w:id="333"/>
    <w:bookmarkEnd w:id="334"/>
    <w:bookmarkEnd w:id="335"/>
    <w:p>
      <w:pPr>
        <w:rPr>
          <w:rFonts w:hint="eastAsia"/>
          <w:b/>
          <w:bCs/>
          <w:sz w:val="28"/>
          <w:szCs w:val="28"/>
        </w:rPr>
      </w:pPr>
      <w:bookmarkStart w:id="337" w:name="_Toc15648"/>
      <w:bookmarkStart w:id="338" w:name="_Toc12170"/>
      <w:bookmarkStart w:id="339" w:name="_Toc229408536"/>
      <w:bookmarkStart w:id="340" w:name="_Toc222032727"/>
      <w:bookmarkStart w:id="341" w:name="_Toc222033909"/>
      <w:bookmarkStart w:id="342" w:name="_Toc222029558"/>
      <w:bookmarkStart w:id="343" w:name="_Toc168475913"/>
      <w:bookmarkStart w:id="344" w:name="_Toc221951909"/>
      <w:bookmarkStart w:id="345" w:name="_Toc144974855"/>
      <w:bookmarkStart w:id="346" w:name="_Toc229305417"/>
      <w:bookmarkStart w:id="347" w:name="_Toc222031060"/>
      <w:bookmarkStart w:id="348" w:name="_Toc168476316"/>
      <w:r>
        <w:rPr>
          <w:rFonts w:hint="eastAsia"/>
          <w:b/>
          <w:bCs/>
          <w:sz w:val="28"/>
          <w:szCs w:val="28"/>
        </w:rPr>
        <w:t>1  工程量清单说明</w:t>
      </w:r>
      <w:bookmarkEnd w:id="337"/>
    </w:p>
    <w:p>
      <w:pPr>
        <w:spacing w:line="400" w:lineRule="exact"/>
        <w:ind w:firstLine="565" w:firstLineChars="202"/>
        <w:rPr>
          <w:rFonts w:hint="eastAsia" w:ascii="宋体" w:hAnsi="宋体"/>
          <w:sz w:val="28"/>
          <w:szCs w:val="28"/>
        </w:rPr>
      </w:pPr>
      <w:r>
        <w:rPr>
          <w:rFonts w:hint="eastAsia" w:ascii="宋体" w:hAnsi="宋体"/>
          <w:sz w:val="28"/>
          <w:szCs w:val="28"/>
        </w:rPr>
        <w:t>1.1 工程量清单应与招标文件中的投标人须知、通用合同条款、专用合同条款、技术标准和要求（合同技术条款）、图纸等一起阅读和理解</w:t>
      </w:r>
      <w:r>
        <w:rPr>
          <w:rFonts w:hint="eastAsia" w:ascii="宋体" w:hAnsi="宋体"/>
          <w:sz w:val="28"/>
          <w:szCs w:val="28"/>
          <w:lang w:val="en-US" w:eastAsia="zh-CN"/>
        </w:rPr>
        <w:t>,主要以工程量清单为准</w:t>
      </w:r>
      <w:r>
        <w:rPr>
          <w:rFonts w:hint="eastAsia" w:ascii="宋体" w:hAnsi="宋体"/>
          <w:sz w:val="28"/>
          <w:szCs w:val="28"/>
        </w:rPr>
        <w:t>。</w:t>
      </w:r>
    </w:p>
    <w:p>
      <w:pPr>
        <w:spacing w:line="400" w:lineRule="exact"/>
        <w:ind w:firstLine="565" w:firstLineChars="202"/>
        <w:rPr>
          <w:rFonts w:hint="eastAsia" w:ascii="宋体" w:hAnsi="宋体"/>
          <w:sz w:val="28"/>
          <w:szCs w:val="28"/>
        </w:rPr>
      </w:pPr>
      <w:r>
        <w:rPr>
          <w:rFonts w:hint="eastAsia" w:ascii="宋体" w:hAnsi="宋体"/>
          <w:sz w:val="28"/>
          <w:szCs w:val="28"/>
        </w:rPr>
        <w:t>1.2 本工程量清单仅是投标报价的共同基础。最终结算工程量是承包人实际完成并符合技术标准和要求（合同技术条款）规定，按施工图纸计算的有效工程量。</w:t>
      </w:r>
    </w:p>
    <w:p>
      <w:pPr>
        <w:spacing w:line="400" w:lineRule="exact"/>
        <w:ind w:firstLine="565" w:firstLineChars="202"/>
        <w:rPr>
          <w:rFonts w:hint="eastAsia" w:ascii="宋体" w:hAnsi="宋体"/>
          <w:sz w:val="28"/>
          <w:szCs w:val="28"/>
        </w:rPr>
      </w:pPr>
      <w:r>
        <w:rPr>
          <w:rFonts w:hint="eastAsia" w:ascii="宋体" w:hAnsi="宋体"/>
          <w:sz w:val="28"/>
          <w:szCs w:val="28"/>
        </w:rPr>
        <w:t>本工程量清单中的工程量是根据招标设计图纸计算的用于投标报价的预算工程量，是投标报价的共同基础。最终结算工程量是承包人实际完成并符合技术标准和要求（合同技术条款）规定，按施工图纸计算的有效工程量。</w:t>
      </w:r>
    </w:p>
    <w:p>
      <w:pPr>
        <w:spacing w:line="400" w:lineRule="exact"/>
        <w:ind w:firstLine="565" w:firstLineChars="202"/>
        <w:rPr>
          <w:rFonts w:hint="eastAsia" w:ascii="宋体" w:hAnsi="宋体"/>
          <w:sz w:val="28"/>
          <w:szCs w:val="28"/>
        </w:rPr>
      </w:pPr>
      <w:r>
        <w:rPr>
          <w:rFonts w:hint="eastAsia" w:ascii="宋体" w:hAnsi="宋体"/>
          <w:sz w:val="28"/>
          <w:szCs w:val="28"/>
        </w:rPr>
        <w:t>1.3 工程量清单中各项目的工作内容和要求应符合技术标准和要求（合同技术条款）的规定。</w:t>
      </w:r>
    </w:p>
    <w:p>
      <w:pPr>
        <w:spacing w:line="400" w:lineRule="exact"/>
        <w:ind w:firstLine="565" w:firstLineChars="202"/>
        <w:rPr>
          <w:rFonts w:hint="eastAsia" w:ascii="宋体" w:hAnsi="宋体"/>
          <w:sz w:val="28"/>
          <w:szCs w:val="28"/>
        </w:rPr>
      </w:pPr>
      <w:r>
        <w:rPr>
          <w:rFonts w:hint="eastAsia" w:ascii="宋体" w:hAnsi="宋体"/>
          <w:sz w:val="28"/>
          <w:szCs w:val="28"/>
        </w:rPr>
        <w:t>1.4 工程价款的支付遵循合同条款的约定。</w:t>
      </w:r>
    </w:p>
    <w:p>
      <w:pPr>
        <w:rPr>
          <w:rFonts w:hint="eastAsia"/>
          <w:b/>
          <w:bCs/>
          <w:sz w:val="28"/>
          <w:szCs w:val="28"/>
        </w:rPr>
      </w:pPr>
      <w:bookmarkStart w:id="349" w:name="_Toc414"/>
      <w:r>
        <w:rPr>
          <w:rFonts w:hint="eastAsia"/>
          <w:b/>
          <w:bCs/>
          <w:sz w:val="28"/>
          <w:szCs w:val="28"/>
        </w:rPr>
        <w:t>2  投标报价说明</w:t>
      </w:r>
      <w:bookmarkEnd w:id="349"/>
    </w:p>
    <w:p>
      <w:pPr>
        <w:spacing w:line="400" w:lineRule="exact"/>
        <w:ind w:firstLine="565" w:firstLineChars="202"/>
        <w:rPr>
          <w:rFonts w:hint="eastAsia" w:ascii="宋体" w:hAnsi="宋体"/>
          <w:sz w:val="28"/>
          <w:szCs w:val="28"/>
        </w:rPr>
      </w:pPr>
      <w:r>
        <w:rPr>
          <w:rFonts w:hint="eastAsia" w:ascii="宋体" w:hAnsi="宋体"/>
          <w:sz w:val="28"/>
          <w:szCs w:val="28"/>
        </w:rPr>
        <w:t>2.1 工程量清单中的每一子目须填入单价或价格，且只允许有一个报价。</w:t>
      </w:r>
    </w:p>
    <w:p>
      <w:pPr>
        <w:spacing w:line="400" w:lineRule="exact"/>
        <w:ind w:firstLine="565" w:firstLineChars="202"/>
        <w:rPr>
          <w:rFonts w:hint="eastAsia" w:ascii="宋体" w:hAnsi="宋体"/>
          <w:sz w:val="28"/>
          <w:szCs w:val="28"/>
        </w:rPr>
      </w:pPr>
      <w:r>
        <w:rPr>
          <w:rFonts w:hint="eastAsia" w:ascii="宋体" w:hAnsi="宋体"/>
          <w:sz w:val="28"/>
          <w:szCs w:val="28"/>
        </w:rPr>
        <w:t>2.2 工程量清单中标价的单价或金额，应包括所需的人工费、材料和施工机具使用费和企业管理费、利润以及一定范围内的风险费用等。</w:t>
      </w:r>
    </w:p>
    <w:p>
      <w:pPr>
        <w:spacing w:line="400" w:lineRule="exact"/>
        <w:ind w:firstLine="565" w:firstLineChars="202"/>
        <w:rPr>
          <w:rFonts w:hint="eastAsia" w:ascii="宋体" w:hAnsi="宋体"/>
          <w:sz w:val="28"/>
          <w:szCs w:val="28"/>
        </w:rPr>
      </w:pPr>
      <w:r>
        <w:rPr>
          <w:rFonts w:hint="eastAsia" w:ascii="宋体" w:hAnsi="宋体"/>
          <w:sz w:val="28"/>
          <w:szCs w:val="28"/>
        </w:rPr>
        <w:t>2.3 工程量清单中投标人没有填入单价或价格的子目，其费用视为已分摊在工程量清单中其他相关子目的单价或价格之中。</w:t>
      </w:r>
    </w:p>
    <w:p>
      <w:pPr>
        <w:spacing w:line="400" w:lineRule="exact"/>
        <w:ind w:firstLine="565" w:firstLineChars="202"/>
        <w:rPr>
          <w:rFonts w:hint="eastAsia" w:ascii="宋体" w:hAnsi="宋体"/>
          <w:sz w:val="28"/>
          <w:szCs w:val="28"/>
        </w:rPr>
      </w:pPr>
      <w:r>
        <w:rPr>
          <w:rFonts w:hint="eastAsia" w:ascii="宋体" w:hAnsi="宋体"/>
          <w:sz w:val="28"/>
          <w:szCs w:val="28"/>
        </w:rPr>
        <w:t>2.4 暂列金额的数量及拟用子目的说明：</w:t>
      </w:r>
    </w:p>
    <w:p>
      <w:pPr>
        <w:pStyle w:val="9"/>
        <w:rPr>
          <w:rFonts w:hint="eastAsia" w:ascii="Times New Roman" w:hAnsi="Times New Roman" w:eastAsia="宋体" w:cs="Times New Roman"/>
          <w:b/>
          <w:bCs/>
          <w:color w:val="auto"/>
          <w:kern w:val="2"/>
          <w:sz w:val="28"/>
          <w:szCs w:val="28"/>
          <w:lang w:val="en-US" w:eastAsia="zh-CN" w:bidi="ar-SA"/>
        </w:rPr>
      </w:pPr>
      <w:r>
        <w:rPr>
          <w:rFonts w:hint="eastAsia" w:ascii="Times New Roman" w:hAnsi="Times New Roman" w:eastAsia="宋体" w:cs="Times New Roman"/>
          <w:b/>
          <w:bCs/>
          <w:color w:val="auto"/>
          <w:kern w:val="2"/>
          <w:sz w:val="28"/>
          <w:szCs w:val="28"/>
          <w:lang w:val="en-US" w:eastAsia="zh-CN" w:bidi="ar-SA"/>
        </w:rPr>
        <w:t>符合《水利工程造价管理规定》（水建设〔2023〕156号）要求</w:t>
      </w:r>
    </w:p>
    <w:p>
      <w:pPr>
        <w:rPr>
          <w:rFonts w:hint="eastAsia" w:ascii="Times New Roman" w:hAnsi="Times New Roman" w:eastAsia="宋体" w:cs="Times New Roman"/>
          <w:b/>
          <w:bCs/>
          <w:color w:val="auto"/>
          <w:kern w:val="2"/>
          <w:sz w:val="36"/>
          <w:szCs w:val="36"/>
          <w:lang w:val="en-US" w:eastAsia="zh-CN" w:bidi="ar-SA"/>
        </w:rPr>
      </w:pPr>
      <w:r>
        <w:rPr>
          <w:rFonts w:hint="eastAsia" w:cs="Times New Roman"/>
          <w:b/>
          <w:bCs/>
          <w:color w:val="auto"/>
          <w:kern w:val="2"/>
          <w:sz w:val="36"/>
          <w:szCs w:val="36"/>
          <w:lang w:val="en-US" w:eastAsia="zh-CN" w:bidi="ar-SA"/>
        </w:rPr>
        <w:t>具体</w:t>
      </w:r>
      <w:r>
        <w:rPr>
          <w:rFonts w:hint="eastAsia" w:ascii="Times New Roman" w:hAnsi="Times New Roman" w:eastAsia="宋体" w:cs="Times New Roman"/>
          <w:b/>
          <w:bCs/>
          <w:color w:val="auto"/>
          <w:kern w:val="2"/>
          <w:sz w:val="36"/>
          <w:szCs w:val="36"/>
          <w:lang w:val="en-US" w:eastAsia="zh-CN" w:bidi="ar-SA"/>
        </w:rPr>
        <w:t>工程量清单</w:t>
      </w:r>
      <w:r>
        <w:rPr>
          <w:rFonts w:hint="eastAsia" w:cs="Times New Roman"/>
          <w:b/>
          <w:bCs/>
          <w:color w:val="auto"/>
          <w:kern w:val="2"/>
          <w:sz w:val="36"/>
          <w:szCs w:val="36"/>
          <w:lang w:val="en-US" w:eastAsia="zh-CN" w:bidi="ar-SA"/>
        </w:rPr>
        <w:t>从</w:t>
      </w:r>
      <w:r>
        <w:rPr>
          <w:rFonts w:hint="eastAsia" w:ascii="Times New Roman" w:hAnsi="Times New Roman" w:eastAsia="宋体" w:cs="Times New Roman"/>
          <w:b/>
          <w:bCs/>
          <w:color w:val="auto"/>
          <w:kern w:val="2"/>
          <w:sz w:val="36"/>
          <w:szCs w:val="36"/>
          <w:lang w:val="en-US" w:eastAsia="zh-CN" w:bidi="ar-SA"/>
        </w:rPr>
        <w:t>系统附件</w:t>
      </w:r>
      <w:r>
        <w:rPr>
          <w:rFonts w:hint="eastAsia" w:cs="Times New Roman"/>
          <w:b/>
          <w:bCs/>
          <w:color w:val="auto"/>
          <w:kern w:val="2"/>
          <w:sz w:val="36"/>
          <w:szCs w:val="36"/>
          <w:lang w:val="en-US" w:eastAsia="zh-CN" w:bidi="ar-SA"/>
        </w:rPr>
        <w:t>中下载</w:t>
      </w:r>
    </w:p>
    <w:p>
      <w:pPr>
        <w:pStyle w:val="2"/>
        <w:rPr>
          <w:rFonts w:hint="eastAsia" w:ascii="宋体" w:hAnsi="宋体" w:eastAsia="宋体" w:cs="宋体"/>
          <w:sz w:val="28"/>
          <w:szCs w:val="36"/>
          <w:lang w:val="en-US" w:eastAsia="zh-CN"/>
        </w:rPr>
      </w:pPr>
    </w:p>
    <w:p>
      <w:pPr>
        <w:pStyle w:val="9"/>
        <w:rPr>
          <w:rFonts w:hint="eastAsia" w:ascii="宋体" w:hAnsi="宋体" w:eastAsia="宋体" w:cs="宋体"/>
          <w:color w:val="auto"/>
          <w:kern w:val="2"/>
          <w:sz w:val="28"/>
          <w:szCs w:val="28"/>
          <w:lang w:val="en-US" w:eastAsia="zh-CN" w:bidi="ar-SA"/>
        </w:rPr>
      </w:pPr>
    </w:p>
    <w:p>
      <w:pPr>
        <w:spacing w:before="120" w:after="120" w:line="240" w:lineRule="auto"/>
        <w:jc w:val="both"/>
        <w:outlineLvl w:val="9"/>
        <w:rPr>
          <w:rFonts w:hint="eastAsia" w:ascii="宋体" w:hAnsi="宋体" w:eastAsia="宋体" w:cs="宋体"/>
          <w:sz w:val="36"/>
          <w:szCs w:val="36"/>
        </w:rPr>
      </w:pPr>
      <w:bookmarkStart w:id="350" w:name="_Toc14269"/>
    </w:p>
    <w:p>
      <w:pPr>
        <w:pStyle w:val="2"/>
        <w:rPr>
          <w:rFonts w:hint="eastAsia" w:ascii="宋体" w:hAnsi="宋体" w:eastAsia="宋体" w:cs="宋体"/>
        </w:rPr>
      </w:pPr>
    </w:p>
    <w:p>
      <w:pPr>
        <w:pStyle w:val="4"/>
        <w:spacing w:before="120" w:after="120" w:line="240" w:lineRule="auto"/>
        <w:jc w:val="center"/>
        <w:rPr>
          <w:rFonts w:hint="eastAsia" w:ascii="宋体" w:hAnsi="宋体" w:eastAsia="宋体" w:cs="宋体"/>
          <w:sz w:val="36"/>
          <w:szCs w:val="36"/>
        </w:rPr>
      </w:pPr>
      <w:bookmarkStart w:id="351" w:name="_Toc9126"/>
      <w:r>
        <w:rPr>
          <w:rFonts w:hint="eastAsia" w:ascii="宋体" w:hAnsi="宋体" w:eastAsia="宋体" w:cs="宋体"/>
          <w:sz w:val="36"/>
          <w:szCs w:val="36"/>
        </w:rPr>
        <w:t>第六章 图纸资料</w:t>
      </w:r>
      <w:bookmarkEnd w:id="350"/>
      <w:bookmarkEnd w:id="351"/>
    </w:p>
    <w:p>
      <w:pPr>
        <w:rPr>
          <w:rFonts w:hint="eastAsia" w:ascii="宋体" w:hAnsi="宋体" w:eastAsia="宋体" w:cs="宋体"/>
          <w:b/>
          <w:bCs/>
          <w:color w:val="auto"/>
          <w:kern w:val="2"/>
          <w:sz w:val="36"/>
          <w:szCs w:val="36"/>
          <w:lang w:val="en-US" w:eastAsia="zh-CN" w:bidi="ar-SA"/>
        </w:rPr>
      </w:pPr>
      <w:r>
        <w:rPr>
          <w:rFonts w:hint="eastAsia" w:ascii="宋体" w:hAnsi="宋体" w:eastAsia="宋体" w:cs="宋体"/>
          <w:b/>
          <w:bCs/>
          <w:color w:val="auto"/>
          <w:kern w:val="2"/>
          <w:sz w:val="36"/>
          <w:szCs w:val="36"/>
          <w:lang w:val="en-US" w:eastAsia="zh-CN" w:bidi="ar-SA"/>
        </w:rPr>
        <w:t>见系统附件</w:t>
      </w: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pStyle w:val="2"/>
        <w:rPr>
          <w:rFonts w:hint="eastAsia" w:ascii="宋体" w:hAnsi="宋体" w:eastAsia="宋体" w:cs="宋体"/>
          <w:sz w:val="24"/>
          <w:szCs w:val="20"/>
        </w:rPr>
      </w:pPr>
    </w:p>
    <w:p>
      <w:pPr>
        <w:pStyle w:val="9"/>
        <w:rPr>
          <w:rFonts w:hint="eastAsia" w:ascii="宋体" w:hAnsi="宋体" w:eastAsia="宋体" w:cs="宋体"/>
          <w:szCs w:val="20"/>
        </w:rPr>
      </w:pPr>
    </w:p>
    <w:p>
      <w:pPr>
        <w:pStyle w:val="9"/>
        <w:rPr>
          <w:rFonts w:hint="eastAsia" w:ascii="宋体" w:hAnsi="宋体" w:eastAsia="宋体" w:cs="宋体"/>
          <w:szCs w:val="20"/>
        </w:rPr>
      </w:pPr>
    </w:p>
    <w:p>
      <w:pPr>
        <w:rPr>
          <w:rFonts w:hint="eastAsia" w:ascii="宋体" w:hAnsi="宋体" w:eastAsia="宋体" w:cs="宋体"/>
        </w:rPr>
      </w:pPr>
    </w:p>
    <w:p>
      <w:pPr>
        <w:rPr>
          <w:rFonts w:hint="eastAsia" w:ascii="宋体" w:hAnsi="宋体" w:eastAsia="宋体" w:cs="宋体"/>
        </w:rPr>
      </w:pPr>
    </w:p>
    <w:p>
      <w:pPr>
        <w:pStyle w:val="2"/>
        <w:rPr>
          <w:rFonts w:hint="eastAsia" w:ascii="宋体" w:hAnsi="宋体" w:eastAsia="宋体" w:cs="宋体"/>
        </w:rPr>
      </w:pPr>
    </w:p>
    <w:p>
      <w:pPr>
        <w:pStyle w:val="9"/>
        <w:rPr>
          <w:rFonts w:hint="eastAsia" w:ascii="宋体" w:hAnsi="宋体" w:eastAsia="宋体" w:cs="宋体"/>
        </w:rPr>
      </w:pPr>
    </w:p>
    <w:p>
      <w:pPr>
        <w:pStyle w:val="9"/>
        <w:rPr>
          <w:rFonts w:hint="eastAsia" w:ascii="宋体" w:hAnsi="宋体" w:eastAsia="宋体" w:cs="宋体"/>
        </w:rPr>
      </w:pPr>
    </w:p>
    <w:p>
      <w:pPr>
        <w:pStyle w:val="9"/>
        <w:rPr>
          <w:rFonts w:hint="eastAsia" w:ascii="宋体" w:hAnsi="宋体" w:eastAsia="宋体" w:cs="宋体"/>
        </w:rPr>
      </w:pPr>
    </w:p>
    <w:p>
      <w:pPr>
        <w:pStyle w:val="9"/>
        <w:rPr>
          <w:rFonts w:hint="eastAsia" w:ascii="宋体" w:hAnsi="宋体" w:eastAsia="宋体" w:cs="宋体"/>
        </w:rPr>
      </w:pPr>
    </w:p>
    <w:p>
      <w:pPr>
        <w:pStyle w:val="9"/>
        <w:rPr>
          <w:rFonts w:hint="eastAsia" w:ascii="宋体" w:hAnsi="宋体" w:eastAsia="宋体" w:cs="宋体"/>
        </w:rPr>
      </w:pPr>
    </w:p>
    <w:p>
      <w:pPr>
        <w:pStyle w:val="9"/>
        <w:rPr>
          <w:rFonts w:hint="eastAsia" w:ascii="宋体" w:hAnsi="宋体" w:eastAsia="宋体" w:cs="宋体"/>
        </w:rPr>
      </w:pPr>
    </w:p>
    <w:p>
      <w:pPr>
        <w:pStyle w:val="9"/>
        <w:rPr>
          <w:rFonts w:hint="eastAsia" w:ascii="宋体" w:hAnsi="宋体" w:eastAsia="宋体" w:cs="宋体"/>
        </w:rPr>
      </w:pPr>
    </w:p>
    <w:p>
      <w:pPr>
        <w:pStyle w:val="9"/>
        <w:rPr>
          <w:rFonts w:hint="eastAsia" w:ascii="宋体" w:hAnsi="宋体" w:eastAsia="宋体" w:cs="宋体"/>
        </w:rPr>
      </w:pPr>
    </w:p>
    <w:p>
      <w:pPr>
        <w:pStyle w:val="9"/>
        <w:rPr>
          <w:rFonts w:hint="eastAsia" w:ascii="宋体" w:hAnsi="宋体" w:eastAsia="宋体" w:cs="宋体"/>
        </w:rPr>
      </w:pPr>
    </w:p>
    <w:p>
      <w:pPr>
        <w:keepNext/>
        <w:keepLines/>
        <w:spacing w:before="120" w:after="120" w:line="400" w:lineRule="exact"/>
        <w:rPr>
          <w:rFonts w:hint="eastAsia" w:ascii="宋体" w:hAnsi="宋体" w:eastAsia="宋体" w:cs="宋体"/>
          <w:bCs/>
          <w:sz w:val="32"/>
          <w:szCs w:val="32"/>
        </w:rPr>
      </w:pPr>
      <w:bookmarkStart w:id="352" w:name="_Toc3072"/>
    </w:p>
    <w:p>
      <w:pPr>
        <w:pStyle w:val="2"/>
        <w:rPr>
          <w:rFonts w:hint="eastAsia" w:ascii="宋体" w:hAnsi="宋体" w:eastAsia="宋体" w:cs="宋体"/>
        </w:rPr>
      </w:pPr>
    </w:p>
    <w:p>
      <w:pPr>
        <w:pStyle w:val="3"/>
        <w:rPr>
          <w:rFonts w:hint="eastAsia" w:ascii="宋体" w:hAnsi="宋体" w:eastAsia="宋体" w:cs="宋体"/>
        </w:rPr>
      </w:pPr>
    </w:p>
    <w:p>
      <w:pPr>
        <w:pStyle w:val="4"/>
        <w:spacing w:before="120" w:after="120" w:line="240" w:lineRule="auto"/>
        <w:jc w:val="center"/>
        <w:rPr>
          <w:rFonts w:hint="eastAsia" w:ascii="宋体" w:hAnsi="宋体" w:eastAsia="宋体" w:cs="宋体"/>
          <w:sz w:val="36"/>
          <w:szCs w:val="36"/>
        </w:rPr>
      </w:pPr>
      <w:bookmarkStart w:id="353" w:name="_Toc12597"/>
      <w:r>
        <w:rPr>
          <w:rFonts w:hint="eastAsia" w:ascii="宋体" w:hAnsi="宋体" w:eastAsia="宋体" w:cs="宋体"/>
          <w:sz w:val="36"/>
          <w:szCs w:val="36"/>
        </w:rPr>
        <w:t>第七章 技术标准和要求</w:t>
      </w:r>
      <w:bookmarkEnd w:id="338"/>
      <w:bookmarkEnd w:id="339"/>
      <w:bookmarkEnd w:id="352"/>
      <w:bookmarkEnd w:id="353"/>
    </w:p>
    <w:p>
      <w:pPr>
        <w:spacing w:line="360" w:lineRule="auto"/>
        <w:ind w:firstLine="562" w:firstLineChars="200"/>
        <w:rPr>
          <w:rFonts w:hint="eastAsia" w:ascii="宋体" w:hAnsi="宋体" w:eastAsia="宋体" w:cs="宋体"/>
          <w:b/>
          <w:kern w:val="0"/>
          <w:sz w:val="28"/>
          <w:szCs w:val="28"/>
        </w:rPr>
      </w:pPr>
      <w:bookmarkStart w:id="354" w:name="_Toc279505674"/>
      <w:bookmarkStart w:id="355" w:name="_Toc246930466"/>
      <w:bookmarkStart w:id="356" w:name="_Toc246931736"/>
      <w:bookmarkStart w:id="357" w:name="_Toc278558603"/>
      <w:r>
        <w:rPr>
          <w:rFonts w:hint="eastAsia" w:ascii="宋体" w:hAnsi="宋体" w:eastAsia="宋体" w:cs="宋体"/>
          <w:b/>
          <w:kern w:val="0"/>
          <w:sz w:val="28"/>
          <w:szCs w:val="28"/>
        </w:rPr>
        <w:t>1.一般规定</w:t>
      </w:r>
    </w:p>
    <w:p>
      <w:pPr>
        <w:spacing w:line="360" w:lineRule="auto"/>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除非合同文件中另有特别注明，本工程适用中华人民共和国现行有效的国家规范、规程和标准。设计图纸和其他设计文件中的有关文字说明是本工程技术规范的组成。对于涉及新技术、新工艺和新材料的工作，相应厂家使用说明或操作说明等的内容，或适用的国外同类标准的内容也是本工程技术规范的组成部分。</w:t>
      </w:r>
    </w:p>
    <w:p>
      <w:pPr>
        <w:spacing w:line="360" w:lineRule="auto"/>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合同中约定的任何投标人应予遵照执行的国家规范、规程和标准都指他们各自的最新版本。如果在构成本工程规范和技术说明的任何内容与任何现行国家规范、规程和标准包括他们适用的修改之间出现相互矛盾之处或不一致的指示，投标人应按照其中要求最严格的标准执行。材料、施工工艺和本工程都应依照本工程规范和技术说明以及相关国家规范、规程和标准的最新版本；或把最新版本的要求当作对投标人工作的最起码要求，而执行更高的标准。</w:t>
      </w:r>
    </w:p>
    <w:p>
      <w:pPr>
        <w:spacing w:line="360" w:lineRule="auto"/>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lang w:eastAsia="zh-CN"/>
        </w:rPr>
        <w:t>技术标准和要求</w:t>
      </w:r>
      <w:r>
        <w:rPr>
          <w:rFonts w:hint="eastAsia" w:ascii="宋体" w:hAnsi="宋体" w:eastAsia="宋体" w:cs="宋体"/>
          <w:kern w:val="0"/>
          <w:sz w:val="28"/>
          <w:szCs w:val="28"/>
        </w:rPr>
        <w:t>符合国家有关现行规范、标准及相关要求</w:t>
      </w:r>
    </w:p>
    <w:p>
      <w:pPr>
        <w:spacing w:line="360" w:lineRule="auto"/>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未尽项均执行现行规范及标准,以上规范如有变化，以最新发布的为准。</w:t>
      </w:r>
    </w:p>
    <w:p>
      <w:pPr>
        <w:spacing w:line="360" w:lineRule="auto"/>
        <w:ind w:firstLine="562" w:firstLineChars="200"/>
        <w:rPr>
          <w:rFonts w:hint="eastAsia" w:ascii="宋体" w:hAnsi="宋体" w:eastAsia="宋体" w:cs="宋体"/>
          <w:b/>
          <w:kern w:val="0"/>
          <w:sz w:val="28"/>
          <w:szCs w:val="28"/>
        </w:rPr>
      </w:pPr>
      <w:r>
        <w:rPr>
          <w:rFonts w:hint="eastAsia" w:ascii="宋体" w:hAnsi="宋体" w:eastAsia="宋体" w:cs="宋体"/>
          <w:b/>
          <w:kern w:val="0"/>
          <w:sz w:val="28"/>
          <w:szCs w:val="28"/>
        </w:rPr>
        <w:t>2.现行有效的主要设计和施工验收规范索引</w:t>
      </w:r>
    </w:p>
    <w:p>
      <w:pPr>
        <w:spacing w:line="360" w:lineRule="auto"/>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【由投标人自行购买或收集】</w:t>
      </w:r>
    </w:p>
    <w:bookmarkEnd w:id="354"/>
    <w:bookmarkEnd w:id="355"/>
    <w:bookmarkEnd w:id="356"/>
    <w:bookmarkEnd w:id="357"/>
    <w:p>
      <w:pPr>
        <w:rPr>
          <w:rFonts w:hint="eastAsia" w:ascii="宋体" w:hAnsi="宋体" w:eastAsia="宋体" w:cs="宋体"/>
          <w:szCs w:val="21"/>
        </w:rPr>
      </w:pPr>
    </w:p>
    <w:p>
      <w:pPr>
        <w:rPr>
          <w:rFonts w:hint="eastAsia" w:ascii="宋体" w:hAnsi="宋体" w:eastAsia="宋体" w:cs="宋体"/>
          <w:szCs w:val="21"/>
        </w:rPr>
      </w:pPr>
    </w:p>
    <w:p>
      <w:pPr>
        <w:pStyle w:val="11"/>
        <w:rPr>
          <w:rFonts w:hint="eastAsia" w:ascii="宋体" w:hAnsi="宋体" w:eastAsia="宋体" w:cs="宋体"/>
          <w:szCs w:val="21"/>
        </w:rPr>
      </w:pPr>
    </w:p>
    <w:p>
      <w:pPr>
        <w:rPr>
          <w:rFonts w:hint="eastAsia" w:ascii="宋体" w:hAnsi="宋体" w:eastAsia="宋体" w:cs="宋体"/>
          <w:szCs w:val="21"/>
        </w:rPr>
        <w:sectPr>
          <w:footerReference r:id="rId5" w:type="default"/>
          <w:pgSz w:w="11906" w:h="16838"/>
          <w:pgMar w:top="1440" w:right="1800" w:bottom="1440" w:left="1800" w:header="851" w:footer="992" w:gutter="0"/>
          <w:pgNumType w:fmt="decimal" w:start="2"/>
          <w:cols w:space="720" w:num="1"/>
          <w:docGrid w:type="lines" w:linePitch="312" w:charSpace="0"/>
        </w:sectPr>
      </w:pPr>
    </w:p>
    <w:p>
      <w:pPr>
        <w:rPr>
          <w:rFonts w:hint="eastAsia" w:ascii="宋体" w:hAnsi="宋体" w:eastAsia="宋体" w:cs="宋体"/>
          <w:szCs w:val="21"/>
        </w:rPr>
      </w:pPr>
    </w:p>
    <w:p>
      <w:pPr>
        <w:rPr>
          <w:rFonts w:hint="eastAsia" w:ascii="宋体" w:hAnsi="宋体" w:eastAsia="宋体" w:cs="宋体"/>
          <w:szCs w:val="21"/>
        </w:rPr>
      </w:pPr>
    </w:p>
    <w:p>
      <w:pPr>
        <w:pStyle w:val="4"/>
        <w:spacing w:before="120" w:after="120" w:line="240" w:lineRule="auto"/>
        <w:jc w:val="center"/>
        <w:rPr>
          <w:rFonts w:hint="eastAsia" w:ascii="宋体" w:hAnsi="宋体" w:eastAsia="宋体" w:cs="宋体"/>
          <w:sz w:val="36"/>
          <w:szCs w:val="36"/>
        </w:rPr>
      </w:pPr>
      <w:bookmarkStart w:id="358" w:name="_Toc403"/>
      <w:bookmarkStart w:id="359" w:name="_Toc3440"/>
      <w:bookmarkStart w:id="360" w:name="_Toc229408538"/>
      <w:bookmarkStart w:id="361" w:name="_Toc2552"/>
      <w:r>
        <w:rPr>
          <w:rFonts w:hint="eastAsia" w:ascii="宋体" w:hAnsi="宋体" w:eastAsia="宋体" w:cs="宋体"/>
          <w:sz w:val="36"/>
          <w:szCs w:val="36"/>
        </w:rPr>
        <w:t>第八章 投标文件格式</w:t>
      </w:r>
      <w:bookmarkEnd w:id="340"/>
      <w:bookmarkEnd w:id="341"/>
      <w:bookmarkEnd w:id="342"/>
      <w:bookmarkEnd w:id="343"/>
      <w:bookmarkEnd w:id="344"/>
      <w:bookmarkEnd w:id="345"/>
      <w:bookmarkEnd w:id="346"/>
      <w:bookmarkEnd w:id="347"/>
      <w:bookmarkEnd w:id="348"/>
      <w:bookmarkEnd w:id="358"/>
      <w:bookmarkEnd w:id="359"/>
      <w:bookmarkEnd w:id="360"/>
      <w:bookmarkEnd w:id="361"/>
    </w:p>
    <w:p>
      <w:pPr>
        <w:spacing w:line="400" w:lineRule="exact"/>
        <w:rPr>
          <w:rFonts w:hint="eastAsia" w:ascii="宋体" w:hAnsi="宋体" w:eastAsia="宋体" w:cs="宋体"/>
          <w:sz w:val="36"/>
          <w:szCs w:val="36"/>
        </w:rPr>
      </w:pPr>
    </w:p>
    <w:p>
      <w:pPr>
        <w:spacing w:line="440" w:lineRule="exact"/>
        <w:rPr>
          <w:rFonts w:hint="eastAsia" w:ascii="宋体" w:hAnsi="宋体" w:eastAsia="宋体" w:cs="宋体"/>
          <w:b/>
          <w:sz w:val="20"/>
          <w:szCs w:val="20"/>
        </w:rPr>
      </w:pPr>
      <w:r>
        <w:rPr>
          <w:rFonts w:hint="eastAsia" w:ascii="宋体" w:hAnsi="宋体" w:eastAsia="宋体" w:cs="宋体"/>
          <w:b/>
          <w:sz w:val="28"/>
          <w:szCs w:val="36"/>
        </w:rPr>
        <w:t xml:space="preserve">                                                  </w:t>
      </w:r>
    </w:p>
    <w:p>
      <w:pPr>
        <w:spacing w:line="360" w:lineRule="auto"/>
        <w:ind w:firstLine="964" w:firstLineChars="200"/>
        <w:jc w:val="both"/>
        <w:rPr>
          <w:rFonts w:hint="eastAsia" w:ascii="宋体" w:hAnsi="宋体" w:eastAsia="宋体" w:cs="宋体"/>
          <w:b/>
          <w:sz w:val="48"/>
          <w:szCs w:val="48"/>
        </w:rPr>
      </w:pPr>
      <w:r>
        <w:rPr>
          <w:rFonts w:hint="eastAsia" w:ascii="宋体" w:hAnsi="宋体" w:eastAsia="宋体" w:cs="宋体"/>
          <w:b/>
          <w:sz w:val="48"/>
          <w:szCs w:val="48"/>
        </w:rPr>
        <w:t>项目名称：</w:t>
      </w:r>
    </w:p>
    <w:p>
      <w:pPr>
        <w:spacing w:line="360" w:lineRule="auto"/>
        <w:jc w:val="center"/>
        <w:rPr>
          <w:rFonts w:hint="default" w:ascii="宋体" w:hAnsi="宋体" w:eastAsia="宋体" w:cs="宋体"/>
          <w:b/>
          <w:sz w:val="52"/>
          <w:szCs w:val="52"/>
          <w:lang w:val="en-US" w:eastAsia="zh-CN"/>
        </w:rPr>
      </w:pPr>
      <w:r>
        <w:rPr>
          <w:rFonts w:hint="eastAsia" w:ascii="宋体" w:hAnsi="宋体" w:eastAsia="宋体" w:cs="宋体"/>
          <w:b/>
          <w:sz w:val="52"/>
          <w:szCs w:val="52"/>
          <w:lang w:eastAsia="zh-CN"/>
        </w:rPr>
        <w:t>第</w:t>
      </w:r>
      <w:r>
        <w:rPr>
          <w:rFonts w:hint="eastAsia" w:ascii="宋体" w:hAnsi="宋体" w:eastAsia="宋体" w:cs="宋体"/>
          <w:b/>
          <w:sz w:val="52"/>
          <w:szCs w:val="52"/>
          <w:lang w:val="en-US" w:eastAsia="zh-CN"/>
        </w:rPr>
        <w:t xml:space="preserve">  标段</w:t>
      </w:r>
    </w:p>
    <w:p>
      <w:pPr>
        <w:spacing w:line="360" w:lineRule="auto"/>
        <w:jc w:val="center"/>
        <w:rPr>
          <w:rFonts w:hint="eastAsia" w:ascii="宋体" w:hAnsi="宋体" w:eastAsia="宋体" w:cs="宋体"/>
          <w:b/>
          <w:sz w:val="52"/>
          <w:szCs w:val="52"/>
        </w:rPr>
      </w:pPr>
      <w:r>
        <w:rPr>
          <w:rFonts w:hint="eastAsia" w:ascii="宋体" w:hAnsi="宋体" w:cs="宋体"/>
          <w:b/>
          <w:sz w:val="52"/>
          <w:szCs w:val="52"/>
          <w:lang w:eastAsia="zh-CN"/>
        </w:rPr>
        <w:t>施</w:t>
      </w:r>
      <w:r>
        <w:rPr>
          <w:rFonts w:hint="eastAsia" w:ascii="宋体" w:hAnsi="宋体" w:cs="宋体"/>
          <w:b/>
          <w:sz w:val="52"/>
          <w:szCs w:val="52"/>
          <w:lang w:val="en-US" w:eastAsia="zh-CN"/>
        </w:rPr>
        <w:t xml:space="preserve"> </w:t>
      </w:r>
      <w:r>
        <w:rPr>
          <w:rFonts w:hint="eastAsia" w:ascii="宋体" w:hAnsi="宋体" w:cs="宋体"/>
          <w:b/>
          <w:sz w:val="52"/>
          <w:szCs w:val="52"/>
          <w:lang w:eastAsia="zh-CN"/>
        </w:rPr>
        <w:t>工</w:t>
      </w:r>
      <w:r>
        <w:rPr>
          <w:rFonts w:hint="eastAsia" w:ascii="宋体" w:hAnsi="宋体" w:cs="宋体"/>
          <w:b/>
          <w:sz w:val="52"/>
          <w:szCs w:val="52"/>
          <w:lang w:val="en-US" w:eastAsia="zh-CN"/>
        </w:rPr>
        <w:t xml:space="preserve"> </w:t>
      </w:r>
      <w:r>
        <w:rPr>
          <w:rFonts w:hint="eastAsia" w:ascii="宋体" w:hAnsi="宋体" w:eastAsia="宋体" w:cs="宋体"/>
          <w:b/>
          <w:sz w:val="52"/>
          <w:szCs w:val="52"/>
        </w:rPr>
        <w:t>投 标 文 件</w:t>
      </w:r>
    </w:p>
    <w:p>
      <w:pPr>
        <w:spacing w:line="400" w:lineRule="exact"/>
        <w:rPr>
          <w:rFonts w:hint="eastAsia" w:ascii="宋体" w:hAnsi="宋体" w:eastAsia="宋体" w:cs="宋体"/>
          <w:b/>
          <w:sz w:val="44"/>
          <w:szCs w:val="44"/>
        </w:rPr>
      </w:pPr>
    </w:p>
    <w:p>
      <w:pPr>
        <w:spacing w:line="360" w:lineRule="auto"/>
        <w:ind w:firstLine="964" w:firstLineChars="200"/>
        <w:jc w:val="both"/>
        <w:rPr>
          <w:rFonts w:hint="eastAsia" w:ascii="宋体" w:hAnsi="宋体" w:eastAsia="宋体" w:cs="宋体"/>
          <w:b/>
          <w:kern w:val="2"/>
          <w:sz w:val="48"/>
          <w:szCs w:val="48"/>
          <w:lang w:val="en-US" w:eastAsia="zh-CN" w:bidi="ar-SA"/>
        </w:rPr>
      </w:pPr>
      <w:r>
        <w:rPr>
          <w:rFonts w:hint="eastAsia" w:ascii="宋体" w:hAnsi="宋体" w:eastAsia="宋体" w:cs="宋体"/>
          <w:b/>
          <w:sz w:val="48"/>
          <w:szCs w:val="48"/>
        </w:rPr>
        <w:t>项目编号</w:t>
      </w:r>
      <w:r>
        <w:rPr>
          <w:rFonts w:hint="eastAsia" w:ascii="宋体" w:hAnsi="宋体" w:eastAsia="宋体" w:cs="宋体"/>
          <w:b/>
          <w:sz w:val="52"/>
          <w:szCs w:val="20"/>
        </w:rPr>
        <w:t>：</w:t>
      </w: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750" w:firstLineChars="250"/>
        <w:textAlignment w:val="auto"/>
        <w:rPr>
          <w:rFonts w:hint="eastAsia" w:ascii="宋体" w:hAnsi="宋体" w:eastAsia="宋体" w:cs="宋体"/>
          <w:bCs/>
          <w:sz w:val="30"/>
          <w:u w:val="single"/>
        </w:rPr>
      </w:pPr>
      <w:r>
        <w:rPr>
          <w:rFonts w:hint="eastAsia" w:ascii="宋体" w:hAnsi="宋体" w:eastAsia="宋体" w:cs="宋体"/>
          <w:bCs/>
          <w:sz w:val="30"/>
        </w:rPr>
        <w:t>投标人（</w:t>
      </w:r>
      <w:r>
        <w:rPr>
          <w:rFonts w:hint="eastAsia" w:ascii="宋体" w:hAnsi="宋体" w:eastAsia="宋体" w:cs="宋体"/>
          <w:bCs/>
          <w:sz w:val="30"/>
          <w:lang w:eastAsia="zh-CN"/>
        </w:rPr>
        <w:t>电子签章</w:t>
      </w:r>
      <w:r>
        <w:rPr>
          <w:rFonts w:hint="eastAsia" w:ascii="宋体" w:hAnsi="宋体" w:eastAsia="宋体" w:cs="宋体"/>
          <w:bCs/>
          <w:sz w:val="30"/>
        </w:rPr>
        <w:t>）：</w:t>
      </w:r>
      <w:r>
        <w:rPr>
          <w:rFonts w:hint="eastAsia" w:ascii="宋体" w:hAnsi="宋体" w:eastAsia="宋体" w:cs="宋体"/>
          <w:bCs/>
          <w:sz w:val="30"/>
          <w:u w:val="single"/>
        </w:rPr>
        <w:t xml:space="preserve">           </w:t>
      </w:r>
      <w:r>
        <w:rPr>
          <w:rFonts w:hint="eastAsia" w:ascii="宋体" w:hAnsi="宋体" w:eastAsia="宋体" w:cs="宋体"/>
          <w:bCs/>
          <w:sz w:val="30"/>
          <w:u w:val="single"/>
          <w:lang w:val="en-US" w:eastAsia="zh-CN"/>
        </w:rPr>
        <w:t xml:space="preserve">      </w:t>
      </w:r>
      <w:r>
        <w:rPr>
          <w:rFonts w:hint="eastAsia" w:ascii="宋体" w:hAnsi="宋体" w:eastAsia="宋体" w:cs="宋体"/>
          <w:bCs/>
          <w:sz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firstLine="750" w:firstLineChars="250"/>
        <w:textAlignment w:val="auto"/>
        <w:rPr>
          <w:rFonts w:hint="eastAsia" w:ascii="宋体" w:hAnsi="宋体" w:eastAsia="宋体" w:cs="宋体"/>
          <w:bCs/>
          <w:sz w:val="30"/>
          <w:u w:val="single"/>
        </w:rPr>
      </w:pPr>
      <w:r>
        <w:rPr>
          <w:rFonts w:hint="eastAsia" w:ascii="宋体" w:hAnsi="宋体" w:eastAsia="宋体" w:cs="宋体"/>
          <w:bCs/>
          <w:sz w:val="30"/>
        </w:rPr>
        <w:t>法定代表人或委托代理人（</w:t>
      </w:r>
      <w:r>
        <w:rPr>
          <w:rFonts w:hint="eastAsia" w:ascii="宋体" w:hAnsi="宋体" w:eastAsia="宋体" w:cs="宋体"/>
          <w:bCs/>
          <w:sz w:val="30"/>
          <w:lang w:eastAsia="zh-CN"/>
        </w:rPr>
        <w:t>电子签章</w:t>
      </w:r>
      <w:r>
        <w:rPr>
          <w:rFonts w:hint="eastAsia" w:ascii="宋体" w:hAnsi="宋体" w:eastAsia="宋体" w:cs="宋体"/>
          <w:bCs/>
          <w:sz w:val="30"/>
        </w:rPr>
        <w:t>）：</w:t>
      </w:r>
      <w:r>
        <w:rPr>
          <w:rFonts w:hint="eastAsia" w:ascii="宋体" w:hAnsi="宋体" w:eastAsia="宋体" w:cs="宋体"/>
          <w:bCs/>
          <w:sz w:val="30"/>
          <w:u w:val="single"/>
        </w:rPr>
        <w:t xml:space="preserve">  </w:t>
      </w:r>
      <w:r>
        <w:rPr>
          <w:rFonts w:hint="eastAsia" w:ascii="宋体" w:hAnsi="宋体" w:eastAsia="宋体" w:cs="宋体"/>
          <w:bCs/>
          <w:sz w:val="30"/>
          <w:u w:val="single"/>
          <w:lang w:val="en-US" w:eastAsia="zh-CN"/>
        </w:rPr>
        <w:t xml:space="preserve">   </w:t>
      </w:r>
      <w:r>
        <w:rPr>
          <w:rFonts w:hint="eastAsia" w:ascii="宋体" w:hAnsi="宋体" w:eastAsia="宋体" w:cs="宋体"/>
          <w:bCs/>
          <w:sz w:val="30"/>
          <w:u w:val="single"/>
        </w:rPr>
        <w:t xml:space="preserve">  </w:t>
      </w:r>
    </w:p>
    <w:p>
      <w:pPr>
        <w:pStyle w:val="8"/>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750" w:firstLineChars="250"/>
        <w:textAlignment w:val="auto"/>
        <w:rPr>
          <w:rFonts w:hint="eastAsia" w:ascii="宋体" w:hAnsi="宋体" w:eastAsia="宋体" w:cs="宋体"/>
          <w:bCs/>
          <w:sz w:val="24"/>
          <w:u w:val="single"/>
        </w:rPr>
      </w:pPr>
      <w:r>
        <w:rPr>
          <w:rFonts w:hint="eastAsia" w:ascii="宋体" w:hAnsi="宋体" w:eastAsia="宋体" w:cs="宋体"/>
          <w:bCs/>
          <w:sz w:val="30"/>
        </w:rPr>
        <w:t xml:space="preserve">日      期： </w:t>
      </w:r>
      <w:r>
        <w:rPr>
          <w:rFonts w:hint="eastAsia" w:ascii="宋体" w:hAnsi="宋体" w:eastAsia="宋体" w:cs="宋体"/>
          <w:bCs/>
          <w:sz w:val="30"/>
          <w:u w:val="single"/>
        </w:rPr>
        <w:t xml:space="preserve">        </w:t>
      </w:r>
      <w:r>
        <w:rPr>
          <w:rFonts w:hint="eastAsia" w:ascii="宋体" w:hAnsi="宋体" w:eastAsia="宋体" w:cs="宋体"/>
          <w:bCs/>
          <w:sz w:val="30"/>
        </w:rPr>
        <w:t>年</w:t>
      </w:r>
      <w:r>
        <w:rPr>
          <w:rFonts w:hint="eastAsia" w:ascii="宋体" w:hAnsi="宋体" w:eastAsia="宋体" w:cs="宋体"/>
          <w:bCs/>
          <w:sz w:val="30"/>
          <w:u w:val="single"/>
        </w:rPr>
        <w:t xml:space="preserve">       </w:t>
      </w:r>
      <w:r>
        <w:rPr>
          <w:rFonts w:hint="eastAsia" w:ascii="宋体" w:hAnsi="宋体" w:eastAsia="宋体" w:cs="宋体"/>
          <w:bCs/>
          <w:sz w:val="30"/>
        </w:rPr>
        <w:t>月</w:t>
      </w:r>
      <w:r>
        <w:rPr>
          <w:rFonts w:hint="eastAsia" w:ascii="宋体" w:hAnsi="宋体" w:eastAsia="宋体" w:cs="宋体"/>
          <w:bCs/>
          <w:sz w:val="30"/>
          <w:u w:val="single"/>
        </w:rPr>
        <w:t xml:space="preserve">         </w:t>
      </w:r>
      <w:r>
        <w:rPr>
          <w:rFonts w:hint="eastAsia" w:ascii="宋体" w:hAnsi="宋体" w:eastAsia="宋体" w:cs="宋体"/>
          <w:bCs/>
          <w:sz w:val="30"/>
        </w:rPr>
        <w:t>日</w:t>
      </w:r>
    </w:p>
    <w:p>
      <w:pPr>
        <w:rPr>
          <w:rFonts w:hint="eastAsia" w:ascii="宋体" w:hAnsi="宋体" w:eastAsia="宋体" w:cs="宋体"/>
          <w:sz w:val="28"/>
          <w:szCs w:val="28"/>
        </w:rPr>
      </w:pPr>
    </w:p>
    <w:p>
      <w:pPr>
        <w:pStyle w:val="2"/>
        <w:rPr>
          <w:rFonts w:hint="eastAsia" w:ascii="宋体" w:hAnsi="宋体" w:eastAsia="宋体" w:cs="宋体"/>
          <w:sz w:val="28"/>
          <w:szCs w:val="28"/>
        </w:rPr>
      </w:pPr>
    </w:p>
    <w:p>
      <w:pPr>
        <w:pStyle w:val="3"/>
        <w:rPr>
          <w:rFonts w:hint="eastAsia" w:ascii="宋体" w:hAnsi="宋体" w:eastAsia="宋体" w:cs="宋体"/>
          <w:sz w:val="28"/>
          <w:szCs w:val="28"/>
        </w:rPr>
      </w:pPr>
    </w:p>
    <w:p>
      <w:pPr>
        <w:pStyle w:val="2"/>
        <w:rPr>
          <w:rFonts w:hint="eastAsia" w:ascii="宋体" w:hAnsi="宋体" w:eastAsia="宋体" w:cs="宋体"/>
        </w:rPr>
      </w:pPr>
    </w:p>
    <w:p>
      <w:pPr>
        <w:rPr>
          <w:rFonts w:hint="eastAsia" w:ascii="宋体" w:hAnsi="宋体" w:eastAsia="宋体" w:cs="宋体"/>
          <w:sz w:val="24"/>
        </w:rPr>
      </w:pPr>
      <w:bookmarkStart w:id="362" w:name="_Toc152045787"/>
      <w:bookmarkStart w:id="363" w:name="_Toc144974856"/>
      <w:bookmarkStart w:id="364" w:name="_Toc152042576"/>
      <w:bookmarkStart w:id="365" w:name="_Toc179632807"/>
    </w:p>
    <w:p>
      <w:pPr>
        <w:pStyle w:val="2"/>
        <w:rPr>
          <w:rFonts w:hint="eastAsia"/>
        </w:rPr>
      </w:pPr>
    </w:p>
    <w:p>
      <w:pPr>
        <w:tabs>
          <w:tab w:val="left" w:pos="3095"/>
          <w:tab w:val="left" w:pos="6190"/>
        </w:tabs>
        <w:rPr>
          <w:rFonts w:hint="eastAsia" w:ascii="宋体" w:hAnsi="宋体" w:eastAsia="宋体" w:cs="宋体"/>
          <w:sz w:val="24"/>
        </w:rPr>
      </w:pPr>
    </w:p>
    <w:bookmarkEnd w:id="362"/>
    <w:bookmarkEnd w:id="363"/>
    <w:bookmarkEnd w:id="364"/>
    <w:bookmarkEnd w:id="365"/>
    <w:p>
      <w:pPr>
        <w:jc w:val="center"/>
        <w:rPr>
          <w:rFonts w:hint="eastAsia" w:ascii="宋体" w:hAnsi="宋体" w:eastAsia="宋体" w:cs="宋体"/>
          <w:b/>
          <w:sz w:val="48"/>
          <w:szCs w:val="48"/>
        </w:rPr>
      </w:pPr>
      <w:r>
        <w:rPr>
          <w:rFonts w:hint="eastAsia" w:ascii="宋体" w:hAnsi="宋体" w:eastAsia="宋体" w:cs="宋体"/>
          <w:b/>
          <w:sz w:val="48"/>
          <w:szCs w:val="48"/>
        </w:rPr>
        <w:t>目    录</w:t>
      </w:r>
    </w:p>
    <w:p>
      <w:pPr>
        <w:spacing w:line="5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一、投标函及投标函附录</w:t>
      </w:r>
    </w:p>
    <w:p>
      <w:pPr>
        <w:spacing w:line="5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二、法定代表人身份证明</w:t>
      </w:r>
    </w:p>
    <w:p>
      <w:pPr>
        <w:spacing w:line="5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三、授权委托书</w:t>
      </w:r>
    </w:p>
    <w:p>
      <w:pPr>
        <w:spacing w:line="5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四、投标保证金</w:t>
      </w:r>
    </w:p>
    <w:p>
      <w:pPr>
        <w:spacing w:line="5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五、已标价工程量清单</w:t>
      </w:r>
    </w:p>
    <w:p>
      <w:pPr>
        <w:spacing w:line="54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六</w:t>
      </w:r>
      <w:r>
        <w:rPr>
          <w:rFonts w:hint="eastAsia" w:ascii="宋体" w:hAnsi="宋体" w:eastAsia="宋体" w:cs="宋体"/>
          <w:sz w:val="28"/>
          <w:szCs w:val="28"/>
        </w:rPr>
        <w:t>、项目管理机构表</w:t>
      </w:r>
    </w:p>
    <w:p>
      <w:pPr>
        <w:spacing w:line="54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七</w:t>
      </w:r>
      <w:r>
        <w:rPr>
          <w:rFonts w:hint="eastAsia" w:ascii="宋体" w:hAnsi="宋体" w:eastAsia="宋体" w:cs="宋体"/>
          <w:sz w:val="28"/>
          <w:szCs w:val="28"/>
        </w:rPr>
        <w:t>、资格审查资料</w:t>
      </w:r>
    </w:p>
    <w:p>
      <w:pPr>
        <w:spacing w:line="54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八</w:t>
      </w:r>
      <w:r>
        <w:rPr>
          <w:rFonts w:hint="eastAsia" w:ascii="宋体" w:hAnsi="宋体" w:eastAsia="宋体" w:cs="宋体"/>
          <w:sz w:val="28"/>
          <w:szCs w:val="28"/>
        </w:rPr>
        <w:t>、其他材料</w:t>
      </w:r>
    </w:p>
    <w:p>
      <w:pPr>
        <w:spacing w:line="540" w:lineRule="exact"/>
        <w:ind w:firstLine="560" w:firstLineChars="200"/>
        <w:rPr>
          <w:rFonts w:hint="eastAsia" w:ascii="宋体" w:hAnsi="宋体" w:eastAsia="宋体" w:cs="宋体"/>
          <w:sz w:val="28"/>
          <w:szCs w:val="28"/>
          <w:lang w:eastAsia="zh-CN"/>
        </w:rPr>
      </w:pPr>
    </w:p>
    <w:p>
      <w:pPr>
        <w:spacing w:line="540" w:lineRule="exact"/>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备注：投标人可在不改变投标文件格式的前提下编制详细目录、标注页码</w:t>
      </w:r>
    </w:p>
    <w:p>
      <w:pPr>
        <w:spacing w:line="540" w:lineRule="exact"/>
        <w:ind w:firstLine="420" w:firstLineChars="200"/>
        <w:rPr>
          <w:rFonts w:hint="eastAsia" w:ascii="宋体" w:hAnsi="宋体" w:eastAsia="宋体" w:cs="宋体"/>
        </w:rPr>
      </w:pPr>
    </w:p>
    <w:p>
      <w:pPr>
        <w:spacing w:line="540" w:lineRule="exact"/>
        <w:rPr>
          <w:rFonts w:hint="eastAsia" w:ascii="宋体" w:hAnsi="宋体" w:eastAsia="宋体" w:cs="宋体"/>
        </w:rPr>
      </w:pPr>
      <w:r>
        <w:rPr>
          <w:rFonts w:hint="eastAsia" w:ascii="宋体" w:hAnsi="宋体" w:eastAsia="宋体" w:cs="宋体"/>
        </w:rPr>
        <w:t xml:space="preserve"> </w:t>
      </w:r>
    </w:p>
    <w:p>
      <w:pPr>
        <w:spacing w:line="540" w:lineRule="exact"/>
        <w:rPr>
          <w:rFonts w:hint="eastAsia" w:ascii="宋体" w:hAnsi="宋体" w:eastAsia="宋体" w:cs="宋体"/>
        </w:rPr>
      </w:pPr>
    </w:p>
    <w:p>
      <w:pPr>
        <w:spacing w:line="540" w:lineRule="exact"/>
        <w:rPr>
          <w:rFonts w:hint="eastAsia" w:ascii="宋体" w:hAnsi="宋体" w:eastAsia="宋体" w:cs="宋体"/>
        </w:rPr>
      </w:pPr>
    </w:p>
    <w:p>
      <w:pPr>
        <w:spacing w:line="540" w:lineRule="exact"/>
        <w:rPr>
          <w:rFonts w:hint="eastAsia" w:ascii="宋体" w:hAnsi="宋体" w:eastAsia="宋体" w:cs="宋体"/>
        </w:rPr>
      </w:pPr>
    </w:p>
    <w:p>
      <w:pPr>
        <w:spacing w:line="540" w:lineRule="exact"/>
        <w:rPr>
          <w:rFonts w:hint="eastAsia" w:ascii="宋体" w:hAnsi="宋体" w:eastAsia="宋体" w:cs="宋体"/>
        </w:rPr>
      </w:pPr>
    </w:p>
    <w:p>
      <w:pPr>
        <w:spacing w:line="540" w:lineRule="exact"/>
        <w:rPr>
          <w:rFonts w:hint="eastAsia" w:ascii="宋体" w:hAnsi="宋体" w:eastAsia="宋体" w:cs="宋体"/>
        </w:rPr>
      </w:pPr>
    </w:p>
    <w:p>
      <w:pPr>
        <w:spacing w:line="540" w:lineRule="exact"/>
        <w:rPr>
          <w:rFonts w:hint="eastAsia" w:ascii="宋体" w:hAnsi="宋体" w:eastAsia="宋体" w:cs="宋体"/>
        </w:rPr>
      </w:pPr>
    </w:p>
    <w:p>
      <w:pPr>
        <w:spacing w:line="540" w:lineRule="exact"/>
        <w:rPr>
          <w:rFonts w:hint="eastAsia" w:ascii="宋体" w:hAnsi="宋体" w:eastAsia="宋体" w:cs="宋体"/>
        </w:rPr>
      </w:pPr>
    </w:p>
    <w:p>
      <w:pPr>
        <w:pStyle w:val="2"/>
        <w:rPr>
          <w:rFonts w:hint="eastAsia"/>
        </w:rPr>
      </w:pPr>
    </w:p>
    <w:p>
      <w:pPr>
        <w:spacing w:line="540" w:lineRule="exact"/>
        <w:rPr>
          <w:rFonts w:hint="eastAsia" w:ascii="宋体" w:hAnsi="宋体" w:eastAsia="宋体" w:cs="宋体"/>
        </w:rPr>
      </w:pPr>
    </w:p>
    <w:p>
      <w:pPr>
        <w:pStyle w:val="5"/>
        <w:jc w:val="center"/>
        <w:rPr>
          <w:rFonts w:hint="eastAsia" w:ascii="宋体" w:hAnsi="宋体" w:eastAsia="宋体" w:cs="宋体"/>
          <w:sz w:val="28"/>
          <w:szCs w:val="28"/>
        </w:rPr>
      </w:pPr>
      <w:bookmarkStart w:id="366" w:name="_Toc10171"/>
      <w:bookmarkStart w:id="367" w:name="_Toc179632808"/>
      <w:bookmarkStart w:id="368" w:name="_Toc152042577"/>
      <w:bookmarkStart w:id="369" w:name="_Toc15538"/>
      <w:bookmarkStart w:id="370" w:name="_Toc31293"/>
      <w:bookmarkStart w:id="371" w:name="_Toc152045788"/>
      <w:bookmarkStart w:id="372" w:name="_Toc12254"/>
      <w:r>
        <w:rPr>
          <w:rFonts w:hint="eastAsia" w:ascii="宋体" w:hAnsi="宋体" w:eastAsia="宋体" w:cs="宋体"/>
          <w:sz w:val="28"/>
          <w:szCs w:val="28"/>
        </w:rPr>
        <w:t>一、投标函及投标函附录</w:t>
      </w:r>
      <w:bookmarkEnd w:id="366"/>
      <w:bookmarkEnd w:id="367"/>
      <w:bookmarkEnd w:id="368"/>
      <w:bookmarkEnd w:id="369"/>
      <w:bookmarkEnd w:id="370"/>
      <w:bookmarkEnd w:id="371"/>
      <w:bookmarkEnd w:id="372"/>
    </w:p>
    <w:p>
      <w:pPr>
        <w:pStyle w:val="7"/>
        <w:spacing w:line="360" w:lineRule="auto"/>
        <w:rPr>
          <w:rFonts w:hint="eastAsia" w:ascii="宋体" w:hAnsi="宋体" w:eastAsia="宋体" w:cs="宋体"/>
          <w:sz w:val="28"/>
          <w:szCs w:val="28"/>
        </w:rPr>
      </w:pPr>
      <w:bookmarkStart w:id="373" w:name="_Toc152042578"/>
      <w:bookmarkStart w:id="374" w:name="_Toc179632809"/>
      <w:bookmarkStart w:id="375" w:name="_Toc152045789"/>
      <w:r>
        <w:rPr>
          <w:rFonts w:hint="eastAsia" w:ascii="宋体" w:hAnsi="宋体" w:eastAsia="宋体" w:cs="宋体"/>
          <w:b/>
          <w:sz w:val="28"/>
          <w:szCs w:val="28"/>
        </w:rPr>
        <w:t>（一）投标函</w:t>
      </w:r>
      <w:bookmarkEnd w:id="373"/>
      <w:bookmarkEnd w:id="374"/>
      <w:bookmarkEnd w:id="375"/>
    </w:p>
    <w:p>
      <w:pPr>
        <w:spacing w:line="440" w:lineRule="exact"/>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（招标人名称）：</w:t>
      </w:r>
    </w:p>
    <w:p>
      <w:pPr>
        <w:spacing w:line="4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1．我方已仔细研究了</w:t>
      </w:r>
      <w:r>
        <w:rPr>
          <w:rFonts w:hint="eastAsia" w:ascii="宋体" w:hAnsi="宋体" w:eastAsia="宋体" w:cs="宋体"/>
          <w:sz w:val="28"/>
          <w:szCs w:val="28"/>
          <w:u w:val="single"/>
        </w:rPr>
        <w:t xml:space="preserve">          </w:t>
      </w:r>
      <w:r>
        <w:rPr>
          <w:rFonts w:hint="eastAsia" w:ascii="宋体" w:hAnsi="宋体" w:eastAsia="宋体" w:cs="宋体"/>
          <w:sz w:val="28"/>
          <w:szCs w:val="28"/>
        </w:rPr>
        <w:t>（项目名称</w:t>
      </w:r>
      <w:r>
        <w:rPr>
          <w:rFonts w:hint="eastAsia" w:ascii="宋体" w:hAnsi="宋体" w:eastAsia="宋体" w:cs="宋体"/>
          <w:sz w:val="28"/>
          <w:szCs w:val="28"/>
          <w:lang w:eastAsia="zh-CN"/>
        </w:rPr>
        <w:t>、项目编号</w:t>
      </w:r>
      <w:r>
        <w:rPr>
          <w:rFonts w:hint="eastAsia" w:ascii="宋体" w:hAnsi="宋体" w:eastAsia="宋体" w:cs="宋体"/>
          <w:sz w:val="28"/>
          <w:szCs w:val="28"/>
        </w:rPr>
        <w:t>）招标文件的全部内容，愿意以人民币（大写）</w:t>
      </w:r>
      <w:r>
        <w:rPr>
          <w:rFonts w:hint="eastAsia" w:ascii="宋体" w:hAnsi="宋体" w:eastAsia="宋体" w:cs="宋体"/>
          <w:sz w:val="28"/>
          <w:szCs w:val="28"/>
          <w:u w:val="single"/>
        </w:rPr>
        <w:t xml:space="preserve">         </w:t>
      </w:r>
      <w:r>
        <w:rPr>
          <w:rFonts w:hint="eastAsia" w:ascii="宋体" w:hAnsi="宋体" w:eastAsia="宋体" w:cs="宋体"/>
          <w:sz w:val="28"/>
          <w:szCs w:val="28"/>
        </w:rPr>
        <w:t>元（¥</w:t>
      </w:r>
      <w:r>
        <w:rPr>
          <w:rFonts w:hint="eastAsia" w:ascii="宋体" w:hAnsi="宋体" w:eastAsia="宋体" w:cs="宋体"/>
          <w:sz w:val="28"/>
          <w:szCs w:val="28"/>
          <w:u w:val="single"/>
        </w:rPr>
        <w:t xml:space="preserve">       </w:t>
      </w:r>
      <w:r>
        <w:rPr>
          <w:rFonts w:hint="eastAsia" w:ascii="宋体" w:hAnsi="宋体" w:eastAsia="宋体" w:cs="宋体"/>
          <w:sz w:val="28"/>
          <w:szCs w:val="28"/>
        </w:rPr>
        <w:t>元）的投标总报价，工期</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天，按合同约定实施和完成承包工程，修补工程中的任何缺陷，工程质量达到</w:t>
      </w:r>
      <w:r>
        <w:rPr>
          <w:rFonts w:hint="eastAsia" w:ascii="宋体" w:hAnsi="宋体" w:eastAsia="宋体" w:cs="宋体"/>
          <w:sz w:val="28"/>
          <w:szCs w:val="28"/>
          <w:u w:val="single"/>
        </w:rPr>
        <w:t xml:space="preserve">           </w:t>
      </w:r>
      <w:r>
        <w:rPr>
          <w:rFonts w:hint="eastAsia" w:ascii="宋体" w:hAnsi="宋体" w:eastAsia="宋体" w:cs="宋体"/>
          <w:sz w:val="28"/>
          <w:szCs w:val="28"/>
        </w:rPr>
        <w:t>。</w:t>
      </w:r>
    </w:p>
    <w:p>
      <w:pPr>
        <w:spacing w:line="4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2．我方承诺在投标有效期内不补充、修改、替代或者撤回本投标文件。</w:t>
      </w:r>
    </w:p>
    <w:p>
      <w:pPr>
        <w:spacing w:line="4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3．随同本投标函递交投标保证金一份，金额为人民币（大写）</w:t>
      </w:r>
      <w:r>
        <w:rPr>
          <w:rFonts w:hint="eastAsia" w:ascii="宋体" w:hAnsi="宋体" w:eastAsia="宋体" w:cs="宋体"/>
          <w:sz w:val="28"/>
          <w:szCs w:val="28"/>
          <w:u w:val="single"/>
        </w:rPr>
        <w:t xml:space="preserve">           </w:t>
      </w:r>
      <w:r>
        <w:rPr>
          <w:rFonts w:hint="eastAsia" w:ascii="宋体" w:hAnsi="宋体" w:eastAsia="宋体" w:cs="宋体"/>
          <w:sz w:val="28"/>
          <w:szCs w:val="28"/>
        </w:rPr>
        <w:t>元（¥</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元）。</w:t>
      </w:r>
    </w:p>
    <w:p>
      <w:pPr>
        <w:spacing w:line="4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4．如我方中标：</w:t>
      </w:r>
    </w:p>
    <w:p>
      <w:pPr>
        <w:spacing w:line="4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（1）我方承诺在收到中标通知书后，在中标通知书规定的期限内与你方签订合同。</w:t>
      </w:r>
    </w:p>
    <w:p>
      <w:pPr>
        <w:spacing w:line="4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（2）随同本投标函递交的投标函附录属于合同文件的组成部分。</w:t>
      </w:r>
    </w:p>
    <w:p>
      <w:pPr>
        <w:spacing w:line="4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（3）我方承诺按照招标文件规定向你方递交履约担保。</w:t>
      </w:r>
    </w:p>
    <w:p>
      <w:pPr>
        <w:spacing w:line="4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（4）我方承诺在合同约定的期限内完成并移交全部合同工程。</w:t>
      </w:r>
    </w:p>
    <w:p>
      <w:pPr>
        <w:spacing w:line="4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5．我方在此声明，所递交的投标文件及有关资料内容完整、真实和准确，并对真实性负责。</w:t>
      </w:r>
    </w:p>
    <w:p>
      <w:pPr>
        <w:spacing w:line="4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6．</w:t>
      </w:r>
      <w:r>
        <w:rPr>
          <w:rFonts w:hint="eastAsia" w:ascii="宋体" w:hAnsi="宋体" w:eastAsia="宋体" w:cs="宋体"/>
          <w:sz w:val="28"/>
          <w:szCs w:val="28"/>
          <w:u w:val="single"/>
        </w:rPr>
        <w:t xml:space="preserve">                    </w:t>
      </w:r>
      <w:r>
        <w:rPr>
          <w:rFonts w:hint="eastAsia" w:ascii="宋体" w:hAnsi="宋体" w:eastAsia="宋体" w:cs="宋体"/>
          <w:sz w:val="28"/>
          <w:szCs w:val="28"/>
        </w:rPr>
        <w:t>（其他补充说明）。</w:t>
      </w:r>
    </w:p>
    <w:p>
      <w:pPr>
        <w:spacing w:line="440" w:lineRule="exact"/>
        <w:rPr>
          <w:rFonts w:hint="eastAsia" w:ascii="宋体" w:hAnsi="宋体" w:eastAsia="宋体" w:cs="宋体"/>
          <w:sz w:val="28"/>
          <w:szCs w:val="28"/>
        </w:rPr>
      </w:pPr>
    </w:p>
    <w:p>
      <w:pPr>
        <w:spacing w:line="440" w:lineRule="exact"/>
        <w:rPr>
          <w:rFonts w:hint="eastAsia" w:ascii="宋体" w:hAnsi="宋体" w:eastAsia="宋体" w:cs="宋体"/>
          <w:sz w:val="28"/>
          <w:szCs w:val="28"/>
        </w:rPr>
      </w:pPr>
      <w:r>
        <w:rPr>
          <w:rFonts w:hint="eastAsia" w:ascii="宋体" w:hAnsi="宋体" w:eastAsia="宋体" w:cs="宋体"/>
          <w:sz w:val="28"/>
          <w:szCs w:val="28"/>
        </w:rPr>
        <w:t>投标人（</w:t>
      </w:r>
      <w:r>
        <w:rPr>
          <w:rFonts w:hint="eastAsia" w:ascii="宋体" w:hAnsi="宋体" w:eastAsia="宋体" w:cs="宋体"/>
          <w:sz w:val="28"/>
          <w:szCs w:val="28"/>
          <w:lang w:eastAsia="zh-CN"/>
        </w:rPr>
        <w:t>电子签章</w:t>
      </w:r>
      <w:r>
        <w:rPr>
          <w:rFonts w:hint="eastAsia" w:ascii="宋体" w:hAnsi="宋体" w:eastAsia="宋体" w:cs="宋体"/>
          <w:sz w:val="28"/>
          <w:szCs w:val="28"/>
        </w:rPr>
        <w:t>）：</w:t>
      </w:r>
      <w:r>
        <w:rPr>
          <w:rFonts w:hint="eastAsia" w:ascii="宋体" w:hAnsi="宋体" w:eastAsia="宋体" w:cs="宋体"/>
          <w:sz w:val="28"/>
          <w:szCs w:val="28"/>
          <w:u w:val="single"/>
        </w:rPr>
        <w:t xml:space="preserve">                         </w:t>
      </w:r>
    </w:p>
    <w:p>
      <w:pPr>
        <w:spacing w:line="440" w:lineRule="exact"/>
        <w:rPr>
          <w:rFonts w:hint="eastAsia" w:ascii="宋体" w:hAnsi="宋体" w:eastAsia="宋体" w:cs="宋体"/>
          <w:sz w:val="28"/>
          <w:szCs w:val="28"/>
          <w:u w:val="single"/>
        </w:rPr>
      </w:pPr>
      <w:r>
        <w:rPr>
          <w:rFonts w:hint="eastAsia" w:ascii="宋体" w:hAnsi="宋体" w:eastAsia="宋体" w:cs="宋体"/>
          <w:sz w:val="28"/>
          <w:szCs w:val="28"/>
        </w:rPr>
        <w:t>法定代表人或委托代理人（</w:t>
      </w:r>
      <w:r>
        <w:rPr>
          <w:rFonts w:hint="eastAsia" w:ascii="宋体" w:hAnsi="宋体" w:eastAsia="宋体" w:cs="宋体"/>
          <w:sz w:val="28"/>
          <w:szCs w:val="28"/>
          <w:lang w:eastAsia="zh-CN"/>
        </w:rPr>
        <w:t>电子签章</w:t>
      </w:r>
      <w:r>
        <w:rPr>
          <w:rFonts w:hint="eastAsia" w:ascii="宋体" w:hAnsi="宋体" w:eastAsia="宋体" w:cs="宋体"/>
          <w:sz w:val="28"/>
          <w:szCs w:val="28"/>
        </w:rPr>
        <w:t>）：</w:t>
      </w:r>
      <w:r>
        <w:rPr>
          <w:rFonts w:hint="eastAsia" w:ascii="宋体" w:hAnsi="宋体" w:eastAsia="宋体" w:cs="宋体"/>
          <w:sz w:val="28"/>
          <w:szCs w:val="28"/>
          <w:u w:val="single"/>
        </w:rPr>
        <w:t xml:space="preserve">         </w:t>
      </w:r>
    </w:p>
    <w:p>
      <w:pPr>
        <w:spacing w:line="440" w:lineRule="exact"/>
        <w:rPr>
          <w:rFonts w:hint="eastAsia" w:ascii="宋体" w:hAnsi="宋体" w:eastAsia="宋体" w:cs="宋体"/>
          <w:sz w:val="28"/>
          <w:szCs w:val="28"/>
        </w:rPr>
      </w:pPr>
      <w:r>
        <w:rPr>
          <w:rFonts w:hint="eastAsia" w:ascii="宋体" w:hAnsi="宋体" w:eastAsia="宋体" w:cs="宋体"/>
          <w:sz w:val="28"/>
          <w:szCs w:val="28"/>
        </w:rPr>
        <w:t>地      址：</w:t>
      </w:r>
      <w:r>
        <w:rPr>
          <w:rFonts w:hint="eastAsia" w:ascii="宋体" w:hAnsi="宋体" w:eastAsia="宋体" w:cs="宋体"/>
          <w:sz w:val="28"/>
          <w:szCs w:val="28"/>
          <w:u w:val="single"/>
        </w:rPr>
        <w:t xml:space="preserve">                                </w:t>
      </w:r>
    </w:p>
    <w:p>
      <w:pPr>
        <w:spacing w:line="440" w:lineRule="exact"/>
        <w:rPr>
          <w:rFonts w:hint="eastAsia" w:ascii="宋体" w:hAnsi="宋体" w:eastAsia="宋体" w:cs="宋体"/>
          <w:sz w:val="28"/>
          <w:szCs w:val="28"/>
          <w:u w:val="single"/>
        </w:rPr>
      </w:pPr>
      <w:r>
        <w:rPr>
          <w:rFonts w:hint="eastAsia" w:ascii="宋体" w:hAnsi="宋体" w:eastAsia="宋体" w:cs="宋体"/>
          <w:sz w:val="28"/>
          <w:szCs w:val="28"/>
        </w:rPr>
        <w:t>电      话：</w:t>
      </w:r>
      <w:r>
        <w:rPr>
          <w:rFonts w:hint="eastAsia" w:ascii="宋体" w:hAnsi="宋体" w:eastAsia="宋体" w:cs="宋体"/>
          <w:sz w:val="28"/>
          <w:szCs w:val="28"/>
          <w:u w:val="single"/>
        </w:rPr>
        <w:t xml:space="preserve">                               </w:t>
      </w:r>
    </w:p>
    <w:p>
      <w:pPr>
        <w:spacing w:line="440" w:lineRule="exact"/>
        <w:ind w:firstLine="840" w:firstLineChars="300"/>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pPr>
        <w:spacing w:line="360" w:lineRule="auto"/>
        <w:rPr>
          <w:rFonts w:hint="eastAsia" w:ascii="宋体" w:hAnsi="宋体" w:eastAsia="宋体" w:cs="宋体"/>
          <w:sz w:val="20"/>
          <w:szCs w:val="20"/>
        </w:rPr>
      </w:pPr>
      <w:r>
        <w:rPr>
          <w:rFonts w:hint="eastAsia" w:ascii="宋体" w:hAnsi="宋体" w:eastAsia="宋体" w:cs="宋体"/>
          <w:sz w:val="28"/>
          <w:szCs w:val="28"/>
        </w:rPr>
        <w:br w:type="page"/>
      </w:r>
      <w:bookmarkStart w:id="376" w:name="_Toc152042579"/>
      <w:bookmarkStart w:id="377" w:name="_Toc179632810"/>
      <w:bookmarkStart w:id="378" w:name="_Toc152045790"/>
      <w:r>
        <w:rPr>
          <w:rFonts w:hint="eastAsia" w:ascii="宋体" w:hAnsi="宋体" w:eastAsia="宋体" w:cs="宋体"/>
          <w:b/>
          <w:sz w:val="28"/>
          <w:szCs w:val="28"/>
        </w:rPr>
        <w:t>（二）投标函附录</w:t>
      </w:r>
      <w:bookmarkEnd w:id="376"/>
      <w:bookmarkEnd w:id="377"/>
      <w:bookmarkEnd w:id="378"/>
    </w:p>
    <w:tbl>
      <w:tblPr>
        <w:tblStyle w:val="20"/>
        <w:tblW w:w="7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8"/>
        <w:gridCol w:w="1447"/>
        <w:gridCol w:w="1640"/>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exact"/>
          <w:jc w:val="center"/>
        </w:trPr>
        <w:tc>
          <w:tcPr>
            <w:tcW w:w="2548" w:type="dxa"/>
            <w:noWrap w:val="0"/>
            <w:vAlign w:val="center"/>
          </w:tcPr>
          <w:p>
            <w:pPr>
              <w:spacing w:line="0" w:lineRule="atLeast"/>
              <w:jc w:val="center"/>
              <w:rPr>
                <w:rFonts w:hint="eastAsia" w:ascii="宋体" w:hAnsi="宋体" w:cs="宋体"/>
                <w:sz w:val="28"/>
                <w:szCs w:val="28"/>
              </w:rPr>
            </w:pPr>
            <w:r>
              <w:rPr>
                <w:rFonts w:hint="eastAsia" w:ascii="宋体" w:hAnsi="宋体" w:cs="宋体"/>
                <w:sz w:val="28"/>
                <w:szCs w:val="28"/>
              </w:rPr>
              <w:t>投标</w:t>
            </w:r>
            <w:r>
              <w:rPr>
                <w:rFonts w:hint="eastAsia" w:ascii="宋体" w:hAnsi="宋体" w:cs="宋体"/>
                <w:sz w:val="28"/>
                <w:szCs w:val="28"/>
                <w:lang w:eastAsia="zh-CN"/>
              </w:rPr>
              <w:t>人</w:t>
            </w:r>
            <w:r>
              <w:rPr>
                <w:rFonts w:hint="eastAsia" w:ascii="宋体" w:hAnsi="宋体" w:cs="宋体"/>
                <w:sz w:val="28"/>
                <w:szCs w:val="28"/>
              </w:rPr>
              <w:t>名称</w:t>
            </w:r>
          </w:p>
        </w:tc>
        <w:tc>
          <w:tcPr>
            <w:tcW w:w="5427" w:type="dxa"/>
            <w:gridSpan w:val="3"/>
            <w:noWrap w:val="0"/>
            <w:vAlign w:val="center"/>
          </w:tcPr>
          <w:p>
            <w:pPr>
              <w:spacing w:line="0" w:lineRule="atLeast"/>
              <w:jc w:val="center"/>
              <w:rPr>
                <w:rFonts w:hint="eastAsia"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exact"/>
          <w:jc w:val="center"/>
        </w:trPr>
        <w:tc>
          <w:tcPr>
            <w:tcW w:w="2548" w:type="dxa"/>
            <w:noWrap w:val="0"/>
            <w:vAlign w:val="center"/>
          </w:tcPr>
          <w:p>
            <w:pPr>
              <w:spacing w:line="0" w:lineRule="atLeast"/>
              <w:jc w:val="center"/>
              <w:rPr>
                <w:rFonts w:hint="eastAsia" w:ascii="宋体" w:hAnsi="宋体" w:cs="宋体"/>
                <w:sz w:val="28"/>
                <w:szCs w:val="28"/>
              </w:rPr>
            </w:pPr>
            <w:r>
              <w:rPr>
                <w:rFonts w:hint="eastAsia" w:ascii="宋体" w:hAnsi="宋体" w:cs="宋体"/>
                <w:sz w:val="28"/>
                <w:szCs w:val="28"/>
              </w:rPr>
              <w:t>投标报价</w:t>
            </w:r>
          </w:p>
        </w:tc>
        <w:tc>
          <w:tcPr>
            <w:tcW w:w="5427" w:type="dxa"/>
            <w:gridSpan w:val="3"/>
            <w:noWrap w:val="0"/>
            <w:vAlign w:val="center"/>
          </w:tcPr>
          <w:p>
            <w:pPr>
              <w:spacing w:line="0" w:lineRule="atLeast"/>
              <w:rPr>
                <w:rFonts w:hint="eastAsia"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exact"/>
          <w:jc w:val="center"/>
        </w:trPr>
        <w:tc>
          <w:tcPr>
            <w:tcW w:w="2548" w:type="dxa"/>
            <w:noWrap w:val="0"/>
            <w:vAlign w:val="center"/>
          </w:tcPr>
          <w:p>
            <w:pPr>
              <w:spacing w:line="0" w:lineRule="atLeast"/>
              <w:jc w:val="center"/>
              <w:rPr>
                <w:rFonts w:hint="eastAsia" w:ascii="宋体" w:hAnsi="宋体" w:cs="宋体"/>
                <w:sz w:val="28"/>
                <w:szCs w:val="28"/>
              </w:rPr>
            </w:pPr>
            <w:r>
              <w:rPr>
                <w:rFonts w:hint="eastAsia" w:ascii="宋体" w:hAnsi="宋体" w:cs="宋体"/>
                <w:sz w:val="28"/>
                <w:szCs w:val="28"/>
              </w:rPr>
              <w:t>质量</w:t>
            </w:r>
          </w:p>
        </w:tc>
        <w:tc>
          <w:tcPr>
            <w:tcW w:w="5427" w:type="dxa"/>
            <w:gridSpan w:val="3"/>
            <w:noWrap w:val="0"/>
            <w:vAlign w:val="center"/>
          </w:tcPr>
          <w:p>
            <w:pPr>
              <w:spacing w:line="0" w:lineRule="atLeast"/>
              <w:jc w:val="center"/>
              <w:rPr>
                <w:rFonts w:hint="eastAsia"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exact"/>
          <w:jc w:val="center"/>
        </w:trPr>
        <w:tc>
          <w:tcPr>
            <w:tcW w:w="2548" w:type="dxa"/>
            <w:noWrap w:val="0"/>
            <w:vAlign w:val="center"/>
          </w:tcPr>
          <w:p>
            <w:pPr>
              <w:spacing w:line="0" w:lineRule="atLeast"/>
              <w:jc w:val="center"/>
              <w:rPr>
                <w:rFonts w:hint="eastAsia" w:ascii="宋体" w:hAnsi="宋体" w:cs="宋体"/>
                <w:sz w:val="28"/>
                <w:szCs w:val="28"/>
              </w:rPr>
            </w:pPr>
            <w:r>
              <w:rPr>
                <w:rFonts w:hint="eastAsia" w:ascii="宋体" w:hAnsi="宋体" w:cs="宋体"/>
                <w:sz w:val="28"/>
                <w:szCs w:val="28"/>
              </w:rPr>
              <w:t>工期</w:t>
            </w:r>
          </w:p>
        </w:tc>
        <w:tc>
          <w:tcPr>
            <w:tcW w:w="5427" w:type="dxa"/>
            <w:gridSpan w:val="3"/>
            <w:noWrap w:val="0"/>
            <w:vAlign w:val="center"/>
          </w:tcPr>
          <w:p>
            <w:pPr>
              <w:spacing w:line="0" w:lineRule="atLeast"/>
              <w:jc w:val="center"/>
              <w:rPr>
                <w:rFonts w:hint="eastAsia" w:ascii="宋体" w:hAnsi="宋体" w:cs="宋体"/>
                <w:sz w:val="28"/>
                <w:szCs w:val="28"/>
              </w:rPr>
            </w:pPr>
            <w:r>
              <w:rPr>
                <w:rFonts w:hint="eastAsia" w:ascii="宋体" w:hAnsi="宋体" w:cs="宋体"/>
                <w:sz w:val="28"/>
                <w:szCs w:val="28"/>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5" w:hRule="exact"/>
          <w:jc w:val="center"/>
        </w:trPr>
        <w:tc>
          <w:tcPr>
            <w:tcW w:w="2548" w:type="dxa"/>
            <w:noWrap w:val="0"/>
            <w:vAlign w:val="center"/>
          </w:tcPr>
          <w:p>
            <w:pPr>
              <w:spacing w:line="0" w:lineRule="atLeast"/>
              <w:jc w:val="center"/>
              <w:rPr>
                <w:rFonts w:hint="eastAsia" w:ascii="宋体" w:hAnsi="宋体" w:cs="宋体"/>
                <w:sz w:val="28"/>
                <w:szCs w:val="28"/>
              </w:rPr>
            </w:pPr>
            <w:r>
              <w:rPr>
                <w:rFonts w:hint="eastAsia" w:ascii="宋体" w:hAnsi="宋体" w:cs="宋体"/>
                <w:sz w:val="28"/>
                <w:szCs w:val="28"/>
                <w:lang w:eastAsia="zh-CN"/>
              </w:rPr>
              <w:t>资格能力条件</w:t>
            </w:r>
          </w:p>
        </w:tc>
        <w:tc>
          <w:tcPr>
            <w:tcW w:w="5427" w:type="dxa"/>
            <w:gridSpan w:val="3"/>
            <w:noWrap w:val="0"/>
            <w:vAlign w:val="center"/>
          </w:tcPr>
          <w:p>
            <w:pPr>
              <w:spacing w:line="0" w:lineRule="atLeast"/>
              <w:jc w:val="center"/>
              <w:rPr>
                <w:rFonts w:hint="eastAsia" w:ascii="宋体" w:hAnsi="宋体" w:cs="宋体"/>
                <w:sz w:val="28"/>
                <w:szCs w:val="28"/>
                <w:lang w:val="en-US" w:eastAsia="zh-CN"/>
              </w:rPr>
            </w:pPr>
            <w:r>
              <w:rPr>
                <w:rFonts w:hint="eastAsia" w:ascii="宋体" w:hAnsi="宋体" w:cs="宋体"/>
                <w:sz w:val="28"/>
                <w:szCs w:val="28"/>
                <w:lang w:val="en-US" w:eastAsia="zh-CN"/>
              </w:rPr>
              <w:t xml:space="preserve">     </w:t>
            </w:r>
          </w:p>
          <w:p>
            <w:pPr>
              <w:spacing w:line="0" w:lineRule="atLeast"/>
              <w:jc w:val="center"/>
              <w:rPr>
                <w:rFonts w:hint="eastAsia" w:ascii="宋体" w:hAnsi="宋体" w:cs="宋体"/>
                <w:sz w:val="28"/>
                <w:szCs w:val="28"/>
                <w:lang w:val="en-US" w:eastAsia="zh-CN"/>
              </w:rPr>
            </w:pPr>
          </w:p>
          <w:p>
            <w:pPr>
              <w:spacing w:line="0" w:lineRule="atLeast"/>
              <w:jc w:val="center"/>
              <w:rPr>
                <w:rFonts w:hint="eastAsia" w:ascii="宋体" w:hAnsi="宋体" w:cs="宋体"/>
                <w:sz w:val="28"/>
                <w:szCs w:val="28"/>
                <w:lang w:val="en-US" w:eastAsia="zh-CN"/>
              </w:rPr>
            </w:pPr>
          </w:p>
          <w:p>
            <w:pPr>
              <w:spacing w:line="0" w:lineRule="atLeast"/>
              <w:jc w:val="left"/>
              <w:rPr>
                <w:rFonts w:hint="eastAsia" w:ascii="宋体" w:hAnsi="宋体" w:eastAsia="宋体" w:cs="宋体"/>
                <w:sz w:val="28"/>
                <w:szCs w:val="28"/>
                <w:lang w:eastAsia="zh-CN"/>
              </w:rPr>
            </w:pPr>
            <w:r>
              <w:rPr>
                <w:rFonts w:hint="eastAsia" w:ascii="宋体" w:hAnsi="宋体" w:cs="宋体"/>
                <w:sz w:val="28"/>
                <w:szCs w:val="28"/>
                <w:lang w:eastAsia="zh-CN"/>
              </w:rPr>
              <w:t>（填写涉及本项目的投标人资质证书内容，例：水利水电工程施工总承包叁级）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7" w:hRule="exact"/>
          <w:jc w:val="center"/>
        </w:trPr>
        <w:tc>
          <w:tcPr>
            <w:tcW w:w="2548" w:type="dxa"/>
            <w:noWrap w:val="0"/>
            <w:vAlign w:val="center"/>
          </w:tcPr>
          <w:p>
            <w:pPr>
              <w:spacing w:line="0" w:lineRule="atLeast"/>
              <w:jc w:val="center"/>
              <w:rPr>
                <w:rFonts w:hint="eastAsia" w:ascii="宋体" w:hAnsi="宋体" w:cs="宋体"/>
                <w:sz w:val="28"/>
                <w:szCs w:val="28"/>
              </w:rPr>
            </w:pPr>
            <w:r>
              <w:rPr>
                <w:rFonts w:hint="eastAsia" w:ascii="宋体" w:hAnsi="宋体" w:cs="宋体"/>
                <w:sz w:val="28"/>
                <w:szCs w:val="28"/>
                <w:lang w:eastAsia="zh-CN"/>
              </w:rPr>
              <w:t>拟任</w:t>
            </w:r>
            <w:r>
              <w:rPr>
                <w:rFonts w:hint="eastAsia" w:ascii="宋体" w:hAnsi="宋体" w:cs="宋体"/>
                <w:sz w:val="28"/>
                <w:szCs w:val="28"/>
              </w:rPr>
              <w:t>项目经理</w:t>
            </w:r>
          </w:p>
        </w:tc>
        <w:tc>
          <w:tcPr>
            <w:tcW w:w="1447" w:type="dxa"/>
            <w:noWrap w:val="0"/>
            <w:vAlign w:val="center"/>
          </w:tcPr>
          <w:p>
            <w:pPr>
              <w:spacing w:line="0" w:lineRule="atLeast"/>
              <w:jc w:val="center"/>
              <w:rPr>
                <w:rFonts w:hint="eastAsia" w:ascii="宋体" w:hAnsi="宋体" w:cs="宋体"/>
                <w:sz w:val="28"/>
                <w:szCs w:val="28"/>
              </w:rPr>
            </w:pPr>
          </w:p>
        </w:tc>
        <w:tc>
          <w:tcPr>
            <w:tcW w:w="1640" w:type="dxa"/>
            <w:noWrap w:val="0"/>
            <w:vAlign w:val="center"/>
          </w:tcPr>
          <w:p>
            <w:pPr>
              <w:spacing w:line="0" w:lineRule="atLeast"/>
              <w:jc w:val="center"/>
              <w:rPr>
                <w:rFonts w:hint="eastAsia" w:ascii="宋体" w:hAnsi="宋体" w:cs="宋体"/>
                <w:sz w:val="28"/>
                <w:szCs w:val="28"/>
              </w:rPr>
            </w:pPr>
            <w:r>
              <w:rPr>
                <w:rFonts w:hint="eastAsia" w:ascii="宋体" w:hAnsi="宋体" w:cs="宋体"/>
                <w:sz w:val="28"/>
                <w:szCs w:val="28"/>
              </w:rPr>
              <w:t>级别</w:t>
            </w:r>
          </w:p>
        </w:tc>
        <w:tc>
          <w:tcPr>
            <w:tcW w:w="2340" w:type="dxa"/>
            <w:noWrap w:val="0"/>
            <w:vAlign w:val="center"/>
          </w:tcPr>
          <w:p>
            <w:pPr>
              <w:spacing w:line="0" w:lineRule="atLeast"/>
              <w:jc w:val="center"/>
              <w:rPr>
                <w:rFonts w:hint="eastAsia"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7" w:hRule="exact"/>
          <w:jc w:val="center"/>
        </w:trPr>
        <w:tc>
          <w:tcPr>
            <w:tcW w:w="2548" w:type="dxa"/>
            <w:noWrap w:val="0"/>
            <w:vAlign w:val="center"/>
          </w:tcPr>
          <w:p>
            <w:pPr>
              <w:spacing w:line="0" w:lineRule="atLeast"/>
              <w:jc w:val="center"/>
              <w:rPr>
                <w:rFonts w:hint="eastAsia" w:ascii="宋体" w:hAnsi="宋体" w:cs="宋体"/>
                <w:sz w:val="28"/>
                <w:szCs w:val="28"/>
              </w:rPr>
            </w:pPr>
            <w:r>
              <w:rPr>
                <w:rFonts w:hint="eastAsia" w:ascii="宋体" w:hAnsi="宋体" w:cs="宋体"/>
                <w:sz w:val="28"/>
                <w:szCs w:val="28"/>
                <w:lang w:eastAsia="zh-CN"/>
              </w:rPr>
              <w:t>建造师注册号</w:t>
            </w:r>
          </w:p>
        </w:tc>
        <w:tc>
          <w:tcPr>
            <w:tcW w:w="1447" w:type="dxa"/>
            <w:noWrap w:val="0"/>
            <w:vAlign w:val="center"/>
          </w:tcPr>
          <w:p>
            <w:pPr>
              <w:spacing w:line="0" w:lineRule="atLeast"/>
              <w:jc w:val="center"/>
              <w:rPr>
                <w:rFonts w:hint="eastAsia" w:ascii="宋体" w:hAnsi="宋体" w:cs="宋体"/>
                <w:sz w:val="28"/>
                <w:szCs w:val="28"/>
              </w:rPr>
            </w:pPr>
          </w:p>
        </w:tc>
        <w:tc>
          <w:tcPr>
            <w:tcW w:w="1640" w:type="dxa"/>
            <w:noWrap w:val="0"/>
            <w:vAlign w:val="center"/>
          </w:tcPr>
          <w:p>
            <w:pPr>
              <w:spacing w:line="0" w:lineRule="atLeast"/>
              <w:jc w:val="center"/>
              <w:rPr>
                <w:rFonts w:hint="eastAsia" w:ascii="宋体" w:hAnsi="宋体" w:cs="宋体"/>
                <w:sz w:val="28"/>
                <w:szCs w:val="28"/>
              </w:rPr>
            </w:pPr>
            <w:r>
              <w:rPr>
                <w:rFonts w:hint="eastAsia" w:ascii="宋体" w:hAnsi="宋体" w:eastAsia="宋体" w:cs="宋体"/>
                <w:kern w:val="2"/>
                <w:sz w:val="28"/>
                <w:szCs w:val="28"/>
                <w:lang w:val="en-US" w:eastAsia="zh-CN" w:bidi="ar-SA"/>
              </w:rPr>
              <w:t>安全生产考核合格证书编号</w:t>
            </w:r>
          </w:p>
        </w:tc>
        <w:tc>
          <w:tcPr>
            <w:tcW w:w="2340" w:type="dxa"/>
            <w:noWrap w:val="0"/>
            <w:vAlign w:val="center"/>
          </w:tcPr>
          <w:p>
            <w:pPr>
              <w:spacing w:line="0" w:lineRule="atLeast"/>
              <w:jc w:val="center"/>
              <w:rPr>
                <w:rFonts w:hint="eastAsia"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exact"/>
          <w:jc w:val="center"/>
        </w:trPr>
        <w:tc>
          <w:tcPr>
            <w:tcW w:w="2548" w:type="dxa"/>
            <w:noWrap w:val="0"/>
            <w:vAlign w:val="center"/>
          </w:tcPr>
          <w:p>
            <w:pPr>
              <w:spacing w:line="0" w:lineRule="atLeast"/>
              <w:jc w:val="center"/>
              <w:rPr>
                <w:rFonts w:hint="eastAsia" w:ascii="宋体" w:hAnsi="宋体" w:cs="宋体"/>
                <w:sz w:val="28"/>
                <w:szCs w:val="28"/>
              </w:rPr>
            </w:pPr>
            <w:r>
              <w:rPr>
                <w:rFonts w:hint="eastAsia" w:ascii="宋体" w:hAnsi="宋体" w:cs="宋体"/>
                <w:sz w:val="28"/>
                <w:szCs w:val="28"/>
              </w:rPr>
              <w:t>投标范围</w:t>
            </w:r>
          </w:p>
        </w:tc>
        <w:tc>
          <w:tcPr>
            <w:tcW w:w="5427" w:type="dxa"/>
            <w:gridSpan w:val="3"/>
            <w:noWrap w:val="0"/>
            <w:vAlign w:val="center"/>
          </w:tcPr>
          <w:p>
            <w:pPr>
              <w:spacing w:line="0" w:lineRule="atLeast"/>
              <w:jc w:val="center"/>
              <w:rPr>
                <w:rFonts w:hint="eastAsia"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3" w:hRule="exact"/>
          <w:jc w:val="center"/>
        </w:trPr>
        <w:tc>
          <w:tcPr>
            <w:tcW w:w="2548" w:type="dxa"/>
            <w:noWrap w:val="0"/>
            <w:vAlign w:val="center"/>
          </w:tcPr>
          <w:p>
            <w:pPr>
              <w:spacing w:line="0" w:lineRule="atLeast"/>
              <w:jc w:val="center"/>
              <w:rPr>
                <w:rFonts w:hint="eastAsia" w:ascii="宋体" w:hAnsi="宋体" w:cs="宋体"/>
                <w:sz w:val="28"/>
                <w:szCs w:val="28"/>
              </w:rPr>
            </w:pPr>
            <w:r>
              <w:rPr>
                <w:rFonts w:hint="eastAsia" w:ascii="宋体" w:hAnsi="宋体" w:cs="宋体"/>
                <w:sz w:val="28"/>
                <w:szCs w:val="28"/>
              </w:rPr>
              <w:t>投标有效期</w:t>
            </w:r>
          </w:p>
        </w:tc>
        <w:tc>
          <w:tcPr>
            <w:tcW w:w="5427" w:type="dxa"/>
            <w:gridSpan w:val="3"/>
            <w:noWrap w:val="0"/>
            <w:vAlign w:val="center"/>
          </w:tcPr>
          <w:p>
            <w:pPr>
              <w:spacing w:line="0" w:lineRule="atLeast"/>
              <w:jc w:val="center"/>
              <w:rPr>
                <w:rFonts w:hint="eastAsia"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exact"/>
          <w:jc w:val="center"/>
        </w:trPr>
        <w:tc>
          <w:tcPr>
            <w:tcW w:w="2548" w:type="dxa"/>
            <w:noWrap w:val="0"/>
            <w:vAlign w:val="center"/>
          </w:tcPr>
          <w:p>
            <w:pPr>
              <w:spacing w:line="0" w:lineRule="atLeast"/>
              <w:jc w:val="center"/>
              <w:rPr>
                <w:rFonts w:hint="eastAsia" w:ascii="宋体" w:hAnsi="宋体" w:cs="宋体"/>
                <w:sz w:val="28"/>
                <w:szCs w:val="28"/>
              </w:rPr>
            </w:pPr>
            <w:r>
              <w:rPr>
                <w:rFonts w:hint="eastAsia" w:ascii="宋体" w:hAnsi="宋体" w:cs="宋体"/>
                <w:sz w:val="28"/>
                <w:szCs w:val="28"/>
              </w:rPr>
              <w:t>备注</w:t>
            </w:r>
          </w:p>
        </w:tc>
        <w:tc>
          <w:tcPr>
            <w:tcW w:w="5427" w:type="dxa"/>
            <w:gridSpan w:val="3"/>
            <w:noWrap w:val="0"/>
            <w:vAlign w:val="center"/>
          </w:tcPr>
          <w:p>
            <w:pPr>
              <w:spacing w:line="0" w:lineRule="atLeast"/>
              <w:jc w:val="center"/>
              <w:rPr>
                <w:rFonts w:hint="eastAsia" w:ascii="宋体" w:hAnsi="宋体" w:cs="宋体"/>
                <w:sz w:val="28"/>
                <w:szCs w:val="28"/>
              </w:rPr>
            </w:pP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投标人（</w:t>
      </w:r>
      <w:r>
        <w:rPr>
          <w:rFonts w:hint="eastAsia" w:ascii="宋体" w:hAnsi="宋体" w:eastAsia="宋体" w:cs="宋体"/>
          <w:sz w:val="28"/>
          <w:szCs w:val="28"/>
          <w:lang w:eastAsia="zh-CN"/>
        </w:rPr>
        <w:t>电子签章</w:t>
      </w:r>
      <w:r>
        <w:rPr>
          <w:rFonts w:hint="eastAsia" w:ascii="宋体" w:hAnsi="宋体" w:eastAsia="宋体" w:cs="宋体"/>
          <w:sz w:val="28"/>
          <w:szCs w:val="28"/>
        </w:rPr>
        <w:t>）：</w:t>
      </w:r>
      <w:r>
        <w:rPr>
          <w:rFonts w:hint="eastAsia" w:ascii="宋体" w:hAnsi="宋体" w:eastAsia="宋体" w:cs="宋体"/>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u w:val="single"/>
        </w:rPr>
      </w:pPr>
      <w:r>
        <w:rPr>
          <w:rFonts w:hint="eastAsia" w:ascii="宋体" w:hAnsi="宋体" w:eastAsia="宋体" w:cs="宋体"/>
          <w:sz w:val="28"/>
          <w:szCs w:val="28"/>
        </w:rPr>
        <w:t>法定代表人或委托代理人（</w:t>
      </w:r>
      <w:r>
        <w:rPr>
          <w:rFonts w:hint="eastAsia" w:ascii="宋体" w:hAnsi="宋体" w:eastAsia="宋体" w:cs="宋体"/>
          <w:sz w:val="28"/>
          <w:szCs w:val="28"/>
          <w:lang w:eastAsia="zh-CN"/>
        </w:rPr>
        <w:t>电子签章</w:t>
      </w:r>
      <w:r>
        <w:rPr>
          <w:rFonts w:hint="eastAsia" w:ascii="宋体" w:hAnsi="宋体" w:eastAsia="宋体" w:cs="宋体"/>
          <w:sz w:val="28"/>
          <w:szCs w:val="28"/>
        </w:rPr>
        <w:t>）：</w:t>
      </w:r>
      <w:r>
        <w:rPr>
          <w:rFonts w:hint="eastAsia" w:ascii="宋体" w:hAnsi="宋体" w:eastAsia="宋体" w:cs="宋体"/>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u w:val="none"/>
          <w:lang w:eastAsia="zh-CN"/>
        </w:rPr>
        <w:t>日期：</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pPr>
        <w:spacing w:line="440" w:lineRule="exact"/>
        <w:rPr>
          <w:rFonts w:hint="eastAsia" w:ascii="宋体" w:hAnsi="宋体" w:eastAsia="宋体" w:cs="宋体"/>
          <w:szCs w:val="21"/>
        </w:rPr>
      </w:pPr>
    </w:p>
    <w:p>
      <w:pPr>
        <w:pStyle w:val="2"/>
        <w:rPr>
          <w:rFonts w:hint="eastAsia" w:ascii="宋体" w:hAnsi="宋体" w:eastAsia="宋体" w:cs="宋体"/>
          <w:b/>
          <w:bCs/>
          <w:sz w:val="28"/>
          <w:szCs w:val="28"/>
        </w:rPr>
      </w:pPr>
      <w:bookmarkStart w:id="379" w:name="_Toc16078"/>
      <w:bookmarkStart w:id="380" w:name="_Toc13973"/>
      <w:bookmarkStart w:id="381" w:name="_Toc2190"/>
      <w:bookmarkStart w:id="382" w:name="_Toc12190"/>
    </w:p>
    <w:p>
      <w:pPr>
        <w:pStyle w:val="3"/>
        <w:rPr>
          <w:rFonts w:hint="eastAsia" w:ascii="宋体" w:hAnsi="宋体" w:eastAsia="宋体" w:cs="宋体"/>
        </w:rPr>
      </w:pPr>
    </w:p>
    <w:p>
      <w:pPr>
        <w:pStyle w:val="2"/>
        <w:rPr>
          <w:rFonts w:hint="eastAsia"/>
        </w:rPr>
      </w:pPr>
    </w:p>
    <w:p>
      <w:pPr>
        <w:pStyle w:val="5"/>
        <w:jc w:val="center"/>
        <w:rPr>
          <w:rFonts w:hint="eastAsia" w:ascii="宋体" w:hAnsi="宋体" w:eastAsia="宋体" w:cs="宋体"/>
          <w:b/>
          <w:bCs/>
          <w:sz w:val="28"/>
          <w:szCs w:val="28"/>
        </w:rPr>
      </w:pPr>
      <w:r>
        <w:rPr>
          <w:rFonts w:hint="eastAsia" w:ascii="宋体" w:hAnsi="宋体" w:eastAsia="宋体" w:cs="宋体"/>
          <w:b/>
          <w:bCs/>
          <w:sz w:val="28"/>
          <w:szCs w:val="28"/>
        </w:rPr>
        <w:t>二、法定代表人身份证明</w:t>
      </w:r>
      <w:bookmarkEnd w:id="379"/>
      <w:bookmarkEnd w:id="380"/>
      <w:bookmarkEnd w:id="381"/>
      <w:bookmarkEnd w:id="382"/>
    </w:p>
    <w:p>
      <w:pPr>
        <w:rPr>
          <w:rFonts w:hint="eastAsia" w:ascii="宋体" w:hAnsi="宋体" w:eastAsia="宋体" w:cs="宋体"/>
          <w:sz w:val="28"/>
          <w:szCs w:val="28"/>
        </w:rPr>
      </w:pPr>
    </w:p>
    <w:p>
      <w:pPr>
        <w:spacing w:line="360" w:lineRule="auto"/>
        <w:rPr>
          <w:rFonts w:hint="eastAsia" w:ascii="宋体" w:hAnsi="宋体" w:eastAsia="宋体" w:cs="宋体"/>
          <w:sz w:val="28"/>
          <w:szCs w:val="28"/>
          <w:u w:val="single"/>
        </w:rPr>
      </w:pPr>
      <w:r>
        <w:rPr>
          <w:rFonts w:hint="eastAsia" w:ascii="宋体" w:hAnsi="宋体" w:eastAsia="宋体" w:cs="宋体"/>
          <w:sz w:val="28"/>
          <w:szCs w:val="28"/>
        </w:rPr>
        <w:t>投标人名称：</w:t>
      </w:r>
      <w:r>
        <w:rPr>
          <w:rFonts w:hint="eastAsia" w:ascii="宋体" w:hAnsi="宋体" w:eastAsia="宋体" w:cs="宋体"/>
          <w:sz w:val="28"/>
          <w:szCs w:val="28"/>
          <w:u w:val="single"/>
        </w:rPr>
        <w:t xml:space="preserve">                             </w:t>
      </w:r>
    </w:p>
    <w:p>
      <w:pPr>
        <w:spacing w:line="360" w:lineRule="auto"/>
        <w:rPr>
          <w:rFonts w:hint="eastAsia" w:ascii="宋体" w:hAnsi="宋体" w:eastAsia="宋体" w:cs="宋体"/>
          <w:sz w:val="28"/>
          <w:szCs w:val="28"/>
          <w:u w:val="single"/>
        </w:rPr>
      </w:pPr>
      <w:r>
        <w:rPr>
          <w:rFonts w:hint="eastAsia" w:ascii="宋体" w:hAnsi="宋体" w:eastAsia="宋体" w:cs="宋体"/>
          <w:sz w:val="28"/>
          <w:szCs w:val="28"/>
        </w:rPr>
        <w:t>单位性质：</w:t>
      </w:r>
      <w:r>
        <w:rPr>
          <w:rFonts w:hint="eastAsia" w:ascii="宋体" w:hAnsi="宋体" w:eastAsia="宋体" w:cs="宋体"/>
          <w:sz w:val="28"/>
          <w:szCs w:val="28"/>
          <w:u w:val="single"/>
        </w:rPr>
        <w:t xml:space="preserve">                        </w:t>
      </w:r>
    </w:p>
    <w:p>
      <w:pPr>
        <w:spacing w:line="360" w:lineRule="auto"/>
        <w:rPr>
          <w:rFonts w:hint="eastAsia" w:ascii="宋体" w:hAnsi="宋体" w:eastAsia="宋体" w:cs="宋体"/>
          <w:sz w:val="28"/>
          <w:szCs w:val="28"/>
          <w:u w:val="single"/>
        </w:rPr>
      </w:pPr>
      <w:r>
        <w:rPr>
          <w:rFonts w:hint="eastAsia" w:ascii="宋体" w:hAnsi="宋体" w:eastAsia="宋体" w:cs="宋体"/>
          <w:sz w:val="28"/>
          <w:szCs w:val="28"/>
        </w:rPr>
        <w:t>地    址：</w:t>
      </w:r>
      <w:r>
        <w:rPr>
          <w:rFonts w:hint="eastAsia" w:ascii="宋体" w:hAnsi="宋体" w:eastAsia="宋体" w:cs="宋体"/>
          <w:sz w:val="28"/>
          <w:szCs w:val="28"/>
          <w:u w:val="single"/>
        </w:rPr>
        <w:t xml:space="preserve">                        </w:t>
      </w:r>
    </w:p>
    <w:p>
      <w:pPr>
        <w:spacing w:line="360" w:lineRule="auto"/>
        <w:rPr>
          <w:rFonts w:hint="eastAsia" w:ascii="宋体" w:hAnsi="宋体" w:eastAsia="宋体" w:cs="宋体"/>
          <w:sz w:val="28"/>
          <w:szCs w:val="28"/>
          <w:u w:val="single"/>
        </w:rPr>
      </w:pPr>
      <w:r>
        <w:rPr>
          <w:rFonts w:hint="eastAsia" w:ascii="宋体" w:hAnsi="宋体" w:eastAsia="宋体" w:cs="宋体"/>
          <w:sz w:val="28"/>
          <w:szCs w:val="28"/>
        </w:rPr>
        <w:t>成立时间：</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pPr>
        <w:spacing w:line="360" w:lineRule="auto"/>
        <w:rPr>
          <w:rFonts w:hint="eastAsia" w:ascii="宋体" w:hAnsi="宋体" w:eastAsia="宋体" w:cs="宋体"/>
          <w:sz w:val="28"/>
          <w:szCs w:val="28"/>
        </w:rPr>
      </w:pPr>
      <w:r>
        <w:rPr>
          <w:rFonts w:hint="eastAsia" w:ascii="宋体" w:hAnsi="宋体" w:eastAsia="宋体" w:cs="宋体"/>
          <w:sz w:val="28"/>
          <w:szCs w:val="28"/>
        </w:rPr>
        <w:t>经营期限：</w:t>
      </w:r>
      <w:r>
        <w:rPr>
          <w:rFonts w:hint="eastAsia" w:ascii="宋体" w:hAnsi="宋体" w:eastAsia="宋体" w:cs="宋体"/>
          <w:sz w:val="28"/>
          <w:szCs w:val="28"/>
          <w:u w:val="single"/>
        </w:rPr>
        <w:t xml:space="preserve">                         </w:t>
      </w:r>
    </w:p>
    <w:p>
      <w:pPr>
        <w:spacing w:line="360" w:lineRule="auto"/>
        <w:rPr>
          <w:rFonts w:hint="eastAsia" w:ascii="宋体" w:hAnsi="宋体" w:eastAsia="宋体" w:cs="宋体"/>
          <w:sz w:val="28"/>
          <w:szCs w:val="28"/>
          <w:u w:val="single"/>
        </w:rPr>
      </w:pPr>
      <w:r>
        <w:rPr>
          <w:rFonts w:hint="eastAsia" w:ascii="宋体" w:hAnsi="宋体" w:eastAsia="宋体" w:cs="宋体"/>
          <w:sz w:val="28"/>
          <w:szCs w:val="28"/>
        </w:rPr>
        <w:t>姓名：</w:t>
      </w:r>
      <w:r>
        <w:rPr>
          <w:rFonts w:hint="eastAsia" w:ascii="宋体" w:hAnsi="宋体" w:eastAsia="宋体" w:cs="宋体"/>
          <w:sz w:val="28"/>
          <w:szCs w:val="28"/>
          <w:u w:val="single"/>
        </w:rPr>
        <w:t xml:space="preserve">         </w:t>
      </w:r>
      <w:r>
        <w:rPr>
          <w:rFonts w:hint="eastAsia" w:ascii="宋体" w:hAnsi="宋体" w:eastAsia="宋体" w:cs="宋体"/>
          <w:sz w:val="28"/>
          <w:szCs w:val="28"/>
        </w:rPr>
        <w:t>性别：</w:t>
      </w:r>
      <w:r>
        <w:rPr>
          <w:rFonts w:hint="eastAsia" w:ascii="宋体" w:hAnsi="宋体" w:eastAsia="宋体" w:cs="宋体"/>
          <w:sz w:val="28"/>
          <w:szCs w:val="28"/>
          <w:u w:val="single"/>
        </w:rPr>
        <w:t xml:space="preserve">        </w:t>
      </w:r>
      <w:r>
        <w:rPr>
          <w:rFonts w:hint="eastAsia" w:ascii="宋体" w:hAnsi="宋体" w:eastAsia="宋体" w:cs="宋体"/>
          <w:sz w:val="28"/>
          <w:szCs w:val="28"/>
        </w:rPr>
        <w:t>年龄：</w:t>
      </w:r>
      <w:r>
        <w:rPr>
          <w:rFonts w:hint="eastAsia" w:ascii="宋体" w:hAnsi="宋体" w:eastAsia="宋体" w:cs="宋体"/>
          <w:sz w:val="28"/>
          <w:szCs w:val="28"/>
          <w:u w:val="single"/>
        </w:rPr>
        <w:t xml:space="preserve">        </w:t>
      </w:r>
    </w:p>
    <w:p>
      <w:pPr>
        <w:spacing w:line="360" w:lineRule="auto"/>
        <w:rPr>
          <w:rFonts w:hint="eastAsia" w:ascii="宋体" w:hAnsi="宋体" w:eastAsia="宋体" w:cs="宋体"/>
          <w:sz w:val="28"/>
          <w:szCs w:val="28"/>
          <w:u w:val="single"/>
        </w:rPr>
      </w:pPr>
      <w:r>
        <w:rPr>
          <w:rFonts w:hint="eastAsia" w:ascii="宋体" w:hAnsi="宋体" w:eastAsia="宋体" w:cs="宋体"/>
          <w:sz w:val="28"/>
          <w:szCs w:val="28"/>
        </w:rPr>
        <w:t>身份证号码：</w:t>
      </w:r>
      <w:r>
        <w:rPr>
          <w:rFonts w:hint="eastAsia" w:ascii="宋体" w:hAnsi="宋体" w:eastAsia="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rPr>
        <w:t xml:space="preserve">   </w:t>
      </w:r>
    </w:p>
    <w:p>
      <w:pPr>
        <w:spacing w:line="360" w:lineRule="auto"/>
        <w:rPr>
          <w:rFonts w:hint="eastAsia" w:ascii="宋体" w:hAnsi="宋体" w:eastAsia="宋体" w:cs="宋体"/>
          <w:sz w:val="28"/>
          <w:szCs w:val="28"/>
        </w:rPr>
      </w:pPr>
      <w:r>
        <w:rPr>
          <w:rFonts w:hint="eastAsia" w:ascii="宋体" w:hAnsi="宋体" w:eastAsia="宋体" w:cs="宋体"/>
          <w:sz w:val="28"/>
          <w:szCs w:val="28"/>
        </w:rPr>
        <w:t>职务：</w:t>
      </w:r>
      <w:r>
        <w:rPr>
          <w:rFonts w:hint="eastAsia" w:ascii="宋体" w:hAnsi="宋体" w:eastAsia="宋体" w:cs="宋体"/>
          <w:sz w:val="28"/>
          <w:szCs w:val="28"/>
          <w:u w:val="single"/>
        </w:rPr>
        <w:t xml:space="preserve">           </w:t>
      </w:r>
      <w:r>
        <w:rPr>
          <w:rFonts w:hint="eastAsia" w:ascii="宋体" w:hAnsi="宋体" w:eastAsia="宋体" w:cs="宋体"/>
          <w:sz w:val="28"/>
          <w:szCs w:val="28"/>
        </w:rPr>
        <w:t>系</w:t>
      </w:r>
      <w:r>
        <w:rPr>
          <w:rFonts w:hint="eastAsia" w:ascii="宋体" w:hAnsi="宋体" w:eastAsia="宋体" w:cs="宋体"/>
          <w:sz w:val="28"/>
          <w:szCs w:val="28"/>
          <w:u w:val="single"/>
        </w:rPr>
        <w:t xml:space="preserve">            </w:t>
      </w:r>
      <w:r>
        <w:rPr>
          <w:rFonts w:hint="eastAsia" w:ascii="宋体" w:hAnsi="宋体" w:eastAsia="宋体" w:cs="宋体"/>
          <w:sz w:val="28"/>
          <w:szCs w:val="28"/>
        </w:rPr>
        <w:t>（申请人名称）的法定代表人。</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特此证明。</w:t>
      </w: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p>
    <w:p>
      <w:pPr>
        <w:spacing w:line="360" w:lineRule="auto"/>
        <w:jc w:val="right"/>
        <w:rPr>
          <w:rFonts w:hint="eastAsia" w:ascii="宋体" w:hAnsi="宋体" w:eastAsia="宋体" w:cs="宋体"/>
          <w:sz w:val="28"/>
          <w:szCs w:val="28"/>
        </w:rPr>
      </w:pPr>
    </w:p>
    <w:p>
      <w:pPr>
        <w:spacing w:line="360" w:lineRule="auto"/>
        <w:jc w:val="both"/>
        <w:rPr>
          <w:rFonts w:hint="eastAsia" w:ascii="宋体" w:hAnsi="宋体" w:eastAsia="宋体" w:cs="宋体"/>
          <w:sz w:val="28"/>
          <w:szCs w:val="28"/>
        </w:rPr>
      </w:pPr>
      <w:r>
        <w:rPr>
          <w:rFonts w:hint="eastAsia" w:ascii="宋体" w:hAnsi="宋体" w:eastAsia="宋体" w:cs="宋体"/>
          <w:sz w:val="28"/>
          <w:szCs w:val="28"/>
        </w:rPr>
        <w:t>投标人：</w:t>
      </w:r>
      <w:r>
        <w:rPr>
          <w:rFonts w:hint="eastAsia" w:ascii="宋体" w:hAnsi="宋体" w:eastAsia="宋体" w:cs="宋体"/>
          <w:sz w:val="28"/>
          <w:szCs w:val="28"/>
          <w:u w:val="single"/>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电子签章</w:t>
      </w:r>
      <w:r>
        <w:rPr>
          <w:rFonts w:hint="eastAsia" w:ascii="宋体" w:hAnsi="宋体" w:eastAsia="宋体" w:cs="宋体"/>
          <w:sz w:val="28"/>
          <w:szCs w:val="28"/>
        </w:rPr>
        <w:t>）</w:t>
      </w:r>
    </w:p>
    <w:p>
      <w:pPr>
        <w:wordWrap w:val="0"/>
        <w:spacing w:line="360" w:lineRule="auto"/>
        <w:jc w:val="both"/>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pStyle w:val="2"/>
        <w:rPr>
          <w:rFonts w:hint="eastAsia" w:ascii="宋体" w:hAnsi="宋体" w:eastAsia="宋体" w:cs="宋体"/>
        </w:rPr>
      </w:pPr>
    </w:p>
    <w:p>
      <w:pPr>
        <w:pStyle w:val="3"/>
        <w:rPr>
          <w:rFonts w:hint="eastAsia" w:ascii="宋体" w:hAnsi="宋体" w:eastAsia="宋体" w:cs="宋体"/>
        </w:rPr>
      </w:pPr>
    </w:p>
    <w:p>
      <w:pPr>
        <w:pStyle w:val="2"/>
        <w:rPr>
          <w:rFonts w:hint="eastAsia"/>
        </w:rPr>
      </w:pPr>
    </w:p>
    <w:p>
      <w:pPr>
        <w:pStyle w:val="3"/>
        <w:rPr>
          <w:rFonts w:hint="eastAsia" w:ascii="宋体" w:hAnsi="宋体" w:eastAsia="宋体" w:cs="宋体"/>
        </w:rPr>
      </w:pPr>
      <w:bookmarkStart w:id="383" w:name="_Toc15332"/>
      <w:bookmarkStart w:id="384" w:name="_Toc152042581"/>
      <w:bookmarkStart w:id="385" w:name="_Toc152045792"/>
      <w:bookmarkStart w:id="386" w:name="_Toc12639"/>
      <w:bookmarkStart w:id="387" w:name="_Toc179632812"/>
      <w:bookmarkStart w:id="388" w:name="_Toc2052"/>
    </w:p>
    <w:p>
      <w:pPr>
        <w:pStyle w:val="5"/>
        <w:jc w:val="center"/>
        <w:rPr>
          <w:rFonts w:hint="eastAsia" w:ascii="宋体" w:hAnsi="宋体" w:eastAsia="宋体" w:cs="宋体"/>
          <w:szCs w:val="21"/>
        </w:rPr>
      </w:pPr>
      <w:bookmarkStart w:id="389" w:name="_Toc25057"/>
      <w:r>
        <w:rPr>
          <w:rFonts w:hint="eastAsia" w:ascii="宋体" w:hAnsi="宋体" w:eastAsia="宋体" w:cs="宋体"/>
          <w:b/>
          <w:bCs/>
          <w:sz w:val="28"/>
          <w:szCs w:val="28"/>
        </w:rPr>
        <w:t>三、授权委托书</w:t>
      </w:r>
      <w:bookmarkEnd w:id="383"/>
      <w:bookmarkEnd w:id="384"/>
      <w:bookmarkEnd w:id="385"/>
      <w:bookmarkEnd w:id="386"/>
      <w:bookmarkEnd w:id="387"/>
      <w:bookmarkEnd w:id="388"/>
      <w:bookmarkEnd w:id="389"/>
    </w:p>
    <w:p>
      <w:pPr>
        <w:keepNext w:val="0"/>
        <w:keepLines w:val="0"/>
        <w:pageBreakBefore w:val="0"/>
        <w:widowControl w:val="0"/>
        <w:kinsoku/>
        <w:wordWrap/>
        <w:overflowPunct/>
        <w:topLinePunct/>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本人</w:t>
      </w:r>
      <w:r>
        <w:rPr>
          <w:rFonts w:hint="eastAsia" w:ascii="宋体" w:hAnsi="宋体" w:eastAsia="宋体" w:cs="宋体"/>
          <w:sz w:val="28"/>
          <w:szCs w:val="28"/>
          <w:u w:val="single"/>
        </w:rPr>
        <w:t xml:space="preserve">       </w:t>
      </w:r>
      <w:r>
        <w:rPr>
          <w:rFonts w:hint="eastAsia" w:ascii="宋体" w:hAnsi="宋体" w:eastAsia="宋体" w:cs="宋体"/>
          <w:sz w:val="28"/>
          <w:szCs w:val="28"/>
        </w:rPr>
        <w:t>（姓名）系</w:t>
      </w:r>
      <w:r>
        <w:rPr>
          <w:rFonts w:hint="eastAsia" w:ascii="宋体" w:hAnsi="宋体" w:eastAsia="宋体" w:cs="宋体"/>
          <w:sz w:val="28"/>
          <w:szCs w:val="28"/>
          <w:u w:val="single"/>
        </w:rPr>
        <w:t xml:space="preserve">        </w:t>
      </w:r>
      <w:r>
        <w:rPr>
          <w:rFonts w:hint="eastAsia" w:ascii="宋体" w:hAnsi="宋体" w:eastAsia="宋体" w:cs="宋体"/>
          <w:sz w:val="28"/>
          <w:szCs w:val="28"/>
        </w:rPr>
        <w:t>（投标人名称）的法定代表人，现委托</w:t>
      </w:r>
      <w:r>
        <w:rPr>
          <w:rFonts w:hint="eastAsia" w:ascii="宋体" w:hAnsi="宋体" w:eastAsia="宋体" w:cs="宋体"/>
          <w:sz w:val="28"/>
          <w:szCs w:val="28"/>
          <w:u w:val="single"/>
        </w:rPr>
        <w:t xml:space="preserve">        </w:t>
      </w:r>
      <w:r>
        <w:rPr>
          <w:rFonts w:hint="eastAsia" w:ascii="宋体" w:hAnsi="宋体" w:eastAsia="宋体" w:cs="宋体"/>
          <w:sz w:val="28"/>
          <w:szCs w:val="28"/>
        </w:rPr>
        <w:t>（姓名）为我方代理人。代理人根据授权，以我方名义签署、澄清、说明、补正、递交、撤回、修改</w:t>
      </w:r>
      <w:r>
        <w:rPr>
          <w:rFonts w:hint="eastAsia" w:ascii="宋体" w:hAnsi="宋体" w:eastAsia="宋体" w:cs="宋体"/>
          <w:sz w:val="28"/>
          <w:szCs w:val="28"/>
          <w:u w:val="single"/>
        </w:rPr>
        <w:t xml:space="preserve">           </w:t>
      </w:r>
      <w:r>
        <w:rPr>
          <w:rFonts w:hint="eastAsia" w:ascii="宋体" w:hAnsi="宋体" w:eastAsia="宋体" w:cs="宋体"/>
          <w:sz w:val="28"/>
          <w:szCs w:val="28"/>
        </w:rPr>
        <w:t>（项目名称）投标文件、签订合同和处理有关事宜，其法律后果由我方承担。</w:t>
      </w:r>
    </w:p>
    <w:p>
      <w:pPr>
        <w:keepNext w:val="0"/>
        <w:keepLines w:val="0"/>
        <w:pageBreakBefore w:val="0"/>
        <w:widowControl w:val="0"/>
        <w:kinsoku/>
        <w:wordWrap/>
        <w:overflowPunct/>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 xml:space="preserve">    委托期限：</w:t>
      </w:r>
      <w:r>
        <w:rPr>
          <w:rFonts w:hint="eastAsia" w:ascii="宋体" w:hAnsi="宋体" w:eastAsia="宋体" w:cs="宋体"/>
          <w:sz w:val="28"/>
          <w:szCs w:val="28"/>
          <w:u w:val="single"/>
        </w:rPr>
        <w:t xml:space="preserve">             </w:t>
      </w:r>
      <w:r>
        <w:rPr>
          <w:rFonts w:hint="eastAsia" w:ascii="宋体" w:hAnsi="宋体" w:eastAsia="宋体" w:cs="宋体"/>
          <w:sz w:val="28"/>
          <w:szCs w:val="28"/>
        </w:rPr>
        <w:t>。</w:t>
      </w:r>
    </w:p>
    <w:p>
      <w:pPr>
        <w:keepNext w:val="0"/>
        <w:keepLines w:val="0"/>
        <w:pageBreakBefore w:val="0"/>
        <w:widowControl w:val="0"/>
        <w:kinsoku/>
        <w:wordWrap/>
        <w:overflowPunct/>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代理人无转委托权。</w:t>
      </w:r>
    </w:p>
    <w:p>
      <w:pPr>
        <w:keepNext w:val="0"/>
        <w:keepLines w:val="0"/>
        <w:pageBreakBefore w:val="0"/>
        <w:widowControl w:val="0"/>
        <w:kinsoku/>
        <w:wordWrap/>
        <w:overflowPunct/>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附：法定代表人身份证明</w:t>
      </w:r>
    </w:p>
    <w:p>
      <w:pPr>
        <w:spacing w:line="440" w:lineRule="exact"/>
        <w:rPr>
          <w:rFonts w:hint="eastAsia" w:ascii="宋体" w:hAnsi="宋体" w:eastAsia="宋体" w:cs="宋体"/>
          <w:sz w:val="28"/>
          <w:szCs w:val="28"/>
        </w:rPr>
      </w:pPr>
    </w:p>
    <w:p>
      <w:pPr>
        <w:spacing w:line="440" w:lineRule="exact"/>
        <w:rPr>
          <w:rFonts w:hint="eastAsia" w:ascii="宋体" w:hAnsi="宋体" w:eastAsia="宋体" w:cs="宋体"/>
          <w:sz w:val="28"/>
          <w:szCs w:val="28"/>
        </w:rPr>
      </w:pPr>
    </w:p>
    <w:p>
      <w:pPr>
        <w:spacing w:line="440" w:lineRule="exact"/>
        <w:rPr>
          <w:rFonts w:hint="eastAsia" w:ascii="宋体" w:hAnsi="宋体" w:eastAsia="宋体" w:cs="宋体"/>
          <w:sz w:val="28"/>
          <w:szCs w:val="28"/>
        </w:rPr>
      </w:pPr>
    </w:p>
    <w:p>
      <w:pPr>
        <w:spacing w:line="440" w:lineRule="exact"/>
        <w:rPr>
          <w:rFonts w:hint="eastAsia" w:ascii="宋体" w:hAnsi="宋体" w:eastAsia="宋体" w:cs="宋体"/>
          <w:sz w:val="28"/>
          <w:szCs w:val="28"/>
        </w:rPr>
      </w:pPr>
    </w:p>
    <w:p>
      <w:pPr>
        <w:spacing w:line="480" w:lineRule="auto"/>
        <w:jc w:val="left"/>
        <w:rPr>
          <w:rFonts w:hint="eastAsia" w:ascii="宋体" w:hAnsi="宋体" w:eastAsia="宋体" w:cs="宋体"/>
          <w:sz w:val="28"/>
          <w:szCs w:val="28"/>
        </w:rPr>
      </w:pPr>
      <w:r>
        <w:rPr>
          <w:rFonts w:hint="eastAsia" w:ascii="宋体" w:hAnsi="宋体" w:eastAsia="宋体" w:cs="宋体"/>
          <w:sz w:val="28"/>
          <w:szCs w:val="28"/>
        </w:rPr>
        <w:t xml:space="preserve">     投标人：</w:t>
      </w:r>
      <w:r>
        <w:rPr>
          <w:rFonts w:hint="eastAsia" w:ascii="宋体" w:hAnsi="宋体" w:eastAsia="宋体" w:cs="宋体"/>
          <w:sz w:val="28"/>
          <w:szCs w:val="28"/>
          <w:u w:val="single"/>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电子签章</w:t>
      </w:r>
      <w:r>
        <w:rPr>
          <w:rFonts w:hint="eastAsia" w:ascii="宋体" w:hAnsi="宋体" w:eastAsia="宋体" w:cs="宋体"/>
          <w:sz w:val="28"/>
          <w:szCs w:val="28"/>
        </w:rPr>
        <w:t>）</w:t>
      </w:r>
    </w:p>
    <w:p>
      <w:pPr>
        <w:spacing w:line="480" w:lineRule="auto"/>
        <w:jc w:val="left"/>
        <w:rPr>
          <w:rFonts w:hint="eastAsia" w:ascii="宋体" w:hAnsi="宋体" w:eastAsia="宋体" w:cs="宋体"/>
          <w:sz w:val="28"/>
          <w:szCs w:val="28"/>
        </w:rPr>
      </w:pPr>
      <w:r>
        <w:rPr>
          <w:rFonts w:hint="eastAsia" w:ascii="宋体" w:hAnsi="宋体" w:eastAsia="宋体" w:cs="宋体"/>
          <w:sz w:val="28"/>
          <w:szCs w:val="28"/>
        </w:rPr>
        <w:t xml:space="preserve">     法定代表人：</w:t>
      </w:r>
      <w:r>
        <w:rPr>
          <w:rFonts w:hint="eastAsia" w:ascii="宋体" w:hAnsi="宋体" w:eastAsia="宋体" w:cs="宋体"/>
          <w:sz w:val="28"/>
          <w:szCs w:val="28"/>
          <w:u w:val="single"/>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电子签章</w:t>
      </w:r>
      <w:r>
        <w:rPr>
          <w:rFonts w:hint="eastAsia" w:ascii="宋体" w:hAnsi="宋体" w:eastAsia="宋体" w:cs="宋体"/>
          <w:sz w:val="28"/>
          <w:szCs w:val="28"/>
        </w:rPr>
        <w:t>）</w:t>
      </w:r>
    </w:p>
    <w:p>
      <w:pPr>
        <w:spacing w:line="480" w:lineRule="auto"/>
        <w:jc w:val="left"/>
        <w:rPr>
          <w:rFonts w:hint="eastAsia" w:ascii="宋体" w:hAnsi="宋体" w:eastAsia="宋体" w:cs="宋体"/>
          <w:sz w:val="28"/>
          <w:szCs w:val="28"/>
        </w:rPr>
      </w:pPr>
      <w:r>
        <w:rPr>
          <w:rFonts w:hint="eastAsia" w:ascii="宋体" w:hAnsi="宋体" w:eastAsia="宋体" w:cs="宋体"/>
          <w:sz w:val="28"/>
          <w:szCs w:val="28"/>
        </w:rPr>
        <w:t xml:space="preserve">     身份证号码：</w:t>
      </w:r>
      <w:r>
        <w:rPr>
          <w:rFonts w:hint="eastAsia" w:ascii="宋体" w:hAnsi="宋体" w:eastAsia="宋体" w:cs="宋体"/>
          <w:sz w:val="28"/>
          <w:szCs w:val="28"/>
          <w:u w:val="single"/>
        </w:rPr>
        <w:t xml:space="preserve">                  </w:t>
      </w:r>
    </w:p>
    <w:p>
      <w:pPr>
        <w:spacing w:line="480" w:lineRule="auto"/>
        <w:jc w:val="left"/>
        <w:rPr>
          <w:rFonts w:hint="eastAsia" w:ascii="宋体" w:hAnsi="宋体" w:eastAsia="宋体" w:cs="宋体"/>
          <w:sz w:val="28"/>
          <w:szCs w:val="28"/>
        </w:rPr>
      </w:pPr>
      <w:r>
        <w:rPr>
          <w:rFonts w:hint="eastAsia" w:ascii="宋体" w:hAnsi="宋体" w:eastAsia="宋体" w:cs="宋体"/>
          <w:sz w:val="28"/>
          <w:szCs w:val="28"/>
        </w:rPr>
        <w:t xml:space="preserve">     委托代理人：</w:t>
      </w:r>
      <w:r>
        <w:rPr>
          <w:rFonts w:hint="eastAsia" w:ascii="宋体" w:hAnsi="宋体" w:eastAsia="宋体" w:cs="宋体"/>
          <w:sz w:val="28"/>
          <w:szCs w:val="28"/>
          <w:u w:val="single"/>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电子签章</w:t>
      </w:r>
      <w:r>
        <w:rPr>
          <w:rFonts w:hint="eastAsia" w:ascii="宋体" w:hAnsi="宋体" w:cs="宋体"/>
          <w:sz w:val="28"/>
          <w:szCs w:val="28"/>
          <w:lang w:eastAsia="zh-CN"/>
        </w:rPr>
        <w:t>或签字</w:t>
      </w:r>
      <w:r>
        <w:rPr>
          <w:rFonts w:hint="eastAsia" w:ascii="宋体" w:hAnsi="宋体" w:eastAsia="宋体" w:cs="宋体"/>
          <w:sz w:val="28"/>
          <w:szCs w:val="28"/>
        </w:rPr>
        <w:t>）</w:t>
      </w:r>
    </w:p>
    <w:p>
      <w:pPr>
        <w:spacing w:line="480" w:lineRule="auto"/>
        <w:jc w:val="left"/>
        <w:rPr>
          <w:rFonts w:hint="eastAsia" w:ascii="宋体" w:hAnsi="宋体" w:eastAsia="宋体" w:cs="宋体"/>
          <w:sz w:val="28"/>
          <w:szCs w:val="28"/>
          <w:u w:val="single"/>
        </w:rPr>
      </w:pPr>
      <w:r>
        <w:rPr>
          <w:rFonts w:hint="eastAsia" w:ascii="宋体" w:hAnsi="宋体" w:eastAsia="宋体" w:cs="宋体"/>
          <w:sz w:val="28"/>
          <w:szCs w:val="28"/>
        </w:rPr>
        <w:t xml:space="preserve">     身份证号码：</w:t>
      </w:r>
      <w:r>
        <w:rPr>
          <w:rFonts w:hint="eastAsia" w:ascii="宋体" w:hAnsi="宋体" w:eastAsia="宋体" w:cs="宋体"/>
          <w:sz w:val="28"/>
          <w:szCs w:val="28"/>
          <w:u w:val="single"/>
        </w:rPr>
        <w:t xml:space="preserve">                  </w:t>
      </w:r>
    </w:p>
    <w:p>
      <w:pPr>
        <w:spacing w:line="480" w:lineRule="auto"/>
        <w:jc w:val="left"/>
        <w:rPr>
          <w:rFonts w:hint="eastAsia" w:ascii="宋体" w:hAnsi="宋体" w:eastAsia="宋体" w:cs="宋体"/>
          <w:sz w:val="28"/>
          <w:szCs w:val="28"/>
        </w:rPr>
      </w:pPr>
      <w:r>
        <w:rPr>
          <w:rFonts w:hint="eastAsia" w:ascii="宋体" w:hAnsi="宋体" w:eastAsia="宋体" w:cs="宋体"/>
          <w:sz w:val="28"/>
          <w:szCs w:val="28"/>
        </w:rPr>
        <w:t xml:space="preserve">                 </w:t>
      </w:r>
    </w:p>
    <w:p>
      <w:pPr>
        <w:spacing w:line="440" w:lineRule="exac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pPr>
        <w:spacing w:line="440" w:lineRule="exact"/>
        <w:rPr>
          <w:rFonts w:hint="eastAsia" w:ascii="宋体" w:hAnsi="宋体" w:eastAsia="宋体" w:cs="宋体"/>
          <w:sz w:val="28"/>
          <w:szCs w:val="28"/>
        </w:rPr>
      </w:pPr>
    </w:p>
    <w:p>
      <w:pPr>
        <w:spacing w:line="440" w:lineRule="exact"/>
        <w:rPr>
          <w:rFonts w:hint="eastAsia" w:ascii="宋体" w:hAnsi="宋体" w:eastAsia="宋体" w:cs="宋体"/>
          <w:szCs w:val="21"/>
        </w:rPr>
      </w:pPr>
    </w:p>
    <w:p>
      <w:pPr>
        <w:spacing w:line="440" w:lineRule="exact"/>
        <w:rPr>
          <w:rFonts w:hint="eastAsia" w:ascii="宋体" w:hAnsi="宋体" w:eastAsia="宋体" w:cs="宋体"/>
          <w:szCs w:val="21"/>
        </w:rPr>
      </w:pPr>
    </w:p>
    <w:p>
      <w:pPr>
        <w:spacing w:line="440" w:lineRule="exact"/>
        <w:rPr>
          <w:rFonts w:hint="eastAsia" w:ascii="宋体" w:hAnsi="宋体" w:eastAsia="宋体" w:cs="宋体"/>
          <w:szCs w:val="21"/>
        </w:rPr>
      </w:pPr>
    </w:p>
    <w:p>
      <w:pPr>
        <w:spacing w:line="440" w:lineRule="exact"/>
        <w:rPr>
          <w:rFonts w:hint="eastAsia" w:ascii="宋体" w:hAnsi="宋体" w:eastAsia="宋体" w:cs="宋体"/>
          <w:szCs w:val="21"/>
        </w:rPr>
      </w:pPr>
    </w:p>
    <w:p>
      <w:pPr>
        <w:pStyle w:val="11"/>
        <w:ind w:left="0" w:leftChars="0" w:firstLine="0" w:firstLineChars="0"/>
        <w:rPr>
          <w:rFonts w:hint="eastAsia" w:ascii="宋体" w:hAnsi="宋体" w:eastAsia="宋体" w:cs="宋体"/>
          <w:szCs w:val="21"/>
        </w:rPr>
      </w:pPr>
    </w:p>
    <w:p>
      <w:pPr>
        <w:pStyle w:val="5"/>
        <w:jc w:val="center"/>
        <w:rPr>
          <w:rFonts w:hint="eastAsia" w:ascii="宋体" w:hAnsi="宋体" w:eastAsia="宋体" w:cs="宋体"/>
          <w:b/>
          <w:bCs/>
          <w:sz w:val="28"/>
          <w:szCs w:val="28"/>
        </w:rPr>
      </w:pPr>
      <w:bookmarkStart w:id="390" w:name="_Toc12615"/>
      <w:bookmarkStart w:id="391" w:name="_Toc5366"/>
      <w:bookmarkStart w:id="392" w:name="_Toc4209"/>
      <w:bookmarkStart w:id="393" w:name="_Toc23526"/>
      <w:r>
        <w:rPr>
          <w:rFonts w:hint="eastAsia" w:ascii="宋体" w:hAnsi="宋体" w:eastAsia="宋体" w:cs="宋体"/>
          <w:b/>
          <w:bCs/>
          <w:sz w:val="28"/>
          <w:szCs w:val="28"/>
        </w:rPr>
        <w:t>四、投标保证金</w:t>
      </w:r>
      <w:bookmarkEnd w:id="390"/>
      <w:bookmarkEnd w:id="391"/>
      <w:bookmarkEnd w:id="392"/>
      <w:bookmarkEnd w:id="393"/>
    </w:p>
    <w:p>
      <w:pPr>
        <w:pStyle w:val="9"/>
        <w:rPr>
          <w:rFonts w:hint="eastAsia" w:ascii="宋体" w:hAnsi="宋体" w:eastAsia="宋体" w:cs="宋体"/>
          <w:sz w:val="32"/>
          <w:szCs w:val="44"/>
          <w:lang w:eastAsia="zh-CN"/>
        </w:rPr>
      </w:pPr>
      <w:bookmarkStart w:id="394" w:name="_Toc222029565"/>
      <w:bookmarkStart w:id="395" w:name="_Toc229305425"/>
      <w:bookmarkStart w:id="396" w:name="_Toc222033916"/>
      <w:bookmarkStart w:id="397" w:name="_Toc222032734"/>
      <w:bookmarkStart w:id="398" w:name="_Toc144974863"/>
      <w:bookmarkStart w:id="399" w:name="_Toc229408546"/>
      <w:bookmarkStart w:id="400" w:name="_Toc221952063"/>
      <w:bookmarkStart w:id="401" w:name="_Toc168476325"/>
      <w:bookmarkStart w:id="402" w:name="_Toc168475922"/>
      <w:bookmarkStart w:id="403" w:name="_Toc222031067"/>
      <w:r>
        <w:rPr>
          <w:rFonts w:hint="eastAsia" w:ascii="宋体" w:hAnsi="宋体" w:eastAsia="宋体" w:cs="宋体"/>
          <w:sz w:val="32"/>
          <w:szCs w:val="44"/>
          <w:lang w:eastAsia="zh-CN"/>
        </w:rPr>
        <w:t>附保证金的提交方式</w:t>
      </w:r>
    </w:p>
    <w:p>
      <w:pPr>
        <w:pStyle w:val="9"/>
        <w:rPr>
          <w:rFonts w:hint="eastAsia" w:ascii="宋体" w:hAnsi="宋体" w:eastAsia="宋体" w:cs="宋体"/>
          <w:sz w:val="20"/>
        </w:rPr>
      </w:pPr>
    </w:p>
    <w:p>
      <w:pPr>
        <w:spacing w:line="440" w:lineRule="exact"/>
        <w:rPr>
          <w:rFonts w:hint="eastAsia" w:ascii="宋体" w:hAnsi="宋体" w:eastAsia="宋体" w:cs="宋体"/>
          <w:sz w:val="20"/>
        </w:rPr>
      </w:pPr>
    </w:p>
    <w:p>
      <w:pPr>
        <w:spacing w:line="440" w:lineRule="exact"/>
        <w:rPr>
          <w:rFonts w:hint="eastAsia" w:ascii="宋体" w:hAnsi="宋体" w:eastAsia="宋体" w:cs="宋体"/>
          <w:sz w:val="20"/>
        </w:rPr>
      </w:pPr>
    </w:p>
    <w:p>
      <w:pPr>
        <w:pStyle w:val="2"/>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9"/>
        <w:rPr>
          <w:rFonts w:hint="eastAsia" w:ascii="宋体" w:hAnsi="宋体" w:eastAsia="宋体" w:cs="宋体"/>
          <w:sz w:val="20"/>
        </w:rPr>
      </w:pPr>
    </w:p>
    <w:p>
      <w:pPr>
        <w:pStyle w:val="24"/>
        <w:rPr>
          <w:rFonts w:hint="eastAsia" w:ascii="宋体" w:hAnsi="宋体" w:eastAsia="宋体" w:cs="宋体"/>
        </w:rPr>
      </w:pPr>
    </w:p>
    <w:p>
      <w:pPr>
        <w:pStyle w:val="11"/>
        <w:ind w:left="0" w:leftChars="0" w:firstLine="0" w:firstLineChars="0"/>
        <w:rPr>
          <w:rFonts w:hint="eastAsia" w:ascii="宋体" w:hAnsi="宋体" w:eastAsia="宋体" w:cs="宋体"/>
          <w:sz w:val="20"/>
          <w:highlight w:val="yellow"/>
        </w:rPr>
      </w:pPr>
    </w:p>
    <w:p>
      <w:pPr>
        <w:pStyle w:val="5"/>
        <w:jc w:val="center"/>
        <w:rPr>
          <w:rFonts w:hint="eastAsia" w:ascii="宋体" w:hAnsi="宋体" w:eastAsia="宋体" w:cs="宋体"/>
          <w:b/>
          <w:bCs/>
          <w:sz w:val="28"/>
          <w:szCs w:val="28"/>
        </w:rPr>
      </w:pPr>
      <w:bookmarkStart w:id="404" w:name="_Toc14442"/>
      <w:bookmarkStart w:id="405" w:name="_Toc4867"/>
      <w:bookmarkStart w:id="406" w:name="_Toc4848"/>
      <w:bookmarkStart w:id="407" w:name="_Toc29840"/>
      <w:r>
        <w:rPr>
          <w:rFonts w:hint="eastAsia" w:ascii="宋体" w:hAnsi="宋体" w:eastAsia="宋体" w:cs="宋体"/>
          <w:b/>
          <w:bCs/>
          <w:sz w:val="28"/>
          <w:szCs w:val="28"/>
        </w:rPr>
        <w:t>五、已标价工程量清单</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pPr>
        <w:spacing w:line="440" w:lineRule="exact"/>
        <w:rPr>
          <w:rFonts w:hint="eastAsia" w:ascii="宋体" w:hAnsi="宋体" w:eastAsia="宋体" w:cs="宋体"/>
        </w:rPr>
      </w:pPr>
    </w:p>
    <w:p>
      <w:pPr>
        <w:spacing w:line="440" w:lineRule="exact"/>
        <w:rPr>
          <w:rFonts w:hint="eastAsia" w:ascii="宋体" w:hAnsi="宋体" w:eastAsia="宋体" w:cs="宋体"/>
          <w:sz w:val="20"/>
          <w:szCs w:val="20"/>
        </w:rPr>
      </w:pPr>
    </w:p>
    <w:p>
      <w:pPr>
        <w:rPr>
          <w:rFonts w:hint="eastAsia" w:ascii="宋体" w:hAnsi="宋体" w:eastAsia="宋体" w:cs="宋体"/>
          <w:szCs w:val="21"/>
        </w:rPr>
      </w:pPr>
      <w:bookmarkStart w:id="408" w:name="_Toc168475923"/>
      <w:bookmarkStart w:id="409" w:name="_Toc222031068"/>
      <w:bookmarkStart w:id="410" w:name="_Toc222033917"/>
      <w:bookmarkStart w:id="411" w:name="_Toc221952064"/>
      <w:bookmarkStart w:id="412" w:name="_Toc222032735"/>
      <w:bookmarkStart w:id="413" w:name="_Toc144974864"/>
      <w:bookmarkStart w:id="414" w:name="_Toc222029566"/>
      <w:bookmarkStart w:id="415" w:name="_Toc168476326"/>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rPr>
          <w:rFonts w:hint="eastAsia" w:ascii="宋体" w:hAnsi="宋体" w:eastAsia="宋体" w:cs="宋体"/>
          <w:szCs w:val="21"/>
        </w:rPr>
      </w:pPr>
    </w:p>
    <w:p>
      <w:pPr>
        <w:pStyle w:val="11"/>
        <w:rPr>
          <w:rFonts w:hint="eastAsia" w:ascii="宋体" w:hAnsi="宋体" w:eastAsia="宋体" w:cs="宋体"/>
          <w:szCs w:val="21"/>
        </w:rPr>
      </w:pPr>
    </w:p>
    <w:p>
      <w:pPr>
        <w:pStyle w:val="11"/>
        <w:rPr>
          <w:rFonts w:hint="eastAsia" w:ascii="宋体" w:hAnsi="宋体" w:eastAsia="宋体" w:cs="宋体"/>
          <w:szCs w:val="21"/>
        </w:rPr>
      </w:pPr>
    </w:p>
    <w:p>
      <w:pPr>
        <w:rPr>
          <w:rFonts w:hint="eastAsia" w:ascii="宋体" w:hAnsi="宋体" w:eastAsia="宋体" w:cs="宋体"/>
          <w:szCs w:val="21"/>
        </w:rPr>
      </w:pPr>
    </w:p>
    <w:bookmarkEnd w:id="408"/>
    <w:bookmarkEnd w:id="409"/>
    <w:bookmarkEnd w:id="410"/>
    <w:bookmarkEnd w:id="411"/>
    <w:bookmarkEnd w:id="412"/>
    <w:bookmarkEnd w:id="413"/>
    <w:bookmarkEnd w:id="414"/>
    <w:bookmarkEnd w:id="415"/>
    <w:p>
      <w:pPr>
        <w:spacing w:line="440" w:lineRule="exact"/>
        <w:rPr>
          <w:rFonts w:hint="eastAsia" w:ascii="宋体" w:hAnsi="宋体" w:eastAsia="宋体" w:cs="宋体"/>
          <w:sz w:val="20"/>
          <w:szCs w:val="20"/>
        </w:rPr>
      </w:pPr>
    </w:p>
    <w:p>
      <w:pPr>
        <w:pStyle w:val="2"/>
        <w:rPr>
          <w:rFonts w:hint="eastAsia" w:ascii="宋体" w:hAnsi="宋体" w:eastAsia="宋体" w:cs="宋体"/>
          <w:sz w:val="20"/>
          <w:szCs w:val="20"/>
        </w:rPr>
      </w:pPr>
    </w:p>
    <w:p>
      <w:pPr>
        <w:pStyle w:val="3"/>
        <w:rPr>
          <w:rFonts w:hint="eastAsia"/>
        </w:rPr>
      </w:pPr>
    </w:p>
    <w:p>
      <w:pPr>
        <w:pStyle w:val="5"/>
        <w:jc w:val="center"/>
        <w:rPr>
          <w:rFonts w:hint="eastAsia" w:ascii="宋体" w:hAnsi="宋体" w:eastAsia="宋体" w:cs="宋体"/>
          <w:b/>
          <w:bCs/>
          <w:sz w:val="28"/>
          <w:szCs w:val="28"/>
        </w:rPr>
      </w:pPr>
      <w:bookmarkStart w:id="416" w:name="_Toc222029567"/>
      <w:bookmarkStart w:id="417" w:name="_Toc32651"/>
      <w:bookmarkStart w:id="418" w:name="_Toc229305427"/>
      <w:bookmarkStart w:id="419" w:name="_Toc168476333"/>
      <w:bookmarkStart w:id="420" w:name="_Toc168475930"/>
      <w:bookmarkStart w:id="421" w:name="_Toc28985"/>
      <w:bookmarkStart w:id="422" w:name="_Toc2759"/>
      <w:bookmarkStart w:id="423" w:name="_Toc229408548"/>
      <w:bookmarkStart w:id="424" w:name="_Toc221952115"/>
      <w:bookmarkStart w:id="425" w:name="_Toc6346"/>
      <w:bookmarkStart w:id="426" w:name="_Toc222032736"/>
      <w:bookmarkStart w:id="427" w:name="_Toc222031069"/>
      <w:bookmarkStart w:id="428" w:name="_Toc144974871"/>
      <w:bookmarkStart w:id="429" w:name="_Toc222033918"/>
      <w:r>
        <w:rPr>
          <w:rFonts w:hint="eastAsia" w:ascii="宋体" w:hAnsi="宋体" w:eastAsia="宋体" w:cs="宋体"/>
          <w:b/>
          <w:bCs/>
          <w:sz w:val="28"/>
          <w:szCs w:val="28"/>
          <w:lang w:eastAsia="zh-CN"/>
        </w:rPr>
        <w:t>六</w:t>
      </w:r>
      <w:r>
        <w:rPr>
          <w:rFonts w:hint="eastAsia" w:ascii="宋体" w:hAnsi="宋体" w:eastAsia="宋体" w:cs="宋体"/>
          <w:b/>
          <w:bCs/>
          <w:sz w:val="28"/>
          <w:szCs w:val="28"/>
        </w:rPr>
        <w:t>、项目管理机构</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pPr>
        <w:spacing w:before="120" w:beforeLines="50" w:after="120" w:afterLines="50" w:line="360" w:lineRule="auto"/>
        <w:rPr>
          <w:rFonts w:hint="eastAsia" w:ascii="宋体" w:hAnsi="宋体" w:eastAsia="宋体" w:cs="宋体"/>
          <w:b/>
          <w:sz w:val="28"/>
          <w:szCs w:val="28"/>
        </w:rPr>
      </w:pPr>
      <w:bookmarkStart w:id="430" w:name="_Toc168476334"/>
      <w:bookmarkStart w:id="431" w:name="_Toc144974872"/>
      <w:bookmarkStart w:id="432" w:name="_Toc168475931"/>
      <w:bookmarkStart w:id="433" w:name="_Toc221952116"/>
      <w:r>
        <w:rPr>
          <w:rFonts w:hint="eastAsia" w:ascii="宋体" w:hAnsi="宋体" w:eastAsia="宋体" w:cs="宋体"/>
          <w:b/>
          <w:sz w:val="28"/>
          <w:szCs w:val="28"/>
        </w:rPr>
        <w:t>（一）项目管理机构组成表</w:t>
      </w:r>
      <w:bookmarkEnd w:id="430"/>
      <w:bookmarkEnd w:id="431"/>
      <w:bookmarkEnd w:id="432"/>
      <w:bookmarkEnd w:id="433"/>
    </w:p>
    <w:tbl>
      <w:tblPr>
        <w:tblStyle w:val="20"/>
        <w:tblW w:w="8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645"/>
        <w:gridCol w:w="780"/>
        <w:gridCol w:w="1412"/>
        <w:gridCol w:w="900"/>
        <w:gridCol w:w="885"/>
        <w:gridCol w:w="855"/>
        <w:gridCol w:w="1719"/>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Merge w:val="restart"/>
            <w:noWrap w:val="0"/>
            <w:vAlign w:val="center"/>
          </w:tcPr>
          <w:p>
            <w:pPr>
              <w:spacing w:line="380" w:lineRule="atLeast"/>
              <w:jc w:val="center"/>
              <w:rPr>
                <w:rFonts w:hint="eastAsia" w:ascii="宋体" w:hAnsi="宋体" w:eastAsia="宋体" w:cs="宋体"/>
                <w:sz w:val="28"/>
                <w:szCs w:val="28"/>
              </w:rPr>
            </w:pPr>
            <w:bookmarkStart w:id="434" w:name="_Toc221952117"/>
            <w:r>
              <w:rPr>
                <w:rFonts w:hint="eastAsia" w:ascii="宋体" w:hAnsi="宋体" w:eastAsia="宋体" w:cs="宋体"/>
                <w:sz w:val="28"/>
                <w:szCs w:val="28"/>
              </w:rPr>
              <w:t>职务</w:t>
            </w:r>
            <w:bookmarkEnd w:id="434"/>
          </w:p>
        </w:tc>
        <w:tc>
          <w:tcPr>
            <w:tcW w:w="645" w:type="dxa"/>
            <w:vMerge w:val="restart"/>
            <w:noWrap w:val="0"/>
            <w:vAlign w:val="center"/>
          </w:tcPr>
          <w:p>
            <w:pPr>
              <w:spacing w:line="380" w:lineRule="atLeast"/>
              <w:jc w:val="center"/>
              <w:rPr>
                <w:rFonts w:hint="eastAsia" w:ascii="宋体" w:hAnsi="宋体" w:eastAsia="宋体" w:cs="宋体"/>
                <w:sz w:val="28"/>
                <w:szCs w:val="28"/>
              </w:rPr>
            </w:pPr>
            <w:bookmarkStart w:id="435" w:name="_Toc221952118"/>
            <w:r>
              <w:rPr>
                <w:rFonts w:hint="eastAsia" w:ascii="宋体" w:hAnsi="宋体" w:eastAsia="宋体" w:cs="宋体"/>
                <w:sz w:val="28"/>
                <w:szCs w:val="28"/>
              </w:rPr>
              <w:t>姓名</w:t>
            </w:r>
            <w:bookmarkEnd w:id="435"/>
          </w:p>
        </w:tc>
        <w:tc>
          <w:tcPr>
            <w:tcW w:w="780" w:type="dxa"/>
            <w:vMerge w:val="restart"/>
            <w:noWrap w:val="0"/>
            <w:vAlign w:val="center"/>
          </w:tcPr>
          <w:p>
            <w:pPr>
              <w:spacing w:line="380" w:lineRule="atLeast"/>
              <w:jc w:val="center"/>
              <w:rPr>
                <w:rFonts w:hint="eastAsia" w:ascii="宋体" w:hAnsi="宋体" w:eastAsia="宋体" w:cs="宋体"/>
                <w:sz w:val="28"/>
                <w:szCs w:val="28"/>
              </w:rPr>
            </w:pPr>
            <w:bookmarkStart w:id="436" w:name="_Toc221952119"/>
            <w:r>
              <w:rPr>
                <w:rFonts w:hint="eastAsia" w:ascii="宋体" w:hAnsi="宋体" w:eastAsia="宋体" w:cs="宋体"/>
                <w:sz w:val="28"/>
                <w:szCs w:val="28"/>
              </w:rPr>
              <w:t>职称</w:t>
            </w:r>
            <w:bookmarkEnd w:id="436"/>
          </w:p>
        </w:tc>
        <w:tc>
          <w:tcPr>
            <w:tcW w:w="5771" w:type="dxa"/>
            <w:gridSpan w:val="5"/>
            <w:noWrap w:val="0"/>
            <w:vAlign w:val="center"/>
          </w:tcPr>
          <w:p>
            <w:pPr>
              <w:spacing w:line="380" w:lineRule="atLeast"/>
              <w:jc w:val="center"/>
              <w:rPr>
                <w:rFonts w:hint="eastAsia" w:ascii="宋体" w:hAnsi="宋体" w:eastAsia="宋体" w:cs="宋体"/>
                <w:sz w:val="28"/>
                <w:szCs w:val="28"/>
              </w:rPr>
            </w:pPr>
            <w:bookmarkStart w:id="437" w:name="_Toc221952120"/>
            <w:r>
              <w:rPr>
                <w:rFonts w:hint="eastAsia" w:ascii="宋体" w:hAnsi="宋体" w:eastAsia="宋体" w:cs="宋体"/>
                <w:sz w:val="28"/>
                <w:szCs w:val="28"/>
              </w:rPr>
              <w:t>执业或职业资格证明</w:t>
            </w:r>
            <w:bookmarkEnd w:id="437"/>
          </w:p>
        </w:tc>
        <w:tc>
          <w:tcPr>
            <w:tcW w:w="945" w:type="dxa"/>
            <w:noWrap w:val="0"/>
            <w:vAlign w:val="center"/>
          </w:tcPr>
          <w:p>
            <w:pPr>
              <w:spacing w:line="380" w:lineRule="atLeast"/>
              <w:jc w:val="center"/>
              <w:rPr>
                <w:rFonts w:hint="eastAsia" w:ascii="宋体" w:hAnsi="宋体" w:eastAsia="宋体" w:cs="宋体"/>
                <w:sz w:val="28"/>
                <w:szCs w:val="28"/>
              </w:rPr>
            </w:pPr>
            <w:bookmarkStart w:id="438" w:name="_Toc221952121"/>
            <w:r>
              <w:rPr>
                <w:rFonts w:hint="eastAsia" w:ascii="宋体" w:hAnsi="宋体" w:eastAsia="宋体" w:cs="宋体"/>
                <w:sz w:val="28"/>
                <w:szCs w:val="28"/>
              </w:rPr>
              <w:t>备注</w:t>
            </w:r>
            <w:bookmarkEnd w:id="43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Merge w:val="continue"/>
            <w:noWrap w:val="0"/>
            <w:vAlign w:val="center"/>
          </w:tcPr>
          <w:p>
            <w:pPr>
              <w:spacing w:line="380" w:lineRule="atLeast"/>
              <w:jc w:val="center"/>
              <w:rPr>
                <w:rFonts w:hint="eastAsia" w:ascii="宋体" w:hAnsi="宋体" w:eastAsia="宋体" w:cs="宋体"/>
                <w:sz w:val="28"/>
                <w:szCs w:val="28"/>
              </w:rPr>
            </w:pPr>
          </w:p>
        </w:tc>
        <w:tc>
          <w:tcPr>
            <w:tcW w:w="645" w:type="dxa"/>
            <w:vMerge w:val="continue"/>
            <w:noWrap w:val="0"/>
            <w:vAlign w:val="center"/>
          </w:tcPr>
          <w:p>
            <w:pPr>
              <w:spacing w:line="380" w:lineRule="atLeast"/>
              <w:jc w:val="center"/>
              <w:rPr>
                <w:rFonts w:hint="eastAsia" w:ascii="宋体" w:hAnsi="宋体" w:eastAsia="宋体" w:cs="宋体"/>
                <w:sz w:val="28"/>
                <w:szCs w:val="28"/>
              </w:rPr>
            </w:pPr>
          </w:p>
        </w:tc>
        <w:tc>
          <w:tcPr>
            <w:tcW w:w="780" w:type="dxa"/>
            <w:vMerge w:val="continue"/>
            <w:noWrap w:val="0"/>
            <w:vAlign w:val="center"/>
          </w:tcPr>
          <w:p>
            <w:pPr>
              <w:spacing w:line="380" w:lineRule="atLeast"/>
              <w:jc w:val="center"/>
              <w:rPr>
                <w:rFonts w:hint="eastAsia" w:ascii="宋体" w:hAnsi="宋体" w:eastAsia="宋体" w:cs="宋体"/>
                <w:sz w:val="28"/>
                <w:szCs w:val="28"/>
              </w:rPr>
            </w:pPr>
          </w:p>
        </w:tc>
        <w:tc>
          <w:tcPr>
            <w:tcW w:w="1412" w:type="dxa"/>
            <w:noWrap w:val="0"/>
            <w:vAlign w:val="center"/>
          </w:tcPr>
          <w:p>
            <w:pPr>
              <w:spacing w:line="380" w:lineRule="atLeast"/>
              <w:jc w:val="center"/>
              <w:rPr>
                <w:rFonts w:hint="eastAsia" w:ascii="宋体" w:hAnsi="宋体" w:eastAsia="宋体" w:cs="宋体"/>
                <w:sz w:val="28"/>
                <w:szCs w:val="28"/>
              </w:rPr>
            </w:pPr>
            <w:bookmarkStart w:id="439" w:name="_Toc221952122"/>
            <w:r>
              <w:rPr>
                <w:rFonts w:hint="eastAsia" w:ascii="宋体" w:hAnsi="宋体" w:eastAsia="宋体" w:cs="宋体"/>
                <w:sz w:val="28"/>
                <w:szCs w:val="28"/>
              </w:rPr>
              <w:t>证书名称</w:t>
            </w:r>
            <w:bookmarkEnd w:id="439"/>
          </w:p>
        </w:tc>
        <w:tc>
          <w:tcPr>
            <w:tcW w:w="900" w:type="dxa"/>
            <w:noWrap w:val="0"/>
            <w:vAlign w:val="center"/>
          </w:tcPr>
          <w:p>
            <w:pPr>
              <w:spacing w:line="380" w:lineRule="atLeast"/>
              <w:jc w:val="center"/>
              <w:rPr>
                <w:rFonts w:hint="eastAsia" w:ascii="宋体" w:hAnsi="宋体" w:eastAsia="宋体" w:cs="宋体"/>
                <w:sz w:val="28"/>
                <w:szCs w:val="28"/>
              </w:rPr>
            </w:pPr>
            <w:bookmarkStart w:id="440" w:name="_Toc221952123"/>
            <w:r>
              <w:rPr>
                <w:rFonts w:hint="eastAsia" w:ascii="宋体" w:hAnsi="宋体" w:eastAsia="宋体" w:cs="宋体"/>
                <w:sz w:val="28"/>
                <w:szCs w:val="28"/>
              </w:rPr>
              <w:t>级别</w:t>
            </w:r>
            <w:bookmarkEnd w:id="440"/>
          </w:p>
        </w:tc>
        <w:tc>
          <w:tcPr>
            <w:tcW w:w="885" w:type="dxa"/>
            <w:noWrap w:val="0"/>
            <w:vAlign w:val="center"/>
          </w:tcPr>
          <w:p>
            <w:pPr>
              <w:spacing w:line="380" w:lineRule="atLeast"/>
              <w:jc w:val="center"/>
              <w:rPr>
                <w:rFonts w:hint="eastAsia" w:ascii="宋体" w:hAnsi="宋体" w:eastAsia="宋体" w:cs="宋体"/>
                <w:sz w:val="28"/>
                <w:szCs w:val="28"/>
              </w:rPr>
            </w:pPr>
            <w:bookmarkStart w:id="441" w:name="_Toc221952124"/>
            <w:r>
              <w:rPr>
                <w:rFonts w:hint="eastAsia" w:ascii="宋体" w:hAnsi="宋体" w:eastAsia="宋体" w:cs="宋体"/>
                <w:sz w:val="28"/>
                <w:szCs w:val="28"/>
              </w:rPr>
              <w:t>证号</w:t>
            </w:r>
            <w:bookmarkEnd w:id="441"/>
          </w:p>
        </w:tc>
        <w:tc>
          <w:tcPr>
            <w:tcW w:w="855" w:type="dxa"/>
            <w:noWrap w:val="0"/>
            <w:vAlign w:val="center"/>
          </w:tcPr>
          <w:p>
            <w:pPr>
              <w:spacing w:line="380" w:lineRule="atLeast"/>
              <w:jc w:val="center"/>
              <w:rPr>
                <w:rFonts w:hint="eastAsia" w:ascii="宋体" w:hAnsi="宋体" w:eastAsia="宋体" w:cs="宋体"/>
                <w:sz w:val="28"/>
                <w:szCs w:val="28"/>
              </w:rPr>
            </w:pPr>
            <w:bookmarkStart w:id="442" w:name="_Toc221952125"/>
            <w:r>
              <w:rPr>
                <w:rFonts w:hint="eastAsia" w:ascii="宋体" w:hAnsi="宋体" w:eastAsia="宋体" w:cs="宋体"/>
                <w:sz w:val="28"/>
                <w:szCs w:val="28"/>
              </w:rPr>
              <w:t>专业</w:t>
            </w:r>
            <w:bookmarkEnd w:id="442"/>
          </w:p>
        </w:tc>
        <w:tc>
          <w:tcPr>
            <w:tcW w:w="1719" w:type="dxa"/>
            <w:noWrap w:val="0"/>
            <w:vAlign w:val="center"/>
          </w:tcPr>
          <w:p>
            <w:pPr>
              <w:spacing w:line="380" w:lineRule="atLeast"/>
              <w:jc w:val="center"/>
              <w:rPr>
                <w:rFonts w:hint="eastAsia" w:ascii="宋体" w:hAnsi="宋体" w:eastAsia="宋体" w:cs="宋体"/>
                <w:sz w:val="28"/>
                <w:szCs w:val="28"/>
              </w:rPr>
            </w:pPr>
            <w:r>
              <w:rPr>
                <w:rFonts w:hint="eastAsia" w:ascii="宋体" w:hAnsi="宋体" w:eastAsia="宋体" w:cs="宋体"/>
                <w:sz w:val="28"/>
                <w:szCs w:val="28"/>
              </w:rPr>
              <w:t>社会保险</w:t>
            </w:r>
          </w:p>
        </w:tc>
        <w:tc>
          <w:tcPr>
            <w:tcW w:w="945" w:type="dxa"/>
            <w:noWrap w:val="0"/>
            <w:vAlign w:val="center"/>
          </w:tcPr>
          <w:p>
            <w:pPr>
              <w:spacing w:line="380" w:lineRule="atLeas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center"/>
          </w:tcPr>
          <w:p>
            <w:pPr>
              <w:spacing w:line="380" w:lineRule="atLeast"/>
              <w:jc w:val="center"/>
              <w:rPr>
                <w:rFonts w:hint="eastAsia" w:ascii="宋体" w:hAnsi="宋体" w:eastAsia="宋体" w:cs="宋体"/>
              </w:rPr>
            </w:pPr>
          </w:p>
        </w:tc>
        <w:tc>
          <w:tcPr>
            <w:tcW w:w="645" w:type="dxa"/>
            <w:noWrap w:val="0"/>
            <w:vAlign w:val="center"/>
          </w:tcPr>
          <w:p>
            <w:pPr>
              <w:spacing w:line="380" w:lineRule="atLeast"/>
              <w:jc w:val="center"/>
              <w:rPr>
                <w:rFonts w:hint="eastAsia" w:ascii="宋体" w:hAnsi="宋体" w:eastAsia="宋体" w:cs="宋体"/>
              </w:rPr>
            </w:pPr>
          </w:p>
        </w:tc>
        <w:tc>
          <w:tcPr>
            <w:tcW w:w="780" w:type="dxa"/>
            <w:noWrap w:val="0"/>
            <w:vAlign w:val="center"/>
          </w:tcPr>
          <w:p>
            <w:pPr>
              <w:spacing w:line="380" w:lineRule="atLeast"/>
              <w:jc w:val="center"/>
              <w:rPr>
                <w:rFonts w:hint="eastAsia" w:ascii="宋体" w:hAnsi="宋体" w:eastAsia="宋体" w:cs="宋体"/>
              </w:rPr>
            </w:pPr>
          </w:p>
        </w:tc>
        <w:tc>
          <w:tcPr>
            <w:tcW w:w="1412" w:type="dxa"/>
            <w:noWrap w:val="0"/>
            <w:vAlign w:val="center"/>
          </w:tcPr>
          <w:p>
            <w:pPr>
              <w:spacing w:line="380" w:lineRule="atLeast"/>
              <w:jc w:val="center"/>
              <w:rPr>
                <w:rFonts w:hint="eastAsia" w:ascii="宋体" w:hAnsi="宋体" w:eastAsia="宋体" w:cs="宋体"/>
              </w:rPr>
            </w:pPr>
          </w:p>
        </w:tc>
        <w:tc>
          <w:tcPr>
            <w:tcW w:w="900" w:type="dxa"/>
            <w:noWrap w:val="0"/>
            <w:vAlign w:val="center"/>
          </w:tcPr>
          <w:p>
            <w:pPr>
              <w:spacing w:line="380" w:lineRule="atLeast"/>
              <w:jc w:val="center"/>
              <w:rPr>
                <w:rFonts w:hint="eastAsia" w:ascii="宋体" w:hAnsi="宋体" w:eastAsia="宋体" w:cs="宋体"/>
              </w:rPr>
            </w:pPr>
          </w:p>
        </w:tc>
        <w:tc>
          <w:tcPr>
            <w:tcW w:w="885" w:type="dxa"/>
            <w:noWrap w:val="0"/>
            <w:vAlign w:val="center"/>
          </w:tcPr>
          <w:p>
            <w:pPr>
              <w:spacing w:line="380" w:lineRule="atLeast"/>
              <w:jc w:val="center"/>
              <w:rPr>
                <w:rFonts w:hint="eastAsia" w:ascii="宋体" w:hAnsi="宋体" w:eastAsia="宋体" w:cs="宋体"/>
              </w:rPr>
            </w:pPr>
          </w:p>
        </w:tc>
        <w:tc>
          <w:tcPr>
            <w:tcW w:w="855" w:type="dxa"/>
            <w:noWrap w:val="0"/>
            <w:vAlign w:val="center"/>
          </w:tcPr>
          <w:p>
            <w:pPr>
              <w:spacing w:line="380" w:lineRule="atLeast"/>
              <w:jc w:val="center"/>
              <w:rPr>
                <w:rFonts w:hint="eastAsia" w:ascii="宋体" w:hAnsi="宋体" w:eastAsia="宋体" w:cs="宋体"/>
              </w:rPr>
            </w:pPr>
          </w:p>
        </w:tc>
        <w:tc>
          <w:tcPr>
            <w:tcW w:w="1719" w:type="dxa"/>
            <w:noWrap w:val="0"/>
            <w:vAlign w:val="center"/>
          </w:tcPr>
          <w:p>
            <w:pPr>
              <w:spacing w:line="380" w:lineRule="atLeast"/>
              <w:jc w:val="center"/>
              <w:rPr>
                <w:rFonts w:hint="eastAsia" w:ascii="宋体" w:hAnsi="宋体" w:eastAsia="宋体" w:cs="宋体"/>
              </w:rPr>
            </w:pPr>
          </w:p>
        </w:tc>
        <w:tc>
          <w:tcPr>
            <w:tcW w:w="945" w:type="dxa"/>
            <w:noWrap w:val="0"/>
            <w:vAlign w:val="center"/>
          </w:tcPr>
          <w:p>
            <w:pPr>
              <w:spacing w:line="380" w:lineRule="atLeast"/>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hint="eastAsia" w:ascii="宋体" w:hAnsi="宋体" w:eastAsia="宋体" w:cs="宋体"/>
              </w:rPr>
            </w:pPr>
          </w:p>
        </w:tc>
        <w:tc>
          <w:tcPr>
            <w:tcW w:w="645" w:type="dxa"/>
            <w:noWrap w:val="0"/>
            <w:vAlign w:val="top"/>
          </w:tcPr>
          <w:p>
            <w:pPr>
              <w:spacing w:line="380" w:lineRule="atLeast"/>
              <w:jc w:val="center"/>
              <w:rPr>
                <w:rFonts w:hint="eastAsia" w:ascii="宋体" w:hAnsi="宋体" w:eastAsia="宋体" w:cs="宋体"/>
              </w:rPr>
            </w:pPr>
          </w:p>
        </w:tc>
        <w:tc>
          <w:tcPr>
            <w:tcW w:w="780" w:type="dxa"/>
            <w:noWrap w:val="0"/>
            <w:vAlign w:val="top"/>
          </w:tcPr>
          <w:p>
            <w:pPr>
              <w:spacing w:line="380" w:lineRule="atLeast"/>
              <w:jc w:val="center"/>
              <w:rPr>
                <w:rFonts w:hint="eastAsia" w:ascii="宋体" w:hAnsi="宋体" w:eastAsia="宋体" w:cs="宋体"/>
              </w:rPr>
            </w:pPr>
          </w:p>
        </w:tc>
        <w:tc>
          <w:tcPr>
            <w:tcW w:w="1412" w:type="dxa"/>
            <w:noWrap w:val="0"/>
            <w:vAlign w:val="top"/>
          </w:tcPr>
          <w:p>
            <w:pPr>
              <w:spacing w:line="380" w:lineRule="atLeast"/>
              <w:jc w:val="center"/>
              <w:rPr>
                <w:rFonts w:hint="eastAsia" w:ascii="宋体" w:hAnsi="宋体" w:eastAsia="宋体" w:cs="宋体"/>
              </w:rPr>
            </w:pPr>
          </w:p>
        </w:tc>
        <w:tc>
          <w:tcPr>
            <w:tcW w:w="900" w:type="dxa"/>
            <w:noWrap w:val="0"/>
            <w:vAlign w:val="top"/>
          </w:tcPr>
          <w:p>
            <w:pPr>
              <w:spacing w:line="380" w:lineRule="atLeast"/>
              <w:jc w:val="center"/>
              <w:rPr>
                <w:rFonts w:hint="eastAsia" w:ascii="宋体" w:hAnsi="宋体" w:eastAsia="宋体" w:cs="宋体"/>
              </w:rPr>
            </w:pPr>
          </w:p>
        </w:tc>
        <w:tc>
          <w:tcPr>
            <w:tcW w:w="885" w:type="dxa"/>
            <w:noWrap w:val="0"/>
            <w:vAlign w:val="top"/>
          </w:tcPr>
          <w:p>
            <w:pPr>
              <w:spacing w:line="380" w:lineRule="atLeast"/>
              <w:jc w:val="center"/>
              <w:rPr>
                <w:rFonts w:hint="eastAsia" w:ascii="宋体" w:hAnsi="宋体" w:eastAsia="宋体" w:cs="宋体"/>
              </w:rPr>
            </w:pPr>
          </w:p>
        </w:tc>
        <w:tc>
          <w:tcPr>
            <w:tcW w:w="855" w:type="dxa"/>
            <w:noWrap w:val="0"/>
            <w:vAlign w:val="top"/>
          </w:tcPr>
          <w:p>
            <w:pPr>
              <w:spacing w:line="380" w:lineRule="atLeast"/>
              <w:jc w:val="center"/>
              <w:rPr>
                <w:rFonts w:hint="eastAsia" w:ascii="宋体" w:hAnsi="宋体" w:eastAsia="宋体" w:cs="宋体"/>
              </w:rPr>
            </w:pPr>
          </w:p>
        </w:tc>
        <w:tc>
          <w:tcPr>
            <w:tcW w:w="1719" w:type="dxa"/>
            <w:noWrap w:val="0"/>
            <w:vAlign w:val="top"/>
          </w:tcPr>
          <w:p>
            <w:pPr>
              <w:spacing w:line="380" w:lineRule="atLeast"/>
              <w:jc w:val="center"/>
              <w:rPr>
                <w:rFonts w:hint="eastAsia" w:ascii="宋体" w:hAnsi="宋体" w:eastAsia="宋体" w:cs="宋体"/>
              </w:rPr>
            </w:pPr>
          </w:p>
        </w:tc>
        <w:tc>
          <w:tcPr>
            <w:tcW w:w="945" w:type="dxa"/>
            <w:noWrap w:val="0"/>
            <w:vAlign w:val="top"/>
          </w:tcPr>
          <w:p>
            <w:pPr>
              <w:spacing w:line="380" w:lineRule="atLeast"/>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hint="eastAsia" w:ascii="宋体" w:hAnsi="宋体" w:eastAsia="宋体" w:cs="宋体"/>
              </w:rPr>
            </w:pPr>
          </w:p>
        </w:tc>
        <w:tc>
          <w:tcPr>
            <w:tcW w:w="645" w:type="dxa"/>
            <w:noWrap w:val="0"/>
            <w:vAlign w:val="top"/>
          </w:tcPr>
          <w:p>
            <w:pPr>
              <w:spacing w:line="380" w:lineRule="atLeast"/>
              <w:jc w:val="center"/>
              <w:rPr>
                <w:rFonts w:hint="eastAsia" w:ascii="宋体" w:hAnsi="宋体" w:eastAsia="宋体" w:cs="宋体"/>
              </w:rPr>
            </w:pPr>
          </w:p>
        </w:tc>
        <w:tc>
          <w:tcPr>
            <w:tcW w:w="780" w:type="dxa"/>
            <w:noWrap w:val="0"/>
            <w:vAlign w:val="top"/>
          </w:tcPr>
          <w:p>
            <w:pPr>
              <w:spacing w:line="380" w:lineRule="atLeast"/>
              <w:jc w:val="center"/>
              <w:rPr>
                <w:rFonts w:hint="eastAsia" w:ascii="宋体" w:hAnsi="宋体" w:eastAsia="宋体" w:cs="宋体"/>
              </w:rPr>
            </w:pPr>
          </w:p>
        </w:tc>
        <w:tc>
          <w:tcPr>
            <w:tcW w:w="1412" w:type="dxa"/>
            <w:noWrap w:val="0"/>
            <w:vAlign w:val="top"/>
          </w:tcPr>
          <w:p>
            <w:pPr>
              <w:spacing w:line="380" w:lineRule="atLeast"/>
              <w:jc w:val="center"/>
              <w:rPr>
                <w:rFonts w:hint="eastAsia" w:ascii="宋体" w:hAnsi="宋体" w:eastAsia="宋体" w:cs="宋体"/>
              </w:rPr>
            </w:pPr>
          </w:p>
        </w:tc>
        <w:tc>
          <w:tcPr>
            <w:tcW w:w="900" w:type="dxa"/>
            <w:noWrap w:val="0"/>
            <w:vAlign w:val="top"/>
          </w:tcPr>
          <w:p>
            <w:pPr>
              <w:spacing w:line="380" w:lineRule="atLeast"/>
              <w:jc w:val="center"/>
              <w:rPr>
                <w:rFonts w:hint="eastAsia" w:ascii="宋体" w:hAnsi="宋体" w:eastAsia="宋体" w:cs="宋体"/>
              </w:rPr>
            </w:pPr>
          </w:p>
        </w:tc>
        <w:tc>
          <w:tcPr>
            <w:tcW w:w="885" w:type="dxa"/>
            <w:noWrap w:val="0"/>
            <w:vAlign w:val="top"/>
          </w:tcPr>
          <w:p>
            <w:pPr>
              <w:spacing w:line="380" w:lineRule="atLeast"/>
              <w:jc w:val="center"/>
              <w:rPr>
                <w:rFonts w:hint="eastAsia" w:ascii="宋体" w:hAnsi="宋体" w:eastAsia="宋体" w:cs="宋体"/>
              </w:rPr>
            </w:pPr>
          </w:p>
        </w:tc>
        <w:tc>
          <w:tcPr>
            <w:tcW w:w="855" w:type="dxa"/>
            <w:noWrap w:val="0"/>
            <w:vAlign w:val="top"/>
          </w:tcPr>
          <w:p>
            <w:pPr>
              <w:spacing w:line="380" w:lineRule="atLeast"/>
              <w:jc w:val="center"/>
              <w:rPr>
                <w:rFonts w:hint="eastAsia" w:ascii="宋体" w:hAnsi="宋体" w:eastAsia="宋体" w:cs="宋体"/>
              </w:rPr>
            </w:pPr>
          </w:p>
        </w:tc>
        <w:tc>
          <w:tcPr>
            <w:tcW w:w="1719" w:type="dxa"/>
            <w:noWrap w:val="0"/>
            <w:vAlign w:val="top"/>
          </w:tcPr>
          <w:p>
            <w:pPr>
              <w:spacing w:line="380" w:lineRule="atLeast"/>
              <w:jc w:val="center"/>
              <w:rPr>
                <w:rFonts w:hint="eastAsia" w:ascii="宋体" w:hAnsi="宋体" w:eastAsia="宋体" w:cs="宋体"/>
              </w:rPr>
            </w:pPr>
          </w:p>
        </w:tc>
        <w:tc>
          <w:tcPr>
            <w:tcW w:w="945" w:type="dxa"/>
            <w:noWrap w:val="0"/>
            <w:vAlign w:val="top"/>
          </w:tcPr>
          <w:p>
            <w:pPr>
              <w:spacing w:line="380" w:lineRule="atLeast"/>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hint="eastAsia" w:ascii="宋体" w:hAnsi="宋体" w:eastAsia="宋体" w:cs="宋体"/>
              </w:rPr>
            </w:pPr>
          </w:p>
        </w:tc>
        <w:tc>
          <w:tcPr>
            <w:tcW w:w="645" w:type="dxa"/>
            <w:noWrap w:val="0"/>
            <w:vAlign w:val="top"/>
          </w:tcPr>
          <w:p>
            <w:pPr>
              <w:spacing w:line="380" w:lineRule="atLeast"/>
              <w:jc w:val="center"/>
              <w:rPr>
                <w:rFonts w:hint="eastAsia" w:ascii="宋体" w:hAnsi="宋体" w:eastAsia="宋体" w:cs="宋体"/>
              </w:rPr>
            </w:pPr>
          </w:p>
        </w:tc>
        <w:tc>
          <w:tcPr>
            <w:tcW w:w="780" w:type="dxa"/>
            <w:noWrap w:val="0"/>
            <w:vAlign w:val="top"/>
          </w:tcPr>
          <w:p>
            <w:pPr>
              <w:spacing w:line="380" w:lineRule="atLeast"/>
              <w:jc w:val="center"/>
              <w:rPr>
                <w:rFonts w:hint="eastAsia" w:ascii="宋体" w:hAnsi="宋体" w:eastAsia="宋体" w:cs="宋体"/>
              </w:rPr>
            </w:pPr>
          </w:p>
        </w:tc>
        <w:tc>
          <w:tcPr>
            <w:tcW w:w="1412" w:type="dxa"/>
            <w:noWrap w:val="0"/>
            <w:vAlign w:val="top"/>
          </w:tcPr>
          <w:p>
            <w:pPr>
              <w:spacing w:line="380" w:lineRule="atLeast"/>
              <w:jc w:val="center"/>
              <w:rPr>
                <w:rFonts w:hint="eastAsia" w:ascii="宋体" w:hAnsi="宋体" w:eastAsia="宋体" w:cs="宋体"/>
              </w:rPr>
            </w:pPr>
          </w:p>
        </w:tc>
        <w:tc>
          <w:tcPr>
            <w:tcW w:w="900" w:type="dxa"/>
            <w:noWrap w:val="0"/>
            <w:vAlign w:val="top"/>
          </w:tcPr>
          <w:p>
            <w:pPr>
              <w:spacing w:line="380" w:lineRule="atLeast"/>
              <w:jc w:val="center"/>
              <w:rPr>
                <w:rFonts w:hint="eastAsia" w:ascii="宋体" w:hAnsi="宋体" w:eastAsia="宋体" w:cs="宋体"/>
              </w:rPr>
            </w:pPr>
          </w:p>
        </w:tc>
        <w:tc>
          <w:tcPr>
            <w:tcW w:w="885" w:type="dxa"/>
            <w:noWrap w:val="0"/>
            <w:vAlign w:val="top"/>
          </w:tcPr>
          <w:p>
            <w:pPr>
              <w:spacing w:line="380" w:lineRule="atLeast"/>
              <w:jc w:val="center"/>
              <w:rPr>
                <w:rFonts w:hint="eastAsia" w:ascii="宋体" w:hAnsi="宋体" w:eastAsia="宋体" w:cs="宋体"/>
              </w:rPr>
            </w:pPr>
          </w:p>
        </w:tc>
        <w:tc>
          <w:tcPr>
            <w:tcW w:w="855" w:type="dxa"/>
            <w:noWrap w:val="0"/>
            <w:vAlign w:val="top"/>
          </w:tcPr>
          <w:p>
            <w:pPr>
              <w:spacing w:line="380" w:lineRule="atLeast"/>
              <w:jc w:val="center"/>
              <w:rPr>
                <w:rFonts w:hint="eastAsia" w:ascii="宋体" w:hAnsi="宋体" w:eastAsia="宋体" w:cs="宋体"/>
              </w:rPr>
            </w:pPr>
          </w:p>
        </w:tc>
        <w:tc>
          <w:tcPr>
            <w:tcW w:w="1719" w:type="dxa"/>
            <w:noWrap w:val="0"/>
            <w:vAlign w:val="top"/>
          </w:tcPr>
          <w:p>
            <w:pPr>
              <w:spacing w:line="380" w:lineRule="atLeast"/>
              <w:jc w:val="center"/>
              <w:rPr>
                <w:rFonts w:hint="eastAsia" w:ascii="宋体" w:hAnsi="宋体" w:eastAsia="宋体" w:cs="宋体"/>
              </w:rPr>
            </w:pPr>
          </w:p>
        </w:tc>
        <w:tc>
          <w:tcPr>
            <w:tcW w:w="945" w:type="dxa"/>
            <w:noWrap w:val="0"/>
            <w:vAlign w:val="top"/>
          </w:tcPr>
          <w:p>
            <w:pPr>
              <w:spacing w:line="380" w:lineRule="atLeast"/>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hint="eastAsia" w:ascii="宋体" w:hAnsi="宋体" w:eastAsia="宋体" w:cs="宋体"/>
              </w:rPr>
            </w:pPr>
          </w:p>
        </w:tc>
        <w:tc>
          <w:tcPr>
            <w:tcW w:w="645" w:type="dxa"/>
            <w:noWrap w:val="0"/>
            <w:vAlign w:val="top"/>
          </w:tcPr>
          <w:p>
            <w:pPr>
              <w:spacing w:line="380" w:lineRule="atLeast"/>
              <w:jc w:val="center"/>
              <w:rPr>
                <w:rFonts w:hint="eastAsia" w:ascii="宋体" w:hAnsi="宋体" w:eastAsia="宋体" w:cs="宋体"/>
              </w:rPr>
            </w:pPr>
          </w:p>
        </w:tc>
        <w:tc>
          <w:tcPr>
            <w:tcW w:w="780" w:type="dxa"/>
            <w:noWrap w:val="0"/>
            <w:vAlign w:val="top"/>
          </w:tcPr>
          <w:p>
            <w:pPr>
              <w:spacing w:line="380" w:lineRule="atLeast"/>
              <w:jc w:val="center"/>
              <w:rPr>
                <w:rFonts w:hint="eastAsia" w:ascii="宋体" w:hAnsi="宋体" w:eastAsia="宋体" w:cs="宋体"/>
              </w:rPr>
            </w:pPr>
          </w:p>
        </w:tc>
        <w:tc>
          <w:tcPr>
            <w:tcW w:w="1412" w:type="dxa"/>
            <w:noWrap w:val="0"/>
            <w:vAlign w:val="top"/>
          </w:tcPr>
          <w:p>
            <w:pPr>
              <w:spacing w:line="380" w:lineRule="atLeast"/>
              <w:jc w:val="center"/>
              <w:rPr>
                <w:rFonts w:hint="eastAsia" w:ascii="宋体" w:hAnsi="宋体" w:eastAsia="宋体" w:cs="宋体"/>
              </w:rPr>
            </w:pPr>
          </w:p>
        </w:tc>
        <w:tc>
          <w:tcPr>
            <w:tcW w:w="900" w:type="dxa"/>
            <w:noWrap w:val="0"/>
            <w:vAlign w:val="top"/>
          </w:tcPr>
          <w:p>
            <w:pPr>
              <w:spacing w:line="380" w:lineRule="atLeast"/>
              <w:jc w:val="center"/>
              <w:rPr>
                <w:rFonts w:hint="eastAsia" w:ascii="宋体" w:hAnsi="宋体" w:eastAsia="宋体" w:cs="宋体"/>
              </w:rPr>
            </w:pPr>
          </w:p>
        </w:tc>
        <w:tc>
          <w:tcPr>
            <w:tcW w:w="885" w:type="dxa"/>
            <w:noWrap w:val="0"/>
            <w:vAlign w:val="top"/>
          </w:tcPr>
          <w:p>
            <w:pPr>
              <w:spacing w:line="380" w:lineRule="atLeast"/>
              <w:jc w:val="center"/>
              <w:rPr>
                <w:rFonts w:hint="eastAsia" w:ascii="宋体" w:hAnsi="宋体" w:eastAsia="宋体" w:cs="宋体"/>
              </w:rPr>
            </w:pPr>
          </w:p>
        </w:tc>
        <w:tc>
          <w:tcPr>
            <w:tcW w:w="855" w:type="dxa"/>
            <w:noWrap w:val="0"/>
            <w:vAlign w:val="top"/>
          </w:tcPr>
          <w:p>
            <w:pPr>
              <w:spacing w:line="380" w:lineRule="atLeast"/>
              <w:jc w:val="center"/>
              <w:rPr>
                <w:rFonts w:hint="eastAsia" w:ascii="宋体" w:hAnsi="宋体" w:eastAsia="宋体" w:cs="宋体"/>
              </w:rPr>
            </w:pPr>
          </w:p>
        </w:tc>
        <w:tc>
          <w:tcPr>
            <w:tcW w:w="1719" w:type="dxa"/>
            <w:noWrap w:val="0"/>
            <w:vAlign w:val="top"/>
          </w:tcPr>
          <w:p>
            <w:pPr>
              <w:spacing w:line="380" w:lineRule="atLeast"/>
              <w:jc w:val="center"/>
              <w:rPr>
                <w:rFonts w:hint="eastAsia" w:ascii="宋体" w:hAnsi="宋体" w:eastAsia="宋体" w:cs="宋体"/>
              </w:rPr>
            </w:pPr>
          </w:p>
        </w:tc>
        <w:tc>
          <w:tcPr>
            <w:tcW w:w="945" w:type="dxa"/>
            <w:noWrap w:val="0"/>
            <w:vAlign w:val="top"/>
          </w:tcPr>
          <w:p>
            <w:pPr>
              <w:spacing w:line="380" w:lineRule="atLeast"/>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hint="eastAsia" w:ascii="宋体" w:hAnsi="宋体" w:eastAsia="宋体" w:cs="宋体"/>
              </w:rPr>
            </w:pPr>
          </w:p>
        </w:tc>
        <w:tc>
          <w:tcPr>
            <w:tcW w:w="645" w:type="dxa"/>
            <w:noWrap w:val="0"/>
            <w:vAlign w:val="top"/>
          </w:tcPr>
          <w:p>
            <w:pPr>
              <w:spacing w:line="380" w:lineRule="atLeast"/>
              <w:jc w:val="center"/>
              <w:rPr>
                <w:rFonts w:hint="eastAsia" w:ascii="宋体" w:hAnsi="宋体" w:eastAsia="宋体" w:cs="宋体"/>
              </w:rPr>
            </w:pPr>
          </w:p>
        </w:tc>
        <w:tc>
          <w:tcPr>
            <w:tcW w:w="780" w:type="dxa"/>
            <w:noWrap w:val="0"/>
            <w:vAlign w:val="top"/>
          </w:tcPr>
          <w:p>
            <w:pPr>
              <w:spacing w:line="380" w:lineRule="atLeast"/>
              <w:jc w:val="center"/>
              <w:rPr>
                <w:rFonts w:hint="eastAsia" w:ascii="宋体" w:hAnsi="宋体" w:eastAsia="宋体" w:cs="宋体"/>
              </w:rPr>
            </w:pPr>
          </w:p>
        </w:tc>
        <w:tc>
          <w:tcPr>
            <w:tcW w:w="1412" w:type="dxa"/>
            <w:noWrap w:val="0"/>
            <w:vAlign w:val="top"/>
          </w:tcPr>
          <w:p>
            <w:pPr>
              <w:spacing w:line="380" w:lineRule="atLeast"/>
              <w:jc w:val="center"/>
              <w:rPr>
                <w:rFonts w:hint="eastAsia" w:ascii="宋体" w:hAnsi="宋体" w:eastAsia="宋体" w:cs="宋体"/>
              </w:rPr>
            </w:pPr>
          </w:p>
        </w:tc>
        <w:tc>
          <w:tcPr>
            <w:tcW w:w="900" w:type="dxa"/>
            <w:noWrap w:val="0"/>
            <w:vAlign w:val="top"/>
          </w:tcPr>
          <w:p>
            <w:pPr>
              <w:spacing w:line="380" w:lineRule="atLeast"/>
              <w:jc w:val="center"/>
              <w:rPr>
                <w:rFonts w:hint="eastAsia" w:ascii="宋体" w:hAnsi="宋体" w:eastAsia="宋体" w:cs="宋体"/>
              </w:rPr>
            </w:pPr>
          </w:p>
        </w:tc>
        <w:tc>
          <w:tcPr>
            <w:tcW w:w="885" w:type="dxa"/>
            <w:noWrap w:val="0"/>
            <w:vAlign w:val="top"/>
          </w:tcPr>
          <w:p>
            <w:pPr>
              <w:spacing w:line="380" w:lineRule="atLeast"/>
              <w:jc w:val="center"/>
              <w:rPr>
                <w:rFonts w:hint="eastAsia" w:ascii="宋体" w:hAnsi="宋体" w:eastAsia="宋体" w:cs="宋体"/>
              </w:rPr>
            </w:pPr>
          </w:p>
        </w:tc>
        <w:tc>
          <w:tcPr>
            <w:tcW w:w="855" w:type="dxa"/>
            <w:noWrap w:val="0"/>
            <w:vAlign w:val="top"/>
          </w:tcPr>
          <w:p>
            <w:pPr>
              <w:spacing w:line="380" w:lineRule="atLeast"/>
              <w:jc w:val="center"/>
              <w:rPr>
                <w:rFonts w:hint="eastAsia" w:ascii="宋体" w:hAnsi="宋体" w:eastAsia="宋体" w:cs="宋体"/>
              </w:rPr>
            </w:pPr>
          </w:p>
        </w:tc>
        <w:tc>
          <w:tcPr>
            <w:tcW w:w="1719" w:type="dxa"/>
            <w:noWrap w:val="0"/>
            <w:vAlign w:val="top"/>
          </w:tcPr>
          <w:p>
            <w:pPr>
              <w:spacing w:line="380" w:lineRule="atLeast"/>
              <w:jc w:val="center"/>
              <w:rPr>
                <w:rFonts w:hint="eastAsia" w:ascii="宋体" w:hAnsi="宋体" w:eastAsia="宋体" w:cs="宋体"/>
              </w:rPr>
            </w:pPr>
          </w:p>
        </w:tc>
        <w:tc>
          <w:tcPr>
            <w:tcW w:w="945" w:type="dxa"/>
            <w:noWrap w:val="0"/>
            <w:vAlign w:val="top"/>
          </w:tcPr>
          <w:p>
            <w:pPr>
              <w:spacing w:line="380" w:lineRule="atLeast"/>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hint="eastAsia" w:ascii="宋体" w:hAnsi="宋体" w:eastAsia="宋体" w:cs="宋体"/>
              </w:rPr>
            </w:pPr>
          </w:p>
        </w:tc>
        <w:tc>
          <w:tcPr>
            <w:tcW w:w="645" w:type="dxa"/>
            <w:noWrap w:val="0"/>
            <w:vAlign w:val="top"/>
          </w:tcPr>
          <w:p>
            <w:pPr>
              <w:spacing w:line="380" w:lineRule="atLeast"/>
              <w:jc w:val="center"/>
              <w:rPr>
                <w:rFonts w:hint="eastAsia" w:ascii="宋体" w:hAnsi="宋体" w:eastAsia="宋体" w:cs="宋体"/>
              </w:rPr>
            </w:pPr>
          </w:p>
        </w:tc>
        <w:tc>
          <w:tcPr>
            <w:tcW w:w="780" w:type="dxa"/>
            <w:noWrap w:val="0"/>
            <w:vAlign w:val="top"/>
          </w:tcPr>
          <w:p>
            <w:pPr>
              <w:spacing w:line="380" w:lineRule="atLeast"/>
              <w:jc w:val="center"/>
              <w:rPr>
                <w:rFonts w:hint="eastAsia" w:ascii="宋体" w:hAnsi="宋体" w:eastAsia="宋体" w:cs="宋体"/>
              </w:rPr>
            </w:pPr>
          </w:p>
        </w:tc>
        <w:tc>
          <w:tcPr>
            <w:tcW w:w="1412" w:type="dxa"/>
            <w:noWrap w:val="0"/>
            <w:vAlign w:val="top"/>
          </w:tcPr>
          <w:p>
            <w:pPr>
              <w:spacing w:line="380" w:lineRule="atLeast"/>
              <w:jc w:val="center"/>
              <w:rPr>
                <w:rFonts w:hint="eastAsia" w:ascii="宋体" w:hAnsi="宋体" w:eastAsia="宋体" w:cs="宋体"/>
              </w:rPr>
            </w:pPr>
          </w:p>
        </w:tc>
        <w:tc>
          <w:tcPr>
            <w:tcW w:w="900" w:type="dxa"/>
            <w:noWrap w:val="0"/>
            <w:vAlign w:val="top"/>
          </w:tcPr>
          <w:p>
            <w:pPr>
              <w:spacing w:line="380" w:lineRule="atLeast"/>
              <w:jc w:val="center"/>
              <w:rPr>
                <w:rFonts w:hint="eastAsia" w:ascii="宋体" w:hAnsi="宋体" w:eastAsia="宋体" w:cs="宋体"/>
              </w:rPr>
            </w:pPr>
          </w:p>
        </w:tc>
        <w:tc>
          <w:tcPr>
            <w:tcW w:w="885" w:type="dxa"/>
            <w:noWrap w:val="0"/>
            <w:vAlign w:val="top"/>
          </w:tcPr>
          <w:p>
            <w:pPr>
              <w:spacing w:line="380" w:lineRule="atLeast"/>
              <w:jc w:val="center"/>
              <w:rPr>
                <w:rFonts w:hint="eastAsia" w:ascii="宋体" w:hAnsi="宋体" w:eastAsia="宋体" w:cs="宋体"/>
              </w:rPr>
            </w:pPr>
          </w:p>
        </w:tc>
        <w:tc>
          <w:tcPr>
            <w:tcW w:w="855" w:type="dxa"/>
            <w:noWrap w:val="0"/>
            <w:vAlign w:val="top"/>
          </w:tcPr>
          <w:p>
            <w:pPr>
              <w:spacing w:line="380" w:lineRule="atLeast"/>
              <w:jc w:val="center"/>
              <w:rPr>
                <w:rFonts w:hint="eastAsia" w:ascii="宋体" w:hAnsi="宋体" w:eastAsia="宋体" w:cs="宋体"/>
              </w:rPr>
            </w:pPr>
          </w:p>
        </w:tc>
        <w:tc>
          <w:tcPr>
            <w:tcW w:w="1719" w:type="dxa"/>
            <w:noWrap w:val="0"/>
            <w:vAlign w:val="top"/>
          </w:tcPr>
          <w:p>
            <w:pPr>
              <w:spacing w:line="380" w:lineRule="atLeast"/>
              <w:jc w:val="center"/>
              <w:rPr>
                <w:rFonts w:hint="eastAsia" w:ascii="宋体" w:hAnsi="宋体" w:eastAsia="宋体" w:cs="宋体"/>
              </w:rPr>
            </w:pPr>
          </w:p>
        </w:tc>
        <w:tc>
          <w:tcPr>
            <w:tcW w:w="945" w:type="dxa"/>
            <w:noWrap w:val="0"/>
            <w:vAlign w:val="top"/>
          </w:tcPr>
          <w:p>
            <w:pPr>
              <w:spacing w:line="380" w:lineRule="atLeast"/>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hint="eastAsia" w:ascii="宋体" w:hAnsi="宋体" w:eastAsia="宋体" w:cs="宋体"/>
              </w:rPr>
            </w:pPr>
          </w:p>
        </w:tc>
        <w:tc>
          <w:tcPr>
            <w:tcW w:w="645" w:type="dxa"/>
            <w:noWrap w:val="0"/>
            <w:vAlign w:val="top"/>
          </w:tcPr>
          <w:p>
            <w:pPr>
              <w:spacing w:line="380" w:lineRule="atLeast"/>
              <w:jc w:val="center"/>
              <w:rPr>
                <w:rFonts w:hint="eastAsia" w:ascii="宋体" w:hAnsi="宋体" w:eastAsia="宋体" w:cs="宋体"/>
              </w:rPr>
            </w:pPr>
          </w:p>
        </w:tc>
        <w:tc>
          <w:tcPr>
            <w:tcW w:w="780" w:type="dxa"/>
            <w:noWrap w:val="0"/>
            <w:vAlign w:val="top"/>
          </w:tcPr>
          <w:p>
            <w:pPr>
              <w:spacing w:line="380" w:lineRule="atLeast"/>
              <w:jc w:val="center"/>
              <w:rPr>
                <w:rFonts w:hint="eastAsia" w:ascii="宋体" w:hAnsi="宋体" w:eastAsia="宋体" w:cs="宋体"/>
              </w:rPr>
            </w:pPr>
          </w:p>
        </w:tc>
        <w:tc>
          <w:tcPr>
            <w:tcW w:w="1412" w:type="dxa"/>
            <w:noWrap w:val="0"/>
            <w:vAlign w:val="top"/>
          </w:tcPr>
          <w:p>
            <w:pPr>
              <w:spacing w:line="380" w:lineRule="atLeast"/>
              <w:jc w:val="center"/>
              <w:rPr>
                <w:rFonts w:hint="eastAsia" w:ascii="宋体" w:hAnsi="宋体" w:eastAsia="宋体" w:cs="宋体"/>
              </w:rPr>
            </w:pPr>
          </w:p>
        </w:tc>
        <w:tc>
          <w:tcPr>
            <w:tcW w:w="900" w:type="dxa"/>
            <w:noWrap w:val="0"/>
            <w:vAlign w:val="top"/>
          </w:tcPr>
          <w:p>
            <w:pPr>
              <w:spacing w:line="380" w:lineRule="atLeast"/>
              <w:jc w:val="center"/>
              <w:rPr>
                <w:rFonts w:hint="eastAsia" w:ascii="宋体" w:hAnsi="宋体" w:eastAsia="宋体" w:cs="宋体"/>
              </w:rPr>
            </w:pPr>
          </w:p>
        </w:tc>
        <w:tc>
          <w:tcPr>
            <w:tcW w:w="885" w:type="dxa"/>
            <w:noWrap w:val="0"/>
            <w:vAlign w:val="top"/>
          </w:tcPr>
          <w:p>
            <w:pPr>
              <w:spacing w:line="380" w:lineRule="atLeast"/>
              <w:jc w:val="center"/>
              <w:rPr>
                <w:rFonts w:hint="eastAsia" w:ascii="宋体" w:hAnsi="宋体" w:eastAsia="宋体" w:cs="宋体"/>
              </w:rPr>
            </w:pPr>
          </w:p>
        </w:tc>
        <w:tc>
          <w:tcPr>
            <w:tcW w:w="855" w:type="dxa"/>
            <w:noWrap w:val="0"/>
            <w:vAlign w:val="top"/>
          </w:tcPr>
          <w:p>
            <w:pPr>
              <w:spacing w:line="380" w:lineRule="atLeast"/>
              <w:jc w:val="center"/>
              <w:rPr>
                <w:rFonts w:hint="eastAsia" w:ascii="宋体" w:hAnsi="宋体" w:eastAsia="宋体" w:cs="宋体"/>
              </w:rPr>
            </w:pPr>
          </w:p>
        </w:tc>
        <w:tc>
          <w:tcPr>
            <w:tcW w:w="1719" w:type="dxa"/>
            <w:noWrap w:val="0"/>
            <w:vAlign w:val="top"/>
          </w:tcPr>
          <w:p>
            <w:pPr>
              <w:spacing w:line="380" w:lineRule="atLeast"/>
              <w:jc w:val="center"/>
              <w:rPr>
                <w:rFonts w:hint="eastAsia" w:ascii="宋体" w:hAnsi="宋体" w:eastAsia="宋体" w:cs="宋体"/>
              </w:rPr>
            </w:pPr>
          </w:p>
        </w:tc>
        <w:tc>
          <w:tcPr>
            <w:tcW w:w="945" w:type="dxa"/>
            <w:noWrap w:val="0"/>
            <w:vAlign w:val="top"/>
          </w:tcPr>
          <w:p>
            <w:pPr>
              <w:spacing w:line="380" w:lineRule="atLeast"/>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hint="eastAsia" w:ascii="宋体" w:hAnsi="宋体" w:eastAsia="宋体" w:cs="宋体"/>
              </w:rPr>
            </w:pPr>
          </w:p>
        </w:tc>
        <w:tc>
          <w:tcPr>
            <w:tcW w:w="645" w:type="dxa"/>
            <w:noWrap w:val="0"/>
            <w:vAlign w:val="top"/>
          </w:tcPr>
          <w:p>
            <w:pPr>
              <w:spacing w:line="380" w:lineRule="atLeast"/>
              <w:jc w:val="center"/>
              <w:rPr>
                <w:rFonts w:hint="eastAsia" w:ascii="宋体" w:hAnsi="宋体" w:eastAsia="宋体" w:cs="宋体"/>
              </w:rPr>
            </w:pPr>
          </w:p>
        </w:tc>
        <w:tc>
          <w:tcPr>
            <w:tcW w:w="780" w:type="dxa"/>
            <w:noWrap w:val="0"/>
            <w:vAlign w:val="top"/>
          </w:tcPr>
          <w:p>
            <w:pPr>
              <w:spacing w:line="380" w:lineRule="atLeast"/>
              <w:jc w:val="center"/>
              <w:rPr>
                <w:rFonts w:hint="eastAsia" w:ascii="宋体" w:hAnsi="宋体" w:eastAsia="宋体" w:cs="宋体"/>
              </w:rPr>
            </w:pPr>
          </w:p>
        </w:tc>
        <w:tc>
          <w:tcPr>
            <w:tcW w:w="1412" w:type="dxa"/>
            <w:noWrap w:val="0"/>
            <w:vAlign w:val="top"/>
          </w:tcPr>
          <w:p>
            <w:pPr>
              <w:spacing w:line="380" w:lineRule="atLeast"/>
              <w:jc w:val="center"/>
              <w:rPr>
                <w:rFonts w:hint="eastAsia" w:ascii="宋体" w:hAnsi="宋体" w:eastAsia="宋体" w:cs="宋体"/>
              </w:rPr>
            </w:pPr>
          </w:p>
        </w:tc>
        <w:tc>
          <w:tcPr>
            <w:tcW w:w="900" w:type="dxa"/>
            <w:noWrap w:val="0"/>
            <w:vAlign w:val="top"/>
          </w:tcPr>
          <w:p>
            <w:pPr>
              <w:spacing w:line="380" w:lineRule="atLeast"/>
              <w:jc w:val="center"/>
              <w:rPr>
                <w:rFonts w:hint="eastAsia" w:ascii="宋体" w:hAnsi="宋体" w:eastAsia="宋体" w:cs="宋体"/>
              </w:rPr>
            </w:pPr>
          </w:p>
        </w:tc>
        <w:tc>
          <w:tcPr>
            <w:tcW w:w="885" w:type="dxa"/>
            <w:noWrap w:val="0"/>
            <w:vAlign w:val="top"/>
          </w:tcPr>
          <w:p>
            <w:pPr>
              <w:spacing w:line="380" w:lineRule="atLeast"/>
              <w:jc w:val="center"/>
              <w:rPr>
                <w:rFonts w:hint="eastAsia" w:ascii="宋体" w:hAnsi="宋体" w:eastAsia="宋体" w:cs="宋体"/>
              </w:rPr>
            </w:pPr>
          </w:p>
        </w:tc>
        <w:tc>
          <w:tcPr>
            <w:tcW w:w="855" w:type="dxa"/>
            <w:noWrap w:val="0"/>
            <w:vAlign w:val="top"/>
          </w:tcPr>
          <w:p>
            <w:pPr>
              <w:spacing w:line="380" w:lineRule="atLeast"/>
              <w:jc w:val="center"/>
              <w:rPr>
                <w:rFonts w:hint="eastAsia" w:ascii="宋体" w:hAnsi="宋体" w:eastAsia="宋体" w:cs="宋体"/>
              </w:rPr>
            </w:pPr>
          </w:p>
        </w:tc>
        <w:tc>
          <w:tcPr>
            <w:tcW w:w="1719" w:type="dxa"/>
            <w:noWrap w:val="0"/>
            <w:vAlign w:val="top"/>
          </w:tcPr>
          <w:p>
            <w:pPr>
              <w:spacing w:line="380" w:lineRule="atLeast"/>
              <w:jc w:val="center"/>
              <w:rPr>
                <w:rFonts w:hint="eastAsia" w:ascii="宋体" w:hAnsi="宋体" w:eastAsia="宋体" w:cs="宋体"/>
              </w:rPr>
            </w:pPr>
          </w:p>
        </w:tc>
        <w:tc>
          <w:tcPr>
            <w:tcW w:w="945" w:type="dxa"/>
            <w:noWrap w:val="0"/>
            <w:vAlign w:val="top"/>
          </w:tcPr>
          <w:p>
            <w:pPr>
              <w:spacing w:line="380" w:lineRule="atLeast"/>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hint="eastAsia" w:ascii="宋体" w:hAnsi="宋体" w:eastAsia="宋体" w:cs="宋体"/>
              </w:rPr>
            </w:pPr>
          </w:p>
        </w:tc>
        <w:tc>
          <w:tcPr>
            <w:tcW w:w="645" w:type="dxa"/>
            <w:noWrap w:val="0"/>
            <w:vAlign w:val="top"/>
          </w:tcPr>
          <w:p>
            <w:pPr>
              <w:spacing w:line="380" w:lineRule="atLeast"/>
              <w:jc w:val="center"/>
              <w:rPr>
                <w:rFonts w:hint="eastAsia" w:ascii="宋体" w:hAnsi="宋体" w:eastAsia="宋体" w:cs="宋体"/>
              </w:rPr>
            </w:pPr>
          </w:p>
        </w:tc>
        <w:tc>
          <w:tcPr>
            <w:tcW w:w="780" w:type="dxa"/>
            <w:noWrap w:val="0"/>
            <w:vAlign w:val="top"/>
          </w:tcPr>
          <w:p>
            <w:pPr>
              <w:spacing w:line="380" w:lineRule="atLeast"/>
              <w:jc w:val="center"/>
              <w:rPr>
                <w:rFonts w:hint="eastAsia" w:ascii="宋体" w:hAnsi="宋体" w:eastAsia="宋体" w:cs="宋体"/>
              </w:rPr>
            </w:pPr>
          </w:p>
        </w:tc>
        <w:tc>
          <w:tcPr>
            <w:tcW w:w="1412" w:type="dxa"/>
            <w:noWrap w:val="0"/>
            <w:vAlign w:val="top"/>
          </w:tcPr>
          <w:p>
            <w:pPr>
              <w:spacing w:line="380" w:lineRule="atLeast"/>
              <w:jc w:val="center"/>
              <w:rPr>
                <w:rFonts w:hint="eastAsia" w:ascii="宋体" w:hAnsi="宋体" w:eastAsia="宋体" w:cs="宋体"/>
              </w:rPr>
            </w:pPr>
          </w:p>
        </w:tc>
        <w:tc>
          <w:tcPr>
            <w:tcW w:w="900" w:type="dxa"/>
            <w:noWrap w:val="0"/>
            <w:vAlign w:val="top"/>
          </w:tcPr>
          <w:p>
            <w:pPr>
              <w:spacing w:line="380" w:lineRule="atLeast"/>
              <w:jc w:val="center"/>
              <w:rPr>
                <w:rFonts w:hint="eastAsia" w:ascii="宋体" w:hAnsi="宋体" w:eastAsia="宋体" w:cs="宋体"/>
              </w:rPr>
            </w:pPr>
          </w:p>
        </w:tc>
        <w:tc>
          <w:tcPr>
            <w:tcW w:w="885" w:type="dxa"/>
            <w:noWrap w:val="0"/>
            <w:vAlign w:val="top"/>
          </w:tcPr>
          <w:p>
            <w:pPr>
              <w:spacing w:line="380" w:lineRule="atLeast"/>
              <w:jc w:val="center"/>
              <w:rPr>
                <w:rFonts w:hint="eastAsia" w:ascii="宋体" w:hAnsi="宋体" w:eastAsia="宋体" w:cs="宋体"/>
              </w:rPr>
            </w:pPr>
          </w:p>
        </w:tc>
        <w:tc>
          <w:tcPr>
            <w:tcW w:w="855" w:type="dxa"/>
            <w:noWrap w:val="0"/>
            <w:vAlign w:val="top"/>
          </w:tcPr>
          <w:p>
            <w:pPr>
              <w:spacing w:line="380" w:lineRule="atLeast"/>
              <w:jc w:val="center"/>
              <w:rPr>
                <w:rFonts w:hint="eastAsia" w:ascii="宋体" w:hAnsi="宋体" w:eastAsia="宋体" w:cs="宋体"/>
              </w:rPr>
            </w:pPr>
          </w:p>
        </w:tc>
        <w:tc>
          <w:tcPr>
            <w:tcW w:w="1719" w:type="dxa"/>
            <w:noWrap w:val="0"/>
            <w:vAlign w:val="top"/>
          </w:tcPr>
          <w:p>
            <w:pPr>
              <w:spacing w:line="380" w:lineRule="atLeast"/>
              <w:jc w:val="center"/>
              <w:rPr>
                <w:rFonts w:hint="eastAsia" w:ascii="宋体" w:hAnsi="宋体" w:eastAsia="宋体" w:cs="宋体"/>
              </w:rPr>
            </w:pPr>
          </w:p>
        </w:tc>
        <w:tc>
          <w:tcPr>
            <w:tcW w:w="945" w:type="dxa"/>
            <w:noWrap w:val="0"/>
            <w:vAlign w:val="top"/>
          </w:tcPr>
          <w:p>
            <w:pPr>
              <w:spacing w:line="380" w:lineRule="atLeast"/>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hint="eastAsia" w:ascii="宋体" w:hAnsi="宋体" w:eastAsia="宋体" w:cs="宋体"/>
              </w:rPr>
            </w:pPr>
          </w:p>
        </w:tc>
        <w:tc>
          <w:tcPr>
            <w:tcW w:w="645" w:type="dxa"/>
            <w:noWrap w:val="0"/>
            <w:vAlign w:val="top"/>
          </w:tcPr>
          <w:p>
            <w:pPr>
              <w:spacing w:line="380" w:lineRule="atLeast"/>
              <w:jc w:val="center"/>
              <w:rPr>
                <w:rFonts w:hint="eastAsia" w:ascii="宋体" w:hAnsi="宋体" w:eastAsia="宋体" w:cs="宋体"/>
              </w:rPr>
            </w:pPr>
          </w:p>
        </w:tc>
        <w:tc>
          <w:tcPr>
            <w:tcW w:w="780" w:type="dxa"/>
            <w:noWrap w:val="0"/>
            <w:vAlign w:val="top"/>
          </w:tcPr>
          <w:p>
            <w:pPr>
              <w:spacing w:line="380" w:lineRule="atLeast"/>
              <w:jc w:val="center"/>
              <w:rPr>
                <w:rFonts w:hint="eastAsia" w:ascii="宋体" w:hAnsi="宋体" w:eastAsia="宋体" w:cs="宋体"/>
              </w:rPr>
            </w:pPr>
          </w:p>
        </w:tc>
        <w:tc>
          <w:tcPr>
            <w:tcW w:w="1412" w:type="dxa"/>
            <w:noWrap w:val="0"/>
            <w:vAlign w:val="top"/>
          </w:tcPr>
          <w:p>
            <w:pPr>
              <w:spacing w:line="380" w:lineRule="atLeast"/>
              <w:jc w:val="center"/>
              <w:rPr>
                <w:rFonts w:hint="eastAsia" w:ascii="宋体" w:hAnsi="宋体" w:eastAsia="宋体" w:cs="宋体"/>
              </w:rPr>
            </w:pPr>
          </w:p>
        </w:tc>
        <w:tc>
          <w:tcPr>
            <w:tcW w:w="900" w:type="dxa"/>
            <w:noWrap w:val="0"/>
            <w:vAlign w:val="top"/>
          </w:tcPr>
          <w:p>
            <w:pPr>
              <w:spacing w:line="380" w:lineRule="atLeast"/>
              <w:jc w:val="center"/>
              <w:rPr>
                <w:rFonts w:hint="eastAsia" w:ascii="宋体" w:hAnsi="宋体" w:eastAsia="宋体" w:cs="宋体"/>
              </w:rPr>
            </w:pPr>
          </w:p>
        </w:tc>
        <w:tc>
          <w:tcPr>
            <w:tcW w:w="885" w:type="dxa"/>
            <w:noWrap w:val="0"/>
            <w:vAlign w:val="top"/>
          </w:tcPr>
          <w:p>
            <w:pPr>
              <w:spacing w:line="380" w:lineRule="atLeast"/>
              <w:jc w:val="center"/>
              <w:rPr>
                <w:rFonts w:hint="eastAsia" w:ascii="宋体" w:hAnsi="宋体" w:eastAsia="宋体" w:cs="宋体"/>
              </w:rPr>
            </w:pPr>
          </w:p>
        </w:tc>
        <w:tc>
          <w:tcPr>
            <w:tcW w:w="855" w:type="dxa"/>
            <w:noWrap w:val="0"/>
            <w:vAlign w:val="top"/>
          </w:tcPr>
          <w:p>
            <w:pPr>
              <w:spacing w:line="380" w:lineRule="atLeast"/>
              <w:jc w:val="center"/>
              <w:rPr>
                <w:rFonts w:hint="eastAsia" w:ascii="宋体" w:hAnsi="宋体" w:eastAsia="宋体" w:cs="宋体"/>
              </w:rPr>
            </w:pPr>
          </w:p>
        </w:tc>
        <w:tc>
          <w:tcPr>
            <w:tcW w:w="1719" w:type="dxa"/>
            <w:noWrap w:val="0"/>
            <w:vAlign w:val="top"/>
          </w:tcPr>
          <w:p>
            <w:pPr>
              <w:spacing w:line="380" w:lineRule="atLeast"/>
              <w:jc w:val="center"/>
              <w:rPr>
                <w:rFonts w:hint="eastAsia" w:ascii="宋体" w:hAnsi="宋体" w:eastAsia="宋体" w:cs="宋体"/>
              </w:rPr>
            </w:pPr>
          </w:p>
        </w:tc>
        <w:tc>
          <w:tcPr>
            <w:tcW w:w="945" w:type="dxa"/>
            <w:noWrap w:val="0"/>
            <w:vAlign w:val="top"/>
          </w:tcPr>
          <w:p>
            <w:pPr>
              <w:spacing w:line="380" w:lineRule="atLeast"/>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hint="eastAsia" w:ascii="宋体" w:hAnsi="宋体" w:eastAsia="宋体" w:cs="宋体"/>
              </w:rPr>
            </w:pPr>
          </w:p>
        </w:tc>
        <w:tc>
          <w:tcPr>
            <w:tcW w:w="645" w:type="dxa"/>
            <w:noWrap w:val="0"/>
            <w:vAlign w:val="top"/>
          </w:tcPr>
          <w:p>
            <w:pPr>
              <w:spacing w:line="380" w:lineRule="atLeast"/>
              <w:jc w:val="center"/>
              <w:rPr>
                <w:rFonts w:hint="eastAsia" w:ascii="宋体" w:hAnsi="宋体" w:eastAsia="宋体" w:cs="宋体"/>
              </w:rPr>
            </w:pPr>
          </w:p>
        </w:tc>
        <w:tc>
          <w:tcPr>
            <w:tcW w:w="780" w:type="dxa"/>
            <w:noWrap w:val="0"/>
            <w:vAlign w:val="top"/>
          </w:tcPr>
          <w:p>
            <w:pPr>
              <w:spacing w:line="380" w:lineRule="atLeast"/>
              <w:jc w:val="center"/>
              <w:rPr>
                <w:rFonts w:hint="eastAsia" w:ascii="宋体" w:hAnsi="宋体" w:eastAsia="宋体" w:cs="宋体"/>
              </w:rPr>
            </w:pPr>
          </w:p>
        </w:tc>
        <w:tc>
          <w:tcPr>
            <w:tcW w:w="1412" w:type="dxa"/>
            <w:noWrap w:val="0"/>
            <w:vAlign w:val="top"/>
          </w:tcPr>
          <w:p>
            <w:pPr>
              <w:spacing w:line="380" w:lineRule="atLeast"/>
              <w:jc w:val="center"/>
              <w:rPr>
                <w:rFonts w:hint="eastAsia" w:ascii="宋体" w:hAnsi="宋体" w:eastAsia="宋体" w:cs="宋体"/>
              </w:rPr>
            </w:pPr>
          </w:p>
        </w:tc>
        <w:tc>
          <w:tcPr>
            <w:tcW w:w="900" w:type="dxa"/>
            <w:noWrap w:val="0"/>
            <w:vAlign w:val="top"/>
          </w:tcPr>
          <w:p>
            <w:pPr>
              <w:spacing w:line="380" w:lineRule="atLeast"/>
              <w:jc w:val="center"/>
              <w:rPr>
                <w:rFonts w:hint="eastAsia" w:ascii="宋体" w:hAnsi="宋体" w:eastAsia="宋体" w:cs="宋体"/>
              </w:rPr>
            </w:pPr>
          </w:p>
        </w:tc>
        <w:tc>
          <w:tcPr>
            <w:tcW w:w="885" w:type="dxa"/>
            <w:noWrap w:val="0"/>
            <w:vAlign w:val="top"/>
          </w:tcPr>
          <w:p>
            <w:pPr>
              <w:spacing w:line="380" w:lineRule="atLeast"/>
              <w:jc w:val="center"/>
              <w:rPr>
                <w:rFonts w:hint="eastAsia" w:ascii="宋体" w:hAnsi="宋体" w:eastAsia="宋体" w:cs="宋体"/>
              </w:rPr>
            </w:pPr>
          </w:p>
        </w:tc>
        <w:tc>
          <w:tcPr>
            <w:tcW w:w="855" w:type="dxa"/>
            <w:noWrap w:val="0"/>
            <w:vAlign w:val="top"/>
          </w:tcPr>
          <w:p>
            <w:pPr>
              <w:spacing w:line="380" w:lineRule="atLeast"/>
              <w:jc w:val="center"/>
              <w:rPr>
                <w:rFonts w:hint="eastAsia" w:ascii="宋体" w:hAnsi="宋体" w:eastAsia="宋体" w:cs="宋体"/>
              </w:rPr>
            </w:pPr>
          </w:p>
        </w:tc>
        <w:tc>
          <w:tcPr>
            <w:tcW w:w="1719" w:type="dxa"/>
            <w:noWrap w:val="0"/>
            <w:vAlign w:val="top"/>
          </w:tcPr>
          <w:p>
            <w:pPr>
              <w:spacing w:line="380" w:lineRule="atLeast"/>
              <w:jc w:val="center"/>
              <w:rPr>
                <w:rFonts w:hint="eastAsia" w:ascii="宋体" w:hAnsi="宋体" w:eastAsia="宋体" w:cs="宋体"/>
              </w:rPr>
            </w:pPr>
          </w:p>
        </w:tc>
        <w:tc>
          <w:tcPr>
            <w:tcW w:w="945" w:type="dxa"/>
            <w:noWrap w:val="0"/>
            <w:vAlign w:val="top"/>
          </w:tcPr>
          <w:p>
            <w:pPr>
              <w:spacing w:line="380" w:lineRule="atLeast"/>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hint="eastAsia" w:ascii="宋体" w:hAnsi="宋体" w:eastAsia="宋体" w:cs="宋体"/>
              </w:rPr>
            </w:pPr>
          </w:p>
        </w:tc>
        <w:tc>
          <w:tcPr>
            <w:tcW w:w="645" w:type="dxa"/>
            <w:noWrap w:val="0"/>
            <w:vAlign w:val="top"/>
          </w:tcPr>
          <w:p>
            <w:pPr>
              <w:spacing w:line="380" w:lineRule="atLeast"/>
              <w:jc w:val="center"/>
              <w:rPr>
                <w:rFonts w:hint="eastAsia" w:ascii="宋体" w:hAnsi="宋体" w:eastAsia="宋体" w:cs="宋体"/>
              </w:rPr>
            </w:pPr>
          </w:p>
        </w:tc>
        <w:tc>
          <w:tcPr>
            <w:tcW w:w="780" w:type="dxa"/>
            <w:noWrap w:val="0"/>
            <w:vAlign w:val="top"/>
          </w:tcPr>
          <w:p>
            <w:pPr>
              <w:spacing w:line="380" w:lineRule="atLeast"/>
              <w:jc w:val="center"/>
              <w:rPr>
                <w:rFonts w:hint="eastAsia" w:ascii="宋体" w:hAnsi="宋体" w:eastAsia="宋体" w:cs="宋体"/>
              </w:rPr>
            </w:pPr>
          </w:p>
        </w:tc>
        <w:tc>
          <w:tcPr>
            <w:tcW w:w="1412" w:type="dxa"/>
            <w:noWrap w:val="0"/>
            <w:vAlign w:val="top"/>
          </w:tcPr>
          <w:p>
            <w:pPr>
              <w:spacing w:line="380" w:lineRule="atLeast"/>
              <w:jc w:val="center"/>
              <w:rPr>
                <w:rFonts w:hint="eastAsia" w:ascii="宋体" w:hAnsi="宋体" w:eastAsia="宋体" w:cs="宋体"/>
              </w:rPr>
            </w:pPr>
          </w:p>
        </w:tc>
        <w:tc>
          <w:tcPr>
            <w:tcW w:w="900" w:type="dxa"/>
            <w:noWrap w:val="0"/>
            <w:vAlign w:val="top"/>
          </w:tcPr>
          <w:p>
            <w:pPr>
              <w:spacing w:line="380" w:lineRule="atLeast"/>
              <w:jc w:val="center"/>
              <w:rPr>
                <w:rFonts w:hint="eastAsia" w:ascii="宋体" w:hAnsi="宋体" w:eastAsia="宋体" w:cs="宋体"/>
              </w:rPr>
            </w:pPr>
          </w:p>
        </w:tc>
        <w:tc>
          <w:tcPr>
            <w:tcW w:w="885" w:type="dxa"/>
            <w:noWrap w:val="0"/>
            <w:vAlign w:val="top"/>
          </w:tcPr>
          <w:p>
            <w:pPr>
              <w:spacing w:line="380" w:lineRule="atLeast"/>
              <w:jc w:val="center"/>
              <w:rPr>
                <w:rFonts w:hint="eastAsia" w:ascii="宋体" w:hAnsi="宋体" w:eastAsia="宋体" w:cs="宋体"/>
              </w:rPr>
            </w:pPr>
          </w:p>
        </w:tc>
        <w:tc>
          <w:tcPr>
            <w:tcW w:w="855" w:type="dxa"/>
            <w:noWrap w:val="0"/>
            <w:vAlign w:val="top"/>
          </w:tcPr>
          <w:p>
            <w:pPr>
              <w:spacing w:line="380" w:lineRule="atLeast"/>
              <w:jc w:val="center"/>
              <w:rPr>
                <w:rFonts w:hint="eastAsia" w:ascii="宋体" w:hAnsi="宋体" w:eastAsia="宋体" w:cs="宋体"/>
              </w:rPr>
            </w:pPr>
          </w:p>
        </w:tc>
        <w:tc>
          <w:tcPr>
            <w:tcW w:w="1719" w:type="dxa"/>
            <w:noWrap w:val="0"/>
            <w:vAlign w:val="top"/>
          </w:tcPr>
          <w:p>
            <w:pPr>
              <w:spacing w:line="380" w:lineRule="atLeast"/>
              <w:jc w:val="center"/>
              <w:rPr>
                <w:rFonts w:hint="eastAsia" w:ascii="宋体" w:hAnsi="宋体" w:eastAsia="宋体" w:cs="宋体"/>
              </w:rPr>
            </w:pPr>
          </w:p>
        </w:tc>
        <w:tc>
          <w:tcPr>
            <w:tcW w:w="945" w:type="dxa"/>
            <w:noWrap w:val="0"/>
            <w:vAlign w:val="top"/>
          </w:tcPr>
          <w:p>
            <w:pPr>
              <w:spacing w:line="380" w:lineRule="atLeast"/>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hint="eastAsia" w:ascii="宋体" w:hAnsi="宋体" w:eastAsia="宋体" w:cs="宋体"/>
              </w:rPr>
            </w:pPr>
          </w:p>
        </w:tc>
        <w:tc>
          <w:tcPr>
            <w:tcW w:w="645" w:type="dxa"/>
            <w:noWrap w:val="0"/>
            <w:vAlign w:val="top"/>
          </w:tcPr>
          <w:p>
            <w:pPr>
              <w:spacing w:line="380" w:lineRule="atLeast"/>
              <w:jc w:val="center"/>
              <w:rPr>
                <w:rFonts w:hint="eastAsia" w:ascii="宋体" w:hAnsi="宋体" w:eastAsia="宋体" w:cs="宋体"/>
              </w:rPr>
            </w:pPr>
          </w:p>
        </w:tc>
        <w:tc>
          <w:tcPr>
            <w:tcW w:w="780" w:type="dxa"/>
            <w:noWrap w:val="0"/>
            <w:vAlign w:val="top"/>
          </w:tcPr>
          <w:p>
            <w:pPr>
              <w:spacing w:line="380" w:lineRule="atLeast"/>
              <w:jc w:val="center"/>
              <w:rPr>
                <w:rFonts w:hint="eastAsia" w:ascii="宋体" w:hAnsi="宋体" w:eastAsia="宋体" w:cs="宋体"/>
              </w:rPr>
            </w:pPr>
          </w:p>
        </w:tc>
        <w:tc>
          <w:tcPr>
            <w:tcW w:w="1412" w:type="dxa"/>
            <w:noWrap w:val="0"/>
            <w:vAlign w:val="top"/>
          </w:tcPr>
          <w:p>
            <w:pPr>
              <w:spacing w:line="380" w:lineRule="atLeast"/>
              <w:jc w:val="center"/>
              <w:rPr>
                <w:rFonts w:hint="eastAsia" w:ascii="宋体" w:hAnsi="宋体" w:eastAsia="宋体" w:cs="宋体"/>
              </w:rPr>
            </w:pPr>
          </w:p>
        </w:tc>
        <w:tc>
          <w:tcPr>
            <w:tcW w:w="900" w:type="dxa"/>
            <w:noWrap w:val="0"/>
            <w:vAlign w:val="top"/>
          </w:tcPr>
          <w:p>
            <w:pPr>
              <w:spacing w:line="380" w:lineRule="atLeast"/>
              <w:jc w:val="center"/>
              <w:rPr>
                <w:rFonts w:hint="eastAsia" w:ascii="宋体" w:hAnsi="宋体" w:eastAsia="宋体" w:cs="宋体"/>
              </w:rPr>
            </w:pPr>
          </w:p>
        </w:tc>
        <w:tc>
          <w:tcPr>
            <w:tcW w:w="885" w:type="dxa"/>
            <w:noWrap w:val="0"/>
            <w:vAlign w:val="top"/>
          </w:tcPr>
          <w:p>
            <w:pPr>
              <w:spacing w:line="380" w:lineRule="atLeast"/>
              <w:jc w:val="center"/>
              <w:rPr>
                <w:rFonts w:hint="eastAsia" w:ascii="宋体" w:hAnsi="宋体" w:eastAsia="宋体" w:cs="宋体"/>
              </w:rPr>
            </w:pPr>
          </w:p>
        </w:tc>
        <w:tc>
          <w:tcPr>
            <w:tcW w:w="855" w:type="dxa"/>
            <w:noWrap w:val="0"/>
            <w:vAlign w:val="top"/>
          </w:tcPr>
          <w:p>
            <w:pPr>
              <w:spacing w:line="380" w:lineRule="atLeast"/>
              <w:jc w:val="center"/>
              <w:rPr>
                <w:rFonts w:hint="eastAsia" w:ascii="宋体" w:hAnsi="宋体" w:eastAsia="宋体" w:cs="宋体"/>
              </w:rPr>
            </w:pPr>
          </w:p>
        </w:tc>
        <w:tc>
          <w:tcPr>
            <w:tcW w:w="1719" w:type="dxa"/>
            <w:noWrap w:val="0"/>
            <w:vAlign w:val="top"/>
          </w:tcPr>
          <w:p>
            <w:pPr>
              <w:spacing w:line="380" w:lineRule="atLeast"/>
              <w:jc w:val="center"/>
              <w:rPr>
                <w:rFonts w:hint="eastAsia" w:ascii="宋体" w:hAnsi="宋体" w:eastAsia="宋体" w:cs="宋体"/>
              </w:rPr>
            </w:pPr>
          </w:p>
        </w:tc>
        <w:tc>
          <w:tcPr>
            <w:tcW w:w="945" w:type="dxa"/>
            <w:noWrap w:val="0"/>
            <w:vAlign w:val="top"/>
          </w:tcPr>
          <w:p>
            <w:pPr>
              <w:spacing w:line="380" w:lineRule="atLeast"/>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hint="eastAsia" w:ascii="宋体" w:hAnsi="宋体" w:eastAsia="宋体" w:cs="宋体"/>
              </w:rPr>
            </w:pPr>
          </w:p>
        </w:tc>
        <w:tc>
          <w:tcPr>
            <w:tcW w:w="645" w:type="dxa"/>
            <w:noWrap w:val="0"/>
            <w:vAlign w:val="top"/>
          </w:tcPr>
          <w:p>
            <w:pPr>
              <w:spacing w:line="380" w:lineRule="atLeast"/>
              <w:jc w:val="center"/>
              <w:rPr>
                <w:rFonts w:hint="eastAsia" w:ascii="宋体" w:hAnsi="宋体" w:eastAsia="宋体" w:cs="宋体"/>
              </w:rPr>
            </w:pPr>
          </w:p>
        </w:tc>
        <w:tc>
          <w:tcPr>
            <w:tcW w:w="780" w:type="dxa"/>
            <w:noWrap w:val="0"/>
            <w:vAlign w:val="top"/>
          </w:tcPr>
          <w:p>
            <w:pPr>
              <w:spacing w:line="380" w:lineRule="atLeast"/>
              <w:jc w:val="center"/>
              <w:rPr>
                <w:rFonts w:hint="eastAsia" w:ascii="宋体" w:hAnsi="宋体" w:eastAsia="宋体" w:cs="宋体"/>
              </w:rPr>
            </w:pPr>
          </w:p>
        </w:tc>
        <w:tc>
          <w:tcPr>
            <w:tcW w:w="1412" w:type="dxa"/>
            <w:noWrap w:val="0"/>
            <w:vAlign w:val="top"/>
          </w:tcPr>
          <w:p>
            <w:pPr>
              <w:spacing w:line="380" w:lineRule="atLeast"/>
              <w:jc w:val="center"/>
              <w:rPr>
                <w:rFonts w:hint="eastAsia" w:ascii="宋体" w:hAnsi="宋体" w:eastAsia="宋体" w:cs="宋体"/>
              </w:rPr>
            </w:pPr>
          </w:p>
        </w:tc>
        <w:tc>
          <w:tcPr>
            <w:tcW w:w="900" w:type="dxa"/>
            <w:noWrap w:val="0"/>
            <w:vAlign w:val="top"/>
          </w:tcPr>
          <w:p>
            <w:pPr>
              <w:spacing w:line="380" w:lineRule="atLeast"/>
              <w:jc w:val="center"/>
              <w:rPr>
                <w:rFonts w:hint="eastAsia" w:ascii="宋体" w:hAnsi="宋体" w:eastAsia="宋体" w:cs="宋体"/>
              </w:rPr>
            </w:pPr>
          </w:p>
        </w:tc>
        <w:tc>
          <w:tcPr>
            <w:tcW w:w="885" w:type="dxa"/>
            <w:noWrap w:val="0"/>
            <w:vAlign w:val="top"/>
          </w:tcPr>
          <w:p>
            <w:pPr>
              <w:spacing w:line="380" w:lineRule="atLeast"/>
              <w:jc w:val="center"/>
              <w:rPr>
                <w:rFonts w:hint="eastAsia" w:ascii="宋体" w:hAnsi="宋体" w:eastAsia="宋体" w:cs="宋体"/>
              </w:rPr>
            </w:pPr>
          </w:p>
        </w:tc>
        <w:tc>
          <w:tcPr>
            <w:tcW w:w="855" w:type="dxa"/>
            <w:noWrap w:val="0"/>
            <w:vAlign w:val="top"/>
          </w:tcPr>
          <w:p>
            <w:pPr>
              <w:spacing w:line="380" w:lineRule="atLeast"/>
              <w:jc w:val="center"/>
              <w:rPr>
                <w:rFonts w:hint="eastAsia" w:ascii="宋体" w:hAnsi="宋体" w:eastAsia="宋体" w:cs="宋体"/>
              </w:rPr>
            </w:pPr>
          </w:p>
        </w:tc>
        <w:tc>
          <w:tcPr>
            <w:tcW w:w="1719" w:type="dxa"/>
            <w:noWrap w:val="0"/>
            <w:vAlign w:val="top"/>
          </w:tcPr>
          <w:p>
            <w:pPr>
              <w:spacing w:line="380" w:lineRule="atLeast"/>
              <w:jc w:val="center"/>
              <w:rPr>
                <w:rFonts w:hint="eastAsia" w:ascii="宋体" w:hAnsi="宋体" w:eastAsia="宋体" w:cs="宋体"/>
              </w:rPr>
            </w:pPr>
          </w:p>
        </w:tc>
        <w:tc>
          <w:tcPr>
            <w:tcW w:w="945" w:type="dxa"/>
            <w:noWrap w:val="0"/>
            <w:vAlign w:val="top"/>
          </w:tcPr>
          <w:p>
            <w:pPr>
              <w:spacing w:line="380" w:lineRule="atLeast"/>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hint="eastAsia" w:ascii="宋体" w:hAnsi="宋体" w:eastAsia="宋体" w:cs="宋体"/>
              </w:rPr>
            </w:pPr>
          </w:p>
        </w:tc>
        <w:tc>
          <w:tcPr>
            <w:tcW w:w="645" w:type="dxa"/>
            <w:noWrap w:val="0"/>
            <w:vAlign w:val="top"/>
          </w:tcPr>
          <w:p>
            <w:pPr>
              <w:spacing w:line="380" w:lineRule="atLeast"/>
              <w:jc w:val="center"/>
              <w:rPr>
                <w:rFonts w:hint="eastAsia" w:ascii="宋体" w:hAnsi="宋体" w:eastAsia="宋体" w:cs="宋体"/>
              </w:rPr>
            </w:pPr>
          </w:p>
        </w:tc>
        <w:tc>
          <w:tcPr>
            <w:tcW w:w="780" w:type="dxa"/>
            <w:noWrap w:val="0"/>
            <w:vAlign w:val="top"/>
          </w:tcPr>
          <w:p>
            <w:pPr>
              <w:spacing w:line="380" w:lineRule="atLeast"/>
              <w:jc w:val="center"/>
              <w:rPr>
                <w:rFonts w:hint="eastAsia" w:ascii="宋体" w:hAnsi="宋体" w:eastAsia="宋体" w:cs="宋体"/>
              </w:rPr>
            </w:pPr>
          </w:p>
        </w:tc>
        <w:tc>
          <w:tcPr>
            <w:tcW w:w="1412" w:type="dxa"/>
            <w:noWrap w:val="0"/>
            <w:vAlign w:val="top"/>
          </w:tcPr>
          <w:p>
            <w:pPr>
              <w:spacing w:line="380" w:lineRule="atLeast"/>
              <w:jc w:val="center"/>
              <w:rPr>
                <w:rFonts w:hint="eastAsia" w:ascii="宋体" w:hAnsi="宋体" w:eastAsia="宋体" w:cs="宋体"/>
              </w:rPr>
            </w:pPr>
          </w:p>
        </w:tc>
        <w:tc>
          <w:tcPr>
            <w:tcW w:w="900" w:type="dxa"/>
            <w:noWrap w:val="0"/>
            <w:vAlign w:val="top"/>
          </w:tcPr>
          <w:p>
            <w:pPr>
              <w:spacing w:line="380" w:lineRule="atLeast"/>
              <w:jc w:val="center"/>
              <w:rPr>
                <w:rFonts w:hint="eastAsia" w:ascii="宋体" w:hAnsi="宋体" w:eastAsia="宋体" w:cs="宋体"/>
              </w:rPr>
            </w:pPr>
          </w:p>
        </w:tc>
        <w:tc>
          <w:tcPr>
            <w:tcW w:w="885" w:type="dxa"/>
            <w:noWrap w:val="0"/>
            <w:vAlign w:val="top"/>
          </w:tcPr>
          <w:p>
            <w:pPr>
              <w:spacing w:line="380" w:lineRule="atLeast"/>
              <w:jc w:val="center"/>
              <w:rPr>
                <w:rFonts w:hint="eastAsia" w:ascii="宋体" w:hAnsi="宋体" w:eastAsia="宋体" w:cs="宋体"/>
              </w:rPr>
            </w:pPr>
          </w:p>
        </w:tc>
        <w:tc>
          <w:tcPr>
            <w:tcW w:w="855" w:type="dxa"/>
            <w:noWrap w:val="0"/>
            <w:vAlign w:val="top"/>
          </w:tcPr>
          <w:p>
            <w:pPr>
              <w:spacing w:line="380" w:lineRule="atLeast"/>
              <w:jc w:val="center"/>
              <w:rPr>
                <w:rFonts w:hint="eastAsia" w:ascii="宋体" w:hAnsi="宋体" w:eastAsia="宋体" w:cs="宋体"/>
              </w:rPr>
            </w:pPr>
          </w:p>
        </w:tc>
        <w:tc>
          <w:tcPr>
            <w:tcW w:w="1719" w:type="dxa"/>
            <w:noWrap w:val="0"/>
            <w:vAlign w:val="top"/>
          </w:tcPr>
          <w:p>
            <w:pPr>
              <w:spacing w:line="380" w:lineRule="atLeast"/>
              <w:jc w:val="center"/>
              <w:rPr>
                <w:rFonts w:hint="eastAsia" w:ascii="宋体" w:hAnsi="宋体" w:eastAsia="宋体" w:cs="宋体"/>
              </w:rPr>
            </w:pPr>
          </w:p>
        </w:tc>
        <w:tc>
          <w:tcPr>
            <w:tcW w:w="945" w:type="dxa"/>
            <w:noWrap w:val="0"/>
            <w:vAlign w:val="top"/>
          </w:tcPr>
          <w:p>
            <w:pPr>
              <w:spacing w:line="380" w:lineRule="atLeast"/>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hint="eastAsia" w:ascii="宋体" w:hAnsi="宋体" w:eastAsia="宋体" w:cs="宋体"/>
              </w:rPr>
            </w:pPr>
          </w:p>
        </w:tc>
        <w:tc>
          <w:tcPr>
            <w:tcW w:w="645" w:type="dxa"/>
            <w:noWrap w:val="0"/>
            <w:vAlign w:val="top"/>
          </w:tcPr>
          <w:p>
            <w:pPr>
              <w:spacing w:line="380" w:lineRule="atLeast"/>
              <w:jc w:val="center"/>
              <w:rPr>
                <w:rFonts w:hint="eastAsia" w:ascii="宋体" w:hAnsi="宋体" w:eastAsia="宋体" w:cs="宋体"/>
              </w:rPr>
            </w:pPr>
          </w:p>
        </w:tc>
        <w:tc>
          <w:tcPr>
            <w:tcW w:w="780" w:type="dxa"/>
            <w:noWrap w:val="0"/>
            <w:vAlign w:val="top"/>
          </w:tcPr>
          <w:p>
            <w:pPr>
              <w:spacing w:line="380" w:lineRule="atLeast"/>
              <w:jc w:val="center"/>
              <w:rPr>
                <w:rFonts w:hint="eastAsia" w:ascii="宋体" w:hAnsi="宋体" w:eastAsia="宋体" w:cs="宋体"/>
              </w:rPr>
            </w:pPr>
          </w:p>
        </w:tc>
        <w:tc>
          <w:tcPr>
            <w:tcW w:w="1412" w:type="dxa"/>
            <w:noWrap w:val="0"/>
            <w:vAlign w:val="top"/>
          </w:tcPr>
          <w:p>
            <w:pPr>
              <w:spacing w:line="380" w:lineRule="atLeast"/>
              <w:jc w:val="center"/>
              <w:rPr>
                <w:rFonts w:hint="eastAsia" w:ascii="宋体" w:hAnsi="宋体" w:eastAsia="宋体" w:cs="宋体"/>
              </w:rPr>
            </w:pPr>
          </w:p>
        </w:tc>
        <w:tc>
          <w:tcPr>
            <w:tcW w:w="900" w:type="dxa"/>
            <w:noWrap w:val="0"/>
            <w:vAlign w:val="top"/>
          </w:tcPr>
          <w:p>
            <w:pPr>
              <w:spacing w:line="380" w:lineRule="atLeast"/>
              <w:jc w:val="center"/>
              <w:rPr>
                <w:rFonts w:hint="eastAsia" w:ascii="宋体" w:hAnsi="宋体" w:eastAsia="宋体" w:cs="宋体"/>
              </w:rPr>
            </w:pPr>
          </w:p>
        </w:tc>
        <w:tc>
          <w:tcPr>
            <w:tcW w:w="885" w:type="dxa"/>
            <w:noWrap w:val="0"/>
            <w:vAlign w:val="top"/>
          </w:tcPr>
          <w:p>
            <w:pPr>
              <w:spacing w:line="380" w:lineRule="atLeast"/>
              <w:jc w:val="center"/>
              <w:rPr>
                <w:rFonts w:hint="eastAsia" w:ascii="宋体" w:hAnsi="宋体" w:eastAsia="宋体" w:cs="宋体"/>
              </w:rPr>
            </w:pPr>
          </w:p>
        </w:tc>
        <w:tc>
          <w:tcPr>
            <w:tcW w:w="855" w:type="dxa"/>
            <w:noWrap w:val="0"/>
            <w:vAlign w:val="top"/>
          </w:tcPr>
          <w:p>
            <w:pPr>
              <w:spacing w:line="380" w:lineRule="atLeast"/>
              <w:jc w:val="center"/>
              <w:rPr>
                <w:rFonts w:hint="eastAsia" w:ascii="宋体" w:hAnsi="宋体" w:eastAsia="宋体" w:cs="宋体"/>
              </w:rPr>
            </w:pPr>
          </w:p>
        </w:tc>
        <w:tc>
          <w:tcPr>
            <w:tcW w:w="1719" w:type="dxa"/>
            <w:noWrap w:val="0"/>
            <w:vAlign w:val="top"/>
          </w:tcPr>
          <w:p>
            <w:pPr>
              <w:spacing w:line="380" w:lineRule="atLeast"/>
              <w:jc w:val="center"/>
              <w:rPr>
                <w:rFonts w:hint="eastAsia" w:ascii="宋体" w:hAnsi="宋体" w:eastAsia="宋体" w:cs="宋体"/>
              </w:rPr>
            </w:pPr>
          </w:p>
        </w:tc>
        <w:tc>
          <w:tcPr>
            <w:tcW w:w="945" w:type="dxa"/>
            <w:noWrap w:val="0"/>
            <w:vAlign w:val="top"/>
          </w:tcPr>
          <w:p>
            <w:pPr>
              <w:spacing w:line="380" w:lineRule="atLeast"/>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hint="eastAsia" w:ascii="宋体" w:hAnsi="宋体" w:eastAsia="宋体" w:cs="宋体"/>
              </w:rPr>
            </w:pPr>
          </w:p>
        </w:tc>
        <w:tc>
          <w:tcPr>
            <w:tcW w:w="645" w:type="dxa"/>
            <w:noWrap w:val="0"/>
            <w:vAlign w:val="top"/>
          </w:tcPr>
          <w:p>
            <w:pPr>
              <w:spacing w:line="380" w:lineRule="atLeast"/>
              <w:jc w:val="center"/>
              <w:rPr>
                <w:rFonts w:hint="eastAsia" w:ascii="宋体" w:hAnsi="宋体" w:eastAsia="宋体" w:cs="宋体"/>
              </w:rPr>
            </w:pPr>
          </w:p>
        </w:tc>
        <w:tc>
          <w:tcPr>
            <w:tcW w:w="780" w:type="dxa"/>
            <w:noWrap w:val="0"/>
            <w:vAlign w:val="top"/>
          </w:tcPr>
          <w:p>
            <w:pPr>
              <w:spacing w:line="380" w:lineRule="atLeast"/>
              <w:jc w:val="center"/>
              <w:rPr>
                <w:rFonts w:hint="eastAsia" w:ascii="宋体" w:hAnsi="宋体" w:eastAsia="宋体" w:cs="宋体"/>
              </w:rPr>
            </w:pPr>
          </w:p>
        </w:tc>
        <w:tc>
          <w:tcPr>
            <w:tcW w:w="1412" w:type="dxa"/>
            <w:noWrap w:val="0"/>
            <w:vAlign w:val="top"/>
          </w:tcPr>
          <w:p>
            <w:pPr>
              <w:spacing w:line="380" w:lineRule="atLeast"/>
              <w:jc w:val="center"/>
              <w:rPr>
                <w:rFonts w:hint="eastAsia" w:ascii="宋体" w:hAnsi="宋体" w:eastAsia="宋体" w:cs="宋体"/>
              </w:rPr>
            </w:pPr>
          </w:p>
        </w:tc>
        <w:tc>
          <w:tcPr>
            <w:tcW w:w="900" w:type="dxa"/>
            <w:noWrap w:val="0"/>
            <w:vAlign w:val="top"/>
          </w:tcPr>
          <w:p>
            <w:pPr>
              <w:spacing w:line="380" w:lineRule="atLeast"/>
              <w:jc w:val="center"/>
              <w:rPr>
                <w:rFonts w:hint="eastAsia" w:ascii="宋体" w:hAnsi="宋体" w:eastAsia="宋体" w:cs="宋体"/>
              </w:rPr>
            </w:pPr>
          </w:p>
        </w:tc>
        <w:tc>
          <w:tcPr>
            <w:tcW w:w="885" w:type="dxa"/>
            <w:noWrap w:val="0"/>
            <w:vAlign w:val="top"/>
          </w:tcPr>
          <w:p>
            <w:pPr>
              <w:spacing w:line="380" w:lineRule="atLeast"/>
              <w:jc w:val="center"/>
              <w:rPr>
                <w:rFonts w:hint="eastAsia" w:ascii="宋体" w:hAnsi="宋体" w:eastAsia="宋体" w:cs="宋体"/>
              </w:rPr>
            </w:pPr>
          </w:p>
        </w:tc>
        <w:tc>
          <w:tcPr>
            <w:tcW w:w="855" w:type="dxa"/>
            <w:noWrap w:val="0"/>
            <w:vAlign w:val="top"/>
          </w:tcPr>
          <w:p>
            <w:pPr>
              <w:spacing w:line="380" w:lineRule="atLeast"/>
              <w:jc w:val="center"/>
              <w:rPr>
                <w:rFonts w:hint="eastAsia" w:ascii="宋体" w:hAnsi="宋体" w:eastAsia="宋体" w:cs="宋体"/>
              </w:rPr>
            </w:pPr>
          </w:p>
        </w:tc>
        <w:tc>
          <w:tcPr>
            <w:tcW w:w="1719" w:type="dxa"/>
            <w:noWrap w:val="0"/>
            <w:vAlign w:val="top"/>
          </w:tcPr>
          <w:p>
            <w:pPr>
              <w:spacing w:line="380" w:lineRule="atLeast"/>
              <w:jc w:val="center"/>
              <w:rPr>
                <w:rFonts w:hint="eastAsia" w:ascii="宋体" w:hAnsi="宋体" w:eastAsia="宋体" w:cs="宋体"/>
              </w:rPr>
            </w:pPr>
          </w:p>
        </w:tc>
        <w:tc>
          <w:tcPr>
            <w:tcW w:w="945" w:type="dxa"/>
            <w:noWrap w:val="0"/>
            <w:vAlign w:val="top"/>
          </w:tcPr>
          <w:p>
            <w:pPr>
              <w:spacing w:line="380" w:lineRule="atLeast"/>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hint="eastAsia" w:ascii="宋体" w:hAnsi="宋体" w:eastAsia="宋体" w:cs="宋体"/>
              </w:rPr>
            </w:pPr>
          </w:p>
        </w:tc>
        <w:tc>
          <w:tcPr>
            <w:tcW w:w="645" w:type="dxa"/>
            <w:noWrap w:val="0"/>
            <w:vAlign w:val="top"/>
          </w:tcPr>
          <w:p>
            <w:pPr>
              <w:spacing w:line="380" w:lineRule="atLeast"/>
              <w:jc w:val="center"/>
              <w:rPr>
                <w:rFonts w:hint="eastAsia" w:ascii="宋体" w:hAnsi="宋体" w:eastAsia="宋体" w:cs="宋体"/>
              </w:rPr>
            </w:pPr>
          </w:p>
        </w:tc>
        <w:tc>
          <w:tcPr>
            <w:tcW w:w="780" w:type="dxa"/>
            <w:noWrap w:val="0"/>
            <w:vAlign w:val="top"/>
          </w:tcPr>
          <w:p>
            <w:pPr>
              <w:spacing w:line="380" w:lineRule="atLeast"/>
              <w:jc w:val="center"/>
              <w:rPr>
                <w:rFonts w:hint="eastAsia" w:ascii="宋体" w:hAnsi="宋体" w:eastAsia="宋体" w:cs="宋体"/>
              </w:rPr>
            </w:pPr>
          </w:p>
        </w:tc>
        <w:tc>
          <w:tcPr>
            <w:tcW w:w="1412" w:type="dxa"/>
            <w:noWrap w:val="0"/>
            <w:vAlign w:val="top"/>
          </w:tcPr>
          <w:p>
            <w:pPr>
              <w:spacing w:line="380" w:lineRule="atLeast"/>
              <w:jc w:val="center"/>
              <w:rPr>
                <w:rFonts w:hint="eastAsia" w:ascii="宋体" w:hAnsi="宋体" w:eastAsia="宋体" w:cs="宋体"/>
              </w:rPr>
            </w:pPr>
          </w:p>
        </w:tc>
        <w:tc>
          <w:tcPr>
            <w:tcW w:w="900" w:type="dxa"/>
            <w:noWrap w:val="0"/>
            <w:vAlign w:val="top"/>
          </w:tcPr>
          <w:p>
            <w:pPr>
              <w:spacing w:line="380" w:lineRule="atLeast"/>
              <w:jc w:val="center"/>
              <w:rPr>
                <w:rFonts w:hint="eastAsia" w:ascii="宋体" w:hAnsi="宋体" w:eastAsia="宋体" w:cs="宋体"/>
              </w:rPr>
            </w:pPr>
          </w:p>
        </w:tc>
        <w:tc>
          <w:tcPr>
            <w:tcW w:w="885" w:type="dxa"/>
            <w:noWrap w:val="0"/>
            <w:vAlign w:val="top"/>
          </w:tcPr>
          <w:p>
            <w:pPr>
              <w:spacing w:line="380" w:lineRule="atLeast"/>
              <w:jc w:val="center"/>
              <w:rPr>
                <w:rFonts w:hint="eastAsia" w:ascii="宋体" w:hAnsi="宋体" w:eastAsia="宋体" w:cs="宋体"/>
              </w:rPr>
            </w:pPr>
          </w:p>
        </w:tc>
        <w:tc>
          <w:tcPr>
            <w:tcW w:w="855" w:type="dxa"/>
            <w:noWrap w:val="0"/>
            <w:vAlign w:val="top"/>
          </w:tcPr>
          <w:p>
            <w:pPr>
              <w:spacing w:line="380" w:lineRule="atLeast"/>
              <w:jc w:val="center"/>
              <w:rPr>
                <w:rFonts w:hint="eastAsia" w:ascii="宋体" w:hAnsi="宋体" w:eastAsia="宋体" w:cs="宋体"/>
              </w:rPr>
            </w:pPr>
          </w:p>
        </w:tc>
        <w:tc>
          <w:tcPr>
            <w:tcW w:w="1719" w:type="dxa"/>
            <w:noWrap w:val="0"/>
            <w:vAlign w:val="top"/>
          </w:tcPr>
          <w:p>
            <w:pPr>
              <w:spacing w:line="380" w:lineRule="atLeast"/>
              <w:jc w:val="center"/>
              <w:rPr>
                <w:rFonts w:hint="eastAsia" w:ascii="宋体" w:hAnsi="宋体" w:eastAsia="宋体" w:cs="宋体"/>
              </w:rPr>
            </w:pPr>
          </w:p>
        </w:tc>
        <w:tc>
          <w:tcPr>
            <w:tcW w:w="945" w:type="dxa"/>
            <w:noWrap w:val="0"/>
            <w:vAlign w:val="top"/>
          </w:tcPr>
          <w:p>
            <w:pPr>
              <w:spacing w:line="380" w:lineRule="atLeast"/>
              <w:jc w:val="center"/>
              <w:rPr>
                <w:rFonts w:hint="eastAsia" w:ascii="宋体" w:hAnsi="宋体" w:eastAsia="宋体" w:cs="宋体"/>
              </w:rPr>
            </w:pPr>
          </w:p>
        </w:tc>
      </w:tr>
    </w:tbl>
    <w:p>
      <w:pPr>
        <w:bidi w:val="0"/>
        <w:jc w:val="left"/>
        <w:rPr>
          <w:rFonts w:hint="eastAsia" w:ascii="宋体" w:hAnsi="宋体" w:eastAsia="宋体" w:cs="宋体"/>
          <w:b/>
          <w:sz w:val="28"/>
          <w:szCs w:val="28"/>
        </w:rPr>
      </w:pPr>
      <w:bookmarkStart w:id="443" w:name="_Toc168475932"/>
      <w:bookmarkStart w:id="444" w:name="_Toc221952127"/>
      <w:bookmarkStart w:id="445" w:name="_Toc168476335"/>
      <w:bookmarkStart w:id="446" w:name="_Toc144974873"/>
    </w:p>
    <w:p>
      <w:pPr>
        <w:bidi w:val="0"/>
        <w:jc w:val="left"/>
        <w:rPr>
          <w:rFonts w:hint="eastAsia" w:ascii="宋体" w:hAnsi="宋体" w:eastAsia="宋体" w:cs="宋体"/>
          <w:b/>
          <w:sz w:val="28"/>
          <w:szCs w:val="28"/>
        </w:rPr>
      </w:pPr>
    </w:p>
    <w:p>
      <w:pPr>
        <w:bidi w:val="0"/>
        <w:jc w:val="left"/>
        <w:rPr>
          <w:rFonts w:hint="eastAsia" w:ascii="宋体" w:hAnsi="宋体" w:eastAsia="宋体" w:cs="宋体"/>
          <w:b/>
          <w:sz w:val="28"/>
          <w:szCs w:val="28"/>
        </w:rPr>
      </w:pPr>
    </w:p>
    <w:p>
      <w:pPr>
        <w:bidi w:val="0"/>
        <w:jc w:val="left"/>
        <w:rPr>
          <w:rFonts w:hint="eastAsia" w:ascii="宋体" w:hAnsi="宋体" w:eastAsia="宋体" w:cs="宋体"/>
          <w:b/>
          <w:sz w:val="28"/>
          <w:szCs w:val="28"/>
        </w:rPr>
      </w:pPr>
    </w:p>
    <w:p>
      <w:pPr>
        <w:bidi w:val="0"/>
        <w:jc w:val="left"/>
        <w:rPr>
          <w:rFonts w:hint="eastAsia" w:ascii="宋体" w:hAnsi="宋体" w:eastAsia="宋体" w:cs="宋体"/>
          <w:b/>
          <w:sz w:val="28"/>
          <w:szCs w:val="28"/>
        </w:rPr>
      </w:pPr>
    </w:p>
    <w:p>
      <w:pPr>
        <w:spacing w:before="120" w:beforeLines="50" w:after="120" w:afterLines="50" w:line="360" w:lineRule="auto"/>
        <w:rPr>
          <w:rFonts w:hint="eastAsia" w:ascii="宋体" w:hAnsi="宋体" w:eastAsia="宋体" w:cs="宋体"/>
          <w:b/>
          <w:sz w:val="28"/>
          <w:szCs w:val="28"/>
        </w:rPr>
      </w:pPr>
      <w:r>
        <w:rPr>
          <w:rFonts w:hint="eastAsia" w:ascii="宋体" w:hAnsi="宋体" w:eastAsia="宋体" w:cs="宋体"/>
          <w:b/>
          <w:sz w:val="28"/>
          <w:szCs w:val="28"/>
        </w:rPr>
        <w:t>（二）</w:t>
      </w:r>
      <w:bookmarkEnd w:id="443"/>
      <w:bookmarkEnd w:id="444"/>
      <w:bookmarkEnd w:id="445"/>
      <w:bookmarkEnd w:id="446"/>
      <w:r>
        <w:rPr>
          <w:rFonts w:hint="eastAsia" w:ascii="宋体" w:hAnsi="宋体" w:cs="宋体"/>
          <w:b/>
          <w:sz w:val="28"/>
          <w:szCs w:val="28"/>
          <w:lang w:eastAsia="zh-CN"/>
        </w:rPr>
        <w:t>主要人员</w:t>
      </w:r>
      <w:r>
        <w:rPr>
          <w:rFonts w:hint="eastAsia" w:ascii="宋体" w:hAnsi="宋体" w:eastAsia="宋体" w:cs="宋体"/>
          <w:b/>
          <w:sz w:val="28"/>
          <w:szCs w:val="28"/>
        </w:rPr>
        <w:t>简历表</w:t>
      </w:r>
    </w:p>
    <w:p>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66"/>
        <w:gridCol w:w="720"/>
        <w:gridCol w:w="927"/>
        <w:gridCol w:w="1065"/>
        <w:gridCol w:w="1602"/>
        <w:gridCol w:w="870"/>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79" w:type="dxa"/>
            <w:noWrap w:val="0"/>
            <w:vAlign w:val="center"/>
          </w:tcPr>
          <w:p>
            <w:pPr>
              <w:spacing w:line="440" w:lineRule="exact"/>
              <w:jc w:val="center"/>
              <w:rPr>
                <w:rFonts w:hint="eastAsia" w:ascii="宋体" w:hAnsi="宋体" w:eastAsia="宋体" w:cs="宋体"/>
                <w:sz w:val="28"/>
                <w:szCs w:val="28"/>
              </w:rPr>
            </w:pPr>
            <w:r>
              <w:rPr>
                <w:rFonts w:hint="eastAsia" w:ascii="宋体" w:hAnsi="宋体" w:eastAsia="宋体" w:cs="宋体"/>
                <w:sz w:val="28"/>
                <w:szCs w:val="28"/>
              </w:rPr>
              <w:t>姓  名</w:t>
            </w:r>
          </w:p>
        </w:tc>
        <w:tc>
          <w:tcPr>
            <w:tcW w:w="786" w:type="dxa"/>
            <w:gridSpan w:val="2"/>
            <w:noWrap w:val="0"/>
            <w:vAlign w:val="center"/>
          </w:tcPr>
          <w:p>
            <w:pPr>
              <w:spacing w:line="440" w:lineRule="exact"/>
              <w:jc w:val="center"/>
              <w:rPr>
                <w:rFonts w:hint="eastAsia" w:ascii="宋体" w:hAnsi="宋体" w:eastAsia="宋体" w:cs="宋体"/>
                <w:sz w:val="28"/>
                <w:szCs w:val="28"/>
              </w:rPr>
            </w:pPr>
          </w:p>
        </w:tc>
        <w:tc>
          <w:tcPr>
            <w:tcW w:w="927" w:type="dxa"/>
            <w:noWrap w:val="0"/>
            <w:vAlign w:val="center"/>
          </w:tcPr>
          <w:p>
            <w:pPr>
              <w:spacing w:line="440" w:lineRule="exact"/>
              <w:jc w:val="center"/>
              <w:rPr>
                <w:rFonts w:hint="eastAsia" w:ascii="宋体" w:hAnsi="宋体" w:eastAsia="宋体" w:cs="宋体"/>
                <w:sz w:val="28"/>
                <w:szCs w:val="28"/>
              </w:rPr>
            </w:pPr>
            <w:r>
              <w:rPr>
                <w:rFonts w:hint="eastAsia" w:ascii="宋体" w:hAnsi="宋体" w:eastAsia="宋体" w:cs="宋体"/>
                <w:sz w:val="28"/>
                <w:szCs w:val="28"/>
              </w:rPr>
              <w:t>年 龄</w:t>
            </w:r>
          </w:p>
        </w:tc>
        <w:tc>
          <w:tcPr>
            <w:tcW w:w="1065" w:type="dxa"/>
            <w:noWrap w:val="0"/>
            <w:vAlign w:val="center"/>
          </w:tcPr>
          <w:p>
            <w:pPr>
              <w:spacing w:line="440" w:lineRule="exact"/>
              <w:jc w:val="center"/>
              <w:rPr>
                <w:rFonts w:hint="eastAsia" w:ascii="宋体" w:hAnsi="宋体" w:eastAsia="宋体" w:cs="宋体"/>
                <w:sz w:val="28"/>
                <w:szCs w:val="28"/>
              </w:rPr>
            </w:pPr>
          </w:p>
        </w:tc>
        <w:tc>
          <w:tcPr>
            <w:tcW w:w="2472" w:type="dxa"/>
            <w:gridSpan w:val="2"/>
            <w:noWrap w:val="0"/>
            <w:vAlign w:val="center"/>
          </w:tcPr>
          <w:p>
            <w:pPr>
              <w:spacing w:line="440" w:lineRule="exact"/>
              <w:jc w:val="center"/>
              <w:rPr>
                <w:rFonts w:hint="eastAsia" w:ascii="宋体" w:hAnsi="宋体" w:eastAsia="宋体" w:cs="宋体"/>
                <w:sz w:val="28"/>
                <w:szCs w:val="28"/>
              </w:rPr>
            </w:pPr>
            <w:r>
              <w:rPr>
                <w:rFonts w:hint="eastAsia" w:ascii="宋体" w:hAnsi="宋体" w:eastAsia="宋体" w:cs="宋体"/>
                <w:sz w:val="28"/>
                <w:szCs w:val="28"/>
              </w:rPr>
              <w:t>学历</w:t>
            </w:r>
          </w:p>
        </w:tc>
        <w:tc>
          <w:tcPr>
            <w:tcW w:w="1793" w:type="dxa"/>
            <w:noWrap w:val="0"/>
            <w:vAlign w:val="center"/>
          </w:tcPr>
          <w:p>
            <w:pPr>
              <w:spacing w:line="44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79" w:type="dxa"/>
            <w:noWrap w:val="0"/>
            <w:vAlign w:val="center"/>
          </w:tcPr>
          <w:p>
            <w:pPr>
              <w:spacing w:line="440" w:lineRule="exact"/>
              <w:jc w:val="center"/>
              <w:rPr>
                <w:rFonts w:hint="eastAsia" w:ascii="宋体" w:hAnsi="宋体" w:eastAsia="宋体" w:cs="宋体"/>
                <w:sz w:val="28"/>
                <w:szCs w:val="28"/>
              </w:rPr>
            </w:pPr>
            <w:r>
              <w:rPr>
                <w:rFonts w:hint="eastAsia" w:ascii="宋体" w:hAnsi="宋体" w:eastAsia="宋体" w:cs="宋体"/>
                <w:sz w:val="28"/>
                <w:szCs w:val="28"/>
              </w:rPr>
              <w:t>职  称</w:t>
            </w:r>
          </w:p>
        </w:tc>
        <w:tc>
          <w:tcPr>
            <w:tcW w:w="786" w:type="dxa"/>
            <w:gridSpan w:val="2"/>
            <w:noWrap w:val="0"/>
            <w:vAlign w:val="center"/>
          </w:tcPr>
          <w:p>
            <w:pPr>
              <w:spacing w:line="440" w:lineRule="exact"/>
              <w:jc w:val="center"/>
              <w:rPr>
                <w:rFonts w:hint="eastAsia" w:ascii="宋体" w:hAnsi="宋体" w:eastAsia="宋体" w:cs="宋体"/>
                <w:sz w:val="28"/>
                <w:szCs w:val="28"/>
              </w:rPr>
            </w:pPr>
          </w:p>
        </w:tc>
        <w:tc>
          <w:tcPr>
            <w:tcW w:w="927" w:type="dxa"/>
            <w:noWrap w:val="0"/>
            <w:vAlign w:val="center"/>
          </w:tcPr>
          <w:p>
            <w:pPr>
              <w:spacing w:line="440" w:lineRule="exact"/>
              <w:jc w:val="center"/>
              <w:rPr>
                <w:rFonts w:hint="eastAsia" w:ascii="宋体" w:hAnsi="宋体" w:eastAsia="宋体" w:cs="宋体"/>
                <w:sz w:val="28"/>
                <w:szCs w:val="28"/>
              </w:rPr>
            </w:pPr>
            <w:r>
              <w:rPr>
                <w:rFonts w:hint="eastAsia" w:ascii="宋体" w:hAnsi="宋体" w:eastAsia="宋体" w:cs="宋体"/>
                <w:sz w:val="28"/>
                <w:szCs w:val="28"/>
              </w:rPr>
              <w:t>职 务</w:t>
            </w:r>
          </w:p>
        </w:tc>
        <w:tc>
          <w:tcPr>
            <w:tcW w:w="1065" w:type="dxa"/>
            <w:noWrap w:val="0"/>
            <w:vAlign w:val="center"/>
          </w:tcPr>
          <w:p>
            <w:pPr>
              <w:spacing w:line="440" w:lineRule="exact"/>
              <w:jc w:val="center"/>
              <w:rPr>
                <w:rFonts w:hint="eastAsia" w:ascii="宋体" w:hAnsi="宋体" w:eastAsia="宋体" w:cs="宋体"/>
                <w:sz w:val="28"/>
                <w:szCs w:val="28"/>
              </w:rPr>
            </w:pPr>
          </w:p>
        </w:tc>
        <w:tc>
          <w:tcPr>
            <w:tcW w:w="2472" w:type="dxa"/>
            <w:gridSpan w:val="2"/>
            <w:noWrap w:val="0"/>
            <w:vAlign w:val="center"/>
          </w:tcPr>
          <w:p>
            <w:pPr>
              <w:spacing w:line="440" w:lineRule="exact"/>
              <w:jc w:val="center"/>
              <w:rPr>
                <w:rFonts w:hint="eastAsia" w:ascii="宋体" w:hAnsi="宋体" w:eastAsia="宋体" w:cs="宋体"/>
                <w:sz w:val="28"/>
                <w:szCs w:val="28"/>
              </w:rPr>
            </w:pPr>
            <w:r>
              <w:rPr>
                <w:rFonts w:hint="eastAsia" w:ascii="宋体" w:hAnsi="宋体" w:eastAsia="宋体" w:cs="宋体"/>
                <w:sz w:val="28"/>
                <w:szCs w:val="28"/>
              </w:rPr>
              <w:t>拟在本合同任职</w:t>
            </w:r>
          </w:p>
        </w:tc>
        <w:tc>
          <w:tcPr>
            <w:tcW w:w="1793" w:type="dxa"/>
            <w:noWrap w:val="0"/>
            <w:vAlign w:val="center"/>
          </w:tcPr>
          <w:p>
            <w:pPr>
              <w:spacing w:line="44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79"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毕业学校</w:t>
            </w:r>
          </w:p>
        </w:tc>
        <w:tc>
          <w:tcPr>
            <w:tcW w:w="7043" w:type="dxa"/>
            <w:gridSpan w:val="7"/>
            <w:noWrap w:val="0"/>
            <w:vAlign w:val="top"/>
          </w:tcPr>
          <w:p>
            <w:pPr>
              <w:spacing w:line="440" w:lineRule="exact"/>
              <w:rPr>
                <w:rFonts w:hint="eastAsia" w:ascii="宋体" w:hAnsi="宋体" w:eastAsia="宋体" w:cs="宋体"/>
                <w:sz w:val="28"/>
                <w:szCs w:val="28"/>
              </w:rPr>
            </w:pPr>
            <w:r>
              <w:rPr>
                <w:rFonts w:hint="eastAsia" w:ascii="宋体" w:hAnsi="宋体" w:eastAsia="宋体" w:cs="宋体"/>
                <w:sz w:val="28"/>
                <w:szCs w:val="28"/>
              </w:rPr>
              <w:t xml:space="preserve">      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jc w:val="center"/>
        </w:trPr>
        <w:tc>
          <w:tcPr>
            <w:tcW w:w="8522" w:type="dxa"/>
            <w:gridSpan w:val="8"/>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5" w:type="dxa"/>
            <w:gridSpan w:val="2"/>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时  间</w:t>
            </w:r>
          </w:p>
        </w:tc>
        <w:tc>
          <w:tcPr>
            <w:tcW w:w="2712" w:type="dxa"/>
            <w:gridSpan w:val="3"/>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参加过的类似项目</w:t>
            </w:r>
          </w:p>
        </w:tc>
        <w:tc>
          <w:tcPr>
            <w:tcW w:w="1602"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担任职务</w:t>
            </w:r>
          </w:p>
        </w:tc>
        <w:tc>
          <w:tcPr>
            <w:tcW w:w="2663" w:type="dxa"/>
            <w:gridSpan w:val="2"/>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val="0"/>
            <w:vAlign w:val="top"/>
          </w:tcPr>
          <w:p>
            <w:pPr>
              <w:spacing w:line="440" w:lineRule="exact"/>
              <w:rPr>
                <w:rFonts w:hint="eastAsia" w:ascii="宋体" w:hAnsi="宋体" w:eastAsia="宋体" w:cs="宋体"/>
                <w:sz w:val="28"/>
                <w:szCs w:val="28"/>
              </w:rPr>
            </w:pPr>
          </w:p>
        </w:tc>
        <w:tc>
          <w:tcPr>
            <w:tcW w:w="2712" w:type="dxa"/>
            <w:gridSpan w:val="3"/>
            <w:noWrap w:val="0"/>
            <w:vAlign w:val="top"/>
          </w:tcPr>
          <w:p>
            <w:pPr>
              <w:spacing w:line="440" w:lineRule="exact"/>
              <w:rPr>
                <w:rFonts w:hint="eastAsia" w:ascii="宋体" w:hAnsi="宋体" w:eastAsia="宋体" w:cs="宋体"/>
                <w:sz w:val="28"/>
                <w:szCs w:val="28"/>
              </w:rPr>
            </w:pPr>
          </w:p>
        </w:tc>
        <w:tc>
          <w:tcPr>
            <w:tcW w:w="1602" w:type="dxa"/>
            <w:noWrap w:val="0"/>
            <w:vAlign w:val="top"/>
          </w:tcPr>
          <w:p>
            <w:pPr>
              <w:spacing w:line="440" w:lineRule="exact"/>
              <w:rPr>
                <w:rFonts w:hint="eastAsia" w:ascii="宋体" w:hAnsi="宋体" w:eastAsia="宋体" w:cs="宋体"/>
                <w:sz w:val="28"/>
                <w:szCs w:val="28"/>
              </w:rPr>
            </w:pPr>
          </w:p>
        </w:tc>
        <w:tc>
          <w:tcPr>
            <w:tcW w:w="2663" w:type="dxa"/>
            <w:gridSpan w:val="2"/>
            <w:noWrap w:val="0"/>
            <w:vAlign w:val="top"/>
          </w:tcPr>
          <w:p>
            <w:pPr>
              <w:spacing w:line="44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val="0"/>
            <w:vAlign w:val="top"/>
          </w:tcPr>
          <w:p>
            <w:pPr>
              <w:spacing w:line="440" w:lineRule="exact"/>
              <w:rPr>
                <w:rFonts w:hint="eastAsia" w:ascii="宋体" w:hAnsi="宋体" w:eastAsia="宋体" w:cs="宋体"/>
                <w:sz w:val="28"/>
                <w:szCs w:val="28"/>
              </w:rPr>
            </w:pPr>
          </w:p>
        </w:tc>
        <w:tc>
          <w:tcPr>
            <w:tcW w:w="2712" w:type="dxa"/>
            <w:gridSpan w:val="3"/>
            <w:noWrap w:val="0"/>
            <w:vAlign w:val="top"/>
          </w:tcPr>
          <w:p>
            <w:pPr>
              <w:spacing w:line="440" w:lineRule="exact"/>
              <w:rPr>
                <w:rFonts w:hint="eastAsia" w:ascii="宋体" w:hAnsi="宋体" w:eastAsia="宋体" w:cs="宋体"/>
                <w:sz w:val="28"/>
                <w:szCs w:val="28"/>
              </w:rPr>
            </w:pPr>
          </w:p>
        </w:tc>
        <w:tc>
          <w:tcPr>
            <w:tcW w:w="1602" w:type="dxa"/>
            <w:noWrap w:val="0"/>
            <w:vAlign w:val="top"/>
          </w:tcPr>
          <w:p>
            <w:pPr>
              <w:spacing w:line="440" w:lineRule="exact"/>
              <w:rPr>
                <w:rFonts w:hint="eastAsia" w:ascii="宋体" w:hAnsi="宋体" w:eastAsia="宋体" w:cs="宋体"/>
                <w:sz w:val="28"/>
                <w:szCs w:val="28"/>
              </w:rPr>
            </w:pPr>
          </w:p>
        </w:tc>
        <w:tc>
          <w:tcPr>
            <w:tcW w:w="2663" w:type="dxa"/>
            <w:gridSpan w:val="2"/>
            <w:noWrap w:val="0"/>
            <w:vAlign w:val="top"/>
          </w:tcPr>
          <w:p>
            <w:pPr>
              <w:spacing w:line="44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val="0"/>
            <w:vAlign w:val="top"/>
          </w:tcPr>
          <w:p>
            <w:pPr>
              <w:spacing w:line="440" w:lineRule="exact"/>
              <w:rPr>
                <w:rFonts w:hint="eastAsia" w:ascii="宋体" w:hAnsi="宋体" w:eastAsia="宋体" w:cs="宋体"/>
                <w:sz w:val="28"/>
                <w:szCs w:val="28"/>
              </w:rPr>
            </w:pPr>
          </w:p>
        </w:tc>
        <w:tc>
          <w:tcPr>
            <w:tcW w:w="2712" w:type="dxa"/>
            <w:gridSpan w:val="3"/>
            <w:noWrap w:val="0"/>
            <w:vAlign w:val="top"/>
          </w:tcPr>
          <w:p>
            <w:pPr>
              <w:spacing w:line="440" w:lineRule="exact"/>
              <w:rPr>
                <w:rFonts w:hint="eastAsia" w:ascii="宋体" w:hAnsi="宋体" w:eastAsia="宋体" w:cs="宋体"/>
                <w:sz w:val="28"/>
                <w:szCs w:val="28"/>
              </w:rPr>
            </w:pPr>
          </w:p>
        </w:tc>
        <w:tc>
          <w:tcPr>
            <w:tcW w:w="1602" w:type="dxa"/>
            <w:noWrap w:val="0"/>
            <w:vAlign w:val="top"/>
          </w:tcPr>
          <w:p>
            <w:pPr>
              <w:spacing w:line="440" w:lineRule="exact"/>
              <w:rPr>
                <w:rFonts w:hint="eastAsia" w:ascii="宋体" w:hAnsi="宋体" w:eastAsia="宋体" w:cs="宋体"/>
                <w:sz w:val="28"/>
                <w:szCs w:val="28"/>
              </w:rPr>
            </w:pPr>
          </w:p>
        </w:tc>
        <w:tc>
          <w:tcPr>
            <w:tcW w:w="2663" w:type="dxa"/>
            <w:gridSpan w:val="2"/>
            <w:noWrap w:val="0"/>
            <w:vAlign w:val="top"/>
          </w:tcPr>
          <w:p>
            <w:pPr>
              <w:spacing w:line="44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val="0"/>
            <w:vAlign w:val="top"/>
          </w:tcPr>
          <w:p>
            <w:pPr>
              <w:spacing w:line="440" w:lineRule="exact"/>
              <w:rPr>
                <w:rFonts w:hint="eastAsia" w:ascii="宋体" w:hAnsi="宋体" w:eastAsia="宋体" w:cs="宋体"/>
                <w:sz w:val="28"/>
                <w:szCs w:val="28"/>
              </w:rPr>
            </w:pPr>
          </w:p>
        </w:tc>
        <w:tc>
          <w:tcPr>
            <w:tcW w:w="2712" w:type="dxa"/>
            <w:gridSpan w:val="3"/>
            <w:noWrap w:val="0"/>
            <w:vAlign w:val="top"/>
          </w:tcPr>
          <w:p>
            <w:pPr>
              <w:spacing w:line="440" w:lineRule="exact"/>
              <w:rPr>
                <w:rFonts w:hint="eastAsia" w:ascii="宋体" w:hAnsi="宋体" w:eastAsia="宋体" w:cs="宋体"/>
                <w:sz w:val="28"/>
                <w:szCs w:val="28"/>
              </w:rPr>
            </w:pPr>
          </w:p>
        </w:tc>
        <w:tc>
          <w:tcPr>
            <w:tcW w:w="1602" w:type="dxa"/>
            <w:noWrap w:val="0"/>
            <w:vAlign w:val="top"/>
          </w:tcPr>
          <w:p>
            <w:pPr>
              <w:spacing w:line="440" w:lineRule="exact"/>
              <w:rPr>
                <w:rFonts w:hint="eastAsia" w:ascii="宋体" w:hAnsi="宋体" w:eastAsia="宋体" w:cs="宋体"/>
                <w:sz w:val="28"/>
                <w:szCs w:val="28"/>
              </w:rPr>
            </w:pPr>
          </w:p>
        </w:tc>
        <w:tc>
          <w:tcPr>
            <w:tcW w:w="2663" w:type="dxa"/>
            <w:gridSpan w:val="2"/>
            <w:noWrap w:val="0"/>
            <w:vAlign w:val="top"/>
          </w:tcPr>
          <w:p>
            <w:pPr>
              <w:spacing w:line="44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val="0"/>
            <w:vAlign w:val="top"/>
          </w:tcPr>
          <w:p>
            <w:pPr>
              <w:spacing w:line="440" w:lineRule="exact"/>
              <w:rPr>
                <w:rFonts w:hint="eastAsia" w:ascii="宋体" w:hAnsi="宋体" w:eastAsia="宋体" w:cs="宋体"/>
                <w:szCs w:val="21"/>
              </w:rPr>
            </w:pPr>
          </w:p>
        </w:tc>
        <w:tc>
          <w:tcPr>
            <w:tcW w:w="2712" w:type="dxa"/>
            <w:gridSpan w:val="3"/>
            <w:noWrap w:val="0"/>
            <w:vAlign w:val="top"/>
          </w:tcPr>
          <w:p>
            <w:pPr>
              <w:spacing w:line="440" w:lineRule="exact"/>
              <w:rPr>
                <w:rFonts w:hint="eastAsia" w:ascii="宋体" w:hAnsi="宋体" w:eastAsia="宋体" w:cs="宋体"/>
                <w:szCs w:val="21"/>
              </w:rPr>
            </w:pPr>
          </w:p>
        </w:tc>
        <w:tc>
          <w:tcPr>
            <w:tcW w:w="1602" w:type="dxa"/>
            <w:noWrap w:val="0"/>
            <w:vAlign w:val="top"/>
          </w:tcPr>
          <w:p>
            <w:pPr>
              <w:spacing w:line="440" w:lineRule="exact"/>
              <w:rPr>
                <w:rFonts w:hint="eastAsia" w:ascii="宋体" w:hAnsi="宋体" w:eastAsia="宋体" w:cs="宋体"/>
                <w:szCs w:val="21"/>
              </w:rPr>
            </w:pPr>
          </w:p>
        </w:tc>
        <w:tc>
          <w:tcPr>
            <w:tcW w:w="2663" w:type="dxa"/>
            <w:gridSpan w:val="2"/>
            <w:noWrap w:val="0"/>
            <w:vAlign w:val="top"/>
          </w:tcPr>
          <w:p>
            <w:pPr>
              <w:spacing w:line="440" w:lineRule="exact"/>
              <w:rPr>
                <w:rFonts w:hint="eastAsia" w:ascii="宋体" w:hAnsi="宋体" w:eastAsia="宋体" w:cs="宋体"/>
                <w:szCs w:val="21"/>
              </w:rPr>
            </w:pPr>
          </w:p>
        </w:tc>
      </w:tr>
    </w:tbl>
    <w:p>
      <w:pPr>
        <w:spacing w:line="440" w:lineRule="exact"/>
        <w:ind w:left="560" w:hanging="560" w:hangingChars="200"/>
        <w:rPr>
          <w:rFonts w:hint="eastAsia" w:ascii="宋体" w:hAnsi="宋体" w:eastAsia="宋体" w:cs="宋体"/>
          <w:sz w:val="28"/>
          <w:szCs w:val="28"/>
        </w:rPr>
      </w:pPr>
    </w:p>
    <w:p>
      <w:pPr>
        <w:spacing w:line="440" w:lineRule="exact"/>
        <w:ind w:left="560" w:hanging="560" w:hangingChars="200"/>
        <w:rPr>
          <w:rFonts w:hint="eastAsia" w:ascii="宋体" w:hAnsi="宋体" w:eastAsia="宋体" w:cs="宋体"/>
          <w:sz w:val="28"/>
          <w:szCs w:val="28"/>
        </w:rPr>
      </w:pPr>
    </w:p>
    <w:p>
      <w:pPr>
        <w:spacing w:line="4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注： </w:t>
      </w:r>
      <w:r>
        <w:rPr>
          <w:rFonts w:hint="eastAsia" w:ascii="宋体" w:hAnsi="宋体" w:eastAsia="宋体" w:cs="宋体"/>
          <w:sz w:val="28"/>
          <w:szCs w:val="36"/>
        </w:rPr>
        <w:t xml:space="preserve"> 应</w:t>
      </w:r>
      <w:r>
        <w:rPr>
          <w:rFonts w:hint="eastAsia" w:ascii="宋体" w:hAnsi="宋体" w:eastAsia="宋体" w:cs="宋体"/>
          <w:sz w:val="28"/>
          <w:szCs w:val="36"/>
          <w:lang w:eastAsia="zh-CN"/>
        </w:rPr>
        <w:t>附主要人员</w:t>
      </w:r>
      <w:r>
        <w:rPr>
          <w:rFonts w:hint="eastAsia" w:ascii="宋体" w:hAnsi="宋体" w:cs="宋体"/>
          <w:sz w:val="28"/>
          <w:szCs w:val="36"/>
          <w:lang w:eastAsia="zh-CN"/>
        </w:rPr>
        <w:t>的</w:t>
      </w:r>
      <w:r>
        <w:rPr>
          <w:rFonts w:hint="eastAsia" w:ascii="宋体" w:hAnsi="宋体" w:eastAsia="宋体" w:cs="宋体"/>
          <w:sz w:val="28"/>
          <w:szCs w:val="36"/>
        </w:rPr>
        <w:t>执业资格证书、身份证、职称证、学历证、养老保险</w:t>
      </w:r>
      <w:r>
        <w:rPr>
          <w:rFonts w:hint="eastAsia" w:ascii="宋体" w:hAnsi="宋体" w:eastAsia="宋体" w:cs="宋体"/>
          <w:sz w:val="28"/>
          <w:szCs w:val="36"/>
          <w:lang w:eastAsia="zh-CN"/>
        </w:rPr>
        <w:t>证明</w:t>
      </w:r>
      <w:r>
        <w:rPr>
          <w:rFonts w:hint="eastAsia" w:ascii="宋体" w:hAnsi="宋体" w:cs="宋体"/>
          <w:sz w:val="28"/>
          <w:szCs w:val="36"/>
          <w:lang w:eastAsia="zh-CN"/>
        </w:rPr>
        <w:t>等资料；</w:t>
      </w:r>
      <w:r>
        <w:rPr>
          <w:rFonts w:hint="eastAsia" w:ascii="宋体" w:hAnsi="宋体" w:eastAsia="宋体" w:cs="宋体"/>
          <w:sz w:val="28"/>
          <w:szCs w:val="28"/>
        </w:rPr>
        <w:t>主要人员指项目经理、技术负责人及其它主要技术人员，附证书</w:t>
      </w:r>
      <w:r>
        <w:rPr>
          <w:rFonts w:hint="eastAsia" w:ascii="宋体" w:hAnsi="宋体" w:eastAsia="宋体" w:cs="宋体"/>
          <w:sz w:val="28"/>
          <w:szCs w:val="28"/>
          <w:lang w:eastAsia="zh-CN"/>
        </w:rPr>
        <w:t>等内容</w:t>
      </w:r>
    </w:p>
    <w:p>
      <w:pPr>
        <w:pStyle w:val="3"/>
        <w:rPr>
          <w:rFonts w:hint="eastAsia" w:ascii="宋体" w:hAnsi="宋体" w:eastAsia="宋体" w:cs="宋体"/>
        </w:rPr>
      </w:pPr>
    </w:p>
    <w:p>
      <w:pPr>
        <w:pStyle w:val="2"/>
        <w:rPr>
          <w:rFonts w:hint="eastAsia" w:ascii="宋体" w:hAnsi="宋体" w:eastAsia="宋体" w:cs="宋体"/>
        </w:rPr>
      </w:pPr>
    </w:p>
    <w:p>
      <w:pPr>
        <w:pStyle w:val="3"/>
        <w:rPr>
          <w:rFonts w:hint="eastAsia" w:ascii="宋体" w:hAnsi="宋体" w:eastAsia="宋体" w:cs="宋体"/>
        </w:rPr>
      </w:pPr>
    </w:p>
    <w:p>
      <w:pPr>
        <w:pStyle w:val="2"/>
        <w:rPr>
          <w:rFonts w:hint="eastAsia" w:ascii="宋体" w:hAnsi="宋体" w:eastAsia="宋体" w:cs="宋体"/>
        </w:rPr>
      </w:pPr>
    </w:p>
    <w:p>
      <w:pPr>
        <w:pStyle w:val="2"/>
        <w:rPr>
          <w:rFonts w:hint="eastAsia" w:ascii="宋体" w:hAnsi="宋体" w:eastAsia="宋体" w:cs="宋体"/>
        </w:rPr>
      </w:pPr>
    </w:p>
    <w:p>
      <w:pPr>
        <w:pStyle w:val="3"/>
        <w:rPr>
          <w:rFonts w:hint="eastAsia"/>
        </w:rPr>
      </w:pPr>
    </w:p>
    <w:p>
      <w:pPr>
        <w:pStyle w:val="5"/>
        <w:jc w:val="center"/>
        <w:rPr>
          <w:rFonts w:hint="eastAsia" w:ascii="宋体" w:hAnsi="宋体" w:eastAsia="宋体" w:cs="宋体"/>
          <w:b/>
          <w:bCs/>
          <w:sz w:val="28"/>
          <w:szCs w:val="28"/>
        </w:rPr>
      </w:pPr>
      <w:bookmarkStart w:id="447" w:name="_Toc229408550"/>
      <w:bookmarkStart w:id="448" w:name="_Toc229305429"/>
      <w:bookmarkStart w:id="449" w:name="_Toc221948389"/>
      <w:bookmarkStart w:id="450" w:name="_Toc30100"/>
      <w:bookmarkStart w:id="451" w:name="_Toc786"/>
      <w:bookmarkStart w:id="452" w:name="_Toc222033920"/>
      <w:bookmarkStart w:id="453" w:name="_Toc222032738"/>
      <w:bookmarkStart w:id="454" w:name="_Toc222029569"/>
      <w:bookmarkStart w:id="455" w:name="_Toc4980"/>
      <w:bookmarkStart w:id="456" w:name="_Toc222031071"/>
      <w:bookmarkStart w:id="457" w:name="_Toc221952153"/>
      <w:bookmarkStart w:id="458" w:name="_Toc23765"/>
      <w:r>
        <w:rPr>
          <w:rFonts w:hint="eastAsia" w:ascii="宋体" w:hAnsi="宋体" w:eastAsia="宋体" w:cs="宋体"/>
          <w:b/>
          <w:bCs/>
          <w:sz w:val="28"/>
          <w:szCs w:val="28"/>
          <w:lang w:eastAsia="zh-CN"/>
        </w:rPr>
        <w:t>七</w:t>
      </w:r>
      <w:r>
        <w:rPr>
          <w:rFonts w:hint="eastAsia" w:ascii="宋体" w:hAnsi="宋体" w:eastAsia="宋体" w:cs="宋体"/>
          <w:b/>
          <w:bCs/>
          <w:sz w:val="28"/>
          <w:szCs w:val="28"/>
        </w:rPr>
        <w:t>、资格审查资料</w:t>
      </w:r>
      <w:bookmarkEnd w:id="447"/>
      <w:bookmarkEnd w:id="448"/>
      <w:bookmarkEnd w:id="449"/>
      <w:bookmarkEnd w:id="450"/>
      <w:bookmarkEnd w:id="451"/>
      <w:bookmarkEnd w:id="452"/>
      <w:bookmarkEnd w:id="453"/>
      <w:bookmarkEnd w:id="454"/>
      <w:bookmarkEnd w:id="455"/>
      <w:bookmarkEnd w:id="456"/>
      <w:bookmarkEnd w:id="457"/>
      <w:bookmarkEnd w:id="458"/>
    </w:p>
    <w:p>
      <w:pPr>
        <w:topLinePunct/>
        <w:spacing w:line="440" w:lineRule="exact"/>
        <w:rPr>
          <w:rFonts w:hint="eastAsia" w:ascii="宋体" w:hAnsi="宋体" w:eastAsia="宋体" w:cs="宋体"/>
          <w:b/>
          <w:sz w:val="28"/>
          <w:szCs w:val="28"/>
        </w:rPr>
      </w:pPr>
      <w:bookmarkStart w:id="459" w:name="_Toc221952154"/>
      <w:bookmarkStart w:id="460" w:name="_Toc179715759"/>
      <w:bookmarkStart w:id="461" w:name="_Toc152047266"/>
      <w:bookmarkStart w:id="462" w:name="_Toc229408551"/>
      <w:r>
        <w:rPr>
          <w:rFonts w:hint="eastAsia" w:ascii="宋体" w:hAnsi="宋体" w:eastAsia="宋体" w:cs="宋体"/>
          <w:b/>
          <w:sz w:val="28"/>
          <w:szCs w:val="28"/>
        </w:rPr>
        <w:t>（一）投标人基本情况表</w:t>
      </w:r>
      <w:bookmarkEnd w:id="459"/>
      <w:bookmarkEnd w:id="460"/>
      <w:bookmarkEnd w:id="461"/>
      <w:bookmarkEnd w:id="462"/>
    </w:p>
    <w:tbl>
      <w:tblPr>
        <w:tblStyle w:val="20"/>
        <w:tblW w:w="865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3"/>
        <w:gridCol w:w="945"/>
        <w:gridCol w:w="360"/>
        <w:gridCol w:w="289"/>
        <w:gridCol w:w="840"/>
        <w:gridCol w:w="663"/>
        <w:gridCol w:w="68"/>
        <w:gridCol w:w="1372"/>
        <w:gridCol w:w="196"/>
        <w:gridCol w:w="860"/>
        <w:gridCol w:w="10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63" w:name="_Toc221952155"/>
            <w:r>
              <w:rPr>
                <w:rFonts w:hint="eastAsia" w:ascii="宋体" w:hAnsi="宋体" w:eastAsia="宋体" w:cs="宋体"/>
                <w:sz w:val="28"/>
                <w:szCs w:val="28"/>
              </w:rPr>
              <w:t>投标人名称</w:t>
            </w:r>
            <w:bookmarkEnd w:id="463"/>
          </w:p>
        </w:tc>
        <w:tc>
          <w:tcPr>
            <w:tcW w:w="6675" w:type="dxa"/>
            <w:gridSpan w:val="10"/>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64" w:name="_Toc221952156"/>
            <w:r>
              <w:rPr>
                <w:rFonts w:hint="eastAsia" w:ascii="宋体" w:hAnsi="宋体" w:eastAsia="宋体" w:cs="宋体"/>
                <w:sz w:val="28"/>
                <w:szCs w:val="28"/>
              </w:rPr>
              <w:t>注册地址</w:t>
            </w:r>
            <w:bookmarkEnd w:id="464"/>
          </w:p>
        </w:tc>
        <w:tc>
          <w:tcPr>
            <w:tcW w:w="3165" w:type="dxa"/>
            <w:gridSpan w:val="6"/>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c>
          <w:tcPr>
            <w:tcW w:w="137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65" w:name="_Toc221952157"/>
            <w:r>
              <w:rPr>
                <w:rFonts w:hint="eastAsia" w:ascii="宋体" w:hAnsi="宋体" w:eastAsia="宋体" w:cs="宋体"/>
                <w:sz w:val="28"/>
                <w:szCs w:val="28"/>
              </w:rPr>
              <w:t>邮政编码</w:t>
            </w:r>
            <w:bookmarkEnd w:id="465"/>
          </w:p>
        </w:tc>
        <w:tc>
          <w:tcPr>
            <w:tcW w:w="2138"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jc w:val="center"/>
        </w:trPr>
        <w:tc>
          <w:tcPr>
            <w:tcW w:w="1983" w:type="dxa"/>
            <w:vMerge w:val="restart"/>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66" w:name="_Toc221952158"/>
            <w:r>
              <w:rPr>
                <w:rFonts w:hint="eastAsia" w:ascii="宋体" w:hAnsi="宋体" w:eastAsia="宋体" w:cs="宋体"/>
                <w:sz w:val="28"/>
                <w:szCs w:val="28"/>
              </w:rPr>
              <w:t>联系方式</w:t>
            </w:r>
            <w:bookmarkEnd w:id="466"/>
          </w:p>
        </w:tc>
        <w:tc>
          <w:tcPr>
            <w:tcW w:w="1305"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67" w:name="_Toc221952159"/>
            <w:r>
              <w:rPr>
                <w:rFonts w:hint="eastAsia" w:ascii="宋体" w:hAnsi="宋体" w:eastAsia="宋体" w:cs="宋体"/>
                <w:sz w:val="28"/>
                <w:szCs w:val="28"/>
              </w:rPr>
              <w:t>联系人</w:t>
            </w:r>
            <w:bookmarkEnd w:id="467"/>
          </w:p>
        </w:tc>
        <w:tc>
          <w:tcPr>
            <w:tcW w:w="1860"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c>
          <w:tcPr>
            <w:tcW w:w="137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68" w:name="_Toc221952160"/>
            <w:r>
              <w:rPr>
                <w:rFonts w:hint="eastAsia" w:ascii="宋体" w:hAnsi="宋体" w:eastAsia="宋体" w:cs="宋体"/>
                <w:sz w:val="28"/>
                <w:szCs w:val="28"/>
              </w:rPr>
              <w:t>电 话</w:t>
            </w:r>
            <w:bookmarkEnd w:id="468"/>
          </w:p>
        </w:tc>
        <w:tc>
          <w:tcPr>
            <w:tcW w:w="2138"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jc w:val="center"/>
        </w:trPr>
        <w:tc>
          <w:tcPr>
            <w:tcW w:w="1983"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c>
          <w:tcPr>
            <w:tcW w:w="1305"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69" w:name="_Toc221952161"/>
            <w:r>
              <w:rPr>
                <w:rFonts w:hint="eastAsia" w:ascii="宋体" w:hAnsi="宋体" w:eastAsia="宋体" w:cs="宋体"/>
                <w:sz w:val="28"/>
                <w:szCs w:val="28"/>
              </w:rPr>
              <w:t>传  真</w:t>
            </w:r>
            <w:bookmarkEnd w:id="469"/>
          </w:p>
        </w:tc>
        <w:tc>
          <w:tcPr>
            <w:tcW w:w="1860"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c>
          <w:tcPr>
            <w:tcW w:w="137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70" w:name="_Toc221952162"/>
            <w:r>
              <w:rPr>
                <w:rFonts w:hint="eastAsia" w:ascii="宋体" w:hAnsi="宋体" w:eastAsia="宋体" w:cs="宋体"/>
                <w:sz w:val="28"/>
                <w:szCs w:val="28"/>
              </w:rPr>
              <w:t>网 址</w:t>
            </w:r>
            <w:bookmarkEnd w:id="470"/>
          </w:p>
        </w:tc>
        <w:tc>
          <w:tcPr>
            <w:tcW w:w="2138"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71" w:name="_Toc221952163"/>
            <w:r>
              <w:rPr>
                <w:rFonts w:hint="eastAsia" w:ascii="宋体" w:hAnsi="宋体" w:eastAsia="宋体" w:cs="宋体"/>
                <w:sz w:val="28"/>
                <w:szCs w:val="28"/>
              </w:rPr>
              <w:t>组织结构</w:t>
            </w:r>
            <w:bookmarkEnd w:id="471"/>
          </w:p>
        </w:tc>
        <w:tc>
          <w:tcPr>
            <w:tcW w:w="6675" w:type="dxa"/>
            <w:gridSpan w:val="10"/>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72" w:name="_Toc221952164"/>
            <w:r>
              <w:rPr>
                <w:rFonts w:hint="eastAsia" w:ascii="宋体" w:hAnsi="宋体" w:eastAsia="宋体" w:cs="宋体"/>
                <w:sz w:val="28"/>
                <w:szCs w:val="28"/>
              </w:rPr>
              <w:t>法定代表人</w:t>
            </w:r>
            <w:bookmarkEnd w:id="472"/>
          </w:p>
        </w:tc>
        <w:tc>
          <w:tcPr>
            <w:tcW w:w="94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73" w:name="_Toc221952165"/>
            <w:r>
              <w:rPr>
                <w:rFonts w:hint="eastAsia" w:ascii="宋体" w:hAnsi="宋体" w:eastAsia="宋体" w:cs="宋体"/>
                <w:sz w:val="28"/>
                <w:szCs w:val="28"/>
              </w:rPr>
              <w:t>姓名</w:t>
            </w:r>
            <w:bookmarkEnd w:id="473"/>
          </w:p>
        </w:tc>
        <w:tc>
          <w:tcPr>
            <w:tcW w:w="649"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c>
          <w:tcPr>
            <w:tcW w:w="150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74" w:name="_Toc221952166"/>
            <w:r>
              <w:rPr>
                <w:rFonts w:hint="eastAsia" w:ascii="宋体" w:hAnsi="宋体" w:eastAsia="宋体" w:cs="宋体"/>
                <w:sz w:val="28"/>
                <w:szCs w:val="28"/>
              </w:rPr>
              <w:t>技术职称</w:t>
            </w:r>
            <w:bookmarkEnd w:id="474"/>
          </w:p>
        </w:tc>
        <w:tc>
          <w:tcPr>
            <w:tcW w:w="1636"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75" w:name="_Toc221952167"/>
            <w:r>
              <w:rPr>
                <w:rFonts w:hint="eastAsia" w:ascii="宋体" w:hAnsi="宋体" w:eastAsia="宋体" w:cs="宋体"/>
                <w:sz w:val="28"/>
                <w:szCs w:val="28"/>
              </w:rPr>
              <w:t>电话</w:t>
            </w:r>
            <w:bookmarkEnd w:id="475"/>
          </w:p>
        </w:tc>
        <w:tc>
          <w:tcPr>
            <w:tcW w:w="108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76" w:name="_Toc221952168"/>
            <w:r>
              <w:rPr>
                <w:rFonts w:hint="eastAsia" w:ascii="宋体" w:hAnsi="宋体" w:eastAsia="宋体" w:cs="宋体"/>
                <w:sz w:val="28"/>
                <w:szCs w:val="28"/>
              </w:rPr>
              <w:t>技术负责人</w:t>
            </w:r>
            <w:bookmarkEnd w:id="476"/>
          </w:p>
        </w:tc>
        <w:tc>
          <w:tcPr>
            <w:tcW w:w="94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77" w:name="_Toc221952169"/>
            <w:r>
              <w:rPr>
                <w:rFonts w:hint="eastAsia" w:ascii="宋体" w:hAnsi="宋体" w:eastAsia="宋体" w:cs="宋体"/>
                <w:sz w:val="28"/>
                <w:szCs w:val="28"/>
              </w:rPr>
              <w:t>姓名</w:t>
            </w:r>
            <w:bookmarkEnd w:id="477"/>
          </w:p>
        </w:tc>
        <w:tc>
          <w:tcPr>
            <w:tcW w:w="649"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c>
          <w:tcPr>
            <w:tcW w:w="150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78" w:name="_Toc221952170"/>
            <w:r>
              <w:rPr>
                <w:rFonts w:hint="eastAsia" w:ascii="宋体" w:hAnsi="宋体" w:eastAsia="宋体" w:cs="宋体"/>
                <w:sz w:val="28"/>
                <w:szCs w:val="28"/>
              </w:rPr>
              <w:t>技术职称</w:t>
            </w:r>
            <w:bookmarkEnd w:id="478"/>
          </w:p>
        </w:tc>
        <w:tc>
          <w:tcPr>
            <w:tcW w:w="1636"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79" w:name="_Toc221952171"/>
            <w:r>
              <w:rPr>
                <w:rFonts w:hint="eastAsia" w:ascii="宋体" w:hAnsi="宋体" w:eastAsia="宋体" w:cs="宋体"/>
                <w:sz w:val="28"/>
                <w:szCs w:val="28"/>
              </w:rPr>
              <w:t>电话</w:t>
            </w:r>
            <w:bookmarkEnd w:id="479"/>
          </w:p>
        </w:tc>
        <w:tc>
          <w:tcPr>
            <w:tcW w:w="108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80" w:name="_Toc221952172"/>
            <w:r>
              <w:rPr>
                <w:rFonts w:hint="eastAsia" w:ascii="宋体" w:hAnsi="宋体" w:eastAsia="宋体" w:cs="宋体"/>
                <w:sz w:val="28"/>
                <w:szCs w:val="28"/>
              </w:rPr>
              <w:t>成立时间</w:t>
            </w:r>
            <w:bookmarkEnd w:id="480"/>
          </w:p>
        </w:tc>
        <w:tc>
          <w:tcPr>
            <w:tcW w:w="1594"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c>
          <w:tcPr>
            <w:tcW w:w="5081" w:type="dxa"/>
            <w:gridSpan w:val="7"/>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ind w:firstLine="1400" w:firstLineChars="500"/>
              <w:rPr>
                <w:rFonts w:hint="eastAsia" w:ascii="宋体" w:hAnsi="宋体" w:eastAsia="宋体" w:cs="宋体"/>
                <w:sz w:val="28"/>
                <w:szCs w:val="28"/>
              </w:rPr>
            </w:pPr>
            <w:bookmarkStart w:id="481" w:name="_Toc221952173"/>
            <w:r>
              <w:rPr>
                <w:rFonts w:hint="eastAsia" w:ascii="宋体" w:hAnsi="宋体" w:eastAsia="宋体" w:cs="宋体"/>
                <w:sz w:val="28"/>
                <w:szCs w:val="28"/>
              </w:rPr>
              <w:t>员工总人数：</w:t>
            </w:r>
            <w:bookmarkEnd w:id="48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82" w:name="_Toc221952174"/>
            <w:r>
              <w:rPr>
                <w:rFonts w:hint="eastAsia" w:ascii="宋体" w:hAnsi="宋体" w:eastAsia="宋体" w:cs="宋体"/>
                <w:sz w:val="28"/>
                <w:szCs w:val="28"/>
              </w:rPr>
              <w:t>企业资质等级</w:t>
            </w:r>
            <w:bookmarkEnd w:id="482"/>
          </w:p>
        </w:tc>
        <w:tc>
          <w:tcPr>
            <w:tcW w:w="1594"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c>
          <w:tcPr>
            <w:tcW w:w="840" w:type="dxa"/>
            <w:vMerge w:val="restart"/>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83" w:name="_Toc221952175"/>
            <w:r>
              <w:rPr>
                <w:rFonts w:hint="eastAsia" w:ascii="宋体" w:hAnsi="宋体" w:eastAsia="宋体" w:cs="宋体"/>
                <w:sz w:val="28"/>
                <w:szCs w:val="28"/>
              </w:rPr>
              <w:t>其中</w:t>
            </w:r>
            <w:bookmarkEnd w:id="483"/>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84" w:name="_Toc221952176"/>
            <w:r>
              <w:rPr>
                <w:rFonts w:hint="eastAsia" w:ascii="宋体" w:hAnsi="宋体" w:eastAsia="宋体" w:cs="宋体"/>
                <w:sz w:val="28"/>
                <w:szCs w:val="28"/>
              </w:rPr>
              <w:t>项目经理</w:t>
            </w:r>
            <w:bookmarkEnd w:id="484"/>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85" w:name="_Toc221952177"/>
            <w:r>
              <w:rPr>
                <w:rFonts w:hint="eastAsia" w:ascii="宋体" w:hAnsi="宋体" w:eastAsia="宋体" w:cs="宋体"/>
                <w:sz w:val="28"/>
                <w:szCs w:val="28"/>
              </w:rPr>
              <w:t>营业执照号</w:t>
            </w:r>
            <w:bookmarkEnd w:id="485"/>
          </w:p>
        </w:tc>
        <w:tc>
          <w:tcPr>
            <w:tcW w:w="1594"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86" w:name="_Toc221952178"/>
            <w:r>
              <w:rPr>
                <w:rFonts w:hint="eastAsia" w:ascii="宋体" w:hAnsi="宋体" w:eastAsia="宋体" w:cs="宋体"/>
                <w:sz w:val="28"/>
                <w:szCs w:val="28"/>
              </w:rPr>
              <w:t>高级职称人员</w:t>
            </w:r>
            <w:bookmarkEnd w:id="486"/>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87" w:name="_Toc221952179"/>
            <w:r>
              <w:rPr>
                <w:rFonts w:hint="eastAsia" w:ascii="宋体" w:hAnsi="宋体" w:eastAsia="宋体" w:cs="宋体"/>
                <w:sz w:val="28"/>
                <w:szCs w:val="28"/>
              </w:rPr>
              <w:t>注册资金</w:t>
            </w:r>
            <w:bookmarkEnd w:id="487"/>
          </w:p>
        </w:tc>
        <w:tc>
          <w:tcPr>
            <w:tcW w:w="1594"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88" w:name="_Toc221952180"/>
            <w:r>
              <w:rPr>
                <w:rFonts w:hint="eastAsia" w:ascii="宋体" w:hAnsi="宋体" w:eastAsia="宋体" w:cs="宋体"/>
                <w:sz w:val="28"/>
                <w:szCs w:val="28"/>
              </w:rPr>
              <w:t>中级职称人员</w:t>
            </w:r>
            <w:bookmarkEnd w:id="488"/>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89" w:name="_Toc221952181"/>
            <w:r>
              <w:rPr>
                <w:rFonts w:hint="eastAsia" w:ascii="宋体" w:hAnsi="宋体" w:eastAsia="宋体" w:cs="宋体"/>
                <w:sz w:val="28"/>
                <w:szCs w:val="28"/>
              </w:rPr>
              <w:t>开户银行</w:t>
            </w:r>
            <w:bookmarkEnd w:id="489"/>
          </w:p>
        </w:tc>
        <w:tc>
          <w:tcPr>
            <w:tcW w:w="1594"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90" w:name="_Toc221952182"/>
            <w:r>
              <w:rPr>
                <w:rFonts w:hint="eastAsia" w:ascii="宋体" w:hAnsi="宋体" w:eastAsia="宋体" w:cs="宋体"/>
                <w:sz w:val="28"/>
                <w:szCs w:val="28"/>
              </w:rPr>
              <w:t>初级职称人员</w:t>
            </w:r>
            <w:bookmarkEnd w:id="490"/>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91" w:name="_Toc221952183"/>
            <w:r>
              <w:rPr>
                <w:rFonts w:hint="eastAsia" w:ascii="宋体" w:hAnsi="宋体" w:eastAsia="宋体" w:cs="宋体"/>
                <w:sz w:val="28"/>
                <w:szCs w:val="28"/>
              </w:rPr>
              <w:t>账号</w:t>
            </w:r>
            <w:bookmarkEnd w:id="491"/>
          </w:p>
        </w:tc>
        <w:tc>
          <w:tcPr>
            <w:tcW w:w="1594"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8"/>
                <w:szCs w:val="28"/>
              </w:rPr>
            </w:pPr>
            <w:bookmarkStart w:id="492" w:name="_Toc221952184"/>
            <w:r>
              <w:rPr>
                <w:rFonts w:hint="eastAsia" w:ascii="宋体" w:hAnsi="宋体" w:eastAsia="宋体" w:cs="宋体"/>
                <w:sz w:val="28"/>
                <w:szCs w:val="28"/>
              </w:rPr>
              <w:t>技  工</w:t>
            </w:r>
            <w:bookmarkEnd w:id="492"/>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6" w:hRule="atLeast"/>
          <w:jc w:val="center"/>
        </w:trPr>
        <w:tc>
          <w:tcPr>
            <w:tcW w:w="1983" w:type="dxa"/>
            <w:tcBorders>
              <w:top w:val="single" w:color="auto" w:sz="4" w:space="0"/>
              <w:left w:val="single" w:color="auto" w:sz="4" w:space="0"/>
              <w:right w:val="single" w:color="auto" w:sz="4" w:space="0"/>
            </w:tcBorders>
            <w:noWrap w:val="0"/>
            <w:vAlign w:val="center"/>
          </w:tcPr>
          <w:p>
            <w:pPr>
              <w:topLinePunct/>
              <w:spacing w:line="440" w:lineRule="exact"/>
              <w:ind w:firstLine="280" w:firstLineChars="100"/>
              <w:jc w:val="center"/>
              <w:rPr>
                <w:rFonts w:hint="eastAsia" w:ascii="宋体" w:hAnsi="宋体" w:eastAsia="宋体" w:cs="宋体"/>
                <w:sz w:val="28"/>
                <w:szCs w:val="28"/>
              </w:rPr>
            </w:pPr>
            <w:bookmarkStart w:id="493" w:name="_Toc221952185"/>
            <w:r>
              <w:rPr>
                <w:rFonts w:hint="eastAsia" w:ascii="宋体" w:hAnsi="宋体" w:eastAsia="宋体" w:cs="宋体"/>
                <w:sz w:val="28"/>
                <w:szCs w:val="28"/>
              </w:rPr>
              <w:t>经营范围</w:t>
            </w:r>
            <w:bookmarkEnd w:id="493"/>
          </w:p>
        </w:tc>
        <w:tc>
          <w:tcPr>
            <w:tcW w:w="6675" w:type="dxa"/>
            <w:gridSpan w:val="10"/>
            <w:tcBorders>
              <w:top w:val="single" w:color="auto" w:sz="4" w:space="0"/>
              <w:left w:val="single" w:color="auto" w:sz="4" w:space="0"/>
              <w:right w:val="single" w:color="auto" w:sz="4" w:space="0"/>
            </w:tcBorders>
            <w:noWrap w:val="0"/>
            <w:vAlign w:val="center"/>
          </w:tcPr>
          <w:p>
            <w:pPr>
              <w:topLinePunct/>
              <w:spacing w:line="440" w:lineRule="exact"/>
              <w:jc w:val="both"/>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bookmarkStart w:id="494" w:name="_Toc221952186"/>
            <w:r>
              <w:rPr>
                <w:rFonts w:hint="eastAsia" w:ascii="宋体" w:hAnsi="宋体" w:eastAsia="宋体" w:cs="宋体"/>
                <w:sz w:val="28"/>
                <w:szCs w:val="28"/>
              </w:rPr>
              <w:t>备注</w:t>
            </w:r>
            <w:bookmarkEnd w:id="494"/>
          </w:p>
        </w:tc>
        <w:tc>
          <w:tcPr>
            <w:tcW w:w="6675" w:type="dxa"/>
            <w:gridSpan w:val="10"/>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 w:val="28"/>
                <w:szCs w:val="28"/>
              </w:rPr>
            </w:pPr>
          </w:p>
        </w:tc>
      </w:tr>
    </w:tbl>
    <w:p>
      <w:pPr>
        <w:spacing w:line="360" w:lineRule="auto"/>
        <w:rPr>
          <w:rFonts w:hint="eastAsia" w:ascii="宋体" w:hAnsi="宋体" w:eastAsia="宋体" w:cs="宋体"/>
          <w:sz w:val="18"/>
          <w:szCs w:val="18"/>
        </w:rPr>
      </w:pPr>
    </w:p>
    <w:p>
      <w:pPr>
        <w:spacing w:line="360" w:lineRule="auto"/>
        <w:rPr>
          <w:rFonts w:hint="eastAsia" w:ascii="宋体" w:hAnsi="宋体" w:eastAsia="宋体" w:cs="宋体"/>
          <w:sz w:val="18"/>
          <w:szCs w:val="18"/>
        </w:rPr>
      </w:pPr>
    </w:p>
    <w:p>
      <w:pPr>
        <w:pStyle w:val="3"/>
        <w:rPr>
          <w:rFonts w:hint="eastAsia" w:ascii="宋体" w:hAnsi="宋体" w:eastAsia="宋体" w:cs="宋体"/>
        </w:rPr>
      </w:pPr>
    </w:p>
    <w:p>
      <w:pPr>
        <w:pStyle w:val="2"/>
        <w:rPr>
          <w:rFonts w:hint="eastAsia"/>
        </w:rPr>
      </w:pPr>
    </w:p>
    <w:p>
      <w:pPr>
        <w:spacing w:line="360" w:lineRule="auto"/>
        <w:rPr>
          <w:rFonts w:hint="default" w:ascii="宋体" w:hAnsi="宋体" w:eastAsia="宋体" w:cs="宋体"/>
          <w:bCs/>
          <w:sz w:val="28"/>
          <w:szCs w:val="28"/>
          <w:lang w:val="en-US" w:eastAsia="zh-CN"/>
        </w:rPr>
      </w:pPr>
      <w:bookmarkStart w:id="495" w:name="_Toc179715760"/>
      <w:bookmarkStart w:id="496" w:name="_Toc221952187"/>
      <w:bookmarkStart w:id="497" w:name="_Toc229305430"/>
      <w:bookmarkStart w:id="498" w:name="_Toc152047267"/>
      <w:bookmarkStart w:id="499" w:name="_Toc222033921"/>
      <w:bookmarkStart w:id="500" w:name="_Toc222032739"/>
      <w:bookmarkStart w:id="501" w:name="_Toc222031072"/>
      <w:bookmarkStart w:id="502" w:name="_Toc229408552"/>
      <w:bookmarkStart w:id="503" w:name="_Toc222029570"/>
      <w:r>
        <w:rPr>
          <w:rFonts w:hint="eastAsia" w:ascii="宋体" w:hAnsi="宋体" w:eastAsia="宋体" w:cs="宋体"/>
          <w:b/>
          <w:bCs/>
          <w:sz w:val="28"/>
          <w:szCs w:val="28"/>
        </w:rPr>
        <w:t>（二）</w:t>
      </w:r>
      <w:bookmarkEnd w:id="495"/>
      <w:bookmarkEnd w:id="496"/>
      <w:bookmarkEnd w:id="497"/>
      <w:bookmarkEnd w:id="498"/>
      <w:bookmarkEnd w:id="499"/>
      <w:bookmarkEnd w:id="500"/>
      <w:bookmarkEnd w:id="501"/>
      <w:bookmarkEnd w:id="502"/>
      <w:bookmarkEnd w:id="503"/>
      <w:r>
        <w:rPr>
          <w:rFonts w:hint="default" w:ascii="宋体" w:hAnsi="宋体" w:eastAsia="宋体" w:cs="宋体"/>
          <w:kern w:val="2"/>
          <w:sz w:val="30"/>
          <w:szCs w:val="30"/>
          <w:lang w:val="en-US" w:eastAsia="zh-CN" w:bidi="ar-SA"/>
        </w:rPr>
        <w:t>投标人近三年度（2020、2021、2022）财务状况</w:t>
      </w:r>
    </w:p>
    <w:p>
      <w:pPr>
        <w:spacing w:line="400" w:lineRule="exact"/>
        <w:rPr>
          <w:rFonts w:hint="eastAsia" w:ascii="宋体" w:hAnsi="宋体" w:eastAsia="宋体" w:cs="宋体"/>
          <w:sz w:val="28"/>
          <w:szCs w:val="28"/>
        </w:rPr>
      </w:pPr>
    </w:p>
    <w:p>
      <w:pPr>
        <w:spacing w:line="400" w:lineRule="exact"/>
        <w:jc w:val="left"/>
        <w:rPr>
          <w:rFonts w:hint="eastAsia" w:ascii="宋体" w:hAnsi="宋体" w:eastAsia="宋体" w:cs="宋体"/>
          <w:sz w:val="28"/>
          <w:szCs w:val="28"/>
        </w:rPr>
      </w:pPr>
    </w:p>
    <w:p>
      <w:pPr>
        <w:spacing w:line="400" w:lineRule="exact"/>
        <w:jc w:val="left"/>
        <w:rPr>
          <w:rFonts w:hint="eastAsia" w:ascii="宋体" w:hAnsi="宋体" w:eastAsia="宋体" w:cs="宋体"/>
          <w:sz w:val="28"/>
          <w:szCs w:val="28"/>
        </w:rPr>
      </w:pPr>
    </w:p>
    <w:p>
      <w:pPr>
        <w:spacing w:line="400" w:lineRule="exact"/>
        <w:jc w:val="left"/>
        <w:rPr>
          <w:rFonts w:hint="eastAsia" w:ascii="宋体" w:hAnsi="宋体" w:eastAsia="宋体" w:cs="宋体"/>
          <w:sz w:val="28"/>
          <w:szCs w:val="28"/>
        </w:rPr>
      </w:pPr>
    </w:p>
    <w:p>
      <w:pPr>
        <w:spacing w:line="400" w:lineRule="exact"/>
        <w:jc w:val="left"/>
        <w:rPr>
          <w:rFonts w:hint="eastAsia" w:ascii="宋体" w:hAnsi="宋体" w:eastAsia="宋体" w:cs="宋体"/>
          <w:sz w:val="28"/>
          <w:szCs w:val="28"/>
        </w:rPr>
      </w:pPr>
    </w:p>
    <w:p>
      <w:pPr>
        <w:spacing w:line="400" w:lineRule="exact"/>
        <w:ind w:right="210"/>
        <w:rPr>
          <w:rFonts w:hint="eastAsia" w:ascii="宋体" w:hAnsi="宋体" w:eastAsia="宋体" w:cs="宋体"/>
          <w:sz w:val="28"/>
          <w:szCs w:val="28"/>
        </w:rPr>
      </w:pPr>
    </w:p>
    <w:p>
      <w:pPr>
        <w:spacing w:line="400" w:lineRule="exact"/>
        <w:ind w:right="210"/>
        <w:rPr>
          <w:rFonts w:hint="eastAsia" w:ascii="宋体" w:hAnsi="宋体" w:eastAsia="宋体" w:cs="宋体"/>
        </w:rPr>
      </w:pPr>
    </w:p>
    <w:p>
      <w:pPr>
        <w:spacing w:line="400" w:lineRule="exact"/>
        <w:ind w:right="210"/>
        <w:rPr>
          <w:rFonts w:hint="eastAsia" w:ascii="宋体" w:hAnsi="宋体" w:eastAsia="宋体" w:cs="宋体"/>
        </w:rPr>
      </w:pPr>
    </w:p>
    <w:p>
      <w:pPr>
        <w:spacing w:line="400" w:lineRule="exact"/>
        <w:ind w:right="210"/>
        <w:rPr>
          <w:rFonts w:hint="eastAsia" w:ascii="宋体" w:hAnsi="宋体" w:eastAsia="宋体" w:cs="宋体"/>
        </w:rPr>
      </w:pPr>
    </w:p>
    <w:p>
      <w:pPr>
        <w:spacing w:line="400" w:lineRule="exact"/>
        <w:ind w:right="210"/>
        <w:rPr>
          <w:rFonts w:hint="eastAsia" w:ascii="宋体" w:hAnsi="宋体" w:eastAsia="宋体" w:cs="宋体"/>
        </w:rPr>
      </w:pPr>
    </w:p>
    <w:p>
      <w:pPr>
        <w:spacing w:line="400" w:lineRule="exact"/>
        <w:ind w:right="210"/>
        <w:rPr>
          <w:rFonts w:hint="eastAsia" w:ascii="宋体" w:hAnsi="宋体" w:eastAsia="宋体" w:cs="宋体"/>
        </w:rPr>
      </w:pPr>
    </w:p>
    <w:p>
      <w:pPr>
        <w:spacing w:line="400" w:lineRule="exact"/>
        <w:ind w:right="210"/>
        <w:rPr>
          <w:rFonts w:hint="eastAsia" w:ascii="宋体" w:hAnsi="宋体" w:eastAsia="宋体" w:cs="宋体"/>
        </w:rPr>
      </w:pPr>
    </w:p>
    <w:p>
      <w:pPr>
        <w:spacing w:line="400" w:lineRule="exact"/>
        <w:ind w:right="210"/>
        <w:rPr>
          <w:rFonts w:hint="eastAsia" w:ascii="宋体" w:hAnsi="宋体" w:eastAsia="宋体" w:cs="宋体"/>
        </w:rPr>
      </w:pPr>
    </w:p>
    <w:p>
      <w:pPr>
        <w:spacing w:line="400" w:lineRule="exact"/>
        <w:ind w:right="210"/>
        <w:rPr>
          <w:rFonts w:hint="eastAsia" w:ascii="宋体" w:hAnsi="宋体" w:eastAsia="宋体" w:cs="宋体"/>
        </w:rPr>
      </w:pPr>
    </w:p>
    <w:p>
      <w:pPr>
        <w:spacing w:line="400" w:lineRule="exact"/>
        <w:ind w:right="210"/>
        <w:rPr>
          <w:rFonts w:hint="eastAsia" w:ascii="宋体" w:hAnsi="宋体" w:eastAsia="宋体" w:cs="宋体"/>
        </w:rPr>
      </w:pPr>
    </w:p>
    <w:p>
      <w:pPr>
        <w:spacing w:line="400" w:lineRule="exact"/>
        <w:ind w:right="210"/>
        <w:rPr>
          <w:rFonts w:hint="eastAsia" w:ascii="宋体" w:hAnsi="宋体" w:eastAsia="宋体" w:cs="宋体"/>
        </w:rPr>
      </w:pPr>
    </w:p>
    <w:p>
      <w:pPr>
        <w:spacing w:line="400" w:lineRule="exact"/>
        <w:ind w:right="210"/>
        <w:rPr>
          <w:rFonts w:hint="eastAsia" w:ascii="宋体" w:hAnsi="宋体" w:eastAsia="宋体" w:cs="宋体"/>
        </w:rPr>
      </w:pPr>
    </w:p>
    <w:p>
      <w:pPr>
        <w:spacing w:line="400" w:lineRule="exact"/>
        <w:ind w:right="210"/>
        <w:rPr>
          <w:rFonts w:hint="eastAsia" w:ascii="宋体" w:hAnsi="宋体" w:eastAsia="宋体" w:cs="宋体"/>
        </w:rPr>
      </w:pPr>
    </w:p>
    <w:p>
      <w:pPr>
        <w:pStyle w:val="2"/>
        <w:rPr>
          <w:rFonts w:hint="eastAsia" w:ascii="宋体" w:hAnsi="宋体" w:eastAsia="宋体" w:cs="宋体"/>
        </w:rPr>
      </w:pPr>
    </w:p>
    <w:p>
      <w:pPr>
        <w:pStyle w:val="9"/>
        <w:rPr>
          <w:rFonts w:hint="eastAsia" w:ascii="宋体" w:hAnsi="宋体" w:eastAsia="宋体" w:cs="宋体"/>
        </w:rPr>
      </w:pPr>
    </w:p>
    <w:p>
      <w:pPr>
        <w:pStyle w:val="9"/>
        <w:rPr>
          <w:rFonts w:hint="eastAsia" w:ascii="宋体" w:hAnsi="宋体" w:eastAsia="宋体" w:cs="宋体"/>
        </w:rPr>
      </w:pPr>
    </w:p>
    <w:p>
      <w:pPr>
        <w:pStyle w:val="9"/>
        <w:rPr>
          <w:rFonts w:hint="eastAsia" w:ascii="宋体" w:hAnsi="宋体" w:eastAsia="宋体" w:cs="宋体"/>
        </w:rPr>
      </w:pPr>
    </w:p>
    <w:p>
      <w:pPr>
        <w:pStyle w:val="9"/>
        <w:rPr>
          <w:rFonts w:hint="eastAsia" w:ascii="宋体" w:hAnsi="宋体" w:eastAsia="宋体" w:cs="宋体"/>
        </w:rPr>
      </w:pPr>
    </w:p>
    <w:p>
      <w:pPr>
        <w:pStyle w:val="9"/>
        <w:rPr>
          <w:rFonts w:hint="eastAsia" w:ascii="宋体" w:hAnsi="宋体" w:eastAsia="宋体" w:cs="宋体"/>
        </w:rPr>
      </w:pPr>
    </w:p>
    <w:p>
      <w:pPr>
        <w:pStyle w:val="9"/>
        <w:rPr>
          <w:rFonts w:hint="eastAsia" w:ascii="宋体" w:hAnsi="宋体" w:eastAsia="宋体" w:cs="宋体"/>
        </w:rPr>
      </w:pPr>
    </w:p>
    <w:p>
      <w:pPr>
        <w:pStyle w:val="9"/>
        <w:rPr>
          <w:rFonts w:hint="eastAsia" w:ascii="宋体" w:hAnsi="宋体" w:eastAsia="宋体" w:cs="宋体"/>
        </w:rPr>
      </w:pPr>
    </w:p>
    <w:p>
      <w:pPr>
        <w:pStyle w:val="9"/>
        <w:rPr>
          <w:rFonts w:hint="eastAsia" w:ascii="宋体" w:hAnsi="宋体" w:eastAsia="宋体" w:cs="宋体"/>
        </w:rPr>
      </w:pPr>
    </w:p>
    <w:p>
      <w:pPr>
        <w:pStyle w:val="9"/>
        <w:rPr>
          <w:rFonts w:hint="eastAsia" w:ascii="宋体" w:hAnsi="宋体" w:eastAsia="宋体" w:cs="宋体"/>
        </w:rPr>
      </w:pPr>
    </w:p>
    <w:p>
      <w:pPr>
        <w:pStyle w:val="9"/>
        <w:rPr>
          <w:rFonts w:hint="eastAsia" w:ascii="宋体" w:hAnsi="宋体" w:eastAsia="宋体" w:cs="宋体"/>
        </w:rPr>
      </w:pPr>
    </w:p>
    <w:p>
      <w:pPr>
        <w:pStyle w:val="9"/>
        <w:rPr>
          <w:rFonts w:hint="eastAsia" w:ascii="宋体" w:hAnsi="宋体" w:eastAsia="宋体" w:cs="宋体"/>
        </w:rPr>
      </w:pPr>
    </w:p>
    <w:p>
      <w:pPr>
        <w:pStyle w:val="9"/>
        <w:rPr>
          <w:rFonts w:hint="eastAsia" w:ascii="宋体" w:hAnsi="宋体" w:eastAsia="宋体" w:cs="宋体"/>
        </w:rPr>
      </w:pPr>
    </w:p>
    <w:p>
      <w:pPr>
        <w:pStyle w:val="9"/>
        <w:rPr>
          <w:rFonts w:hint="eastAsia" w:ascii="宋体" w:hAnsi="宋体" w:eastAsia="宋体" w:cs="宋体"/>
        </w:rPr>
      </w:pPr>
    </w:p>
    <w:p>
      <w:pPr>
        <w:spacing w:line="400" w:lineRule="exact"/>
        <w:ind w:right="210"/>
        <w:rPr>
          <w:rFonts w:hint="eastAsia" w:ascii="宋体" w:hAnsi="宋体" w:eastAsia="宋体" w:cs="宋体"/>
        </w:rPr>
      </w:pPr>
    </w:p>
    <w:p>
      <w:pPr>
        <w:spacing w:line="400" w:lineRule="exact"/>
        <w:jc w:val="left"/>
        <w:rPr>
          <w:rFonts w:hint="eastAsia" w:ascii="宋体" w:hAnsi="宋体" w:eastAsia="宋体" w:cs="宋体"/>
          <w:sz w:val="18"/>
          <w:szCs w:val="18"/>
        </w:rPr>
      </w:pPr>
    </w:p>
    <w:p>
      <w:pPr>
        <w:spacing w:line="400" w:lineRule="exact"/>
        <w:jc w:val="left"/>
        <w:rPr>
          <w:rFonts w:hint="eastAsia" w:ascii="宋体" w:hAnsi="宋体" w:eastAsia="宋体" w:cs="宋体"/>
          <w:sz w:val="18"/>
          <w:szCs w:val="18"/>
        </w:rPr>
      </w:pPr>
    </w:p>
    <w:p>
      <w:pPr>
        <w:pStyle w:val="7"/>
        <w:spacing w:line="360" w:lineRule="auto"/>
        <w:rPr>
          <w:rFonts w:hint="eastAsia" w:ascii="宋体" w:hAnsi="宋体" w:eastAsia="宋体" w:cs="宋体"/>
          <w:b/>
          <w:sz w:val="28"/>
          <w:szCs w:val="28"/>
        </w:rPr>
      </w:pPr>
      <w:bookmarkStart w:id="504" w:name="_Toc222032740"/>
      <w:bookmarkStart w:id="505" w:name="_Toc222031073"/>
      <w:bookmarkStart w:id="506" w:name="_Toc229408553"/>
      <w:bookmarkStart w:id="507" w:name="_Toc221952188"/>
      <w:bookmarkStart w:id="508" w:name="_Toc222033922"/>
      <w:bookmarkStart w:id="509" w:name="_Toc222029571"/>
      <w:bookmarkStart w:id="510" w:name="_Toc152047268"/>
      <w:bookmarkStart w:id="511" w:name="_Toc179715761"/>
      <w:bookmarkStart w:id="512" w:name="_Toc229305431"/>
      <w:r>
        <w:rPr>
          <w:rFonts w:hint="eastAsia" w:ascii="宋体" w:hAnsi="宋体" w:eastAsia="宋体" w:cs="宋体"/>
          <w:b/>
          <w:sz w:val="28"/>
          <w:szCs w:val="28"/>
        </w:rPr>
        <w:t>（三）已完成的类似项目情况表</w:t>
      </w:r>
      <w:bookmarkEnd w:id="504"/>
      <w:bookmarkEnd w:id="505"/>
      <w:bookmarkEnd w:id="506"/>
      <w:bookmarkEnd w:id="507"/>
      <w:bookmarkEnd w:id="508"/>
      <w:bookmarkEnd w:id="509"/>
      <w:bookmarkEnd w:id="510"/>
      <w:bookmarkEnd w:id="511"/>
      <w:bookmarkEnd w:id="512"/>
    </w:p>
    <w:p>
      <w:pPr>
        <w:spacing w:line="400" w:lineRule="exact"/>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eastAsia="zh-CN"/>
        </w:rPr>
        <w:t>见投标人须知前附表</w:t>
      </w:r>
      <w:r>
        <w:rPr>
          <w:rFonts w:hint="eastAsia" w:ascii="宋体" w:hAnsi="宋体" w:eastAsia="宋体" w:cs="宋体"/>
          <w:sz w:val="28"/>
          <w:szCs w:val="28"/>
        </w:rPr>
        <w:t>）</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0"/>
        <w:gridCol w:w="5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460" w:type="dxa"/>
            <w:noWrap w:val="0"/>
            <w:vAlign w:val="center"/>
          </w:tcPr>
          <w:p>
            <w:pPr>
              <w:topLinePunct/>
              <w:spacing w:line="440" w:lineRule="exact"/>
              <w:jc w:val="center"/>
              <w:rPr>
                <w:rFonts w:hint="eastAsia" w:ascii="宋体" w:hAnsi="宋体" w:eastAsia="宋体" w:cs="宋体"/>
                <w:sz w:val="28"/>
                <w:szCs w:val="28"/>
              </w:rPr>
            </w:pPr>
            <w:bookmarkStart w:id="513" w:name="_Toc221952189"/>
            <w:r>
              <w:rPr>
                <w:rFonts w:hint="eastAsia" w:ascii="宋体" w:hAnsi="宋体" w:eastAsia="宋体" w:cs="宋体"/>
                <w:sz w:val="28"/>
                <w:szCs w:val="28"/>
              </w:rPr>
              <w:t>合同名称</w:t>
            </w:r>
            <w:bookmarkEnd w:id="513"/>
          </w:p>
        </w:tc>
        <w:tc>
          <w:tcPr>
            <w:tcW w:w="5890" w:type="dxa"/>
            <w:noWrap w:val="0"/>
            <w:vAlign w:val="top"/>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460" w:type="dxa"/>
            <w:noWrap w:val="0"/>
            <w:vAlign w:val="center"/>
          </w:tcPr>
          <w:p>
            <w:pPr>
              <w:topLinePunct/>
              <w:spacing w:line="440" w:lineRule="exact"/>
              <w:jc w:val="center"/>
              <w:rPr>
                <w:rFonts w:hint="eastAsia" w:ascii="宋体" w:hAnsi="宋体" w:eastAsia="宋体" w:cs="宋体"/>
                <w:sz w:val="28"/>
                <w:szCs w:val="28"/>
              </w:rPr>
            </w:pPr>
            <w:bookmarkStart w:id="514" w:name="_Toc221952190"/>
            <w:r>
              <w:rPr>
                <w:rFonts w:hint="eastAsia" w:ascii="宋体" w:hAnsi="宋体" w:eastAsia="宋体" w:cs="宋体"/>
                <w:sz w:val="28"/>
                <w:szCs w:val="28"/>
              </w:rPr>
              <w:t>合同项目所在地</w:t>
            </w:r>
            <w:bookmarkEnd w:id="514"/>
          </w:p>
        </w:tc>
        <w:tc>
          <w:tcPr>
            <w:tcW w:w="5890" w:type="dxa"/>
            <w:noWrap w:val="0"/>
            <w:vAlign w:val="top"/>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460" w:type="dxa"/>
            <w:noWrap w:val="0"/>
            <w:vAlign w:val="center"/>
          </w:tcPr>
          <w:p>
            <w:pPr>
              <w:topLinePunct/>
              <w:spacing w:line="440" w:lineRule="exact"/>
              <w:jc w:val="center"/>
              <w:rPr>
                <w:rFonts w:hint="eastAsia" w:ascii="宋体" w:hAnsi="宋体" w:eastAsia="宋体" w:cs="宋体"/>
                <w:sz w:val="28"/>
                <w:szCs w:val="28"/>
              </w:rPr>
            </w:pPr>
            <w:bookmarkStart w:id="515" w:name="_Toc221952191"/>
            <w:r>
              <w:rPr>
                <w:rFonts w:hint="eastAsia" w:ascii="宋体" w:hAnsi="宋体" w:eastAsia="宋体" w:cs="宋体"/>
                <w:sz w:val="28"/>
                <w:szCs w:val="28"/>
              </w:rPr>
              <w:t>发包人名称</w:t>
            </w:r>
            <w:bookmarkEnd w:id="515"/>
          </w:p>
        </w:tc>
        <w:tc>
          <w:tcPr>
            <w:tcW w:w="5890" w:type="dxa"/>
            <w:noWrap w:val="0"/>
            <w:vAlign w:val="top"/>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460" w:type="dxa"/>
            <w:noWrap w:val="0"/>
            <w:vAlign w:val="center"/>
          </w:tcPr>
          <w:p>
            <w:pPr>
              <w:topLinePunct/>
              <w:spacing w:line="440" w:lineRule="exact"/>
              <w:jc w:val="center"/>
              <w:rPr>
                <w:rFonts w:hint="eastAsia" w:ascii="宋体" w:hAnsi="宋体" w:eastAsia="宋体" w:cs="宋体"/>
                <w:sz w:val="28"/>
                <w:szCs w:val="28"/>
              </w:rPr>
            </w:pPr>
            <w:bookmarkStart w:id="516" w:name="_Toc221952192"/>
            <w:r>
              <w:rPr>
                <w:rFonts w:hint="eastAsia" w:ascii="宋体" w:hAnsi="宋体" w:eastAsia="宋体" w:cs="宋体"/>
                <w:sz w:val="28"/>
                <w:szCs w:val="28"/>
              </w:rPr>
              <w:t>发包人地址</w:t>
            </w:r>
            <w:bookmarkEnd w:id="516"/>
          </w:p>
        </w:tc>
        <w:tc>
          <w:tcPr>
            <w:tcW w:w="5890" w:type="dxa"/>
            <w:noWrap w:val="0"/>
            <w:vAlign w:val="top"/>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460" w:type="dxa"/>
            <w:noWrap w:val="0"/>
            <w:vAlign w:val="center"/>
          </w:tcPr>
          <w:p>
            <w:pPr>
              <w:topLinePunct/>
              <w:spacing w:line="440" w:lineRule="exact"/>
              <w:jc w:val="center"/>
              <w:rPr>
                <w:rFonts w:hint="eastAsia" w:ascii="宋体" w:hAnsi="宋体" w:eastAsia="宋体" w:cs="宋体"/>
                <w:sz w:val="28"/>
                <w:szCs w:val="28"/>
              </w:rPr>
            </w:pPr>
            <w:bookmarkStart w:id="517" w:name="_Toc221952193"/>
            <w:r>
              <w:rPr>
                <w:rFonts w:hint="eastAsia" w:ascii="宋体" w:hAnsi="宋体" w:eastAsia="宋体" w:cs="宋体"/>
                <w:sz w:val="28"/>
                <w:szCs w:val="28"/>
              </w:rPr>
              <w:t>发包人电话</w:t>
            </w:r>
            <w:bookmarkEnd w:id="517"/>
          </w:p>
        </w:tc>
        <w:tc>
          <w:tcPr>
            <w:tcW w:w="5890" w:type="dxa"/>
            <w:noWrap w:val="0"/>
            <w:vAlign w:val="top"/>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460" w:type="dxa"/>
            <w:noWrap w:val="0"/>
            <w:vAlign w:val="center"/>
          </w:tcPr>
          <w:p>
            <w:pPr>
              <w:topLinePunct/>
              <w:spacing w:line="440" w:lineRule="exact"/>
              <w:jc w:val="center"/>
              <w:rPr>
                <w:rFonts w:hint="eastAsia" w:ascii="宋体" w:hAnsi="宋体" w:eastAsia="宋体" w:cs="宋体"/>
                <w:sz w:val="28"/>
                <w:szCs w:val="28"/>
              </w:rPr>
            </w:pPr>
            <w:bookmarkStart w:id="518" w:name="_Toc221952194"/>
            <w:r>
              <w:rPr>
                <w:rFonts w:hint="eastAsia" w:ascii="宋体" w:hAnsi="宋体" w:eastAsia="宋体" w:cs="宋体"/>
                <w:sz w:val="28"/>
                <w:szCs w:val="28"/>
              </w:rPr>
              <w:t>签约合同价</w:t>
            </w:r>
            <w:bookmarkEnd w:id="518"/>
          </w:p>
        </w:tc>
        <w:tc>
          <w:tcPr>
            <w:tcW w:w="5890" w:type="dxa"/>
            <w:noWrap w:val="0"/>
            <w:vAlign w:val="top"/>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460" w:type="dxa"/>
            <w:noWrap w:val="0"/>
            <w:vAlign w:val="center"/>
          </w:tcPr>
          <w:p>
            <w:pPr>
              <w:topLinePunct/>
              <w:spacing w:line="440" w:lineRule="exact"/>
              <w:jc w:val="center"/>
              <w:rPr>
                <w:rFonts w:hint="eastAsia" w:ascii="宋体" w:hAnsi="宋体" w:eastAsia="宋体" w:cs="宋体"/>
                <w:sz w:val="28"/>
                <w:szCs w:val="28"/>
              </w:rPr>
            </w:pPr>
            <w:bookmarkStart w:id="519" w:name="_Toc221952195"/>
            <w:r>
              <w:rPr>
                <w:rFonts w:hint="eastAsia" w:ascii="宋体" w:hAnsi="宋体" w:eastAsia="宋体" w:cs="宋体"/>
                <w:sz w:val="28"/>
                <w:szCs w:val="28"/>
              </w:rPr>
              <w:t>开工日期</w:t>
            </w:r>
            <w:bookmarkEnd w:id="519"/>
          </w:p>
        </w:tc>
        <w:tc>
          <w:tcPr>
            <w:tcW w:w="5890" w:type="dxa"/>
            <w:noWrap w:val="0"/>
            <w:vAlign w:val="top"/>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460" w:type="dxa"/>
            <w:noWrap w:val="0"/>
            <w:vAlign w:val="center"/>
          </w:tcPr>
          <w:p>
            <w:pPr>
              <w:topLinePunct/>
              <w:spacing w:line="440" w:lineRule="exact"/>
              <w:jc w:val="center"/>
              <w:rPr>
                <w:rFonts w:hint="eastAsia" w:ascii="宋体" w:hAnsi="宋体" w:eastAsia="宋体" w:cs="宋体"/>
                <w:sz w:val="28"/>
                <w:szCs w:val="28"/>
              </w:rPr>
            </w:pPr>
            <w:bookmarkStart w:id="520" w:name="_Toc221952196"/>
            <w:r>
              <w:rPr>
                <w:rFonts w:hint="eastAsia" w:ascii="宋体" w:hAnsi="宋体" w:eastAsia="宋体" w:cs="宋体"/>
                <w:sz w:val="28"/>
                <w:szCs w:val="28"/>
              </w:rPr>
              <w:t>完工日期</w:t>
            </w:r>
            <w:bookmarkEnd w:id="520"/>
          </w:p>
        </w:tc>
        <w:tc>
          <w:tcPr>
            <w:tcW w:w="5890" w:type="dxa"/>
            <w:noWrap w:val="0"/>
            <w:vAlign w:val="top"/>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460" w:type="dxa"/>
            <w:noWrap w:val="0"/>
            <w:vAlign w:val="center"/>
          </w:tcPr>
          <w:p>
            <w:pPr>
              <w:topLinePunct/>
              <w:spacing w:line="440" w:lineRule="exact"/>
              <w:jc w:val="center"/>
              <w:rPr>
                <w:rFonts w:hint="eastAsia" w:ascii="宋体" w:hAnsi="宋体" w:eastAsia="宋体" w:cs="宋体"/>
                <w:sz w:val="28"/>
                <w:szCs w:val="28"/>
              </w:rPr>
            </w:pPr>
            <w:bookmarkStart w:id="521" w:name="_Toc221952197"/>
            <w:r>
              <w:rPr>
                <w:rFonts w:hint="eastAsia" w:ascii="宋体" w:hAnsi="宋体" w:eastAsia="宋体" w:cs="宋体"/>
                <w:sz w:val="28"/>
                <w:szCs w:val="28"/>
              </w:rPr>
              <w:t>承担的工作</w:t>
            </w:r>
            <w:bookmarkEnd w:id="521"/>
          </w:p>
        </w:tc>
        <w:tc>
          <w:tcPr>
            <w:tcW w:w="5890" w:type="dxa"/>
            <w:noWrap w:val="0"/>
            <w:vAlign w:val="top"/>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460" w:type="dxa"/>
            <w:noWrap w:val="0"/>
            <w:vAlign w:val="center"/>
          </w:tcPr>
          <w:p>
            <w:pPr>
              <w:topLinePunct/>
              <w:spacing w:line="440" w:lineRule="exact"/>
              <w:jc w:val="center"/>
              <w:rPr>
                <w:rFonts w:hint="eastAsia" w:ascii="宋体" w:hAnsi="宋体" w:eastAsia="宋体" w:cs="宋体"/>
                <w:sz w:val="28"/>
                <w:szCs w:val="28"/>
              </w:rPr>
            </w:pPr>
            <w:bookmarkStart w:id="522" w:name="_Toc221952198"/>
            <w:r>
              <w:rPr>
                <w:rFonts w:hint="eastAsia" w:ascii="宋体" w:hAnsi="宋体" w:eastAsia="宋体" w:cs="宋体"/>
                <w:sz w:val="28"/>
                <w:szCs w:val="28"/>
              </w:rPr>
              <w:t>工程质量</w:t>
            </w:r>
            <w:bookmarkEnd w:id="522"/>
          </w:p>
        </w:tc>
        <w:tc>
          <w:tcPr>
            <w:tcW w:w="5890" w:type="dxa"/>
            <w:noWrap w:val="0"/>
            <w:vAlign w:val="top"/>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460" w:type="dxa"/>
            <w:noWrap w:val="0"/>
            <w:vAlign w:val="center"/>
          </w:tcPr>
          <w:p>
            <w:pPr>
              <w:topLinePunct/>
              <w:spacing w:line="440" w:lineRule="exact"/>
              <w:jc w:val="center"/>
              <w:rPr>
                <w:rFonts w:hint="eastAsia" w:ascii="宋体" w:hAnsi="宋体" w:eastAsia="宋体" w:cs="宋体"/>
                <w:sz w:val="28"/>
                <w:szCs w:val="28"/>
              </w:rPr>
            </w:pPr>
            <w:bookmarkStart w:id="523" w:name="_Toc221952199"/>
            <w:r>
              <w:rPr>
                <w:rFonts w:hint="eastAsia" w:ascii="宋体" w:hAnsi="宋体" w:eastAsia="宋体" w:cs="宋体"/>
                <w:sz w:val="28"/>
                <w:szCs w:val="28"/>
              </w:rPr>
              <w:t>项目经理</w:t>
            </w:r>
            <w:bookmarkEnd w:id="523"/>
          </w:p>
        </w:tc>
        <w:tc>
          <w:tcPr>
            <w:tcW w:w="5890" w:type="dxa"/>
            <w:noWrap w:val="0"/>
            <w:vAlign w:val="top"/>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460" w:type="dxa"/>
            <w:noWrap w:val="0"/>
            <w:vAlign w:val="center"/>
          </w:tcPr>
          <w:p>
            <w:pPr>
              <w:topLinePunct/>
              <w:spacing w:line="440" w:lineRule="exact"/>
              <w:jc w:val="center"/>
              <w:rPr>
                <w:rFonts w:hint="eastAsia" w:ascii="宋体" w:hAnsi="宋体" w:eastAsia="宋体" w:cs="宋体"/>
                <w:sz w:val="28"/>
                <w:szCs w:val="28"/>
              </w:rPr>
            </w:pPr>
            <w:bookmarkStart w:id="524" w:name="_Toc221952200"/>
            <w:r>
              <w:rPr>
                <w:rFonts w:hint="eastAsia" w:ascii="宋体" w:hAnsi="宋体" w:eastAsia="宋体" w:cs="宋体"/>
                <w:sz w:val="28"/>
                <w:szCs w:val="28"/>
              </w:rPr>
              <w:t>技术负责人</w:t>
            </w:r>
            <w:bookmarkEnd w:id="524"/>
          </w:p>
        </w:tc>
        <w:tc>
          <w:tcPr>
            <w:tcW w:w="5890" w:type="dxa"/>
            <w:noWrap w:val="0"/>
            <w:vAlign w:val="top"/>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460" w:type="dxa"/>
            <w:noWrap w:val="0"/>
            <w:vAlign w:val="center"/>
          </w:tcPr>
          <w:p>
            <w:pPr>
              <w:topLinePunct/>
              <w:spacing w:line="440" w:lineRule="exact"/>
              <w:jc w:val="center"/>
              <w:rPr>
                <w:rFonts w:hint="eastAsia" w:ascii="宋体" w:hAnsi="宋体" w:eastAsia="宋体" w:cs="宋体"/>
                <w:sz w:val="28"/>
                <w:szCs w:val="28"/>
              </w:rPr>
            </w:pPr>
            <w:bookmarkStart w:id="525" w:name="_Toc221952201"/>
            <w:r>
              <w:rPr>
                <w:rFonts w:hint="eastAsia" w:ascii="宋体" w:hAnsi="宋体" w:eastAsia="宋体" w:cs="宋体"/>
                <w:sz w:val="28"/>
                <w:szCs w:val="28"/>
              </w:rPr>
              <w:t>监理人和总监理</w:t>
            </w:r>
            <w:r>
              <w:rPr>
                <w:rFonts w:hint="eastAsia" w:ascii="宋体" w:hAnsi="宋体" w:cs="宋体"/>
                <w:sz w:val="28"/>
                <w:szCs w:val="28"/>
                <w:lang w:val="en-US" w:eastAsia="zh-CN"/>
              </w:rPr>
              <w:t xml:space="preserve"> </w:t>
            </w:r>
            <w:r>
              <w:rPr>
                <w:rFonts w:hint="eastAsia" w:ascii="宋体" w:hAnsi="宋体" w:eastAsia="宋体" w:cs="宋体"/>
                <w:sz w:val="28"/>
                <w:szCs w:val="28"/>
              </w:rPr>
              <w:t>工程师以及电话</w:t>
            </w:r>
            <w:bookmarkEnd w:id="525"/>
          </w:p>
        </w:tc>
        <w:tc>
          <w:tcPr>
            <w:tcW w:w="5890" w:type="dxa"/>
            <w:noWrap w:val="0"/>
            <w:vAlign w:val="top"/>
          </w:tcPr>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460" w:type="dxa"/>
            <w:noWrap w:val="0"/>
            <w:vAlign w:val="center"/>
          </w:tcPr>
          <w:p>
            <w:pPr>
              <w:topLinePunct/>
              <w:spacing w:line="440" w:lineRule="exact"/>
              <w:jc w:val="center"/>
              <w:rPr>
                <w:rFonts w:hint="eastAsia" w:ascii="宋体" w:hAnsi="宋体" w:eastAsia="宋体" w:cs="宋体"/>
                <w:sz w:val="28"/>
                <w:szCs w:val="28"/>
              </w:rPr>
            </w:pPr>
            <w:bookmarkStart w:id="526" w:name="_Toc221952202"/>
            <w:r>
              <w:rPr>
                <w:rFonts w:hint="eastAsia" w:ascii="宋体" w:hAnsi="宋体" w:eastAsia="宋体" w:cs="宋体"/>
                <w:sz w:val="28"/>
                <w:szCs w:val="28"/>
              </w:rPr>
              <w:t>合同项目描述</w:t>
            </w:r>
            <w:bookmarkEnd w:id="526"/>
          </w:p>
        </w:tc>
        <w:tc>
          <w:tcPr>
            <w:tcW w:w="5890" w:type="dxa"/>
            <w:noWrap w:val="0"/>
            <w:vAlign w:val="top"/>
          </w:tcPr>
          <w:p>
            <w:pPr>
              <w:topLinePunct/>
              <w:spacing w:line="440" w:lineRule="exact"/>
              <w:jc w:val="center"/>
              <w:rPr>
                <w:rFonts w:hint="eastAsia" w:ascii="宋体" w:hAnsi="宋体" w:eastAsia="宋体" w:cs="宋体"/>
                <w:sz w:val="28"/>
                <w:szCs w:val="28"/>
              </w:rPr>
            </w:pPr>
          </w:p>
          <w:p>
            <w:pPr>
              <w:topLinePunct/>
              <w:spacing w:line="440" w:lineRule="exact"/>
              <w:jc w:val="both"/>
              <w:rPr>
                <w:rFonts w:hint="eastAsia" w:ascii="宋体" w:hAnsi="宋体" w:eastAsia="宋体" w:cs="宋体"/>
                <w:sz w:val="28"/>
                <w:szCs w:val="28"/>
              </w:rPr>
            </w:pPr>
          </w:p>
          <w:p>
            <w:pPr>
              <w:topLinePunct/>
              <w:spacing w:line="440" w:lineRule="exact"/>
              <w:jc w:val="center"/>
              <w:rPr>
                <w:rFonts w:hint="eastAsia" w:ascii="宋体" w:hAnsi="宋体" w:eastAsia="宋体" w:cs="宋体"/>
                <w:sz w:val="28"/>
                <w:szCs w:val="28"/>
              </w:rPr>
            </w:pPr>
          </w:p>
          <w:p>
            <w:pPr>
              <w:topLinePunct/>
              <w:spacing w:line="44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460" w:type="dxa"/>
            <w:noWrap w:val="0"/>
            <w:vAlign w:val="center"/>
          </w:tcPr>
          <w:p>
            <w:pPr>
              <w:rPr>
                <w:rFonts w:hint="eastAsia" w:ascii="宋体" w:hAnsi="宋体" w:eastAsia="宋体" w:cs="宋体"/>
                <w:sz w:val="28"/>
                <w:szCs w:val="28"/>
              </w:rPr>
            </w:pPr>
            <w:bookmarkStart w:id="527" w:name="_Toc221952203"/>
            <w:r>
              <w:rPr>
                <w:rFonts w:hint="eastAsia" w:ascii="宋体" w:hAnsi="宋体" w:eastAsia="宋体" w:cs="宋体"/>
                <w:sz w:val="28"/>
                <w:szCs w:val="28"/>
              </w:rPr>
              <w:t xml:space="preserve">     备注</w:t>
            </w:r>
            <w:bookmarkEnd w:id="527"/>
          </w:p>
        </w:tc>
        <w:tc>
          <w:tcPr>
            <w:tcW w:w="5890" w:type="dxa"/>
            <w:noWrap w:val="0"/>
            <w:vAlign w:val="top"/>
          </w:tcPr>
          <w:p>
            <w:pPr>
              <w:topLinePunct/>
              <w:spacing w:line="440" w:lineRule="exact"/>
              <w:ind w:firstLine="481" w:firstLineChars="172"/>
              <w:jc w:val="left"/>
              <w:rPr>
                <w:rFonts w:hint="eastAsia" w:ascii="宋体" w:hAnsi="宋体" w:eastAsia="宋体" w:cs="宋体"/>
                <w:sz w:val="28"/>
                <w:szCs w:val="28"/>
              </w:rPr>
            </w:pPr>
          </w:p>
        </w:tc>
      </w:tr>
    </w:tbl>
    <w:p>
      <w:pPr>
        <w:topLinePunct/>
        <w:spacing w:line="440" w:lineRule="exact"/>
        <w:jc w:val="left"/>
        <w:rPr>
          <w:rFonts w:hint="eastAsia" w:ascii="宋体" w:hAnsi="宋体" w:eastAsia="宋体" w:cs="宋体"/>
        </w:rPr>
      </w:pPr>
    </w:p>
    <w:p>
      <w:pPr>
        <w:topLinePunct/>
        <w:spacing w:line="440" w:lineRule="exact"/>
        <w:jc w:val="left"/>
        <w:rPr>
          <w:rFonts w:hint="eastAsia" w:ascii="宋体" w:hAnsi="宋体" w:eastAsia="宋体" w:cs="宋体"/>
        </w:rPr>
      </w:pPr>
    </w:p>
    <w:p>
      <w:pPr>
        <w:pStyle w:val="2"/>
        <w:rPr>
          <w:rFonts w:hint="eastAsia" w:ascii="宋体" w:hAnsi="宋体" w:eastAsia="宋体" w:cs="宋体"/>
        </w:rPr>
      </w:pPr>
    </w:p>
    <w:p>
      <w:pPr>
        <w:pStyle w:val="9"/>
        <w:rPr>
          <w:rFonts w:hint="eastAsia"/>
        </w:rPr>
      </w:pPr>
    </w:p>
    <w:p>
      <w:pPr>
        <w:pStyle w:val="7"/>
        <w:spacing w:line="360" w:lineRule="auto"/>
        <w:rPr>
          <w:rFonts w:hint="eastAsia" w:ascii="宋体" w:hAnsi="宋体" w:eastAsia="宋体" w:cs="宋体"/>
          <w:b/>
          <w:sz w:val="28"/>
          <w:szCs w:val="28"/>
        </w:rPr>
      </w:pPr>
      <w:bookmarkStart w:id="528" w:name="_Toc221952204"/>
      <w:bookmarkStart w:id="529" w:name="_Toc229408554"/>
      <w:bookmarkStart w:id="530" w:name="_Toc152047269"/>
      <w:bookmarkStart w:id="531" w:name="_Toc222032741"/>
      <w:bookmarkStart w:id="532" w:name="_Toc222029572"/>
      <w:bookmarkStart w:id="533" w:name="_Toc222031074"/>
      <w:bookmarkStart w:id="534" w:name="_Toc179715762"/>
      <w:bookmarkStart w:id="535" w:name="_Toc222033923"/>
      <w:bookmarkStart w:id="536" w:name="_Toc229305432"/>
      <w:r>
        <w:rPr>
          <w:rFonts w:hint="eastAsia" w:ascii="宋体" w:hAnsi="宋体" w:eastAsia="宋体" w:cs="宋体"/>
          <w:b/>
          <w:sz w:val="28"/>
          <w:szCs w:val="28"/>
        </w:rPr>
        <w:t>（四）正在施工的和新承接的项目情况表</w:t>
      </w:r>
      <w:bookmarkEnd w:id="528"/>
      <w:bookmarkEnd w:id="529"/>
      <w:bookmarkEnd w:id="530"/>
      <w:bookmarkEnd w:id="531"/>
      <w:bookmarkEnd w:id="532"/>
      <w:bookmarkEnd w:id="533"/>
      <w:bookmarkEnd w:id="534"/>
      <w:bookmarkEnd w:id="535"/>
      <w:bookmarkEnd w:id="536"/>
    </w:p>
    <w:p>
      <w:pPr>
        <w:spacing w:line="400" w:lineRule="exact"/>
        <w:rPr>
          <w:rFonts w:hint="eastAsia" w:ascii="宋体" w:hAnsi="宋体" w:eastAsia="宋体" w:cs="宋体"/>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8"/>
        <w:gridCol w:w="6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98" w:type="dxa"/>
            <w:noWrap w:val="0"/>
            <w:vAlign w:val="center"/>
          </w:tcPr>
          <w:p>
            <w:pPr>
              <w:topLinePunct/>
              <w:spacing w:line="440" w:lineRule="exact"/>
              <w:ind w:firstLine="481" w:firstLineChars="172"/>
              <w:jc w:val="left"/>
              <w:rPr>
                <w:rFonts w:hint="eastAsia" w:ascii="宋体" w:hAnsi="宋体" w:eastAsia="宋体" w:cs="宋体"/>
                <w:sz w:val="28"/>
                <w:szCs w:val="28"/>
              </w:rPr>
            </w:pPr>
            <w:bookmarkStart w:id="537" w:name="_Toc221952205"/>
            <w:r>
              <w:rPr>
                <w:rFonts w:hint="eastAsia" w:ascii="宋体" w:hAnsi="宋体" w:eastAsia="宋体" w:cs="宋体"/>
                <w:sz w:val="28"/>
                <w:szCs w:val="28"/>
              </w:rPr>
              <w:t>合同名称</w:t>
            </w:r>
            <w:bookmarkEnd w:id="537"/>
          </w:p>
        </w:tc>
        <w:tc>
          <w:tcPr>
            <w:tcW w:w="6037" w:type="dxa"/>
            <w:noWrap w:val="0"/>
            <w:vAlign w:val="top"/>
          </w:tcPr>
          <w:p>
            <w:pPr>
              <w:topLinePunct/>
              <w:spacing w:line="440" w:lineRule="exact"/>
              <w:ind w:firstLine="481" w:firstLineChars="172"/>
              <w:jc w:val="lef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98" w:type="dxa"/>
            <w:noWrap w:val="0"/>
            <w:vAlign w:val="center"/>
          </w:tcPr>
          <w:p>
            <w:pPr>
              <w:topLinePunct/>
              <w:spacing w:line="440" w:lineRule="exact"/>
              <w:jc w:val="left"/>
              <w:rPr>
                <w:rFonts w:hint="eastAsia" w:ascii="宋体" w:hAnsi="宋体" w:eastAsia="宋体" w:cs="宋体"/>
                <w:sz w:val="28"/>
                <w:szCs w:val="28"/>
              </w:rPr>
            </w:pPr>
            <w:bookmarkStart w:id="538" w:name="_Toc221952206"/>
            <w:r>
              <w:rPr>
                <w:rFonts w:hint="eastAsia" w:ascii="宋体" w:hAnsi="宋体" w:eastAsia="宋体" w:cs="宋体"/>
                <w:sz w:val="28"/>
                <w:szCs w:val="28"/>
              </w:rPr>
              <w:t>合同项目所在地</w:t>
            </w:r>
            <w:bookmarkEnd w:id="538"/>
          </w:p>
        </w:tc>
        <w:tc>
          <w:tcPr>
            <w:tcW w:w="6037" w:type="dxa"/>
            <w:noWrap w:val="0"/>
            <w:vAlign w:val="top"/>
          </w:tcPr>
          <w:p>
            <w:pPr>
              <w:topLinePunct/>
              <w:spacing w:line="440" w:lineRule="exact"/>
              <w:ind w:firstLine="481" w:firstLineChars="172"/>
              <w:jc w:val="lef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298" w:type="dxa"/>
            <w:noWrap w:val="0"/>
            <w:vAlign w:val="center"/>
          </w:tcPr>
          <w:p>
            <w:pPr>
              <w:topLinePunct/>
              <w:spacing w:line="440" w:lineRule="exact"/>
              <w:ind w:firstLine="481" w:firstLineChars="172"/>
              <w:jc w:val="left"/>
              <w:rPr>
                <w:rFonts w:hint="eastAsia" w:ascii="宋体" w:hAnsi="宋体" w:eastAsia="宋体" w:cs="宋体"/>
                <w:sz w:val="28"/>
                <w:szCs w:val="28"/>
              </w:rPr>
            </w:pPr>
            <w:bookmarkStart w:id="539" w:name="_Toc221952207"/>
            <w:r>
              <w:rPr>
                <w:rFonts w:hint="eastAsia" w:ascii="宋体" w:hAnsi="宋体" w:eastAsia="宋体" w:cs="宋体"/>
                <w:sz w:val="28"/>
                <w:szCs w:val="28"/>
              </w:rPr>
              <w:t>发包人名称</w:t>
            </w:r>
            <w:bookmarkEnd w:id="539"/>
          </w:p>
        </w:tc>
        <w:tc>
          <w:tcPr>
            <w:tcW w:w="6037" w:type="dxa"/>
            <w:noWrap w:val="0"/>
            <w:vAlign w:val="top"/>
          </w:tcPr>
          <w:p>
            <w:pPr>
              <w:topLinePunct/>
              <w:spacing w:line="440" w:lineRule="exact"/>
              <w:ind w:firstLine="481" w:firstLineChars="172"/>
              <w:jc w:val="lef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98" w:type="dxa"/>
            <w:noWrap w:val="0"/>
            <w:vAlign w:val="center"/>
          </w:tcPr>
          <w:p>
            <w:pPr>
              <w:topLinePunct/>
              <w:spacing w:line="440" w:lineRule="exact"/>
              <w:ind w:firstLine="481" w:firstLineChars="172"/>
              <w:jc w:val="left"/>
              <w:rPr>
                <w:rFonts w:hint="eastAsia" w:ascii="宋体" w:hAnsi="宋体" w:eastAsia="宋体" w:cs="宋体"/>
                <w:sz w:val="28"/>
                <w:szCs w:val="28"/>
              </w:rPr>
            </w:pPr>
            <w:bookmarkStart w:id="540" w:name="_Toc221952208"/>
            <w:r>
              <w:rPr>
                <w:rFonts w:hint="eastAsia" w:ascii="宋体" w:hAnsi="宋体" w:eastAsia="宋体" w:cs="宋体"/>
                <w:sz w:val="28"/>
                <w:szCs w:val="28"/>
              </w:rPr>
              <w:t>发包人地址</w:t>
            </w:r>
            <w:bookmarkEnd w:id="540"/>
          </w:p>
        </w:tc>
        <w:tc>
          <w:tcPr>
            <w:tcW w:w="6037" w:type="dxa"/>
            <w:noWrap w:val="0"/>
            <w:vAlign w:val="top"/>
          </w:tcPr>
          <w:p>
            <w:pPr>
              <w:topLinePunct/>
              <w:spacing w:line="440" w:lineRule="exact"/>
              <w:ind w:firstLine="481" w:firstLineChars="172"/>
              <w:jc w:val="lef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98" w:type="dxa"/>
            <w:noWrap w:val="0"/>
            <w:vAlign w:val="center"/>
          </w:tcPr>
          <w:p>
            <w:pPr>
              <w:topLinePunct/>
              <w:spacing w:line="440" w:lineRule="exact"/>
              <w:ind w:firstLine="481" w:firstLineChars="172"/>
              <w:jc w:val="left"/>
              <w:rPr>
                <w:rFonts w:hint="eastAsia" w:ascii="宋体" w:hAnsi="宋体" w:eastAsia="宋体" w:cs="宋体"/>
                <w:sz w:val="28"/>
                <w:szCs w:val="28"/>
              </w:rPr>
            </w:pPr>
            <w:bookmarkStart w:id="541" w:name="_Toc221952209"/>
            <w:r>
              <w:rPr>
                <w:rFonts w:hint="eastAsia" w:ascii="宋体" w:hAnsi="宋体" w:eastAsia="宋体" w:cs="宋体"/>
                <w:sz w:val="28"/>
                <w:szCs w:val="28"/>
              </w:rPr>
              <w:t>发包人电话</w:t>
            </w:r>
            <w:bookmarkEnd w:id="541"/>
          </w:p>
        </w:tc>
        <w:tc>
          <w:tcPr>
            <w:tcW w:w="6037" w:type="dxa"/>
            <w:noWrap w:val="0"/>
            <w:vAlign w:val="top"/>
          </w:tcPr>
          <w:p>
            <w:pPr>
              <w:topLinePunct/>
              <w:spacing w:line="440" w:lineRule="exact"/>
              <w:ind w:firstLine="481" w:firstLineChars="172"/>
              <w:jc w:val="lef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298" w:type="dxa"/>
            <w:noWrap w:val="0"/>
            <w:vAlign w:val="center"/>
          </w:tcPr>
          <w:p>
            <w:pPr>
              <w:topLinePunct/>
              <w:spacing w:line="440" w:lineRule="exact"/>
              <w:ind w:firstLine="481" w:firstLineChars="172"/>
              <w:jc w:val="left"/>
              <w:rPr>
                <w:rFonts w:hint="eastAsia" w:ascii="宋体" w:hAnsi="宋体" w:eastAsia="宋体" w:cs="宋体"/>
                <w:sz w:val="28"/>
                <w:szCs w:val="28"/>
              </w:rPr>
            </w:pPr>
            <w:bookmarkStart w:id="542" w:name="_Toc221952210"/>
            <w:r>
              <w:rPr>
                <w:rFonts w:hint="eastAsia" w:ascii="宋体" w:hAnsi="宋体" w:eastAsia="宋体" w:cs="宋体"/>
                <w:sz w:val="28"/>
                <w:szCs w:val="28"/>
              </w:rPr>
              <w:t>签约合同价</w:t>
            </w:r>
            <w:bookmarkEnd w:id="542"/>
          </w:p>
        </w:tc>
        <w:tc>
          <w:tcPr>
            <w:tcW w:w="6037" w:type="dxa"/>
            <w:noWrap w:val="0"/>
            <w:vAlign w:val="top"/>
          </w:tcPr>
          <w:p>
            <w:pPr>
              <w:topLinePunct/>
              <w:spacing w:line="440" w:lineRule="exact"/>
              <w:ind w:firstLine="481" w:firstLineChars="172"/>
              <w:jc w:val="lef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98" w:type="dxa"/>
            <w:noWrap w:val="0"/>
            <w:vAlign w:val="center"/>
          </w:tcPr>
          <w:p>
            <w:pPr>
              <w:topLinePunct/>
              <w:spacing w:line="440" w:lineRule="exact"/>
              <w:ind w:firstLine="481" w:firstLineChars="172"/>
              <w:jc w:val="left"/>
              <w:rPr>
                <w:rFonts w:hint="eastAsia" w:ascii="宋体" w:hAnsi="宋体" w:eastAsia="宋体" w:cs="宋体"/>
                <w:sz w:val="28"/>
                <w:szCs w:val="28"/>
              </w:rPr>
            </w:pPr>
            <w:bookmarkStart w:id="543" w:name="_Toc221952211"/>
            <w:r>
              <w:rPr>
                <w:rFonts w:hint="eastAsia" w:ascii="宋体" w:hAnsi="宋体" w:eastAsia="宋体" w:cs="宋体"/>
                <w:sz w:val="28"/>
                <w:szCs w:val="28"/>
              </w:rPr>
              <w:t>开工日期</w:t>
            </w:r>
            <w:bookmarkEnd w:id="543"/>
          </w:p>
        </w:tc>
        <w:tc>
          <w:tcPr>
            <w:tcW w:w="6037" w:type="dxa"/>
            <w:noWrap w:val="0"/>
            <w:vAlign w:val="top"/>
          </w:tcPr>
          <w:p>
            <w:pPr>
              <w:topLinePunct/>
              <w:spacing w:line="440" w:lineRule="exact"/>
              <w:ind w:firstLine="481" w:firstLineChars="172"/>
              <w:jc w:val="lef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298" w:type="dxa"/>
            <w:noWrap w:val="0"/>
            <w:vAlign w:val="center"/>
          </w:tcPr>
          <w:p>
            <w:pPr>
              <w:topLinePunct/>
              <w:spacing w:line="440" w:lineRule="exact"/>
              <w:jc w:val="left"/>
              <w:rPr>
                <w:rFonts w:hint="eastAsia" w:ascii="宋体" w:hAnsi="宋体" w:eastAsia="宋体" w:cs="宋体"/>
                <w:sz w:val="28"/>
                <w:szCs w:val="28"/>
              </w:rPr>
            </w:pPr>
            <w:bookmarkStart w:id="544" w:name="_Toc221952212"/>
            <w:r>
              <w:rPr>
                <w:rFonts w:hint="eastAsia" w:ascii="宋体" w:hAnsi="宋体" w:eastAsia="宋体" w:cs="宋体"/>
                <w:sz w:val="28"/>
                <w:szCs w:val="28"/>
              </w:rPr>
              <w:t xml:space="preserve">  计划完工日期</w:t>
            </w:r>
            <w:bookmarkEnd w:id="544"/>
          </w:p>
        </w:tc>
        <w:tc>
          <w:tcPr>
            <w:tcW w:w="6037" w:type="dxa"/>
            <w:noWrap w:val="0"/>
            <w:vAlign w:val="top"/>
          </w:tcPr>
          <w:p>
            <w:pPr>
              <w:topLinePunct/>
              <w:spacing w:line="440" w:lineRule="exact"/>
              <w:ind w:firstLine="481" w:firstLineChars="172"/>
              <w:jc w:val="lef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298" w:type="dxa"/>
            <w:noWrap w:val="0"/>
            <w:vAlign w:val="center"/>
          </w:tcPr>
          <w:p>
            <w:pPr>
              <w:topLinePunct/>
              <w:spacing w:line="440" w:lineRule="exact"/>
              <w:ind w:firstLine="481" w:firstLineChars="172"/>
              <w:jc w:val="left"/>
              <w:rPr>
                <w:rFonts w:hint="eastAsia" w:ascii="宋体" w:hAnsi="宋体" w:eastAsia="宋体" w:cs="宋体"/>
                <w:sz w:val="28"/>
                <w:szCs w:val="28"/>
              </w:rPr>
            </w:pPr>
            <w:bookmarkStart w:id="545" w:name="_Toc221952213"/>
            <w:r>
              <w:rPr>
                <w:rFonts w:hint="eastAsia" w:ascii="宋体" w:hAnsi="宋体" w:eastAsia="宋体" w:cs="宋体"/>
                <w:sz w:val="28"/>
                <w:szCs w:val="28"/>
              </w:rPr>
              <w:t>承担的工作</w:t>
            </w:r>
            <w:bookmarkEnd w:id="545"/>
          </w:p>
        </w:tc>
        <w:tc>
          <w:tcPr>
            <w:tcW w:w="6037" w:type="dxa"/>
            <w:noWrap w:val="0"/>
            <w:vAlign w:val="top"/>
          </w:tcPr>
          <w:p>
            <w:pPr>
              <w:topLinePunct/>
              <w:spacing w:line="440" w:lineRule="exact"/>
              <w:ind w:firstLine="481" w:firstLineChars="172"/>
              <w:jc w:val="lef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298" w:type="dxa"/>
            <w:noWrap w:val="0"/>
            <w:vAlign w:val="center"/>
          </w:tcPr>
          <w:p>
            <w:pPr>
              <w:topLinePunct/>
              <w:spacing w:line="440" w:lineRule="exact"/>
              <w:ind w:firstLine="481" w:firstLineChars="172"/>
              <w:jc w:val="left"/>
              <w:rPr>
                <w:rFonts w:hint="eastAsia" w:ascii="宋体" w:hAnsi="宋体" w:eastAsia="宋体" w:cs="宋体"/>
                <w:sz w:val="28"/>
                <w:szCs w:val="28"/>
              </w:rPr>
            </w:pPr>
            <w:bookmarkStart w:id="546" w:name="_Toc221952214"/>
            <w:r>
              <w:rPr>
                <w:rFonts w:hint="eastAsia" w:ascii="宋体" w:hAnsi="宋体" w:eastAsia="宋体" w:cs="宋体"/>
                <w:sz w:val="28"/>
                <w:szCs w:val="28"/>
              </w:rPr>
              <w:t>工程质量</w:t>
            </w:r>
            <w:bookmarkEnd w:id="546"/>
          </w:p>
        </w:tc>
        <w:tc>
          <w:tcPr>
            <w:tcW w:w="6037" w:type="dxa"/>
            <w:noWrap w:val="0"/>
            <w:vAlign w:val="top"/>
          </w:tcPr>
          <w:p>
            <w:pPr>
              <w:topLinePunct/>
              <w:spacing w:line="440" w:lineRule="exact"/>
              <w:ind w:firstLine="481" w:firstLineChars="172"/>
              <w:jc w:val="lef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298" w:type="dxa"/>
            <w:noWrap w:val="0"/>
            <w:vAlign w:val="center"/>
          </w:tcPr>
          <w:p>
            <w:pPr>
              <w:topLinePunct/>
              <w:spacing w:line="440" w:lineRule="exact"/>
              <w:ind w:firstLine="481" w:firstLineChars="172"/>
              <w:jc w:val="left"/>
              <w:rPr>
                <w:rFonts w:hint="eastAsia" w:ascii="宋体" w:hAnsi="宋体" w:eastAsia="宋体" w:cs="宋体"/>
                <w:sz w:val="28"/>
                <w:szCs w:val="28"/>
              </w:rPr>
            </w:pPr>
            <w:bookmarkStart w:id="547" w:name="_Toc221952215"/>
            <w:r>
              <w:rPr>
                <w:rFonts w:hint="eastAsia" w:ascii="宋体" w:hAnsi="宋体" w:eastAsia="宋体" w:cs="宋体"/>
                <w:sz w:val="28"/>
                <w:szCs w:val="28"/>
              </w:rPr>
              <w:t>项目经理</w:t>
            </w:r>
            <w:bookmarkEnd w:id="547"/>
          </w:p>
        </w:tc>
        <w:tc>
          <w:tcPr>
            <w:tcW w:w="6037" w:type="dxa"/>
            <w:noWrap w:val="0"/>
            <w:vAlign w:val="top"/>
          </w:tcPr>
          <w:p>
            <w:pPr>
              <w:topLinePunct/>
              <w:spacing w:line="440" w:lineRule="exact"/>
              <w:ind w:firstLine="481" w:firstLineChars="172"/>
              <w:jc w:val="lef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298" w:type="dxa"/>
            <w:noWrap w:val="0"/>
            <w:vAlign w:val="center"/>
          </w:tcPr>
          <w:p>
            <w:pPr>
              <w:topLinePunct/>
              <w:spacing w:line="440" w:lineRule="exact"/>
              <w:ind w:firstLine="481" w:firstLineChars="172"/>
              <w:jc w:val="left"/>
              <w:rPr>
                <w:rFonts w:hint="eastAsia" w:ascii="宋体" w:hAnsi="宋体" w:eastAsia="宋体" w:cs="宋体"/>
                <w:sz w:val="28"/>
                <w:szCs w:val="28"/>
              </w:rPr>
            </w:pPr>
            <w:bookmarkStart w:id="548" w:name="_Toc221952216"/>
            <w:r>
              <w:rPr>
                <w:rFonts w:hint="eastAsia" w:ascii="宋体" w:hAnsi="宋体" w:eastAsia="宋体" w:cs="宋体"/>
                <w:sz w:val="28"/>
                <w:szCs w:val="28"/>
              </w:rPr>
              <w:t>技术负责人</w:t>
            </w:r>
            <w:bookmarkEnd w:id="548"/>
          </w:p>
        </w:tc>
        <w:tc>
          <w:tcPr>
            <w:tcW w:w="6037" w:type="dxa"/>
            <w:noWrap w:val="0"/>
            <w:vAlign w:val="top"/>
          </w:tcPr>
          <w:p>
            <w:pPr>
              <w:topLinePunct/>
              <w:spacing w:line="440" w:lineRule="exact"/>
              <w:ind w:firstLine="481" w:firstLineChars="172"/>
              <w:jc w:val="lef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2298" w:type="dxa"/>
            <w:noWrap w:val="0"/>
            <w:vAlign w:val="center"/>
          </w:tcPr>
          <w:p>
            <w:pPr>
              <w:topLinePunct/>
              <w:spacing w:line="440" w:lineRule="exact"/>
              <w:jc w:val="center"/>
              <w:rPr>
                <w:rFonts w:hint="eastAsia" w:ascii="宋体" w:hAnsi="宋体" w:eastAsia="宋体" w:cs="宋体"/>
                <w:sz w:val="28"/>
                <w:szCs w:val="28"/>
              </w:rPr>
            </w:pPr>
            <w:bookmarkStart w:id="549" w:name="_Toc221952217"/>
            <w:r>
              <w:rPr>
                <w:rFonts w:hint="eastAsia" w:ascii="宋体" w:hAnsi="宋体" w:eastAsia="宋体" w:cs="宋体"/>
                <w:sz w:val="28"/>
                <w:szCs w:val="28"/>
              </w:rPr>
              <w:t>监理人和总监理工程师以及电话</w:t>
            </w:r>
            <w:bookmarkEnd w:id="549"/>
          </w:p>
        </w:tc>
        <w:tc>
          <w:tcPr>
            <w:tcW w:w="6037" w:type="dxa"/>
            <w:noWrap w:val="0"/>
            <w:vAlign w:val="top"/>
          </w:tcPr>
          <w:p>
            <w:pPr>
              <w:topLinePunct/>
              <w:spacing w:line="440" w:lineRule="exact"/>
              <w:ind w:firstLine="481" w:firstLineChars="172"/>
              <w:jc w:val="lef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2298" w:type="dxa"/>
            <w:noWrap w:val="0"/>
            <w:vAlign w:val="center"/>
          </w:tcPr>
          <w:p>
            <w:pPr>
              <w:topLinePunct/>
              <w:spacing w:line="440" w:lineRule="exact"/>
              <w:jc w:val="center"/>
              <w:rPr>
                <w:rFonts w:hint="eastAsia" w:ascii="宋体" w:hAnsi="宋体" w:eastAsia="宋体" w:cs="宋体"/>
                <w:sz w:val="28"/>
                <w:szCs w:val="28"/>
              </w:rPr>
            </w:pPr>
            <w:bookmarkStart w:id="550" w:name="_Toc221952218"/>
            <w:r>
              <w:rPr>
                <w:rFonts w:hint="eastAsia" w:ascii="宋体" w:hAnsi="宋体" w:eastAsia="宋体" w:cs="宋体"/>
                <w:sz w:val="28"/>
                <w:szCs w:val="28"/>
              </w:rPr>
              <w:t>项目描述</w:t>
            </w:r>
            <w:bookmarkEnd w:id="550"/>
          </w:p>
        </w:tc>
        <w:tc>
          <w:tcPr>
            <w:tcW w:w="6037" w:type="dxa"/>
            <w:noWrap w:val="0"/>
            <w:vAlign w:val="top"/>
          </w:tcPr>
          <w:p>
            <w:pPr>
              <w:topLinePunct/>
              <w:spacing w:line="440" w:lineRule="exact"/>
              <w:jc w:val="lef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2298" w:type="dxa"/>
            <w:noWrap w:val="0"/>
            <w:vAlign w:val="center"/>
          </w:tcPr>
          <w:p>
            <w:pPr>
              <w:jc w:val="center"/>
              <w:rPr>
                <w:rFonts w:hint="eastAsia" w:ascii="宋体" w:hAnsi="宋体" w:eastAsia="宋体" w:cs="宋体"/>
                <w:sz w:val="28"/>
                <w:szCs w:val="28"/>
              </w:rPr>
            </w:pPr>
            <w:bookmarkStart w:id="551" w:name="_Toc221952219"/>
            <w:r>
              <w:rPr>
                <w:rFonts w:hint="eastAsia" w:ascii="宋体" w:hAnsi="宋体" w:eastAsia="宋体" w:cs="宋体"/>
                <w:sz w:val="28"/>
                <w:szCs w:val="28"/>
              </w:rPr>
              <w:t>备注</w:t>
            </w:r>
            <w:bookmarkEnd w:id="551"/>
          </w:p>
        </w:tc>
        <w:tc>
          <w:tcPr>
            <w:tcW w:w="6037" w:type="dxa"/>
            <w:noWrap w:val="0"/>
            <w:vAlign w:val="top"/>
          </w:tcPr>
          <w:p>
            <w:pPr>
              <w:topLinePunct/>
              <w:spacing w:line="440" w:lineRule="exact"/>
              <w:jc w:val="left"/>
              <w:rPr>
                <w:rFonts w:hint="eastAsia" w:ascii="宋体" w:hAnsi="宋体" w:eastAsia="宋体" w:cs="宋体"/>
                <w:sz w:val="28"/>
                <w:szCs w:val="28"/>
              </w:rPr>
            </w:pPr>
          </w:p>
        </w:tc>
      </w:tr>
    </w:tbl>
    <w:p>
      <w:pPr>
        <w:spacing w:line="400" w:lineRule="exact"/>
        <w:rPr>
          <w:rFonts w:hint="eastAsia" w:ascii="宋体" w:hAnsi="宋体" w:eastAsia="宋体" w:cs="宋体"/>
        </w:rPr>
      </w:pPr>
    </w:p>
    <w:p>
      <w:pPr>
        <w:spacing w:line="400" w:lineRule="exact"/>
        <w:rPr>
          <w:rFonts w:hint="eastAsia" w:ascii="宋体" w:hAnsi="宋体" w:eastAsia="宋体" w:cs="宋体"/>
        </w:rPr>
      </w:pPr>
    </w:p>
    <w:p>
      <w:pPr>
        <w:spacing w:line="400" w:lineRule="exact"/>
        <w:rPr>
          <w:rFonts w:hint="eastAsia" w:ascii="宋体" w:hAnsi="宋体" w:eastAsia="宋体" w:cs="宋体"/>
        </w:rPr>
      </w:pPr>
    </w:p>
    <w:p>
      <w:pPr>
        <w:spacing w:line="400" w:lineRule="exact"/>
        <w:rPr>
          <w:rFonts w:hint="eastAsia" w:ascii="宋体" w:hAnsi="宋体" w:eastAsia="宋体" w:cs="宋体"/>
        </w:rPr>
      </w:pPr>
    </w:p>
    <w:p>
      <w:pPr>
        <w:spacing w:line="400" w:lineRule="exact"/>
        <w:rPr>
          <w:rFonts w:hint="eastAsia" w:ascii="宋体" w:hAnsi="宋体" w:eastAsia="宋体" w:cs="宋体"/>
        </w:rPr>
      </w:pPr>
      <w:bookmarkStart w:id="552" w:name="_Toc222031075"/>
      <w:bookmarkStart w:id="553" w:name="_Toc152047270"/>
      <w:bookmarkStart w:id="554" w:name="_Toc222029573"/>
      <w:bookmarkStart w:id="555" w:name="_Toc221952220"/>
      <w:bookmarkStart w:id="556" w:name="_Toc179715763"/>
      <w:r>
        <w:rPr>
          <w:rFonts w:hint="eastAsia" w:ascii="宋体" w:hAnsi="宋体" w:eastAsia="宋体" w:cs="宋体"/>
          <w:b/>
          <w:sz w:val="28"/>
          <w:szCs w:val="28"/>
        </w:rPr>
        <w:t>（五）近3年发生的诉讼及仲裁情况表</w:t>
      </w:r>
      <w:r>
        <w:rPr>
          <w:rFonts w:hint="eastAsia" w:ascii="宋体" w:hAnsi="宋体" w:eastAsia="宋体" w:cs="宋体"/>
        </w:rPr>
        <w:t xml:space="preserve"> </w:t>
      </w:r>
    </w:p>
    <w:p>
      <w:pPr>
        <w:spacing w:line="400" w:lineRule="exact"/>
        <w:jc w:val="center"/>
        <w:rPr>
          <w:rFonts w:hint="eastAsia" w:ascii="宋体" w:hAnsi="宋体" w:eastAsia="宋体" w:cs="宋体"/>
          <w:sz w:val="28"/>
          <w:szCs w:val="28"/>
        </w:rPr>
      </w:pPr>
      <w:r>
        <w:rPr>
          <w:rFonts w:hint="eastAsia" w:ascii="宋体" w:hAnsi="宋体" w:eastAsia="宋体" w:cs="宋体"/>
          <w:sz w:val="28"/>
          <w:szCs w:val="28"/>
        </w:rPr>
        <w:t>（近3年指</w:t>
      </w:r>
      <w:r>
        <w:rPr>
          <w:rFonts w:hint="eastAsia" w:ascii="宋体" w:hAnsi="宋体" w:eastAsia="宋体" w:cs="宋体"/>
          <w:sz w:val="28"/>
          <w:szCs w:val="28"/>
          <w:lang w:eastAsia="zh-CN"/>
        </w:rPr>
        <w:t>见投标人须知前附表</w:t>
      </w:r>
      <w:r>
        <w:rPr>
          <w:rFonts w:hint="eastAsia" w:ascii="宋体" w:hAnsi="宋体" w:eastAsia="宋体" w:cs="宋体"/>
          <w:sz w:val="28"/>
          <w:szCs w:val="28"/>
        </w:rPr>
        <w:t>）</w:t>
      </w:r>
    </w:p>
    <w:p>
      <w:pPr>
        <w:spacing w:line="400" w:lineRule="exact"/>
        <w:jc w:val="center"/>
        <w:rPr>
          <w:rFonts w:hint="eastAsia" w:ascii="宋体" w:hAnsi="宋体" w:eastAsia="宋体" w:cs="宋体"/>
          <w:sz w:val="28"/>
          <w:szCs w:val="28"/>
        </w:rPr>
      </w:pPr>
    </w:p>
    <w:bookmarkEnd w:id="552"/>
    <w:bookmarkEnd w:id="553"/>
    <w:bookmarkEnd w:id="554"/>
    <w:bookmarkEnd w:id="555"/>
    <w:bookmarkEnd w:id="556"/>
    <w:tbl>
      <w:tblPr>
        <w:tblStyle w:val="20"/>
        <w:tblW w:w="8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520"/>
        <w:gridCol w:w="2283"/>
        <w:gridCol w:w="957"/>
        <w:gridCol w:w="987"/>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900" w:type="dxa"/>
            <w:noWrap w:val="0"/>
            <w:vAlign w:val="center"/>
          </w:tcPr>
          <w:p>
            <w:pPr>
              <w:spacing w:line="400" w:lineRule="exact"/>
              <w:jc w:val="center"/>
              <w:rPr>
                <w:rFonts w:hint="eastAsia" w:ascii="宋体" w:hAnsi="宋体" w:eastAsia="宋体" w:cs="宋体"/>
                <w:sz w:val="28"/>
                <w:szCs w:val="28"/>
              </w:rPr>
            </w:pPr>
            <w:r>
              <w:rPr>
                <w:rFonts w:hint="eastAsia" w:ascii="宋体" w:hAnsi="宋体" w:eastAsia="宋体" w:cs="宋体"/>
                <w:sz w:val="28"/>
                <w:szCs w:val="28"/>
              </w:rPr>
              <w:t>序号</w:t>
            </w:r>
          </w:p>
        </w:tc>
        <w:tc>
          <w:tcPr>
            <w:tcW w:w="2520" w:type="dxa"/>
            <w:noWrap w:val="0"/>
            <w:vAlign w:val="center"/>
          </w:tcPr>
          <w:p>
            <w:pPr>
              <w:spacing w:line="400" w:lineRule="exact"/>
              <w:jc w:val="center"/>
              <w:rPr>
                <w:rFonts w:hint="eastAsia" w:ascii="宋体" w:hAnsi="宋体" w:eastAsia="宋体" w:cs="宋体"/>
                <w:sz w:val="28"/>
                <w:szCs w:val="28"/>
              </w:rPr>
            </w:pPr>
            <w:r>
              <w:rPr>
                <w:rFonts w:hint="eastAsia" w:ascii="宋体" w:hAnsi="宋体" w:eastAsia="宋体" w:cs="宋体"/>
                <w:sz w:val="28"/>
                <w:szCs w:val="28"/>
              </w:rPr>
              <w:t>诉讼或仲裁事项</w:t>
            </w:r>
          </w:p>
        </w:tc>
        <w:tc>
          <w:tcPr>
            <w:tcW w:w="2283" w:type="dxa"/>
            <w:noWrap w:val="0"/>
            <w:vAlign w:val="center"/>
          </w:tcPr>
          <w:p>
            <w:pPr>
              <w:spacing w:line="400" w:lineRule="exact"/>
              <w:jc w:val="center"/>
              <w:rPr>
                <w:rFonts w:hint="eastAsia" w:ascii="宋体" w:hAnsi="宋体" w:eastAsia="宋体" w:cs="宋体"/>
                <w:sz w:val="28"/>
                <w:szCs w:val="28"/>
              </w:rPr>
            </w:pPr>
            <w:r>
              <w:rPr>
                <w:rFonts w:hint="eastAsia" w:ascii="宋体" w:hAnsi="宋体" w:eastAsia="宋体" w:cs="宋体"/>
                <w:sz w:val="28"/>
                <w:szCs w:val="28"/>
              </w:rPr>
              <w:t>诉讼或仲裁中的地位</w:t>
            </w:r>
          </w:p>
        </w:tc>
        <w:tc>
          <w:tcPr>
            <w:tcW w:w="957" w:type="dxa"/>
            <w:noWrap w:val="0"/>
            <w:vAlign w:val="center"/>
          </w:tcPr>
          <w:p>
            <w:pPr>
              <w:spacing w:line="400" w:lineRule="exact"/>
              <w:jc w:val="center"/>
              <w:rPr>
                <w:rFonts w:hint="eastAsia" w:ascii="宋体" w:hAnsi="宋体" w:eastAsia="宋体" w:cs="宋体"/>
                <w:sz w:val="28"/>
                <w:szCs w:val="28"/>
              </w:rPr>
            </w:pPr>
            <w:r>
              <w:rPr>
                <w:rFonts w:hint="eastAsia" w:ascii="宋体" w:hAnsi="宋体" w:eastAsia="宋体" w:cs="宋体"/>
                <w:sz w:val="28"/>
                <w:szCs w:val="28"/>
              </w:rPr>
              <w:t>缘由</w:t>
            </w:r>
          </w:p>
        </w:tc>
        <w:tc>
          <w:tcPr>
            <w:tcW w:w="987" w:type="dxa"/>
            <w:noWrap w:val="0"/>
            <w:vAlign w:val="center"/>
          </w:tcPr>
          <w:p>
            <w:pPr>
              <w:spacing w:line="400" w:lineRule="exact"/>
              <w:jc w:val="center"/>
              <w:rPr>
                <w:rFonts w:hint="eastAsia" w:ascii="宋体" w:hAnsi="宋体" w:eastAsia="宋体" w:cs="宋体"/>
                <w:sz w:val="28"/>
                <w:szCs w:val="28"/>
              </w:rPr>
            </w:pPr>
            <w:r>
              <w:rPr>
                <w:rFonts w:hint="eastAsia" w:ascii="宋体" w:hAnsi="宋体" w:eastAsia="宋体" w:cs="宋体"/>
                <w:sz w:val="28"/>
                <w:szCs w:val="28"/>
              </w:rPr>
              <w:t>结果</w:t>
            </w:r>
          </w:p>
        </w:tc>
        <w:tc>
          <w:tcPr>
            <w:tcW w:w="1005" w:type="dxa"/>
            <w:noWrap w:val="0"/>
            <w:vAlign w:val="center"/>
          </w:tcPr>
          <w:p>
            <w:pPr>
              <w:spacing w:line="400" w:lineRule="exact"/>
              <w:jc w:val="center"/>
              <w:rPr>
                <w:rFonts w:hint="eastAsia" w:ascii="宋体" w:hAnsi="宋体" w:eastAsia="宋体" w:cs="宋体"/>
                <w:sz w:val="28"/>
                <w:szCs w:val="28"/>
              </w:rPr>
            </w:pPr>
            <w:r>
              <w:rPr>
                <w:rFonts w:hint="eastAsia" w:ascii="宋体" w:hAnsi="宋体" w:eastAsia="宋体" w:cs="宋体"/>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0" w:type="dxa"/>
            <w:noWrap w:val="0"/>
            <w:vAlign w:val="center"/>
          </w:tcPr>
          <w:p>
            <w:pPr>
              <w:spacing w:line="400" w:lineRule="exact"/>
              <w:jc w:val="center"/>
              <w:rPr>
                <w:rFonts w:hint="eastAsia" w:ascii="宋体" w:hAnsi="宋体" w:eastAsia="宋体" w:cs="宋体"/>
                <w:sz w:val="28"/>
                <w:szCs w:val="28"/>
              </w:rPr>
            </w:pPr>
            <w:r>
              <w:rPr>
                <w:rFonts w:hint="eastAsia" w:ascii="宋体" w:hAnsi="宋体" w:eastAsia="宋体" w:cs="宋体"/>
                <w:sz w:val="28"/>
                <w:szCs w:val="28"/>
              </w:rPr>
              <w:t>一</w:t>
            </w:r>
          </w:p>
        </w:tc>
        <w:tc>
          <w:tcPr>
            <w:tcW w:w="2520" w:type="dxa"/>
            <w:noWrap w:val="0"/>
            <w:vAlign w:val="center"/>
          </w:tcPr>
          <w:p>
            <w:pPr>
              <w:spacing w:line="400" w:lineRule="exact"/>
              <w:rPr>
                <w:rFonts w:hint="eastAsia" w:ascii="宋体" w:hAnsi="宋体" w:eastAsia="宋体" w:cs="宋体"/>
                <w:sz w:val="28"/>
                <w:szCs w:val="28"/>
              </w:rPr>
            </w:pPr>
            <w:r>
              <w:rPr>
                <w:rFonts w:hint="eastAsia" w:ascii="宋体" w:hAnsi="宋体" w:eastAsia="宋体" w:cs="宋体"/>
                <w:sz w:val="28"/>
                <w:szCs w:val="28"/>
              </w:rPr>
              <w:t>诉讼事项</w:t>
            </w:r>
          </w:p>
        </w:tc>
        <w:tc>
          <w:tcPr>
            <w:tcW w:w="2283" w:type="dxa"/>
            <w:noWrap w:val="0"/>
            <w:vAlign w:val="center"/>
          </w:tcPr>
          <w:p>
            <w:pPr>
              <w:spacing w:line="400" w:lineRule="exact"/>
              <w:jc w:val="center"/>
              <w:rPr>
                <w:rFonts w:hint="eastAsia" w:ascii="宋体" w:hAnsi="宋体" w:eastAsia="宋体" w:cs="宋体"/>
                <w:sz w:val="28"/>
                <w:szCs w:val="28"/>
              </w:rPr>
            </w:pPr>
          </w:p>
        </w:tc>
        <w:tc>
          <w:tcPr>
            <w:tcW w:w="957" w:type="dxa"/>
            <w:noWrap w:val="0"/>
            <w:vAlign w:val="center"/>
          </w:tcPr>
          <w:p>
            <w:pPr>
              <w:spacing w:line="400" w:lineRule="exact"/>
              <w:jc w:val="center"/>
              <w:rPr>
                <w:rFonts w:hint="eastAsia" w:ascii="宋体" w:hAnsi="宋体" w:eastAsia="宋体" w:cs="宋体"/>
                <w:sz w:val="28"/>
                <w:szCs w:val="28"/>
              </w:rPr>
            </w:pPr>
          </w:p>
        </w:tc>
        <w:tc>
          <w:tcPr>
            <w:tcW w:w="987" w:type="dxa"/>
            <w:noWrap w:val="0"/>
            <w:vAlign w:val="center"/>
          </w:tcPr>
          <w:p>
            <w:pPr>
              <w:spacing w:line="400" w:lineRule="exact"/>
              <w:jc w:val="center"/>
              <w:rPr>
                <w:rFonts w:hint="eastAsia" w:ascii="宋体" w:hAnsi="宋体" w:eastAsia="宋体" w:cs="宋体"/>
                <w:sz w:val="28"/>
                <w:szCs w:val="28"/>
              </w:rPr>
            </w:pPr>
          </w:p>
        </w:tc>
        <w:tc>
          <w:tcPr>
            <w:tcW w:w="1005" w:type="dxa"/>
            <w:noWrap w:val="0"/>
            <w:vAlign w:val="center"/>
          </w:tcPr>
          <w:p>
            <w:pPr>
              <w:spacing w:line="40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00" w:type="dxa"/>
            <w:noWrap w:val="0"/>
            <w:vAlign w:val="top"/>
          </w:tcPr>
          <w:p>
            <w:pPr>
              <w:spacing w:line="400" w:lineRule="exact"/>
              <w:rPr>
                <w:rFonts w:hint="eastAsia" w:ascii="宋体" w:hAnsi="宋体" w:eastAsia="宋体" w:cs="宋体"/>
                <w:sz w:val="28"/>
                <w:szCs w:val="28"/>
              </w:rPr>
            </w:pPr>
          </w:p>
        </w:tc>
        <w:tc>
          <w:tcPr>
            <w:tcW w:w="2520" w:type="dxa"/>
            <w:noWrap w:val="0"/>
            <w:vAlign w:val="top"/>
          </w:tcPr>
          <w:p>
            <w:pPr>
              <w:spacing w:line="400" w:lineRule="exact"/>
              <w:rPr>
                <w:rFonts w:hint="eastAsia" w:ascii="宋体" w:hAnsi="宋体" w:eastAsia="宋体" w:cs="宋体"/>
                <w:sz w:val="28"/>
                <w:szCs w:val="28"/>
              </w:rPr>
            </w:pPr>
          </w:p>
        </w:tc>
        <w:tc>
          <w:tcPr>
            <w:tcW w:w="2283" w:type="dxa"/>
            <w:noWrap w:val="0"/>
            <w:vAlign w:val="top"/>
          </w:tcPr>
          <w:p>
            <w:pPr>
              <w:spacing w:line="400" w:lineRule="exact"/>
              <w:rPr>
                <w:rFonts w:hint="eastAsia" w:ascii="宋体" w:hAnsi="宋体" w:eastAsia="宋体" w:cs="宋体"/>
                <w:sz w:val="28"/>
                <w:szCs w:val="28"/>
              </w:rPr>
            </w:pPr>
          </w:p>
        </w:tc>
        <w:tc>
          <w:tcPr>
            <w:tcW w:w="957" w:type="dxa"/>
            <w:noWrap w:val="0"/>
            <w:vAlign w:val="top"/>
          </w:tcPr>
          <w:p>
            <w:pPr>
              <w:spacing w:line="400" w:lineRule="exact"/>
              <w:rPr>
                <w:rFonts w:hint="eastAsia" w:ascii="宋体" w:hAnsi="宋体" w:eastAsia="宋体" w:cs="宋体"/>
                <w:sz w:val="28"/>
                <w:szCs w:val="28"/>
              </w:rPr>
            </w:pPr>
          </w:p>
        </w:tc>
        <w:tc>
          <w:tcPr>
            <w:tcW w:w="987" w:type="dxa"/>
            <w:noWrap w:val="0"/>
            <w:vAlign w:val="top"/>
          </w:tcPr>
          <w:p>
            <w:pPr>
              <w:spacing w:line="400" w:lineRule="exact"/>
              <w:rPr>
                <w:rFonts w:hint="eastAsia" w:ascii="宋体" w:hAnsi="宋体" w:eastAsia="宋体" w:cs="宋体"/>
                <w:sz w:val="28"/>
                <w:szCs w:val="28"/>
              </w:rPr>
            </w:pPr>
          </w:p>
        </w:tc>
        <w:tc>
          <w:tcPr>
            <w:tcW w:w="1005" w:type="dxa"/>
            <w:noWrap w:val="0"/>
            <w:vAlign w:val="top"/>
          </w:tcPr>
          <w:p>
            <w:pPr>
              <w:spacing w:line="40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00" w:type="dxa"/>
            <w:noWrap w:val="0"/>
            <w:vAlign w:val="top"/>
          </w:tcPr>
          <w:p>
            <w:pPr>
              <w:spacing w:line="400" w:lineRule="exact"/>
              <w:rPr>
                <w:rFonts w:hint="eastAsia" w:ascii="宋体" w:hAnsi="宋体" w:eastAsia="宋体" w:cs="宋体"/>
                <w:sz w:val="28"/>
                <w:szCs w:val="28"/>
              </w:rPr>
            </w:pPr>
          </w:p>
        </w:tc>
        <w:tc>
          <w:tcPr>
            <w:tcW w:w="2520" w:type="dxa"/>
            <w:noWrap w:val="0"/>
            <w:vAlign w:val="top"/>
          </w:tcPr>
          <w:p>
            <w:pPr>
              <w:spacing w:line="400" w:lineRule="exact"/>
              <w:rPr>
                <w:rFonts w:hint="eastAsia" w:ascii="宋体" w:hAnsi="宋体" w:eastAsia="宋体" w:cs="宋体"/>
                <w:sz w:val="28"/>
                <w:szCs w:val="28"/>
              </w:rPr>
            </w:pPr>
          </w:p>
        </w:tc>
        <w:tc>
          <w:tcPr>
            <w:tcW w:w="2283" w:type="dxa"/>
            <w:noWrap w:val="0"/>
            <w:vAlign w:val="top"/>
          </w:tcPr>
          <w:p>
            <w:pPr>
              <w:spacing w:line="400" w:lineRule="exact"/>
              <w:rPr>
                <w:rFonts w:hint="eastAsia" w:ascii="宋体" w:hAnsi="宋体" w:eastAsia="宋体" w:cs="宋体"/>
                <w:sz w:val="28"/>
                <w:szCs w:val="28"/>
              </w:rPr>
            </w:pPr>
          </w:p>
        </w:tc>
        <w:tc>
          <w:tcPr>
            <w:tcW w:w="957" w:type="dxa"/>
            <w:noWrap w:val="0"/>
            <w:vAlign w:val="top"/>
          </w:tcPr>
          <w:p>
            <w:pPr>
              <w:spacing w:line="400" w:lineRule="exact"/>
              <w:rPr>
                <w:rFonts w:hint="eastAsia" w:ascii="宋体" w:hAnsi="宋体" w:eastAsia="宋体" w:cs="宋体"/>
                <w:sz w:val="28"/>
                <w:szCs w:val="28"/>
              </w:rPr>
            </w:pPr>
          </w:p>
        </w:tc>
        <w:tc>
          <w:tcPr>
            <w:tcW w:w="987" w:type="dxa"/>
            <w:noWrap w:val="0"/>
            <w:vAlign w:val="top"/>
          </w:tcPr>
          <w:p>
            <w:pPr>
              <w:spacing w:line="400" w:lineRule="exact"/>
              <w:rPr>
                <w:rFonts w:hint="eastAsia" w:ascii="宋体" w:hAnsi="宋体" w:eastAsia="宋体" w:cs="宋体"/>
                <w:sz w:val="28"/>
                <w:szCs w:val="28"/>
              </w:rPr>
            </w:pPr>
          </w:p>
        </w:tc>
        <w:tc>
          <w:tcPr>
            <w:tcW w:w="1005" w:type="dxa"/>
            <w:noWrap w:val="0"/>
            <w:vAlign w:val="top"/>
          </w:tcPr>
          <w:p>
            <w:pPr>
              <w:spacing w:line="40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00" w:type="dxa"/>
            <w:noWrap w:val="0"/>
            <w:vAlign w:val="top"/>
          </w:tcPr>
          <w:p>
            <w:pPr>
              <w:spacing w:line="400" w:lineRule="exact"/>
              <w:rPr>
                <w:rFonts w:hint="eastAsia" w:ascii="宋体" w:hAnsi="宋体" w:eastAsia="宋体" w:cs="宋体"/>
                <w:sz w:val="28"/>
                <w:szCs w:val="28"/>
              </w:rPr>
            </w:pPr>
          </w:p>
        </w:tc>
        <w:tc>
          <w:tcPr>
            <w:tcW w:w="2520" w:type="dxa"/>
            <w:noWrap w:val="0"/>
            <w:vAlign w:val="top"/>
          </w:tcPr>
          <w:p>
            <w:pPr>
              <w:spacing w:line="400" w:lineRule="exact"/>
              <w:rPr>
                <w:rFonts w:hint="eastAsia" w:ascii="宋体" w:hAnsi="宋体" w:eastAsia="宋体" w:cs="宋体"/>
                <w:sz w:val="28"/>
                <w:szCs w:val="28"/>
              </w:rPr>
            </w:pPr>
          </w:p>
        </w:tc>
        <w:tc>
          <w:tcPr>
            <w:tcW w:w="2283" w:type="dxa"/>
            <w:noWrap w:val="0"/>
            <w:vAlign w:val="top"/>
          </w:tcPr>
          <w:p>
            <w:pPr>
              <w:spacing w:line="400" w:lineRule="exact"/>
              <w:rPr>
                <w:rFonts w:hint="eastAsia" w:ascii="宋体" w:hAnsi="宋体" w:eastAsia="宋体" w:cs="宋体"/>
                <w:sz w:val="28"/>
                <w:szCs w:val="28"/>
              </w:rPr>
            </w:pPr>
          </w:p>
        </w:tc>
        <w:tc>
          <w:tcPr>
            <w:tcW w:w="957" w:type="dxa"/>
            <w:noWrap w:val="0"/>
            <w:vAlign w:val="top"/>
          </w:tcPr>
          <w:p>
            <w:pPr>
              <w:spacing w:line="400" w:lineRule="exact"/>
              <w:rPr>
                <w:rFonts w:hint="eastAsia" w:ascii="宋体" w:hAnsi="宋体" w:eastAsia="宋体" w:cs="宋体"/>
                <w:sz w:val="28"/>
                <w:szCs w:val="28"/>
              </w:rPr>
            </w:pPr>
          </w:p>
        </w:tc>
        <w:tc>
          <w:tcPr>
            <w:tcW w:w="987" w:type="dxa"/>
            <w:noWrap w:val="0"/>
            <w:vAlign w:val="top"/>
          </w:tcPr>
          <w:p>
            <w:pPr>
              <w:spacing w:line="400" w:lineRule="exact"/>
              <w:rPr>
                <w:rFonts w:hint="eastAsia" w:ascii="宋体" w:hAnsi="宋体" w:eastAsia="宋体" w:cs="宋体"/>
                <w:sz w:val="28"/>
                <w:szCs w:val="28"/>
              </w:rPr>
            </w:pPr>
          </w:p>
        </w:tc>
        <w:tc>
          <w:tcPr>
            <w:tcW w:w="1005" w:type="dxa"/>
            <w:noWrap w:val="0"/>
            <w:vAlign w:val="top"/>
          </w:tcPr>
          <w:p>
            <w:pPr>
              <w:spacing w:line="40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00" w:type="dxa"/>
            <w:noWrap w:val="0"/>
            <w:vAlign w:val="top"/>
          </w:tcPr>
          <w:p>
            <w:pPr>
              <w:spacing w:line="400" w:lineRule="exact"/>
              <w:rPr>
                <w:rFonts w:hint="eastAsia" w:ascii="宋体" w:hAnsi="宋体" w:eastAsia="宋体" w:cs="宋体"/>
                <w:sz w:val="28"/>
                <w:szCs w:val="28"/>
              </w:rPr>
            </w:pPr>
          </w:p>
        </w:tc>
        <w:tc>
          <w:tcPr>
            <w:tcW w:w="2520" w:type="dxa"/>
            <w:noWrap w:val="0"/>
            <w:vAlign w:val="top"/>
          </w:tcPr>
          <w:p>
            <w:pPr>
              <w:spacing w:line="400" w:lineRule="exact"/>
              <w:rPr>
                <w:rFonts w:hint="eastAsia" w:ascii="宋体" w:hAnsi="宋体" w:eastAsia="宋体" w:cs="宋体"/>
                <w:sz w:val="28"/>
                <w:szCs w:val="28"/>
              </w:rPr>
            </w:pPr>
          </w:p>
        </w:tc>
        <w:tc>
          <w:tcPr>
            <w:tcW w:w="2283" w:type="dxa"/>
            <w:noWrap w:val="0"/>
            <w:vAlign w:val="top"/>
          </w:tcPr>
          <w:p>
            <w:pPr>
              <w:spacing w:line="400" w:lineRule="exact"/>
              <w:rPr>
                <w:rFonts w:hint="eastAsia" w:ascii="宋体" w:hAnsi="宋体" w:eastAsia="宋体" w:cs="宋体"/>
                <w:sz w:val="28"/>
                <w:szCs w:val="28"/>
              </w:rPr>
            </w:pPr>
          </w:p>
        </w:tc>
        <w:tc>
          <w:tcPr>
            <w:tcW w:w="957" w:type="dxa"/>
            <w:noWrap w:val="0"/>
            <w:vAlign w:val="top"/>
          </w:tcPr>
          <w:p>
            <w:pPr>
              <w:spacing w:line="400" w:lineRule="exact"/>
              <w:rPr>
                <w:rFonts w:hint="eastAsia" w:ascii="宋体" w:hAnsi="宋体" w:eastAsia="宋体" w:cs="宋体"/>
                <w:sz w:val="28"/>
                <w:szCs w:val="28"/>
              </w:rPr>
            </w:pPr>
          </w:p>
        </w:tc>
        <w:tc>
          <w:tcPr>
            <w:tcW w:w="987" w:type="dxa"/>
            <w:noWrap w:val="0"/>
            <w:vAlign w:val="top"/>
          </w:tcPr>
          <w:p>
            <w:pPr>
              <w:spacing w:line="400" w:lineRule="exact"/>
              <w:rPr>
                <w:rFonts w:hint="eastAsia" w:ascii="宋体" w:hAnsi="宋体" w:eastAsia="宋体" w:cs="宋体"/>
                <w:sz w:val="28"/>
                <w:szCs w:val="28"/>
              </w:rPr>
            </w:pPr>
          </w:p>
        </w:tc>
        <w:tc>
          <w:tcPr>
            <w:tcW w:w="1005" w:type="dxa"/>
            <w:noWrap w:val="0"/>
            <w:vAlign w:val="top"/>
          </w:tcPr>
          <w:p>
            <w:pPr>
              <w:spacing w:line="40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00" w:type="dxa"/>
            <w:noWrap w:val="0"/>
            <w:vAlign w:val="top"/>
          </w:tcPr>
          <w:p>
            <w:pPr>
              <w:spacing w:line="400" w:lineRule="exact"/>
              <w:rPr>
                <w:rFonts w:hint="eastAsia" w:ascii="宋体" w:hAnsi="宋体" w:eastAsia="宋体" w:cs="宋体"/>
                <w:sz w:val="28"/>
                <w:szCs w:val="28"/>
              </w:rPr>
            </w:pPr>
          </w:p>
        </w:tc>
        <w:tc>
          <w:tcPr>
            <w:tcW w:w="2520" w:type="dxa"/>
            <w:noWrap w:val="0"/>
            <w:vAlign w:val="top"/>
          </w:tcPr>
          <w:p>
            <w:pPr>
              <w:spacing w:line="400" w:lineRule="exact"/>
              <w:rPr>
                <w:rFonts w:hint="eastAsia" w:ascii="宋体" w:hAnsi="宋体" w:eastAsia="宋体" w:cs="宋体"/>
                <w:sz w:val="28"/>
                <w:szCs w:val="28"/>
              </w:rPr>
            </w:pPr>
          </w:p>
        </w:tc>
        <w:tc>
          <w:tcPr>
            <w:tcW w:w="2283" w:type="dxa"/>
            <w:noWrap w:val="0"/>
            <w:vAlign w:val="top"/>
          </w:tcPr>
          <w:p>
            <w:pPr>
              <w:spacing w:line="400" w:lineRule="exact"/>
              <w:rPr>
                <w:rFonts w:hint="eastAsia" w:ascii="宋体" w:hAnsi="宋体" w:eastAsia="宋体" w:cs="宋体"/>
                <w:sz w:val="28"/>
                <w:szCs w:val="28"/>
              </w:rPr>
            </w:pPr>
          </w:p>
        </w:tc>
        <w:tc>
          <w:tcPr>
            <w:tcW w:w="957" w:type="dxa"/>
            <w:noWrap w:val="0"/>
            <w:vAlign w:val="top"/>
          </w:tcPr>
          <w:p>
            <w:pPr>
              <w:spacing w:line="400" w:lineRule="exact"/>
              <w:rPr>
                <w:rFonts w:hint="eastAsia" w:ascii="宋体" w:hAnsi="宋体" w:eastAsia="宋体" w:cs="宋体"/>
                <w:sz w:val="28"/>
                <w:szCs w:val="28"/>
              </w:rPr>
            </w:pPr>
          </w:p>
        </w:tc>
        <w:tc>
          <w:tcPr>
            <w:tcW w:w="987" w:type="dxa"/>
            <w:noWrap w:val="0"/>
            <w:vAlign w:val="top"/>
          </w:tcPr>
          <w:p>
            <w:pPr>
              <w:spacing w:line="400" w:lineRule="exact"/>
              <w:rPr>
                <w:rFonts w:hint="eastAsia" w:ascii="宋体" w:hAnsi="宋体" w:eastAsia="宋体" w:cs="宋体"/>
                <w:sz w:val="28"/>
                <w:szCs w:val="28"/>
              </w:rPr>
            </w:pPr>
          </w:p>
        </w:tc>
        <w:tc>
          <w:tcPr>
            <w:tcW w:w="1005" w:type="dxa"/>
            <w:noWrap w:val="0"/>
            <w:vAlign w:val="top"/>
          </w:tcPr>
          <w:p>
            <w:pPr>
              <w:spacing w:line="40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00" w:type="dxa"/>
            <w:noWrap w:val="0"/>
            <w:vAlign w:val="top"/>
          </w:tcPr>
          <w:p>
            <w:pPr>
              <w:spacing w:line="400" w:lineRule="exact"/>
              <w:rPr>
                <w:rFonts w:hint="eastAsia" w:ascii="宋体" w:hAnsi="宋体" w:eastAsia="宋体" w:cs="宋体"/>
                <w:sz w:val="28"/>
                <w:szCs w:val="28"/>
              </w:rPr>
            </w:pPr>
            <w:r>
              <w:rPr>
                <w:rFonts w:hint="eastAsia" w:ascii="宋体" w:hAnsi="宋体" w:eastAsia="宋体" w:cs="宋体"/>
                <w:sz w:val="28"/>
                <w:szCs w:val="28"/>
              </w:rPr>
              <w:t>二</w:t>
            </w:r>
          </w:p>
        </w:tc>
        <w:tc>
          <w:tcPr>
            <w:tcW w:w="2520" w:type="dxa"/>
            <w:noWrap w:val="0"/>
            <w:vAlign w:val="top"/>
          </w:tcPr>
          <w:p>
            <w:pPr>
              <w:spacing w:line="400" w:lineRule="exact"/>
              <w:rPr>
                <w:rFonts w:hint="eastAsia" w:ascii="宋体" w:hAnsi="宋体" w:eastAsia="宋体" w:cs="宋体"/>
                <w:sz w:val="28"/>
                <w:szCs w:val="28"/>
              </w:rPr>
            </w:pPr>
            <w:r>
              <w:rPr>
                <w:rFonts w:hint="eastAsia" w:ascii="宋体" w:hAnsi="宋体" w:eastAsia="宋体" w:cs="宋体"/>
                <w:sz w:val="28"/>
                <w:szCs w:val="28"/>
              </w:rPr>
              <w:t>仲裁事项</w:t>
            </w:r>
          </w:p>
        </w:tc>
        <w:tc>
          <w:tcPr>
            <w:tcW w:w="2283" w:type="dxa"/>
            <w:noWrap w:val="0"/>
            <w:vAlign w:val="top"/>
          </w:tcPr>
          <w:p>
            <w:pPr>
              <w:spacing w:line="400" w:lineRule="exact"/>
              <w:rPr>
                <w:rFonts w:hint="eastAsia" w:ascii="宋体" w:hAnsi="宋体" w:eastAsia="宋体" w:cs="宋体"/>
                <w:sz w:val="28"/>
                <w:szCs w:val="28"/>
              </w:rPr>
            </w:pPr>
          </w:p>
        </w:tc>
        <w:tc>
          <w:tcPr>
            <w:tcW w:w="957" w:type="dxa"/>
            <w:noWrap w:val="0"/>
            <w:vAlign w:val="top"/>
          </w:tcPr>
          <w:p>
            <w:pPr>
              <w:spacing w:line="400" w:lineRule="exact"/>
              <w:rPr>
                <w:rFonts w:hint="eastAsia" w:ascii="宋体" w:hAnsi="宋体" w:eastAsia="宋体" w:cs="宋体"/>
                <w:sz w:val="28"/>
                <w:szCs w:val="28"/>
              </w:rPr>
            </w:pPr>
          </w:p>
        </w:tc>
        <w:tc>
          <w:tcPr>
            <w:tcW w:w="987" w:type="dxa"/>
            <w:noWrap w:val="0"/>
            <w:vAlign w:val="top"/>
          </w:tcPr>
          <w:p>
            <w:pPr>
              <w:spacing w:line="400" w:lineRule="exact"/>
              <w:rPr>
                <w:rFonts w:hint="eastAsia" w:ascii="宋体" w:hAnsi="宋体" w:eastAsia="宋体" w:cs="宋体"/>
                <w:sz w:val="28"/>
                <w:szCs w:val="28"/>
              </w:rPr>
            </w:pPr>
          </w:p>
        </w:tc>
        <w:tc>
          <w:tcPr>
            <w:tcW w:w="1005" w:type="dxa"/>
            <w:noWrap w:val="0"/>
            <w:vAlign w:val="top"/>
          </w:tcPr>
          <w:p>
            <w:pPr>
              <w:spacing w:line="40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00" w:type="dxa"/>
            <w:noWrap w:val="0"/>
            <w:vAlign w:val="top"/>
          </w:tcPr>
          <w:p>
            <w:pPr>
              <w:spacing w:line="400" w:lineRule="exact"/>
              <w:rPr>
                <w:rFonts w:hint="eastAsia" w:ascii="宋体" w:hAnsi="宋体" w:eastAsia="宋体" w:cs="宋体"/>
                <w:sz w:val="28"/>
                <w:szCs w:val="28"/>
              </w:rPr>
            </w:pPr>
          </w:p>
        </w:tc>
        <w:tc>
          <w:tcPr>
            <w:tcW w:w="2520" w:type="dxa"/>
            <w:noWrap w:val="0"/>
            <w:vAlign w:val="top"/>
          </w:tcPr>
          <w:p>
            <w:pPr>
              <w:spacing w:line="400" w:lineRule="exact"/>
              <w:rPr>
                <w:rFonts w:hint="eastAsia" w:ascii="宋体" w:hAnsi="宋体" w:eastAsia="宋体" w:cs="宋体"/>
                <w:sz w:val="28"/>
                <w:szCs w:val="28"/>
              </w:rPr>
            </w:pPr>
          </w:p>
        </w:tc>
        <w:tc>
          <w:tcPr>
            <w:tcW w:w="2283" w:type="dxa"/>
            <w:noWrap w:val="0"/>
            <w:vAlign w:val="top"/>
          </w:tcPr>
          <w:p>
            <w:pPr>
              <w:spacing w:line="400" w:lineRule="exact"/>
              <w:rPr>
                <w:rFonts w:hint="eastAsia" w:ascii="宋体" w:hAnsi="宋体" w:eastAsia="宋体" w:cs="宋体"/>
                <w:sz w:val="28"/>
                <w:szCs w:val="28"/>
              </w:rPr>
            </w:pPr>
          </w:p>
        </w:tc>
        <w:tc>
          <w:tcPr>
            <w:tcW w:w="957" w:type="dxa"/>
            <w:noWrap w:val="0"/>
            <w:vAlign w:val="top"/>
          </w:tcPr>
          <w:p>
            <w:pPr>
              <w:spacing w:line="400" w:lineRule="exact"/>
              <w:rPr>
                <w:rFonts w:hint="eastAsia" w:ascii="宋体" w:hAnsi="宋体" w:eastAsia="宋体" w:cs="宋体"/>
                <w:sz w:val="28"/>
                <w:szCs w:val="28"/>
              </w:rPr>
            </w:pPr>
          </w:p>
        </w:tc>
        <w:tc>
          <w:tcPr>
            <w:tcW w:w="987" w:type="dxa"/>
            <w:noWrap w:val="0"/>
            <w:vAlign w:val="top"/>
          </w:tcPr>
          <w:p>
            <w:pPr>
              <w:spacing w:line="400" w:lineRule="exact"/>
              <w:rPr>
                <w:rFonts w:hint="eastAsia" w:ascii="宋体" w:hAnsi="宋体" w:eastAsia="宋体" w:cs="宋体"/>
                <w:sz w:val="28"/>
                <w:szCs w:val="28"/>
              </w:rPr>
            </w:pPr>
          </w:p>
        </w:tc>
        <w:tc>
          <w:tcPr>
            <w:tcW w:w="1005" w:type="dxa"/>
            <w:noWrap w:val="0"/>
            <w:vAlign w:val="top"/>
          </w:tcPr>
          <w:p>
            <w:pPr>
              <w:spacing w:line="40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00" w:type="dxa"/>
            <w:noWrap w:val="0"/>
            <w:vAlign w:val="top"/>
          </w:tcPr>
          <w:p>
            <w:pPr>
              <w:spacing w:line="400" w:lineRule="exact"/>
              <w:rPr>
                <w:rFonts w:hint="eastAsia" w:ascii="宋体" w:hAnsi="宋体" w:eastAsia="宋体" w:cs="宋体"/>
                <w:sz w:val="28"/>
                <w:szCs w:val="28"/>
              </w:rPr>
            </w:pPr>
          </w:p>
        </w:tc>
        <w:tc>
          <w:tcPr>
            <w:tcW w:w="2520" w:type="dxa"/>
            <w:noWrap w:val="0"/>
            <w:vAlign w:val="top"/>
          </w:tcPr>
          <w:p>
            <w:pPr>
              <w:spacing w:line="400" w:lineRule="exact"/>
              <w:rPr>
                <w:rFonts w:hint="eastAsia" w:ascii="宋体" w:hAnsi="宋体" w:eastAsia="宋体" w:cs="宋体"/>
                <w:sz w:val="28"/>
                <w:szCs w:val="28"/>
              </w:rPr>
            </w:pPr>
          </w:p>
        </w:tc>
        <w:tc>
          <w:tcPr>
            <w:tcW w:w="2283" w:type="dxa"/>
            <w:noWrap w:val="0"/>
            <w:vAlign w:val="top"/>
          </w:tcPr>
          <w:p>
            <w:pPr>
              <w:spacing w:line="400" w:lineRule="exact"/>
              <w:rPr>
                <w:rFonts w:hint="eastAsia" w:ascii="宋体" w:hAnsi="宋体" w:eastAsia="宋体" w:cs="宋体"/>
                <w:sz w:val="28"/>
                <w:szCs w:val="28"/>
              </w:rPr>
            </w:pPr>
          </w:p>
        </w:tc>
        <w:tc>
          <w:tcPr>
            <w:tcW w:w="957" w:type="dxa"/>
            <w:noWrap w:val="0"/>
            <w:vAlign w:val="top"/>
          </w:tcPr>
          <w:p>
            <w:pPr>
              <w:spacing w:line="400" w:lineRule="exact"/>
              <w:rPr>
                <w:rFonts w:hint="eastAsia" w:ascii="宋体" w:hAnsi="宋体" w:eastAsia="宋体" w:cs="宋体"/>
                <w:sz w:val="28"/>
                <w:szCs w:val="28"/>
              </w:rPr>
            </w:pPr>
          </w:p>
        </w:tc>
        <w:tc>
          <w:tcPr>
            <w:tcW w:w="987" w:type="dxa"/>
            <w:noWrap w:val="0"/>
            <w:vAlign w:val="top"/>
          </w:tcPr>
          <w:p>
            <w:pPr>
              <w:spacing w:line="400" w:lineRule="exact"/>
              <w:rPr>
                <w:rFonts w:hint="eastAsia" w:ascii="宋体" w:hAnsi="宋体" w:eastAsia="宋体" w:cs="宋体"/>
                <w:sz w:val="28"/>
                <w:szCs w:val="28"/>
              </w:rPr>
            </w:pPr>
          </w:p>
        </w:tc>
        <w:tc>
          <w:tcPr>
            <w:tcW w:w="1005" w:type="dxa"/>
            <w:noWrap w:val="0"/>
            <w:vAlign w:val="top"/>
          </w:tcPr>
          <w:p>
            <w:pPr>
              <w:spacing w:line="40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0" w:type="dxa"/>
            <w:noWrap w:val="0"/>
            <w:vAlign w:val="top"/>
          </w:tcPr>
          <w:p>
            <w:pPr>
              <w:spacing w:line="400" w:lineRule="exact"/>
              <w:rPr>
                <w:rFonts w:hint="eastAsia" w:ascii="宋体" w:hAnsi="宋体" w:eastAsia="宋体" w:cs="宋体"/>
                <w:sz w:val="28"/>
                <w:szCs w:val="28"/>
              </w:rPr>
            </w:pPr>
          </w:p>
        </w:tc>
        <w:tc>
          <w:tcPr>
            <w:tcW w:w="2520" w:type="dxa"/>
            <w:noWrap w:val="0"/>
            <w:vAlign w:val="top"/>
          </w:tcPr>
          <w:p>
            <w:pPr>
              <w:spacing w:line="400" w:lineRule="exact"/>
              <w:rPr>
                <w:rFonts w:hint="eastAsia" w:ascii="宋体" w:hAnsi="宋体" w:eastAsia="宋体" w:cs="宋体"/>
                <w:sz w:val="28"/>
                <w:szCs w:val="28"/>
              </w:rPr>
            </w:pPr>
          </w:p>
        </w:tc>
        <w:tc>
          <w:tcPr>
            <w:tcW w:w="2283" w:type="dxa"/>
            <w:noWrap w:val="0"/>
            <w:vAlign w:val="top"/>
          </w:tcPr>
          <w:p>
            <w:pPr>
              <w:spacing w:line="400" w:lineRule="exact"/>
              <w:rPr>
                <w:rFonts w:hint="eastAsia" w:ascii="宋体" w:hAnsi="宋体" w:eastAsia="宋体" w:cs="宋体"/>
                <w:sz w:val="28"/>
                <w:szCs w:val="28"/>
              </w:rPr>
            </w:pPr>
          </w:p>
        </w:tc>
        <w:tc>
          <w:tcPr>
            <w:tcW w:w="957" w:type="dxa"/>
            <w:noWrap w:val="0"/>
            <w:vAlign w:val="top"/>
          </w:tcPr>
          <w:p>
            <w:pPr>
              <w:spacing w:line="400" w:lineRule="exact"/>
              <w:rPr>
                <w:rFonts w:hint="eastAsia" w:ascii="宋体" w:hAnsi="宋体" w:eastAsia="宋体" w:cs="宋体"/>
                <w:sz w:val="28"/>
                <w:szCs w:val="28"/>
              </w:rPr>
            </w:pPr>
          </w:p>
        </w:tc>
        <w:tc>
          <w:tcPr>
            <w:tcW w:w="987" w:type="dxa"/>
            <w:noWrap w:val="0"/>
            <w:vAlign w:val="top"/>
          </w:tcPr>
          <w:p>
            <w:pPr>
              <w:spacing w:line="400" w:lineRule="exact"/>
              <w:rPr>
                <w:rFonts w:hint="eastAsia" w:ascii="宋体" w:hAnsi="宋体" w:eastAsia="宋体" w:cs="宋体"/>
                <w:sz w:val="28"/>
                <w:szCs w:val="28"/>
              </w:rPr>
            </w:pPr>
          </w:p>
        </w:tc>
        <w:tc>
          <w:tcPr>
            <w:tcW w:w="1005" w:type="dxa"/>
            <w:noWrap w:val="0"/>
            <w:vAlign w:val="top"/>
          </w:tcPr>
          <w:p>
            <w:pPr>
              <w:spacing w:line="40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00" w:type="dxa"/>
            <w:noWrap w:val="0"/>
            <w:vAlign w:val="top"/>
          </w:tcPr>
          <w:p>
            <w:pPr>
              <w:spacing w:line="400" w:lineRule="exact"/>
              <w:rPr>
                <w:rFonts w:hint="eastAsia" w:ascii="宋体" w:hAnsi="宋体" w:eastAsia="宋体" w:cs="宋体"/>
                <w:sz w:val="28"/>
                <w:szCs w:val="28"/>
              </w:rPr>
            </w:pPr>
          </w:p>
        </w:tc>
        <w:tc>
          <w:tcPr>
            <w:tcW w:w="2520" w:type="dxa"/>
            <w:noWrap w:val="0"/>
            <w:vAlign w:val="top"/>
          </w:tcPr>
          <w:p>
            <w:pPr>
              <w:spacing w:line="400" w:lineRule="exact"/>
              <w:rPr>
                <w:rFonts w:hint="eastAsia" w:ascii="宋体" w:hAnsi="宋体" w:eastAsia="宋体" w:cs="宋体"/>
                <w:sz w:val="28"/>
                <w:szCs w:val="28"/>
              </w:rPr>
            </w:pPr>
          </w:p>
        </w:tc>
        <w:tc>
          <w:tcPr>
            <w:tcW w:w="2283" w:type="dxa"/>
            <w:noWrap w:val="0"/>
            <w:vAlign w:val="top"/>
          </w:tcPr>
          <w:p>
            <w:pPr>
              <w:spacing w:line="400" w:lineRule="exact"/>
              <w:rPr>
                <w:rFonts w:hint="eastAsia" w:ascii="宋体" w:hAnsi="宋体" w:eastAsia="宋体" w:cs="宋体"/>
                <w:sz w:val="28"/>
                <w:szCs w:val="28"/>
              </w:rPr>
            </w:pPr>
          </w:p>
        </w:tc>
        <w:tc>
          <w:tcPr>
            <w:tcW w:w="957" w:type="dxa"/>
            <w:noWrap w:val="0"/>
            <w:vAlign w:val="top"/>
          </w:tcPr>
          <w:p>
            <w:pPr>
              <w:spacing w:line="400" w:lineRule="exact"/>
              <w:rPr>
                <w:rFonts w:hint="eastAsia" w:ascii="宋体" w:hAnsi="宋体" w:eastAsia="宋体" w:cs="宋体"/>
                <w:sz w:val="28"/>
                <w:szCs w:val="28"/>
              </w:rPr>
            </w:pPr>
          </w:p>
        </w:tc>
        <w:tc>
          <w:tcPr>
            <w:tcW w:w="987" w:type="dxa"/>
            <w:noWrap w:val="0"/>
            <w:vAlign w:val="top"/>
          </w:tcPr>
          <w:p>
            <w:pPr>
              <w:spacing w:line="400" w:lineRule="exact"/>
              <w:rPr>
                <w:rFonts w:hint="eastAsia" w:ascii="宋体" w:hAnsi="宋体" w:eastAsia="宋体" w:cs="宋体"/>
                <w:sz w:val="28"/>
                <w:szCs w:val="28"/>
              </w:rPr>
            </w:pPr>
          </w:p>
        </w:tc>
        <w:tc>
          <w:tcPr>
            <w:tcW w:w="1005" w:type="dxa"/>
            <w:noWrap w:val="0"/>
            <w:vAlign w:val="top"/>
          </w:tcPr>
          <w:p>
            <w:pPr>
              <w:spacing w:line="40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0" w:type="dxa"/>
            <w:noWrap w:val="0"/>
            <w:vAlign w:val="top"/>
          </w:tcPr>
          <w:p>
            <w:pPr>
              <w:spacing w:line="400" w:lineRule="exact"/>
              <w:rPr>
                <w:rFonts w:hint="eastAsia" w:ascii="宋体" w:hAnsi="宋体" w:eastAsia="宋体" w:cs="宋体"/>
                <w:sz w:val="28"/>
                <w:szCs w:val="28"/>
              </w:rPr>
            </w:pPr>
          </w:p>
        </w:tc>
        <w:tc>
          <w:tcPr>
            <w:tcW w:w="2520" w:type="dxa"/>
            <w:noWrap w:val="0"/>
            <w:vAlign w:val="top"/>
          </w:tcPr>
          <w:p>
            <w:pPr>
              <w:spacing w:line="400" w:lineRule="exact"/>
              <w:rPr>
                <w:rFonts w:hint="eastAsia" w:ascii="宋体" w:hAnsi="宋体" w:eastAsia="宋体" w:cs="宋体"/>
                <w:sz w:val="28"/>
                <w:szCs w:val="28"/>
              </w:rPr>
            </w:pPr>
          </w:p>
        </w:tc>
        <w:tc>
          <w:tcPr>
            <w:tcW w:w="2283" w:type="dxa"/>
            <w:noWrap w:val="0"/>
            <w:vAlign w:val="top"/>
          </w:tcPr>
          <w:p>
            <w:pPr>
              <w:spacing w:line="400" w:lineRule="exact"/>
              <w:rPr>
                <w:rFonts w:hint="eastAsia" w:ascii="宋体" w:hAnsi="宋体" w:eastAsia="宋体" w:cs="宋体"/>
                <w:sz w:val="28"/>
                <w:szCs w:val="28"/>
              </w:rPr>
            </w:pPr>
          </w:p>
        </w:tc>
        <w:tc>
          <w:tcPr>
            <w:tcW w:w="957" w:type="dxa"/>
            <w:noWrap w:val="0"/>
            <w:vAlign w:val="top"/>
          </w:tcPr>
          <w:p>
            <w:pPr>
              <w:spacing w:line="400" w:lineRule="exact"/>
              <w:rPr>
                <w:rFonts w:hint="eastAsia" w:ascii="宋体" w:hAnsi="宋体" w:eastAsia="宋体" w:cs="宋体"/>
                <w:sz w:val="28"/>
                <w:szCs w:val="28"/>
              </w:rPr>
            </w:pPr>
          </w:p>
        </w:tc>
        <w:tc>
          <w:tcPr>
            <w:tcW w:w="987" w:type="dxa"/>
            <w:noWrap w:val="0"/>
            <w:vAlign w:val="top"/>
          </w:tcPr>
          <w:p>
            <w:pPr>
              <w:spacing w:line="400" w:lineRule="exact"/>
              <w:rPr>
                <w:rFonts w:hint="eastAsia" w:ascii="宋体" w:hAnsi="宋体" w:eastAsia="宋体" w:cs="宋体"/>
                <w:sz w:val="28"/>
                <w:szCs w:val="28"/>
              </w:rPr>
            </w:pPr>
          </w:p>
        </w:tc>
        <w:tc>
          <w:tcPr>
            <w:tcW w:w="1005" w:type="dxa"/>
            <w:noWrap w:val="0"/>
            <w:vAlign w:val="top"/>
          </w:tcPr>
          <w:p>
            <w:pPr>
              <w:spacing w:line="40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00" w:type="dxa"/>
            <w:noWrap w:val="0"/>
            <w:vAlign w:val="top"/>
          </w:tcPr>
          <w:p>
            <w:pPr>
              <w:spacing w:line="400" w:lineRule="exact"/>
              <w:rPr>
                <w:rFonts w:hint="eastAsia" w:ascii="宋体" w:hAnsi="宋体" w:eastAsia="宋体" w:cs="宋体"/>
                <w:sz w:val="28"/>
                <w:szCs w:val="28"/>
              </w:rPr>
            </w:pPr>
          </w:p>
        </w:tc>
        <w:tc>
          <w:tcPr>
            <w:tcW w:w="2520" w:type="dxa"/>
            <w:noWrap w:val="0"/>
            <w:vAlign w:val="top"/>
          </w:tcPr>
          <w:p>
            <w:pPr>
              <w:spacing w:line="400" w:lineRule="exact"/>
              <w:rPr>
                <w:rFonts w:hint="eastAsia" w:ascii="宋体" w:hAnsi="宋体" w:eastAsia="宋体" w:cs="宋体"/>
                <w:sz w:val="28"/>
                <w:szCs w:val="28"/>
              </w:rPr>
            </w:pPr>
          </w:p>
        </w:tc>
        <w:tc>
          <w:tcPr>
            <w:tcW w:w="2283" w:type="dxa"/>
            <w:noWrap w:val="0"/>
            <w:vAlign w:val="top"/>
          </w:tcPr>
          <w:p>
            <w:pPr>
              <w:spacing w:line="400" w:lineRule="exact"/>
              <w:rPr>
                <w:rFonts w:hint="eastAsia" w:ascii="宋体" w:hAnsi="宋体" w:eastAsia="宋体" w:cs="宋体"/>
                <w:sz w:val="28"/>
                <w:szCs w:val="28"/>
              </w:rPr>
            </w:pPr>
          </w:p>
        </w:tc>
        <w:tc>
          <w:tcPr>
            <w:tcW w:w="957" w:type="dxa"/>
            <w:noWrap w:val="0"/>
            <w:vAlign w:val="top"/>
          </w:tcPr>
          <w:p>
            <w:pPr>
              <w:spacing w:line="400" w:lineRule="exact"/>
              <w:rPr>
                <w:rFonts w:hint="eastAsia" w:ascii="宋体" w:hAnsi="宋体" w:eastAsia="宋体" w:cs="宋体"/>
                <w:sz w:val="28"/>
                <w:szCs w:val="28"/>
              </w:rPr>
            </w:pPr>
          </w:p>
        </w:tc>
        <w:tc>
          <w:tcPr>
            <w:tcW w:w="987" w:type="dxa"/>
            <w:noWrap w:val="0"/>
            <w:vAlign w:val="top"/>
          </w:tcPr>
          <w:p>
            <w:pPr>
              <w:spacing w:line="400" w:lineRule="exact"/>
              <w:rPr>
                <w:rFonts w:hint="eastAsia" w:ascii="宋体" w:hAnsi="宋体" w:eastAsia="宋体" w:cs="宋体"/>
                <w:sz w:val="28"/>
                <w:szCs w:val="28"/>
              </w:rPr>
            </w:pPr>
          </w:p>
        </w:tc>
        <w:tc>
          <w:tcPr>
            <w:tcW w:w="1005" w:type="dxa"/>
            <w:noWrap w:val="0"/>
            <w:vAlign w:val="top"/>
          </w:tcPr>
          <w:p>
            <w:pPr>
              <w:spacing w:line="40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0" w:type="dxa"/>
            <w:noWrap w:val="0"/>
            <w:vAlign w:val="top"/>
          </w:tcPr>
          <w:p>
            <w:pPr>
              <w:spacing w:line="400" w:lineRule="exact"/>
              <w:rPr>
                <w:rFonts w:hint="eastAsia" w:ascii="宋体" w:hAnsi="宋体" w:eastAsia="宋体" w:cs="宋体"/>
                <w:sz w:val="28"/>
                <w:szCs w:val="28"/>
              </w:rPr>
            </w:pPr>
          </w:p>
        </w:tc>
        <w:tc>
          <w:tcPr>
            <w:tcW w:w="2520" w:type="dxa"/>
            <w:noWrap w:val="0"/>
            <w:vAlign w:val="top"/>
          </w:tcPr>
          <w:p>
            <w:pPr>
              <w:spacing w:line="400" w:lineRule="exact"/>
              <w:rPr>
                <w:rFonts w:hint="eastAsia" w:ascii="宋体" w:hAnsi="宋体" w:eastAsia="宋体" w:cs="宋体"/>
                <w:sz w:val="28"/>
                <w:szCs w:val="28"/>
              </w:rPr>
            </w:pPr>
          </w:p>
        </w:tc>
        <w:tc>
          <w:tcPr>
            <w:tcW w:w="2283" w:type="dxa"/>
            <w:noWrap w:val="0"/>
            <w:vAlign w:val="top"/>
          </w:tcPr>
          <w:p>
            <w:pPr>
              <w:spacing w:line="400" w:lineRule="exact"/>
              <w:rPr>
                <w:rFonts w:hint="eastAsia" w:ascii="宋体" w:hAnsi="宋体" w:eastAsia="宋体" w:cs="宋体"/>
                <w:sz w:val="28"/>
                <w:szCs w:val="28"/>
              </w:rPr>
            </w:pPr>
          </w:p>
        </w:tc>
        <w:tc>
          <w:tcPr>
            <w:tcW w:w="957" w:type="dxa"/>
            <w:noWrap w:val="0"/>
            <w:vAlign w:val="top"/>
          </w:tcPr>
          <w:p>
            <w:pPr>
              <w:spacing w:line="400" w:lineRule="exact"/>
              <w:rPr>
                <w:rFonts w:hint="eastAsia" w:ascii="宋体" w:hAnsi="宋体" w:eastAsia="宋体" w:cs="宋体"/>
                <w:sz w:val="28"/>
                <w:szCs w:val="28"/>
              </w:rPr>
            </w:pPr>
          </w:p>
        </w:tc>
        <w:tc>
          <w:tcPr>
            <w:tcW w:w="987" w:type="dxa"/>
            <w:noWrap w:val="0"/>
            <w:vAlign w:val="top"/>
          </w:tcPr>
          <w:p>
            <w:pPr>
              <w:spacing w:line="400" w:lineRule="exact"/>
              <w:rPr>
                <w:rFonts w:hint="eastAsia" w:ascii="宋体" w:hAnsi="宋体" w:eastAsia="宋体" w:cs="宋体"/>
                <w:sz w:val="28"/>
                <w:szCs w:val="28"/>
              </w:rPr>
            </w:pPr>
          </w:p>
        </w:tc>
        <w:tc>
          <w:tcPr>
            <w:tcW w:w="1005" w:type="dxa"/>
            <w:noWrap w:val="0"/>
            <w:vAlign w:val="top"/>
          </w:tcPr>
          <w:p>
            <w:pPr>
              <w:spacing w:line="40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00" w:type="dxa"/>
            <w:noWrap w:val="0"/>
            <w:vAlign w:val="top"/>
          </w:tcPr>
          <w:p>
            <w:pPr>
              <w:spacing w:line="400" w:lineRule="exact"/>
              <w:rPr>
                <w:rFonts w:hint="eastAsia" w:ascii="宋体" w:hAnsi="宋体" w:eastAsia="宋体" w:cs="宋体"/>
                <w:sz w:val="28"/>
                <w:szCs w:val="28"/>
              </w:rPr>
            </w:pPr>
          </w:p>
        </w:tc>
        <w:tc>
          <w:tcPr>
            <w:tcW w:w="2520" w:type="dxa"/>
            <w:noWrap w:val="0"/>
            <w:vAlign w:val="top"/>
          </w:tcPr>
          <w:p>
            <w:pPr>
              <w:spacing w:line="400" w:lineRule="exact"/>
              <w:rPr>
                <w:rFonts w:hint="eastAsia" w:ascii="宋体" w:hAnsi="宋体" w:eastAsia="宋体" w:cs="宋体"/>
                <w:sz w:val="28"/>
                <w:szCs w:val="28"/>
              </w:rPr>
            </w:pPr>
          </w:p>
        </w:tc>
        <w:tc>
          <w:tcPr>
            <w:tcW w:w="2283" w:type="dxa"/>
            <w:noWrap w:val="0"/>
            <w:vAlign w:val="top"/>
          </w:tcPr>
          <w:p>
            <w:pPr>
              <w:spacing w:line="400" w:lineRule="exact"/>
              <w:rPr>
                <w:rFonts w:hint="eastAsia" w:ascii="宋体" w:hAnsi="宋体" w:eastAsia="宋体" w:cs="宋体"/>
                <w:sz w:val="28"/>
                <w:szCs w:val="28"/>
              </w:rPr>
            </w:pPr>
          </w:p>
        </w:tc>
        <w:tc>
          <w:tcPr>
            <w:tcW w:w="957" w:type="dxa"/>
            <w:noWrap w:val="0"/>
            <w:vAlign w:val="top"/>
          </w:tcPr>
          <w:p>
            <w:pPr>
              <w:spacing w:line="400" w:lineRule="exact"/>
              <w:rPr>
                <w:rFonts w:hint="eastAsia" w:ascii="宋体" w:hAnsi="宋体" w:eastAsia="宋体" w:cs="宋体"/>
                <w:sz w:val="28"/>
                <w:szCs w:val="28"/>
              </w:rPr>
            </w:pPr>
          </w:p>
        </w:tc>
        <w:tc>
          <w:tcPr>
            <w:tcW w:w="987" w:type="dxa"/>
            <w:noWrap w:val="0"/>
            <w:vAlign w:val="top"/>
          </w:tcPr>
          <w:p>
            <w:pPr>
              <w:spacing w:line="400" w:lineRule="exact"/>
              <w:rPr>
                <w:rFonts w:hint="eastAsia" w:ascii="宋体" w:hAnsi="宋体" w:eastAsia="宋体" w:cs="宋体"/>
                <w:sz w:val="28"/>
                <w:szCs w:val="28"/>
              </w:rPr>
            </w:pPr>
          </w:p>
        </w:tc>
        <w:tc>
          <w:tcPr>
            <w:tcW w:w="1005" w:type="dxa"/>
            <w:noWrap w:val="0"/>
            <w:vAlign w:val="top"/>
          </w:tcPr>
          <w:p>
            <w:pPr>
              <w:spacing w:line="40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00" w:type="dxa"/>
            <w:noWrap w:val="0"/>
            <w:vAlign w:val="top"/>
          </w:tcPr>
          <w:p>
            <w:pPr>
              <w:spacing w:line="400" w:lineRule="exact"/>
              <w:rPr>
                <w:rFonts w:hint="eastAsia" w:ascii="宋体" w:hAnsi="宋体" w:eastAsia="宋体" w:cs="宋体"/>
                <w:sz w:val="28"/>
                <w:szCs w:val="28"/>
              </w:rPr>
            </w:pPr>
          </w:p>
        </w:tc>
        <w:tc>
          <w:tcPr>
            <w:tcW w:w="2520" w:type="dxa"/>
            <w:noWrap w:val="0"/>
            <w:vAlign w:val="top"/>
          </w:tcPr>
          <w:p>
            <w:pPr>
              <w:spacing w:line="400" w:lineRule="exact"/>
              <w:rPr>
                <w:rFonts w:hint="eastAsia" w:ascii="宋体" w:hAnsi="宋体" w:eastAsia="宋体" w:cs="宋体"/>
                <w:sz w:val="28"/>
                <w:szCs w:val="28"/>
              </w:rPr>
            </w:pPr>
          </w:p>
        </w:tc>
        <w:tc>
          <w:tcPr>
            <w:tcW w:w="2283" w:type="dxa"/>
            <w:noWrap w:val="0"/>
            <w:vAlign w:val="top"/>
          </w:tcPr>
          <w:p>
            <w:pPr>
              <w:spacing w:line="400" w:lineRule="exact"/>
              <w:rPr>
                <w:rFonts w:hint="eastAsia" w:ascii="宋体" w:hAnsi="宋体" w:eastAsia="宋体" w:cs="宋体"/>
                <w:sz w:val="28"/>
                <w:szCs w:val="28"/>
              </w:rPr>
            </w:pPr>
          </w:p>
        </w:tc>
        <w:tc>
          <w:tcPr>
            <w:tcW w:w="957" w:type="dxa"/>
            <w:noWrap w:val="0"/>
            <w:vAlign w:val="top"/>
          </w:tcPr>
          <w:p>
            <w:pPr>
              <w:spacing w:line="400" w:lineRule="exact"/>
              <w:rPr>
                <w:rFonts w:hint="eastAsia" w:ascii="宋体" w:hAnsi="宋体" w:eastAsia="宋体" w:cs="宋体"/>
                <w:sz w:val="28"/>
                <w:szCs w:val="28"/>
              </w:rPr>
            </w:pPr>
          </w:p>
        </w:tc>
        <w:tc>
          <w:tcPr>
            <w:tcW w:w="987" w:type="dxa"/>
            <w:noWrap w:val="0"/>
            <w:vAlign w:val="top"/>
          </w:tcPr>
          <w:p>
            <w:pPr>
              <w:spacing w:line="400" w:lineRule="exact"/>
              <w:rPr>
                <w:rFonts w:hint="eastAsia" w:ascii="宋体" w:hAnsi="宋体" w:eastAsia="宋体" w:cs="宋体"/>
                <w:sz w:val="28"/>
                <w:szCs w:val="28"/>
              </w:rPr>
            </w:pPr>
          </w:p>
        </w:tc>
        <w:tc>
          <w:tcPr>
            <w:tcW w:w="1005" w:type="dxa"/>
            <w:noWrap w:val="0"/>
            <w:vAlign w:val="top"/>
          </w:tcPr>
          <w:p>
            <w:pPr>
              <w:spacing w:line="40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0" w:type="dxa"/>
            <w:noWrap w:val="0"/>
            <w:vAlign w:val="top"/>
          </w:tcPr>
          <w:p>
            <w:pPr>
              <w:spacing w:line="400" w:lineRule="exact"/>
              <w:rPr>
                <w:rFonts w:hint="eastAsia" w:ascii="宋体" w:hAnsi="宋体" w:eastAsia="宋体" w:cs="宋体"/>
                <w:sz w:val="28"/>
                <w:szCs w:val="28"/>
              </w:rPr>
            </w:pPr>
          </w:p>
        </w:tc>
        <w:tc>
          <w:tcPr>
            <w:tcW w:w="2520" w:type="dxa"/>
            <w:noWrap w:val="0"/>
            <w:vAlign w:val="top"/>
          </w:tcPr>
          <w:p>
            <w:pPr>
              <w:spacing w:line="400" w:lineRule="exact"/>
              <w:rPr>
                <w:rFonts w:hint="eastAsia" w:ascii="宋体" w:hAnsi="宋体" w:eastAsia="宋体" w:cs="宋体"/>
                <w:sz w:val="28"/>
                <w:szCs w:val="28"/>
              </w:rPr>
            </w:pPr>
          </w:p>
        </w:tc>
        <w:tc>
          <w:tcPr>
            <w:tcW w:w="2283" w:type="dxa"/>
            <w:noWrap w:val="0"/>
            <w:vAlign w:val="top"/>
          </w:tcPr>
          <w:p>
            <w:pPr>
              <w:spacing w:line="400" w:lineRule="exact"/>
              <w:rPr>
                <w:rFonts w:hint="eastAsia" w:ascii="宋体" w:hAnsi="宋体" w:eastAsia="宋体" w:cs="宋体"/>
                <w:sz w:val="28"/>
                <w:szCs w:val="28"/>
              </w:rPr>
            </w:pPr>
          </w:p>
        </w:tc>
        <w:tc>
          <w:tcPr>
            <w:tcW w:w="957" w:type="dxa"/>
            <w:noWrap w:val="0"/>
            <w:vAlign w:val="top"/>
          </w:tcPr>
          <w:p>
            <w:pPr>
              <w:spacing w:line="400" w:lineRule="exact"/>
              <w:rPr>
                <w:rFonts w:hint="eastAsia" w:ascii="宋体" w:hAnsi="宋体" w:eastAsia="宋体" w:cs="宋体"/>
                <w:sz w:val="28"/>
                <w:szCs w:val="28"/>
              </w:rPr>
            </w:pPr>
          </w:p>
        </w:tc>
        <w:tc>
          <w:tcPr>
            <w:tcW w:w="987" w:type="dxa"/>
            <w:noWrap w:val="0"/>
            <w:vAlign w:val="top"/>
          </w:tcPr>
          <w:p>
            <w:pPr>
              <w:spacing w:line="400" w:lineRule="exact"/>
              <w:rPr>
                <w:rFonts w:hint="eastAsia" w:ascii="宋体" w:hAnsi="宋体" w:eastAsia="宋体" w:cs="宋体"/>
                <w:sz w:val="28"/>
                <w:szCs w:val="28"/>
              </w:rPr>
            </w:pPr>
          </w:p>
        </w:tc>
        <w:tc>
          <w:tcPr>
            <w:tcW w:w="1005" w:type="dxa"/>
            <w:noWrap w:val="0"/>
            <w:vAlign w:val="top"/>
          </w:tcPr>
          <w:p>
            <w:pPr>
              <w:spacing w:line="400" w:lineRule="exact"/>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00" w:type="dxa"/>
            <w:noWrap w:val="0"/>
            <w:vAlign w:val="top"/>
          </w:tcPr>
          <w:p>
            <w:pPr>
              <w:spacing w:line="400" w:lineRule="exact"/>
              <w:rPr>
                <w:rFonts w:hint="eastAsia" w:ascii="宋体" w:hAnsi="宋体" w:eastAsia="宋体" w:cs="宋体"/>
                <w:sz w:val="28"/>
                <w:szCs w:val="28"/>
              </w:rPr>
            </w:pPr>
          </w:p>
        </w:tc>
        <w:tc>
          <w:tcPr>
            <w:tcW w:w="2520" w:type="dxa"/>
            <w:noWrap w:val="0"/>
            <w:vAlign w:val="top"/>
          </w:tcPr>
          <w:p>
            <w:pPr>
              <w:spacing w:line="400" w:lineRule="exact"/>
              <w:rPr>
                <w:rFonts w:hint="eastAsia" w:ascii="宋体" w:hAnsi="宋体" w:eastAsia="宋体" w:cs="宋体"/>
                <w:sz w:val="28"/>
                <w:szCs w:val="28"/>
              </w:rPr>
            </w:pPr>
          </w:p>
        </w:tc>
        <w:tc>
          <w:tcPr>
            <w:tcW w:w="2283" w:type="dxa"/>
            <w:noWrap w:val="0"/>
            <w:vAlign w:val="top"/>
          </w:tcPr>
          <w:p>
            <w:pPr>
              <w:spacing w:line="400" w:lineRule="exact"/>
              <w:rPr>
                <w:rFonts w:hint="eastAsia" w:ascii="宋体" w:hAnsi="宋体" w:eastAsia="宋体" w:cs="宋体"/>
                <w:sz w:val="28"/>
                <w:szCs w:val="28"/>
              </w:rPr>
            </w:pPr>
          </w:p>
        </w:tc>
        <w:tc>
          <w:tcPr>
            <w:tcW w:w="957" w:type="dxa"/>
            <w:noWrap w:val="0"/>
            <w:vAlign w:val="top"/>
          </w:tcPr>
          <w:p>
            <w:pPr>
              <w:spacing w:line="400" w:lineRule="exact"/>
              <w:rPr>
                <w:rFonts w:hint="eastAsia" w:ascii="宋体" w:hAnsi="宋体" w:eastAsia="宋体" w:cs="宋体"/>
                <w:sz w:val="28"/>
                <w:szCs w:val="28"/>
              </w:rPr>
            </w:pPr>
          </w:p>
        </w:tc>
        <w:tc>
          <w:tcPr>
            <w:tcW w:w="987" w:type="dxa"/>
            <w:noWrap w:val="0"/>
            <w:vAlign w:val="top"/>
          </w:tcPr>
          <w:p>
            <w:pPr>
              <w:spacing w:line="400" w:lineRule="exact"/>
              <w:rPr>
                <w:rFonts w:hint="eastAsia" w:ascii="宋体" w:hAnsi="宋体" w:eastAsia="宋体" w:cs="宋体"/>
                <w:sz w:val="28"/>
                <w:szCs w:val="28"/>
              </w:rPr>
            </w:pPr>
          </w:p>
        </w:tc>
        <w:tc>
          <w:tcPr>
            <w:tcW w:w="1005" w:type="dxa"/>
            <w:noWrap w:val="0"/>
            <w:vAlign w:val="top"/>
          </w:tcPr>
          <w:p>
            <w:pPr>
              <w:spacing w:line="400" w:lineRule="exact"/>
              <w:rPr>
                <w:rFonts w:hint="eastAsia" w:ascii="宋体" w:hAnsi="宋体" w:eastAsia="宋体" w:cs="宋体"/>
                <w:sz w:val="28"/>
                <w:szCs w:val="28"/>
              </w:rPr>
            </w:pPr>
          </w:p>
        </w:tc>
      </w:tr>
    </w:tbl>
    <w:p>
      <w:pPr>
        <w:rPr>
          <w:rFonts w:hint="eastAsia" w:ascii="宋体" w:hAnsi="宋体" w:eastAsia="宋体" w:cs="宋体"/>
          <w:sz w:val="28"/>
          <w:szCs w:val="28"/>
        </w:rPr>
      </w:pPr>
    </w:p>
    <w:p>
      <w:pPr>
        <w:topLinePunct/>
        <w:spacing w:line="440" w:lineRule="exact"/>
        <w:jc w:val="left"/>
        <w:rPr>
          <w:rFonts w:hint="eastAsia" w:ascii="宋体" w:hAnsi="宋体" w:eastAsia="宋体" w:cs="宋体"/>
          <w:sz w:val="28"/>
          <w:szCs w:val="28"/>
        </w:rPr>
      </w:pPr>
      <w:r>
        <w:rPr>
          <w:rFonts w:hint="eastAsia" w:ascii="宋体" w:hAnsi="宋体" w:eastAsia="宋体" w:cs="宋体"/>
          <w:sz w:val="28"/>
          <w:szCs w:val="28"/>
        </w:rPr>
        <w:t>注：如无诉讼或仲裁事项，请在相应表格内标注“无”。</w:t>
      </w:r>
    </w:p>
    <w:p>
      <w:pPr>
        <w:rPr>
          <w:rFonts w:hint="eastAsia" w:ascii="宋体" w:hAnsi="宋体" w:eastAsia="宋体" w:cs="宋体"/>
          <w:szCs w:val="21"/>
        </w:rPr>
      </w:pPr>
    </w:p>
    <w:p>
      <w:pPr>
        <w:rPr>
          <w:rFonts w:hint="eastAsia" w:ascii="宋体" w:hAnsi="宋体" w:eastAsia="宋体" w:cs="宋体"/>
          <w:szCs w:val="21"/>
        </w:rPr>
      </w:pPr>
    </w:p>
    <w:p>
      <w:pPr>
        <w:pStyle w:val="5"/>
        <w:jc w:val="center"/>
        <w:rPr>
          <w:rFonts w:hint="eastAsia" w:ascii="宋体" w:hAnsi="宋体" w:eastAsia="宋体" w:cs="宋体"/>
          <w:sz w:val="28"/>
          <w:szCs w:val="36"/>
        </w:rPr>
      </w:pPr>
      <w:bookmarkStart w:id="557" w:name="_Toc27265"/>
      <w:bookmarkStart w:id="558" w:name="_Toc25223"/>
      <w:bookmarkStart w:id="559" w:name="_Toc17341"/>
      <w:bookmarkStart w:id="560" w:name="_Toc229408558"/>
      <w:bookmarkStart w:id="561" w:name="_Toc10562"/>
      <w:r>
        <w:rPr>
          <w:rFonts w:hint="eastAsia" w:ascii="宋体" w:hAnsi="宋体" w:eastAsia="宋体" w:cs="宋体"/>
          <w:b/>
          <w:bCs/>
          <w:sz w:val="28"/>
          <w:szCs w:val="28"/>
          <w:lang w:eastAsia="zh-CN"/>
        </w:rPr>
        <w:t>八</w:t>
      </w:r>
      <w:r>
        <w:rPr>
          <w:rFonts w:hint="eastAsia" w:ascii="宋体" w:hAnsi="宋体" w:eastAsia="宋体" w:cs="宋体"/>
          <w:b/>
          <w:bCs/>
          <w:sz w:val="28"/>
          <w:szCs w:val="28"/>
        </w:rPr>
        <w:t>、其他材料</w:t>
      </w:r>
      <w:bookmarkEnd w:id="557"/>
      <w:bookmarkEnd w:id="558"/>
      <w:bookmarkEnd w:id="559"/>
      <w:bookmarkEnd w:id="560"/>
      <w:bookmarkEnd w:id="561"/>
    </w:p>
    <w:p>
      <w:pPr>
        <w:rPr>
          <w:rFonts w:hint="eastAsia" w:ascii="宋体" w:hAnsi="宋体" w:eastAsia="宋体" w:cs="宋体"/>
        </w:rPr>
      </w:pPr>
    </w:p>
    <w:p>
      <w:pPr>
        <w:rPr>
          <w:rFonts w:hint="eastAsia" w:ascii="宋体" w:hAnsi="宋体" w:eastAsia="宋体" w:cs="宋体"/>
        </w:rPr>
      </w:pPr>
    </w:p>
    <w:p>
      <w:pPr>
        <w:spacing w:line="360" w:lineRule="auto"/>
        <w:ind w:firstLine="560" w:firstLineChars="200"/>
        <w:rPr>
          <w:rFonts w:hint="eastAsia" w:ascii="宋体" w:hAnsi="宋体" w:eastAsia="宋体" w:cs="宋体"/>
          <w:sz w:val="28"/>
          <w:szCs w:val="28"/>
          <w:lang w:bidi="ar"/>
        </w:rPr>
      </w:pPr>
      <w:r>
        <w:rPr>
          <w:rFonts w:hint="eastAsia" w:ascii="宋体" w:hAnsi="宋体" w:eastAsia="宋体" w:cs="宋体"/>
          <w:sz w:val="28"/>
          <w:szCs w:val="28"/>
          <w:lang w:bidi="ar"/>
        </w:rPr>
        <w:t>备注：</w:t>
      </w:r>
      <w:r>
        <w:rPr>
          <w:rFonts w:hint="eastAsia" w:ascii="宋体" w:hAnsi="宋体" w:eastAsia="宋体" w:cs="宋体"/>
          <w:sz w:val="28"/>
          <w:szCs w:val="28"/>
          <w:lang w:val="en-US" w:eastAsia="zh-CN" w:bidi="ar"/>
        </w:rPr>
        <w:t>投标人</w:t>
      </w:r>
      <w:r>
        <w:rPr>
          <w:rFonts w:hint="eastAsia" w:ascii="宋体" w:hAnsi="宋体" w:eastAsia="宋体" w:cs="宋体"/>
          <w:sz w:val="28"/>
          <w:szCs w:val="28"/>
          <w:lang w:bidi="ar"/>
        </w:rPr>
        <w:t>应当仔细核对招标文件中有关废标条款和评标标准，提供</w:t>
      </w:r>
      <w:r>
        <w:rPr>
          <w:rFonts w:hint="eastAsia" w:ascii="宋体" w:hAnsi="宋体" w:eastAsia="宋体" w:cs="宋体"/>
          <w:sz w:val="28"/>
          <w:szCs w:val="28"/>
          <w:lang w:val="en-US" w:eastAsia="zh-CN" w:bidi="ar"/>
        </w:rPr>
        <w:t>投标人</w:t>
      </w:r>
      <w:r>
        <w:rPr>
          <w:rFonts w:hint="eastAsia" w:ascii="宋体" w:hAnsi="宋体" w:eastAsia="宋体" w:cs="宋体"/>
          <w:sz w:val="28"/>
          <w:szCs w:val="28"/>
          <w:lang w:bidi="ar"/>
        </w:rPr>
        <w:t>认为应当附加的其它内容，以充分证明其投标符合招标文件规定，并为评标打分提供充分依据。如果</w:t>
      </w:r>
      <w:r>
        <w:rPr>
          <w:rFonts w:hint="eastAsia" w:ascii="宋体" w:hAnsi="宋体" w:eastAsia="宋体" w:cs="宋体"/>
          <w:sz w:val="28"/>
          <w:szCs w:val="28"/>
          <w:lang w:val="en-US" w:eastAsia="zh-CN" w:bidi="ar"/>
        </w:rPr>
        <w:t>投标人</w:t>
      </w:r>
      <w:r>
        <w:rPr>
          <w:rFonts w:hint="eastAsia" w:ascii="宋体" w:hAnsi="宋体" w:eastAsia="宋体" w:cs="宋体"/>
          <w:sz w:val="28"/>
          <w:szCs w:val="28"/>
          <w:lang w:bidi="ar"/>
        </w:rPr>
        <w:t>未能提供相关证明文件，将有可能导致废标或者无法得分。</w:t>
      </w:r>
    </w:p>
    <w:p>
      <w:pPr>
        <w:rPr>
          <w:rFonts w:hint="eastAsia" w:ascii="宋体" w:hAnsi="宋体" w:eastAsia="宋体" w:cs="宋体"/>
        </w:rPr>
      </w:pPr>
    </w:p>
    <w:p>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（包括但不限于国家企业信用信息公示系统网页截图（显示股东等信息）等内容）</w:t>
      </w: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pStyle w:val="2"/>
        <w:rPr>
          <w:rFonts w:hint="eastAsia" w:ascii="宋体" w:hAnsi="宋体" w:eastAsia="宋体" w:cs="宋体"/>
        </w:rPr>
      </w:pPr>
    </w:p>
    <w:p>
      <w:pPr>
        <w:pStyle w:val="9"/>
        <w:rPr>
          <w:rFonts w:hint="eastAsia" w:ascii="宋体" w:hAnsi="宋体" w:eastAsia="宋体" w:cs="宋体"/>
        </w:rPr>
      </w:pPr>
    </w:p>
    <w:p>
      <w:pPr>
        <w:rPr>
          <w:rFonts w:hint="eastAsia"/>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pStyle w:val="2"/>
        <w:rPr>
          <w:rFonts w:hint="eastAsia" w:ascii="宋体" w:hAnsi="宋体" w:eastAsia="宋体" w:cs="宋体"/>
        </w:rPr>
      </w:pPr>
    </w:p>
    <w:p>
      <w:pPr>
        <w:pStyle w:val="3"/>
        <w:rPr>
          <w:rFonts w:hint="eastAsia" w:ascii="宋体" w:hAnsi="宋体" w:eastAsia="宋体" w:cs="宋体"/>
        </w:rPr>
      </w:pPr>
    </w:p>
    <w:p>
      <w:pPr>
        <w:pStyle w:val="2"/>
        <w:rPr>
          <w:rFonts w:hint="eastAsia" w:ascii="宋体" w:hAnsi="宋体" w:eastAsia="宋体" w:cs="宋体"/>
        </w:rPr>
      </w:pPr>
    </w:p>
    <w:p>
      <w:pPr>
        <w:pStyle w:val="3"/>
        <w:rPr>
          <w:rFonts w:hint="eastAsia" w:ascii="宋体" w:hAnsi="宋体" w:eastAsia="宋体" w:cs="宋体"/>
        </w:rPr>
      </w:pPr>
    </w:p>
    <w:p>
      <w:pPr>
        <w:pStyle w:val="5"/>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sz w:val="44"/>
          <w:szCs w:val="28"/>
          <w:lang w:eastAsia="zh-CN"/>
        </w:rPr>
      </w:pPr>
      <w:bookmarkStart w:id="562" w:name="_Toc9583"/>
      <w:bookmarkStart w:id="563" w:name="_Toc229408547"/>
      <w:bookmarkStart w:id="564" w:name="_Toc26370"/>
      <w:bookmarkStart w:id="565" w:name="_Toc229305426"/>
      <w:bookmarkStart w:id="566" w:name="_Toc13377"/>
      <w:bookmarkStart w:id="567" w:name="_Toc26515"/>
      <w:r>
        <w:rPr>
          <w:rFonts w:hint="eastAsia" w:ascii="宋体" w:hAnsi="宋体" w:eastAsia="宋体" w:cs="宋体"/>
          <w:b/>
          <w:bCs/>
          <w:sz w:val="40"/>
          <w:szCs w:val="40"/>
        </w:rPr>
        <w:t>施工组织设计</w:t>
      </w:r>
      <w:bookmarkEnd w:id="562"/>
      <w:bookmarkEnd w:id="563"/>
      <w:bookmarkEnd w:id="564"/>
      <w:bookmarkEnd w:id="565"/>
      <w:bookmarkEnd w:id="566"/>
      <w:bookmarkEnd w:id="567"/>
      <w:r>
        <w:rPr>
          <w:rFonts w:hint="eastAsia" w:ascii="宋体" w:hAnsi="宋体" w:eastAsia="宋体" w:cs="宋体"/>
          <w:b/>
          <w:bCs/>
          <w:sz w:val="40"/>
          <w:szCs w:val="40"/>
          <w:lang w:eastAsia="zh-CN"/>
        </w:rPr>
        <w:t>内容要求</w:t>
      </w:r>
    </w:p>
    <w:p>
      <w:pPr>
        <w:spacing w:line="460" w:lineRule="exact"/>
        <w:ind w:firstLine="643" w:firstLineChars="200"/>
        <w:outlineLvl w:val="1"/>
        <w:rPr>
          <w:rFonts w:hint="eastAsia" w:ascii="宋体" w:hAnsi="宋体" w:eastAsia="宋体" w:cs="宋体"/>
          <w:b/>
          <w:bCs/>
          <w:sz w:val="32"/>
          <w:szCs w:val="32"/>
        </w:rPr>
      </w:pPr>
      <w:r>
        <w:rPr>
          <w:rFonts w:hint="eastAsia" w:ascii="宋体" w:hAnsi="宋体" w:eastAsia="宋体" w:cs="宋体"/>
          <w:b/>
          <w:bCs/>
          <w:sz w:val="32"/>
          <w:szCs w:val="32"/>
          <w:lang w:eastAsia="zh-CN"/>
        </w:rPr>
        <w:t>本项目的施工组织设计内容采用暗标，本项目无</w:t>
      </w:r>
      <w:r>
        <w:rPr>
          <w:rFonts w:hint="eastAsia" w:ascii="宋体" w:hAnsi="宋体" w:eastAsia="宋体" w:cs="宋体"/>
          <w:b/>
          <w:bCs/>
          <w:sz w:val="32"/>
          <w:szCs w:val="32"/>
        </w:rPr>
        <w:t>施工组织设计(技术暗标部分)封面</w:t>
      </w:r>
      <w:r>
        <w:rPr>
          <w:rFonts w:hint="eastAsia" w:ascii="宋体" w:hAnsi="宋体" w:eastAsia="宋体" w:cs="宋体"/>
          <w:b/>
          <w:bCs/>
          <w:sz w:val="32"/>
          <w:szCs w:val="32"/>
          <w:lang w:eastAsia="zh-CN"/>
        </w:rPr>
        <w:t>设置，无页眉页脚设置。</w:t>
      </w:r>
    </w:p>
    <w:p>
      <w:pPr>
        <w:spacing w:line="460" w:lineRule="exact"/>
        <w:ind w:firstLine="643" w:firstLineChars="200"/>
        <w:outlineLvl w:val="1"/>
        <w:rPr>
          <w:rFonts w:hint="eastAsia" w:ascii="宋体" w:hAnsi="宋体" w:eastAsia="宋体" w:cs="宋体"/>
          <w:b/>
          <w:bCs/>
          <w:sz w:val="32"/>
          <w:szCs w:val="32"/>
          <w:lang w:eastAsia="zh-CN"/>
        </w:rPr>
      </w:pPr>
      <w:r>
        <w:rPr>
          <w:rFonts w:hint="eastAsia" w:ascii="宋体" w:hAnsi="宋体" w:eastAsia="宋体" w:cs="宋体"/>
          <w:b/>
          <w:bCs/>
          <w:sz w:val="32"/>
          <w:szCs w:val="32"/>
        </w:rPr>
        <w:t>施工组织设计(技术暗标部分)编制要求</w:t>
      </w:r>
      <w:r>
        <w:rPr>
          <w:rFonts w:hint="eastAsia" w:ascii="宋体" w:hAnsi="宋体" w:eastAsia="宋体" w:cs="宋体"/>
          <w:b/>
          <w:bCs/>
          <w:sz w:val="32"/>
          <w:szCs w:val="32"/>
          <w:lang w:eastAsia="zh-CN"/>
        </w:rPr>
        <w:t>；</w:t>
      </w:r>
    </w:p>
    <w:p>
      <w:pPr>
        <w:spacing w:line="500" w:lineRule="exact"/>
        <w:ind w:firstLine="560" w:firstLineChars="200"/>
        <w:rPr>
          <w:rFonts w:hint="eastAsia" w:ascii="宋体" w:hAnsi="宋体" w:eastAsia="宋体" w:cs="宋体"/>
          <w:sz w:val="28"/>
          <w:szCs w:val="21"/>
        </w:rPr>
      </w:pPr>
      <w:r>
        <w:rPr>
          <w:rFonts w:hint="eastAsia" w:ascii="宋体" w:hAnsi="宋体" w:eastAsia="宋体" w:cs="宋体"/>
          <w:sz w:val="28"/>
          <w:szCs w:val="21"/>
        </w:rPr>
        <w:t>技术标暗标格式、图表大小、字体要求：“暗标”应当以能够隐去投标人的身份为原则，技术标采用“暗标”形式。</w:t>
      </w:r>
    </w:p>
    <w:p>
      <w:pPr>
        <w:spacing w:line="500" w:lineRule="exact"/>
        <w:ind w:firstLine="560" w:firstLineChars="200"/>
        <w:rPr>
          <w:rFonts w:hint="eastAsia" w:ascii="宋体" w:hAnsi="宋体" w:eastAsia="宋体" w:cs="宋体"/>
          <w:sz w:val="28"/>
          <w:szCs w:val="21"/>
        </w:rPr>
      </w:pPr>
      <w:r>
        <w:rPr>
          <w:rFonts w:hint="eastAsia" w:ascii="宋体" w:hAnsi="宋体" w:eastAsia="宋体" w:cs="宋体"/>
          <w:sz w:val="28"/>
          <w:szCs w:val="21"/>
        </w:rPr>
        <w:t>具体要求如下：</w:t>
      </w:r>
    </w:p>
    <w:p>
      <w:pPr>
        <w:spacing w:line="500" w:lineRule="exact"/>
        <w:rPr>
          <w:rFonts w:hint="eastAsia" w:ascii="宋体" w:hAnsi="宋体" w:eastAsia="宋体" w:cs="宋体"/>
          <w:sz w:val="28"/>
          <w:szCs w:val="21"/>
        </w:rPr>
      </w:pPr>
      <w:r>
        <w:rPr>
          <w:rFonts w:hint="eastAsia" w:ascii="宋体" w:hAnsi="宋体" w:eastAsia="宋体" w:cs="宋体"/>
          <w:sz w:val="28"/>
          <w:szCs w:val="21"/>
        </w:rPr>
        <w:t>1</w:t>
      </w:r>
      <w:r>
        <w:rPr>
          <w:rFonts w:hint="eastAsia" w:ascii="宋体" w:hAnsi="宋体" w:eastAsia="宋体" w:cs="宋体"/>
          <w:sz w:val="28"/>
          <w:szCs w:val="21"/>
          <w:lang w:eastAsia="zh-CN"/>
        </w:rPr>
        <w:t>、</w:t>
      </w:r>
      <w:r>
        <w:rPr>
          <w:rFonts w:hint="eastAsia" w:ascii="宋体" w:hAnsi="宋体" w:eastAsia="宋体" w:cs="宋体"/>
          <w:sz w:val="28"/>
          <w:szCs w:val="21"/>
        </w:rPr>
        <w:t>编写软件及版本要求：Microsoft Word 2007或以上；</w:t>
      </w:r>
    </w:p>
    <w:p>
      <w:pPr>
        <w:spacing w:line="500" w:lineRule="exact"/>
        <w:rPr>
          <w:rFonts w:hint="eastAsia" w:ascii="宋体" w:hAnsi="宋体" w:eastAsia="宋体" w:cs="宋体"/>
          <w:b/>
          <w:bCs/>
          <w:sz w:val="28"/>
          <w:szCs w:val="21"/>
          <w:lang w:eastAsia="zh-CN"/>
        </w:rPr>
      </w:pPr>
      <w:r>
        <w:rPr>
          <w:rFonts w:hint="eastAsia" w:ascii="宋体" w:hAnsi="宋体" w:eastAsia="宋体" w:cs="宋体"/>
          <w:sz w:val="28"/>
          <w:szCs w:val="21"/>
        </w:rPr>
        <w:t>2</w:t>
      </w:r>
      <w:r>
        <w:rPr>
          <w:rFonts w:hint="eastAsia" w:ascii="宋体" w:hAnsi="宋体" w:eastAsia="宋体" w:cs="宋体"/>
          <w:sz w:val="28"/>
          <w:szCs w:val="21"/>
          <w:lang w:eastAsia="zh-CN"/>
        </w:rPr>
        <w:t>、</w:t>
      </w:r>
      <w:r>
        <w:rPr>
          <w:rFonts w:hint="eastAsia" w:ascii="宋体" w:hAnsi="宋体" w:eastAsia="宋体" w:cs="宋体"/>
          <w:sz w:val="28"/>
          <w:szCs w:val="21"/>
        </w:rPr>
        <w:t>任何情况下，技术暗标中不得出现任何行间插字或删除痕迹；</w:t>
      </w:r>
      <w:r>
        <w:rPr>
          <w:rFonts w:hint="eastAsia" w:ascii="宋体" w:hAnsi="宋体" w:eastAsia="宋体" w:cs="宋体"/>
          <w:sz w:val="28"/>
          <w:szCs w:val="21"/>
          <w:lang w:eastAsia="zh-CN"/>
        </w:rPr>
        <w:t>图表中和表格中文字要求跟正文一致</w:t>
      </w:r>
      <w:r>
        <w:rPr>
          <w:rFonts w:hint="eastAsia" w:ascii="宋体" w:hAnsi="宋体" w:eastAsia="宋体" w:cs="宋体"/>
          <w:b/>
          <w:bCs/>
          <w:sz w:val="24"/>
          <w:szCs w:val="24"/>
          <w:lang w:eastAsia="zh-CN"/>
        </w:rPr>
        <w:t>；</w:t>
      </w:r>
    </w:p>
    <w:p>
      <w:pPr>
        <w:spacing w:line="500" w:lineRule="exact"/>
        <w:jc w:val="left"/>
        <w:rPr>
          <w:rFonts w:hint="eastAsia" w:ascii="宋体" w:hAnsi="宋体" w:eastAsia="宋体" w:cs="宋体"/>
          <w:sz w:val="28"/>
          <w:szCs w:val="21"/>
        </w:rPr>
      </w:pPr>
      <w:r>
        <w:rPr>
          <w:rFonts w:hint="eastAsia" w:ascii="宋体" w:hAnsi="宋体" w:eastAsia="宋体" w:cs="宋体"/>
          <w:sz w:val="28"/>
          <w:szCs w:val="21"/>
        </w:rPr>
        <w:t>3</w:t>
      </w:r>
      <w:r>
        <w:rPr>
          <w:rFonts w:hint="eastAsia" w:ascii="宋体" w:hAnsi="宋体" w:eastAsia="宋体" w:cs="宋体"/>
          <w:sz w:val="28"/>
          <w:szCs w:val="21"/>
          <w:lang w:eastAsia="zh-CN"/>
        </w:rPr>
        <w:t>、</w:t>
      </w:r>
      <w:r>
        <w:rPr>
          <w:rFonts w:hint="eastAsia" w:ascii="宋体" w:hAnsi="宋体" w:eastAsia="宋体" w:cs="宋体"/>
          <w:sz w:val="28"/>
          <w:szCs w:val="21"/>
        </w:rPr>
        <w:t>除满足上述各项要求外，构成投标文件的“技术暗标”的正文中均不得出现投标人的名称和其它可识别投标人身份的字符、徽标、人员名称以及其他特殊标记等。</w:t>
      </w:r>
    </w:p>
    <w:p>
      <w:pPr>
        <w:widowControl/>
        <w:spacing w:line="500" w:lineRule="exact"/>
        <w:jc w:val="left"/>
        <w:rPr>
          <w:rFonts w:hint="eastAsia" w:ascii="宋体" w:hAnsi="宋体" w:eastAsia="宋体" w:cs="宋体"/>
          <w:sz w:val="28"/>
          <w:szCs w:val="21"/>
          <w:lang w:val="en-US" w:eastAsia="zh-CN"/>
        </w:rPr>
      </w:pPr>
      <w:r>
        <w:rPr>
          <w:rFonts w:hint="eastAsia" w:ascii="宋体" w:hAnsi="宋体" w:eastAsia="宋体" w:cs="宋体"/>
          <w:sz w:val="28"/>
          <w:szCs w:val="21"/>
        </w:rPr>
        <w:t>4</w:t>
      </w:r>
      <w:r>
        <w:rPr>
          <w:rFonts w:hint="eastAsia" w:ascii="宋体" w:hAnsi="宋体" w:eastAsia="宋体" w:cs="宋体"/>
          <w:sz w:val="28"/>
          <w:szCs w:val="21"/>
          <w:lang w:eastAsia="zh-CN"/>
        </w:rPr>
        <w:t>、</w:t>
      </w:r>
      <w:r>
        <w:rPr>
          <w:rFonts w:hint="eastAsia" w:ascii="宋体" w:hAnsi="宋体" w:eastAsia="宋体" w:cs="宋体"/>
          <w:sz w:val="28"/>
          <w:szCs w:val="21"/>
        </w:rPr>
        <w:t>技术标正文应采用“白底A4纸张，纵向排版” ，“宋体” 四号字(黑色)；图表中字体和字号自拟；不得设置页码、页眉、页脚，</w:t>
      </w:r>
      <w:r>
        <w:rPr>
          <w:rFonts w:hint="eastAsia" w:ascii="宋体" w:hAnsi="宋体" w:eastAsia="宋体" w:cs="宋体"/>
          <w:sz w:val="28"/>
        </w:rPr>
        <w:t>段落、行间距均为固定值25磅</w:t>
      </w:r>
      <w:r>
        <w:rPr>
          <w:rFonts w:hint="eastAsia" w:ascii="宋体" w:hAnsi="宋体" w:eastAsia="宋体" w:cs="宋体"/>
          <w:sz w:val="28"/>
          <w:szCs w:val="21"/>
        </w:rPr>
        <w:t>。</w:t>
      </w:r>
      <w:r>
        <w:rPr>
          <w:rFonts w:hint="eastAsia" w:ascii="宋体" w:hAnsi="宋体" w:eastAsia="宋体" w:cs="宋体"/>
          <w:sz w:val="28"/>
          <w:szCs w:val="21"/>
          <w:lang w:eastAsia="zh-CN"/>
        </w:rPr>
        <w:t>具体暗标要求以下图要求为准：</w:t>
      </w:r>
    </w:p>
    <w:p>
      <w:pPr>
        <w:pStyle w:val="2"/>
        <w:rPr>
          <w:rFonts w:hint="eastAsia" w:ascii="宋体" w:hAnsi="宋体" w:eastAsia="宋体" w:cs="宋体"/>
        </w:rPr>
      </w:pPr>
      <w:r>
        <w:rPr>
          <w:rFonts w:hint="eastAsia" w:ascii="宋体" w:hAnsi="宋体" w:eastAsia="宋体" w:cs="宋体"/>
        </w:rPr>
        <w:drawing>
          <wp:inline distT="0" distB="0" distL="114300" distR="114300">
            <wp:extent cx="5269865" cy="2345690"/>
            <wp:effectExtent l="0" t="0" r="6985" b="165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5269865" cy="2345690"/>
                    </a:xfrm>
                    <a:prstGeom prst="rect">
                      <a:avLst/>
                    </a:prstGeom>
                    <a:noFill/>
                    <a:ln>
                      <a:noFill/>
                    </a:ln>
                  </pic:spPr>
                </pic:pic>
              </a:graphicData>
            </a:graphic>
          </wp:inline>
        </w:drawing>
      </w:r>
    </w:p>
    <w:p>
      <w:pPr>
        <w:numPr>
          <w:ilvl w:val="0"/>
          <w:numId w:val="0"/>
        </w:numPr>
        <w:spacing w:before="156" w:beforeLines="50" w:after="312" w:afterLines="100" w:line="500" w:lineRule="exact"/>
        <w:jc w:val="left"/>
        <w:rPr>
          <w:rFonts w:hint="eastAsia" w:ascii="宋体" w:hAnsi="宋体" w:eastAsia="宋体" w:cs="宋体"/>
          <w:sz w:val="28"/>
          <w:szCs w:val="21"/>
        </w:rPr>
      </w:pPr>
      <w:r>
        <w:rPr>
          <w:rFonts w:hint="eastAsia" w:ascii="宋体" w:hAnsi="宋体" w:eastAsia="宋体" w:cs="宋体"/>
          <w:sz w:val="28"/>
          <w:szCs w:val="21"/>
          <w:lang w:val="en-US" w:eastAsia="zh-CN"/>
        </w:rPr>
        <w:t>5、</w:t>
      </w:r>
      <w:r>
        <w:rPr>
          <w:rFonts w:hint="eastAsia" w:ascii="宋体" w:hAnsi="宋体" w:eastAsia="宋体" w:cs="宋体"/>
          <w:sz w:val="28"/>
          <w:szCs w:val="21"/>
        </w:rPr>
        <w:t>技术标文件、内容、文字、标设图形均不得出现彩色文字；不得出现投标单位名称、相关人员姓名等能体现有关投标单位信息的提示性标记、文字、语句等。</w:t>
      </w:r>
    </w:p>
    <w:p>
      <w:pPr>
        <w:numPr>
          <w:ilvl w:val="0"/>
          <w:numId w:val="0"/>
        </w:numPr>
        <w:spacing w:before="156" w:beforeLines="50" w:after="312" w:afterLines="100" w:line="500" w:lineRule="exact"/>
        <w:jc w:val="left"/>
        <w:rPr>
          <w:rFonts w:hint="eastAsia" w:ascii="宋体" w:hAnsi="宋体" w:eastAsia="宋体" w:cs="宋体"/>
          <w:b/>
          <w:bCs/>
          <w:sz w:val="28"/>
          <w:szCs w:val="21"/>
          <w:lang w:val="en-US" w:eastAsia="zh-CN"/>
        </w:rPr>
      </w:pPr>
      <w:r>
        <w:rPr>
          <w:rFonts w:hint="eastAsia" w:ascii="宋体" w:hAnsi="宋体" w:eastAsia="宋体" w:cs="宋体"/>
          <w:b/>
          <w:bCs/>
          <w:sz w:val="28"/>
          <w:szCs w:val="21"/>
          <w:lang w:val="en-US" w:eastAsia="zh-CN"/>
        </w:rPr>
        <w:t>投标单位与评委评标时均以招标文件中的暗标要求为主。系统自定义暗标清标结果只提供辅助功能，如系统出现与招标文件文字要求不一致时，不作为废标依据。</w:t>
      </w:r>
    </w:p>
    <w:p>
      <w:pPr>
        <w:pStyle w:val="2"/>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pStyle w:val="3"/>
        <w:rPr>
          <w:rFonts w:hint="eastAsia" w:ascii="宋体" w:hAnsi="宋体" w:eastAsia="宋体" w:cs="宋体"/>
        </w:rPr>
      </w:pPr>
    </w:p>
    <w:sectPr>
      <w:headerReference r:id="rId6" w:type="default"/>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0"/>
      </w:pBdr>
      <w:rPr>
        <w:rFonts w:hint="eastAsia"/>
        <w:lang w:val="en-US" w:eastAsia="zh-CN"/>
      </w:rPr>
    </w:pPr>
  </w:p>
  <w:p>
    <w:pPr>
      <w:pStyle w:val="12"/>
      <w:rPr>
        <w:rFonts w:hint="default"/>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0"/>
      </w:pBdr>
      <w:rPr>
        <w:rFonts w:hint="eastAsia"/>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posOffset>2310765</wp:posOffset>
              </wp:positionH>
              <wp:positionV relativeFrom="paragraph">
                <wp:posOffset>-177800</wp:posOffset>
              </wp:positionV>
              <wp:extent cx="566420" cy="26035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66420" cy="260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sz w:val="24"/>
                              <w:szCs w:val="40"/>
                            </w:rPr>
                          </w:pPr>
                          <w:r>
                            <w:rPr>
                              <w:sz w:val="24"/>
                              <w:szCs w:val="40"/>
                            </w:rPr>
                            <w:fldChar w:fldCharType="begin"/>
                          </w:r>
                          <w:r>
                            <w:rPr>
                              <w:sz w:val="24"/>
                              <w:szCs w:val="40"/>
                            </w:rPr>
                            <w:instrText xml:space="preserve"> PAGE  \* MERGEFORMAT </w:instrText>
                          </w:r>
                          <w:r>
                            <w:rPr>
                              <w:sz w:val="24"/>
                              <w:szCs w:val="40"/>
                            </w:rPr>
                            <w:fldChar w:fldCharType="separate"/>
                          </w:r>
                          <w:r>
                            <w:rPr>
                              <w:sz w:val="24"/>
                              <w:szCs w:val="40"/>
                            </w:rPr>
                            <w:t>1</w:t>
                          </w:r>
                          <w:r>
                            <w:rPr>
                              <w:sz w:val="24"/>
                              <w:szCs w:val="40"/>
                            </w:rPr>
                            <w:fldChar w:fldCharType="end"/>
                          </w:r>
                          <w:r>
                            <w:rPr>
                              <w:sz w:val="24"/>
                              <w:szCs w:val="40"/>
                            </w:rPr>
                            <w:t xml:space="preserve"> / </w:t>
                          </w:r>
                          <w:r>
                            <w:rPr>
                              <w:sz w:val="24"/>
                              <w:szCs w:val="40"/>
                            </w:rPr>
                            <w:fldChar w:fldCharType="begin"/>
                          </w:r>
                          <w:r>
                            <w:rPr>
                              <w:sz w:val="24"/>
                              <w:szCs w:val="40"/>
                            </w:rPr>
                            <w:instrText xml:space="preserve"> NUMPAGES  \* MERGEFORMAT </w:instrText>
                          </w:r>
                          <w:r>
                            <w:rPr>
                              <w:sz w:val="24"/>
                              <w:szCs w:val="40"/>
                            </w:rPr>
                            <w:fldChar w:fldCharType="separate"/>
                          </w:r>
                          <w:r>
                            <w:rPr>
                              <w:sz w:val="24"/>
                              <w:szCs w:val="40"/>
                            </w:rPr>
                            <w:t>72</w:t>
                          </w:r>
                          <w:r>
                            <w:rPr>
                              <w:sz w:val="24"/>
                              <w:szCs w:val="40"/>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81.95pt;margin-top:-14pt;height:20.5pt;width:44.6pt;mso-position-horizontal-relative:margin;z-index:251660288;mso-width-relative:page;mso-height-relative:page;" filled="f" stroked="f" coordsize="21600,21600" o:gfxdata="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QTxe0dgAAAAKAQAADwAAAAAAAAABACAAAAAiAAAAZHJzL2Rvd25yZXYu&#10;eG1sUEsBAhQAFAAAAAgAh07iQFCxikA0AgAAYQQAAA4AAAAAAAAAAQAgAAAAJwEAAGRycy9lMm9E&#10;b2MueG1sUEsFBgAAAAAGAAYAWQEAAM0FAAAAAA==&#10;">
              <v:fill on="f" focussize="0,0"/>
              <v:stroke on="f" weight="0.5pt"/>
              <v:imagedata o:title=""/>
              <o:lock v:ext="edit" aspectratio="f"/>
              <v:textbox inset="0mm,0mm,0mm,0mm">
                <w:txbxContent>
                  <w:p>
                    <w:pPr>
                      <w:pStyle w:val="12"/>
                      <w:rPr>
                        <w:sz w:val="24"/>
                        <w:szCs w:val="40"/>
                      </w:rPr>
                    </w:pPr>
                    <w:r>
                      <w:rPr>
                        <w:sz w:val="24"/>
                        <w:szCs w:val="40"/>
                      </w:rPr>
                      <w:fldChar w:fldCharType="begin"/>
                    </w:r>
                    <w:r>
                      <w:rPr>
                        <w:sz w:val="24"/>
                        <w:szCs w:val="40"/>
                      </w:rPr>
                      <w:instrText xml:space="preserve"> PAGE  \* MERGEFORMAT </w:instrText>
                    </w:r>
                    <w:r>
                      <w:rPr>
                        <w:sz w:val="24"/>
                        <w:szCs w:val="40"/>
                      </w:rPr>
                      <w:fldChar w:fldCharType="separate"/>
                    </w:r>
                    <w:r>
                      <w:rPr>
                        <w:sz w:val="24"/>
                        <w:szCs w:val="40"/>
                      </w:rPr>
                      <w:t>1</w:t>
                    </w:r>
                    <w:r>
                      <w:rPr>
                        <w:sz w:val="24"/>
                        <w:szCs w:val="40"/>
                      </w:rPr>
                      <w:fldChar w:fldCharType="end"/>
                    </w:r>
                    <w:r>
                      <w:rPr>
                        <w:sz w:val="24"/>
                        <w:szCs w:val="40"/>
                      </w:rPr>
                      <w:t xml:space="preserve"> / </w:t>
                    </w:r>
                    <w:r>
                      <w:rPr>
                        <w:sz w:val="24"/>
                        <w:szCs w:val="40"/>
                      </w:rPr>
                      <w:fldChar w:fldCharType="begin"/>
                    </w:r>
                    <w:r>
                      <w:rPr>
                        <w:sz w:val="24"/>
                        <w:szCs w:val="40"/>
                      </w:rPr>
                      <w:instrText xml:space="preserve"> NUMPAGES  \* MERGEFORMAT </w:instrText>
                    </w:r>
                    <w:r>
                      <w:rPr>
                        <w:sz w:val="24"/>
                        <w:szCs w:val="40"/>
                      </w:rPr>
                      <w:fldChar w:fldCharType="separate"/>
                    </w:r>
                    <w:r>
                      <w:rPr>
                        <w:sz w:val="24"/>
                        <w:szCs w:val="40"/>
                      </w:rPr>
                      <w:t>72</w:t>
                    </w:r>
                    <w:r>
                      <w:rPr>
                        <w:sz w:val="24"/>
                        <w:szCs w:val="40"/>
                      </w:rPr>
                      <w:fldChar w:fldCharType="end"/>
                    </w:r>
                  </w:p>
                </w:txbxContent>
              </v:textbox>
            </v:shape>
          </w:pict>
        </mc:Fallback>
      </mc:AlternateContent>
    </w:r>
  </w:p>
  <w:p>
    <w:pPr>
      <w:pStyle w:val="12"/>
      <w:rPr>
        <w:rFonts w:hint="default"/>
        <w:lang w:val="en-US"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0"/>
      </w:pBdr>
      <w:rPr>
        <w:rFonts w:hint="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posOffset>2204085</wp:posOffset>
              </wp:positionH>
              <wp:positionV relativeFrom="paragraph">
                <wp:posOffset>-55880</wp:posOffset>
              </wp:positionV>
              <wp:extent cx="554355" cy="232410"/>
              <wp:effectExtent l="0" t="0" r="0" b="0"/>
              <wp:wrapNone/>
              <wp:docPr id="2" name="文本框 2"/>
              <wp:cNvGraphicFramePr/>
              <a:graphic xmlns:a="http://schemas.openxmlformats.org/drawingml/2006/main">
                <a:graphicData uri="http://schemas.microsoft.com/office/word/2010/wordprocessingShape">
                  <wps:wsp>
                    <wps:cNvSpPr txBox="1"/>
                    <wps:spPr>
                      <a:xfrm>
                        <a:off x="0" y="0"/>
                        <a:ext cx="554355" cy="2324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sz w:val="24"/>
                              <w:szCs w:val="40"/>
                            </w:rPr>
                          </w:pPr>
                          <w:r>
                            <w:rPr>
                              <w:sz w:val="24"/>
                              <w:szCs w:val="40"/>
                            </w:rPr>
                            <w:fldChar w:fldCharType="begin"/>
                          </w:r>
                          <w:r>
                            <w:rPr>
                              <w:sz w:val="24"/>
                              <w:szCs w:val="40"/>
                            </w:rPr>
                            <w:instrText xml:space="preserve"> PAGE  \* MERGEFORMAT </w:instrText>
                          </w:r>
                          <w:r>
                            <w:rPr>
                              <w:sz w:val="24"/>
                              <w:szCs w:val="40"/>
                            </w:rPr>
                            <w:fldChar w:fldCharType="separate"/>
                          </w:r>
                          <w:r>
                            <w:rPr>
                              <w:sz w:val="24"/>
                              <w:szCs w:val="40"/>
                            </w:rPr>
                            <w:t>55</w:t>
                          </w:r>
                          <w:r>
                            <w:rPr>
                              <w:sz w:val="24"/>
                              <w:szCs w:val="40"/>
                            </w:rPr>
                            <w:fldChar w:fldCharType="end"/>
                          </w:r>
                          <w:r>
                            <w:rPr>
                              <w:sz w:val="24"/>
                              <w:szCs w:val="40"/>
                            </w:rPr>
                            <w:t xml:space="preserve"> / </w:t>
                          </w:r>
                          <w:r>
                            <w:rPr>
                              <w:sz w:val="24"/>
                              <w:szCs w:val="40"/>
                            </w:rPr>
                            <w:fldChar w:fldCharType="begin"/>
                          </w:r>
                          <w:r>
                            <w:rPr>
                              <w:sz w:val="24"/>
                              <w:szCs w:val="40"/>
                            </w:rPr>
                            <w:instrText xml:space="preserve"> NUMPAGES  \* MERGEFORMAT </w:instrText>
                          </w:r>
                          <w:r>
                            <w:rPr>
                              <w:sz w:val="24"/>
                              <w:szCs w:val="40"/>
                            </w:rPr>
                            <w:fldChar w:fldCharType="separate"/>
                          </w:r>
                          <w:r>
                            <w:rPr>
                              <w:sz w:val="24"/>
                              <w:szCs w:val="40"/>
                            </w:rPr>
                            <w:t>72</w:t>
                          </w:r>
                          <w:r>
                            <w:rPr>
                              <w:sz w:val="24"/>
                              <w:szCs w:val="40"/>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73.55pt;margin-top:-4.4pt;height:18.3pt;width:43.65pt;mso-position-horizontal-relative:margin;z-index:251659264;mso-width-relative:page;mso-height-relative:page;" filled="f" stroked="f" coordsize="21600,21600" o:gfxdata="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R9o5qNgAAAAJAQAADwAAAAAAAAABACAAAAAiAAAAZHJzL2Rvd25y&#10;ZXYueG1sUEsBAhQAFAAAAAgAh07iQGX10xU3AgAAYQQAAA4AAAAAAAAAAQAgAAAAJwEAAGRycy9l&#10;Mm9Eb2MueG1sUEsFBgAAAAAGAAYAWQEAANAFAAAAAA==&#10;">
              <v:fill on="f" focussize="0,0"/>
              <v:stroke on="f" weight="0.5pt"/>
              <v:imagedata o:title=""/>
              <o:lock v:ext="edit" aspectratio="f"/>
              <v:textbox inset="0mm,0mm,0mm,0mm">
                <w:txbxContent>
                  <w:p>
                    <w:pPr>
                      <w:pStyle w:val="12"/>
                      <w:rPr>
                        <w:sz w:val="24"/>
                        <w:szCs w:val="40"/>
                      </w:rPr>
                    </w:pPr>
                    <w:r>
                      <w:rPr>
                        <w:sz w:val="24"/>
                        <w:szCs w:val="40"/>
                      </w:rPr>
                      <w:fldChar w:fldCharType="begin"/>
                    </w:r>
                    <w:r>
                      <w:rPr>
                        <w:sz w:val="24"/>
                        <w:szCs w:val="40"/>
                      </w:rPr>
                      <w:instrText xml:space="preserve"> PAGE  \* MERGEFORMAT </w:instrText>
                    </w:r>
                    <w:r>
                      <w:rPr>
                        <w:sz w:val="24"/>
                        <w:szCs w:val="40"/>
                      </w:rPr>
                      <w:fldChar w:fldCharType="separate"/>
                    </w:r>
                    <w:r>
                      <w:rPr>
                        <w:sz w:val="24"/>
                        <w:szCs w:val="40"/>
                      </w:rPr>
                      <w:t>55</w:t>
                    </w:r>
                    <w:r>
                      <w:rPr>
                        <w:sz w:val="24"/>
                        <w:szCs w:val="40"/>
                      </w:rPr>
                      <w:fldChar w:fldCharType="end"/>
                    </w:r>
                    <w:r>
                      <w:rPr>
                        <w:sz w:val="24"/>
                        <w:szCs w:val="40"/>
                      </w:rPr>
                      <w:t xml:space="preserve"> / </w:t>
                    </w:r>
                    <w:r>
                      <w:rPr>
                        <w:sz w:val="24"/>
                        <w:szCs w:val="40"/>
                      </w:rPr>
                      <w:fldChar w:fldCharType="begin"/>
                    </w:r>
                    <w:r>
                      <w:rPr>
                        <w:sz w:val="24"/>
                        <w:szCs w:val="40"/>
                      </w:rPr>
                      <w:instrText xml:space="preserve"> NUMPAGES  \* MERGEFORMAT </w:instrText>
                    </w:r>
                    <w:r>
                      <w:rPr>
                        <w:sz w:val="24"/>
                        <w:szCs w:val="40"/>
                      </w:rPr>
                      <w:fldChar w:fldCharType="separate"/>
                    </w:r>
                    <w:r>
                      <w:rPr>
                        <w:sz w:val="24"/>
                        <w:szCs w:val="40"/>
                      </w:rPr>
                      <w:t>72</w:t>
                    </w:r>
                    <w:r>
                      <w:rPr>
                        <w:sz w:val="24"/>
                        <w:szCs w:val="40"/>
                      </w:rPr>
                      <w:fldChar w:fldCharType="end"/>
                    </w:r>
                  </w:p>
                </w:txbxContent>
              </v:textbox>
            </v:shape>
          </w:pict>
        </mc:Fallback>
      </mc:AlternateContent>
    </w:r>
  </w:p>
  <w:p>
    <w:pPr>
      <w:pStyle w:val="12"/>
      <w:rPr>
        <w:rFonts w:hint="default"/>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1"/>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F0639E"/>
    <w:multiLevelType w:val="singleLevel"/>
    <w:tmpl w:val="9CF0639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3YTZiNzhhMTM1MjZlNDEzZDVmM2FhZTUxMDUxZTEifQ=="/>
  </w:docVars>
  <w:rsids>
    <w:rsidRoot w:val="00000000"/>
    <w:rsid w:val="00546457"/>
    <w:rsid w:val="00A36B03"/>
    <w:rsid w:val="00E861B0"/>
    <w:rsid w:val="02E84657"/>
    <w:rsid w:val="03261624"/>
    <w:rsid w:val="035F033E"/>
    <w:rsid w:val="04717A33"/>
    <w:rsid w:val="04E60A4D"/>
    <w:rsid w:val="051060E7"/>
    <w:rsid w:val="056C3720"/>
    <w:rsid w:val="05732542"/>
    <w:rsid w:val="05757A2E"/>
    <w:rsid w:val="05CB200E"/>
    <w:rsid w:val="07CD5B89"/>
    <w:rsid w:val="0AFD710E"/>
    <w:rsid w:val="0B0160D8"/>
    <w:rsid w:val="0B3545A0"/>
    <w:rsid w:val="0BCB0A0C"/>
    <w:rsid w:val="0C0054E2"/>
    <w:rsid w:val="0D224C0A"/>
    <w:rsid w:val="0D312301"/>
    <w:rsid w:val="0DFD3EB6"/>
    <w:rsid w:val="0F340C24"/>
    <w:rsid w:val="0F5E6F10"/>
    <w:rsid w:val="0F600249"/>
    <w:rsid w:val="0FDF530E"/>
    <w:rsid w:val="11742201"/>
    <w:rsid w:val="11952957"/>
    <w:rsid w:val="11B00EF3"/>
    <w:rsid w:val="11E46932"/>
    <w:rsid w:val="1215457F"/>
    <w:rsid w:val="125C471A"/>
    <w:rsid w:val="12AE3419"/>
    <w:rsid w:val="12D15108"/>
    <w:rsid w:val="134E5D0C"/>
    <w:rsid w:val="135E2714"/>
    <w:rsid w:val="136844F9"/>
    <w:rsid w:val="1370283F"/>
    <w:rsid w:val="13902F67"/>
    <w:rsid w:val="13DA7FEC"/>
    <w:rsid w:val="1407481C"/>
    <w:rsid w:val="14531B4D"/>
    <w:rsid w:val="14A14FAE"/>
    <w:rsid w:val="14B46A8F"/>
    <w:rsid w:val="15B25147"/>
    <w:rsid w:val="17EC7F12"/>
    <w:rsid w:val="17F204FB"/>
    <w:rsid w:val="18393FA5"/>
    <w:rsid w:val="187A7FF0"/>
    <w:rsid w:val="187C697D"/>
    <w:rsid w:val="19AF3CC9"/>
    <w:rsid w:val="19B579D5"/>
    <w:rsid w:val="19E2747D"/>
    <w:rsid w:val="1A161863"/>
    <w:rsid w:val="1A7267BE"/>
    <w:rsid w:val="1B980D02"/>
    <w:rsid w:val="1BBD0F0E"/>
    <w:rsid w:val="1C452B63"/>
    <w:rsid w:val="1C4F60A6"/>
    <w:rsid w:val="1D840FC9"/>
    <w:rsid w:val="1E0842AE"/>
    <w:rsid w:val="1F221709"/>
    <w:rsid w:val="1F5F658A"/>
    <w:rsid w:val="1FED3359"/>
    <w:rsid w:val="20FA1CCE"/>
    <w:rsid w:val="20FC540D"/>
    <w:rsid w:val="2130749E"/>
    <w:rsid w:val="21825A59"/>
    <w:rsid w:val="21F176EE"/>
    <w:rsid w:val="24743B45"/>
    <w:rsid w:val="25085E72"/>
    <w:rsid w:val="258B383C"/>
    <w:rsid w:val="25D074A1"/>
    <w:rsid w:val="26215075"/>
    <w:rsid w:val="2694227D"/>
    <w:rsid w:val="27367350"/>
    <w:rsid w:val="27962024"/>
    <w:rsid w:val="28B77357"/>
    <w:rsid w:val="28E55011"/>
    <w:rsid w:val="28E76FDC"/>
    <w:rsid w:val="29211DC2"/>
    <w:rsid w:val="294855A0"/>
    <w:rsid w:val="296409E4"/>
    <w:rsid w:val="2A61691A"/>
    <w:rsid w:val="2A7F3244"/>
    <w:rsid w:val="2ABC5298"/>
    <w:rsid w:val="2ACA729C"/>
    <w:rsid w:val="2B51698E"/>
    <w:rsid w:val="2B767375"/>
    <w:rsid w:val="2B8002E5"/>
    <w:rsid w:val="2B86415E"/>
    <w:rsid w:val="2C617E07"/>
    <w:rsid w:val="2C833704"/>
    <w:rsid w:val="2D766A23"/>
    <w:rsid w:val="2E093550"/>
    <w:rsid w:val="2E4E18AB"/>
    <w:rsid w:val="2E940269"/>
    <w:rsid w:val="2EEB00F5"/>
    <w:rsid w:val="2F060CEC"/>
    <w:rsid w:val="2F290754"/>
    <w:rsid w:val="2F6F79D1"/>
    <w:rsid w:val="2F944580"/>
    <w:rsid w:val="2F9E02E9"/>
    <w:rsid w:val="3041242C"/>
    <w:rsid w:val="312F300D"/>
    <w:rsid w:val="318F411A"/>
    <w:rsid w:val="32143398"/>
    <w:rsid w:val="32912241"/>
    <w:rsid w:val="32FB3683"/>
    <w:rsid w:val="34F62A5C"/>
    <w:rsid w:val="35170D67"/>
    <w:rsid w:val="357C7D40"/>
    <w:rsid w:val="35BF2E57"/>
    <w:rsid w:val="36162CAE"/>
    <w:rsid w:val="364C4922"/>
    <w:rsid w:val="369E415B"/>
    <w:rsid w:val="36B10C29"/>
    <w:rsid w:val="375D4CC6"/>
    <w:rsid w:val="37753A04"/>
    <w:rsid w:val="37AD5AB5"/>
    <w:rsid w:val="384A4E91"/>
    <w:rsid w:val="386E2DF5"/>
    <w:rsid w:val="388B7BB6"/>
    <w:rsid w:val="38A071A7"/>
    <w:rsid w:val="38CF360B"/>
    <w:rsid w:val="38E86458"/>
    <w:rsid w:val="39582DC4"/>
    <w:rsid w:val="397146AA"/>
    <w:rsid w:val="3A101B06"/>
    <w:rsid w:val="3A6F5650"/>
    <w:rsid w:val="3AB96330"/>
    <w:rsid w:val="3BC76709"/>
    <w:rsid w:val="3BDB3066"/>
    <w:rsid w:val="3C1A6612"/>
    <w:rsid w:val="3CCD64F7"/>
    <w:rsid w:val="3D5F6F75"/>
    <w:rsid w:val="3EB453CF"/>
    <w:rsid w:val="3ED25754"/>
    <w:rsid w:val="3EF64E6C"/>
    <w:rsid w:val="3FA57E6B"/>
    <w:rsid w:val="41286718"/>
    <w:rsid w:val="416166E5"/>
    <w:rsid w:val="419D24D5"/>
    <w:rsid w:val="41E343A9"/>
    <w:rsid w:val="42295EBF"/>
    <w:rsid w:val="4415620F"/>
    <w:rsid w:val="443A04B0"/>
    <w:rsid w:val="44CE6E4A"/>
    <w:rsid w:val="459A64A3"/>
    <w:rsid w:val="45EF121D"/>
    <w:rsid w:val="468341B3"/>
    <w:rsid w:val="46E6047B"/>
    <w:rsid w:val="473C6BB2"/>
    <w:rsid w:val="47C22A8D"/>
    <w:rsid w:val="48FD7CFE"/>
    <w:rsid w:val="496D0DDB"/>
    <w:rsid w:val="49B957B6"/>
    <w:rsid w:val="49CA4E56"/>
    <w:rsid w:val="4A9D70A2"/>
    <w:rsid w:val="4ABD5996"/>
    <w:rsid w:val="4C447932"/>
    <w:rsid w:val="4C8C2F4B"/>
    <w:rsid w:val="4D492C42"/>
    <w:rsid w:val="4E7B35FC"/>
    <w:rsid w:val="4F55619D"/>
    <w:rsid w:val="4FA40ED3"/>
    <w:rsid w:val="518F170F"/>
    <w:rsid w:val="5193635F"/>
    <w:rsid w:val="519767E0"/>
    <w:rsid w:val="51CF7F2C"/>
    <w:rsid w:val="527A5F1B"/>
    <w:rsid w:val="52D715BF"/>
    <w:rsid w:val="533D58C6"/>
    <w:rsid w:val="53426A39"/>
    <w:rsid w:val="535554ED"/>
    <w:rsid w:val="538D7B37"/>
    <w:rsid w:val="54D21B11"/>
    <w:rsid w:val="54D47B64"/>
    <w:rsid w:val="54F853F3"/>
    <w:rsid w:val="55566F19"/>
    <w:rsid w:val="55C030E5"/>
    <w:rsid w:val="55FB7373"/>
    <w:rsid w:val="561A0928"/>
    <w:rsid w:val="566118CC"/>
    <w:rsid w:val="571C5EDB"/>
    <w:rsid w:val="575C1BDA"/>
    <w:rsid w:val="58A14202"/>
    <w:rsid w:val="58DE3013"/>
    <w:rsid w:val="591E291A"/>
    <w:rsid w:val="59F77617"/>
    <w:rsid w:val="5A0F6902"/>
    <w:rsid w:val="5A6279C1"/>
    <w:rsid w:val="5BEA2363"/>
    <w:rsid w:val="5C0B2F9C"/>
    <w:rsid w:val="5C0C22DA"/>
    <w:rsid w:val="5C224D46"/>
    <w:rsid w:val="5CB309A7"/>
    <w:rsid w:val="5E053485"/>
    <w:rsid w:val="5E8425FB"/>
    <w:rsid w:val="5EC0115A"/>
    <w:rsid w:val="5F8816D4"/>
    <w:rsid w:val="5F8B321C"/>
    <w:rsid w:val="6158037B"/>
    <w:rsid w:val="61AD3C17"/>
    <w:rsid w:val="61DE0274"/>
    <w:rsid w:val="62C663BC"/>
    <w:rsid w:val="63E44B2A"/>
    <w:rsid w:val="63EF5D46"/>
    <w:rsid w:val="649B41FB"/>
    <w:rsid w:val="65524F41"/>
    <w:rsid w:val="6561620F"/>
    <w:rsid w:val="66A17AC3"/>
    <w:rsid w:val="6839778E"/>
    <w:rsid w:val="68492FC4"/>
    <w:rsid w:val="69223FD7"/>
    <w:rsid w:val="696730A1"/>
    <w:rsid w:val="699F478D"/>
    <w:rsid w:val="6A3749C6"/>
    <w:rsid w:val="6B7E6624"/>
    <w:rsid w:val="6BFF2027"/>
    <w:rsid w:val="6CBE10EF"/>
    <w:rsid w:val="6DA41A46"/>
    <w:rsid w:val="6E0E1B48"/>
    <w:rsid w:val="6E6003D3"/>
    <w:rsid w:val="6EA3452C"/>
    <w:rsid w:val="6EA3670A"/>
    <w:rsid w:val="6EDD3662"/>
    <w:rsid w:val="6FAD2AD5"/>
    <w:rsid w:val="71193077"/>
    <w:rsid w:val="717604C9"/>
    <w:rsid w:val="727A7B45"/>
    <w:rsid w:val="729606F7"/>
    <w:rsid w:val="72EB459F"/>
    <w:rsid w:val="73AD6F5E"/>
    <w:rsid w:val="74116A8B"/>
    <w:rsid w:val="742732DE"/>
    <w:rsid w:val="743F2553"/>
    <w:rsid w:val="74671182"/>
    <w:rsid w:val="74D55860"/>
    <w:rsid w:val="75B23A9A"/>
    <w:rsid w:val="75E70E46"/>
    <w:rsid w:val="77EF6976"/>
    <w:rsid w:val="78EE303B"/>
    <w:rsid w:val="78F80479"/>
    <w:rsid w:val="79397B37"/>
    <w:rsid w:val="7AA25DE9"/>
    <w:rsid w:val="7B130068"/>
    <w:rsid w:val="7B642F91"/>
    <w:rsid w:val="7B7B163A"/>
    <w:rsid w:val="7B94617F"/>
    <w:rsid w:val="7C09018C"/>
    <w:rsid w:val="7CE71B1D"/>
    <w:rsid w:val="7D8E44A0"/>
    <w:rsid w:val="7DA373D7"/>
    <w:rsid w:val="7E4A6840"/>
    <w:rsid w:val="7E4F463C"/>
    <w:rsid w:val="7EB048EF"/>
    <w:rsid w:val="7ED1200A"/>
    <w:rsid w:val="7FD82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beforeLines="0" w:after="330" w:afterLines="0" w:line="578" w:lineRule="auto"/>
      <w:outlineLvl w:val="0"/>
    </w:pPr>
    <w:rPr>
      <w:b/>
      <w:bCs/>
      <w:kern w:val="44"/>
      <w:sz w:val="44"/>
      <w:szCs w:val="44"/>
    </w:rPr>
  </w:style>
  <w:style w:type="paragraph" w:styleId="5">
    <w:name w:val="heading 2"/>
    <w:basedOn w:val="1"/>
    <w:next w:val="1"/>
    <w:autoRedefine/>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6">
    <w:name w:val="heading 3"/>
    <w:basedOn w:val="1"/>
    <w:next w:val="1"/>
    <w:autoRedefine/>
    <w:qFormat/>
    <w:uiPriority w:val="0"/>
    <w:pPr>
      <w:keepNext/>
      <w:keepLines/>
      <w:spacing w:line="400" w:lineRule="exact"/>
      <w:jc w:val="left"/>
      <w:outlineLvl w:val="2"/>
    </w:pPr>
    <w:rPr>
      <w:rFonts w:ascii="宋体"/>
      <w:b/>
      <w:bCs/>
      <w:sz w:val="24"/>
    </w:rPr>
  </w:style>
  <w:style w:type="character" w:default="1" w:styleId="21">
    <w:name w:val="Default Paragraph Font"/>
    <w:autoRedefine/>
    <w:semiHidden/>
    <w:qFormat/>
    <w:uiPriority w:val="0"/>
  </w:style>
  <w:style w:type="table" w:default="1" w:styleId="20">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after="120" w:afterLines="0"/>
    </w:pPr>
  </w:style>
  <w:style w:type="paragraph" w:styleId="3">
    <w:name w:val="Body Text 2"/>
    <w:basedOn w:val="1"/>
    <w:next w:val="2"/>
    <w:autoRedefine/>
    <w:qFormat/>
    <w:uiPriority w:val="0"/>
    <w:pPr>
      <w:tabs>
        <w:tab w:val="left" w:pos="540"/>
      </w:tabs>
      <w:spacing w:line="360" w:lineRule="auto"/>
    </w:pPr>
    <w:rPr>
      <w:rFonts w:ascii="宋体"/>
      <w:color w:val="000000"/>
      <w:sz w:val="28"/>
      <w:szCs w:val="20"/>
    </w:rPr>
  </w:style>
  <w:style w:type="paragraph" w:styleId="7">
    <w:name w:val="Body Text 3"/>
    <w:basedOn w:val="1"/>
    <w:autoRedefine/>
    <w:qFormat/>
    <w:uiPriority w:val="0"/>
    <w:rPr>
      <w:rFonts w:ascii="宋体"/>
      <w:sz w:val="24"/>
      <w:szCs w:val="20"/>
    </w:rPr>
  </w:style>
  <w:style w:type="paragraph" w:styleId="8">
    <w:name w:val="Body Text Indent"/>
    <w:basedOn w:val="1"/>
    <w:next w:val="9"/>
    <w:autoRedefine/>
    <w:qFormat/>
    <w:uiPriority w:val="0"/>
    <w:pPr>
      <w:spacing w:after="120" w:afterLines="0"/>
      <w:ind w:left="420" w:leftChars="200"/>
    </w:pPr>
  </w:style>
  <w:style w:type="paragraph" w:customStyle="1" w:styleId="9">
    <w:name w:val="Default"/>
    <w:next w:val="10"/>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0">
    <w:name w:val="footnote text"/>
    <w:basedOn w:val="1"/>
    <w:autoRedefine/>
    <w:qFormat/>
    <w:uiPriority w:val="0"/>
    <w:pPr>
      <w:snapToGrid w:val="0"/>
      <w:jc w:val="left"/>
    </w:pPr>
    <w:rPr>
      <w:sz w:val="18"/>
      <w:szCs w:val="18"/>
    </w:rPr>
  </w:style>
  <w:style w:type="paragraph" w:styleId="11">
    <w:name w:val="Body Text Indent 2"/>
    <w:basedOn w:val="1"/>
    <w:autoRedefine/>
    <w:qFormat/>
    <w:uiPriority w:val="0"/>
    <w:pPr>
      <w:spacing w:after="120" w:afterLines="0" w:line="480" w:lineRule="auto"/>
      <w:ind w:left="420" w:leftChars="200"/>
    </w:p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envelope return"/>
    <w:basedOn w:val="1"/>
    <w:autoRedefine/>
    <w:unhideWhenUsed/>
    <w:qFormat/>
    <w:uiPriority w:val="99"/>
    <w:rPr>
      <w:rFonts w:ascii="Arial" w:hAnsi="Arial"/>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autoRedefine/>
    <w:qFormat/>
    <w:uiPriority w:val="0"/>
  </w:style>
  <w:style w:type="paragraph" w:styleId="16">
    <w:name w:val="List"/>
    <w:basedOn w:val="1"/>
    <w:autoRedefine/>
    <w:qFormat/>
    <w:uiPriority w:val="0"/>
    <w:pPr>
      <w:widowControl w:val="0"/>
      <w:numPr>
        <w:ilvl w:val="3"/>
        <w:numId w:val="0"/>
      </w:numPr>
      <w:tabs>
        <w:tab w:val="left" w:pos="390"/>
      </w:tabs>
      <w:ind w:left="420" w:hanging="420"/>
      <w:jc w:val="center"/>
    </w:pPr>
    <w:rPr>
      <w:rFonts w:ascii="Times New Roman" w:hAnsi="Times New Roman" w:eastAsia="黑体"/>
      <w:kern w:val="2"/>
      <w:sz w:val="24"/>
    </w:rPr>
  </w:style>
  <w:style w:type="paragraph" w:styleId="17">
    <w:name w:val="toc 2"/>
    <w:basedOn w:val="1"/>
    <w:next w:val="1"/>
    <w:autoRedefine/>
    <w:qFormat/>
    <w:uiPriority w:val="0"/>
    <w:pPr>
      <w:ind w:left="420" w:leftChars="200"/>
    </w:pPr>
  </w:style>
  <w:style w:type="paragraph" w:styleId="18">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line="480" w:lineRule="auto"/>
      <w:ind w:left="0" w:right="0"/>
      <w:jc w:val="left"/>
    </w:pPr>
    <w:rPr>
      <w:kern w:val="0"/>
      <w:sz w:val="24"/>
      <w:lang w:val="en-US" w:eastAsia="zh-CN" w:bidi="ar-SA"/>
    </w:rPr>
  </w:style>
  <w:style w:type="paragraph" w:styleId="19">
    <w:name w:val="Body Text First Indent 2"/>
    <w:basedOn w:val="8"/>
    <w:next w:val="1"/>
    <w:autoRedefine/>
    <w:qFormat/>
    <w:uiPriority w:val="0"/>
    <w:pPr>
      <w:ind w:firstLine="420" w:firstLineChars="200"/>
    </w:pPr>
  </w:style>
  <w:style w:type="character" w:styleId="22">
    <w:name w:val="FollowedHyperlink"/>
    <w:basedOn w:val="21"/>
    <w:autoRedefine/>
    <w:qFormat/>
    <w:uiPriority w:val="0"/>
    <w:rPr>
      <w:color w:val="333333"/>
      <w:u w:val="none"/>
    </w:rPr>
  </w:style>
  <w:style w:type="character" w:styleId="23">
    <w:name w:val="Hyperlink"/>
    <w:basedOn w:val="21"/>
    <w:autoRedefine/>
    <w:qFormat/>
    <w:uiPriority w:val="0"/>
    <w:rPr>
      <w:color w:val="333333"/>
      <w:u w:val="none"/>
    </w:rPr>
  </w:style>
  <w:style w:type="paragraph" w:customStyle="1" w:styleId="24">
    <w:name w:val="大标题"/>
    <w:basedOn w:val="1"/>
    <w:next w:val="19"/>
    <w:autoRedefine/>
    <w:qFormat/>
    <w:uiPriority w:val="0"/>
    <w:pPr>
      <w:jc w:val="center"/>
    </w:pPr>
    <w:rPr>
      <w:rFonts w:ascii="Arial" w:hAnsi="Arial"/>
      <w:b/>
      <w:sz w:val="28"/>
      <w:szCs w:val="24"/>
    </w:rPr>
  </w:style>
  <w:style w:type="character" w:customStyle="1" w:styleId="25">
    <w:name w:val="NormalCharacter"/>
    <w:autoRedefine/>
    <w:semiHidden/>
    <w:qFormat/>
    <w:uiPriority w:val="0"/>
  </w:style>
  <w:style w:type="paragraph" w:customStyle="1" w:styleId="26">
    <w:name w:val="Table Paragraph"/>
    <w:basedOn w:val="1"/>
    <w:autoRedefine/>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74</Pages>
  <Words>23480</Words>
  <Characters>25262</Characters>
  <Lines>0</Lines>
  <Paragraphs>0</Paragraphs>
  <TotalTime>0</TotalTime>
  <ScaleCrop>false</ScaleCrop>
  <LinksUpToDate>false</LinksUpToDate>
  <CharactersWithSpaces>27435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2022-11-22T11:14:00Z</dcterms:created>
  <dc:creator>Administrator</dc:creator>
  <cp:lastModifiedBy>工藤新一</cp:lastModifiedBy>
  <cp:lastPrinted>2023-07-04T23:06:00Z</cp:lastPrinted>
  <dcterms:modified xsi:type="dcterms:W3CDTF">2024-02-06T01:22:29Z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40C9CCE1E4A04FA781872EF014E4BFC6</vt:lpwstr>
  </property>
</Properties>
</file>