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2765A" w14:textId="77777777" w:rsidR="00AD08F5" w:rsidRDefault="0051348A">
      <w:pPr>
        <w:jc w:val="center"/>
        <w:rPr>
          <w:rFonts w:ascii="微软雅黑" w:eastAsia="微软雅黑" w:hAnsi="微软雅黑"/>
          <w:snapToGrid w:val="0"/>
          <w:sz w:val="44"/>
          <w:szCs w:val="48"/>
        </w:rPr>
      </w:pPr>
      <w:bookmarkStart w:id="0" w:name="_Hlk36634864"/>
      <w:r>
        <w:rPr>
          <w:rFonts w:ascii="微软雅黑" w:eastAsia="微软雅黑" w:hAnsi="微软雅黑" w:hint="eastAsia"/>
          <w:snapToGrid w:val="0"/>
          <w:sz w:val="44"/>
          <w:szCs w:val="48"/>
        </w:rPr>
        <w:t>公务电子邮件系统（</w:t>
      </w:r>
      <w:r>
        <w:rPr>
          <w:rFonts w:ascii="微软雅黑" w:eastAsia="微软雅黑" w:hAnsi="微软雅黑"/>
          <w:snapToGrid w:val="0"/>
          <w:sz w:val="44"/>
          <w:szCs w:val="48"/>
        </w:rPr>
        <w:t xml:space="preserve">Coremail </w:t>
      </w:r>
      <w:r>
        <w:rPr>
          <w:rFonts w:ascii="微软雅黑" w:eastAsia="微软雅黑" w:hAnsi="微软雅黑" w:hint="eastAsia"/>
          <w:snapToGrid w:val="0"/>
          <w:sz w:val="44"/>
          <w:szCs w:val="48"/>
        </w:rPr>
        <w:t>XT</w:t>
      </w:r>
      <w:r>
        <w:rPr>
          <w:rFonts w:ascii="微软雅黑" w:eastAsia="微软雅黑" w:hAnsi="微软雅黑"/>
          <w:snapToGrid w:val="0"/>
          <w:sz w:val="44"/>
          <w:szCs w:val="48"/>
        </w:rPr>
        <w:t>邮件系统）技术服务</w:t>
      </w:r>
      <w:r>
        <w:rPr>
          <w:rFonts w:ascii="微软雅黑" w:eastAsia="微软雅黑" w:hAnsi="微软雅黑" w:hint="eastAsia"/>
          <w:snapToGrid w:val="0"/>
          <w:sz w:val="44"/>
          <w:szCs w:val="48"/>
        </w:rPr>
        <w:t>采购需求书</w:t>
      </w:r>
    </w:p>
    <w:p w14:paraId="44F33CB4" w14:textId="77777777" w:rsidR="00AD08F5" w:rsidRDefault="0051348A">
      <w:pPr>
        <w:pStyle w:val="1"/>
        <w:numPr>
          <w:ilvl w:val="0"/>
          <w:numId w:val="1"/>
        </w:numPr>
        <w:spacing w:after="0"/>
        <w:rPr>
          <w:rFonts w:ascii="微软雅黑" w:eastAsia="微软雅黑" w:hAnsi="微软雅黑"/>
          <w:b w:val="0"/>
          <w:snapToGrid w:val="0"/>
          <w:sz w:val="40"/>
        </w:rPr>
      </w:pPr>
      <w:r>
        <w:rPr>
          <w:rFonts w:ascii="微软雅黑" w:eastAsia="微软雅黑" w:hAnsi="微软雅黑" w:hint="eastAsia"/>
          <w:b w:val="0"/>
          <w:snapToGrid w:val="0"/>
          <w:sz w:val="40"/>
        </w:rPr>
        <w:t>项目背景</w:t>
      </w:r>
    </w:p>
    <w:p w14:paraId="426C8F58" w14:textId="77777777" w:rsidR="00AD08F5" w:rsidRDefault="0051348A">
      <w:pPr>
        <w:spacing w:line="276" w:lineRule="auto"/>
        <w:ind w:firstLineChars="200" w:firstLine="440"/>
        <w:rPr>
          <w:rFonts w:ascii="微软雅黑" w:eastAsia="微软雅黑" w:hAnsi="微软雅黑"/>
          <w:sz w:val="22"/>
          <w:szCs w:val="22"/>
        </w:rPr>
      </w:pPr>
      <w:r>
        <w:rPr>
          <w:rFonts w:ascii="微软雅黑" w:eastAsia="微软雅黑" w:hAnsi="微软雅黑" w:hint="eastAsia"/>
          <w:snapToGrid w:val="0"/>
          <w:sz w:val="22"/>
          <w:szCs w:val="21"/>
        </w:rPr>
        <w:t>我校公务电子邮件系统是基于</w:t>
      </w:r>
      <w:r>
        <w:rPr>
          <w:rFonts w:ascii="微软雅黑" w:eastAsia="微软雅黑" w:hAnsi="微软雅黑"/>
          <w:snapToGrid w:val="0"/>
          <w:sz w:val="22"/>
          <w:szCs w:val="21"/>
        </w:rPr>
        <w:t>Coremail XT 电子邮件系统</w:t>
      </w:r>
      <w:r>
        <w:rPr>
          <w:rFonts w:ascii="微软雅黑" w:eastAsia="微软雅黑" w:hAnsi="微软雅黑" w:hint="eastAsia"/>
          <w:snapToGrid w:val="0"/>
          <w:sz w:val="22"/>
          <w:szCs w:val="21"/>
        </w:rPr>
        <w:t>的</w:t>
      </w:r>
      <w:bookmarkStart w:id="1" w:name="_Hlk203661681"/>
      <w:r>
        <w:rPr>
          <w:rFonts w:ascii="微软雅黑" w:eastAsia="微软雅黑" w:hAnsi="微软雅黑" w:hint="eastAsia"/>
          <w:snapToGrid w:val="0"/>
          <w:sz w:val="22"/>
          <w:szCs w:val="21"/>
        </w:rPr>
        <w:t>本地化部署</w:t>
      </w:r>
      <w:bookmarkEnd w:id="1"/>
      <w:r>
        <w:rPr>
          <w:rFonts w:ascii="微软雅黑" w:eastAsia="微软雅黑" w:hAnsi="微软雅黑" w:hint="eastAsia"/>
          <w:snapToGrid w:val="0"/>
          <w:sz w:val="22"/>
          <w:szCs w:val="21"/>
        </w:rPr>
        <w:t>，当前授权用户数7万，并由原厂提供VIP技术支持服务。公务电子邮件系统</w:t>
      </w:r>
      <w:r>
        <w:rPr>
          <w:rFonts w:ascii="微软雅黑" w:eastAsia="微软雅黑" w:hAnsi="微软雅黑" w:hint="eastAsia"/>
          <w:sz w:val="22"/>
          <w:szCs w:val="22"/>
        </w:rPr>
        <w:t>持续为学校教职人员及各单位提供</w:t>
      </w:r>
      <w:bookmarkStart w:id="2" w:name="_Hlk203661840"/>
      <w:r>
        <w:rPr>
          <w:rFonts w:ascii="微软雅黑" w:eastAsia="微软雅黑" w:hAnsi="微软雅黑" w:hint="eastAsia"/>
          <w:sz w:val="22"/>
          <w:szCs w:val="22"/>
        </w:rPr>
        <w:t>稳定、高效的官方公务电子邮件服</w:t>
      </w:r>
      <w:bookmarkEnd w:id="2"/>
      <w:r>
        <w:rPr>
          <w:rFonts w:ascii="微软雅黑" w:eastAsia="微软雅黑" w:hAnsi="微软雅黑" w:hint="eastAsia"/>
          <w:sz w:val="22"/>
          <w:szCs w:val="22"/>
        </w:rPr>
        <w:t>务。为保障公务邮件系统的长期稳定运行，提升服务响应能力与系统安全性，拟继续</w:t>
      </w:r>
      <w:bookmarkStart w:id="3" w:name="_GoBack"/>
      <w:bookmarkEnd w:id="3"/>
      <w:r>
        <w:rPr>
          <w:rFonts w:ascii="微软雅黑" w:eastAsia="微软雅黑" w:hAnsi="微软雅黑" w:hint="eastAsia"/>
          <w:sz w:val="22"/>
          <w:szCs w:val="22"/>
        </w:rPr>
        <w:t>采购</w:t>
      </w:r>
      <w:r>
        <w:rPr>
          <w:rFonts w:ascii="微软雅黑" w:eastAsia="微软雅黑" w:hAnsi="微软雅黑"/>
          <w:sz w:val="22"/>
          <w:szCs w:val="22"/>
        </w:rPr>
        <w:t xml:space="preserve"> Coremail XT 邮件系统</w:t>
      </w:r>
      <w:r>
        <w:rPr>
          <w:rFonts w:ascii="微软雅黑" w:eastAsia="微软雅黑" w:hAnsi="微软雅黑" w:hint="eastAsia"/>
          <w:sz w:val="22"/>
          <w:szCs w:val="22"/>
        </w:rPr>
        <w:t>3</w:t>
      </w:r>
      <w:r>
        <w:rPr>
          <w:rFonts w:ascii="微软雅黑" w:eastAsia="微软雅黑" w:hAnsi="微软雅黑"/>
          <w:sz w:val="22"/>
          <w:szCs w:val="22"/>
        </w:rPr>
        <w:t>年</w:t>
      </w:r>
      <w:r>
        <w:rPr>
          <w:rFonts w:ascii="微软雅黑" w:eastAsia="微软雅黑" w:hAnsi="微软雅黑" w:hint="eastAsia"/>
          <w:sz w:val="22"/>
          <w:szCs w:val="22"/>
        </w:rPr>
        <w:t>期</w:t>
      </w:r>
      <w:r>
        <w:rPr>
          <w:rFonts w:ascii="微软雅黑" w:eastAsia="微软雅黑" w:hAnsi="微软雅黑"/>
          <w:sz w:val="22"/>
          <w:szCs w:val="22"/>
        </w:rPr>
        <w:t>的原厂技术支持服务，</w:t>
      </w:r>
      <w:r>
        <w:rPr>
          <w:rFonts w:ascii="微软雅黑" w:eastAsia="微软雅黑" w:hAnsi="微软雅黑" w:hint="eastAsia"/>
          <w:sz w:val="22"/>
          <w:szCs w:val="22"/>
        </w:rPr>
        <w:t>包括</w:t>
      </w:r>
      <w:r>
        <w:rPr>
          <w:rFonts w:ascii="微软雅黑" w:eastAsia="微软雅黑" w:hAnsi="微软雅黑"/>
          <w:sz w:val="22"/>
          <w:szCs w:val="22"/>
        </w:rPr>
        <w:t>7万账号授权及云端相关服务，</w:t>
      </w:r>
      <w:r>
        <w:rPr>
          <w:rFonts w:ascii="微软雅黑" w:eastAsia="微软雅黑" w:hAnsi="微软雅黑" w:hint="eastAsia"/>
          <w:sz w:val="22"/>
          <w:szCs w:val="22"/>
        </w:rPr>
        <w:t>确保</w:t>
      </w:r>
      <w:r>
        <w:rPr>
          <w:rFonts w:ascii="微软雅黑" w:eastAsia="微软雅黑" w:hAnsi="微软雅黑"/>
          <w:sz w:val="22"/>
          <w:szCs w:val="22"/>
        </w:rPr>
        <w:t>系统持续获得高质量的技术保障与运维支持。</w:t>
      </w:r>
    </w:p>
    <w:p w14:paraId="59C40785" w14:textId="77777777" w:rsidR="00AD08F5" w:rsidRDefault="0051348A" w:rsidP="00476C78">
      <w:pPr>
        <w:pStyle w:val="1"/>
        <w:numPr>
          <w:ilvl w:val="0"/>
          <w:numId w:val="1"/>
        </w:numPr>
        <w:spacing w:before="0" w:after="0"/>
        <w:rPr>
          <w:rFonts w:ascii="微软雅黑" w:eastAsia="微软雅黑" w:hAnsi="微软雅黑"/>
          <w:b w:val="0"/>
          <w:bCs w:val="0"/>
          <w:snapToGrid w:val="0"/>
          <w:sz w:val="40"/>
        </w:rPr>
      </w:pPr>
      <w:r>
        <w:rPr>
          <w:rFonts w:ascii="微软雅黑" w:eastAsia="微软雅黑" w:hAnsi="微软雅黑" w:hint="eastAsia"/>
          <w:b w:val="0"/>
          <w:bCs w:val="0"/>
          <w:snapToGrid w:val="0"/>
          <w:sz w:val="40"/>
        </w:rPr>
        <w:t>项目目标</w:t>
      </w:r>
    </w:p>
    <w:p w14:paraId="50617060" w14:textId="77777777" w:rsidR="00AD08F5" w:rsidRDefault="0051348A">
      <w:pPr>
        <w:adjustRightInd w:val="0"/>
        <w:snapToGrid w:val="0"/>
        <w:spacing w:line="276" w:lineRule="auto"/>
        <w:ind w:firstLine="420"/>
        <w:rPr>
          <w:rFonts w:ascii="微软雅黑" w:eastAsia="微软雅黑" w:hAnsi="微软雅黑"/>
          <w:snapToGrid w:val="0"/>
          <w:sz w:val="22"/>
          <w:szCs w:val="21"/>
        </w:rPr>
      </w:pPr>
      <w:r>
        <w:rPr>
          <w:rFonts w:ascii="微软雅黑" w:eastAsia="微软雅黑" w:hAnsi="微软雅黑" w:hint="eastAsia"/>
          <w:snapToGrid w:val="0"/>
          <w:sz w:val="22"/>
          <w:szCs w:val="21"/>
        </w:rPr>
        <w:t>本项目旨在保障我校公务电子邮件系统的稳定、安全与高效运行，并持续提升邮件系统安全防护能力：将持续加强对垃圾邮件、钓鱼邮件等恶意内容的识别与拦截能力；持续监控暴力破解攻击及自动阻断；提升系统整体的安全防御水平，保障系统功能的持续优化与</w:t>
      </w:r>
      <w:bookmarkStart w:id="4" w:name="_Hlk203663539"/>
      <w:r>
        <w:rPr>
          <w:rFonts w:ascii="微软雅黑" w:eastAsia="微软雅黑" w:hAnsi="微软雅黑" w:hint="eastAsia"/>
          <w:snapToGrid w:val="0"/>
          <w:sz w:val="22"/>
          <w:szCs w:val="21"/>
        </w:rPr>
        <w:t>安全合</w:t>
      </w:r>
      <w:proofErr w:type="gramStart"/>
      <w:r>
        <w:rPr>
          <w:rFonts w:ascii="微软雅黑" w:eastAsia="微软雅黑" w:hAnsi="微软雅黑" w:hint="eastAsia"/>
          <w:snapToGrid w:val="0"/>
          <w:sz w:val="22"/>
          <w:szCs w:val="21"/>
        </w:rPr>
        <w:t>规</w:t>
      </w:r>
      <w:proofErr w:type="gramEnd"/>
      <w:r>
        <w:rPr>
          <w:rFonts w:ascii="微软雅黑" w:eastAsia="微软雅黑" w:hAnsi="微软雅黑" w:hint="eastAsia"/>
          <w:snapToGrid w:val="0"/>
          <w:sz w:val="22"/>
          <w:szCs w:val="21"/>
        </w:rPr>
        <w:t>性要求</w:t>
      </w:r>
      <w:bookmarkEnd w:id="4"/>
      <w:r>
        <w:rPr>
          <w:rFonts w:ascii="微软雅黑" w:eastAsia="微软雅黑" w:hAnsi="微软雅黑" w:hint="eastAsia"/>
          <w:snapToGrid w:val="0"/>
          <w:sz w:val="22"/>
          <w:szCs w:val="21"/>
        </w:rPr>
        <w:t>，确保符合国家及行业相关标准；提供适配的技术服务支持，保障系统长期高效、有序运行。</w:t>
      </w:r>
    </w:p>
    <w:p w14:paraId="452104C4" w14:textId="77777777" w:rsidR="00AD08F5" w:rsidRDefault="0051348A">
      <w:pPr>
        <w:adjustRightInd w:val="0"/>
        <w:snapToGrid w:val="0"/>
        <w:spacing w:after="240" w:line="276" w:lineRule="auto"/>
        <w:ind w:firstLine="420"/>
        <w:rPr>
          <w:rFonts w:ascii="微软雅黑" w:eastAsia="微软雅黑" w:hAnsi="微软雅黑"/>
          <w:snapToGrid w:val="0"/>
          <w:sz w:val="22"/>
          <w:szCs w:val="21"/>
        </w:rPr>
      </w:pPr>
      <w:r>
        <w:rPr>
          <w:rFonts w:ascii="微软雅黑" w:eastAsia="微软雅黑" w:hAnsi="微软雅黑" w:hint="eastAsia"/>
          <w:snapToGrid w:val="0"/>
          <w:sz w:val="22"/>
          <w:szCs w:val="21"/>
        </w:rPr>
        <w:t>本项目为延续性技术服务项目，非新建系统项目。实施过程中不得影响当前公务电子邮件系统的生产业务正常运行，亦不得对现有业务系统的数据完整性与可用性造成任何干扰或风险。</w:t>
      </w:r>
    </w:p>
    <w:p w14:paraId="1EC0B0A4" w14:textId="77777777" w:rsidR="00AD08F5" w:rsidRDefault="0051348A" w:rsidP="00476C78">
      <w:pPr>
        <w:pStyle w:val="1"/>
        <w:numPr>
          <w:ilvl w:val="0"/>
          <w:numId w:val="1"/>
        </w:numPr>
        <w:spacing w:before="0" w:after="0"/>
        <w:rPr>
          <w:rFonts w:ascii="微软雅黑" w:eastAsia="微软雅黑" w:hAnsi="微软雅黑"/>
          <w:b w:val="0"/>
          <w:bCs w:val="0"/>
          <w:snapToGrid w:val="0"/>
        </w:rPr>
      </w:pPr>
      <w:r>
        <w:rPr>
          <w:rFonts w:ascii="微软雅黑" w:eastAsia="微软雅黑" w:hAnsi="微软雅黑" w:hint="eastAsia"/>
          <w:b w:val="0"/>
          <w:bCs w:val="0"/>
          <w:snapToGrid w:val="0"/>
        </w:rPr>
        <w:t>投标要求</w:t>
      </w:r>
    </w:p>
    <w:p w14:paraId="61454A75" w14:textId="77777777" w:rsidR="00AD08F5" w:rsidRDefault="0051348A">
      <w:r>
        <w:rPr>
          <w:rFonts w:ascii="微软雅黑" w:eastAsia="微软雅黑" w:hAnsi="微软雅黑" w:hint="eastAsia"/>
          <w:sz w:val="22"/>
        </w:rPr>
        <w:t>投标报价：报价为包干总价，该包干总价为乙方按照服务需求及承诺完成全部义务后所适用的总价格，包括但不限于人工、材料、管理、维护、保险、利润、税金、政策性文件规定及合同包含的所有风险（包括但不限于国家和地方的法律法规政策变动风险、市场价格波动风险等）等各项费用。</w:t>
      </w:r>
    </w:p>
    <w:p w14:paraId="3A466443" w14:textId="77777777" w:rsidR="00AD08F5" w:rsidRDefault="0051348A">
      <w:pPr>
        <w:pStyle w:val="1"/>
        <w:numPr>
          <w:ilvl w:val="0"/>
          <w:numId w:val="1"/>
        </w:numPr>
        <w:rPr>
          <w:rFonts w:ascii="微软雅黑" w:eastAsia="微软雅黑" w:hAnsi="微软雅黑"/>
          <w:b w:val="0"/>
          <w:bCs w:val="0"/>
          <w:snapToGrid w:val="0"/>
          <w:sz w:val="40"/>
        </w:rPr>
      </w:pPr>
      <w:r>
        <w:rPr>
          <w:rFonts w:ascii="微软雅黑" w:eastAsia="微软雅黑" w:hAnsi="微软雅黑" w:hint="eastAsia"/>
          <w:b w:val="0"/>
          <w:bCs w:val="0"/>
          <w:snapToGrid w:val="0"/>
          <w:sz w:val="40"/>
        </w:rPr>
        <w:lastRenderedPageBreak/>
        <w:t>项目需求</w:t>
      </w:r>
    </w:p>
    <w:tbl>
      <w:tblPr>
        <w:tblStyle w:val="ad"/>
        <w:tblW w:w="8500" w:type="dxa"/>
        <w:jc w:val="center"/>
        <w:tblLook w:val="04A0" w:firstRow="1" w:lastRow="0" w:firstColumn="1" w:lastColumn="0" w:noHBand="0" w:noVBand="1"/>
      </w:tblPr>
      <w:tblGrid>
        <w:gridCol w:w="704"/>
        <w:gridCol w:w="1418"/>
        <w:gridCol w:w="6378"/>
      </w:tblGrid>
      <w:tr w:rsidR="00AD08F5" w14:paraId="77D7E5BB" w14:textId="77777777">
        <w:trPr>
          <w:trHeight w:val="58"/>
          <w:jc w:val="center"/>
        </w:trPr>
        <w:tc>
          <w:tcPr>
            <w:tcW w:w="704" w:type="dxa"/>
            <w:vAlign w:val="center"/>
          </w:tcPr>
          <w:p w14:paraId="39813E8C"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b/>
                <w:bCs/>
                <w:sz w:val="22"/>
                <w:szCs w:val="21"/>
              </w:rPr>
              <w:t>序号</w:t>
            </w:r>
          </w:p>
        </w:tc>
        <w:tc>
          <w:tcPr>
            <w:tcW w:w="1418" w:type="dxa"/>
            <w:vAlign w:val="center"/>
          </w:tcPr>
          <w:p w14:paraId="2E496364"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b/>
                <w:bCs/>
                <w:sz w:val="22"/>
                <w:szCs w:val="21"/>
              </w:rPr>
              <w:t>指标</w:t>
            </w:r>
          </w:p>
        </w:tc>
        <w:tc>
          <w:tcPr>
            <w:tcW w:w="6378" w:type="dxa"/>
            <w:vAlign w:val="center"/>
          </w:tcPr>
          <w:p w14:paraId="5076C7B2"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b/>
                <w:bCs/>
                <w:sz w:val="22"/>
                <w:szCs w:val="21"/>
              </w:rPr>
              <w:t>详细参数</w:t>
            </w:r>
          </w:p>
        </w:tc>
      </w:tr>
      <w:bookmarkEnd w:id="0"/>
      <w:tr w:rsidR="00AD08F5" w14:paraId="508C363E" w14:textId="77777777">
        <w:trPr>
          <w:trHeight w:val="932"/>
          <w:jc w:val="center"/>
        </w:trPr>
        <w:tc>
          <w:tcPr>
            <w:tcW w:w="704" w:type="dxa"/>
            <w:vAlign w:val="center"/>
          </w:tcPr>
          <w:p w14:paraId="3095309E"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1</w:t>
            </w:r>
          </w:p>
        </w:tc>
        <w:tc>
          <w:tcPr>
            <w:tcW w:w="1418" w:type="dxa"/>
            <w:vAlign w:val="center"/>
          </w:tcPr>
          <w:p w14:paraId="6676F6A3"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账号及服务授权</w:t>
            </w:r>
          </w:p>
        </w:tc>
        <w:tc>
          <w:tcPr>
            <w:tcW w:w="6378" w:type="dxa"/>
          </w:tcPr>
          <w:p w14:paraId="7CE0B1DD" w14:textId="77777777" w:rsidR="00AD08F5" w:rsidRDefault="0051348A">
            <w:pPr>
              <w:pStyle w:val="0741"/>
              <w:tabs>
                <w:tab w:val="left" w:pos="1260"/>
              </w:tabs>
              <w:adjustRightInd w:val="0"/>
              <w:snapToGrid w:val="0"/>
              <w:spacing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Coremail</w:t>
            </w:r>
            <w:r>
              <w:rPr>
                <w:rFonts w:ascii="微软雅黑" w:eastAsia="微软雅黑" w:hAnsi="微软雅黑"/>
                <w:sz w:val="22"/>
                <w:szCs w:val="21"/>
                <w:lang w:val="zh-CN"/>
              </w:rPr>
              <w:t xml:space="preserve"> </w:t>
            </w:r>
            <w:r>
              <w:rPr>
                <w:rFonts w:ascii="微软雅黑" w:eastAsia="微软雅黑" w:hAnsi="微软雅黑" w:hint="eastAsia"/>
                <w:sz w:val="22"/>
                <w:szCs w:val="21"/>
                <w:lang w:val="zh-CN"/>
              </w:rPr>
              <w:t>XT邮件系统账号及服务授权</w:t>
            </w:r>
          </w:p>
          <w:p w14:paraId="531465A4" w14:textId="77777777" w:rsidR="00AD08F5" w:rsidRDefault="0051348A">
            <w:pPr>
              <w:pStyle w:val="0741"/>
              <w:tabs>
                <w:tab w:val="left" w:pos="1260"/>
              </w:tabs>
              <w:adjustRightInd w:val="0"/>
              <w:snapToGrid w:val="0"/>
              <w:spacing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账号数：7万，服务授权期：3年</w:t>
            </w:r>
          </w:p>
        </w:tc>
      </w:tr>
      <w:tr w:rsidR="00AD08F5" w14:paraId="1B6CA16E" w14:textId="77777777">
        <w:trPr>
          <w:trHeight w:val="629"/>
          <w:jc w:val="center"/>
        </w:trPr>
        <w:tc>
          <w:tcPr>
            <w:tcW w:w="704" w:type="dxa"/>
            <w:vAlign w:val="center"/>
          </w:tcPr>
          <w:p w14:paraId="2E09D76B"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2.</w:t>
            </w:r>
          </w:p>
        </w:tc>
        <w:tc>
          <w:tcPr>
            <w:tcW w:w="1418" w:type="dxa"/>
            <w:vAlign w:val="center"/>
          </w:tcPr>
          <w:p w14:paraId="4A99F71E"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rPr>
              <w:t>CAC反垃圾邮件</w:t>
            </w:r>
            <w:r>
              <w:rPr>
                <w:rFonts w:ascii="微软雅黑" w:eastAsia="微软雅黑" w:hAnsi="微软雅黑"/>
                <w:sz w:val="22"/>
              </w:rPr>
              <w:t>服务</w:t>
            </w:r>
          </w:p>
        </w:tc>
        <w:tc>
          <w:tcPr>
            <w:tcW w:w="6378" w:type="dxa"/>
          </w:tcPr>
          <w:p w14:paraId="0FAA0C2C" w14:textId="77777777" w:rsidR="00AD08F5" w:rsidRDefault="0051348A">
            <w:pPr>
              <w:pStyle w:val="0741"/>
              <w:numPr>
                <w:ilvl w:val="0"/>
                <w:numId w:val="2"/>
              </w:numPr>
              <w:tabs>
                <w:tab w:val="left" w:pos="72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支持收、发邮件的垃圾/钓鱼邮件检测，支持反垃圾引擎自动更新；</w:t>
            </w:r>
          </w:p>
          <w:p w14:paraId="09A1B866" w14:textId="77777777" w:rsidR="00AD08F5" w:rsidRDefault="0051348A">
            <w:pPr>
              <w:pStyle w:val="0741"/>
              <w:numPr>
                <w:ilvl w:val="0"/>
                <w:numId w:val="2"/>
              </w:numPr>
              <w:tabs>
                <w:tab w:val="left" w:pos="72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支持</w:t>
            </w:r>
            <w:r>
              <w:rPr>
                <w:rFonts w:ascii="微软雅黑" w:eastAsia="微软雅黑" w:hAnsi="微软雅黑"/>
                <w:sz w:val="22"/>
                <w:szCs w:val="21"/>
                <w:lang w:val="zh-CN"/>
              </w:rPr>
              <w:t>垃圾</w:t>
            </w:r>
            <w:r>
              <w:rPr>
                <w:rFonts w:ascii="微软雅黑" w:eastAsia="微软雅黑" w:hAnsi="微软雅黑" w:hint="eastAsia"/>
                <w:sz w:val="22"/>
                <w:szCs w:val="21"/>
                <w:lang w:val="zh-CN"/>
              </w:rPr>
              <w:t>邮件收、</w:t>
            </w:r>
            <w:proofErr w:type="gramStart"/>
            <w:r>
              <w:rPr>
                <w:rFonts w:ascii="微软雅黑" w:eastAsia="微软雅黑" w:hAnsi="微软雅黑" w:hint="eastAsia"/>
                <w:sz w:val="22"/>
                <w:szCs w:val="21"/>
                <w:lang w:val="zh-CN"/>
              </w:rPr>
              <w:t>发趋势</w:t>
            </w:r>
            <w:proofErr w:type="gramEnd"/>
            <w:r>
              <w:rPr>
                <w:rFonts w:ascii="微软雅黑" w:eastAsia="微软雅黑" w:hAnsi="微软雅黑" w:hint="eastAsia"/>
                <w:sz w:val="22"/>
                <w:szCs w:val="21"/>
                <w:lang w:val="zh-CN"/>
              </w:rPr>
              <w:t>统计，显示邮件分类及垃圾邮件收发top账号；</w:t>
            </w:r>
          </w:p>
          <w:p w14:paraId="1C2BCE50" w14:textId="77777777" w:rsidR="00AD08F5" w:rsidRDefault="0051348A">
            <w:pPr>
              <w:pStyle w:val="0741"/>
              <w:numPr>
                <w:ilvl w:val="0"/>
                <w:numId w:val="2"/>
              </w:numPr>
              <w:tabs>
                <w:tab w:val="left" w:pos="72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支持接收钓鱼邮件分析，提供至少近3</w:t>
            </w:r>
            <w:r>
              <w:rPr>
                <w:rFonts w:ascii="微软雅黑" w:eastAsia="微软雅黑" w:hAnsi="微软雅黑"/>
                <w:sz w:val="22"/>
                <w:szCs w:val="21"/>
                <w:lang w:val="zh-CN"/>
              </w:rPr>
              <w:t>0</w:t>
            </w:r>
            <w:r>
              <w:rPr>
                <w:rFonts w:ascii="微软雅黑" w:eastAsia="微软雅黑" w:hAnsi="微软雅黑" w:hint="eastAsia"/>
                <w:sz w:val="22"/>
                <w:szCs w:val="21"/>
                <w:lang w:val="zh-CN"/>
              </w:rPr>
              <w:t>天数据查询；</w:t>
            </w:r>
          </w:p>
          <w:p w14:paraId="5796A1D0" w14:textId="77777777" w:rsidR="00AD08F5" w:rsidRDefault="0051348A">
            <w:pPr>
              <w:pStyle w:val="0741"/>
              <w:numPr>
                <w:ilvl w:val="0"/>
                <w:numId w:val="2"/>
              </w:numPr>
              <w:tabs>
                <w:tab w:val="left" w:pos="720"/>
              </w:tabs>
              <w:adjustRightInd w:val="0"/>
              <w:snapToGrid w:val="0"/>
              <w:spacing w:line="276" w:lineRule="auto"/>
              <w:rPr>
                <w:rFonts w:ascii="微软雅黑" w:eastAsia="微软雅黑" w:hAnsi="微软雅黑"/>
                <w:sz w:val="22"/>
                <w:szCs w:val="21"/>
                <w:lang w:val="zh-CN"/>
              </w:rPr>
            </w:pPr>
            <w:r>
              <w:rPr>
                <w:rFonts w:ascii="微软雅黑" w:eastAsia="微软雅黑" w:hAnsi="微软雅黑"/>
                <w:sz w:val="22"/>
                <w:szCs w:val="21"/>
                <w:lang w:val="zh-CN"/>
              </w:rPr>
              <w:t>支持</w:t>
            </w:r>
            <w:r>
              <w:rPr>
                <w:rFonts w:ascii="微软雅黑" w:eastAsia="微软雅黑" w:hAnsi="微软雅黑" w:hint="eastAsia"/>
                <w:sz w:val="22"/>
                <w:szCs w:val="21"/>
                <w:lang w:val="zh-CN"/>
              </w:rPr>
              <w:t>发送垃圾邮件的账号</w:t>
            </w:r>
            <w:r>
              <w:rPr>
                <w:rFonts w:ascii="微软雅黑" w:eastAsia="微软雅黑" w:hAnsi="微软雅黑"/>
                <w:sz w:val="22"/>
                <w:szCs w:val="21"/>
                <w:lang w:val="zh-CN"/>
              </w:rPr>
              <w:t>分析</w:t>
            </w:r>
            <w:r>
              <w:rPr>
                <w:rFonts w:ascii="微软雅黑" w:eastAsia="微软雅黑" w:hAnsi="微软雅黑" w:hint="eastAsia"/>
                <w:sz w:val="22"/>
                <w:szCs w:val="21"/>
                <w:lang w:val="zh-CN"/>
              </w:rPr>
              <w:t>，提供至少近3</w:t>
            </w:r>
            <w:r>
              <w:rPr>
                <w:rFonts w:ascii="微软雅黑" w:eastAsia="微软雅黑" w:hAnsi="微软雅黑"/>
                <w:sz w:val="22"/>
                <w:szCs w:val="21"/>
                <w:lang w:val="zh-CN"/>
              </w:rPr>
              <w:t>0</w:t>
            </w:r>
            <w:r>
              <w:rPr>
                <w:rFonts w:ascii="微软雅黑" w:eastAsia="微软雅黑" w:hAnsi="微软雅黑" w:hint="eastAsia"/>
                <w:sz w:val="22"/>
                <w:szCs w:val="21"/>
                <w:lang w:val="zh-CN"/>
              </w:rPr>
              <w:t>天数据查询。</w:t>
            </w:r>
          </w:p>
          <w:p w14:paraId="48CA7EBB" w14:textId="77777777" w:rsidR="00AD08F5" w:rsidRDefault="0051348A">
            <w:pPr>
              <w:pStyle w:val="0741"/>
              <w:tabs>
                <w:tab w:val="left" w:pos="720"/>
              </w:tabs>
              <w:adjustRightInd w:val="0"/>
              <w:snapToGrid w:val="0"/>
              <w:spacing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提供产品截图证明。</w:t>
            </w:r>
          </w:p>
        </w:tc>
      </w:tr>
      <w:tr w:rsidR="00AD08F5" w14:paraId="660983F1" w14:textId="77777777">
        <w:trPr>
          <w:trHeight w:val="58"/>
          <w:jc w:val="center"/>
        </w:trPr>
        <w:tc>
          <w:tcPr>
            <w:tcW w:w="704" w:type="dxa"/>
            <w:vAlign w:val="center"/>
          </w:tcPr>
          <w:p w14:paraId="3179B61B"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3</w:t>
            </w:r>
          </w:p>
        </w:tc>
        <w:tc>
          <w:tcPr>
            <w:tcW w:w="1418" w:type="dxa"/>
            <w:vAlign w:val="center"/>
          </w:tcPr>
          <w:p w14:paraId="254BE5AE"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rPr>
              <w:t>海外转发服务</w:t>
            </w:r>
          </w:p>
        </w:tc>
        <w:tc>
          <w:tcPr>
            <w:tcW w:w="6378" w:type="dxa"/>
            <w:vAlign w:val="center"/>
          </w:tcPr>
          <w:p w14:paraId="6BB6FCB4" w14:textId="77777777" w:rsidR="00AD08F5" w:rsidRDefault="0051348A">
            <w:pPr>
              <w:pStyle w:val="0741"/>
              <w:tabs>
                <w:tab w:val="left" w:pos="1260"/>
              </w:tabs>
              <w:adjustRightInd w:val="0"/>
              <w:snapToGrid w:val="0"/>
              <w:spacing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支持指定域名邮件使用海外投递，对发到海外的</w:t>
            </w:r>
            <w:r>
              <w:rPr>
                <w:rFonts w:ascii="微软雅黑" w:eastAsia="微软雅黑" w:hAnsi="微软雅黑"/>
                <w:sz w:val="22"/>
                <w:szCs w:val="21"/>
                <w:lang w:val="zh-CN"/>
              </w:rPr>
              <w:t>邮件</w:t>
            </w:r>
            <w:r>
              <w:rPr>
                <w:rFonts w:ascii="微软雅黑" w:eastAsia="微软雅黑" w:hAnsi="微软雅黑" w:hint="eastAsia"/>
                <w:sz w:val="22"/>
                <w:szCs w:val="21"/>
                <w:lang w:val="zh-CN"/>
              </w:rPr>
              <w:t>智能分配最优投递</w:t>
            </w:r>
            <w:r>
              <w:rPr>
                <w:rFonts w:ascii="微软雅黑" w:eastAsia="微软雅黑" w:hAnsi="微软雅黑"/>
                <w:sz w:val="22"/>
                <w:szCs w:val="21"/>
                <w:lang w:val="zh-CN"/>
              </w:rPr>
              <w:t>通道</w:t>
            </w:r>
            <w:r>
              <w:rPr>
                <w:rFonts w:ascii="微软雅黑" w:eastAsia="微软雅黑" w:hAnsi="微软雅黑" w:hint="eastAsia"/>
                <w:sz w:val="22"/>
                <w:szCs w:val="21"/>
                <w:lang w:val="zh-CN"/>
              </w:rPr>
              <w:t>；</w:t>
            </w:r>
          </w:p>
        </w:tc>
      </w:tr>
      <w:tr w:rsidR="00AD08F5" w14:paraId="7664736F" w14:textId="77777777">
        <w:trPr>
          <w:trHeight w:val="2330"/>
          <w:jc w:val="center"/>
        </w:trPr>
        <w:tc>
          <w:tcPr>
            <w:tcW w:w="704" w:type="dxa"/>
            <w:vAlign w:val="center"/>
          </w:tcPr>
          <w:p w14:paraId="1617ACD0"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4</w:t>
            </w:r>
          </w:p>
        </w:tc>
        <w:tc>
          <w:tcPr>
            <w:tcW w:w="1418" w:type="dxa"/>
            <w:vAlign w:val="center"/>
          </w:tcPr>
          <w:p w14:paraId="254D6F7F"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rPr>
              <w:t>防爆卫士服务</w:t>
            </w:r>
          </w:p>
        </w:tc>
        <w:tc>
          <w:tcPr>
            <w:tcW w:w="6378" w:type="dxa"/>
          </w:tcPr>
          <w:p w14:paraId="26BB1D00" w14:textId="77777777" w:rsidR="00AD08F5" w:rsidRDefault="0051348A">
            <w:pPr>
              <w:pStyle w:val="0741"/>
              <w:numPr>
                <w:ilvl w:val="0"/>
                <w:numId w:val="3"/>
              </w:numPr>
              <w:tabs>
                <w:tab w:val="left" w:pos="1260"/>
              </w:tabs>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支持监测暴力攻击账号行为，记录被攻击账号，提供高危账号</w:t>
            </w:r>
            <w:r>
              <w:rPr>
                <w:rFonts w:ascii="微软雅黑" w:eastAsia="微软雅黑" w:hAnsi="微软雅黑"/>
                <w:sz w:val="22"/>
                <w:szCs w:val="21"/>
              </w:rPr>
              <w:t>趋势图</w:t>
            </w:r>
            <w:r>
              <w:rPr>
                <w:rFonts w:ascii="微软雅黑" w:eastAsia="微软雅黑" w:hAnsi="微软雅黑" w:hint="eastAsia"/>
                <w:sz w:val="22"/>
                <w:szCs w:val="21"/>
              </w:rPr>
              <w:t>；</w:t>
            </w:r>
          </w:p>
          <w:p w14:paraId="735455E0" w14:textId="77777777" w:rsidR="00AD08F5" w:rsidRDefault="0051348A">
            <w:pPr>
              <w:pStyle w:val="0741"/>
              <w:numPr>
                <w:ilvl w:val="0"/>
                <w:numId w:val="3"/>
              </w:numPr>
              <w:tabs>
                <w:tab w:val="left" w:pos="1260"/>
              </w:tabs>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支持对攻击IP列表、时间、IP归属地，受攻击账号列表，至少近</w:t>
            </w:r>
            <w:r>
              <w:rPr>
                <w:rFonts w:ascii="微软雅黑" w:eastAsia="微软雅黑" w:hAnsi="微软雅黑" w:hint="eastAsia"/>
                <w:sz w:val="22"/>
                <w:szCs w:val="21"/>
                <w:lang w:val="zh-CN"/>
              </w:rPr>
              <w:t>3</w:t>
            </w:r>
            <w:r>
              <w:rPr>
                <w:rFonts w:ascii="微软雅黑" w:eastAsia="微软雅黑" w:hAnsi="微软雅黑"/>
                <w:sz w:val="22"/>
                <w:szCs w:val="21"/>
                <w:lang w:val="zh-CN"/>
              </w:rPr>
              <w:t>0</w:t>
            </w:r>
            <w:r>
              <w:rPr>
                <w:rFonts w:ascii="微软雅黑" w:eastAsia="微软雅黑" w:hAnsi="微软雅黑" w:hint="eastAsia"/>
                <w:sz w:val="22"/>
                <w:szCs w:val="21"/>
                <w:lang w:val="zh-CN"/>
              </w:rPr>
              <w:t>天的数据查询；</w:t>
            </w:r>
          </w:p>
          <w:p w14:paraId="056F5A28" w14:textId="77777777" w:rsidR="00AD08F5" w:rsidRDefault="0051348A">
            <w:pPr>
              <w:pStyle w:val="0741"/>
              <w:numPr>
                <w:ilvl w:val="0"/>
                <w:numId w:val="3"/>
              </w:numPr>
              <w:tabs>
                <w:tab w:val="left" w:pos="1260"/>
              </w:tabs>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支持监测异地登录、外发垃圾邮件等异常账号行为，并提供通知；</w:t>
            </w:r>
          </w:p>
          <w:p w14:paraId="1BE253AD" w14:textId="77777777" w:rsidR="00AD08F5" w:rsidRDefault="0051348A">
            <w:pPr>
              <w:pStyle w:val="0741"/>
              <w:numPr>
                <w:ilvl w:val="0"/>
                <w:numId w:val="3"/>
              </w:numPr>
              <w:tabs>
                <w:tab w:val="left" w:pos="1260"/>
              </w:tabs>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支持与邮件系统联动，对机械暴力破解攻击做出拦截；</w:t>
            </w:r>
          </w:p>
          <w:p w14:paraId="54B0CE97" w14:textId="77777777" w:rsidR="00AD08F5" w:rsidRDefault="0051348A">
            <w:pPr>
              <w:pStyle w:val="0741"/>
              <w:numPr>
                <w:ilvl w:val="0"/>
                <w:numId w:val="3"/>
              </w:numPr>
              <w:tabs>
                <w:tab w:val="left" w:pos="1260"/>
              </w:tabs>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提供</w:t>
            </w:r>
            <w:r>
              <w:rPr>
                <w:rFonts w:ascii="微软雅黑" w:eastAsia="微软雅黑" w:hAnsi="微软雅黑"/>
                <w:sz w:val="22"/>
                <w:szCs w:val="21"/>
              </w:rPr>
              <w:t>邮件安全情报</w:t>
            </w:r>
            <w:r>
              <w:rPr>
                <w:rFonts w:ascii="微软雅黑" w:eastAsia="微软雅黑" w:hAnsi="微软雅黑" w:hint="eastAsia"/>
                <w:sz w:val="22"/>
                <w:szCs w:val="21"/>
              </w:rPr>
              <w:t>邮件通知</w:t>
            </w:r>
            <w:r>
              <w:rPr>
                <w:rFonts w:ascii="微软雅黑" w:eastAsia="微软雅黑" w:hAnsi="微软雅黑"/>
                <w:sz w:val="22"/>
                <w:szCs w:val="21"/>
              </w:rPr>
              <w:t>，</w:t>
            </w:r>
            <w:r>
              <w:rPr>
                <w:rFonts w:ascii="微软雅黑" w:eastAsia="微软雅黑" w:hAnsi="微软雅黑" w:hint="eastAsia"/>
                <w:sz w:val="22"/>
                <w:szCs w:val="21"/>
              </w:rPr>
              <w:t>包括钓鱼案例、</w:t>
            </w:r>
            <w:proofErr w:type="gramStart"/>
            <w:r>
              <w:rPr>
                <w:rFonts w:ascii="微软雅黑" w:eastAsia="微软雅黑" w:hAnsi="微软雅黑" w:hint="eastAsia"/>
                <w:sz w:val="22"/>
                <w:szCs w:val="21"/>
              </w:rPr>
              <w:t>本域威胁</w:t>
            </w:r>
            <w:proofErr w:type="gramEnd"/>
            <w:r>
              <w:rPr>
                <w:rFonts w:ascii="微软雅黑" w:eastAsia="微软雅黑" w:hAnsi="微软雅黑" w:hint="eastAsia"/>
                <w:sz w:val="22"/>
                <w:szCs w:val="21"/>
              </w:rPr>
              <w:t>及异常账号列表</w:t>
            </w:r>
          </w:p>
          <w:p w14:paraId="1DF26048" w14:textId="77777777" w:rsidR="00AD08F5" w:rsidRDefault="0051348A">
            <w:pPr>
              <w:pStyle w:val="0741"/>
              <w:tabs>
                <w:tab w:val="left" w:pos="1260"/>
              </w:tabs>
              <w:adjustRightInd w:val="0"/>
              <w:snapToGrid w:val="0"/>
              <w:spacing w:line="276" w:lineRule="auto"/>
              <w:ind w:firstLine="0"/>
              <w:rPr>
                <w:rFonts w:ascii="微软雅黑" w:eastAsia="微软雅黑" w:hAnsi="微软雅黑"/>
                <w:sz w:val="22"/>
                <w:szCs w:val="21"/>
              </w:rPr>
            </w:pPr>
            <w:r>
              <w:rPr>
                <w:rFonts w:ascii="微软雅黑" w:eastAsia="微软雅黑" w:hAnsi="微软雅黑" w:hint="eastAsia"/>
                <w:sz w:val="22"/>
                <w:szCs w:val="21"/>
                <w:lang w:val="zh-CN"/>
              </w:rPr>
              <w:t>提供产品截图证明。</w:t>
            </w:r>
          </w:p>
        </w:tc>
      </w:tr>
      <w:tr w:rsidR="00AD08F5" w14:paraId="564C2839" w14:textId="77777777">
        <w:trPr>
          <w:trHeight w:val="489"/>
          <w:jc w:val="center"/>
        </w:trPr>
        <w:tc>
          <w:tcPr>
            <w:tcW w:w="704" w:type="dxa"/>
            <w:vAlign w:val="center"/>
          </w:tcPr>
          <w:p w14:paraId="06AD5BE5"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5</w:t>
            </w:r>
          </w:p>
        </w:tc>
        <w:tc>
          <w:tcPr>
            <w:tcW w:w="1418" w:type="dxa"/>
            <w:vAlign w:val="center"/>
          </w:tcPr>
          <w:p w14:paraId="43AB0954" w14:textId="77777777" w:rsidR="00AD08F5" w:rsidRDefault="0051348A">
            <w:pPr>
              <w:adjustRightInd w:val="0"/>
              <w:snapToGrid w:val="0"/>
              <w:spacing w:line="276" w:lineRule="auto"/>
              <w:rPr>
                <w:rFonts w:ascii="微软雅黑" w:eastAsia="微软雅黑" w:hAnsi="微软雅黑"/>
                <w:sz w:val="22"/>
                <w:szCs w:val="21"/>
              </w:rPr>
            </w:pPr>
            <w:r>
              <w:rPr>
                <w:rFonts w:ascii="微软雅黑" w:eastAsia="微软雅黑" w:hAnsi="微软雅黑" w:hint="eastAsia"/>
                <w:sz w:val="22"/>
                <w:szCs w:val="21"/>
              </w:rPr>
              <w:t>架构升级服务</w:t>
            </w:r>
          </w:p>
        </w:tc>
        <w:tc>
          <w:tcPr>
            <w:tcW w:w="6378" w:type="dxa"/>
          </w:tcPr>
          <w:p w14:paraId="1391AAA5" w14:textId="77777777" w:rsidR="00AD08F5" w:rsidRDefault="0051348A">
            <w:pPr>
              <w:pStyle w:val="0741"/>
              <w:tabs>
                <w:tab w:val="left" w:pos="1260"/>
              </w:tabs>
              <w:adjustRightInd w:val="0"/>
              <w:snapToGrid w:val="0"/>
              <w:spacing w:after="240"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升级4台</w:t>
            </w:r>
            <w:r>
              <w:rPr>
                <w:rFonts w:ascii="微软雅黑" w:eastAsia="微软雅黑" w:hAnsi="微软雅黑"/>
                <w:sz w:val="22"/>
                <w:szCs w:val="21"/>
                <w:lang w:val="zh-CN"/>
              </w:rPr>
              <w:t>后端服务器为多活高可用架构，无需</w:t>
            </w:r>
            <w:r>
              <w:rPr>
                <w:rFonts w:ascii="微软雅黑" w:eastAsia="微软雅黑" w:hAnsi="微软雅黑" w:hint="eastAsia"/>
                <w:sz w:val="22"/>
                <w:szCs w:val="21"/>
                <w:lang w:val="zh-CN"/>
              </w:rPr>
              <w:t>安装</w:t>
            </w:r>
            <w:r>
              <w:rPr>
                <w:rFonts w:ascii="微软雅黑" w:eastAsia="微软雅黑" w:hAnsi="微软雅黑"/>
                <w:sz w:val="22"/>
                <w:szCs w:val="21"/>
                <w:lang w:val="zh-CN"/>
              </w:rPr>
              <w:t>第三方插件，实现业务数据的双活实时同步，全面提升系统可用性与容灾能力。</w:t>
            </w:r>
          </w:p>
        </w:tc>
      </w:tr>
      <w:tr w:rsidR="00AD08F5" w14:paraId="762BC02C" w14:textId="77777777">
        <w:trPr>
          <w:trHeight w:val="58"/>
          <w:jc w:val="center"/>
        </w:trPr>
        <w:tc>
          <w:tcPr>
            <w:tcW w:w="704" w:type="dxa"/>
            <w:vAlign w:val="center"/>
          </w:tcPr>
          <w:p w14:paraId="42AFF9F5" w14:textId="77777777" w:rsidR="00AD08F5" w:rsidRDefault="0051348A">
            <w:pPr>
              <w:adjustRightInd w:val="0"/>
              <w:snapToGrid w:val="0"/>
              <w:spacing w:line="276" w:lineRule="auto"/>
              <w:jc w:val="center"/>
              <w:rPr>
                <w:rFonts w:ascii="微软雅黑" w:eastAsia="微软雅黑" w:hAnsi="微软雅黑"/>
                <w:sz w:val="22"/>
                <w:szCs w:val="21"/>
              </w:rPr>
            </w:pPr>
            <w:r>
              <w:rPr>
                <w:rFonts w:ascii="微软雅黑" w:eastAsia="微软雅黑" w:hAnsi="微软雅黑" w:hint="eastAsia"/>
                <w:sz w:val="22"/>
                <w:szCs w:val="21"/>
              </w:rPr>
              <w:t>6</w:t>
            </w:r>
          </w:p>
        </w:tc>
        <w:tc>
          <w:tcPr>
            <w:tcW w:w="1418" w:type="dxa"/>
            <w:vAlign w:val="center"/>
          </w:tcPr>
          <w:p w14:paraId="74151161" w14:textId="77777777" w:rsidR="00AD08F5" w:rsidRDefault="0051348A">
            <w:pPr>
              <w:adjustRightInd w:val="0"/>
              <w:snapToGrid w:val="0"/>
              <w:spacing w:line="276" w:lineRule="auto"/>
              <w:rPr>
                <w:rFonts w:ascii="微软雅黑" w:eastAsia="微软雅黑" w:hAnsi="微软雅黑"/>
                <w:sz w:val="22"/>
              </w:rPr>
            </w:pPr>
            <w:r>
              <w:rPr>
                <w:rFonts w:ascii="微软雅黑" w:eastAsia="微软雅黑" w:hAnsi="微软雅黑" w:hint="eastAsia"/>
                <w:sz w:val="22"/>
              </w:rPr>
              <w:t>技术支持服务</w:t>
            </w:r>
          </w:p>
        </w:tc>
        <w:tc>
          <w:tcPr>
            <w:tcW w:w="6378" w:type="dxa"/>
          </w:tcPr>
          <w:p w14:paraId="6748AD39" w14:textId="77777777" w:rsidR="00AD08F5" w:rsidRDefault="0051348A">
            <w:pPr>
              <w:pStyle w:val="0741"/>
              <w:tabs>
                <w:tab w:val="left" w:pos="1260"/>
              </w:tabs>
              <w:adjustRightInd w:val="0"/>
              <w:snapToGrid w:val="0"/>
              <w:spacing w:line="276" w:lineRule="auto"/>
              <w:ind w:firstLine="0"/>
              <w:rPr>
                <w:rFonts w:ascii="微软雅黑" w:eastAsia="微软雅黑" w:hAnsi="微软雅黑"/>
                <w:sz w:val="22"/>
                <w:szCs w:val="21"/>
                <w:lang w:val="zh-CN"/>
              </w:rPr>
            </w:pPr>
            <w:r>
              <w:rPr>
                <w:rFonts w:ascii="微软雅黑" w:eastAsia="微软雅黑" w:hAnsi="微软雅黑" w:hint="eastAsia"/>
                <w:sz w:val="22"/>
                <w:szCs w:val="21"/>
                <w:lang w:val="zh-CN"/>
              </w:rPr>
              <w:t>服务期内，提供</w:t>
            </w:r>
            <w:r>
              <w:rPr>
                <w:rFonts w:ascii="微软雅黑" w:eastAsia="微软雅黑" w:hAnsi="微软雅黑"/>
                <w:b/>
                <w:sz w:val="22"/>
                <w:szCs w:val="21"/>
                <w:lang w:val="zh-CN"/>
              </w:rPr>
              <w:t>原厂</w:t>
            </w:r>
            <w:r>
              <w:rPr>
                <w:rFonts w:ascii="微软雅黑" w:eastAsia="微软雅黑" w:hAnsi="微软雅黑" w:hint="eastAsia"/>
                <w:sz w:val="22"/>
                <w:szCs w:val="21"/>
                <w:lang w:val="zh-CN"/>
              </w:rPr>
              <w:t>7</w:t>
            </w:r>
            <w:r>
              <w:rPr>
                <w:rFonts w:ascii="微软雅黑" w:eastAsia="微软雅黑" w:hAnsi="微软雅黑"/>
                <w:sz w:val="22"/>
                <w:szCs w:val="21"/>
                <w:lang w:val="zh-CN"/>
              </w:rPr>
              <w:t>x24小时人工技术支持</w:t>
            </w:r>
            <w:r>
              <w:rPr>
                <w:rFonts w:ascii="微软雅黑" w:eastAsia="微软雅黑" w:hAnsi="微软雅黑" w:hint="eastAsia"/>
                <w:sz w:val="22"/>
                <w:szCs w:val="21"/>
                <w:lang w:val="zh-CN"/>
              </w:rPr>
              <w:t>服务</w:t>
            </w:r>
            <w:r>
              <w:rPr>
                <w:rFonts w:ascii="微软雅黑" w:eastAsia="微软雅黑" w:hAnsi="微软雅黑"/>
                <w:sz w:val="22"/>
                <w:szCs w:val="21"/>
                <w:lang w:val="zh-CN"/>
              </w:rPr>
              <w:t>，</w:t>
            </w:r>
            <w:r>
              <w:rPr>
                <w:rFonts w:ascii="微软雅黑" w:eastAsia="微软雅黑" w:hAnsi="微软雅黑"/>
                <w:sz w:val="22"/>
                <w:szCs w:val="21"/>
              </w:rPr>
              <w:t>配备专门</w:t>
            </w:r>
            <w:r>
              <w:rPr>
                <w:rFonts w:ascii="微软雅黑" w:eastAsia="微软雅黑" w:hAnsi="微软雅黑" w:hint="eastAsia"/>
                <w:sz w:val="22"/>
                <w:szCs w:val="21"/>
              </w:rPr>
              <w:t>的</w:t>
            </w:r>
            <w:r>
              <w:rPr>
                <w:rFonts w:ascii="微软雅黑" w:eastAsia="微软雅黑" w:hAnsi="微软雅黑"/>
                <w:sz w:val="22"/>
                <w:szCs w:val="21"/>
              </w:rPr>
              <w:t>技术</w:t>
            </w:r>
            <w:r>
              <w:rPr>
                <w:rFonts w:ascii="微软雅黑" w:eastAsia="微软雅黑" w:hAnsi="微软雅黑" w:hint="eastAsia"/>
                <w:sz w:val="22"/>
                <w:szCs w:val="21"/>
              </w:rPr>
              <w:t>团队</w:t>
            </w:r>
            <w:r>
              <w:rPr>
                <w:rFonts w:ascii="微软雅黑" w:eastAsia="微软雅黑" w:hAnsi="微软雅黑"/>
                <w:sz w:val="22"/>
                <w:szCs w:val="21"/>
              </w:rPr>
              <w:t>对接</w:t>
            </w:r>
            <w:r>
              <w:rPr>
                <w:rFonts w:ascii="微软雅黑" w:eastAsia="微软雅黑" w:hAnsi="微软雅黑" w:hint="eastAsia"/>
                <w:sz w:val="22"/>
                <w:szCs w:val="21"/>
              </w:rPr>
              <w:t>，服务支持</w:t>
            </w:r>
            <w:r>
              <w:rPr>
                <w:rFonts w:ascii="微软雅黑" w:eastAsia="微软雅黑" w:hAnsi="微软雅黑"/>
                <w:sz w:val="22"/>
                <w:szCs w:val="21"/>
                <w:lang w:val="zh-CN"/>
              </w:rPr>
              <w:t>方式包括且不限于电话、</w:t>
            </w:r>
            <w:r>
              <w:rPr>
                <w:rFonts w:ascii="微软雅黑" w:eastAsia="微软雅黑" w:hAnsi="微软雅黑" w:hint="eastAsia"/>
                <w:sz w:val="22"/>
                <w:szCs w:val="21"/>
                <w:lang w:val="zh-CN"/>
              </w:rPr>
              <w:t>远程、</w:t>
            </w:r>
            <w:r>
              <w:rPr>
                <w:rFonts w:ascii="微软雅黑" w:eastAsia="微软雅黑" w:hAnsi="微软雅黑"/>
                <w:sz w:val="22"/>
                <w:szCs w:val="21"/>
                <w:lang w:val="zh-CN"/>
              </w:rPr>
              <w:t>邮件及现场服务。</w:t>
            </w:r>
            <w:r>
              <w:rPr>
                <w:rFonts w:ascii="微软雅黑" w:eastAsia="微软雅黑" w:hAnsi="微软雅黑" w:hint="eastAsia"/>
                <w:sz w:val="22"/>
                <w:szCs w:val="21"/>
                <w:lang w:val="zh-CN"/>
              </w:rPr>
              <w:t>故障问题3</w:t>
            </w:r>
            <w:r>
              <w:rPr>
                <w:rFonts w:ascii="微软雅黑" w:eastAsia="微软雅黑" w:hAnsi="微软雅黑"/>
                <w:sz w:val="22"/>
                <w:szCs w:val="21"/>
                <w:lang w:val="zh-CN"/>
              </w:rPr>
              <w:t>0</w:t>
            </w:r>
            <w:r>
              <w:rPr>
                <w:rFonts w:ascii="微软雅黑" w:eastAsia="微软雅黑" w:hAnsi="微软雅黑" w:hint="eastAsia"/>
                <w:sz w:val="22"/>
                <w:szCs w:val="21"/>
                <w:lang w:val="zh-CN"/>
              </w:rPr>
              <w:t>分钟</w:t>
            </w:r>
            <w:r>
              <w:rPr>
                <w:rFonts w:ascii="微软雅黑" w:eastAsia="微软雅黑" w:hAnsi="微软雅黑"/>
                <w:sz w:val="22"/>
                <w:szCs w:val="21"/>
                <w:lang w:val="zh-CN"/>
              </w:rPr>
              <w:t>内响应</w:t>
            </w:r>
            <w:r>
              <w:rPr>
                <w:rFonts w:ascii="微软雅黑" w:eastAsia="微软雅黑" w:hAnsi="微软雅黑" w:hint="eastAsia"/>
                <w:sz w:val="22"/>
                <w:szCs w:val="21"/>
                <w:lang w:val="zh-CN"/>
              </w:rPr>
              <w:t>。</w:t>
            </w:r>
          </w:p>
          <w:p w14:paraId="6A2A4EA1" w14:textId="77777777" w:rsidR="00AD08F5" w:rsidRDefault="0051348A">
            <w:pPr>
              <w:pStyle w:val="0741"/>
              <w:numPr>
                <w:ilvl w:val="0"/>
                <w:numId w:val="4"/>
              </w:numPr>
              <w:tabs>
                <w:tab w:val="left" w:pos="126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提供</w:t>
            </w:r>
            <w:r>
              <w:rPr>
                <w:rFonts w:ascii="微软雅黑" w:eastAsia="微软雅黑" w:hAnsi="微软雅黑"/>
                <w:sz w:val="22"/>
                <w:szCs w:val="21"/>
                <w:lang w:val="zh-CN"/>
              </w:rPr>
              <w:t>实施类服务</w:t>
            </w:r>
            <w:r>
              <w:rPr>
                <w:rFonts w:ascii="微软雅黑" w:eastAsia="微软雅黑" w:hAnsi="微软雅黑" w:hint="eastAsia"/>
                <w:sz w:val="22"/>
                <w:szCs w:val="21"/>
                <w:lang w:val="zh-CN"/>
              </w:rPr>
              <w:t>，</w:t>
            </w:r>
            <w:r>
              <w:rPr>
                <w:rFonts w:ascii="微软雅黑" w:eastAsia="微软雅黑" w:hAnsi="微软雅黑"/>
                <w:sz w:val="22"/>
                <w:szCs w:val="21"/>
                <w:lang w:val="zh-CN"/>
              </w:rPr>
              <w:t>包括产品功能部署、Bug Fix、协助系统扩</w:t>
            </w:r>
            <w:r>
              <w:rPr>
                <w:rFonts w:ascii="微软雅黑" w:eastAsia="微软雅黑" w:hAnsi="微软雅黑"/>
                <w:sz w:val="22"/>
                <w:szCs w:val="21"/>
                <w:lang w:val="zh-CN"/>
              </w:rPr>
              <w:lastRenderedPageBreak/>
              <w:t>容、小版本升级实施、AD认证和同步、API接口集成</w:t>
            </w:r>
            <w:r>
              <w:rPr>
                <w:rFonts w:ascii="微软雅黑" w:eastAsia="微软雅黑" w:hAnsi="微软雅黑" w:hint="eastAsia"/>
                <w:sz w:val="22"/>
                <w:szCs w:val="21"/>
                <w:lang w:val="zh-CN"/>
              </w:rPr>
              <w:t>等</w:t>
            </w:r>
            <w:r>
              <w:rPr>
                <w:rFonts w:ascii="微软雅黑" w:eastAsia="微软雅黑" w:hAnsi="微软雅黑"/>
                <w:sz w:val="22"/>
                <w:szCs w:val="21"/>
                <w:lang w:val="zh-CN"/>
              </w:rPr>
              <w:t>。</w:t>
            </w:r>
          </w:p>
          <w:p w14:paraId="7417580B" w14:textId="77777777" w:rsidR="00AD08F5" w:rsidRDefault="0051348A">
            <w:pPr>
              <w:pStyle w:val="0741"/>
              <w:numPr>
                <w:ilvl w:val="0"/>
                <w:numId w:val="4"/>
              </w:numPr>
              <w:tabs>
                <w:tab w:val="left" w:pos="126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提供</w:t>
            </w:r>
            <w:proofErr w:type="gramStart"/>
            <w:r>
              <w:rPr>
                <w:rFonts w:ascii="微软雅黑" w:eastAsia="微软雅黑" w:hAnsi="微软雅黑"/>
                <w:sz w:val="22"/>
                <w:szCs w:val="21"/>
                <w:lang w:val="zh-CN"/>
              </w:rPr>
              <w:t>运维类服务</w:t>
            </w:r>
            <w:proofErr w:type="gramEnd"/>
            <w:r>
              <w:rPr>
                <w:rFonts w:ascii="微软雅黑" w:eastAsia="微软雅黑" w:hAnsi="微软雅黑" w:hint="eastAsia"/>
                <w:sz w:val="22"/>
                <w:szCs w:val="21"/>
                <w:lang w:val="zh-CN"/>
              </w:rPr>
              <w:t>，</w:t>
            </w:r>
            <w:r>
              <w:rPr>
                <w:rFonts w:ascii="微软雅黑" w:eastAsia="微软雅黑" w:hAnsi="微软雅黑"/>
                <w:sz w:val="22"/>
                <w:szCs w:val="21"/>
                <w:lang w:val="zh-CN"/>
              </w:rPr>
              <w:t>包括产品功能配置处理、故障修复、批量删除服务、系统磁盘空间清理、客户端问题排查、Web页面问题排查、系统性能问题排查、收发信问题排查、其他问题排查、系统巡检及巡检报告</w:t>
            </w:r>
            <w:r>
              <w:rPr>
                <w:rFonts w:ascii="微软雅黑" w:eastAsia="微软雅黑" w:hAnsi="微软雅黑" w:hint="eastAsia"/>
                <w:sz w:val="22"/>
                <w:szCs w:val="21"/>
                <w:lang w:val="zh-CN"/>
              </w:rPr>
              <w:t>等。</w:t>
            </w:r>
          </w:p>
          <w:p w14:paraId="3E998ADE" w14:textId="77777777" w:rsidR="00AD08F5" w:rsidRDefault="0051348A">
            <w:pPr>
              <w:pStyle w:val="0741"/>
              <w:numPr>
                <w:ilvl w:val="0"/>
                <w:numId w:val="4"/>
              </w:numPr>
              <w:tabs>
                <w:tab w:val="left" w:pos="126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提供</w:t>
            </w:r>
            <w:r>
              <w:rPr>
                <w:rFonts w:ascii="微软雅黑" w:eastAsia="微软雅黑" w:hAnsi="微软雅黑"/>
                <w:sz w:val="22"/>
                <w:szCs w:val="21"/>
                <w:lang w:val="zh-CN"/>
              </w:rPr>
              <w:t>安全类服务</w:t>
            </w:r>
            <w:r>
              <w:rPr>
                <w:rFonts w:ascii="微软雅黑" w:eastAsia="微软雅黑" w:hAnsi="微软雅黑" w:hint="eastAsia"/>
                <w:sz w:val="22"/>
                <w:szCs w:val="21"/>
                <w:lang w:val="zh-CN"/>
              </w:rPr>
              <w:t>，</w:t>
            </w:r>
            <w:r>
              <w:rPr>
                <w:rFonts w:ascii="微软雅黑" w:eastAsia="微软雅黑" w:hAnsi="微软雅黑"/>
                <w:sz w:val="22"/>
                <w:szCs w:val="21"/>
                <w:lang w:val="zh-CN"/>
              </w:rPr>
              <w:t>包括安全漏洞更新修复提醒、重大安全事件提醒、RBL移除服务、滥发垃圾邮件、弱密码问题解决、系统弱密码扫描、异常登录排查、邮件诈骗、系统漏洞处理</w:t>
            </w:r>
            <w:r>
              <w:rPr>
                <w:rFonts w:ascii="微软雅黑" w:eastAsia="微软雅黑" w:hAnsi="微软雅黑" w:hint="eastAsia"/>
                <w:sz w:val="22"/>
                <w:szCs w:val="21"/>
                <w:lang w:val="zh-CN"/>
              </w:rPr>
              <w:t>等</w:t>
            </w:r>
            <w:r>
              <w:rPr>
                <w:rFonts w:ascii="微软雅黑" w:eastAsia="微软雅黑" w:hAnsi="微软雅黑"/>
                <w:sz w:val="22"/>
                <w:szCs w:val="21"/>
                <w:lang w:val="zh-CN"/>
              </w:rPr>
              <w:t>。</w:t>
            </w:r>
          </w:p>
          <w:p w14:paraId="23713DA4" w14:textId="77777777" w:rsidR="00AD08F5" w:rsidRDefault="0051348A">
            <w:pPr>
              <w:pStyle w:val="0741"/>
              <w:numPr>
                <w:ilvl w:val="0"/>
                <w:numId w:val="4"/>
              </w:numPr>
              <w:tabs>
                <w:tab w:val="left" w:pos="126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提供</w:t>
            </w:r>
            <w:r>
              <w:rPr>
                <w:rFonts w:ascii="微软雅黑" w:eastAsia="微软雅黑" w:hAnsi="微软雅黑"/>
                <w:sz w:val="22"/>
                <w:szCs w:val="21"/>
                <w:lang w:val="zh-CN"/>
              </w:rPr>
              <w:t>关怀类服务</w:t>
            </w:r>
            <w:r>
              <w:rPr>
                <w:rFonts w:ascii="微软雅黑" w:eastAsia="微软雅黑" w:hAnsi="微软雅黑" w:hint="eastAsia"/>
                <w:sz w:val="22"/>
                <w:szCs w:val="21"/>
                <w:lang w:val="zh-CN"/>
              </w:rPr>
              <w:t>，</w:t>
            </w:r>
            <w:r>
              <w:rPr>
                <w:rFonts w:ascii="微软雅黑" w:eastAsia="微软雅黑" w:hAnsi="微软雅黑"/>
                <w:sz w:val="22"/>
                <w:szCs w:val="21"/>
                <w:lang w:val="zh-CN"/>
              </w:rPr>
              <w:t>包括产品培训、大客户管理、售前转售后提醒、系统补丁提醒、版本升级提醒</w:t>
            </w:r>
            <w:r>
              <w:rPr>
                <w:rFonts w:ascii="微软雅黑" w:eastAsia="微软雅黑" w:hAnsi="微软雅黑" w:hint="eastAsia"/>
                <w:sz w:val="22"/>
                <w:szCs w:val="21"/>
                <w:lang w:val="zh-CN"/>
              </w:rPr>
              <w:t>等</w:t>
            </w:r>
            <w:r>
              <w:rPr>
                <w:rFonts w:ascii="微软雅黑" w:eastAsia="微软雅黑" w:hAnsi="微软雅黑"/>
                <w:sz w:val="22"/>
                <w:szCs w:val="21"/>
                <w:lang w:val="zh-CN"/>
              </w:rPr>
              <w:t>。</w:t>
            </w:r>
          </w:p>
          <w:p w14:paraId="4A5691FF" w14:textId="77777777" w:rsidR="00AD08F5" w:rsidRDefault="0051348A">
            <w:pPr>
              <w:pStyle w:val="0741"/>
              <w:numPr>
                <w:ilvl w:val="0"/>
                <w:numId w:val="4"/>
              </w:numPr>
              <w:tabs>
                <w:tab w:val="left" w:pos="1260"/>
              </w:tabs>
              <w:adjustRightInd w:val="0"/>
              <w:snapToGrid w:val="0"/>
              <w:spacing w:line="276" w:lineRule="auto"/>
              <w:rPr>
                <w:rFonts w:ascii="微软雅黑" w:eastAsia="微软雅黑" w:hAnsi="微软雅黑"/>
                <w:sz w:val="22"/>
                <w:szCs w:val="21"/>
                <w:lang w:val="zh-CN"/>
              </w:rPr>
            </w:pPr>
            <w:r>
              <w:rPr>
                <w:rFonts w:ascii="微软雅黑" w:eastAsia="微软雅黑" w:hAnsi="微软雅黑" w:hint="eastAsia"/>
                <w:sz w:val="22"/>
                <w:szCs w:val="21"/>
                <w:lang w:val="zh-CN"/>
              </w:rPr>
              <w:t>提供</w:t>
            </w:r>
            <w:r>
              <w:rPr>
                <w:rFonts w:ascii="微软雅黑" w:eastAsia="微软雅黑" w:hAnsi="微软雅黑"/>
                <w:sz w:val="22"/>
                <w:szCs w:val="21"/>
                <w:lang w:val="zh-CN"/>
              </w:rPr>
              <w:t>工具类服务</w:t>
            </w:r>
            <w:r>
              <w:rPr>
                <w:rFonts w:ascii="微软雅黑" w:eastAsia="微软雅黑" w:hAnsi="微软雅黑" w:hint="eastAsia"/>
                <w:sz w:val="22"/>
                <w:szCs w:val="21"/>
                <w:lang w:val="zh-CN"/>
              </w:rPr>
              <w:t>，</w:t>
            </w:r>
            <w:r>
              <w:rPr>
                <w:rFonts w:ascii="微软雅黑" w:eastAsia="微软雅黑" w:hAnsi="微软雅黑"/>
                <w:sz w:val="22"/>
                <w:szCs w:val="21"/>
                <w:lang w:val="zh-CN"/>
              </w:rPr>
              <w:t>包括产品资料提供和在线知识</w:t>
            </w:r>
            <w:r>
              <w:rPr>
                <w:rFonts w:ascii="微软雅黑" w:eastAsia="微软雅黑" w:hAnsi="微软雅黑" w:hint="eastAsia"/>
                <w:sz w:val="22"/>
                <w:szCs w:val="21"/>
                <w:lang w:val="zh-CN"/>
              </w:rPr>
              <w:t>库等。</w:t>
            </w:r>
          </w:p>
        </w:tc>
      </w:tr>
    </w:tbl>
    <w:p w14:paraId="2AFC47E1" w14:textId="77777777" w:rsidR="00AD08F5" w:rsidRDefault="0051348A">
      <w:pPr>
        <w:pStyle w:val="1"/>
        <w:numPr>
          <w:ilvl w:val="0"/>
          <w:numId w:val="1"/>
        </w:numPr>
        <w:rPr>
          <w:rFonts w:ascii="微软雅黑" w:eastAsia="微软雅黑" w:hAnsi="微软雅黑"/>
          <w:b w:val="0"/>
          <w:bCs w:val="0"/>
          <w:snapToGrid w:val="0"/>
          <w:sz w:val="40"/>
        </w:rPr>
      </w:pPr>
      <w:r>
        <w:rPr>
          <w:rFonts w:ascii="微软雅黑" w:eastAsia="微软雅黑" w:hAnsi="微软雅黑" w:hint="eastAsia"/>
          <w:b w:val="0"/>
          <w:bCs w:val="0"/>
          <w:snapToGrid w:val="0"/>
          <w:sz w:val="40"/>
        </w:rPr>
        <w:lastRenderedPageBreak/>
        <w:t>服务期限与验收要求</w:t>
      </w:r>
    </w:p>
    <w:p w14:paraId="449A5D75" w14:textId="0B9EC642" w:rsidR="00AD08F5" w:rsidRDefault="0051348A">
      <w:pPr>
        <w:rPr>
          <w:rFonts w:eastAsia="微软雅黑"/>
          <w:sz w:val="22"/>
          <w:szCs w:val="22"/>
        </w:rPr>
      </w:pPr>
      <w:r>
        <w:rPr>
          <w:rFonts w:ascii="微软雅黑" w:eastAsia="微软雅黑" w:hAnsi="微软雅黑" w:hint="eastAsia"/>
          <w:sz w:val="22"/>
          <w:szCs w:val="22"/>
          <w:lang w:val="zh-CN"/>
        </w:rPr>
        <w:t>服务授权期：3年，</w:t>
      </w:r>
      <w:r>
        <w:rPr>
          <w:rFonts w:ascii="微软雅黑" w:eastAsia="微软雅黑" w:hAnsi="微软雅黑" w:hint="eastAsia"/>
          <w:sz w:val="22"/>
          <w:szCs w:val="22"/>
        </w:rPr>
        <w:t>续费后服务有效期至2028年</w:t>
      </w:r>
      <w:r w:rsidR="00D336FF">
        <w:rPr>
          <w:rFonts w:ascii="微软雅黑" w:eastAsia="微软雅黑" w:hAnsi="微软雅黑"/>
          <w:sz w:val="22"/>
          <w:szCs w:val="22"/>
        </w:rPr>
        <w:t>7</w:t>
      </w:r>
      <w:r>
        <w:rPr>
          <w:rFonts w:ascii="微软雅黑" w:eastAsia="微软雅黑" w:hAnsi="微软雅黑" w:hint="eastAsia"/>
          <w:sz w:val="22"/>
          <w:szCs w:val="22"/>
        </w:rPr>
        <w:t>月</w:t>
      </w:r>
      <w:r w:rsidR="00D336FF">
        <w:rPr>
          <w:rFonts w:ascii="微软雅黑" w:eastAsia="微软雅黑" w:hAnsi="微软雅黑"/>
          <w:sz w:val="22"/>
          <w:szCs w:val="22"/>
        </w:rPr>
        <w:t>2</w:t>
      </w:r>
      <w:r>
        <w:rPr>
          <w:rFonts w:ascii="微软雅黑" w:eastAsia="微软雅黑" w:hAnsi="微软雅黑" w:hint="eastAsia"/>
          <w:sz w:val="22"/>
          <w:szCs w:val="22"/>
        </w:rPr>
        <w:t>日，提供的服务和技术参数需满足以上要求。</w:t>
      </w:r>
    </w:p>
    <w:p w14:paraId="242E3AF5" w14:textId="77777777" w:rsidR="00D336FF" w:rsidRDefault="00D336FF">
      <w:pPr>
        <w:rPr>
          <w:rFonts w:eastAsia="微软雅黑"/>
          <w:sz w:val="22"/>
          <w:szCs w:val="22"/>
        </w:rPr>
      </w:pPr>
      <w:r>
        <w:rPr>
          <w:rFonts w:eastAsia="微软雅黑" w:hint="eastAsia"/>
          <w:sz w:val="22"/>
          <w:szCs w:val="22"/>
        </w:rPr>
        <w:t>验收要求：</w:t>
      </w:r>
    </w:p>
    <w:p w14:paraId="1A3128A0" w14:textId="5C5038BD" w:rsidR="00D336FF" w:rsidRPr="000A5D08" w:rsidRDefault="00D336FF" w:rsidP="00D336FF">
      <w:pPr>
        <w:pStyle w:val="af"/>
        <w:numPr>
          <w:ilvl w:val="0"/>
          <w:numId w:val="5"/>
        </w:numPr>
        <w:ind w:firstLineChars="0"/>
        <w:rPr>
          <w:rFonts w:ascii="微软雅黑" w:eastAsia="微软雅黑" w:hAnsi="微软雅黑"/>
          <w:sz w:val="22"/>
          <w:szCs w:val="22"/>
        </w:rPr>
      </w:pPr>
      <w:r w:rsidRPr="000A5D08">
        <w:rPr>
          <w:rFonts w:ascii="微软雅黑" w:eastAsia="微软雅黑" w:hAnsi="微软雅黑" w:hint="eastAsia"/>
          <w:sz w:val="22"/>
          <w:szCs w:val="22"/>
        </w:rPr>
        <w:t>合同签订生效后1</w:t>
      </w:r>
      <w:r w:rsidRPr="000A5D08">
        <w:rPr>
          <w:rFonts w:ascii="微软雅黑" w:eastAsia="微软雅黑" w:hAnsi="微软雅黑"/>
          <w:sz w:val="22"/>
          <w:szCs w:val="22"/>
        </w:rPr>
        <w:t>0</w:t>
      </w:r>
      <w:r w:rsidRPr="000A5D08">
        <w:rPr>
          <w:rFonts w:ascii="微软雅黑" w:eastAsia="微软雅黑" w:hAnsi="微软雅黑" w:hint="eastAsia"/>
          <w:sz w:val="22"/>
          <w:szCs w:val="22"/>
        </w:rPr>
        <w:t>日内</w:t>
      </w:r>
      <w:r w:rsidRPr="000A5D08">
        <w:rPr>
          <w:rFonts w:ascii="微软雅黑" w:eastAsia="微软雅黑" w:hAnsi="微软雅黑"/>
          <w:sz w:val="22"/>
          <w:szCs w:val="22"/>
        </w:rPr>
        <w:t>完成服务与账号授权</w:t>
      </w:r>
      <w:r w:rsidR="00345FA7" w:rsidRPr="000A5D08">
        <w:rPr>
          <w:rFonts w:ascii="微软雅黑" w:eastAsia="微软雅黑" w:hAnsi="微软雅黑" w:hint="eastAsia"/>
          <w:sz w:val="22"/>
          <w:szCs w:val="22"/>
        </w:rPr>
        <w:t>，</w:t>
      </w:r>
      <w:r w:rsidRPr="000A5D08">
        <w:rPr>
          <w:rFonts w:ascii="微软雅黑" w:eastAsia="微软雅黑" w:hAnsi="微软雅黑" w:hint="eastAsia"/>
          <w:sz w:val="22"/>
          <w:szCs w:val="22"/>
        </w:rPr>
        <w:t>公务电子邮件系统后台显示各项服务</w:t>
      </w:r>
      <w:r w:rsidR="00345FA7" w:rsidRPr="000A5D08">
        <w:rPr>
          <w:rFonts w:ascii="微软雅黑" w:eastAsia="微软雅黑" w:hAnsi="微软雅黑" w:hint="eastAsia"/>
          <w:sz w:val="22"/>
          <w:szCs w:val="22"/>
        </w:rPr>
        <w:t>模块的</w:t>
      </w:r>
      <w:r w:rsidRPr="000A5D08">
        <w:rPr>
          <w:rFonts w:ascii="微软雅黑" w:eastAsia="微软雅黑" w:hAnsi="微软雅黑" w:hint="eastAsia"/>
          <w:sz w:val="22"/>
          <w:szCs w:val="22"/>
        </w:rPr>
        <w:t>许可证有效期不早于</w:t>
      </w:r>
      <w:r w:rsidRPr="000A5D08">
        <w:rPr>
          <w:rFonts w:ascii="微软雅黑" w:eastAsia="微软雅黑" w:hAnsi="微软雅黑"/>
          <w:sz w:val="22"/>
          <w:szCs w:val="22"/>
        </w:rPr>
        <w:t>2028年7月2日；</w:t>
      </w:r>
    </w:p>
    <w:p w14:paraId="652898DB" w14:textId="1ACF6DAE" w:rsidR="00D336FF" w:rsidRPr="000A5D08" w:rsidRDefault="00D336FF" w:rsidP="00D336FF">
      <w:pPr>
        <w:pStyle w:val="af"/>
        <w:numPr>
          <w:ilvl w:val="0"/>
          <w:numId w:val="5"/>
        </w:numPr>
        <w:ind w:firstLineChars="0"/>
        <w:rPr>
          <w:rFonts w:ascii="微软雅黑" w:eastAsia="微软雅黑" w:hAnsi="微软雅黑"/>
          <w:sz w:val="22"/>
          <w:szCs w:val="22"/>
        </w:rPr>
      </w:pPr>
      <w:r w:rsidRPr="000A5D08">
        <w:rPr>
          <w:rFonts w:ascii="微软雅黑" w:eastAsia="微软雅黑" w:hAnsi="微软雅黑" w:hint="eastAsia"/>
          <w:sz w:val="22"/>
          <w:szCs w:val="22"/>
        </w:rPr>
        <w:t>管理员</w:t>
      </w:r>
      <w:r w:rsidRPr="000A5D08">
        <w:rPr>
          <w:rFonts w:ascii="微软雅黑" w:eastAsia="微软雅黑" w:hAnsi="微软雅黑"/>
          <w:sz w:val="22"/>
          <w:szCs w:val="22"/>
        </w:rPr>
        <w:t>可在Coremail云服务中心显示化管理CAC反垃圾、防爆卫士及海外转发</w:t>
      </w:r>
      <w:proofErr w:type="gramStart"/>
      <w:r w:rsidRPr="000A5D08">
        <w:rPr>
          <w:rFonts w:ascii="微软雅黑" w:eastAsia="微软雅黑" w:hAnsi="微软雅黑"/>
          <w:sz w:val="22"/>
          <w:szCs w:val="22"/>
        </w:rPr>
        <w:t>等</w:t>
      </w:r>
      <w:r w:rsidRPr="000A5D08">
        <w:rPr>
          <w:rFonts w:ascii="微软雅黑" w:eastAsia="微软雅黑" w:hAnsi="微软雅黑" w:hint="eastAsia"/>
          <w:sz w:val="22"/>
          <w:szCs w:val="22"/>
        </w:rPr>
        <w:t>云</w:t>
      </w:r>
      <w:r w:rsidRPr="000A5D08">
        <w:rPr>
          <w:rFonts w:ascii="微软雅黑" w:eastAsia="微软雅黑" w:hAnsi="微软雅黑"/>
          <w:sz w:val="22"/>
          <w:szCs w:val="22"/>
        </w:rPr>
        <w:t>服务</w:t>
      </w:r>
      <w:proofErr w:type="gramEnd"/>
      <w:r w:rsidRPr="000A5D08">
        <w:rPr>
          <w:rFonts w:ascii="微软雅黑" w:eastAsia="微软雅黑" w:hAnsi="微软雅黑"/>
          <w:sz w:val="22"/>
          <w:szCs w:val="22"/>
        </w:rPr>
        <w:t>模块</w:t>
      </w:r>
      <w:r w:rsidR="00345FA7" w:rsidRPr="000A5D08">
        <w:rPr>
          <w:rFonts w:ascii="微软雅黑" w:eastAsia="微软雅黑" w:hAnsi="微软雅黑" w:hint="eastAsia"/>
          <w:sz w:val="22"/>
          <w:szCs w:val="22"/>
        </w:rPr>
        <w:t>；</w:t>
      </w:r>
    </w:p>
    <w:p w14:paraId="71003575" w14:textId="77777777" w:rsidR="00AD08F5" w:rsidRDefault="0051348A">
      <w:pPr>
        <w:pStyle w:val="1"/>
        <w:numPr>
          <w:ilvl w:val="0"/>
          <w:numId w:val="1"/>
        </w:numPr>
        <w:rPr>
          <w:rFonts w:ascii="微软雅黑" w:eastAsia="微软雅黑" w:hAnsi="微软雅黑"/>
          <w:b w:val="0"/>
          <w:bCs w:val="0"/>
          <w:snapToGrid w:val="0"/>
          <w:sz w:val="40"/>
        </w:rPr>
      </w:pPr>
      <w:r>
        <w:rPr>
          <w:rFonts w:ascii="微软雅黑" w:eastAsia="微软雅黑" w:hAnsi="微软雅黑" w:hint="eastAsia"/>
          <w:b w:val="0"/>
          <w:bCs w:val="0"/>
          <w:snapToGrid w:val="0"/>
          <w:sz w:val="40"/>
        </w:rPr>
        <w:t>实质性条款</w:t>
      </w:r>
    </w:p>
    <w:p w14:paraId="300FAF2F" w14:textId="77777777" w:rsidR="00AD08F5" w:rsidRDefault="0051348A">
      <w:pPr>
        <w:rPr>
          <w:rFonts w:ascii="微软雅黑" w:eastAsia="微软雅黑" w:hAnsi="微软雅黑"/>
          <w:sz w:val="22"/>
        </w:rPr>
      </w:pPr>
      <w:bookmarkStart w:id="5" w:name="_Hlk192757974"/>
      <w:r>
        <w:rPr>
          <w:rFonts w:ascii="微软雅黑" w:eastAsia="微软雅黑" w:hAnsi="微软雅黑" w:hint="eastAsia"/>
          <w:sz w:val="22"/>
        </w:rPr>
        <w:t>★本</w:t>
      </w:r>
      <w:bookmarkEnd w:id="5"/>
      <w:r>
        <w:rPr>
          <w:rFonts w:ascii="微软雅黑" w:eastAsia="微软雅黑" w:hAnsi="微软雅黑" w:hint="eastAsia"/>
          <w:sz w:val="22"/>
        </w:rPr>
        <w:t>采购项目的合同条款为不可偏离条款，任何负偏离将导致投标无效，请投标人谨慎响应。</w:t>
      </w:r>
    </w:p>
    <w:sectPr w:rsidR="00AD08F5">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1FD3F" w14:textId="77777777" w:rsidR="003963BB" w:rsidRDefault="003963BB" w:rsidP="00D336FF">
      <w:r>
        <w:separator/>
      </w:r>
    </w:p>
  </w:endnote>
  <w:endnote w:type="continuationSeparator" w:id="0">
    <w:p w14:paraId="20477778" w14:textId="77777777" w:rsidR="003963BB" w:rsidRDefault="003963BB" w:rsidP="00D3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icrosoftYaHei">
    <w:altName w:val="Cambria"/>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D7195" w14:textId="77777777" w:rsidR="003963BB" w:rsidRDefault="003963BB" w:rsidP="00D336FF">
      <w:r>
        <w:separator/>
      </w:r>
    </w:p>
  </w:footnote>
  <w:footnote w:type="continuationSeparator" w:id="0">
    <w:p w14:paraId="2CF3A843" w14:textId="77777777" w:rsidR="003963BB" w:rsidRDefault="003963BB" w:rsidP="00D33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06F8F"/>
    <w:multiLevelType w:val="multilevel"/>
    <w:tmpl w:val="0AD06F8F"/>
    <w:lvl w:ilvl="0">
      <w:start w:val="1"/>
      <w:numFmt w:val="decimal"/>
      <w:lvlText w:val="%1."/>
      <w:lvlJc w:val="left"/>
      <w:pPr>
        <w:ind w:left="425" w:hanging="425"/>
      </w:pPr>
      <w:rPr>
        <w:rFonts w:ascii="微软雅黑" w:eastAsia="微软雅黑" w:hAnsi="微软雅黑"/>
        <w:b w:val="0"/>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FE14BC7"/>
    <w:multiLevelType w:val="multilevel"/>
    <w:tmpl w:val="0FE14BC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12F7B39"/>
    <w:multiLevelType w:val="multilevel"/>
    <w:tmpl w:val="112F7B3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C45184"/>
    <w:multiLevelType w:val="multilevel"/>
    <w:tmpl w:val="1CC4518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77470C4"/>
    <w:multiLevelType w:val="hybridMultilevel"/>
    <w:tmpl w:val="C18CA0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ZjNzg3NDdkZmQ3NTFlOGFhZmMzOTg3YjBmODE0ZTkifQ=="/>
  </w:docVars>
  <w:rsids>
    <w:rsidRoot w:val="008702EC"/>
    <w:rsid w:val="00002453"/>
    <w:rsid w:val="00004C9F"/>
    <w:rsid w:val="000277B2"/>
    <w:rsid w:val="00045325"/>
    <w:rsid w:val="00066C55"/>
    <w:rsid w:val="00094017"/>
    <w:rsid w:val="000A0EB9"/>
    <w:rsid w:val="000A44B2"/>
    <w:rsid w:val="000A5D08"/>
    <w:rsid w:val="000C0971"/>
    <w:rsid w:val="000D3E37"/>
    <w:rsid w:val="000D72FC"/>
    <w:rsid w:val="001018EB"/>
    <w:rsid w:val="00102839"/>
    <w:rsid w:val="00151520"/>
    <w:rsid w:val="001519F2"/>
    <w:rsid w:val="001543D1"/>
    <w:rsid w:val="00164A6C"/>
    <w:rsid w:val="00170729"/>
    <w:rsid w:val="00183DE1"/>
    <w:rsid w:val="00185AA0"/>
    <w:rsid w:val="001A640F"/>
    <w:rsid w:val="001A72FC"/>
    <w:rsid w:val="001D39CA"/>
    <w:rsid w:val="001E0C1C"/>
    <w:rsid w:val="001E6335"/>
    <w:rsid w:val="001F6EF5"/>
    <w:rsid w:val="001F7983"/>
    <w:rsid w:val="002162E3"/>
    <w:rsid w:val="00236EC6"/>
    <w:rsid w:val="00240FA6"/>
    <w:rsid w:val="00243B46"/>
    <w:rsid w:val="0026619F"/>
    <w:rsid w:val="002A6ABF"/>
    <w:rsid w:val="002A7412"/>
    <w:rsid w:val="002B0D78"/>
    <w:rsid w:val="002C1607"/>
    <w:rsid w:val="002C1C36"/>
    <w:rsid w:val="002E599B"/>
    <w:rsid w:val="00307540"/>
    <w:rsid w:val="00316F2A"/>
    <w:rsid w:val="00326CFA"/>
    <w:rsid w:val="00345FA7"/>
    <w:rsid w:val="0036087E"/>
    <w:rsid w:val="00363238"/>
    <w:rsid w:val="00363BA4"/>
    <w:rsid w:val="00384CE5"/>
    <w:rsid w:val="003963BB"/>
    <w:rsid w:val="003B4E8D"/>
    <w:rsid w:val="003C065E"/>
    <w:rsid w:val="003C1F70"/>
    <w:rsid w:val="003E4803"/>
    <w:rsid w:val="003F5929"/>
    <w:rsid w:val="003F6FA3"/>
    <w:rsid w:val="00406725"/>
    <w:rsid w:val="00421287"/>
    <w:rsid w:val="004419B8"/>
    <w:rsid w:val="00446A83"/>
    <w:rsid w:val="00454461"/>
    <w:rsid w:val="00476C78"/>
    <w:rsid w:val="0048260F"/>
    <w:rsid w:val="0048328F"/>
    <w:rsid w:val="004B366A"/>
    <w:rsid w:val="004C3A1D"/>
    <w:rsid w:val="004D7A7E"/>
    <w:rsid w:val="004E7565"/>
    <w:rsid w:val="004F01D8"/>
    <w:rsid w:val="00511F69"/>
    <w:rsid w:val="0051317E"/>
    <w:rsid w:val="0051348A"/>
    <w:rsid w:val="0053527E"/>
    <w:rsid w:val="00536C81"/>
    <w:rsid w:val="00553626"/>
    <w:rsid w:val="005758AE"/>
    <w:rsid w:val="0059101E"/>
    <w:rsid w:val="005927BB"/>
    <w:rsid w:val="005A2449"/>
    <w:rsid w:val="005B0FEC"/>
    <w:rsid w:val="005C4978"/>
    <w:rsid w:val="005C6F0A"/>
    <w:rsid w:val="005D05F9"/>
    <w:rsid w:val="005D1CD6"/>
    <w:rsid w:val="005D468C"/>
    <w:rsid w:val="005E7DC1"/>
    <w:rsid w:val="005F28E5"/>
    <w:rsid w:val="005F480B"/>
    <w:rsid w:val="006072C7"/>
    <w:rsid w:val="00615F25"/>
    <w:rsid w:val="00632D8D"/>
    <w:rsid w:val="00655A8F"/>
    <w:rsid w:val="00667495"/>
    <w:rsid w:val="00690ACE"/>
    <w:rsid w:val="006A0FBE"/>
    <w:rsid w:val="006A7B94"/>
    <w:rsid w:val="006B3F2E"/>
    <w:rsid w:val="006E242D"/>
    <w:rsid w:val="006F6523"/>
    <w:rsid w:val="0071494C"/>
    <w:rsid w:val="00714E17"/>
    <w:rsid w:val="00727B41"/>
    <w:rsid w:val="00741199"/>
    <w:rsid w:val="00741F8B"/>
    <w:rsid w:val="007654B3"/>
    <w:rsid w:val="007759D8"/>
    <w:rsid w:val="0079231E"/>
    <w:rsid w:val="007B08E5"/>
    <w:rsid w:val="007B3409"/>
    <w:rsid w:val="007B797A"/>
    <w:rsid w:val="007C4C61"/>
    <w:rsid w:val="007D0BA6"/>
    <w:rsid w:val="007D13CE"/>
    <w:rsid w:val="007E2CFD"/>
    <w:rsid w:val="007F0AE4"/>
    <w:rsid w:val="007F5CBB"/>
    <w:rsid w:val="00801A29"/>
    <w:rsid w:val="008021E0"/>
    <w:rsid w:val="00806F59"/>
    <w:rsid w:val="00825803"/>
    <w:rsid w:val="008702EC"/>
    <w:rsid w:val="00887A50"/>
    <w:rsid w:val="008C364C"/>
    <w:rsid w:val="008C48BA"/>
    <w:rsid w:val="008F214D"/>
    <w:rsid w:val="008F258C"/>
    <w:rsid w:val="0090285F"/>
    <w:rsid w:val="00903461"/>
    <w:rsid w:val="00921DF9"/>
    <w:rsid w:val="00922B63"/>
    <w:rsid w:val="00924689"/>
    <w:rsid w:val="0095535E"/>
    <w:rsid w:val="00975F1E"/>
    <w:rsid w:val="00980EE5"/>
    <w:rsid w:val="009855EE"/>
    <w:rsid w:val="009B1A84"/>
    <w:rsid w:val="009B4FDF"/>
    <w:rsid w:val="00A10AD2"/>
    <w:rsid w:val="00A11FB3"/>
    <w:rsid w:val="00A14593"/>
    <w:rsid w:val="00A179E0"/>
    <w:rsid w:val="00A22CA7"/>
    <w:rsid w:val="00A236A7"/>
    <w:rsid w:val="00A31534"/>
    <w:rsid w:val="00A34927"/>
    <w:rsid w:val="00A40375"/>
    <w:rsid w:val="00A40B6C"/>
    <w:rsid w:val="00A42F82"/>
    <w:rsid w:val="00A54324"/>
    <w:rsid w:val="00A54688"/>
    <w:rsid w:val="00A609E4"/>
    <w:rsid w:val="00A66FC9"/>
    <w:rsid w:val="00A84AD2"/>
    <w:rsid w:val="00AA5E0B"/>
    <w:rsid w:val="00AB7688"/>
    <w:rsid w:val="00AD08F5"/>
    <w:rsid w:val="00AE28D7"/>
    <w:rsid w:val="00AE522A"/>
    <w:rsid w:val="00AF3266"/>
    <w:rsid w:val="00B17040"/>
    <w:rsid w:val="00B3793A"/>
    <w:rsid w:val="00B97B6F"/>
    <w:rsid w:val="00BC7C12"/>
    <w:rsid w:val="00BD0A74"/>
    <w:rsid w:val="00BE0BEE"/>
    <w:rsid w:val="00BE6890"/>
    <w:rsid w:val="00BF0F9E"/>
    <w:rsid w:val="00BF4C24"/>
    <w:rsid w:val="00C03B49"/>
    <w:rsid w:val="00C13AC7"/>
    <w:rsid w:val="00C73806"/>
    <w:rsid w:val="00C95428"/>
    <w:rsid w:val="00CC6247"/>
    <w:rsid w:val="00CD7CBF"/>
    <w:rsid w:val="00CF0C1D"/>
    <w:rsid w:val="00CF25AD"/>
    <w:rsid w:val="00D02220"/>
    <w:rsid w:val="00D161B5"/>
    <w:rsid w:val="00D32101"/>
    <w:rsid w:val="00D336FF"/>
    <w:rsid w:val="00D338AB"/>
    <w:rsid w:val="00D45E4B"/>
    <w:rsid w:val="00D521F9"/>
    <w:rsid w:val="00D81275"/>
    <w:rsid w:val="00DA4762"/>
    <w:rsid w:val="00DB3603"/>
    <w:rsid w:val="00DE19BA"/>
    <w:rsid w:val="00DE2A43"/>
    <w:rsid w:val="00DE2F6A"/>
    <w:rsid w:val="00E2002B"/>
    <w:rsid w:val="00E3221C"/>
    <w:rsid w:val="00E5579C"/>
    <w:rsid w:val="00E7050F"/>
    <w:rsid w:val="00E748C4"/>
    <w:rsid w:val="00E92DF5"/>
    <w:rsid w:val="00EA040E"/>
    <w:rsid w:val="00EB0DC0"/>
    <w:rsid w:val="00EB1511"/>
    <w:rsid w:val="00EC4508"/>
    <w:rsid w:val="00ED1429"/>
    <w:rsid w:val="00F01232"/>
    <w:rsid w:val="00F128EB"/>
    <w:rsid w:val="00F13C53"/>
    <w:rsid w:val="00F1506E"/>
    <w:rsid w:val="00F201AA"/>
    <w:rsid w:val="00F30EB9"/>
    <w:rsid w:val="00F57C67"/>
    <w:rsid w:val="00FC12DC"/>
    <w:rsid w:val="00FD48E5"/>
    <w:rsid w:val="00FE1C22"/>
    <w:rsid w:val="00FE3D84"/>
    <w:rsid w:val="00FE468D"/>
    <w:rsid w:val="00FE560B"/>
    <w:rsid w:val="00FF1EEC"/>
    <w:rsid w:val="3BC02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56520"/>
  <w15:docId w15:val="{738B0638-9D16-4636-BD05-3F059CAF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table" w:styleId="ad">
    <w:name w:val="Table Grid"/>
    <w:basedOn w:val="a1"/>
    <w:uiPriority w:val="3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paragraph" w:customStyle="1" w:styleId="0741">
    <w:name w:val="样式 首行缩进:  0.74 厘米1"/>
    <w:basedOn w:val="a"/>
    <w:qFormat/>
    <w:pPr>
      <w:ind w:firstLine="420"/>
    </w:pPr>
    <w:rPr>
      <w:rFonts w:ascii="Times New Roman" w:eastAsia="宋体" w:hAnsi="Times New Roman" w:cs="宋体"/>
      <w:sz w:val="21"/>
    </w:rPr>
  </w:style>
  <w:style w:type="character" w:customStyle="1" w:styleId="10">
    <w:name w:val="标题 1 字符"/>
    <w:basedOn w:val="a0"/>
    <w:link w:val="1"/>
    <w:uiPriority w:val="9"/>
    <w:qFormat/>
    <w:rPr>
      <w:b/>
      <w:bCs/>
      <w:kern w:val="44"/>
      <w:sz w:val="44"/>
      <w:szCs w:val="44"/>
    </w:rPr>
  </w:style>
  <w:style w:type="paragraph" w:styleId="af">
    <w:name w:val="List Paragraph"/>
    <w:basedOn w:val="a"/>
    <w:uiPriority w:val="34"/>
    <w:qFormat/>
    <w:pPr>
      <w:ind w:firstLineChars="200" w:firstLine="420"/>
    </w:pPr>
  </w:style>
  <w:style w:type="character" w:customStyle="1" w:styleId="a4">
    <w:name w:val="批注文字 字符"/>
    <w:basedOn w:val="a0"/>
    <w:link w:val="a3"/>
    <w:uiPriority w:val="99"/>
    <w:semiHidden/>
    <w:rPr>
      <w:sz w:val="24"/>
      <w:szCs w:val="24"/>
    </w:rPr>
  </w:style>
  <w:style w:type="character" w:customStyle="1" w:styleId="ac">
    <w:name w:val="批注主题 字符"/>
    <w:basedOn w:val="a4"/>
    <w:link w:val="ab"/>
    <w:uiPriority w:val="99"/>
    <w:semiHidden/>
    <w:rPr>
      <w:b/>
      <w:bCs/>
      <w:sz w:val="24"/>
      <w:szCs w:val="24"/>
    </w:rPr>
  </w:style>
  <w:style w:type="character" w:customStyle="1" w:styleId="a6">
    <w:name w:val="批注框文本 字符"/>
    <w:basedOn w:val="a0"/>
    <w:link w:val="a5"/>
    <w:uiPriority w:val="99"/>
    <w:semiHidden/>
    <w:rPr>
      <w:sz w:val="18"/>
      <w:szCs w:val="18"/>
    </w:rPr>
  </w:style>
  <w:style w:type="character" w:customStyle="1" w:styleId="fontstyle01">
    <w:name w:val="fontstyle01"/>
    <w:basedOn w:val="a0"/>
    <w:rPr>
      <w:rFonts w:ascii="MicrosoftYaHei" w:hAnsi="MicrosoftYaHei"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64C96-2BDA-4E8E-8F05-41C09AA4D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260</Words>
  <Characters>1486</Characters>
  <Application>Microsoft Office Word</Application>
  <DocSecurity>0</DocSecurity>
  <Lines>12</Lines>
  <Paragraphs>3</Paragraphs>
  <ScaleCrop>false</ScaleCrop>
  <Company>中山大学</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yangpj</cp:lastModifiedBy>
  <cp:revision>6</cp:revision>
  <cp:lastPrinted>2022-07-20T02:18:00Z</cp:lastPrinted>
  <dcterms:created xsi:type="dcterms:W3CDTF">2025-08-15T02:25:00Z</dcterms:created>
  <dcterms:modified xsi:type="dcterms:W3CDTF">2025-08-15T03:07:00Z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5FF84D16CD464ECD8181B1A4138E2B45</vt:lpwstr>
  </property>
</Properties>
</file>