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color w:val="auto"/>
          <w:sz w:val="44"/>
          <w:szCs w:val="44"/>
        </w:rPr>
      </w:pPr>
      <w:r>
        <w:rPr>
          <w:rFonts w:hint="eastAsia" w:asciiTheme="majorEastAsia" w:hAnsiTheme="majorEastAsia" w:eastAsiaTheme="majorEastAsia" w:cstheme="majorEastAsia"/>
          <w:color w:val="auto"/>
          <w:sz w:val="44"/>
          <w:szCs w:val="44"/>
        </w:rPr>
        <w:t>（物资材料类）买卖合同</w:t>
      </w:r>
    </w:p>
    <w:p>
      <w:pPr>
        <w:spacing w:line="240" w:lineRule="auto"/>
        <w:ind w:firstLine="4620" w:firstLineChars="2200"/>
        <w:jc w:val="both"/>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合同编号：</w:t>
      </w:r>
    </w:p>
    <w:p>
      <w:pPr>
        <w:spacing w:line="240" w:lineRule="auto"/>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买受人</w:t>
      </w:r>
      <w:r>
        <w:rPr>
          <w:rFonts w:hint="eastAsia" w:asciiTheme="minorEastAsia" w:hAnsiTheme="minorEastAsia" w:eastAsiaTheme="minorEastAsia" w:cstheme="minorEastAsia"/>
          <w:b w:val="0"/>
          <w:bCs/>
          <w:color w:val="auto"/>
          <w:sz w:val="21"/>
          <w:szCs w:val="21"/>
        </w:rPr>
        <w:t>：</w:t>
      </w:r>
      <w:r>
        <w:rPr>
          <w:rFonts w:hint="eastAsia" w:asciiTheme="minorEastAsia" w:hAnsiTheme="minorEastAsia" w:eastAsiaTheme="minorEastAsia" w:cstheme="minorEastAsia"/>
          <w:color w:val="auto"/>
          <w:sz w:val="21"/>
          <w:szCs w:val="21"/>
          <w:u w:val="single"/>
          <w:lang w:eastAsia="zh-CN"/>
        </w:rPr>
        <w:t>中煤第一建设有限公司机电安装工程处</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（以下简称：</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甲方</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w:t>
      </w:r>
    </w:p>
    <w:p>
      <w:pPr>
        <w:spacing w:line="240" w:lineRule="auto"/>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出卖人：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（以下简称：</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乙方</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w:t>
      </w:r>
    </w:p>
    <w:p>
      <w:pPr>
        <w:spacing w:before="287" w:beforeLines="50"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甲乙双方</w:t>
      </w:r>
      <w:r>
        <w:rPr>
          <w:rFonts w:hint="eastAsia" w:asciiTheme="minorEastAsia" w:hAnsiTheme="minorEastAsia" w:eastAsiaTheme="minorEastAsia" w:cstheme="minorEastAsia"/>
          <w:color w:val="auto"/>
          <w:sz w:val="21"/>
          <w:szCs w:val="21"/>
          <w:highlight w:val="none"/>
        </w:rPr>
        <w:t>根据《中华人民共和国</w:t>
      </w:r>
      <w:r>
        <w:rPr>
          <w:rFonts w:hint="eastAsia" w:asciiTheme="minorEastAsia" w:hAnsiTheme="minorEastAsia" w:eastAsiaTheme="minorEastAsia" w:cstheme="minorEastAsia"/>
          <w:color w:val="auto"/>
          <w:sz w:val="21"/>
          <w:szCs w:val="21"/>
          <w:highlight w:val="none"/>
          <w:lang w:val="en-US" w:eastAsia="zh-CN"/>
        </w:rPr>
        <w:t>民法典</w:t>
      </w:r>
      <w:r>
        <w:rPr>
          <w:rFonts w:hint="eastAsia" w:asciiTheme="minorEastAsia" w:hAnsiTheme="minorEastAsia" w:eastAsiaTheme="minorEastAsia" w:cstheme="minorEastAsia"/>
          <w:color w:val="auto"/>
          <w:sz w:val="21"/>
          <w:szCs w:val="21"/>
          <w:highlight w:val="none"/>
        </w:rPr>
        <w:t>》及相关法律、法规的规定，就本合同约定的材料买卖事宜，经双方协商</w:t>
      </w:r>
      <w:r>
        <w:rPr>
          <w:rFonts w:hint="eastAsia" w:asciiTheme="minorEastAsia" w:hAnsiTheme="minorEastAsia" w:eastAsiaTheme="minorEastAsia" w:cstheme="minorEastAsia"/>
          <w:color w:val="auto"/>
          <w:sz w:val="21"/>
          <w:szCs w:val="21"/>
        </w:rPr>
        <w:t>一致，签订如下协议，以兹共同遵守。</w:t>
      </w:r>
    </w:p>
    <w:p>
      <w:pPr>
        <w:numPr>
          <w:ilvl w:val="0"/>
          <w:numId w:val="1"/>
        </w:numPr>
        <w:spacing w:line="240" w:lineRule="auto"/>
        <w:ind w:firstLine="422"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产品名称、型号、数量及金额</w:t>
      </w:r>
    </w:p>
    <w:tbl>
      <w:tblPr>
        <w:tblStyle w:val="7"/>
        <w:tblpPr w:leftFromText="180" w:rightFromText="180" w:vertAnchor="text" w:horzAnchor="margin" w:tblpXSpec="center" w:tblpY="176"/>
        <w:tblOverlap w:val="never"/>
        <w:tblW w:w="9956" w:type="dxa"/>
        <w:tblInd w:w="0" w:type="dxa"/>
        <w:tblLayout w:type="fixed"/>
        <w:tblCellMar>
          <w:top w:w="0" w:type="dxa"/>
          <w:left w:w="108" w:type="dxa"/>
          <w:bottom w:w="0" w:type="dxa"/>
          <w:right w:w="108" w:type="dxa"/>
        </w:tblCellMar>
      </w:tblPr>
      <w:tblGrid>
        <w:gridCol w:w="549"/>
        <w:gridCol w:w="999"/>
        <w:gridCol w:w="1255"/>
        <w:gridCol w:w="510"/>
        <w:gridCol w:w="593"/>
        <w:gridCol w:w="772"/>
        <w:gridCol w:w="1250"/>
        <w:gridCol w:w="1083"/>
        <w:gridCol w:w="1192"/>
        <w:gridCol w:w="1753"/>
      </w:tblGrid>
      <w:tr>
        <w:tblPrEx>
          <w:tblCellMar>
            <w:top w:w="0" w:type="dxa"/>
            <w:left w:w="108" w:type="dxa"/>
            <w:bottom w:w="0" w:type="dxa"/>
            <w:right w:w="108" w:type="dxa"/>
          </w:tblCellMar>
        </w:tblPrEx>
        <w:trPr>
          <w:trHeight w:val="769" w:hRule="atLeast"/>
        </w:trPr>
        <w:tc>
          <w:tcPr>
            <w:tcW w:w="5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99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名 称</w:t>
            </w:r>
          </w:p>
        </w:tc>
        <w:tc>
          <w:tcPr>
            <w:tcW w:w="125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51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单位</w:t>
            </w:r>
          </w:p>
        </w:tc>
        <w:tc>
          <w:tcPr>
            <w:tcW w:w="59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77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单价(元）</w:t>
            </w:r>
          </w:p>
        </w:tc>
        <w:tc>
          <w:tcPr>
            <w:tcW w:w="125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r>
              <w:rPr>
                <w:rFonts w:hint="eastAsia" w:ascii="宋体" w:hAnsi="宋体" w:eastAsia="宋体" w:cs="宋体"/>
                <w:sz w:val="21"/>
                <w:szCs w:val="21"/>
                <w:lang w:val="en-US" w:eastAsia="zh-CN"/>
              </w:rPr>
              <w:t>除税金额（元）</w:t>
            </w:r>
          </w:p>
        </w:tc>
        <w:tc>
          <w:tcPr>
            <w:tcW w:w="108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税额（元）</w:t>
            </w:r>
          </w:p>
        </w:tc>
        <w:tc>
          <w:tcPr>
            <w:tcW w:w="119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lang w:eastAsia="zh-CN"/>
              </w:rPr>
              <w:t>价税合计</w:t>
            </w:r>
            <w:r>
              <w:rPr>
                <w:rFonts w:hint="eastAsia" w:ascii="宋体" w:hAnsi="宋体" w:eastAsia="宋体" w:cs="宋体"/>
                <w:kern w:val="0"/>
                <w:sz w:val="21"/>
                <w:szCs w:val="21"/>
              </w:rPr>
              <w:t>（元）</w:t>
            </w:r>
          </w:p>
        </w:tc>
        <w:tc>
          <w:tcPr>
            <w:tcW w:w="175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CellMar>
            <w:top w:w="0" w:type="dxa"/>
            <w:left w:w="108" w:type="dxa"/>
            <w:bottom w:w="0" w:type="dxa"/>
            <w:right w:w="108" w:type="dxa"/>
          </w:tblCellMar>
        </w:tblPrEx>
        <w:trPr>
          <w:trHeight w:val="945" w:hRule="atLeast"/>
        </w:trPr>
        <w:tc>
          <w:tcPr>
            <w:tcW w:w="549"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rPr>
            </w:pPr>
          </w:p>
        </w:tc>
        <w:tc>
          <w:tcPr>
            <w:tcW w:w="99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见附件</w:t>
            </w:r>
          </w:p>
        </w:tc>
        <w:tc>
          <w:tcPr>
            <w:tcW w:w="125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p>
        </w:tc>
        <w:tc>
          <w:tcPr>
            <w:tcW w:w="5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p>
        </w:tc>
        <w:tc>
          <w:tcPr>
            <w:tcW w:w="59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p>
        </w:tc>
        <w:tc>
          <w:tcPr>
            <w:tcW w:w="77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sz w:val="21"/>
                <w:szCs w:val="21"/>
              </w:rPr>
            </w:pPr>
          </w:p>
        </w:tc>
        <w:tc>
          <w:tcPr>
            <w:tcW w:w="1250"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auto"/>
              <w:rPr>
                <w:rFonts w:hint="default" w:ascii="宋体" w:hAnsi="宋体" w:eastAsia="宋体" w:cs="宋体"/>
                <w:sz w:val="21"/>
                <w:szCs w:val="21"/>
                <w:lang w:val="en-US"/>
              </w:rPr>
            </w:pPr>
          </w:p>
        </w:tc>
        <w:tc>
          <w:tcPr>
            <w:tcW w:w="108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auto"/>
              <w:rPr>
                <w:rFonts w:hint="default" w:ascii="宋体" w:hAnsi="宋体" w:eastAsia="宋体" w:cs="宋体"/>
                <w:sz w:val="21"/>
                <w:szCs w:val="21"/>
                <w:lang w:val="en-US"/>
              </w:rPr>
            </w:pPr>
          </w:p>
        </w:tc>
        <w:tc>
          <w:tcPr>
            <w:tcW w:w="119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jc w:val="center"/>
              <w:textAlignment w:val="auto"/>
              <w:rPr>
                <w:rFonts w:hint="eastAsia" w:ascii="宋体" w:hAnsi="宋体" w:eastAsia="宋体" w:cs="宋体"/>
                <w:kern w:val="0"/>
                <w:sz w:val="21"/>
                <w:szCs w:val="21"/>
                <w:lang w:val="en-US" w:eastAsia="zh-CN"/>
              </w:rPr>
            </w:pPr>
          </w:p>
        </w:tc>
        <w:tc>
          <w:tcPr>
            <w:tcW w:w="175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jc w:val="center"/>
              <w:textAlignment w:val="auto"/>
              <w:outlineLvl w:val="9"/>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中煤一建安装 处    项目部</w:t>
            </w:r>
          </w:p>
        </w:tc>
      </w:tr>
      <w:tr>
        <w:tblPrEx>
          <w:tblCellMar>
            <w:top w:w="0" w:type="dxa"/>
            <w:left w:w="108" w:type="dxa"/>
            <w:bottom w:w="0" w:type="dxa"/>
            <w:right w:w="108" w:type="dxa"/>
          </w:tblCellMar>
        </w:tblPrEx>
        <w:trPr>
          <w:trHeight w:val="1200" w:hRule="atLeast"/>
        </w:trPr>
        <w:tc>
          <w:tcPr>
            <w:tcW w:w="9956"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400" w:lineRule="exact"/>
              <w:ind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val="en-US" w:eastAsia="zh-CN"/>
              </w:rPr>
              <w:t>除税</w:t>
            </w:r>
            <w:r>
              <w:rPr>
                <w:rFonts w:hint="eastAsia" w:ascii="宋体" w:hAnsi="宋体" w:eastAsia="宋体" w:cs="宋体"/>
                <w:sz w:val="21"/>
                <w:szCs w:val="21"/>
                <w:lang w:eastAsia="zh-CN"/>
              </w:rPr>
              <w:t>金额</w:t>
            </w:r>
            <w:r>
              <w:rPr>
                <w:rFonts w:hint="eastAsia" w:ascii="宋体" w:hAnsi="宋体" w:eastAsia="宋体" w:cs="宋体"/>
                <w:sz w:val="21"/>
                <w:szCs w:val="21"/>
              </w:rPr>
              <w:t>：（大写）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元）</w:t>
            </w:r>
            <w:r>
              <w:rPr>
                <w:rFonts w:hint="eastAsia" w:ascii="宋体" w:hAnsi="宋体" w:eastAsia="宋体" w:cs="宋体"/>
                <w:sz w:val="21"/>
                <w:szCs w:val="21"/>
                <w:lang w:eastAsia="zh-CN"/>
              </w:rPr>
              <w:t>；增值税额</w:t>
            </w:r>
            <w:r>
              <w:rPr>
                <w:rFonts w:hint="eastAsia" w:ascii="宋体" w:hAnsi="宋体" w:eastAsia="宋体" w:cs="宋体"/>
                <w:sz w:val="21"/>
                <w:szCs w:val="21"/>
              </w:rPr>
              <w:t>：（大写）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元）</w:t>
            </w:r>
            <w:r>
              <w:rPr>
                <w:rFonts w:hint="eastAsia" w:ascii="宋体" w:hAnsi="宋体" w:eastAsia="宋体" w:cs="宋体"/>
                <w:sz w:val="21"/>
                <w:szCs w:val="21"/>
                <w:lang w:eastAsia="zh-CN"/>
              </w:rPr>
              <w:t>；价税</w:t>
            </w:r>
            <w:r>
              <w:rPr>
                <w:rFonts w:hint="eastAsia" w:ascii="宋体" w:hAnsi="宋体" w:eastAsia="宋体" w:cs="宋体"/>
                <w:sz w:val="21"/>
                <w:szCs w:val="21"/>
              </w:rPr>
              <w:t>合计金额：（大写）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元）。 该价格包括但不限于：材料本身价格、人工、风险、税费（增值税）、运费、装卸费、安装调试、维修等乙方保证设备在质保期满前能正常使用的所有费用。 上述价格不因材料价格变动、运输费用、报价漏项等任何因素变化而调整。</w:t>
            </w:r>
          </w:p>
        </w:tc>
      </w:tr>
    </w:tbl>
    <w:p>
      <w:pPr>
        <w:tabs>
          <w:tab w:val="left" w:pos="6645"/>
        </w:tabs>
        <w:spacing w:line="240" w:lineRule="auto"/>
        <w:ind w:firstLine="210"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第二条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技术标准及质量保证</w:t>
      </w:r>
      <w:r>
        <w:rPr>
          <w:rFonts w:hint="eastAsia" w:asciiTheme="minorEastAsia" w:hAnsiTheme="minorEastAsia" w:eastAsiaTheme="minorEastAsia" w:cstheme="minorEastAsia"/>
          <w:color w:val="auto"/>
          <w:sz w:val="21"/>
          <w:szCs w:val="21"/>
        </w:rPr>
        <w:tab/>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（一）本合同项下产品执行国家标准：</w:t>
      </w:r>
      <w:r>
        <w:rPr>
          <w:rFonts w:hint="eastAsia" w:asciiTheme="minorEastAsia" w:hAnsiTheme="minorEastAsia" w:eastAsiaTheme="minorEastAsia" w:cstheme="minorEastAsia"/>
          <w:color w:val="auto"/>
          <w:sz w:val="21"/>
          <w:szCs w:val="21"/>
          <w:u w:val="single"/>
        </w:rPr>
        <w:t xml:space="preserve"> / </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kern w:val="0"/>
          <w:sz w:val="21"/>
          <w:szCs w:val="21"/>
        </w:rPr>
        <w:t>如合同履行期间有最新国家标准的，按最新国家标准执行）。</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（二）本合同项下产品的质量保证期：自</w:t>
      </w:r>
      <w:r>
        <w:rPr>
          <w:rFonts w:hint="eastAsia" w:asciiTheme="minorEastAsia" w:hAnsiTheme="minorEastAsia" w:eastAsiaTheme="minorEastAsia" w:cstheme="minorEastAsia"/>
          <w:color w:val="auto"/>
          <w:sz w:val="21"/>
          <w:szCs w:val="21"/>
        </w:rPr>
        <w:t>乙方取得加盖</w:t>
      </w:r>
      <w:r>
        <w:rPr>
          <w:rFonts w:hint="eastAsia" w:asciiTheme="minorEastAsia" w:hAnsiTheme="minorEastAsia" w:eastAsiaTheme="minorEastAsia" w:cstheme="minorEastAsia"/>
          <w:color w:val="auto"/>
          <w:sz w:val="21"/>
          <w:szCs w:val="21"/>
          <w:lang w:eastAsia="zh-CN"/>
        </w:rPr>
        <w:t>甲方印章</w:t>
      </w:r>
      <w:r>
        <w:rPr>
          <w:rFonts w:hint="eastAsia" w:asciiTheme="minorEastAsia" w:hAnsiTheme="minorEastAsia" w:eastAsiaTheme="minorEastAsia" w:cstheme="minorEastAsia"/>
          <w:color w:val="auto"/>
          <w:sz w:val="21"/>
          <w:szCs w:val="21"/>
        </w:rPr>
        <w:t>的验收证明文件</w:t>
      </w:r>
      <w:r>
        <w:rPr>
          <w:rFonts w:hint="eastAsia" w:asciiTheme="minorEastAsia" w:hAnsiTheme="minorEastAsia" w:eastAsiaTheme="minorEastAsia" w:cstheme="minorEastAsia"/>
          <w:b w:val="0"/>
          <w:bCs w:val="0"/>
          <w:color w:val="auto"/>
          <w:sz w:val="21"/>
          <w:szCs w:val="21"/>
        </w:rPr>
        <w:t>（无上述印章的其他任何形式的证明文件均无效）之日起</w:t>
      </w:r>
      <w:r>
        <w:rPr>
          <w:rFonts w:hint="eastAsia" w:asciiTheme="minorEastAsia" w:hAnsiTheme="minorEastAsia" w:eastAsiaTheme="minorEastAsia" w:cstheme="minorEastAsia"/>
          <w:b w:val="0"/>
          <w:bCs w:val="0"/>
          <w:color w:val="auto"/>
          <w:sz w:val="21"/>
          <w:szCs w:val="21"/>
          <w:u w:val="single"/>
        </w:rPr>
        <w:t xml:space="preserve"> </w:t>
      </w:r>
      <w:r>
        <w:rPr>
          <w:rFonts w:hint="eastAsia" w:asciiTheme="minorEastAsia" w:hAnsiTheme="minorEastAsia" w:eastAsiaTheme="minorEastAsia" w:cstheme="minorEastAsia"/>
          <w:b w:val="0"/>
          <w:bCs w:val="0"/>
          <w:color w:val="auto"/>
          <w:sz w:val="21"/>
          <w:szCs w:val="21"/>
          <w:u w:val="single"/>
          <w:lang w:val="en-US" w:eastAsia="zh-CN"/>
        </w:rPr>
        <w:t>12</w:t>
      </w:r>
      <w:r>
        <w:rPr>
          <w:rFonts w:hint="eastAsia" w:asciiTheme="minorEastAsia" w:hAnsiTheme="minorEastAsia" w:eastAsiaTheme="minorEastAsia" w:cstheme="minorEastAsia"/>
          <w:b w:val="0"/>
          <w:bCs w:val="0"/>
          <w:color w:val="auto"/>
          <w:sz w:val="21"/>
          <w:szCs w:val="21"/>
          <w:u w:val="single"/>
        </w:rPr>
        <w:t xml:space="preserve"> </w:t>
      </w:r>
      <w:r>
        <w:rPr>
          <w:rFonts w:hint="eastAsia" w:asciiTheme="minorEastAsia" w:hAnsiTheme="minorEastAsia" w:eastAsiaTheme="minorEastAsia" w:cstheme="minorEastAsia"/>
          <w:b w:val="0"/>
          <w:bCs w:val="0"/>
          <w:color w:val="auto"/>
          <w:sz w:val="21"/>
          <w:szCs w:val="21"/>
        </w:rPr>
        <w:t>个月</w:t>
      </w:r>
      <w:r>
        <w:rPr>
          <w:rFonts w:hint="eastAsia" w:asciiTheme="minorEastAsia" w:hAnsiTheme="minorEastAsia" w:eastAsiaTheme="minorEastAsia" w:cstheme="minorEastAsia"/>
          <w:color w:val="auto"/>
          <w:sz w:val="21"/>
          <w:szCs w:val="21"/>
        </w:rPr>
        <w:t>。</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（三）在</w:t>
      </w:r>
      <w:r>
        <w:rPr>
          <w:rFonts w:hint="eastAsia" w:asciiTheme="minorEastAsia" w:hAnsiTheme="minorEastAsia" w:eastAsiaTheme="minorEastAsia" w:cstheme="minorEastAsia"/>
          <w:color w:val="auto"/>
          <w:kern w:val="0"/>
          <w:sz w:val="21"/>
          <w:szCs w:val="21"/>
        </w:rPr>
        <w:t>本合同项下产品的</w:t>
      </w:r>
      <w:r>
        <w:rPr>
          <w:rFonts w:hint="eastAsia" w:asciiTheme="minorEastAsia" w:hAnsiTheme="minorEastAsia" w:eastAsiaTheme="minorEastAsia" w:cstheme="minorEastAsia"/>
          <w:color w:val="auto"/>
          <w:sz w:val="21"/>
          <w:szCs w:val="21"/>
        </w:rPr>
        <w:t>质量保证期内，如出现质量问题，乙方应在接到甲方的通知后</w:t>
      </w:r>
      <w:r>
        <w:rPr>
          <w:rFonts w:hint="eastAsia" w:asciiTheme="minorEastAsia" w:hAnsiTheme="minorEastAsia" w:eastAsiaTheme="minorEastAsia" w:cstheme="minorEastAsia"/>
          <w:color w:val="auto"/>
          <w:sz w:val="21"/>
          <w:szCs w:val="21"/>
          <w:u w:val="single"/>
          <w:lang w:val="en-US" w:eastAsia="zh-CN"/>
        </w:rPr>
        <w:t>7</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日内将更换合格的产品自费运至甲方指定地点；如乙方逾期没有将更换合格后的产品运至甲方指定地点，从逾期第</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8</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日起开始，每日乙方应向甲方支付合同总金额</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0.1</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的违约金，并且甲方有权自行或委托其他方进行购买，购买费用及违约金甲方有权从质保金中扣除，不足部分仍由乙方承担，因此给甲方造成的所有损失也由乙方承担。如因产品质量问题给甲方在使用过程中所造成的任何损失全部由乙方承担。</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第三条 </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 xml:space="preserve">产品的包装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（一）包装标准：乙方提供的产品必须有防止损坏的包装物且符合国家标准。</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（二）包装物提供与回收：乙方负责免费提供产品的包装物，不再回收。</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第四条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产品的交付</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（一）交货方法：乙方负责送货，运输费、装卸费均由乙方自行承担。在产品装车、运输和现场卸车过程中出现的任何问题（包括但不限于：交通事故、产品损毁、</w:t>
      </w:r>
      <w:r>
        <w:rPr>
          <w:rFonts w:hint="eastAsia" w:asciiTheme="minorEastAsia" w:hAnsiTheme="minorEastAsia" w:eastAsiaTheme="minorEastAsia" w:cstheme="minorEastAsia"/>
          <w:color w:val="auto"/>
          <w:sz w:val="21"/>
          <w:szCs w:val="21"/>
          <w:lang w:val="en-US" w:eastAsia="zh-CN"/>
        </w:rPr>
        <w:t>灭失</w:t>
      </w:r>
      <w:r>
        <w:rPr>
          <w:rFonts w:hint="eastAsia" w:asciiTheme="minorEastAsia" w:hAnsiTheme="minorEastAsia" w:eastAsiaTheme="minorEastAsia" w:cstheme="minorEastAsia"/>
          <w:color w:val="auto"/>
          <w:sz w:val="21"/>
          <w:szCs w:val="21"/>
        </w:rPr>
        <w:t>、安全事故、人员意外伤害责任等）均由乙方负责处理并承担全部法律责任，与甲方无关；乙方并不得以此为由推迟向甲方供货；如造成甲方损失的，乙方还应双倍赔偿甲方的损失。</w:t>
      </w:r>
    </w:p>
    <w:p>
      <w:pPr>
        <w:spacing w:line="24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（二）交货期限：</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日前交货（如有特殊情况，双方协商送货）</w:t>
      </w:r>
      <w:r>
        <w:rPr>
          <w:rFonts w:hint="eastAsia" w:asciiTheme="minorEastAsia" w:hAnsiTheme="minorEastAsia" w:eastAsiaTheme="minorEastAsia" w:cstheme="minorEastAsia"/>
          <w:color w:val="auto"/>
          <w:sz w:val="21"/>
          <w:szCs w:val="21"/>
          <w:lang w:eastAsia="zh-CN"/>
        </w:rPr>
        <w:t>。</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（三）合同履行地点：</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eastAsia="zh-CN"/>
        </w:rPr>
        <w:t>河北省邯郸市丛台路</w:t>
      </w:r>
      <w:r>
        <w:rPr>
          <w:rFonts w:hint="eastAsia" w:asciiTheme="minorEastAsia" w:hAnsiTheme="minorEastAsia" w:eastAsiaTheme="minorEastAsia" w:cstheme="minorEastAsia"/>
          <w:color w:val="auto"/>
          <w:sz w:val="21"/>
          <w:szCs w:val="21"/>
          <w:u w:val="single"/>
          <w:lang w:val="en-US" w:eastAsia="zh-CN"/>
        </w:rPr>
        <w:t>52号</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；甲方接货人：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；电话：</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。接货人接受乙方产品时，签收送货车辆随车提供的产品清单，仅为甲方对乙方送货行为的认可，不作为甲方验收依据及结算依据。</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（四）乙方应在</w:t>
      </w:r>
      <w:r>
        <w:rPr>
          <w:rFonts w:hint="eastAsia" w:asciiTheme="minorEastAsia" w:hAnsiTheme="minorEastAsia" w:eastAsiaTheme="minorEastAsia" w:cstheme="minorEastAsia"/>
          <w:color w:val="auto"/>
          <w:kern w:val="0"/>
          <w:sz w:val="21"/>
          <w:szCs w:val="21"/>
        </w:rPr>
        <w:t>本合同项下产品</w:t>
      </w:r>
      <w:r>
        <w:rPr>
          <w:rFonts w:hint="eastAsia" w:asciiTheme="minorEastAsia" w:hAnsiTheme="minorEastAsia" w:eastAsiaTheme="minorEastAsia" w:cstheme="minorEastAsia"/>
          <w:color w:val="auto"/>
          <w:sz w:val="21"/>
          <w:szCs w:val="21"/>
        </w:rPr>
        <w:t>备妥、待运前5日内，将该产品的名称、型号、数量、金额、包装件数等以传真或书面方式通知甲方。</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（五）交货时，乙方必须随产品提供相关单据及资质证书，包括但不限于：产品合格证、检验试验报告、煤矿安全标志证书、矿用防爆许可证等。</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六）在产品交付甲方前，乙方确认并保证对本合同项下的产品享有完全所有权及知识产权，不存在任何第三方主张包括但不限于：知识产权、物权、抵押、质押等任何权利，也无诉讼、法院查封和强制执行等事项。如出现第三方主张上述权利和事项时，全部法律责任均由乙方自行承担，给甲方带来的一切损失由乙方负责赔偿。</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（七）交付后本合同项下的产品</w:t>
      </w:r>
      <w:r>
        <w:rPr>
          <w:rFonts w:hint="eastAsia" w:asciiTheme="minorEastAsia" w:hAnsiTheme="minorEastAsia" w:eastAsiaTheme="minorEastAsia" w:cstheme="minorEastAsia"/>
          <w:b w:val="0"/>
          <w:bCs w:val="0"/>
          <w:color w:val="auto"/>
          <w:sz w:val="21"/>
          <w:szCs w:val="21"/>
        </w:rPr>
        <w:t>所有权全部转移至甲方。乙方取得加盖</w:t>
      </w:r>
      <w:r>
        <w:rPr>
          <w:rFonts w:hint="eastAsia" w:asciiTheme="minorEastAsia" w:hAnsiTheme="minorEastAsia" w:eastAsiaTheme="minorEastAsia" w:cstheme="minorEastAsia"/>
          <w:b w:val="0"/>
          <w:bCs w:val="0"/>
          <w:color w:val="auto"/>
          <w:sz w:val="21"/>
          <w:szCs w:val="21"/>
          <w:lang w:eastAsia="zh-CN"/>
        </w:rPr>
        <w:t>甲方印章</w:t>
      </w:r>
      <w:r>
        <w:rPr>
          <w:rFonts w:hint="eastAsia" w:asciiTheme="minorEastAsia" w:hAnsiTheme="minorEastAsia" w:eastAsiaTheme="minorEastAsia" w:cstheme="minorEastAsia"/>
          <w:b w:val="0"/>
          <w:bCs w:val="0"/>
          <w:color w:val="auto"/>
          <w:sz w:val="21"/>
          <w:szCs w:val="21"/>
        </w:rPr>
        <w:t>的验收证明文件（无上述印章的其他任何形式的证明文件均无效）之前标的物毁损、灭</w:t>
      </w:r>
      <w:r>
        <w:rPr>
          <w:rFonts w:hint="eastAsia" w:asciiTheme="minorEastAsia" w:hAnsiTheme="minorEastAsia" w:eastAsiaTheme="minorEastAsia" w:cstheme="minorEastAsia"/>
          <w:color w:val="auto"/>
          <w:sz w:val="21"/>
          <w:szCs w:val="21"/>
        </w:rPr>
        <w:t>失的风险由乙方承担。</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第五条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产品的检验及异议处理</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（一）检验方法：由甲乙双方人员按照上述</w:t>
      </w:r>
      <w:r>
        <w:rPr>
          <w:rFonts w:hint="eastAsia" w:asciiTheme="minorEastAsia" w:hAnsiTheme="minorEastAsia" w:eastAsiaTheme="minorEastAsia" w:cstheme="minorEastAsia"/>
          <w:color w:val="auto"/>
          <w:sz w:val="21"/>
          <w:szCs w:val="21"/>
        </w:rPr>
        <w:t>产品的</w:t>
      </w:r>
      <w:r>
        <w:rPr>
          <w:rFonts w:hint="eastAsia" w:asciiTheme="minorEastAsia" w:hAnsiTheme="minorEastAsia" w:eastAsiaTheme="minorEastAsia" w:cstheme="minorEastAsia"/>
          <w:color w:val="auto"/>
          <w:kern w:val="0"/>
          <w:sz w:val="21"/>
          <w:szCs w:val="21"/>
        </w:rPr>
        <w:t>清单进行检验；</w:t>
      </w:r>
      <w:r>
        <w:rPr>
          <w:rFonts w:hint="eastAsia" w:asciiTheme="minorEastAsia" w:hAnsiTheme="minorEastAsia" w:eastAsiaTheme="minorEastAsia" w:cstheme="minorEastAsia"/>
          <w:color w:val="auto"/>
          <w:sz w:val="21"/>
          <w:szCs w:val="21"/>
        </w:rPr>
        <w:t>检验时如乙方人员未到现场，视为乙方已确认对产品的检验无异议，甲方有权自行组织产品检验，检验结果和记录对双方均具有法律效力。</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（二）检验地点：</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eastAsia="zh-CN"/>
        </w:rPr>
        <w:t>安装处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 。</w:t>
      </w:r>
    </w:p>
    <w:p>
      <w:pPr>
        <w:spacing w:line="240" w:lineRule="auto"/>
        <w:ind w:firstLine="420" w:firstLineChars="200"/>
        <w:jc w:val="both"/>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color w:val="auto"/>
          <w:kern w:val="0"/>
          <w:sz w:val="21"/>
          <w:szCs w:val="21"/>
        </w:rPr>
        <w:t>（三）检验期限：</w:t>
      </w:r>
      <w:r>
        <w:rPr>
          <w:rFonts w:hint="eastAsia" w:asciiTheme="minorEastAsia" w:hAnsiTheme="minorEastAsia" w:eastAsiaTheme="minorEastAsia" w:cstheme="minorEastAsia"/>
          <w:color w:val="auto"/>
          <w:sz w:val="21"/>
          <w:szCs w:val="21"/>
        </w:rPr>
        <w:t>在本合同产品交付甲方</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7</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日内检验。如检验后乙方未取得加盖</w:t>
      </w:r>
      <w:r>
        <w:rPr>
          <w:rFonts w:hint="eastAsia" w:asciiTheme="minorEastAsia" w:hAnsiTheme="minorEastAsia" w:eastAsiaTheme="minorEastAsia" w:cstheme="minorEastAsia"/>
          <w:color w:val="auto"/>
          <w:sz w:val="21"/>
          <w:szCs w:val="21"/>
          <w:lang w:eastAsia="zh-CN"/>
        </w:rPr>
        <w:t>甲方印章</w:t>
      </w:r>
      <w:r>
        <w:rPr>
          <w:rFonts w:hint="eastAsia" w:asciiTheme="minorEastAsia" w:hAnsiTheme="minorEastAsia" w:eastAsiaTheme="minorEastAsia" w:cstheme="minorEastAsia"/>
          <w:color w:val="auto"/>
          <w:sz w:val="21"/>
          <w:szCs w:val="21"/>
        </w:rPr>
        <w:t>的验收证明文件（无上述印章的其他任何形式的证明文件均无效），视为甲方对产品检验有异议，乙方应立即主动与甲方联系，商谈解决方案。乙方向甲方销售为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阻燃材料，乙方还应取得加盖</w:t>
      </w:r>
      <w:r>
        <w:rPr>
          <w:rFonts w:hint="eastAsia" w:asciiTheme="minorEastAsia" w:hAnsiTheme="minorEastAsia" w:eastAsiaTheme="minorEastAsia" w:cstheme="minorEastAsia"/>
          <w:color w:val="auto"/>
          <w:sz w:val="21"/>
          <w:szCs w:val="21"/>
          <w:lang w:eastAsia="zh-CN"/>
        </w:rPr>
        <w:t>甲方印章</w:t>
      </w:r>
      <w:r>
        <w:rPr>
          <w:rFonts w:hint="eastAsia" w:asciiTheme="minorEastAsia" w:hAnsiTheme="minorEastAsia" w:eastAsiaTheme="minorEastAsia" w:cstheme="minorEastAsia"/>
          <w:color w:val="auto"/>
          <w:sz w:val="21"/>
          <w:szCs w:val="21"/>
        </w:rPr>
        <w:t>的阻燃性能检验证明文件</w:t>
      </w:r>
      <w:r>
        <w:rPr>
          <w:rFonts w:hint="eastAsia" w:asciiTheme="minorEastAsia" w:hAnsiTheme="minorEastAsia" w:eastAsiaTheme="minorEastAsia" w:cstheme="minorEastAsia"/>
          <w:b w:val="0"/>
          <w:bCs w:val="0"/>
          <w:color w:val="auto"/>
          <w:sz w:val="21"/>
          <w:szCs w:val="21"/>
        </w:rPr>
        <w:t>（无上述印章的其他任何形式的证明文件均无效），若乙方未取得该证明文件，视为甲方对产品检验有异议。</w:t>
      </w:r>
    </w:p>
    <w:p>
      <w:pPr>
        <w:spacing w:line="240" w:lineRule="auto"/>
        <w:ind w:firstLine="420" w:firstLineChars="200"/>
        <w:jc w:val="both"/>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甲方进行以上初步检验的行为，不免除乙方承担产品质量保证责任。</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kern w:val="0"/>
          <w:sz w:val="21"/>
          <w:szCs w:val="21"/>
        </w:rPr>
        <w:t>（四）经初步检验，</w:t>
      </w:r>
      <w:r>
        <w:rPr>
          <w:rFonts w:hint="eastAsia" w:asciiTheme="minorEastAsia" w:hAnsiTheme="minorEastAsia" w:eastAsiaTheme="minorEastAsia" w:cstheme="minorEastAsia"/>
          <w:b w:val="0"/>
          <w:bCs w:val="0"/>
          <w:color w:val="auto"/>
          <w:sz w:val="21"/>
          <w:szCs w:val="21"/>
        </w:rPr>
        <w:t>在甲方出具加盖</w:t>
      </w:r>
      <w:r>
        <w:rPr>
          <w:rFonts w:hint="eastAsia" w:asciiTheme="minorEastAsia" w:hAnsiTheme="minorEastAsia" w:eastAsiaTheme="minorEastAsia" w:cstheme="minorEastAsia"/>
          <w:b w:val="0"/>
          <w:bCs w:val="0"/>
          <w:color w:val="auto"/>
          <w:sz w:val="21"/>
          <w:szCs w:val="21"/>
          <w:lang w:eastAsia="zh-CN"/>
        </w:rPr>
        <w:t>甲方印章</w:t>
      </w:r>
      <w:r>
        <w:rPr>
          <w:rFonts w:hint="eastAsia" w:asciiTheme="minorEastAsia" w:hAnsiTheme="minorEastAsia" w:eastAsiaTheme="minorEastAsia" w:cstheme="minorEastAsia"/>
          <w:b w:val="0"/>
          <w:bCs w:val="0"/>
          <w:color w:val="auto"/>
          <w:sz w:val="21"/>
          <w:szCs w:val="21"/>
        </w:rPr>
        <w:t>的验收证明文件（无上述印章的其他任何形式的证明文件均无效）前，如发现</w:t>
      </w:r>
      <w:r>
        <w:rPr>
          <w:rFonts w:hint="eastAsia" w:asciiTheme="minorEastAsia" w:hAnsiTheme="minorEastAsia" w:eastAsiaTheme="minorEastAsia" w:cstheme="minorEastAsia"/>
          <w:color w:val="auto"/>
          <w:sz w:val="21"/>
          <w:szCs w:val="21"/>
        </w:rPr>
        <w:t>包括但不限于：产品的型号、数量、资质证件、产品质量等不符合合同约定，在甲方向乙方提出异议通知后</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7</w:t>
      </w:r>
      <w:r>
        <w:rPr>
          <w:rFonts w:hint="eastAsia" w:asciiTheme="minorEastAsia" w:hAnsiTheme="minorEastAsia" w:eastAsiaTheme="minorEastAsia" w:cstheme="minorEastAsia"/>
          <w:color w:val="auto"/>
          <w:sz w:val="21"/>
          <w:szCs w:val="21"/>
        </w:rPr>
        <w:t>日内乙方应负责无条件予以更换，更换所发生的费用由乙方全部承担。如逾期</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5</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日内乙方不予更换产品，甲方有权解除本合同并不承担任何违约及民事赔偿责任，因此给甲方造成的一切损失由乙方承担；在本合同解除后，乙方应自费将其拥有所有权的产品运离甲方现场，且应在本合同解除后</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7</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日内退还已收取甲方的所有合同款项，每延迟一天退款，乙方应向甲方支付本合同总金额</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%的违约金。</w:t>
      </w:r>
    </w:p>
    <w:p>
      <w:pPr>
        <w:spacing w:line="240" w:lineRule="auto"/>
        <w:ind w:firstLine="420" w:firstLineChars="200"/>
        <w:jc w:val="both"/>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（五）在甲方出具加盖</w:t>
      </w:r>
      <w:r>
        <w:rPr>
          <w:rFonts w:hint="eastAsia" w:asciiTheme="minorEastAsia" w:hAnsiTheme="minorEastAsia" w:eastAsiaTheme="minorEastAsia" w:cstheme="minorEastAsia"/>
          <w:b w:val="0"/>
          <w:bCs w:val="0"/>
          <w:color w:val="auto"/>
          <w:sz w:val="21"/>
          <w:szCs w:val="21"/>
          <w:lang w:val="en-US" w:eastAsia="zh-CN"/>
        </w:rPr>
        <w:t>甲方印章</w:t>
      </w:r>
      <w:r>
        <w:rPr>
          <w:rFonts w:hint="eastAsia" w:asciiTheme="minorEastAsia" w:hAnsiTheme="minorEastAsia" w:eastAsiaTheme="minorEastAsia" w:cstheme="minorEastAsia"/>
          <w:b w:val="0"/>
          <w:bCs w:val="0"/>
          <w:color w:val="auto"/>
          <w:sz w:val="21"/>
          <w:szCs w:val="21"/>
        </w:rPr>
        <w:t xml:space="preserve">的验收证明文件（无上述印章的其他任何形式的证明文件均无效）后，使用过程中在如发现本条第四款列明问题，也按照本条第四款规定执行。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第六条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付款方式</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甲方付款时可为承兑或电汇。甲方每次付款前若乙方未按本合同要求提供增值税发票或未按甲方要求办理相关财务手续，甲方有权不支付合同款项并不承担任何违约及民事赔偿责任。</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一</w:t>
      </w:r>
      <w:r>
        <w:rPr>
          <w:rFonts w:hint="eastAsia" w:asciiTheme="minorEastAsia" w:hAnsiTheme="minorEastAsia" w:eastAsiaTheme="minorEastAsia" w:cstheme="minorEastAsia"/>
          <w:color w:val="auto"/>
          <w:sz w:val="21"/>
          <w:szCs w:val="21"/>
          <w:highlight w:val="none"/>
          <w:lang w:val="en-US" w:eastAsia="zh-CN"/>
        </w:rPr>
        <w:t>）首次付款按以下第</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lang w:val="en-US" w:eastAsia="zh-CN"/>
        </w:rPr>
        <w:t>项执行：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color w:val="auto"/>
          <w:sz w:val="21"/>
          <w:szCs w:val="21"/>
          <w:highlight w:val="none"/>
        </w:rPr>
        <w:t>本合同生效后，甲方向乙方</w:t>
      </w:r>
      <w:r>
        <w:rPr>
          <w:rFonts w:hint="eastAsia" w:asciiTheme="minorEastAsia" w:hAnsiTheme="minorEastAsia" w:eastAsiaTheme="minorEastAsia" w:cstheme="minorEastAsia"/>
          <w:b w:val="0"/>
          <w:bCs w:val="0"/>
          <w:color w:val="auto"/>
          <w:sz w:val="21"/>
          <w:szCs w:val="21"/>
          <w:highlight w:val="none"/>
          <w:lang w:val="en-US" w:eastAsia="zh-CN"/>
        </w:rPr>
        <w:t>支</w:t>
      </w:r>
      <w:r>
        <w:rPr>
          <w:rFonts w:hint="eastAsia" w:asciiTheme="minorEastAsia" w:hAnsiTheme="minorEastAsia" w:eastAsiaTheme="minorEastAsia" w:cstheme="minorEastAsia"/>
          <w:b w:val="0"/>
          <w:bCs w:val="0"/>
          <w:color w:val="auto"/>
          <w:sz w:val="21"/>
          <w:szCs w:val="21"/>
          <w:highlight w:val="none"/>
        </w:rPr>
        <w:t>付本合同总金额的</w:t>
      </w:r>
      <w:r>
        <w:rPr>
          <w:rFonts w:hint="eastAsia" w:asciiTheme="minorEastAsia" w:hAnsiTheme="minorEastAsia" w:eastAsiaTheme="minorEastAsia" w:cstheme="minorEastAsia"/>
          <w:b w:val="0"/>
          <w:bCs w:val="0"/>
          <w:color w:val="auto"/>
          <w:sz w:val="21"/>
          <w:szCs w:val="21"/>
          <w:highlight w:val="none"/>
          <w:u w:val="single"/>
        </w:rPr>
        <w:t xml:space="preserve">    </w:t>
      </w: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2.本合同项下的标的物所有权移转甲方后</w:t>
      </w:r>
      <w:r>
        <w:rPr>
          <w:rFonts w:hint="eastAsia" w:asciiTheme="minorEastAsia" w:hAnsiTheme="minorEastAsia" w:eastAsiaTheme="minorEastAsia" w:cstheme="minorEastAsia"/>
          <w:b w:val="0"/>
          <w:bCs w:val="0"/>
          <w:color w:val="auto"/>
          <w:sz w:val="21"/>
          <w:szCs w:val="21"/>
          <w:highlight w:val="none"/>
        </w:rPr>
        <w:t>，甲方向乙方</w:t>
      </w:r>
      <w:r>
        <w:rPr>
          <w:rFonts w:hint="eastAsia" w:asciiTheme="minorEastAsia" w:hAnsiTheme="minorEastAsia" w:eastAsiaTheme="minorEastAsia" w:cstheme="minorEastAsia"/>
          <w:b w:val="0"/>
          <w:bCs w:val="0"/>
          <w:color w:val="auto"/>
          <w:sz w:val="21"/>
          <w:szCs w:val="21"/>
          <w:highlight w:val="none"/>
          <w:lang w:val="en-US" w:eastAsia="zh-CN"/>
        </w:rPr>
        <w:t>支</w:t>
      </w:r>
      <w:r>
        <w:rPr>
          <w:rFonts w:hint="eastAsia" w:asciiTheme="minorEastAsia" w:hAnsiTheme="minorEastAsia" w:eastAsiaTheme="minorEastAsia" w:cstheme="minorEastAsia"/>
          <w:b w:val="0"/>
          <w:bCs w:val="0"/>
          <w:color w:val="auto"/>
          <w:sz w:val="21"/>
          <w:szCs w:val="21"/>
          <w:highlight w:val="none"/>
        </w:rPr>
        <w:t>付本合同总金额的</w:t>
      </w:r>
      <w:r>
        <w:rPr>
          <w:rFonts w:hint="eastAsia" w:asciiTheme="minorEastAsia" w:hAnsiTheme="minorEastAsia" w:eastAsiaTheme="minorEastAsia" w:cstheme="minorEastAsia"/>
          <w:b w:val="0"/>
          <w:bCs w:val="0"/>
          <w:color w:val="auto"/>
          <w:sz w:val="21"/>
          <w:szCs w:val="21"/>
          <w:highlight w:val="none"/>
          <w:u w:val="single"/>
        </w:rPr>
        <w:t xml:space="preserve">    </w:t>
      </w: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b w:val="0"/>
          <w:bCs w:val="0"/>
          <w:color w:val="auto"/>
          <w:sz w:val="21"/>
          <w:szCs w:val="21"/>
          <w:highlight w:val="none"/>
          <w:u w:val="singl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3.其他：</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二</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甲方使用</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个月后且无任何质量</w:t>
      </w:r>
      <w:r>
        <w:rPr>
          <w:rFonts w:hint="eastAsia" w:asciiTheme="minorEastAsia" w:hAnsiTheme="minorEastAsia" w:eastAsiaTheme="minorEastAsia" w:cstheme="minorEastAsia"/>
          <w:b w:val="0"/>
          <w:bCs w:val="0"/>
          <w:color w:val="auto"/>
          <w:sz w:val="21"/>
          <w:szCs w:val="21"/>
        </w:rPr>
        <w:t>问题（乙方需提供加盖</w:t>
      </w:r>
      <w:r>
        <w:rPr>
          <w:rFonts w:hint="eastAsia" w:asciiTheme="minorEastAsia" w:hAnsiTheme="minorEastAsia" w:eastAsiaTheme="minorEastAsia" w:cstheme="minorEastAsia"/>
          <w:b w:val="0"/>
          <w:bCs w:val="0"/>
          <w:color w:val="auto"/>
          <w:sz w:val="21"/>
          <w:szCs w:val="21"/>
          <w:lang w:val="en-US" w:eastAsia="zh-CN"/>
        </w:rPr>
        <w:t>甲方印章</w:t>
      </w:r>
      <w:r>
        <w:rPr>
          <w:rFonts w:hint="eastAsia" w:asciiTheme="minorEastAsia" w:hAnsiTheme="minorEastAsia" w:eastAsiaTheme="minorEastAsia" w:cstheme="minorEastAsia"/>
          <w:b w:val="0"/>
          <w:bCs w:val="0"/>
          <w:color w:val="auto"/>
          <w:sz w:val="21"/>
          <w:szCs w:val="21"/>
        </w:rPr>
        <w:t>的“使用</w:t>
      </w:r>
      <w:r>
        <w:rPr>
          <w:rFonts w:hint="eastAsia" w:asciiTheme="minorEastAsia" w:hAnsiTheme="minorEastAsia" w:eastAsiaTheme="minorEastAsia" w:cstheme="minorEastAsia"/>
          <w:b w:val="0"/>
          <w:bCs w:val="0"/>
          <w:color w:val="auto"/>
          <w:sz w:val="21"/>
          <w:szCs w:val="21"/>
          <w:u w:val="single"/>
        </w:rPr>
        <w:t xml:space="preserve">  </w:t>
      </w:r>
      <w:r>
        <w:rPr>
          <w:rFonts w:hint="eastAsia" w:asciiTheme="minorEastAsia" w:hAnsiTheme="minorEastAsia" w:eastAsiaTheme="minorEastAsia" w:cstheme="minorEastAsia"/>
          <w:b w:val="0"/>
          <w:bCs w:val="0"/>
          <w:color w:val="auto"/>
          <w:sz w:val="21"/>
          <w:szCs w:val="21"/>
        </w:rPr>
        <w:t>个月无任何质量问题证明”，无</w:t>
      </w:r>
      <w:r>
        <w:rPr>
          <w:rFonts w:hint="eastAsia" w:asciiTheme="minorEastAsia" w:hAnsiTheme="minorEastAsia" w:eastAsiaTheme="minorEastAsia" w:cstheme="minorEastAsia"/>
          <w:b w:val="0"/>
          <w:bCs w:val="0"/>
          <w:color w:val="auto"/>
          <w:sz w:val="21"/>
          <w:szCs w:val="21"/>
          <w:lang w:val="en-US" w:eastAsia="zh-CN"/>
        </w:rPr>
        <w:t>上述</w:t>
      </w:r>
      <w:r>
        <w:rPr>
          <w:rFonts w:hint="eastAsia" w:asciiTheme="minorEastAsia" w:hAnsiTheme="minorEastAsia" w:eastAsiaTheme="minorEastAsia" w:cstheme="minorEastAsia"/>
          <w:b w:val="0"/>
          <w:bCs w:val="0"/>
          <w:color w:val="auto"/>
          <w:sz w:val="21"/>
          <w:szCs w:val="21"/>
          <w:lang w:eastAsia="zh-CN"/>
        </w:rPr>
        <w:t>印章</w:t>
      </w:r>
      <w:r>
        <w:rPr>
          <w:rFonts w:hint="eastAsia" w:asciiTheme="minorEastAsia" w:hAnsiTheme="minorEastAsia" w:eastAsiaTheme="minorEastAsia" w:cstheme="minorEastAsia"/>
          <w:b w:val="0"/>
          <w:bCs w:val="0"/>
          <w:color w:val="auto"/>
          <w:sz w:val="21"/>
          <w:szCs w:val="21"/>
        </w:rPr>
        <w:t>的其他任何形式的证明文件均无效）时，甲方向乙方支付本合同总金额的</w:t>
      </w:r>
      <w:r>
        <w:rPr>
          <w:rFonts w:hint="eastAsia" w:asciiTheme="minorEastAsia" w:hAnsiTheme="minorEastAsia" w:eastAsiaTheme="minorEastAsia" w:cstheme="minorEastAsia"/>
          <w:b w:val="0"/>
          <w:bCs w:val="0"/>
          <w:color w:val="auto"/>
          <w:sz w:val="21"/>
          <w:szCs w:val="21"/>
          <w:u w:val="single"/>
        </w:rPr>
        <w:t xml:space="preserve">   </w:t>
      </w:r>
      <w:r>
        <w:rPr>
          <w:rFonts w:hint="eastAsia" w:asciiTheme="minorEastAsia" w:hAnsiTheme="minorEastAsia" w:eastAsiaTheme="minorEastAsia" w:cstheme="minorEastAsia"/>
          <w:b w:val="0"/>
          <w:bCs w:val="0"/>
          <w:color w:val="auto"/>
          <w:sz w:val="21"/>
          <w:szCs w:val="21"/>
        </w:rPr>
        <w:t>%；</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三</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质量保证金为本合同总金额的</w:t>
      </w:r>
      <w:r>
        <w:rPr>
          <w:rFonts w:hint="eastAsia" w:asciiTheme="minorEastAsia" w:hAnsiTheme="minorEastAsia" w:eastAsiaTheme="minorEastAsia" w:cstheme="minorEastAsia"/>
          <w:b w:val="0"/>
          <w:bCs w:val="0"/>
          <w:color w:val="auto"/>
          <w:sz w:val="21"/>
          <w:szCs w:val="21"/>
          <w:u w:val="single"/>
        </w:rPr>
        <w:t xml:space="preserve">   </w:t>
      </w:r>
      <w:r>
        <w:rPr>
          <w:rFonts w:hint="eastAsia" w:asciiTheme="minorEastAsia" w:hAnsiTheme="minorEastAsia" w:eastAsiaTheme="minorEastAsia" w:cstheme="minorEastAsia"/>
          <w:b w:val="0"/>
          <w:bCs w:val="0"/>
          <w:color w:val="auto"/>
          <w:sz w:val="21"/>
          <w:szCs w:val="21"/>
        </w:rPr>
        <w:t>%，在质量保证期满后，如本合同项下的产品无任何质量问题（乙方需提供加盖</w:t>
      </w:r>
      <w:r>
        <w:rPr>
          <w:rFonts w:hint="eastAsia" w:asciiTheme="minorEastAsia" w:hAnsiTheme="minorEastAsia" w:eastAsiaTheme="minorEastAsia" w:cstheme="minorEastAsia"/>
          <w:b w:val="0"/>
          <w:bCs w:val="0"/>
          <w:color w:val="auto"/>
          <w:sz w:val="21"/>
          <w:szCs w:val="21"/>
          <w:lang w:eastAsia="zh-CN"/>
        </w:rPr>
        <w:t>甲方印章</w:t>
      </w:r>
      <w:r>
        <w:rPr>
          <w:rFonts w:hint="eastAsia" w:asciiTheme="minorEastAsia" w:hAnsiTheme="minorEastAsia" w:eastAsiaTheme="minorEastAsia" w:cstheme="minorEastAsia"/>
          <w:b w:val="0"/>
          <w:bCs w:val="0"/>
          <w:color w:val="auto"/>
          <w:sz w:val="21"/>
          <w:szCs w:val="21"/>
        </w:rPr>
        <w:t>的“质保期满无质量问题”证明，无</w:t>
      </w:r>
      <w:r>
        <w:rPr>
          <w:rFonts w:hint="eastAsia" w:asciiTheme="minorEastAsia" w:hAnsiTheme="minorEastAsia" w:eastAsiaTheme="minorEastAsia" w:cstheme="minorEastAsia"/>
          <w:b w:val="0"/>
          <w:bCs w:val="0"/>
          <w:color w:val="auto"/>
          <w:sz w:val="21"/>
          <w:szCs w:val="21"/>
          <w:lang w:val="en-US" w:eastAsia="zh-CN"/>
        </w:rPr>
        <w:t>上述</w:t>
      </w:r>
      <w:r>
        <w:rPr>
          <w:rFonts w:hint="eastAsia" w:asciiTheme="minorEastAsia" w:hAnsiTheme="minorEastAsia" w:eastAsiaTheme="minorEastAsia" w:cstheme="minorEastAsia"/>
          <w:b w:val="0"/>
          <w:bCs w:val="0"/>
          <w:color w:val="auto"/>
          <w:sz w:val="21"/>
          <w:szCs w:val="21"/>
          <w:lang w:eastAsia="zh-CN"/>
        </w:rPr>
        <w:t>印章</w:t>
      </w:r>
      <w:r>
        <w:rPr>
          <w:rFonts w:hint="eastAsia" w:asciiTheme="minorEastAsia" w:hAnsiTheme="minorEastAsia" w:eastAsiaTheme="minorEastAsia" w:cstheme="minorEastAsia"/>
          <w:b w:val="0"/>
          <w:bCs w:val="0"/>
          <w:color w:val="auto"/>
          <w:sz w:val="21"/>
          <w:szCs w:val="21"/>
        </w:rPr>
        <w:t>的其他任何形式的证明文件均无效）和其他扣款事项时，该质量保证金无息返</w:t>
      </w:r>
      <w:r>
        <w:rPr>
          <w:rFonts w:hint="eastAsia" w:asciiTheme="minorEastAsia" w:hAnsiTheme="minorEastAsia" w:eastAsiaTheme="minorEastAsia" w:cstheme="minorEastAsia"/>
          <w:color w:val="auto"/>
          <w:sz w:val="21"/>
          <w:szCs w:val="21"/>
        </w:rPr>
        <w:t>还乙方。</w:t>
      </w:r>
    </w:p>
    <w:p>
      <w:pPr>
        <w:spacing w:line="240" w:lineRule="auto"/>
        <w:ind w:firstLine="600"/>
        <w:jc w:val="both"/>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第七条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增值税发票的开具</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（一）本合同使用的增值税发票按以下第</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项执行：</w:t>
      </w:r>
    </w:p>
    <w:p>
      <w:pPr>
        <w:spacing w:line="240" w:lineRule="auto"/>
        <w:ind w:firstLine="6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1.增值税专用发票；</w:t>
      </w:r>
    </w:p>
    <w:p>
      <w:pPr>
        <w:spacing w:line="240" w:lineRule="auto"/>
        <w:ind w:firstLine="6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2.增值税普通发票；</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（二）增值税发票税率标准：</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（三）本合同项下乙方提供增值税发票的时间按以下第</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项执行：</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1.因本合同项下物品为一次性交货，乙方必须在交货时或交货后</w:t>
      </w:r>
      <w:r>
        <w:rPr>
          <w:rFonts w:hint="eastAsia" w:asciiTheme="minorEastAsia" w:hAnsiTheme="minorEastAsia" w:eastAsiaTheme="minorEastAsia" w:cstheme="minorEastAsia"/>
          <w:color w:val="auto"/>
          <w:sz w:val="21"/>
          <w:szCs w:val="21"/>
          <w:lang w:val="en-US" w:eastAsia="zh-CN"/>
        </w:rPr>
        <w:t>30</w:t>
      </w:r>
      <w:r>
        <w:rPr>
          <w:rFonts w:hint="eastAsia" w:asciiTheme="minorEastAsia" w:hAnsiTheme="minorEastAsia" w:eastAsiaTheme="minorEastAsia" w:cstheme="minorEastAsia"/>
          <w:color w:val="auto"/>
          <w:sz w:val="21"/>
          <w:szCs w:val="21"/>
        </w:rPr>
        <w:t>日内将增值税发票交付甲方。</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2.因本合同项下物品为分批交货，乙方必须在当月25日前将当月增值税发票交付给甲方。</w:t>
      </w:r>
    </w:p>
    <w:p>
      <w:pPr>
        <w:spacing w:line="240" w:lineRule="auto"/>
        <w:ind w:left="6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（四）有关要求</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1.因乙方开具的增值税发票不规范、不合法或涉嫌虚开发票引起税务问题的，乙方需依法向甲方重新开具增值税发票，并向甲方承担赔偿责任，包括但不限于税款、滞纳金、罚款及相关损失等。</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乙方应按照甲方要求，及时向甲方开具可以抵扣税款的增值税发票。因乙方开具增值税发票不及时给甲方造成无法及时认证、抵扣增值税发票等情形的，乙方需向甲方承担赔偿责任，包括但不限于税款、滞纳金、罚款及相关损失等。</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乙方向甲方开具的增值税发票，乙方必须确保增值税发票票面信息全部真实，且票面信息与本合同内容相一致。因增值税发票票面信息有误导致增值税发票不能抵扣税款或被认定为虚开的，乙方需向甲方承担赔偿责任，包括但不限于税款、滞纳金、罚款及相关损失等。</w:t>
      </w:r>
    </w:p>
    <w:p>
      <w:pPr>
        <w:spacing w:line="240" w:lineRule="auto"/>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u w:val="none"/>
          <w:lang w:val="en-US" w:eastAsia="zh-CN"/>
        </w:rPr>
        <w:t xml:space="preserve"> </w:t>
      </w:r>
      <w:r>
        <w:rPr>
          <w:rFonts w:hint="eastAsia" w:asciiTheme="minorEastAsia" w:hAnsiTheme="minorEastAsia" w:eastAsiaTheme="minorEastAsia" w:cstheme="minorEastAsia"/>
          <w:color w:val="auto"/>
          <w:sz w:val="21"/>
          <w:szCs w:val="21"/>
        </w:rPr>
        <w:t>第八条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lang w:val="en-US" w:eastAsia="zh-CN"/>
        </w:rPr>
        <w:t>违约责任、合同解除和终止</w:t>
      </w:r>
      <w:r>
        <w:rPr>
          <w:rFonts w:hint="eastAsia" w:asciiTheme="minorEastAsia" w:hAnsiTheme="minorEastAsia" w:eastAsiaTheme="minorEastAsia" w:cstheme="minorEastAsia"/>
          <w:color w:val="auto"/>
          <w:sz w:val="21"/>
          <w:szCs w:val="21"/>
          <w:lang w:val="en-US" w:eastAsia="zh-CN"/>
        </w:rPr>
        <w:tab/>
      </w:r>
    </w:p>
    <w:p>
      <w:pPr>
        <w:spacing w:line="240" w:lineRule="auto"/>
        <w:ind w:firstLine="422" w:firstLineChars="200"/>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一）如甲方出现资金困难，乙方同意给予6个月的付款宽限期，在此宽期间内不视为甲方违约。宽限期过后，仍未按照本合同约定向乙方支付合同价款的，甲方向乙方支付违约金。违约金按中国人民银行同期活期存款利率计算，计算的基数以甲方最后一笔付款时剩余欠款金额为准，不包括前期逾期但现已支付部分的款项，违约金最高不得超过本合同项下双方结算价款的1%，除此之外，甲方不再承担其他任何违约及民事赔偿责任包括但不限于利息、资金占用费等。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二</w:t>
      </w:r>
      <w:r>
        <w:rPr>
          <w:rFonts w:hint="eastAsia" w:asciiTheme="minorEastAsia" w:hAnsiTheme="minorEastAsia" w:eastAsiaTheme="minorEastAsia" w:cstheme="minorEastAsia"/>
          <w:color w:val="auto"/>
          <w:sz w:val="21"/>
          <w:szCs w:val="21"/>
        </w:rPr>
        <w:t>）乙方未按合同约定交货日期逾期交付的，每延迟一天应按照合同总金额</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0.1</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%向甲方支付违约金，因此给甲方造成的一切损失由乙方承担。</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三</w:t>
      </w:r>
      <w:r>
        <w:rPr>
          <w:rFonts w:hint="eastAsia" w:asciiTheme="minorEastAsia" w:hAnsiTheme="minorEastAsia" w:eastAsiaTheme="minorEastAsia" w:cstheme="minorEastAsia"/>
          <w:color w:val="auto"/>
          <w:sz w:val="21"/>
          <w:szCs w:val="21"/>
        </w:rPr>
        <w:t>）验收期间因本合同项下产品型号、数量、产品质量等不符合合同规定，乙方采取退换等补救措施导致交货日期延迟，每延迟一天应按照合同总金额</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0.1</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%向甲方支付违约金，因此给甲方造成的一切损失由乙方承担。</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四</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上述（二）至（三）款任意一项延迟期限超过</w:t>
      </w:r>
      <w:r>
        <w:rPr>
          <w:rFonts w:hint="eastAsia" w:asciiTheme="minorEastAsia" w:hAnsiTheme="minorEastAsia" w:eastAsiaTheme="minorEastAsia" w:cstheme="minorEastAsia"/>
          <w:color w:val="auto"/>
          <w:sz w:val="21"/>
          <w:szCs w:val="21"/>
          <w:highlight w:val="none"/>
          <w:u w:val="single"/>
          <w:lang w:val="en-US" w:eastAsia="zh-CN"/>
        </w:rPr>
        <w:t xml:space="preserve"> 7 </w:t>
      </w:r>
      <w:r>
        <w:rPr>
          <w:rFonts w:hint="eastAsia" w:asciiTheme="minorEastAsia" w:hAnsiTheme="minorEastAsia" w:eastAsiaTheme="minorEastAsia" w:cstheme="minorEastAsia"/>
          <w:color w:val="auto"/>
          <w:sz w:val="21"/>
          <w:szCs w:val="21"/>
          <w:highlight w:val="none"/>
          <w:lang w:val="en-US" w:eastAsia="zh-CN"/>
        </w:rPr>
        <w:t>日时，甲方均有权解除本合同，并不承担任何违约及民事赔偿责任，同时乙方应承担本合同金额30%的违约金，若造成甲方施工工期延误的，乙方应承担赔偿责任。甲方解除合同的，乙方</w:t>
      </w:r>
      <w:r>
        <w:rPr>
          <w:rFonts w:hint="eastAsia" w:asciiTheme="minorEastAsia" w:hAnsiTheme="minorEastAsia" w:eastAsiaTheme="minorEastAsia" w:cstheme="minorEastAsia"/>
          <w:color w:val="auto"/>
          <w:sz w:val="21"/>
          <w:szCs w:val="21"/>
          <w:highlight w:val="none"/>
        </w:rPr>
        <w:t>应</w:t>
      </w:r>
      <w:r>
        <w:rPr>
          <w:rFonts w:hint="eastAsia" w:asciiTheme="minorEastAsia" w:hAnsiTheme="minorEastAsia" w:eastAsiaTheme="minorEastAsia" w:cstheme="minorEastAsia"/>
          <w:color w:val="auto"/>
          <w:sz w:val="21"/>
          <w:szCs w:val="21"/>
          <w:highlight w:val="none"/>
          <w:lang w:val="en-US" w:eastAsia="zh-CN"/>
        </w:rPr>
        <w:t>于</w:t>
      </w:r>
      <w:r>
        <w:rPr>
          <w:rFonts w:hint="eastAsia" w:asciiTheme="minorEastAsia" w:hAnsiTheme="minorEastAsia" w:eastAsiaTheme="minorEastAsia" w:cstheme="minorEastAsia"/>
          <w:color w:val="auto"/>
          <w:sz w:val="21"/>
          <w:szCs w:val="21"/>
          <w:highlight w:val="none"/>
        </w:rPr>
        <w:t>本合同解除后</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7</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日内退还已收取甲方的所有合同款项，每延迟一天退款，乙方应需向甲方支付本合同总金额</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1</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%的违约金。</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五</w:t>
      </w:r>
      <w:r>
        <w:rPr>
          <w:rFonts w:hint="eastAsia" w:asciiTheme="minorEastAsia" w:hAnsiTheme="minorEastAsia" w:eastAsiaTheme="minorEastAsia" w:cstheme="minorEastAsia"/>
          <w:color w:val="auto"/>
          <w:sz w:val="21"/>
          <w:szCs w:val="21"/>
        </w:rPr>
        <w:t>）因本合同项下产品的质量缺陷，所造成的任何人身伤害和财产损失，由乙方承担全部责任。</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rPr>
        <w:t>）乙方违反本合同“第七条增值税发票的开具”相关规定的，应按合同总金额</w:t>
      </w:r>
      <w:r>
        <w:rPr>
          <w:rFonts w:hint="eastAsia" w:asciiTheme="minorEastAsia" w:hAnsiTheme="minorEastAsia" w:eastAsiaTheme="minorEastAsia" w:cstheme="minorEastAsia"/>
          <w:color w:val="auto"/>
          <w:sz w:val="21"/>
          <w:szCs w:val="21"/>
          <w:u w:val="single"/>
          <w:lang w:val="en-US" w:eastAsia="zh-CN"/>
        </w:rPr>
        <w:t>2</w:t>
      </w:r>
      <w:r>
        <w:rPr>
          <w:rFonts w:hint="eastAsia" w:asciiTheme="minorEastAsia" w:hAnsiTheme="minorEastAsia" w:eastAsiaTheme="minorEastAsia" w:cstheme="minorEastAsia"/>
          <w:color w:val="auto"/>
          <w:sz w:val="21"/>
          <w:szCs w:val="21"/>
        </w:rPr>
        <w:t>%向甲方支付违约金，并对因此给甲方造成的其他损失承担赔偿责任。</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rPr>
        <w:t>乙方有其他违反本合同约定的行为的，自违约行为发生之日起至纠正其违约行为之日或甲方解除合同之日止，乙方需每日向甲方支付人民币</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元的违约金。</w:t>
      </w:r>
    </w:p>
    <w:p>
      <w:pPr>
        <w:spacing w:line="24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出现</w:t>
      </w:r>
      <w:r>
        <w:rPr>
          <w:rFonts w:hint="eastAsia" w:asciiTheme="minorEastAsia" w:hAnsiTheme="minorEastAsia" w:eastAsiaTheme="minorEastAsia" w:cstheme="minorEastAsia"/>
          <w:color w:val="auto"/>
          <w:sz w:val="21"/>
          <w:szCs w:val="21"/>
          <w:highlight w:val="none"/>
        </w:rPr>
        <w:t>法律、法规规定</w:t>
      </w:r>
      <w:r>
        <w:rPr>
          <w:rFonts w:hint="eastAsia" w:asciiTheme="minorEastAsia" w:hAnsiTheme="minorEastAsia" w:eastAsiaTheme="minorEastAsia" w:cstheme="minorEastAsia"/>
          <w:color w:val="auto"/>
          <w:sz w:val="21"/>
          <w:szCs w:val="21"/>
          <w:highlight w:val="none"/>
          <w:lang w:val="en-US" w:eastAsia="zh-CN"/>
        </w:rPr>
        <w:t>或本合同约定的</w:t>
      </w:r>
      <w:r>
        <w:rPr>
          <w:rFonts w:hint="eastAsia" w:asciiTheme="minorEastAsia" w:hAnsiTheme="minorEastAsia" w:eastAsiaTheme="minorEastAsia" w:cstheme="minorEastAsia"/>
          <w:color w:val="auto"/>
          <w:sz w:val="21"/>
          <w:szCs w:val="21"/>
          <w:highlight w:val="none"/>
        </w:rPr>
        <w:t>其他</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可单方解除合同的情形</w:t>
      </w:r>
      <w:r>
        <w:rPr>
          <w:rFonts w:hint="eastAsia" w:asciiTheme="minorEastAsia" w:hAnsiTheme="minorEastAsia" w:eastAsiaTheme="minorEastAsia" w:cstheme="minorEastAsia"/>
          <w:color w:val="auto"/>
          <w:sz w:val="21"/>
          <w:szCs w:val="21"/>
          <w:highlight w:val="none"/>
          <w:lang w:val="en-US" w:eastAsia="zh-CN"/>
        </w:rPr>
        <w:t>时，甲方有权解除本合同并不承担任何违约及民事赔偿责任</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b w:val="0"/>
          <w:bCs w:val="0"/>
          <w:color w:val="auto"/>
          <w:sz w:val="21"/>
          <w:szCs w:val="21"/>
          <w:highlight w:val="none"/>
          <w:u w:val="singl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（九）其他</w:t>
      </w:r>
      <w:r>
        <w:rPr>
          <w:rFonts w:hint="eastAsia" w:asciiTheme="minorEastAsia" w:hAnsiTheme="minorEastAsia" w:eastAsiaTheme="minorEastAsia" w:cstheme="minorEastAsia"/>
          <w:color w:val="auto"/>
          <w:sz w:val="21"/>
          <w:szCs w:val="21"/>
        </w:rPr>
        <w:t>违约责任</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合同解除和终止</w:t>
      </w:r>
      <w:r>
        <w:rPr>
          <w:rFonts w:hint="eastAsia" w:asciiTheme="minorEastAsia" w:hAnsiTheme="minorEastAsia" w:eastAsiaTheme="minorEastAsia" w:cstheme="minorEastAsia"/>
          <w:b w:val="0"/>
          <w:bCs w:val="0"/>
          <w:color w:val="auto"/>
          <w:sz w:val="21"/>
          <w:szCs w:val="21"/>
          <w:highlight w:val="none"/>
          <w:lang w:val="en-US" w:eastAsia="zh-CN"/>
        </w:rPr>
        <w:t>：</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 w:val="0"/>
          <w:bCs w:val="0"/>
          <w:color w:val="auto"/>
          <w:sz w:val="21"/>
          <w:szCs w:val="21"/>
          <w:highlight w:val="none"/>
          <w:u w:val="single"/>
          <w:lang w:val="en-US" w:eastAsia="zh-CN"/>
        </w:rPr>
      </w:pP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w:t>
      </w:r>
    </w:p>
    <w:p>
      <w:pPr>
        <w:spacing w:line="240" w:lineRule="auto"/>
        <w:ind w:left="900" w:hanging="630" w:hangingChars="300"/>
        <w:jc w:val="both"/>
        <w:rPr>
          <w:rFonts w:hint="eastAsia" w:asciiTheme="minorEastAsia" w:hAnsiTheme="minorEastAsia" w:eastAsiaTheme="minorEastAsia" w:cstheme="minorEastAsia"/>
          <w:b w:val="0"/>
          <w:bCs w:val="0"/>
          <w:color w:val="auto"/>
          <w:sz w:val="21"/>
          <w:szCs w:val="21"/>
          <w:highlight w:val="none"/>
          <w:u w:val="single"/>
          <w:lang w:val="en-US" w:eastAsia="zh-CN"/>
        </w:rPr>
      </w:pP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w:t>
      </w:r>
    </w:p>
    <w:p>
      <w:pPr>
        <w:spacing w:line="240" w:lineRule="auto"/>
        <w:ind w:firstLine="422" w:firstLineChars="20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十</w:t>
      </w:r>
      <w:r>
        <w:rPr>
          <w:rFonts w:hint="eastAsia" w:asciiTheme="minorEastAsia" w:hAnsiTheme="minorEastAsia" w:eastAsiaTheme="minorEastAsia" w:cstheme="minorEastAsia"/>
          <w:b/>
          <w:bCs/>
          <w:color w:val="auto"/>
          <w:sz w:val="21"/>
          <w:szCs w:val="21"/>
        </w:rPr>
        <w:t>）本合同中乙方应承担的违约金及损失赔偿等任何费用，甲方均有权从尚未支付乙方的货款中扣除，乙方对此无异议，不足部分仍由乙方承担并补齐。</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kern w:val="0"/>
          <w:sz w:val="21"/>
          <w:szCs w:val="21"/>
          <w:highlight w:val="none"/>
        </w:rPr>
        <w:t>第九条</w:t>
      </w:r>
      <w:r>
        <w:rPr>
          <w:rFonts w:hint="eastAsia" w:asciiTheme="minorEastAsia" w:hAnsiTheme="minorEastAsia" w:eastAsiaTheme="minorEastAsia" w:cstheme="minorEastAsia"/>
          <w:b/>
          <w:bCs/>
          <w:color w:val="auto"/>
          <w:kern w:val="0"/>
          <w:sz w:val="21"/>
          <w:szCs w:val="21"/>
          <w:highlight w:val="none"/>
        </w:rPr>
        <w:t xml:space="preserve">  </w:t>
      </w:r>
      <w:r>
        <w:rPr>
          <w:rFonts w:hint="eastAsia" w:asciiTheme="minorEastAsia" w:hAnsiTheme="minorEastAsia" w:eastAsiaTheme="minorEastAsia" w:cstheme="minorEastAsia"/>
          <w:bCs/>
          <w:color w:val="auto"/>
          <w:kern w:val="0"/>
          <w:sz w:val="21"/>
          <w:szCs w:val="21"/>
          <w:highlight w:val="none"/>
        </w:rPr>
        <w:t>不可抗力</w:t>
      </w:r>
    </w:p>
    <w:p>
      <w:pPr>
        <w:pStyle w:val="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bCs/>
          <w:color w:val="auto"/>
          <w:kern w:val="0"/>
          <w:sz w:val="21"/>
          <w:szCs w:val="21"/>
          <w:lang w:val="en-US" w:eastAsia="zh-CN" w:bidi="ar-SA"/>
        </w:rPr>
      </w:pPr>
      <w:r>
        <w:rPr>
          <w:rFonts w:hint="eastAsia" w:asciiTheme="minorEastAsia" w:hAnsiTheme="minorEastAsia" w:eastAsiaTheme="minorEastAsia" w:cstheme="minorEastAsia"/>
          <w:bCs/>
          <w:color w:val="auto"/>
          <w:kern w:val="0"/>
          <w:sz w:val="21"/>
          <w:szCs w:val="21"/>
          <w:lang w:val="en-US" w:eastAsia="zh-CN" w:bidi="ar-SA"/>
        </w:rPr>
        <w:t>签约双方中任何一方因不可抗力原因导致合同无法履行时，受阻方应积极采取必要的措施减少人员伤亡及财产损失，并在不可抗力事件发生后及时通知对方，在事件发生后14天内提供相应书面证明材料，双方协商合同解除事宜。当不可抗力事件发生后，因受阻方没有及时采取必要补救措施，也没有履行通知义务，导致对方损失时，受阻方应承担损失赔偿及相应的违约责任，相对方享有单方合同解除权。</w:t>
      </w:r>
    </w:p>
    <w:p>
      <w:pPr>
        <w:numPr>
          <w:ilvl w:val="0"/>
          <w:numId w:val="2"/>
        </w:numPr>
        <w:spacing w:line="240" w:lineRule="auto"/>
        <w:ind w:firstLine="422" w:firstLineChars="200"/>
        <w:jc w:val="both"/>
        <w:rPr>
          <w:rFonts w:hint="eastAsia"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
          <w:bCs/>
          <w:color w:val="auto"/>
          <w:kern w:val="0"/>
          <w:sz w:val="21"/>
          <w:szCs w:val="21"/>
        </w:rPr>
        <w:t xml:space="preserve"> </w:t>
      </w:r>
      <w:r>
        <w:rPr>
          <w:rFonts w:hint="eastAsia" w:asciiTheme="minorEastAsia" w:hAnsiTheme="minorEastAsia" w:eastAsiaTheme="minorEastAsia" w:cstheme="minorEastAsia"/>
          <w:bCs/>
          <w:color w:val="auto"/>
          <w:kern w:val="0"/>
          <w:sz w:val="21"/>
          <w:szCs w:val="21"/>
        </w:rPr>
        <w:t>合同争议的解决方式</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both"/>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因本合同引起的或与本合同有关的任何争议，均提请北京仲裁委员会按照其仲裁规则进行仲裁。不论产生何种裁判结果，诉讼或仲裁发生的全部费用包括但不限于案件受理费、申请费、仲裁费、律师费、保全费、鉴定费、调查费、人员差旅费等均由乙方承担。</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第十一条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rPr>
        <w:t xml:space="preserve"> 其他约定事项 </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2" w:firstLineChars="200"/>
        <w:jc w:val="both"/>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一）乙方确认：在同意订立本合同前，已仔细阅读本合同所有条款，对本合同所有条款及内容已经阅悉，均无异议，并对双方的权利义务达成了充分的理解，对甲方所特别提示的，免除或者限制甲方责任的条款均充分知悉。</w:t>
      </w:r>
    </w:p>
    <w:p>
      <w:pPr>
        <w:adjustRightInd w:val="0"/>
        <w:snapToGrid w:val="0"/>
        <w:spacing w:line="240" w:lineRule="auto"/>
        <w:ind w:firstLine="420" w:firstLineChars="200"/>
        <w:jc w:val="both"/>
        <w:rPr>
          <w:rFonts w:hint="eastAsia" w:asciiTheme="minorEastAsia" w:hAnsiTheme="minorEastAsia" w:eastAsiaTheme="minorEastAsia" w:cstheme="minorEastAsia"/>
          <w:b w:val="0"/>
          <w:bCs w:val="0"/>
          <w:color w:val="auto"/>
          <w:kern w:val="2"/>
          <w:sz w:val="21"/>
          <w:szCs w:val="21"/>
          <w:highlight w:val="yellow"/>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二）乙方承诺：乙方履行本合同过程中违反合同相关约定，导致甲方对乙方提起诉讼或仲裁，甲方由此产生的费用由乙方承担；乙方履行本合同过程中被他人起诉或仲裁，连带甲方被诉的，甲方由此产生的费用由乙方承担。</w:t>
      </w:r>
      <w:r>
        <w:rPr>
          <w:rFonts w:hint="eastAsia" w:asciiTheme="minorEastAsia" w:hAnsiTheme="minorEastAsia" w:eastAsiaTheme="minorEastAsia" w:cstheme="minorEastAsia"/>
          <w:b w:val="0"/>
          <w:bCs w:val="0"/>
          <w:color w:val="auto"/>
          <w:sz w:val="21"/>
          <w:szCs w:val="21"/>
          <w:highlight w:val="none"/>
          <w:lang w:val="en-US" w:eastAsia="zh-CN"/>
        </w:rPr>
        <w:t>（前述费用包括但不限于甲方代为支付的款项、诉讼费/仲裁费、律师费、公告费、保全费、取证费、差旅费、鉴定费、处理费、违约金、执行费、政府机构行政处罚等）</w:t>
      </w:r>
      <w:r>
        <w:rPr>
          <w:rFonts w:hint="eastAsia" w:asciiTheme="minorEastAsia" w:hAnsiTheme="minorEastAsia" w:eastAsiaTheme="minorEastAsia" w:cstheme="minorEastAsia"/>
          <w:b w:val="0"/>
          <w:bCs w:val="0"/>
          <w:color w:val="auto"/>
          <w:kern w:val="2"/>
          <w:sz w:val="21"/>
          <w:szCs w:val="21"/>
          <w:highlight w:val="none"/>
          <w:lang w:val="en-US" w:eastAsia="zh-CN" w:bidi="ar-SA"/>
        </w:rPr>
        <w:t>。</w:t>
      </w:r>
      <w:r>
        <w:rPr>
          <w:rFonts w:hint="eastAsia" w:asciiTheme="minorEastAsia" w:hAnsiTheme="minorEastAsia" w:eastAsiaTheme="minorEastAsia" w:cstheme="minorEastAsia"/>
          <w:b w:val="0"/>
          <w:bCs w:val="0"/>
          <w:color w:val="auto"/>
          <w:sz w:val="21"/>
          <w:szCs w:val="21"/>
          <w:highlight w:val="none"/>
          <w:lang w:val="en-US" w:eastAsia="zh-CN"/>
        </w:rPr>
        <w:t>上述款项甲方有权</w:t>
      </w:r>
      <w:r>
        <w:rPr>
          <w:rFonts w:hint="eastAsia" w:asciiTheme="minorEastAsia" w:hAnsiTheme="minorEastAsia" w:eastAsiaTheme="minorEastAsia" w:cstheme="minorEastAsia"/>
          <w:b w:val="0"/>
          <w:bCs w:val="0"/>
          <w:color w:val="auto"/>
          <w:sz w:val="21"/>
          <w:szCs w:val="21"/>
          <w:highlight w:val="none"/>
        </w:rPr>
        <w:t>从尚未向</w:t>
      </w:r>
      <w:r>
        <w:rPr>
          <w:rFonts w:hint="eastAsia" w:asciiTheme="minorEastAsia" w:hAnsiTheme="minorEastAsia" w:eastAsiaTheme="minorEastAsia" w:cstheme="minorEastAsia"/>
          <w:b w:val="0"/>
          <w:bCs w:val="0"/>
          <w:color w:val="auto"/>
          <w:sz w:val="21"/>
          <w:szCs w:val="21"/>
          <w:highlight w:val="none"/>
          <w:lang w:val="en-US" w:eastAsia="zh-CN"/>
        </w:rPr>
        <w:t>乙</w:t>
      </w:r>
      <w:r>
        <w:rPr>
          <w:rFonts w:hint="eastAsia" w:asciiTheme="minorEastAsia" w:hAnsiTheme="minorEastAsia" w:eastAsiaTheme="minorEastAsia" w:cstheme="minorEastAsia"/>
          <w:b w:val="0"/>
          <w:bCs w:val="0"/>
          <w:color w:val="auto"/>
          <w:sz w:val="21"/>
          <w:szCs w:val="21"/>
          <w:highlight w:val="none"/>
        </w:rPr>
        <w:t>方支付的任何款项中予以扣除，不足部分仍由</w:t>
      </w:r>
      <w:r>
        <w:rPr>
          <w:rFonts w:hint="eastAsia" w:asciiTheme="minorEastAsia" w:hAnsiTheme="minorEastAsia" w:eastAsiaTheme="minorEastAsia" w:cstheme="minorEastAsia"/>
          <w:b w:val="0"/>
          <w:bCs w:val="0"/>
          <w:color w:val="auto"/>
          <w:sz w:val="21"/>
          <w:szCs w:val="21"/>
          <w:highlight w:val="none"/>
          <w:lang w:val="en-US" w:eastAsia="zh-CN"/>
        </w:rPr>
        <w:t>乙</w:t>
      </w:r>
      <w:r>
        <w:rPr>
          <w:rFonts w:hint="eastAsia" w:asciiTheme="minorEastAsia" w:hAnsiTheme="minorEastAsia" w:eastAsiaTheme="minorEastAsia" w:cstheme="minorEastAsia"/>
          <w:b w:val="0"/>
          <w:bCs w:val="0"/>
          <w:color w:val="auto"/>
          <w:sz w:val="21"/>
          <w:szCs w:val="21"/>
          <w:highlight w:val="none"/>
        </w:rPr>
        <w:t>方承担，</w:t>
      </w:r>
      <w:r>
        <w:rPr>
          <w:rFonts w:hint="eastAsia" w:asciiTheme="minorEastAsia" w:hAnsiTheme="minorEastAsia" w:eastAsiaTheme="minorEastAsia" w:cstheme="minorEastAsia"/>
          <w:b w:val="0"/>
          <w:bCs w:val="0"/>
          <w:color w:val="auto"/>
          <w:sz w:val="21"/>
          <w:szCs w:val="21"/>
          <w:highlight w:val="none"/>
          <w:lang w:val="en-US" w:eastAsia="zh-CN"/>
        </w:rPr>
        <w:t>乙</w:t>
      </w:r>
      <w:r>
        <w:rPr>
          <w:rFonts w:hint="eastAsia" w:asciiTheme="minorEastAsia" w:hAnsiTheme="minorEastAsia" w:eastAsiaTheme="minorEastAsia" w:cstheme="minorEastAsia"/>
          <w:b w:val="0"/>
          <w:bCs w:val="0"/>
          <w:color w:val="auto"/>
          <w:sz w:val="21"/>
          <w:szCs w:val="21"/>
          <w:highlight w:val="none"/>
        </w:rPr>
        <w:t>方对此无任何异议。</w:t>
      </w:r>
    </w:p>
    <w:p>
      <w:pPr>
        <w:spacing w:line="240" w:lineRule="auto"/>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三）</w:t>
      </w:r>
      <w:r>
        <w:rPr>
          <w:rFonts w:hint="eastAsia" w:asciiTheme="minorEastAsia" w:hAnsiTheme="minorEastAsia" w:eastAsiaTheme="minorEastAsia" w:cstheme="minorEastAsia"/>
          <w:color w:val="auto"/>
          <w:sz w:val="21"/>
          <w:szCs w:val="21"/>
        </w:rPr>
        <w:t>本合同自</w:t>
      </w:r>
      <w:r>
        <w:rPr>
          <w:rFonts w:hint="eastAsia" w:asciiTheme="minorEastAsia" w:hAnsiTheme="minorEastAsia" w:eastAsiaTheme="minorEastAsia" w:cstheme="minorEastAsia"/>
          <w:color w:val="auto"/>
          <w:sz w:val="21"/>
          <w:szCs w:val="21"/>
          <w:highlight w:val="none"/>
        </w:rPr>
        <w:t>双方签字</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盖</w:t>
      </w:r>
      <w:r>
        <w:rPr>
          <w:rFonts w:hint="eastAsia" w:asciiTheme="minorEastAsia" w:hAnsiTheme="minorEastAsia" w:eastAsiaTheme="minorEastAsia" w:cstheme="minorEastAsia"/>
          <w:color w:val="auto"/>
          <w:sz w:val="21"/>
          <w:szCs w:val="21"/>
        </w:rPr>
        <w:t>章之日起生效。</w:t>
      </w:r>
      <w:r>
        <w:rPr>
          <w:rFonts w:hint="eastAsia" w:asciiTheme="minorEastAsia" w:hAnsiTheme="minorEastAsia" w:eastAsiaTheme="minorEastAsia" w:cstheme="minorEastAsia"/>
          <w:color w:val="auto"/>
          <w:spacing w:val="-20"/>
          <w:sz w:val="21"/>
          <w:szCs w:val="21"/>
        </w:rPr>
        <w:t>本合同一式</w:t>
      </w:r>
      <w:r>
        <w:rPr>
          <w:rFonts w:hint="eastAsia" w:asciiTheme="minorEastAsia" w:hAnsiTheme="minorEastAsia" w:eastAsiaTheme="minorEastAsia" w:cstheme="minorEastAsia"/>
          <w:color w:val="auto"/>
          <w:spacing w:val="-20"/>
          <w:sz w:val="21"/>
          <w:szCs w:val="21"/>
          <w:u w:val="single"/>
        </w:rPr>
        <w:t xml:space="preserve"> </w:t>
      </w:r>
      <w:r>
        <w:rPr>
          <w:rFonts w:hint="eastAsia" w:asciiTheme="minorEastAsia" w:hAnsiTheme="minorEastAsia" w:eastAsiaTheme="minorEastAsia" w:cstheme="minorEastAsia"/>
          <w:color w:val="auto"/>
          <w:spacing w:val="-20"/>
          <w:sz w:val="21"/>
          <w:szCs w:val="21"/>
          <w:u w:val="single"/>
          <w:lang w:val="en-US" w:eastAsia="zh-CN"/>
        </w:rPr>
        <w:t>4</w:t>
      </w:r>
      <w:r>
        <w:rPr>
          <w:rFonts w:hint="eastAsia" w:asciiTheme="minorEastAsia" w:hAnsiTheme="minorEastAsia" w:eastAsiaTheme="minorEastAsia" w:cstheme="minorEastAsia"/>
          <w:color w:val="auto"/>
          <w:spacing w:val="-20"/>
          <w:sz w:val="21"/>
          <w:szCs w:val="21"/>
          <w:u w:val="single"/>
        </w:rPr>
        <w:t xml:space="preserve"> </w:t>
      </w:r>
      <w:r>
        <w:rPr>
          <w:rFonts w:hint="eastAsia" w:asciiTheme="minorEastAsia" w:hAnsiTheme="minorEastAsia" w:eastAsiaTheme="minorEastAsia" w:cstheme="minorEastAsia"/>
          <w:color w:val="auto"/>
          <w:spacing w:val="-20"/>
          <w:sz w:val="21"/>
          <w:szCs w:val="21"/>
        </w:rPr>
        <w:t>份，甲乙双方各持</w:t>
      </w:r>
      <w:r>
        <w:rPr>
          <w:rFonts w:hint="eastAsia" w:asciiTheme="minorEastAsia" w:hAnsiTheme="minorEastAsia" w:eastAsiaTheme="minorEastAsia" w:cstheme="minorEastAsia"/>
          <w:color w:val="auto"/>
          <w:spacing w:val="-20"/>
          <w:sz w:val="21"/>
          <w:szCs w:val="21"/>
          <w:u w:val="single"/>
        </w:rPr>
        <w:t xml:space="preserve"> </w:t>
      </w:r>
      <w:r>
        <w:rPr>
          <w:rFonts w:hint="eastAsia" w:asciiTheme="minorEastAsia" w:hAnsiTheme="minorEastAsia" w:eastAsiaTheme="minorEastAsia" w:cstheme="minorEastAsia"/>
          <w:color w:val="auto"/>
          <w:spacing w:val="-20"/>
          <w:sz w:val="21"/>
          <w:szCs w:val="21"/>
          <w:u w:val="single"/>
          <w:lang w:val="en-US" w:eastAsia="zh-CN"/>
        </w:rPr>
        <w:t>2</w:t>
      </w:r>
      <w:r>
        <w:rPr>
          <w:rFonts w:hint="eastAsia" w:asciiTheme="minorEastAsia" w:hAnsiTheme="minorEastAsia" w:eastAsiaTheme="minorEastAsia" w:cstheme="minorEastAsia"/>
          <w:color w:val="auto"/>
          <w:spacing w:val="-20"/>
          <w:sz w:val="21"/>
          <w:szCs w:val="21"/>
          <w:u w:val="single"/>
        </w:rPr>
        <w:t xml:space="preserve"> </w:t>
      </w:r>
      <w:r>
        <w:rPr>
          <w:rFonts w:hint="eastAsia" w:asciiTheme="minorEastAsia" w:hAnsiTheme="minorEastAsia" w:eastAsiaTheme="minorEastAsia" w:cstheme="minorEastAsia"/>
          <w:color w:val="auto"/>
          <w:spacing w:val="-20"/>
          <w:sz w:val="21"/>
          <w:szCs w:val="21"/>
        </w:rPr>
        <w:t>份，具有</w:t>
      </w:r>
      <w:r>
        <w:rPr>
          <w:rFonts w:hint="eastAsia" w:asciiTheme="minorEastAsia" w:hAnsiTheme="minorEastAsia" w:eastAsiaTheme="minorEastAsia" w:cstheme="minorEastAsia"/>
          <w:color w:val="auto"/>
          <w:sz w:val="21"/>
          <w:szCs w:val="21"/>
        </w:rPr>
        <w:t>同等法律效力。</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四</w:t>
      </w:r>
      <w:r>
        <w:rPr>
          <w:rFonts w:hint="eastAsia" w:asciiTheme="minorEastAsia" w:hAnsiTheme="minorEastAsia" w:eastAsiaTheme="minorEastAsia" w:cstheme="minorEastAsia"/>
          <w:color w:val="auto"/>
          <w:sz w:val="21"/>
          <w:szCs w:val="21"/>
        </w:rPr>
        <w:t>）技术协议和投标文件作为本合同的附件时与本合同具有同等法律效力。</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第十二条</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color w:val="auto"/>
          <w:sz w:val="21"/>
          <w:szCs w:val="21"/>
          <w:lang w:val="en-US" w:eastAsia="zh-CN"/>
        </w:rPr>
        <w:t>通知及</w:t>
      </w:r>
      <w:r>
        <w:rPr>
          <w:rFonts w:hint="eastAsia" w:asciiTheme="minorEastAsia" w:hAnsiTheme="minorEastAsia" w:eastAsiaTheme="minorEastAsia" w:cstheme="minorEastAsia"/>
          <w:color w:val="auto"/>
          <w:sz w:val="21"/>
          <w:szCs w:val="21"/>
        </w:rPr>
        <w:t>送达方式</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本合同履行过程中，当出现</w:t>
      </w:r>
      <w:r>
        <w:rPr>
          <w:rFonts w:hint="eastAsia" w:asciiTheme="minorEastAsia" w:hAnsiTheme="minorEastAsia" w:eastAsiaTheme="minorEastAsia" w:cstheme="minorEastAsia"/>
          <w:color w:val="auto"/>
          <w:sz w:val="21"/>
          <w:szCs w:val="21"/>
          <w:highlight w:val="none"/>
          <w:lang w:val="en-US" w:eastAsia="zh-CN"/>
        </w:rPr>
        <w:t>需通知对方</w:t>
      </w:r>
      <w:r>
        <w:rPr>
          <w:rFonts w:hint="eastAsia" w:asciiTheme="minorEastAsia" w:hAnsiTheme="minorEastAsia" w:eastAsiaTheme="minorEastAsia" w:cstheme="minorEastAsia"/>
          <w:color w:val="auto"/>
          <w:sz w:val="21"/>
          <w:szCs w:val="21"/>
          <w:highlight w:val="none"/>
        </w:rPr>
        <w:t>的事项时（包括但不限于：解除合同通知、甲方发出质量异议通知、保修期内维修通知等）</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双方同意按以下方式进行通知：</w:t>
      </w:r>
    </w:p>
    <w:p>
      <w:pPr>
        <w:numPr>
          <w:ilvl w:val="0"/>
          <w:numId w:val="0"/>
        </w:num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（一）甲方联系信息如下：</w:t>
      </w:r>
    </w:p>
    <w:p>
      <w:pPr>
        <w:numPr>
          <w:ilvl w:val="0"/>
          <w:numId w:val="0"/>
        </w:num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eastAsia="zh-CN"/>
        </w:rPr>
        <w:t>：河北省邯郸市丛台区丛台路</w:t>
      </w:r>
      <w:r>
        <w:rPr>
          <w:rFonts w:hint="eastAsia" w:asciiTheme="minorEastAsia" w:hAnsiTheme="minorEastAsia" w:eastAsiaTheme="minorEastAsia" w:cstheme="minorEastAsia"/>
          <w:color w:val="auto"/>
          <w:sz w:val="21"/>
          <w:szCs w:val="21"/>
          <w:highlight w:val="none"/>
          <w:lang w:val="en-US" w:eastAsia="zh-CN"/>
        </w:rPr>
        <w:t xml:space="preserve">52号中煤一建机电安装处   </w:t>
      </w:r>
      <w:r>
        <w:rPr>
          <w:rFonts w:hint="eastAsia" w:asciiTheme="minorEastAsia" w:hAnsiTheme="minorEastAsia" w:eastAsiaTheme="minorEastAsia" w:cstheme="minorEastAsia"/>
          <w:color w:val="auto"/>
          <w:sz w:val="21"/>
          <w:szCs w:val="21"/>
          <w:highlight w:val="none"/>
        </w:rPr>
        <w:t>电子邮件地址</w:t>
      </w:r>
      <w:r>
        <w:rPr>
          <w:rFonts w:hint="eastAsia" w:asciiTheme="minorEastAsia" w:hAnsiTheme="minorEastAsia" w:eastAsiaTheme="minorEastAsia" w:cstheme="minorEastAsia"/>
          <w:color w:val="auto"/>
          <w:sz w:val="21"/>
          <w:szCs w:val="21"/>
          <w:highlight w:val="none"/>
          <w:lang w:eastAsia="zh-CN"/>
        </w:rPr>
        <w:t>：</w:t>
      </w:r>
    </w:p>
    <w:p>
      <w:pPr>
        <w:numPr>
          <w:ilvl w:val="0"/>
          <w:numId w:val="0"/>
        </w:num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eastAsia="zh-CN"/>
        </w:rPr>
        <w:t>：刘沙沙</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电话号码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 xml:space="preserve">18531056003                  </w:t>
      </w:r>
    </w:p>
    <w:p>
      <w:pPr>
        <w:numPr>
          <w:ilvl w:val="0"/>
          <w:numId w:val="0"/>
        </w:num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（二）乙方联系信息如下：</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电子邮件地址</w:t>
      </w:r>
      <w:r>
        <w:rPr>
          <w:rFonts w:hint="eastAsia" w:asciiTheme="minorEastAsia" w:hAnsiTheme="minorEastAsia" w:eastAsiaTheme="minorEastAsia" w:cstheme="minorEastAsia"/>
          <w:color w:val="auto"/>
          <w:sz w:val="21"/>
          <w:szCs w:val="21"/>
          <w:highlight w:val="none"/>
          <w:lang w:eastAsia="zh-CN"/>
        </w:rPr>
        <w:t>：</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w:t>
      </w: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电话号码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 xml:space="preserve">                          </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w:t>
      </w:r>
      <w:r>
        <w:rPr>
          <w:rFonts w:hint="eastAsia" w:asciiTheme="minorEastAsia" w:hAnsiTheme="minorEastAsia" w:eastAsiaTheme="minorEastAsia" w:cstheme="minorEastAsia"/>
          <w:color w:val="auto"/>
          <w:sz w:val="21"/>
          <w:szCs w:val="21"/>
          <w:highlight w:val="none"/>
          <w:lang w:val="en-US" w:eastAsia="zh-CN"/>
        </w:rPr>
        <w:t>EMS</w:t>
      </w:r>
      <w:r>
        <w:rPr>
          <w:rFonts w:hint="eastAsia" w:asciiTheme="minorEastAsia" w:hAnsiTheme="minorEastAsia" w:eastAsiaTheme="minorEastAsia" w:cstheme="minorEastAsia"/>
          <w:color w:val="auto"/>
          <w:sz w:val="21"/>
          <w:szCs w:val="21"/>
          <w:highlight w:val="none"/>
        </w:rPr>
        <w:t>发送至上述地址，不论是否签收、阅读均视为已通知或有效送达，签收之日为送达之日，若拒收或无法送达的，以退回之日为送达之日；以电子邮件、微信、短信、传真发送的，不论是否阅读，均视为已通知或有效送达，以该信息到达对方特定系统之日为送达之日。</w:t>
      </w:r>
    </w:p>
    <w:p>
      <w:pPr>
        <w:spacing w:line="240" w:lineRule="auto"/>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w:t>
      </w:r>
      <w:r>
        <w:rPr>
          <w:rFonts w:hint="eastAsia" w:asciiTheme="minorEastAsia" w:hAnsiTheme="minorEastAsia" w:eastAsiaTheme="minorEastAsia" w:cstheme="minorEastAsia"/>
          <w:color w:val="auto"/>
          <w:sz w:val="21"/>
          <w:szCs w:val="21"/>
          <w:highlight w:val="none"/>
          <w:lang w:val="en-US" w:eastAsia="zh-CN"/>
        </w:rPr>
        <w:t>双方</w:t>
      </w:r>
      <w:r>
        <w:rPr>
          <w:rFonts w:hint="eastAsia" w:asciiTheme="minorEastAsia" w:hAnsiTheme="minorEastAsia" w:eastAsiaTheme="minorEastAsia" w:cstheme="minorEastAsia"/>
          <w:color w:val="auto"/>
          <w:sz w:val="21"/>
          <w:szCs w:val="21"/>
          <w:highlight w:val="none"/>
        </w:rPr>
        <w:t>上述联系方法发生变化，应在3日内以书面形式通知对方，否则自行承担不利后果。</w:t>
      </w:r>
    </w:p>
    <w:p>
      <w:pPr>
        <w:pStyle w:val="2"/>
        <w:ind w:left="0" w:leftChars="0" w:firstLine="0" w:firstLineChars="0"/>
        <w:rPr>
          <w:rFonts w:hint="eastAsia" w:asciiTheme="minorEastAsia" w:hAnsiTheme="minorEastAsia" w:eastAsiaTheme="minorEastAsia" w:cstheme="minorEastAsia"/>
          <w:color w:val="auto"/>
          <w:sz w:val="21"/>
          <w:szCs w:val="21"/>
        </w:rPr>
      </w:pP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买受人（盖章）：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出卖人（盖章）：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法定代表人：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法定代表人：</w:t>
      </w:r>
    </w:p>
    <w:p>
      <w:pPr>
        <w:pStyle w:val="2"/>
        <w:keepNext w:val="0"/>
        <w:keepLines w:val="0"/>
        <w:pageBreakBefore w:val="0"/>
        <w:widowControl/>
        <w:kinsoku/>
        <w:wordWrap/>
        <w:overflowPunct/>
        <w:topLinePunct w:val="0"/>
        <w:autoSpaceDE/>
        <w:autoSpaceDN/>
        <w:bidi w:val="0"/>
        <w:adjustRightInd w:val="0"/>
        <w:snapToGrid w:val="0"/>
        <w:spacing w:after="80" w:line="240" w:lineRule="auto"/>
        <w:textAlignment w:val="auto"/>
        <w:rPr>
          <w:rFonts w:hint="eastAsia"/>
        </w:rPr>
      </w:pP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委托代理人：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委托代理人：</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地址：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地址：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邮政编码：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邮政编码： </w:t>
      </w:r>
    </w:p>
    <w:p>
      <w:pPr>
        <w:spacing w:line="24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电话：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电话：  </w:t>
      </w:r>
    </w:p>
    <w:p>
      <w:pPr>
        <w:spacing w:line="240" w:lineRule="auto"/>
        <w:ind w:firstLine="4830" w:firstLineChars="23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开户银行：</w:t>
      </w:r>
    </w:p>
    <w:p>
      <w:pPr>
        <w:spacing w:line="240" w:lineRule="auto"/>
        <w:ind w:firstLine="4830" w:firstLineChars="23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银行账号：</w:t>
      </w:r>
    </w:p>
    <w:p>
      <w:pPr>
        <w:spacing w:line="240" w:lineRule="auto"/>
        <w:jc w:val="both"/>
        <w:rPr>
          <w:rFonts w:hint="eastAsia" w:asciiTheme="minorEastAsia" w:hAnsiTheme="minorEastAsia" w:eastAsiaTheme="minorEastAsia" w:cstheme="minorEastAsia"/>
          <w:color w:val="auto"/>
          <w:sz w:val="21"/>
          <w:szCs w:val="21"/>
        </w:rPr>
      </w:pPr>
    </w:p>
    <w:p>
      <w:pPr>
        <w:spacing w:line="240" w:lineRule="auto"/>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合同签订时间：</w:t>
      </w:r>
      <w:r>
        <w:rPr>
          <w:rFonts w:hint="eastAsia" w:asciiTheme="minorEastAsia" w:hAnsiTheme="minorEastAsia" w:eastAsiaTheme="minorEastAsia" w:cstheme="minorEastAsia"/>
          <w:color w:val="auto"/>
          <w:sz w:val="21"/>
          <w:szCs w:val="21"/>
          <w:lang w:val="en-US" w:eastAsia="zh-CN"/>
        </w:rPr>
        <w:t>2025</w:t>
      </w:r>
      <w:bookmarkStart w:id="0" w:name="_GoBack"/>
      <w:bookmarkEnd w:id="0"/>
      <w:r>
        <w:rPr>
          <w:rFonts w:hint="eastAsia" w:asciiTheme="minorEastAsia" w:hAnsiTheme="minorEastAsia" w:eastAsiaTheme="minorEastAsia" w:cstheme="minorEastAsia"/>
          <w:color w:val="auto"/>
          <w:sz w:val="21"/>
          <w:szCs w:val="21"/>
        </w:rPr>
        <w:t xml:space="preserve">年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月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日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合同签订地</w:t>
      </w:r>
      <w:r>
        <w:rPr>
          <w:rFonts w:hint="eastAsia" w:asciiTheme="minorEastAsia" w:hAnsiTheme="minorEastAsia" w:eastAsiaTheme="minorEastAsia" w:cstheme="minorEastAsia"/>
          <w:color w:val="auto"/>
          <w:sz w:val="21"/>
          <w:szCs w:val="21"/>
          <w:lang w:val="en-US" w:eastAsia="zh-CN"/>
        </w:rPr>
        <w:t>点</w:t>
      </w:r>
      <w:r>
        <w:rPr>
          <w:rFonts w:hint="eastAsia" w:asciiTheme="minorEastAsia" w:hAnsiTheme="minorEastAsia" w:eastAsiaTheme="minorEastAsia" w:cstheme="minorEastAsia"/>
          <w:color w:val="auto"/>
          <w:sz w:val="21"/>
          <w:szCs w:val="21"/>
        </w:rPr>
        <w:t>：</w:t>
      </w:r>
      <w:r>
        <w:rPr>
          <w:rFonts w:hint="eastAsia" w:ascii="宋体" w:hAnsi="宋体" w:eastAsia="宋体" w:cs="宋体"/>
          <w:sz w:val="21"/>
          <w:szCs w:val="21"/>
        </w:rPr>
        <w:t>河北省邯郸市丛台区</w:t>
      </w:r>
    </w:p>
    <w:p>
      <w:pPr>
        <w:spacing w:line="240" w:lineRule="auto"/>
        <w:rPr>
          <w:rFonts w:hint="eastAsia" w:asciiTheme="minorEastAsia" w:hAnsiTheme="minorEastAsia" w:eastAsiaTheme="minorEastAsia" w:cstheme="minorEastAsia"/>
          <w:sz w:val="21"/>
          <w:szCs w:val="21"/>
        </w:rPr>
      </w:pPr>
    </w:p>
    <w:sectPr>
      <w:footerReference r:id="rId5" w:type="default"/>
      <w:pgSz w:w="11906" w:h="16838"/>
      <w:pgMar w:top="1440" w:right="1417" w:bottom="1440" w:left="1417" w:header="708" w:footer="709"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FF459"/>
    <w:multiLevelType w:val="singleLevel"/>
    <w:tmpl w:val="838FF459"/>
    <w:lvl w:ilvl="0" w:tentative="0">
      <w:start w:val="10"/>
      <w:numFmt w:val="chineseCounting"/>
      <w:suff w:val="space"/>
      <w:lvlText w:val="第%1条"/>
      <w:lvlJc w:val="left"/>
      <w:rPr>
        <w:rFonts w:hint="eastAsia"/>
      </w:rPr>
    </w:lvl>
  </w:abstractNum>
  <w:abstractNum w:abstractNumId="1">
    <w:nsid w:val="18B06DA2"/>
    <w:multiLevelType w:val="singleLevel"/>
    <w:tmpl w:val="18B06DA2"/>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FB23BDE"/>
    <w:rsid w:val="17B651F0"/>
    <w:rsid w:val="20B342D1"/>
    <w:rsid w:val="2446522A"/>
    <w:rsid w:val="25736D63"/>
    <w:rsid w:val="262F7337"/>
    <w:rsid w:val="2A5A25CA"/>
    <w:rsid w:val="31601B4E"/>
    <w:rsid w:val="37942EF1"/>
    <w:rsid w:val="3F31472F"/>
    <w:rsid w:val="456A3A39"/>
    <w:rsid w:val="4FC6110B"/>
    <w:rsid w:val="526030EB"/>
    <w:rsid w:val="584931A2"/>
    <w:rsid w:val="59696BA6"/>
    <w:rsid w:val="59BA626C"/>
    <w:rsid w:val="68307CC0"/>
    <w:rsid w:val="6AB46258"/>
    <w:rsid w:val="77014C8E"/>
    <w:rsid w:val="79346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Indent2"/>
    <w:basedOn w:val="1"/>
    <w:qFormat/>
    <w:uiPriority w:val="0"/>
    <w:pPr>
      <w:spacing w:line="480" w:lineRule="auto"/>
      <w:ind w:left="420" w:leftChars="200"/>
      <w:jc w:val="both"/>
    </w:pPr>
    <w:rPr>
      <w:rFonts w:ascii="Calibri" w:hAnsi="Calibri" w:eastAsia="宋体" w:cs="Times New Roman"/>
      <w:sz w:val="21"/>
      <w:szCs w:val="24"/>
    </w:rPr>
  </w:style>
  <w:style w:type="paragraph" w:styleId="3">
    <w:name w:val="Normal Indent"/>
    <w:basedOn w:val="1"/>
    <w:qFormat/>
    <w:uiPriority w:val="0"/>
    <w:pPr>
      <w:ind w:firstLine="420" w:firstLineChars="200"/>
    </w:pPr>
    <w:rPr>
      <w:rFonts w:cs="Times New Roman"/>
      <w:szCs w:val="24"/>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表格"/>
    <w:qFormat/>
    <w:uiPriority w:val="0"/>
    <w:pPr>
      <w:adjustRightInd w:val="0"/>
      <w:snapToGrid w:val="0"/>
      <w:spacing w:before="40" w:after="40"/>
      <w:jc w:val="center"/>
    </w:pPr>
    <w:rPr>
      <w:rFonts w:ascii="仿宋_GB2312" w:hAnsi="Times New Roman" w:eastAsia="仿宋_GB2312"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191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2023-10-24T06:57:00Z</cp:lastPrinted>
  <dcterms:modified xsi:type="dcterms:W3CDTF">2025-01-02T01:42:20Z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A3615AEF6F014CA295F97FEF14ECBA3C</vt:lpwstr>
  </property>
</Properties>
</file>