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cs="宋体"/>
        </w:rPr>
      </w:pPr>
      <w:bookmarkStart w:id="0" w:name="_Toc246216323"/>
      <w:r>
        <w:rPr>
          <w:rFonts w:hint="eastAsia" w:ascii="宋体" w:hAnsi="宋体" w:cs="宋体"/>
        </w:rPr>
        <w:drawing>
          <wp:anchor distT="0" distB="0" distL="114300" distR="114300" simplePos="0" relativeHeight="251659264" behindDoc="1" locked="0" layoutInCell="1" allowOverlap="1">
            <wp:simplePos x="0" y="0"/>
            <wp:positionH relativeFrom="column">
              <wp:posOffset>-1257300</wp:posOffset>
            </wp:positionH>
            <wp:positionV relativeFrom="paragraph">
              <wp:posOffset>-990600</wp:posOffset>
            </wp:positionV>
            <wp:extent cx="8915400" cy="2736850"/>
            <wp:effectExtent l="0" t="0" r="0" b="6350"/>
            <wp:wrapTight wrapText="bothSides">
              <wp:wrapPolygon>
                <wp:start x="-23" y="0"/>
                <wp:lineTo x="-23" y="21525"/>
                <wp:lineTo x="21600" y="21525"/>
                <wp:lineTo x="21600" y="0"/>
                <wp:lineTo x="-23" y="0"/>
              </wp:wrapPolygon>
            </wp:wrapTight>
            <wp:docPr id="1" name="图片 16" descr="模板-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6" descr="模板-3"/>
                    <pic:cNvPicPr>
                      <a:picLocks noChangeAspect="1"/>
                    </pic:cNvPicPr>
                  </pic:nvPicPr>
                  <pic:blipFill>
                    <a:blip r:embed="rId8"/>
                    <a:stretch>
                      <a:fillRect/>
                    </a:stretch>
                  </pic:blipFill>
                  <pic:spPr>
                    <a:xfrm>
                      <a:off x="0" y="0"/>
                      <a:ext cx="8915400" cy="2736850"/>
                    </a:xfrm>
                    <a:prstGeom prst="rect">
                      <a:avLst/>
                    </a:prstGeom>
                    <a:noFill/>
                    <a:ln>
                      <a:noFill/>
                    </a:ln>
                  </pic:spPr>
                </pic:pic>
              </a:graphicData>
            </a:graphic>
          </wp:anchor>
        </w:drawing>
      </w:r>
    </w:p>
    <w:p>
      <w:pPr>
        <w:spacing w:before="624" w:beforeLines="200"/>
        <w:jc w:val="center"/>
        <w:rPr>
          <w:rFonts w:hint="eastAsia" w:ascii="宋体" w:hAnsi="宋体" w:cs="宋体"/>
          <w:b/>
          <w:sz w:val="52"/>
        </w:rPr>
      </w:pPr>
      <w:r>
        <w:rPr>
          <w:rFonts w:hint="eastAsia" w:ascii="宋体" w:hAnsi="宋体" w:cs="宋体"/>
          <w:b/>
          <w:sz w:val="52"/>
          <w:lang w:val="en-US" w:eastAsia="zh-CN"/>
        </w:rPr>
        <w:t>电力物联版</w:t>
      </w:r>
      <w:r>
        <w:rPr>
          <w:rFonts w:hint="eastAsia" w:ascii="宋体" w:hAnsi="宋体" w:cs="宋体"/>
          <w:b/>
          <w:sz w:val="52"/>
        </w:rPr>
        <w:t>数模一体化继电保护</w:t>
      </w:r>
    </w:p>
    <w:p>
      <w:pPr>
        <w:spacing w:before="624" w:beforeLines="200"/>
        <w:jc w:val="center"/>
        <w:rPr>
          <w:rFonts w:ascii="宋体" w:hAnsi="宋体" w:cs="宋体"/>
          <w:b/>
          <w:sz w:val="52"/>
        </w:rPr>
      </w:pPr>
      <w:r>
        <w:rPr>
          <w:rFonts w:hint="eastAsia" w:ascii="宋体" w:hAnsi="宋体" w:cs="宋体"/>
          <w:b/>
          <w:sz w:val="52"/>
        </w:rPr>
        <w:t>测试仪</w:t>
      </w:r>
    </w:p>
    <w:p>
      <w:pPr>
        <w:spacing w:before="624" w:beforeLines="200"/>
        <w:jc w:val="center"/>
        <w:rPr>
          <w:rFonts w:ascii="宋体" w:hAnsi="宋体" w:cs="宋体"/>
          <w:b/>
          <w:sz w:val="36"/>
          <w:szCs w:val="36"/>
        </w:rPr>
      </w:pPr>
      <w:r>
        <w:rPr>
          <w:rFonts w:hint="eastAsia" w:ascii="宋体" w:hAnsi="宋体" w:cs="宋体"/>
          <w:b/>
          <w:sz w:val="52"/>
        </w:rPr>
        <w:t>技术规范书</w:t>
      </w:r>
    </w:p>
    <w:p>
      <w:pPr>
        <w:spacing w:before="624" w:beforeLines="200"/>
        <w:ind w:firstLine="1771" w:firstLineChars="490"/>
        <w:jc w:val="left"/>
        <w:rPr>
          <w:rFonts w:ascii="宋体" w:hAnsi="宋体" w:cs="宋体"/>
          <w:b/>
          <w:sz w:val="36"/>
        </w:rPr>
      </w:pPr>
    </w:p>
    <w:p>
      <w:pPr>
        <w:spacing w:before="624" w:beforeLines="200"/>
        <w:ind w:firstLine="1771" w:firstLineChars="490"/>
        <w:jc w:val="left"/>
        <w:rPr>
          <w:rFonts w:ascii="宋体" w:hAnsi="宋体" w:cs="宋体"/>
          <w:b/>
          <w:sz w:val="36"/>
        </w:rPr>
      </w:pPr>
    </w:p>
    <w:p>
      <w:pPr>
        <w:spacing w:before="468" w:beforeLines="150"/>
        <w:jc w:val="center"/>
        <w:rPr>
          <w:rFonts w:ascii="宋体" w:hAnsi="宋体" w:cs="宋体"/>
          <w:b/>
          <w:spacing w:val="20"/>
          <w:w w:val="135"/>
          <w:sz w:val="30"/>
        </w:rPr>
      </w:pPr>
      <w:r>
        <w:rPr>
          <w:rFonts w:hint="eastAsia" w:ascii="宋体" w:hAnsi="宋体" w:cs="宋体"/>
          <w:b/>
          <w:spacing w:val="20"/>
          <w:w w:val="135"/>
          <w:sz w:val="30"/>
        </w:rPr>
        <w:t>深圳供电局有限公司</w:t>
      </w:r>
    </w:p>
    <w:p>
      <w:pPr>
        <w:spacing w:before="468" w:beforeLines="150"/>
        <w:jc w:val="center"/>
        <w:rPr>
          <w:rFonts w:ascii="宋体" w:hAnsi="宋体" w:cs="宋体"/>
          <w:b/>
          <w:spacing w:val="20"/>
          <w:w w:val="135"/>
          <w:sz w:val="30"/>
        </w:rPr>
      </w:pPr>
      <w:r>
        <w:rPr>
          <w:rFonts w:hint="eastAsia" w:ascii="宋体" w:hAnsi="宋体" w:cs="宋体"/>
          <w:b/>
          <w:spacing w:val="20"/>
          <w:w w:val="135"/>
          <w:sz w:val="30"/>
        </w:rPr>
        <w:t>2025年0</w:t>
      </w:r>
      <w:r>
        <w:rPr>
          <w:rFonts w:hint="eastAsia" w:ascii="宋体" w:hAnsi="宋体" w:cs="宋体"/>
          <w:b/>
          <w:spacing w:val="20"/>
          <w:w w:val="135"/>
          <w:sz w:val="30"/>
          <w:lang w:val="en-US" w:eastAsia="zh-CN"/>
        </w:rPr>
        <w:t>6</w:t>
      </w:r>
      <w:r>
        <w:rPr>
          <w:rFonts w:hint="eastAsia" w:ascii="宋体" w:hAnsi="宋体" w:cs="宋体"/>
          <w:b/>
          <w:spacing w:val="20"/>
          <w:w w:val="135"/>
          <w:sz w:val="30"/>
        </w:rPr>
        <w:t>月</w:t>
      </w:r>
    </w:p>
    <w:p>
      <w:pPr>
        <w:pStyle w:val="59"/>
        <w:adjustRightInd w:val="0"/>
        <w:snapToGrid w:val="0"/>
        <w:spacing w:line="360" w:lineRule="auto"/>
        <w:ind w:firstLine="0" w:firstLineChars="0"/>
        <w:jc w:val="center"/>
        <w:rPr>
          <w:rFonts w:ascii="宋体" w:hAnsi="宋体" w:eastAsia="宋体"/>
          <w:sz w:val="36"/>
          <w:szCs w:val="36"/>
        </w:rPr>
      </w:pPr>
    </w:p>
    <w:p>
      <w:pPr>
        <w:pStyle w:val="59"/>
        <w:adjustRightInd w:val="0"/>
        <w:snapToGrid w:val="0"/>
        <w:spacing w:line="360" w:lineRule="auto"/>
        <w:ind w:firstLine="0" w:firstLineChars="0"/>
        <w:jc w:val="center"/>
        <w:rPr>
          <w:rFonts w:ascii="宋体" w:hAnsi="宋体" w:eastAsia="宋体"/>
          <w:sz w:val="36"/>
          <w:szCs w:val="36"/>
        </w:rPr>
      </w:pPr>
    </w:p>
    <w:p>
      <w:pPr>
        <w:pStyle w:val="59"/>
        <w:adjustRightInd w:val="0"/>
        <w:snapToGrid w:val="0"/>
        <w:spacing w:line="360" w:lineRule="auto"/>
        <w:ind w:firstLine="0" w:firstLineChars="0"/>
        <w:jc w:val="center"/>
        <w:rPr>
          <w:rFonts w:ascii="宋体" w:hAnsi="宋体" w:eastAsia="宋体"/>
          <w:sz w:val="36"/>
          <w:szCs w:val="36"/>
        </w:rPr>
      </w:pPr>
      <w:r>
        <w:rPr>
          <w:rFonts w:hint="eastAsia" w:ascii="宋体" w:hAnsi="宋体" w:eastAsia="宋体"/>
          <w:sz w:val="36"/>
          <w:szCs w:val="36"/>
        </w:rPr>
        <w:t>目  录</w:t>
      </w:r>
    </w:p>
    <w:p>
      <w:pPr>
        <w:pStyle w:val="23"/>
        <w:tabs>
          <w:tab w:val="right" w:leader="dot" w:pos="8306"/>
        </w:tabs>
      </w:pPr>
      <w:bookmarkStart w:id="138" w:name="_GoBack"/>
      <w:bookmarkEnd w:id="138"/>
      <w:r>
        <w:rPr>
          <w:rFonts w:hint="eastAsia" w:ascii="宋体" w:hAnsi="宋体" w:cs="宋体"/>
          <w:b w:val="0"/>
          <w:i/>
          <w:sz w:val="21"/>
          <w:szCs w:val="21"/>
        </w:rPr>
        <w:fldChar w:fldCharType="begin"/>
      </w:r>
      <w:r>
        <w:rPr>
          <w:rFonts w:hint="eastAsia" w:ascii="宋体" w:hAnsi="宋体" w:cs="宋体"/>
          <w:b w:val="0"/>
          <w:i/>
          <w:sz w:val="21"/>
          <w:szCs w:val="21"/>
        </w:rPr>
        <w:instrText xml:space="preserve"> TOC \o "1-2" \h \z \u </w:instrText>
      </w:r>
      <w:r>
        <w:rPr>
          <w:rFonts w:hint="eastAsia" w:ascii="宋体" w:hAnsi="宋体" w:cs="宋体"/>
          <w:b w:val="0"/>
          <w:i/>
          <w:sz w:val="21"/>
          <w:szCs w:val="21"/>
        </w:rPr>
        <w:fldChar w:fldCharType="separate"/>
      </w:r>
      <w:r>
        <w:rPr>
          <w:rFonts w:hint="eastAsia" w:ascii="宋体" w:hAnsi="宋体" w:cs="宋体"/>
          <w:i/>
          <w:szCs w:val="21"/>
        </w:rPr>
        <w:fldChar w:fldCharType="begin"/>
      </w:r>
      <w:r>
        <w:rPr>
          <w:rFonts w:hint="eastAsia" w:ascii="宋体" w:hAnsi="宋体" w:cs="宋体"/>
          <w:i/>
          <w:szCs w:val="21"/>
        </w:rPr>
        <w:instrText xml:space="preserve"> HYPERLINK \l _Toc2982 </w:instrText>
      </w:r>
      <w:r>
        <w:rPr>
          <w:rFonts w:hint="eastAsia" w:ascii="宋体" w:hAnsi="宋体" w:cs="宋体"/>
          <w:i/>
          <w:szCs w:val="21"/>
        </w:rPr>
        <w:fldChar w:fldCharType="separate"/>
      </w:r>
      <w:r>
        <w:rPr>
          <w:rFonts w:hint="eastAsia" w:hAnsi="宋体" w:cs="宋体"/>
        </w:rPr>
        <w:t>1 总则</w:t>
      </w:r>
      <w:r>
        <w:tab/>
      </w:r>
      <w:r>
        <w:fldChar w:fldCharType="begin"/>
      </w:r>
      <w:r>
        <w:instrText xml:space="preserve"> PAGEREF _Toc2982 \h </w:instrText>
      </w:r>
      <w:r>
        <w:fldChar w:fldCharType="separate"/>
      </w:r>
      <w:r>
        <w:t>1</w:t>
      </w:r>
      <w:r>
        <w:fldChar w:fldCharType="end"/>
      </w:r>
      <w:r>
        <w:rPr>
          <w:rFonts w:hint="eastAsia" w:ascii="宋体" w:hAnsi="宋体" w:cs="宋体"/>
          <w:i/>
          <w:szCs w:val="21"/>
        </w:rPr>
        <w:fldChar w:fldCharType="end"/>
      </w:r>
    </w:p>
    <w:p>
      <w:pPr>
        <w:pStyle w:val="23"/>
        <w:tabs>
          <w:tab w:val="right" w:leader="dot" w:pos="8306"/>
        </w:tabs>
      </w:pPr>
      <w:r>
        <w:rPr>
          <w:rFonts w:hint="eastAsia" w:ascii="宋体" w:hAnsi="宋体" w:cs="宋体"/>
        </w:rPr>
        <w:fldChar w:fldCharType="begin"/>
      </w:r>
      <w:r>
        <w:rPr>
          <w:rFonts w:hint="eastAsia" w:ascii="宋体" w:hAnsi="宋体" w:cs="宋体"/>
        </w:rPr>
        <w:instrText xml:space="preserve"> HYPERLINK \l _Toc195 </w:instrText>
      </w:r>
      <w:r>
        <w:rPr>
          <w:rFonts w:hint="eastAsia" w:ascii="宋体" w:hAnsi="宋体" w:cs="宋体"/>
        </w:rPr>
        <w:fldChar w:fldCharType="separate"/>
      </w:r>
      <w:r>
        <w:rPr>
          <w:rFonts w:hint="eastAsia" w:hAnsi="宋体" w:cs="宋体"/>
        </w:rPr>
        <w:t>2 工作范围</w:t>
      </w:r>
      <w:r>
        <w:tab/>
      </w:r>
      <w:r>
        <w:fldChar w:fldCharType="begin"/>
      </w:r>
      <w:r>
        <w:instrText xml:space="preserve"> PAGEREF _Toc195 \h </w:instrText>
      </w:r>
      <w:r>
        <w:fldChar w:fldCharType="separate"/>
      </w:r>
      <w:r>
        <w:t>1</w:t>
      </w:r>
      <w:r>
        <w:fldChar w:fldCharType="end"/>
      </w:r>
      <w:r>
        <w:rPr>
          <w:rFonts w:hint="eastAsia" w:ascii="宋体" w:hAnsi="宋体" w:cs="宋体"/>
        </w:rPr>
        <w:fldChar w:fldCharType="end"/>
      </w:r>
    </w:p>
    <w:p>
      <w:pPr>
        <w:pStyle w:val="25"/>
        <w:tabs>
          <w:tab w:val="right" w:leader="dot" w:pos="8306"/>
          <w:tab w:val="clear" w:pos="900"/>
          <w:tab w:val="clear" w:pos="8296"/>
        </w:tabs>
      </w:pPr>
      <w:r>
        <w:rPr>
          <w:rFonts w:hint="eastAsia" w:ascii="宋体" w:hAnsi="宋体" w:cs="宋体"/>
        </w:rPr>
        <w:fldChar w:fldCharType="begin"/>
      </w:r>
      <w:r>
        <w:rPr>
          <w:rFonts w:hint="eastAsia" w:ascii="宋体" w:hAnsi="宋体" w:cs="宋体"/>
        </w:rPr>
        <w:instrText xml:space="preserve"> HYPERLINK \l _Toc3653 </w:instrText>
      </w:r>
      <w:r>
        <w:rPr>
          <w:rFonts w:hint="eastAsia" w:ascii="宋体" w:hAnsi="宋体" w:cs="宋体"/>
        </w:rPr>
        <w:fldChar w:fldCharType="separate"/>
      </w:r>
      <w:r>
        <w:rPr>
          <w:rFonts w:hint="eastAsia" w:hAnsi="宋体" w:cs="宋体"/>
        </w:rPr>
        <w:t>2.1 工程概况</w:t>
      </w:r>
      <w:r>
        <w:tab/>
      </w:r>
      <w:r>
        <w:fldChar w:fldCharType="begin"/>
      </w:r>
      <w:r>
        <w:instrText xml:space="preserve"> PAGEREF _Toc3653 \h </w:instrText>
      </w:r>
      <w:r>
        <w:fldChar w:fldCharType="separate"/>
      </w:r>
      <w:r>
        <w:t>1</w:t>
      </w:r>
      <w:r>
        <w:fldChar w:fldCharType="end"/>
      </w:r>
      <w:r>
        <w:rPr>
          <w:rFonts w:hint="eastAsia" w:ascii="宋体" w:hAnsi="宋体" w:cs="宋体"/>
        </w:rPr>
        <w:fldChar w:fldCharType="end"/>
      </w:r>
    </w:p>
    <w:p>
      <w:pPr>
        <w:pStyle w:val="25"/>
        <w:tabs>
          <w:tab w:val="right" w:leader="dot" w:pos="8306"/>
          <w:tab w:val="clear" w:pos="900"/>
          <w:tab w:val="clear" w:pos="8296"/>
        </w:tabs>
      </w:pPr>
      <w:r>
        <w:rPr>
          <w:rFonts w:hint="eastAsia" w:ascii="宋体" w:hAnsi="宋体" w:cs="宋体"/>
        </w:rPr>
        <w:fldChar w:fldCharType="begin"/>
      </w:r>
      <w:r>
        <w:rPr>
          <w:rFonts w:hint="eastAsia" w:ascii="宋体" w:hAnsi="宋体" w:cs="宋体"/>
        </w:rPr>
        <w:instrText xml:space="preserve"> HYPERLINK \l _Toc5855 </w:instrText>
      </w:r>
      <w:r>
        <w:rPr>
          <w:rFonts w:hint="eastAsia" w:ascii="宋体" w:hAnsi="宋体" w:cs="宋体"/>
        </w:rPr>
        <w:fldChar w:fldCharType="separate"/>
      </w:r>
      <w:r>
        <w:rPr>
          <w:rFonts w:hint="eastAsia" w:hAnsi="宋体" w:cs="宋体"/>
        </w:rPr>
        <w:t>2.2 范围和界限</w:t>
      </w:r>
      <w:r>
        <w:tab/>
      </w:r>
      <w:r>
        <w:fldChar w:fldCharType="begin"/>
      </w:r>
      <w:r>
        <w:instrText xml:space="preserve"> PAGEREF _Toc5855 \h </w:instrText>
      </w:r>
      <w:r>
        <w:fldChar w:fldCharType="separate"/>
      </w:r>
      <w:r>
        <w:t>2</w:t>
      </w:r>
      <w:r>
        <w:fldChar w:fldCharType="end"/>
      </w:r>
      <w:r>
        <w:rPr>
          <w:rFonts w:hint="eastAsia" w:ascii="宋体" w:hAnsi="宋体" w:cs="宋体"/>
        </w:rPr>
        <w:fldChar w:fldCharType="end"/>
      </w:r>
    </w:p>
    <w:p>
      <w:pPr>
        <w:pStyle w:val="25"/>
        <w:tabs>
          <w:tab w:val="right" w:leader="dot" w:pos="8306"/>
          <w:tab w:val="clear" w:pos="900"/>
          <w:tab w:val="clear" w:pos="8296"/>
        </w:tabs>
      </w:pPr>
      <w:r>
        <w:rPr>
          <w:rFonts w:hint="eastAsia" w:ascii="宋体" w:hAnsi="宋体" w:cs="宋体"/>
        </w:rPr>
        <w:fldChar w:fldCharType="begin"/>
      </w:r>
      <w:r>
        <w:rPr>
          <w:rFonts w:hint="eastAsia" w:ascii="宋体" w:hAnsi="宋体" w:cs="宋体"/>
        </w:rPr>
        <w:instrText xml:space="preserve"> HYPERLINK \l _Toc17053 </w:instrText>
      </w:r>
      <w:r>
        <w:rPr>
          <w:rFonts w:hint="eastAsia" w:ascii="宋体" w:hAnsi="宋体" w:cs="宋体"/>
        </w:rPr>
        <w:fldChar w:fldCharType="separate"/>
      </w:r>
      <w:r>
        <w:rPr>
          <w:rFonts w:hint="eastAsia" w:hAnsi="宋体" w:cs="宋体"/>
        </w:rPr>
        <w:t>2.3 服务范围</w:t>
      </w:r>
      <w:r>
        <w:tab/>
      </w:r>
      <w:r>
        <w:fldChar w:fldCharType="begin"/>
      </w:r>
      <w:r>
        <w:instrText xml:space="preserve"> PAGEREF _Toc17053 \h </w:instrText>
      </w:r>
      <w:r>
        <w:fldChar w:fldCharType="separate"/>
      </w:r>
      <w:r>
        <w:t>2</w:t>
      </w:r>
      <w:r>
        <w:fldChar w:fldCharType="end"/>
      </w:r>
      <w:r>
        <w:rPr>
          <w:rFonts w:hint="eastAsia" w:ascii="宋体" w:hAnsi="宋体" w:cs="宋体"/>
        </w:rPr>
        <w:fldChar w:fldCharType="end"/>
      </w:r>
    </w:p>
    <w:p>
      <w:pPr>
        <w:pStyle w:val="23"/>
        <w:tabs>
          <w:tab w:val="right" w:leader="dot" w:pos="8306"/>
        </w:tabs>
      </w:pPr>
      <w:r>
        <w:rPr>
          <w:rFonts w:hint="eastAsia" w:ascii="宋体" w:hAnsi="宋体" w:cs="宋体"/>
        </w:rPr>
        <w:fldChar w:fldCharType="begin"/>
      </w:r>
      <w:r>
        <w:rPr>
          <w:rFonts w:hint="eastAsia" w:ascii="宋体" w:hAnsi="宋体" w:cs="宋体"/>
        </w:rPr>
        <w:instrText xml:space="preserve"> HYPERLINK \l _Toc9201 </w:instrText>
      </w:r>
      <w:r>
        <w:rPr>
          <w:rFonts w:hint="eastAsia" w:ascii="宋体" w:hAnsi="宋体" w:cs="宋体"/>
        </w:rPr>
        <w:fldChar w:fldCharType="separate"/>
      </w:r>
      <w:r>
        <w:rPr>
          <w:rFonts w:hint="eastAsia" w:hAnsi="宋体" w:cs="宋体"/>
        </w:rPr>
        <w:t>3 应遵循的主要标准</w:t>
      </w:r>
      <w:r>
        <w:tab/>
      </w:r>
      <w:r>
        <w:fldChar w:fldCharType="begin"/>
      </w:r>
      <w:r>
        <w:instrText xml:space="preserve"> PAGEREF _Toc9201 \h </w:instrText>
      </w:r>
      <w:r>
        <w:fldChar w:fldCharType="separate"/>
      </w:r>
      <w:r>
        <w:t>3</w:t>
      </w:r>
      <w:r>
        <w:fldChar w:fldCharType="end"/>
      </w:r>
      <w:r>
        <w:rPr>
          <w:rFonts w:hint="eastAsia" w:ascii="宋体" w:hAnsi="宋体" w:cs="宋体"/>
        </w:rPr>
        <w:fldChar w:fldCharType="end"/>
      </w:r>
    </w:p>
    <w:p>
      <w:pPr>
        <w:pStyle w:val="23"/>
        <w:tabs>
          <w:tab w:val="right" w:leader="dot" w:pos="8306"/>
        </w:tabs>
      </w:pPr>
      <w:r>
        <w:rPr>
          <w:rFonts w:hint="eastAsia" w:ascii="宋体" w:hAnsi="宋体" w:cs="宋体"/>
        </w:rPr>
        <w:fldChar w:fldCharType="begin"/>
      </w:r>
      <w:r>
        <w:rPr>
          <w:rFonts w:hint="eastAsia" w:ascii="宋体" w:hAnsi="宋体" w:cs="宋体"/>
        </w:rPr>
        <w:instrText xml:space="preserve"> HYPERLINK \l _Toc29372 </w:instrText>
      </w:r>
      <w:r>
        <w:rPr>
          <w:rFonts w:hint="eastAsia" w:ascii="宋体" w:hAnsi="宋体" w:cs="宋体"/>
        </w:rPr>
        <w:fldChar w:fldCharType="separate"/>
      </w:r>
      <w:r>
        <w:rPr>
          <w:rFonts w:hint="eastAsia" w:hAnsi="宋体" w:cs="宋体"/>
        </w:rPr>
        <w:t>4 使用条件</w:t>
      </w:r>
      <w:r>
        <w:tab/>
      </w:r>
      <w:r>
        <w:fldChar w:fldCharType="begin"/>
      </w:r>
      <w:r>
        <w:instrText xml:space="preserve"> PAGEREF _Toc29372 \h </w:instrText>
      </w:r>
      <w:r>
        <w:fldChar w:fldCharType="separate"/>
      </w:r>
      <w:r>
        <w:t>3</w:t>
      </w:r>
      <w:r>
        <w:fldChar w:fldCharType="end"/>
      </w:r>
      <w:r>
        <w:rPr>
          <w:rFonts w:hint="eastAsia" w:ascii="宋体" w:hAnsi="宋体" w:cs="宋体"/>
        </w:rPr>
        <w:fldChar w:fldCharType="end"/>
      </w:r>
    </w:p>
    <w:p>
      <w:pPr>
        <w:pStyle w:val="25"/>
        <w:tabs>
          <w:tab w:val="right" w:leader="dot" w:pos="8306"/>
          <w:tab w:val="clear" w:pos="900"/>
          <w:tab w:val="clear" w:pos="8296"/>
        </w:tabs>
      </w:pPr>
      <w:r>
        <w:rPr>
          <w:rFonts w:hint="eastAsia" w:ascii="宋体" w:hAnsi="宋体" w:cs="宋体"/>
        </w:rPr>
        <w:fldChar w:fldCharType="begin"/>
      </w:r>
      <w:r>
        <w:rPr>
          <w:rFonts w:hint="eastAsia" w:ascii="宋体" w:hAnsi="宋体" w:cs="宋体"/>
        </w:rPr>
        <w:instrText xml:space="preserve"> HYPERLINK \l _Toc3252 </w:instrText>
      </w:r>
      <w:r>
        <w:rPr>
          <w:rFonts w:hint="eastAsia" w:ascii="宋体" w:hAnsi="宋体" w:cs="宋体"/>
        </w:rPr>
        <w:fldChar w:fldCharType="separate"/>
      </w:r>
      <w:r>
        <w:rPr>
          <w:rFonts w:hint="eastAsia" w:hAnsi="宋体" w:cs="宋体"/>
        </w:rPr>
        <w:t>4.1 正常使用条件</w:t>
      </w:r>
      <w:r>
        <w:tab/>
      </w:r>
      <w:r>
        <w:fldChar w:fldCharType="begin"/>
      </w:r>
      <w:r>
        <w:instrText xml:space="preserve"> PAGEREF _Toc3252 \h </w:instrText>
      </w:r>
      <w:r>
        <w:fldChar w:fldCharType="separate"/>
      </w:r>
      <w:r>
        <w:t>4</w:t>
      </w:r>
      <w:r>
        <w:fldChar w:fldCharType="end"/>
      </w:r>
      <w:r>
        <w:rPr>
          <w:rFonts w:hint="eastAsia" w:ascii="宋体" w:hAnsi="宋体" w:cs="宋体"/>
        </w:rPr>
        <w:fldChar w:fldCharType="end"/>
      </w:r>
    </w:p>
    <w:p>
      <w:pPr>
        <w:pStyle w:val="25"/>
        <w:tabs>
          <w:tab w:val="right" w:leader="dot" w:pos="8306"/>
          <w:tab w:val="clear" w:pos="900"/>
          <w:tab w:val="clear" w:pos="8296"/>
        </w:tabs>
      </w:pPr>
      <w:r>
        <w:rPr>
          <w:rFonts w:hint="eastAsia" w:ascii="宋体" w:hAnsi="宋体" w:cs="宋体"/>
        </w:rPr>
        <w:fldChar w:fldCharType="begin"/>
      </w:r>
      <w:r>
        <w:rPr>
          <w:rFonts w:hint="eastAsia" w:ascii="宋体" w:hAnsi="宋体" w:cs="宋体"/>
        </w:rPr>
        <w:instrText xml:space="preserve"> HYPERLINK \l _Toc20404 </w:instrText>
      </w:r>
      <w:r>
        <w:rPr>
          <w:rFonts w:hint="eastAsia" w:ascii="宋体" w:hAnsi="宋体" w:cs="宋体"/>
        </w:rPr>
        <w:fldChar w:fldCharType="separate"/>
      </w:r>
      <w:r>
        <w:rPr>
          <w:rFonts w:hint="eastAsia" w:hAnsi="宋体" w:cs="宋体"/>
        </w:rPr>
        <w:t>4.2 特殊使用条件</w:t>
      </w:r>
      <w:r>
        <w:tab/>
      </w:r>
      <w:r>
        <w:fldChar w:fldCharType="begin"/>
      </w:r>
      <w:r>
        <w:instrText xml:space="preserve"> PAGEREF _Toc20404 \h </w:instrText>
      </w:r>
      <w:r>
        <w:fldChar w:fldCharType="separate"/>
      </w:r>
      <w:r>
        <w:t>4</w:t>
      </w:r>
      <w:r>
        <w:fldChar w:fldCharType="end"/>
      </w:r>
      <w:r>
        <w:rPr>
          <w:rFonts w:hint="eastAsia" w:ascii="宋体" w:hAnsi="宋体" w:cs="宋体"/>
        </w:rPr>
        <w:fldChar w:fldCharType="end"/>
      </w:r>
    </w:p>
    <w:p>
      <w:pPr>
        <w:pStyle w:val="25"/>
        <w:tabs>
          <w:tab w:val="right" w:leader="dot" w:pos="8306"/>
          <w:tab w:val="clear" w:pos="900"/>
          <w:tab w:val="clear" w:pos="8296"/>
        </w:tabs>
      </w:pPr>
      <w:r>
        <w:rPr>
          <w:rFonts w:hint="eastAsia" w:ascii="宋体" w:hAnsi="宋体" w:cs="宋体"/>
        </w:rPr>
        <w:fldChar w:fldCharType="begin"/>
      </w:r>
      <w:r>
        <w:rPr>
          <w:rFonts w:hint="eastAsia" w:ascii="宋体" w:hAnsi="宋体" w:cs="宋体"/>
        </w:rPr>
        <w:instrText xml:space="preserve"> HYPERLINK \l _Toc10285 </w:instrText>
      </w:r>
      <w:r>
        <w:rPr>
          <w:rFonts w:hint="eastAsia" w:ascii="宋体" w:hAnsi="宋体" w:cs="宋体"/>
        </w:rPr>
        <w:fldChar w:fldCharType="separate"/>
      </w:r>
      <w:r>
        <w:rPr>
          <w:rFonts w:hint="eastAsia" w:hAnsi="宋体" w:cs="宋体"/>
        </w:rPr>
        <w:t>4.3其他要求</w:t>
      </w:r>
      <w:r>
        <w:tab/>
      </w:r>
      <w:r>
        <w:fldChar w:fldCharType="begin"/>
      </w:r>
      <w:r>
        <w:instrText xml:space="preserve"> PAGEREF _Toc10285 \h </w:instrText>
      </w:r>
      <w:r>
        <w:fldChar w:fldCharType="separate"/>
      </w:r>
      <w:r>
        <w:t>4</w:t>
      </w:r>
      <w:r>
        <w:fldChar w:fldCharType="end"/>
      </w:r>
      <w:r>
        <w:rPr>
          <w:rFonts w:hint="eastAsia" w:ascii="宋体" w:hAnsi="宋体" w:cs="宋体"/>
        </w:rPr>
        <w:fldChar w:fldCharType="end"/>
      </w:r>
    </w:p>
    <w:p>
      <w:pPr>
        <w:pStyle w:val="23"/>
        <w:tabs>
          <w:tab w:val="right" w:leader="dot" w:pos="8306"/>
        </w:tabs>
      </w:pPr>
      <w:r>
        <w:rPr>
          <w:rFonts w:hint="eastAsia" w:ascii="宋体" w:hAnsi="宋体" w:cs="宋体"/>
        </w:rPr>
        <w:fldChar w:fldCharType="begin"/>
      </w:r>
      <w:r>
        <w:rPr>
          <w:rFonts w:hint="eastAsia" w:ascii="宋体" w:hAnsi="宋体" w:cs="宋体"/>
        </w:rPr>
        <w:instrText xml:space="preserve"> HYPERLINK \l _Toc32197 </w:instrText>
      </w:r>
      <w:r>
        <w:rPr>
          <w:rFonts w:hint="eastAsia" w:ascii="宋体" w:hAnsi="宋体" w:cs="宋体"/>
        </w:rPr>
        <w:fldChar w:fldCharType="separate"/>
      </w:r>
      <w:r>
        <w:rPr>
          <w:rFonts w:hint="eastAsia" w:hAnsi="宋体" w:cs="宋体"/>
        </w:rPr>
        <w:t>5 技术要求</w:t>
      </w:r>
      <w:r>
        <w:tab/>
      </w:r>
      <w:r>
        <w:fldChar w:fldCharType="begin"/>
      </w:r>
      <w:r>
        <w:instrText xml:space="preserve"> PAGEREF _Toc32197 \h </w:instrText>
      </w:r>
      <w:r>
        <w:fldChar w:fldCharType="separate"/>
      </w:r>
      <w:r>
        <w:t>4</w:t>
      </w:r>
      <w:r>
        <w:fldChar w:fldCharType="end"/>
      </w:r>
      <w:r>
        <w:rPr>
          <w:rFonts w:hint="eastAsia" w:ascii="宋体" w:hAnsi="宋体" w:cs="宋体"/>
        </w:rPr>
        <w:fldChar w:fldCharType="end"/>
      </w:r>
    </w:p>
    <w:p>
      <w:pPr>
        <w:pStyle w:val="25"/>
        <w:tabs>
          <w:tab w:val="right" w:leader="dot" w:pos="8306"/>
          <w:tab w:val="clear" w:pos="900"/>
          <w:tab w:val="clear" w:pos="8296"/>
        </w:tabs>
      </w:pPr>
      <w:r>
        <w:rPr>
          <w:rFonts w:hint="eastAsia" w:ascii="宋体" w:hAnsi="宋体" w:cs="宋体"/>
        </w:rPr>
        <w:fldChar w:fldCharType="begin"/>
      </w:r>
      <w:r>
        <w:rPr>
          <w:rFonts w:hint="eastAsia" w:ascii="宋体" w:hAnsi="宋体" w:cs="宋体"/>
        </w:rPr>
        <w:instrText xml:space="preserve"> HYPERLINK \l _Toc21928 </w:instrText>
      </w:r>
      <w:r>
        <w:rPr>
          <w:rFonts w:hint="eastAsia" w:ascii="宋体" w:hAnsi="宋体" w:cs="宋体"/>
        </w:rPr>
        <w:fldChar w:fldCharType="separate"/>
      </w:r>
      <w:r>
        <w:rPr>
          <w:rFonts w:hint="eastAsia" w:hAnsi="宋体" w:cs="宋体"/>
        </w:rPr>
        <w:t xml:space="preserve">5.1 </w:t>
      </w:r>
      <w:r>
        <w:rPr>
          <w:rFonts w:hint="eastAsia" w:hAnsi="宋体" w:cs="宋体"/>
          <w:bCs w:val="0"/>
        </w:rPr>
        <w:t>★技术参数要求</w:t>
      </w:r>
      <w:r>
        <w:tab/>
      </w:r>
      <w:r>
        <w:fldChar w:fldCharType="begin"/>
      </w:r>
      <w:r>
        <w:instrText xml:space="preserve"> PAGEREF _Toc21928 \h </w:instrText>
      </w:r>
      <w:r>
        <w:fldChar w:fldCharType="separate"/>
      </w:r>
      <w:r>
        <w:t>4</w:t>
      </w:r>
      <w:r>
        <w:fldChar w:fldCharType="end"/>
      </w:r>
      <w:r>
        <w:rPr>
          <w:rFonts w:hint="eastAsia" w:ascii="宋体" w:hAnsi="宋体" w:cs="宋体"/>
        </w:rPr>
        <w:fldChar w:fldCharType="end"/>
      </w:r>
    </w:p>
    <w:p>
      <w:pPr>
        <w:pStyle w:val="23"/>
        <w:tabs>
          <w:tab w:val="right" w:leader="dot" w:pos="8306"/>
        </w:tabs>
      </w:pPr>
      <w:r>
        <w:rPr>
          <w:rFonts w:hint="eastAsia" w:ascii="宋体" w:hAnsi="宋体" w:cs="宋体"/>
        </w:rPr>
        <w:fldChar w:fldCharType="begin"/>
      </w:r>
      <w:r>
        <w:rPr>
          <w:rFonts w:hint="eastAsia" w:ascii="宋体" w:hAnsi="宋体" w:cs="宋体"/>
        </w:rPr>
        <w:instrText xml:space="preserve"> HYPERLINK \l _Toc8941 </w:instrText>
      </w:r>
      <w:r>
        <w:rPr>
          <w:rFonts w:hint="eastAsia" w:ascii="宋体" w:hAnsi="宋体" w:cs="宋体"/>
        </w:rPr>
        <w:fldChar w:fldCharType="separate"/>
      </w:r>
      <w:r>
        <w:rPr>
          <w:rFonts w:hint="eastAsia" w:hAnsi="宋体" w:cs="宋体"/>
        </w:rPr>
        <w:t>6 试验</w:t>
      </w:r>
      <w:r>
        <w:tab/>
      </w:r>
      <w:r>
        <w:fldChar w:fldCharType="begin"/>
      </w:r>
      <w:r>
        <w:instrText xml:space="preserve"> PAGEREF _Toc8941 \h </w:instrText>
      </w:r>
      <w:r>
        <w:fldChar w:fldCharType="separate"/>
      </w:r>
      <w:r>
        <w:t>8</w:t>
      </w:r>
      <w:r>
        <w:fldChar w:fldCharType="end"/>
      </w:r>
      <w:r>
        <w:rPr>
          <w:rFonts w:hint="eastAsia" w:ascii="宋体" w:hAnsi="宋体" w:cs="宋体"/>
        </w:rPr>
        <w:fldChar w:fldCharType="end"/>
      </w:r>
    </w:p>
    <w:p>
      <w:pPr>
        <w:pStyle w:val="25"/>
        <w:tabs>
          <w:tab w:val="right" w:leader="dot" w:pos="8306"/>
          <w:tab w:val="clear" w:pos="900"/>
          <w:tab w:val="clear" w:pos="8296"/>
        </w:tabs>
      </w:pPr>
      <w:r>
        <w:rPr>
          <w:rFonts w:hint="eastAsia" w:ascii="宋体" w:hAnsi="宋体" w:cs="宋体"/>
        </w:rPr>
        <w:fldChar w:fldCharType="begin"/>
      </w:r>
      <w:r>
        <w:rPr>
          <w:rFonts w:hint="eastAsia" w:ascii="宋体" w:hAnsi="宋体" w:cs="宋体"/>
        </w:rPr>
        <w:instrText xml:space="preserve"> HYPERLINK \l _Toc24450 </w:instrText>
      </w:r>
      <w:r>
        <w:rPr>
          <w:rFonts w:hint="eastAsia" w:ascii="宋体" w:hAnsi="宋体" w:cs="宋体"/>
        </w:rPr>
        <w:fldChar w:fldCharType="separate"/>
      </w:r>
      <w:r>
        <w:rPr>
          <w:rFonts w:hint="eastAsia" w:hAnsi="宋体" w:cs="宋体"/>
        </w:rPr>
        <w:t>6.1 校准试验</w:t>
      </w:r>
      <w:r>
        <w:tab/>
      </w:r>
      <w:r>
        <w:fldChar w:fldCharType="begin"/>
      </w:r>
      <w:r>
        <w:instrText xml:space="preserve"> PAGEREF _Toc24450 \h </w:instrText>
      </w:r>
      <w:r>
        <w:fldChar w:fldCharType="separate"/>
      </w:r>
      <w:r>
        <w:t>8</w:t>
      </w:r>
      <w:r>
        <w:fldChar w:fldCharType="end"/>
      </w:r>
      <w:r>
        <w:rPr>
          <w:rFonts w:hint="eastAsia" w:ascii="宋体" w:hAnsi="宋体" w:cs="宋体"/>
        </w:rPr>
        <w:fldChar w:fldCharType="end"/>
      </w:r>
    </w:p>
    <w:p>
      <w:pPr>
        <w:pStyle w:val="25"/>
        <w:tabs>
          <w:tab w:val="right" w:leader="dot" w:pos="8306"/>
          <w:tab w:val="clear" w:pos="900"/>
          <w:tab w:val="clear" w:pos="8296"/>
        </w:tabs>
      </w:pPr>
      <w:r>
        <w:rPr>
          <w:rFonts w:hint="eastAsia" w:ascii="宋体" w:hAnsi="宋体" w:cs="宋体"/>
        </w:rPr>
        <w:fldChar w:fldCharType="begin"/>
      </w:r>
      <w:r>
        <w:rPr>
          <w:rFonts w:hint="eastAsia" w:ascii="宋体" w:hAnsi="宋体" w:cs="宋体"/>
        </w:rPr>
        <w:instrText xml:space="preserve"> HYPERLINK \l _Toc4874 </w:instrText>
      </w:r>
      <w:r>
        <w:rPr>
          <w:rFonts w:hint="eastAsia" w:ascii="宋体" w:hAnsi="宋体" w:cs="宋体"/>
        </w:rPr>
        <w:fldChar w:fldCharType="separate"/>
      </w:r>
      <w:r>
        <w:rPr>
          <w:rFonts w:hint="eastAsia" w:hAnsi="宋体" w:cs="宋体"/>
        </w:rPr>
        <w:t>★6.2 出厂试验</w:t>
      </w:r>
      <w:r>
        <w:tab/>
      </w:r>
      <w:r>
        <w:fldChar w:fldCharType="begin"/>
      </w:r>
      <w:r>
        <w:instrText xml:space="preserve"> PAGEREF _Toc4874 \h </w:instrText>
      </w:r>
      <w:r>
        <w:fldChar w:fldCharType="separate"/>
      </w:r>
      <w:r>
        <w:t>8</w:t>
      </w:r>
      <w:r>
        <w:fldChar w:fldCharType="end"/>
      </w:r>
      <w:r>
        <w:rPr>
          <w:rFonts w:hint="eastAsia" w:ascii="宋体" w:hAnsi="宋体" w:cs="宋体"/>
        </w:rPr>
        <w:fldChar w:fldCharType="end"/>
      </w:r>
    </w:p>
    <w:p>
      <w:pPr>
        <w:pStyle w:val="25"/>
        <w:tabs>
          <w:tab w:val="right" w:leader="dot" w:pos="8306"/>
          <w:tab w:val="clear" w:pos="900"/>
          <w:tab w:val="clear" w:pos="8296"/>
        </w:tabs>
      </w:pPr>
      <w:r>
        <w:rPr>
          <w:rFonts w:hint="eastAsia" w:ascii="宋体" w:hAnsi="宋体" w:cs="宋体"/>
        </w:rPr>
        <w:fldChar w:fldCharType="begin"/>
      </w:r>
      <w:r>
        <w:rPr>
          <w:rFonts w:hint="eastAsia" w:ascii="宋体" w:hAnsi="宋体" w:cs="宋体"/>
        </w:rPr>
        <w:instrText xml:space="preserve"> HYPERLINK \l _Toc31050 </w:instrText>
      </w:r>
      <w:r>
        <w:rPr>
          <w:rFonts w:hint="eastAsia" w:ascii="宋体" w:hAnsi="宋体" w:cs="宋体"/>
        </w:rPr>
        <w:fldChar w:fldCharType="separate"/>
      </w:r>
      <w:r>
        <w:rPr>
          <w:rFonts w:hint="eastAsia" w:hAnsi="宋体" w:cs="宋体"/>
        </w:rPr>
        <w:t>6.3 现场交接试验</w:t>
      </w:r>
      <w:r>
        <w:tab/>
      </w:r>
      <w:r>
        <w:fldChar w:fldCharType="begin"/>
      </w:r>
      <w:r>
        <w:instrText xml:space="preserve"> PAGEREF _Toc31050 \h </w:instrText>
      </w:r>
      <w:r>
        <w:fldChar w:fldCharType="separate"/>
      </w:r>
      <w:r>
        <w:t>9</w:t>
      </w:r>
      <w:r>
        <w:fldChar w:fldCharType="end"/>
      </w:r>
      <w:r>
        <w:rPr>
          <w:rFonts w:hint="eastAsia" w:ascii="宋体" w:hAnsi="宋体" w:cs="宋体"/>
        </w:rPr>
        <w:fldChar w:fldCharType="end"/>
      </w:r>
    </w:p>
    <w:p>
      <w:pPr>
        <w:pStyle w:val="23"/>
        <w:tabs>
          <w:tab w:val="right" w:leader="dot" w:pos="8306"/>
        </w:tabs>
      </w:pPr>
      <w:r>
        <w:rPr>
          <w:rFonts w:hint="eastAsia" w:ascii="宋体" w:hAnsi="宋体" w:cs="宋体"/>
        </w:rPr>
        <w:fldChar w:fldCharType="begin"/>
      </w:r>
      <w:r>
        <w:rPr>
          <w:rFonts w:hint="eastAsia" w:ascii="宋体" w:hAnsi="宋体" w:cs="宋体"/>
        </w:rPr>
        <w:instrText xml:space="preserve"> HYPERLINK \l _Toc19949 </w:instrText>
      </w:r>
      <w:r>
        <w:rPr>
          <w:rFonts w:hint="eastAsia" w:ascii="宋体" w:hAnsi="宋体" w:cs="宋体"/>
        </w:rPr>
        <w:fldChar w:fldCharType="separate"/>
      </w:r>
      <w:r>
        <w:rPr>
          <w:rFonts w:hint="eastAsia" w:hAnsi="宋体" w:cs="宋体"/>
        </w:rPr>
        <w:t>7 产品对环境的影响</w:t>
      </w:r>
      <w:r>
        <w:tab/>
      </w:r>
      <w:r>
        <w:fldChar w:fldCharType="begin"/>
      </w:r>
      <w:r>
        <w:instrText xml:space="preserve"> PAGEREF _Toc19949 \h </w:instrText>
      </w:r>
      <w:r>
        <w:fldChar w:fldCharType="separate"/>
      </w:r>
      <w:r>
        <w:t>9</w:t>
      </w:r>
      <w:r>
        <w:fldChar w:fldCharType="end"/>
      </w:r>
      <w:r>
        <w:rPr>
          <w:rFonts w:hint="eastAsia" w:ascii="宋体" w:hAnsi="宋体" w:cs="宋体"/>
        </w:rPr>
        <w:fldChar w:fldCharType="end"/>
      </w:r>
    </w:p>
    <w:p>
      <w:pPr>
        <w:pStyle w:val="23"/>
        <w:tabs>
          <w:tab w:val="right" w:leader="dot" w:pos="8306"/>
        </w:tabs>
      </w:pPr>
      <w:r>
        <w:rPr>
          <w:rFonts w:hint="eastAsia" w:ascii="宋体" w:hAnsi="宋体" w:cs="宋体"/>
        </w:rPr>
        <w:fldChar w:fldCharType="begin"/>
      </w:r>
      <w:r>
        <w:rPr>
          <w:rFonts w:hint="eastAsia" w:ascii="宋体" w:hAnsi="宋体" w:cs="宋体"/>
        </w:rPr>
        <w:instrText xml:space="preserve"> HYPERLINK \l _Toc23564 </w:instrText>
      </w:r>
      <w:r>
        <w:rPr>
          <w:rFonts w:hint="eastAsia" w:ascii="宋体" w:hAnsi="宋体" w:cs="宋体"/>
        </w:rPr>
        <w:fldChar w:fldCharType="separate"/>
      </w:r>
      <w:r>
        <w:rPr>
          <w:rFonts w:hint="eastAsia" w:hAnsi="宋体" w:cs="宋体"/>
        </w:rPr>
        <w:t>8 企业VI标识</w:t>
      </w:r>
      <w:r>
        <w:tab/>
      </w:r>
      <w:r>
        <w:fldChar w:fldCharType="begin"/>
      </w:r>
      <w:r>
        <w:instrText xml:space="preserve"> PAGEREF _Toc23564 \h </w:instrText>
      </w:r>
      <w:r>
        <w:fldChar w:fldCharType="separate"/>
      </w:r>
      <w:r>
        <w:t>9</w:t>
      </w:r>
      <w:r>
        <w:fldChar w:fldCharType="end"/>
      </w:r>
      <w:r>
        <w:rPr>
          <w:rFonts w:hint="eastAsia" w:ascii="宋体" w:hAnsi="宋体" w:cs="宋体"/>
        </w:rPr>
        <w:fldChar w:fldCharType="end"/>
      </w:r>
    </w:p>
    <w:p>
      <w:pPr>
        <w:pStyle w:val="23"/>
        <w:tabs>
          <w:tab w:val="right" w:leader="dot" w:pos="8306"/>
        </w:tabs>
      </w:pPr>
      <w:r>
        <w:rPr>
          <w:rFonts w:hint="eastAsia" w:ascii="宋体" w:hAnsi="宋体" w:cs="宋体"/>
        </w:rPr>
        <w:fldChar w:fldCharType="begin"/>
      </w:r>
      <w:r>
        <w:rPr>
          <w:rFonts w:hint="eastAsia" w:ascii="宋体" w:hAnsi="宋体" w:cs="宋体"/>
        </w:rPr>
        <w:instrText xml:space="preserve"> HYPERLINK \l _Toc26376 </w:instrText>
      </w:r>
      <w:r>
        <w:rPr>
          <w:rFonts w:hint="eastAsia" w:ascii="宋体" w:hAnsi="宋体" w:cs="宋体"/>
        </w:rPr>
        <w:fldChar w:fldCharType="separate"/>
      </w:r>
      <w:r>
        <w:rPr>
          <w:rFonts w:hint="eastAsia" w:hAnsi="宋体" w:cs="宋体"/>
        </w:rPr>
        <w:t>9 技术文件要求</w:t>
      </w:r>
      <w:r>
        <w:tab/>
      </w:r>
      <w:r>
        <w:fldChar w:fldCharType="begin"/>
      </w:r>
      <w:r>
        <w:instrText xml:space="preserve"> PAGEREF _Toc26376 \h </w:instrText>
      </w:r>
      <w:r>
        <w:fldChar w:fldCharType="separate"/>
      </w:r>
      <w:r>
        <w:t>10</w:t>
      </w:r>
      <w:r>
        <w:fldChar w:fldCharType="end"/>
      </w:r>
      <w:r>
        <w:rPr>
          <w:rFonts w:hint="eastAsia" w:ascii="宋体" w:hAnsi="宋体" w:cs="宋体"/>
        </w:rPr>
        <w:fldChar w:fldCharType="end"/>
      </w:r>
    </w:p>
    <w:p>
      <w:pPr>
        <w:pStyle w:val="23"/>
        <w:tabs>
          <w:tab w:val="right" w:leader="dot" w:pos="8306"/>
        </w:tabs>
      </w:pPr>
      <w:r>
        <w:rPr>
          <w:rFonts w:hint="eastAsia" w:ascii="宋体" w:hAnsi="宋体" w:cs="宋体"/>
        </w:rPr>
        <w:fldChar w:fldCharType="begin"/>
      </w:r>
      <w:r>
        <w:rPr>
          <w:rFonts w:hint="eastAsia" w:ascii="宋体" w:hAnsi="宋体" w:cs="宋体"/>
        </w:rPr>
        <w:instrText xml:space="preserve"> HYPERLINK \l _Toc22970 </w:instrText>
      </w:r>
      <w:r>
        <w:rPr>
          <w:rFonts w:hint="eastAsia" w:ascii="宋体" w:hAnsi="宋体" w:cs="宋体"/>
        </w:rPr>
        <w:fldChar w:fldCharType="separate"/>
      </w:r>
      <w:r>
        <w:rPr>
          <w:rFonts w:hint="eastAsia" w:hAnsi="宋体" w:cs="宋体"/>
        </w:rPr>
        <w:t>10 包装、运输、安装及质量保证</w:t>
      </w:r>
      <w:r>
        <w:tab/>
      </w:r>
      <w:r>
        <w:fldChar w:fldCharType="begin"/>
      </w:r>
      <w:r>
        <w:instrText xml:space="preserve"> PAGEREF _Toc22970 \h </w:instrText>
      </w:r>
      <w:r>
        <w:fldChar w:fldCharType="separate"/>
      </w:r>
      <w:r>
        <w:t>10</w:t>
      </w:r>
      <w:r>
        <w:fldChar w:fldCharType="end"/>
      </w:r>
      <w:r>
        <w:rPr>
          <w:rFonts w:hint="eastAsia" w:ascii="宋体" w:hAnsi="宋体" w:cs="宋体"/>
        </w:rPr>
        <w:fldChar w:fldCharType="end"/>
      </w:r>
    </w:p>
    <w:p>
      <w:pPr>
        <w:pStyle w:val="25"/>
        <w:tabs>
          <w:tab w:val="right" w:leader="dot" w:pos="8306"/>
          <w:tab w:val="clear" w:pos="900"/>
          <w:tab w:val="clear" w:pos="8296"/>
        </w:tabs>
      </w:pPr>
      <w:r>
        <w:rPr>
          <w:rFonts w:hint="eastAsia" w:ascii="宋体" w:hAnsi="宋体" w:cs="宋体"/>
        </w:rPr>
        <w:fldChar w:fldCharType="begin"/>
      </w:r>
      <w:r>
        <w:rPr>
          <w:rFonts w:hint="eastAsia" w:ascii="宋体" w:hAnsi="宋体" w:cs="宋体"/>
        </w:rPr>
        <w:instrText xml:space="preserve"> HYPERLINK \l _Toc27557 </w:instrText>
      </w:r>
      <w:r>
        <w:rPr>
          <w:rFonts w:hint="eastAsia" w:ascii="宋体" w:hAnsi="宋体" w:cs="宋体"/>
        </w:rPr>
        <w:fldChar w:fldCharType="separate"/>
      </w:r>
      <w:r>
        <w:rPr>
          <w:rFonts w:hint="eastAsia" w:hAnsi="宋体" w:cs="宋体"/>
        </w:rPr>
        <w:t>10.1包装</w:t>
      </w:r>
      <w:r>
        <w:tab/>
      </w:r>
      <w:r>
        <w:fldChar w:fldCharType="begin"/>
      </w:r>
      <w:r>
        <w:instrText xml:space="preserve"> PAGEREF _Toc27557 \h </w:instrText>
      </w:r>
      <w:r>
        <w:fldChar w:fldCharType="separate"/>
      </w:r>
      <w:r>
        <w:t>10</w:t>
      </w:r>
      <w:r>
        <w:fldChar w:fldCharType="end"/>
      </w:r>
      <w:r>
        <w:rPr>
          <w:rFonts w:hint="eastAsia" w:ascii="宋体" w:hAnsi="宋体" w:cs="宋体"/>
        </w:rPr>
        <w:fldChar w:fldCharType="end"/>
      </w:r>
    </w:p>
    <w:p>
      <w:pPr>
        <w:pStyle w:val="25"/>
        <w:tabs>
          <w:tab w:val="right" w:leader="dot" w:pos="8306"/>
          <w:tab w:val="clear" w:pos="900"/>
          <w:tab w:val="clear" w:pos="8296"/>
        </w:tabs>
      </w:pPr>
      <w:r>
        <w:rPr>
          <w:rFonts w:hint="eastAsia" w:ascii="宋体" w:hAnsi="宋体" w:cs="宋体"/>
        </w:rPr>
        <w:fldChar w:fldCharType="begin"/>
      </w:r>
      <w:r>
        <w:rPr>
          <w:rFonts w:hint="eastAsia" w:ascii="宋体" w:hAnsi="宋体" w:cs="宋体"/>
        </w:rPr>
        <w:instrText xml:space="preserve"> HYPERLINK \l _Toc18701 </w:instrText>
      </w:r>
      <w:r>
        <w:rPr>
          <w:rFonts w:hint="eastAsia" w:ascii="宋体" w:hAnsi="宋体" w:cs="宋体"/>
        </w:rPr>
        <w:fldChar w:fldCharType="separate"/>
      </w:r>
      <w:r>
        <w:rPr>
          <w:rFonts w:hint="eastAsia" w:hAnsi="宋体" w:cs="宋体"/>
        </w:rPr>
        <w:t>10.2运输</w:t>
      </w:r>
      <w:r>
        <w:tab/>
      </w:r>
      <w:r>
        <w:fldChar w:fldCharType="begin"/>
      </w:r>
      <w:r>
        <w:instrText xml:space="preserve"> PAGEREF _Toc18701 \h </w:instrText>
      </w:r>
      <w:r>
        <w:fldChar w:fldCharType="separate"/>
      </w:r>
      <w:r>
        <w:t>10</w:t>
      </w:r>
      <w:r>
        <w:fldChar w:fldCharType="end"/>
      </w:r>
      <w:r>
        <w:rPr>
          <w:rFonts w:hint="eastAsia" w:ascii="宋体" w:hAnsi="宋体" w:cs="宋体"/>
        </w:rPr>
        <w:fldChar w:fldCharType="end"/>
      </w:r>
    </w:p>
    <w:p>
      <w:pPr>
        <w:pStyle w:val="25"/>
        <w:tabs>
          <w:tab w:val="right" w:leader="dot" w:pos="8306"/>
          <w:tab w:val="clear" w:pos="900"/>
          <w:tab w:val="clear" w:pos="8296"/>
        </w:tabs>
      </w:pPr>
      <w:r>
        <w:rPr>
          <w:rFonts w:hint="eastAsia" w:ascii="宋体" w:hAnsi="宋体" w:cs="宋体"/>
        </w:rPr>
        <w:fldChar w:fldCharType="begin"/>
      </w:r>
      <w:r>
        <w:rPr>
          <w:rFonts w:hint="eastAsia" w:ascii="宋体" w:hAnsi="宋体" w:cs="宋体"/>
        </w:rPr>
        <w:instrText xml:space="preserve"> HYPERLINK \l _Toc17355 </w:instrText>
      </w:r>
      <w:r>
        <w:rPr>
          <w:rFonts w:hint="eastAsia" w:ascii="宋体" w:hAnsi="宋体" w:cs="宋体"/>
        </w:rPr>
        <w:fldChar w:fldCharType="separate"/>
      </w:r>
      <w:r>
        <w:rPr>
          <w:rFonts w:hint="eastAsia" w:hAnsi="宋体" w:cs="宋体"/>
        </w:rPr>
        <w:t>10.3安装指导</w:t>
      </w:r>
      <w:r>
        <w:tab/>
      </w:r>
      <w:r>
        <w:fldChar w:fldCharType="begin"/>
      </w:r>
      <w:r>
        <w:instrText xml:space="preserve"> PAGEREF _Toc17355 \h </w:instrText>
      </w:r>
      <w:r>
        <w:fldChar w:fldCharType="separate"/>
      </w:r>
      <w:r>
        <w:t>10</w:t>
      </w:r>
      <w:r>
        <w:fldChar w:fldCharType="end"/>
      </w:r>
      <w:r>
        <w:rPr>
          <w:rFonts w:hint="eastAsia" w:ascii="宋体" w:hAnsi="宋体" w:cs="宋体"/>
        </w:rPr>
        <w:fldChar w:fldCharType="end"/>
      </w:r>
    </w:p>
    <w:p>
      <w:pPr>
        <w:pStyle w:val="25"/>
        <w:tabs>
          <w:tab w:val="right" w:leader="dot" w:pos="8306"/>
          <w:tab w:val="clear" w:pos="900"/>
          <w:tab w:val="clear" w:pos="8296"/>
        </w:tabs>
      </w:pPr>
      <w:r>
        <w:rPr>
          <w:rFonts w:hint="eastAsia" w:ascii="宋体" w:hAnsi="宋体" w:cs="宋体"/>
        </w:rPr>
        <w:fldChar w:fldCharType="begin"/>
      </w:r>
      <w:r>
        <w:rPr>
          <w:rFonts w:hint="eastAsia" w:ascii="宋体" w:hAnsi="宋体" w:cs="宋体"/>
        </w:rPr>
        <w:instrText xml:space="preserve"> HYPERLINK \l _Toc30046 </w:instrText>
      </w:r>
      <w:r>
        <w:rPr>
          <w:rFonts w:hint="eastAsia" w:ascii="宋体" w:hAnsi="宋体" w:cs="宋体"/>
        </w:rPr>
        <w:fldChar w:fldCharType="separate"/>
      </w:r>
      <w:r>
        <w:rPr>
          <w:rFonts w:hint="eastAsia" w:hAnsi="宋体" w:cs="宋体"/>
        </w:rPr>
        <w:t>10.4质量保证</w:t>
      </w:r>
      <w:r>
        <w:tab/>
      </w:r>
      <w:r>
        <w:fldChar w:fldCharType="begin"/>
      </w:r>
      <w:r>
        <w:instrText xml:space="preserve"> PAGEREF _Toc30046 \h </w:instrText>
      </w:r>
      <w:r>
        <w:fldChar w:fldCharType="separate"/>
      </w:r>
      <w:r>
        <w:t>10</w:t>
      </w:r>
      <w:r>
        <w:fldChar w:fldCharType="end"/>
      </w:r>
      <w:r>
        <w:rPr>
          <w:rFonts w:hint="eastAsia" w:ascii="宋体" w:hAnsi="宋体" w:cs="宋体"/>
        </w:rPr>
        <w:fldChar w:fldCharType="end"/>
      </w:r>
    </w:p>
    <w:p>
      <w:pPr>
        <w:pStyle w:val="23"/>
        <w:tabs>
          <w:tab w:val="right" w:leader="dot" w:pos="8306"/>
        </w:tabs>
      </w:pPr>
      <w:r>
        <w:rPr>
          <w:rFonts w:hint="eastAsia" w:ascii="宋体" w:hAnsi="宋体" w:cs="宋体"/>
        </w:rPr>
        <w:fldChar w:fldCharType="begin"/>
      </w:r>
      <w:r>
        <w:rPr>
          <w:rFonts w:hint="eastAsia" w:ascii="宋体" w:hAnsi="宋体" w:cs="宋体"/>
        </w:rPr>
        <w:instrText xml:space="preserve"> HYPERLINK \l _Toc11057 </w:instrText>
      </w:r>
      <w:r>
        <w:rPr>
          <w:rFonts w:hint="eastAsia" w:ascii="宋体" w:hAnsi="宋体" w:cs="宋体"/>
        </w:rPr>
        <w:fldChar w:fldCharType="separate"/>
      </w:r>
      <w:r>
        <w:rPr>
          <w:rFonts w:hint="eastAsia" w:hAnsi="宋体" w:cs="宋体"/>
        </w:rPr>
        <w:t>11 一次、二次及土建接口要求</w:t>
      </w:r>
      <w:r>
        <w:tab/>
      </w:r>
      <w:r>
        <w:fldChar w:fldCharType="begin"/>
      </w:r>
      <w:r>
        <w:instrText xml:space="preserve"> PAGEREF _Toc11057 \h </w:instrText>
      </w:r>
      <w:r>
        <w:fldChar w:fldCharType="separate"/>
      </w:r>
      <w:r>
        <w:t>11</w:t>
      </w:r>
      <w:r>
        <w:fldChar w:fldCharType="end"/>
      </w:r>
      <w:r>
        <w:rPr>
          <w:rFonts w:hint="eastAsia" w:ascii="宋体" w:hAnsi="宋体" w:cs="宋体"/>
        </w:rPr>
        <w:fldChar w:fldCharType="end"/>
      </w:r>
    </w:p>
    <w:p>
      <w:pPr>
        <w:pStyle w:val="23"/>
        <w:tabs>
          <w:tab w:val="right" w:leader="dot" w:pos="8306"/>
        </w:tabs>
      </w:pPr>
      <w:r>
        <w:rPr>
          <w:rFonts w:hint="eastAsia" w:ascii="宋体" w:hAnsi="宋体" w:cs="宋体"/>
        </w:rPr>
        <w:fldChar w:fldCharType="begin"/>
      </w:r>
      <w:r>
        <w:rPr>
          <w:rFonts w:hint="eastAsia" w:ascii="宋体" w:hAnsi="宋体" w:cs="宋体"/>
        </w:rPr>
        <w:instrText xml:space="preserve"> HYPERLINK \l _Toc23102 </w:instrText>
      </w:r>
      <w:r>
        <w:rPr>
          <w:rFonts w:hint="eastAsia" w:ascii="宋体" w:hAnsi="宋体" w:cs="宋体"/>
        </w:rPr>
        <w:fldChar w:fldCharType="separate"/>
      </w:r>
      <w:r>
        <w:rPr>
          <w:rFonts w:hint="eastAsia" w:hAnsi="宋体" w:cs="宋体"/>
        </w:rPr>
        <w:t>12 设备技术参数和性能要求响应表</w:t>
      </w:r>
      <w:r>
        <w:tab/>
      </w:r>
      <w:r>
        <w:fldChar w:fldCharType="begin"/>
      </w:r>
      <w:r>
        <w:instrText xml:space="preserve"> PAGEREF _Toc23102 \h </w:instrText>
      </w:r>
      <w:r>
        <w:fldChar w:fldCharType="separate"/>
      </w:r>
      <w:r>
        <w:t>11</w:t>
      </w:r>
      <w:r>
        <w:fldChar w:fldCharType="end"/>
      </w:r>
      <w:r>
        <w:rPr>
          <w:rFonts w:hint="eastAsia" w:ascii="宋体" w:hAnsi="宋体" w:cs="宋体"/>
        </w:rPr>
        <w:fldChar w:fldCharType="end"/>
      </w:r>
    </w:p>
    <w:p>
      <w:pPr>
        <w:pStyle w:val="23"/>
        <w:tabs>
          <w:tab w:val="right" w:leader="dot" w:pos="8306"/>
        </w:tabs>
      </w:pPr>
      <w:r>
        <w:rPr>
          <w:rFonts w:hint="eastAsia" w:ascii="宋体" w:hAnsi="宋体" w:cs="宋体"/>
        </w:rPr>
        <w:fldChar w:fldCharType="begin"/>
      </w:r>
      <w:r>
        <w:rPr>
          <w:rFonts w:hint="eastAsia" w:ascii="宋体" w:hAnsi="宋体" w:cs="宋体"/>
        </w:rPr>
        <w:instrText xml:space="preserve"> HYPERLINK \l _Toc2808 </w:instrText>
      </w:r>
      <w:r>
        <w:rPr>
          <w:rFonts w:hint="eastAsia" w:ascii="宋体" w:hAnsi="宋体" w:cs="宋体"/>
        </w:rPr>
        <w:fldChar w:fldCharType="separate"/>
      </w:r>
      <w:r>
        <w:rPr>
          <w:rFonts w:hint="eastAsia" w:hAnsi="宋体" w:cs="宋体"/>
        </w:rPr>
        <w:t>13 备品备件及专用工具</w:t>
      </w:r>
      <w:r>
        <w:tab/>
      </w:r>
      <w:r>
        <w:fldChar w:fldCharType="begin"/>
      </w:r>
      <w:r>
        <w:instrText xml:space="preserve"> PAGEREF _Toc2808 \h </w:instrText>
      </w:r>
      <w:r>
        <w:fldChar w:fldCharType="separate"/>
      </w:r>
      <w:r>
        <w:t>12</w:t>
      </w:r>
      <w:r>
        <w:fldChar w:fldCharType="end"/>
      </w:r>
      <w:r>
        <w:rPr>
          <w:rFonts w:hint="eastAsia" w:ascii="宋体" w:hAnsi="宋体" w:cs="宋体"/>
        </w:rPr>
        <w:fldChar w:fldCharType="end"/>
      </w:r>
    </w:p>
    <w:p>
      <w:pPr>
        <w:pStyle w:val="25"/>
        <w:tabs>
          <w:tab w:val="right" w:leader="dot" w:pos="8306"/>
          <w:tab w:val="clear" w:pos="900"/>
          <w:tab w:val="clear" w:pos="8296"/>
        </w:tabs>
      </w:pPr>
      <w:r>
        <w:rPr>
          <w:rFonts w:hint="eastAsia" w:ascii="宋体" w:hAnsi="宋体" w:cs="宋体"/>
        </w:rPr>
        <w:fldChar w:fldCharType="begin"/>
      </w:r>
      <w:r>
        <w:rPr>
          <w:rFonts w:hint="eastAsia" w:ascii="宋体" w:hAnsi="宋体" w:cs="宋体"/>
        </w:rPr>
        <w:instrText xml:space="preserve"> HYPERLINK \l _Toc28887 </w:instrText>
      </w:r>
      <w:r>
        <w:rPr>
          <w:rFonts w:hint="eastAsia" w:ascii="宋体" w:hAnsi="宋体" w:cs="宋体"/>
        </w:rPr>
        <w:fldChar w:fldCharType="separate"/>
      </w:r>
      <w:r>
        <w:rPr>
          <w:rFonts w:hint="eastAsia" w:hAnsi="宋体" w:cs="宋体"/>
        </w:rPr>
        <w:t>13.1必备的备品备件、专用工具和仪器仪表</w:t>
      </w:r>
      <w:r>
        <w:tab/>
      </w:r>
      <w:r>
        <w:fldChar w:fldCharType="begin"/>
      </w:r>
      <w:r>
        <w:instrText xml:space="preserve"> PAGEREF _Toc28887 \h </w:instrText>
      </w:r>
      <w:r>
        <w:fldChar w:fldCharType="separate"/>
      </w:r>
      <w:r>
        <w:t>12</w:t>
      </w:r>
      <w:r>
        <w:fldChar w:fldCharType="end"/>
      </w:r>
      <w:r>
        <w:rPr>
          <w:rFonts w:hint="eastAsia" w:ascii="宋体" w:hAnsi="宋体" w:cs="宋体"/>
        </w:rPr>
        <w:fldChar w:fldCharType="end"/>
      </w:r>
    </w:p>
    <w:p>
      <w:pPr>
        <w:pStyle w:val="25"/>
        <w:tabs>
          <w:tab w:val="right" w:leader="dot" w:pos="8306"/>
          <w:tab w:val="clear" w:pos="900"/>
          <w:tab w:val="clear" w:pos="8296"/>
        </w:tabs>
      </w:pPr>
      <w:r>
        <w:rPr>
          <w:rFonts w:hint="eastAsia" w:ascii="宋体" w:hAnsi="宋体" w:cs="宋体"/>
        </w:rPr>
        <w:fldChar w:fldCharType="begin"/>
      </w:r>
      <w:r>
        <w:rPr>
          <w:rFonts w:hint="eastAsia" w:ascii="宋体" w:hAnsi="宋体" w:cs="宋体"/>
        </w:rPr>
        <w:instrText xml:space="preserve"> HYPERLINK \l _Toc512 </w:instrText>
      </w:r>
      <w:r>
        <w:rPr>
          <w:rFonts w:hint="eastAsia" w:ascii="宋体" w:hAnsi="宋体" w:cs="宋体"/>
        </w:rPr>
        <w:fldChar w:fldCharType="separate"/>
      </w:r>
      <w:r>
        <w:rPr>
          <w:rFonts w:hint="eastAsia" w:hAnsi="宋体" w:cs="宋体"/>
        </w:rPr>
        <w:t>13.2 推荐的备品备件、专用工具和仪器仪表</w:t>
      </w:r>
      <w:r>
        <w:tab/>
      </w:r>
      <w:r>
        <w:fldChar w:fldCharType="begin"/>
      </w:r>
      <w:r>
        <w:instrText xml:space="preserve"> PAGEREF _Toc512 \h </w:instrText>
      </w:r>
      <w:r>
        <w:fldChar w:fldCharType="separate"/>
      </w:r>
      <w:r>
        <w:t>13</w:t>
      </w:r>
      <w:r>
        <w:fldChar w:fldCharType="end"/>
      </w:r>
      <w:r>
        <w:rPr>
          <w:rFonts w:hint="eastAsia" w:ascii="宋体" w:hAnsi="宋体" w:cs="宋体"/>
        </w:rPr>
        <w:fldChar w:fldCharType="end"/>
      </w:r>
    </w:p>
    <w:p>
      <w:pPr>
        <w:pStyle w:val="23"/>
        <w:tabs>
          <w:tab w:val="right" w:leader="dot" w:pos="8306"/>
        </w:tabs>
      </w:pPr>
      <w:r>
        <w:rPr>
          <w:rFonts w:hint="eastAsia" w:ascii="宋体" w:hAnsi="宋体" w:cs="宋体"/>
        </w:rPr>
        <w:fldChar w:fldCharType="begin"/>
      </w:r>
      <w:r>
        <w:rPr>
          <w:rFonts w:hint="eastAsia" w:ascii="宋体" w:hAnsi="宋体" w:cs="宋体"/>
        </w:rPr>
        <w:instrText xml:space="preserve"> HYPERLINK \l _Toc17763 </w:instrText>
      </w:r>
      <w:r>
        <w:rPr>
          <w:rFonts w:hint="eastAsia" w:ascii="宋体" w:hAnsi="宋体" w:cs="宋体"/>
        </w:rPr>
        <w:fldChar w:fldCharType="separate"/>
      </w:r>
      <w:r>
        <w:rPr>
          <w:rFonts w:hint="eastAsia" w:hAnsi="宋体" w:cs="宋体"/>
        </w:rPr>
        <w:t>14 主要元器件来源</w:t>
      </w:r>
      <w:r>
        <w:tab/>
      </w:r>
      <w:r>
        <w:fldChar w:fldCharType="begin"/>
      </w:r>
      <w:r>
        <w:instrText xml:space="preserve"> PAGEREF _Toc17763 \h </w:instrText>
      </w:r>
      <w:r>
        <w:fldChar w:fldCharType="separate"/>
      </w:r>
      <w:r>
        <w:t>13</w:t>
      </w:r>
      <w:r>
        <w:fldChar w:fldCharType="end"/>
      </w:r>
      <w:r>
        <w:rPr>
          <w:rFonts w:hint="eastAsia" w:ascii="宋体" w:hAnsi="宋体" w:cs="宋体"/>
        </w:rPr>
        <w:fldChar w:fldCharType="end"/>
      </w:r>
    </w:p>
    <w:p>
      <w:pPr>
        <w:pStyle w:val="23"/>
        <w:tabs>
          <w:tab w:val="right" w:leader="dot" w:pos="8306"/>
        </w:tabs>
      </w:pPr>
      <w:r>
        <w:rPr>
          <w:rFonts w:hint="eastAsia" w:ascii="宋体" w:hAnsi="宋体" w:cs="宋体"/>
        </w:rPr>
        <w:fldChar w:fldCharType="begin"/>
      </w:r>
      <w:r>
        <w:rPr>
          <w:rFonts w:hint="eastAsia" w:ascii="宋体" w:hAnsi="宋体" w:cs="宋体"/>
        </w:rPr>
        <w:instrText xml:space="preserve"> HYPERLINK \l _Toc6417 </w:instrText>
      </w:r>
      <w:r>
        <w:rPr>
          <w:rFonts w:hint="eastAsia" w:ascii="宋体" w:hAnsi="宋体" w:cs="宋体"/>
        </w:rPr>
        <w:fldChar w:fldCharType="separate"/>
      </w:r>
      <w:r>
        <w:rPr>
          <w:rFonts w:hint="eastAsia" w:hAnsi="宋体" w:cs="宋体"/>
        </w:rPr>
        <w:t>15 LCC数据文件</w:t>
      </w:r>
      <w:r>
        <w:tab/>
      </w:r>
      <w:r>
        <w:fldChar w:fldCharType="begin"/>
      </w:r>
      <w:r>
        <w:instrText xml:space="preserve"> PAGEREF _Toc6417 \h </w:instrText>
      </w:r>
      <w:r>
        <w:fldChar w:fldCharType="separate"/>
      </w:r>
      <w:r>
        <w:t>14</w:t>
      </w:r>
      <w:r>
        <w:fldChar w:fldCharType="end"/>
      </w:r>
      <w:r>
        <w:rPr>
          <w:rFonts w:hint="eastAsia" w:ascii="宋体" w:hAnsi="宋体" w:cs="宋体"/>
        </w:rPr>
        <w:fldChar w:fldCharType="end"/>
      </w:r>
    </w:p>
    <w:p>
      <w:pPr>
        <w:pStyle w:val="23"/>
        <w:tabs>
          <w:tab w:val="right" w:leader="dot" w:pos="8306"/>
        </w:tabs>
      </w:pPr>
      <w:r>
        <w:rPr>
          <w:rFonts w:hint="eastAsia" w:ascii="宋体" w:hAnsi="宋体" w:cs="宋体"/>
        </w:rPr>
        <w:fldChar w:fldCharType="begin"/>
      </w:r>
      <w:r>
        <w:rPr>
          <w:rFonts w:hint="eastAsia" w:ascii="宋体" w:hAnsi="宋体" w:cs="宋体"/>
        </w:rPr>
        <w:instrText xml:space="preserve"> HYPERLINK \l _Toc32052 </w:instrText>
      </w:r>
      <w:r>
        <w:rPr>
          <w:rFonts w:hint="eastAsia" w:ascii="宋体" w:hAnsi="宋体" w:cs="宋体"/>
        </w:rPr>
        <w:fldChar w:fldCharType="separate"/>
      </w:r>
      <w:r>
        <w:rPr>
          <w:rFonts w:hint="eastAsia" w:hAnsi="宋体" w:cs="宋体"/>
        </w:rPr>
        <w:t>16 技术差异表</w:t>
      </w:r>
      <w:r>
        <w:tab/>
      </w:r>
      <w:r>
        <w:fldChar w:fldCharType="begin"/>
      </w:r>
      <w:r>
        <w:instrText xml:space="preserve"> PAGEREF _Toc32052 \h </w:instrText>
      </w:r>
      <w:r>
        <w:fldChar w:fldCharType="separate"/>
      </w:r>
      <w:r>
        <w:t>14</w:t>
      </w:r>
      <w:r>
        <w:fldChar w:fldCharType="end"/>
      </w:r>
      <w:r>
        <w:rPr>
          <w:rFonts w:hint="eastAsia" w:ascii="宋体" w:hAnsi="宋体" w:cs="宋体"/>
        </w:rPr>
        <w:fldChar w:fldCharType="end"/>
      </w:r>
    </w:p>
    <w:p>
      <w:pPr>
        <w:pStyle w:val="23"/>
        <w:tabs>
          <w:tab w:val="right" w:leader="dot" w:pos="8306"/>
        </w:tabs>
      </w:pPr>
      <w:r>
        <w:rPr>
          <w:rFonts w:hint="eastAsia" w:ascii="宋体" w:hAnsi="宋体" w:cs="宋体"/>
        </w:rPr>
        <w:fldChar w:fldCharType="begin"/>
      </w:r>
      <w:r>
        <w:rPr>
          <w:rFonts w:hint="eastAsia" w:ascii="宋体" w:hAnsi="宋体" w:cs="宋体"/>
        </w:rPr>
        <w:instrText xml:space="preserve"> HYPERLINK \l _Toc18742 </w:instrText>
      </w:r>
      <w:r>
        <w:rPr>
          <w:rFonts w:hint="eastAsia" w:ascii="宋体" w:hAnsi="宋体" w:cs="宋体"/>
        </w:rPr>
        <w:fldChar w:fldCharType="separate"/>
      </w:r>
      <w:r>
        <w:rPr>
          <w:rFonts w:hint="eastAsia" w:hAnsi="宋体" w:cs="宋体"/>
        </w:rPr>
        <w:t>17投标方需说明的其他问题</w:t>
      </w:r>
      <w:r>
        <w:tab/>
      </w:r>
      <w:r>
        <w:fldChar w:fldCharType="begin"/>
      </w:r>
      <w:r>
        <w:instrText xml:space="preserve"> PAGEREF _Toc18742 \h </w:instrText>
      </w:r>
      <w:r>
        <w:fldChar w:fldCharType="separate"/>
      </w:r>
      <w:r>
        <w:t>14</w:t>
      </w:r>
      <w:r>
        <w:fldChar w:fldCharType="end"/>
      </w:r>
      <w:r>
        <w:rPr>
          <w:rFonts w:hint="eastAsia" w:ascii="宋体" w:hAnsi="宋体" w:cs="宋体"/>
        </w:rPr>
        <w:fldChar w:fldCharType="end"/>
      </w:r>
    </w:p>
    <w:p>
      <w:pPr>
        <w:adjustRightInd w:val="0"/>
        <w:snapToGrid w:val="0"/>
        <w:rPr>
          <w:rFonts w:ascii="宋体" w:hAnsi="宋体" w:cs="宋体"/>
          <w:szCs w:val="21"/>
        </w:rPr>
        <w:sectPr>
          <w:headerReference r:id="rId3" w:type="default"/>
          <w:footerReference r:id="rId4" w:type="default"/>
          <w:pgSz w:w="11906" w:h="16838"/>
          <w:pgMar w:top="1440" w:right="1800" w:bottom="1440" w:left="1800" w:header="851" w:footer="992" w:gutter="0"/>
          <w:pgNumType w:fmt="upperRoman" w:start="0"/>
          <w:cols w:space="720" w:num="1"/>
          <w:titlePg/>
          <w:docGrid w:type="lines" w:linePitch="312" w:charSpace="0"/>
        </w:sectPr>
      </w:pPr>
      <w:r>
        <w:rPr>
          <w:rFonts w:hint="eastAsia" w:ascii="宋体" w:hAnsi="宋体" w:cs="宋体"/>
        </w:rPr>
        <w:fldChar w:fldCharType="end"/>
      </w:r>
    </w:p>
    <w:p>
      <w:pPr>
        <w:pStyle w:val="3"/>
        <w:snapToGrid/>
        <w:spacing w:before="0" w:beforeLines="0" w:line="480" w:lineRule="auto"/>
        <w:rPr>
          <w:rFonts w:hAnsi="宋体" w:cs="宋体"/>
        </w:rPr>
      </w:pPr>
      <w:bookmarkStart w:id="1" w:name="_Toc229476473"/>
      <w:bookmarkEnd w:id="1"/>
      <w:bookmarkStart w:id="2" w:name="_Toc229476378"/>
      <w:bookmarkEnd w:id="2"/>
      <w:bookmarkStart w:id="3" w:name="_Toc229476507"/>
      <w:bookmarkEnd w:id="3"/>
      <w:bookmarkStart w:id="4" w:name="_Toc229476588"/>
      <w:bookmarkEnd w:id="4"/>
      <w:bookmarkStart w:id="5" w:name="_Toc112756677"/>
      <w:bookmarkStart w:id="6" w:name="_Toc2982"/>
      <w:r>
        <w:rPr>
          <w:rFonts w:hint="eastAsia" w:hAnsi="宋体" w:cs="宋体"/>
        </w:rPr>
        <w:t xml:space="preserve">1 </w:t>
      </w:r>
      <w:bookmarkEnd w:id="5"/>
      <w:r>
        <w:rPr>
          <w:rFonts w:hint="eastAsia" w:hAnsi="宋体" w:cs="宋体"/>
        </w:rPr>
        <w:t>总则</w:t>
      </w:r>
      <w:bookmarkEnd w:id="6"/>
    </w:p>
    <w:p>
      <w:pPr>
        <w:spacing w:line="360" w:lineRule="auto"/>
        <w:rPr>
          <w:rFonts w:ascii="宋体" w:hAnsi="宋体" w:cs="宋体"/>
          <w:szCs w:val="21"/>
        </w:rPr>
      </w:pPr>
      <w:bookmarkStart w:id="7" w:name="_Toc112756678"/>
      <w:r>
        <w:rPr>
          <w:rFonts w:hint="eastAsia" w:ascii="宋体" w:hAnsi="宋体" w:cs="宋体"/>
          <w:szCs w:val="21"/>
        </w:rPr>
        <w:t>1.1 本技术规范书适用于</w:t>
      </w:r>
      <w:r>
        <w:rPr>
          <w:rFonts w:hint="eastAsia" w:ascii="宋体" w:hAnsi="宋体" w:cs="宋体"/>
          <w:szCs w:val="21"/>
          <w:u w:val="single"/>
        </w:rPr>
        <w:t>（项目单位填写）</w:t>
      </w:r>
      <w:r>
        <w:rPr>
          <w:rFonts w:hint="eastAsia" w:ascii="宋体" w:hAnsi="宋体" w:cs="宋体"/>
          <w:szCs w:val="21"/>
        </w:rPr>
        <w:t>工程项目</w:t>
      </w:r>
      <w:r>
        <w:rPr>
          <w:rFonts w:hint="eastAsia" w:ascii="宋体" w:hAnsi="宋体" w:cs="宋体"/>
          <w:szCs w:val="21"/>
          <w:u w:val="single"/>
        </w:rPr>
        <w:t xml:space="preserve">      </w:t>
      </w:r>
      <w:r>
        <w:rPr>
          <w:rFonts w:hint="eastAsia" w:ascii="宋体" w:hAnsi="宋体" w:cs="宋体"/>
          <w:szCs w:val="21"/>
        </w:rPr>
        <w:t>采购，它提出了该设备的功能设计、结构、性能、安装和试验等方面的技术要求。</w:t>
      </w:r>
    </w:p>
    <w:p>
      <w:pPr>
        <w:pStyle w:val="59"/>
        <w:adjustRightInd w:val="0"/>
        <w:snapToGrid w:val="0"/>
        <w:spacing w:line="360" w:lineRule="auto"/>
        <w:ind w:firstLine="0" w:firstLineChars="0"/>
        <w:rPr>
          <w:rFonts w:ascii="宋体" w:hAnsi="宋体" w:eastAsia="宋体"/>
          <w:szCs w:val="21"/>
        </w:rPr>
      </w:pPr>
      <w:r>
        <w:rPr>
          <w:rFonts w:hint="eastAsia" w:ascii="宋体" w:hAnsi="宋体" w:eastAsia="宋体"/>
          <w:szCs w:val="21"/>
        </w:rPr>
        <w:t>1.2 本设备招标技术文件提出的是最低限度的技术要求。凡本招标技术文件中未规定，但在相关设备的行业标准、国家标准或IEC标准中有规定的规范条文，投标方应按相应标准的条文进行设备设计、制造、试验和安装。对国家有关安全、环保等强制性标准，必须满足其要求。</w:t>
      </w:r>
    </w:p>
    <w:p>
      <w:pPr>
        <w:pStyle w:val="59"/>
        <w:adjustRightInd w:val="0"/>
        <w:snapToGrid w:val="0"/>
        <w:spacing w:line="360" w:lineRule="auto"/>
        <w:ind w:firstLine="0" w:firstLineChars="0"/>
        <w:rPr>
          <w:rFonts w:ascii="宋体" w:hAnsi="宋体" w:eastAsia="宋体"/>
          <w:szCs w:val="21"/>
        </w:rPr>
      </w:pPr>
      <w:r>
        <w:rPr>
          <w:rFonts w:hint="eastAsia" w:ascii="宋体" w:hAnsi="宋体" w:eastAsia="宋体"/>
          <w:szCs w:val="21"/>
        </w:rPr>
        <w:t>1.3 如果投标方没有以书面形式对本招标技术文件的条文提出异议，则意味着投标方提供的设备完全符合本招标技术文件的要求。如有异议，不管是多么微小，都应在报价书中以“对招标技术文件的意见和同招标技术文件的差异”为标题的专门章节中加以详细描述。</w:t>
      </w:r>
    </w:p>
    <w:p>
      <w:pPr>
        <w:pStyle w:val="59"/>
        <w:adjustRightInd w:val="0"/>
        <w:snapToGrid w:val="0"/>
        <w:spacing w:line="360" w:lineRule="auto"/>
        <w:ind w:firstLine="0" w:firstLineChars="0"/>
        <w:rPr>
          <w:rFonts w:ascii="宋体" w:hAnsi="宋体" w:eastAsia="宋体"/>
          <w:szCs w:val="21"/>
        </w:rPr>
      </w:pPr>
      <w:r>
        <w:rPr>
          <w:rFonts w:hint="eastAsia" w:ascii="宋体" w:hAnsi="宋体" w:eastAsia="宋体"/>
          <w:szCs w:val="21"/>
        </w:rPr>
        <w:t>1.4 本招标技术文件所使用的标准如遇与投标方所执行的标准不一致时，按较高标准执行。</w:t>
      </w:r>
    </w:p>
    <w:p>
      <w:pPr>
        <w:pStyle w:val="59"/>
        <w:adjustRightInd w:val="0"/>
        <w:snapToGrid w:val="0"/>
        <w:spacing w:line="360" w:lineRule="auto"/>
        <w:ind w:firstLine="0" w:firstLineChars="0"/>
        <w:rPr>
          <w:rFonts w:ascii="宋体" w:hAnsi="宋体" w:eastAsia="宋体"/>
          <w:sz w:val="24"/>
          <w:szCs w:val="24"/>
        </w:rPr>
      </w:pPr>
      <w:r>
        <w:rPr>
          <w:rFonts w:hint="eastAsia" w:ascii="宋体" w:hAnsi="宋体" w:eastAsia="宋体"/>
          <w:szCs w:val="21"/>
        </w:rPr>
        <w:t>1.5 本招标技术文件经招标、投标双方确认后作为订货合同的技术附件，与合同正文具有同等的法律效力。若本标书涉及有关商务方面内容，如与招标文件的商务部分矛盾时，以商务部分为准。</w:t>
      </w:r>
    </w:p>
    <w:p>
      <w:pPr>
        <w:pStyle w:val="59"/>
        <w:adjustRightInd w:val="0"/>
        <w:snapToGrid w:val="0"/>
        <w:spacing w:line="360" w:lineRule="auto"/>
        <w:ind w:firstLine="0" w:firstLineChars="0"/>
        <w:rPr>
          <w:rFonts w:ascii="宋体" w:hAnsi="宋体" w:eastAsia="宋体"/>
          <w:szCs w:val="21"/>
        </w:rPr>
      </w:pPr>
      <w:r>
        <w:rPr>
          <w:rFonts w:hint="eastAsia" w:ascii="宋体" w:hAnsi="宋体" w:eastAsia="宋体"/>
          <w:szCs w:val="21"/>
        </w:rPr>
        <w:t>1.6 本招标技术文件未尽事宜，由招标、投标双方协商确定。</w:t>
      </w:r>
    </w:p>
    <w:p>
      <w:pPr>
        <w:pStyle w:val="59"/>
        <w:adjustRightInd w:val="0"/>
        <w:snapToGrid w:val="0"/>
        <w:spacing w:line="360" w:lineRule="auto"/>
        <w:ind w:firstLine="0" w:firstLineChars="0"/>
        <w:rPr>
          <w:rFonts w:ascii="宋体" w:hAnsi="宋体" w:eastAsia="宋体"/>
          <w:szCs w:val="21"/>
        </w:rPr>
      </w:pPr>
      <w:r>
        <w:rPr>
          <w:rFonts w:hint="eastAsia" w:ascii="宋体" w:hAnsi="宋体" w:eastAsia="宋体"/>
          <w:szCs w:val="21"/>
        </w:rPr>
        <w:t>1.7 投标方在应标招标技术文件中应如实反映应标产品与本招标技术文件的技术差异。如果投标方没有提出技术差异，而在执行合同的过程中，招标方发现投标方提供的产品与其应标招标技术文件的条文存在差异，招标方有权利要求退货，并将对下一年度的评标工作有不同程度的影响。</w:t>
      </w:r>
    </w:p>
    <w:p>
      <w:pPr>
        <w:pStyle w:val="59"/>
        <w:adjustRightInd w:val="0"/>
        <w:snapToGrid w:val="0"/>
        <w:spacing w:line="360" w:lineRule="auto"/>
        <w:ind w:firstLine="0" w:firstLineChars="0"/>
        <w:rPr>
          <w:rFonts w:ascii="宋体" w:hAnsi="宋体" w:eastAsia="宋体"/>
          <w:szCs w:val="21"/>
        </w:rPr>
      </w:pPr>
      <w:r>
        <w:rPr>
          <w:rFonts w:hint="eastAsia" w:ascii="宋体" w:hAnsi="宋体" w:eastAsia="宋体"/>
          <w:szCs w:val="21"/>
        </w:rPr>
        <w:t>1.8  投标方应在应标技术部分按本招标技术文件的要求如实详细的填写应标设备的标准配置表，并在应标商务部分按此标准配置进行报价，如发现二者有矛盾之处，将对评标工作有不同程度的影响。</w:t>
      </w:r>
    </w:p>
    <w:p>
      <w:pPr>
        <w:pStyle w:val="59"/>
        <w:adjustRightInd w:val="0"/>
        <w:snapToGrid w:val="0"/>
        <w:spacing w:line="360" w:lineRule="auto"/>
        <w:ind w:firstLine="0" w:firstLineChars="0"/>
        <w:rPr>
          <w:rFonts w:ascii="宋体" w:hAnsi="宋体" w:eastAsia="宋体"/>
          <w:szCs w:val="21"/>
        </w:rPr>
      </w:pPr>
      <w:r>
        <w:rPr>
          <w:rFonts w:hint="eastAsia" w:ascii="宋体" w:hAnsi="宋体" w:eastAsia="宋体"/>
          <w:szCs w:val="21"/>
        </w:rPr>
        <w:t>1.9  投标方应充分理解本招标技术文件并按本招标技术文件的具体条款、格式要求填写应标的技术文件，如发现应标的技术文件条款、格式不符合本招标技术文件的要求，则认为应标不严肃，在评标时将有不同程度的扣分。</w:t>
      </w:r>
    </w:p>
    <w:p>
      <w:pPr>
        <w:pStyle w:val="59"/>
        <w:adjustRightInd w:val="0"/>
        <w:snapToGrid w:val="0"/>
        <w:spacing w:line="360" w:lineRule="auto"/>
        <w:ind w:firstLine="0" w:firstLineChars="0"/>
        <w:rPr>
          <w:rFonts w:ascii="宋体" w:hAnsi="宋体" w:eastAsia="宋体"/>
          <w:szCs w:val="21"/>
        </w:rPr>
      </w:pPr>
      <w:r>
        <w:rPr>
          <w:rFonts w:hint="eastAsia" w:ascii="宋体" w:hAnsi="宋体" w:eastAsia="宋体"/>
          <w:szCs w:val="21"/>
        </w:rPr>
        <w:t>1.10  标注“★”的条款为关键条款，作为评标时打分的重点参考。</w:t>
      </w:r>
    </w:p>
    <w:p>
      <w:pPr>
        <w:pStyle w:val="3"/>
        <w:snapToGrid/>
        <w:spacing w:before="0" w:beforeLines="0" w:line="480" w:lineRule="auto"/>
        <w:rPr>
          <w:rFonts w:hAnsi="宋体" w:cs="宋体"/>
        </w:rPr>
      </w:pPr>
      <w:bookmarkStart w:id="8" w:name="_Toc195"/>
      <w:r>
        <w:rPr>
          <w:rFonts w:hint="eastAsia" w:hAnsi="宋体" w:cs="宋体"/>
        </w:rPr>
        <w:t>2 工作范围</w:t>
      </w:r>
      <w:bookmarkEnd w:id="8"/>
    </w:p>
    <w:p>
      <w:pPr>
        <w:pStyle w:val="4"/>
        <w:numPr>
          <w:ilvl w:val="0"/>
          <w:numId w:val="0"/>
        </w:numPr>
        <w:rPr>
          <w:rFonts w:hAnsi="宋体" w:cs="宋体"/>
        </w:rPr>
      </w:pPr>
      <w:bookmarkStart w:id="9" w:name="_Toc290652071"/>
      <w:bookmarkStart w:id="10" w:name="_Toc3653"/>
      <w:r>
        <w:rPr>
          <w:rFonts w:hint="eastAsia" w:hAnsi="宋体" w:cs="宋体"/>
        </w:rPr>
        <w:t>2.1 工程概况</w:t>
      </w:r>
      <w:bookmarkEnd w:id="9"/>
      <w:bookmarkEnd w:id="10"/>
    </w:p>
    <w:p>
      <w:pPr>
        <w:pStyle w:val="59"/>
        <w:adjustRightInd w:val="0"/>
        <w:snapToGrid w:val="0"/>
        <w:spacing w:line="360" w:lineRule="auto"/>
        <w:rPr>
          <w:rFonts w:ascii="宋体" w:hAnsi="宋体" w:eastAsia="宋体"/>
          <w:szCs w:val="21"/>
        </w:rPr>
      </w:pPr>
      <w:r>
        <w:rPr>
          <w:rFonts w:hint="eastAsia" w:ascii="宋体" w:hAnsi="宋体" w:eastAsia="宋体"/>
          <w:szCs w:val="21"/>
        </w:rPr>
        <w:t>本标书采购的设备适用的工程概况见表2.1：工程概况一览表。</w:t>
      </w:r>
    </w:p>
    <w:p>
      <w:pPr>
        <w:pStyle w:val="38"/>
        <w:adjustRightInd w:val="0"/>
        <w:snapToGrid w:val="0"/>
        <w:spacing w:line="360" w:lineRule="auto"/>
        <w:ind w:firstLine="0" w:firstLineChars="0"/>
        <w:jc w:val="center"/>
        <w:rPr>
          <w:rFonts w:hAnsi="宋体" w:cs="宋体"/>
          <w:szCs w:val="21"/>
        </w:rPr>
      </w:pPr>
      <w:r>
        <w:rPr>
          <w:rFonts w:hint="eastAsia" w:hAnsi="宋体" w:cs="宋体"/>
          <w:szCs w:val="21"/>
        </w:rPr>
        <w:t>表2.1  工程概况一览表 （项目单位填写）</w:t>
      </w:r>
    </w:p>
    <w:tbl>
      <w:tblPr>
        <w:tblStyle w:val="2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48"/>
        <w:gridCol w:w="2509"/>
        <w:gridCol w:w="511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atLeast"/>
          <w:jc w:val="center"/>
        </w:trPr>
        <w:tc>
          <w:tcPr>
            <w:tcW w:w="748" w:type="dxa"/>
            <w:vAlign w:val="center"/>
          </w:tcPr>
          <w:p>
            <w:pPr>
              <w:jc w:val="center"/>
              <w:rPr>
                <w:rFonts w:ascii="宋体" w:hAnsi="宋体" w:cs="宋体"/>
              </w:rPr>
            </w:pPr>
            <w:r>
              <w:rPr>
                <w:rFonts w:hint="eastAsia" w:ascii="宋体" w:hAnsi="宋体" w:cs="宋体"/>
              </w:rPr>
              <w:t>序号</w:t>
            </w:r>
          </w:p>
        </w:tc>
        <w:tc>
          <w:tcPr>
            <w:tcW w:w="2509" w:type="dxa"/>
            <w:vAlign w:val="center"/>
          </w:tcPr>
          <w:p>
            <w:pPr>
              <w:jc w:val="center"/>
              <w:rPr>
                <w:rFonts w:ascii="宋体" w:hAnsi="宋体" w:cs="宋体"/>
              </w:rPr>
            </w:pPr>
            <w:r>
              <w:rPr>
                <w:rFonts w:hint="eastAsia" w:ascii="宋体" w:hAnsi="宋体" w:cs="宋体"/>
              </w:rPr>
              <w:t>名 称</w:t>
            </w:r>
          </w:p>
        </w:tc>
        <w:tc>
          <w:tcPr>
            <w:tcW w:w="5111" w:type="dxa"/>
            <w:vAlign w:val="center"/>
          </w:tcPr>
          <w:p>
            <w:pPr>
              <w:jc w:val="center"/>
              <w:rPr>
                <w:rFonts w:ascii="宋体" w:hAnsi="宋体" w:cs="宋体"/>
              </w:rPr>
            </w:pPr>
            <w:r>
              <w:rPr>
                <w:rFonts w:hint="eastAsia" w:ascii="宋体" w:hAnsi="宋体" w:cs="宋体"/>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6" w:hRule="atLeast"/>
          <w:jc w:val="center"/>
        </w:trPr>
        <w:tc>
          <w:tcPr>
            <w:tcW w:w="748" w:type="dxa"/>
            <w:vAlign w:val="center"/>
          </w:tcPr>
          <w:p>
            <w:pPr>
              <w:jc w:val="center"/>
              <w:rPr>
                <w:rFonts w:ascii="宋体" w:hAnsi="宋体" w:cs="宋体"/>
              </w:rPr>
            </w:pPr>
            <w:r>
              <w:rPr>
                <w:rFonts w:hint="eastAsia" w:ascii="宋体" w:hAnsi="宋体" w:cs="宋体"/>
              </w:rPr>
              <w:t>1</w:t>
            </w:r>
          </w:p>
        </w:tc>
        <w:tc>
          <w:tcPr>
            <w:tcW w:w="2509" w:type="dxa"/>
            <w:vAlign w:val="center"/>
          </w:tcPr>
          <w:p>
            <w:pPr>
              <w:rPr>
                <w:rFonts w:ascii="宋体" w:hAnsi="宋体" w:cs="宋体"/>
              </w:rPr>
            </w:pPr>
            <w:r>
              <w:rPr>
                <w:rFonts w:hint="eastAsia" w:ascii="宋体" w:hAnsi="宋体" w:cs="宋体"/>
              </w:rPr>
              <w:t>工程名称</w:t>
            </w:r>
          </w:p>
        </w:tc>
        <w:tc>
          <w:tcPr>
            <w:tcW w:w="5111" w:type="dxa"/>
            <w:vAlign w:val="center"/>
          </w:tcPr>
          <w:p>
            <w:pPr>
              <w:rPr>
                <w:rFonts w:ascii="宋体" w:hAnsi="宋体" w:cs="宋体"/>
              </w:rPr>
            </w:pPr>
            <w:r>
              <w:rPr>
                <w:rFonts w:hint="eastAsia" w:ascii="楷体" w:hAnsi="楷体" w:eastAsia="楷体" w:cs="楷体"/>
                <w:szCs w:val="21"/>
              </w:rPr>
              <w:t>（项目单位填写）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0" w:hRule="atLeast"/>
          <w:jc w:val="center"/>
        </w:trPr>
        <w:tc>
          <w:tcPr>
            <w:tcW w:w="748" w:type="dxa"/>
            <w:vAlign w:val="center"/>
          </w:tcPr>
          <w:p>
            <w:pPr>
              <w:jc w:val="center"/>
              <w:rPr>
                <w:rFonts w:ascii="宋体" w:hAnsi="宋体" w:cs="宋体"/>
              </w:rPr>
            </w:pPr>
            <w:r>
              <w:rPr>
                <w:rFonts w:hint="eastAsia" w:ascii="宋体" w:hAnsi="宋体" w:cs="宋体"/>
              </w:rPr>
              <w:t>2</w:t>
            </w:r>
          </w:p>
        </w:tc>
        <w:tc>
          <w:tcPr>
            <w:tcW w:w="2509" w:type="dxa"/>
            <w:vAlign w:val="center"/>
          </w:tcPr>
          <w:p>
            <w:pPr>
              <w:rPr>
                <w:rFonts w:ascii="宋体" w:hAnsi="宋体" w:cs="宋体"/>
              </w:rPr>
            </w:pPr>
            <w:r>
              <w:rPr>
                <w:rFonts w:hint="eastAsia" w:ascii="宋体" w:hAnsi="宋体" w:cs="宋体"/>
              </w:rPr>
              <w:t>工程建设单位</w:t>
            </w:r>
          </w:p>
        </w:tc>
        <w:tc>
          <w:tcPr>
            <w:tcW w:w="5111" w:type="dxa"/>
            <w:vAlign w:val="center"/>
          </w:tcPr>
          <w:p>
            <w:pPr>
              <w:rPr>
                <w:rFonts w:ascii="宋体" w:hAnsi="宋体" w:cs="宋体"/>
              </w:rPr>
            </w:pPr>
            <w:r>
              <w:rPr>
                <w:rFonts w:hint="eastAsia" w:ascii="楷体" w:hAnsi="楷体" w:eastAsia="楷体" w:cs="楷体"/>
                <w:szCs w:val="21"/>
              </w:rPr>
              <w:t>（项目单位填写）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7" w:hRule="atLeast"/>
          <w:jc w:val="center"/>
        </w:trPr>
        <w:tc>
          <w:tcPr>
            <w:tcW w:w="748" w:type="dxa"/>
            <w:vAlign w:val="center"/>
          </w:tcPr>
          <w:p>
            <w:pPr>
              <w:jc w:val="center"/>
              <w:rPr>
                <w:rFonts w:ascii="宋体" w:hAnsi="宋体" w:cs="宋体"/>
              </w:rPr>
            </w:pPr>
            <w:r>
              <w:rPr>
                <w:rFonts w:hint="eastAsia" w:ascii="宋体" w:hAnsi="宋体" w:cs="宋体"/>
              </w:rPr>
              <w:t>3</w:t>
            </w:r>
          </w:p>
        </w:tc>
        <w:tc>
          <w:tcPr>
            <w:tcW w:w="2509" w:type="dxa"/>
            <w:vAlign w:val="center"/>
          </w:tcPr>
          <w:p>
            <w:pPr>
              <w:rPr>
                <w:rFonts w:ascii="宋体" w:hAnsi="宋体" w:cs="宋体"/>
              </w:rPr>
            </w:pPr>
            <w:r>
              <w:rPr>
                <w:rFonts w:hint="eastAsia" w:ascii="宋体" w:hAnsi="宋体" w:cs="宋体"/>
              </w:rPr>
              <w:t>工程地址</w:t>
            </w:r>
          </w:p>
        </w:tc>
        <w:tc>
          <w:tcPr>
            <w:tcW w:w="5111" w:type="dxa"/>
            <w:vAlign w:val="center"/>
          </w:tcPr>
          <w:p>
            <w:pPr>
              <w:rPr>
                <w:rFonts w:ascii="宋体" w:hAnsi="宋体" w:cs="宋体"/>
              </w:rPr>
            </w:pPr>
            <w:r>
              <w:rPr>
                <w:rFonts w:hint="eastAsia" w:ascii="楷体" w:hAnsi="楷体" w:eastAsia="楷体" w:cs="楷体"/>
                <w:szCs w:val="21"/>
              </w:rPr>
              <w:t>（项目单位填写）</w:t>
            </w:r>
          </w:p>
        </w:tc>
      </w:tr>
    </w:tbl>
    <w:p>
      <w:pPr>
        <w:pStyle w:val="4"/>
        <w:numPr>
          <w:ilvl w:val="0"/>
          <w:numId w:val="0"/>
        </w:numPr>
        <w:spacing w:before="156" w:beforeLines="50"/>
        <w:rPr>
          <w:rFonts w:hAnsi="宋体" w:cs="宋体"/>
        </w:rPr>
      </w:pPr>
      <w:bookmarkStart w:id="11" w:name="_Toc290652072"/>
      <w:bookmarkStart w:id="12" w:name="_Toc5855"/>
      <w:r>
        <w:rPr>
          <w:rFonts w:hint="eastAsia" w:hAnsi="宋体" w:cs="宋体"/>
        </w:rPr>
        <w:t>2.2 范围和界限</w:t>
      </w:r>
      <w:bookmarkEnd w:id="11"/>
      <w:bookmarkEnd w:id="12"/>
    </w:p>
    <w:p>
      <w:pPr>
        <w:pStyle w:val="59"/>
        <w:adjustRightInd w:val="0"/>
        <w:snapToGrid w:val="0"/>
        <w:spacing w:line="360" w:lineRule="auto"/>
        <w:rPr>
          <w:rFonts w:ascii="宋体" w:hAnsi="宋体" w:eastAsia="宋体"/>
          <w:szCs w:val="21"/>
        </w:rPr>
      </w:pPr>
      <w:r>
        <w:rPr>
          <w:rFonts w:hint="eastAsia" w:ascii="宋体" w:hAnsi="宋体" w:eastAsia="宋体"/>
          <w:szCs w:val="21"/>
        </w:rPr>
        <w:t>1）本技术规范书适用于</w:t>
      </w:r>
      <w:r>
        <w:rPr>
          <w:rFonts w:hint="eastAsia" w:ascii="宋体" w:hAnsi="宋体" w:eastAsia="宋体"/>
          <w:szCs w:val="21"/>
          <w:u w:val="single"/>
        </w:rPr>
        <w:t>（项目单位填写）</w:t>
      </w:r>
      <w:r>
        <w:rPr>
          <w:rFonts w:hint="eastAsia" w:ascii="宋体" w:hAnsi="宋体" w:eastAsia="宋体"/>
          <w:szCs w:val="21"/>
        </w:rPr>
        <w:t>工程项目</w:t>
      </w:r>
      <w:r>
        <w:rPr>
          <w:rFonts w:hint="eastAsia" w:ascii="宋体" w:hAnsi="宋体" w:eastAsia="宋体"/>
          <w:szCs w:val="21"/>
          <w:u w:val="single"/>
        </w:rPr>
        <w:t xml:space="preserve">      </w:t>
      </w:r>
      <w:r>
        <w:rPr>
          <w:rFonts w:hint="eastAsia" w:ascii="宋体" w:hAnsi="宋体" w:eastAsia="宋体"/>
          <w:szCs w:val="21"/>
        </w:rPr>
        <w:t>设计、制造、装配、工厂试验、交付、现场安装和试验的指导、监督以及试运行工作。</w:t>
      </w:r>
    </w:p>
    <w:p>
      <w:pPr>
        <w:pStyle w:val="59"/>
        <w:adjustRightInd w:val="0"/>
        <w:snapToGrid w:val="0"/>
        <w:spacing w:line="360" w:lineRule="auto"/>
        <w:rPr>
          <w:rFonts w:ascii="宋体" w:hAnsi="宋体" w:eastAsia="宋体"/>
          <w:szCs w:val="21"/>
        </w:rPr>
      </w:pPr>
      <w:r>
        <w:rPr>
          <w:rFonts w:hint="eastAsia" w:ascii="宋体" w:hAnsi="宋体" w:eastAsia="宋体"/>
          <w:szCs w:val="21"/>
        </w:rPr>
        <w:t>2）现场安装和试验在投标方的技术指导和监督下由招标方完成。</w:t>
      </w:r>
    </w:p>
    <w:p>
      <w:pPr>
        <w:pStyle w:val="59"/>
        <w:adjustRightInd w:val="0"/>
        <w:snapToGrid w:val="0"/>
        <w:spacing w:line="360" w:lineRule="auto"/>
        <w:rPr>
          <w:rFonts w:ascii="宋体" w:hAnsi="宋体" w:eastAsia="宋体"/>
          <w:szCs w:val="21"/>
        </w:rPr>
      </w:pPr>
      <w:r>
        <w:rPr>
          <w:rFonts w:hint="eastAsia" w:ascii="宋体" w:hAnsi="宋体" w:eastAsia="宋体"/>
          <w:szCs w:val="21"/>
        </w:rPr>
        <w:t>3）本标书未说明，但又与设计、制造、装配、试验、运输、包装、保管、安装和运行维护有关的技术要求，按条款2所规定的有关标准执行。</w:t>
      </w:r>
    </w:p>
    <w:p>
      <w:pPr>
        <w:pStyle w:val="4"/>
        <w:numPr>
          <w:ilvl w:val="0"/>
          <w:numId w:val="0"/>
        </w:numPr>
        <w:rPr>
          <w:rFonts w:hAnsi="宋体" w:cs="宋体"/>
        </w:rPr>
      </w:pPr>
      <w:bookmarkStart w:id="13" w:name="_Toc290652073"/>
      <w:bookmarkStart w:id="14" w:name="_Toc17053"/>
      <w:r>
        <w:rPr>
          <w:rFonts w:hint="eastAsia" w:hAnsi="宋体" w:cs="宋体"/>
        </w:rPr>
        <w:t>2.3 服务范围</w:t>
      </w:r>
      <w:bookmarkEnd w:id="13"/>
      <w:bookmarkEnd w:id="14"/>
    </w:p>
    <w:p>
      <w:pPr>
        <w:pStyle w:val="59"/>
        <w:adjustRightInd w:val="0"/>
        <w:snapToGrid w:val="0"/>
        <w:spacing w:line="360" w:lineRule="auto"/>
        <w:rPr>
          <w:rFonts w:ascii="宋体" w:hAnsi="宋体" w:eastAsia="宋体"/>
          <w:szCs w:val="21"/>
        </w:rPr>
      </w:pPr>
      <w:r>
        <w:rPr>
          <w:rFonts w:hint="eastAsia" w:ascii="宋体" w:hAnsi="宋体" w:eastAsia="宋体"/>
          <w:szCs w:val="21"/>
        </w:rPr>
        <w:t>1）投标方应按本标书的要求提供全新的、合格的</w:t>
      </w:r>
      <w:r>
        <w:rPr>
          <w:rFonts w:hint="eastAsia" w:ascii="宋体" w:hAnsi="宋体" w:eastAsia="宋体"/>
          <w:lang w:eastAsia="zh-CN"/>
        </w:rPr>
        <w:t>电力物联版</w:t>
      </w:r>
      <w:r>
        <w:rPr>
          <w:rFonts w:hint="eastAsia" w:ascii="宋体" w:hAnsi="宋体" w:eastAsia="宋体"/>
        </w:rPr>
        <w:t>数模一体化继电保护测试仪</w:t>
      </w:r>
      <w:r>
        <w:rPr>
          <w:rFonts w:hint="eastAsia" w:ascii="宋体" w:hAnsi="宋体" w:eastAsia="宋体"/>
          <w:szCs w:val="21"/>
        </w:rPr>
        <w:t>及其附件。</w:t>
      </w:r>
    </w:p>
    <w:p>
      <w:pPr>
        <w:pStyle w:val="59"/>
        <w:adjustRightInd w:val="0"/>
        <w:snapToGrid w:val="0"/>
        <w:spacing w:line="360" w:lineRule="auto"/>
        <w:rPr>
          <w:rFonts w:ascii="宋体" w:hAnsi="宋体" w:eastAsia="宋体"/>
          <w:szCs w:val="21"/>
        </w:rPr>
      </w:pPr>
      <w:r>
        <w:rPr>
          <w:rFonts w:hint="eastAsia" w:ascii="宋体" w:hAnsi="宋体" w:eastAsia="宋体"/>
          <w:szCs w:val="21"/>
        </w:rPr>
        <w:t>投标方所提供的组件或附件如需向第三方外购时，投标方应对其质量向招标方负责，并提供相应出厂和验收证明。</w:t>
      </w:r>
    </w:p>
    <w:p>
      <w:pPr>
        <w:pStyle w:val="59"/>
        <w:adjustRightInd w:val="0"/>
        <w:snapToGrid w:val="0"/>
        <w:spacing w:line="360" w:lineRule="auto"/>
        <w:rPr>
          <w:rFonts w:ascii="宋体" w:hAnsi="宋体" w:eastAsia="宋体"/>
          <w:szCs w:val="21"/>
        </w:rPr>
      </w:pPr>
      <w:r>
        <w:rPr>
          <w:rFonts w:hint="eastAsia" w:ascii="宋体" w:hAnsi="宋体" w:eastAsia="宋体"/>
          <w:szCs w:val="21"/>
        </w:rPr>
        <w:t>2）供货范围</w:t>
      </w:r>
      <w:bookmarkStart w:id="15" w:name="_Toc283142589"/>
      <w:bookmarkStart w:id="16" w:name="_Toc282433715"/>
      <w:bookmarkStart w:id="17" w:name="_Toc283011667"/>
      <w:r>
        <w:rPr>
          <w:rFonts w:hint="eastAsia" w:ascii="宋体" w:hAnsi="宋体" w:eastAsia="宋体"/>
          <w:szCs w:val="21"/>
        </w:rPr>
        <w:t>一览表</w:t>
      </w:r>
      <w:bookmarkEnd w:id="15"/>
      <w:bookmarkEnd w:id="16"/>
      <w:bookmarkEnd w:id="17"/>
    </w:p>
    <w:p>
      <w:pPr>
        <w:pStyle w:val="59"/>
        <w:adjustRightInd w:val="0"/>
        <w:snapToGrid w:val="0"/>
        <w:spacing w:line="360" w:lineRule="auto"/>
        <w:rPr>
          <w:rFonts w:ascii="宋体" w:hAnsi="宋体" w:eastAsia="宋体"/>
          <w:szCs w:val="21"/>
        </w:rPr>
      </w:pPr>
      <w:r>
        <w:rPr>
          <w:rFonts w:hint="eastAsia" w:ascii="宋体" w:hAnsi="宋体" w:eastAsia="宋体"/>
          <w:szCs w:val="21"/>
        </w:rPr>
        <w:t>投标方提供的设备及其附件的具体规格、数量见表2.2：供货范围及设备技术规格一览表。投标方应如实填写“投标方保证”栏。</w:t>
      </w:r>
    </w:p>
    <w:p>
      <w:pPr>
        <w:pStyle w:val="38"/>
        <w:adjustRightInd w:val="0"/>
        <w:snapToGrid w:val="0"/>
        <w:spacing w:line="360" w:lineRule="auto"/>
        <w:ind w:firstLine="199" w:firstLineChars="95"/>
        <w:jc w:val="center"/>
        <w:rPr>
          <w:rFonts w:hAnsi="宋体" w:cs="宋体"/>
          <w:szCs w:val="21"/>
        </w:rPr>
      </w:pPr>
      <w:r>
        <w:rPr>
          <w:rFonts w:hint="eastAsia" w:hAnsi="宋体" w:cs="宋体"/>
          <w:szCs w:val="21"/>
        </w:rPr>
        <w:t>表2.2   供货范围及设备技术规格一览表（项目单位填写）</w:t>
      </w:r>
    </w:p>
    <w:tbl>
      <w:tblPr>
        <w:tblStyle w:val="2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343"/>
        <w:gridCol w:w="1782"/>
        <w:gridCol w:w="393"/>
        <w:gridCol w:w="2441"/>
        <w:gridCol w:w="1050"/>
        <w:gridCol w:w="1759"/>
        <w:gridCol w:w="54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3" w:hRule="atLeast"/>
          <w:tblHeader/>
          <w:jc w:val="center"/>
        </w:trPr>
        <w:tc>
          <w:tcPr>
            <w:tcW w:w="343" w:type="dxa"/>
            <w:vMerge w:val="restart"/>
            <w:vAlign w:val="center"/>
          </w:tcPr>
          <w:p>
            <w:pPr>
              <w:jc w:val="center"/>
              <w:rPr>
                <w:rFonts w:ascii="宋体" w:hAnsi="宋体" w:cs="宋体"/>
              </w:rPr>
            </w:pPr>
            <w:r>
              <w:rPr>
                <w:rFonts w:hint="eastAsia" w:ascii="宋体" w:hAnsi="宋体" w:cs="宋体"/>
              </w:rPr>
              <w:t>序号</w:t>
            </w:r>
          </w:p>
        </w:tc>
        <w:tc>
          <w:tcPr>
            <w:tcW w:w="1782" w:type="dxa"/>
            <w:vMerge w:val="restart"/>
            <w:vAlign w:val="center"/>
          </w:tcPr>
          <w:p>
            <w:pPr>
              <w:jc w:val="center"/>
              <w:rPr>
                <w:rFonts w:ascii="宋体" w:hAnsi="宋体" w:cs="宋体"/>
              </w:rPr>
            </w:pPr>
            <w:r>
              <w:rPr>
                <w:rFonts w:hint="eastAsia" w:ascii="宋体" w:hAnsi="宋体" w:cs="宋体"/>
              </w:rPr>
              <w:t>名  称</w:t>
            </w:r>
          </w:p>
        </w:tc>
        <w:tc>
          <w:tcPr>
            <w:tcW w:w="393" w:type="dxa"/>
            <w:vMerge w:val="restart"/>
            <w:tcBorders>
              <w:right w:val="single" w:color="auto" w:sz="4" w:space="0"/>
            </w:tcBorders>
            <w:vAlign w:val="center"/>
          </w:tcPr>
          <w:p>
            <w:pPr>
              <w:jc w:val="center"/>
              <w:rPr>
                <w:rFonts w:ascii="宋体" w:hAnsi="宋体" w:cs="宋体"/>
              </w:rPr>
            </w:pPr>
            <w:r>
              <w:rPr>
                <w:rFonts w:hint="eastAsia" w:ascii="宋体" w:hAnsi="宋体" w:cs="宋体"/>
              </w:rPr>
              <w:t>单位</w:t>
            </w:r>
          </w:p>
        </w:tc>
        <w:tc>
          <w:tcPr>
            <w:tcW w:w="3491" w:type="dxa"/>
            <w:gridSpan w:val="2"/>
            <w:tcBorders>
              <w:left w:val="single" w:color="auto" w:sz="4" w:space="0"/>
              <w:bottom w:val="single" w:color="auto" w:sz="4" w:space="0"/>
            </w:tcBorders>
            <w:vAlign w:val="center"/>
          </w:tcPr>
          <w:p>
            <w:pPr>
              <w:jc w:val="center"/>
              <w:rPr>
                <w:rFonts w:ascii="宋体" w:hAnsi="宋体" w:cs="宋体"/>
              </w:rPr>
            </w:pPr>
            <w:r>
              <w:rPr>
                <w:rFonts w:hint="eastAsia" w:ascii="宋体" w:hAnsi="宋体" w:cs="宋体"/>
              </w:rPr>
              <w:t>项目要求</w:t>
            </w:r>
          </w:p>
        </w:tc>
        <w:tc>
          <w:tcPr>
            <w:tcW w:w="2299" w:type="dxa"/>
            <w:gridSpan w:val="2"/>
            <w:tcBorders>
              <w:bottom w:val="single" w:color="auto" w:sz="4" w:space="0"/>
            </w:tcBorders>
            <w:vAlign w:val="center"/>
          </w:tcPr>
          <w:p>
            <w:pPr>
              <w:jc w:val="center"/>
              <w:rPr>
                <w:rFonts w:ascii="宋体" w:hAnsi="宋体" w:cs="宋体"/>
              </w:rPr>
            </w:pPr>
            <w:r>
              <w:rPr>
                <w:rFonts w:hint="eastAsia" w:ascii="宋体" w:hAnsi="宋体" w:cs="宋体"/>
              </w:rPr>
              <w:t>投标方保证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5" w:hRule="atLeast"/>
          <w:tblHeader/>
          <w:jc w:val="center"/>
        </w:trPr>
        <w:tc>
          <w:tcPr>
            <w:tcW w:w="343" w:type="dxa"/>
            <w:vMerge w:val="continue"/>
            <w:vAlign w:val="center"/>
          </w:tcPr>
          <w:p>
            <w:pPr>
              <w:jc w:val="center"/>
              <w:rPr>
                <w:rFonts w:ascii="宋体" w:hAnsi="宋体" w:cs="宋体"/>
              </w:rPr>
            </w:pPr>
          </w:p>
        </w:tc>
        <w:tc>
          <w:tcPr>
            <w:tcW w:w="1782" w:type="dxa"/>
            <w:vMerge w:val="continue"/>
            <w:vAlign w:val="center"/>
          </w:tcPr>
          <w:p>
            <w:pPr>
              <w:jc w:val="center"/>
              <w:rPr>
                <w:rFonts w:ascii="宋体" w:hAnsi="宋体" w:cs="宋体"/>
              </w:rPr>
            </w:pPr>
          </w:p>
        </w:tc>
        <w:tc>
          <w:tcPr>
            <w:tcW w:w="393" w:type="dxa"/>
            <w:vMerge w:val="continue"/>
            <w:tcBorders>
              <w:right w:val="single" w:color="auto" w:sz="4" w:space="0"/>
            </w:tcBorders>
            <w:vAlign w:val="center"/>
          </w:tcPr>
          <w:p>
            <w:pPr>
              <w:jc w:val="center"/>
              <w:rPr>
                <w:rFonts w:ascii="宋体" w:hAnsi="宋体" w:cs="宋体"/>
              </w:rPr>
            </w:pPr>
          </w:p>
        </w:tc>
        <w:tc>
          <w:tcPr>
            <w:tcW w:w="2441" w:type="dxa"/>
            <w:tcBorders>
              <w:top w:val="single" w:color="auto" w:sz="4" w:space="0"/>
              <w:left w:val="single" w:color="auto" w:sz="4" w:space="0"/>
              <w:right w:val="single" w:color="auto" w:sz="4" w:space="0"/>
            </w:tcBorders>
            <w:vAlign w:val="center"/>
          </w:tcPr>
          <w:p>
            <w:pPr>
              <w:jc w:val="center"/>
              <w:rPr>
                <w:rFonts w:ascii="宋体" w:hAnsi="宋体" w:cs="宋体"/>
              </w:rPr>
            </w:pPr>
            <w:r>
              <w:rPr>
                <w:rFonts w:hint="eastAsia" w:ascii="宋体" w:hAnsi="宋体" w:cs="宋体"/>
              </w:rPr>
              <w:t>型式、规格</w:t>
            </w:r>
          </w:p>
        </w:tc>
        <w:tc>
          <w:tcPr>
            <w:tcW w:w="1050" w:type="dxa"/>
            <w:tcBorders>
              <w:top w:val="single" w:color="auto" w:sz="4" w:space="0"/>
              <w:left w:val="single" w:color="auto" w:sz="4" w:space="0"/>
            </w:tcBorders>
            <w:vAlign w:val="center"/>
          </w:tcPr>
          <w:p>
            <w:pPr>
              <w:jc w:val="center"/>
              <w:rPr>
                <w:rFonts w:ascii="宋体" w:hAnsi="宋体" w:cs="宋体"/>
              </w:rPr>
            </w:pPr>
            <w:r>
              <w:rPr>
                <w:rFonts w:hint="eastAsia" w:ascii="宋体" w:hAnsi="宋体" w:cs="宋体"/>
              </w:rPr>
              <w:t>数量</w:t>
            </w:r>
          </w:p>
        </w:tc>
        <w:tc>
          <w:tcPr>
            <w:tcW w:w="1759" w:type="dxa"/>
            <w:tcBorders>
              <w:top w:val="single" w:color="auto" w:sz="4" w:space="0"/>
              <w:right w:val="single" w:color="auto" w:sz="4" w:space="0"/>
            </w:tcBorders>
            <w:vAlign w:val="center"/>
          </w:tcPr>
          <w:p>
            <w:pPr>
              <w:jc w:val="center"/>
              <w:rPr>
                <w:rFonts w:ascii="宋体" w:hAnsi="宋体" w:cs="宋体"/>
              </w:rPr>
            </w:pPr>
            <w:r>
              <w:rPr>
                <w:rFonts w:hint="eastAsia" w:ascii="宋体" w:hAnsi="宋体" w:cs="宋体"/>
              </w:rPr>
              <w:t>型式、规格</w:t>
            </w:r>
          </w:p>
        </w:tc>
        <w:tc>
          <w:tcPr>
            <w:tcW w:w="540" w:type="dxa"/>
            <w:tcBorders>
              <w:top w:val="single" w:color="auto" w:sz="4" w:space="0"/>
              <w:left w:val="single" w:color="auto" w:sz="4" w:space="0"/>
            </w:tcBorders>
            <w:vAlign w:val="center"/>
          </w:tcPr>
          <w:p>
            <w:pPr>
              <w:jc w:val="center"/>
              <w:rPr>
                <w:rFonts w:ascii="宋体" w:hAnsi="宋体" w:cs="宋体"/>
              </w:rPr>
            </w:pPr>
            <w:r>
              <w:rPr>
                <w:rFonts w:hint="eastAsia" w:ascii="宋体" w:hAnsi="宋体" w:cs="宋体"/>
              </w:rPr>
              <w:t>数量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450" w:hRule="atLeast"/>
          <w:jc w:val="center"/>
        </w:trPr>
        <w:tc>
          <w:tcPr>
            <w:tcW w:w="343" w:type="dxa"/>
            <w:vAlign w:val="center"/>
          </w:tcPr>
          <w:p>
            <w:pPr>
              <w:spacing w:line="360" w:lineRule="auto"/>
              <w:ind w:left="-109" w:leftChars="-52" w:right="-128" w:rightChars="-61"/>
              <w:jc w:val="center"/>
              <w:rPr>
                <w:rFonts w:ascii="宋体" w:hAnsi="宋体" w:cs="宋体"/>
                <w:szCs w:val="21"/>
              </w:rPr>
            </w:pPr>
            <w:r>
              <w:rPr>
                <w:rFonts w:hint="eastAsia" w:ascii="宋体" w:hAnsi="宋体" w:cs="宋体"/>
                <w:szCs w:val="21"/>
              </w:rPr>
              <w:t>1</w:t>
            </w:r>
          </w:p>
        </w:tc>
        <w:tc>
          <w:tcPr>
            <w:tcW w:w="1782" w:type="dxa"/>
            <w:vAlign w:val="center"/>
          </w:tcPr>
          <w:p>
            <w:pPr>
              <w:spacing w:line="360" w:lineRule="auto"/>
              <w:ind w:left="-109" w:leftChars="-52" w:right="-128" w:rightChars="-61" w:firstLine="105" w:firstLineChars="50"/>
              <w:rPr>
                <w:rFonts w:ascii="宋体" w:hAnsi="宋体" w:cs="宋体"/>
                <w:szCs w:val="21"/>
              </w:rPr>
            </w:pPr>
          </w:p>
        </w:tc>
        <w:tc>
          <w:tcPr>
            <w:tcW w:w="393" w:type="dxa"/>
            <w:tcBorders>
              <w:right w:val="single" w:color="auto" w:sz="4" w:space="0"/>
            </w:tcBorders>
            <w:vAlign w:val="center"/>
          </w:tcPr>
          <w:p>
            <w:pPr>
              <w:widowControl/>
              <w:autoSpaceDE w:val="0"/>
              <w:autoSpaceDN w:val="0"/>
              <w:jc w:val="center"/>
              <w:textAlignment w:val="bottom"/>
              <w:rPr>
                <w:rFonts w:ascii="宋体" w:hAnsi="宋体" w:cs="宋体"/>
                <w:szCs w:val="21"/>
              </w:rPr>
            </w:pPr>
          </w:p>
        </w:tc>
        <w:tc>
          <w:tcPr>
            <w:tcW w:w="2441" w:type="dxa"/>
            <w:tcBorders>
              <w:left w:val="single" w:color="auto" w:sz="4" w:space="0"/>
              <w:right w:val="single" w:color="auto" w:sz="4" w:space="0"/>
            </w:tcBorders>
            <w:vAlign w:val="center"/>
          </w:tcPr>
          <w:p>
            <w:pPr>
              <w:jc w:val="center"/>
              <w:rPr>
                <w:rFonts w:ascii="宋体" w:hAnsi="宋体" w:cs="宋体"/>
              </w:rPr>
            </w:pPr>
          </w:p>
        </w:tc>
        <w:tc>
          <w:tcPr>
            <w:tcW w:w="1050" w:type="dxa"/>
            <w:tcBorders>
              <w:left w:val="single" w:color="auto" w:sz="4" w:space="0"/>
            </w:tcBorders>
            <w:vAlign w:val="center"/>
          </w:tcPr>
          <w:p>
            <w:pPr>
              <w:jc w:val="center"/>
              <w:rPr>
                <w:rFonts w:ascii="宋体" w:hAnsi="宋体" w:cs="宋体"/>
              </w:rPr>
            </w:pPr>
          </w:p>
        </w:tc>
        <w:tc>
          <w:tcPr>
            <w:tcW w:w="1759" w:type="dxa"/>
            <w:tcBorders>
              <w:right w:val="single" w:color="auto" w:sz="4" w:space="0"/>
            </w:tcBorders>
            <w:vAlign w:val="center"/>
          </w:tcPr>
          <w:p>
            <w:pPr>
              <w:jc w:val="center"/>
              <w:rPr>
                <w:rFonts w:ascii="宋体" w:hAnsi="宋体" w:cs="宋体"/>
              </w:rPr>
            </w:pPr>
          </w:p>
        </w:tc>
        <w:tc>
          <w:tcPr>
            <w:tcW w:w="540" w:type="dxa"/>
            <w:tcBorders>
              <w:left w:val="single" w:color="auto" w:sz="4" w:space="0"/>
            </w:tcBorders>
          </w:tcPr>
          <w:p>
            <w:pP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450" w:hRule="atLeast"/>
          <w:jc w:val="center"/>
        </w:trPr>
        <w:tc>
          <w:tcPr>
            <w:tcW w:w="343" w:type="dxa"/>
            <w:vAlign w:val="center"/>
          </w:tcPr>
          <w:p>
            <w:pPr>
              <w:spacing w:line="360" w:lineRule="auto"/>
              <w:ind w:left="-109" w:leftChars="-52" w:right="-128" w:rightChars="-61"/>
              <w:jc w:val="center"/>
              <w:rPr>
                <w:rFonts w:ascii="宋体" w:hAnsi="宋体" w:cs="宋体"/>
                <w:szCs w:val="21"/>
              </w:rPr>
            </w:pPr>
            <w:r>
              <w:rPr>
                <w:rFonts w:hint="eastAsia" w:ascii="宋体" w:hAnsi="宋体" w:cs="宋体"/>
                <w:szCs w:val="21"/>
              </w:rPr>
              <w:t>2</w:t>
            </w:r>
          </w:p>
        </w:tc>
        <w:tc>
          <w:tcPr>
            <w:tcW w:w="1782" w:type="dxa"/>
            <w:vAlign w:val="center"/>
          </w:tcPr>
          <w:p>
            <w:pPr>
              <w:spacing w:line="360" w:lineRule="auto"/>
              <w:ind w:right="28"/>
              <w:rPr>
                <w:rFonts w:ascii="宋体" w:hAnsi="宋体" w:cs="宋体"/>
                <w:szCs w:val="21"/>
              </w:rPr>
            </w:pPr>
          </w:p>
        </w:tc>
        <w:tc>
          <w:tcPr>
            <w:tcW w:w="393" w:type="dxa"/>
            <w:tcBorders>
              <w:right w:val="single" w:color="auto" w:sz="4" w:space="0"/>
            </w:tcBorders>
            <w:vAlign w:val="center"/>
          </w:tcPr>
          <w:p>
            <w:pPr>
              <w:widowControl/>
              <w:autoSpaceDE w:val="0"/>
              <w:autoSpaceDN w:val="0"/>
              <w:jc w:val="center"/>
              <w:textAlignment w:val="bottom"/>
              <w:rPr>
                <w:rFonts w:ascii="宋体" w:hAnsi="宋体" w:cs="宋体"/>
                <w:sz w:val="18"/>
                <w:szCs w:val="18"/>
              </w:rPr>
            </w:pPr>
          </w:p>
        </w:tc>
        <w:tc>
          <w:tcPr>
            <w:tcW w:w="2441" w:type="dxa"/>
            <w:tcBorders>
              <w:left w:val="single" w:color="auto" w:sz="4" w:space="0"/>
              <w:right w:val="single" w:color="auto" w:sz="4" w:space="0"/>
            </w:tcBorders>
          </w:tcPr>
          <w:p>
            <w:pPr>
              <w:jc w:val="center"/>
              <w:rPr>
                <w:rFonts w:ascii="宋体" w:hAnsi="宋体" w:cs="宋体"/>
              </w:rPr>
            </w:pPr>
          </w:p>
        </w:tc>
        <w:tc>
          <w:tcPr>
            <w:tcW w:w="1050" w:type="dxa"/>
            <w:tcBorders>
              <w:left w:val="single" w:color="auto" w:sz="4" w:space="0"/>
            </w:tcBorders>
            <w:vAlign w:val="center"/>
          </w:tcPr>
          <w:p>
            <w:pPr>
              <w:jc w:val="center"/>
              <w:rPr>
                <w:rFonts w:ascii="宋体" w:hAnsi="宋体" w:cs="宋体"/>
              </w:rPr>
            </w:pPr>
          </w:p>
        </w:tc>
        <w:tc>
          <w:tcPr>
            <w:tcW w:w="1759" w:type="dxa"/>
            <w:tcBorders>
              <w:right w:val="single" w:color="auto" w:sz="4" w:space="0"/>
            </w:tcBorders>
          </w:tcPr>
          <w:p>
            <w:pPr>
              <w:rPr>
                <w:rFonts w:ascii="宋体" w:hAnsi="宋体" w:cs="宋体"/>
              </w:rPr>
            </w:pPr>
          </w:p>
        </w:tc>
        <w:tc>
          <w:tcPr>
            <w:tcW w:w="540" w:type="dxa"/>
            <w:tcBorders>
              <w:left w:val="single" w:color="auto" w:sz="4" w:space="0"/>
            </w:tcBorders>
          </w:tcPr>
          <w:p>
            <w:pP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450" w:hRule="atLeast"/>
          <w:jc w:val="center"/>
        </w:trPr>
        <w:tc>
          <w:tcPr>
            <w:tcW w:w="343" w:type="dxa"/>
            <w:vAlign w:val="center"/>
          </w:tcPr>
          <w:p>
            <w:pPr>
              <w:spacing w:line="360" w:lineRule="auto"/>
              <w:ind w:left="-109" w:leftChars="-52" w:right="-128" w:rightChars="-61"/>
              <w:jc w:val="center"/>
              <w:rPr>
                <w:rFonts w:ascii="宋体" w:hAnsi="宋体" w:cs="宋体"/>
                <w:szCs w:val="21"/>
              </w:rPr>
            </w:pPr>
            <w:r>
              <w:rPr>
                <w:rFonts w:hint="eastAsia" w:ascii="宋体" w:hAnsi="宋体" w:cs="宋体"/>
                <w:szCs w:val="21"/>
              </w:rPr>
              <w:t>3</w:t>
            </w:r>
          </w:p>
        </w:tc>
        <w:tc>
          <w:tcPr>
            <w:tcW w:w="1782" w:type="dxa"/>
            <w:vAlign w:val="center"/>
          </w:tcPr>
          <w:p>
            <w:pPr>
              <w:spacing w:line="360" w:lineRule="auto"/>
              <w:ind w:right="28"/>
              <w:rPr>
                <w:rFonts w:ascii="宋体" w:hAnsi="宋体" w:cs="宋体"/>
                <w:szCs w:val="21"/>
              </w:rPr>
            </w:pPr>
          </w:p>
        </w:tc>
        <w:tc>
          <w:tcPr>
            <w:tcW w:w="393" w:type="dxa"/>
            <w:tcBorders>
              <w:right w:val="single" w:color="auto" w:sz="4" w:space="0"/>
            </w:tcBorders>
            <w:vAlign w:val="center"/>
          </w:tcPr>
          <w:p>
            <w:pPr>
              <w:spacing w:line="360" w:lineRule="auto"/>
              <w:ind w:left="-78" w:leftChars="-37" w:right="-78" w:rightChars="-37"/>
              <w:jc w:val="center"/>
              <w:rPr>
                <w:rFonts w:ascii="宋体" w:hAnsi="宋体" w:cs="宋体"/>
                <w:szCs w:val="21"/>
              </w:rPr>
            </w:pPr>
          </w:p>
        </w:tc>
        <w:tc>
          <w:tcPr>
            <w:tcW w:w="2441" w:type="dxa"/>
            <w:tcBorders>
              <w:left w:val="single" w:color="auto" w:sz="4" w:space="0"/>
              <w:right w:val="single" w:color="auto" w:sz="4" w:space="0"/>
            </w:tcBorders>
            <w:vAlign w:val="center"/>
          </w:tcPr>
          <w:p>
            <w:pPr>
              <w:spacing w:line="360" w:lineRule="auto"/>
              <w:ind w:left="-78" w:leftChars="-37" w:right="-78" w:rightChars="-37"/>
              <w:jc w:val="center"/>
              <w:rPr>
                <w:rFonts w:ascii="宋体" w:hAnsi="宋体" w:cs="宋体"/>
                <w:szCs w:val="21"/>
              </w:rPr>
            </w:pPr>
          </w:p>
        </w:tc>
        <w:tc>
          <w:tcPr>
            <w:tcW w:w="1050" w:type="dxa"/>
            <w:tcBorders>
              <w:left w:val="single" w:color="auto" w:sz="4" w:space="0"/>
            </w:tcBorders>
            <w:vAlign w:val="center"/>
          </w:tcPr>
          <w:p>
            <w:pPr>
              <w:jc w:val="center"/>
              <w:rPr>
                <w:rFonts w:ascii="宋体" w:hAnsi="宋体" w:cs="宋体"/>
              </w:rPr>
            </w:pPr>
          </w:p>
        </w:tc>
        <w:tc>
          <w:tcPr>
            <w:tcW w:w="1759" w:type="dxa"/>
            <w:tcBorders>
              <w:right w:val="single" w:color="auto" w:sz="4" w:space="0"/>
            </w:tcBorders>
          </w:tcPr>
          <w:p>
            <w:pPr>
              <w:rPr>
                <w:rFonts w:ascii="宋体" w:hAnsi="宋体" w:cs="宋体"/>
              </w:rPr>
            </w:pPr>
          </w:p>
        </w:tc>
        <w:tc>
          <w:tcPr>
            <w:tcW w:w="540" w:type="dxa"/>
            <w:tcBorders>
              <w:left w:val="single" w:color="auto" w:sz="4" w:space="0"/>
            </w:tcBorders>
          </w:tcPr>
          <w:p>
            <w:pP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450" w:hRule="atLeast"/>
          <w:jc w:val="center"/>
        </w:trPr>
        <w:tc>
          <w:tcPr>
            <w:tcW w:w="343" w:type="dxa"/>
            <w:vAlign w:val="center"/>
          </w:tcPr>
          <w:p>
            <w:pPr>
              <w:spacing w:line="360" w:lineRule="auto"/>
              <w:ind w:left="-109" w:leftChars="-52" w:right="-128" w:rightChars="-61"/>
              <w:jc w:val="center"/>
              <w:rPr>
                <w:rFonts w:ascii="宋体" w:hAnsi="宋体" w:cs="宋体"/>
                <w:szCs w:val="21"/>
              </w:rPr>
            </w:pPr>
            <w:r>
              <w:rPr>
                <w:rFonts w:hint="eastAsia" w:ascii="宋体" w:hAnsi="宋体" w:cs="宋体"/>
                <w:szCs w:val="21"/>
              </w:rPr>
              <w:t>4</w:t>
            </w:r>
          </w:p>
        </w:tc>
        <w:tc>
          <w:tcPr>
            <w:tcW w:w="1782" w:type="dxa"/>
            <w:vAlign w:val="center"/>
          </w:tcPr>
          <w:p>
            <w:pPr>
              <w:adjustRightInd w:val="0"/>
              <w:snapToGrid w:val="0"/>
              <w:rPr>
                <w:rFonts w:ascii="宋体" w:hAnsi="宋体" w:cs="宋体"/>
                <w:szCs w:val="21"/>
              </w:rPr>
            </w:pPr>
          </w:p>
        </w:tc>
        <w:tc>
          <w:tcPr>
            <w:tcW w:w="393" w:type="dxa"/>
            <w:tcBorders>
              <w:right w:val="single" w:color="auto" w:sz="4" w:space="0"/>
            </w:tcBorders>
            <w:vAlign w:val="center"/>
          </w:tcPr>
          <w:p>
            <w:pPr>
              <w:spacing w:line="360" w:lineRule="auto"/>
              <w:ind w:left="-78" w:leftChars="-37" w:right="-78" w:rightChars="-37"/>
              <w:jc w:val="center"/>
              <w:rPr>
                <w:rFonts w:ascii="宋体" w:hAnsi="宋体" w:cs="宋体"/>
                <w:szCs w:val="21"/>
              </w:rPr>
            </w:pPr>
          </w:p>
        </w:tc>
        <w:tc>
          <w:tcPr>
            <w:tcW w:w="2441" w:type="dxa"/>
            <w:tcBorders>
              <w:left w:val="single" w:color="auto" w:sz="4" w:space="0"/>
              <w:right w:val="single" w:color="auto" w:sz="4" w:space="0"/>
            </w:tcBorders>
            <w:vAlign w:val="center"/>
          </w:tcPr>
          <w:p>
            <w:pPr>
              <w:spacing w:line="360" w:lineRule="auto"/>
              <w:ind w:left="-78" w:leftChars="-37" w:right="-78" w:rightChars="-37"/>
              <w:jc w:val="center"/>
              <w:rPr>
                <w:rFonts w:ascii="宋体" w:hAnsi="宋体" w:cs="宋体"/>
                <w:szCs w:val="21"/>
              </w:rPr>
            </w:pPr>
          </w:p>
        </w:tc>
        <w:tc>
          <w:tcPr>
            <w:tcW w:w="1050" w:type="dxa"/>
            <w:tcBorders>
              <w:left w:val="single" w:color="auto" w:sz="4" w:space="0"/>
            </w:tcBorders>
            <w:vAlign w:val="center"/>
          </w:tcPr>
          <w:p>
            <w:pPr>
              <w:jc w:val="center"/>
              <w:rPr>
                <w:rFonts w:ascii="宋体" w:hAnsi="宋体" w:cs="宋体"/>
              </w:rPr>
            </w:pPr>
          </w:p>
        </w:tc>
        <w:tc>
          <w:tcPr>
            <w:tcW w:w="1759" w:type="dxa"/>
            <w:tcBorders>
              <w:right w:val="single" w:color="auto" w:sz="4" w:space="0"/>
            </w:tcBorders>
          </w:tcPr>
          <w:p>
            <w:pPr>
              <w:rPr>
                <w:rFonts w:ascii="宋体" w:hAnsi="宋体" w:cs="宋体"/>
              </w:rPr>
            </w:pPr>
          </w:p>
        </w:tc>
        <w:tc>
          <w:tcPr>
            <w:tcW w:w="540" w:type="dxa"/>
            <w:tcBorders>
              <w:left w:val="single" w:color="auto" w:sz="4" w:space="0"/>
            </w:tcBorders>
          </w:tcPr>
          <w:p>
            <w:pP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450" w:hRule="atLeast"/>
          <w:jc w:val="center"/>
        </w:trPr>
        <w:tc>
          <w:tcPr>
            <w:tcW w:w="343" w:type="dxa"/>
            <w:vAlign w:val="center"/>
          </w:tcPr>
          <w:p>
            <w:pPr>
              <w:spacing w:line="360" w:lineRule="auto"/>
              <w:ind w:left="-109" w:leftChars="-52" w:right="-128" w:rightChars="-61"/>
              <w:jc w:val="center"/>
              <w:rPr>
                <w:rFonts w:ascii="宋体" w:hAnsi="宋体" w:cs="宋体"/>
                <w:szCs w:val="21"/>
              </w:rPr>
            </w:pPr>
            <w:r>
              <w:rPr>
                <w:rFonts w:hint="eastAsia" w:ascii="宋体" w:hAnsi="宋体" w:cs="宋体"/>
                <w:szCs w:val="21"/>
              </w:rPr>
              <w:t>5</w:t>
            </w:r>
          </w:p>
        </w:tc>
        <w:tc>
          <w:tcPr>
            <w:tcW w:w="1782" w:type="dxa"/>
            <w:vAlign w:val="center"/>
          </w:tcPr>
          <w:p>
            <w:pPr>
              <w:adjustRightInd w:val="0"/>
              <w:snapToGrid w:val="0"/>
              <w:jc w:val="center"/>
              <w:rPr>
                <w:rFonts w:ascii="宋体" w:hAnsi="宋体" w:cs="宋体"/>
                <w:szCs w:val="21"/>
              </w:rPr>
            </w:pPr>
          </w:p>
        </w:tc>
        <w:tc>
          <w:tcPr>
            <w:tcW w:w="393" w:type="dxa"/>
            <w:tcBorders>
              <w:right w:val="single" w:color="auto" w:sz="4" w:space="0"/>
            </w:tcBorders>
            <w:vAlign w:val="center"/>
          </w:tcPr>
          <w:p>
            <w:pPr>
              <w:spacing w:line="360" w:lineRule="auto"/>
              <w:ind w:left="-78" w:leftChars="-37" w:right="-78" w:rightChars="-37"/>
              <w:jc w:val="center"/>
              <w:rPr>
                <w:rFonts w:ascii="宋体" w:hAnsi="宋体" w:cs="宋体"/>
                <w:szCs w:val="21"/>
              </w:rPr>
            </w:pPr>
          </w:p>
        </w:tc>
        <w:tc>
          <w:tcPr>
            <w:tcW w:w="2441" w:type="dxa"/>
            <w:tcBorders>
              <w:left w:val="single" w:color="auto" w:sz="4" w:space="0"/>
              <w:right w:val="single" w:color="auto" w:sz="4" w:space="0"/>
            </w:tcBorders>
            <w:vAlign w:val="center"/>
          </w:tcPr>
          <w:p>
            <w:pPr>
              <w:spacing w:line="360" w:lineRule="auto"/>
              <w:ind w:left="-78" w:leftChars="-37" w:right="-78" w:rightChars="-37"/>
              <w:jc w:val="center"/>
              <w:rPr>
                <w:rFonts w:ascii="宋体" w:hAnsi="宋体" w:cs="宋体"/>
                <w:szCs w:val="21"/>
              </w:rPr>
            </w:pPr>
          </w:p>
        </w:tc>
        <w:tc>
          <w:tcPr>
            <w:tcW w:w="1050" w:type="dxa"/>
            <w:tcBorders>
              <w:left w:val="single" w:color="auto" w:sz="4" w:space="0"/>
            </w:tcBorders>
          </w:tcPr>
          <w:p>
            <w:pPr>
              <w:jc w:val="center"/>
              <w:rPr>
                <w:rFonts w:ascii="宋体" w:hAnsi="宋体" w:cs="宋体"/>
              </w:rPr>
            </w:pPr>
          </w:p>
        </w:tc>
        <w:tc>
          <w:tcPr>
            <w:tcW w:w="1759" w:type="dxa"/>
            <w:tcBorders>
              <w:right w:val="single" w:color="auto" w:sz="4" w:space="0"/>
            </w:tcBorders>
          </w:tcPr>
          <w:p>
            <w:pPr>
              <w:rPr>
                <w:rFonts w:ascii="宋体" w:hAnsi="宋体" w:cs="宋体"/>
              </w:rPr>
            </w:pPr>
          </w:p>
        </w:tc>
        <w:tc>
          <w:tcPr>
            <w:tcW w:w="540" w:type="dxa"/>
            <w:tcBorders>
              <w:left w:val="single" w:color="auto" w:sz="4" w:space="0"/>
            </w:tcBorders>
          </w:tcPr>
          <w:p>
            <w:pPr>
              <w:rPr>
                <w:rFonts w:ascii="宋体" w:hAnsi="宋体" w:cs="宋体"/>
              </w:rPr>
            </w:pPr>
          </w:p>
        </w:tc>
      </w:tr>
    </w:tbl>
    <w:p>
      <w:pPr>
        <w:pStyle w:val="38"/>
        <w:adjustRightInd w:val="0"/>
        <w:snapToGrid w:val="0"/>
        <w:spacing w:line="360" w:lineRule="auto"/>
        <w:ind w:firstLine="199" w:firstLineChars="95"/>
        <w:jc w:val="center"/>
        <w:rPr>
          <w:rFonts w:hAnsi="宋体" w:cs="宋体"/>
          <w:szCs w:val="21"/>
        </w:rPr>
      </w:pPr>
    </w:p>
    <w:p>
      <w:pPr>
        <w:pStyle w:val="59"/>
        <w:adjustRightInd w:val="0"/>
        <w:snapToGrid w:val="0"/>
        <w:spacing w:line="360" w:lineRule="auto"/>
        <w:rPr>
          <w:rFonts w:ascii="宋体" w:hAnsi="宋体" w:eastAsia="宋体"/>
          <w:szCs w:val="21"/>
        </w:rPr>
      </w:pPr>
      <w:r>
        <w:rPr>
          <w:rFonts w:hint="eastAsia" w:ascii="宋体" w:hAnsi="宋体" w:eastAsia="宋体"/>
          <w:szCs w:val="21"/>
        </w:rPr>
        <w:t>3）工厂试验由投标方在生产厂家内完成，但应有招标方代表参加，参加工厂验收的人数及天数等规定详见标书商务部分。</w:t>
      </w:r>
    </w:p>
    <w:p>
      <w:pPr>
        <w:pStyle w:val="59"/>
        <w:adjustRightInd w:val="0"/>
        <w:snapToGrid w:val="0"/>
        <w:spacing w:line="360" w:lineRule="auto"/>
        <w:rPr>
          <w:rFonts w:ascii="宋体" w:hAnsi="宋体" w:eastAsia="宋体"/>
          <w:szCs w:val="21"/>
        </w:rPr>
      </w:pPr>
      <w:r>
        <w:rPr>
          <w:rFonts w:hint="eastAsia" w:ascii="宋体" w:hAnsi="宋体" w:eastAsia="宋体"/>
          <w:szCs w:val="21"/>
        </w:rPr>
        <w:t>4）现场安装和试验在投标方的技术指导下由招标方完成，投标方协助招标方按标准检查安装质量，处理调试投运过程中出现的问题，并提供备品、备件，做好销售服务工作。投标方应选派有经验的技术人员，对安装和运行人员免费培训。安装督导的工作范围及人数和天数等规定详见标书商务部分。</w:t>
      </w:r>
    </w:p>
    <w:p>
      <w:pPr>
        <w:pStyle w:val="59"/>
        <w:adjustRightInd w:val="0"/>
        <w:snapToGrid w:val="0"/>
        <w:spacing w:line="360" w:lineRule="auto"/>
        <w:rPr>
          <w:rFonts w:ascii="宋体" w:hAnsi="宋体" w:eastAsia="宋体"/>
          <w:szCs w:val="21"/>
        </w:rPr>
      </w:pPr>
      <w:r>
        <w:rPr>
          <w:rFonts w:hint="eastAsia" w:ascii="宋体" w:hAnsi="宋体" w:eastAsia="宋体"/>
          <w:szCs w:val="21"/>
        </w:rPr>
        <w:t>5）投标方应协助招标方解决设备运行中出现的问题。</w:t>
      </w:r>
    </w:p>
    <w:p>
      <w:pPr>
        <w:pStyle w:val="59"/>
        <w:adjustRightInd w:val="0"/>
        <w:snapToGrid w:val="0"/>
        <w:spacing w:line="360" w:lineRule="auto"/>
        <w:rPr>
          <w:rFonts w:ascii="宋体" w:hAnsi="宋体" w:eastAsia="宋体"/>
          <w:szCs w:val="21"/>
        </w:rPr>
      </w:pPr>
      <w:r>
        <w:rPr>
          <w:rFonts w:hint="eastAsia" w:ascii="宋体" w:hAnsi="宋体" w:eastAsia="宋体"/>
          <w:szCs w:val="21"/>
        </w:rPr>
        <w:t>6）设备安装、调试和性能试验合格后方可投运。设备投运并稳定运行后，投标方和招标方（业主）双方应根据相关法律、法规和公司管理制度签署合同设备的验收证明书。该证明书共两份，双方各执一份。</w:t>
      </w:r>
    </w:p>
    <w:p>
      <w:pPr>
        <w:pStyle w:val="59"/>
        <w:adjustRightInd w:val="0"/>
        <w:snapToGrid w:val="0"/>
        <w:spacing w:line="360" w:lineRule="auto"/>
        <w:rPr>
          <w:rFonts w:ascii="宋体" w:hAnsi="宋体" w:eastAsia="宋体"/>
          <w:szCs w:val="21"/>
        </w:rPr>
      </w:pPr>
      <w:r>
        <w:rPr>
          <w:rFonts w:hint="eastAsia" w:ascii="宋体" w:hAnsi="宋体" w:eastAsia="宋体"/>
          <w:szCs w:val="21"/>
        </w:rPr>
        <w:t>7）如果安装、调试、性能试验、试运行及质保期内技术指标一项或多项不能满足合同技术部分要求，买卖双方共同分析原因，分清责任，如属制造方面的原因，或涉及索赔部分，按商务部分有关条款执行。</w:t>
      </w:r>
    </w:p>
    <w:bookmarkEnd w:id="7"/>
    <w:p>
      <w:pPr>
        <w:pStyle w:val="3"/>
        <w:snapToGrid/>
        <w:spacing w:before="0" w:beforeLines="0" w:line="480" w:lineRule="auto"/>
        <w:rPr>
          <w:rFonts w:hAnsi="宋体" w:cs="宋体"/>
        </w:rPr>
      </w:pPr>
      <w:bookmarkStart w:id="18" w:name="_Toc9201"/>
      <w:r>
        <w:rPr>
          <w:rFonts w:hint="eastAsia" w:hAnsi="宋体" w:cs="宋体"/>
        </w:rPr>
        <w:t>3 应遵循的主要标准</w:t>
      </w:r>
      <w:bookmarkEnd w:id="18"/>
    </w:p>
    <w:p>
      <w:pPr>
        <w:pStyle w:val="59"/>
        <w:adjustRightInd w:val="0"/>
        <w:snapToGrid w:val="0"/>
        <w:spacing w:line="360" w:lineRule="auto"/>
        <w:rPr>
          <w:rFonts w:ascii="宋体" w:hAnsi="宋体" w:eastAsia="宋体"/>
          <w:szCs w:val="21"/>
        </w:rPr>
      </w:pPr>
      <w:r>
        <w:rPr>
          <w:rFonts w:hint="eastAsia" w:ascii="宋体" w:hAnsi="宋体" w:eastAsia="宋体"/>
          <w:szCs w:val="21"/>
        </w:rPr>
        <w:t>除本标书特殊规定外，投标方所提供的设备均按规定的标准和规程的最新版本进行设计、制造、试验和安装。如果这些标准内容有矛盾时，应按最高标准的条款执行或按双方商定的标准执行。如果投标方选用本标书规定以外的标准时，则需提交这种替换标准供审查和分析。仅在投标方已证明替换标准相当或优于标书规定的标准，并从招标方处获得书面的认可才能使用。提交供审查的标准应为中文或英文版本。主要引用标准如下：</w:t>
      </w:r>
    </w:p>
    <w:p>
      <w:pPr>
        <w:numPr>
          <w:ilvl w:val="0"/>
          <w:numId w:val="7"/>
        </w:numPr>
        <w:spacing w:line="400" w:lineRule="exact"/>
        <w:rPr>
          <w:rFonts w:ascii="宋体" w:hAnsi="宋体" w:cs="宋体"/>
          <w:szCs w:val="21"/>
        </w:rPr>
      </w:pPr>
      <w:r>
        <w:rPr>
          <w:rFonts w:hint="eastAsia" w:ascii="宋体" w:hAnsi="宋体" w:cs="宋体"/>
          <w:szCs w:val="21"/>
        </w:rPr>
        <w:t>Q/GDW-2011 智能变电站继电保护测试规范</w:t>
      </w:r>
    </w:p>
    <w:p>
      <w:pPr>
        <w:numPr>
          <w:ilvl w:val="0"/>
          <w:numId w:val="7"/>
        </w:numPr>
        <w:spacing w:line="400" w:lineRule="exact"/>
        <w:rPr>
          <w:rFonts w:ascii="宋体" w:hAnsi="宋体" w:cs="宋体"/>
          <w:szCs w:val="21"/>
        </w:rPr>
      </w:pPr>
      <w:r>
        <w:rPr>
          <w:rFonts w:hint="eastAsia" w:ascii="宋体" w:hAnsi="宋体" w:cs="宋体"/>
          <w:szCs w:val="21"/>
        </w:rPr>
        <w:t>DL/T 1501-2016 数字化继电保护试验装置技术条件</w:t>
      </w:r>
    </w:p>
    <w:p>
      <w:pPr>
        <w:numPr>
          <w:ilvl w:val="0"/>
          <w:numId w:val="7"/>
        </w:numPr>
        <w:spacing w:line="400" w:lineRule="exact"/>
        <w:rPr>
          <w:rFonts w:ascii="宋体" w:hAnsi="宋体" w:cs="宋体"/>
          <w:szCs w:val="21"/>
        </w:rPr>
      </w:pPr>
      <w:r>
        <w:rPr>
          <w:rFonts w:hint="eastAsia" w:ascii="宋体" w:hAnsi="宋体" w:cs="宋体"/>
          <w:szCs w:val="21"/>
        </w:rPr>
        <w:t>DL/T 624—2010 继电保护微机型试验装置技术条件</w:t>
      </w:r>
    </w:p>
    <w:p>
      <w:pPr>
        <w:numPr>
          <w:ilvl w:val="0"/>
          <w:numId w:val="7"/>
        </w:numPr>
        <w:spacing w:line="400" w:lineRule="exact"/>
        <w:rPr>
          <w:rFonts w:ascii="宋体" w:hAnsi="宋体" w:cs="宋体"/>
          <w:szCs w:val="21"/>
        </w:rPr>
      </w:pPr>
      <w:r>
        <w:rPr>
          <w:rFonts w:hint="eastAsia" w:ascii="宋体" w:hAnsi="宋体" w:cs="宋体"/>
          <w:szCs w:val="21"/>
        </w:rPr>
        <w:t>Q/GDW 383 智能变电站技术导则</w:t>
      </w:r>
    </w:p>
    <w:p>
      <w:pPr>
        <w:numPr>
          <w:ilvl w:val="0"/>
          <w:numId w:val="7"/>
        </w:numPr>
        <w:spacing w:line="400" w:lineRule="exact"/>
        <w:rPr>
          <w:rFonts w:ascii="宋体" w:hAnsi="宋体" w:cs="宋体"/>
          <w:szCs w:val="21"/>
        </w:rPr>
      </w:pPr>
      <w:r>
        <w:rPr>
          <w:rFonts w:hint="eastAsia" w:ascii="宋体" w:hAnsi="宋体" w:cs="宋体"/>
          <w:szCs w:val="21"/>
        </w:rPr>
        <w:t>Q/GDW 396 IEC61850工程继电保护应用模型</w:t>
      </w:r>
    </w:p>
    <w:p>
      <w:pPr>
        <w:numPr>
          <w:ilvl w:val="0"/>
          <w:numId w:val="7"/>
        </w:numPr>
        <w:spacing w:line="400" w:lineRule="exact"/>
        <w:rPr>
          <w:rFonts w:ascii="宋体" w:hAnsi="宋体" w:cs="宋体"/>
          <w:szCs w:val="21"/>
        </w:rPr>
      </w:pPr>
      <w:r>
        <w:rPr>
          <w:rFonts w:hint="eastAsia" w:ascii="宋体" w:hAnsi="宋体" w:cs="宋体"/>
          <w:szCs w:val="21"/>
        </w:rPr>
        <w:t>GB/T 14598.26—2015 量度继电器和保护装置</w:t>
      </w:r>
    </w:p>
    <w:p>
      <w:pPr>
        <w:numPr>
          <w:ilvl w:val="0"/>
          <w:numId w:val="7"/>
        </w:numPr>
        <w:spacing w:line="400" w:lineRule="exact"/>
        <w:rPr>
          <w:rFonts w:ascii="宋体" w:hAnsi="宋体" w:cs="宋体"/>
          <w:szCs w:val="21"/>
        </w:rPr>
      </w:pPr>
      <w:r>
        <w:rPr>
          <w:rFonts w:hint="eastAsia" w:ascii="宋体" w:hAnsi="宋体" w:cs="宋体"/>
          <w:szCs w:val="21"/>
        </w:rPr>
        <w:t>Q/GDW 411-2010 智能变电站继电保护技术规范</w:t>
      </w:r>
    </w:p>
    <w:p>
      <w:pPr>
        <w:numPr>
          <w:ilvl w:val="0"/>
          <w:numId w:val="7"/>
        </w:numPr>
        <w:spacing w:line="400" w:lineRule="exact"/>
        <w:rPr>
          <w:rFonts w:ascii="宋体" w:hAnsi="宋体" w:cs="宋体"/>
          <w:szCs w:val="21"/>
        </w:rPr>
      </w:pPr>
      <w:r>
        <w:rPr>
          <w:rFonts w:hint="eastAsia" w:ascii="宋体" w:hAnsi="宋体" w:cs="宋体"/>
          <w:szCs w:val="21"/>
        </w:rPr>
        <w:t>Q/GDW 426-2010 智能变电站合并单元技术规范</w:t>
      </w:r>
    </w:p>
    <w:p>
      <w:pPr>
        <w:numPr>
          <w:ilvl w:val="0"/>
          <w:numId w:val="7"/>
        </w:numPr>
        <w:spacing w:line="400" w:lineRule="exact"/>
        <w:rPr>
          <w:rFonts w:ascii="宋体" w:hAnsi="宋体" w:cs="宋体"/>
          <w:szCs w:val="21"/>
        </w:rPr>
      </w:pPr>
      <w:r>
        <w:rPr>
          <w:rFonts w:hint="eastAsia" w:ascii="宋体" w:hAnsi="宋体" w:cs="宋体"/>
          <w:szCs w:val="21"/>
        </w:rPr>
        <w:t>DL/T281-2012 合并单元测试规范</w:t>
      </w:r>
    </w:p>
    <w:p>
      <w:pPr>
        <w:numPr>
          <w:ilvl w:val="0"/>
          <w:numId w:val="7"/>
        </w:numPr>
        <w:spacing w:line="400" w:lineRule="exact"/>
        <w:rPr>
          <w:rFonts w:ascii="宋体" w:hAnsi="宋体" w:cs="宋体"/>
          <w:szCs w:val="21"/>
        </w:rPr>
      </w:pPr>
      <w:r>
        <w:rPr>
          <w:rFonts w:hint="eastAsia" w:ascii="宋体" w:hAnsi="宋体" w:cs="宋体"/>
          <w:szCs w:val="21"/>
        </w:rPr>
        <w:t>DL/T 860.81 变电站通信网络和系统</w:t>
      </w:r>
    </w:p>
    <w:p>
      <w:pPr>
        <w:numPr>
          <w:ilvl w:val="0"/>
          <w:numId w:val="7"/>
        </w:numPr>
        <w:spacing w:line="400" w:lineRule="exact"/>
        <w:rPr>
          <w:rFonts w:ascii="宋体" w:hAnsi="宋体" w:cs="宋体"/>
          <w:szCs w:val="21"/>
        </w:rPr>
      </w:pPr>
      <w:r>
        <w:rPr>
          <w:rFonts w:hint="eastAsia" w:ascii="宋体" w:hAnsi="宋体" w:cs="宋体"/>
          <w:szCs w:val="21"/>
        </w:rPr>
        <w:t>Q/GDW 428-2010智能变电站智能终端技术规范</w:t>
      </w:r>
    </w:p>
    <w:p>
      <w:pPr>
        <w:tabs>
          <w:tab w:val="left" w:pos="3480"/>
        </w:tabs>
        <w:spacing w:line="360" w:lineRule="auto"/>
        <w:rPr>
          <w:rFonts w:ascii="宋体" w:hAnsi="宋体" w:cs="宋体"/>
          <w:szCs w:val="21"/>
        </w:rPr>
      </w:pPr>
    </w:p>
    <w:p>
      <w:pPr>
        <w:pStyle w:val="3"/>
        <w:snapToGrid/>
        <w:spacing w:before="0" w:beforeLines="0" w:line="480" w:lineRule="auto"/>
        <w:rPr>
          <w:rFonts w:hAnsi="宋体" w:cs="宋体"/>
        </w:rPr>
      </w:pPr>
      <w:bookmarkStart w:id="19" w:name="_Toc279769035"/>
      <w:bookmarkStart w:id="20" w:name="_Toc29372"/>
      <w:r>
        <w:rPr>
          <w:rFonts w:hint="eastAsia" w:hAnsi="宋体" w:cs="宋体"/>
        </w:rPr>
        <w:t>4 使用条件</w:t>
      </w:r>
      <w:bookmarkEnd w:id="19"/>
      <w:bookmarkEnd w:id="20"/>
    </w:p>
    <w:p>
      <w:pPr>
        <w:pStyle w:val="59"/>
        <w:adjustRightInd w:val="0"/>
        <w:snapToGrid w:val="0"/>
        <w:spacing w:line="360" w:lineRule="auto"/>
        <w:rPr>
          <w:rFonts w:ascii="宋体" w:hAnsi="宋体" w:eastAsia="宋体"/>
          <w:szCs w:val="21"/>
        </w:rPr>
      </w:pPr>
      <w:bookmarkStart w:id="21" w:name="_Toc279769036"/>
      <w:r>
        <w:rPr>
          <w:rFonts w:hint="eastAsia" w:ascii="宋体" w:hAnsi="宋体" w:eastAsia="宋体"/>
          <w:szCs w:val="21"/>
        </w:rPr>
        <w:t>本设备招标书技术文件要采购的设备，其安装地点的实际外部条件见表4.1：设备外部条件一览表。投标方应对所提供的设备绝缘水平、温升等相关性能参数在工程实际外部条件下进行校验、核对，使所供设备满足实际外部条件要求及全工况运行要求。</w:t>
      </w:r>
    </w:p>
    <w:p>
      <w:pPr>
        <w:pStyle w:val="38"/>
        <w:adjustRightInd w:val="0"/>
        <w:snapToGrid w:val="0"/>
        <w:spacing w:line="360" w:lineRule="auto"/>
        <w:ind w:firstLine="0" w:firstLineChars="0"/>
        <w:jc w:val="center"/>
        <w:rPr>
          <w:rFonts w:hAnsi="宋体" w:cs="宋体"/>
          <w:szCs w:val="21"/>
        </w:rPr>
      </w:pPr>
      <w:r>
        <w:rPr>
          <w:rFonts w:hint="eastAsia" w:hAnsi="宋体" w:cs="宋体"/>
          <w:szCs w:val="21"/>
        </w:rPr>
        <w:t>表4.1  设备外部条件一览表 （项目单位填写）</w:t>
      </w:r>
    </w:p>
    <w:tbl>
      <w:tblPr>
        <w:tblStyle w:val="2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44"/>
        <w:gridCol w:w="2772"/>
        <w:gridCol w:w="1078"/>
        <w:gridCol w:w="1836"/>
        <w:gridCol w:w="230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44" w:type="dxa"/>
            <w:vAlign w:val="center"/>
          </w:tcPr>
          <w:p>
            <w:pPr>
              <w:rPr>
                <w:rFonts w:ascii="宋体" w:hAnsi="宋体" w:cs="宋体"/>
              </w:rPr>
            </w:pPr>
            <w:r>
              <w:rPr>
                <w:rFonts w:hint="eastAsia" w:ascii="宋体" w:hAnsi="宋体" w:cs="宋体"/>
              </w:rPr>
              <w:t>序号</w:t>
            </w:r>
          </w:p>
        </w:tc>
        <w:tc>
          <w:tcPr>
            <w:tcW w:w="2772" w:type="dxa"/>
            <w:vAlign w:val="center"/>
          </w:tcPr>
          <w:p>
            <w:pPr>
              <w:jc w:val="center"/>
              <w:rPr>
                <w:rFonts w:ascii="宋体" w:hAnsi="宋体" w:cs="宋体"/>
              </w:rPr>
            </w:pPr>
            <w:r>
              <w:rPr>
                <w:rFonts w:hint="eastAsia" w:ascii="宋体" w:hAnsi="宋体" w:cs="宋体"/>
              </w:rPr>
              <w:t>名   称</w:t>
            </w:r>
          </w:p>
        </w:tc>
        <w:tc>
          <w:tcPr>
            <w:tcW w:w="1078" w:type="dxa"/>
            <w:vAlign w:val="center"/>
          </w:tcPr>
          <w:p>
            <w:pPr>
              <w:jc w:val="center"/>
              <w:rPr>
                <w:rFonts w:ascii="宋体" w:hAnsi="宋体" w:cs="宋体"/>
              </w:rPr>
            </w:pPr>
            <w:r>
              <w:rPr>
                <w:rFonts w:hint="eastAsia" w:ascii="宋体" w:hAnsi="宋体" w:cs="宋体"/>
              </w:rPr>
              <w:t>单位</w:t>
            </w:r>
          </w:p>
        </w:tc>
        <w:tc>
          <w:tcPr>
            <w:tcW w:w="1836" w:type="dxa"/>
            <w:vAlign w:val="center"/>
          </w:tcPr>
          <w:p>
            <w:pPr>
              <w:ind w:firstLine="210" w:firstLineChars="100"/>
              <w:rPr>
                <w:rFonts w:ascii="宋体" w:hAnsi="宋体" w:cs="宋体"/>
              </w:rPr>
            </w:pPr>
            <w:r>
              <w:rPr>
                <w:rFonts w:hint="eastAsia" w:ascii="宋体" w:hAnsi="宋体" w:cs="宋体"/>
              </w:rPr>
              <w:t>数值</w:t>
            </w:r>
          </w:p>
        </w:tc>
        <w:tc>
          <w:tcPr>
            <w:tcW w:w="2306" w:type="dxa"/>
          </w:tcPr>
          <w:p>
            <w:pPr>
              <w:rPr>
                <w:rFonts w:ascii="宋体" w:hAnsi="宋体" w:cs="宋体"/>
              </w:rPr>
            </w:pPr>
            <w:r>
              <w:rPr>
                <w:rFonts w:hint="eastAsia" w:ascii="宋体" w:hAnsi="宋体" w:cs="宋体"/>
              </w:rPr>
              <w:t>备注（须说明本工程适用的是正常使用条件或是特殊使用条件）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8" w:hRule="atLeast"/>
          <w:jc w:val="center"/>
        </w:trPr>
        <w:tc>
          <w:tcPr>
            <w:tcW w:w="444" w:type="dxa"/>
            <w:vAlign w:val="center"/>
          </w:tcPr>
          <w:p>
            <w:pPr>
              <w:jc w:val="center"/>
              <w:rPr>
                <w:rFonts w:ascii="宋体" w:hAnsi="宋体" w:cs="宋体"/>
              </w:rPr>
            </w:pPr>
            <w:r>
              <w:rPr>
                <w:rFonts w:hint="eastAsia" w:ascii="宋体" w:hAnsi="宋体" w:cs="宋体"/>
              </w:rPr>
              <w:t>1</w:t>
            </w:r>
          </w:p>
        </w:tc>
        <w:tc>
          <w:tcPr>
            <w:tcW w:w="2772" w:type="dxa"/>
          </w:tcPr>
          <w:p>
            <w:pPr>
              <w:jc w:val="left"/>
              <w:rPr>
                <w:rFonts w:ascii="宋体" w:hAnsi="宋体" w:cs="宋体"/>
              </w:rPr>
            </w:pPr>
            <w:r>
              <w:rPr>
                <w:rFonts w:hint="eastAsia" w:ascii="宋体" w:hAnsi="宋体" w:cs="宋体"/>
                <w:szCs w:val="21"/>
              </w:rPr>
              <w:t>使用地点</w:t>
            </w:r>
          </w:p>
        </w:tc>
        <w:tc>
          <w:tcPr>
            <w:tcW w:w="1078" w:type="dxa"/>
            <w:vAlign w:val="center"/>
          </w:tcPr>
          <w:p>
            <w:pPr>
              <w:jc w:val="center"/>
              <w:rPr>
                <w:rFonts w:ascii="宋体" w:hAnsi="宋体" w:cs="宋体"/>
              </w:rPr>
            </w:pPr>
            <w:r>
              <w:rPr>
                <w:rFonts w:hint="eastAsia" w:ascii="宋体" w:hAnsi="宋体" w:cs="宋体"/>
              </w:rPr>
              <w:t>/</w:t>
            </w:r>
          </w:p>
        </w:tc>
        <w:tc>
          <w:tcPr>
            <w:tcW w:w="1836" w:type="dxa"/>
            <w:vAlign w:val="center"/>
          </w:tcPr>
          <w:p>
            <w:pPr>
              <w:jc w:val="left"/>
              <w:rPr>
                <w:rFonts w:ascii="宋体" w:hAnsi="宋体" w:cs="宋体"/>
              </w:rPr>
            </w:pPr>
            <w:r>
              <w:rPr>
                <w:rFonts w:hint="eastAsia" w:ascii="宋体" w:hAnsi="宋体" w:cs="宋体"/>
                <w:szCs w:val="21"/>
              </w:rPr>
              <w:t>室内、室外</w:t>
            </w:r>
          </w:p>
        </w:tc>
        <w:tc>
          <w:tcPr>
            <w:tcW w:w="2306" w:type="dxa"/>
            <w:vAlign w:val="center"/>
          </w:tcPr>
          <w:p>
            <w:pPr>
              <w:jc w:val="cente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44" w:type="dxa"/>
          </w:tcPr>
          <w:p>
            <w:pPr>
              <w:jc w:val="center"/>
              <w:rPr>
                <w:rFonts w:ascii="宋体" w:hAnsi="宋体" w:cs="宋体"/>
              </w:rPr>
            </w:pPr>
            <w:r>
              <w:rPr>
                <w:rFonts w:hint="eastAsia" w:ascii="宋体" w:hAnsi="宋体" w:cs="宋体"/>
              </w:rPr>
              <w:t>2</w:t>
            </w:r>
          </w:p>
        </w:tc>
        <w:tc>
          <w:tcPr>
            <w:tcW w:w="2772" w:type="dxa"/>
          </w:tcPr>
          <w:p>
            <w:pPr>
              <w:jc w:val="left"/>
              <w:rPr>
                <w:rFonts w:ascii="宋体" w:hAnsi="宋体" w:cs="宋体"/>
              </w:rPr>
            </w:pPr>
            <w:r>
              <w:rPr>
                <w:rFonts w:hint="eastAsia" w:ascii="宋体" w:hAnsi="宋体" w:cs="宋体"/>
                <w:szCs w:val="21"/>
              </w:rPr>
              <w:t>大气压力</w:t>
            </w:r>
          </w:p>
        </w:tc>
        <w:tc>
          <w:tcPr>
            <w:tcW w:w="1078" w:type="dxa"/>
          </w:tcPr>
          <w:p>
            <w:pPr>
              <w:jc w:val="center"/>
              <w:rPr>
                <w:rFonts w:ascii="宋体" w:hAnsi="宋体" w:cs="宋体"/>
              </w:rPr>
            </w:pPr>
            <w:r>
              <w:rPr>
                <w:rFonts w:hint="eastAsia" w:ascii="宋体" w:hAnsi="宋体" w:cs="宋体"/>
                <w:szCs w:val="21"/>
              </w:rPr>
              <w:t>Pa</w:t>
            </w:r>
          </w:p>
        </w:tc>
        <w:tc>
          <w:tcPr>
            <w:tcW w:w="1836" w:type="dxa"/>
            <w:vAlign w:val="center"/>
          </w:tcPr>
          <w:p>
            <w:pPr>
              <w:jc w:val="left"/>
              <w:rPr>
                <w:rFonts w:ascii="宋体" w:hAnsi="宋体" w:cs="宋体"/>
              </w:rPr>
            </w:pPr>
            <w:r>
              <w:rPr>
                <w:rFonts w:hint="eastAsia" w:ascii="宋体" w:hAnsi="宋体" w:cs="宋体"/>
                <w:szCs w:val="21"/>
              </w:rPr>
              <w:t>80 kPa～110 kPa；</w:t>
            </w:r>
          </w:p>
        </w:tc>
        <w:tc>
          <w:tcPr>
            <w:tcW w:w="2306" w:type="dxa"/>
          </w:tcPr>
          <w:p>
            <w:pPr>
              <w:jc w:val="cente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44" w:type="dxa"/>
          </w:tcPr>
          <w:p>
            <w:pPr>
              <w:jc w:val="center"/>
              <w:rPr>
                <w:rFonts w:ascii="宋体" w:hAnsi="宋体" w:cs="宋体"/>
              </w:rPr>
            </w:pPr>
            <w:r>
              <w:rPr>
                <w:rFonts w:hint="eastAsia" w:ascii="宋体" w:hAnsi="宋体" w:cs="宋体"/>
              </w:rPr>
              <w:t>3</w:t>
            </w:r>
          </w:p>
        </w:tc>
        <w:tc>
          <w:tcPr>
            <w:tcW w:w="2772" w:type="dxa"/>
          </w:tcPr>
          <w:p>
            <w:pPr>
              <w:jc w:val="left"/>
              <w:rPr>
                <w:rFonts w:ascii="宋体" w:hAnsi="宋体" w:cs="宋体"/>
              </w:rPr>
            </w:pPr>
            <w:r>
              <w:rPr>
                <w:rFonts w:hint="eastAsia" w:ascii="宋体" w:hAnsi="宋体" w:cs="宋体"/>
                <w:szCs w:val="21"/>
              </w:rPr>
              <w:t>工作温度（℃）</w:t>
            </w:r>
          </w:p>
        </w:tc>
        <w:tc>
          <w:tcPr>
            <w:tcW w:w="1078" w:type="dxa"/>
          </w:tcPr>
          <w:p>
            <w:pPr>
              <w:jc w:val="center"/>
              <w:rPr>
                <w:rFonts w:ascii="宋体" w:hAnsi="宋体" w:cs="宋体"/>
                <w:vertAlign w:val="superscript"/>
              </w:rPr>
            </w:pPr>
            <w:r>
              <w:rPr>
                <w:rFonts w:hint="eastAsia" w:ascii="宋体" w:hAnsi="宋体" w:cs="宋体"/>
              </w:rPr>
              <w:t>℃</w:t>
            </w:r>
          </w:p>
        </w:tc>
        <w:tc>
          <w:tcPr>
            <w:tcW w:w="1836" w:type="dxa"/>
            <w:vAlign w:val="center"/>
          </w:tcPr>
          <w:p>
            <w:pPr>
              <w:rPr>
                <w:rFonts w:ascii="宋体" w:hAnsi="宋体" w:cs="宋体"/>
              </w:rPr>
            </w:pPr>
            <w:r>
              <w:rPr>
                <w:rFonts w:hint="eastAsia" w:ascii="宋体" w:hAnsi="宋体" w:cs="宋体"/>
                <w:szCs w:val="21"/>
              </w:rPr>
              <w:t>-5℃～45℃</w:t>
            </w:r>
          </w:p>
        </w:tc>
        <w:tc>
          <w:tcPr>
            <w:tcW w:w="2306" w:type="dxa"/>
          </w:tcPr>
          <w:p>
            <w:pPr>
              <w:jc w:val="cente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44" w:type="dxa"/>
          </w:tcPr>
          <w:p>
            <w:pPr>
              <w:jc w:val="center"/>
              <w:rPr>
                <w:rFonts w:ascii="宋体" w:hAnsi="宋体" w:cs="宋体"/>
              </w:rPr>
            </w:pPr>
            <w:r>
              <w:rPr>
                <w:rFonts w:hint="eastAsia" w:ascii="宋体" w:hAnsi="宋体" w:cs="宋体"/>
              </w:rPr>
              <w:t>4</w:t>
            </w:r>
          </w:p>
        </w:tc>
        <w:tc>
          <w:tcPr>
            <w:tcW w:w="2772" w:type="dxa"/>
          </w:tcPr>
          <w:p>
            <w:pPr>
              <w:jc w:val="left"/>
              <w:rPr>
                <w:rFonts w:ascii="宋体" w:hAnsi="宋体" w:cs="宋体"/>
              </w:rPr>
            </w:pPr>
            <w:r>
              <w:rPr>
                <w:rFonts w:hint="eastAsia" w:ascii="宋体" w:hAnsi="宋体" w:cs="宋体"/>
                <w:szCs w:val="21"/>
              </w:rPr>
              <w:t>存储温度（℃）</w:t>
            </w:r>
          </w:p>
        </w:tc>
        <w:tc>
          <w:tcPr>
            <w:tcW w:w="1078" w:type="dxa"/>
          </w:tcPr>
          <w:p>
            <w:pPr>
              <w:jc w:val="center"/>
              <w:rPr>
                <w:rFonts w:ascii="宋体" w:hAnsi="宋体" w:cs="宋体"/>
              </w:rPr>
            </w:pPr>
            <w:r>
              <w:rPr>
                <w:rFonts w:hint="eastAsia" w:ascii="宋体" w:hAnsi="宋体" w:cs="宋体"/>
              </w:rPr>
              <w:t>℃</w:t>
            </w:r>
          </w:p>
        </w:tc>
        <w:tc>
          <w:tcPr>
            <w:tcW w:w="1836" w:type="dxa"/>
            <w:vAlign w:val="center"/>
          </w:tcPr>
          <w:p>
            <w:pPr>
              <w:jc w:val="left"/>
              <w:rPr>
                <w:rFonts w:ascii="宋体" w:hAnsi="宋体" w:cs="宋体"/>
              </w:rPr>
            </w:pPr>
            <w:r>
              <w:rPr>
                <w:rFonts w:hint="eastAsia" w:ascii="宋体" w:hAnsi="宋体" w:cs="宋体"/>
                <w:szCs w:val="21"/>
              </w:rPr>
              <w:t>-25℃～70℃</w:t>
            </w:r>
          </w:p>
        </w:tc>
        <w:tc>
          <w:tcPr>
            <w:tcW w:w="2306" w:type="dxa"/>
          </w:tcPr>
          <w:p>
            <w:pPr>
              <w:jc w:val="cente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44" w:type="dxa"/>
          </w:tcPr>
          <w:p>
            <w:pPr>
              <w:jc w:val="center"/>
              <w:rPr>
                <w:rFonts w:ascii="宋体" w:hAnsi="宋体" w:cs="宋体"/>
              </w:rPr>
            </w:pPr>
            <w:r>
              <w:rPr>
                <w:rFonts w:hint="eastAsia" w:ascii="宋体" w:hAnsi="宋体" w:cs="宋体"/>
              </w:rPr>
              <w:t>5</w:t>
            </w:r>
          </w:p>
        </w:tc>
        <w:tc>
          <w:tcPr>
            <w:tcW w:w="2772" w:type="dxa"/>
          </w:tcPr>
          <w:p>
            <w:pPr>
              <w:jc w:val="left"/>
              <w:rPr>
                <w:rFonts w:ascii="宋体" w:hAnsi="宋体" w:cs="宋体"/>
              </w:rPr>
            </w:pPr>
            <w:r>
              <w:rPr>
                <w:rFonts w:hint="eastAsia" w:ascii="宋体" w:hAnsi="宋体" w:cs="宋体"/>
                <w:szCs w:val="21"/>
              </w:rPr>
              <w:t>环境相对湿度</w:t>
            </w:r>
          </w:p>
        </w:tc>
        <w:tc>
          <w:tcPr>
            <w:tcW w:w="1078" w:type="dxa"/>
          </w:tcPr>
          <w:p>
            <w:pPr>
              <w:jc w:val="center"/>
              <w:rPr>
                <w:rFonts w:ascii="宋体" w:hAnsi="宋体" w:cs="宋体"/>
              </w:rPr>
            </w:pPr>
            <w:r>
              <w:rPr>
                <w:rFonts w:hint="eastAsia" w:ascii="宋体" w:hAnsi="宋体" w:cs="宋体"/>
              </w:rPr>
              <w:t>/</w:t>
            </w:r>
          </w:p>
        </w:tc>
        <w:tc>
          <w:tcPr>
            <w:tcW w:w="1836" w:type="dxa"/>
            <w:vAlign w:val="center"/>
          </w:tcPr>
          <w:p>
            <w:pPr>
              <w:jc w:val="left"/>
              <w:rPr>
                <w:rFonts w:ascii="宋体" w:hAnsi="宋体" w:cs="宋体"/>
              </w:rPr>
            </w:pPr>
            <w:r>
              <w:rPr>
                <w:rFonts w:hint="eastAsia" w:ascii="宋体" w:hAnsi="宋体" w:cs="宋体"/>
                <w:szCs w:val="21"/>
              </w:rPr>
              <w:t>5% ～ 95%</w:t>
            </w:r>
          </w:p>
        </w:tc>
        <w:tc>
          <w:tcPr>
            <w:tcW w:w="2306" w:type="dxa"/>
          </w:tcPr>
          <w:p>
            <w:pPr>
              <w:jc w:val="center"/>
              <w:rPr>
                <w:rFonts w:ascii="宋体" w:hAnsi="宋体" w:cs="宋体"/>
              </w:rPr>
            </w:pPr>
          </w:p>
        </w:tc>
      </w:tr>
    </w:tbl>
    <w:p>
      <w:pPr>
        <w:pStyle w:val="4"/>
        <w:numPr>
          <w:ilvl w:val="0"/>
          <w:numId w:val="0"/>
        </w:numPr>
        <w:spacing w:before="156" w:beforeLines="50"/>
        <w:rPr>
          <w:rFonts w:hAnsi="宋体" w:cs="宋体"/>
        </w:rPr>
      </w:pPr>
      <w:bookmarkStart w:id="22" w:name="_Toc3252"/>
      <w:r>
        <w:rPr>
          <w:rFonts w:hint="eastAsia" w:hAnsi="宋体" w:cs="宋体"/>
        </w:rPr>
        <w:t>4.1 正常使用条件</w:t>
      </w:r>
      <w:bookmarkEnd w:id="21"/>
      <w:bookmarkEnd w:id="22"/>
    </w:p>
    <w:p>
      <w:pPr>
        <w:pStyle w:val="6"/>
        <w:keepNext/>
        <w:keepLines/>
        <w:numPr>
          <w:ilvl w:val="3"/>
          <w:numId w:val="0"/>
        </w:numPr>
        <w:tabs>
          <w:tab w:val="left" w:pos="864"/>
        </w:tabs>
        <w:rPr>
          <w:rFonts w:hAnsi="宋体" w:cs="宋体"/>
        </w:rPr>
      </w:pPr>
      <w:bookmarkStart w:id="23" w:name="_Toc247183330"/>
      <w:bookmarkStart w:id="24" w:name="_Toc276492375"/>
      <w:bookmarkStart w:id="25" w:name="_Toc276490903"/>
      <w:r>
        <w:rPr>
          <w:rFonts w:hint="eastAsia" w:hAnsi="宋体" w:cs="宋体"/>
        </w:rPr>
        <w:t>4.1.1正常工作大气条件</w:t>
      </w:r>
      <w:bookmarkEnd w:id="23"/>
    </w:p>
    <w:p>
      <w:pPr>
        <w:pStyle w:val="81"/>
        <w:numPr>
          <w:ilvl w:val="0"/>
          <w:numId w:val="8"/>
        </w:numPr>
        <w:spacing w:line="520" w:lineRule="exact"/>
        <w:ind w:left="636" w:hanging="426" w:firstLineChars="0"/>
        <w:rPr>
          <w:rFonts w:ascii="宋体" w:hAnsi="宋体" w:cs="宋体"/>
          <w:szCs w:val="21"/>
        </w:rPr>
      </w:pPr>
      <w:bookmarkStart w:id="26" w:name="_Toc247183334"/>
      <w:bookmarkStart w:id="27" w:name="OLE_LINK4"/>
      <w:bookmarkStart w:id="28" w:name="OLE_LINK5"/>
      <w:r>
        <w:rPr>
          <w:rFonts w:hint="eastAsia" w:ascii="宋体" w:hAnsi="宋体" w:cs="宋体"/>
          <w:szCs w:val="21"/>
        </w:rPr>
        <w:t>正常工作温度：-5～45℃；</w:t>
      </w:r>
    </w:p>
    <w:p>
      <w:pPr>
        <w:pStyle w:val="81"/>
        <w:numPr>
          <w:ilvl w:val="0"/>
          <w:numId w:val="8"/>
        </w:numPr>
        <w:spacing w:line="520" w:lineRule="exact"/>
        <w:ind w:left="636" w:hanging="426" w:firstLineChars="0"/>
        <w:rPr>
          <w:rFonts w:ascii="宋体" w:hAnsi="宋体" w:cs="宋体"/>
          <w:szCs w:val="21"/>
        </w:rPr>
      </w:pPr>
      <w:r>
        <w:rPr>
          <w:rFonts w:hint="eastAsia" w:ascii="宋体" w:hAnsi="宋体" w:cs="宋体"/>
          <w:szCs w:val="21"/>
        </w:rPr>
        <w:t>极限工作温度：-10～50℃；</w:t>
      </w:r>
    </w:p>
    <w:p>
      <w:pPr>
        <w:pStyle w:val="81"/>
        <w:numPr>
          <w:ilvl w:val="0"/>
          <w:numId w:val="8"/>
        </w:numPr>
        <w:spacing w:line="520" w:lineRule="exact"/>
        <w:ind w:left="636" w:hanging="426" w:firstLineChars="0"/>
        <w:rPr>
          <w:rFonts w:ascii="宋体" w:hAnsi="宋体" w:cs="宋体"/>
          <w:szCs w:val="21"/>
        </w:rPr>
      </w:pPr>
      <w:r>
        <w:rPr>
          <w:rFonts w:hint="eastAsia" w:ascii="宋体" w:hAnsi="宋体" w:cs="宋体"/>
          <w:szCs w:val="21"/>
        </w:rPr>
        <w:t>贮存及运输：-25～70℃；</w:t>
      </w:r>
    </w:p>
    <w:p>
      <w:pPr>
        <w:pStyle w:val="81"/>
        <w:numPr>
          <w:ilvl w:val="0"/>
          <w:numId w:val="8"/>
        </w:numPr>
        <w:spacing w:line="520" w:lineRule="exact"/>
        <w:ind w:left="636" w:hanging="426" w:firstLineChars="0"/>
        <w:rPr>
          <w:rFonts w:ascii="宋体" w:hAnsi="宋体" w:cs="宋体"/>
          <w:szCs w:val="21"/>
        </w:rPr>
      </w:pPr>
      <w:r>
        <w:rPr>
          <w:rFonts w:hint="eastAsia" w:ascii="宋体" w:hAnsi="宋体" w:cs="宋体"/>
          <w:szCs w:val="21"/>
        </w:rPr>
        <w:t>相对湿度：5% ～ 95%；</w:t>
      </w:r>
    </w:p>
    <w:p>
      <w:pPr>
        <w:pStyle w:val="81"/>
        <w:numPr>
          <w:ilvl w:val="0"/>
          <w:numId w:val="8"/>
        </w:numPr>
        <w:spacing w:line="520" w:lineRule="exact"/>
        <w:ind w:left="636" w:hanging="426" w:firstLineChars="0"/>
        <w:rPr>
          <w:rFonts w:ascii="宋体" w:hAnsi="宋体" w:cs="宋体"/>
          <w:szCs w:val="21"/>
        </w:rPr>
      </w:pPr>
      <w:r>
        <w:rPr>
          <w:rFonts w:hint="eastAsia" w:ascii="宋体" w:hAnsi="宋体" w:cs="宋体"/>
          <w:szCs w:val="21"/>
        </w:rPr>
        <w:t>大气压力：80kPa～110kPa。</w:t>
      </w:r>
    </w:p>
    <w:p>
      <w:pPr>
        <w:pStyle w:val="6"/>
        <w:keepNext/>
        <w:keepLines/>
        <w:numPr>
          <w:ilvl w:val="3"/>
          <w:numId w:val="0"/>
        </w:numPr>
        <w:tabs>
          <w:tab w:val="left" w:pos="864"/>
        </w:tabs>
        <w:rPr>
          <w:rFonts w:hAnsi="宋体" w:cs="宋体"/>
        </w:rPr>
      </w:pPr>
      <w:r>
        <w:rPr>
          <w:rFonts w:hint="eastAsia" w:hAnsi="宋体" w:cs="宋体"/>
        </w:rPr>
        <w:t xml:space="preserve"> 4.1.4周围环境</w:t>
      </w:r>
      <w:bookmarkEnd w:id="26"/>
    </w:p>
    <w:bookmarkEnd w:id="27"/>
    <w:bookmarkEnd w:id="28"/>
    <w:p>
      <w:pPr>
        <w:numPr>
          <w:ilvl w:val="0"/>
          <w:numId w:val="9"/>
        </w:numPr>
        <w:tabs>
          <w:tab w:val="left" w:pos="0"/>
        </w:tabs>
        <w:spacing w:line="360" w:lineRule="auto"/>
        <w:ind w:left="0" w:firstLine="424" w:firstLineChars="202"/>
        <w:outlineLvl w:val="3"/>
        <w:rPr>
          <w:rFonts w:ascii="宋体" w:hAnsi="宋体" w:cs="宋体"/>
          <w:szCs w:val="21"/>
        </w:rPr>
      </w:pPr>
      <w:r>
        <w:rPr>
          <w:rFonts w:hint="eastAsia" w:ascii="宋体" w:hAnsi="宋体" w:cs="宋体"/>
          <w:szCs w:val="21"/>
        </w:rPr>
        <w:t>场地应符合GB/T 9361-1988中B类安全要求；</w:t>
      </w:r>
    </w:p>
    <w:p>
      <w:pPr>
        <w:numPr>
          <w:ilvl w:val="0"/>
          <w:numId w:val="9"/>
        </w:numPr>
        <w:tabs>
          <w:tab w:val="left" w:pos="0"/>
        </w:tabs>
        <w:spacing w:line="360" w:lineRule="auto"/>
        <w:ind w:left="0" w:firstLine="424" w:firstLineChars="202"/>
        <w:outlineLvl w:val="3"/>
        <w:rPr>
          <w:rFonts w:ascii="宋体" w:hAnsi="宋体" w:cs="宋体"/>
          <w:szCs w:val="21"/>
        </w:rPr>
      </w:pPr>
      <w:r>
        <w:rPr>
          <w:rFonts w:hint="eastAsia" w:ascii="宋体" w:hAnsi="宋体" w:cs="宋体"/>
          <w:szCs w:val="21"/>
        </w:rPr>
        <w:t>使用地点不应出现超过GB/T 11287规定的严酷等级为I级的振动；不发生GB/T 17742－1999规定的烈度为Ⅶ度的地震；</w:t>
      </w:r>
    </w:p>
    <w:p>
      <w:pPr>
        <w:numPr>
          <w:ilvl w:val="0"/>
          <w:numId w:val="9"/>
        </w:numPr>
        <w:tabs>
          <w:tab w:val="left" w:pos="0"/>
        </w:tabs>
        <w:spacing w:line="360" w:lineRule="auto"/>
        <w:ind w:left="0" w:firstLine="424" w:firstLineChars="202"/>
        <w:outlineLvl w:val="3"/>
        <w:rPr>
          <w:rFonts w:ascii="宋体" w:hAnsi="宋体" w:cs="宋体"/>
          <w:szCs w:val="21"/>
        </w:rPr>
      </w:pPr>
      <w:r>
        <w:rPr>
          <w:rFonts w:hint="eastAsia" w:ascii="宋体" w:hAnsi="宋体" w:cs="宋体"/>
          <w:szCs w:val="21"/>
        </w:rPr>
        <w:t>使用地点应无爆炸危险的物质，周围介质中不应含有能腐蚀金属、破坏绝缘和表面敷层的介质及导电介质，不应有严重的霉菌存在；</w:t>
      </w:r>
    </w:p>
    <w:p>
      <w:pPr>
        <w:numPr>
          <w:ilvl w:val="0"/>
          <w:numId w:val="9"/>
        </w:numPr>
        <w:tabs>
          <w:tab w:val="left" w:pos="0"/>
        </w:tabs>
        <w:spacing w:line="360" w:lineRule="auto"/>
        <w:ind w:left="0" w:firstLine="424" w:firstLineChars="202"/>
        <w:outlineLvl w:val="3"/>
        <w:rPr>
          <w:rFonts w:ascii="宋体" w:hAnsi="宋体" w:cs="宋体"/>
          <w:szCs w:val="21"/>
        </w:rPr>
      </w:pPr>
      <w:r>
        <w:rPr>
          <w:rFonts w:hint="eastAsia" w:ascii="宋体" w:hAnsi="宋体" w:cs="宋体"/>
          <w:szCs w:val="21"/>
        </w:rPr>
        <w:t>应有防雨、雪、风、沙、尘埃的措施。</w:t>
      </w:r>
    </w:p>
    <w:p>
      <w:pPr>
        <w:pStyle w:val="4"/>
        <w:numPr>
          <w:ilvl w:val="0"/>
          <w:numId w:val="0"/>
        </w:numPr>
        <w:spacing w:before="156" w:beforeLines="50"/>
        <w:rPr>
          <w:rFonts w:hAnsi="宋体" w:cs="宋体"/>
        </w:rPr>
      </w:pPr>
      <w:bookmarkStart w:id="29" w:name="_Toc20404"/>
      <w:r>
        <w:rPr>
          <w:rFonts w:hint="eastAsia" w:hAnsi="宋体" w:cs="宋体"/>
        </w:rPr>
        <w:t>4.2 特殊使用条件</w:t>
      </w:r>
      <w:bookmarkEnd w:id="29"/>
    </w:p>
    <w:p>
      <w:pPr>
        <w:snapToGrid w:val="0"/>
        <w:spacing w:line="360" w:lineRule="auto"/>
        <w:ind w:firstLine="420" w:firstLineChars="200"/>
        <w:rPr>
          <w:rFonts w:ascii="宋体" w:hAnsi="宋体" w:cs="宋体"/>
          <w:szCs w:val="21"/>
        </w:rPr>
      </w:pPr>
      <w:r>
        <w:rPr>
          <w:rFonts w:hint="eastAsia" w:ascii="宋体" w:hAnsi="宋体" w:cs="宋体"/>
          <w:szCs w:val="21"/>
        </w:rPr>
        <w:tab/>
      </w:r>
      <w:bookmarkStart w:id="30" w:name="_Toc13104"/>
      <w:bookmarkStart w:id="31" w:name="_Toc3697"/>
      <w:bookmarkStart w:id="32" w:name="_Toc31115"/>
      <w:bookmarkStart w:id="33" w:name="_Toc28756"/>
      <w:r>
        <w:rPr>
          <w:rFonts w:hint="eastAsia" w:ascii="宋体" w:hAnsi="宋体" w:cs="宋体"/>
          <w:szCs w:val="21"/>
        </w:rPr>
        <w:t>当要求环境条件超出上述规定时，由招投标双方在合同中规定。</w:t>
      </w:r>
      <w:bookmarkEnd w:id="30"/>
      <w:bookmarkEnd w:id="31"/>
      <w:bookmarkEnd w:id="32"/>
      <w:bookmarkEnd w:id="33"/>
    </w:p>
    <w:p>
      <w:pPr>
        <w:pStyle w:val="4"/>
        <w:numPr>
          <w:ilvl w:val="0"/>
          <w:numId w:val="0"/>
        </w:numPr>
        <w:spacing w:before="156" w:beforeLines="50"/>
        <w:rPr>
          <w:rFonts w:hAnsi="宋体" w:cs="宋体"/>
        </w:rPr>
      </w:pPr>
      <w:bookmarkStart w:id="34" w:name="_Toc10285"/>
      <w:r>
        <w:rPr>
          <w:rFonts w:hint="eastAsia" w:hAnsi="宋体" w:cs="宋体"/>
        </w:rPr>
        <w:t>4.3其他要求</w:t>
      </w:r>
      <w:bookmarkEnd w:id="34"/>
    </w:p>
    <w:p>
      <w:pPr>
        <w:autoSpaceDE w:val="0"/>
        <w:autoSpaceDN w:val="0"/>
        <w:adjustRightInd w:val="0"/>
        <w:spacing w:line="360" w:lineRule="auto"/>
        <w:ind w:firstLine="420" w:firstLineChars="200"/>
        <w:rPr>
          <w:rFonts w:ascii="宋体" w:hAnsi="宋体" w:cs="宋体"/>
          <w:szCs w:val="21"/>
        </w:rPr>
      </w:pPr>
      <w:r>
        <w:rPr>
          <w:rFonts w:hint="eastAsia" w:ascii="宋体" w:hAnsi="宋体" w:cs="宋体"/>
          <w:szCs w:val="21"/>
        </w:rPr>
        <w:t>对于智能变电站，采样形式可能为模拟量采样/数字化点采/数字化网采，跳闸形式可能为网跳/直跳/网跳直跳兼具，过程层可能为冗余双网/单网，投标方提供的设备均应能灵活适应。变电站类型以及智能变电站的采样形式、跳闸形式、过程层网络等信息在设备材料清册中明确。</w:t>
      </w:r>
    </w:p>
    <w:p>
      <w:pPr>
        <w:pStyle w:val="3"/>
        <w:snapToGrid/>
        <w:spacing w:before="0" w:beforeLines="0" w:line="480" w:lineRule="auto"/>
        <w:rPr>
          <w:rFonts w:hAnsi="宋体" w:cs="宋体"/>
        </w:rPr>
      </w:pPr>
      <w:bookmarkStart w:id="35" w:name="_Toc32197"/>
      <w:r>
        <w:rPr>
          <w:rFonts w:hint="eastAsia" w:hAnsi="宋体" w:cs="宋体"/>
        </w:rPr>
        <w:t>5 技术</w:t>
      </w:r>
      <w:bookmarkEnd w:id="24"/>
      <w:bookmarkEnd w:id="25"/>
      <w:r>
        <w:rPr>
          <w:rFonts w:hint="eastAsia" w:hAnsi="宋体" w:cs="宋体"/>
        </w:rPr>
        <w:t>要求</w:t>
      </w:r>
      <w:bookmarkEnd w:id="35"/>
    </w:p>
    <w:p>
      <w:pPr>
        <w:pStyle w:val="4"/>
        <w:numPr>
          <w:ilvl w:val="0"/>
          <w:numId w:val="0"/>
        </w:numPr>
        <w:rPr>
          <w:rFonts w:hAnsi="宋体" w:cs="宋体"/>
          <w:b/>
          <w:bCs w:val="0"/>
        </w:rPr>
      </w:pPr>
      <w:bookmarkStart w:id="36" w:name="_Toc283566853"/>
      <w:bookmarkStart w:id="37" w:name="_Toc277597176"/>
      <w:bookmarkStart w:id="38" w:name="_Toc21928"/>
      <w:bookmarkStart w:id="39" w:name="_Toc276492376"/>
      <w:r>
        <w:rPr>
          <w:rFonts w:hint="eastAsia" w:hAnsi="宋体" w:cs="宋体"/>
        </w:rPr>
        <w:t xml:space="preserve">5.1 </w:t>
      </w:r>
      <w:r>
        <w:rPr>
          <w:rFonts w:hint="eastAsia" w:hAnsi="宋体" w:cs="宋体"/>
          <w:b/>
          <w:bCs w:val="0"/>
        </w:rPr>
        <w:t>★技术参数要求</w:t>
      </w:r>
      <w:bookmarkEnd w:id="36"/>
      <w:bookmarkEnd w:id="37"/>
      <w:bookmarkEnd w:id="38"/>
    </w:p>
    <w:p>
      <w:pPr>
        <w:rPr>
          <w:rFonts w:ascii="宋体" w:hAnsi="宋体" w:cs="宋体"/>
        </w:rPr>
      </w:pPr>
      <w:r>
        <w:rPr>
          <w:rFonts w:hint="eastAsia" w:ascii="宋体" w:hAnsi="宋体" w:cs="宋体"/>
          <w:b/>
        </w:rPr>
        <w:t>5.1.1接口参数</w:t>
      </w:r>
    </w:p>
    <w:p>
      <w:pPr>
        <w:pStyle w:val="81"/>
        <w:numPr>
          <w:ilvl w:val="0"/>
          <w:numId w:val="10"/>
        </w:numPr>
        <w:spacing w:line="520" w:lineRule="exact"/>
        <w:ind w:left="426" w:hanging="426" w:firstLineChars="0"/>
        <w:rPr>
          <w:rFonts w:ascii="宋体" w:hAnsi="宋体" w:cs="宋体"/>
          <w:szCs w:val="21"/>
        </w:rPr>
      </w:pPr>
      <w:bookmarkStart w:id="40" w:name="_Toc247183337"/>
      <w:bookmarkStart w:id="41" w:name="_Toc44916792"/>
      <w:bookmarkStart w:id="42" w:name="_Toc43626547"/>
      <w:bookmarkStart w:id="43" w:name="_Toc44917104"/>
      <w:r>
        <w:rPr>
          <w:rFonts w:hint="eastAsia" w:ascii="宋体" w:hAnsi="宋体" w:cs="宋体"/>
          <w:szCs w:val="21"/>
        </w:rPr>
        <w:t>8对百兆光以太网口，LC接口类型，62.5/125µm多模光纤，波长1310nm，收、发IEC61850-9-1/2格式SV报文，GOOSE报文；</w:t>
      </w:r>
    </w:p>
    <w:p>
      <w:pPr>
        <w:pStyle w:val="81"/>
        <w:numPr>
          <w:ilvl w:val="0"/>
          <w:numId w:val="10"/>
        </w:numPr>
        <w:spacing w:line="520" w:lineRule="exact"/>
        <w:ind w:left="426" w:hanging="426" w:firstLineChars="0"/>
        <w:rPr>
          <w:rFonts w:ascii="宋体" w:hAnsi="宋体" w:cs="宋体"/>
          <w:szCs w:val="21"/>
        </w:rPr>
      </w:pPr>
      <w:r>
        <w:rPr>
          <w:rFonts w:hint="eastAsia" w:ascii="宋体" w:hAnsi="宋体" w:cs="宋体"/>
          <w:szCs w:val="21"/>
        </w:rPr>
        <w:t>5路光串口发送，ST接口类型，62.5/125µm多模光纤，波长</w:t>
      </w:r>
      <w:r>
        <w:rPr>
          <w:rFonts w:ascii="宋体" w:hAnsi="宋体" w:cs="宋体"/>
          <w:szCs w:val="21"/>
        </w:rPr>
        <w:t>850</w:t>
      </w:r>
      <w:r>
        <w:rPr>
          <w:rFonts w:hint="eastAsia" w:ascii="宋体" w:hAnsi="宋体" w:cs="宋体"/>
          <w:szCs w:val="21"/>
        </w:rPr>
        <w:t>nm。支持发送IEC60044-8(FT3)/FT3扩展格式SV报文，传输速率2.5Mbps/5Mbps/10Mbps可配置；</w:t>
      </w:r>
    </w:p>
    <w:p>
      <w:pPr>
        <w:pStyle w:val="81"/>
        <w:numPr>
          <w:ilvl w:val="0"/>
          <w:numId w:val="10"/>
        </w:numPr>
        <w:spacing w:line="520" w:lineRule="exact"/>
        <w:ind w:left="426" w:hanging="426" w:firstLineChars="0"/>
        <w:rPr>
          <w:rFonts w:ascii="宋体" w:hAnsi="宋体" w:cs="宋体"/>
          <w:szCs w:val="21"/>
        </w:rPr>
      </w:pPr>
      <w:r>
        <w:rPr>
          <w:rFonts w:hint="eastAsia" w:ascii="宋体" w:hAnsi="宋体" w:cs="宋体"/>
          <w:szCs w:val="21"/>
        </w:rPr>
        <w:t>1路光串口接收，ST接口类型，62.5/125µm多模光纤，波长850nm。支持接收IEC60044-8(FT3)/FT3扩展格式SV报文，传输速率2.5Mbps/5Mbps/10Mbps可配置；</w:t>
      </w:r>
    </w:p>
    <w:p>
      <w:pPr>
        <w:pStyle w:val="81"/>
        <w:numPr>
          <w:ilvl w:val="0"/>
          <w:numId w:val="10"/>
        </w:numPr>
        <w:spacing w:line="520" w:lineRule="exact"/>
        <w:ind w:left="426" w:hanging="426" w:firstLineChars="0"/>
        <w:rPr>
          <w:rFonts w:ascii="宋体" w:hAnsi="宋体" w:cs="宋体"/>
          <w:szCs w:val="21"/>
        </w:rPr>
      </w:pPr>
      <w:r>
        <w:rPr>
          <w:rFonts w:hint="eastAsia" w:ascii="宋体" w:hAnsi="宋体" w:cs="宋体"/>
          <w:szCs w:val="21"/>
        </w:rPr>
        <w:t>1路光IRIG-B码输出，ST接口类型，62.5/125µm多模光纤，波长850nm；</w:t>
      </w:r>
    </w:p>
    <w:p>
      <w:pPr>
        <w:pStyle w:val="81"/>
        <w:numPr>
          <w:ilvl w:val="0"/>
          <w:numId w:val="10"/>
        </w:numPr>
        <w:spacing w:line="520" w:lineRule="exact"/>
        <w:ind w:left="426" w:hanging="426" w:firstLineChars="0"/>
        <w:rPr>
          <w:rFonts w:ascii="宋体" w:hAnsi="宋体" w:cs="宋体"/>
          <w:szCs w:val="21"/>
        </w:rPr>
      </w:pPr>
      <w:r>
        <w:rPr>
          <w:rFonts w:hint="eastAsia" w:ascii="宋体" w:hAnsi="宋体" w:cs="宋体"/>
          <w:szCs w:val="21"/>
        </w:rPr>
        <w:t>1路光IRIG-B码接收，ST接口类型，62.5/125µm多模光纤，波长850nm；</w:t>
      </w:r>
    </w:p>
    <w:p>
      <w:pPr>
        <w:pStyle w:val="81"/>
        <w:numPr>
          <w:ilvl w:val="0"/>
          <w:numId w:val="10"/>
        </w:numPr>
        <w:spacing w:line="520" w:lineRule="exact"/>
        <w:ind w:left="426" w:hanging="426" w:firstLineChars="0"/>
        <w:rPr>
          <w:rFonts w:ascii="宋体" w:hAnsi="宋体" w:cs="宋体"/>
          <w:szCs w:val="21"/>
        </w:rPr>
      </w:pPr>
      <w:r>
        <w:rPr>
          <w:rFonts w:hint="eastAsia" w:ascii="宋体" w:hAnsi="宋体" w:cs="宋体"/>
          <w:szCs w:val="21"/>
        </w:rPr>
        <w:t>1路电B码，RS485电平，可分别配置为收、发模式，默认为电B码输出模式；</w:t>
      </w:r>
    </w:p>
    <w:p>
      <w:pPr>
        <w:pStyle w:val="81"/>
        <w:numPr>
          <w:ilvl w:val="0"/>
          <w:numId w:val="10"/>
        </w:numPr>
        <w:spacing w:line="520" w:lineRule="exact"/>
        <w:ind w:left="426" w:hanging="426" w:firstLineChars="0"/>
        <w:rPr>
          <w:rFonts w:ascii="宋体" w:hAnsi="宋体" w:cs="宋体"/>
          <w:szCs w:val="21"/>
        </w:rPr>
      </w:pPr>
      <w:r>
        <w:rPr>
          <w:rFonts w:hint="eastAsia" w:ascii="宋体" w:hAnsi="宋体" w:cs="宋体"/>
          <w:szCs w:val="21"/>
        </w:rPr>
        <w:t>2路通信接口：2路百兆电以太网口，RJ45接口类型；</w:t>
      </w:r>
    </w:p>
    <w:p>
      <w:pPr>
        <w:pStyle w:val="81"/>
        <w:numPr>
          <w:ilvl w:val="0"/>
          <w:numId w:val="10"/>
        </w:numPr>
        <w:spacing w:line="520" w:lineRule="exact"/>
        <w:ind w:left="426" w:hanging="426" w:firstLineChars="0"/>
        <w:rPr>
          <w:rFonts w:ascii="宋体" w:hAnsi="宋体" w:cs="宋体"/>
          <w:szCs w:val="21"/>
        </w:rPr>
      </w:pPr>
      <w:r>
        <w:rPr>
          <w:rFonts w:hint="eastAsia" w:ascii="宋体" w:hAnsi="宋体" w:cs="宋体"/>
          <w:szCs w:val="21"/>
        </w:rPr>
        <w:t>8路开关输入量，各路开入量相互隔离，开入量最大承受输入电压不小于直流250V，支持空节点，支持适应不同电压有源节点，有源输入节点不分极性；</w:t>
      </w:r>
    </w:p>
    <w:p>
      <w:pPr>
        <w:pStyle w:val="81"/>
        <w:numPr>
          <w:ilvl w:val="0"/>
          <w:numId w:val="10"/>
        </w:numPr>
        <w:spacing w:line="520" w:lineRule="exact"/>
        <w:ind w:left="426" w:hanging="426" w:firstLineChars="0"/>
        <w:rPr>
          <w:rFonts w:ascii="宋体" w:hAnsi="宋体" w:cs="宋体"/>
          <w:szCs w:val="21"/>
        </w:rPr>
      </w:pPr>
      <w:r>
        <w:rPr>
          <w:rFonts w:hint="eastAsia" w:ascii="宋体" w:hAnsi="宋体" w:cs="宋体"/>
          <w:szCs w:val="21"/>
        </w:rPr>
        <w:t>8路开关输出量，各路开出量相互隔离。第5-8路为快速开出量，各开出量的最大容量不低于直流250V/0.3A，开出量输出延时小于100us；</w:t>
      </w:r>
    </w:p>
    <w:p>
      <w:pPr>
        <w:pStyle w:val="81"/>
        <w:numPr>
          <w:ilvl w:val="0"/>
          <w:numId w:val="10"/>
        </w:numPr>
        <w:spacing w:line="520" w:lineRule="exact"/>
        <w:ind w:left="426" w:hanging="426" w:firstLineChars="0"/>
        <w:rPr>
          <w:rFonts w:ascii="宋体" w:hAnsi="宋体" w:cs="宋体"/>
          <w:szCs w:val="21"/>
        </w:rPr>
      </w:pPr>
      <w:r>
        <w:rPr>
          <w:rFonts w:hint="eastAsia" w:ascii="宋体" w:hAnsi="宋体" w:cs="宋体"/>
          <w:szCs w:val="21"/>
        </w:rPr>
        <w:t>1路外置天线接口，BNC接口类型；</w:t>
      </w:r>
    </w:p>
    <w:p>
      <w:pPr>
        <w:pStyle w:val="81"/>
        <w:numPr>
          <w:ilvl w:val="0"/>
          <w:numId w:val="10"/>
        </w:numPr>
        <w:spacing w:line="520" w:lineRule="exact"/>
        <w:ind w:left="426" w:hanging="426" w:firstLineChars="0"/>
        <w:rPr>
          <w:rFonts w:ascii="宋体" w:hAnsi="宋体" w:cs="宋体"/>
          <w:szCs w:val="21"/>
        </w:rPr>
      </w:pPr>
      <w:r>
        <w:rPr>
          <w:rFonts w:hint="eastAsia" w:ascii="宋体" w:hAnsi="宋体" w:cs="宋体"/>
          <w:szCs w:val="21"/>
        </w:rPr>
        <w:t>6路模拟功率源电压输出，Φ4mm香蕉座接口类型；</w:t>
      </w:r>
    </w:p>
    <w:p>
      <w:pPr>
        <w:pStyle w:val="81"/>
        <w:numPr>
          <w:ilvl w:val="0"/>
          <w:numId w:val="10"/>
        </w:numPr>
        <w:spacing w:line="520" w:lineRule="exact"/>
        <w:ind w:left="426" w:hanging="426" w:firstLineChars="0"/>
        <w:rPr>
          <w:rFonts w:ascii="宋体" w:hAnsi="宋体" w:cs="宋体"/>
          <w:szCs w:val="21"/>
        </w:rPr>
      </w:pPr>
      <w:r>
        <w:rPr>
          <w:rFonts w:hint="eastAsia" w:ascii="宋体" w:hAnsi="宋体" w:cs="宋体"/>
          <w:szCs w:val="21"/>
        </w:rPr>
        <w:t>6路模拟功率源电流输出，Φ4mm香蕉座接口类型；</w:t>
      </w:r>
    </w:p>
    <w:p>
      <w:pPr>
        <w:pStyle w:val="81"/>
        <w:numPr>
          <w:ilvl w:val="0"/>
          <w:numId w:val="10"/>
        </w:numPr>
        <w:spacing w:line="520" w:lineRule="exact"/>
        <w:ind w:left="426" w:hanging="426" w:firstLineChars="0"/>
        <w:rPr>
          <w:rFonts w:ascii="宋体" w:hAnsi="宋体" w:cs="宋体"/>
          <w:szCs w:val="21"/>
        </w:rPr>
      </w:pPr>
      <w:r>
        <w:rPr>
          <w:rFonts w:hint="eastAsia" w:ascii="宋体" w:hAnsi="宋体" w:cs="宋体"/>
          <w:szCs w:val="21"/>
        </w:rPr>
        <w:t>1路辅助直流电压输出，Φ4mm香蕉座接口类型，DC110V/DC220V可设置。</w:t>
      </w:r>
    </w:p>
    <w:p>
      <w:pPr>
        <w:rPr>
          <w:rFonts w:ascii="宋体" w:hAnsi="宋体" w:cs="宋体"/>
          <w:b/>
        </w:rPr>
      </w:pPr>
      <w:r>
        <w:rPr>
          <w:rFonts w:hint="eastAsia" w:ascii="宋体" w:hAnsi="宋体" w:cs="宋体"/>
          <w:b/>
        </w:rPr>
        <w:t>5.1.2 性能参数</w:t>
      </w:r>
    </w:p>
    <w:p>
      <w:pPr>
        <w:pStyle w:val="81"/>
        <w:numPr>
          <w:ilvl w:val="0"/>
          <w:numId w:val="11"/>
        </w:numPr>
        <w:spacing w:line="520" w:lineRule="exact"/>
        <w:ind w:firstLineChars="0"/>
        <w:rPr>
          <w:rFonts w:ascii="宋体" w:hAnsi="宋体" w:cs="宋体"/>
          <w:szCs w:val="21"/>
        </w:rPr>
      </w:pPr>
      <w:r>
        <w:rPr>
          <w:rFonts w:hint="eastAsia" w:ascii="宋体" w:hAnsi="宋体" w:cs="宋体"/>
          <w:szCs w:val="21"/>
        </w:rPr>
        <w:t>模拟电压源：</w:t>
      </w:r>
    </w:p>
    <w:p>
      <w:pPr>
        <w:pStyle w:val="81"/>
        <w:numPr>
          <w:ilvl w:val="0"/>
          <w:numId w:val="12"/>
        </w:numPr>
        <w:spacing w:line="520" w:lineRule="exact"/>
        <w:ind w:firstLine="420"/>
        <w:rPr>
          <w:rFonts w:ascii="宋体" w:hAnsi="宋体" w:cs="宋体"/>
          <w:szCs w:val="21"/>
        </w:rPr>
      </w:pPr>
      <w:r>
        <w:rPr>
          <w:rFonts w:hint="eastAsia" w:ascii="宋体" w:hAnsi="宋体" w:cs="宋体"/>
          <w:szCs w:val="21"/>
        </w:rPr>
        <w:t>交流电压输出：6×(0~125V)；频率：10Hz</w:t>
      </w:r>
      <w:r>
        <w:rPr>
          <w:rFonts w:hint="eastAsia" w:ascii="宋体" w:hAnsi="宋体" w:cs="宋体"/>
        </w:rPr>
        <w:t xml:space="preserve"> </w:t>
      </w:r>
      <w:r>
        <w:rPr>
          <w:rFonts w:hint="eastAsia" w:ascii="宋体" w:hAnsi="宋体" w:cs="宋体"/>
          <w:szCs w:val="21"/>
        </w:rPr>
        <w:t>~1000Hz；精度：输出电压频率为50Hz时，误差不大于±5mV或小于0.2%；最大输出功率：每路电压输出功率不小于60VA；</w:t>
      </w:r>
    </w:p>
    <w:p>
      <w:pPr>
        <w:pStyle w:val="81"/>
        <w:numPr>
          <w:ilvl w:val="0"/>
          <w:numId w:val="12"/>
        </w:numPr>
        <w:spacing w:line="520" w:lineRule="exact"/>
        <w:ind w:firstLine="420"/>
        <w:rPr>
          <w:rFonts w:ascii="宋体" w:hAnsi="宋体" w:cs="宋体"/>
          <w:szCs w:val="21"/>
        </w:rPr>
      </w:pPr>
      <w:r>
        <w:rPr>
          <w:rFonts w:hint="eastAsia" w:ascii="宋体" w:hAnsi="宋体" w:cs="宋体"/>
          <w:szCs w:val="21"/>
        </w:rPr>
        <w:t>直流电压输出：6×(-175~175V)；精度：电压输出误差不大于±5mV或小于0.5%，最大输出功率：每路电压输出功率不小于50W；</w:t>
      </w:r>
    </w:p>
    <w:p>
      <w:pPr>
        <w:pStyle w:val="81"/>
        <w:numPr>
          <w:ilvl w:val="0"/>
          <w:numId w:val="11"/>
        </w:numPr>
        <w:spacing w:line="520" w:lineRule="exact"/>
        <w:ind w:firstLineChars="0"/>
        <w:rPr>
          <w:rFonts w:ascii="宋体" w:hAnsi="宋体" w:cs="宋体"/>
          <w:szCs w:val="21"/>
        </w:rPr>
      </w:pPr>
      <w:r>
        <w:rPr>
          <w:rFonts w:hint="eastAsia" w:ascii="宋体" w:hAnsi="宋体" w:cs="宋体"/>
          <w:szCs w:val="21"/>
        </w:rPr>
        <w:t>模拟电流源：</w:t>
      </w:r>
    </w:p>
    <w:p>
      <w:pPr>
        <w:pStyle w:val="81"/>
        <w:numPr>
          <w:ilvl w:val="0"/>
          <w:numId w:val="13"/>
        </w:numPr>
        <w:spacing w:line="520" w:lineRule="exact"/>
        <w:ind w:firstLine="420"/>
        <w:rPr>
          <w:rFonts w:ascii="宋体" w:hAnsi="宋体" w:cs="宋体"/>
          <w:szCs w:val="21"/>
        </w:rPr>
      </w:pPr>
      <w:r>
        <w:rPr>
          <w:rFonts w:hint="eastAsia" w:ascii="宋体" w:hAnsi="宋体" w:cs="宋体"/>
          <w:szCs w:val="21"/>
        </w:rPr>
        <w:t xml:space="preserve">交流电流输出：6×(0~30A)；频率：10Hz~1000Hz；精度：输出电流频率为50Hz时，误差不大于±2.5mA或0.2%； </w:t>
      </w:r>
    </w:p>
    <w:p>
      <w:pPr>
        <w:pStyle w:val="81"/>
        <w:numPr>
          <w:ilvl w:val="0"/>
          <w:numId w:val="13"/>
        </w:numPr>
        <w:spacing w:line="520" w:lineRule="exact"/>
        <w:ind w:firstLine="420"/>
        <w:rPr>
          <w:rFonts w:ascii="宋体" w:hAnsi="宋体" w:cs="宋体"/>
          <w:szCs w:val="21"/>
        </w:rPr>
      </w:pPr>
      <w:r>
        <w:rPr>
          <w:rFonts w:hint="eastAsia" w:ascii="宋体" w:hAnsi="宋体" w:cs="宋体"/>
          <w:szCs w:val="21"/>
        </w:rPr>
        <w:t>直流电流输出：6×(-20A~20A)；精度：电流输出误差不大于±2.5mA或0.5%；</w:t>
      </w:r>
    </w:p>
    <w:p>
      <w:pPr>
        <w:pStyle w:val="81"/>
        <w:numPr>
          <w:ilvl w:val="0"/>
          <w:numId w:val="11"/>
        </w:numPr>
        <w:spacing w:line="520" w:lineRule="exact"/>
        <w:ind w:firstLineChars="0"/>
        <w:rPr>
          <w:rFonts w:ascii="宋体" w:hAnsi="宋体" w:cs="宋体"/>
          <w:szCs w:val="21"/>
        </w:rPr>
      </w:pPr>
      <w:r>
        <w:rPr>
          <w:rFonts w:hint="eastAsia" w:ascii="宋体" w:hAnsi="宋体" w:cs="宋体"/>
          <w:szCs w:val="21"/>
        </w:rPr>
        <w:t>具备不少于输出24路独立采样值的能力；</w:t>
      </w:r>
    </w:p>
    <w:p>
      <w:pPr>
        <w:pStyle w:val="81"/>
        <w:numPr>
          <w:ilvl w:val="0"/>
          <w:numId w:val="11"/>
        </w:numPr>
        <w:spacing w:line="520" w:lineRule="exact"/>
        <w:ind w:firstLineChars="0"/>
        <w:rPr>
          <w:rFonts w:ascii="宋体" w:hAnsi="宋体" w:cs="宋体"/>
          <w:szCs w:val="21"/>
        </w:rPr>
      </w:pPr>
      <w:r>
        <w:rPr>
          <w:rFonts w:hint="eastAsia" w:ascii="宋体" w:hAnsi="宋体" w:cs="宋体"/>
          <w:szCs w:val="21"/>
        </w:rPr>
        <w:t>能够接收和解析不少于15组控制块的GOOSE报文，能够发布不少于200组控制块的GOOSE报文；</w:t>
      </w:r>
    </w:p>
    <w:p>
      <w:pPr>
        <w:numPr>
          <w:ilvl w:val="0"/>
          <w:numId w:val="11"/>
        </w:numPr>
        <w:spacing w:line="520" w:lineRule="exact"/>
        <w:rPr>
          <w:rFonts w:ascii="宋体" w:hAnsi="宋体" w:cs="宋体"/>
          <w:szCs w:val="21"/>
        </w:rPr>
      </w:pPr>
      <w:bookmarkStart w:id="44" w:name="_Toc379978212"/>
      <w:bookmarkStart w:id="45" w:name="_Toc376897468"/>
      <w:bookmarkStart w:id="46" w:name="_Toc376897376"/>
      <w:bookmarkStart w:id="47" w:name="_Toc376897281"/>
      <w:r>
        <w:rPr>
          <w:rFonts w:hint="eastAsia" w:ascii="宋体" w:hAnsi="宋体" w:cs="宋体"/>
          <w:szCs w:val="21"/>
        </w:rPr>
        <w:t>SV采样值输出时，相邻报文之间的时间间隔离散值不大于±</w:t>
      </w:r>
      <w:bookmarkEnd w:id="44"/>
      <w:bookmarkEnd w:id="45"/>
      <w:bookmarkEnd w:id="46"/>
      <w:bookmarkEnd w:id="47"/>
      <w:r>
        <w:rPr>
          <w:rFonts w:hint="eastAsia" w:ascii="宋体" w:hAnsi="宋体" w:cs="宋体"/>
          <w:szCs w:val="21"/>
        </w:rPr>
        <w:t>1µs；</w:t>
      </w:r>
    </w:p>
    <w:p>
      <w:pPr>
        <w:numPr>
          <w:ilvl w:val="0"/>
          <w:numId w:val="11"/>
        </w:numPr>
        <w:spacing w:line="520" w:lineRule="exact"/>
        <w:rPr>
          <w:rFonts w:ascii="宋体" w:hAnsi="宋体" w:cs="宋体"/>
          <w:szCs w:val="21"/>
        </w:rPr>
      </w:pPr>
      <w:r>
        <w:rPr>
          <w:rFonts w:hint="eastAsia" w:ascii="宋体" w:hAnsi="宋体" w:cs="宋体"/>
          <w:szCs w:val="21"/>
        </w:rPr>
        <w:t>SV采样值输出幅值精度优于0.01%，相位精度优于0.001</w:t>
      </w:r>
      <w:r>
        <w:rPr>
          <w:rFonts w:hint="eastAsia" w:ascii="宋体" w:hAnsi="宋体" w:cs="宋体"/>
          <w:szCs w:val="21"/>
          <w:vertAlign w:val="superscript"/>
        </w:rPr>
        <w:t>o</w:t>
      </w:r>
      <w:r>
        <w:rPr>
          <w:rFonts w:hint="eastAsia" w:ascii="宋体" w:hAnsi="宋体" w:cs="宋体"/>
          <w:szCs w:val="21"/>
        </w:rPr>
        <w:t>；</w:t>
      </w:r>
    </w:p>
    <w:p>
      <w:pPr>
        <w:numPr>
          <w:ilvl w:val="0"/>
          <w:numId w:val="11"/>
        </w:numPr>
        <w:spacing w:line="520" w:lineRule="exact"/>
        <w:rPr>
          <w:rFonts w:ascii="宋体" w:hAnsi="宋体" w:cs="宋体"/>
          <w:szCs w:val="21"/>
        </w:rPr>
      </w:pPr>
      <w:r>
        <w:rPr>
          <w:rFonts w:hint="eastAsia" w:ascii="宋体" w:hAnsi="宋体" w:cs="宋体"/>
          <w:szCs w:val="21"/>
        </w:rPr>
        <w:t>SV采样值数字示波监测，频率在30.0Hz~70.0Hz范围内，电压电流有效值测量误差优于0.05%，相位测量误差优于0.01</w:t>
      </w:r>
      <w:r>
        <w:rPr>
          <w:rFonts w:hint="eastAsia" w:ascii="宋体" w:hAnsi="宋体" w:cs="宋体"/>
          <w:szCs w:val="21"/>
          <w:vertAlign w:val="superscript"/>
        </w:rPr>
        <w:t>o</w:t>
      </w:r>
      <w:r>
        <w:rPr>
          <w:rFonts w:hint="eastAsia" w:ascii="宋体" w:hAnsi="宋体" w:cs="宋体"/>
          <w:szCs w:val="21"/>
        </w:rPr>
        <w:t>，频率测量误差优于0.002Hz；</w:t>
      </w:r>
    </w:p>
    <w:p>
      <w:pPr>
        <w:numPr>
          <w:ilvl w:val="0"/>
          <w:numId w:val="11"/>
        </w:numPr>
        <w:spacing w:line="520" w:lineRule="exact"/>
        <w:rPr>
          <w:rFonts w:ascii="宋体" w:hAnsi="宋体" w:cs="宋体"/>
          <w:szCs w:val="21"/>
        </w:rPr>
      </w:pPr>
      <w:r>
        <w:rPr>
          <w:rFonts w:hint="eastAsia" w:ascii="宋体" w:hAnsi="宋体" w:cs="宋体"/>
          <w:szCs w:val="21"/>
        </w:rPr>
        <w:t>时间同步系统测量时，时间分辨率10ns；</w:t>
      </w:r>
    </w:p>
    <w:p>
      <w:pPr>
        <w:numPr>
          <w:ilvl w:val="0"/>
          <w:numId w:val="11"/>
        </w:numPr>
        <w:spacing w:line="520" w:lineRule="exact"/>
        <w:rPr>
          <w:rFonts w:ascii="宋体" w:hAnsi="宋体" w:cs="宋体"/>
          <w:szCs w:val="21"/>
        </w:rPr>
      </w:pPr>
      <w:r>
        <w:rPr>
          <w:rFonts w:hint="eastAsia" w:ascii="宋体" w:hAnsi="宋体" w:cs="宋体"/>
          <w:szCs w:val="21"/>
        </w:rPr>
        <w:t>不同光纤接口输出的各组SV报文之间的同步误差应不大于±1µs，输出的各组GOOSE报文之间的同步误差应不大于±100µs；</w:t>
      </w:r>
    </w:p>
    <w:p>
      <w:pPr>
        <w:numPr>
          <w:ilvl w:val="0"/>
          <w:numId w:val="11"/>
        </w:numPr>
        <w:spacing w:line="520" w:lineRule="exact"/>
        <w:rPr>
          <w:rFonts w:ascii="宋体" w:hAnsi="宋体" w:cs="宋体"/>
          <w:szCs w:val="21"/>
        </w:rPr>
      </w:pPr>
      <w:r>
        <w:rPr>
          <w:rFonts w:hint="eastAsia" w:ascii="宋体" w:hAnsi="宋体" w:cs="宋体"/>
          <w:szCs w:val="21"/>
        </w:rPr>
        <w:t>动态画面响应时间＜ 2s；</w:t>
      </w:r>
    </w:p>
    <w:p>
      <w:pPr>
        <w:pStyle w:val="81"/>
        <w:numPr>
          <w:ilvl w:val="0"/>
          <w:numId w:val="11"/>
        </w:numPr>
        <w:spacing w:line="520" w:lineRule="exact"/>
        <w:ind w:firstLineChars="0"/>
        <w:rPr>
          <w:rFonts w:ascii="宋体" w:hAnsi="宋体" w:cs="宋体"/>
          <w:szCs w:val="21"/>
        </w:rPr>
      </w:pPr>
      <w:r>
        <w:rPr>
          <w:rFonts w:hint="eastAsia" w:ascii="宋体" w:hAnsi="宋体" w:cs="宋体"/>
          <w:szCs w:val="21"/>
        </w:rPr>
        <w:t>液晶屏规格：4:3真彩色，10.4英寸，带电容触摸。</w:t>
      </w:r>
    </w:p>
    <w:p>
      <w:pPr>
        <w:rPr>
          <w:rFonts w:ascii="宋体" w:hAnsi="宋体" w:cs="宋体"/>
          <w:b/>
        </w:rPr>
      </w:pPr>
      <w:r>
        <w:rPr>
          <w:rFonts w:hint="eastAsia" w:ascii="宋体" w:hAnsi="宋体" w:cs="宋体"/>
          <w:b/>
        </w:rPr>
        <w:t>5.1.3  环境参数</w:t>
      </w:r>
    </w:p>
    <w:p>
      <w:pPr>
        <w:pStyle w:val="81"/>
        <w:numPr>
          <w:ilvl w:val="0"/>
          <w:numId w:val="8"/>
        </w:numPr>
        <w:spacing w:line="520" w:lineRule="exact"/>
        <w:ind w:left="636" w:hanging="426" w:firstLineChars="0"/>
        <w:rPr>
          <w:rFonts w:ascii="宋体" w:hAnsi="宋体" w:cs="宋体"/>
          <w:szCs w:val="21"/>
        </w:rPr>
      </w:pPr>
      <w:r>
        <w:rPr>
          <w:rFonts w:hint="eastAsia" w:ascii="宋体" w:hAnsi="宋体" w:cs="宋体"/>
          <w:szCs w:val="21"/>
        </w:rPr>
        <w:t>正常工作温度：-5～45℃；</w:t>
      </w:r>
    </w:p>
    <w:p>
      <w:pPr>
        <w:pStyle w:val="81"/>
        <w:numPr>
          <w:ilvl w:val="0"/>
          <w:numId w:val="8"/>
        </w:numPr>
        <w:spacing w:line="520" w:lineRule="exact"/>
        <w:ind w:left="636" w:hanging="426" w:firstLineChars="0"/>
        <w:rPr>
          <w:rFonts w:ascii="宋体" w:hAnsi="宋体" w:cs="宋体"/>
          <w:szCs w:val="21"/>
        </w:rPr>
      </w:pPr>
      <w:r>
        <w:rPr>
          <w:rFonts w:hint="eastAsia" w:ascii="宋体" w:hAnsi="宋体" w:cs="宋体"/>
          <w:szCs w:val="21"/>
        </w:rPr>
        <w:t>极限工作温度：-10～50℃；</w:t>
      </w:r>
    </w:p>
    <w:p>
      <w:pPr>
        <w:pStyle w:val="81"/>
        <w:numPr>
          <w:ilvl w:val="0"/>
          <w:numId w:val="8"/>
        </w:numPr>
        <w:spacing w:line="520" w:lineRule="exact"/>
        <w:ind w:left="636" w:hanging="426" w:firstLineChars="0"/>
        <w:rPr>
          <w:rFonts w:ascii="宋体" w:hAnsi="宋体" w:cs="宋体"/>
          <w:szCs w:val="21"/>
        </w:rPr>
      </w:pPr>
      <w:r>
        <w:rPr>
          <w:rFonts w:hint="eastAsia" w:ascii="宋体" w:hAnsi="宋体" w:cs="宋体"/>
          <w:szCs w:val="21"/>
        </w:rPr>
        <w:t>贮存及运输：  -25～70℃；</w:t>
      </w:r>
    </w:p>
    <w:p>
      <w:pPr>
        <w:pStyle w:val="81"/>
        <w:numPr>
          <w:ilvl w:val="0"/>
          <w:numId w:val="8"/>
        </w:numPr>
        <w:spacing w:line="520" w:lineRule="exact"/>
        <w:ind w:left="636" w:hanging="426" w:firstLineChars="0"/>
        <w:rPr>
          <w:rFonts w:ascii="宋体" w:hAnsi="宋体" w:cs="宋体"/>
          <w:szCs w:val="21"/>
        </w:rPr>
      </w:pPr>
      <w:r>
        <w:rPr>
          <w:rFonts w:hint="eastAsia" w:ascii="宋体" w:hAnsi="宋体" w:cs="宋体"/>
          <w:szCs w:val="21"/>
        </w:rPr>
        <w:t>相对湿度：  5% ～ 95%；</w:t>
      </w:r>
    </w:p>
    <w:p>
      <w:pPr>
        <w:pStyle w:val="81"/>
        <w:numPr>
          <w:ilvl w:val="0"/>
          <w:numId w:val="8"/>
        </w:numPr>
        <w:spacing w:line="520" w:lineRule="exact"/>
        <w:ind w:left="636" w:hanging="426" w:firstLineChars="0"/>
        <w:rPr>
          <w:rFonts w:ascii="宋体" w:hAnsi="宋体" w:cs="宋体"/>
          <w:szCs w:val="21"/>
        </w:rPr>
      </w:pPr>
      <w:r>
        <w:rPr>
          <w:rFonts w:hint="eastAsia" w:ascii="宋体" w:hAnsi="宋体" w:cs="宋体"/>
          <w:szCs w:val="21"/>
        </w:rPr>
        <w:t>大气压力：80 ～ 110kPa。</w:t>
      </w:r>
    </w:p>
    <w:p>
      <w:pPr>
        <w:rPr>
          <w:rFonts w:ascii="宋体" w:hAnsi="宋体" w:cs="宋体"/>
          <w:b/>
        </w:rPr>
      </w:pPr>
      <w:r>
        <w:rPr>
          <w:rFonts w:hint="eastAsia" w:ascii="宋体" w:hAnsi="宋体" w:cs="宋体"/>
          <w:b/>
        </w:rPr>
        <w:t>5.1.4供电电源</w:t>
      </w:r>
    </w:p>
    <w:p>
      <w:pPr>
        <w:pStyle w:val="81"/>
        <w:numPr>
          <w:ilvl w:val="0"/>
          <w:numId w:val="14"/>
        </w:numPr>
        <w:spacing w:line="520" w:lineRule="exact"/>
        <w:ind w:left="426" w:hanging="426" w:firstLineChars="0"/>
        <w:rPr>
          <w:rFonts w:ascii="宋体" w:hAnsi="宋体" w:cs="宋体"/>
          <w:szCs w:val="21"/>
        </w:rPr>
      </w:pPr>
      <w:r>
        <w:rPr>
          <w:rFonts w:hint="eastAsia" w:ascii="宋体" w:hAnsi="宋体" w:cs="宋体"/>
          <w:szCs w:val="21"/>
        </w:rPr>
        <w:t>供电电源：220V，-20%~＋15%；</w:t>
      </w:r>
    </w:p>
    <w:p>
      <w:pPr>
        <w:pStyle w:val="81"/>
        <w:numPr>
          <w:ilvl w:val="0"/>
          <w:numId w:val="14"/>
        </w:numPr>
        <w:spacing w:line="520" w:lineRule="exact"/>
        <w:ind w:left="426" w:hanging="426" w:firstLineChars="0"/>
        <w:rPr>
          <w:rFonts w:ascii="宋体" w:hAnsi="宋体" w:cs="宋体"/>
          <w:szCs w:val="21"/>
        </w:rPr>
      </w:pPr>
      <w:r>
        <w:rPr>
          <w:rFonts w:hint="eastAsia" w:ascii="宋体" w:hAnsi="宋体" w:cs="宋体"/>
          <w:szCs w:val="21"/>
        </w:rPr>
        <w:t>频率：50Hz，允许偏差-2%~+2%；</w:t>
      </w:r>
    </w:p>
    <w:p>
      <w:pPr>
        <w:pStyle w:val="81"/>
        <w:spacing w:line="520" w:lineRule="exact"/>
        <w:ind w:firstLine="0" w:firstLineChars="0"/>
        <w:rPr>
          <w:rFonts w:ascii="宋体" w:hAnsi="宋体" w:cs="宋体"/>
          <w:szCs w:val="21"/>
        </w:rPr>
      </w:pPr>
      <w:r>
        <w:rPr>
          <w:rFonts w:hint="eastAsia" w:ascii="宋体" w:hAnsi="宋体" w:cs="宋体"/>
          <w:szCs w:val="21"/>
        </w:rPr>
        <w:t>(3) 最大电流：10A。</w:t>
      </w:r>
    </w:p>
    <w:bookmarkEnd w:id="40"/>
    <w:bookmarkEnd w:id="41"/>
    <w:bookmarkEnd w:id="42"/>
    <w:bookmarkEnd w:id="43"/>
    <w:p>
      <w:pPr>
        <w:rPr>
          <w:rFonts w:ascii="宋体" w:hAnsi="宋体" w:cs="宋体"/>
          <w:b/>
        </w:rPr>
      </w:pPr>
      <w:bookmarkStart w:id="48" w:name="_Toc257028872"/>
      <w:bookmarkStart w:id="49" w:name="_Toc210103275"/>
      <w:bookmarkStart w:id="50" w:name="_Toc208646574"/>
      <w:bookmarkStart w:id="51" w:name="_Toc211136589"/>
      <w:bookmarkStart w:id="52" w:name="_Toc316909292"/>
      <w:bookmarkStart w:id="53" w:name="_Toc305874588"/>
      <w:bookmarkStart w:id="54" w:name="_Toc257962695"/>
      <w:bookmarkStart w:id="55" w:name="_Toc316909259"/>
      <w:r>
        <w:rPr>
          <w:rFonts w:hint="eastAsia" w:ascii="宋体" w:hAnsi="宋体" w:cs="宋体"/>
          <w:b/>
        </w:rPr>
        <w:t>5.1.5光纤接口</w:t>
      </w:r>
      <w:bookmarkEnd w:id="48"/>
      <w:bookmarkEnd w:id="49"/>
      <w:bookmarkEnd w:id="50"/>
      <w:bookmarkEnd w:id="51"/>
      <w:r>
        <w:rPr>
          <w:rFonts w:hint="eastAsia" w:ascii="宋体" w:hAnsi="宋体" w:cs="宋体"/>
          <w:b/>
        </w:rPr>
        <w:t>特性</w:t>
      </w:r>
      <w:bookmarkEnd w:id="52"/>
      <w:bookmarkEnd w:id="53"/>
      <w:bookmarkEnd w:id="54"/>
      <w:bookmarkEnd w:id="55"/>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51"/>
        <w:gridCol w:w="37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51" w:type="dxa"/>
            <w:vAlign w:val="center"/>
          </w:tcPr>
          <w:p>
            <w:pPr>
              <w:adjustRightInd w:val="0"/>
              <w:snapToGrid w:val="0"/>
              <w:spacing w:line="440" w:lineRule="exact"/>
              <w:textAlignment w:val="baseline"/>
              <w:rPr>
                <w:rFonts w:ascii="宋体" w:hAnsi="宋体" w:cs="宋体"/>
                <w:szCs w:val="21"/>
              </w:rPr>
            </w:pPr>
            <w:r>
              <w:rPr>
                <w:rFonts w:hint="eastAsia" w:ascii="宋体" w:hAnsi="宋体" w:cs="宋体"/>
                <w:szCs w:val="21"/>
              </w:rPr>
              <w:t>光纤参数：</w:t>
            </w:r>
            <w:r>
              <w:rPr>
                <w:rFonts w:hint="eastAsia" w:ascii="宋体" w:hAnsi="宋体" w:cs="宋体"/>
                <w:szCs w:val="21"/>
              </w:rPr>
              <w:tab/>
            </w:r>
          </w:p>
        </w:tc>
        <w:tc>
          <w:tcPr>
            <w:tcW w:w="3798" w:type="dxa"/>
            <w:vAlign w:val="center"/>
          </w:tcPr>
          <w:p>
            <w:pPr>
              <w:adjustRightInd w:val="0"/>
              <w:snapToGrid w:val="0"/>
              <w:spacing w:line="440" w:lineRule="exact"/>
              <w:textAlignment w:val="baseline"/>
              <w:rPr>
                <w:rFonts w:ascii="宋体" w:hAnsi="宋体" w:cs="宋体"/>
                <w:szCs w:val="21"/>
              </w:rPr>
            </w:pPr>
            <w:r>
              <w:rPr>
                <w:rFonts w:hint="eastAsia" w:ascii="宋体" w:hAnsi="宋体" w:cs="宋体"/>
                <w:szCs w:val="21"/>
              </w:rPr>
              <w:t>多模光纤，ST /LC接口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51" w:type="dxa"/>
            <w:vAlign w:val="center"/>
          </w:tcPr>
          <w:p>
            <w:pPr>
              <w:adjustRightInd w:val="0"/>
              <w:snapToGrid w:val="0"/>
              <w:spacing w:line="440" w:lineRule="exact"/>
              <w:textAlignment w:val="baseline"/>
              <w:rPr>
                <w:rFonts w:ascii="宋体" w:hAnsi="宋体" w:cs="宋体"/>
                <w:szCs w:val="21"/>
              </w:rPr>
            </w:pPr>
            <w:r>
              <w:rPr>
                <w:rFonts w:hint="eastAsia" w:ascii="宋体" w:hAnsi="宋体" w:cs="宋体"/>
                <w:szCs w:val="21"/>
              </w:rPr>
              <w:t>发送功率：</w:t>
            </w:r>
          </w:p>
        </w:tc>
        <w:tc>
          <w:tcPr>
            <w:tcW w:w="3798" w:type="dxa"/>
            <w:vAlign w:val="center"/>
          </w:tcPr>
          <w:p>
            <w:pPr>
              <w:adjustRightInd w:val="0"/>
              <w:snapToGrid w:val="0"/>
              <w:spacing w:line="440" w:lineRule="exact"/>
              <w:textAlignment w:val="baseline"/>
              <w:rPr>
                <w:rFonts w:ascii="宋体" w:hAnsi="宋体" w:cs="宋体"/>
                <w:szCs w:val="21"/>
              </w:rPr>
            </w:pPr>
            <w:r>
              <w:rPr>
                <w:rFonts w:hint="eastAsia" w:ascii="宋体" w:hAnsi="宋体" w:cs="宋体"/>
                <w:szCs w:val="21"/>
              </w:rPr>
              <w:t>不小于-15dbm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51" w:type="dxa"/>
            <w:vAlign w:val="center"/>
          </w:tcPr>
          <w:p>
            <w:pPr>
              <w:adjustRightInd w:val="0"/>
              <w:snapToGrid w:val="0"/>
              <w:spacing w:line="440" w:lineRule="exact"/>
              <w:textAlignment w:val="baseline"/>
              <w:rPr>
                <w:rFonts w:ascii="宋体" w:hAnsi="宋体" w:cs="宋体"/>
                <w:szCs w:val="21"/>
              </w:rPr>
            </w:pPr>
            <w:r>
              <w:rPr>
                <w:rFonts w:hint="eastAsia" w:ascii="宋体" w:hAnsi="宋体" w:cs="宋体"/>
                <w:szCs w:val="21"/>
              </w:rPr>
              <w:t>接收灵敏度：</w:t>
            </w:r>
          </w:p>
        </w:tc>
        <w:tc>
          <w:tcPr>
            <w:tcW w:w="3798" w:type="dxa"/>
            <w:vAlign w:val="center"/>
          </w:tcPr>
          <w:p>
            <w:pPr>
              <w:adjustRightInd w:val="0"/>
              <w:snapToGrid w:val="0"/>
              <w:spacing w:line="440" w:lineRule="exact"/>
              <w:textAlignment w:val="baseline"/>
              <w:rPr>
                <w:rFonts w:ascii="宋体" w:hAnsi="宋体" w:cs="宋体"/>
                <w:szCs w:val="21"/>
              </w:rPr>
            </w:pPr>
            <w:r>
              <w:rPr>
                <w:rFonts w:hint="eastAsia" w:ascii="宋体" w:hAnsi="宋体" w:cs="宋体"/>
                <w:szCs w:val="21"/>
              </w:rPr>
              <w:t>小于等于-30dbm</w:t>
            </w:r>
          </w:p>
        </w:tc>
      </w:tr>
    </w:tbl>
    <w:p>
      <w:pPr>
        <w:rPr>
          <w:rFonts w:ascii="宋体" w:hAnsi="宋体" w:cs="宋体"/>
          <w:b/>
        </w:rPr>
      </w:pPr>
      <w:bookmarkStart w:id="56" w:name="_Toc316909293"/>
      <w:bookmarkStart w:id="57" w:name="_Toc316909260"/>
      <w:bookmarkStart w:id="58" w:name="_Toc305874589"/>
      <w:r>
        <w:rPr>
          <w:rFonts w:hint="eastAsia" w:ascii="宋体" w:hAnsi="宋体" w:cs="宋体"/>
          <w:b/>
        </w:rPr>
        <w:t>5.1.6电磁兼容</w:t>
      </w:r>
      <w:bookmarkEnd w:id="56"/>
      <w:bookmarkEnd w:id="57"/>
      <w:bookmarkEnd w:id="58"/>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84"/>
        <w:gridCol w:w="1236"/>
        <w:gridCol w:w="2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84" w:type="dxa"/>
          </w:tcPr>
          <w:p>
            <w:pPr>
              <w:adjustRightInd w:val="0"/>
              <w:snapToGrid w:val="0"/>
              <w:spacing w:line="440" w:lineRule="exact"/>
              <w:textAlignment w:val="baseline"/>
              <w:rPr>
                <w:rFonts w:ascii="宋体" w:hAnsi="宋体" w:cs="宋体"/>
                <w:szCs w:val="21"/>
              </w:rPr>
            </w:pPr>
            <w:r>
              <w:rPr>
                <w:rFonts w:hint="eastAsia" w:ascii="宋体" w:hAnsi="宋体" w:cs="宋体"/>
                <w:szCs w:val="21"/>
              </w:rPr>
              <w:t>试验项目</w:t>
            </w:r>
          </w:p>
        </w:tc>
        <w:tc>
          <w:tcPr>
            <w:tcW w:w="1236" w:type="dxa"/>
          </w:tcPr>
          <w:p>
            <w:pPr>
              <w:adjustRightInd w:val="0"/>
              <w:snapToGrid w:val="0"/>
              <w:spacing w:line="440" w:lineRule="exact"/>
              <w:textAlignment w:val="baseline"/>
              <w:rPr>
                <w:rFonts w:ascii="宋体" w:hAnsi="宋体" w:cs="宋体"/>
                <w:szCs w:val="21"/>
              </w:rPr>
            </w:pPr>
            <w:r>
              <w:rPr>
                <w:rFonts w:hint="eastAsia" w:ascii="宋体" w:hAnsi="宋体" w:cs="宋体"/>
                <w:szCs w:val="21"/>
              </w:rPr>
              <w:t>严酷等级</w:t>
            </w:r>
          </w:p>
        </w:tc>
        <w:tc>
          <w:tcPr>
            <w:tcW w:w="2632" w:type="dxa"/>
          </w:tcPr>
          <w:p>
            <w:pPr>
              <w:adjustRightInd w:val="0"/>
              <w:snapToGrid w:val="0"/>
              <w:spacing w:line="440" w:lineRule="exact"/>
              <w:textAlignment w:val="baseline"/>
              <w:rPr>
                <w:rFonts w:ascii="宋体" w:hAnsi="宋体" w:cs="宋体"/>
                <w:szCs w:val="21"/>
              </w:rPr>
            </w:pPr>
            <w:r>
              <w:rPr>
                <w:rFonts w:hint="eastAsia" w:ascii="宋体" w:hAnsi="宋体" w:cs="宋体"/>
                <w:szCs w:val="21"/>
              </w:rPr>
              <w:t>参照标准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84" w:type="dxa"/>
          </w:tcPr>
          <w:p>
            <w:pPr>
              <w:adjustRightInd w:val="0"/>
              <w:snapToGrid w:val="0"/>
              <w:spacing w:line="440" w:lineRule="exact"/>
              <w:textAlignment w:val="baseline"/>
              <w:rPr>
                <w:rFonts w:ascii="宋体" w:hAnsi="宋体" w:cs="宋体"/>
                <w:szCs w:val="21"/>
              </w:rPr>
            </w:pPr>
            <w:r>
              <w:rPr>
                <w:rFonts w:hint="eastAsia" w:ascii="宋体" w:hAnsi="宋体" w:cs="宋体"/>
                <w:szCs w:val="21"/>
              </w:rPr>
              <w:t>静电放电抗扰度</w:t>
            </w:r>
          </w:p>
        </w:tc>
        <w:tc>
          <w:tcPr>
            <w:tcW w:w="1236" w:type="dxa"/>
            <w:vAlign w:val="center"/>
          </w:tcPr>
          <w:p>
            <w:pPr>
              <w:adjustRightInd w:val="0"/>
              <w:snapToGrid w:val="0"/>
              <w:spacing w:line="440" w:lineRule="exact"/>
              <w:jc w:val="center"/>
              <w:textAlignment w:val="baseline"/>
              <w:rPr>
                <w:rFonts w:ascii="宋体" w:hAnsi="宋体" w:cs="宋体"/>
                <w:szCs w:val="21"/>
              </w:rPr>
            </w:pPr>
            <w:r>
              <w:rPr>
                <w:rFonts w:hint="eastAsia" w:ascii="宋体" w:hAnsi="宋体" w:cs="宋体"/>
                <w:szCs w:val="21"/>
              </w:rPr>
              <w:t>III级</w:t>
            </w:r>
          </w:p>
        </w:tc>
        <w:tc>
          <w:tcPr>
            <w:tcW w:w="2632" w:type="dxa"/>
            <w:vAlign w:val="center"/>
          </w:tcPr>
          <w:p>
            <w:pPr>
              <w:adjustRightInd w:val="0"/>
              <w:snapToGrid w:val="0"/>
              <w:spacing w:line="440" w:lineRule="exact"/>
              <w:jc w:val="center"/>
              <w:textAlignment w:val="baseline"/>
              <w:rPr>
                <w:rFonts w:ascii="宋体" w:hAnsi="宋体" w:cs="宋体"/>
                <w:szCs w:val="21"/>
              </w:rPr>
            </w:pPr>
            <w:r>
              <w:rPr>
                <w:rFonts w:hint="eastAsia" w:ascii="宋体" w:hAnsi="宋体" w:cs="宋体"/>
                <w:szCs w:val="21"/>
              </w:rPr>
              <w:t>GB/T 17626.2-2006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84" w:type="dxa"/>
          </w:tcPr>
          <w:p>
            <w:pPr>
              <w:adjustRightInd w:val="0"/>
              <w:snapToGrid w:val="0"/>
              <w:spacing w:line="440" w:lineRule="exact"/>
              <w:textAlignment w:val="baseline"/>
              <w:rPr>
                <w:rFonts w:ascii="宋体" w:hAnsi="宋体" w:cs="宋体"/>
                <w:szCs w:val="21"/>
              </w:rPr>
            </w:pPr>
            <w:r>
              <w:rPr>
                <w:rFonts w:hint="eastAsia" w:ascii="宋体" w:hAnsi="宋体" w:cs="宋体"/>
                <w:szCs w:val="21"/>
              </w:rPr>
              <w:t>射频电磁场辐射抗扰度</w:t>
            </w:r>
          </w:p>
        </w:tc>
        <w:tc>
          <w:tcPr>
            <w:tcW w:w="1236" w:type="dxa"/>
            <w:vAlign w:val="center"/>
          </w:tcPr>
          <w:p>
            <w:pPr>
              <w:adjustRightInd w:val="0"/>
              <w:snapToGrid w:val="0"/>
              <w:spacing w:line="440" w:lineRule="exact"/>
              <w:jc w:val="center"/>
              <w:textAlignment w:val="baseline"/>
              <w:rPr>
                <w:rFonts w:ascii="宋体" w:hAnsi="宋体" w:cs="宋体"/>
                <w:szCs w:val="21"/>
              </w:rPr>
            </w:pPr>
            <w:r>
              <w:rPr>
                <w:rFonts w:hint="eastAsia" w:ascii="宋体" w:hAnsi="宋体" w:cs="宋体"/>
                <w:szCs w:val="21"/>
              </w:rPr>
              <w:t>III级</w:t>
            </w:r>
          </w:p>
        </w:tc>
        <w:tc>
          <w:tcPr>
            <w:tcW w:w="2632" w:type="dxa"/>
            <w:vAlign w:val="center"/>
          </w:tcPr>
          <w:p>
            <w:pPr>
              <w:adjustRightInd w:val="0"/>
              <w:snapToGrid w:val="0"/>
              <w:spacing w:line="440" w:lineRule="exact"/>
              <w:jc w:val="center"/>
              <w:textAlignment w:val="baseline"/>
              <w:rPr>
                <w:rFonts w:ascii="宋体" w:hAnsi="宋体" w:cs="宋体"/>
                <w:szCs w:val="21"/>
              </w:rPr>
            </w:pPr>
            <w:r>
              <w:rPr>
                <w:rFonts w:hint="eastAsia" w:ascii="宋体" w:hAnsi="宋体" w:cs="宋体"/>
                <w:szCs w:val="21"/>
              </w:rPr>
              <w:t>GB/T 17626.3-2006</w:t>
            </w:r>
          </w:p>
        </w:tc>
      </w:tr>
    </w:tbl>
    <w:p>
      <w:pPr>
        <w:rPr>
          <w:rFonts w:ascii="宋体" w:hAnsi="宋体" w:cs="宋体"/>
          <w:b/>
          <w:color w:val="000000"/>
        </w:rPr>
      </w:pPr>
      <w:r>
        <w:rPr>
          <w:rFonts w:hint="eastAsia" w:ascii="宋体" w:hAnsi="宋体" w:cs="宋体"/>
          <w:b/>
          <w:color w:val="000000"/>
        </w:rPr>
        <w:t>★5.1.7 系统与硬件</w:t>
      </w:r>
    </w:p>
    <w:p>
      <w:pPr>
        <w:pStyle w:val="81"/>
        <w:spacing w:line="520" w:lineRule="exact"/>
        <w:ind w:left="142" w:firstLine="0" w:firstLineChars="0"/>
        <w:rPr>
          <w:rFonts w:hint="eastAsia" w:ascii="宋体" w:hAnsi="宋体" w:cs="宋体"/>
          <w:color w:val="000000"/>
          <w:szCs w:val="21"/>
        </w:rPr>
      </w:pPr>
      <w:r>
        <w:rPr>
          <w:rFonts w:hint="eastAsia" w:ascii="宋体" w:hAnsi="宋体" w:cs="宋体"/>
          <w:color w:val="000000"/>
          <w:szCs w:val="21"/>
        </w:rPr>
        <w:t>(1)操作系统为国产自主可控，CPU、内存、FPGA等核心芯片为国产自主可控。</w:t>
      </w:r>
    </w:p>
    <w:p>
      <w:pPr>
        <w:pStyle w:val="81"/>
        <w:spacing w:line="520" w:lineRule="exact"/>
        <w:ind w:left="142" w:firstLine="0" w:firstLineChars="0"/>
        <w:rPr>
          <w:rFonts w:hint="eastAsia" w:ascii="宋体" w:hAnsi="宋体" w:cs="宋体"/>
          <w:color w:val="000000"/>
          <w:szCs w:val="21"/>
          <w:lang w:val="en-US" w:eastAsia="zh-CN"/>
        </w:rPr>
      </w:pPr>
      <w:r>
        <w:rPr>
          <w:rFonts w:hint="eastAsia" w:ascii="宋体" w:hAnsi="宋体" w:cs="宋体"/>
          <w:color w:val="000000"/>
          <w:szCs w:val="21"/>
        </w:rPr>
        <w:t>(</w:t>
      </w:r>
      <w:r>
        <w:rPr>
          <w:rFonts w:hint="eastAsia" w:ascii="宋体" w:hAnsi="宋体" w:cs="宋体"/>
          <w:color w:val="000000"/>
          <w:szCs w:val="21"/>
          <w:lang w:val="en-US" w:eastAsia="zh-CN"/>
        </w:rPr>
        <w:t>2</w:t>
      </w:r>
      <w:r>
        <w:rPr>
          <w:rFonts w:hint="eastAsia" w:ascii="宋体" w:hAnsi="宋体" w:cs="宋体"/>
          <w:color w:val="000000"/>
          <w:szCs w:val="21"/>
        </w:rPr>
        <w:t>)</w:t>
      </w:r>
      <w:r>
        <w:rPr>
          <w:rFonts w:hint="eastAsia" w:ascii="宋体" w:hAnsi="宋体" w:cs="宋体"/>
          <w:color w:val="000000"/>
          <w:szCs w:val="21"/>
          <w:lang w:val="en-US" w:eastAsia="zh-CN"/>
        </w:rPr>
        <w:t>投标产品标准不低于《一体式计算机政府采购需求标准（2023 年版）》要求，详见中国信息安全测评中心（www.itsec.gov.cn）和国家保密科技测评中心（www.nsstec.org.cn）公告结果。</w:t>
      </w:r>
    </w:p>
    <w:p>
      <w:pPr>
        <w:pStyle w:val="81"/>
        <w:spacing w:line="520" w:lineRule="exact"/>
        <w:ind w:left="142" w:firstLine="0" w:firstLineChars="0"/>
        <w:rPr>
          <w:rFonts w:ascii="宋体" w:hAnsi="宋体" w:cs="宋体"/>
          <w:color w:val="000000"/>
          <w:szCs w:val="21"/>
        </w:rPr>
      </w:pPr>
      <w:r>
        <w:rPr>
          <w:rFonts w:hint="eastAsia" w:ascii="宋体" w:hAnsi="宋体" w:cs="宋体"/>
          <w:color w:val="000000"/>
          <w:szCs w:val="21"/>
        </w:rPr>
        <w:t>(</w:t>
      </w:r>
      <w:r>
        <w:rPr>
          <w:rFonts w:hint="eastAsia" w:ascii="宋体" w:hAnsi="宋体" w:cs="宋体"/>
          <w:color w:val="000000"/>
          <w:szCs w:val="21"/>
          <w:lang w:val="en-US" w:eastAsia="zh-CN"/>
        </w:rPr>
        <w:t>3</w:t>
      </w:r>
      <w:r>
        <w:rPr>
          <w:rFonts w:hint="eastAsia" w:ascii="宋体" w:hAnsi="宋体" w:cs="宋体"/>
          <w:color w:val="000000"/>
          <w:szCs w:val="21"/>
        </w:rPr>
        <w:t>)</w:t>
      </w:r>
      <w:r>
        <w:rPr>
          <w:rFonts w:hint="eastAsia" w:ascii="宋体" w:hAnsi="宋体" w:cs="宋体"/>
          <w:color w:val="000000"/>
          <w:szCs w:val="21"/>
          <w:lang w:val="en-US" w:eastAsia="zh-CN"/>
        </w:rPr>
        <w:t>CPU和操作系统应当符合安全可靠测评要求。</w:t>
      </w:r>
    </w:p>
    <w:p>
      <w:pPr>
        <w:pStyle w:val="59"/>
        <w:adjustRightInd w:val="0"/>
        <w:snapToGrid w:val="0"/>
        <w:spacing w:line="360" w:lineRule="auto"/>
        <w:rPr>
          <w:rFonts w:ascii="宋体" w:hAnsi="宋体" w:eastAsia="宋体"/>
          <w:szCs w:val="21"/>
        </w:rPr>
      </w:pPr>
    </w:p>
    <w:p>
      <w:pPr>
        <w:spacing w:line="360" w:lineRule="auto"/>
        <w:rPr>
          <w:rFonts w:ascii="宋体" w:hAnsi="宋体" w:cs="宋体"/>
          <w:b/>
          <w:sz w:val="24"/>
        </w:rPr>
      </w:pPr>
      <w:bookmarkStart w:id="59" w:name="_Toc224831226"/>
      <w:r>
        <w:rPr>
          <w:rFonts w:hint="eastAsia" w:ascii="宋体" w:hAnsi="宋体" w:cs="宋体"/>
          <w:szCs w:val="21"/>
        </w:rPr>
        <w:t>5.2.2  ★</w:t>
      </w:r>
      <w:bookmarkEnd w:id="59"/>
      <w:r>
        <w:rPr>
          <w:rFonts w:hint="eastAsia" w:ascii="宋体" w:hAnsi="宋体" w:cs="宋体"/>
          <w:b/>
          <w:sz w:val="24"/>
        </w:rPr>
        <w:t>性能特征</w:t>
      </w:r>
    </w:p>
    <w:p>
      <w:pPr>
        <w:pStyle w:val="81"/>
        <w:spacing w:line="520" w:lineRule="exact"/>
        <w:ind w:firstLine="0" w:firstLineChars="0"/>
        <w:rPr>
          <w:rFonts w:ascii="宋体" w:hAnsi="宋体" w:cs="宋体"/>
          <w:b/>
          <w:szCs w:val="21"/>
        </w:rPr>
      </w:pPr>
      <w:r>
        <w:rPr>
          <w:rFonts w:hint="eastAsia" w:ascii="宋体" w:hAnsi="宋体" w:cs="宋体"/>
          <w:b/>
          <w:szCs w:val="21"/>
        </w:rPr>
        <w:t>5.2.2.1 SCD图形化解析</w:t>
      </w:r>
    </w:p>
    <w:p>
      <w:pPr>
        <w:pStyle w:val="81"/>
        <w:spacing w:line="520" w:lineRule="exact"/>
        <w:ind w:firstLine="424" w:firstLineChars="202"/>
        <w:rPr>
          <w:rFonts w:ascii="宋体" w:hAnsi="宋体" w:cs="宋体"/>
          <w:szCs w:val="21"/>
        </w:rPr>
      </w:pPr>
      <w:r>
        <w:rPr>
          <w:rFonts w:hint="eastAsia" w:ascii="宋体" w:hAnsi="宋体" w:cs="宋体"/>
          <w:szCs w:val="21"/>
        </w:rPr>
        <w:t>解析智能变电站SCD文件，图形化显示智能变电站IED设备互连关系及虚端子，直观清晰，面向智能变电站IED设备实现测试配置，自动完成SV、GOOSE输入输出测试配置，最大限度简化现场测试配置。</w:t>
      </w:r>
    </w:p>
    <w:p>
      <w:pPr>
        <w:pStyle w:val="81"/>
        <w:spacing w:line="520" w:lineRule="exact"/>
        <w:ind w:firstLine="0" w:firstLineChars="0"/>
        <w:rPr>
          <w:rFonts w:ascii="宋体" w:hAnsi="宋体" w:cs="宋体"/>
          <w:b/>
          <w:szCs w:val="21"/>
        </w:rPr>
      </w:pPr>
      <w:r>
        <w:rPr>
          <w:rFonts w:hint="eastAsia" w:ascii="宋体" w:hAnsi="宋体" w:cs="宋体"/>
          <w:b/>
          <w:szCs w:val="21"/>
        </w:rPr>
        <w:t>5.2.2.2 光数字测试</w:t>
      </w:r>
    </w:p>
    <w:p>
      <w:pPr>
        <w:numPr>
          <w:ilvl w:val="0"/>
          <w:numId w:val="15"/>
        </w:numPr>
        <w:spacing w:line="520" w:lineRule="exact"/>
        <w:rPr>
          <w:rFonts w:ascii="宋体" w:hAnsi="宋体" w:cs="宋体"/>
          <w:color w:val="4F81BD"/>
          <w:szCs w:val="21"/>
        </w:rPr>
      </w:pPr>
      <w:r>
        <w:rPr>
          <w:rFonts w:hint="eastAsia" w:ascii="宋体" w:hAnsi="宋体" w:cs="宋体"/>
          <w:color w:val="000000"/>
          <w:szCs w:val="21"/>
        </w:rPr>
        <w:t>可输出IEC61850-9-1，IEC61850-9-2，IEC60044-8(FT3)、FT3扩展格式SV采样值报文， GOOSE报文，同时可输出多路电压、电流模拟量；</w:t>
      </w:r>
    </w:p>
    <w:p>
      <w:pPr>
        <w:numPr>
          <w:ilvl w:val="0"/>
          <w:numId w:val="15"/>
        </w:numPr>
        <w:spacing w:line="520" w:lineRule="exact"/>
        <w:rPr>
          <w:rFonts w:ascii="宋体" w:hAnsi="宋体" w:cs="宋体"/>
          <w:color w:val="4F81BD"/>
          <w:szCs w:val="21"/>
        </w:rPr>
      </w:pPr>
      <w:r>
        <w:rPr>
          <w:rFonts w:hint="eastAsia" w:ascii="宋体" w:hAnsi="宋体" w:cs="宋体"/>
          <w:color w:val="000000"/>
          <w:szCs w:val="21"/>
        </w:rPr>
        <w:t>具备SV采样值报文接收监测功能，可实现SV有效值、波形、序量、谐波、丢帧、失步、时间均匀性等分析；</w:t>
      </w:r>
    </w:p>
    <w:p>
      <w:pPr>
        <w:numPr>
          <w:ilvl w:val="0"/>
          <w:numId w:val="15"/>
        </w:numPr>
        <w:spacing w:line="520" w:lineRule="exact"/>
        <w:rPr>
          <w:rFonts w:ascii="宋体" w:hAnsi="宋体" w:cs="宋体"/>
          <w:color w:val="000000"/>
          <w:szCs w:val="21"/>
        </w:rPr>
      </w:pPr>
      <w:r>
        <w:rPr>
          <w:rFonts w:hint="eastAsia" w:ascii="宋体" w:hAnsi="宋体" w:cs="宋体"/>
          <w:color w:val="000000"/>
          <w:szCs w:val="21"/>
        </w:rPr>
        <w:t>具备GOOSE报文接收监测功能，可显示GOOSE实时状态、变位列表，可测试GOOSE间隔参数；</w:t>
      </w:r>
    </w:p>
    <w:p>
      <w:pPr>
        <w:numPr>
          <w:ilvl w:val="0"/>
          <w:numId w:val="15"/>
        </w:numPr>
        <w:spacing w:line="520" w:lineRule="exact"/>
        <w:rPr>
          <w:rFonts w:ascii="宋体" w:hAnsi="宋体" w:cs="宋体"/>
          <w:color w:val="4F81BD"/>
          <w:szCs w:val="21"/>
        </w:rPr>
      </w:pPr>
      <w:r>
        <w:rPr>
          <w:rFonts w:hint="eastAsia" w:ascii="宋体" w:hAnsi="宋体" w:cs="宋体"/>
          <w:color w:val="000000"/>
          <w:szCs w:val="21"/>
        </w:rPr>
        <w:t>支持GOOSE碰撞测试，可模拟多个GOOSE心跳碰撞及同步变位。</w:t>
      </w:r>
    </w:p>
    <w:p>
      <w:pPr>
        <w:pStyle w:val="81"/>
        <w:spacing w:line="520" w:lineRule="exact"/>
        <w:ind w:firstLine="0" w:firstLineChars="0"/>
        <w:rPr>
          <w:rFonts w:ascii="宋体" w:hAnsi="宋体" w:cs="宋体"/>
          <w:b/>
          <w:szCs w:val="21"/>
        </w:rPr>
      </w:pPr>
      <w:r>
        <w:rPr>
          <w:rFonts w:hint="eastAsia" w:ascii="宋体" w:hAnsi="宋体" w:cs="宋体"/>
          <w:b/>
          <w:szCs w:val="21"/>
        </w:rPr>
        <w:t>5.2.2.3 继电保护测试</w:t>
      </w:r>
    </w:p>
    <w:p>
      <w:pPr>
        <w:pStyle w:val="81"/>
        <w:spacing w:line="520" w:lineRule="exact"/>
        <w:ind w:left="420" w:hanging="420" w:hangingChars="200"/>
        <w:rPr>
          <w:rFonts w:ascii="宋体" w:hAnsi="宋体" w:cs="宋体"/>
          <w:color w:val="000000"/>
          <w:szCs w:val="21"/>
        </w:rPr>
      </w:pPr>
      <w:r>
        <w:rPr>
          <w:rFonts w:hint="eastAsia" w:ascii="宋体" w:hAnsi="宋体" w:cs="宋体"/>
          <w:color w:val="000000"/>
          <w:szCs w:val="21"/>
        </w:rPr>
        <w:t>(1) 支持电压电流、状态序列等通用测试功能，支持专用继电保护功能测试，包括距离保护、零序过流、主变差动、母线差动、整组测试，满足变电站现场及实验室环境下保护调试、定检、及保护特性测试的需求；</w:t>
      </w:r>
    </w:p>
    <w:p>
      <w:pPr>
        <w:pStyle w:val="81"/>
        <w:spacing w:line="520" w:lineRule="exact"/>
        <w:ind w:left="420" w:hanging="420" w:hangingChars="200"/>
        <w:rPr>
          <w:rFonts w:ascii="宋体" w:hAnsi="宋体" w:cs="宋体"/>
          <w:color w:val="000000"/>
          <w:szCs w:val="21"/>
        </w:rPr>
      </w:pPr>
      <w:r>
        <w:rPr>
          <w:rFonts w:hint="eastAsia" w:ascii="宋体" w:hAnsi="宋体" w:cs="宋体"/>
          <w:color w:val="000000"/>
          <w:szCs w:val="21"/>
        </w:rPr>
        <w:t>(2) 支持继电保护一键式测试功能，按照保护模型自动形成测试项，在测试前读取保护定值，测试过程中修改控制字、保护功能压板，根据测试模板，实现一键式自动测试。</w:t>
      </w:r>
    </w:p>
    <w:p>
      <w:pPr>
        <w:pStyle w:val="81"/>
        <w:spacing w:line="520" w:lineRule="exact"/>
        <w:ind w:firstLine="0" w:firstLineChars="0"/>
        <w:rPr>
          <w:rFonts w:ascii="宋体" w:hAnsi="宋体" w:cs="宋体"/>
          <w:b/>
          <w:szCs w:val="21"/>
        </w:rPr>
      </w:pPr>
      <w:r>
        <w:rPr>
          <w:rFonts w:hint="eastAsia" w:ascii="宋体" w:hAnsi="宋体" w:cs="宋体"/>
          <w:b/>
          <w:szCs w:val="21"/>
        </w:rPr>
        <w:t>5.2.2.4智能终端响应时间测试</w:t>
      </w:r>
    </w:p>
    <w:p>
      <w:pPr>
        <w:pStyle w:val="81"/>
        <w:spacing w:line="520" w:lineRule="exact"/>
        <w:ind w:left="105" w:leftChars="50" w:firstLine="210" w:firstLineChars="100"/>
        <w:rPr>
          <w:rFonts w:ascii="宋体" w:hAnsi="宋体" w:cs="宋体"/>
          <w:szCs w:val="21"/>
        </w:rPr>
      </w:pPr>
      <w:r>
        <w:rPr>
          <w:rFonts w:hint="eastAsia" w:ascii="宋体" w:hAnsi="宋体" w:cs="宋体"/>
          <w:szCs w:val="21"/>
        </w:rPr>
        <w:t xml:space="preserve">支持智能终端响应时间测试，可测试GOOSE转硬接点，硬接点转GOOSE响应时间。 </w:t>
      </w:r>
    </w:p>
    <w:p>
      <w:pPr>
        <w:pStyle w:val="81"/>
        <w:spacing w:line="520" w:lineRule="exact"/>
        <w:ind w:firstLine="0" w:firstLineChars="0"/>
        <w:rPr>
          <w:rFonts w:ascii="宋体" w:hAnsi="宋体" w:cs="宋体"/>
          <w:b/>
          <w:szCs w:val="21"/>
        </w:rPr>
      </w:pPr>
      <w:r>
        <w:rPr>
          <w:rFonts w:hint="eastAsia" w:ascii="宋体" w:hAnsi="宋体" w:cs="宋体"/>
          <w:b/>
          <w:szCs w:val="21"/>
        </w:rPr>
        <w:t>5.2.2.5同步时钟源</w:t>
      </w:r>
    </w:p>
    <w:p>
      <w:pPr>
        <w:pStyle w:val="81"/>
        <w:spacing w:line="520" w:lineRule="exact"/>
        <w:ind w:firstLineChars="0"/>
        <w:rPr>
          <w:rFonts w:ascii="宋体" w:hAnsi="宋体" w:cs="宋体"/>
          <w:szCs w:val="21"/>
        </w:rPr>
      </w:pPr>
      <w:r>
        <w:rPr>
          <w:rFonts w:hint="eastAsia" w:ascii="宋体" w:hAnsi="宋体" w:cs="宋体"/>
          <w:szCs w:val="21"/>
        </w:rPr>
        <w:t>具备同步时钟源功能，可配置输出IEEE1588报文，多路光IRIG-B码、PPS、电B码。</w:t>
      </w:r>
    </w:p>
    <w:p>
      <w:pPr>
        <w:spacing w:line="360" w:lineRule="auto"/>
        <w:rPr>
          <w:rFonts w:ascii="宋体" w:hAnsi="宋体" w:cs="宋体"/>
          <w:b/>
          <w:color w:val="000000"/>
          <w:szCs w:val="21"/>
        </w:rPr>
      </w:pPr>
      <w:r>
        <w:rPr>
          <w:rFonts w:hint="eastAsia" w:ascii="宋体" w:hAnsi="宋体" w:cs="宋体"/>
          <w:b/>
          <w:color w:val="000000"/>
          <w:szCs w:val="21"/>
        </w:rPr>
        <w:t>5.2.2.6数据交互</w:t>
      </w:r>
    </w:p>
    <w:p>
      <w:pPr>
        <w:pStyle w:val="59"/>
        <w:spacing w:line="360" w:lineRule="auto"/>
        <w:rPr>
          <w:rFonts w:ascii="宋体" w:hAnsi="宋体" w:eastAsia="宋体"/>
          <w:color w:val="000000"/>
          <w:szCs w:val="24"/>
        </w:rPr>
      </w:pPr>
      <w:r>
        <w:rPr>
          <w:rFonts w:hint="eastAsia" w:ascii="宋体" w:hAnsi="宋体" w:eastAsia="宋体"/>
          <w:color w:val="000000"/>
          <w:szCs w:val="24"/>
          <w:lang w:val="en-US" w:eastAsia="zh-CN"/>
        </w:rPr>
        <w:t>支持物联网功能，测试仪可通过无线网络与便携式移动终端上的移动应用APP进行</w:t>
      </w:r>
      <w:r>
        <w:rPr>
          <w:rFonts w:hint="eastAsia" w:ascii="宋体" w:hAnsi="宋体" w:eastAsia="宋体"/>
          <w:color w:val="000000"/>
          <w:szCs w:val="24"/>
        </w:rPr>
        <w:t>数据交互，可上传、下载工作单、测试报告等。</w:t>
      </w:r>
    </w:p>
    <w:bookmarkEnd w:id="0"/>
    <w:bookmarkEnd w:id="39"/>
    <w:p>
      <w:pPr>
        <w:pStyle w:val="3"/>
        <w:snapToGrid/>
        <w:spacing w:before="0" w:beforeLines="0" w:line="480" w:lineRule="auto"/>
        <w:rPr>
          <w:rFonts w:hAnsi="宋体" w:cs="宋体"/>
        </w:rPr>
      </w:pPr>
      <w:bookmarkStart w:id="60" w:name="_Toc8941"/>
      <w:r>
        <w:rPr>
          <w:rFonts w:hint="eastAsia" w:hAnsi="宋体" w:cs="宋体"/>
        </w:rPr>
        <w:t xml:space="preserve">6 </w:t>
      </w:r>
      <w:bookmarkStart w:id="61" w:name="_Toc276492417"/>
      <w:bookmarkStart w:id="62" w:name="_Toc271281212"/>
      <w:bookmarkStart w:id="63" w:name="_Toc387858465"/>
      <w:bookmarkStart w:id="64" w:name="_Toc276490905"/>
      <w:r>
        <w:rPr>
          <w:rFonts w:hint="eastAsia" w:hAnsi="宋体" w:cs="宋体"/>
        </w:rPr>
        <w:t>试验</w:t>
      </w:r>
      <w:bookmarkEnd w:id="60"/>
      <w:bookmarkEnd w:id="61"/>
      <w:bookmarkEnd w:id="62"/>
      <w:bookmarkEnd w:id="63"/>
      <w:bookmarkEnd w:id="64"/>
    </w:p>
    <w:p>
      <w:pPr>
        <w:pStyle w:val="59"/>
        <w:adjustRightInd w:val="0"/>
        <w:snapToGrid w:val="0"/>
        <w:spacing w:line="360" w:lineRule="auto"/>
        <w:rPr>
          <w:rFonts w:ascii="宋体" w:hAnsi="宋体" w:eastAsia="宋体"/>
          <w:color w:val="FF0000"/>
          <w:szCs w:val="21"/>
        </w:rPr>
      </w:pPr>
      <w:r>
        <w:rPr>
          <w:rFonts w:hint="eastAsia" w:ascii="宋体" w:hAnsi="宋体" w:eastAsia="宋体"/>
          <w:szCs w:val="21"/>
        </w:rPr>
        <w:t>根据相关国标和行标等有关标准及其补充说明进行各项试验，有关条款的特殊要求和补充应在试验期间遵守并执行。</w:t>
      </w:r>
    </w:p>
    <w:p>
      <w:pPr>
        <w:pStyle w:val="4"/>
        <w:numPr>
          <w:ilvl w:val="0"/>
          <w:numId w:val="0"/>
        </w:numPr>
        <w:rPr>
          <w:rFonts w:hAnsi="宋体" w:cs="宋体"/>
        </w:rPr>
      </w:pPr>
      <w:bookmarkStart w:id="65" w:name="_Toc283566856"/>
      <w:bookmarkStart w:id="66" w:name="_Toc24450"/>
      <w:r>
        <w:rPr>
          <w:rFonts w:hint="eastAsia" w:hAnsi="宋体" w:cs="宋体"/>
        </w:rPr>
        <w:t>6.1 校准试验</w:t>
      </w:r>
      <w:bookmarkEnd w:id="65"/>
      <w:bookmarkEnd w:id="66"/>
    </w:p>
    <w:p>
      <w:pPr>
        <w:pStyle w:val="6"/>
        <w:keepNext/>
        <w:keepLines/>
        <w:numPr>
          <w:ilvl w:val="3"/>
          <w:numId w:val="0"/>
        </w:numPr>
        <w:tabs>
          <w:tab w:val="left" w:pos="864"/>
        </w:tabs>
        <w:spacing w:line="240" w:lineRule="auto"/>
        <w:rPr>
          <w:rFonts w:hAnsi="宋体" w:cs="宋体"/>
        </w:rPr>
      </w:pPr>
      <w:r>
        <w:rPr>
          <w:rFonts w:hint="eastAsia" w:hAnsi="宋体" w:cs="宋体"/>
        </w:rPr>
        <w:t>校准证书检验项目</w:t>
      </w:r>
    </w:p>
    <w:p>
      <w:pPr>
        <w:ind w:firstLine="420" w:firstLineChars="200"/>
        <w:rPr>
          <w:rFonts w:ascii="宋体" w:hAnsi="宋体" w:cs="宋体"/>
          <w:szCs w:val="21"/>
        </w:rPr>
      </w:pPr>
      <w:r>
        <w:rPr>
          <w:rFonts w:hint="eastAsia" w:ascii="宋体" w:hAnsi="宋体" w:cs="宋体"/>
          <w:szCs w:val="21"/>
        </w:rPr>
        <w:t>对如下项目逐条进行检验，</w:t>
      </w:r>
    </w:p>
    <w:p>
      <w:pPr>
        <w:numPr>
          <w:ilvl w:val="0"/>
          <w:numId w:val="16"/>
        </w:numPr>
        <w:tabs>
          <w:tab w:val="left" w:pos="0"/>
        </w:tabs>
        <w:ind w:left="0" w:firstLine="426"/>
        <w:outlineLvl w:val="3"/>
        <w:rPr>
          <w:rFonts w:ascii="宋体" w:hAnsi="宋体" w:cs="宋体"/>
          <w:szCs w:val="21"/>
        </w:rPr>
      </w:pPr>
      <w:r>
        <w:rPr>
          <w:rFonts w:hint="eastAsia" w:ascii="宋体" w:hAnsi="宋体" w:cs="宋体"/>
          <w:szCs w:val="21"/>
        </w:rPr>
        <w:t>外观检查；</w:t>
      </w:r>
    </w:p>
    <w:p>
      <w:pPr>
        <w:numPr>
          <w:ilvl w:val="0"/>
          <w:numId w:val="16"/>
        </w:numPr>
        <w:tabs>
          <w:tab w:val="left" w:pos="0"/>
        </w:tabs>
        <w:ind w:left="0" w:firstLine="426"/>
        <w:outlineLvl w:val="3"/>
        <w:rPr>
          <w:rFonts w:ascii="宋体" w:hAnsi="宋体" w:cs="宋体"/>
          <w:szCs w:val="21"/>
        </w:rPr>
      </w:pPr>
      <w:r>
        <w:rPr>
          <w:rFonts w:hint="eastAsia" w:ascii="宋体" w:hAnsi="宋体" w:cs="宋体"/>
          <w:szCs w:val="21"/>
        </w:rPr>
        <w:t>光功率计检验；</w:t>
      </w:r>
    </w:p>
    <w:p>
      <w:pPr>
        <w:numPr>
          <w:ilvl w:val="0"/>
          <w:numId w:val="16"/>
        </w:numPr>
        <w:tabs>
          <w:tab w:val="left" w:pos="0"/>
        </w:tabs>
        <w:ind w:left="0" w:firstLine="426"/>
        <w:outlineLvl w:val="3"/>
        <w:rPr>
          <w:rFonts w:ascii="宋体" w:hAnsi="宋体" w:cs="宋体"/>
          <w:szCs w:val="21"/>
        </w:rPr>
      </w:pPr>
      <w:r>
        <w:rPr>
          <w:rFonts w:hint="eastAsia" w:ascii="宋体" w:hAnsi="宋体" w:cs="宋体"/>
          <w:szCs w:val="21"/>
        </w:rPr>
        <w:t>光源；</w:t>
      </w:r>
    </w:p>
    <w:p>
      <w:pPr>
        <w:numPr>
          <w:ilvl w:val="0"/>
          <w:numId w:val="16"/>
        </w:numPr>
        <w:tabs>
          <w:tab w:val="left" w:pos="0"/>
        </w:tabs>
        <w:ind w:left="0" w:firstLine="426"/>
        <w:outlineLvl w:val="3"/>
        <w:rPr>
          <w:rFonts w:ascii="宋体" w:hAnsi="宋体" w:cs="宋体"/>
          <w:szCs w:val="21"/>
        </w:rPr>
      </w:pPr>
      <w:r>
        <w:rPr>
          <w:rFonts w:hint="eastAsia" w:ascii="宋体" w:hAnsi="宋体" w:cs="宋体"/>
          <w:szCs w:val="21"/>
        </w:rPr>
        <w:t>最大输出功率；</w:t>
      </w:r>
    </w:p>
    <w:p>
      <w:pPr>
        <w:numPr>
          <w:ilvl w:val="0"/>
          <w:numId w:val="16"/>
        </w:numPr>
        <w:tabs>
          <w:tab w:val="left" w:pos="0"/>
        </w:tabs>
        <w:ind w:left="0" w:firstLine="426"/>
        <w:outlineLvl w:val="3"/>
        <w:rPr>
          <w:rFonts w:ascii="宋体" w:hAnsi="宋体" w:cs="宋体"/>
          <w:szCs w:val="21"/>
        </w:rPr>
      </w:pPr>
      <w:r>
        <w:rPr>
          <w:rFonts w:hint="eastAsia" w:ascii="宋体" w:hAnsi="宋体" w:cs="宋体"/>
          <w:szCs w:val="21"/>
        </w:rPr>
        <w:t>短期稳定性；</w:t>
      </w:r>
    </w:p>
    <w:p>
      <w:pPr>
        <w:numPr>
          <w:ilvl w:val="0"/>
          <w:numId w:val="16"/>
        </w:numPr>
        <w:tabs>
          <w:tab w:val="left" w:pos="0"/>
        </w:tabs>
        <w:ind w:left="0" w:firstLine="426"/>
        <w:outlineLvl w:val="3"/>
        <w:rPr>
          <w:rFonts w:ascii="宋体" w:hAnsi="宋体" w:cs="宋体"/>
          <w:szCs w:val="21"/>
        </w:rPr>
      </w:pPr>
      <w:r>
        <w:rPr>
          <w:rFonts w:hint="eastAsia" w:ascii="宋体" w:hAnsi="宋体" w:cs="宋体"/>
          <w:szCs w:val="21"/>
        </w:rPr>
        <w:t>中心波长；</w:t>
      </w:r>
    </w:p>
    <w:p>
      <w:pPr>
        <w:numPr>
          <w:ilvl w:val="0"/>
          <w:numId w:val="16"/>
        </w:numPr>
        <w:tabs>
          <w:tab w:val="left" w:pos="0"/>
        </w:tabs>
        <w:ind w:left="0" w:firstLine="426"/>
        <w:outlineLvl w:val="3"/>
        <w:rPr>
          <w:rFonts w:ascii="宋体" w:hAnsi="宋体" w:cs="宋体"/>
          <w:szCs w:val="21"/>
        </w:rPr>
      </w:pPr>
      <w:r>
        <w:rPr>
          <w:rFonts w:hint="eastAsia" w:ascii="宋体" w:hAnsi="宋体" w:cs="宋体"/>
          <w:szCs w:val="21"/>
        </w:rPr>
        <w:t>电磁兼容性能；</w:t>
      </w:r>
    </w:p>
    <w:p>
      <w:pPr>
        <w:numPr>
          <w:ilvl w:val="0"/>
          <w:numId w:val="16"/>
        </w:numPr>
        <w:tabs>
          <w:tab w:val="left" w:pos="0"/>
        </w:tabs>
        <w:ind w:left="0" w:firstLine="426"/>
        <w:outlineLvl w:val="3"/>
        <w:rPr>
          <w:rFonts w:ascii="宋体" w:hAnsi="宋体" w:cs="宋体"/>
          <w:szCs w:val="21"/>
        </w:rPr>
      </w:pPr>
      <w:r>
        <w:rPr>
          <w:rFonts w:hint="eastAsia" w:ascii="宋体" w:hAnsi="宋体" w:cs="宋体"/>
          <w:szCs w:val="21"/>
        </w:rPr>
        <w:t>绝缘性能；</w:t>
      </w:r>
    </w:p>
    <w:p>
      <w:pPr>
        <w:numPr>
          <w:ilvl w:val="0"/>
          <w:numId w:val="16"/>
        </w:numPr>
        <w:tabs>
          <w:tab w:val="left" w:pos="0"/>
        </w:tabs>
        <w:ind w:left="0" w:firstLine="426"/>
        <w:outlineLvl w:val="3"/>
        <w:rPr>
          <w:rFonts w:ascii="宋体" w:hAnsi="宋体" w:cs="宋体"/>
          <w:szCs w:val="21"/>
        </w:rPr>
      </w:pPr>
      <w:r>
        <w:rPr>
          <w:rFonts w:hint="eastAsia" w:ascii="宋体" w:hAnsi="宋体" w:cs="宋体"/>
          <w:szCs w:val="21"/>
        </w:rPr>
        <w:t>耐湿热性能；</w:t>
      </w:r>
    </w:p>
    <w:p>
      <w:pPr>
        <w:numPr>
          <w:ilvl w:val="0"/>
          <w:numId w:val="16"/>
        </w:numPr>
        <w:tabs>
          <w:tab w:val="left" w:pos="0"/>
        </w:tabs>
        <w:ind w:left="0" w:firstLine="426"/>
        <w:outlineLvl w:val="3"/>
        <w:rPr>
          <w:rFonts w:ascii="宋体" w:hAnsi="宋体" w:cs="宋体"/>
          <w:szCs w:val="21"/>
        </w:rPr>
      </w:pPr>
      <w:r>
        <w:rPr>
          <w:rFonts w:hint="eastAsia" w:ascii="宋体" w:hAnsi="宋体" w:cs="宋体"/>
          <w:szCs w:val="21"/>
        </w:rPr>
        <w:t>连续通电；</w:t>
      </w:r>
    </w:p>
    <w:p>
      <w:pPr>
        <w:numPr>
          <w:ilvl w:val="0"/>
          <w:numId w:val="16"/>
        </w:numPr>
        <w:tabs>
          <w:tab w:val="left" w:pos="0"/>
        </w:tabs>
        <w:ind w:left="0" w:firstLine="426"/>
        <w:outlineLvl w:val="3"/>
        <w:rPr>
          <w:rFonts w:ascii="宋体" w:hAnsi="宋体" w:cs="宋体"/>
          <w:szCs w:val="21"/>
        </w:rPr>
      </w:pPr>
      <w:r>
        <w:rPr>
          <w:rFonts w:hint="eastAsia" w:ascii="宋体" w:hAnsi="宋体" w:cs="宋体"/>
          <w:szCs w:val="21"/>
        </w:rPr>
        <w:t>机械性能；</w:t>
      </w:r>
    </w:p>
    <w:p>
      <w:pPr>
        <w:numPr>
          <w:ilvl w:val="0"/>
          <w:numId w:val="16"/>
        </w:numPr>
        <w:tabs>
          <w:tab w:val="left" w:pos="0"/>
        </w:tabs>
        <w:ind w:left="0" w:firstLine="426"/>
        <w:outlineLvl w:val="3"/>
        <w:rPr>
          <w:rFonts w:ascii="宋体" w:hAnsi="宋体" w:cs="宋体"/>
          <w:szCs w:val="21"/>
        </w:rPr>
      </w:pPr>
      <w:r>
        <w:rPr>
          <w:rFonts w:hint="eastAsia" w:ascii="宋体" w:hAnsi="宋体" w:cs="宋体"/>
          <w:szCs w:val="21"/>
        </w:rPr>
        <w:t>结构与外观；</w:t>
      </w:r>
    </w:p>
    <w:p>
      <w:pPr>
        <w:numPr>
          <w:ilvl w:val="0"/>
          <w:numId w:val="16"/>
        </w:numPr>
        <w:tabs>
          <w:tab w:val="left" w:pos="0"/>
        </w:tabs>
        <w:ind w:left="0" w:firstLine="426"/>
        <w:outlineLvl w:val="3"/>
        <w:rPr>
          <w:rFonts w:ascii="宋体" w:hAnsi="宋体" w:cs="宋体"/>
          <w:szCs w:val="21"/>
        </w:rPr>
      </w:pPr>
      <w:r>
        <w:rPr>
          <w:rFonts w:hint="eastAsia" w:ascii="宋体" w:hAnsi="宋体" w:cs="宋体"/>
          <w:szCs w:val="21"/>
        </w:rPr>
        <w:t>安全。</w:t>
      </w:r>
    </w:p>
    <w:p>
      <w:pPr>
        <w:pStyle w:val="59"/>
        <w:adjustRightInd w:val="0"/>
        <w:snapToGrid w:val="0"/>
        <w:spacing w:line="360" w:lineRule="auto"/>
        <w:rPr>
          <w:rFonts w:ascii="宋体" w:hAnsi="宋体" w:eastAsia="宋体"/>
          <w:szCs w:val="21"/>
        </w:rPr>
      </w:pPr>
    </w:p>
    <w:p>
      <w:pPr>
        <w:pStyle w:val="4"/>
        <w:numPr>
          <w:ilvl w:val="0"/>
          <w:numId w:val="0"/>
        </w:numPr>
        <w:rPr>
          <w:rFonts w:hAnsi="宋体" w:cs="宋体"/>
        </w:rPr>
      </w:pPr>
      <w:bookmarkStart w:id="67" w:name="_Toc283566857"/>
      <w:bookmarkStart w:id="68" w:name="_Toc4874"/>
      <w:r>
        <w:rPr>
          <w:rFonts w:hint="eastAsia" w:hAnsi="宋体" w:cs="宋体"/>
        </w:rPr>
        <w:t>★6.2 出厂试验</w:t>
      </w:r>
      <w:bookmarkEnd w:id="67"/>
      <w:bookmarkEnd w:id="68"/>
    </w:p>
    <w:p>
      <w:pPr>
        <w:tabs>
          <w:tab w:val="left" w:pos="1440"/>
          <w:tab w:val="left" w:pos="3960"/>
        </w:tabs>
        <w:spacing w:line="360" w:lineRule="auto"/>
        <w:ind w:firstLine="420" w:firstLineChars="200"/>
        <w:rPr>
          <w:rFonts w:ascii="宋体" w:hAnsi="宋体" w:cs="宋体"/>
          <w:szCs w:val="21"/>
        </w:rPr>
      </w:pPr>
      <w:r>
        <w:rPr>
          <w:rFonts w:hint="eastAsia" w:ascii="宋体" w:hAnsi="宋体" w:cs="宋体"/>
          <w:szCs w:val="21"/>
        </w:rPr>
        <w:t>出厂试验是为了发现产品所用材料和制造中的缺陷，它不应损伤产品的性能和可靠性。出厂试验应在整体组装后进行，应该对每台成品进行检验，以确保每台产品与已经通过型式试验的产品相一致。每套装置均应进行出厂试验, 经质量检验部门确认合格后方能出厂, 并应具有证明产品合格的出厂证明书。</w:t>
      </w:r>
    </w:p>
    <w:p>
      <w:pPr>
        <w:tabs>
          <w:tab w:val="left" w:pos="1440"/>
          <w:tab w:val="left" w:pos="3960"/>
        </w:tabs>
        <w:spacing w:line="360" w:lineRule="auto"/>
        <w:ind w:firstLine="420" w:firstLineChars="200"/>
        <w:rPr>
          <w:rFonts w:ascii="宋体" w:hAnsi="宋体" w:cs="宋体"/>
          <w:szCs w:val="21"/>
        </w:rPr>
      </w:pPr>
      <w:r>
        <w:rPr>
          <w:rFonts w:hint="eastAsia" w:ascii="宋体" w:hAnsi="宋体" w:cs="宋体"/>
          <w:szCs w:val="21"/>
        </w:rPr>
        <w:t>在设备交货之前在投标方厂内进行下列工厂试验项目, 以表明设备符合本技术条件书规定的要求。招标方代表参加作为试验见证。</w:t>
      </w:r>
    </w:p>
    <w:p>
      <w:pPr>
        <w:tabs>
          <w:tab w:val="left" w:pos="1440"/>
          <w:tab w:val="left" w:pos="3960"/>
        </w:tabs>
        <w:spacing w:line="360" w:lineRule="auto"/>
        <w:ind w:firstLine="420" w:firstLineChars="200"/>
        <w:rPr>
          <w:rFonts w:ascii="宋体" w:hAnsi="宋体" w:cs="宋体"/>
          <w:szCs w:val="21"/>
        </w:rPr>
      </w:pPr>
      <w:r>
        <w:rPr>
          <w:rFonts w:hint="eastAsia" w:ascii="宋体" w:hAnsi="宋体" w:cs="宋体"/>
          <w:szCs w:val="21"/>
        </w:rPr>
        <w:t>投标方应具备齐全、灵活的测试程序和手段，并应提供设备硬件、软件功能、通信通道、防误措施等方面的测试报告。</w:t>
      </w:r>
    </w:p>
    <w:p>
      <w:pPr>
        <w:tabs>
          <w:tab w:val="left" w:pos="1440"/>
          <w:tab w:val="left" w:pos="3960"/>
        </w:tabs>
        <w:spacing w:line="360" w:lineRule="auto"/>
        <w:ind w:firstLine="420" w:firstLineChars="200"/>
        <w:rPr>
          <w:rFonts w:ascii="宋体" w:hAnsi="宋体" w:cs="宋体"/>
          <w:szCs w:val="21"/>
        </w:rPr>
      </w:pPr>
      <w:r>
        <w:rPr>
          <w:rFonts w:hint="eastAsia" w:ascii="宋体" w:hAnsi="宋体" w:cs="宋体"/>
          <w:szCs w:val="21"/>
        </w:rPr>
        <w:t>6.2.1  检验仪器、仪表必须满足《中国南方电网继电保护及安全自动装置检验条例（试行）》的规定。</w:t>
      </w:r>
    </w:p>
    <w:p>
      <w:pPr>
        <w:tabs>
          <w:tab w:val="left" w:pos="1440"/>
          <w:tab w:val="left" w:pos="3960"/>
        </w:tabs>
        <w:spacing w:line="360" w:lineRule="auto"/>
        <w:ind w:firstLine="420" w:firstLineChars="200"/>
        <w:rPr>
          <w:rFonts w:ascii="宋体" w:hAnsi="宋体" w:cs="宋体"/>
          <w:szCs w:val="21"/>
        </w:rPr>
      </w:pPr>
      <w:r>
        <w:rPr>
          <w:rFonts w:hint="eastAsia" w:ascii="宋体" w:hAnsi="宋体" w:cs="宋体"/>
          <w:szCs w:val="21"/>
        </w:rPr>
        <w:t>6.2.2  装置的外部检查、有关二次回路的绝缘和耐压检验、有关操作信号设备及其回路的检验、逆变电源的检验参照《中国南方电网继电保护及安全自动装置检验条例（试行）》的内容执行。</w:t>
      </w:r>
    </w:p>
    <w:p>
      <w:pPr>
        <w:tabs>
          <w:tab w:val="left" w:pos="1440"/>
          <w:tab w:val="left" w:pos="3960"/>
        </w:tabs>
        <w:spacing w:line="360" w:lineRule="auto"/>
        <w:ind w:firstLine="420" w:firstLineChars="200"/>
        <w:rPr>
          <w:rFonts w:ascii="宋体" w:hAnsi="宋体" w:cs="宋体"/>
          <w:szCs w:val="21"/>
        </w:rPr>
      </w:pPr>
      <w:r>
        <w:rPr>
          <w:rFonts w:hint="eastAsia" w:ascii="宋体" w:hAnsi="宋体" w:cs="宋体"/>
          <w:szCs w:val="21"/>
        </w:rPr>
        <w:t>6.2.3  定值检验除完成《中国南方电网继电保护及安全自动装置检验条例（试行）》规定的内容外，还应核实失步解列装置在断电或故障重启后定值不会发生变化。</w:t>
      </w:r>
    </w:p>
    <w:p>
      <w:pPr>
        <w:pStyle w:val="59"/>
        <w:adjustRightInd w:val="0"/>
        <w:snapToGrid w:val="0"/>
        <w:spacing w:line="360" w:lineRule="auto"/>
        <w:rPr>
          <w:rFonts w:ascii="宋体" w:hAnsi="宋体" w:eastAsia="宋体"/>
          <w:szCs w:val="21"/>
        </w:rPr>
      </w:pPr>
    </w:p>
    <w:p>
      <w:pPr>
        <w:pStyle w:val="4"/>
        <w:numPr>
          <w:ilvl w:val="0"/>
          <w:numId w:val="0"/>
        </w:numPr>
        <w:rPr>
          <w:rFonts w:hAnsi="宋体" w:cs="宋体"/>
        </w:rPr>
      </w:pPr>
      <w:bookmarkStart w:id="69" w:name="_Toc283566858"/>
      <w:bookmarkStart w:id="70" w:name="_Toc31050"/>
      <w:r>
        <w:rPr>
          <w:rFonts w:hint="eastAsia" w:hAnsi="宋体" w:cs="宋体"/>
        </w:rPr>
        <w:t>6.3 现场交接试验</w:t>
      </w:r>
      <w:bookmarkEnd w:id="69"/>
      <w:bookmarkEnd w:id="70"/>
    </w:p>
    <w:p>
      <w:pPr>
        <w:tabs>
          <w:tab w:val="left" w:pos="1440"/>
          <w:tab w:val="left" w:pos="3960"/>
        </w:tabs>
        <w:spacing w:line="360" w:lineRule="auto"/>
        <w:ind w:firstLine="420" w:firstLineChars="200"/>
        <w:rPr>
          <w:rFonts w:ascii="宋体" w:hAnsi="宋体" w:cs="宋体"/>
          <w:szCs w:val="21"/>
        </w:rPr>
      </w:pPr>
      <w:r>
        <w:rPr>
          <w:rFonts w:hint="eastAsia" w:ascii="宋体" w:hAnsi="宋体" w:cs="宋体"/>
          <w:szCs w:val="21"/>
        </w:rPr>
        <w:t>交接试验是为了确认设备在经过运输、储存、现场安装和/或调整等过程后是否存在损坏、各个单元的兼容性、装配是否正确。</w:t>
      </w:r>
    </w:p>
    <w:p>
      <w:pPr>
        <w:tabs>
          <w:tab w:val="left" w:pos="1440"/>
          <w:tab w:val="left" w:pos="3960"/>
        </w:tabs>
        <w:spacing w:line="360" w:lineRule="auto"/>
        <w:ind w:firstLine="420" w:firstLineChars="200"/>
        <w:rPr>
          <w:rFonts w:ascii="宋体" w:hAnsi="宋体" w:cs="宋体"/>
          <w:szCs w:val="21"/>
        </w:rPr>
      </w:pPr>
      <w:r>
        <w:rPr>
          <w:rFonts w:hint="eastAsia" w:ascii="宋体" w:hAnsi="宋体" w:cs="宋体"/>
          <w:szCs w:val="21"/>
        </w:rPr>
        <w:t>6.3.1  现场安装</w:t>
      </w:r>
    </w:p>
    <w:p>
      <w:pPr>
        <w:tabs>
          <w:tab w:val="left" w:pos="1440"/>
          <w:tab w:val="left" w:pos="3960"/>
        </w:tabs>
        <w:spacing w:line="360" w:lineRule="auto"/>
        <w:ind w:firstLine="420" w:firstLineChars="200"/>
        <w:rPr>
          <w:rFonts w:ascii="宋体" w:hAnsi="宋体" w:cs="宋体"/>
          <w:szCs w:val="21"/>
        </w:rPr>
      </w:pPr>
      <w:r>
        <w:rPr>
          <w:rFonts w:hint="eastAsia" w:ascii="宋体" w:hAnsi="宋体" w:cs="宋体"/>
          <w:szCs w:val="21"/>
        </w:rPr>
        <w:t>设备运到安装现场后，投标方应有有关专业技术人员至现场进行技术指导和安全监督。</w:t>
      </w:r>
    </w:p>
    <w:p>
      <w:pPr>
        <w:tabs>
          <w:tab w:val="left" w:pos="1440"/>
          <w:tab w:val="left" w:pos="3960"/>
        </w:tabs>
        <w:spacing w:line="360" w:lineRule="auto"/>
        <w:ind w:firstLine="420" w:firstLineChars="200"/>
        <w:rPr>
          <w:rFonts w:ascii="宋体" w:hAnsi="宋体" w:cs="宋体"/>
          <w:szCs w:val="21"/>
        </w:rPr>
      </w:pPr>
      <w:r>
        <w:rPr>
          <w:rFonts w:hint="eastAsia" w:ascii="宋体" w:hAnsi="宋体" w:cs="宋体"/>
          <w:szCs w:val="21"/>
        </w:rPr>
        <w:t>6.3.2  现场调试</w:t>
      </w:r>
    </w:p>
    <w:p>
      <w:pPr>
        <w:tabs>
          <w:tab w:val="left" w:pos="1440"/>
          <w:tab w:val="left" w:pos="3960"/>
        </w:tabs>
        <w:spacing w:line="360" w:lineRule="auto"/>
        <w:ind w:firstLine="420" w:firstLineChars="200"/>
        <w:rPr>
          <w:rFonts w:ascii="宋体" w:hAnsi="宋体" w:cs="宋体"/>
          <w:szCs w:val="21"/>
        </w:rPr>
      </w:pPr>
      <w:r>
        <w:rPr>
          <w:rFonts w:hint="eastAsia" w:ascii="宋体" w:hAnsi="宋体" w:cs="宋体"/>
          <w:szCs w:val="21"/>
        </w:rPr>
        <w:t>安装完毕后投标方专家到场参加设备调试，处理调试中的技术问题。</w:t>
      </w:r>
    </w:p>
    <w:p>
      <w:pPr>
        <w:tabs>
          <w:tab w:val="left" w:pos="1440"/>
          <w:tab w:val="left" w:pos="3960"/>
        </w:tabs>
        <w:spacing w:line="360" w:lineRule="auto"/>
        <w:ind w:firstLine="420" w:firstLineChars="200"/>
        <w:rPr>
          <w:rFonts w:ascii="宋体" w:hAnsi="宋体" w:cs="宋体"/>
          <w:szCs w:val="21"/>
        </w:rPr>
      </w:pPr>
      <w:r>
        <w:rPr>
          <w:rFonts w:hint="eastAsia" w:ascii="宋体" w:hAnsi="宋体" w:cs="宋体"/>
          <w:szCs w:val="21"/>
        </w:rPr>
        <w:t>在调试过程中, 若发现设备存在元器件损坏或不正常工作情况、机械结构的损坏等，投标方应负责更换及修理。</w:t>
      </w:r>
    </w:p>
    <w:p>
      <w:pPr>
        <w:tabs>
          <w:tab w:val="left" w:pos="1440"/>
          <w:tab w:val="left" w:pos="3960"/>
        </w:tabs>
        <w:spacing w:line="360" w:lineRule="auto"/>
        <w:ind w:firstLine="420" w:firstLineChars="200"/>
        <w:rPr>
          <w:rFonts w:ascii="宋体" w:hAnsi="宋体" w:cs="宋体"/>
          <w:szCs w:val="21"/>
        </w:rPr>
      </w:pPr>
      <w:r>
        <w:rPr>
          <w:rFonts w:hint="eastAsia" w:ascii="宋体" w:hAnsi="宋体" w:cs="宋体"/>
          <w:szCs w:val="21"/>
        </w:rPr>
        <w:t>调试完毕后, 投标方应向招标方提供设备调试报告。</w:t>
      </w:r>
    </w:p>
    <w:p>
      <w:pPr>
        <w:pStyle w:val="3"/>
        <w:snapToGrid/>
        <w:spacing w:before="0" w:beforeLines="0" w:line="480" w:lineRule="auto"/>
        <w:rPr>
          <w:rFonts w:hAnsi="宋体" w:cs="宋体"/>
        </w:rPr>
      </w:pPr>
      <w:bookmarkStart w:id="71" w:name="_Toc276492422"/>
      <w:bookmarkStart w:id="72" w:name="_Toc276490910"/>
      <w:bookmarkStart w:id="73" w:name="_Toc19949"/>
      <w:r>
        <w:rPr>
          <w:rFonts w:hint="eastAsia" w:hAnsi="宋体" w:cs="宋体"/>
        </w:rPr>
        <w:t>7 产品对环境的影响</w:t>
      </w:r>
      <w:bookmarkEnd w:id="71"/>
      <w:bookmarkEnd w:id="72"/>
      <w:bookmarkEnd w:id="73"/>
    </w:p>
    <w:p>
      <w:pPr>
        <w:pStyle w:val="59"/>
        <w:adjustRightInd w:val="0"/>
        <w:snapToGrid w:val="0"/>
        <w:spacing w:line="360" w:lineRule="auto"/>
        <w:rPr>
          <w:rFonts w:ascii="宋体" w:hAnsi="宋体" w:eastAsia="宋体"/>
          <w:szCs w:val="21"/>
        </w:rPr>
      </w:pPr>
      <w:bookmarkStart w:id="74" w:name="_Toc276492433"/>
      <w:bookmarkStart w:id="75" w:name="_Toc276490915"/>
      <w:r>
        <w:rPr>
          <w:rFonts w:hint="eastAsia" w:ascii="宋体" w:hAnsi="宋体" w:eastAsia="宋体"/>
          <w:szCs w:val="21"/>
        </w:rPr>
        <w:t>制造厂应该提供有关设备对环境影响所需要的材料。任何已知的化学危险和环境危害应在手册或使用说明中明确。</w:t>
      </w:r>
    </w:p>
    <w:p>
      <w:pPr>
        <w:pStyle w:val="59"/>
        <w:adjustRightInd w:val="0"/>
        <w:snapToGrid w:val="0"/>
        <w:spacing w:line="360" w:lineRule="auto"/>
        <w:rPr>
          <w:rFonts w:ascii="宋体" w:hAnsi="宋体" w:eastAsia="宋体"/>
          <w:szCs w:val="21"/>
        </w:rPr>
      </w:pPr>
      <w:r>
        <w:rPr>
          <w:rFonts w:hint="eastAsia" w:ascii="宋体" w:hAnsi="宋体" w:eastAsia="宋体"/>
          <w:szCs w:val="21"/>
        </w:rPr>
        <w:t>制造厂应该对有关设备的不同材料的使用寿命和拆除的程序给予必要的指导，对再循环使用的可能性给予简要说明。</w:t>
      </w:r>
    </w:p>
    <w:p>
      <w:pPr>
        <w:pStyle w:val="3"/>
        <w:snapToGrid/>
        <w:spacing w:before="0" w:beforeLines="0" w:line="480" w:lineRule="auto"/>
        <w:rPr>
          <w:rFonts w:hAnsi="宋体" w:cs="宋体"/>
        </w:rPr>
      </w:pPr>
      <w:bookmarkStart w:id="76" w:name="_Toc23564"/>
      <w:r>
        <w:rPr>
          <w:rFonts w:hint="eastAsia" w:hAnsi="宋体" w:cs="宋体"/>
        </w:rPr>
        <w:t xml:space="preserve">8 </w:t>
      </w:r>
      <w:bookmarkEnd w:id="74"/>
      <w:bookmarkEnd w:id="75"/>
      <w:r>
        <w:rPr>
          <w:rFonts w:hint="eastAsia" w:hAnsi="宋体" w:cs="宋体"/>
        </w:rPr>
        <w:t>企业VI标识</w:t>
      </w:r>
      <w:bookmarkEnd w:id="76"/>
    </w:p>
    <w:p>
      <w:pPr>
        <w:pStyle w:val="59"/>
        <w:adjustRightInd w:val="0"/>
        <w:snapToGrid w:val="0"/>
        <w:spacing w:line="360" w:lineRule="auto"/>
        <w:rPr>
          <w:rFonts w:ascii="宋体" w:hAnsi="宋体" w:eastAsia="宋体"/>
          <w:szCs w:val="21"/>
        </w:rPr>
      </w:pPr>
      <w:bookmarkStart w:id="77" w:name="_Toc277255901"/>
      <w:bookmarkStart w:id="78" w:name="_Toc277686859"/>
      <w:bookmarkStart w:id="79" w:name="_Toc276490916"/>
      <w:bookmarkStart w:id="80" w:name="_Toc276492434"/>
      <w:r>
        <w:rPr>
          <w:rFonts w:hint="eastAsia" w:ascii="宋体" w:hAnsi="宋体" w:eastAsia="宋体"/>
          <w:szCs w:val="21"/>
        </w:rPr>
        <w:t>a.设备外立面上应有统一的中国南方电网有限责任公司企业VI标识，并符合《中国南方电网视觉识别系统管理手册》的要求。</w:t>
      </w:r>
      <w:bookmarkEnd w:id="77"/>
      <w:bookmarkEnd w:id="78"/>
    </w:p>
    <w:p>
      <w:pPr>
        <w:pStyle w:val="59"/>
        <w:adjustRightInd w:val="0"/>
        <w:snapToGrid w:val="0"/>
        <w:spacing w:line="360" w:lineRule="auto"/>
        <w:rPr>
          <w:rFonts w:ascii="宋体" w:hAnsi="宋体" w:eastAsia="宋体"/>
          <w:szCs w:val="21"/>
        </w:rPr>
      </w:pPr>
      <w:bookmarkStart w:id="81" w:name="_Toc277686860"/>
      <w:bookmarkStart w:id="82" w:name="_Toc277686861"/>
      <w:bookmarkStart w:id="83" w:name="_Toc277255903"/>
      <w:r>
        <w:rPr>
          <w:rFonts w:hint="eastAsia" w:ascii="宋体" w:hAnsi="宋体" w:eastAsia="宋体"/>
          <w:szCs w:val="21"/>
        </w:rPr>
        <w:t>b.标识的内容构成：中国南方电网有限责任公司标志、“中国南方电网”中英文名称。</w:t>
      </w:r>
      <w:bookmarkEnd w:id="81"/>
    </w:p>
    <w:p>
      <w:pPr>
        <w:pStyle w:val="59"/>
        <w:adjustRightInd w:val="0"/>
        <w:snapToGrid w:val="0"/>
        <w:spacing w:line="360" w:lineRule="auto"/>
        <w:rPr>
          <w:rFonts w:ascii="宋体" w:hAnsi="宋体" w:eastAsia="宋体"/>
          <w:szCs w:val="21"/>
        </w:rPr>
      </w:pPr>
      <w:r>
        <w:rPr>
          <w:rFonts w:hint="eastAsia" w:ascii="宋体" w:hAnsi="宋体" w:eastAsia="宋体"/>
          <w:szCs w:val="21"/>
        </w:rPr>
        <w:t>c.颜色：标识采用企业标准色 C100 M69 Y0 K38，背景采用白色。</w:t>
      </w:r>
      <w:bookmarkEnd w:id="82"/>
      <w:bookmarkEnd w:id="83"/>
    </w:p>
    <w:p>
      <w:pPr>
        <w:pStyle w:val="59"/>
        <w:adjustRightInd w:val="0"/>
        <w:snapToGrid w:val="0"/>
        <w:spacing w:line="360" w:lineRule="auto"/>
        <w:rPr>
          <w:rFonts w:ascii="宋体" w:hAnsi="宋体" w:eastAsia="宋体"/>
          <w:szCs w:val="21"/>
        </w:rPr>
      </w:pPr>
      <w:bookmarkStart w:id="84" w:name="_Toc277686862"/>
      <w:bookmarkStart w:id="85" w:name="_Toc277255904"/>
      <w:r>
        <w:rPr>
          <w:rFonts w:hint="eastAsia" w:ascii="宋体" w:hAnsi="宋体" w:eastAsia="宋体"/>
          <w:szCs w:val="21"/>
        </w:rPr>
        <w:t>d.材质选用厚度为3mm的拉丝不锈钢板，工艺为表面文字蚀刻、烤漆入色。</w:t>
      </w:r>
      <w:bookmarkEnd w:id="84"/>
      <w:bookmarkEnd w:id="85"/>
    </w:p>
    <w:p>
      <w:pPr>
        <w:pStyle w:val="59"/>
        <w:adjustRightInd w:val="0"/>
        <w:snapToGrid w:val="0"/>
        <w:spacing w:line="360" w:lineRule="auto"/>
        <w:rPr>
          <w:rFonts w:ascii="宋体" w:hAnsi="宋体" w:eastAsia="宋体"/>
          <w:szCs w:val="21"/>
        </w:rPr>
      </w:pPr>
      <w:bookmarkStart w:id="86" w:name="_Toc277686863"/>
      <w:r>
        <w:rPr>
          <w:rFonts w:hint="eastAsia" w:ascii="宋体" w:hAnsi="宋体" w:eastAsia="宋体"/>
          <w:szCs w:val="21"/>
        </w:rPr>
        <w:t>e.企业标识安装在设备外立面正面醒目位置。</w:t>
      </w:r>
      <w:bookmarkEnd w:id="79"/>
      <w:bookmarkEnd w:id="80"/>
      <w:bookmarkEnd w:id="86"/>
    </w:p>
    <w:p>
      <w:pPr>
        <w:pStyle w:val="3"/>
        <w:snapToGrid/>
        <w:spacing w:before="0" w:beforeLines="0" w:line="480" w:lineRule="auto"/>
        <w:rPr>
          <w:rFonts w:hAnsi="宋体" w:cs="宋体"/>
        </w:rPr>
      </w:pPr>
      <w:bookmarkStart w:id="87" w:name="_Toc279695206"/>
      <w:bookmarkStart w:id="88" w:name="_Toc26376"/>
      <w:r>
        <w:rPr>
          <w:rFonts w:hint="eastAsia" w:hAnsi="宋体" w:cs="宋体"/>
        </w:rPr>
        <w:t>9 技术文件</w:t>
      </w:r>
      <w:bookmarkEnd w:id="87"/>
      <w:r>
        <w:rPr>
          <w:rFonts w:hint="eastAsia" w:hAnsi="宋体" w:cs="宋体"/>
        </w:rPr>
        <w:t>要求</w:t>
      </w:r>
      <w:bookmarkEnd w:id="88"/>
    </w:p>
    <w:p>
      <w:pPr>
        <w:adjustRightInd w:val="0"/>
        <w:snapToGrid w:val="0"/>
        <w:spacing w:line="360" w:lineRule="auto"/>
        <w:ind w:firstLine="420" w:firstLineChars="200"/>
        <w:rPr>
          <w:rFonts w:ascii="宋体" w:hAnsi="宋体" w:cs="宋体"/>
          <w:szCs w:val="21"/>
        </w:rPr>
      </w:pPr>
      <w:r>
        <w:rPr>
          <w:rFonts w:hint="eastAsia" w:ascii="宋体" w:hAnsi="宋体" w:cs="宋体"/>
        </w:rPr>
        <w:t>投标方应承诺在签订合同</w:t>
      </w:r>
      <w:r>
        <w:rPr>
          <w:rFonts w:hint="eastAsia" w:ascii="宋体" w:hAnsi="宋体" w:cs="宋体"/>
          <w:u w:val="single"/>
        </w:rPr>
        <w:t xml:space="preserve"> 一个月 </w:t>
      </w:r>
      <w:r>
        <w:rPr>
          <w:rFonts w:hint="eastAsia" w:ascii="宋体" w:hAnsi="宋体" w:cs="宋体"/>
        </w:rPr>
        <w:t>内（项目单位填写）提供以下所列（但不限于下列资料、</w:t>
      </w:r>
      <w:r>
        <w:rPr>
          <w:rFonts w:hint="eastAsia" w:ascii="宋体" w:hAnsi="宋体" w:cs="宋体"/>
          <w:szCs w:val="21"/>
        </w:rPr>
        <w:t>图纸、文件，投标方应承诺提供招标方提出的所有所需资料、图纸、文件）的图纸、资料。投标方提供的所有资料均应为中文版。</w:t>
      </w:r>
    </w:p>
    <w:p>
      <w:pPr>
        <w:ind w:firstLine="420" w:firstLineChars="200"/>
        <w:rPr>
          <w:rFonts w:ascii="宋体" w:hAnsi="宋体" w:cs="宋体"/>
          <w:szCs w:val="21"/>
        </w:rPr>
      </w:pPr>
      <w:r>
        <w:rPr>
          <w:rFonts w:hint="eastAsia" w:ascii="宋体" w:hAnsi="宋体" w:cs="宋体"/>
          <w:szCs w:val="21"/>
        </w:rPr>
        <w:t>出厂装置应配套供应以下文件：</w:t>
      </w:r>
    </w:p>
    <w:p>
      <w:pPr>
        <w:numPr>
          <w:ilvl w:val="0"/>
          <w:numId w:val="17"/>
        </w:numPr>
        <w:tabs>
          <w:tab w:val="left" w:pos="0"/>
        </w:tabs>
        <w:ind w:left="0" w:firstLine="426"/>
        <w:outlineLvl w:val="3"/>
        <w:rPr>
          <w:rFonts w:ascii="宋体" w:hAnsi="宋体" w:cs="宋体"/>
          <w:szCs w:val="21"/>
        </w:rPr>
      </w:pPr>
      <w:r>
        <w:rPr>
          <w:rFonts w:hint="eastAsia" w:ascii="宋体" w:hAnsi="宋体" w:cs="宋体"/>
          <w:szCs w:val="21"/>
        </w:rPr>
        <w:t>质量证明文件，应附出厂检验记录；</w:t>
      </w:r>
    </w:p>
    <w:p>
      <w:pPr>
        <w:numPr>
          <w:ilvl w:val="0"/>
          <w:numId w:val="17"/>
        </w:numPr>
        <w:tabs>
          <w:tab w:val="left" w:pos="0"/>
        </w:tabs>
        <w:ind w:left="0" w:firstLine="426"/>
        <w:outlineLvl w:val="3"/>
        <w:rPr>
          <w:rFonts w:ascii="宋体" w:hAnsi="宋体" w:cs="宋体"/>
          <w:szCs w:val="21"/>
        </w:rPr>
      </w:pPr>
      <w:r>
        <w:rPr>
          <w:rFonts w:hint="eastAsia" w:ascii="宋体" w:hAnsi="宋体" w:cs="宋体"/>
          <w:szCs w:val="21"/>
        </w:rPr>
        <w:t>装置说明书（可按供货批次提供）；</w:t>
      </w:r>
    </w:p>
    <w:p>
      <w:pPr>
        <w:adjustRightInd w:val="0"/>
        <w:snapToGrid w:val="0"/>
        <w:spacing w:line="360" w:lineRule="auto"/>
        <w:ind w:firstLine="420" w:firstLineChars="200"/>
        <w:rPr>
          <w:rFonts w:ascii="宋体" w:hAnsi="宋体" w:cs="宋体"/>
          <w:szCs w:val="21"/>
        </w:rPr>
      </w:pPr>
    </w:p>
    <w:p>
      <w:pPr>
        <w:pStyle w:val="59"/>
        <w:adjustRightInd w:val="0"/>
        <w:snapToGrid w:val="0"/>
        <w:spacing w:line="360" w:lineRule="auto"/>
        <w:ind w:firstLine="0" w:firstLineChars="0"/>
        <w:rPr>
          <w:rFonts w:ascii="宋体" w:hAnsi="宋体" w:eastAsia="宋体"/>
          <w:szCs w:val="21"/>
        </w:rPr>
      </w:pPr>
      <w:bookmarkStart w:id="89" w:name="_Toc283142582"/>
      <w:bookmarkStart w:id="90" w:name="_Toc283011676"/>
      <w:bookmarkStart w:id="91" w:name="_Toc282433724"/>
      <w:bookmarkStart w:id="92" w:name="_Toc282428316"/>
      <w:bookmarkStart w:id="93" w:name="_Toc277686885"/>
      <w:r>
        <w:rPr>
          <w:rFonts w:hint="eastAsia" w:ascii="宋体" w:hAnsi="宋体" w:eastAsia="宋体"/>
          <w:szCs w:val="21"/>
        </w:rPr>
        <w:t>5.3.4 设计联络</w:t>
      </w:r>
      <w:bookmarkEnd w:id="89"/>
      <w:bookmarkEnd w:id="90"/>
      <w:bookmarkEnd w:id="91"/>
      <w:bookmarkEnd w:id="92"/>
      <w:bookmarkEnd w:id="93"/>
    </w:p>
    <w:p>
      <w:pPr>
        <w:pStyle w:val="59"/>
        <w:adjustRightInd w:val="0"/>
        <w:snapToGrid w:val="0"/>
        <w:spacing w:line="360" w:lineRule="auto"/>
        <w:rPr>
          <w:rFonts w:ascii="宋体" w:hAnsi="宋体" w:eastAsia="宋体"/>
          <w:szCs w:val="21"/>
        </w:rPr>
      </w:pPr>
      <w:r>
        <w:rPr>
          <w:rFonts w:hint="eastAsia" w:ascii="宋体" w:hAnsi="宋体" w:eastAsia="宋体"/>
          <w:szCs w:val="21"/>
        </w:rPr>
        <w:t>1）投标方应在技术协议签订后的</w:t>
      </w:r>
      <w:r>
        <w:rPr>
          <w:rFonts w:hint="eastAsia" w:ascii="宋体" w:hAnsi="宋体" w:eastAsia="宋体"/>
          <w:szCs w:val="21"/>
          <w:u w:val="single"/>
        </w:rPr>
        <w:t xml:space="preserve"> 10 </w:t>
      </w:r>
      <w:r>
        <w:rPr>
          <w:rFonts w:hint="eastAsia" w:ascii="宋体" w:hAnsi="宋体" w:eastAsia="宋体"/>
          <w:szCs w:val="21"/>
        </w:rPr>
        <w:t>天内（项目单位填写）向招标方提供正式版的用于设计、设备监造和检验、现场安装和调试以及运行维护方面的图纸、说明书和有关技术资料。</w:t>
      </w:r>
    </w:p>
    <w:p>
      <w:pPr>
        <w:pStyle w:val="59"/>
        <w:adjustRightInd w:val="0"/>
        <w:snapToGrid w:val="0"/>
        <w:spacing w:line="360" w:lineRule="auto"/>
        <w:rPr>
          <w:rFonts w:ascii="宋体" w:hAnsi="宋体" w:eastAsia="宋体"/>
          <w:szCs w:val="21"/>
        </w:rPr>
      </w:pPr>
      <w:r>
        <w:rPr>
          <w:rFonts w:hint="eastAsia" w:ascii="宋体" w:hAnsi="宋体" w:eastAsia="宋体"/>
          <w:szCs w:val="21"/>
        </w:rPr>
        <w:t>2）投标方应按设计需要随时开展设计联络工作，提供设计所需的相关资料，以保证招标方工期要求。</w:t>
      </w:r>
    </w:p>
    <w:p>
      <w:pPr>
        <w:pStyle w:val="59"/>
        <w:adjustRightInd w:val="0"/>
        <w:snapToGrid w:val="0"/>
        <w:spacing w:line="360" w:lineRule="auto"/>
        <w:rPr>
          <w:rFonts w:ascii="宋体" w:hAnsi="宋体" w:eastAsia="宋体"/>
          <w:szCs w:val="21"/>
        </w:rPr>
      </w:pPr>
      <w:r>
        <w:rPr>
          <w:rFonts w:hint="eastAsia" w:ascii="宋体" w:hAnsi="宋体" w:eastAsia="宋体"/>
          <w:szCs w:val="21"/>
        </w:rPr>
        <w:t>3）投标方提供的图纸必须经招标方代表确认。</w:t>
      </w:r>
    </w:p>
    <w:p>
      <w:pPr>
        <w:pStyle w:val="3"/>
        <w:snapToGrid/>
        <w:spacing w:before="0" w:beforeLines="0" w:line="480" w:lineRule="auto"/>
        <w:rPr>
          <w:rFonts w:hAnsi="宋体" w:cs="宋体"/>
        </w:rPr>
      </w:pPr>
      <w:bookmarkStart w:id="94" w:name="_Toc276490917"/>
      <w:bookmarkStart w:id="95" w:name="_Toc276492435"/>
      <w:bookmarkStart w:id="96" w:name="_Toc279695207"/>
      <w:bookmarkStart w:id="97" w:name="_Toc22970"/>
      <w:r>
        <w:rPr>
          <w:rFonts w:hint="eastAsia" w:hAnsi="宋体" w:cs="宋体"/>
        </w:rPr>
        <w:t>10 包装、运输、安装</w:t>
      </w:r>
      <w:bookmarkEnd w:id="94"/>
      <w:bookmarkEnd w:id="95"/>
      <w:bookmarkEnd w:id="96"/>
      <w:r>
        <w:rPr>
          <w:rFonts w:hint="eastAsia" w:hAnsi="宋体" w:cs="宋体"/>
        </w:rPr>
        <w:t>及质量保证</w:t>
      </w:r>
      <w:bookmarkEnd w:id="97"/>
    </w:p>
    <w:p>
      <w:pPr>
        <w:pStyle w:val="4"/>
        <w:numPr>
          <w:ilvl w:val="0"/>
          <w:numId w:val="0"/>
        </w:numPr>
        <w:rPr>
          <w:rFonts w:hAnsi="宋体" w:cs="宋体"/>
        </w:rPr>
      </w:pPr>
      <w:bookmarkStart w:id="98" w:name="_Toc471528253"/>
      <w:bookmarkStart w:id="99" w:name="_Toc276301528"/>
      <w:bookmarkStart w:id="100" w:name="_Toc276492436"/>
      <w:bookmarkStart w:id="101" w:name="_Toc472997247"/>
      <w:bookmarkStart w:id="102" w:name="_Toc276490918"/>
      <w:bookmarkStart w:id="103" w:name="_Toc279695209"/>
      <w:bookmarkStart w:id="104" w:name="_Toc53672785"/>
      <w:bookmarkStart w:id="105" w:name="_Toc200531202"/>
      <w:bookmarkStart w:id="106" w:name="_Toc27557"/>
      <w:r>
        <w:rPr>
          <w:rFonts w:hint="eastAsia" w:hAnsi="宋体" w:cs="宋体"/>
        </w:rPr>
        <w:t>10.1包装</w:t>
      </w:r>
      <w:bookmarkEnd w:id="98"/>
      <w:bookmarkEnd w:id="99"/>
      <w:bookmarkEnd w:id="100"/>
      <w:bookmarkEnd w:id="101"/>
      <w:bookmarkEnd w:id="102"/>
      <w:bookmarkEnd w:id="103"/>
      <w:bookmarkEnd w:id="104"/>
      <w:bookmarkEnd w:id="105"/>
      <w:bookmarkEnd w:id="106"/>
    </w:p>
    <w:p>
      <w:pPr>
        <w:pStyle w:val="59"/>
        <w:adjustRightInd w:val="0"/>
        <w:snapToGrid w:val="0"/>
        <w:spacing w:line="360" w:lineRule="auto"/>
        <w:rPr>
          <w:rFonts w:ascii="宋体" w:hAnsi="宋体" w:eastAsia="宋体"/>
          <w:szCs w:val="21"/>
        </w:rPr>
      </w:pPr>
      <w:bookmarkStart w:id="107" w:name="_Toc276492437"/>
      <w:bookmarkStart w:id="108" w:name="_Toc276301529"/>
      <w:bookmarkStart w:id="109" w:name="_Toc276490919"/>
      <w:r>
        <w:rPr>
          <w:rFonts w:hint="eastAsia" w:ascii="宋体" w:hAnsi="宋体" w:eastAsia="宋体"/>
          <w:szCs w:val="21"/>
        </w:rPr>
        <w:t>1）要严格按照制造厂给出的说明书对设备进行包装、运输和储存。制造厂应在交货前的适当时间提供设备的运输和储存说明书。</w:t>
      </w:r>
    </w:p>
    <w:p>
      <w:pPr>
        <w:pStyle w:val="59"/>
        <w:adjustRightInd w:val="0"/>
        <w:snapToGrid w:val="0"/>
        <w:spacing w:line="360" w:lineRule="auto"/>
        <w:rPr>
          <w:rFonts w:ascii="宋体" w:hAnsi="宋体" w:eastAsia="宋体"/>
          <w:szCs w:val="21"/>
        </w:rPr>
      </w:pPr>
      <w:r>
        <w:rPr>
          <w:rFonts w:hint="eastAsia" w:ascii="宋体" w:hAnsi="宋体" w:eastAsia="宋体"/>
          <w:szCs w:val="21"/>
        </w:rPr>
        <w:t>2）设备制造完成并通过试验后应及时包装， 否则应得到切实的保护。其包装也应符合铁路、公路和海运部门的有关规定。</w:t>
      </w:r>
    </w:p>
    <w:p>
      <w:pPr>
        <w:pStyle w:val="59"/>
        <w:adjustRightInd w:val="0"/>
        <w:snapToGrid w:val="0"/>
        <w:spacing w:line="360" w:lineRule="auto"/>
        <w:rPr>
          <w:rFonts w:ascii="宋体" w:hAnsi="宋体" w:eastAsia="宋体"/>
          <w:szCs w:val="21"/>
        </w:rPr>
      </w:pPr>
      <w:r>
        <w:rPr>
          <w:rFonts w:hint="eastAsia" w:ascii="宋体" w:hAnsi="宋体" w:eastAsia="宋体"/>
          <w:szCs w:val="21"/>
        </w:rPr>
        <w:t>3）包装箱上应有明显的包装储运图示标志，并应标明招标方的订货号和发货号。</w:t>
      </w:r>
    </w:p>
    <w:p>
      <w:pPr>
        <w:pStyle w:val="59"/>
        <w:adjustRightInd w:val="0"/>
        <w:snapToGrid w:val="0"/>
        <w:spacing w:line="360" w:lineRule="auto"/>
        <w:rPr>
          <w:rFonts w:ascii="宋体" w:hAnsi="宋体" w:eastAsia="宋体"/>
          <w:szCs w:val="21"/>
        </w:rPr>
      </w:pPr>
      <w:r>
        <w:rPr>
          <w:rFonts w:hint="eastAsia" w:ascii="宋体" w:hAnsi="宋体" w:eastAsia="宋体"/>
          <w:szCs w:val="21"/>
        </w:rPr>
        <w:t>4）设备的包装应能保证设备各零部件在运输过程中不致遭到脏污、损坏、变形、丢失及受潮。对于其中的绝缘部件及由有机绝缘材料制成的绝缘件应特别加以保护，以免损坏和受潮。对于外露的接触表面，应有预防腐蚀的措施。所有运输措施均应经过验证。凡有运输损坏，应由制造厂负责赔偿。</w:t>
      </w:r>
    </w:p>
    <w:p>
      <w:pPr>
        <w:pStyle w:val="4"/>
        <w:numPr>
          <w:ilvl w:val="0"/>
          <w:numId w:val="0"/>
        </w:numPr>
        <w:rPr>
          <w:rFonts w:hAnsi="宋体" w:cs="宋体"/>
        </w:rPr>
      </w:pPr>
      <w:bookmarkStart w:id="110" w:name="_Toc279695210"/>
      <w:bookmarkStart w:id="111" w:name="_Toc18701"/>
      <w:r>
        <w:rPr>
          <w:rFonts w:hint="eastAsia" w:hAnsi="宋体" w:cs="宋体"/>
        </w:rPr>
        <w:t>10.2运输</w:t>
      </w:r>
      <w:bookmarkEnd w:id="107"/>
      <w:bookmarkEnd w:id="108"/>
      <w:bookmarkEnd w:id="109"/>
      <w:bookmarkEnd w:id="110"/>
      <w:bookmarkEnd w:id="111"/>
    </w:p>
    <w:p>
      <w:pPr>
        <w:pStyle w:val="59"/>
        <w:adjustRightInd w:val="0"/>
        <w:snapToGrid w:val="0"/>
        <w:spacing w:line="360" w:lineRule="auto"/>
        <w:rPr>
          <w:rFonts w:ascii="宋体" w:hAnsi="宋体" w:eastAsia="宋体"/>
          <w:szCs w:val="21"/>
        </w:rPr>
      </w:pPr>
      <w:r>
        <w:rPr>
          <w:rFonts w:hint="eastAsia" w:ascii="宋体" w:hAnsi="宋体" w:eastAsia="宋体"/>
          <w:szCs w:val="21"/>
        </w:rPr>
        <w:t>1）设备单独运输的零部件应有标志，便于用户安装装配。</w:t>
      </w:r>
    </w:p>
    <w:p>
      <w:pPr>
        <w:pStyle w:val="59"/>
        <w:adjustRightInd w:val="0"/>
        <w:snapToGrid w:val="0"/>
        <w:spacing w:line="360" w:lineRule="auto"/>
        <w:rPr>
          <w:rFonts w:ascii="宋体" w:hAnsi="宋体" w:eastAsia="宋体"/>
          <w:szCs w:val="21"/>
        </w:rPr>
      </w:pPr>
      <w:r>
        <w:rPr>
          <w:rFonts w:hint="eastAsia" w:ascii="宋体" w:hAnsi="宋体" w:eastAsia="宋体"/>
          <w:szCs w:val="21"/>
        </w:rPr>
        <w:t>2）整体产品或分别运输的部件，都要适合于运输及装卸的要求。</w:t>
      </w:r>
    </w:p>
    <w:p>
      <w:pPr>
        <w:pStyle w:val="59"/>
        <w:adjustRightInd w:val="0"/>
        <w:snapToGrid w:val="0"/>
        <w:spacing w:line="360" w:lineRule="auto"/>
        <w:rPr>
          <w:rFonts w:ascii="宋体" w:hAnsi="宋体" w:eastAsia="宋体"/>
          <w:szCs w:val="21"/>
        </w:rPr>
      </w:pPr>
      <w:r>
        <w:rPr>
          <w:rFonts w:hint="eastAsia" w:ascii="宋体" w:hAnsi="宋体" w:eastAsia="宋体"/>
          <w:szCs w:val="21"/>
        </w:rPr>
        <w:t>3）制造厂应提供按全部解体检修用的备品备件和装用机具，随同产品发运。</w:t>
      </w:r>
    </w:p>
    <w:p>
      <w:pPr>
        <w:pStyle w:val="59"/>
        <w:adjustRightInd w:val="0"/>
        <w:snapToGrid w:val="0"/>
        <w:spacing w:line="360" w:lineRule="auto"/>
        <w:rPr>
          <w:rFonts w:ascii="宋体" w:hAnsi="宋体" w:eastAsia="宋体"/>
          <w:szCs w:val="21"/>
        </w:rPr>
      </w:pPr>
      <w:r>
        <w:rPr>
          <w:rFonts w:hint="eastAsia" w:ascii="宋体" w:hAnsi="宋体" w:eastAsia="宋体"/>
          <w:szCs w:val="21"/>
        </w:rPr>
        <w:t>4）随同运输的产品应附有装箱清单，产品所需提供的技术资料应完整无缺。</w:t>
      </w:r>
    </w:p>
    <w:p>
      <w:pPr>
        <w:pStyle w:val="4"/>
        <w:numPr>
          <w:ilvl w:val="0"/>
          <w:numId w:val="0"/>
        </w:numPr>
        <w:rPr>
          <w:rFonts w:hAnsi="宋体" w:cs="宋体"/>
        </w:rPr>
      </w:pPr>
      <w:bookmarkStart w:id="112" w:name="_Toc276490920"/>
      <w:bookmarkStart w:id="113" w:name="_Toc276301530"/>
      <w:bookmarkStart w:id="114" w:name="_Toc276492438"/>
      <w:bookmarkStart w:id="115" w:name="_Toc279695211"/>
      <w:bookmarkStart w:id="116" w:name="_Toc17355"/>
      <w:r>
        <w:rPr>
          <w:rFonts w:hint="eastAsia" w:hAnsi="宋体" w:cs="宋体"/>
        </w:rPr>
        <w:t>10.3安装</w:t>
      </w:r>
      <w:bookmarkEnd w:id="112"/>
      <w:bookmarkEnd w:id="113"/>
      <w:bookmarkEnd w:id="114"/>
      <w:r>
        <w:rPr>
          <w:rFonts w:hint="eastAsia" w:hAnsi="宋体" w:cs="宋体"/>
        </w:rPr>
        <w:t>指导</w:t>
      </w:r>
      <w:bookmarkEnd w:id="115"/>
      <w:bookmarkEnd w:id="116"/>
    </w:p>
    <w:p>
      <w:pPr>
        <w:pStyle w:val="59"/>
        <w:adjustRightInd w:val="0"/>
        <w:snapToGrid w:val="0"/>
        <w:spacing w:line="360" w:lineRule="auto"/>
        <w:rPr>
          <w:rFonts w:ascii="宋体" w:hAnsi="宋体" w:eastAsia="宋体"/>
          <w:szCs w:val="21"/>
        </w:rPr>
      </w:pPr>
      <w:r>
        <w:rPr>
          <w:rFonts w:hint="eastAsia" w:ascii="宋体" w:hAnsi="宋体" w:eastAsia="宋体"/>
          <w:szCs w:val="21"/>
        </w:rPr>
        <w:t>在安装和启动时应安排技术人员提供现场安装指导服务，提出技术建议。</w:t>
      </w:r>
    </w:p>
    <w:p>
      <w:pPr>
        <w:pStyle w:val="4"/>
        <w:numPr>
          <w:ilvl w:val="0"/>
          <w:numId w:val="0"/>
        </w:numPr>
        <w:rPr>
          <w:rFonts w:hAnsi="宋体" w:cs="宋体"/>
        </w:rPr>
      </w:pPr>
      <w:bookmarkStart w:id="117" w:name="_Toc30046"/>
      <w:r>
        <w:rPr>
          <w:rFonts w:hint="eastAsia" w:hAnsi="宋体" w:cs="宋体"/>
        </w:rPr>
        <w:t>10.4质量保证</w:t>
      </w:r>
      <w:bookmarkEnd w:id="117"/>
    </w:p>
    <w:p>
      <w:pPr>
        <w:pStyle w:val="59"/>
        <w:adjustRightInd w:val="0"/>
        <w:snapToGrid w:val="0"/>
        <w:spacing w:line="360" w:lineRule="auto"/>
        <w:rPr>
          <w:rFonts w:ascii="宋体" w:hAnsi="宋体" w:eastAsia="宋体"/>
          <w:szCs w:val="21"/>
        </w:rPr>
      </w:pPr>
      <w:r>
        <w:rPr>
          <w:rFonts w:hint="eastAsia" w:ascii="宋体" w:hAnsi="宋体" w:eastAsia="宋体"/>
          <w:szCs w:val="21"/>
        </w:rPr>
        <w:t>1）全部设备必须是全新的，持久耐用的，应满足作为一个完整产品所能满足的全部要求。</w:t>
      </w:r>
    </w:p>
    <w:p>
      <w:pPr>
        <w:pStyle w:val="59"/>
        <w:adjustRightInd w:val="0"/>
        <w:snapToGrid w:val="0"/>
        <w:spacing w:line="360" w:lineRule="auto"/>
        <w:rPr>
          <w:rFonts w:ascii="宋体" w:hAnsi="宋体" w:eastAsia="宋体"/>
          <w:szCs w:val="21"/>
        </w:rPr>
      </w:pPr>
      <w:r>
        <w:rPr>
          <w:rFonts w:hint="eastAsia" w:ascii="宋体" w:hAnsi="宋体" w:eastAsia="宋体"/>
          <w:szCs w:val="21"/>
        </w:rPr>
        <w:t>2）投标方应对其整组设备在到货后提供不少于三年的“三包”质量保证。之后如发生产品损坏，投标方应及时为本组装置提供维修部件，并按最近的投标价提供。</w:t>
      </w:r>
    </w:p>
    <w:p>
      <w:pPr>
        <w:pStyle w:val="59"/>
        <w:adjustRightInd w:val="0"/>
        <w:snapToGrid w:val="0"/>
        <w:spacing w:line="360" w:lineRule="auto"/>
        <w:rPr>
          <w:rFonts w:ascii="宋体" w:hAnsi="宋体" w:eastAsia="宋体"/>
          <w:szCs w:val="21"/>
        </w:rPr>
      </w:pPr>
      <w:r>
        <w:rPr>
          <w:rFonts w:hint="eastAsia" w:ascii="宋体" w:hAnsi="宋体" w:eastAsia="宋体"/>
          <w:szCs w:val="21"/>
        </w:rPr>
        <w:t>3）订购的新型产品除应满足本标准外，投标方还应提供该产品的鉴定证书。</w:t>
      </w:r>
    </w:p>
    <w:p>
      <w:pPr>
        <w:pStyle w:val="59"/>
        <w:adjustRightInd w:val="0"/>
        <w:snapToGrid w:val="0"/>
        <w:spacing w:line="360" w:lineRule="auto"/>
        <w:rPr>
          <w:rFonts w:ascii="宋体" w:hAnsi="宋体" w:eastAsia="宋体"/>
          <w:szCs w:val="21"/>
        </w:rPr>
      </w:pPr>
      <w:r>
        <w:rPr>
          <w:rFonts w:hint="eastAsia" w:ascii="宋体" w:hAnsi="宋体" w:eastAsia="宋体"/>
          <w:szCs w:val="21"/>
        </w:rPr>
        <w:t>4）投标方应保证制造过程中的所有工艺、材料试验等（包括投标方的外购件在内）均应符合本标准的规定。若招标方根据运行经验指定投标方提供某种外购零部件，投标方应积极配合。</w:t>
      </w:r>
    </w:p>
    <w:p>
      <w:pPr>
        <w:pStyle w:val="59"/>
        <w:adjustRightInd w:val="0"/>
        <w:snapToGrid w:val="0"/>
        <w:spacing w:line="360" w:lineRule="auto"/>
        <w:rPr>
          <w:rFonts w:ascii="宋体" w:hAnsi="宋体" w:eastAsia="宋体"/>
          <w:szCs w:val="21"/>
        </w:rPr>
      </w:pPr>
      <w:r>
        <w:rPr>
          <w:rFonts w:hint="eastAsia" w:ascii="宋体" w:hAnsi="宋体" w:eastAsia="宋体"/>
          <w:szCs w:val="21"/>
        </w:rPr>
        <w:t>5）附属及配套设备必须满足有关行业标准的要求，并提供试验报告和产品合格证。</w:t>
      </w:r>
    </w:p>
    <w:p>
      <w:pPr>
        <w:pStyle w:val="59"/>
        <w:adjustRightInd w:val="0"/>
        <w:snapToGrid w:val="0"/>
        <w:spacing w:line="360" w:lineRule="auto"/>
        <w:rPr>
          <w:rFonts w:ascii="宋体" w:hAnsi="宋体" w:eastAsia="宋体"/>
          <w:szCs w:val="21"/>
        </w:rPr>
      </w:pPr>
      <w:r>
        <w:rPr>
          <w:rFonts w:hint="eastAsia" w:ascii="宋体" w:hAnsi="宋体" w:eastAsia="宋体"/>
          <w:szCs w:val="21"/>
        </w:rPr>
        <w:t>6）投标方应有遵守本标准中各条款和工作项目的ISO9000-GB/T19000质量保证体系， 该质量保证体系已经通过国家认证并在正常运转。</w:t>
      </w:r>
    </w:p>
    <w:p>
      <w:pPr>
        <w:pStyle w:val="3"/>
        <w:snapToGrid/>
        <w:spacing w:before="0" w:beforeLines="0" w:line="480" w:lineRule="auto"/>
        <w:rPr>
          <w:rFonts w:hAnsi="宋体" w:cs="宋体"/>
        </w:rPr>
      </w:pPr>
      <w:bookmarkStart w:id="118" w:name="_Toc11057"/>
      <w:r>
        <w:rPr>
          <w:rFonts w:hint="eastAsia" w:hAnsi="宋体" w:cs="宋体"/>
        </w:rPr>
        <w:t>11 一次、二次及土建接口要求</w:t>
      </w:r>
      <w:bookmarkEnd w:id="118"/>
    </w:p>
    <w:p>
      <w:pPr>
        <w:rPr>
          <w:rFonts w:ascii="宋体" w:hAnsi="宋体" w:cs="宋体"/>
        </w:rPr>
      </w:pPr>
      <w:r>
        <w:rPr>
          <w:rFonts w:hint="eastAsia" w:ascii="宋体" w:hAnsi="宋体" w:cs="宋体"/>
        </w:rPr>
        <w:t>无要求。</w:t>
      </w:r>
    </w:p>
    <w:p>
      <w:pPr>
        <w:pStyle w:val="3"/>
        <w:snapToGrid/>
        <w:spacing w:before="0" w:beforeLines="0" w:line="480" w:lineRule="auto"/>
        <w:rPr>
          <w:rFonts w:hAnsi="宋体" w:cs="宋体"/>
        </w:rPr>
      </w:pPr>
      <w:bookmarkStart w:id="119" w:name="_Toc23102"/>
      <w:r>
        <w:rPr>
          <w:rFonts w:hint="eastAsia" w:hAnsi="宋体" w:cs="宋体"/>
        </w:rPr>
        <w:t>12 设备技术参数和性能要求响应表</w:t>
      </w:r>
      <w:bookmarkEnd w:id="119"/>
    </w:p>
    <w:p>
      <w:pPr>
        <w:pStyle w:val="59"/>
        <w:adjustRightInd w:val="0"/>
        <w:snapToGrid w:val="0"/>
        <w:spacing w:line="360" w:lineRule="auto"/>
        <w:rPr>
          <w:rFonts w:ascii="宋体" w:hAnsi="宋体" w:eastAsia="宋体"/>
          <w:szCs w:val="21"/>
        </w:rPr>
      </w:pPr>
      <w:r>
        <w:rPr>
          <w:rFonts w:hint="eastAsia" w:ascii="宋体" w:hAnsi="宋体" w:eastAsia="宋体"/>
          <w:szCs w:val="21"/>
        </w:rPr>
        <w:t>投标方应认真逐项填写所供设备技术参数和性能要求响应表（见表12）中“投标方保证值”栏，不能空格，也不能以“响应”两字代替，不允许改动本表内 “投标方保证值”栏之外的数值。如有差异，请填写表16：技术差异表。注：1. 打“★”的项目，如不能满足要求，将被视为实质性不符合招标文件要求。</w:t>
      </w:r>
    </w:p>
    <w:p>
      <w:pPr>
        <w:adjustRightInd w:val="0"/>
        <w:snapToGrid w:val="0"/>
        <w:spacing w:line="360" w:lineRule="auto"/>
        <w:jc w:val="center"/>
        <w:rPr>
          <w:rFonts w:ascii="宋体" w:hAnsi="宋体" w:cs="宋体"/>
          <w:szCs w:val="21"/>
        </w:rPr>
      </w:pPr>
      <w:r>
        <w:rPr>
          <w:rFonts w:hint="eastAsia" w:ascii="宋体" w:hAnsi="宋体" w:cs="宋体"/>
          <w:szCs w:val="21"/>
        </w:rPr>
        <w:t>表12   技术参数和性能要求响应表（项目单位填写）</w:t>
      </w:r>
    </w:p>
    <w:tbl>
      <w:tblPr>
        <w:tblStyle w:val="27"/>
        <w:tblW w:w="862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79"/>
        <w:gridCol w:w="2278"/>
        <w:gridCol w:w="3060"/>
        <w:gridCol w:w="1440"/>
        <w:gridCol w:w="126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579" w:type="dxa"/>
            <w:tcBorders>
              <w:top w:val="single" w:color="auto" w:sz="12" w:space="0"/>
              <w:left w:val="single" w:color="auto" w:sz="12" w:space="0"/>
              <w:bottom w:val="single" w:color="auto" w:sz="6" w:space="0"/>
              <w:right w:val="single" w:color="auto" w:sz="6" w:space="0"/>
            </w:tcBorders>
            <w:vAlign w:val="center"/>
          </w:tcPr>
          <w:p>
            <w:pPr>
              <w:jc w:val="center"/>
              <w:rPr>
                <w:rFonts w:ascii="宋体" w:hAnsi="宋体" w:cs="宋体"/>
                <w:szCs w:val="21"/>
              </w:rPr>
            </w:pPr>
            <w:r>
              <w:rPr>
                <w:rFonts w:hint="eastAsia" w:ascii="宋体" w:hAnsi="宋体" w:cs="宋体"/>
                <w:szCs w:val="21"/>
              </w:rPr>
              <w:t>序号</w:t>
            </w:r>
          </w:p>
        </w:tc>
        <w:tc>
          <w:tcPr>
            <w:tcW w:w="2278" w:type="dxa"/>
            <w:tcBorders>
              <w:top w:val="single" w:color="auto" w:sz="12" w:space="0"/>
              <w:left w:val="single" w:color="auto" w:sz="6" w:space="0"/>
              <w:bottom w:val="single" w:color="auto" w:sz="6" w:space="0"/>
              <w:right w:val="single" w:color="auto" w:sz="6" w:space="0"/>
            </w:tcBorders>
            <w:vAlign w:val="center"/>
          </w:tcPr>
          <w:p>
            <w:pPr>
              <w:jc w:val="center"/>
              <w:rPr>
                <w:rFonts w:ascii="宋体" w:hAnsi="宋体" w:cs="宋体"/>
                <w:szCs w:val="21"/>
              </w:rPr>
            </w:pPr>
            <w:r>
              <w:rPr>
                <w:rFonts w:hint="eastAsia" w:ascii="宋体" w:hAnsi="宋体" w:cs="宋体"/>
                <w:kern w:val="0"/>
                <w:szCs w:val="21"/>
              </w:rPr>
              <w:t>名  称</w:t>
            </w:r>
          </w:p>
        </w:tc>
        <w:tc>
          <w:tcPr>
            <w:tcW w:w="3060" w:type="dxa"/>
            <w:tcBorders>
              <w:top w:val="single" w:color="auto" w:sz="12" w:space="0"/>
              <w:left w:val="single" w:color="auto" w:sz="6" w:space="0"/>
              <w:bottom w:val="single" w:color="auto" w:sz="6" w:space="0"/>
              <w:right w:val="single" w:color="auto" w:sz="6" w:space="0"/>
            </w:tcBorders>
            <w:vAlign w:val="center"/>
          </w:tcPr>
          <w:p>
            <w:pPr>
              <w:pStyle w:val="73"/>
              <w:widowControl w:val="0"/>
              <w:spacing w:before="0" w:line="240" w:lineRule="auto"/>
              <w:rPr>
                <w:rFonts w:hAnsi="宋体" w:cs="宋体"/>
                <w:kern w:val="2"/>
                <w:szCs w:val="21"/>
              </w:rPr>
            </w:pPr>
            <w:r>
              <w:rPr>
                <w:rFonts w:hint="eastAsia" w:hAnsi="宋体" w:cs="宋体"/>
                <w:szCs w:val="21"/>
              </w:rPr>
              <w:t>标准参数值</w:t>
            </w:r>
          </w:p>
        </w:tc>
        <w:tc>
          <w:tcPr>
            <w:tcW w:w="1440" w:type="dxa"/>
            <w:tcBorders>
              <w:top w:val="single" w:color="auto" w:sz="12" w:space="0"/>
              <w:left w:val="single" w:color="auto" w:sz="6" w:space="0"/>
              <w:bottom w:val="single" w:color="auto" w:sz="6" w:space="0"/>
              <w:right w:val="single" w:color="auto" w:sz="4" w:space="0"/>
            </w:tcBorders>
            <w:vAlign w:val="center"/>
          </w:tcPr>
          <w:p>
            <w:pPr>
              <w:jc w:val="center"/>
              <w:rPr>
                <w:rFonts w:ascii="宋体" w:hAnsi="宋体" w:cs="宋体"/>
                <w:szCs w:val="21"/>
              </w:rPr>
            </w:pPr>
            <w:r>
              <w:rPr>
                <w:rFonts w:hint="eastAsia" w:ascii="宋体" w:hAnsi="宋体" w:cs="宋体"/>
                <w:szCs w:val="21"/>
              </w:rPr>
              <w:t>项目要求值</w:t>
            </w:r>
          </w:p>
        </w:tc>
        <w:tc>
          <w:tcPr>
            <w:tcW w:w="1268" w:type="dxa"/>
            <w:tcBorders>
              <w:top w:val="single" w:color="auto" w:sz="12" w:space="0"/>
              <w:left w:val="single" w:color="auto" w:sz="4" w:space="0"/>
              <w:bottom w:val="single" w:color="auto" w:sz="6" w:space="0"/>
              <w:right w:val="single" w:color="auto" w:sz="12" w:space="0"/>
            </w:tcBorders>
            <w:vAlign w:val="center"/>
          </w:tcPr>
          <w:p>
            <w:pPr>
              <w:jc w:val="center"/>
              <w:rPr>
                <w:rFonts w:ascii="宋体" w:hAnsi="宋体" w:cs="宋体"/>
                <w:szCs w:val="21"/>
              </w:rPr>
            </w:pPr>
            <w:r>
              <w:rPr>
                <w:rFonts w:hint="eastAsia" w:ascii="宋体" w:hAnsi="宋体" w:cs="宋体"/>
                <w:szCs w:val="21"/>
              </w:rPr>
              <w:t>投标方保证值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8" w:hRule="atLeast"/>
          <w:jc w:val="center"/>
        </w:trPr>
        <w:tc>
          <w:tcPr>
            <w:tcW w:w="579" w:type="dxa"/>
            <w:tcBorders>
              <w:top w:val="single" w:color="auto" w:sz="6" w:space="0"/>
              <w:left w:val="single" w:color="auto" w:sz="12" w:space="0"/>
              <w:bottom w:val="single" w:color="auto" w:sz="6" w:space="0"/>
              <w:right w:val="single" w:color="auto" w:sz="6" w:space="0"/>
            </w:tcBorders>
            <w:vAlign w:val="center"/>
          </w:tcPr>
          <w:p>
            <w:pPr>
              <w:pStyle w:val="59"/>
              <w:numPr>
                <w:ilvl w:val="0"/>
                <w:numId w:val="18"/>
              </w:numPr>
              <w:tabs>
                <w:tab w:val="left" w:pos="0"/>
              </w:tabs>
              <w:adjustRightInd w:val="0"/>
              <w:snapToGrid w:val="0"/>
              <w:spacing w:line="360" w:lineRule="auto"/>
              <w:ind w:left="357" w:hanging="357" w:firstLineChars="0"/>
              <w:rPr>
                <w:rFonts w:ascii="宋体" w:hAnsi="宋体" w:eastAsia="宋体"/>
                <w:szCs w:val="21"/>
              </w:rPr>
            </w:pPr>
          </w:p>
        </w:tc>
        <w:tc>
          <w:tcPr>
            <w:tcW w:w="2278" w:type="dxa"/>
            <w:tcBorders>
              <w:top w:val="single" w:color="auto" w:sz="6" w:space="0"/>
              <w:left w:val="single" w:color="auto" w:sz="6" w:space="0"/>
              <w:bottom w:val="single" w:color="auto" w:sz="6" w:space="0"/>
              <w:right w:val="single" w:color="auto" w:sz="6" w:space="0"/>
            </w:tcBorders>
            <w:vAlign w:val="center"/>
          </w:tcPr>
          <w:p>
            <w:pPr>
              <w:pStyle w:val="59"/>
              <w:adjustRightInd w:val="0"/>
              <w:snapToGrid w:val="0"/>
              <w:spacing w:line="360" w:lineRule="auto"/>
              <w:ind w:firstLine="0" w:firstLineChars="0"/>
              <w:rPr>
                <w:rFonts w:ascii="宋体" w:hAnsi="宋体" w:eastAsia="宋体"/>
                <w:szCs w:val="21"/>
              </w:rPr>
            </w:pPr>
            <w:r>
              <w:rPr>
                <w:rFonts w:hint="eastAsia" w:ascii="宋体" w:hAnsi="宋体" w:eastAsia="宋体"/>
                <w:szCs w:val="21"/>
              </w:rPr>
              <w:t>★支持协议</w:t>
            </w:r>
          </w:p>
        </w:tc>
        <w:tc>
          <w:tcPr>
            <w:tcW w:w="306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Cs w:val="21"/>
              </w:rPr>
            </w:pPr>
            <w:r>
              <w:rPr>
                <w:rFonts w:hint="eastAsia" w:ascii="宋体" w:hAnsi="宋体" w:cs="宋体"/>
                <w:szCs w:val="21"/>
              </w:rPr>
              <w:t>IEC-61850 9-1/9-2，IEC-60044-7/8</w:t>
            </w:r>
          </w:p>
        </w:tc>
        <w:tc>
          <w:tcPr>
            <w:tcW w:w="1440" w:type="dxa"/>
            <w:tcBorders>
              <w:top w:val="single" w:color="auto" w:sz="6" w:space="0"/>
              <w:left w:val="single" w:color="auto" w:sz="6" w:space="0"/>
              <w:bottom w:val="single" w:color="auto" w:sz="6" w:space="0"/>
              <w:right w:val="single" w:color="auto" w:sz="4" w:space="0"/>
            </w:tcBorders>
            <w:vAlign w:val="center"/>
          </w:tcPr>
          <w:p>
            <w:pPr>
              <w:jc w:val="center"/>
              <w:rPr>
                <w:rFonts w:ascii="宋体" w:hAnsi="宋体" w:cs="宋体"/>
                <w:szCs w:val="21"/>
              </w:rPr>
            </w:pPr>
          </w:p>
        </w:tc>
        <w:tc>
          <w:tcPr>
            <w:tcW w:w="1268" w:type="dxa"/>
            <w:tcBorders>
              <w:top w:val="single" w:color="auto" w:sz="6" w:space="0"/>
              <w:left w:val="single" w:color="auto" w:sz="4" w:space="0"/>
              <w:bottom w:val="single" w:color="auto" w:sz="6" w:space="0"/>
              <w:right w:val="single" w:color="auto" w:sz="12" w:space="0"/>
            </w:tcBorders>
            <w:vAlign w:val="center"/>
          </w:tcPr>
          <w:p>
            <w:pPr>
              <w:jc w:val="cente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579" w:type="dxa"/>
            <w:tcBorders>
              <w:top w:val="single" w:color="auto" w:sz="6" w:space="0"/>
              <w:left w:val="single" w:color="auto" w:sz="12" w:space="0"/>
              <w:bottom w:val="single" w:color="auto" w:sz="6" w:space="0"/>
              <w:right w:val="single" w:color="auto" w:sz="6" w:space="0"/>
            </w:tcBorders>
            <w:vAlign w:val="center"/>
          </w:tcPr>
          <w:p>
            <w:pPr>
              <w:pStyle w:val="59"/>
              <w:numPr>
                <w:ilvl w:val="0"/>
                <w:numId w:val="18"/>
              </w:numPr>
              <w:tabs>
                <w:tab w:val="left" w:pos="0"/>
              </w:tabs>
              <w:adjustRightInd w:val="0"/>
              <w:snapToGrid w:val="0"/>
              <w:spacing w:line="360" w:lineRule="auto"/>
              <w:ind w:left="357" w:hanging="357" w:firstLineChars="0"/>
              <w:rPr>
                <w:rFonts w:ascii="宋体" w:hAnsi="宋体" w:eastAsia="宋体"/>
                <w:szCs w:val="21"/>
              </w:rPr>
            </w:pPr>
          </w:p>
        </w:tc>
        <w:tc>
          <w:tcPr>
            <w:tcW w:w="2278" w:type="dxa"/>
            <w:tcBorders>
              <w:top w:val="single" w:color="auto" w:sz="6" w:space="0"/>
              <w:left w:val="single" w:color="auto" w:sz="6" w:space="0"/>
              <w:bottom w:val="single" w:color="auto" w:sz="6" w:space="0"/>
              <w:right w:val="single" w:color="auto" w:sz="6" w:space="0"/>
            </w:tcBorders>
            <w:vAlign w:val="center"/>
          </w:tcPr>
          <w:p>
            <w:pPr>
              <w:pStyle w:val="59"/>
              <w:adjustRightInd w:val="0"/>
              <w:snapToGrid w:val="0"/>
              <w:spacing w:line="360" w:lineRule="auto"/>
              <w:ind w:firstLine="0" w:firstLineChars="0"/>
              <w:rPr>
                <w:rFonts w:ascii="宋体" w:hAnsi="宋体" w:eastAsia="宋体"/>
                <w:szCs w:val="21"/>
              </w:rPr>
            </w:pPr>
            <w:r>
              <w:rPr>
                <w:rFonts w:hint="eastAsia" w:ascii="宋体" w:hAnsi="宋体" w:eastAsia="宋体"/>
                <w:szCs w:val="21"/>
              </w:rPr>
              <w:t>★操作系统</w:t>
            </w:r>
          </w:p>
        </w:tc>
        <w:tc>
          <w:tcPr>
            <w:tcW w:w="306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Cs w:val="21"/>
              </w:rPr>
            </w:pPr>
            <w:r>
              <w:rPr>
                <w:rFonts w:hint="eastAsia" w:ascii="宋体" w:hAnsi="宋体" w:cs="宋体"/>
                <w:color w:val="000000"/>
                <w:szCs w:val="21"/>
              </w:rPr>
              <w:t>操作系统为国产自主可控</w:t>
            </w:r>
            <w:r>
              <w:rPr>
                <w:rFonts w:hint="eastAsia" w:ascii="宋体" w:hAnsi="宋体" w:cs="宋体"/>
                <w:color w:val="000000"/>
                <w:szCs w:val="21"/>
                <w:lang w:val="en-US" w:eastAsia="zh-CN"/>
              </w:rPr>
              <w:t>系统</w:t>
            </w:r>
          </w:p>
        </w:tc>
        <w:tc>
          <w:tcPr>
            <w:tcW w:w="1440" w:type="dxa"/>
            <w:tcBorders>
              <w:top w:val="single" w:color="auto" w:sz="6" w:space="0"/>
              <w:left w:val="single" w:color="auto" w:sz="6" w:space="0"/>
              <w:bottom w:val="single" w:color="auto" w:sz="6" w:space="0"/>
              <w:right w:val="single" w:color="auto" w:sz="4" w:space="0"/>
            </w:tcBorders>
            <w:vAlign w:val="center"/>
          </w:tcPr>
          <w:p>
            <w:pPr>
              <w:jc w:val="center"/>
              <w:rPr>
                <w:rFonts w:ascii="宋体" w:hAnsi="宋体" w:cs="宋体"/>
                <w:szCs w:val="21"/>
              </w:rPr>
            </w:pPr>
          </w:p>
        </w:tc>
        <w:tc>
          <w:tcPr>
            <w:tcW w:w="1268" w:type="dxa"/>
            <w:tcBorders>
              <w:top w:val="single" w:color="auto" w:sz="6" w:space="0"/>
              <w:left w:val="single" w:color="auto" w:sz="4" w:space="0"/>
              <w:bottom w:val="single" w:color="auto" w:sz="6" w:space="0"/>
              <w:right w:val="single" w:color="auto" w:sz="12" w:space="0"/>
            </w:tcBorders>
            <w:vAlign w:val="center"/>
          </w:tcPr>
          <w:p>
            <w:pPr>
              <w:jc w:val="cente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579" w:type="dxa"/>
            <w:tcBorders>
              <w:top w:val="single" w:color="auto" w:sz="6" w:space="0"/>
              <w:left w:val="single" w:color="auto" w:sz="12" w:space="0"/>
              <w:bottom w:val="single" w:color="auto" w:sz="6" w:space="0"/>
              <w:right w:val="single" w:color="auto" w:sz="6" w:space="0"/>
            </w:tcBorders>
            <w:vAlign w:val="center"/>
          </w:tcPr>
          <w:p>
            <w:pPr>
              <w:pStyle w:val="59"/>
              <w:numPr>
                <w:ilvl w:val="0"/>
                <w:numId w:val="18"/>
              </w:numPr>
              <w:tabs>
                <w:tab w:val="left" w:pos="0"/>
              </w:tabs>
              <w:adjustRightInd w:val="0"/>
              <w:snapToGrid w:val="0"/>
              <w:spacing w:line="360" w:lineRule="auto"/>
              <w:ind w:left="357" w:hanging="357" w:firstLineChars="0"/>
              <w:rPr>
                <w:rFonts w:ascii="宋体" w:hAnsi="宋体" w:eastAsia="宋体"/>
                <w:szCs w:val="21"/>
              </w:rPr>
            </w:pPr>
          </w:p>
        </w:tc>
        <w:tc>
          <w:tcPr>
            <w:tcW w:w="2278" w:type="dxa"/>
            <w:tcBorders>
              <w:top w:val="single" w:color="auto" w:sz="6" w:space="0"/>
              <w:left w:val="single" w:color="auto" w:sz="6" w:space="0"/>
              <w:bottom w:val="single" w:color="auto" w:sz="6" w:space="0"/>
              <w:right w:val="single" w:color="auto" w:sz="6" w:space="0"/>
            </w:tcBorders>
            <w:vAlign w:val="center"/>
          </w:tcPr>
          <w:p>
            <w:pPr>
              <w:pStyle w:val="59"/>
              <w:adjustRightInd w:val="0"/>
              <w:snapToGrid w:val="0"/>
              <w:spacing w:line="360" w:lineRule="auto"/>
              <w:ind w:firstLine="0" w:firstLineChars="0"/>
              <w:rPr>
                <w:rFonts w:ascii="宋体" w:hAnsi="宋体" w:eastAsia="宋体"/>
                <w:szCs w:val="21"/>
              </w:rPr>
            </w:pPr>
            <w:r>
              <w:rPr>
                <w:rFonts w:hint="eastAsia" w:ascii="宋体" w:hAnsi="宋体" w:eastAsia="宋体"/>
                <w:szCs w:val="21"/>
              </w:rPr>
              <w:t>★模拟电压源</w:t>
            </w:r>
          </w:p>
        </w:tc>
        <w:tc>
          <w:tcPr>
            <w:tcW w:w="3060" w:type="dxa"/>
            <w:tcBorders>
              <w:top w:val="single" w:color="auto" w:sz="6" w:space="0"/>
              <w:left w:val="single" w:color="auto" w:sz="6" w:space="0"/>
              <w:bottom w:val="single" w:color="auto" w:sz="6" w:space="0"/>
              <w:right w:val="single" w:color="auto" w:sz="6" w:space="0"/>
            </w:tcBorders>
            <w:vAlign w:val="center"/>
          </w:tcPr>
          <w:p>
            <w:pPr>
              <w:pStyle w:val="81"/>
              <w:numPr>
                <w:ilvl w:val="0"/>
                <w:numId w:val="19"/>
              </w:numPr>
              <w:spacing w:line="520" w:lineRule="exact"/>
              <w:ind w:firstLine="420"/>
              <w:rPr>
                <w:rFonts w:ascii="宋体" w:hAnsi="宋体" w:cs="宋体"/>
                <w:szCs w:val="21"/>
              </w:rPr>
            </w:pPr>
            <w:r>
              <w:rPr>
                <w:rFonts w:hint="eastAsia" w:ascii="宋体" w:hAnsi="宋体" w:cs="宋体"/>
                <w:szCs w:val="21"/>
              </w:rPr>
              <w:t>交流电压输出：6×(0~125V)；频率：10Hz ~1000Hz；精度：输出电压频率为50Hz时，误差不大于±5mV或小于0.2%；最大输出功率：每路电压输出功率不小于60VA；</w:t>
            </w:r>
          </w:p>
          <w:p>
            <w:pPr>
              <w:pStyle w:val="81"/>
              <w:numPr>
                <w:ilvl w:val="0"/>
                <w:numId w:val="19"/>
              </w:numPr>
              <w:spacing w:line="520" w:lineRule="exact"/>
              <w:ind w:firstLine="420"/>
              <w:rPr>
                <w:rFonts w:ascii="宋体" w:hAnsi="宋体" w:cs="宋体"/>
                <w:szCs w:val="21"/>
              </w:rPr>
            </w:pPr>
            <w:r>
              <w:rPr>
                <w:rFonts w:hint="eastAsia" w:ascii="宋体" w:hAnsi="宋体" w:cs="宋体"/>
                <w:szCs w:val="21"/>
              </w:rPr>
              <w:t>直流电压输出：6×(-175~175V)；精度：电压输出误差不大于±5mV或小于0.5%，最大输出功率：每路电压输出功率不小于50W；</w:t>
            </w:r>
          </w:p>
        </w:tc>
        <w:tc>
          <w:tcPr>
            <w:tcW w:w="1440" w:type="dxa"/>
            <w:tcBorders>
              <w:top w:val="single" w:color="auto" w:sz="6" w:space="0"/>
              <w:left w:val="single" w:color="auto" w:sz="6" w:space="0"/>
              <w:bottom w:val="single" w:color="auto" w:sz="6" w:space="0"/>
              <w:right w:val="single" w:color="auto" w:sz="4" w:space="0"/>
            </w:tcBorders>
            <w:vAlign w:val="center"/>
          </w:tcPr>
          <w:p>
            <w:pPr>
              <w:pStyle w:val="59"/>
              <w:adjustRightInd w:val="0"/>
              <w:snapToGrid w:val="0"/>
              <w:spacing w:line="360" w:lineRule="auto"/>
              <w:ind w:firstLine="0" w:firstLineChars="0"/>
              <w:jc w:val="center"/>
              <w:rPr>
                <w:rFonts w:ascii="宋体" w:hAnsi="宋体" w:eastAsia="宋体"/>
                <w:szCs w:val="21"/>
              </w:rPr>
            </w:pPr>
          </w:p>
        </w:tc>
        <w:tc>
          <w:tcPr>
            <w:tcW w:w="1268" w:type="dxa"/>
            <w:tcBorders>
              <w:top w:val="single" w:color="auto" w:sz="6" w:space="0"/>
              <w:left w:val="single" w:color="auto" w:sz="4" w:space="0"/>
              <w:bottom w:val="single" w:color="auto" w:sz="6" w:space="0"/>
              <w:right w:val="single" w:color="auto" w:sz="12" w:space="0"/>
            </w:tcBorders>
            <w:vAlign w:val="center"/>
          </w:tcPr>
          <w:p>
            <w:pPr>
              <w:pStyle w:val="59"/>
              <w:adjustRightInd w:val="0"/>
              <w:snapToGrid w:val="0"/>
              <w:spacing w:line="360" w:lineRule="auto"/>
              <w:ind w:firstLine="0" w:firstLineChars="0"/>
              <w:rPr>
                <w:rFonts w:ascii="宋体" w:hAnsi="宋体" w:eastAsia="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579" w:type="dxa"/>
            <w:tcBorders>
              <w:top w:val="single" w:color="auto" w:sz="6" w:space="0"/>
              <w:left w:val="single" w:color="auto" w:sz="12" w:space="0"/>
              <w:bottom w:val="single" w:color="auto" w:sz="6" w:space="0"/>
              <w:right w:val="single" w:color="auto" w:sz="6" w:space="0"/>
            </w:tcBorders>
            <w:vAlign w:val="center"/>
          </w:tcPr>
          <w:p>
            <w:pPr>
              <w:pStyle w:val="59"/>
              <w:numPr>
                <w:ilvl w:val="0"/>
                <w:numId w:val="18"/>
              </w:numPr>
              <w:tabs>
                <w:tab w:val="left" w:pos="0"/>
              </w:tabs>
              <w:adjustRightInd w:val="0"/>
              <w:snapToGrid w:val="0"/>
              <w:spacing w:line="360" w:lineRule="auto"/>
              <w:ind w:left="357" w:hanging="357" w:firstLineChars="0"/>
              <w:rPr>
                <w:rFonts w:ascii="宋体" w:hAnsi="宋体" w:eastAsia="宋体"/>
                <w:szCs w:val="21"/>
              </w:rPr>
            </w:pPr>
          </w:p>
        </w:tc>
        <w:tc>
          <w:tcPr>
            <w:tcW w:w="2278" w:type="dxa"/>
            <w:tcBorders>
              <w:top w:val="single" w:color="auto" w:sz="6" w:space="0"/>
              <w:left w:val="single" w:color="auto" w:sz="6" w:space="0"/>
              <w:bottom w:val="single" w:color="auto" w:sz="6" w:space="0"/>
              <w:right w:val="single" w:color="auto" w:sz="6" w:space="0"/>
            </w:tcBorders>
            <w:vAlign w:val="center"/>
          </w:tcPr>
          <w:p>
            <w:pPr>
              <w:pStyle w:val="59"/>
              <w:adjustRightInd w:val="0"/>
              <w:snapToGrid w:val="0"/>
              <w:spacing w:line="360" w:lineRule="auto"/>
              <w:ind w:firstLine="0" w:firstLineChars="0"/>
              <w:rPr>
                <w:rFonts w:ascii="宋体" w:hAnsi="宋体" w:eastAsia="宋体"/>
                <w:szCs w:val="21"/>
              </w:rPr>
            </w:pPr>
            <w:r>
              <w:rPr>
                <w:rFonts w:hint="eastAsia" w:ascii="宋体" w:hAnsi="宋体" w:eastAsia="宋体"/>
                <w:szCs w:val="21"/>
              </w:rPr>
              <w:t>★模拟电流源</w:t>
            </w:r>
          </w:p>
        </w:tc>
        <w:tc>
          <w:tcPr>
            <w:tcW w:w="3060" w:type="dxa"/>
            <w:tcBorders>
              <w:top w:val="single" w:color="auto" w:sz="6" w:space="0"/>
              <w:left w:val="single" w:color="auto" w:sz="6" w:space="0"/>
              <w:bottom w:val="single" w:color="auto" w:sz="6" w:space="0"/>
              <w:right w:val="single" w:color="auto" w:sz="6" w:space="0"/>
            </w:tcBorders>
            <w:vAlign w:val="center"/>
          </w:tcPr>
          <w:p>
            <w:pPr>
              <w:pStyle w:val="81"/>
              <w:numPr>
                <w:ilvl w:val="0"/>
                <w:numId w:val="20"/>
              </w:numPr>
              <w:spacing w:line="520" w:lineRule="exact"/>
              <w:ind w:firstLine="420"/>
              <w:rPr>
                <w:rFonts w:ascii="宋体" w:hAnsi="宋体" w:cs="宋体"/>
                <w:szCs w:val="21"/>
              </w:rPr>
            </w:pPr>
            <w:r>
              <w:rPr>
                <w:rFonts w:hint="eastAsia" w:ascii="宋体" w:hAnsi="宋体" w:cs="宋体"/>
                <w:szCs w:val="21"/>
              </w:rPr>
              <w:t xml:space="preserve">交流电流输出：6×(0~30A)；频率：10Hz ~1000Hz；精度：输出电流频率为50Hz时，误差不大于±2.5mA或0.2%； </w:t>
            </w:r>
          </w:p>
          <w:p>
            <w:pPr>
              <w:pStyle w:val="81"/>
              <w:numPr>
                <w:ilvl w:val="0"/>
                <w:numId w:val="20"/>
              </w:numPr>
              <w:spacing w:line="520" w:lineRule="exact"/>
              <w:ind w:firstLine="420"/>
              <w:rPr>
                <w:rFonts w:ascii="宋体" w:hAnsi="宋体" w:cs="宋体"/>
                <w:szCs w:val="21"/>
              </w:rPr>
            </w:pPr>
            <w:r>
              <w:rPr>
                <w:rFonts w:hint="eastAsia" w:ascii="宋体" w:hAnsi="宋体" w:cs="宋体"/>
                <w:szCs w:val="21"/>
              </w:rPr>
              <w:t>直流电流输出：6×(-20A~20A)；精度：电流输出误差不大于±2.5mA或0.5%；</w:t>
            </w:r>
          </w:p>
          <w:p>
            <w:pPr>
              <w:jc w:val="left"/>
              <w:rPr>
                <w:rFonts w:ascii="宋体" w:hAnsi="宋体" w:cs="宋体"/>
                <w:szCs w:val="21"/>
              </w:rPr>
            </w:pPr>
            <w:r>
              <w:rPr>
                <w:rFonts w:hint="eastAsia" w:ascii="宋体" w:hAnsi="宋体" w:cs="宋体"/>
                <w:szCs w:val="21"/>
              </w:rPr>
              <w:t>具备不少于输出24路独立采样值的能力。</w:t>
            </w:r>
          </w:p>
        </w:tc>
        <w:tc>
          <w:tcPr>
            <w:tcW w:w="1440" w:type="dxa"/>
            <w:tcBorders>
              <w:top w:val="single" w:color="auto" w:sz="6" w:space="0"/>
              <w:left w:val="single" w:color="auto" w:sz="6" w:space="0"/>
              <w:bottom w:val="single" w:color="auto" w:sz="6" w:space="0"/>
              <w:right w:val="single" w:color="auto" w:sz="4" w:space="0"/>
            </w:tcBorders>
            <w:vAlign w:val="center"/>
          </w:tcPr>
          <w:p>
            <w:pPr>
              <w:jc w:val="center"/>
              <w:rPr>
                <w:rFonts w:ascii="宋体" w:hAnsi="宋体" w:cs="宋体"/>
                <w:szCs w:val="21"/>
              </w:rPr>
            </w:pPr>
          </w:p>
        </w:tc>
        <w:tc>
          <w:tcPr>
            <w:tcW w:w="1268" w:type="dxa"/>
            <w:tcBorders>
              <w:top w:val="single" w:color="auto" w:sz="6" w:space="0"/>
              <w:left w:val="single" w:color="auto" w:sz="4" w:space="0"/>
              <w:bottom w:val="single" w:color="auto" w:sz="6" w:space="0"/>
              <w:right w:val="single" w:color="auto" w:sz="12" w:space="0"/>
            </w:tcBorders>
            <w:vAlign w:val="center"/>
          </w:tcPr>
          <w:p>
            <w:pPr>
              <w:jc w:val="cente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579" w:type="dxa"/>
            <w:tcBorders>
              <w:top w:val="single" w:color="auto" w:sz="6" w:space="0"/>
              <w:left w:val="single" w:color="auto" w:sz="12" w:space="0"/>
              <w:bottom w:val="single" w:color="auto" w:sz="6" w:space="0"/>
              <w:right w:val="single" w:color="auto" w:sz="6" w:space="0"/>
            </w:tcBorders>
            <w:vAlign w:val="center"/>
          </w:tcPr>
          <w:p>
            <w:pPr>
              <w:pStyle w:val="59"/>
              <w:numPr>
                <w:ilvl w:val="0"/>
                <w:numId w:val="18"/>
              </w:numPr>
              <w:tabs>
                <w:tab w:val="left" w:pos="0"/>
              </w:tabs>
              <w:adjustRightInd w:val="0"/>
              <w:snapToGrid w:val="0"/>
              <w:spacing w:line="360" w:lineRule="auto"/>
              <w:ind w:left="357" w:hanging="357" w:firstLineChars="0"/>
              <w:rPr>
                <w:rFonts w:ascii="宋体" w:hAnsi="宋体" w:eastAsia="宋体"/>
                <w:szCs w:val="21"/>
              </w:rPr>
            </w:pPr>
          </w:p>
        </w:tc>
        <w:tc>
          <w:tcPr>
            <w:tcW w:w="2278" w:type="dxa"/>
            <w:tcBorders>
              <w:top w:val="single" w:color="auto" w:sz="6" w:space="0"/>
              <w:left w:val="single" w:color="auto" w:sz="6" w:space="0"/>
              <w:bottom w:val="single" w:color="auto" w:sz="6" w:space="0"/>
              <w:right w:val="single" w:color="auto" w:sz="6" w:space="0"/>
            </w:tcBorders>
            <w:vAlign w:val="center"/>
          </w:tcPr>
          <w:p>
            <w:pPr>
              <w:pStyle w:val="59"/>
              <w:adjustRightInd w:val="0"/>
              <w:snapToGrid w:val="0"/>
              <w:spacing w:line="360" w:lineRule="auto"/>
              <w:ind w:firstLine="0" w:firstLineChars="0"/>
              <w:rPr>
                <w:rFonts w:ascii="宋体" w:hAnsi="宋体" w:eastAsia="宋体"/>
                <w:szCs w:val="21"/>
              </w:rPr>
            </w:pPr>
            <w:r>
              <w:rPr>
                <w:rFonts w:hint="eastAsia" w:ascii="宋体" w:hAnsi="宋体" w:eastAsia="宋体"/>
                <w:szCs w:val="21"/>
              </w:rPr>
              <w:t>★SMV报文发送均匀性</w:t>
            </w:r>
          </w:p>
        </w:tc>
        <w:tc>
          <w:tcPr>
            <w:tcW w:w="3060" w:type="dxa"/>
            <w:tcBorders>
              <w:top w:val="single" w:color="auto" w:sz="6" w:space="0"/>
              <w:left w:val="single" w:color="auto" w:sz="6" w:space="0"/>
              <w:bottom w:val="single" w:color="auto" w:sz="6" w:space="0"/>
              <w:right w:val="single" w:color="auto" w:sz="6" w:space="0"/>
            </w:tcBorders>
            <w:vAlign w:val="center"/>
          </w:tcPr>
          <w:p>
            <w:pPr>
              <w:jc w:val="left"/>
              <w:rPr>
                <w:rFonts w:ascii="宋体" w:hAnsi="宋体" w:cs="宋体"/>
                <w:szCs w:val="21"/>
              </w:rPr>
            </w:pPr>
            <w:r>
              <w:rPr>
                <w:rFonts w:hint="eastAsia" w:ascii="宋体" w:hAnsi="宋体" w:cs="宋体"/>
                <w:szCs w:val="21"/>
              </w:rPr>
              <w:t>不大于±1µs</w:t>
            </w:r>
          </w:p>
        </w:tc>
        <w:tc>
          <w:tcPr>
            <w:tcW w:w="1440" w:type="dxa"/>
            <w:tcBorders>
              <w:top w:val="single" w:color="auto" w:sz="6" w:space="0"/>
              <w:left w:val="single" w:color="auto" w:sz="6" w:space="0"/>
              <w:bottom w:val="single" w:color="auto" w:sz="6" w:space="0"/>
              <w:right w:val="single" w:color="auto" w:sz="4" w:space="0"/>
            </w:tcBorders>
            <w:vAlign w:val="center"/>
          </w:tcPr>
          <w:p>
            <w:pPr>
              <w:jc w:val="center"/>
              <w:rPr>
                <w:rFonts w:ascii="宋体" w:hAnsi="宋体" w:cs="宋体"/>
                <w:szCs w:val="21"/>
              </w:rPr>
            </w:pPr>
          </w:p>
        </w:tc>
        <w:tc>
          <w:tcPr>
            <w:tcW w:w="1268" w:type="dxa"/>
            <w:tcBorders>
              <w:top w:val="single" w:color="auto" w:sz="6" w:space="0"/>
              <w:left w:val="single" w:color="auto" w:sz="4" w:space="0"/>
              <w:bottom w:val="single" w:color="auto" w:sz="6" w:space="0"/>
              <w:right w:val="single" w:color="auto" w:sz="12" w:space="0"/>
            </w:tcBorders>
            <w:vAlign w:val="center"/>
          </w:tcPr>
          <w:p>
            <w:pPr>
              <w:jc w:val="cente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579" w:type="dxa"/>
            <w:tcBorders>
              <w:top w:val="single" w:color="auto" w:sz="6" w:space="0"/>
              <w:left w:val="single" w:color="auto" w:sz="12" w:space="0"/>
              <w:bottom w:val="single" w:color="auto" w:sz="6" w:space="0"/>
              <w:right w:val="single" w:color="auto" w:sz="6" w:space="0"/>
            </w:tcBorders>
            <w:vAlign w:val="center"/>
          </w:tcPr>
          <w:p>
            <w:pPr>
              <w:pStyle w:val="59"/>
              <w:numPr>
                <w:ilvl w:val="0"/>
                <w:numId w:val="18"/>
              </w:numPr>
              <w:tabs>
                <w:tab w:val="left" w:pos="0"/>
              </w:tabs>
              <w:adjustRightInd w:val="0"/>
              <w:snapToGrid w:val="0"/>
              <w:spacing w:line="360" w:lineRule="auto"/>
              <w:ind w:left="357" w:hanging="357" w:firstLineChars="0"/>
              <w:rPr>
                <w:rFonts w:ascii="宋体" w:hAnsi="宋体" w:eastAsia="宋体"/>
                <w:szCs w:val="21"/>
              </w:rPr>
            </w:pPr>
          </w:p>
        </w:tc>
        <w:tc>
          <w:tcPr>
            <w:tcW w:w="2278" w:type="dxa"/>
            <w:tcBorders>
              <w:top w:val="single" w:color="auto" w:sz="6" w:space="0"/>
              <w:left w:val="single" w:color="auto" w:sz="6" w:space="0"/>
              <w:bottom w:val="single" w:color="auto" w:sz="6" w:space="0"/>
              <w:right w:val="single" w:color="auto" w:sz="6" w:space="0"/>
            </w:tcBorders>
            <w:vAlign w:val="center"/>
          </w:tcPr>
          <w:p>
            <w:pPr>
              <w:spacing w:line="288" w:lineRule="auto"/>
              <w:jc w:val="left"/>
              <w:rPr>
                <w:rFonts w:ascii="宋体" w:hAnsi="宋体" w:cs="宋体"/>
                <w:szCs w:val="21"/>
              </w:rPr>
            </w:pPr>
            <w:r>
              <w:rPr>
                <w:rFonts w:hint="eastAsia" w:ascii="宋体" w:hAnsi="宋体" w:cs="宋体"/>
                <w:szCs w:val="21"/>
              </w:rPr>
              <w:t>★SV采样值输出精度</w:t>
            </w:r>
          </w:p>
        </w:tc>
        <w:tc>
          <w:tcPr>
            <w:tcW w:w="3060" w:type="dxa"/>
            <w:tcBorders>
              <w:top w:val="single" w:color="auto" w:sz="6" w:space="0"/>
              <w:left w:val="single" w:color="auto" w:sz="6" w:space="0"/>
              <w:bottom w:val="single" w:color="auto" w:sz="6" w:space="0"/>
              <w:right w:val="single" w:color="auto" w:sz="6" w:space="0"/>
            </w:tcBorders>
            <w:vAlign w:val="center"/>
          </w:tcPr>
          <w:p>
            <w:pPr>
              <w:pStyle w:val="59"/>
              <w:adjustRightInd w:val="0"/>
              <w:snapToGrid w:val="0"/>
              <w:spacing w:line="360" w:lineRule="auto"/>
              <w:ind w:firstLine="0" w:firstLineChars="0"/>
              <w:rPr>
                <w:rFonts w:ascii="宋体" w:hAnsi="宋体" w:eastAsia="宋体"/>
                <w:szCs w:val="21"/>
              </w:rPr>
            </w:pPr>
            <w:r>
              <w:rPr>
                <w:rFonts w:hint="eastAsia" w:ascii="宋体" w:hAnsi="宋体" w:eastAsia="宋体"/>
                <w:szCs w:val="21"/>
              </w:rPr>
              <w:t>幅值精度优于0.01%，相位精度优于0.001</w:t>
            </w:r>
            <w:r>
              <w:rPr>
                <w:rFonts w:hint="eastAsia" w:ascii="宋体" w:hAnsi="宋体" w:eastAsia="宋体"/>
                <w:szCs w:val="21"/>
                <w:vertAlign w:val="superscript"/>
              </w:rPr>
              <w:t>o</w:t>
            </w:r>
          </w:p>
        </w:tc>
        <w:tc>
          <w:tcPr>
            <w:tcW w:w="1440" w:type="dxa"/>
            <w:tcBorders>
              <w:top w:val="single" w:color="auto" w:sz="6" w:space="0"/>
              <w:left w:val="single" w:color="auto" w:sz="6" w:space="0"/>
              <w:bottom w:val="single" w:color="auto" w:sz="6" w:space="0"/>
              <w:right w:val="single" w:color="auto" w:sz="4" w:space="0"/>
            </w:tcBorders>
            <w:vAlign w:val="center"/>
          </w:tcPr>
          <w:p>
            <w:pPr>
              <w:jc w:val="center"/>
              <w:rPr>
                <w:rFonts w:ascii="宋体" w:hAnsi="宋体" w:cs="宋体"/>
                <w:szCs w:val="21"/>
              </w:rPr>
            </w:pPr>
          </w:p>
        </w:tc>
        <w:tc>
          <w:tcPr>
            <w:tcW w:w="1268" w:type="dxa"/>
            <w:tcBorders>
              <w:top w:val="single" w:color="auto" w:sz="6" w:space="0"/>
              <w:left w:val="single" w:color="auto" w:sz="4" w:space="0"/>
              <w:bottom w:val="single" w:color="auto" w:sz="6" w:space="0"/>
              <w:right w:val="single" w:color="auto" w:sz="12" w:space="0"/>
            </w:tcBorders>
            <w:vAlign w:val="center"/>
          </w:tcPr>
          <w:p>
            <w:pPr>
              <w:jc w:val="cente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579" w:type="dxa"/>
            <w:tcBorders>
              <w:top w:val="single" w:color="auto" w:sz="6" w:space="0"/>
              <w:left w:val="single" w:color="auto" w:sz="12" w:space="0"/>
              <w:bottom w:val="single" w:color="auto" w:sz="6" w:space="0"/>
              <w:right w:val="single" w:color="auto" w:sz="6" w:space="0"/>
            </w:tcBorders>
            <w:vAlign w:val="center"/>
          </w:tcPr>
          <w:p>
            <w:pPr>
              <w:pStyle w:val="59"/>
              <w:numPr>
                <w:ilvl w:val="0"/>
                <w:numId w:val="18"/>
              </w:numPr>
              <w:tabs>
                <w:tab w:val="left" w:pos="0"/>
              </w:tabs>
              <w:adjustRightInd w:val="0"/>
              <w:snapToGrid w:val="0"/>
              <w:spacing w:line="360" w:lineRule="auto"/>
              <w:ind w:left="357" w:hanging="357" w:firstLineChars="0"/>
              <w:rPr>
                <w:rFonts w:ascii="宋体" w:hAnsi="宋体" w:eastAsia="宋体"/>
                <w:szCs w:val="21"/>
              </w:rPr>
            </w:pPr>
          </w:p>
        </w:tc>
        <w:tc>
          <w:tcPr>
            <w:tcW w:w="2278" w:type="dxa"/>
            <w:tcBorders>
              <w:top w:val="single" w:color="auto" w:sz="6" w:space="0"/>
              <w:left w:val="single" w:color="auto" w:sz="6" w:space="0"/>
              <w:bottom w:val="single" w:color="auto" w:sz="6" w:space="0"/>
              <w:right w:val="single" w:color="auto" w:sz="6" w:space="0"/>
            </w:tcBorders>
            <w:vAlign w:val="center"/>
          </w:tcPr>
          <w:p>
            <w:pPr>
              <w:pStyle w:val="59"/>
              <w:adjustRightInd w:val="0"/>
              <w:snapToGrid w:val="0"/>
              <w:spacing w:line="360" w:lineRule="auto"/>
              <w:ind w:firstLine="0" w:firstLineChars="0"/>
              <w:rPr>
                <w:rFonts w:ascii="宋体" w:hAnsi="宋体" w:eastAsia="宋体"/>
                <w:szCs w:val="21"/>
              </w:rPr>
            </w:pPr>
            <w:r>
              <w:rPr>
                <w:rFonts w:hint="eastAsia" w:ascii="宋体" w:hAnsi="宋体" w:eastAsia="宋体"/>
                <w:szCs w:val="21"/>
              </w:rPr>
              <w:t>★</w:t>
            </w:r>
            <w:r>
              <w:rPr>
                <w:rFonts w:hint="eastAsia" w:ascii="宋体" w:hAnsi="宋体"/>
                <w:szCs w:val="21"/>
              </w:rPr>
              <w:t>IGIR-B码(DC)、PPS时钟信号时间同步精度</w:t>
            </w:r>
          </w:p>
        </w:tc>
        <w:tc>
          <w:tcPr>
            <w:tcW w:w="3060" w:type="dxa"/>
            <w:tcBorders>
              <w:top w:val="single" w:color="auto" w:sz="6" w:space="0"/>
              <w:left w:val="single" w:color="auto" w:sz="6" w:space="0"/>
              <w:bottom w:val="single" w:color="auto" w:sz="6" w:space="0"/>
              <w:right w:val="single" w:color="auto" w:sz="6" w:space="0"/>
            </w:tcBorders>
            <w:vAlign w:val="center"/>
          </w:tcPr>
          <w:p>
            <w:pPr>
              <w:jc w:val="left"/>
              <w:rPr>
                <w:rFonts w:ascii="宋体" w:hAnsi="宋体" w:cs="宋体"/>
                <w:szCs w:val="21"/>
              </w:rPr>
            </w:pPr>
            <w:r>
              <w:rPr>
                <w:rFonts w:hint="eastAsia" w:ascii="宋体" w:hAnsi="宋体" w:cs="宋体"/>
                <w:szCs w:val="21"/>
              </w:rPr>
              <w:t>优于250ns</w:t>
            </w:r>
          </w:p>
        </w:tc>
        <w:tc>
          <w:tcPr>
            <w:tcW w:w="1440" w:type="dxa"/>
            <w:tcBorders>
              <w:top w:val="single" w:color="auto" w:sz="6" w:space="0"/>
              <w:left w:val="single" w:color="auto" w:sz="6" w:space="0"/>
              <w:bottom w:val="single" w:color="auto" w:sz="6" w:space="0"/>
              <w:right w:val="single" w:color="auto" w:sz="4" w:space="0"/>
            </w:tcBorders>
            <w:vAlign w:val="center"/>
          </w:tcPr>
          <w:p>
            <w:pPr>
              <w:jc w:val="center"/>
              <w:rPr>
                <w:rFonts w:ascii="宋体" w:hAnsi="宋体" w:cs="宋体"/>
                <w:szCs w:val="21"/>
              </w:rPr>
            </w:pPr>
          </w:p>
        </w:tc>
        <w:tc>
          <w:tcPr>
            <w:tcW w:w="1268" w:type="dxa"/>
            <w:tcBorders>
              <w:top w:val="single" w:color="auto" w:sz="6" w:space="0"/>
              <w:left w:val="single" w:color="auto" w:sz="4" w:space="0"/>
              <w:bottom w:val="single" w:color="auto" w:sz="6" w:space="0"/>
              <w:right w:val="single" w:color="auto" w:sz="12" w:space="0"/>
            </w:tcBorders>
            <w:vAlign w:val="center"/>
          </w:tcPr>
          <w:p>
            <w:pPr>
              <w:jc w:val="cente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579" w:type="dxa"/>
            <w:tcBorders>
              <w:top w:val="single" w:color="auto" w:sz="6" w:space="0"/>
              <w:left w:val="single" w:color="auto" w:sz="12" w:space="0"/>
              <w:bottom w:val="single" w:color="auto" w:sz="6" w:space="0"/>
              <w:right w:val="single" w:color="auto" w:sz="6" w:space="0"/>
            </w:tcBorders>
            <w:vAlign w:val="center"/>
          </w:tcPr>
          <w:p>
            <w:pPr>
              <w:pStyle w:val="59"/>
              <w:numPr>
                <w:ilvl w:val="0"/>
                <w:numId w:val="18"/>
              </w:numPr>
              <w:tabs>
                <w:tab w:val="left" w:pos="0"/>
              </w:tabs>
              <w:adjustRightInd w:val="0"/>
              <w:snapToGrid w:val="0"/>
              <w:spacing w:line="360" w:lineRule="auto"/>
              <w:ind w:left="357" w:hanging="357" w:firstLineChars="0"/>
              <w:rPr>
                <w:rFonts w:ascii="宋体" w:hAnsi="宋体" w:eastAsia="宋体"/>
                <w:szCs w:val="21"/>
              </w:rPr>
            </w:pPr>
            <w:bookmarkStart w:id="120" w:name="_Toc287602840"/>
          </w:p>
        </w:tc>
        <w:tc>
          <w:tcPr>
            <w:tcW w:w="2278" w:type="dxa"/>
            <w:tcBorders>
              <w:top w:val="single" w:color="auto" w:sz="6" w:space="0"/>
              <w:left w:val="single" w:color="auto" w:sz="6" w:space="0"/>
              <w:bottom w:val="single" w:color="auto" w:sz="6" w:space="0"/>
              <w:right w:val="single" w:color="auto" w:sz="6" w:space="0"/>
            </w:tcBorders>
            <w:vAlign w:val="center"/>
          </w:tcPr>
          <w:p>
            <w:pPr>
              <w:pStyle w:val="59"/>
              <w:adjustRightInd w:val="0"/>
              <w:snapToGrid w:val="0"/>
              <w:spacing w:line="360" w:lineRule="auto"/>
              <w:ind w:firstLine="0" w:firstLineChars="0"/>
              <w:rPr>
                <w:rFonts w:hint="default" w:ascii="宋体" w:hAnsi="宋体" w:eastAsia="宋体"/>
                <w:szCs w:val="21"/>
                <w:lang w:val="en-US" w:eastAsia="zh-CN"/>
              </w:rPr>
            </w:pPr>
            <w:r>
              <w:rPr>
                <w:rFonts w:hint="eastAsia" w:ascii="宋体" w:hAnsi="宋体" w:eastAsia="宋体"/>
                <w:szCs w:val="21"/>
              </w:rPr>
              <w:t>★</w:t>
            </w:r>
            <w:r>
              <w:rPr>
                <w:rFonts w:hint="eastAsia" w:ascii="宋体" w:hAnsi="宋体" w:eastAsia="宋体"/>
                <w:szCs w:val="21"/>
                <w:lang w:val="en-US" w:eastAsia="zh-CN"/>
              </w:rPr>
              <w:t>数据交互</w:t>
            </w:r>
          </w:p>
        </w:tc>
        <w:tc>
          <w:tcPr>
            <w:tcW w:w="3060" w:type="dxa"/>
            <w:tcBorders>
              <w:top w:val="single" w:color="auto" w:sz="6" w:space="0"/>
              <w:left w:val="single" w:color="auto" w:sz="6" w:space="0"/>
              <w:bottom w:val="single" w:color="auto" w:sz="6" w:space="0"/>
              <w:right w:val="single" w:color="auto" w:sz="6" w:space="0"/>
            </w:tcBorders>
            <w:vAlign w:val="center"/>
          </w:tcPr>
          <w:p>
            <w:pPr>
              <w:pStyle w:val="59"/>
              <w:spacing w:line="360" w:lineRule="auto"/>
              <w:ind w:left="0" w:leftChars="0" w:firstLine="0" w:firstLineChars="0"/>
              <w:rPr>
                <w:rFonts w:ascii="宋体" w:hAnsi="宋体" w:eastAsia="宋体"/>
                <w:color w:val="000000"/>
                <w:szCs w:val="24"/>
              </w:rPr>
            </w:pPr>
            <w:r>
              <w:rPr>
                <w:rFonts w:hint="eastAsia" w:ascii="宋体" w:hAnsi="宋体" w:eastAsia="宋体"/>
                <w:color w:val="000000"/>
                <w:szCs w:val="24"/>
                <w:lang w:val="en-US" w:eastAsia="zh-CN"/>
              </w:rPr>
              <w:t>支持物联网功能，测试仪可通过无线网络与便携式移动终端上的移动应用APP进行</w:t>
            </w:r>
            <w:r>
              <w:rPr>
                <w:rFonts w:hint="eastAsia" w:ascii="宋体" w:hAnsi="宋体" w:eastAsia="宋体"/>
                <w:color w:val="000000"/>
                <w:szCs w:val="24"/>
              </w:rPr>
              <w:t>数据交互，可上传、下载工作单、测试报告等。</w:t>
            </w:r>
          </w:p>
          <w:p>
            <w:pPr>
              <w:jc w:val="left"/>
              <w:rPr>
                <w:rFonts w:hint="eastAsia" w:ascii="宋体" w:hAnsi="宋体" w:cs="宋体"/>
                <w:szCs w:val="21"/>
              </w:rPr>
            </w:pPr>
          </w:p>
        </w:tc>
        <w:tc>
          <w:tcPr>
            <w:tcW w:w="1440" w:type="dxa"/>
            <w:tcBorders>
              <w:top w:val="single" w:color="auto" w:sz="6" w:space="0"/>
              <w:left w:val="single" w:color="auto" w:sz="6" w:space="0"/>
              <w:bottom w:val="single" w:color="auto" w:sz="6" w:space="0"/>
              <w:right w:val="single" w:color="auto" w:sz="4" w:space="0"/>
            </w:tcBorders>
            <w:vAlign w:val="center"/>
          </w:tcPr>
          <w:p>
            <w:pPr>
              <w:jc w:val="center"/>
              <w:rPr>
                <w:rFonts w:ascii="宋体" w:hAnsi="宋体" w:cs="宋体"/>
                <w:szCs w:val="21"/>
              </w:rPr>
            </w:pPr>
          </w:p>
        </w:tc>
        <w:tc>
          <w:tcPr>
            <w:tcW w:w="1268" w:type="dxa"/>
            <w:tcBorders>
              <w:top w:val="single" w:color="auto" w:sz="6" w:space="0"/>
              <w:left w:val="single" w:color="auto" w:sz="4" w:space="0"/>
              <w:bottom w:val="single" w:color="auto" w:sz="6" w:space="0"/>
              <w:right w:val="single" w:color="auto" w:sz="12" w:space="0"/>
            </w:tcBorders>
            <w:vAlign w:val="center"/>
          </w:tcPr>
          <w:p>
            <w:pPr>
              <w:jc w:val="center"/>
              <w:rPr>
                <w:rFonts w:ascii="宋体" w:hAnsi="宋体" w:cs="宋体"/>
                <w:szCs w:val="21"/>
              </w:rPr>
            </w:pPr>
          </w:p>
        </w:tc>
      </w:tr>
    </w:tbl>
    <w:p>
      <w:pPr>
        <w:pStyle w:val="3"/>
        <w:snapToGrid/>
        <w:spacing w:before="0" w:beforeLines="0" w:line="480" w:lineRule="auto"/>
        <w:rPr>
          <w:rFonts w:hAnsi="宋体" w:cs="宋体"/>
        </w:rPr>
      </w:pPr>
      <w:bookmarkStart w:id="121" w:name="_Toc2808"/>
      <w:r>
        <w:rPr>
          <w:rFonts w:hint="eastAsia" w:hAnsi="宋体" w:cs="宋体"/>
        </w:rPr>
        <w:t>13 备品备件及专用工具</w:t>
      </w:r>
      <w:bookmarkEnd w:id="120"/>
      <w:bookmarkEnd w:id="121"/>
    </w:p>
    <w:p>
      <w:pPr>
        <w:pStyle w:val="4"/>
        <w:numPr>
          <w:ilvl w:val="0"/>
          <w:numId w:val="0"/>
        </w:numPr>
        <w:rPr>
          <w:rFonts w:hAnsi="宋体" w:cs="宋体"/>
        </w:rPr>
      </w:pPr>
      <w:bookmarkStart w:id="122" w:name="_Toc287602841"/>
      <w:bookmarkStart w:id="123" w:name="_Toc28887"/>
      <w:r>
        <w:rPr>
          <w:rFonts w:hint="eastAsia" w:hAnsi="宋体" w:cs="宋体"/>
        </w:rPr>
        <w:t>13.1必备的备品备件、专用工具和仪器仪表</w:t>
      </w:r>
      <w:bookmarkEnd w:id="122"/>
      <w:bookmarkEnd w:id="123"/>
    </w:p>
    <w:p>
      <w:pPr>
        <w:pStyle w:val="59"/>
        <w:adjustRightInd w:val="0"/>
        <w:snapToGrid w:val="0"/>
        <w:spacing w:line="360" w:lineRule="auto"/>
        <w:rPr>
          <w:rFonts w:ascii="宋体" w:hAnsi="宋体" w:eastAsia="宋体"/>
          <w:szCs w:val="21"/>
        </w:rPr>
      </w:pPr>
      <w:r>
        <w:rPr>
          <w:rFonts w:hint="eastAsia" w:ascii="宋体" w:hAnsi="宋体" w:eastAsia="宋体"/>
          <w:szCs w:val="21"/>
        </w:rPr>
        <w:t>投标方应向招标方提供必备的备品备件、专用工具和仪器仪表清单见表13.1，要求提供的备品备件、专用工具和仪器仪表应是新品，与设备同型号、同工艺。</w:t>
      </w:r>
    </w:p>
    <w:p>
      <w:pPr>
        <w:adjustRightInd w:val="0"/>
        <w:snapToGrid w:val="0"/>
        <w:spacing w:line="360" w:lineRule="auto"/>
        <w:jc w:val="center"/>
        <w:rPr>
          <w:rFonts w:ascii="宋体" w:hAnsi="宋体" w:cs="宋体"/>
          <w:szCs w:val="21"/>
        </w:rPr>
      </w:pPr>
      <w:r>
        <w:rPr>
          <w:rFonts w:hint="eastAsia" w:ascii="宋体" w:hAnsi="宋体" w:cs="宋体"/>
          <w:szCs w:val="21"/>
        </w:rPr>
        <w:t>表13.1</w:t>
      </w:r>
      <w:r>
        <w:rPr>
          <w:rFonts w:hint="eastAsia" w:ascii="宋体" w:hAnsi="宋体" w:cs="宋体"/>
          <w:szCs w:val="21"/>
        </w:rPr>
        <w:tab/>
      </w:r>
      <w:r>
        <w:rPr>
          <w:rFonts w:hint="eastAsia" w:ascii="宋体" w:hAnsi="宋体" w:cs="宋体"/>
          <w:szCs w:val="21"/>
        </w:rPr>
        <w:t>必备的备品备件、专用工具和仪器仪表清单 （项目单位填写）</w:t>
      </w:r>
    </w:p>
    <w:tbl>
      <w:tblPr>
        <w:tblStyle w:val="2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84"/>
        <w:gridCol w:w="1514"/>
        <w:gridCol w:w="3675"/>
        <w:gridCol w:w="420"/>
        <w:gridCol w:w="630"/>
        <w:gridCol w:w="945"/>
        <w:gridCol w:w="72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blHeader/>
          <w:jc w:val="center"/>
        </w:trPr>
        <w:tc>
          <w:tcPr>
            <w:tcW w:w="484" w:type="dxa"/>
            <w:vAlign w:val="center"/>
          </w:tcPr>
          <w:p>
            <w:pPr>
              <w:pStyle w:val="17"/>
              <w:jc w:val="center"/>
              <w:rPr>
                <w:rFonts w:hAnsi="宋体" w:cs="宋体"/>
                <w:szCs w:val="21"/>
              </w:rPr>
            </w:pPr>
            <w:r>
              <w:rPr>
                <w:rFonts w:hint="eastAsia" w:hAnsi="宋体" w:cs="宋体"/>
                <w:szCs w:val="21"/>
              </w:rPr>
              <w:t>序号</w:t>
            </w:r>
          </w:p>
        </w:tc>
        <w:tc>
          <w:tcPr>
            <w:tcW w:w="1514" w:type="dxa"/>
            <w:vAlign w:val="center"/>
          </w:tcPr>
          <w:p>
            <w:pPr>
              <w:pStyle w:val="17"/>
              <w:jc w:val="center"/>
              <w:rPr>
                <w:rFonts w:hAnsi="宋体" w:cs="宋体"/>
                <w:szCs w:val="21"/>
              </w:rPr>
            </w:pPr>
            <w:r>
              <w:rPr>
                <w:rFonts w:hint="eastAsia" w:hAnsi="宋体" w:cs="宋体"/>
                <w:szCs w:val="21"/>
              </w:rPr>
              <w:t>名称</w:t>
            </w:r>
          </w:p>
        </w:tc>
        <w:tc>
          <w:tcPr>
            <w:tcW w:w="3675" w:type="dxa"/>
            <w:vAlign w:val="center"/>
          </w:tcPr>
          <w:p>
            <w:pPr>
              <w:pStyle w:val="17"/>
              <w:jc w:val="center"/>
              <w:rPr>
                <w:rFonts w:hAnsi="宋体" w:cs="宋体"/>
                <w:szCs w:val="21"/>
              </w:rPr>
            </w:pPr>
            <w:r>
              <w:rPr>
                <w:rFonts w:hint="eastAsia" w:hAnsi="宋体" w:cs="宋体"/>
                <w:szCs w:val="21"/>
              </w:rPr>
              <w:t>型号及规格</w:t>
            </w:r>
          </w:p>
        </w:tc>
        <w:tc>
          <w:tcPr>
            <w:tcW w:w="420" w:type="dxa"/>
            <w:vAlign w:val="center"/>
          </w:tcPr>
          <w:p>
            <w:pPr>
              <w:pStyle w:val="17"/>
              <w:jc w:val="center"/>
              <w:rPr>
                <w:rFonts w:hAnsi="宋体" w:cs="宋体"/>
                <w:szCs w:val="21"/>
              </w:rPr>
            </w:pPr>
            <w:r>
              <w:rPr>
                <w:rFonts w:hint="eastAsia" w:hAnsi="宋体" w:cs="宋体"/>
                <w:szCs w:val="21"/>
              </w:rPr>
              <w:t>单位</w:t>
            </w:r>
          </w:p>
        </w:tc>
        <w:tc>
          <w:tcPr>
            <w:tcW w:w="630" w:type="dxa"/>
            <w:vAlign w:val="center"/>
          </w:tcPr>
          <w:p>
            <w:pPr>
              <w:pStyle w:val="17"/>
              <w:jc w:val="center"/>
              <w:rPr>
                <w:rFonts w:hAnsi="宋体" w:cs="宋体"/>
                <w:szCs w:val="21"/>
              </w:rPr>
            </w:pPr>
            <w:r>
              <w:rPr>
                <w:rFonts w:hint="eastAsia" w:hAnsi="宋体" w:cs="宋体"/>
                <w:szCs w:val="21"/>
              </w:rPr>
              <w:t>数量</w:t>
            </w:r>
          </w:p>
        </w:tc>
        <w:tc>
          <w:tcPr>
            <w:tcW w:w="945" w:type="dxa"/>
            <w:vAlign w:val="center"/>
          </w:tcPr>
          <w:p>
            <w:pPr>
              <w:pStyle w:val="17"/>
              <w:jc w:val="center"/>
              <w:rPr>
                <w:rFonts w:hAnsi="宋体" w:cs="宋体"/>
                <w:szCs w:val="21"/>
              </w:rPr>
            </w:pPr>
            <w:r>
              <w:rPr>
                <w:rFonts w:hint="eastAsia" w:hAnsi="宋体" w:cs="宋体"/>
                <w:szCs w:val="21"/>
              </w:rPr>
              <w:t>使用处</w:t>
            </w:r>
          </w:p>
        </w:tc>
        <w:tc>
          <w:tcPr>
            <w:tcW w:w="720" w:type="dxa"/>
            <w:vAlign w:val="center"/>
          </w:tcPr>
          <w:p>
            <w:pPr>
              <w:pStyle w:val="17"/>
              <w:jc w:val="center"/>
              <w:rPr>
                <w:rFonts w:hAnsi="宋体" w:cs="宋体"/>
                <w:szCs w:val="21"/>
              </w:rPr>
            </w:pPr>
            <w:r>
              <w:rPr>
                <w:rFonts w:hint="eastAsia" w:hAnsi="宋体" w:cs="宋体"/>
                <w:szCs w:val="21"/>
              </w:rPr>
              <w:t>备  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84" w:type="dxa"/>
          </w:tcPr>
          <w:p>
            <w:pPr>
              <w:pStyle w:val="17"/>
              <w:jc w:val="center"/>
              <w:rPr>
                <w:rFonts w:hAnsi="宋体" w:cs="宋体"/>
                <w:szCs w:val="21"/>
              </w:rPr>
            </w:pPr>
            <w:r>
              <w:rPr>
                <w:rFonts w:hint="eastAsia" w:hAnsi="宋体" w:cs="宋体"/>
                <w:szCs w:val="21"/>
              </w:rPr>
              <w:t>1</w:t>
            </w:r>
          </w:p>
        </w:tc>
        <w:tc>
          <w:tcPr>
            <w:tcW w:w="1514" w:type="dxa"/>
          </w:tcPr>
          <w:p>
            <w:pPr>
              <w:pStyle w:val="17"/>
              <w:jc w:val="center"/>
              <w:rPr>
                <w:rFonts w:hAnsi="宋体" w:cs="宋体"/>
                <w:szCs w:val="21"/>
              </w:rPr>
            </w:pPr>
          </w:p>
        </w:tc>
        <w:tc>
          <w:tcPr>
            <w:tcW w:w="3675" w:type="dxa"/>
          </w:tcPr>
          <w:p>
            <w:pPr>
              <w:pStyle w:val="17"/>
              <w:jc w:val="center"/>
              <w:rPr>
                <w:rFonts w:hAnsi="宋体" w:cs="宋体"/>
                <w:szCs w:val="21"/>
              </w:rPr>
            </w:pPr>
          </w:p>
        </w:tc>
        <w:tc>
          <w:tcPr>
            <w:tcW w:w="420" w:type="dxa"/>
          </w:tcPr>
          <w:p>
            <w:pPr>
              <w:pStyle w:val="17"/>
              <w:jc w:val="center"/>
              <w:rPr>
                <w:rFonts w:hAnsi="宋体" w:cs="宋体"/>
                <w:szCs w:val="21"/>
              </w:rPr>
            </w:pPr>
          </w:p>
        </w:tc>
        <w:tc>
          <w:tcPr>
            <w:tcW w:w="630" w:type="dxa"/>
          </w:tcPr>
          <w:p>
            <w:pPr>
              <w:pStyle w:val="17"/>
              <w:jc w:val="center"/>
              <w:rPr>
                <w:rFonts w:hAnsi="宋体" w:cs="宋体"/>
                <w:szCs w:val="21"/>
              </w:rPr>
            </w:pPr>
          </w:p>
        </w:tc>
        <w:tc>
          <w:tcPr>
            <w:tcW w:w="945" w:type="dxa"/>
          </w:tcPr>
          <w:p>
            <w:pPr>
              <w:pStyle w:val="17"/>
              <w:jc w:val="center"/>
              <w:rPr>
                <w:rFonts w:hAnsi="宋体" w:cs="宋体"/>
                <w:szCs w:val="21"/>
              </w:rPr>
            </w:pPr>
          </w:p>
        </w:tc>
        <w:tc>
          <w:tcPr>
            <w:tcW w:w="720" w:type="dxa"/>
          </w:tcPr>
          <w:p>
            <w:pPr>
              <w:pStyle w:val="17"/>
              <w:jc w:val="center"/>
              <w:rPr>
                <w:rFonts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84" w:type="dxa"/>
          </w:tcPr>
          <w:p>
            <w:pPr>
              <w:pStyle w:val="17"/>
              <w:jc w:val="center"/>
              <w:rPr>
                <w:rFonts w:hAnsi="宋体" w:cs="宋体"/>
                <w:szCs w:val="21"/>
              </w:rPr>
            </w:pPr>
            <w:r>
              <w:rPr>
                <w:rFonts w:hint="eastAsia" w:hAnsi="宋体" w:cs="宋体"/>
                <w:szCs w:val="21"/>
              </w:rPr>
              <w:t>2</w:t>
            </w:r>
          </w:p>
        </w:tc>
        <w:tc>
          <w:tcPr>
            <w:tcW w:w="1514" w:type="dxa"/>
          </w:tcPr>
          <w:p>
            <w:pPr>
              <w:pStyle w:val="17"/>
              <w:jc w:val="center"/>
              <w:rPr>
                <w:rFonts w:hAnsi="宋体" w:cs="宋体"/>
                <w:szCs w:val="21"/>
              </w:rPr>
            </w:pPr>
          </w:p>
        </w:tc>
        <w:tc>
          <w:tcPr>
            <w:tcW w:w="3675" w:type="dxa"/>
          </w:tcPr>
          <w:p>
            <w:pPr>
              <w:pStyle w:val="17"/>
              <w:jc w:val="center"/>
              <w:rPr>
                <w:rFonts w:hAnsi="宋体" w:cs="宋体"/>
                <w:szCs w:val="21"/>
              </w:rPr>
            </w:pPr>
          </w:p>
        </w:tc>
        <w:tc>
          <w:tcPr>
            <w:tcW w:w="420" w:type="dxa"/>
          </w:tcPr>
          <w:p>
            <w:pPr>
              <w:pStyle w:val="17"/>
              <w:jc w:val="center"/>
              <w:rPr>
                <w:rFonts w:hAnsi="宋体" w:cs="宋体"/>
                <w:szCs w:val="21"/>
              </w:rPr>
            </w:pPr>
          </w:p>
        </w:tc>
        <w:tc>
          <w:tcPr>
            <w:tcW w:w="630" w:type="dxa"/>
          </w:tcPr>
          <w:p>
            <w:pPr>
              <w:pStyle w:val="17"/>
              <w:jc w:val="center"/>
              <w:rPr>
                <w:rFonts w:hAnsi="宋体" w:cs="宋体"/>
                <w:szCs w:val="21"/>
              </w:rPr>
            </w:pPr>
          </w:p>
        </w:tc>
        <w:tc>
          <w:tcPr>
            <w:tcW w:w="945" w:type="dxa"/>
          </w:tcPr>
          <w:p>
            <w:pPr>
              <w:pStyle w:val="17"/>
              <w:jc w:val="center"/>
              <w:rPr>
                <w:rFonts w:hAnsi="宋体" w:cs="宋体"/>
                <w:szCs w:val="21"/>
              </w:rPr>
            </w:pPr>
          </w:p>
        </w:tc>
        <w:tc>
          <w:tcPr>
            <w:tcW w:w="720" w:type="dxa"/>
          </w:tcPr>
          <w:p>
            <w:pPr>
              <w:pStyle w:val="17"/>
              <w:jc w:val="center"/>
              <w:rPr>
                <w:rFonts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84" w:type="dxa"/>
          </w:tcPr>
          <w:p>
            <w:pPr>
              <w:pStyle w:val="17"/>
              <w:jc w:val="center"/>
              <w:rPr>
                <w:rFonts w:hAnsi="宋体" w:cs="宋体"/>
                <w:szCs w:val="21"/>
              </w:rPr>
            </w:pPr>
            <w:r>
              <w:rPr>
                <w:rFonts w:hint="eastAsia" w:hAnsi="宋体" w:cs="宋体"/>
                <w:szCs w:val="21"/>
              </w:rPr>
              <w:t>3</w:t>
            </w:r>
          </w:p>
        </w:tc>
        <w:tc>
          <w:tcPr>
            <w:tcW w:w="1514" w:type="dxa"/>
          </w:tcPr>
          <w:p>
            <w:pPr>
              <w:pStyle w:val="17"/>
              <w:jc w:val="center"/>
              <w:rPr>
                <w:rFonts w:hAnsi="宋体" w:cs="宋体"/>
                <w:szCs w:val="21"/>
              </w:rPr>
            </w:pPr>
          </w:p>
        </w:tc>
        <w:tc>
          <w:tcPr>
            <w:tcW w:w="3675" w:type="dxa"/>
          </w:tcPr>
          <w:p>
            <w:pPr>
              <w:pStyle w:val="17"/>
              <w:jc w:val="center"/>
              <w:rPr>
                <w:rFonts w:hAnsi="宋体" w:cs="宋体"/>
                <w:szCs w:val="21"/>
              </w:rPr>
            </w:pPr>
          </w:p>
        </w:tc>
        <w:tc>
          <w:tcPr>
            <w:tcW w:w="420" w:type="dxa"/>
          </w:tcPr>
          <w:p>
            <w:pPr>
              <w:pStyle w:val="17"/>
              <w:jc w:val="center"/>
              <w:rPr>
                <w:rFonts w:hAnsi="宋体" w:cs="宋体"/>
                <w:szCs w:val="21"/>
              </w:rPr>
            </w:pPr>
          </w:p>
        </w:tc>
        <w:tc>
          <w:tcPr>
            <w:tcW w:w="630" w:type="dxa"/>
          </w:tcPr>
          <w:p>
            <w:pPr>
              <w:pStyle w:val="17"/>
              <w:jc w:val="center"/>
              <w:rPr>
                <w:rFonts w:hAnsi="宋体" w:cs="宋体"/>
                <w:szCs w:val="21"/>
              </w:rPr>
            </w:pPr>
          </w:p>
        </w:tc>
        <w:tc>
          <w:tcPr>
            <w:tcW w:w="945" w:type="dxa"/>
          </w:tcPr>
          <w:p>
            <w:pPr>
              <w:pStyle w:val="17"/>
              <w:jc w:val="center"/>
              <w:rPr>
                <w:rFonts w:hAnsi="宋体" w:cs="宋体"/>
                <w:szCs w:val="21"/>
              </w:rPr>
            </w:pPr>
          </w:p>
        </w:tc>
        <w:tc>
          <w:tcPr>
            <w:tcW w:w="720" w:type="dxa"/>
          </w:tcPr>
          <w:p>
            <w:pPr>
              <w:pStyle w:val="17"/>
              <w:jc w:val="center"/>
              <w:rPr>
                <w:rFonts w:hAnsi="宋体" w:cs="宋体"/>
                <w:szCs w:val="21"/>
              </w:rPr>
            </w:pPr>
          </w:p>
        </w:tc>
      </w:tr>
    </w:tbl>
    <w:p>
      <w:pPr>
        <w:pStyle w:val="4"/>
        <w:numPr>
          <w:ilvl w:val="0"/>
          <w:numId w:val="0"/>
        </w:numPr>
        <w:spacing w:before="156" w:beforeLines="50"/>
        <w:rPr>
          <w:rFonts w:hAnsi="宋体" w:cs="宋体"/>
        </w:rPr>
      </w:pPr>
      <w:bookmarkStart w:id="124" w:name="_Toc224641197"/>
      <w:bookmarkStart w:id="125" w:name="_Toc287602842"/>
      <w:bookmarkStart w:id="126" w:name="_Toc512"/>
      <w:r>
        <w:rPr>
          <w:rFonts w:hint="eastAsia" w:hAnsi="宋体" w:cs="宋体"/>
        </w:rPr>
        <w:t>13.2 推荐的</w:t>
      </w:r>
      <w:bookmarkEnd w:id="124"/>
      <w:r>
        <w:rPr>
          <w:rFonts w:hint="eastAsia" w:hAnsi="宋体" w:cs="宋体"/>
        </w:rPr>
        <w:t>备品备件、专用工具和仪器仪表</w:t>
      </w:r>
      <w:bookmarkEnd w:id="125"/>
      <w:bookmarkEnd w:id="126"/>
    </w:p>
    <w:p>
      <w:pPr>
        <w:pStyle w:val="59"/>
        <w:adjustRightInd w:val="0"/>
        <w:snapToGrid w:val="0"/>
        <w:spacing w:line="360" w:lineRule="auto"/>
        <w:rPr>
          <w:rFonts w:ascii="宋体" w:hAnsi="宋体" w:eastAsia="宋体"/>
          <w:szCs w:val="21"/>
        </w:rPr>
      </w:pPr>
      <w:r>
        <w:rPr>
          <w:rFonts w:hint="eastAsia" w:ascii="宋体" w:hAnsi="宋体" w:eastAsia="宋体"/>
          <w:szCs w:val="21"/>
        </w:rPr>
        <w:t>投标方向招标方推荐另购的备品备件、专用工具和仪器仪表见表13.2。</w:t>
      </w:r>
    </w:p>
    <w:p>
      <w:pPr>
        <w:adjustRightInd w:val="0"/>
        <w:snapToGrid w:val="0"/>
        <w:spacing w:line="360" w:lineRule="auto"/>
        <w:ind w:firstLine="1680"/>
        <w:jc w:val="center"/>
        <w:rPr>
          <w:rFonts w:ascii="宋体" w:hAnsi="宋体" w:cs="宋体"/>
          <w:szCs w:val="21"/>
        </w:rPr>
      </w:pPr>
      <w:r>
        <w:rPr>
          <w:rFonts w:hint="eastAsia" w:ascii="宋体" w:hAnsi="宋体" w:cs="宋体"/>
          <w:szCs w:val="21"/>
        </w:rPr>
        <w:t>表13.2   推荐的备品备件、专用工具和仪器仪表清单  （投标方填写）</w:t>
      </w:r>
    </w:p>
    <w:tbl>
      <w:tblPr>
        <w:tblStyle w:val="2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84"/>
        <w:gridCol w:w="1504"/>
        <w:gridCol w:w="3685"/>
        <w:gridCol w:w="420"/>
        <w:gridCol w:w="816"/>
        <w:gridCol w:w="759"/>
        <w:gridCol w:w="72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84" w:type="dxa"/>
            <w:vAlign w:val="center"/>
          </w:tcPr>
          <w:p>
            <w:pPr>
              <w:pStyle w:val="17"/>
              <w:jc w:val="center"/>
              <w:rPr>
                <w:rFonts w:hAnsi="宋体" w:cs="宋体"/>
                <w:szCs w:val="21"/>
              </w:rPr>
            </w:pPr>
            <w:r>
              <w:rPr>
                <w:rFonts w:hint="eastAsia" w:hAnsi="宋体" w:cs="宋体"/>
                <w:szCs w:val="21"/>
              </w:rPr>
              <w:t>序号</w:t>
            </w:r>
          </w:p>
        </w:tc>
        <w:tc>
          <w:tcPr>
            <w:tcW w:w="1504" w:type="dxa"/>
            <w:vAlign w:val="center"/>
          </w:tcPr>
          <w:p>
            <w:pPr>
              <w:pStyle w:val="17"/>
              <w:jc w:val="center"/>
              <w:rPr>
                <w:rFonts w:hAnsi="宋体" w:cs="宋体"/>
                <w:szCs w:val="21"/>
              </w:rPr>
            </w:pPr>
            <w:r>
              <w:rPr>
                <w:rFonts w:hint="eastAsia" w:hAnsi="宋体" w:cs="宋体"/>
                <w:szCs w:val="21"/>
              </w:rPr>
              <w:t>名称</w:t>
            </w:r>
          </w:p>
        </w:tc>
        <w:tc>
          <w:tcPr>
            <w:tcW w:w="3685" w:type="dxa"/>
            <w:vAlign w:val="center"/>
          </w:tcPr>
          <w:p>
            <w:pPr>
              <w:pStyle w:val="17"/>
              <w:jc w:val="center"/>
              <w:rPr>
                <w:rFonts w:hAnsi="宋体" w:cs="宋体"/>
                <w:szCs w:val="21"/>
              </w:rPr>
            </w:pPr>
            <w:r>
              <w:rPr>
                <w:rFonts w:hint="eastAsia" w:hAnsi="宋体" w:cs="宋体"/>
                <w:szCs w:val="21"/>
              </w:rPr>
              <w:t>型号及规格</w:t>
            </w:r>
          </w:p>
        </w:tc>
        <w:tc>
          <w:tcPr>
            <w:tcW w:w="420" w:type="dxa"/>
            <w:vAlign w:val="center"/>
          </w:tcPr>
          <w:p>
            <w:pPr>
              <w:pStyle w:val="17"/>
              <w:jc w:val="center"/>
              <w:rPr>
                <w:rFonts w:hAnsi="宋体" w:cs="宋体"/>
                <w:szCs w:val="21"/>
              </w:rPr>
            </w:pPr>
            <w:r>
              <w:rPr>
                <w:rFonts w:hint="eastAsia" w:hAnsi="宋体" w:cs="宋体"/>
                <w:szCs w:val="21"/>
              </w:rPr>
              <w:t>单位</w:t>
            </w:r>
          </w:p>
        </w:tc>
        <w:tc>
          <w:tcPr>
            <w:tcW w:w="816" w:type="dxa"/>
            <w:vAlign w:val="center"/>
          </w:tcPr>
          <w:p>
            <w:pPr>
              <w:pStyle w:val="17"/>
              <w:jc w:val="center"/>
              <w:rPr>
                <w:rFonts w:hAnsi="宋体" w:cs="宋体"/>
                <w:szCs w:val="21"/>
              </w:rPr>
            </w:pPr>
            <w:r>
              <w:rPr>
                <w:rFonts w:hint="eastAsia" w:hAnsi="宋体" w:cs="宋体"/>
                <w:szCs w:val="21"/>
              </w:rPr>
              <w:t>数量</w:t>
            </w:r>
          </w:p>
        </w:tc>
        <w:tc>
          <w:tcPr>
            <w:tcW w:w="759" w:type="dxa"/>
            <w:vAlign w:val="center"/>
          </w:tcPr>
          <w:p>
            <w:pPr>
              <w:pStyle w:val="17"/>
              <w:jc w:val="center"/>
              <w:rPr>
                <w:rFonts w:hAnsi="宋体" w:cs="宋体"/>
                <w:szCs w:val="21"/>
              </w:rPr>
            </w:pPr>
            <w:r>
              <w:rPr>
                <w:rFonts w:hint="eastAsia" w:hAnsi="宋体" w:cs="宋体"/>
                <w:szCs w:val="21"/>
              </w:rPr>
              <w:t>用 途</w:t>
            </w:r>
          </w:p>
        </w:tc>
        <w:tc>
          <w:tcPr>
            <w:tcW w:w="720" w:type="dxa"/>
            <w:vAlign w:val="center"/>
          </w:tcPr>
          <w:p>
            <w:pPr>
              <w:pStyle w:val="17"/>
              <w:jc w:val="center"/>
              <w:rPr>
                <w:rFonts w:hAnsi="宋体" w:cs="宋体"/>
                <w:szCs w:val="21"/>
              </w:rPr>
            </w:pPr>
            <w:r>
              <w:rPr>
                <w:rFonts w:hint="eastAsia" w:hAnsi="宋体" w:cs="宋体"/>
                <w:szCs w:val="21"/>
              </w:rPr>
              <w:t>备  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84" w:type="dxa"/>
          </w:tcPr>
          <w:p>
            <w:pPr>
              <w:pStyle w:val="17"/>
              <w:jc w:val="center"/>
              <w:rPr>
                <w:rFonts w:hAnsi="宋体" w:cs="宋体"/>
                <w:szCs w:val="21"/>
              </w:rPr>
            </w:pPr>
          </w:p>
        </w:tc>
        <w:tc>
          <w:tcPr>
            <w:tcW w:w="1504" w:type="dxa"/>
          </w:tcPr>
          <w:p>
            <w:pPr>
              <w:pStyle w:val="17"/>
              <w:jc w:val="center"/>
              <w:rPr>
                <w:rFonts w:hAnsi="宋体" w:cs="宋体"/>
                <w:szCs w:val="21"/>
              </w:rPr>
            </w:pPr>
          </w:p>
        </w:tc>
        <w:tc>
          <w:tcPr>
            <w:tcW w:w="3685" w:type="dxa"/>
          </w:tcPr>
          <w:p>
            <w:pPr>
              <w:pStyle w:val="17"/>
              <w:jc w:val="center"/>
              <w:rPr>
                <w:rFonts w:hAnsi="宋体" w:cs="宋体"/>
                <w:szCs w:val="21"/>
              </w:rPr>
            </w:pPr>
          </w:p>
        </w:tc>
        <w:tc>
          <w:tcPr>
            <w:tcW w:w="420" w:type="dxa"/>
          </w:tcPr>
          <w:p>
            <w:pPr>
              <w:pStyle w:val="17"/>
              <w:jc w:val="center"/>
              <w:rPr>
                <w:rFonts w:hAnsi="宋体" w:cs="宋体"/>
                <w:szCs w:val="21"/>
              </w:rPr>
            </w:pPr>
          </w:p>
        </w:tc>
        <w:tc>
          <w:tcPr>
            <w:tcW w:w="816" w:type="dxa"/>
          </w:tcPr>
          <w:p>
            <w:pPr>
              <w:pStyle w:val="17"/>
              <w:jc w:val="center"/>
              <w:rPr>
                <w:rFonts w:hAnsi="宋体" w:cs="宋体"/>
                <w:szCs w:val="21"/>
              </w:rPr>
            </w:pPr>
          </w:p>
        </w:tc>
        <w:tc>
          <w:tcPr>
            <w:tcW w:w="759" w:type="dxa"/>
          </w:tcPr>
          <w:p>
            <w:pPr>
              <w:pStyle w:val="17"/>
              <w:jc w:val="center"/>
              <w:rPr>
                <w:rFonts w:hAnsi="宋体" w:cs="宋体"/>
                <w:szCs w:val="21"/>
              </w:rPr>
            </w:pPr>
          </w:p>
        </w:tc>
        <w:tc>
          <w:tcPr>
            <w:tcW w:w="720" w:type="dxa"/>
          </w:tcPr>
          <w:p>
            <w:pPr>
              <w:pStyle w:val="17"/>
              <w:jc w:val="center"/>
              <w:rPr>
                <w:rFonts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84" w:type="dxa"/>
          </w:tcPr>
          <w:p>
            <w:pPr>
              <w:pStyle w:val="17"/>
              <w:jc w:val="center"/>
              <w:rPr>
                <w:rFonts w:hAnsi="宋体" w:cs="宋体"/>
                <w:szCs w:val="21"/>
              </w:rPr>
            </w:pPr>
          </w:p>
        </w:tc>
        <w:tc>
          <w:tcPr>
            <w:tcW w:w="1504" w:type="dxa"/>
          </w:tcPr>
          <w:p>
            <w:pPr>
              <w:pStyle w:val="17"/>
              <w:jc w:val="center"/>
              <w:rPr>
                <w:rFonts w:hAnsi="宋体" w:cs="宋体"/>
                <w:szCs w:val="21"/>
              </w:rPr>
            </w:pPr>
          </w:p>
        </w:tc>
        <w:tc>
          <w:tcPr>
            <w:tcW w:w="3685" w:type="dxa"/>
          </w:tcPr>
          <w:p>
            <w:pPr>
              <w:pStyle w:val="17"/>
              <w:jc w:val="center"/>
              <w:rPr>
                <w:rFonts w:hAnsi="宋体" w:cs="宋体"/>
                <w:szCs w:val="21"/>
              </w:rPr>
            </w:pPr>
          </w:p>
        </w:tc>
        <w:tc>
          <w:tcPr>
            <w:tcW w:w="420" w:type="dxa"/>
          </w:tcPr>
          <w:p>
            <w:pPr>
              <w:pStyle w:val="17"/>
              <w:jc w:val="center"/>
              <w:rPr>
                <w:rFonts w:hAnsi="宋体" w:cs="宋体"/>
                <w:szCs w:val="21"/>
              </w:rPr>
            </w:pPr>
          </w:p>
        </w:tc>
        <w:tc>
          <w:tcPr>
            <w:tcW w:w="816" w:type="dxa"/>
          </w:tcPr>
          <w:p>
            <w:pPr>
              <w:pStyle w:val="17"/>
              <w:jc w:val="center"/>
              <w:rPr>
                <w:rFonts w:hAnsi="宋体" w:cs="宋体"/>
                <w:szCs w:val="21"/>
              </w:rPr>
            </w:pPr>
          </w:p>
        </w:tc>
        <w:tc>
          <w:tcPr>
            <w:tcW w:w="759" w:type="dxa"/>
          </w:tcPr>
          <w:p>
            <w:pPr>
              <w:pStyle w:val="17"/>
              <w:jc w:val="center"/>
              <w:rPr>
                <w:rFonts w:hAnsi="宋体" w:cs="宋体"/>
                <w:szCs w:val="21"/>
              </w:rPr>
            </w:pPr>
          </w:p>
        </w:tc>
        <w:tc>
          <w:tcPr>
            <w:tcW w:w="720" w:type="dxa"/>
          </w:tcPr>
          <w:p>
            <w:pPr>
              <w:pStyle w:val="17"/>
              <w:jc w:val="center"/>
              <w:rPr>
                <w:rFonts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84" w:type="dxa"/>
          </w:tcPr>
          <w:p>
            <w:pPr>
              <w:pStyle w:val="17"/>
              <w:jc w:val="center"/>
              <w:rPr>
                <w:rFonts w:hAnsi="宋体" w:cs="宋体"/>
                <w:szCs w:val="21"/>
              </w:rPr>
            </w:pPr>
          </w:p>
        </w:tc>
        <w:tc>
          <w:tcPr>
            <w:tcW w:w="1504" w:type="dxa"/>
          </w:tcPr>
          <w:p>
            <w:pPr>
              <w:pStyle w:val="17"/>
              <w:jc w:val="center"/>
              <w:rPr>
                <w:rFonts w:hAnsi="宋体" w:cs="宋体"/>
                <w:szCs w:val="21"/>
              </w:rPr>
            </w:pPr>
          </w:p>
        </w:tc>
        <w:tc>
          <w:tcPr>
            <w:tcW w:w="3685" w:type="dxa"/>
          </w:tcPr>
          <w:p>
            <w:pPr>
              <w:pStyle w:val="17"/>
              <w:jc w:val="center"/>
              <w:rPr>
                <w:rFonts w:hAnsi="宋体" w:cs="宋体"/>
                <w:szCs w:val="21"/>
              </w:rPr>
            </w:pPr>
          </w:p>
        </w:tc>
        <w:tc>
          <w:tcPr>
            <w:tcW w:w="420" w:type="dxa"/>
          </w:tcPr>
          <w:p>
            <w:pPr>
              <w:pStyle w:val="17"/>
              <w:jc w:val="center"/>
              <w:rPr>
                <w:rFonts w:hAnsi="宋体" w:cs="宋体"/>
                <w:szCs w:val="21"/>
              </w:rPr>
            </w:pPr>
          </w:p>
        </w:tc>
        <w:tc>
          <w:tcPr>
            <w:tcW w:w="816" w:type="dxa"/>
          </w:tcPr>
          <w:p>
            <w:pPr>
              <w:pStyle w:val="17"/>
              <w:jc w:val="center"/>
              <w:rPr>
                <w:rFonts w:hAnsi="宋体" w:cs="宋体"/>
                <w:szCs w:val="21"/>
              </w:rPr>
            </w:pPr>
          </w:p>
        </w:tc>
        <w:tc>
          <w:tcPr>
            <w:tcW w:w="759" w:type="dxa"/>
          </w:tcPr>
          <w:p>
            <w:pPr>
              <w:pStyle w:val="17"/>
              <w:jc w:val="center"/>
              <w:rPr>
                <w:rFonts w:hAnsi="宋体" w:cs="宋体"/>
                <w:szCs w:val="21"/>
              </w:rPr>
            </w:pPr>
          </w:p>
        </w:tc>
        <w:tc>
          <w:tcPr>
            <w:tcW w:w="720" w:type="dxa"/>
          </w:tcPr>
          <w:p>
            <w:pPr>
              <w:pStyle w:val="17"/>
              <w:jc w:val="center"/>
              <w:rPr>
                <w:rFonts w:hAnsi="宋体" w:cs="宋体"/>
                <w:szCs w:val="21"/>
              </w:rPr>
            </w:pPr>
          </w:p>
        </w:tc>
      </w:tr>
    </w:tbl>
    <w:p>
      <w:pPr>
        <w:pStyle w:val="3"/>
        <w:snapToGrid/>
        <w:spacing w:before="0" w:beforeLines="0" w:line="480" w:lineRule="auto"/>
        <w:rPr>
          <w:rFonts w:hAnsi="宋体" w:cs="宋体"/>
        </w:rPr>
      </w:pPr>
      <w:bookmarkStart w:id="127" w:name="_Toc287602843"/>
      <w:bookmarkStart w:id="128" w:name="_Toc17763"/>
      <w:r>
        <w:rPr>
          <w:rFonts w:hint="eastAsia" w:hAnsi="宋体" w:cs="宋体"/>
        </w:rPr>
        <w:t>14 主要元器件来源</w:t>
      </w:r>
      <w:bookmarkEnd w:id="127"/>
      <w:bookmarkEnd w:id="128"/>
    </w:p>
    <w:p>
      <w:pPr>
        <w:pStyle w:val="59"/>
        <w:adjustRightInd w:val="0"/>
        <w:snapToGrid w:val="0"/>
        <w:spacing w:line="360" w:lineRule="auto"/>
        <w:rPr>
          <w:rFonts w:ascii="宋体" w:hAnsi="宋体" w:eastAsia="宋体"/>
          <w:szCs w:val="21"/>
        </w:rPr>
      </w:pPr>
      <w:r>
        <w:rPr>
          <w:rFonts w:hint="eastAsia" w:ascii="宋体" w:hAnsi="宋体" w:eastAsia="宋体"/>
          <w:szCs w:val="21"/>
        </w:rPr>
        <w:t>投标方应按表14如实填写主要元器件来源。</w:t>
      </w:r>
    </w:p>
    <w:p>
      <w:pPr>
        <w:adjustRightInd w:val="0"/>
        <w:snapToGrid w:val="0"/>
        <w:spacing w:line="360" w:lineRule="auto"/>
        <w:ind w:firstLine="2205"/>
        <w:jc w:val="center"/>
        <w:rPr>
          <w:rFonts w:ascii="宋体" w:hAnsi="宋体" w:cs="宋体"/>
          <w:szCs w:val="21"/>
        </w:rPr>
      </w:pPr>
      <w:r>
        <w:rPr>
          <w:rFonts w:hint="eastAsia" w:ascii="宋体" w:hAnsi="宋体" w:cs="宋体"/>
          <w:szCs w:val="21"/>
        </w:rPr>
        <w:t>表14    主要元器件来源一览表  （投标方填写）</w:t>
      </w:r>
    </w:p>
    <w:tbl>
      <w:tblPr>
        <w:tblStyle w:val="2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74"/>
        <w:gridCol w:w="1189"/>
        <w:gridCol w:w="814"/>
        <w:gridCol w:w="1951"/>
        <w:gridCol w:w="1951"/>
        <w:gridCol w:w="1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74" w:type="dxa"/>
            <w:vAlign w:val="center"/>
          </w:tcPr>
          <w:p>
            <w:pPr>
              <w:widowControl/>
              <w:autoSpaceDE w:val="0"/>
              <w:autoSpaceDN w:val="0"/>
              <w:spacing w:before="40"/>
              <w:jc w:val="center"/>
              <w:textAlignment w:val="bottom"/>
              <w:rPr>
                <w:rFonts w:ascii="宋体" w:hAnsi="宋体" w:cs="宋体"/>
                <w:szCs w:val="21"/>
              </w:rPr>
            </w:pPr>
            <w:r>
              <w:rPr>
                <w:rFonts w:hint="eastAsia" w:ascii="宋体" w:hAnsi="宋体" w:cs="宋体"/>
                <w:szCs w:val="21"/>
              </w:rPr>
              <w:t>序号</w:t>
            </w:r>
          </w:p>
        </w:tc>
        <w:tc>
          <w:tcPr>
            <w:tcW w:w="1189" w:type="dxa"/>
            <w:tcBorders>
              <w:right w:val="single" w:color="auto" w:sz="4" w:space="0"/>
            </w:tcBorders>
            <w:vAlign w:val="center"/>
          </w:tcPr>
          <w:p>
            <w:pPr>
              <w:widowControl/>
              <w:autoSpaceDE w:val="0"/>
              <w:autoSpaceDN w:val="0"/>
              <w:spacing w:before="40"/>
              <w:jc w:val="center"/>
              <w:textAlignment w:val="bottom"/>
              <w:rPr>
                <w:rFonts w:ascii="宋体" w:hAnsi="宋体" w:cs="宋体"/>
                <w:szCs w:val="21"/>
              </w:rPr>
            </w:pPr>
            <w:r>
              <w:rPr>
                <w:rFonts w:hint="eastAsia" w:ascii="宋体" w:hAnsi="宋体" w:cs="宋体"/>
                <w:szCs w:val="21"/>
              </w:rPr>
              <w:t>元器件名称</w:t>
            </w:r>
          </w:p>
        </w:tc>
        <w:tc>
          <w:tcPr>
            <w:tcW w:w="814" w:type="dxa"/>
            <w:tcBorders>
              <w:left w:val="single" w:color="auto" w:sz="4" w:space="0"/>
            </w:tcBorders>
            <w:vAlign w:val="center"/>
          </w:tcPr>
          <w:p>
            <w:pPr>
              <w:widowControl/>
              <w:autoSpaceDE w:val="0"/>
              <w:autoSpaceDN w:val="0"/>
              <w:spacing w:before="40"/>
              <w:jc w:val="center"/>
              <w:textAlignment w:val="bottom"/>
              <w:rPr>
                <w:rFonts w:ascii="宋体" w:hAnsi="宋体" w:cs="宋体"/>
                <w:szCs w:val="21"/>
              </w:rPr>
            </w:pPr>
            <w:r>
              <w:rPr>
                <w:rFonts w:hint="eastAsia" w:ascii="宋体" w:hAnsi="宋体" w:cs="宋体"/>
                <w:szCs w:val="21"/>
              </w:rPr>
              <w:t>型号</w:t>
            </w:r>
          </w:p>
        </w:tc>
        <w:tc>
          <w:tcPr>
            <w:tcW w:w="1951" w:type="dxa"/>
            <w:vAlign w:val="center"/>
          </w:tcPr>
          <w:p>
            <w:pPr>
              <w:widowControl/>
              <w:autoSpaceDE w:val="0"/>
              <w:autoSpaceDN w:val="0"/>
              <w:spacing w:before="40"/>
              <w:jc w:val="center"/>
              <w:textAlignment w:val="bottom"/>
              <w:rPr>
                <w:rFonts w:ascii="宋体" w:hAnsi="宋体" w:cs="宋体"/>
                <w:szCs w:val="21"/>
              </w:rPr>
            </w:pPr>
            <w:r>
              <w:rPr>
                <w:rFonts w:hint="eastAsia" w:ascii="宋体" w:hAnsi="宋体" w:cs="宋体"/>
                <w:szCs w:val="21"/>
              </w:rPr>
              <w:t>生产厂家名称</w:t>
            </w:r>
          </w:p>
        </w:tc>
        <w:tc>
          <w:tcPr>
            <w:tcW w:w="1951" w:type="dxa"/>
            <w:vAlign w:val="center"/>
          </w:tcPr>
          <w:p>
            <w:pPr>
              <w:widowControl/>
              <w:autoSpaceDE w:val="0"/>
              <w:autoSpaceDN w:val="0"/>
              <w:spacing w:before="40"/>
              <w:jc w:val="center"/>
              <w:textAlignment w:val="bottom"/>
              <w:rPr>
                <w:rFonts w:ascii="宋体" w:hAnsi="宋体" w:cs="宋体"/>
                <w:szCs w:val="21"/>
              </w:rPr>
            </w:pPr>
            <w:r>
              <w:rPr>
                <w:rFonts w:hint="eastAsia" w:ascii="宋体" w:hAnsi="宋体" w:cs="宋体"/>
                <w:szCs w:val="21"/>
              </w:rPr>
              <w:t>生产厂家地址</w:t>
            </w:r>
          </w:p>
        </w:tc>
        <w:tc>
          <w:tcPr>
            <w:tcW w:w="1780" w:type="dxa"/>
            <w:vAlign w:val="center"/>
          </w:tcPr>
          <w:p>
            <w:pPr>
              <w:widowControl/>
              <w:autoSpaceDE w:val="0"/>
              <w:autoSpaceDN w:val="0"/>
              <w:spacing w:before="40"/>
              <w:jc w:val="center"/>
              <w:textAlignment w:val="bottom"/>
              <w:rPr>
                <w:rFonts w:ascii="宋体" w:hAnsi="宋体" w:cs="宋体"/>
                <w:szCs w:val="21"/>
              </w:rPr>
            </w:pPr>
            <w:r>
              <w:rPr>
                <w:rFonts w:hint="eastAsia" w:ascii="宋体" w:hAnsi="宋体" w:cs="宋体"/>
                <w:szCs w:val="21"/>
              </w:rPr>
              <w:t>生产厂家联系方式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0" w:hRule="atLeast"/>
          <w:jc w:val="center"/>
        </w:trPr>
        <w:tc>
          <w:tcPr>
            <w:tcW w:w="674" w:type="dxa"/>
            <w:vAlign w:val="center"/>
          </w:tcPr>
          <w:p>
            <w:pPr>
              <w:spacing w:line="360" w:lineRule="auto"/>
              <w:ind w:left="-109" w:leftChars="-52" w:right="-128" w:rightChars="-61"/>
              <w:jc w:val="center"/>
              <w:rPr>
                <w:rFonts w:ascii="宋体" w:hAnsi="宋体" w:cs="宋体"/>
                <w:szCs w:val="21"/>
              </w:rPr>
            </w:pPr>
          </w:p>
        </w:tc>
        <w:tc>
          <w:tcPr>
            <w:tcW w:w="1189" w:type="dxa"/>
            <w:tcBorders>
              <w:right w:val="single" w:color="auto" w:sz="4" w:space="0"/>
            </w:tcBorders>
            <w:vAlign w:val="center"/>
          </w:tcPr>
          <w:p>
            <w:pPr>
              <w:spacing w:line="360" w:lineRule="auto"/>
              <w:ind w:left="-109" w:leftChars="-52" w:right="-128" w:rightChars="-61"/>
              <w:rPr>
                <w:rFonts w:ascii="宋体" w:hAnsi="宋体" w:cs="宋体"/>
                <w:szCs w:val="21"/>
              </w:rPr>
            </w:pPr>
          </w:p>
        </w:tc>
        <w:tc>
          <w:tcPr>
            <w:tcW w:w="814" w:type="dxa"/>
            <w:tcBorders>
              <w:left w:val="single" w:color="auto" w:sz="4" w:space="0"/>
            </w:tcBorders>
            <w:vAlign w:val="center"/>
          </w:tcPr>
          <w:p>
            <w:pPr>
              <w:widowControl/>
              <w:autoSpaceDE w:val="0"/>
              <w:autoSpaceDN w:val="0"/>
              <w:jc w:val="center"/>
              <w:textAlignment w:val="bottom"/>
              <w:rPr>
                <w:rFonts w:ascii="宋体" w:hAnsi="宋体" w:cs="宋体"/>
                <w:szCs w:val="21"/>
              </w:rPr>
            </w:pPr>
          </w:p>
        </w:tc>
        <w:tc>
          <w:tcPr>
            <w:tcW w:w="1951" w:type="dxa"/>
            <w:vAlign w:val="center"/>
          </w:tcPr>
          <w:p>
            <w:pPr>
              <w:widowControl/>
              <w:autoSpaceDE w:val="0"/>
              <w:autoSpaceDN w:val="0"/>
              <w:jc w:val="center"/>
              <w:textAlignment w:val="bottom"/>
              <w:rPr>
                <w:rFonts w:ascii="宋体" w:hAnsi="宋体" w:cs="宋体"/>
                <w:szCs w:val="21"/>
              </w:rPr>
            </w:pPr>
          </w:p>
        </w:tc>
        <w:tc>
          <w:tcPr>
            <w:tcW w:w="1951" w:type="dxa"/>
            <w:vAlign w:val="center"/>
          </w:tcPr>
          <w:p>
            <w:pPr>
              <w:widowControl/>
              <w:autoSpaceDE w:val="0"/>
              <w:autoSpaceDN w:val="0"/>
              <w:jc w:val="center"/>
              <w:textAlignment w:val="bottom"/>
              <w:rPr>
                <w:rFonts w:ascii="宋体" w:hAnsi="宋体" w:cs="宋体"/>
                <w:szCs w:val="21"/>
              </w:rPr>
            </w:pPr>
          </w:p>
        </w:tc>
        <w:tc>
          <w:tcPr>
            <w:tcW w:w="1780" w:type="dxa"/>
            <w:vAlign w:val="center"/>
          </w:tcPr>
          <w:p>
            <w:pPr>
              <w:widowControl/>
              <w:autoSpaceDE w:val="0"/>
              <w:autoSpaceDN w:val="0"/>
              <w:jc w:val="center"/>
              <w:textAlignment w:val="bottom"/>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7" w:hRule="atLeast"/>
          <w:jc w:val="center"/>
        </w:trPr>
        <w:tc>
          <w:tcPr>
            <w:tcW w:w="674" w:type="dxa"/>
            <w:vAlign w:val="center"/>
          </w:tcPr>
          <w:p>
            <w:pPr>
              <w:spacing w:line="360" w:lineRule="auto"/>
              <w:ind w:left="-109" w:leftChars="-52" w:right="-128" w:rightChars="-61"/>
              <w:jc w:val="center"/>
              <w:rPr>
                <w:rFonts w:ascii="宋体" w:hAnsi="宋体" w:cs="宋体"/>
                <w:szCs w:val="21"/>
              </w:rPr>
            </w:pPr>
          </w:p>
        </w:tc>
        <w:tc>
          <w:tcPr>
            <w:tcW w:w="1189" w:type="dxa"/>
            <w:tcBorders>
              <w:right w:val="single" w:color="auto" w:sz="4" w:space="0"/>
            </w:tcBorders>
            <w:vAlign w:val="center"/>
          </w:tcPr>
          <w:p>
            <w:pPr>
              <w:spacing w:line="360" w:lineRule="auto"/>
              <w:ind w:right="28"/>
              <w:rPr>
                <w:rFonts w:ascii="宋体" w:hAnsi="宋体" w:cs="宋体"/>
                <w:szCs w:val="21"/>
              </w:rPr>
            </w:pPr>
          </w:p>
        </w:tc>
        <w:tc>
          <w:tcPr>
            <w:tcW w:w="814" w:type="dxa"/>
            <w:tcBorders>
              <w:left w:val="single" w:color="auto" w:sz="4" w:space="0"/>
            </w:tcBorders>
            <w:vAlign w:val="center"/>
          </w:tcPr>
          <w:p>
            <w:pPr>
              <w:widowControl/>
              <w:autoSpaceDE w:val="0"/>
              <w:autoSpaceDN w:val="0"/>
              <w:jc w:val="center"/>
              <w:textAlignment w:val="bottom"/>
              <w:rPr>
                <w:rFonts w:ascii="宋体" w:hAnsi="宋体" w:cs="宋体"/>
                <w:sz w:val="18"/>
                <w:szCs w:val="18"/>
              </w:rPr>
            </w:pPr>
          </w:p>
        </w:tc>
        <w:tc>
          <w:tcPr>
            <w:tcW w:w="1951" w:type="dxa"/>
            <w:vAlign w:val="center"/>
          </w:tcPr>
          <w:p>
            <w:pPr>
              <w:widowControl/>
              <w:autoSpaceDE w:val="0"/>
              <w:autoSpaceDN w:val="0"/>
              <w:jc w:val="center"/>
              <w:textAlignment w:val="bottom"/>
              <w:rPr>
                <w:rFonts w:ascii="宋体" w:hAnsi="宋体" w:cs="宋体"/>
                <w:sz w:val="18"/>
                <w:szCs w:val="18"/>
              </w:rPr>
            </w:pPr>
          </w:p>
        </w:tc>
        <w:tc>
          <w:tcPr>
            <w:tcW w:w="1951" w:type="dxa"/>
            <w:vAlign w:val="center"/>
          </w:tcPr>
          <w:p>
            <w:pPr>
              <w:widowControl/>
              <w:autoSpaceDE w:val="0"/>
              <w:autoSpaceDN w:val="0"/>
              <w:jc w:val="center"/>
              <w:textAlignment w:val="bottom"/>
              <w:rPr>
                <w:rFonts w:ascii="宋体" w:hAnsi="宋体" w:cs="宋体"/>
                <w:sz w:val="18"/>
                <w:szCs w:val="18"/>
              </w:rPr>
            </w:pPr>
          </w:p>
        </w:tc>
        <w:tc>
          <w:tcPr>
            <w:tcW w:w="1780" w:type="dxa"/>
            <w:vAlign w:val="center"/>
          </w:tcPr>
          <w:p>
            <w:pPr>
              <w:widowControl/>
              <w:autoSpaceDE w:val="0"/>
              <w:autoSpaceDN w:val="0"/>
              <w:jc w:val="center"/>
              <w:textAlignment w:val="bottom"/>
              <w:rPr>
                <w:rFonts w:ascii="宋体" w:hAnsi="宋体" w:cs="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3" w:hRule="atLeast"/>
          <w:jc w:val="center"/>
        </w:trPr>
        <w:tc>
          <w:tcPr>
            <w:tcW w:w="674" w:type="dxa"/>
            <w:vAlign w:val="center"/>
          </w:tcPr>
          <w:p>
            <w:pPr>
              <w:spacing w:line="360" w:lineRule="auto"/>
              <w:ind w:left="-109" w:leftChars="-52" w:right="-128" w:rightChars="-61"/>
              <w:jc w:val="center"/>
              <w:rPr>
                <w:rFonts w:ascii="宋体" w:hAnsi="宋体" w:cs="宋体"/>
                <w:szCs w:val="21"/>
              </w:rPr>
            </w:pPr>
          </w:p>
        </w:tc>
        <w:tc>
          <w:tcPr>
            <w:tcW w:w="1189" w:type="dxa"/>
            <w:tcBorders>
              <w:right w:val="single" w:color="auto" w:sz="4" w:space="0"/>
            </w:tcBorders>
            <w:vAlign w:val="center"/>
          </w:tcPr>
          <w:p>
            <w:pPr>
              <w:spacing w:line="360" w:lineRule="auto"/>
              <w:ind w:right="28"/>
              <w:rPr>
                <w:rFonts w:ascii="宋体" w:hAnsi="宋体" w:cs="宋体"/>
                <w:szCs w:val="21"/>
              </w:rPr>
            </w:pPr>
          </w:p>
        </w:tc>
        <w:tc>
          <w:tcPr>
            <w:tcW w:w="814" w:type="dxa"/>
            <w:tcBorders>
              <w:left w:val="single" w:color="auto" w:sz="4" w:space="0"/>
            </w:tcBorders>
            <w:vAlign w:val="center"/>
          </w:tcPr>
          <w:p>
            <w:pPr>
              <w:widowControl/>
              <w:autoSpaceDE w:val="0"/>
              <w:autoSpaceDN w:val="0"/>
              <w:jc w:val="center"/>
              <w:textAlignment w:val="bottom"/>
              <w:rPr>
                <w:rFonts w:ascii="宋体" w:hAnsi="宋体" w:cs="宋体"/>
                <w:sz w:val="18"/>
                <w:szCs w:val="18"/>
              </w:rPr>
            </w:pPr>
          </w:p>
        </w:tc>
        <w:tc>
          <w:tcPr>
            <w:tcW w:w="1951" w:type="dxa"/>
            <w:vAlign w:val="center"/>
          </w:tcPr>
          <w:p>
            <w:pPr>
              <w:widowControl/>
              <w:autoSpaceDE w:val="0"/>
              <w:autoSpaceDN w:val="0"/>
              <w:jc w:val="center"/>
              <w:textAlignment w:val="bottom"/>
              <w:rPr>
                <w:rFonts w:ascii="宋体" w:hAnsi="宋体" w:cs="宋体"/>
                <w:sz w:val="18"/>
                <w:szCs w:val="18"/>
              </w:rPr>
            </w:pPr>
          </w:p>
        </w:tc>
        <w:tc>
          <w:tcPr>
            <w:tcW w:w="1951" w:type="dxa"/>
            <w:vAlign w:val="center"/>
          </w:tcPr>
          <w:p>
            <w:pPr>
              <w:widowControl/>
              <w:autoSpaceDE w:val="0"/>
              <w:autoSpaceDN w:val="0"/>
              <w:jc w:val="center"/>
              <w:textAlignment w:val="bottom"/>
              <w:rPr>
                <w:rFonts w:ascii="宋体" w:hAnsi="宋体" w:cs="宋体"/>
                <w:sz w:val="18"/>
                <w:szCs w:val="18"/>
              </w:rPr>
            </w:pPr>
          </w:p>
        </w:tc>
        <w:tc>
          <w:tcPr>
            <w:tcW w:w="1780" w:type="dxa"/>
            <w:vAlign w:val="center"/>
          </w:tcPr>
          <w:p>
            <w:pPr>
              <w:widowControl/>
              <w:autoSpaceDE w:val="0"/>
              <w:autoSpaceDN w:val="0"/>
              <w:jc w:val="center"/>
              <w:textAlignment w:val="bottom"/>
              <w:rPr>
                <w:rFonts w:ascii="宋体" w:hAnsi="宋体" w:cs="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3" w:hRule="atLeast"/>
          <w:jc w:val="center"/>
        </w:trPr>
        <w:tc>
          <w:tcPr>
            <w:tcW w:w="674" w:type="dxa"/>
            <w:vAlign w:val="center"/>
          </w:tcPr>
          <w:p>
            <w:pPr>
              <w:spacing w:line="360" w:lineRule="auto"/>
              <w:ind w:left="-109" w:leftChars="-52" w:right="-128" w:rightChars="-61"/>
              <w:jc w:val="center"/>
              <w:rPr>
                <w:rFonts w:ascii="宋体" w:hAnsi="宋体" w:cs="宋体"/>
                <w:szCs w:val="21"/>
              </w:rPr>
            </w:pPr>
          </w:p>
        </w:tc>
        <w:tc>
          <w:tcPr>
            <w:tcW w:w="1189" w:type="dxa"/>
            <w:tcBorders>
              <w:right w:val="single" w:color="auto" w:sz="4" w:space="0"/>
            </w:tcBorders>
            <w:vAlign w:val="center"/>
          </w:tcPr>
          <w:p>
            <w:pPr>
              <w:spacing w:line="360" w:lineRule="auto"/>
              <w:ind w:right="28"/>
              <w:rPr>
                <w:rFonts w:ascii="宋体" w:hAnsi="宋体" w:cs="宋体"/>
                <w:szCs w:val="21"/>
              </w:rPr>
            </w:pPr>
          </w:p>
        </w:tc>
        <w:tc>
          <w:tcPr>
            <w:tcW w:w="814" w:type="dxa"/>
            <w:tcBorders>
              <w:left w:val="single" w:color="auto" w:sz="4" w:space="0"/>
            </w:tcBorders>
            <w:vAlign w:val="center"/>
          </w:tcPr>
          <w:p>
            <w:pPr>
              <w:widowControl/>
              <w:autoSpaceDE w:val="0"/>
              <w:autoSpaceDN w:val="0"/>
              <w:jc w:val="center"/>
              <w:textAlignment w:val="bottom"/>
              <w:rPr>
                <w:rFonts w:ascii="宋体" w:hAnsi="宋体" w:cs="宋体"/>
                <w:sz w:val="18"/>
                <w:szCs w:val="18"/>
              </w:rPr>
            </w:pPr>
          </w:p>
        </w:tc>
        <w:tc>
          <w:tcPr>
            <w:tcW w:w="1951" w:type="dxa"/>
            <w:vAlign w:val="center"/>
          </w:tcPr>
          <w:p>
            <w:pPr>
              <w:widowControl/>
              <w:autoSpaceDE w:val="0"/>
              <w:autoSpaceDN w:val="0"/>
              <w:jc w:val="center"/>
              <w:textAlignment w:val="bottom"/>
              <w:rPr>
                <w:rFonts w:ascii="宋体" w:hAnsi="宋体" w:cs="宋体"/>
                <w:sz w:val="18"/>
                <w:szCs w:val="18"/>
              </w:rPr>
            </w:pPr>
          </w:p>
        </w:tc>
        <w:tc>
          <w:tcPr>
            <w:tcW w:w="1951" w:type="dxa"/>
            <w:vAlign w:val="center"/>
          </w:tcPr>
          <w:p>
            <w:pPr>
              <w:widowControl/>
              <w:autoSpaceDE w:val="0"/>
              <w:autoSpaceDN w:val="0"/>
              <w:jc w:val="center"/>
              <w:textAlignment w:val="bottom"/>
              <w:rPr>
                <w:rFonts w:ascii="宋体" w:hAnsi="宋体" w:cs="宋体"/>
                <w:sz w:val="18"/>
                <w:szCs w:val="18"/>
              </w:rPr>
            </w:pPr>
          </w:p>
        </w:tc>
        <w:tc>
          <w:tcPr>
            <w:tcW w:w="1780" w:type="dxa"/>
            <w:vAlign w:val="center"/>
          </w:tcPr>
          <w:p>
            <w:pPr>
              <w:widowControl/>
              <w:autoSpaceDE w:val="0"/>
              <w:autoSpaceDN w:val="0"/>
              <w:jc w:val="center"/>
              <w:textAlignment w:val="bottom"/>
              <w:rPr>
                <w:rFonts w:ascii="宋体" w:hAnsi="宋体" w:cs="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3" w:hRule="atLeast"/>
          <w:jc w:val="center"/>
        </w:trPr>
        <w:tc>
          <w:tcPr>
            <w:tcW w:w="674" w:type="dxa"/>
            <w:vAlign w:val="center"/>
          </w:tcPr>
          <w:p>
            <w:pPr>
              <w:spacing w:line="360" w:lineRule="auto"/>
              <w:ind w:left="-109" w:leftChars="-52" w:right="-128" w:rightChars="-61"/>
              <w:jc w:val="center"/>
              <w:rPr>
                <w:rFonts w:ascii="宋体" w:hAnsi="宋体" w:cs="宋体"/>
                <w:szCs w:val="21"/>
              </w:rPr>
            </w:pPr>
          </w:p>
        </w:tc>
        <w:tc>
          <w:tcPr>
            <w:tcW w:w="1189" w:type="dxa"/>
            <w:tcBorders>
              <w:right w:val="single" w:color="auto" w:sz="4" w:space="0"/>
            </w:tcBorders>
            <w:vAlign w:val="center"/>
          </w:tcPr>
          <w:p>
            <w:pPr>
              <w:spacing w:line="360" w:lineRule="auto"/>
              <w:ind w:right="28"/>
              <w:rPr>
                <w:rFonts w:ascii="宋体" w:hAnsi="宋体" w:cs="宋体"/>
                <w:szCs w:val="21"/>
              </w:rPr>
            </w:pPr>
          </w:p>
        </w:tc>
        <w:tc>
          <w:tcPr>
            <w:tcW w:w="814" w:type="dxa"/>
            <w:tcBorders>
              <w:left w:val="single" w:color="auto" w:sz="4" w:space="0"/>
            </w:tcBorders>
            <w:vAlign w:val="center"/>
          </w:tcPr>
          <w:p>
            <w:pPr>
              <w:spacing w:line="360" w:lineRule="auto"/>
              <w:ind w:left="-78" w:leftChars="-37" w:right="-78" w:rightChars="-37"/>
              <w:jc w:val="center"/>
              <w:rPr>
                <w:rFonts w:ascii="宋体" w:hAnsi="宋体" w:cs="宋体"/>
                <w:szCs w:val="21"/>
              </w:rPr>
            </w:pPr>
          </w:p>
        </w:tc>
        <w:tc>
          <w:tcPr>
            <w:tcW w:w="1951" w:type="dxa"/>
            <w:vAlign w:val="center"/>
          </w:tcPr>
          <w:p>
            <w:pPr>
              <w:widowControl/>
              <w:autoSpaceDE w:val="0"/>
              <w:autoSpaceDN w:val="0"/>
              <w:jc w:val="center"/>
              <w:textAlignment w:val="bottom"/>
              <w:rPr>
                <w:rFonts w:ascii="宋体" w:hAnsi="宋体" w:cs="宋体"/>
                <w:sz w:val="18"/>
                <w:szCs w:val="18"/>
              </w:rPr>
            </w:pPr>
          </w:p>
        </w:tc>
        <w:tc>
          <w:tcPr>
            <w:tcW w:w="1951" w:type="dxa"/>
            <w:vAlign w:val="center"/>
          </w:tcPr>
          <w:p>
            <w:pPr>
              <w:widowControl/>
              <w:autoSpaceDE w:val="0"/>
              <w:autoSpaceDN w:val="0"/>
              <w:jc w:val="center"/>
              <w:textAlignment w:val="bottom"/>
              <w:rPr>
                <w:rFonts w:ascii="宋体" w:hAnsi="宋体" w:cs="宋体"/>
                <w:sz w:val="18"/>
                <w:szCs w:val="18"/>
              </w:rPr>
            </w:pPr>
          </w:p>
        </w:tc>
        <w:tc>
          <w:tcPr>
            <w:tcW w:w="1780" w:type="dxa"/>
            <w:vAlign w:val="center"/>
          </w:tcPr>
          <w:p>
            <w:pPr>
              <w:widowControl/>
              <w:autoSpaceDE w:val="0"/>
              <w:autoSpaceDN w:val="0"/>
              <w:jc w:val="center"/>
              <w:textAlignment w:val="bottom"/>
              <w:rPr>
                <w:rFonts w:ascii="宋体" w:hAnsi="宋体" w:cs="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3" w:hRule="atLeast"/>
          <w:jc w:val="center"/>
        </w:trPr>
        <w:tc>
          <w:tcPr>
            <w:tcW w:w="674" w:type="dxa"/>
            <w:vAlign w:val="center"/>
          </w:tcPr>
          <w:p>
            <w:pPr>
              <w:spacing w:line="360" w:lineRule="auto"/>
              <w:ind w:left="-109" w:leftChars="-52" w:right="-128" w:rightChars="-61"/>
              <w:jc w:val="center"/>
              <w:rPr>
                <w:rFonts w:ascii="宋体" w:hAnsi="宋体" w:cs="宋体"/>
                <w:szCs w:val="21"/>
              </w:rPr>
            </w:pPr>
          </w:p>
        </w:tc>
        <w:tc>
          <w:tcPr>
            <w:tcW w:w="1189" w:type="dxa"/>
            <w:tcBorders>
              <w:right w:val="single" w:color="auto" w:sz="4" w:space="0"/>
            </w:tcBorders>
            <w:vAlign w:val="center"/>
          </w:tcPr>
          <w:p>
            <w:pPr>
              <w:spacing w:line="360" w:lineRule="auto"/>
              <w:ind w:right="28"/>
              <w:rPr>
                <w:rFonts w:ascii="宋体" w:hAnsi="宋体" w:cs="宋体"/>
                <w:szCs w:val="21"/>
              </w:rPr>
            </w:pPr>
          </w:p>
        </w:tc>
        <w:tc>
          <w:tcPr>
            <w:tcW w:w="814" w:type="dxa"/>
            <w:tcBorders>
              <w:left w:val="single" w:color="auto" w:sz="4" w:space="0"/>
            </w:tcBorders>
            <w:vAlign w:val="center"/>
          </w:tcPr>
          <w:p>
            <w:pPr>
              <w:spacing w:line="360" w:lineRule="auto"/>
              <w:ind w:left="-78" w:leftChars="-37" w:right="-78" w:rightChars="-37"/>
              <w:jc w:val="center"/>
              <w:rPr>
                <w:rFonts w:ascii="宋体" w:hAnsi="宋体" w:cs="宋体"/>
                <w:szCs w:val="21"/>
              </w:rPr>
            </w:pPr>
          </w:p>
        </w:tc>
        <w:tc>
          <w:tcPr>
            <w:tcW w:w="1951" w:type="dxa"/>
            <w:vAlign w:val="center"/>
          </w:tcPr>
          <w:p>
            <w:pPr>
              <w:widowControl/>
              <w:autoSpaceDE w:val="0"/>
              <w:autoSpaceDN w:val="0"/>
              <w:jc w:val="center"/>
              <w:textAlignment w:val="bottom"/>
              <w:rPr>
                <w:rFonts w:ascii="宋体" w:hAnsi="宋体" w:cs="宋体"/>
                <w:sz w:val="18"/>
                <w:szCs w:val="18"/>
              </w:rPr>
            </w:pPr>
          </w:p>
        </w:tc>
        <w:tc>
          <w:tcPr>
            <w:tcW w:w="1951" w:type="dxa"/>
            <w:vAlign w:val="center"/>
          </w:tcPr>
          <w:p>
            <w:pPr>
              <w:widowControl/>
              <w:autoSpaceDE w:val="0"/>
              <w:autoSpaceDN w:val="0"/>
              <w:jc w:val="center"/>
              <w:textAlignment w:val="bottom"/>
              <w:rPr>
                <w:rFonts w:ascii="宋体" w:hAnsi="宋体" w:cs="宋体"/>
                <w:sz w:val="18"/>
                <w:szCs w:val="18"/>
              </w:rPr>
            </w:pPr>
          </w:p>
        </w:tc>
        <w:tc>
          <w:tcPr>
            <w:tcW w:w="1780" w:type="dxa"/>
            <w:vAlign w:val="center"/>
          </w:tcPr>
          <w:p>
            <w:pPr>
              <w:widowControl/>
              <w:autoSpaceDE w:val="0"/>
              <w:autoSpaceDN w:val="0"/>
              <w:jc w:val="center"/>
              <w:textAlignment w:val="bottom"/>
              <w:rPr>
                <w:rFonts w:ascii="宋体" w:hAnsi="宋体" w:cs="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3" w:hRule="atLeast"/>
          <w:jc w:val="center"/>
        </w:trPr>
        <w:tc>
          <w:tcPr>
            <w:tcW w:w="674" w:type="dxa"/>
            <w:vAlign w:val="center"/>
          </w:tcPr>
          <w:p>
            <w:pPr>
              <w:spacing w:line="360" w:lineRule="auto"/>
              <w:ind w:left="-109" w:leftChars="-52" w:right="-128" w:rightChars="-61"/>
              <w:jc w:val="center"/>
              <w:rPr>
                <w:rFonts w:ascii="宋体" w:hAnsi="宋体" w:cs="宋体"/>
                <w:szCs w:val="21"/>
              </w:rPr>
            </w:pPr>
          </w:p>
        </w:tc>
        <w:tc>
          <w:tcPr>
            <w:tcW w:w="1189" w:type="dxa"/>
            <w:tcBorders>
              <w:right w:val="single" w:color="auto" w:sz="4" w:space="0"/>
            </w:tcBorders>
            <w:vAlign w:val="center"/>
          </w:tcPr>
          <w:p>
            <w:pPr>
              <w:spacing w:line="360" w:lineRule="auto"/>
              <w:ind w:right="28"/>
              <w:rPr>
                <w:rFonts w:ascii="宋体" w:hAnsi="宋体" w:cs="宋体"/>
                <w:szCs w:val="21"/>
              </w:rPr>
            </w:pPr>
          </w:p>
        </w:tc>
        <w:tc>
          <w:tcPr>
            <w:tcW w:w="814" w:type="dxa"/>
            <w:tcBorders>
              <w:left w:val="single" w:color="auto" w:sz="4" w:space="0"/>
            </w:tcBorders>
            <w:vAlign w:val="center"/>
          </w:tcPr>
          <w:p>
            <w:pPr>
              <w:widowControl/>
              <w:autoSpaceDE w:val="0"/>
              <w:autoSpaceDN w:val="0"/>
              <w:jc w:val="center"/>
              <w:textAlignment w:val="bottom"/>
              <w:rPr>
                <w:rFonts w:ascii="宋体" w:hAnsi="宋体" w:cs="宋体"/>
                <w:sz w:val="18"/>
                <w:szCs w:val="18"/>
              </w:rPr>
            </w:pPr>
          </w:p>
        </w:tc>
        <w:tc>
          <w:tcPr>
            <w:tcW w:w="1951" w:type="dxa"/>
            <w:vAlign w:val="center"/>
          </w:tcPr>
          <w:p>
            <w:pPr>
              <w:widowControl/>
              <w:autoSpaceDE w:val="0"/>
              <w:autoSpaceDN w:val="0"/>
              <w:jc w:val="center"/>
              <w:textAlignment w:val="bottom"/>
              <w:rPr>
                <w:rFonts w:ascii="宋体" w:hAnsi="宋体" w:cs="宋体"/>
                <w:sz w:val="18"/>
                <w:szCs w:val="18"/>
              </w:rPr>
            </w:pPr>
          </w:p>
        </w:tc>
        <w:tc>
          <w:tcPr>
            <w:tcW w:w="1951" w:type="dxa"/>
            <w:vAlign w:val="center"/>
          </w:tcPr>
          <w:p>
            <w:pPr>
              <w:widowControl/>
              <w:autoSpaceDE w:val="0"/>
              <w:autoSpaceDN w:val="0"/>
              <w:jc w:val="center"/>
              <w:textAlignment w:val="bottom"/>
              <w:rPr>
                <w:rFonts w:ascii="宋体" w:hAnsi="宋体" w:cs="宋体"/>
                <w:sz w:val="18"/>
                <w:szCs w:val="18"/>
              </w:rPr>
            </w:pPr>
          </w:p>
        </w:tc>
        <w:tc>
          <w:tcPr>
            <w:tcW w:w="1780" w:type="dxa"/>
            <w:vAlign w:val="center"/>
          </w:tcPr>
          <w:p>
            <w:pPr>
              <w:widowControl/>
              <w:autoSpaceDE w:val="0"/>
              <w:autoSpaceDN w:val="0"/>
              <w:jc w:val="center"/>
              <w:textAlignment w:val="bottom"/>
              <w:rPr>
                <w:rFonts w:ascii="宋体" w:hAnsi="宋体" w:cs="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3" w:hRule="atLeast"/>
          <w:jc w:val="center"/>
        </w:trPr>
        <w:tc>
          <w:tcPr>
            <w:tcW w:w="674" w:type="dxa"/>
            <w:vAlign w:val="center"/>
          </w:tcPr>
          <w:p>
            <w:pPr>
              <w:spacing w:line="360" w:lineRule="auto"/>
              <w:ind w:left="-109" w:leftChars="-52" w:right="-128" w:rightChars="-61"/>
              <w:jc w:val="center"/>
              <w:rPr>
                <w:rFonts w:ascii="宋体" w:hAnsi="宋体" w:cs="宋体"/>
                <w:szCs w:val="21"/>
              </w:rPr>
            </w:pPr>
          </w:p>
        </w:tc>
        <w:tc>
          <w:tcPr>
            <w:tcW w:w="1189" w:type="dxa"/>
            <w:tcBorders>
              <w:right w:val="single" w:color="auto" w:sz="4" w:space="0"/>
            </w:tcBorders>
            <w:vAlign w:val="center"/>
          </w:tcPr>
          <w:p>
            <w:pPr>
              <w:spacing w:line="360" w:lineRule="auto"/>
              <w:ind w:right="28"/>
              <w:rPr>
                <w:rFonts w:ascii="宋体" w:hAnsi="宋体" w:cs="宋体"/>
                <w:szCs w:val="21"/>
              </w:rPr>
            </w:pPr>
          </w:p>
        </w:tc>
        <w:tc>
          <w:tcPr>
            <w:tcW w:w="814" w:type="dxa"/>
            <w:tcBorders>
              <w:left w:val="single" w:color="auto" w:sz="4" w:space="0"/>
            </w:tcBorders>
            <w:vAlign w:val="center"/>
          </w:tcPr>
          <w:p>
            <w:pPr>
              <w:widowControl/>
              <w:autoSpaceDE w:val="0"/>
              <w:autoSpaceDN w:val="0"/>
              <w:jc w:val="center"/>
              <w:textAlignment w:val="bottom"/>
              <w:rPr>
                <w:rFonts w:ascii="宋体" w:hAnsi="宋体" w:cs="宋体"/>
                <w:sz w:val="18"/>
                <w:szCs w:val="18"/>
              </w:rPr>
            </w:pPr>
          </w:p>
        </w:tc>
        <w:tc>
          <w:tcPr>
            <w:tcW w:w="1951" w:type="dxa"/>
            <w:vAlign w:val="center"/>
          </w:tcPr>
          <w:p>
            <w:pPr>
              <w:widowControl/>
              <w:autoSpaceDE w:val="0"/>
              <w:autoSpaceDN w:val="0"/>
              <w:jc w:val="center"/>
              <w:textAlignment w:val="bottom"/>
              <w:rPr>
                <w:rFonts w:ascii="宋体" w:hAnsi="宋体" w:cs="宋体"/>
                <w:sz w:val="18"/>
                <w:szCs w:val="18"/>
              </w:rPr>
            </w:pPr>
          </w:p>
        </w:tc>
        <w:tc>
          <w:tcPr>
            <w:tcW w:w="1951" w:type="dxa"/>
            <w:vAlign w:val="center"/>
          </w:tcPr>
          <w:p>
            <w:pPr>
              <w:widowControl/>
              <w:autoSpaceDE w:val="0"/>
              <w:autoSpaceDN w:val="0"/>
              <w:jc w:val="center"/>
              <w:textAlignment w:val="bottom"/>
              <w:rPr>
                <w:rFonts w:ascii="宋体" w:hAnsi="宋体" w:cs="宋体"/>
                <w:sz w:val="18"/>
                <w:szCs w:val="18"/>
              </w:rPr>
            </w:pPr>
          </w:p>
        </w:tc>
        <w:tc>
          <w:tcPr>
            <w:tcW w:w="1780" w:type="dxa"/>
            <w:vAlign w:val="center"/>
          </w:tcPr>
          <w:p>
            <w:pPr>
              <w:widowControl/>
              <w:autoSpaceDE w:val="0"/>
              <w:autoSpaceDN w:val="0"/>
              <w:jc w:val="center"/>
              <w:textAlignment w:val="bottom"/>
              <w:rPr>
                <w:rFonts w:ascii="宋体" w:hAnsi="宋体" w:cs="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3" w:hRule="atLeast"/>
          <w:jc w:val="center"/>
        </w:trPr>
        <w:tc>
          <w:tcPr>
            <w:tcW w:w="674" w:type="dxa"/>
            <w:vAlign w:val="center"/>
          </w:tcPr>
          <w:p>
            <w:pPr>
              <w:spacing w:line="360" w:lineRule="auto"/>
              <w:ind w:left="-109" w:leftChars="-52" w:right="-128" w:rightChars="-61"/>
              <w:jc w:val="center"/>
              <w:rPr>
                <w:rFonts w:ascii="宋体" w:hAnsi="宋体" w:cs="宋体"/>
                <w:szCs w:val="21"/>
              </w:rPr>
            </w:pPr>
          </w:p>
        </w:tc>
        <w:tc>
          <w:tcPr>
            <w:tcW w:w="1189" w:type="dxa"/>
            <w:tcBorders>
              <w:right w:val="single" w:color="auto" w:sz="4" w:space="0"/>
            </w:tcBorders>
            <w:vAlign w:val="center"/>
          </w:tcPr>
          <w:p>
            <w:pPr>
              <w:spacing w:line="360" w:lineRule="auto"/>
              <w:ind w:right="28"/>
              <w:rPr>
                <w:rFonts w:ascii="宋体" w:hAnsi="宋体" w:cs="宋体"/>
                <w:szCs w:val="21"/>
              </w:rPr>
            </w:pPr>
          </w:p>
        </w:tc>
        <w:tc>
          <w:tcPr>
            <w:tcW w:w="814" w:type="dxa"/>
            <w:tcBorders>
              <w:left w:val="single" w:color="auto" w:sz="4" w:space="0"/>
            </w:tcBorders>
            <w:vAlign w:val="center"/>
          </w:tcPr>
          <w:p>
            <w:pPr>
              <w:widowControl/>
              <w:autoSpaceDE w:val="0"/>
              <w:autoSpaceDN w:val="0"/>
              <w:jc w:val="center"/>
              <w:textAlignment w:val="bottom"/>
              <w:rPr>
                <w:rFonts w:ascii="宋体" w:hAnsi="宋体" w:cs="宋体"/>
                <w:sz w:val="18"/>
                <w:szCs w:val="18"/>
              </w:rPr>
            </w:pPr>
          </w:p>
        </w:tc>
        <w:tc>
          <w:tcPr>
            <w:tcW w:w="1951" w:type="dxa"/>
            <w:vAlign w:val="center"/>
          </w:tcPr>
          <w:p>
            <w:pPr>
              <w:widowControl/>
              <w:autoSpaceDE w:val="0"/>
              <w:autoSpaceDN w:val="0"/>
              <w:jc w:val="center"/>
              <w:textAlignment w:val="bottom"/>
              <w:rPr>
                <w:rFonts w:ascii="宋体" w:hAnsi="宋体" w:cs="宋体"/>
                <w:sz w:val="18"/>
                <w:szCs w:val="18"/>
              </w:rPr>
            </w:pPr>
          </w:p>
        </w:tc>
        <w:tc>
          <w:tcPr>
            <w:tcW w:w="1951" w:type="dxa"/>
            <w:vAlign w:val="center"/>
          </w:tcPr>
          <w:p>
            <w:pPr>
              <w:widowControl/>
              <w:autoSpaceDE w:val="0"/>
              <w:autoSpaceDN w:val="0"/>
              <w:jc w:val="center"/>
              <w:textAlignment w:val="bottom"/>
              <w:rPr>
                <w:rFonts w:ascii="宋体" w:hAnsi="宋体" w:cs="宋体"/>
                <w:sz w:val="18"/>
                <w:szCs w:val="18"/>
              </w:rPr>
            </w:pPr>
          </w:p>
        </w:tc>
        <w:tc>
          <w:tcPr>
            <w:tcW w:w="1780" w:type="dxa"/>
            <w:vAlign w:val="center"/>
          </w:tcPr>
          <w:p>
            <w:pPr>
              <w:widowControl/>
              <w:autoSpaceDE w:val="0"/>
              <w:autoSpaceDN w:val="0"/>
              <w:jc w:val="center"/>
              <w:textAlignment w:val="bottom"/>
              <w:rPr>
                <w:rFonts w:ascii="宋体" w:hAnsi="宋体" w:cs="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3" w:hRule="atLeast"/>
          <w:jc w:val="center"/>
        </w:trPr>
        <w:tc>
          <w:tcPr>
            <w:tcW w:w="674" w:type="dxa"/>
            <w:vAlign w:val="center"/>
          </w:tcPr>
          <w:p>
            <w:pPr>
              <w:spacing w:line="360" w:lineRule="auto"/>
              <w:ind w:left="-109" w:leftChars="-52" w:right="-128" w:rightChars="-61"/>
              <w:jc w:val="center"/>
              <w:rPr>
                <w:rFonts w:ascii="宋体" w:hAnsi="宋体" w:cs="宋体"/>
                <w:szCs w:val="21"/>
              </w:rPr>
            </w:pPr>
          </w:p>
        </w:tc>
        <w:tc>
          <w:tcPr>
            <w:tcW w:w="1189" w:type="dxa"/>
            <w:tcBorders>
              <w:right w:val="single" w:color="auto" w:sz="4" w:space="0"/>
            </w:tcBorders>
            <w:vAlign w:val="center"/>
          </w:tcPr>
          <w:p>
            <w:pPr>
              <w:spacing w:line="360" w:lineRule="auto"/>
              <w:ind w:right="28"/>
              <w:rPr>
                <w:rFonts w:ascii="宋体" w:hAnsi="宋体" w:cs="宋体"/>
                <w:szCs w:val="21"/>
              </w:rPr>
            </w:pPr>
          </w:p>
        </w:tc>
        <w:tc>
          <w:tcPr>
            <w:tcW w:w="814" w:type="dxa"/>
            <w:tcBorders>
              <w:left w:val="single" w:color="auto" w:sz="4" w:space="0"/>
            </w:tcBorders>
            <w:vAlign w:val="center"/>
          </w:tcPr>
          <w:p>
            <w:pPr>
              <w:widowControl/>
              <w:autoSpaceDE w:val="0"/>
              <w:autoSpaceDN w:val="0"/>
              <w:jc w:val="center"/>
              <w:textAlignment w:val="bottom"/>
              <w:rPr>
                <w:rFonts w:ascii="宋体" w:hAnsi="宋体" w:cs="宋体"/>
                <w:sz w:val="18"/>
                <w:szCs w:val="18"/>
              </w:rPr>
            </w:pPr>
          </w:p>
        </w:tc>
        <w:tc>
          <w:tcPr>
            <w:tcW w:w="1951" w:type="dxa"/>
            <w:vAlign w:val="center"/>
          </w:tcPr>
          <w:p>
            <w:pPr>
              <w:widowControl/>
              <w:autoSpaceDE w:val="0"/>
              <w:autoSpaceDN w:val="0"/>
              <w:jc w:val="center"/>
              <w:textAlignment w:val="bottom"/>
              <w:rPr>
                <w:rFonts w:ascii="宋体" w:hAnsi="宋体" w:cs="宋体"/>
                <w:sz w:val="18"/>
                <w:szCs w:val="18"/>
              </w:rPr>
            </w:pPr>
          </w:p>
        </w:tc>
        <w:tc>
          <w:tcPr>
            <w:tcW w:w="1951" w:type="dxa"/>
            <w:vAlign w:val="center"/>
          </w:tcPr>
          <w:p>
            <w:pPr>
              <w:widowControl/>
              <w:autoSpaceDE w:val="0"/>
              <w:autoSpaceDN w:val="0"/>
              <w:jc w:val="center"/>
              <w:textAlignment w:val="bottom"/>
              <w:rPr>
                <w:rFonts w:ascii="宋体" w:hAnsi="宋体" w:cs="宋体"/>
                <w:sz w:val="18"/>
                <w:szCs w:val="18"/>
              </w:rPr>
            </w:pPr>
          </w:p>
        </w:tc>
        <w:tc>
          <w:tcPr>
            <w:tcW w:w="1780" w:type="dxa"/>
            <w:vAlign w:val="center"/>
          </w:tcPr>
          <w:p>
            <w:pPr>
              <w:widowControl/>
              <w:autoSpaceDE w:val="0"/>
              <w:autoSpaceDN w:val="0"/>
              <w:jc w:val="center"/>
              <w:textAlignment w:val="bottom"/>
              <w:rPr>
                <w:rFonts w:ascii="宋体" w:hAnsi="宋体" w:cs="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3" w:hRule="atLeast"/>
          <w:jc w:val="center"/>
        </w:trPr>
        <w:tc>
          <w:tcPr>
            <w:tcW w:w="674" w:type="dxa"/>
            <w:vAlign w:val="center"/>
          </w:tcPr>
          <w:p>
            <w:pPr>
              <w:spacing w:line="360" w:lineRule="auto"/>
              <w:ind w:left="-109" w:leftChars="-52" w:right="-128" w:rightChars="-61"/>
              <w:jc w:val="center"/>
              <w:rPr>
                <w:rFonts w:ascii="宋体" w:hAnsi="宋体" w:cs="宋体"/>
                <w:szCs w:val="21"/>
              </w:rPr>
            </w:pPr>
          </w:p>
        </w:tc>
        <w:tc>
          <w:tcPr>
            <w:tcW w:w="1189" w:type="dxa"/>
            <w:tcBorders>
              <w:right w:val="single" w:color="auto" w:sz="4" w:space="0"/>
            </w:tcBorders>
            <w:vAlign w:val="center"/>
          </w:tcPr>
          <w:p>
            <w:pPr>
              <w:spacing w:line="360" w:lineRule="auto"/>
              <w:ind w:right="28"/>
              <w:rPr>
                <w:rFonts w:ascii="宋体" w:hAnsi="宋体" w:cs="宋体"/>
                <w:szCs w:val="21"/>
              </w:rPr>
            </w:pPr>
          </w:p>
        </w:tc>
        <w:tc>
          <w:tcPr>
            <w:tcW w:w="814" w:type="dxa"/>
            <w:tcBorders>
              <w:left w:val="single" w:color="auto" w:sz="4" w:space="0"/>
            </w:tcBorders>
            <w:vAlign w:val="center"/>
          </w:tcPr>
          <w:p>
            <w:pPr>
              <w:widowControl/>
              <w:autoSpaceDE w:val="0"/>
              <w:autoSpaceDN w:val="0"/>
              <w:jc w:val="center"/>
              <w:textAlignment w:val="bottom"/>
              <w:rPr>
                <w:rFonts w:ascii="宋体" w:hAnsi="宋体" w:cs="宋体"/>
                <w:sz w:val="18"/>
                <w:szCs w:val="18"/>
              </w:rPr>
            </w:pPr>
          </w:p>
        </w:tc>
        <w:tc>
          <w:tcPr>
            <w:tcW w:w="1951" w:type="dxa"/>
            <w:vAlign w:val="center"/>
          </w:tcPr>
          <w:p>
            <w:pPr>
              <w:widowControl/>
              <w:autoSpaceDE w:val="0"/>
              <w:autoSpaceDN w:val="0"/>
              <w:jc w:val="center"/>
              <w:textAlignment w:val="bottom"/>
              <w:rPr>
                <w:rFonts w:ascii="宋体" w:hAnsi="宋体" w:cs="宋体"/>
                <w:sz w:val="18"/>
                <w:szCs w:val="18"/>
              </w:rPr>
            </w:pPr>
          </w:p>
        </w:tc>
        <w:tc>
          <w:tcPr>
            <w:tcW w:w="1951" w:type="dxa"/>
            <w:vAlign w:val="center"/>
          </w:tcPr>
          <w:p>
            <w:pPr>
              <w:widowControl/>
              <w:autoSpaceDE w:val="0"/>
              <w:autoSpaceDN w:val="0"/>
              <w:jc w:val="center"/>
              <w:textAlignment w:val="bottom"/>
              <w:rPr>
                <w:rFonts w:ascii="宋体" w:hAnsi="宋体" w:cs="宋体"/>
                <w:sz w:val="18"/>
                <w:szCs w:val="18"/>
              </w:rPr>
            </w:pPr>
          </w:p>
        </w:tc>
        <w:tc>
          <w:tcPr>
            <w:tcW w:w="1780" w:type="dxa"/>
            <w:vAlign w:val="center"/>
          </w:tcPr>
          <w:p>
            <w:pPr>
              <w:widowControl/>
              <w:autoSpaceDE w:val="0"/>
              <w:autoSpaceDN w:val="0"/>
              <w:jc w:val="center"/>
              <w:textAlignment w:val="bottom"/>
              <w:rPr>
                <w:rFonts w:ascii="宋体" w:hAnsi="宋体" w:cs="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3" w:hRule="atLeast"/>
          <w:jc w:val="center"/>
        </w:trPr>
        <w:tc>
          <w:tcPr>
            <w:tcW w:w="674" w:type="dxa"/>
            <w:vAlign w:val="center"/>
          </w:tcPr>
          <w:p>
            <w:pPr>
              <w:spacing w:line="360" w:lineRule="auto"/>
              <w:ind w:left="-109" w:leftChars="-52" w:right="-128" w:rightChars="-61"/>
              <w:jc w:val="center"/>
              <w:rPr>
                <w:rFonts w:ascii="宋体" w:hAnsi="宋体" w:cs="宋体"/>
                <w:szCs w:val="21"/>
              </w:rPr>
            </w:pPr>
          </w:p>
        </w:tc>
        <w:tc>
          <w:tcPr>
            <w:tcW w:w="1189" w:type="dxa"/>
            <w:tcBorders>
              <w:right w:val="single" w:color="auto" w:sz="4" w:space="0"/>
            </w:tcBorders>
            <w:vAlign w:val="center"/>
          </w:tcPr>
          <w:p>
            <w:pPr>
              <w:spacing w:line="360" w:lineRule="auto"/>
              <w:ind w:right="28"/>
              <w:rPr>
                <w:rFonts w:ascii="宋体" w:hAnsi="宋体" w:cs="宋体"/>
                <w:szCs w:val="21"/>
              </w:rPr>
            </w:pPr>
          </w:p>
        </w:tc>
        <w:tc>
          <w:tcPr>
            <w:tcW w:w="814" w:type="dxa"/>
            <w:tcBorders>
              <w:left w:val="single" w:color="auto" w:sz="4" w:space="0"/>
            </w:tcBorders>
            <w:vAlign w:val="center"/>
          </w:tcPr>
          <w:p>
            <w:pPr>
              <w:widowControl/>
              <w:autoSpaceDE w:val="0"/>
              <w:autoSpaceDN w:val="0"/>
              <w:jc w:val="center"/>
              <w:textAlignment w:val="bottom"/>
              <w:rPr>
                <w:rFonts w:ascii="宋体" w:hAnsi="宋体" w:cs="宋体"/>
                <w:sz w:val="18"/>
                <w:szCs w:val="18"/>
              </w:rPr>
            </w:pPr>
          </w:p>
        </w:tc>
        <w:tc>
          <w:tcPr>
            <w:tcW w:w="1951" w:type="dxa"/>
            <w:vAlign w:val="center"/>
          </w:tcPr>
          <w:p>
            <w:pPr>
              <w:widowControl/>
              <w:autoSpaceDE w:val="0"/>
              <w:autoSpaceDN w:val="0"/>
              <w:jc w:val="center"/>
              <w:textAlignment w:val="bottom"/>
              <w:rPr>
                <w:rFonts w:ascii="宋体" w:hAnsi="宋体" w:cs="宋体"/>
                <w:sz w:val="18"/>
                <w:szCs w:val="18"/>
              </w:rPr>
            </w:pPr>
          </w:p>
        </w:tc>
        <w:tc>
          <w:tcPr>
            <w:tcW w:w="1951" w:type="dxa"/>
            <w:vAlign w:val="center"/>
          </w:tcPr>
          <w:p>
            <w:pPr>
              <w:widowControl/>
              <w:autoSpaceDE w:val="0"/>
              <w:autoSpaceDN w:val="0"/>
              <w:jc w:val="center"/>
              <w:textAlignment w:val="bottom"/>
              <w:rPr>
                <w:rFonts w:ascii="宋体" w:hAnsi="宋体" w:cs="宋体"/>
                <w:sz w:val="18"/>
                <w:szCs w:val="18"/>
              </w:rPr>
            </w:pPr>
          </w:p>
        </w:tc>
        <w:tc>
          <w:tcPr>
            <w:tcW w:w="1780" w:type="dxa"/>
            <w:vAlign w:val="center"/>
          </w:tcPr>
          <w:p>
            <w:pPr>
              <w:widowControl/>
              <w:autoSpaceDE w:val="0"/>
              <w:autoSpaceDN w:val="0"/>
              <w:jc w:val="center"/>
              <w:textAlignment w:val="bottom"/>
              <w:rPr>
                <w:rFonts w:ascii="宋体" w:hAnsi="宋体" w:cs="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3" w:hRule="atLeast"/>
          <w:jc w:val="center"/>
        </w:trPr>
        <w:tc>
          <w:tcPr>
            <w:tcW w:w="674" w:type="dxa"/>
            <w:vAlign w:val="center"/>
          </w:tcPr>
          <w:p>
            <w:pPr>
              <w:widowControl/>
              <w:autoSpaceDE w:val="0"/>
              <w:autoSpaceDN w:val="0"/>
              <w:jc w:val="center"/>
              <w:textAlignment w:val="bottom"/>
              <w:rPr>
                <w:rFonts w:ascii="宋体" w:hAnsi="宋体" w:cs="宋体"/>
                <w:sz w:val="18"/>
                <w:szCs w:val="18"/>
              </w:rPr>
            </w:pPr>
          </w:p>
        </w:tc>
        <w:tc>
          <w:tcPr>
            <w:tcW w:w="1189" w:type="dxa"/>
            <w:tcBorders>
              <w:right w:val="single" w:color="auto" w:sz="4" w:space="0"/>
            </w:tcBorders>
            <w:vAlign w:val="center"/>
          </w:tcPr>
          <w:p>
            <w:pPr>
              <w:widowControl/>
              <w:autoSpaceDE w:val="0"/>
              <w:autoSpaceDN w:val="0"/>
              <w:jc w:val="center"/>
              <w:textAlignment w:val="bottom"/>
              <w:rPr>
                <w:rFonts w:ascii="宋体" w:hAnsi="宋体" w:cs="宋体"/>
                <w:sz w:val="18"/>
                <w:szCs w:val="18"/>
              </w:rPr>
            </w:pPr>
          </w:p>
        </w:tc>
        <w:tc>
          <w:tcPr>
            <w:tcW w:w="814" w:type="dxa"/>
            <w:tcBorders>
              <w:left w:val="single" w:color="auto" w:sz="4" w:space="0"/>
            </w:tcBorders>
            <w:vAlign w:val="center"/>
          </w:tcPr>
          <w:p>
            <w:pPr>
              <w:widowControl/>
              <w:autoSpaceDE w:val="0"/>
              <w:autoSpaceDN w:val="0"/>
              <w:jc w:val="center"/>
              <w:textAlignment w:val="bottom"/>
              <w:rPr>
                <w:rFonts w:ascii="宋体" w:hAnsi="宋体" w:cs="宋体"/>
                <w:sz w:val="18"/>
                <w:szCs w:val="18"/>
              </w:rPr>
            </w:pPr>
          </w:p>
        </w:tc>
        <w:tc>
          <w:tcPr>
            <w:tcW w:w="1951" w:type="dxa"/>
            <w:vAlign w:val="center"/>
          </w:tcPr>
          <w:p>
            <w:pPr>
              <w:widowControl/>
              <w:autoSpaceDE w:val="0"/>
              <w:autoSpaceDN w:val="0"/>
              <w:jc w:val="center"/>
              <w:textAlignment w:val="bottom"/>
              <w:rPr>
                <w:rFonts w:ascii="宋体" w:hAnsi="宋体" w:cs="宋体"/>
                <w:sz w:val="18"/>
                <w:szCs w:val="18"/>
              </w:rPr>
            </w:pPr>
          </w:p>
        </w:tc>
        <w:tc>
          <w:tcPr>
            <w:tcW w:w="1951" w:type="dxa"/>
            <w:vAlign w:val="center"/>
          </w:tcPr>
          <w:p>
            <w:pPr>
              <w:widowControl/>
              <w:autoSpaceDE w:val="0"/>
              <w:autoSpaceDN w:val="0"/>
              <w:jc w:val="center"/>
              <w:textAlignment w:val="bottom"/>
              <w:rPr>
                <w:rFonts w:ascii="宋体" w:hAnsi="宋体" w:cs="宋体"/>
                <w:sz w:val="18"/>
                <w:szCs w:val="18"/>
              </w:rPr>
            </w:pPr>
          </w:p>
        </w:tc>
        <w:tc>
          <w:tcPr>
            <w:tcW w:w="1780" w:type="dxa"/>
            <w:vAlign w:val="center"/>
          </w:tcPr>
          <w:p>
            <w:pPr>
              <w:widowControl/>
              <w:autoSpaceDE w:val="0"/>
              <w:autoSpaceDN w:val="0"/>
              <w:jc w:val="center"/>
              <w:textAlignment w:val="bottom"/>
              <w:rPr>
                <w:rFonts w:ascii="宋体" w:hAnsi="宋体" w:cs="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3" w:hRule="atLeast"/>
          <w:jc w:val="center"/>
        </w:trPr>
        <w:tc>
          <w:tcPr>
            <w:tcW w:w="674" w:type="dxa"/>
            <w:vAlign w:val="center"/>
          </w:tcPr>
          <w:p>
            <w:pPr>
              <w:widowControl/>
              <w:autoSpaceDE w:val="0"/>
              <w:autoSpaceDN w:val="0"/>
              <w:jc w:val="center"/>
              <w:textAlignment w:val="bottom"/>
              <w:rPr>
                <w:rFonts w:ascii="宋体" w:hAnsi="宋体" w:cs="宋体"/>
                <w:sz w:val="18"/>
                <w:szCs w:val="18"/>
              </w:rPr>
            </w:pPr>
          </w:p>
        </w:tc>
        <w:tc>
          <w:tcPr>
            <w:tcW w:w="1189" w:type="dxa"/>
            <w:tcBorders>
              <w:right w:val="single" w:color="auto" w:sz="4" w:space="0"/>
            </w:tcBorders>
            <w:vAlign w:val="center"/>
          </w:tcPr>
          <w:p>
            <w:pPr>
              <w:widowControl/>
              <w:autoSpaceDE w:val="0"/>
              <w:autoSpaceDN w:val="0"/>
              <w:jc w:val="center"/>
              <w:textAlignment w:val="bottom"/>
              <w:rPr>
                <w:rFonts w:ascii="宋体" w:hAnsi="宋体" w:cs="宋体"/>
                <w:sz w:val="18"/>
                <w:szCs w:val="18"/>
              </w:rPr>
            </w:pPr>
          </w:p>
        </w:tc>
        <w:tc>
          <w:tcPr>
            <w:tcW w:w="814" w:type="dxa"/>
            <w:tcBorders>
              <w:left w:val="single" w:color="auto" w:sz="4" w:space="0"/>
            </w:tcBorders>
            <w:vAlign w:val="center"/>
          </w:tcPr>
          <w:p>
            <w:pPr>
              <w:widowControl/>
              <w:autoSpaceDE w:val="0"/>
              <w:autoSpaceDN w:val="0"/>
              <w:jc w:val="center"/>
              <w:textAlignment w:val="bottom"/>
              <w:rPr>
                <w:rFonts w:ascii="宋体" w:hAnsi="宋体" w:cs="宋体"/>
                <w:sz w:val="18"/>
                <w:szCs w:val="18"/>
              </w:rPr>
            </w:pPr>
          </w:p>
        </w:tc>
        <w:tc>
          <w:tcPr>
            <w:tcW w:w="1951" w:type="dxa"/>
            <w:vAlign w:val="center"/>
          </w:tcPr>
          <w:p>
            <w:pPr>
              <w:widowControl/>
              <w:autoSpaceDE w:val="0"/>
              <w:autoSpaceDN w:val="0"/>
              <w:jc w:val="center"/>
              <w:textAlignment w:val="bottom"/>
              <w:rPr>
                <w:rFonts w:ascii="宋体" w:hAnsi="宋体" w:cs="宋体"/>
                <w:sz w:val="18"/>
                <w:szCs w:val="18"/>
              </w:rPr>
            </w:pPr>
          </w:p>
        </w:tc>
        <w:tc>
          <w:tcPr>
            <w:tcW w:w="1951" w:type="dxa"/>
            <w:vAlign w:val="center"/>
          </w:tcPr>
          <w:p>
            <w:pPr>
              <w:widowControl/>
              <w:autoSpaceDE w:val="0"/>
              <w:autoSpaceDN w:val="0"/>
              <w:jc w:val="center"/>
              <w:textAlignment w:val="bottom"/>
              <w:rPr>
                <w:rFonts w:ascii="宋体" w:hAnsi="宋体" w:cs="宋体"/>
                <w:sz w:val="18"/>
                <w:szCs w:val="18"/>
              </w:rPr>
            </w:pPr>
          </w:p>
        </w:tc>
        <w:tc>
          <w:tcPr>
            <w:tcW w:w="1780" w:type="dxa"/>
            <w:vAlign w:val="center"/>
          </w:tcPr>
          <w:p>
            <w:pPr>
              <w:widowControl/>
              <w:autoSpaceDE w:val="0"/>
              <w:autoSpaceDN w:val="0"/>
              <w:jc w:val="center"/>
              <w:textAlignment w:val="bottom"/>
              <w:rPr>
                <w:rFonts w:ascii="宋体" w:hAnsi="宋体" w:cs="宋体"/>
                <w:sz w:val="18"/>
                <w:szCs w:val="18"/>
              </w:rPr>
            </w:pPr>
          </w:p>
        </w:tc>
      </w:tr>
    </w:tbl>
    <w:p>
      <w:pPr>
        <w:pStyle w:val="3"/>
        <w:snapToGrid/>
        <w:spacing w:before="0" w:beforeLines="0" w:line="480" w:lineRule="auto"/>
        <w:rPr>
          <w:rFonts w:hAnsi="宋体" w:cs="宋体"/>
        </w:rPr>
      </w:pPr>
      <w:bookmarkStart w:id="129" w:name="_Toc287602848"/>
      <w:bookmarkStart w:id="130" w:name="_Toc6417"/>
      <w:r>
        <w:rPr>
          <w:rFonts w:hint="eastAsia" w:hAnsi="宋体" w:cs="宋体"/>
        </w:rPr>
        <w:t>15 LCC数据文件</w:t>
      </w:r>
      <w:bookmarkEnd w:id="129"/>
      <w:bookmarkEnd w:id="130"/>
    </w:p>
    <w:p>
      <w:pPr>
        <w:pStyle w:val="59"/>
        <w:adjustRightInd w:val="0"/>
        <w:snapToGrid w:val="0"/>
        <w:spacing w:line="360" w:lineRule="auto"/>
        <w:rPr>
          <w:rFonts w:ascii="宋体" w:hAnsi="宋体" w:eastAsia="宋体"/>
          <w:szCs w:val="21"/>
        </w:rPr>
      </w:pPr>
      <w:r>
        <w:rPr>
          <w:rFonts w:hint="eastAsia" w:ascii="宋体" w:hAnsi="宋体" w:eastAsia="宋体"/>
          <w:szCs w:val="21"/>
        </w:rPr>
        <w:t>根据设备全生命周期成本（LCC）管理要求，投标方应如实填写表15 ：设备投资成本费用表。同时投标方还应提供专用工具、备品备件、在线监测装置的详细清单。</w:t>
      </w:r>
    </w:p>
    <w:p>
      <w:pPr>
        <w:adjustRightInd w:val="0"/>
        <w:snapToGrid w:val="0"/>
        <w:spacing w:line="360" w:lineRule="auto"/>
        <w:ind w:firstLine="199"/>
        <w:jc w:val="center"/>
        <w:rPr>
          <w:rFonts w:ascii="宋体" w:hAnsi="宋体" w:cs="宋体"/>
          <w:szCs w:val="21"/>
        </w:rPr>
      </w:pPr>
      <w:r>
        <w:rPr>
          <w:rFonts w:hint="eastAsia" w:ascii="宋体" w:hAnsi="宋体" w:cs="宋体"/>
          <w:szCs w:val="21"/>
        </w:rPr>
        <w:t>表15   设备投资成本费用表 （投标方填写）</w:t>
      </w:r>
    </w:p>
    <w:tbl>
      <w:tblPr>
        <w:tblStyle w:val="2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72"/>
        <w:gridCol w:w="1080"/>
        <w:gridCol w:w="531"/>
        <w:gridCol w:w="531"/>
        <w:gridCol w:w="1097"/>
        <w:gridCol w:w="898"/>
        <w:gridCol w:w="1260"/>
        <w:gridCol w:w="900"/>
        <w:gridCol w:w="900"/>
        <w:gridCol w:w="74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72" w:type="dxa"/>
            <w:vAlign w:val="center"/>
          </w:tcPr>
          <w:p>
            <w:pPr>
              <w:autoSpaceDE w:val="0"/>
              <w:autoSpaceDN w:val="0"/>
              <w:adjustRightInd w:val="0"/>
              <w:snapToGrid w:val="0"/>
              <w:spacing w:line="360" w:lineRule="auto"/>
              <w:jc w:val="center"/>
              <w:rPr>
                <w:rFonts w:ascii="宋体" w:hAnsi="宋体" w:cs="宋体"/>
                <w:kern w:val="0"/>
                <w:szCs w:val="21"/>
              </w:rPr>
            </w:pPr>
            <w:r>
              <w:rPr>
                <w:rFonts w:hint="eastAsia" w:ascii="宋体" w:hAnsi="宋体" w:cs="宋体"/>
                <w:kern w:val="0"/>
                <w:szCs w:val="21"/>
              </w:rPr>
              <w:t>序号</w:t>
            </w:r>
          </w:p>
        </w:tc>
        <w:tc>
          <w:tcPr>
            <w:tcW w:w="1080" w:type="dxa"/>
            <w:vAlign w:val="center"/>
          </w:tcPr>
          <w:p>
            <w:pPr>
              <w:autoSpaceDE w:val="0"/>
              <w:autoSpaceDN w:val="0"/>
              <w:adjustRightInd w:val="0"/>
              <w:snapToGrid w:val="0"/>
              <w:spacing w:line="360" w:lineRule="auto"/>
              <w:jc w:val="center"/>
              <w:rPr>
                <w:rFonts w:ascii="宋体" w:hAnsi="宋体" w:cs="宋体"/>
                <w:kern w:val="0"/>
                <w:szCs w:val="21"/>
              </w:rPr>
            </w:pPr>
            <w:r>
              <w:rPr>
                <w:rFonts w:hint="eastAsia" w:ascii="宋体" w:hAnsi="宋体" w:cs="宋体"/>
                <w:kern w:val="0"/>
                <w:szCs w:val="21"/>
              </w:rPr>
              <w:t>设备型号</w:t>
            </w:r>
          </w:p>
        </w:tc>
        <w:tc>
          <w:tcPr>
            <w:tcW w:w="531" w:type="dxa"/>
            <w:vAlign w:val="center"/>
          </w:tcPr>
          <w:p>
            <w:pPr>
              <w:autoSpaceDE w:val="0"/>
              <w:autoSpaceDN w:val="0"/>
              <w:adjustRightInd w:val="0"/>
              <w:snapToGrid w:val="0"/>
              <w:spacing w:line="360" w:lineRule="auto"/>
              <w:jc w:val="center"/>
              <w:rPr>
                <w:rFonts w:ascii="宋体" w:hAnsi="宋体" w:cs="宋体"/>
                <w:kern w:val="0"/>
                <w:szCs w:val="21"/>
              </w:rPr>
            </w:pPr>
            <w:r>
              <w:rPr>
                <w:rFonts w:hint="eastAsia" w:ascii="宋体" w:hAnsi="宋体" w:cs="宋体"/>
                <w:kern w:val="0"/>
                <w:szCs w:val="21"/>
              </w:rPr>
              <w:t>数量</w:t>
            </w:r>
          </w:p>
        </w:tc>
        <w:tc>
          <w:tcPr>
            <w:tcW w:w="531" w:type="dxa"/>
            <w:vAlign w:val="center"/>
          </w:tcPr>
          <w:p>
            <w:pPr>
              <w:autoSpaceDE w:val="0"/>
              <w:autoSpaceDN w:val="0"/>
              <w:adjustRightInd w:val="0"/>
              <w:snapToGrid w:val="0"/>
              <w:spacing w:line="360" w:lineRule="auto"/>
              <w:jc w:val="center"/>
              <w:rPr>
                <w:rFonts w:ascii="宋体" w:hAnsi="宋体" w:cs="宋体"/>
                <w:kern w:val="0"/>
                <w:szCs w:val="21"/>
              </w:rPr>
            </w:pPr>
            <w:r>
              <w:rPr>
                <w:rFonts w:hint="eastAsia" w:ascii="宋体" w:hAnsi="宋体" w:cs="宋体"/>
                <w:kern w:val="0"/>
                <w:szCs w:val="21"/>
              </w:rPr>
              <w:t>单价</w:t>
            </w:r>
          </w:p>
        </w:tc>
        <w:tc>
          <w:tcPr>
            <w:tcW w:w="1097" w:type="dxa"/>
            <w:vAlign w:val="center"/>
          </w:tcPr>
          <w:p>
            <w:pPr>
              <w:autoSpaceDE w:val="0"/>
              <w:autoSpaceDN w:val="0"/>
              <w:adjustRightInd w:val="0"/>
              <w:snapToGrid w:val="0"/>
              <w:spacing w:line="360" w:lineRule="auto"/>
              <w:jc w:val="center"/>
              <w:rPr>
                <w:rFonts w:ascii="宋体" w:hAnsi="宋体" w:cs="宋体"/>
                <w:kern w:val="0"/>
                <w:szCs w:val="21"/>
              </w:rPr>
            </w:pPr>
            <w:r>
              <w:rPr>
                <w:rFonts w:hint="eastAsia" w:ascii="宋体" w:hAnsi="宋体" w:cs="宋体"/>
                <w:kern w:val="0"/>
                <w:szCs w:val="21"/>
              </w:rPr>
              <w:t>专用工具费</w:t>
            </w:r>
          </w:p>
        </w:tc>
        <w:tc>
          <w:tcPr>
            <w:tcW w:w="898" w:type="dxa"/>
            <w:vAlign w:val="center"/>
          </w:tcPr>
          <w:p>
            <w:pPr>
              <w:autoSpaceDE w:val="0"/>
              <w:autoSpaceDN w:val="0"/>
              <w:adjustRightInd w:val="0"/>
              <w:snapToGrid w:val="0"/>
              <w:spacing w:line="360" w:lineRule="auto"/>
              <w:jc w:val="center"/>
              <w:rPr>
                <w:rFonts w:ascii="宋体" w:hAnsi="宋体" w:cs="宋体"/>
                <w:kern w:val="0"/>
                <w:szCs w:val="21"/>
              </w:rPr>
            </w:pPr>
            <w:r>
              <w:rPr>
                <w:rFonts w:hint="eastAsia" w:ascii="宋体" w:hAnsi="宋体" w:cs="宋体"/>
                <w:kern w:val="0"/>
                <w:szCs w:val="21"/>
              </w:rPr>
              <w:t>备品备件费</w:t>
            </w:r>
          </w:p>
        </w:tc>
        <w:tc>
          <w:tcPr>
            <w:tcW w:w="1260" w:type="dxa"/>
            <w:vAlign w:val="center"/>
          </w:tcPr>
          <w:p>
            <w:pPr>
              <w:autoSpaceDE w:val="0"/>
              <w:autoSpaceDN w:val="0"/>
              <w:adjustRightInd w:val="0"/>
              <w:snapToGrid w:val="0"/>
              <w:spacing w:line="360" w:lineRule="auto"/>
              <w:jc w:val="center"/>
              <w:rPr>
                <w:rFonts w:ascii="宋体" w:hAnsi="宋体" w:cs="宋体"/>
                <w:kern w:val="0"/>
                <w:szCs w:val="21"/>
              </w:rPr>
            </w:pPr>
            <w:r>
              <w:rPr>
                <w:rFonts w:hint="eastAsia" w:ascii="宋体" w:hAnsi="宋体" w:cs="宋体"/>
                <w:kern w:val="0"/>
                <w:szCs w:val="21"/>
              </w:rPr>
              <w:t>在线监测装置费</w:t>
            </w:r>
          </w:p>
        </w:tc>
        <w:tc>
          <w:tcPr>
            <w:tcW w:w="900" w:type="dxa"/>
            <w:vAlign w:val="center"/>
          </w:tcPr>
          <w:p>
            <w:pPr>
              <w:autoSpaceDE w:val="0"/>
              <w:autoSpaceDN w:val="0"/>
              <w:adjustRightInd w:val="0"/>
              <w:snapToGrid w:val="0"/>
              <w:spacing w:line="360" w:lineRule="auto"/>
              <w:jc w:val="center"/>
              <w:rPr>
                <w:rFonts w:ascii="宋体" w:hAnsi="宋体" w:cs="宋体"/>
                <w:kern w:val="0"/>
                <w:szCs w:val="21"/>
              </w:rPr>
            </w:pPr>
            <w:r>
              <w:rPr>
                <w:rFonts w:hint="eastAsia" w:ascii="宋体" w:hAnsi="宋体" w:cs="宋体"/>
                <w:kern w:val="0"/>
                <w:szCs w:val="21"/>
              </w:rPr>
              <w:t>现场服务费</w:t>
            </w:r>
          </w:p>
        </w:tc>
        <w:tc>
          <w:tcPr>
            <w:tcW w:w="900" w:type="dxa"/>
            <w:vAlign w:val="center"/>
          </w:tcPr>
          <w:p>
            <w:pPr>
              <w:autoSpaceDE w:val="0"/>
              <w:autoSpaceDN w:val="0"/>
              <w:adjustRightInd w:val="0"/>
              <w:snapToGrid w:val="0"/>
              <w:spacing w:line="360" w:lineRule="auto"/>
              <w:jc w:val="center"/>
              <w:rPr>
                <w:rFonts w:ascii="宋体" w:hAnsi="宋体" w:cs="宋体"/>
                <w:kern w:val="0"/>
                <w:szCs w:val="21"/>
              </w:rPr>
            </w:pPr>
            <w:r>
              <w:rPr>
                <w:rFonts w:hint="eastAsia" w:ascii="宋体" w:hAnsi="宋体" w:cs="宋体"/>
                <w:kern w:val="0"/>
                <w:szCs w:val="21"/>
              </w:rPr>
              <w:t>投标方运输费</w:t>
            </w:r>
          </w:p>
        </w:tc>
        <w:tc>
          <w:tcPr>
            <w:tcW w:w="740" w:type="dxa"/>
            <w:vAlign w:val="center"/>
          </w:tcPr>
          <w:p>
            <w:pPr>
              <w:autoSpaceDE w:val="0"/>
              <w:autoSpaceDN w:val="0"/>
              <w:adjustRightInd w:val="0"/>
              <w:snapToGrid w:val="0"/>
              <w:spacing w:line="360" w:lineRule="auto"/>
              <w:jc w:val="center"/>
              <w:rPr>
                <w:rFonts w:ascii="宋体" w:hAnsi="宋体" w:cs="宋体"/>
                <w:kern w:val="0"/>
                <w:szCs w:val="21"/>
              </w:rPr>
            </w:pPr>
            <w:r>
              <w:rPr>
                <w:rFonts w:hint="eastAsia" w:ascii="宋体" w:hAnsi="宋体" w:cs="宋体"/>
                <w:kern w:val="0"/>
                <w:szCs w:val="21"/>
              </w:rPr>
              <w:t>合计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72" w:type="dxa"/>
            <w:vAlign w:val="center"/>
          </w:tcPr>
          <w:p>
            <w:pPr>
              <w:autoSpaceDE w:val="0"/>
              <w:autoSpaceDN w:val="0"/>
              <w:adjustRightInd w:val="0"/>
              <w:snapToGrid w:val="0"/>
              <w:spacing w:line="360" w:lineRule="auto"/>
              <w:jc w:val="center"/>
              <w:rPr>
                <w:rFonts w:ascii="宋体" w:hAnsi="宋体" w:cs="宋体"/>
                <w:kern w:val="0"/>
                <w:szCs w:val="21"/>
              </w:rPr>
            </w:pPr>
          </w:p>
        </w:tc>
        <w:tc>
          <w:tcPr>
            <w:tcW w:w="1080" w:type="dxa"/>
            <w:vAlign w:val="center"/>
          </w:tcPr>
          <w:p>
            <w:pPr>
              <w:autoSpaceDE w:val="0"/>
              <w:autoSpaceDN w:val="0"/>
              <w:adjustRightInd w:val="0"/>
              <w:snapToGrid w:val="0"/>
              <w:spacing w:line="360" w:lineRule="auto"/>
              <w:jc w:val="center"/>
              <w:rPr>
                <w:rFonts w:ascii="宋体" w:hAnsi="宋体" w:cs="宋体"/>
                <w:kern w:val="0"/>
                <w:szCs w:val="21"/>
              </w:rPr>
            </w:pPr>
          </w:p>
        </w:tc>
        <w:tc>
          <w:tcPr>
            <w:tcW w:w="531" w:type="dxa"/>
            <w:vAlign w:val="center"/>
          </w:tcPr>
          <w:p>
            <w:pPr>
              <w:autoSpaceDE w:val="0"/>
              <w:autoSpaceDN w:val="0"/>
              <w:adjustRightInd w:val="0"/>
              <w:snapToGrid w:val="0"/>
              <w:spacing w:line="360" w:lineRule="auto"/>
              <w:jc w:val="center"/>
              <w:rPr>
                <w:rFonts w:ascii="宋体" w:hAnsi="宋体" w:cs="宋体"/>
                <w:kern w:val="0"/>
                <w:szCs w:val="21"/>
              </w:rPr>
            </w:pPr>
          </w:p>
        </w:tc>
        <w:tc>
          <w:tcPr>
            <w:tcW w:w="531" w:type="dxa"/>
            <w:vAlign w:val="center"/>
          </w:tcPr>
          <w:p>
            <w:pPr>
              <w:autoSpaceDE w:val="0"/>
              <w:autoSpaceDN w:val="0"/>
              <w:adjustRightInd w:val="0"/>
              <w:snapToGrid w:val="0"/>
              <w:spacing w:line="360" w:lineRule="auto"/>
              <w:jc w:val="center"/>
              <w:rPr>
                <w:rFonts w:ascii="宋体" w:hAnsi="宋体" w:cs="宋体"/>
                <w:kern w:val="0"/>
                <w:szCs w:val="21"/>
              </w:rPr>
            </w:pPr>
          </w:p>
        </w:tc>
        <w:tc>
          <w:tcPr>
            <w:tcW w:w="1097" w:type="dxa"/>
            <w:vAlign w:val="center"/>
          </w:tcPr>
          <w:p>
            <w:pPr>
              <w:autoSpaceDE w:val="0"/>
              <w:autoSpaceDN w:val="0"/>
              <w:adjustRightInd w:val="0"/>
              <w:snapToGrid w:val="0"/>
              <w:spacing w:line="360" w:lineRule="auto"/>
              <w:jc w:val="center"/>
              <w:rPr>
                <w:rFonts w:ascii="宋体" w:hAnsi="宋体" w:cs="宋体"/>
                <w:kern w:val="0"/>
                <w:szCs w:val="21"/>
              </w:rPr>
            </w:pPr>
          </w:p>
        </w:tc>
        <w:tc>
          <w:tcPr>
            <w:tcW w:w="898" w:type="dxa"/>
            <w:vAlign w:val="center"/>
          </w:tcPr>
          <w:p>
            <w:pPr>
              <w:autoSpaceDE w:val="0"/>
              <w:autoSpaceDN w:val="0"/>
              <w:adjustRightInd w:val="0"/>
              <w:snapToGrid w:val="0"/>
              <w:spacing w:line="360" w:lineRule="auto"/>
              <w:jc w:val="center"/>
              <w:rPr>
                <w:rFonts w:ascii="宋体" w:hAnsi="宋体" w:cs="宋体"/>
                <w:kern w:val="0"/>
                <w:szCs w:val="21"/>
              </w:rPr>
            </w:pPr>
          </w:p>
        </w:tc>
        <w:tc>
          <w:tcPr>
            <w:tcW w:w="1260" w:type="dxa"/>
            <w:vAlign w:val="center"/>
          </w:tcPr>
          <w:p>
            <w:pPr>
              <w:autoSpaceDE w:val="0"/>
              <w:autoSpaceDN w:val="0"/>
              <w:adjustRightInd w:val="0"/>
              <w:snapToGrid w:val="0"/>
              <w:spacing w:line="360" w:lineRule="auto"/>
              <w:jc w:val="center"/>
              <w:rPr>
                <w:rFonts w:ascii="宋体" w:hAnsi="宋体" w:cs="宋体"/>
                <w:kern w:val="0"/>
                <w:szCs w:val="21"/>
              </w:rPr>
            </w:pPr>
          </w:p>
        </w:tc>
        <w:tc>
          <w:tcPr>
            <w:tcW w:w="900" w:type="dxa"/>
            <w:vAlign w:val="center"/>
          </w:tcPr>
          <w:p>
            <w:pPr>
              <w:autoSpaceDE w:val="0"/>
              <w:autoSpaceDN w:val="0"/>
              <w:adjustRightInd w:val="0"/>
              <w:snapToGrid w:val="0"/>
              <w:spacing w:line="360" w:lineRule="auto"/>
              <w:jc w:val="center"/>
              <w:rPr>
                <w:rFonts w:ascii="宋体" w:hAnsi="宋体" w:cs="宋体"/>
                <w:kern w:val="0"/>
                <w:szCs w:val="21"/>
              </w:rPr>
            </w:pPr>
          </w:p>
        </w:tc>
        <w:tc>
          <w:tcPr>
            <w:tcW w:w="900" w:type="dxa"/>
            <w:vAlign w:val="center"/>
          </w:tcPr>
          <w:p>
            <w:pPr>
              <w:autoSpaceDE w:val="0"/>
              <w:autoSpaceDN w:val="0"/>
              <w:adjustRightInd w:val="0"/>
              <w:snapToGrid w:val="0"/>
              <w:spacing w:line="360" w:lineRule="auto"/>
              <w:jc w:val="center"/>
              <w:rPr>
                <w:rFonts w:ascii="宋体" w:hAnsi="宋体" w:cs="宋体"/>
                <w:kern w:val="0"/>
                <w:szCs w:val="21"/>
              </w:rPr>
            </w:pPr>
          </w:p>
        </w:tc>
        <w:tc>
          <w:tcPr>
            <w:tcW w:w="740" w:type="dxa"/>
            <w:vAlign w:val="center"/>
          </w:tcPr>
          <w:p>
            <w:pPr>
              <w:autoSpaceDE w:val="0"/>
              <w:autoSpaceDN w:val="0"/>
              <w:adjustRightInd w:val="0"/>
              <w:snapToGrid w:val="0"/>
              <w:spacing w:line="360" w:lineRule="auto"/>
              <w:jc w:val="center"/>
              <w:rPr>
                <w:rFonts w:ascii="宋体" w:hAnsi="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72" w:type="dxa"/>
            <w:vAlign w:val="center"/>
          </w:tcPr>
          <w:p>
            <w:pPr>
              <w:autoSpaceDE w:val="0"/>
              <w:autoSpaceDN w:val="0"/>
              <w:adjustRightInd w:val="0"/>
              <w:snapToGrid w:val="0"/>
              <w:spacing w:line="360" w:lineRule="auto"/>
              <w:jc w:val="center"/>
              <w:rPr>
                <w:rFonts w:ascii="宋体" w:hAnsi="宋体" w:cs="宋体"/>
                <w:kern w:val="0"/>
                <w:szCs w:val="21"/>
              </w:rPr>
            </w:pPr>
          </w:p>
        </w:tc>
        <w:tc>
          <w:tcPr>
            <w:tcW w:w="1080" w:type="dxa"/>
            <w:vAlign w:val="center"/>
          </w:tcPr>
          <w:p>
            <w:pPr>
              <w:autoSpaceDE w:val="0"/>
              <w:autoSpaceDN w:val="0"/>
              <w:adjustRightInd w:val="0"/>
              <w:snapToGrid w:val="0"/>
              <w:spacing w:line="360" w:lineRule="auto"/>
              <w:jc w:val="center"/>
              <w:rPr>
                <w:rFonts w:ascii="宋体" w:hAnsi="宋体" w:cs="宋体"/>
                <w:kern w:val="0"/>
                <w:szCs w:val="21"/>
              </w:rPr>
            </w:pPr>
          </w:p>
        </w:tc>
        <w:tc>
          <w:tcPr>
            <w:tcW w:w="531" w:type="dxa"/>
            <w:vAlign w:val="center"/>
          </w:tcPr>
          <w:p>
            <w:pPr>
              <w:autoSpaceDE w:val="0"/>
              <w:autoSpaceDN w:val="0"/>
              <w:adjustRightInd w:val="0"/>
              <w:snapToGrid w:val="0"/>
              <w:spacing w:line="360" w:lineRule="auto"/>
              <w:jc w:val="center"/>
              <w:rPr>
                <w:rFonts w:ascii="宋体" w:hAnsi="宋体" w:cs="宋体"/>
                <w:kern w:val="0"/>
                <w:szCs w:val="21"/>
              </w:rPr>
            </w:pPr>
          </w:p>
        </w:tc>
        <w:tc>
          <w:tcPr>
            <w:tcW w:w="531" w:type="dxa"/>
            <w:vAlign w:val="center"/>
          </w:tcPr>
          <w:p>
            <w:pPr>
              <w:autoSpaceDE w:val="0"/>
              <w:autoSpaceDN w:val="0"/>
              <w:adjustRightInd w:val="0"/>
              <w:snapToGrid w:val="0"/>
              <w:spacing w:line="360" w:lineRule="auto"/>
              <w:jc w:val="center"/>
              <w:rPr>
                <w:rFonts w:ascii="宋体" w:hAnsi="宋体" w:cs="宋体"/>
                <w:kern w:val="0"/>
                <w:szCs w:val="21"/>
              </w:rPr>
            </w:pPr>
          </w:p>
        </w:tc>
        <w:tc>
          <w:tcPr>
            <w:tcW w:w="1097" w:type="dxa"/>
            <w:vAlign w:val="center"/>
          </w:tcPr>
          <w:p>
            <w:pPr>
              <w:autoSpaceDE w:val="0"/>
              <w:autoSpaceDN w:val="0"/>
              <w:adjustRightInd w:val="0"/>
              <w:snapToGrid w:val="0"/>
              <w:spacing w:line="360" w:lineRule="auto"/>
              <w:jc w:val="center"/>
              <w:rPr>
                <w:rFonts w:ascii="宋体" w:hAnsi="宋体" w:cs="宋体"/>
                <w:kern w:val="0"/>
                <w:szCs w:val="21"/>
              </w:rPr>
            </w:pPr>
          </w:p>
        </w:tc>
        <w:tc>
          <w:tcPr>
            <w:tcW w:w="898" w:type="dxa"/>
            <w:vAlign w:val="center"/>
          </w:tcPr>
          <w:p>
            <w:pPr>
              <w:autoSpaceDE w:val="0"/>
              <w:autoSpaceDN w:val="0"/>
              <w:adjustRightInd w:val="0"/>
              <w:snapToGrid w:val="0"/>
              <w:spacing w:line="360" w:lineRule="auto"/>
              <w:jc w:val="center"/>
              <w:rPr>
                <w:rFonts w:ascii="宋体" w:hAnsi="宋体" w:cs="宋体"/>
                <w:kern w:val="0"/>
                <w:szCs w:val="21"/>
              </w:rPr>
            </w:pPr>
          </w:p>
        </w:tc>
        <w:tc>
          <w:tcPr>
            <w:tcW w:w="1260" w:type="dxa"/>
            <w:vAlign w:val="center"/>
          </w:tcPr>
          <w:p>
            <w:pPr>
              <w:autoSpaceDE w:val="0"/>
              <w:autoSpaceDN w:val="0"/>
              <w:adjustRightInd w:val="0"/>
              <w:snapToGrid w:val="0"/>
              <w:spacing w:line="360" w:lineRule="auto"/>
              <w:jc w:val="center"/>
              <w:rPr>
                <w:rFonts w:ascii="宋体" w:hAnsi="宋体" w:cs="宋体"/>
                <w:kern w:val="0"/>
                <w:szCs w:val="21"/>
              </w:rPr>
            </w:pPr>
          </w:p>
        </w:tc>
        <w:tc>
          <w:tcPr>
            <w:tcW w:w="900" w:type="dxa"/>
            <w:vAlign w:val="center"/>
          </w:tcPr>
          <w:p>
            <w:pPr>
              <w:autoSpaceDE w:val="0"/>
              <w:autoSpaceDN w:val="0"/>
              <w:adjustRightInd w:val="0"/>
              <w:snapToGrid w:val="0"/>
              <w:spacing w:line="360" w:lineRule="auto"/>
              <w:jc w:val="center"/>
              <w:rPr>
                <w:rFonts w:ascii="宋体" w:hAnsi="宋体" w:cs="宋体"/>
                <w:kern w:val="0"/>
                <w:szCs w:val="21"/>
              </w:rPr>
            </w:pPr>
          </w:p>
        </w:tc>
        <w:tc>
          <w:tcPr>
            <w:tcW w:w="900" w:type="dxa"/>
            <w:vAlign w:val="center"/>
          </w:tcPr>
          <w:p>
            <w:pPr>
              <w:autoSpaceDE w:val="0"/>
              <w:autoSpaceDN w:val="0"/>
              <w:adjustRightInd w:val="0"/>
              <w:snapToGrid w:val="0"/>
              <w:spacing w:line="360" w:lineRule="auto"/>
              <w:jc w:val="center"/>
              <w:rPr>
                <w:rFonts w:ascii="宋体" w:hAnsi="宋体" w:cs="宋体"/>
                <w:kern w:val="0"/>
                <w:szCs w:val="21"/>
              </w:rPr>
            </w:pPr>
          </w:p>
        </w:tc>
        <w:tc>
          <w:tcPr>
            <w:tcW w:w="740" w:type="dxa"/>
            <w:vAlign w:val="center"/>
          </w:tcPr>
          <w:p>
            <w:pPr>
              <w:autoSpaceDE w:val="0"/>
              <w:autoSpaceDN w:val="0"/>
              <w:adjustRightInd w:val="0"/>
              <w:snapToGrid w:val="0"/>
              <w:spacing w:line="360" w:lineRule="auto"/>
              <w:jc w:val="center"/>
              <w:rPr>
                <w:rFonts w:ascii="宋体" w:hAnsi="宋体" w:cs="宋体"/>
                <w:kern w:val="0"/>
                <w:szCs w:val="21"/>
              </w:rPr>
            </w:pPr>
          </w:p>
        </w:tc>
      </w:tr>
    </w:tbl>
    <w:p>
      <w:pPr>
        <w:pStyle w:val="3"/>
        <w:snapToGrid/>
        <w:spacing w:before="0" w:beforeLines="0" w:line="480" w:lineRule="auto"/>
        <w:rPr>
          <w:rFonts w:hAnsi="宋体" w:cs="宋体"/>
        </w:rPr>
      </w:pPr>
      <w:bookmarkStart w:id="131" w:name="_Toc287602849"/>
      <w:bookmarkStart w:id="132" w:name="_Toc32052"/>
      <w:r>
        <w:rPr>
          <w:rFonts w:hint="eastAsia" w:hAnsi="宋体" w:cs="宋体"/>
        </w:rPr>
        <w:t>16 技术差异表</w:t>
      </w:r>
      <w:bookmarkEnd w:id="131"/>
      <w:bookmarkEnd w:id="132"/>
    </w:p>
    <w:p>
      <w:pPr>
        <w:pStyle w:val="59"/>
        <w:adjustRightInd w:val="0"/>
        <w:snapToGrid w:val="0"/>
        <w:spacing w:line="360" w:lineRule="auto"/>
        <w:rPr>
          <w:rFonts w:ascii="宋体" w:hAnsi="宋体" w:eastAsia="宋体"/>
          <w:szCs w:val="21"/>
        </w:rPr>
      </w:pPr>
      <w:bookmarkStart w:id="133" w:name="_Toc226362579"/>
      <w:r>
        <w:rPr>
          <w:rFonts w:hint="eastAsia" w:ascii="宋体" w:hAnsi="宋体" w:eastAsia="宋体"/>
          <w:szCs w:val="21"/>
        </w:rPr>
        <w:t>投标方应将所供设备与本招标书技术文件有差异之处，无论优于或劣于本招标书技术文件要求，均汇集至表16。</w:t>
      </w:r>
    </w:p>
    <w:p>
      <w:pPr>
        <w:adjustRightInd w:val="0"/>
        <w:snapToGrid w:val="0"/>
        <w:spacing w:line="360" w:lineRule="auto"/>
        <w:ind w:firstLine="199"/>
        <w:jc w:val="center"/>
        <w:rPr>
          <w:rFonts w:ascii="宋体" w:hAnsi="宋体" w:cs="宋体"/>
          <w:szCs w:val="21"/>
        </w:rPr>
      </w:pPr>
      <w:r>
        <w:rPr>
          <w:rFonts w:hint="eastAsia" w:ascii="宋体" w:hAnsi="宋体" w:cs="宋体"/>
          <w:szCs w:val="21"/>
        </w:rPr>
        <w:t>表16   技术差异表</w:t>
      </w:r>
      <w:bookmarkEnd w:id="133"/>
      <w:r>
        <w:rPr>
          <w:rFonts w:hint="eastAsia" w:ascii="宋体" w:hAnsi="宋体" w:cs="宋体"/>
          <w:szCs w:val="21"/>
        </w:rPr>
        <w:t xml:space="preserve">  （投标方填写）</w:t>
      </w:r>
    </w:p>
    <w:tbl>
      <w:tblPr>
        <w:tblStyle w:val="2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79"/>
        <w:gridCol w:w="1163"/>
        <w:gridCol w:w="2713"/>
        <w:gridCol w:w="1258"/>
        <w:gridCol w:w="257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79" w:type="dxa"/>
            <w:vMerge w:val="restart"/>
            <w:vAlign w:val="center"/>
          </w:tcPr>
          <w:p>
            <w:pPr>
              <w:widowControl/>
              <w:autoSpaceDE w:val="0"/>
              <w:autoSpaceDN w:val="0"/>
              <w:spacing w:before="40"/>
              <w:jc w:val="center"/>
              <w:textAlignment w:val="bottom"/>
              <w:rPr>
                <w:rFonts w:ascii="宋体" w:hAnsi="宋体" w:cs="宋体"/>
                <w:szCs w:val="21"/>
              </w:rPr>
            </w:pPr>
            <w:r>
              <w:rPr>
                <w:rFonts w:hint="eastAsia" w:ascii="宋体" w:hAnsi="宋体" w:cs="宋体"/>
                <w:szCs w:val="21"/>
              </w:rPr>
              <w:t>序</w:t>
            </w:r>
          </w:p>
          <w:p>
            <w:pPr>
              <w:autoSpaceDE w:val="0"/>
              <w:autoSpaceDN w:val="0"/>
              <w:spacing w:before="40"/>
              <w:jc w:val="center"/>
              <w:textAlignment w:val="bottom"/>
              <w:rPr>
                <w:rFonts w:ascii="宋体" w:hAnsi="宋体" w:cs="宋体"/>
                <w:szCs w:val="21"/>
              </w:rPr>
            </w:pPr>
            <w:r>
              <w:rPr>
                <w:rFonts w:hint="eastAsia" w:ascii="宋体" w:hAnsi="宋体" w:cs="宋体"/>
                <w:szCs w:val="21"/>
              </w:rPr>
              <w:t>号</w:t>
            </w:r>
          </w:p>
        </w:tc>
        <w:tc>
          <w:tcPr>
            <w:tcW w:w="3876" w:type="dxa"/>
            <w:gridSpan w:val="2"/>
            <w:vAlign w:val="center"/>
          </w:tcPr>
          <w:p>
            <w:pPr>
              <w:widowControl/>
              <w:autoSpaceDE w:val="0"/>
              <w:autoSpaceDN w:val="0"/>
              <w:spacing w:before="40"/>
              <w:jc w:val="center"/>
              <w:textAlignment w:val="bottom"/>
              <w:rPr>
                <w:rFonts w:ascii="宋体" w:hAnsi="宋体" w:cs="宋体"/>
                <w:szCs w:val="21"/>
              </w:rPr>
            </w:pPr>
            <w:r>
              <w:rPr>
                <w:rFonts w:hint="eastAsia" w:ascii="宋体" w:hAnsi="宋体" w:cs="宋体"/>
                <w:szCs w:val="21"/>
              </w:rPr>
              <w:t>招 标 文 件</w:t>
            </w:r>
          </w:p>
        </w:tc>
        <w:tc>
          <w:tcPr>
            <w:tcW w:w="3833" w:type="dxa"/>
            <w:gridSpan w:val="2"/>
            <w:vAlign w:val="center"/>
          </w:tcPr>
          <w:p>
            <w:pPr>
              <w:widowControl/>
              <w:autoSpaceDE w:val="0"/>
              <w:autoSpaceDN w:val="0"/>
              <w:spacing w:before="40"/>
              <w:jc w:val="center"/>
              <w:textAlignment w:val="bottom"/>
              <w:rPr>
                <w:rFonts w:ascii="宋体" w:hAnsi="宋体" w:cs="宋体"/>
                <w:szCs w:val="21"/>
              </w:rPr>
            </w:pPr>
            <w:r>
              <w:rPr>
                <w:rFonts w:hint="eastAsia" w:ascii="宋体" w:hAnsi="宋体" w:cs="宋体"/>
                <w:szCs w:val="21"/>
              </w:rPr>
              <w:t>投  标  文  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79" w:type="dxa"/>
            <w:vMerge w:val="continue"/>
            <w:vAlign w:val="center"/>
          </w:tcPr>
          <w:p>
            <w:pPr>
              <w:widowControl/>
              <w:autoSpaceDE w:val="0"/>
              <w:autoSpaceDN w:val="0"/>
              <w:spacing w:before="40"/>
              <w:jc w:val="center"/>
              <w:textAlignment w:val="bottom"/>
              <w:rPr>
                <w:rFonts w:ascii="宋体" w:hAnsi="宋体" w:cs="宋体"/>
                <w:szCs w:val="21"/>
              </w:rPr>
            </w:pPr>
          </w:p>
        </w:tc>
        <w:tc>
          <w:tcPr>
            <w:tcW w:w="1163" w:type="dxa"/>
            <w:vAlign w:val="center"/>
          </w:tcPr>
          <w:p>
            <w:pPr>
              <w:widowControl/>
              <w:autoSpaceDE w:val="0"/>
              <w:autoSpaceDN w:val="0"/>
              <w:spacing w:before="40"/>
              <w:jc w:val="center"/>
              <w:textAlignment w:val="bottom"/>
              <w:rPr>
                <w:rFonts w:ascii="宋体" w:hAnsi="宋体" w:cs="宋体"/>
                <w:szCs w:val="21"/>
              </w:rPr>
            </w:pPr>
            <w:r>
              <w:rPr>
                <w:rFonts w:hint="eastAsia" w:ascii="宋体" w:hAnsi="宋体" w:cs="宋体"/>
                <w:szCs w:val="21"/>
              </w:rPr>
              <w:t>条  目</w:t>
            </w:r>
          </w:p>
        </w:tc>
        <w:tc>
          <w:tcPr>
            <w:tcW w:w="2713" w:type="dxa"/>
            <w:vAlign w:val="center"/>
          </w:tcPr>
          <w:p>
            <w:pPr>
              <w:widowControl/>
              <w:autoSpaceDE w:val="0"/>
              <w:autoSpaceDN w:val="0"/>
              <w:spacing w:before="40"/>
              <w:jc w:val="center"/>
              <w:textAlignment w:val="bottom"/>
              <w:rPr>
                <w:rFonts w:ascii="宋体" w:hAnsi="宋体" w:cs="宋体"/>
                <w:szCs w:val="21"/>
              </w:rPr>
            </w:pPr>
            <w:r>
              <w:rPr>
                <w:rFonts w:hint="eastAsia" w:ascii="宋体" w:hAnsi="宋体" w:cs="宋体"/>
                <w:szCs w:val="21"/>
              </w:rPr>
              <w:t>简  要  内  容</w:t>
            </w:r>
          </w:p>
        </w:tc>
        <w:tc>
          <w:tcPr>
            <w:tcW w:w="1258" w:type="dxa"/>
            <w:vAlign w:val="center"/>
          </w:tcPr>
          <w:p>
            <w:pPr>
              <w:widowControl/>
              <w:autoSpaceDE w:val="0"/>
              <w:autoSpaceDN w:val="0"/>
              <w:spacing w:before="40"/>
              <w:jc w:val="center"/>
              <w:textAlignment w:val="bottom"/>
              <w:rPr>
                <w:rFonts w:ascii="宋体" w:hAnsi="宋体" w:cs="宋体"/>
                <w:szCs w:val="21"/>
              </w:rPr>
            </w:pPr>
            <w:r>
              <w:rPr>
                <w:rFonts w:hint="eastAsia" w:ascii="宋体" w:hAnsi="宋体" w:cs="宋体"/>
                <w:szCs w:val="21"/>
              </w:rPr>
              <w:t>条  目</w:t>
            </w:r>
          </w:p>
        </w:tc>
        <w:tc>
          <w:tcPr>
            <w:tcW w:w="2575" w:type="dxa"/>
            <w:vAlign w:val="center"/>
          </w:tcPr>
          <w:p>
            <w:pPr>
              <w:widowControl/>
              <w:autoSpaceDE w:val="0"/>
              <w:autoSpaceDN w:val="0"/>
              <w:spacing w:before="40"/>
              <w:jc w:val="center"/>
              <w:textAlignment w:val="bottom"/>
              <w:rPr>
                <w:rFonts w:ascii="宋体" w:hAnsi="宋体" w:cs="宋体"/>
                <w:szCs w:val="21"/>
              </w:rPr>
            </w:pPr>
            <w:r>
              <w:rPr>
                <w:rFonts w:hint="eastAsia" w:ascii="宋体" w:hAnsi="宋体" w:cs="宋体"/>
                <w:szCs w:val="21"/>
              </w:rPr>
              <w:t>简  要  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679" w:type="dxa"/>
            <w:vAlign w:val="center"/>
          </w:tcPr>
          <w:p>
            <w:pPr>
              <w:widowControl/>
              <w:autoSpaceDE w:val="0"/>
              <w:autoSpaceDN w:val="0"/>
              <w:jc w:val="center"/>
              <w:textAlignment w:val="bottom"/>
              <w:rPr>
                <w:rFonts w:ascii="宋体" w:hAnsi="宋体" w:cs="宋体"/>
                <w:sz w:val="18"/>
                <w:szCs w:val="18"/>
              </w:rPr>
            </w:pPr>
          </w:p>
        </w:tc>
        <w:tc>
          <w:tcPr>
            <w:tcW w:w="1163" w:type="dxa"/>
            <w:vAlign w:val="center"/>
          </w:tcPr>
          <w:p>
            <w:pPr>
              <w:widowControl/>
              <w:autoSpaceDE w:val="0"/>
              <w:autoSpaceDN w:val="0"/>
              <w:jc w:val="center"/>
              <w:textAlignment w:val="bottom"/>
              <w:rPr>
                <w:rFonts w:ascii="宋体" w:hAnsi="宋体" w:cs="宋体"/>
                <w:sz w:val="18"/>
                <w:szCs w:val="18"/>
              </w:rPr>
            </w:pPr>
          </w:p>
        </w:tc>
        <w:tc>
          <w:tcPr>
            <w:tcW w:w="2713" w:type="dxa"/>
            <w:vAlign w:val="center"/>
          </w:tcPr>
          <w:p>
            <w:pPr>
              <w:widowControl/>
              <w:autoSpaceDE w:val="0"/>
              <w:autoSpaceDN w:val="0"/>
              <w:jc w:val="center"/>
              <w:textAlignment w:val="bottom"/>
              <w:rPr>
                <w:rFonts w:ascii="宋体" w:hAnsi="宋体" w:cs="宋体"/>
                <w:sz w:val="18"/>
                <w:szCs w:val="18"/>
              </w:rPr>
            </w:pPr>
          </w:p>
        </w:tc>
        <w:tc>
          <w:tcPr>
            <w:tcW w:w="1258" w:type="dxa"/>
            <w:vAlign w:val="center"/>
          </w:tcPr>
          <w:p>
            <w:pPr>
              <w:widowControl/>
              <w:autoSpaceDE w:val="0"/>
              <w:autoSpaceDN w:val="0"/>
              <w:jc w:val="center"/>
              <w:textAlignment w:val="bottom"/>
              <w:rPr>
                <w:rFonts w:ascii="宋体" w:hAnsi="宋体" w:cs="宋体"/>
                <w:sz w:val="18"/>
                <w:szCs w:val="18"/>
              </w:rPr>
            </w:pPr>
          </w:p>
        </w:tc>
        <w:tc>
          <w:tcPr>
            <w:tcW w:w="2575" w:type="dxa"/>
            <w:vAlign w:val="center"/>
          </w:tcPr>
          <w:p>
            <w:pPr>
              <w:widowControl/>
              <w:autoSpaceDE w:val="0"/>
              <w:autoSpaceDN w:val="0"/>
              <w:jc w:val="center"/>
              <w:textAlignment w:val="bottom"/>
              <w:rPr>
                <w:rFonts w:ascii="宋体" w:hAnsi="宋体" w:cs="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679" w:type="dxa"/>
            <w:vAlign w:val="center"/>
          </w:tcPr>
          <w:p>
            <w:pPr>
              <w:widowControl/>
              <w:autoSpaceDE w:val="0"/>
              <w:autoSpaceDN w:val="0"/>
              <w:jc w:val="center"/>
              <w:textAlignment w:val="bottom"/>
              <w:rPr>
                <w:rFonts w:ascii="宋体" w:hAnsi="宋体" w:cs="宋体"/>
                <w:sz w:val="18"/>
                <w:szCs w:val="18"/>
              </w:rPr>
            </w:pPr>
          </w:p>
        </w:tc>
        <w:tc>
          <w:tcPr>
            <w:tcW w:w="1163" w:type="dxa"/>
            <w:vAlign w:val="center"/>
          </w:tcPr>
          <w:p>
            <w:pPr>
              <w:widowControl/>
              <w:autoSpaceDE w:val="0"/>
              <w:autoSpaceDN w:val="0"/>
              <w:jc w:val="center"/>
              <w:textAlignment w:val="bottom"/>
              <w:rPr>
                <w:rFonts w:ascii="宋体" w:hAnsi="宋体" w:cs="宋体"/>
                <w:sz w:val="18"/>
                <w:szCs w:val="18"/>
              </w:rPr>
            </w:pPr>
          </w:p>
        </w:tc>
        <w:tc>
          <w:tcPr>
            <w:tcW w:w="2713" w:type="dxa"/>
            <w:vAlign w:val="center"/>
          </w:tcPr>
          <w:p>
            <w:pPr>
              <w:widowControl/>
              <w:autoSpaceDE w:val="0"/>
              <w:autoSpaceDN w:val="0"/>
              <w:jc w:val="center"/>
              <w:textAlignment w:val="bottom"/>
              <w:rPr>
                <w:rFonts w:ascii="宋体" w:hAnsi="宋体" w:cs="宋体"/>
                <w:sz w:val="18"/>
                <w:szCs w:val="18"/>
              </w:rPr>
            </w:pPr>
          </w:p>
        </w:tc>
        <w:tc>
          <w:tcPr>
            <w:tcW w:w="1258" w:type="dxa"/>
            <w:vAlign w:val="center"/>
          </w:tcPr>
          <w:p>
            <w:pPr>
              <w:widowControl/>
              <w:autoSpaceDE w:val="0"/>
              <w:autoSpaceDN w:val="0"/>
              <w:jc w:val="center"/>
              <w:textAlignment w:val="bottom"/>
              <w:rPr>
                <w:rFonts w:ascii="宋体" w:hAnsi="宋体" w:cs="宋体"/>
                <w:sz w:val="18"/>
                <w:szCs w:val="18"/>
              </w:rPr>
            </w:pPr>
          </w:p>
        </w:tc>
        <w:tc>
          <w:tcPr>
            <w:tcW w:w="2575" w:type="dxa"/>
            <w:vAlign w:val="center"/>
          </w:tcPr>
          <w:p>
            <w:pPr>
              <w:widowControl/>
              <w:autoSpaceDE w:val="0"/>
              <w:autoSpaceDN w:val="0"/>
              <w:jc w:val="center"/>
              <w:textAlignment w:val="bottom"/>
              <w:rPr>
                <w:rFonts w:ascii="宋体" w:hAnsi="宋体" w:cs="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679" w:type="dxa"/>
            <w:vAlign w:val="center"/>
          </w:tcPr>
          <w:p>
            <w:pPr>
              <w:widowControl/>
              <w:autoSpaceDE w:val="0"/>
              <w:autoSpaceDN w:val="0"/>
              <w:jc w:val="center"/>
              <w:textAlignment w:val="bottom"/>
              <w:rPr>
                <w:rFonts w:ascii="宋体" w:hAnsi="宋体" w:cs="宋体"/>
                <w:sz w:val="18"/>
                <w:szCs w:val="18"/>
              </w:rPr>
            </w:pPr>
          </w:p>
        </w:tc>
        <w:tc>
          <w:tcPr>
            <w:tcW w:w="1163" w:type="dxa"/>
            <w:vAlign w:val="center"/>
          </w:tcPr>
          <w:p>
            <w:pPr>
              <w:widowControl/>
              <w:autoSpaceDE w:val="0"/>
              <w:autoSpaceDN w:val="0"/>
              <w:jc w:val="center"/>
              <w:textAlignment w:val="bottom"/>
              <w:rPr>
                <w:rFonts w:ascii="宋体" w:hAnsi="宋体" w:cs="宋体"/>
                <w:sz w:val="18"/>
                <w:szCs w:val="18"/>
              </w:rPr>
            </w:pPr>
          </w:p>
        </w:tc>
        <w:tc>
          <w:tcPr>
            <w:tcW w:w="2713" w:type="dxa"/>
            <w:vAlign w:val="center"/>
          </w:tcPr>
          <w:p>
            <w:pPr>
              <w:widowControl/>
              <w:autoSpaceDE w:val="0"/>
              <w:autoSpaceDN w:val="0"/>
              <w:jc w:val="center"/>
              <w:textAlignment w:val="bottom"/>
              <w:rPr>
                <w:rFonts w:ascii="宋体" w:hAnsi="宋体" w:cs="宋体"/>
                <w:sz w:val="18"/>
                <w:szCs w:val="18"/>
              </w:rPr>
            </w:pPr>
          </w:p>
        </w:tc>
        <w:tc>
          <w:tcPr>
            <w:tcW w:w="1258" w:type="dxa"/>
            <w:vAlign w:val="center"/>
          </w:tcPr>
          <w:p>
            <w:pPr>
              <w:widowControl/>
              <w:autoSpaceDE w:val="0"/>
              <w:autoSpaceDN w:val="0"/>
              <w:jc w:val="center"/>
              <w:textAlignment w:val="bottom"/>
              <w:rPr>
                <w:rFonts w:ascii="宋体" w:hAnsi="宋体" w:cs="宋体"/>
                <w:sz w:val="18"/>
                <w:szCs w:val="18"/>
              </w:rPr>
            </w:pPr>
          </w:p>
        </w:tc>
        <w:tc>
          <w:tcPr>
            <w:tcW w:w="2575" w:type="dxa"/>
            <w:vAlign w:val="center"/>
          </w:tcPr>
          <w:p>
            <w:pPr>
              <w:widowControl/>
              <w:autoSpaceDE w:val="0"/>
              <w:autoSpaceDN w:val="0"/>
              <w:jc w:val="center"/>
              <w:textAlignment w:val="bottom"/>
              <w:rPr>
                <w:rFonts w:ascii="宋体" w:hAnsi="宋体" w:cs="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679" w:type="dxa"/>
            <w:vAlign w:val="center"/>
          </w:tcPr>
          <w:p>
            <w:pPr>
              <w:widowControl/>
              <w:autoSpaceDE w:val="0"/>
              <w:autoSpaceDN w:val="0"/>
              <w:jc w:val="center"/>
              <w:textAlignment w:val="bottom"/>
              <w:rPr>
                <w:rFonts w:ascii="宋体" w:hAnsi="宋体" w:cs="宋体"/>
                <w:sz w:val="18"/>
                <w:szCs w:val="18"/>
              </w:rPr>
            </w:pPr>
          </w:p>
        </w:tc>
        <w:tc>
          <w:tcPr>
            <w:tcW w:w="1163" w:type="dxa"/>
            <w:vAlign w:val="center"/>
          </w:tcPr>
          <w:p>
            <w:pPr>
              <w:widowControl/>
              <w:autoSpaceDE w:val="0"/>
              <w:autoSpaceDN w:val="0"/>
              <w:jc w:val="center"/>
              <w:textAlignment w:val="bottom"/>
              <w:rPr>
                <w:rFonts w:ascii="宋体" w:hAnsi="宋体" w:cs="宋体"/>
                <w:sz w:val="18"/>
                <w:szCs w:val="18"/>
              </w:rPr>
            </w:pPr>
          </w:p>
        </w:tc>
        <w:tc>
          <w:tcPr>
            <w:tcW w:w="2713" w:type="dxa"/>
            <w:vAlign w:val="center"/>
          </w:tcPr>
          <w:p>
            <w:pPr>
              <w:widowControl/>
              <w:autoSpaceDE w:val="0"/>
              <w:autoSpaceDN w:val="0"/>
              <w:jc w:val="center"/>
              <w:textAlignment w:val="bottom"/>
              <w:rPr>
                <w:rFonts w:ascii="宋体" w:hAnsi="宋体" w:cs="宋体"/>
                <w:sz w:val="18"/>
                <w:szCs w:val="18"/>
              </w:rPr>
            </w:pPr>
          </w:p>
        </w:tc>
        <w:tc>
          <w:tcPr>
            <w:tcW w:w="1258" w:type="dxa"/>
            <w:vAlign w:val="center"/>
          </w:tcPr>
          <w:p>
            <w:pPr>
              <w:widowControl/>
              <w:autoSpaceDE w:val="0"/>
              <w:autoSpaceDN w:val="0"/>
              <w:jc w:val="center"/>
              <w:textAlignment w:val="bottom"/>
              <w:rPr>
                <w:rFonts w:ascii="宋体" w:hAnsi="宋体" w:cs="宋体"/>
                <w:sz w:val="18"/>
                <w:szCs w:val="18"/>
              </w:rPr>
            </w:pPr>
          </w:p>
        </w:tc>
        <w:tc>
          <w:tcPr>
            <w:tcW w:w="2575" w:type="dxa"/>
            <w:vAlign w:val="center"/>
          </w:tcPr>
          <w:p>
            <w:pPr>
              <w:widowControl/>
              <w:autoSpaceDE w:val="0"/>
              <w:autoSpaceDN w:val="0"/>
              <w:jc w:val="center"/>
              <w:textAlignment w:val="bottom"/>
              <w:rPr>
                <w:rFonts w:ascii="宋体" w:hAnsi="宋体" w:cs="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679" w:type="dxa"/>
            <w:vAlign w:val="center"/>
          </w:tcPr>
          <w:p>
            <w:pPr>
              <w:widowControl/>
              <w:autoSpaceDE w:val="0"/>
              <w:autoSpaceDN w:val="0"/>
              <w:jc w:val="center"/>
              <w:textAlignment w:val="bottom"/>
              <w:rPr>
                <w:rFonts w:ascii="宋体" w:hAnsi="宋体" w:cs="宋体"/>
                <w:sz w:val="18"/>
                <w:szCs w:val="18"/>
              </w:rPr>
            </w:pPr>
          </w:p>
        </w:tc>
        <w:tc>
          <w:tcPr>
            <w:tcW w:w="1163" w:type="dxa"/>
            <w:vAlign w:val="center"/>
          </w:tcPr>
          <w:p>
            <w:pPr>
              <w:widowControl/>
              <w:autoSpaceDE w:val="0"/>
              <w:autoSpaceDN w:val="0"/>
              <w:jc w:val="center"/>
              <w:textAlignment w:val="bottom"/>
              <w:rPr>
                <w:rFonts w:ascii="宋体" w:hAnsi="宋体" w:cs="宋体"/>
                <w:sz w:val="18"/>
                <w:szCs w:val="18"/>
              </w:rPr>
            </w:pPr>
          </w:p>
        </w:tc>
        <w:tc>
          <w:tcPr>
            <w:tcW w:w="2713" w:type="dxa"/>
            <w:vAlign w:val="center"/>
          </w:tcPr>
          <w:p>
            <w:pPr>
              <w:widowControl/>
              <w:autoSpaceDE w:val="0"/>
              <w:autoSpaceDN w:val="0"/>
              <w:jc w:val="center"/>
              <w:textAlignment w:val="bottom"/>
              <w:rPr>
                <w:rFonts w:ascii="宋体" w:hAnsi="宋体" w:cs="宋体"/>
                <w:sz w:val="18"/>
                <w:szCs w:val="18"/>
              </w:rPr>
            </w:pPr>
          </w:p>
        </w:tc>
        <w:tc>
          <w:tcPr>
            <w:tcW w:w="1258" w:type="dxa"/>
            <w:vAlign w:val="center"/>
          </w:tcPr>
          <w:p>
            <w:pPr>
              <w:widowControl/>
              <w:autoSpaceDE w:val="0"/>
              <w:autoSpaceDN w:val="0"/>
              <w:jc w:val="center"/>
              <w:textAlignment w:val="bottom"/>
              <w:rPr>
                <w:rFonts w:ascii="宋体" w:hAnsi="宋体" w:cs="宋体"/>
                <w:sz w:val="18"/>
                <w:szCs w:val="18"/>
              </w:rPr>
            </w:pPr>
          </w:p>
        </w:tc>
        <w:tc>
          <w:tcPr>
            <w:tcW w:w="2575" w:type="dxa"/>
            <w:vAlign w:val="center"/>
          </w:tcPr>
          <w:p>
            <w:pPr>
              <w:widowControl/>
              <w:autoSpaceDE w:val="0"/>
              <w:autoSpaceDN w:val="0"/>
              <w:jc w:val="center"/>
              <w:textAlignment w:val="bottom"/>
              <w:rPr>
                <w:rFonts w:ascii="宋体" w:hAnsi="宋体" w:cs="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679" w:type="dxa"/>
            <w:vAlign w:val="center"/>
          </w:tcPr>
          <w:p>
            <w:pPr>
              <w:widowControl/>
              <w:autoSpaceDE w:val="0"/>
              <w:autoSpaceDN w:val="0"/>
              <w:jc w:val="center"/>
              <w:textAlignment w:val="bottom"/>
              <w:rPr>
                <w:rFonts w:ascii="宋体" w:hAnsi="宋体" w:cs="宋体"/>
                <w:sz w:val="18"/>
                <w:szCs w:val="18"/>
              </w:rPr>
            </w:pPr>
          </w:p>
        </w:tc>
        <w:tc>
          <w:tcPr>
            <w:tcW w:w="1163" w:type="dxa"/>
            <w:vAlign w:val="center"/>
          </w:tcPr>
          <w:p>
            <w:pPr>
              <w:widowControl/>
              <w:autoSpaceDE w:val="0"/>
              <w:autoSpaceDN w:val="0"/>
              <w:jc w:val="center"/>
              <w:textAlignment w:val="bottom"/>
              <w:rPr>
                <w:rFonts w:ascii="宋体" w:hAnsi="宋体" w:cs="宋体"/>
                <w:sz w:val="18"/>
                <w:szCs w:val="18"/>
              </w:rPr>
            </w:pPr>
          </w:p>
        </w:tc>
        <w:tc>
          <w:tcPr>
            <w:tcW w:w="2713" w:type="dxa"/>
            <w:vAlign w:val="center"/>
          </w:tcPr>
          <w:p>
            <w:pPr>
              <w:widowControl/>
              <w:autoSpaceDE w:val="0"/>
              <w:autoSpaceDN w:val="0"/>
              <w:jc w:val="center"/>
              <w:textAlignment w:val="bottom"/>
              <w:rPr>
                <w:rFonts w:ascii="宋体" w:hAnsi="宋体" w:cs="宋体"/>
                <w:sz w:val="18"/>
                <w:szCs w:val="18"/>
              </w:rPr>
            </w:pPr>
          </w:p>
        </w:tc>
        <w:tc>
          <w:tcPr>
            <w:tcW w:w="1258" w:type="dxa"/>
            <w:vAlign w:val="center"/>
          </w:tcPr>
          <w:p>
            <w:pPr>
              <w:widowControl/>
              <w:autoSpaceDE w:val="0"/>
              <w:autoSpaceDN w:val="0"/>
              <w:jc w:val="center"/>
              <w:textAlignment w:val="bottom"/>
              <w:rPr>
                <w:rFonts w:ascii="宋体" w:hAnsi="宋体" w:cs="宋体"/>
                <w:sz w:val="18"/>
                <w:szCs w:val="18"/>
              </w:rPr>
            </w:pPr>
          </w:p>
        </w:tc>
        <w:tc>
          <w:tcPr>
            <w:tcW w:w="2575" w:type="dxa"/>
            <w:vAlign w:val="center"/>
          </w:tcPr>
          <w:p>
            <w:pPr>
              <w:widowControl/>
              <w:autoSpaceDE w:val="0"/>
              <w:autoSpaceDN w:val="0"/>
              <w:jc w:val="center"/>
              <w:textAlignment w:val="bottom"/>
              <w:rPr>
                <w:rFonts w:ascii="宋体" w:hAnsi="宋体" w:cs="宋体"/>
                <w:sz w:val="18"/>
                <w:szCs w:val="18"/>
              </w:rPr>
            </w:pPr>
          </w:p>
        </w:tc>
      </w:tr>
    </w:tbl>
    <w:p>
      <w:pPr>
        <w:pStyle w:val="17"/>
        <w:adjustRightInd w:val="0"/>
        <w:snapToGrid w:val="0"/>
        <w:spacing w:before="156" w:beforeLines="50" w:line="360" w:lineRule="auto"/>
        <w:rPr>
          <w:rFonts w:hAnsi="宋体" w:cs="宋体"/>
          <w:szCs w:val="21"/>
        </w:rPr>
      </w:pPr>
      <w:r>
        <w:rPr>
          <w:rFonts w:hint="eastAsia" w:hAnsi="宋体" w:cs="宋体"/>
          <w:szCs w:val="21"/>
        </w:rPr>
        <w:t>投标方：</w:t>
      </w:r>
      <w:r>
        <w:rPr>
          <w:rFonts w:hint="eastAsia" w:hAnsi="宋体" w:cs="宋体"/>
          <w:szCs w:val="21"/>
          <w:u w:val="single"/>
        </w:rPr>
        <w:t xml:space="preserve">             </w:t>
      </w:r>
      <w:r>
        <w:rPr>
          <w:rFonts w:hint="eastAsia" w:hAnsi="宋体" w:cs="宋体"/>
          <w:szCs w:val="21"/>
        </w:rPr>
        <w:t xml:space="preserve">   盖章：</w:t>
      </w:r>
    </w:p>
    <w:p>
      <w:pPr>
        <w:pStyle w:val="3"/>
        <w:snapToGrid/>
        <w:spacing w:before="0" w:beforeLines="0" w:line="480" w:lineRule="auto"/>
        <w:rPr>
          <w:rFonts w:hAnsi="宋体" w:cs="宋体"/>
        </w:rPr>
      </w:pPr>
      <w:bookmarkStart w:id="134" w:name="_Toc282420857"/>
      <w:bookmarkStart w:id="135" w:name="_Toc282421446"/>
      <w:bookmarkStart w:id="136" w:name="_Toc287602850"/>
      <w:bookmarkStart w:id="137" w:name="_Toc18742"/>
      <w:r>
        <w:rPr>
          <w:rFonts w:hint="eastAsia" w:hAnsi="宋体" w:cs="宋体"/>
        </w:rPr>
        <w:t>17投标方需说明的其他问题</w:t>
      </w:r>
      <w:bookmarkEnd w:id="134"/>
      <w:bookmarkEnd w:id="135"/>
      <w:bookmarkEnd w:id="136"/>
      <w:bookmarkEnd w:id="137"/>
    </w:p>
    <w:p>
      <w:pPr>
        <w:pStyle w:val="59"/>
        <w:adjustRightInd w:val="0"/>
        <w:snapToGrid w:val="0"/>
        <w:spacing w:line="360" w:lineRule="auto"/>
        <w:rPr>
          <w:rFonts w:ascii="宋体" w:hAnsi="宋体" w:eastAsia="宋体"/>
          <w:szCs w:val="21"/>
        </w:rPr>
      </w:pPr>
      <w:r>
        <w:rPr>
          <w:rFonts w:hint="eastAsia" w:ascii="宋体" w:hAnsi="宋体" w:eastAsia="宋体"/>
          <w:szCs w:val="21"/>
        </w:rPr>
        <w:t>如有需说明的其他问题，投标方应通过书面形式提交，并加盖公章。</w:t>
      </w:r>
    </w:p>
    <w:sectPr>
      <w:headerReference r:id="rId5" w:type="default"/>
      <w:footerReference r:id="rId6" w:type="default"/>
      <w:pgSz w:w="11906" w:h="16838"/>
      <w:pgMar w:top="1440" w:right="1797" w:bottom="1440" w:left="1797"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书宋简体">
    <w:altName w:val="宋体"/>
    <w:panose1 w:val="00000000000000000000"/>
    <w:charset w:val="86"/>
    <w:family w:val="auto"/>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right"/>
    </w:pPr>
    <w:r>
      <w:fldChar w:fldCharType="begin"/>
    </w:r>
    <w:r>
      <w:instrText xml:space="preserve"> PAGE   \* MERGEFORMAT </w:instrText>
    </w:r>
    <w:r>
      <w:fldChar w:fldCharType="separate"/>
    </w:r>
    <w:r>
      <w:rPr>
        <w:lang w:val="zh-CN"/>
      </w:rPr>
      <w:t>12</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w:rPr>
        <w:rFonts w:hint="eastAsia"/>
      </w:rPr>
      <w:t>继保试验仪技术规范书</w:t>
    </w:r>
  </w:p>
  <w:p>
    <w:pPr>
      <w:pStyle w:val="2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w:rPr>
        <w:rFonts w:hint="eastAsia"/>
      </w:rPr>
      <w:t>继保试验仪技术规范书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BC36F3"/>
    <w:multiLevelType w:val="singleLevel"/>
    <w:tmpl w:val="A0BC36F3"/>
    <w:lvl w:ilvl="0" w:tentative="0">
      <w:start w:val="1"/>
      <w:numFmt w:val="decimalEnclosedCircleChinese"/>
      <w:suff w:val="nothing"/>
      <w:lvlText w:val="%1　"/>
      <w:lvlJc w:val="left"/>
      <w:pPr>
        <w:ind w:left="0" w:firstLine="400"/>
      </w:pPr>
      <w:rPr>
        <w:rFonts w:hint="eastAsia"/>
      </w:rPr>
    </w:lvl>
  </w:abstractNum>
  <w:abstractNum w:abstractNumId="1">
    <w:nsid w:val="CBFC24FE"/>
    <w:multiLevelType w:val="singleLevel"/>
    <w:tmpl w:val="CBFC24FE"/>
    <w:lvl w:ilvl="0" w:tentative="0">
      <w:start w:val="1"/>
      <w:numFmt w:val="decimalEnclosedCircleChinese"/>
      <w:suff w:val="nothing"/>
      <w:lvlText w:val="%1　"/>
      <w:lvlJc w:val="left"/>
      <w:pPr>
        <w:ind w:left="0" w:firstLine="400"/>
      </w:pPr>
      <w:rPr>
        <w:rFonts w:hint="eastAsia"/>
      </w:rPr>
    </w:lvl>
  </w:abstractNum>
  <w:abstractNum w:abstractNumId="2">
    <w:nsid w:val="02DA1B3B"/>
    <w:multiLevelType w:val="multilevel"/>
    <w:tmpl w:val="02DA1B3B"/>
    <w:lvl w:ilvl="0" w:tentative="0">
      <w:start w:val="1"/>
      <w:numFmt w:val="decimal"/>
      <w:lvlText w:val="(%1)"/>
      <w:lvlJc w:val="left"/>
      <w:pPr>
        <w:ind w:left="772" w:hanging="420"/>
      </w:pPr>
      <w:rPr>
        <w:rFonts w:hint="default"/>
        <w:color w:val="auto"/>
      </w:rPr>
    </w:lvl>
    <w:lvl w:ilvl="1" w:tentative="0">
      <w:start w:val="1"/>
      <w:numFmt w:val="bullet"/>
      <w:lvlText w:val=""/>
      <w:lvlJc w:val="left"/>
      <w:pPr>
        <w:ind w:left="1535" w:hanging="420"/>
      </w:pPr>
      <w:rPr>
        <w:rFonts w:hint="default" w:ascii="Wingdings" w:hAnsi="Wingdings"/>
      </w:rPr>
    </w:lvl>
    <w:lvl w:ilvl="2" w:tentative="0">
      <w:start w:val="1"/>
      <w:numFmt w:val="bullet"/>
      <w:lvlText w:val=""/>
      <w:lvlJc w:val="left"/>
      <w:pPr>
        <w:ind w:left="1955" w:hanging="420"/>
      </w:pPr>
      <w:rPr>
        <w:rFonts w:hint="default" w:ascii="Wingdings" w:hAnsi="Wingdings"/>
      </w:rPr>
    </w:lvl>
    <w:lvl w:ilvl="3" w:tentative="0">
      <w:start w:val="1"/>
      <w:numFmt w:val="bullet"/>
      <w:lvlText w:val=""/>
      <w:lvlJc w:val="left"/>
      <w:pPr>
        <w:ind w:left="2375" w:hanging="420"/>
      </w:pPr>
      <w:rPr>
        <w:rFonts w:hint="default" w:ascii="Wingdings" w:hAnsi="Wingdings"/>
      </w:rPr>
    </w:lvl>
    <w:lvl w:ilvl="4" w:tentative="0">
      <w:start w:val="1"/>
      <w:numFmt w:val="bullet"/>
      <w:lvlText w:val=""/>
      <w:lvlJc w:val="left"/>
      <w:pPr>
        <w:ind w:left="2795" w:hanging="420"/>
      </w:pPr>
      <w:rPr>
        <w:rFonts w:hint="default" w:ascii="Wingdings" w:hAnsi="Wingdings"/>
      </w:rPr>
    </w:lvl>
    <w:lvl w:ilvl="5" w:tentative="0">
      <w:start w:val="1"/>
      <w:numFmt w:val="bullet"/>
      <w:lvlText w:val=""/>
      <w:lvlJc w:val="left"/>
      <w:pPr>
        <w:ind w:left="3215" w:hanging="420"/>
      </w:pPr>
      <w:rPr>
        <w:rFonts w:hint="default" w:ascii="Wingdings" w:hAnsi="Wingdings"/>
      </w:rPr>
    </w:lvl>
    <w:lvl w:ilvl="6" w:tentative="0">
      <w:start w:val="1"/>
      <w:numFmt w:val="bullet"/>
      <w:lvlText w:val=""/>
      <w:lvlJc w:val="left"/>
      <w:pPr>
        <w:ind w:left="3635" w:hanging="420"/>
      </w:pPr>
      <w:rPr>
        <w:rFonts w:hint="default" w:ascii="Wingdings" w:hAnsi="Wingdings"/>
      </w:rPr>
    </w:lvl>
    <w:lvl w:ilvl="7" w:tentative="0">
      <w:start w:val="1"/>
      <w:numFmt w:val="bullet"/>
      <w:lvlText w:val=""/>
      <w:lvlJc w:val="left"/>
      <w:pPr>
        <w:ind w:left="4055" w:hanging="420"/>
      </w:pPr>
      <w:rPr>
        <w:rFonts w:hint="default" w:ascii="Wingdings" w:hAnsi="Wingdings"/>
      </w:rPr>
    </w:lvl>
    <w:lvl w:ilvl="8" w:tentative="0">
      <w:start w:val="1"/>
      <w:numFmt w:val="bullet"/>
      <w:lvlText w:val=""/>
      <w:lvlJc w:val="left"/>
      <w:pPr>
        <w:ind w:left="4475" w:hanging="420"/>
      </w:pPr>
      <w:rPr>
        <w:rFonts w:hint="default" w:ascii="Wingdings" w:hAnsi="Wingdings"/>
      </w:rPr>
    </w:lvl>
  </w:abstractNum>
  <w:abstractNum w:abstractNumId="3">
    <w:nsid w:val="046A132E"/>
    <w:multiLevelType w:val="multilevel"/>
    <w:tmpl w:val="046A132E"/>
    <w:lvl w:ilvl="0" w:tentative="0">
      <w:start w:val="1"/>
      <w:numFmt w:val="decimal"/>
      <w:pStyle w:val="88"/>
      <w:suff w:val="space"/>
      <w:lvlText w:val="%1"/>
      <w:lvlJc w:val="left"/>
      <w:pPr>
        <w:ind w:left="0" w:firstLine="0"/>
      </w:pPr>
      <w:rPr>
        <w:rFonts w:hint="default" w:ascii="Times New Roman" w:hAnsi="Times New Roman" w:eastAsia="宋体"/>
        <w:b/>
        <w:i w:val="0"/>
        <w:color w:val="auto"/>
        <w:sz w:val="21"/>
      </w:rPr>
    </w:lvl>
    <w:lvl w:ilvl="1" w:tentative="0">
      <w:start w:val="2"/>
      <w:numFmt w:val="decimal"/>
      <w:pStyle w:val="4"/>
      <w:suff w:val="space"/>
      <w:lvlText w:val="%1.%2"/>
      <w:lvlJc w:val="left"/>
      <w:pPr>
        <w:ind w:left="0" w:firstLine="0"/>
      </w:pPr>
      <w:rPr>
        <w:rFonts w:hint="default" w:ascii="Times New Roman" w:hAnsi="Times New Roman" w:eastAsia="宋体"/>
        <w:b w:val="0"/>
        <w:i w:val="0"/>
        <w:sz w:val="21"/>
      </w:rPr>
    </w:lvl>
    <w:lvl w:ilvl="2" w:tentative="0">
      <w:start w:val="12"/>
      <w:numFmt w:val="decimal"/>
      <w:pStyle w:val="5"/>
      <w:suff w:val="space"/>
      <w:lvlText w:val="%1.%2.%3 "/>
      <w:lvlJc w:val="left"/>
      <w:pPr>
        <w:ind w:left="360" w:firstLine="0"/>
      </w:pPr>
      <w:rPr>
        <w:rFonts w:hint="eastAsia" w:ascii="黑体" w:hAnsi="黑体" w:eastAsia="黑体" w:cs="Times New Roman"/>
        <w:b w:val="0"/>
        <w:bCs w:val="0"/>
        <w:i w:val="0"/>
        <w:iCs w:val="0"/>
        <w:caps w:val="0"/>
        <w:smallCaps w:val="0"/>
        <w:strike w:val="0"/>
        <w:dstrike w:val="0"/>
        <w:outline w:val="0"/>
        <w:shadow w:val="0"/>
        <w:emboss w:val="0"/>
        <w:imprint w:val="0"/>
        <w:vanish w:val="0"/>
        <w:color w:val="auto"/>
        <w:spacing w:val="0"/>
        <w:w w:val="100"/>
        <w:kern w:val="2"/>
        <w:position w:val="0"/>
        <w:sz w:val="21"/>
        <w:u w:val="none"/>
        <w:shd w:val="clear" w:color="auto" w:fill="auto"/>
        <w:vertAlign w:val="baseline"/>
      </w:rPr>
    </w:lvl>
    <w:lvl w:ilvl="3" w:tentative="0">
      <w:start w:val="1"/>
      <w:numFmt w:val="decimal"/>
      <w:pStyle w:val="62"/>
      <w:suff w:val="space"/>
      <w:lvlText w:val="%1.%2.%3.%4 "/>
      <w:lvlJc w:val="left"/>
      <w:pPr>
        <w:ind w:left="0" w:firstLine="0"/>
      </w:pPr>
      <w:rPr>
        <w:rFonts w:hint="eastAsia" w:ascii="宋体" w:hAnsi="宋体" w:eastAsia="宋体" w:cs="Times New Roman"/>
        <w:b w:val="0"/>
        <w:bCs w:val="0"/>
        <w:i w:val="0"/>
        <w:iCs w:val="0"/>
        <w:caps w:val="0"/>
        <w:smallCaps w:val="0"/>
        <w:strike w:val="0"/>
        <w:dstrike w:val="0"/>
        <w:outline w:val="0"/>
        <w:shadow w:val="0"/>
        <w:emboss w:val="0"/>
        <w:imprint w:val="0"/>
        <w:vanish w:val="0"/>
        <w:color w:val="auto"/>
        <w:spacing w:val="0"/>
        <w:w w:val="100"/>
        <w:kern w:val="2"/>
        <w:position w:val="0"/>
        <w:sz w:val="21"/>
        <w:szCs w:val="21"/>
        <w:u w:val="none"/>
        <w:shd w:val="clear" w:color="auto" w:fill="auto"/>
        <w:vertAlign w:val="baseline"/>
        <w:lang w:val="en-US" w:eastAsia="zh-CN" w:bidi="ar-SA"/>
      </w:rPr>
    </w:lvl>
    <w:lvl w:ilvl="4" w:tentative="0">
      <w:start w:val="1"/>
      <w:numFmt w:val="decimal"/>
      <w:lvlRestart w:val="0"/>
      <w:suff w:val="space"/>
      <w:lvlText w:val="%1.%2.%3.%4.%5"/>
      <w:lvlJc w:val="left"/>
      <w:pPr>
        <w:ind w:left="-180" w:firstLine="0"/>
      </w:pPr>
      <w:rPr>
        <w:rFonts w:hint="eastAsia"/>
      </w:rPr>
    </w:lvl>
    <w:lvl w:ilvl="5" w:tentative="0">
      <w:start w:val="1"/>
      <w:numFmt w:val="decimal"/>
      <w:lvlText w:val="%1.%2.%3.%4.%5.%6"/>
      <w:lvlJc w:val="left"/>
      <w:pPr>
        <w:tabs>
          <w:tab w:val="left" w:pos="3746"/>
        </w:tabs>
        <w:ind w:left="3080" w:hanging="1134"/>
      </w:pPr>
      <w:rPr>
        <w:rFonts w:hint="eastAsia"/>
      </w:rPr>
    </w:lvl>
    <w:lvl w:ilvl="6" w:tentative="0">
      <w:start w:val="1"/>
      <w:numFmt w:val="decimal"/>
      <w:lvlText w:val="%1.%2.%3.%4.%5.%6.%7"/>
      <w:lvlJc w:val="left"/>
      <w:pPr>
        <w:tabs>
          <w:tab w:val="left" w:pos="4531"/>
        </w:tabs>
        <w:ind w:left="3647" w:hanging="1276"/>
      </w:pPr>
      <w:rPr>
        <w:rFonts w:hint="eastAsia"/>
      </w:rPr>
    </w:lvl>
    <w:lvl w:ilvl="7" w:tentative="0">
      <w:start w:val="1"/>
      <w:numFmt w:val="decimal"/>
      <w:lvlText w:val="%1.%2.%3.%4.%5.%6.%7.%8"/>
      <w:lvlJc w:val="left"/>
      <w:pPr>
        <w:tabs>
          <w:tab w:val="left" w:pos="5316"/>
        </w:tabs>
        <w:ind w:left="4214" w:hanging="1418"/>
      </w:pPr>
      <w:rPr>
        <w:rFonts w:hint="eastAsia"/>
      </w:rPr>
    </w:lvl>
    <w:lvl w:ilvl="8" w:tentative="0">
      <w:start w:val="1"/>
      <w:numFmt w:val="decimal"/>
      <w:lvlText w:val="%1.%2.%3.%4.%5.%6.%7.%8.%9"/>
      <w:lvlJc w:val="left"/>
      <w:pPr>
        <w:tabs>
          <w:tab w:val="left" w:pos="6102"/>
        </w:tabs>
        <w:ind w:left="4922" w:hanging="1700"/>
      </w:pPr>
      <w:rPr>
        <w:rFonts w:hint="eastAsia"/>
      </w:rPr>
    </w:lvl>
  </w:abstractNum>
  <w:abstractNum w:abstractNumId="4">
    <w:nsid w:val="08D097DD"/>
    <w:multiLevelType w:val="singleLevel"/>
    <w:tmpl w:val="08D097DD"/>
    <w:lvl w:ilvl="0" w:tentative="0">
      <w:start w:val="1"/>
      <w:numFmt w:val="decimalEnclosedCircleChinese"/>
      <w:suff w:val="nothing"/>
      <w:lvlText w:val="%1　"/>
      <w:lvlJc w:val="left"/>
      <w:pPr>
        <w:ind w:left="0" w:firstLine="400"/>
      </w:pPr>
      <w:rPr>
        <w:rFonts w:hint="eastAsia"/>
      </w:rPr>
    </w:lvl>
  </w:abstractNum>
  <w:abstractNum w:abstractNumId="5">
    <w:nsid w:val="12E813C1"/>
    <w:multiLevelType w:val="multilevel"/>
    <w:tmpl w:val="12E813C1"/>
    <w:lvl w:ilvl="0" w:tentative="0">
      <w:start w:val="1"/>
      <w:numFmt w:val="decimal"/>
      <w:lvlText w:val="(%1)"/>
      <w:lvlJc w:val="left"/>
      <w:pPr>
        <w:ind w:left="360" w:hanging="360"/>
      </w:pPr>
      <w:rPr>
        <w:rFonts w:hint="default"/>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17EA0A78"/>
    <w:multiLevelType w:val="singleLevel"/>
    <w:tmpl w:val="17EA0A78"/>
    <w:lvl w:ilvl="0" w:tentative="0">
      <w:start w:val="1"/>
      <w:numFmt w:val="decimal"/>
      <w:lvlText w:val="(%1)"/>
      <w:lvlJc w:val="left"/>
      <w:pPr>
        <w:ind w:left="425" w:hanging="425"/>
      </w:pPr>
      <w:rPr>
        <w:rFonts w:hint="default"/>
        <w:color w:val="000000"/>
      </w:rPr>
    </w:lvl>
  </w:abstractNum>
  <w:abstractNum w:abstractNumId="7">
    <w:nsid w:val="22862A35"/>
    <w:multiLevelType w:val="multilevel"/>
    <w:tmpl w:val="22862A35"/>
    <w:lvl w:ilvl="0" w:tentative="0">
      <w:start w:val="1"/>
      <w:numFmt w:val="decimal"/>
      <w:lvlText w:val="(%1)"/>
      <w:lvlJc w:val="left"/>
      <w:pPr>
        <w:ind w:left="905" w:hanging="420"/>
      </w:pPr>
      <w:rPr>
        <w:rFonts w:hint="default"/>
        <w:color w:val="auto"/>
      </w:rPr>
    </w:lvl>
    <w:lvl w:ilvl="1" w:tentative="0">
      <w:start w:val="1"/>
      <w:numFmt w:val="bullet"/>
      <w:lvlText w:val=""/>
      <w:lvlJc w:val="left"/>
      <w:pPr>
        <w:ind w:left="1325" w:hanging="420"/>
      </w:pPr>
      <w:rPr>
        <w:rFonts w:hint="default" w:ascii="Wingdings" w:hAnsi="Wingdings"/>
      </w:rPr>
    </w:lvl>
    <w:lvl w:ilvl="2" w:tentative="0">
      <w:start w:val="1"/>
      <w:numFmt w:val="bullet"/>
      <w:lvlText w:val=""/>
      <w:lvlJc w:val="left"/>
      <w:pPr>
        <w:ind w:left="1745" w:hanging="420"/>
      </w:pPr>
      <w:rPr>
        <w:rFonts w:hint="default" w:ascii="Wingdings" w:hAnsi="Wingdings"/>
      </w:rPr>
    </w:lvl>
    <w:lvl w:ilvl="3" w:tentative="0">
      <w:start w:val="1"/>
      <w:numFmt w:val="bullet"/>
      <w:lvlText w:val=""/>
      <w:lvlJc w:val="left"/>
      <w:pPr>
        <w:ind w:left="2165" w:hanging="420"/>
      </w:pPr>
      <w:rPr>
        <w:rFonts w:hint="default" w:ascii="Wingdings" w:hAnsi="Wingdings"/>
      </w:rPr>
    </w:lvl>
    <w:lvl w:ilvl="4" w:tentative="0">
      <w:start w:val="1"/>
      <w:numFmt w:val="bullet"/>
      <w:lvlText w:val=""/>
      <w:lvlJc w:val="left"/>
      <w:pPr>
        <w:ind w:left="2585" w:hanging="420"/>
      </w:pPr>
      <w:rPr>
        <w:rFonts w:hint="default" w:ascii="Wingdings" w:hAnsi="Wingdings"/>
      </w:rPr>
    </w:lvl>
    <w:lvl w:ilvl="5" w:tentative="0">
      <w:start w:val="1"/>
      <w:numFmt w:val="bullet"/>
      <w:lvlText w:val=""/>
      <w:lvlJc w:val="left"/>
      <w:pPr>
        <w:ind w:left="3005" w:hanging="420"/>
      </w:pPr>
      <w:rPr>
        <w:rFonts w:hint="default" w:ascii="Wingdings" w:hAnsi="Wingdings"/>
      </w:rPr>
    </w:lvl>
    <w:lvl w:ilvl="6" w:tentative="0">
      <w:start w:val="1"/>
      <w:numFmt w:val="bullet"/>
      <w:lvlText w:val=""/>
      <w:lvlJc w:val="left"/>
      <w:pPr>
        <w:ind w:left="3425" w:hanging="420"/>
      </w:pPr>
      <w:rPr>
        <w:rFonts w:hint="default" w:ascii="Wingdings" w:hAnsi="Wingdings"/>
      </w:rPr>
    </w:lvl>
    <w:lvl w:ilvl="7" w:tentative="0">
      <w:start w:val="1"/>
      <w:numFmt w:val="bullet"/>
      <w:lvlText w:val=""/>
      <w:lvlJc w:val="left"/>
      <w:pPr>
        <w:ind w:left="3845" w:hanging="420"/>
      </w:pPr>
      <w:rPr>
        <w:rFonts w:hint="default" w:ascii="Wingdings" w:hAnsi="Wingdings"/>
      </w:rPr>
    </w:lvl>
    <w:lvl w:ilvl="8" w:tentative="0">
      <w:start w:val="1"/>
      <w:numFmt w:val="bullet"/>
      <w:lvlText w:val=""/>
      <w:lvlJc w:val="left"/>
      <w:pPr>
        <w:ind w:left="4265" w:hanging="420"/>
      </w:pPr>
      <w:rPr>
        <w:rFonts w:hint="default" w:ascii="Wingdings" w:hAnsi="Wingdings"/>
      </w:rPr>
    </w:lvl>
  </w:abstractNum>
  <w:abstractNum w:abstractNumId="8">
    <w:nsid w:val="2C1C585D"/>
    <w:multiLevelType w:val="singleLevel"/>
    <w:tmpl w:val="2C1C585D"/>
    <w:lvl w:ilvl="0" w:tentative="0">
      <w:start w:val="1"/>
      <w:numFmt w:val="decimal"/>
      <w:pStyle w:val="78"/>
      <w:lvlText w:val="(%1)"/>
      <w:lvlJc w:val="left"/>
      <w:pPr>
        <w:tabs>
          <w:tab w:val="left" w:pos="678"/>
        </w:tabs>
        <w:ind w:left="678" w:hanging="468"/>
      </w:pPr>
      <w:rPr>
        <w:rFonts w:hint="eastAsia"/>
      </w:rPr>
    </w:lvl>
  </w:abstractNum>
  <w:abstractNum w:abstractNumId="9">
    <w:nsid w:val="2F0469DD"/>
    <w:multiLevelType w:val="multilevel"/>
    <w:tmpl w:val="2F0469DD"/>
    <w:lvl w:ilvl="0" w:tentative="0">
      <w:start w:val="1"/>
      <w:numFmt w:val="lowerLetter"/>
      <w:lvlText w:val="%1)"/>
      <w:lvlJc w:val="left"/>
      <w:pPr>
        <w:ind w:left="1440" w:hanging="360"/>
      </w:pPr>
      <w:rPr>
        <w:rFonts w:hint="eastAsia" w:ascii="宋体" w:eastAsia="宋体"/>
        <w:b w:val="0"/>
        <w:i w:val="0"/>
        <w:sz w:val="21"/>
      </w:rPr>
    </w:lvl>
    <w:lvl w:ilvl="1" w:tentative="0">
      <w:start w:val="1"/>
      <w:numFmt w:val="lowerLetter"/>
      <w:lvlText w:val="%2)"/>
      <w:lvlJc w:val="left"/>
      <w:pPr>
        <w:ind w:left="1920" w:hanging="420"/>
      </w:pPr>
    </w:lvl>
    <w:lvl w:ilvl="2" w:tentative="0">
      <w:start w:val="1"/>
      <w:numFmt w:val="lowerRoman"/>
      <w:lvlText w:val="%3."/>
      <w:lvlJc w:val="right"/>
      <w:pPr>
        <w:ind w:left="2340" w:hanging="420"/>
      </w:pPr>
    </w:lvl>
    <w:lvl w:ilvl="3" w:tentative="0">
      <w:start w:val="1"/>
      <w:numFmt w:val="decimal"/>
      <w:lvlText w:val="%4."/>
      <w:lvlJc w:val="left"/>
      <w:pPr>
        <w:ind w:left="2760" w:hanging="420"/>
      </w:pPr>
    </w:lvl>
    <w:lvl w:ilvl="4" w:tentative="0">
      <w:start w:val="1"/>
      <w:numFmt w:val="lowerLetter"/>
      <w:lvlText w:val="%5)"/>
      <w:lvlJc w:val="left"/>
      <w:pPr>
        <w:ind w:left="3180" w:hanging="420"/>
      </w:pPr>
    </w:lvl>
    <w:lvl w:ilvl="5" w:tentative="0">
      <w:start w:val="1"/>
      <w:numFmt w:val="lowerRoman"/>
      <w:lvlText w:val="%6."/>
      <w:lvlJc w:val="right"/>
      <w:pPr>
        <w:ind w:left="3600" w:hanging="420"/>
      </w:pPr>
    </w:lvl>
    <w:lvl w:ilvl="6" w:tentative="0">
      <w:start w:val="1"/>
      <w:numFmt w:val="decimal"/>
      <w:lvlText w:val="%7."/>
      <w:lvlJc w:val="left"/>
      <w:pPr>
        <w:ind w:left="4020" w:hanging="420"/>
      </w:pPr>
    </w:lvl>
    <w:lvl w:ilvl="7" w:tentative="0">
      <w:start w:val="1"/>
      <w:numFmt w:val="lowerLetter"/>
      <w:lvlText w:val="%8)"/>
      <w:lvlJc w:val="left"/>
      <w:pPr>
        <w:ind w:left="4440" w:hanging="420"/>
      </w:pPr>
    </w:lvl>
    <w:lvl w:ilvl="8" w:tentative="0">
      <w:start w:val="1"/>
      <w:numFmt w:val="lowerRoman"/>
      <w:lvlText w:val="%9."/>
      <w:lvlJc w:val="right"/>
      <w:pPr>
        <w:ind w:left="4860" w:hanging="420"/>
      </w:pPr>
    </w:lvl>
  </w:abstractNum>
  <w:abstractNum w:abstractNumId="10">
    <w:nsid w:val="38DF7314"/>
    <w:multiLevelType w:val="multilevel"/>
    <w:tmpl w:val="38DF7314"/>
    <w:lvl w:ilvl="0" w:tentative="0">
      <w:start w:val="1"/>
      <w:numFmt w:val="decimal"/>
      <w:suff w:val="space"/>
      <w:lvlText w:val="%1."/>
      <w:lvlJc w:val="left"/>
      <w:pPr>
        <w:ind w:left="525" w:hanging="525"/>
      </w:pPr>
      <w:rPr>
        <w:rFonts w:hint="default"/>
      </w:rPr>
    </w:lvl>
    <w:lvl w:ilvl="1" w:tentative="0">
      <w:start w:val="1"/>
      <w:numFmt w:val="decimal"/>
      <w:lvlText w:val="%1.%2."/>
      <w:lvlJc w:val="left"/>
      <w:pPr>
        <w:tabs>
          <w:tab w:val="left" w:pos="525"/>
        </w:tabs>
        <w:ind w:left="525" w:hanging="525"/>
      </w:pPr>
      <w:rPr>
        <w:rFonts w:hint="default" w:ascii="Times New Roman" w:hAnsi="Times New Roman" w:eastAsia="宋体"/>
      </w:rPr>
    </w:lvl>
    <w:lvl w:ilvl="2" w:tentative="0">
      <w:start w:val="1"/>
      <w:numFmt w:val="decimal"/>
      <w:lvlText w:val="%1.%2.%3."/>
      <w:lvlJc w:val="left"/>
      <w:pPr>
        <w:tabs>
          <w:tab w:val="left" w:pos="0"/>
        </w:tabs>
        <w:ind w:left="0" w:firstLine="0"/>
      </w:pPr>
      <w:rPr>
        <w:rFonts w:hint="default" w:ascii="Times New Roman" w:hAnsi="Times New Roman" w:eastAsia="宋体"/>
      </w:rPr>
    </w:lvl>
    <w:lvl w:ilvl="3" w:tentative="0">
      <w:start w:val="1"/>
      <w:numFmt w:val="lowerLetter"/>
      <w:lvlText w:val="%1.%2.%3.%4."/>
      <w:lvlJc w:val="left"/>
      <w:pPr>
        <w:tabs>
          <w:tab w:val="left" w:pos="1080"/>
        </w:tabs>
        <w:ind w:left="1080" w:hanging="1080"/>
      </w:pPr>
      <w:rPr>
        <w:rFonts w:hint="default"/>
      </w:rPr>
    </w:lvl>
    <w:lvl w:ilvl="4" w:tentative="0">
      <w:start w:val="1"/>
      <w:numFmt w:val="lowerLetter"/>
      <w:pStyle w:val="2"/>
      <w:suff w:val="nothing"/>
      <w:lvlText w:val="%5."/>
      <w:lvlJc w:val="left"/>
      <w:pPr>
        <w:ind w:left="0" w:firstLine="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11">
    <w:nsid w:val="41521C94"/>
    <w:multiLevelType w:val="multilevel"/>
    <w:tmpl w:val="41521C94"/>
    <w:lvl w:ilvl="0" w:tentative="0">
      <w:start w:val="1"/>
      <w:numFmt w:val="decimal"/>
      <w:suff w:val="space"/>
      <w:lvlText w:val="%1"/>
      <w:lvlJc w:val="left"/>
      <w:pPr>
        <w:ind w:left="0" w:firstLine="0"/>
      </w:pPr>
      <w:rPr>
        <w:rFonts w:hint="default" w:ascii="Times New Roman" w:hAnsi="Times New Roman" w:eastAsia="宋体"/>
        <w:b/>
        <w:i w:val="0"/>
        <w:color w:val="auto"/>
        <w:sz w:val="21"/>
      </w:rPr>
    </w:lvl>
    <w:lvl w:ilvl="1" w:tentative="0">
      <w:start w:val="1"/>
      <w:numFmt w:val="decimal"/>
      <w:suff w:val="space"/>
      <w:lvlText w:val="%1.%2"/>
      <w:lvlJc w:val="left"/>
      <w:pPr>
        <w:ind w:left="0" w:firstLine="0"/>
      </w:pPr>
      <w:rPr>
        <w:rFonts w:hint="default" w:ascii="Times New Roman" w:hAnsi="Times New Roman" w:eastAsia="宋体"/>
        <w:b w:val="0"/>
        <w:i w:val="0"/>
        <w:sz w:val="21"/>
      </w:rPr>
    </w:lvl>
    <w:lvl w:ilvl="2" w:tentative="0">
      <w:start w:val="1"/>
      <w:numFmt w:val="decimal"/>
      <w:suff w:val="space"/>
      <w:lvlText w:val="%1.%2.%3 "/>
      <w:lvlJc w:val="left"/>
      <w:pPr>
        <w:ind w:left="180" w:firstLine="0"/>
      </w:pPr>
      <w:rPr>
        <w:rFonts w:hint="eastAsia" w:cs="Times New Roman"/>
        <w:b w:val="0"/>
        <w:bCs w:val="0"/>
        <w:i w:val="0"/>
        <w:iCs w:val="0"/>
        <w:caps w:val="0"/>
        <w:smallCaps w:val="0"/>
        <w:strike w:val="0"/>
        <w:dstrike w:val="0"/>
        <w:outline w:val="0"/>
        <w:shadow w:val="0"/>
        <w:emboss w:val="0"/>
        <w:imprint w:val="0"/>
        <w:vanish w:val="0"/>
        <w:spacing w:val="0"/>
        <w:position w:val="0"/>
        <w:u w:val="none"/>
        <w:vertAlign w:val="baseline"/>
      </w:rPr>
    </w:lvl>
    <w:lvl w:ilvl="3" w:tentative="0">
      <w:start w:val="1"/>
      <w:numFmt w:val="decimal"/>
      <w:suff w:val="space"/>
      <w:lvlText w:val="%1.%2.%3.%4 "/>
      <w:lvlJc w:val="left"/>
      <w:pPr>
        <w:ind w:left="0" w:firstLine="0"/>
      </w:pPr>
      <w:rPr>
        <w:rFonts w:hint="eastAsia" w:cs="Times New Roman"/>
        <w:b w:val="0"/>
        <w:bCs w:val="0"/>
        <w:i w:val="0"/>
        <w:iCs w:val="0"/>
        <w:caps w:val="0"/>
        <w:smallCaps w:val="0"/>
        <w:strike w:val="0"/>
        <w:dstrike w:val="0"/>
        <w:outline w:val="0"/>
        <w:shadow w:val="0"/>
        <w:emboss w:val="0"/>
        <w:imprint w:val="0"/>
        <w:vanish w:val="0"/>
        <w:spacing w:val="0"/>
        <w:position w:val="0"/>
        <w:u w:val="none"/>
        <w:vertAlign w:val="baseline"/>
      </w:rPr>
    </w:lvl>
    <w:lvl w:ilvl="4" w:tentative="0">
      <w:start w:val="1"/>
      <w:numFmt w:val="decimal"/>
      <w:pStyle w:val="83"/>
      <w:suff w:val="space"/>
      <w:lvlText w:val="%1.%2.%3.%4.%5"/>
      <w:lvlJc w:val="left"/>
      <w:pPr>
        <w:ind w:left="-180" w:firstLine="0"/>
      </w:pPr>
      <w:rPr>
        <w:rFonts w:hint="eastAsia"/>
      </w:rPr>
    </w:lvl>
    <w:lvl w:ilvl="5" w:tentative="0">
      <w:start w:val="1"/>
      <w:numFmt w:val="decimal"/>
      <w:lvlText w:val="%1.%2.%3.%4.%5.%6"/>
      <w:lvlJc w:val="left"/>
      <w:pPr>
        <w:tabs>
          <w:tab w:val="left" w:pos="3746"/>
        </w:tabs>
        <w:ind w:left="3080" w:hanging="1134"/>
      </w:pPr>
      <w:rPr>
        <w:rFonts w:hint="eastAsia"/>
      </w:rPr>
    </w:lvl>
    <w:lvl w:ilvl="6" w:tentative="0">
      <w:start w:val="1"/>
      <w:numFmt w:val="decimal"/>
      <w:lvlText w:val="%1.%2.%3.%4.%5.%6.%7"/>
      <w:lvlJc w:val="left"/>
      <w:pPr>
        <w:tabs>
          <w:tab w:val="left" w:pos="4531"/>
        </w:tabs>
        <w:ind w:left="3647" w:hanging="1276"/>
      </w:pPr>
      <w:rPr>
        <w:rFonts w:hint="eastAsia"/>
      </w:rPr>
    </w:lvl>
    <w:lvl w:ilvl="7" w:tentative="0">
      <w:start w:val="1"/>
      <w:numFmt w:val="decimal"/>
      <w:lvlText w:val="%1.%2.%3.%4.%5.%6.%7.%8"/>
      <w:lvlJc w:val="left"/>
      <w:pPr>
        <w:tabs>
          <w:tab w:val="left" w:pos="5316"/>
        </w:tabs>
        <w:ind w:left="4214" w:hanging="1418"/>
      </w:pPr>
      <w:rPr>
        <w:rFonts w:hint="eastAsia"/>
      </w:rPr>
    </w:lvl>
    <w:lvl w:ilvl="8" w:tentative="0">
      <w:start w:val="1"/>
      <w:numFmt w:val="decimal"/>
      <w:lvlText w:val="%1.%2.%3.%4.%5.%6.%7.%8.%9"/>
      <w:lvlJc w:val="left"/>
      <w:pPr>
        <w:tabs>
          <w:tab w:val="left" w:pos="6102"/>
        </w:tabs>
        <w:ind w:left="4922" w:hanging="1700"/>
      </w:pPr>
      <w:rPr>
        <w:rFonts w:hint="eastAsia"/>
      </w:rPr>
    </w:lvl>
  </w:abstractNum>
  <w:abstractNum w:abstractNumId="12">
    <w:nsid w:val="47C21C51"/>
    <w:multiLevelType w:val="multilevel"/>
    <w:tmpl w:val="47C21C51"/>
    <w:lvl w:ilvl="0" w:tentative="0">
      <w:start w:val="1"/>
      <w:numFmt w:val="lowerLetter"/>
      <w:lvlText w:val="%1)"/>
      <w:lvlJc w:val="left"/>
      <w:pPr>
        <w:ind w:left="1440" w:hanging="360"/>
      </w:pPr>
      <w:rPr>
        <w:rFonts w:hint="eastAsia" w:ascii="宋体" w:eastAsia="宋体"/>
        <w:b w:val="0"/>
        <w:i w:val="0"/>
        <w:sz w:val="21"/>
      </w:rPr>
    </w:lvl>
    <w:lvl w:ilvl="1" w:tentative="0">
      <w:start w:val="1"/>
      <w:numFmt w:val="lowerLetter"/>
      <w:lvlText w:val="%2)"/>
      <w:lvlJc w:val="left"/>
      <w:pPr>
        <w:ind w:left="1920" w:hanging="420"/>
      </w:pPr>
    </w:lvl>
    <w:lvl w:ilvl="2" w:tentative="0">
      <w:start w:val="1"/>
      <w:numFmt w:val="lowerRoman"/>
      <w:lvlText w:val="%3."/>
      <w:lvlJc w:val="right"/>
      <w:pPr>
        <w:ind w:left="2340" w:hanging="420"/>
      </w:pPr>
    </w:lvl>
    <w:lvl w:ilvl="3" w:tentative="0">
      <w:start w:val="1"/>
      <w:numFmt w:val="decimal"/>
      <w:lvlText w:val="%4."/>
      <w:lvlJc w:val="left"/>
      <w:pPr>
        <w:ind w:left="2760" w:hanging="420"/>
      </w:pPr>
    </w:lvl>
    <w:lvl w:ilvl="4" w:tentative="0">
      <w:start w:val="1"/>
      <w:numFmt w:val="lowerLetter"/>
      <w:lvlText w:val="%5)"/>
      <w:lvlJc w:val="left"/>
      <w:pPr>
        <w:ind w:left="3180" w:hanging="420"/>
      </w:pPr>
    </w:lvl>
    <w:lvl w:ilvl="5" w:tentative="0">
      <w:start w:val="1"/>
      <w:numFmt w:val="lowerRoman"/>
      <w:lvlText w:val="%6."/>
      <w:lvlJc w:val="right"/>
      <w:pPr>
        <w:ind w:left="3600" w:hanging="420"/>
      </w:pPr>
    </w:lvl>
    <w:lvl w:ilvl="6" w:tentative="0">
      <w:start w:val="1"/>
      <w:numFmt w:val="decimal"/>
      <w:lvlText w:val="%7."/>
      <w:lvlJc w:val="left"/>
      <w:pPr>
        <w:ind w:left="4020" w:hanging="420"/>
      </w:pPr>
    </w:lvl>
    <w:lvl w:ilvl="7" w:tentative="0">
      <w:start w:val="1"/>
      <w:numFmt w:val="lowerLetter"/>
      <w:lvlText w:val="%8)"/>
      <w:lvlJc w:val="left"/>
      <w:pPr>
        <w:ind w:left="4440" w:hanging="420"/>
      </w:pPr>
    </w:lvl>
    <w:lvl w:ilvl="8" w:tentative="0">
      <w:start w:val="1"/>
      <w:numFmt w:val="lowerRoman"/>
      <w:lvlText w:val="%9."/>
      <w:lvlJc w:val="right"/>
      <w:pPr>
        <w:ind w:left="4860" w:hanging="420"/>
      </w:pPr>
    </w:lvl>
  </w:abstractNum>
  <w:abstractNum w:abstractNumId="13">
    <w:nsid w:val="4FE41277"/>
    <w:multiLevelType w:val="multilevel"/>
    <w:tmpl w:val="4FE41277"/>
    <w:lvl w:ilvl="0" w:tentative="0">
      <w:start w:val="1"/>
      <w:numFmt w:val="lowerLetter"/>
      <w:lvlText w:val="%1)"/>
      <w:lvlJc w:val="left"/>
      <w:pPr>
        <w:ind w:left="1440" w:hanging="360"/>
      </w:pPr>
      <w:rPr>
        <w:rFonts w:hint="eastAsia" w:ascii="宋体" w:eastAsia="宋体"/>
        <w:b w:val="0"/>
        <w:i w:val="0"/>
        <w:sz w:val="21"/>
      </w:rPr>
    </w:lvl>
    <w:lvl w:ilvl="1" w:tentative="0">
      <w:start w:val="1"/>
      <w:numFmt w:val="lowerLetter"/>
      <w:lvlText w:val="%2)"/>
      <w:lvlJc w:val="left"/>
      <w:pPr>
        <w:ind w:left="1920" w:hanging="420"/>
      </w:pPr>
    </w:lvl>
    <w:lvl w:ilvl="2" w:tentative="0">
      <w:start w:val="1"/>
      <w:numFmt w:val="lowerRoman"/>
      <w:lvlText w:val="%3."/>
      <w:lvlJc w:val="right"/>
      <w:pPr>
        <w:ind w:left="2340" w:hanging="420"/>
      </w:pPr>
    </w:lvl>
    <w:lvl w:ilvl="3" w:tentative="0">
      <w:start w:val="1"/>
      <w:numFmt w:val="decimal"/>
      <w:lvlText w:val="%4."/>
      <w:lvlJc w:val="left"/>
      <w:pPr>
        <w:ind w:left="2760" w:hanging="420"/>
      </w:pPr>
    </w:lvl>
    <w:lvl w:ilvl="4" w:tentative="0">
      <w:start w:val="1"/>
      <w:numFmt w:val="lowerLetter"/>
      <w:lvlText w:val="%5)"/>
      <w:lvlJc w:val="left"/>
      <w:pPr>
        <w:ind w:left="3180" w:hanging="420"/>
      </w:pPr>
    </w:lvl>
    <w:lvl w:ilvl="5" w:tentative="0">
      <w:start w:val="1"/>
      <w:numFmt w:val="lowerRoman"/>
      <w:lvlText w:val="%6."/>
      <w:lvlJc w:val="right"/>
      <w:pPr>
        <w:ind w:left="3600" w:hanging="420"/>
      </w:pPr>
    </w:lvl>
    <w:lvl w:ilvl="6" w:tentative="0">
      <w:start w:val="1"/>
      <w:numFmt w:val="decimal"/>
      <w:lvlText w:val="%7."/>
      <w:lvlJc w:val="left"/>
      <w:pPr>
        <w:ind w:left="4020" w:hanging="420"/>
      </w:pPr>
    </w:lvl>
    <w:lvl w:ilvl="7" w:tentative="0">
      <w:start w:val="1"/>
      <w:numFmt w:val="lowerLetter"/>
      <w:lvlText w:val="%8)"/>
      <w:lvlJc w:val="left"/>
      <w:pPr>
        <w:ind w:left="4440" w:hanging="420"/>
      </w:pPr>
    </w:lvl>
    <w:lvl w:ilvl="8" w:tentative="0">
      <w:start w:val="1"/>
      <w:numFmt w:val="lowerRoman"/>
      <w:lvlText w:val="%9."/>
      <w:lvlJc w:val="right"/>
      <w:pPr>
        <w:ind w:left="4860" w:hanging="420"/>
      </w:pPr>
    </w:lvl>
  </w:abstractNum>
  <w:abstractNum w:abstractNumId="14">
    <w:nsid w:val="5B17523F"/>
    <w:multiLevelType w:val="multilevel"/>
    <w:tmpl w:val="5B17523F"/>
    <w:lvl w:ilvl="0" w:tentative="0">
      <w:start w:val="1"/>
      <w:numFmt w:val="decimal"/>
      <w:lvlText w:val="(%1)"/>
      <w:lvlJc w:val="left"/>
      <w:pPr>
        <w:ind w:left="905" w:hanging="420"/>
      </w:pPr>
      <w:rPr>
        <w:rFonts w:hint="default"/>
        <w:color w:val="auto"/>
      </w:rPr>
    </w:lvl>
    <w:lvl w:ilvl="1" w:tentative="0">
      <w:start w:val="1"/>
      <w:numFmt w:val="bullet"/>
      <w:lvlText w:val=""/>
      <w:lvlJc w:val="left"/>
      <w:pPr>
        <w:ind w:left="1325" w:hanging="420"/>
      </w:pPr>
      <w:rPr>
        <w:rFonts w:hint="default" w:ascii="Wingdings" w:hAnsi="Wingdings"/>
      </w:rPr>
    </w:lvl>
    <w:lvl w:ilvl="2" w:tentative="0">
      <w:start w:val="1"/>
      <w:numFmt w:val="bullet"/>
      <w:lvlText w:val=""/>
      <w:lvlJc w:val="left"/>
      <w:pPr>
        <w:ind w:left="1745" w:hanging="420"/>
      </w:pPr>
      <w:rPr>
        <w:rFonts w:hint="default" w:ascii="Wingdings" w:hAnsi="Wingdings"/>
      </w:rPr>
    </w:lvl>
    <w:lvl w:ilvl="3" w:tentative="0">
      <w:start w:val="1"/>
      <w:numFmt w:val="bullet"/>
      <w:lvlText w:val=""/>
      <w:lvlJc w:val="left"/>
      <w:pPr>
        <w:ind w:left="2165" w:hanging="420"/>
      </w:pPr>
      <w:rPr>
        <w:rFonts w:hint="default" w:ascii="Wingdings" w:hAnsi="Wingdings"/>
      </w:rPr>
    </w:lvl>
    <w:lvl w:ilvl="4" w:tentative="0">
      <w:start w:val="1"/>
      <w:numFmt w:val="bullet"/>
      <w:lvlText w:val=""/>
      <w:lvlJc w:val="left"/>
      <w:pPr>
        <w:ind w:left="2585" w:hanging="420"/>
      </w:pPr>
      <w:rPr>
        <w:rFonts w:hint="default" w:ascii="Wingdings" w:hAnsi="Wingdings"/>
      </w:rPr>
    </w:lvl>
    <w:lvl w:ilvl="5" w:tentative="0">
      <w:start w:val="1"/>
      <w:numFmt w:val="bullet"/>
      <w:lvlText w:val=""/>
      <w:lvlJc w:val="left"/>
      <w:pPr>
        <w:ind w:left="3005" w:hanging="420"/>
      </w:pPr>
      <w:rPr>
        <w:rFonts w:hint="default" w:ascii="Wingdings" w:hAnsi="Wingdings"/>
      </w:rPr>
    </w:lvl>
    <w:lvl w:ilvl="6" w:tentative="0">
      <w:start w:val="1"/>
      <w:numFmt w:val="bullet"/>
      <w:lvlText w:val=""/>
      <w:lvlJc w:val="left"/>
      <w:pPr>
        <w:ind w:left="3425" w:hanging="420"/>
      </w:pPr>
      <w:rPr>
        <w:rFonts w:hint="default" w:ascii="Wingdings" w:hAnsi="Wingdings"/>
      </w:rPr>
    </w:lvl>
    <w:lvl w:ilvl="7" w:tentative="0">
      <w:start w:val="1"/>
      <w:numFmt w:val="bullet"/>
      <w:lvlText w:val=""/>
      <w:lvlJc w:val="left"/>
      <w:pPr>
        <w:ind w:left="3845" w:hanging="420"/>
      </w:pPr>
      <w:rPr>
        <w:rFonts w:hint="default" w:ascii="Wingdings" w:hAnsi="Wingdings"/>
      </w:rPr>
    </w:lvl>
    <w:lvl w:ilvl="8" w:tentative="0">
      <w:start w:val="1"/>
      <w:numFmt w:val="bullet"/>
      <w:lvlText w:val=""/>
      <w:lvlJc w:val="left"/>
      <w:pPr>
        <w:ind w:left="4265" w:hanging="420"/>
      </w:pPr>
      <w:rPr>
        <w:rFonts w:hint="default" w:ascii="Wingdings" w:hAnsi="Wingdings"/>
      </w:rPr>
    </w:lvl>
  </w:abstractNum>
  <w:abstractNum w:abstractNumId="15">
    <w:nsid w:val="5B75AC23"/>
    <w:multiLevelType w:val="singleLevel"/>
    <w:tmpl w:val="5B75AC23"/>
    <w:lvl w:ilvl="0" w:tentative="0">
      <w:start w:val="1"/>
      <w:numFmt w:val="decimalEnclosedCircleChinese"/>
      <w:suff w:val="nothing"/>
      <w:lvlText w:val="%1　"/>
      <w:lvlJc w:val="left"/>
      <w:pPr>
        <w:ind w:left="0" w:firstLine="400"/>
      </w:pPr>
      <w:rPr>
        <w:rFonts w:hint="eastAsia"/>
      </w:rPr>
    </w:lvl>
  </w:abstractNum>
  <w:abstractNum w:abstractNumId="16">
    <w:nsid w:val="5BA62895"/>
    <w:multiLevelType w:val="multilevel"/>
    <w:tmpl w:val="5BA62895"/>
    <w:lvl w:ilvl="0" w:tentative="0">
      <w:start w:val="1"/>
      <w:numFmt w:val="decimal"/>
      <w:pStyle w:val="60"/>
      <w:lvlText w:val="第%1节"/>
      <w:lvlJc w:val="left"/>
      <w:pPr>
        <w:ind w:left="720" w:hanging="720"/>
      </w:pPr>
      <w:rPr>
        <w:rFonts w:hint="default"/>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6A186FE8"/>
    <w:multiLevelType w:val="multilevel"/>
    <w:tmpl w:val="6A186FE8"/>
    <w:lvl w:ilvl="0" w:tentative="0">
      <w:start w:val="1"/>
      <w:numFmt w:val="decimal"/>
      <w:lvlText w:val="%1"/>
      <w:lvlJc w:val="left"/>
      <w:pPr>
        <w:tabs>
          <w:tab w:val="left" w:pos="780"/>
        </w:tabs>
        <w:ind w:left="780" w:hanging="36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8">
    <w:nsid w:val="76933334"/>
    <w:multiLevelType w:val="multilevel"/>
    <w:tmpl w:val="76933334"/>
    <w:lvl w:ilvl="0" w:tentative="0">
      <w:start w:val="1"/>
      <w:numFmt w:val="none"/>
      <w:pStyle w:val="90"/>
      <w:lvlText w:val="%1——"/>
      <w:lvlJc w:val="left"/>
      <w:pPr>
        <w:tabs>
          <w:tab w:val="left" w:pos="11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9">
    <w:nsid w:val="7DE0491F"/>
    <w:multiLevelType w:val="singleLevel"/>
    <w:tmpl w:val="7DE0491F"/>
    <w:lvl w:ilvl="0" w:tentative="0">
      <w:start w:val="1"/>
      <w:numFmt w:val="decimal"/>
      <w:lvlText w:val="(%1)"/>
      <w:lvlJc w:val="left"/>
      <w:pPr>
        <w:ind w:left="425" w:hanging="425"/>
      </w:pPr>
      <w:rPr>
        <w:rFonts w:hint="default"/>
      </w:rPr>
    </w:lvl>
  </w:abstractNum>
  <w:num w:numId="1">
    <w:abstractNumId w:val="3"/>
  </w:num>
  <w:num w:numId="2">
    <w:abstractNumId w:val="10"/>
  </w:num>
  <w:num w:numId="3">
    <w:abstractNumId w:val="16"/>
  </w:num>
  <w:num w:numId="4">
    <w:abstractNumId w:val="8"/>
  </w:num>
  <w:num w:numId="5">
    <w:abstractNumId w:val="11"/>
  </w:num>
  <w:num w:numId="6">
    <w:abstractNumId w:val="18"/>
  </w:num>
  <w:num w:numId="7">
    <w:abstractNumId w:val="19"/>
  </w:num>
  <w:num w:numId="8">
    <w:abstractNumId w:val="2"/>
  </w:num>
  <w:num w:numId="9">
    <w:abstractNumId w:val="9"/>
  </w:num>
  <w:num w:numId="10">
    <w:abstractNumId w:val="14"/>
  </w:num>
  <w:num w:numId="11">
    <w:abstractNumId w:val="5"/>
  </w:num>
  <w:num w:numId="12">
    <w:abstractNumId w:val="1"/>
  </w:num>
  <w:num w:numId="13">
    <w:abstractNumId w:val="15"/>
  </w:num>
  <w:num w:numId="14">
    <w:abstractNumId w:val="7"/>
  </w:num>
  <w:num w:numId="15">
    <w:abstractNumId w:val="6"/>
  </w:num>
  <w:num w:numId="16">
    <w:abstractNumId w:val="12"/>
  </w:num>
  <w:num w:numId="17">
    <w:abstractNumId w:val="13"/>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3CAD"/>
    <w:rsid w:val="00005843"/>
    <w:rsid w:val="00007604"/>
    <w:rsid w:val="000100E6"/>
    <w:rsid w:val="000100F2"/>
    <w:rsid w:val="00011333"/>
    <w:rsid w:val="000116CE"/>
    <w:rsid w:val="00011D62"/>
    <w:rsid w:val="000148F5"/>
    <w:rsid w:val="00015E01"/>
    <w:rsid w:val="00015ED2"/>
    <w:rsid w:val="00025143"/>
    <w:rsid w:val="00030000"/>
    <w:rsid w:val="000306DA"/>
    <w:rsid w:val="000324BA"/>
    <w:rsid w:val="000331F3"/>
    <w:rsid w:val="000365DB"/>
    <w:rsid w:val="0003769F"/>
    <w:rsid w:val="000438C2"/>
    <w:rsid w:val="000453E9"/>
    <w:rsid w:val="0004627E"/>
    <w:rsid w:val="0004651A"/>
    <w:rsid w:val="00046B9D"/>
    <w:rsid w:val="000537A5"/>
    <w:rsid w:val="00053C2A"/>
    <w:rsid w:val="00055E9A"/>
    <w:rsid w:val="00057D18"/>
    <w:rsid w:val="000604F3"/>
    <w:rsid w:val="0006156C"/>
    <w:rsid w:val="0006325A"/>
    <w:rsid w:val="00066CB2"/>
    <w:rsid w:val="00066FD6"/>
    <w:rsid w:val="00071D92"/>
    <w:rsid w:val="00071E61"/>
    <w:rsid w:val="000744AF"/>
    <w:rsid w:val="000749E5"/>
    <w:rsid w:val="00080FFE"/>
    <w:rsid w:val="000819CE"/>
    <w:rsid w:val="00084DF8"/>
    <w:rsid w:val="00095CDE"/>
    <w:rsid w:val="000968A1"/>
    <w:rsid w:val="00097C70"/>
    <w:rsid w:val="00097E93"/>
    <w:rsid w:val="000A1260"/>
    <w:rsid w:val="000A1CFA"/>
    <w:rsid w:val="000A1DCF"/>
    <w:rsid w:val="000A1E8E"/>
    <w:rsid w:val="000A25AA"/>
    <w:rsid w:val="000B10A1"/>
    <w:rsid w:val="000B1B28"/>
    <w:rsid w:val="000B464F"/>
    <w:rsid w:val="000B56D9"/>
    <w:rsid w:val="000B64C1"/>
    <w:rsid w:val="000B7327"/>
    <w:rsid w:val="000C4F02"/>
    <w:rsid w:val="000C559D"/>
    <w:rsid w:val="000C6F8F"/>
    <w:rsid w:val="000C77CF"/>
    <w:rsid w:val="000C7FB7"/>
    <w:rsid w:val="000D10BF"/>
    <w:rsid w:val="000D1438"/>
    <w:rsid w:val="000D3213"/>
    <w:rsid w:val="000D34A5"/>
    <w:rsid w:val="000D3A59"/>
    <w:rsid w:val="000E0C9A"/>
    <w:rsid w:val="000E0F79"/>
    <w:rsid w:val="000E49AB"/>
    <w:rsid w:val="000E57A5"/>
    <w:rsid w:val="000E5A91"/>
    <w:rsid w:val="000F0741"/>
    <w:rsid w:val="000F43B1"/>
    <w:rsid w:val="000F4F64"/>
    <w:rsid w:val="000F65BE"/>
    <w:rsid w:val="000F6DB7"/>
    <w:rsid w:val="000F6E67"/>
    <w:rsid w:val="00100836"/>
    <w:rsid w:val="00101133"/>
    <w:rsid w:val="00104279"/>
    <w:rsid w:val="001050BC"/>
    <w:rsid w:val="0010799B"/>
    <w:rsid w:val="00111168"/>
    <w:rsid w:val="00115BAC"/>
    <w:rsid w:val="00117678"/>
    <w:rsid w:val="00125B7E"/>
    <w:rsid w:val="00131851"/>
    <w:rsid w:val="00131D68"/>
    <w:rsid w:val="001427E7"/>
    <w:rsid w:val="0014365C"/>
    <w:rsid w:val="00144091"/>
    <w:rsid w:val="001452A4"/>
    <w:rsid w:val="00145502"/>
    <w:rsid w:val="001626A9"/>
    <w:rsid w:val="00167D63"/>
    <w:rsid w:val="00172393"/>
    <w:rsid w:val="00174E2F"/>
    <w:rsid w:val="001751E1"/>
    <w:rsid w:val="00176E9B"/>
    <w:rsid w:val="00180BFD"/>
    <w:rsid w:val="00183DF5"/>
    <w:rsid w:val="00185EF7"/>
    <w:rsid w:val="00192CFE"/>
    <w:rsid w:val="00194B8C"/>
    <w:rsid w:val="001977D4"/>
    <w:rsid w:val="001A0287"/>
    <w:rsid w:val="001A148D"/>
    <w:rsid w:val="001A3DE8"/>
    <w:rsid w:val="001A416D"/>
    <w:rsid w:val="001A486A"/>
    <w:rsid w:val="001A5F8B"/>
    <w:rsid w:val="001B32F7"/>
    <w:rsid w:val="001B77DB"/>
    <w:rsid w:val="001C4357"/>
    <w:rsid w:val="001C485B"/>
    <w:rsid w:val="001D290E"/>
    <w:rsid w:val="001D30AE"/>
    <w:rsid w:val="001D40A1"/>
    <w:rsid w:val="001D4F58"/>
    <w:rsid w:val="001D6CB2"/>
    <w:rsid w:val="001D7B77"/>
    <w:rsid w:val="001E0848"/>
    <w:rsid w:val="001E0A99"/>
    <w:rsid w:val="001E1058"/>
    <w:rsid w:val="001E187C"/>
    <w:rsid w:val="001E4826"/>
    <w:rsid w:val="001E52EE"/>
    <w:rsid w:val="001E78A4"/>
    <w:rsid w:val="001E7E08"/>
    <w:rsid w:val="001F07D5"/>
    <w:rsid w:val="001F136D"/>
    <w:rsid w:val="001F189D"/>
    <w:rsid w:val="001F5FCA"/>
    <w:rsid w:val="00203747"/>
    <w:rsid w:val="002038BE"/>
    <w:rsid w:val="00203D31"/>
    <w:rsid w:val="00204A7B"/>
    <w:rsid w:val="00204D36"/>
    <w:rsid w:val="00205089"/>
    <w:rsid w:val="00211597"/>
    <w:rsid w:val="00212587"/>
    <w:rsid w:val="00213E95"/>
    <w:rsid w:val="00216110"/>
    <w:rsid w:val="00216882"/>
    <w:rsid w:val="00216FBB"/>
    <w:rsid w:val="002246EA"/>
    <w:rsid w:val="002262C1"/>
    <w:rsid w:val="00226B87"/>
    <w:rsid w:val="002322CE"/>
    <w:rsid w:val="00234DDD"/>
    <w:rsid w:val="002353CA"/>
    <w:rsid w:val="00235A6E"/>
    <w:rsid w:val="00236023"/>
    <w:rsid w:val="00237C55"/>
    <w:rsid w:val="00237E9B"/>
    <w:rsid w:val="00241231"/>
    <w:rsid w:val="0024256B"/>
    <w:rsid w:val="00242E00"/>
    <w:rsid w:val="00244865"/>
    <w:rsid w:val="00245B83"/>
    <w:rsid w:val="00246216"/>
    <w:rsid w:val="00251216"/>
    <w:rsid w:val="002535E9"/>
    <w:rsid w:val="00255846"/>
    <w:rsid w:val="00256AE0"/>
    <w:rsid w:val="00260EA3"/>
    <w:rsid w:val="00264629"/>
    <w:rsid w:val="00265D95"/>
    <w:rsid w:val="002667B8"/>
    <w:rsid w:val="00273E33"/>
    <w:rsid w:val="002765CE"/>
    <w:rsid w:val="002809D1"/>
    <w:rsid w:val="00285C36"/>
    <w:rsid w:val="0028649B"/>
    <w:rsid w:val="00286BBF"/>
    <w:rsid w:val="00287076"/>
    <w:rsid w:val="002A10BA"/>
    <w:rsid w:val="002A6688"/>
    <w:rsid w:val="002A6FA9"/>
    <w:rsid w:val="002B1825"/>
    <w:rsid w:val="002B1FAD"/>
    <w:rsid w:val="002B2348"/>
    <w:rsid w:val="002B4371"/>
    <w:rsid w:val="002B5AF2"/>
    <w:rsid w:val="002C0643"/>
    <w:rsid w:val="002C61F7"/>
    <w:rsid w:val="002C62B8"/>
    <w:rsid w:val="002D13DF"/>
    <w:rsid w:val="002D4818"/>
    <w:rsid w:val="002D496E"/>
    <w:rsid w:val="002D6789"/>
    <w:rsid w:val="002D688A"/>
    <w:rsid w:val="002E44F0"/>
    <w:rsid w:val="002E7A8D"/>
    <w:rsid w:val="002F3155"/>
    <w:rsid w:val="002F44E2"/>
    <w:rsid w:val="002F5681"/>
    <w:rsid w:val="002F66F2"/>
    <w:rsid w:val="0030555F"/>
    <w:rsid w:val="0030596B"/>
    <w:rsid w:val="00305B51"/>
    <w:rsid w:val="00306436"/>
    <w:rsid w:val="00307590"/>
    <w:rsid w:val="0031002C"/>
    <w:rsid w:val="00310423"/>
    <w:rsid w:val="00313377"/>
    <w:rsid w:val="0031453D"/>
    <w:rsid w:val="00314B5E"/>
    <w:rsid w:val="00315063"/>
    <w:rsid w:val="003150BD"/>
    <w:rsid w:val="00317BCA"/>
    <w:rsid w:val="00320137"/>
    <w:rsid w:val="00320E84"/>
    <w:rsid w:val="0032167A"/>
    <w:rsid w:val="00322EA4"/>
    <w:rsid w:val="00323B69"/>
    <w:rsid w:val="00323FA8"/>
    <w:rsid w:val="003241A0"/>
    <w:rsid w:val="00325571"/>
    <w:rsid w:val="00326F87"/>
    <w:rsid w:val="00331C58"/>
    <w:rsid w:val="00336D96"/>
    <w:rsid w:val="00340103"/>
    <w:rsid w:val="00340ADD"/>
    <w:rsid w:val="00343981"/>
    <w:rsid w:val="003466AB"/>
    <w:rsid w:val="003466AF"/>
    <w:rsid w:val="00347F1A"/>
    <w:rsid w:val="00350872"/>
    <w:rsid w:val="00350996"/>
    <w:rsid w:val="00350A66"/>
    <w:rsid w:val="003512B1"/>
    <w:rsid w:val="003524B0"/>
    <w:rsid w:val="003535CB"/>
    <w:rsid w:val="00356CAB"/>
    <w:rsid w:val="00356D38"/>
    <w:rsid w:val="00363EC2"/>
    <w:rsid w:val="00374A90"/>
    <w:rsid w:val="003756FC"/>
    <w:rsid w:val="00376298"/>
    <w:rsid w:val="0037669C"/>
    <w:rsid w:val="00377122"/>
    <w:rsid w:val="0037723B"/>
    <w:rsid w:val="00381526"/>
    <w:rsid w:val="003826BC"/>
    <w:rsid w:val="00386F0E"/>
    <w:rsid w:val="00386FDC"/>
    <w:rsid w:val="00387780"/>
    <w:rsid w:val="003878E0"/>
    <w:rsid w:val="0039300E"/>
    <w:rsid w:val="003936C4"/>
    <w:rsid w:val="003949AA"/>
    <w:rsid w:val="003A09F8"/>
    <w:rsid w:val="003A1B9D"/>
    <w:rsid w:val="003A1EC1"/>
    <w:rsid w:val="003A27B1"/>
    <w:rsid w:val="003A3351"/>
    <w:rsid w:val="003A529E"/>
    <w:rsid w:val="003A6E2F"/>
    <w:rsid w:val="003A73DB"/>
    <w:rsid w:val="003B35F2"/>
    <w:rsid w:val="003B6118"/>
    <w:rsid w:val="003B6376"/>
    <w:rsid w:val="003C3269"/>
    <w:rsid w:val="003C60B4"/>
    <w:rsid w:val="003D087D"/>
    <w:rsid w:val="003D2E3C"/>
    <w:rsid w:val="003D44AD"/>
    <w:rsid w:val="003D6C8C"/>
    <w:rsid w:val="003E1AA6"/>
    <w:rsid w:val="003E1D24"/>
    <w:rsid w:val="003E427D"/>
    <w:rsid w:val="003E4D64"/>
    <w:rsid w:val="003F0C37"/>
    <w:rsid w:val="003F1314"/>
    <w:rsid w:val="003F23B2"/>
    <w:rsid w:val="003F2B01"/>
    <w:rsid w:val="003F3808"/>
    <w:rsid w:val="003F391F"/>
    <w:rsid w:val="003F7799"/>
    <w:rsid w:val="0040104E"/>
    <w:rsid w:val="00401E11"/>
    <w:rsid w:val="00402D6B"/>
    <w:rsid w:val="00404D62"/>
    <w:rsid w:val="00406366"/>
    <w:rsid w:val="004076D7"/>
    <w:rsid w:val="00407F27"/>
    <w:rsid w:val="0041441E"/>
    <w:rsid w:val="00417DF9"/>
    <w:rsid w:val="004206D0"/>
    <w:rsid w:val="004220F3"/>
    <w:rsid w:val="004248AC"/>
    <w:rsid w:val="00424D41"/>
    <w:rsid w:val="00427000"/>
    <w:rsid w:val="004275DF"/>
    <w:rsid w:val="00434438"/>
    <w:rsid w:val="00434B82"/>
    <w:rsid w:val="0043556A"/>
    <w:rsid w:val="00441297"/>
    <w:rsid w:val="00442350"/>
    <w:rsid w:val="00443C39"/>
    <w:rsid w:val="00445E29"/>
    <w:rsid w:val="004472BA"/>
    <w:rsid w:val="00447F80"/>
    <w:rsid w:val="004521EE"/>
    <w:rsid w:val="00461864"/>
    <w:rsid w:val="004627D5"/>
    <w:rsid w:val="0046609E"/>
    <w:rsid w:val="00466813"/>
    <w:rsid w:val="00467437"/>
    <w:rsid w:val="0047213E"/>
    <w:rsid w:val="00472E46"/>
    <w:rsid w:val="00477C61"/>
    <w:rsid w:val="004861BF"/>
    <w:rsid w:val="00487F75"/>
    <w:rsid w:val="004901BD"/>
    <w:rsid w:val="00491A66"/>
    <w:rsid w:val="00491C3F"/>
    <w:rsid w:val="00492559"/>
    <w:rsid w:val="0049348D"/>
    <w:rsid w:val="004963D4"/>
    <w:rsid w:val="00496856"/>
    <w:rsid w:val="004A0F53"/>
    <w:rsid w:val="004A3062"/>
    <w:rsid w:val="004A3606"/>
    <w:rsid w:val="004A3C45"/>
    <w:rsid w:val="004A4CE8"/>
    <w:rsid w:val="004A67FD"/>
    <w:rsid w:val="004B1A16"/>
    <w:rsid w:val="004B3D44"/>
    <w:rsid w:val="004B589A"/>
    <w:rsid w:val="004B5AA8"/>
    <w:rsid w:val="004C1D99"/>
    <w:rsid w:val="004C23E3"/>
    <w:rsid w:val="004C283C"/>
    <w:rsid w:val="004C46CF"/>
    <w:rsid w:val="004C4C16"/>
    <w:rsid w:val="004C55E2"/>
    <w:rsid w:val="004C70FF"/>
    <w:rsid w:val="004D25C0"/>
    <w:rsid w:val="004D51BC"/>
    <w:rsid w:val="004E1A1C"/>
    <w:rsid w:val="004E2983"/>
    <w:rsid w:val="004E3C5C"/>
    <w:rsid w:val="004E55A8"/>
    <w:rsid w:val="004E596D"/>
    <w:rsid w:val="004F00D7"/>
    <w:rsid w:val="004F0659"/>
    <w:rsid w:val="004F0FD6"/>
    <w:rsid w:val="004F1496"/>
    <w:rsid w:val="00502F47"/>
    <w:rsid w:val="00506BC1"/>
    <w:rsid w:val="00507111"/>
    <w:rsid w:val="005072DE"/>
    <w:rsid w:val="00516F03"/>
    <w:rsid w:val="005205B3"/>
    <w:rsid w:val="00521A98"/>
    <w:rsid w:val="00523A45"/>
    <w:rsid w:val="00523AD5"/>
    <w:rsid w:val="00524D61"/>
    <w:rsid w:val="00525A7B"/>
    <w:rsid w:val="005302D4"/>
    <w:rsid w:val="00531530"/>
    <w:rsid w:val="00535895"/>
    <w:rsid w:val="00536901"/>
    <w:rsid w:val="00536D07"/>
    <w:rsid w:val="0053706E"/>
    <w:rsid w:val="00540C98"/>
    <w:rsid w:val="0054137C"/>
    <w:rsid w:val="0054233A"/>
    <w:rsid w:val="005423B2"/>
    <w:rsid w:val="00545237"/>
    <w:rsid w:val="00556121"/>
    <w:rsid w:val="00556E28"/>
    <w:rsid w:val="005614A7"/>
    <w:rsid w:val="005631B8"/>
    <w:rsid w:val="005633B4"/>
    <w:rsid w:val="00563500"/>
    <w:rsid w:val="00564F69"/>
    <w:rsid w:val="0056787C"/>
    <w:rsid w:val="005715AE"/>
    <w:rsid w:val="005761B3"/>
    <w:rsid w:val="005802E2"/>
    <w:rsid w:val="0058193D"/>
    <w:rsid w:val="00582696"/>
    <w:rsid w:val="005848CB"/>
    <w:rsid w:val="00590F22"/>
    <w:rsid w:val="0059129A"/>
    <w:rsid w:val="00594BD8"/>
    <w:rsid w:val="00595BDE"/>
    <w:rsid w:val="005A3E18"/>
    <w:rsid w:val="005A7846"/>
    <w:rsid w:val="005B6287"/>
    <w:rsid w:val="005C0D72"/>
    <w:rsid w:val="005C124A"/>
    <w:rsid w:val="005C2F32"/>
    <w:rsid w:val="005C58A8"/>
    <w:rsid w:val="005C6CB9"/>
    <w:rsid w:val="005D087C"/>
    <w:rsid w:val="005D0A01"/>
    <w:rsid w:val="005D2149"/>
    <w:rsid w:val="005D6243"/>
    <w:rsid w:val="005D65E4"/>
    <w:rsid w:val="005D7F69"/>
    <w:rsid w:val="005E0209"/>
    <w:rsid w:val="005E0707"/>
    <w:rsid w:val="005E07C0"/>
    <w:rsid w:val="005E12D8"/>
    <w:rsid w:val="005E1BFD"/>
    <w:rsid w:val="005E32FE"/>
    <w:rsid w:val="005E3F3B"/>
    <w:rsid w:val="005E5E99"/>
    <w:rsid w:val="005E6D25"/>
    <w:rsid w:val="005E7F4D"/>
    <w:rsid w:val="005F240F"/>
    <w:rsid w:val="005F4E55"/>
    <w:rsid w:val="005F5599"/>
    <w:rsid w:val="00602144"/>
    <w:rsid w:val="0060265F"/>
    <w:rsid w:val="00605D48"/>
    <w:rsid w:val="00605DA9"/>
    <w:rsid w:val="00612F4A"/>
    <w:rsid w:val="006178FD"/>
    <w:rsid w:val="00617B6C"/>
    <w:rsid w:val="006244B5"/>
    <w:rsid w:val="00624EB7"/>
    <w:rsid w:val="00633016"/>
    <w:rsid w:val="006339E8"/>
    <w:rsid w:val="00633DB9"/>
    <w:rsid w:val="00633E99"/>
    <w:rsid w:val="006361B8"/>
    <w:rsid w:val="00642A77"/>
    <w:rsid w:val="00642AFF"/>
    <w:rsid w:val="0064321F"/>
    <w:rsid w:val="006438F3"/>
    <w:rsid w:val="00653F8B"/>
    <w:rsid w:val="00655907"/>
    <w:rsid w:val="00660410"/>
    <w:rsid w:val="00662108"/>
    <w:rsid w:val="00666605"/>
    <w:rsid w:val="006734C4"/>
    <w:rsid w:val="00674401"/>
    <w:rsid w:val="00674774"/>
    <w:rsid w:val="00674DC4"/>
    <w:rsid w:val="0067713B"/>
    <w:rsid w:val="0067775A"/>
    <w:rsid w:val="006834C6"/>
    <w:rsid w:val="00685BA5"/>
    <w:rsid w:val="0069487F"/>
    <w:rsid w:val="00694D4C"/>
    <w:rsid w:val="006974CC"/>
    <w:rsid w:val="006A31D9"/>
    <w:rsid w:val="006A60F3"/>
    <w:rsid w:val="006B05E0"/>
    <w:rsid w:val="006B1620"/>
    <w:rsid w:val="006B1A78"/>
    <w:rsid w:val="006B2322"/>
    <w:rsid w:val="006B2554"/>
    <w:rsid w:val="006B2745"/>
    <w:rsid w:val="006B6169"/>
    <w:rsid w:val="006B797B"/>
    <w:rsid w:val="006C06D7"/>
    <w:rsid w:val="006C10FD"/>
    <w:rsid w:val="006C11CF"/>
    <w:rsid w:val="006C2C6A"/>
    <w:rsid w:val="006C2E4B"/>
    <w:rsid w:val="006C4D7E"/>
    <w:rsid w:val="006C5807"/>
    <w:rsid w:val="006C73AB"/>
    <w:rsid w:val="006D0440"/>
    <w:rsid w:val="006D0983"/>
    <w:rsid w:val="006D1818"/>
    <w:rsid w:val="006D236B"/>
    <w:rsid w:val="006D46FE"/>
    <w:rsid w:val="006D504A"/>
    <w:rsid w:val="006E4BD1"/>
    <w:rsid w:val="006E621F"/>
    <w:rsid w:val="006E643F"/>
    <w:rsid w:val="006F002F"/>
    <w:rsid w:val="006F02FE"/>
    <w:rsid w:val="006F0997"/>
    <w:rsid w:val="006F3495"/>
    <w:rsid w:val="006F3E46"/>
    <w:rsid w:val="006F4490"/>
    <w:rsid w:val="006F6D57"/>
    <w:rsid w:val="00710273"/>
    <w:rsid w:val="007109DC"/>
    <w:rsid w:val="007136CD"/>
    <w:rsid w:val="00713FAC"/>
    <w:rsid w:val="00723DC6"/>
    <w:rsid w:val="007247B1"/>
    <w:rsid w:val="00724CD0"/>
    <w:rsid w:val="007251AD"/>
    <w:rsid w:val="00725E08"/>
    <w:rsid w:val="00727E22"/>
    <w:rsid w:val="00730ADC"/>
    <w:rsid w:val="007316F3"/>
    <w:rsid w:val="00737C74"/>
    <w:rsid w:val="007414C3"/>
    <w:rsid w:val="007415B8"/>
    <w:rsid w:val="00743973"/>
    <w:rsid w:val="0074630A"/>
    <w:rsid w:val="00746AE4"/>
    <w:rsid w:val="00746CC8"/>
    <w:rsid w:val="00752105"/>
    <w:rsid w:val="00753A59"/>
    <w:rsid w:val="0075560B"/>
    <w:rsid w:val="00756435"/>
    <w:rsid w:val="00762D29"/>
    <w:rsid w:val="007635B1"/>
    <w:rsid w:val="00764898"/>
    <w:rsid w:val="00764C36"/>
    <w:rsid w:val="00765253"/>
    <w:rsid w:val="00767702"/>
    <w:rsid w:val="00770A7C"/>
    <w:rsid w:val="0077154B"/>
    <w:rsid w:val="00771AFF"/>
    <w:rsid w:val="00772114"/>
    <w:rsid w:val="007726BA"/>
    <w:rsid w:val="007743A3"/>
    <w:rsid w:val="007743B2"/>
    <w:rsid w:val="00775D91"/>
    <w:rsid w:val="007774EA"/>
    <w:rsid w:val="0078105D"/>
    <w:rsid w:val="00781B79"/>
    <w:rsid w:val="00785183"/>
    <w:rsid w:val="00786E47"/>
    <w:rsid w:val="00787E4A"/>
    <w:rsid w:val="00796C5F"/>
    <w:rsid w:val="007A4131"/>
    <w:rsid w:val="007A481B"/>
    <w:rsid w:val="007A4A47"/>
    <w:rsid w:val="007A4E63"/>
    <w:rsid w:val="007A7566"/>
    <w:rsid w:val="007B3982"/>
    <w:rsid w:val="007B42FD"/>
    <w:rsid w:val="007B6FA1"/>
    <w:rsid w:val="007B78F8"/>
    <w:rsid w:val="007C0393"/>
    <w:rsid w:val="007C12C9"/>
    <w:rsid w:val="007C5A54"/>
    <w:rsid w:val="007D3905"/>
    <w:rsid w:val="007D3FE2"/>
    <w:rsid w:val="007D7E8F"/>
    <w:rsid w:val="007E09CC"/>
    <w:rsid w:val="007E0BB0"/>
    <w:rsid w:val="007E23C9"/>
    <w:rsid w:val="007E29F1"/>
    <w:rsid w:val="007E50D0"/>
    <w:rsid w:val="007E526A"/>
    <w:rsid w:val="007E6D18"/>
    <w:rsid w:val="007F001A"/>
    <w:rsid w:val="007F393D"/>
    <w:rsid w:val="007F3ED5"/>
    <w:rsid w:val="007F5731"/>
    <w:rsid w:val="007F6812"/>
    <w:rsid w:val="0080037B"/>
    <w:rsid w:val="00802390"/>
    <w:rsid w:val="008048A7"/>
    <w:rsid w:val="008057CF"/>
    <w:rsid w:val="008060F8"/>
    <w:rsid w:val="00806FDF"/>
    <w:rsid w:val="008073EA"/>
    <w:rsid w:val="00807BD3"/>
    <w:rsid w:val="00810B4D"/>
    <w:rsid w:val="00810CBD"/>
    <w:rsid w:val="008114E2"/>
    <w:rsid w:val="00812036"/>
    <w:rsid w:val="008126A2"/>
    <w:rsid w:val="00813036"/>
    <w:rsid w:val="00813F57"/>
    <w:rsid w:val="0081677B"/>
    <w:rsid w:val="008176B6"/>
    <w:rsid w:val="0082098E"/>
    <w:rsid w:val="00821B0D"/>
    <w:rsid w:val="008230C7"/>
    <w:rsid w:val="008251C0"/>
    <w:rsid w:val="00825958"/>
    <w:rsid w:val="00825CCD"/>
    <w:rsid w:val="008307DF"/>
    <w:rsid w:val="008331F7"/>
    <w:rsid w:val="00833F7E"/>
    <w:rsid w:val="0083493C"/>
    <w:rsid w:val="008355D9"/>
    <w:rsid w:val="00837A04"/>
    <w:rsid w:val="00842C09"/>
    <w:rsid w:val="008446E3"/>
    <w:rsid w:val="00847F6E"/>
    <w:rsid w:val="008514BD"/>
    <w:rsid w:val="008521FB"/>
    <w:rsid w:val="008603B3"/>
    <w:rsid w:val="00860EA2"/>
    <w:rsid w:val="008625C6"/>
    <w:rsid w:val="00862E6A"/>
    <w:rsid w:val="00863284"/>
    <w:rsid w:val="0086334E"/>
    <w:rsid w:val="008636B0"/>
    <w:rsid w:val="008647EE"/>
    <w:rsid w:val="00867169"/>
    <w:rsid w:val="00871C32"/>
    <w:rsid w:val="00873F8C"/>
    <w:rsid w:val="008817FB"/>
    <w:rsid w:val="00881C91"/>
    <w:rsid w:val="00890CF4"/>
    <w:rsid w:val="00890F30"/>
    <w:rsid w:val="00893AE0"/>
    <w:rsid w:val="0089529C"/>
    <w:rsid w:val="00895AFD"/>
    <w:rsid w:val="00897495"/>
    <w:rsid w:val="008978E6"/>
    <w:rsid w:val="008A2B27"/>
    <w:rsid w:val="008A3A43"/>
    <w:rsid w:val="008A54CB"/>
    <w:rsid w:val="008A5DC5"/>
    <w:rsid w:val="008B06AD"/>
    <w:rsid w:val="008B2BE1"/>
    <w:rsid w:val="008B3C42"/>
    <w:rsid w:val="008B7B75"/>
    <w:rsid w:val="008B7B90"/>
    <w:rsid w:val="008C1C84"/>
    <w:rsid w:val="008C23F2"/>
    <w:rsid w:val="008C7A51"/>
    <w:rsid w:val="008D163C"/>
    <w:rsid w:val="008D22B6"/>
    <w:rsid w:val="008D349C"/>
    <w:rsid w:val="008D648E"/>
    <w:rsid w:val="008D66A8"/>
    <w:rsid w:val="008E14B7"/>
    <w:rsid w:val="008E23E0"/>
    <w:rsid w:val="008E3CAE"/>
    <w:rsid w:val="008E7BD1"/>
    <w:rsid w:val="008F1B37"/>
    <w:rsid w:val="008F26A5"/>
    <w:rsid w:val="008F3EAB"/>
    <w:rsid w:val="00900C7D"/>
    <w:rsid w:val="0090152A"/>
    <w:rsid w:val="00903CAD"/>
    <w:rsid w:val="00903DC8"/>
    <w:rsid w:val="009057A7"/>
    <w:rsid w:val="009106F8"/>
    <w:rsid w:val="00911944"/>
    <w:rsid w:val="00913C09"/>
    <w:rsid w:val="00914105"/>
    <w:rsid w:val="00914415"/>
    <w:rsid w:val="00915A02"/>
    <w:rsid w:val="009166E7"/>
    <w:rsid w:val="009171E8"/>
    <w:rsid w:val="009174AB"/>
    <w:rsid w:val="00920305"/>
    <w:rsid w:val="0092069C"/>
    <w:rsid w:val="0092243C"/>
    <w:rsid w:val="00923EC8"/>
    <w:rsid w:val="00924018"/>
    <w:rsid w:val="00924A44"/>
    <w:rsid w:val="00925C82"/>
    <w:rsid w:val="00934980"/>
    <w:rsid w:val="00936D97"/>
    <w:rsid w:val="00941D55"/>
    <w:rsid w:val="00944951"/>
    <w:rsid w:val="009475E2"/>
    <w:rsid w:val="00950F7E"/>
    <w:rsid w:val="00952FA3"/>
    <w:rsid w:val="00953B06"/>
    <w:rsid w:val="00956729"/>
    <w:rsid w:val="009611B4"/>
    <w:rsid w:val="0096129F"/>
    <w:rsid w:val="0096223C"/>
    <w:rsid w:val="00964F35"/>
    <w:rsid w:val="00967C20"/>
    <w:rsid w:val="009700E4"/>
    <w:rsid w:val="009702F0"/>
    <w:rsid w:val="00970BC7"/>
    <w:rsid w:val="009745B3"/>
    <w:rsid w:val="0097485F"/>
    <w:rsid w:val="00976274"/>
    <w:rsid w:val="00976A29"/>
    <w:rsid w:val="009806FF"/>
    <w:rsid w:val="009823E5"/>
    <w:rsid w:val="0098287B"/>
    <w:rsid w:val="009837F5"/>
    <w:rsid w:val="009901E7"/>
    <w:rsid w:val="00990D8A"/>
    <w:rsid w:val="00992143"/>
    <w:rsid w:val="009956B6"/>
    <w:rsid w:val="00996198"/>
    <w:rsid w:val="00996DDC"/>
    <w:rsid w:val="009A6266"/>
    <w:rsid w:val="009B70CF"/>
    <w:rsid w:val="009B7F11"/>
    <w:rsid w:val="009C17CD"/>
    <w:rsid w:val="009C2DDA"/>
    <w:rsid w:val="009C49A3"/>
    <w:rsid w:val="009C62DB"/>
    <w:rsid w:val="009D1DF0"/>
    <w:rsid w:val="009D3AEE"/>
    <w:rsid w:val="009D63AD"/>
    <w:rsid w:val="009D77A3"/>
    <w:rsid w:val="009E0723"/>
    <w:rsid w:val="009E22DC"/>
    <w:rsid w:val="009E37D8"/>
    <w:rsid w:val="009E451C"/>
    <w:rsid w:val="009E66E2"/>
    <w:rsid w:val="009E743E"/>
    <w:rsid w:val="009F1F49"/>
    <w:rsid w:val="009F3030"/>
    <w:rsid w:val="00A0343E"/>
    <w:rsid w:val="00A03D9E"/>
    <w:rsid w:val="00A072B1"/>
    <w:rsid w:val="00A113B3"/>
    <w:rsid w:val="00A15355"/>
    <w:rsid w:val="00A1537B"/>
    <w:rsid w:val="00A1774B"/>
    <w:rsid w:val="00A17CC8"/>
    <w:rsid w:val="00A207A5"/>
    <w:rsid w:val="00A21805"/>
    <w:rsid w:val="00A237E8"/>
    <w:rsid w:val="00A2576C"/>
    <w:rsid w:val="00A316D9"/>
    <w:rsid w:val="00A35441"/>
    <w:rsid w:val="00A36644"/>
    <w:rsid w:val="00A42519"/>
    <w:rsid w:val="00A42CE0"/>
    <w:rsid w:val="00A44587"/>
    <w:rsid w:val="00A44871"/>
    <w:rsid w:val="00A47FEE"/>
    <w:rsid w:val="00A51466"/>
    <w:rsid w:val="00A56118"/>
    <w:rsid w:val="00A564CC"/>
    <w:rsid w:val="00A56B3C"/>
    <w:rsid w:val="00A61C5B"/>
    <w:rsid w:val="00A633FF"/>
    <w:rsid w:val="00A63BCF"/>
    <w:rsid w:val="00A64D5F"/>
    <w:rsid w:val="00A734B9"/>
    <w:rsid w:val="00A73505"/>
    <w:rsid w:val="00A73B77"/>
    <w:rsid w:val="00A77AC9"/>
    <w:rsid w:val="00A821D2"/>
    <w:rsid w:val="00A91D2B"/>
    <w:rsid w:val="00A92387"/>
    <w:rsid w:val="00A943E8"/>
    <w:rsid w:val="00A946CD"/>
    <w:rsid w:val="00A94D40"/>
    <w:rsid w:val="00A94DD0"/>
    <w:rsid w:val="00A95DD5"/>
    <w:rsid w:val="00A963D2"/>
    <w:rsid w:val="00A97569"/>
    <w:rsid w:val="00AA623D"/>
    <w:rsid w:val="00AA779C"/>
    <w:rsid w:val="00AA7CAD"/>
    <w:rsid w:val="00AB5288"/>
    <w:rsid w:val="00AB5C45"/>
    <w:rsid w:val="00AB7969"/>
    <w:rsid w:val="00AC090A"/>
    <w:rsid w:val="00AC1083"/>
    <w:rsid w:val="00AC7E03"/>
    <w:rsid w:val="00AC7E0C"/>
    <w:rsid w:val="00AD4DD9"/>
    <w:rsid w:val="00AD4DF8"/>
    <w:rsid w:val="00AE766E"/>
    <w:rsid w:val="00AF3D58"/>
    <w:rsid w:val="00AF4729"/>
    <w:rsid w:val="00AF5E17"/>
    <w:rsid w:val="00AF63AC"/>
    <w:rsid w:val="00AF7CF5"/>
    <w:rsid w:val="00B01454"/>
    <w:rsid w:val="00B0532E"/>
    <w:rsid w:val="00B0544D"/>
    <w:rsid w:val="00B12B99"/>
    <w:rsid w:val="00B13EC0"/>
    <w:rsid w:val="00B2139E"/>
    <w:rsid w:val="00B2335A"/>
    <w:rsid w:val="00B252E4"/>
    <w:rsid w:val="00B33910"/>
    <w:rsid w:val="00B35A65"/>
    <w:rsid w:val="00B419B4"/>
    <w:rsid w:val="00B44A72"/>
    <w:rsid w:val="00B44D55"/>
    <w:rsid w:val="00B4569B"/>
    <w:rsid w:val="00B4614D"/>
    <w:rsid w:val="00B466C8"/>
    <w:rsid w:val="00B473AB"/>
    <w:rsid w:val="00B474D7"/>
    <w:rsid w:val="00B47808"/>
    <w:rsid w:val="00B47B9F"/>
    <w:rsid w:val="00B50EAF"/>
    <w:rsid w:val="00B575E1"/>
    <w:rsid w:val="00B609E1"/>
    <w:rsid w:val="00B61B50"/>
    <w:rsid w:val="00B61C89"/>
    <w:rsid w:val="00B62A0F"/>
    <w:rsid w:val="00B64E8D"/>
    <w:rsid w:val="00B66702"/>
    <w:rsid w:val="00B71BF1"/>
    <w:rsid w:val="00B73737"/>
    <w:rsid w:val="00B83670"/>
    <w:rsid w:val="00B84C45"/>
    <w:rsid w:val="00B8743F"/>
    <w:rsid w:val="00B87894"/>
    <w:rsid w:val="00B969F3"/>
    <w:rsid w:val="00B97C6A"/>
    <w:rsid w:val="00BA3C9C"/>
    <w:rsid w:val="00BA4996"/>
    <w:rsid w:val="00BA5E13"/>
    <w:rsid w:val="00BB01F4"/>
    <w:rsid w:val="00BB6A9A"/>
    <w:rsid w:val="00BB70C9"/>
    <w:rsid w:val="00BB7135"/>
    <w:rsid w:val="00BC4BDC"/>
    <w:rsid w:val="00BD0FF7"/>
    <w:rsid w:val="00BD5846"/>
    <w:rsid w:val="00BD5CE2"/>
    <w:rsid w:val="00BD6F2C"/>
    <w:rsid w:val="00BD71D5"/>
    <w:rsid w:val="00BE1125"/>
    <w:rsid w:val="00BE19DC"/>
    <w:rsid w:val="00BE1C75"/>
    <w:rsid w:val="00BE74FA"/>
    <w:rsid w:val="00BF0128"/>
    <w:rsid w:val="00BF3639"/>
    <w:rsid w:val="00BF3973"/>
    <w:rsid w:val="00C0045B"/>
    <w:rsid w:val="00C005CF"/>
    <w:rsid w:val="00C02BB2"/>
    <w:rsid w:val="00C032BC"/>
    <w:rsid w:val="00C0391C"/>
    <w:rsid w:val="00C03993"/>
    <w:rsid w:val="00C04BBE"/>
    <w:rsid w:val="00C10A11"/>
    <w:rsid w:val="00C10FCD"/>
    <w:rsid w:val="00C110FB"/>
    <w:rsid w:val="00C15275"/>
    <w:rsid w:val="00C15937"/>
    <w:rsid w:val="00C17377"/>
    <w:rsid w:val="00C17CEE"/>
    <w:rsid w:val="00C2561E"/>
    <w:rsid w:val="00C26602"/>
    <w:rsid w:val="00C2704C"/>
    <w:rsid w:val="00C3112D"/>
    <w:rsid w:val="00C32783"/>
    <w:rsid w:val="00C35198"/>
    <w:rsid w:val="00C361B6"/>
    <w:rsid w:val="00C37355"/>
    <w:rsid w:val="00C407D9"/>
    <w:rsid w:val="00C40FE1"/>
    <w:rsid w:val="00C41B50"/>
    <w:rsid w:val="00C426CB"/>
    <w:rsid w:val="00C45258"/>
    <w:rsid w:val="00C45FCE"/>
    <w:rsid w:val="00C46FC3"/>
    <w:rsid w:val="00C5024E"/>
    <w:rsid w:val="00C56F64"/>
    <w:rsid w:val="00C57B6E"/>
    <w:rsid w:val="00C62A35"/>
    <w:rsid w:val="00C62BA0"/>
    <w:rsid w:val="00C64656"/>
    <w:rsid w:val="00C6593E"/>
    <w:rsid w:val="00C65FFC"/>
    <w:rsid w:val="00C664A1"/>
    <w:rsid w:val="00C66F69"/>
    <w:rsid w:val="00C7054F"/>
    <w:rsid w:val="00C711E1"/>
    <w:rsid w:val="00C724BA"/>
    <w:rsid w:val="00C746B3"/>
    <w:rsid w:val="00C7530F"/>
    <w:rsid w:val="00C754B4"/>
    <w:rsid w:val="00C75E49"/>
    <w:rsid w:val="00C7639A"/>
    <w:rsid w:val="00C763BA"/>
    <w:rsid w:val="00C8165D"/>
    <w:rsid w:val="00C84596"/>
    <w:rsid w:val="00C869CB"/>
    <w:rsid w:val="00C91C8C"/>
    <w:rsid w:val="00C91EA5"/>
    <w:rsid w:val="00C95999"/>
    <w:rsid w:val="00C96090"/>
    <w:rsid w:val="00CA21D0"/>
    <w:rsid w:val="00CA2B57"/>
    <w:rsid w:val="00CA71DE"/>
    <w:rsid w:val="00CA7C1D"/>
    <w:rsid w:val="00CB23B5"/>
    <w:rsid w:val="00CB4280"/>
    <w:rsid w:val="00CB4CC8"/>
    <w:rsid w:val="00CB56E4"/>
    <w:rsid w:val="00CB6C19"/>
    <w:rsid w:val="00CC1597"/>
    <w:rsid w:val="00CC3D5B"/>
    <w:rsid w:val="00CC482C"/>
    <w:rsid w:val="00CD0797"/>
    <w:rsid w:val="00CD3156"/>
    <w:rsid w:val="00CD3F6E"/>
    <w:rsid w:val="00CD437A"/>
    <w:rsid w:val="00CD4A98"/>
    <w:rsid w:val="00CD61F3"/>
    <w:rsid w:val="00CE0BEA"/>
    <w:rsid w:val="00CE2CD6"/>
    <w:rsid w:val="00CE4AA0"/>
    <w:rsid w:val="00CE57D4"/>
    <w:rsid w:val="00CE597E"/>
    <w:rsid w:val="00CE5E56"/>
    <w:rsid w:val="00CE5F02"/>
    <w:rsid w:val="00CE664B"/>
    <w:rsid w:val="00CE6722"/>
    <w:rsid w:val="00CF4625"/>
    <w:rsid w:val="00CF5691"/>
    <w:rsid w:val="00D0033A"/>
    <w:rsid w:val="00D00DB1"/>
    <w:rsid w:val="00D0195B"/>
    <w:rsid w:val="00D074C6"/>
    <w:rsid w:val="00D2060C"/>
    <w:rsid w:val="00D2154C"/>
    <w:rsid w:val="00D21CD1"/>
    <w:rsid w:val="00D2214E"/>
    <w:rsid w:val="00D2294E"/>
    <w:rsid w:val="00D25060"/>
    <w:rsid w:val="00D258C4"/>
    <w:rsid w:val="00D27203"/>
    <w:rsid w:val="00D27501"/>
    <w:rsid w:val="00D31802"/>
    <w:rsid w:val="00D326C5"/>
    <w:rsid w:val="00D33F06"/>
    <w:rsid w:val="00D36543"/>
    <w:rsid w:val="00D40BC7"/>
    <w:rsid w:val="00D40FFF"/>
    <w:rsid w:val="00D41BAF"/>
    <w:rsid w:val="00D41D51"/>
    <w:rsid w:val="00D422F2"/>
    <w:rsid w:val="00D43D1A"/>
    <w:rsid w:val="00D44D31"/>
    <w:rsid w:val="00D45640"/>
    <w:rsid w:val="00D475F8"/>
    <w:rsid w:val="00D50706"/>
    <w:rsid w:val="00D5308F"/>
    <w:rsid w:val="00D530C0"/>
    <w:rsid w:val="00D63C3A"/>
    <w:rsid w:val="00D642B8"/>
    <w:rsid w:val="00D65182"/>
    <w:rsid w:val="00D65609"/>
    <w:rsid w:val="00D66373"/>
    <w:rsid w:val="00D73FEC"/>
    <w:rsid w:val="00D75733"/>
    <w:rsid w:val="00D75C3C"/>
    <w:rsid w:val="00D75FD4"/>
    <w:rsid w:val="00D91435"/>
    <w:rsid w:val="00D91B69"/>
    <w:rsid w:val="00D91D37"/>
    <w:rsid w:val="00DA05CD"/>
    <w:rsid w:val="00DA0C88"/>
    <w:rsid w:val="00DA16B4"/>
    <w:rsid w:val="00DA267B"/>
    <w:rsid w:val="00DA561E"/>
    <w:rsid w:val="00DA781B"/>
    <w:rsid w:val="00DB2E16"/>
    <w:rsid w:val="00DB610F"/>
    <w:rsid w:val="00DC43D9"/>
    <w:rsid w:val="00DC5128"/>
    <w:rsid w:val="00DC5A94"/>
    <w:rsid w:val="00DD56AD"/>
    <w:rsid w:val="00DD6443"/>
    <w:rsid w:val="00DE1368"/>
    <w:rsid w:val="00DE22A2"/>
    <w:rsid w:val="00DE32C3"/>
    <w:rsid w:val="00DE564E"/>
    <w:rsid w:val="00DE7B12"/>
    <w:rsid w:val="00DF3A5C"/>
    <w:rsid w:val="00DF5AC7"/>
    <w:rsid w:val="00DF6139"/>
    <w:rsid w:val="00DF63C2"/>
    <w:rsid w:val="00DF7E58"/>
    <w:rsid w:val="00E0403B"/>
    <w:rsid w:val="00E0430B"/>
    <w:rsid w:val="00E105BB"/>
    <w:rsid w:val="00E11433"/>
    <w:rsid w:val="00E12819"/>
    <w:rsid w:val="00E15F2A"/>
    <w:rsid w:val="00E2031A"/>
    <w:rsid w:val="00E217DD"/>
    <w:rsid w:val="00E2320B"/>
    <w:rsid w:val="00E24A1D"/>
    <w:rsid w:val="00E27557"/>
    <w:rsid w:val="00E2791A"/>
    <w:rsid w:val="00E3013B"/>
    <w:rsid w:val="00E301C1"/>
    <w:rsid w:val="00E3338B"/>
    <w:rsid w:val="00E406F5"/>
    <w:rsid w:val="00E40747"/>
    <w:rsid w:val="00E41694"/>
    <w:rsid w:val="00E4659B"/>
    <w:rsid w:val="00E47103"/>
    <w:rsid w:val="00E47506"/>
    <w:rsid w:val="00E50DE1"/>
    <w:rsid w:val="00E5254D"/>
    <w:rsid w:val="00E5415C"/>
    <w:rsid w:val="00E56BCA"/>
    <w:rsid w:val="00E56EAD"/>
    <w:rsid w:val="00E60059"/>
    <w:rsid w:val="00E63319"/>
    <w:rsid w:val="00E649E5"/>
    <w:rsid w:val="00E739CE"/>
    <w:rsid w:val="00E743D8"/>
    <w:rsid w:val="00E74DD4"/>
    <w:rsid w:val="00E751E1"/>
    <w:rsid w:val="00E7528C"/>
    <w:rsid w:val="00E77F0C"/>
    <w:rsid w:val="00E80439"/>
    <w:rsid w:val="00E81C75"/>
    <w:rsid w:val="00E82AAE"/>
    <w:rsid w:val="00E82FF7"/>
    <w:rsid w:val="00E8508D"/>
    <w:rsid w:val="00E879D8"/>
    <w:rsid w:val="00E906B9"/>
    <w:rsid w:val="00E92D81"/>
    <w:rsid w:val="00E94E5E"/>
    <w:rsid w:val="00E9587D"/>
    <w:rsid w:val="00E96CC2"/>
    <w:rsid w:val="00E96F31"/>
    <w:rsid w:val="00EA0A48"/>
    <w:rsid w:val="00EA43BD"/>
    <w:rsid w:val="00EB0DD7"/>
    <w:rsid w:val="00EB33F2"/>
    <w:rsid w:val="00EB57C5"/>
    <w:rsid w:val="00EC0170"/>
    <w:rsid w:val="00EC4597"/>
    <w:rsid w:val="00EC476C"/>
    <w:rsid w:val="00EC5BAD"/>
    <w:rsid w:val="00EC64BA"/>
    <w:rsid w:val="00ED26D5"/>
    <w:rsid w:val="00ED2AD9"/>
    <w:rsid w:val="00ED3647"/>
    <w:rsid w:val="00ED6C02"/>
    <w:rsid w:val="00EE059C"/>
    <w:rsid w:val="00EE13AF"/>
    <w:rsid w:val="00EE2B33"/>
    <w:rsid w:val="00EF258C"/>
    <w:rsid w:val="00EF26F9"/>
    <w:rsid w:val="00EF3DE4"/>
    <w:rsid w:val="00EF4BCC"/>
    <w:rsid w:val="00EF57B0"/>
    <w:rsid w:val="00EF684A"/>
    <w:rsid w:val="00EF68CE"/>
    <w:rsid w:val="00EF793D"/>
    <w:rsid w:val="00F041C9"/>
    <w:rsid w:val="00F06682"/>
    <w:rsid w:val="00F06DAA"/>
    <w:rsid w:val="00F1088C"/>
    <w:rsid w:val="00F13921"/>
    <w:rsid w:val="00F148BE"/>
    <w:rsid w:val="00F14AFC"/>
    <w:rsid w:val="00F1578C"/>
    <w:rsid w:val="00F16D8E"/>
    <w:rsid w:val="00F20DDC"/>
    <w:rsid w:val="00F211A8"/>
    <w:rsid w:val="00F26199"/>
    <w:rsid w:val="00F31183"/>
    <w:rsid w:val="00F319AF"/>
    <w:rsid w:val="00F35A8B"/>
    <w:rsid w:val="00F36898"/>
    <w:rsid w:val="00F41EB5"/>
    <w:rsid w:val="00F449D3"/>
    <w:rsid w:val="00F460A3"/>
    <w:rsid w:val="00F510BB"/>
    <w:rsid w:val="00F51AF9"/>
    <w:rsid w:val="00F522ED"/>
    <w:rsid w:val="00F54B17"/>
    <w:rsid w:val="00F57E70"/>
    <w:rsid w:val="00F60AD1"/>
    <w:rsid w:val="00F61FA5"/>
    <w:rsid w:val="00F664B7"/>
    <w:rsid w:val="00F679A2"/>
    <w:rsid w:val="00F70149"/>
    <w:rsid w:val="00F76139"/>
    <w:rsid w:val="00F77923"/>
    <w:rsid w:val="00F8162D"/>
    <w:rsid w:val="00F81E31"/>
    <w:rsid w:val="00F8307C"/>
    <w:rsid w:val="00F8502D"/>
    <w:rsid w:val="00F85E96"/>
    <w:rsid w:val="00F90F17"/>
    <w:rsid w:val="00F94171"/>
    <w:rsid w:val="00F947B4"/>
    <w:rsid w:val="00F95FF9"/>
    <w:rsid w:val="00F96681"/>
    <w:rsid w:val="00FA0713"/>
    <w:rsid w:val="00FA0914"/>
    <w:rsid w:val="00FA3139"/>
    <w:rsid w:val="00FA5BA2"/>
    <w:rsid w:val="00FA657F"/>
    <w:rsid w:val="00FA690B"/>
    <w:rsid w:val="00FA6B74"/>
    <w:rsid w:val="00FA7900"/>
    <w:rsid w:val="00FB1DD1"/>
    <w:rsid w:val="00FB1E13"/>
    <w:rsid w:val="00FB38D4"/>
    <w:rsid w:val="00FB495E"/>
    <w:rsid w:val="00FB5627"/>
    <w:rsid w:val="00FC3D91"/>
    <w:rsid w:val="00FC77EC"/>
    <w:rsid w:val="00FD67B7"/>
    <w:rsid w:val="00FE2713"/>
    <w:rsid w:val="00FE3394"/>
    <w:rsid w:val="00FE37AB"/>
    <w:rsid w:val="00FE3B88"/>
    <w:rsid w:val="00FF27F1"/>
    <w:rsid w:val="00FF53BC"/>
    <w:rsid w:val="01E46BEA"/>
    <w:rsid w:val="020C3A71"/>
    <w:rsid w:val="025B3AC5"/>
    <w:rsid w:val="02D60B40"/>
    <w:rsid w:val="09895CCD"/>
    <w:rsid w:val="0B356E25"/>
    <w:rsid w:val="0B772343"/>
    <w:rsid w:val="0CCF4BAF"/>
    <w:rsid w:val="132818E0"/>
    <w:rsid w:val="17512D50"/>
    <w:rsid w:val="18254C9F"/>
    <w:rsid w:val="195011EE"/>
    <w:rsid w:val="19D51A40"/>
    <w:rsid w:val="1A0F70D2"/>
    <w:rsid w:val="1C8F17EC"/>
    <w:rsid w:val="1E620B12"/>
    <w:rsid w:val="22175285"/>
    <w:rsid w:val="26401AE8"/>
    <w:rsid w:val="272C65F8"/>
    <w:rsid w:val="272F1FA5"/>
    <w:rsid w:val="27F70C34"/>
    <w:rsid w:val="28323EA1"/>
    <w:rsid w:val="28C2794C"/>
    <w:rsid w:val="2BE2032A"/>
    <w:rsid w:val="2C500F73"/>
    <w:rsid w:val="2FFD0028"/>
    <w:rsid w:val="30A724CC"/>
    <w:rsid w:val="3A77098E"/>
    <w:rsid w:val="3CA16CDA"/>
    <w:rsid w:val="3F4621F2"/>
    <w:rsid w:val="45122701"/>
    <w:rsid w:val="45BA65DF"/>
    <w:rsid w:val="48595E1C"/>
    <w:rsid w:val="4C0A4C0B"/>
    <w:rsid w:val="4E2D4983"/>
    <w:rsid w:val="50821302"/>
    <w:rsid w:val="50F8628D"/>
    <w:rsid w:val="522F009D"/>
    <w:rsid w:val="54047F02"/>
    <w:rsid w:val="5457610C"/>
    <w:rsid w:val="57D0252A"/>
    <w:rsid w:val="595B0B52"/>
    <w:rsid w:val="5CD425D3"/>
    <w:rsid w:val="5EAF3DA2"/>
    <w:rsid w:val="607F45E7"/>
    <w:rsid w:val="60AF6931"/>
    <w:rsid w:val="66BE23AC"/>
    <w:rsid w:val="670A49AE"/>
    <w:rsid w:val="67E91A71"/>
    <w:rsid w:val="68973FA8"/>
    <w:rsid w:val="6B094FD0"/>
    <w:rsid w:val="6D6F5CEA"/>
    <w:rsid w:val="722624AD"/>
    <w:rsid w:val="72D26A7D"/>
    <w:rsid w:val="735465E8"/>
    <w:rsid w:val="73A36DC6"/>
    <w:rsid w:val="747D6F09"/>
    <w:rsid w:val="76172612"/>
    <w:rsid w:val="77532188"/>
    <w:rsid w:val="79BF762B"/>
    <w:rsid w:val="7BEE7C67"/>
    <w:rsid w:val="7EE84E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name="toc 3"/>
    <w:lsdException w:qFormat="1" w:unhideWhenUsed="0" w:uiPriority="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qFormat="1" w:unhideWhenUsed="0" w:uiPriority="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7"/>
    <w:qFormat/>
    <w:uiPriority w:val="0"/>
    <w:pPr>
      <w:keepNext/>
      <w:keepLines/>
      <w:snapToGrid w:val="0"/>
      <w:spacing w:before="312" w:beforeLines="100" w:line="360" w:lineRule="auto"/>
      <w:outlineLvl w:val="0"/>
    </w:pPr>
    <w:rPr>
      <w:rFonts w:ascii="宋体"/>
      <w:b/>
      <w:bCs/>
      <w:kern w:val="44"/>
      <w:szCs w:val="21"/>
    </w:rPr>
  </w:style>
  <w:style w:type="paragraph" w:styleId="4">
    <w:name w:val="heading 2"/>
    <w:basedOn w:val="1"/>
    <w:next w:val="1"/>
    <w:qFormat/>
    <w:uiPriority w:val="0"/>
    <w:pPr>
      <w:keepLines/>
      <w:numPr>
        <w:ilvl w:val="1"/>
        <w:numId w:val="1"/>
      </w:numPr>
      <w:adjustRightInd w:val="0"/>
      <w:snapToGrid w:val="0"/>
      <w:spacing w:line="360" w:lineRule="auto"/>
      <w:outlineLvl w:val="1"/>
    </w:pPr>
    <w:rPr>
      <w:rFonts w:ascii="宋体"/>
      <w:bCs/>
      <w:szCs w:val="21"/>
    </w:rPr>
  </w:style>
  <w:style w:type="paragraph" w:styleId="5">
    <w:name w:val="heading 3"/>
    <w:basedOn w:val="1"/>
    <w:next w:val="1"/>
    <w:qFormat/>
    <w:uiPriority w:val="0"/>
    <w:pPr>
      <w:numPr>
        <w:ilvl w:val="2"/>
        <w:numId w:val="1"/>
      </w:numPr>
      <w:tabs>
        <w:tab w:val="left" w:pos="1560"/>
      </w:tabs>
      <w:snapToGrid w:val="0"/>
      <w:spacing w:line="360" w:lineRule="auto"/>
      <w:outlineLvl w:val="2"/>
    </w:pPr>
    <w:rPr>
      <w:rFonts w:ascii="宋体"/>
      <w:bCs/>
      <w:szCs w:val="21"/>
    </w:rPr>
  </w:style>
  <w:style w:type="paragraph" w:styleId="6">
    <w:name w:val="heading 4"/>
    <w:basedOn w:val="1"/>
    <w:next w:val="1"/>
    <w:link w:val="43"/>
    <w:qFormat/>
    <w:uiPriority w:val="0"/>
    <w:pPr>
      <w:spacing w:line="360" w:lineRule="auto"/>
      <w:outlineLvl w:val="3"/>
    </w:pPr>
    <w:rPr>
      <w:rFonts w:ascii="宋体"/>
      <w:bCs/>
      <w:szCs w:val="21"/>
    </w:rPr>
  </w:style>
  <w:style w:type="paragraph" w:styleId="2">
    <w:name w:val="heading 5"/>
    <w:basedOn w:val="1"/>
    <w:next w:val="1"/>
    <w:link w:val="48"/>
    <w:qFormat/>
    <w:uiPriority w:val="0"/>
    <w:pPr>
      <w:keepNext/>
      <w:keepLines/>
      <w:numPr>
        <w:ilvl w:val="4"/>
        <w:numId w:val="2"/>
      </w:numPr>
      <w:adjustRightInd w:val="0"/>
      <w:spacing w:line="360" w:lineRule="auto"/>
      <w:ind w:right="100" w:rightChars="100"/>
      <w:textAlignment w:val="baseline"/>
      <w:outlineLvl w:val="4"/>
    </w:pPr>
    <w:rPr>
      <w:rFonts w:cs="宋体"/>
      <w:bCs/>
      <w:kern w:val="0"/>
      <w:szCs w:val="21"/>
    </w:rPr>
  </w:style>
  <w:style w:type="paragraph" w:styleId="7">
    <w:name w:val="heading 6"/>
    <w:basedOn w:val="1"/>
    <w:next w:val="1"/>
    <w:qFormat/>
    <w:uiPriority w:val="0"/>
    <w:pPr>
      <w:keepNext/>
      <w:keepLines/>
      <w:spacing w:before="240" w:after="64" w:line="320" w:lineRule="auto"/>
      <w:outlineLvl w:val="5"/>
    </w:pPr>
    <w:rPr>
      <w:rFonts w:ascii="Arial" w:hAnsi="Arial" w:eastAsia="黑体"/>
      <w:b/>
      <w:bCs/>
      <w:sz w:val="24"/>
    </w:rPr>
  </w:style>
  <w:style w:type="paragraph" w:styleId="8">
    <w:name w:val="heading 7"/>
    <w:basedOn w:val="1"/>
    <w:next w:val="1"/>
    <w:qFormat/>
    <w:uiPriority w:val="0"/>
    <w:pPr>
      <w:keepNext/>
      <w:keepLines/>
      <w:spacing w:before="240" w:after="64" w:line="320" w:lineRule="auto"/>
      <w:outlineLvl w:val="6"/>
    </w:pPr>
    <w:rPr>
      <w:b/>
      <w:bCs/>
      <w:sz w:val="24"/>
    </w:rPr>
  </w:style>
  <w:style w:type="paragraph" w:styleId="9">
    <w:name w:val="heading 8"/>
    <w:basedOn w:val="1"/>
    <w:next w:val="1"/>
    <w:qFormat/>
    <w:uiPriority w:val="0"/>
    <w:pPr>
      <w:keepNext/>
      <w:keepLines/>
      <w:spacing w:before="240" w:after="64" w:line="320" w:lineRule="auto"/>
      <w:outlineLvl w:val="7"/>
    </w:pPr>
    <w:rPr>
      <w:rFonts w:ascii="Arial" w:hAnsi="Arial" w:eastAsia="黑体"/>
      <w:sz w:val="24"/>
    </w:rPr>
  </w:style>
  <w:style w:type="paragraph" w:styleId="10">
    <w:name w:val="heading 9"/>
    <w:basedOn w:val="1"/>
    <w:next w:val="1"/>
    <w:qFormat/>
    <w:uiPriority w:val="0"/>
    <w:pPr>
      <w:keepNext/>
      <w:keepLines/>
      <w:spacing w:before="240" w:after="64" w:line="320" w:lineRule="auto"/>
      <w:outlineLvl w:val="8"/>
    </w:pPr>
    <w:rPr>
      <w:rFonts w:ascii="Arial" w:hAnsi="Arial" w:eastAsia="黑体"/>
      <w:szCs w:val="21"/>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link w:val="39"/>
    <w:qFormat/>
    <w:uiPriority w:val="0"/>
    <w:pPr>
      <w:spacing w:line="360" w:lineRule="auto"/>
      <w:ind w:firstLine="420" w:firstLineChars="200"/>
    </w:pPr>
  </w:style>
  <w:style w:type="paragraph" w:styleId="12">
    <w:name w:val="Document Map"/>
    <w:basedOn w:val="1"/>
    <w:link w:val="49"/>
    <w:qFormat/>
    <w:uiPriority w:val="0"/>
    <w:rPr>
      <w:rFonts w:ascii="宋体"/>
      <w:sz w:val="18"/>
      <w:szCs w:val="18"/>
    </w:rPr>
  </w:style>
  <w:style w:type="paragraph" w:styleId="13">
    <w:name w:val="annotation text"/>
    <w:basedOn w:val="1"/>
    <w:semiHidden/>
    <w:qFormat/>
    <w:uiPriority w:val="0"/>
    <w:pPr>
      <w:jc w:val="left"/>
    </w:pPr>
  </w:style>
  <w:style w:type="paragraph" w:styleId="14">
    <w:name w:val="Body Text"/>
    <w:basedOn w:val="1"/>
    <w:next w:val="15"/>
    <w:qFormat/>
    <w:uiPriority w:val="0"/>
    <w:pPr>
      <w:spacing w:after="120"/>
    </w:pPr>
  </w:style>
  <w:style w:type="paragraph" w:styleId="15">
    <w:name w:val="Title"/>
    <w:basedOn w:val="1"/>
    <w:next w:val="1"/>
    <w:qFormat/>
    <w:uiPriority w:val="0"/>
    <w:pPr>
      <w:spacing w:before="240" w:after="60"/>
      <w:jc w:val="center"/>
      <w:outlineLvl w:val="0"/>
    </w:pPr>
    <w:rPr>
      <w:rFonts w:ascii="Arial" w:hAnsi="Arial" w:cs="Arial"/>
      <w:b/>
      <w:bCs/>
      <w:sz w:val="32"/>
      <w:szCs w:val="32"/>
    </w:rPr>
  </w:style>
  <w:style w:type="paragraph" w:styleId="16">
    <w:name w:val="toc 3"/>
    <w:basedOn w:val="1"/>
    <w:next w:val="1"/>
    <w:semiHidden/>
    <w:qFormat/>
    <w:uiPriority w:val="0"/>
    <w:pPr>
      <w:tabs>
        <w:tab w:val="left" w:pos="1620"/>
        <w:tab w:val="right" w:leader="dot" w:pos="8296"/>
      </w:tabs>
    </w:pPr>
  </w:style>
  <w:style w:type="paragraph" w:styleId="17">
    <w:name w:val="Plain Text"/>
    <w:basedOn w:val="1"/>
    <w:link w:val="50"/>
    <w:qFormat/>
    <w:uiPriority w:val="0"/>
    <w:rPr>
      <w:rFonts w:ascii="宋体" w:hAnsi="Courier New"/>
    </w:rPr>
  </w:style>
  <w:style w:type="paragraph" w:styleId="18">
    <w:name w:val="Date"/>
    <w:basedOn w:val="1"/>
    <w:next w:val="1"/>
    <w:qFormat/>
    <w:uiPriority w:val="0"/>
    <w:pPr>
      <w:ind w:left="100" w:leftChars="2500"/>
    </w:pPr>
  </w:style>
  <w:style w:type="paragraph" w:styleId="19">
    <w:name w:val="Body Text Indent 2"/>
    <w:basedOn w:val="1"/>
    <w:qFormat/>
    <w:uiPriority w:val="0"/>
    <w:pPr>
      <w:adjustRightInd w:val="0"/>
      <w:spacing w:before="120" w:line="300" w:lineRule="auto"/>
      <w:ind w:firstLine="480"/>
      <w:jc w:val="left"/>
      <w:textAlignment w:val="baseline"/>
    </w:pPr>
    <w:rPr>
      <w:rFonts w:eastAsia="仿宋_GB2312"/>
      <w:kern w:val="0"/>
      <w:sz w:val="28"/>
      <w:szCs w:val="20"/>
    </w:rPr>
  </w:style>
  <w:style w:type="paragraph" w:styleId="20">
    <w:name w:val="Balloon Text"/>
    <w:basedOn w:val="1"/>
    <w:semiHidden/>
    <w:qFormat/>
    <w:uiPriority w:val="0"/>
    <w:rPr>
      <w:sz w:val="18"/>
      <w:szCs w:val="18"/>
    </w:rPr>
  </w:style>
  <w:style w:type="paragraph" w:styleId="21">
    <w:name w:val="footer"/>
    <w:basedOn w:val="1"/>
    <w:link w:val="51"/>
    <w:qFormat/>
    <w:uiPriority w:val="99"/>
    <w:pPr>
      <w:tabs>
        <w:tab w:val="center" w:pos="4153"/>
        <w:tab w:val="right" w:pos="8306"/>
      </w:tabs>
      <w:snapToGrid w:val="0"/>
      <w:jc w:val="left"/>
    </w:pPr>
    <w:rPr>
      <w:sz w:val="18"/>
      <w:szCs w:val="18"/>
    </w:rPr>
  </w:style>
  <w:style w:type="paragraph" w:styleId="2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39"/>
    <w:pPr>
      <w:spacing w:before="120" w:after="120"/>
      <w:jc w:val="left"/>
    </w:pPr>
    <w:rPr>
      <w:b/>
      <w:bCs/>
      <w:caps/>
      <w:sz w:val="20"/>
      <w:szCs w:val="20"/>
    </w:rPr>
  </w:style>
  <w:style w:type="paragraph" w:styleId="24">
    <w:name w:val="toc 4"/>
    <w:basedOn w:val="1"/>
    <w:next w:val="1"/>
    <w:semiHidden/>
    <w:qFormat/>
    <w:uiPriority w:val="0"/>
    <w:pPr>
      <w:ind w:left="1260" w:leftChars="600"/>
    </w:pPr>
  </w:style>
  <w:style w:type="paragraph" w:styleId="25">
    <w:name w:val="toc 2"/>
    <w:basedOn w:val="1"/>
    <w:next w:val="1"/>
    <w:qFormat/>
    <w:uiPriority w:val="39"/>
    <w:pPr>
      <w:tabs>
        <w:tab w:val="left" w:pos="900"/>
        <w:tab w:val="right" w:leader="dot" w:pos="8296"/>
      </w:tabs>
      <w:ind w:left="420" w:leftChars="200"/>
    </w:pPr>
  </w:style>
  <w:style w:type="paragraph" w:styleId="26">
    <w:name w:val="annotation subject"/>
    <w:basedOn w:val="13"/>
    <w:next w:val="13"/>
    <w:semiHidden/>
    <w:qFormat/>
    <w:uiPriority w:val="0"/>
    <w:rPr>
      <w:b/>
      <w:bCs/>
    </w:rPr>
  </w:style>
  <w:style w:type="table" w:styleId="28">
    <w:name w:val="Table Grid"/>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page number"/>
    <w:basedOn w:val="29"/>
    <w:qFormat/>
    <w:uiPriority w:val="0"/>
  </w:style>
  <w:style w:type="character" w:styleId="31">
    <w:name w:val="Emphasis"/>
    <w:qFormat/>
    <w:uiPriority w:val="0"/>
    <w:rPr>
      <w:color w:val="CC0000"/>
    </w:rPr>
  </w:style>
  <w:style w:type="character" w:styleId="32">
    <w:name w:val="HTML Definition"/>
    <w:semiHidden/>
    <w:qFormat/>
    <w:uiPriority w:val="0"/>
    <w:rPr>
      <w:i/>
      <w:iCs/>
    </w:rPr>
  </w:style>
  <w:style w:type="character" w:styleId="33">
    <w:name w:val="Hyperlink"/>
    <w:qFormat/>
    <w:uiPriority w:val="99"/>
    <w:rPr>
      <w:color w:val="0000FF"/>
      <w:u w:val="single"/>
    </w:rPr>
  </w:style>
  <w:style w:type="character" w:styleId="34">
    <w:name w:val="annotation reference"/>
    <w:semiHidden/>
    <w:qFormat/>
    <w:uiPriority w:val="0"/>
    <w:rPr>
      <w:sz w:val="21"/>
      <w:szCs w:val="21"/>
    </w:rPr>
  </w:style>
  <w:style w:type="character" w:customStyle="1" w:styleId="35">
    <w:name w:val="一级条标题 Char"/>
    <w:link w:val="36"/>
    <w:qFormat/>
    <w:uiPriority w:val="0"/>
    <w:rPr>
      <w:rFonts w:ascii="黑体" w:eastAsia="黑体"/>
      <w:sz w:val="21"/>
      <w:lang w:val="en-US" w:eastAsia="zh-CN" w:bidi="ar-SA"/>
    </w:rPr>
  </w:style>
  <w:style w:type="paragraph" w:customStyle="1" w:styleId="36">
    <w:name w:val="一级条标题"/>
    <w:basedOn w:val="37"/>
    <w:next w:val="38"/>
    <w:link w:val="35"/>
    <w:qFormat/>
    <w:uiPriority w:val="0"/>
    <w:pPr>
      <w:spacing w:before="0" w:beforeLines="0" w:after="0" w:afterLines="0"/>
      <w:outlineLvl w:val="2"/>
    </w:pPr>
  </w:style>
  <w:style w:type="paragraph" w:customStyle="1" w:styleId="37">
    <w:name w:val="章标题"/>
    <w:next w:val="38"/>
    <w:qFormat/>
    <w:uiPriority w:val="0"/>
    <w:pPr>
      <w:spacing w:before="50" w:beforeLines="50" w:after="50" w:afterLines="50"/>
      <w:jc w:val="both"/>
      <w:outlineLvl w:val="1"/>
    </w:pPr>
    <w:rPr>
      <w:rFonts w:ascii="黑体" w:hAnsi="Times New Roman" w:eastAsia="黑体" w:cs="Times New Roman"/>
      <w:sz w:val="21"/>
      <w:lang w:val="en-US" w:eastAsia="zh-CN" w:bidi="ar-SA"/>
    </w:rPr>
  </w:style>
  <w:style w:type="paragraph" w:customStyle="1" w:styleId="38">
    <w:name w:val="段"/>
    <w:qFormat/>
    <w:uiPriority w:val="0"/>
    <w:pPr>
      <w:ind w:firstLine="200" w:firstLineChars="200"/>
      <w:jc w:val="both"/>
    </w:pPr>
    <w:rPr>
      <w:rFonts w:ascii="宋体" w:hAnsi="Times New Roman" w:eastAsia="宋体" w:cs="Times New Roman"/>
      <w:sz w:val="21"/>
      <w:lang w:val="en-US" w:eastAsia="zh-CN" w:bidi="ar-SA"/>
    </w:rPr>
  </w:style>
  <w:style w:type="character" w:customStyle="1" w:styleId="39">
    <w:name w:val="正文缩进 字符"/>
    <w:link w:val="11"/>
    <w:qFormat/>
    <w:uiPriority w:val="0"/>
    <w:rPr>
      <w:rFonts w:eastAsia="宋体"/>
      <w:kern w:val="2"/>
      <w:sz w:val="21"/>
      <w:szCs w:val="24"/>
      <w:lang w:val="en-US" w:eastAsia="zh-CN" w:bidi="ar-SA"/>
    </w:rPr>
  </w:style>
  <w:style w:type="character" w:customStyle="1" w:styleId="40">
    <w:name w:val="二级条标题 Char"/>
    <w:link w:val="41"/>
    <w:qFormat/>
    <w:uiPriority w:val="0"/>
    <w:rPr>
      <w:rFonts w:ascii="黑体" w:eastAsia="黑体"/>
      <w:sz w:val="21"/>
      <w:lang w:val="en-US" w:eastAsia="zh-CN" w:bidi="ar-SA"/>
    </w:rPr>
  </w:style>
  <w:style w:type="paragraph" w:customStyle="1" w:styleId="41">
    <w:name w:val="二级条标题"/>
    <w:basedOn w:val="1"/>
    <w:next w:val="38"/>
    <w:link w:val="40"/>
    <w:qFormat/>
    <w:uiPriority w:val="0"/>
    <w:pPr>
      <w:widowControl/>
      <w:outlineLvl w:val="3"/>
    </w:pPr>
    <w:rPr>
      <w:rFonts w:ascii="黑体" w:eastAsia="黑体"/>
      <w:kern w:val="0"/>
      <w:szCs w:val="20"/>
    </w:rPr>
  </w:style>
  <w:style w:type="character" w:customStyle="1" w:styleId="42">
    <w:name w:val="样式 标题 4 + (符号) 宋体 Char"/>
    <w:basedOn w:val="43"/>
    <w:link w:val="44"/>
    <w:qFormat/>
    <w:uiPriority w:val="0"/>
    <w:rPr>
      <w:rFonts w:ascii="宋体" w:eastAsia="宋体"/>
      <w:kern w:val="2"/>
      <w:sz w:val="21"/>
      <w:szCs w:val="21"/>
      <w:lang w:val="en-US" w:eastAsia="zh-CN" w:bidi="ar-SA"/>
    </w:rPr>
  </w:style>
  <w:style w:type="character" w:customStyle="1" w:styleId="43">
    <w:name w:val="标题 4 字符"/>
    <w:link w:val="6"/>
    <w:qFormat/>
    <w:uiPriority w:val="0"/>
    <w:rPr>
      <w:rFonts w:ascii="宋体" w:eastAsia="宋体"/>
      <w:bCs/>
      <w:kern w:val="2"/>
      <w:sz w:val="21"/>
      <w:szCs w:val="21"/>
      <w:lang w:val="en-US" w:eastAsia="zh-CN" w:bidi="ar-SA"/>
    </w:rPr>
  </w:style>
  <w:style w:type="paragraph" w:customStyle="1" w:styleId="44">
    <w:name w:val="样式 标题 4 + (符号) 宋体"/>
    <w:basedOn w:val="6"/>
    <w:link w:val="42"/>
    <w:qFormat/>
    <w:uiPriority w:val="0"/>
    <w:pPr>
      <w:adjustRightInd w:val="0"/>
      <w:snapToGrid w:val="0"/>
    </w:pPr>
    <w:rPr>
      <w:bCs w:val="0"/>
    </w:rPr>
  </w:style>
  <w:style w:type="character" w:customStyle="1" w:styleId="45">
    <w:name w:val="无间隔 字符"/>
    <w:link w:val="46"/>
    <w:qFormat/>
    <w:uiPriority w:val="1"/>
    <w:rPr>
      <w:rFonts w:ascii="Calibri" w:hAnsi="Calibri"/>
      <w:sz w:val="22"/>
      <w:szCs w:val="22"/>
      <w:lang w:bidi="ar-SA"/>
    </w:rPr>
  </w:style>
  <w:style w:type="paragraph" w:styleId="46">
    <w:name w:val="No Spacing"/>
    <w:link w:val="45"/>
    <w:qFormat/>
    <w:uiPriority w:val="1"/>
    <w:rPr>
      <w:rFonts w:ascii="Calibri" w:hAnsi="Calibri" w:eastAsia="宋体" w:cs="Times New Roman"/>
      <w:sz w:val="22"/>
      <w:szCs w:val="22"/>
      <w:lang w:val="en-US" w:eastAsia="zh-CN" w:bidi="ar-SA"/>
    </w:rPr>
  </w:style>
  <w:style w:type="character" w:customStyle="1" w:styleId="47">
    <w:name w:val="标题 1 字符"/>
    <w:link w:val="3"/>
    <w:qFormat/>
    <w:uiPriority w:val="0"/>
    <w:rPr>
      <w:rFonts w:ascii="宋体"/>
      <w:b/>
      <w:bCs/>
      <w:kern w:val="44"/>
      <w:sz w:val="21"/>
      <w:szCs w:val="21"/>
    </w:rPr>
  </w:style>
  <w:style w:type="character" w:customStyle="1" w:styleId="48">
    <w:name w:val="标题 5 字符"/>
    <w:link w:val="2"/>
    <w:qFormat/>
    <w:uiPriority w:val="0"/>
    <w:rPr>
      <w:rFonts w:eastAsia="宋体" w:cs="宋体"/>
      <w:bCs/>
      <w:sz w:val="21"/>
      <w:szCs w:val="21"/>
      <w:lang w:val="en-US" w:eastAsia="zh-CN" w:bidi="ar-SA"/>
    </w:rPr>
  </w:style>
  <w:style w:type="character" w:customStyle="1" w:styleId="49">
    <w:name w:val="文档结构图 字符"/>
    <w:link w:val="12"/>
    <w:qFormat/>
    <w:uiPriority w:val="0"/>
    <w:rPr>
      <w:rFonts w:ascii="宋体"/>
      <w:kern w:val="2"/>
      <w:sz w:val="18"/>
      <w:szCs w:val="18"/>
    </w:rPr>
  </w:style>
  <w:style w:type="character" w:customStyle="1" w:styleId="50">
    <w:name w:val="纯文本 字符"/>
    <w:link w:val="17"/>
    <w:qFormat/>
    <w:uiPriority w:val="0"/>
    <w:rPr>
      <w:rFonts w:ascii="宋体" w:hAnsi="Courier New" w:eastAsia="宋体"/>
      <w:kern w:val="2"/>
      <w:sz w:val="21"/>
      <w:szCs w:val="24"/>
      <w:lang w:val="en-US" w:eastAsia="zh-CN" w:bidi="ar-SA"/>
    </w:rPr>
  </w:style>
  <w:style w:type="character" w:customStyle="1" w:styleId="51">
    <w:name w:val="页脚 字符"/>
    <w:link w:val="21"/>
    <w:qFormat/>
    <w:uiPriority w:val="99"/>
    <w:rPr>
      <w:rFonts w:eastAsia="宋体"/>
      <w:kern w:val="2"/>
      <w:sz w:val="18"/>
      <w:szCs w:val="18"/>
      <w:lang w:val="en-US" w:eastAsia="zh-CN" w:bidi="ar-SA"/>
    </w:rPr>
  </w:style>
  <w:style w:type="character" w:customStyle="1" w:styleId="52">
    <w:name w:val="表内居中小五 Char"/>
    <w:link w:val="53"/>
    <w:qFormat/>
    <w:uiPriority w:val="0"/>
    <w:rPr>
      <w:rFonts w:eastAsia="宋体" w:cs="宋体"/>
      <w:kern w:val="2"/>
      <w:sz w:val="18"/>
      <w:szCs w:val="18"/>
      <w:lang w:val="en-US" w:eastAsia="zh-CN" w:bidi="ar-SA"/>
    </w:rPr>
  </w:style>
  <w:style w:type="paragraph" w:customStyle="1" w:styleId="53">
    <w:name w:val="表内居中小五"/>
    <w:basedOn w:val="1"/>
    <w:link w:val="52"/>
    <w:qFormat/>
    <w:uiPriority w:val="0"/>
    <w:pPr>
      <w:jc w:val="center"/>
    </w:pPr>
    <w:rPr>
      <w:rFonts w:cs="宋体"/>
      <w:sz w:val="18"/>
      <w:szCs w:val="18"/>
    </w:rPr>
  </w:style>
  <w:style w:type="character" w:customStyle="1" w:styleId="54">
    <w:name w:val="表内居两端对齐 Char"/>
    <w:basedOn w:val="52"/>
    <w:link w:val="55"/>
    <w:qFormat/>
    <w:uiPriority w:val="0"/>
    <w:rPr>
      <w:rFonts w:eastAsia="宋体" w:cs="宋体"/>
      <w:kern w:val="2"/>
      <w:sz w:val="18"/>
      <w:szCs w:val="18"/>
      <w:lang w:val="en-US" w:eastAsia="zh-CN" w:bidi="ar-SA"/>
    </w:rPr>
  </w:style>
  <w:style w:type="paragraph" w:customStyle="1" w:styleId="55">
    <w:name w:val="表内居两端对齐"/>
    <w:basedOn w:val="53"/>
    <w:link w:val="54"/>
    <w:qFormat/>
    <w:uiPriority w:val="0"/>
    <w:pPr>
      <w:jc w:val="both"/>
    </w:pPr>
  </w:style>
  <w:style w:type="character" w:customStyle="1" w:styleId="56">
    <w:name w:val="样式 标题 3 + 宋体 Char"/>
    <w:link w:val="57"/>
    <w:qFormat/>
    <w:uiPriority w:val="0"/>
    <w:rPr>
      <w:rFonts w:ascii="宋体" w:hAnsi="宋体" w:eastAsia="宋体"/>
      <w:kern w:val="2"/>
      <w:sz w:val="21"/>
      <w:szCs w:val="21"/>
      <w:lang w:val="en-US" w:eastAsia="zh-CN" w:bidi="ar-SA"/>
    </w:rPr>
  </w:style>
  <w:style w:type="paragraph" w:customStyle="1" w:styleId="57">
    <w:name w:val="样式 标题 3 + 宋体"/>
    <w:basedOn w:val="5"/>
    <w:link w:val="56"/>
    <w:qFormat/>
    <w:uiPriority w:val="0"/>
    <w:rPr>
      <w:rFonts w:hAnsi="宋体"/>
      <w:bCs w:val="0"/>
    </w:rPr>
  </w:style>
  <w:style w:type="character" w:customStyle="1" w:styleId="58">
    <w:name w:val="首行缩进 Char"/>
    <w:link w:val="59"/>
    <w:qFormat/>
    <w:uiPriority w:val="0"/>
    <w:rPr>
      <w:rFonts w:eastAsia="方正书宋简体" w:cs="宋体"/>
      <w:kern w:val="2"/>
      <w:sz w:val="21"/>
      <w:lang w:val="en-US" w:eastAsia="zh-CN" w:bidi="ar-SA"/>
    </w:rPr>
  </w:style>
  <w:style w:type="paragraph" w:customStyle="1" w:styleId="59">
    <w:name w:val="首行缩进"/>
    <w:basedOn w:val="1"/>
    <w:link w:val="58"/>
    <w:qFormat/>
    <w:uiPriority w:val="0"/>
    <w:pPr>
      <w:spacing w:line="300" w:lineRule="auto"/>
      <w:ind w:firstLine="420" w:firstLineChars="200"/>
    </w:pPr>
    <w:rPr>
      <w:rFonts w:eastAsia="方正书宋简体" w:cs="宋体"/>
      <w:szCs w:val="20"/>
    </w:rPr>
  </w:style>
  <w:style w:type="paragraph" w:customStyle="1" w:styleId="60">
    <w:name w:val="前言、引言标题"/>
    <w:next w:val="1"/>
    <w:qFormat/>
    <w:uiPriority w:val="0"/>
    <w:pPr>
      <w:numPr>
        <w:ilvl w:val="0"/>
        <w:numId w:val="3"/>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61">
    <w:name w:val="Char Char1 Char"/>
    <w:basedOn w:val="1"/>
    <w:qFormat/>
    <w:uiPriority w:val="0"/>
    <w:pPr>
      <w:widowControl/>
      <w:spacing w:before="100" w:beforeAutospacing="1" w:after="100" w:afterAutospacing="1" w:line="330" w:lineRule="atLeast"/>
      <w:ind w:left="360"/>
      <w:jc w:val="left"/>
    </w:pPr>
    <w:rPr>
      <w:rFonts w:ascii="ˎ̥" w:hAnsi="ˎ̥" w:cs="宋体"/>
      <w:color w:val="51585D"/>
      <w:kern w:val="0"/>
      <w:sz w:val="24"/>
      <w:szCs w:val="18"/>
    </w:rPr>
  </w:style>
  <w:style w:type="paragraph" w:customStyle="1" w:styleId="62">
    <w:name w:val="样式1"/>
    <w:basedOn w:val="6"/>
    <w:qFormat/>
    <w:uiPriority w:val="0"/>
    <w:pPr>
      <w:numPr>
        <w:ilvl w:val="3"/>
        <w:numId w:val="1"/>
      </w:numPr>
      <w:tabs>
        <w:tab w:val="left" w:pos="360"/>
      </w:tabs>
    </w:pPr>
    <w:rPr>
      <w:rFonts w:hAnsi="宋体"/>
      <w:bCs w:val="0"/>
    </w:rPr>
  </w:style>
  <w:style w:type="paragraph" w:customStyle="1" w:styleId="63">
    <w:name w:val="数字编号列项（二级）"/>
    <w:qFormat/>
    <w:uiPriority w:val="0"/>
    <w:pPr>
      <w:jc w:val="both"/>
    </w:pPr>
    <w:rPr>
      <w:rFonts w:ascii="宋体" w:hAnsi="Times New Roman" w:eastAsia="宋体" w:cs="Times New Roman"/>
      <w:sz w:val="21"/>
      <w:lang w:val="en-US" w:eastAsia="zh-CN" w:bidi="ar-SA"/>
    </w:rPr>
  </w:style>
  <w:style w:type="paragraph" w:customStyle="1" w:styleId="64">
    <w:name w:val="目次、标准名称标题"/>
    <w:basedOn w:val="60"/>
    <w:next w:val="38"/>
    <w:qFormat/>
    <w:uiPriority w:val="0"/>
    <w:pPr>
      <w:numPr>
        <w:numId w:val="0"/>
      </w:numPr>
      <w:tabs>
        <w:tab w:val="left" w:pos="1140"/>
      </w:tabs>
      <w:spacing w:line="460" w:lineRule="exact"/>
    </w:pPr>
  </w:style>
  <w:style w:type="paragraph" w:customStyle="1" w:styleId="65">
    <w:name w:val="CM9"/>
    <w:basedOn w:val="66"/>
    <w:next w:val="66"/>
    <w:qFormat/>
    <w:uiPriority w:val="0"/>
    <w:pPr>
      <w:spacing w:line="468" w:lineRule="atLeast"/>
    </w:pPr>
    <w:rPr>
      <w:rFonts w:ascii="黑体" w:eastAsia="黑体" w:cs="Times New Roman"/>
      <w:color w:val="auto"/>
    </w:rPr>
  </w:style>
  <w:style w:type="paragraph" w:customStyle="1" w:styleId="6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67">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68">
    <w:name w:val="CM17"/>
    <w:basedOn w:val="66"/>
    <w:next w:val="66"/>
    <w:qFormat/>
    <w:uiPriority w:val="0"/>
    <w:pPr>
      <w:spacing w:line="468" w:lineRule="atLeast"/>
    </w:pPr>
    <w:rPr>
      <w:rFonts w:ascii="黑体" w:eastAsia="黑体" w:cs="Times New Roman"/>
      <w:color w:val="auto"/>
    </w:rPr>
  </w:style>
  <w:style w:type="paragraph" w:customStyle="1" w:styleId="69">
    <w:name w:val="CM33"/>
    <w:basedOn w:val="66"/>
    <w:next w:val="66"/>
    <w:qFormat/>
    <w:uiPriority w:val="0"/>
    <w:pPr>
      <w:spacing w:after="205"/>
    </w:pPr>
    <w:rPr>
      <w:rFonts w:ascii="黑体" w:eastAsia="黑体" w:cs="Times New Roman"/>
      <w:color w:val="auto"/>
    </w:rPr>
  </w:style>
  <w:style w:type="paragraph" w:customStyle="1" w:styleId="70">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71">
    <w:name w:val="参考文献、索引标题"/>
    <w:basedOn w:val="1"/>
    <w:next w:val="1"/>
    <w:qFormat/>
    <w:uiPriority w:val="0"/>
    <w:pPr>
      <w:widowControl/>
      <w:shd w:val="clear" w:color="FFFFFF" w:fill="FFFFFF"/>
      <w:spacing w:before="640" w:after="200"/>
      <w:jc w:val="center"/>
      <w:outlineLvl w:val="0"/>
    </w:pPr>
    <w:rPr>
      <w:rFonts w:ascii="黑体" w:eastAsia="黑体"/>
      <w:kern w:val="0"/>
      <w:szCs w:val="20"/>
    </w:rPr>
  </w:style>
  <w:style w:type="paragraph" w:customStyle="1" w:styleId="72">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 w:type="paragraph" w:customStyle="1" w:styleId="7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74">
    <w:name w:val="CM22"/>
    <w:basedOn w:val="66"/>
    <w:next w:val="66"/>
    <w:qFormat/>
    <w:uiPriority w:val="0"/>
    <w:pPr>
      <w:spacing w:line="468" w:lineRule="atLeast"/>
    </w:pPr>
    <w:rPr>
      <w:rFonts w:ascii="黑体" w:eastAsia="黑体" w:cs="Times New Roman"/>
      <w:color w:val="auto"/>
    </w:rPr>
  </w:style>
  <w:style w:type="paragraph" w:customStyle="1" w:styleId="75">
    <w:name w:val="CM3"/>
    <w:basedOn w:val="66"/>
    <w:next w:val="66"/>
    <w:qFormat/>
    <w:uiPriority w:val="0"/>
    <w:pPr>
      <w:spacing w:line="468" w:lineRule="atLeast"/>
    </w:pPr>
    <w:rPr>
      <w:rFonts w:ascii="黑体" w:eastAsia="黑体" w:cs="Times New Roman"/>
      <w:color w:val="auto"/>
    </w:rPr>
  </w:style>
  <w:style w:type="paragraph" w:customStyle="1" w:styleId="76">
    <w:name w:val="其他发布部门"/>
    <w:basedOn w:val="1"/>
    <w:qFormat/>
    <w:uiPriority w:val="0"/>
    <w:pPr>
      <w:framePr w:w="7433" w:h="585" w:hRule="exact" w:hSpace="180" w:vSpace="180" w:wrap="around" w:vAnchor="margin" w:hAnchor="margin" w:xAlign="center" w:y="14401" w:anchorLock="1"/>
      <w:widowControl/>
      <w:spacing w:line="0" w:lineRule="atLeast"/>
      <w:jc w:val="center"/>
    </w:pPr>
    <w:rPr>
      <w:rFonts w:ascii="黑体" w:eastAsia="黑体"/>
      <w:spacing w:val="20"/>
      <w:w w:val="135"/>
      <w:kern w:val="0"/>
      <w:sz w:val="36"/>
      <w:szCs w:val="20"/>
    </w:rPr>
  </w:style>
  <w:style w:type="paragraph" w:customStyle="1" w:styleId="77">
    <w:name w:val="无标题条"/>
    <w:next w:val="38"/>
    <w:qFormat/>
    <w:uiPriority w:val="0"/>
    <w:pPr>
      <w:jc w:val="both"/>
    </w:pPr>
    <w:rPr>
      <w:rFonts w:ascii="Times New Roman" w:hAnsi="Times New Roman" w:eastAsia="宋体" w:cs="Times New Roman"/>
      <w:sz w:val="21"/>
      <w:lang w:val="en-US" w:eastAsia="zh-CN" w:bidi="ar-SA"/>
    </w:rPr>
  </w:style>
  <w:style w:type="paragraph" w:customStyle="1" w:styleId="78">
    <w:name w:val="正文表标题"/>
    <w:next w:val="38"/>
    <w:qFormat/>
    <w:uiPriority w:val="0"/>
    <w:pPr>
      <w:numPr>
        <w:ilvl w:val="0"/>
        <w:numId w:val="4"/>
      </w:numPr>
      <w:tabs>
        <w:tab w:val="left" w:pos="360"/>
      </w:tabs>
      <w:jc w:val="center"/>
    </w:pPr>
    <w:rPr>
      <w:rFonts w:ascii="黑体" w:hAnsi="Times New Roman" w:eastAsia="黑体" w:cs="Times New Roman"/>
      <w:sz w:val="21"/>
      <w:lang w:val="en-US" w:eastAsia="zh-CN" w:bidi="ar-SA"/>
    </w:rPr>
  </w:style>
  <w:style w:type="paragraph" w:customStyle="1" w:styleId="79">
    <w:name w:val="Char"/>
    <w:basedOn w:val="1"/>
    <w:qFormat/>
    <w:uiPriority w:val="0"/>
    <w:pPr>
      <w:spacing w:line="360" w:lineRule="auto"/>
    </w:pPr>
    <w:rPr>
      <w:rFonts w:ascii="Tahoma" w:hAnsi="Tahoma"/>
      <w:sz w:val="24"/>
      <w:szCs w:val="20"/>
    </w:rPr>
  </w:style>
  <w:style w:type="paragraph" w:customStyle="1" w:styleId="80">
    <w:name w:val="前言首行"/>
    <w:basedOn w:val="1"/>
    <w:qFormat/>
    <w:uiPriority w:val="0"/>
    <w:pPr>
      <w:spacing w:after="120"/>
      <w:jc w:val="center"/>
    </w:pPr>
    <w:rPr>
      <w:rFonts w:eastAsia="黑体" w:cs="宋体"/>
      <w:b/>
      <w:bCs/>
      <w:sz w:val="32"/>
      <w:szCs w:val="20"/>
    </w:rPr>
  </w:style>
  <w:style w:type="paragraph" w:styleId="81">
    <w:name w:val="List Paragraph"/>
    <w:basedOn w:val="1"/>
    <w:qFormat/>
    <w:uiPriority w:val="34"/>
    <w:pPr>
      <w:ind w:firstLine="420" w:firstLineChars="200"/>
    </w:pPr>
    <w:rPr>
      <w:rFonts w:ascii="Calibri" w:hAnsi="Calibri"/>
      <w:szCs w:val="22"/>
    </w:rPr>
  </w:style>
  <w:style w:type="paragraph" w:customStyle="1" w:styleId="82">
    <w:name w:val="CM10"/>
    <w:basedOn w:val="66"/>
    <w:next w:val="66"/>
    <w:qFormat/>
    <w:uiPriority w:val="0"/>
    <w:pPr>
      <w:spacing w:line="468" w:lineRule="atLeast"/>
    </w:pPr>
    <w:rPr>
      <w:rFonts w:ascii="黑体" w:eastAsia="黑体" w:cs="Times New Roman"/>
      <w:color w:val="auto"/>
    </w:rPr>
  </w:style>
  <w:style w:type="paragraph" w:customStyle="1" w:styleId="83">
    <w:name w:val="三级条标题"/>
    <w:basedOn w:val="41"/>
    <w:next w:val="38"/>
    <w:qFormat/>
    <w:uiPriority w:val="0"/>
    <w:pPr>
      <w:numPr>
        <w:ilvl w:val="4"/>
        <w:numId w:val="5"/>
      </w:numPr>
      <w:tabs>
        <w:tab w:val="left" w:pos="360"/>
      </w:tabs>
      <w:outlineLvl w:val="4"/>
    </w:pPr>
  </w:style>
  <w:style w:type="paragraph" w:customStyle="1" w:styleId="84">
    <w:name w:val="CM5"/>
    <w:basedOn w:val="66"/>
    <w:next w:val="66"/>
    <w:qFormat/>
    <w:uiPriority w:val="0"/>
    <w:pPr>
      <w:spacing w:line="471" w:lineRule="atLeast"/>
    </w:pPr>
    <w:rPr>
      <w:rFonts w:ascii="黑体" w:eastAsia="黑体" w:cs="Times New Roman"/>
      <w:color w:val="auto"/>
    </w:rPr>
  </w:style>
  <w:style w:type="paragraph" w:customStyle="1" w:styleId="85">
    <w:name w:val="Char Char Char Char Char Char Char Char Char Char Char Char"/>
    <w:basedOn w:val="1"/>
    <w:qFormat/>
    <w:uiPriority w:val="0"/>
    <w:pPr>
      <w:spacing w:line="360" w:lineRule="auto"/>
    </w:pPr>
    <w:rPr>
      <w:rFonts w:ascii="Tahoma" w:hAnsi="Tahoma"/>
      <w:sz w:val="24"/>
      <w:szCs w:val="20"/>
    </w:rPr>
  </w:style>
  <w:style w:type="paragraph" w:customStyle="1" w:styleId="86">
    <w:name w:val="CM23"/>
    <w:basedOn w:val="66"/>
    <w:next w:val="66"/>
    <w:qFormat/>
    <w:uiPriority w:val="0"/>
    <w:pPr>
      <w:spacing w:line="468" w:lineRule="atLeast"/>
    </w:pPr>
    <w:rPr>
      <w:rFonts w:ascii="黑体" w:eastAsia="黑体" w:cs="Times New Roman"/>
      <w:color w:val="auto"/>
    </w:rPr>
  </w:style>
  <w:style w:type="paragraph" w:customStyle="1" w:styleId="87">
    <w:name w:val="五级条标题"/>
    <w:basedOn w:val="1"/>
    <w:next w:val="38"/>
    <w:qFormat/>
    <w:uiPriority w:val="0"/>
    <w:pPr>
      <w:widowControl/>
      <w:outlineLvl w:val="6"/>
    </w:pPr>
    <w:rPr>
      <w:rFonts w:ascii="黑体" w:eastAsia="黑体"/>
      <w:kern w:val="0"/>
      <w:szCs w:val="20"/>
    </w:rPr>
  </w:style>
  <w:style w:type="paragraph" w:customStyle="1" w:styleId="88">
    <w:name w:val="标准书眉一"/>
    <w:qFormat/>
    <w:uiPriority w:val="0"/>
    <w:pPr>
      <w:numPr>
        <w:ilvl w:val="0"/>
        <w:numId w:val="1"/>
      </w:numPr>
      <w:jc w:val="both"/>
    </w:pPr>
    <w:rPr>
      <w:rFonts w:ascii="Times New Roman" w:hAnsi="Times New Roman" w:eastAsia="宋体" w:cs="Times New Roman"/>
      <w:lang w:val="en-US" w:eastAsia="zh-CN" w:bidi="ar-SA"/>
    </w:rPr>
  </w:style>
  <w:style w:type="paragraph" w:customStyle="1" w:styleId="89">
    <w:name w:val="四级条标题"/>
    <w:basedOn w:val="83"/>
    <w:next w:val="38"/>
    <w:qFormat/>
    <w:uiPriority w:val="0"/>
    <w:pPr>
      <w:numPr>
        <w:ilvl w:val="0"/>
        <w:numId w:val="0"/>
      </w:numPr>
      <w:outlineLvl w:val="5"/>
    </w:pPr>
  </w:style>
  <w:style w:type="paragraph" w:customStyle="1" w:styleId="90">
    <w:name w:val="列项——"/>
    <w:semiHidden/>
    <w:qFormat/>
    <w:uiPriority w:val="0"/>
    <w:pPr>
      <w:widowControl w:val="0"/>
      <w:numPr>
        <w:ilvl w:val="0"/>
        <w:numId w:val="6"/>
      </w:numPr>
      <w:tabs>
        <w:tab w:val="left" w:pos="854"/>
        <w:tab w:val="clear" w:pos="1140"/>
      </w:tabs>
      <w:ind w:left="200" w:leftChars="200" w:hanging="200" w:hangingChars="200"/>
      <w:jc w:val="both"/>
    </w:pPr>
    <w:rPr>
      <w:rFonts w:ascii="宋体" w:hAnsi="Times New Roman" w:eastAsia="宋体" w:cs="Times New Roman"/>
      <w:sz w:val="21"/>
      <w:lang w:val="en-US" w:eastAsia="zh-CN" w:bidi="ar-SA"/>
    </w:rPr>
  </w:style>
  <w:style w:type="paragraph" w:customStyle="1" w:styleId="91">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92">
    <w:name w:val="样式 标题 5 + 右侧:  1 字符"/>
    <w:basedOn w:val="2"/>
    <w:qFormat/>
    <w:uiPriority w:val="0"/>
    <w:pPr>
      <w:ind w:right="210"/>
    </w:pPr>
    <w:rPr>
      <w:bCs w:val="0"/>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dky</Company>
  <Pages>16</Pages>
  <Words>1767</Words>
  <Characters>10074</Characters>
  <Lines>83</Lines>
  <Paragraphs>23</Paragraphs>
  <TotalTime>0</TotalTime>
  <ScaleCrop>false</ScaleCrop>
  <LinksUpToDate>false</LinksUpToDate>
  <CharactersWithSpaces>11818</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2014-12-09T12:56:00Z</dcterms:created>
  <dc:creator>tongng</dc:creator>
  <cp:lastModifiedBy>01909368.sz_sz</cp:lastModifiedBy>
  <dcterms:modified xsi:type="dcterms:W3CDTF">2025-07-04T10:18:25Z</dcterms:modified>
  <dc:title> </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状态">
    <vt:lpwstr>xxx</vt:lpwstr>
  </property>
  <property fmtid="{D5CDD505-2E9C-101B-9397-08002B2CF9AE}" pid="3" name="KSOProductBuildVer">
    <vt:lpwstr>2052-11.8.2.12309</vt:lpwstr>
  </property>
  <property fmtid="{D5CDD505-2E9C-101B-9397-08002B2CF9AE}" pid="4" name="ICV">
    <vt:lpwstr>EAADB79716AE429A8CA147973639B22D</vt:lpwstr>
  </property>
  <property fmtid="{D5CDD505-2E9C-101B-9397-08002B2CF9AE}" pid="5" name="KSOTemplateDocerSaveRecord">
    <vt:lpwstr>eyJoZGlkIjoiN2YzNjBkOTgyNWQ1YTMxYzM3MzMwNWFiODNmOWIzYWMiLCJ1c2VySWQiOiIxOTE0MTAxODQifQ==</vt:lpwstr>
  </property>
</Properties>
</file>