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婴儿辐射保暖台等一批医疗设备（第二批）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HNSB20251104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上海交通大学医学院附属上海儿童医学中心海南医院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海南省建设工程设备招标中心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上海交通大学医学院附属上海儿童医学中心海南医院</w:t>
      </w:r>
      <w:r>
        <w:rPr>
          <w:rFonts w:ascii="仿宋_GB2312" w:hAnsi="仿宋_GB2312" w:cs="仿宋_GB2312" w:eastAsia="仿宋_GB2312"/>
        </w:rPr>
        <w:t xml:space="preserve"> 委托， </w:t>
      </w:r>
      <w:r>
        <w:rPr>
          <w:rFonts w:ascii="仿宋_GB2312" w:hAnsi="仿宋_GB2312" w:cs="仿宋_GB2312" w:eastAsia="仿宋_GB2312"/>
        </w:rPr>
        <w:t>海南省建设工程设备招标中心</w:t>
      </w:r>
      <w:r>
        <w:rPr>
          <w:rFonts w:ascii="仿宋_GB2312" w:hAnsi="仿宋_GB2312" w:cs="仿宋_GB2312" w:eastAsia="仿宋_GB2312"/>
        </w:rPr>
        <w:t xml:space="preserve"> 对 </w:t>
      </w:r>
      <w:r>
        <w:rPr>
          <w:rFonts w:ascii="仿宋_GB2312" w:hAnsi="仿宋_GB2312" w:cs="仿宋_GB2312" w:eastAsia="仿宋_GB2312"/>
        </w:rPr>
        <w:t>婴儿辐射保暖台等一批医疗设备（第二批）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HNSB20251104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婴儿辐射保暖台等一批医疗设备（第二批）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5,649,500.00元</w:t>
      </w:r>
      <w:r>
        <w:rPr>
          <w:rFonts w:ascii="仿宋_GB2312" w:hAnsi="仿宋_GB2312" w:cs="仿宋_GB2312" w:eastAsia="仿宋_GB2312"/>
        </w:rPr>
        <w:t>伍佰陆拾肆万玖仟伍佰元整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w:t>
      </w:r>
    </w:p>
    <w:p>
      <w:pPr>
        <w:pStyle w:val="null3"/>
        <w:ind w:firstLine="480"/>
        <w:jc w:val="left"/>
      </w:pPr>
      <w:r>
        <w:rPr>
          <w:rFonts w:ascii="仿宋_GB2312" w:hAnsi="仿宋_GB2312" w:cs="仿宋_GB2312" w:eastAsia="仿宋_GB2312"/>
        </w:rPr>
        <w:t>（3）有依法缴纳税收和社会保障资金的良好记录；</w:t>
      </w:r>
    </w:p>
    <w:p>
      <w:pPr>
        <w:pStyle w:val="null3"/>
        <w:ind w:firstLine="480"/>
        <w:jc w:val="left"/>
      </w:pPr>
      <w:r>
        <w:rPr>
          <w:rFonts w:ascii="仿宋_GB2312" w:hAnsi="仿宋_GB2312" w:cs="仿宋_GB2312" w:eastAsia="仿宋_GB2312"/>
        </w:rPr>
        <w:t>（4）参加政府采购活动前三年内，在经营活动中没有重大违法记录；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1、特定资格要求一：（1）若投标人为生产企业的，投标货物若属于第一类医疗器械产品，须提供第一类医疗器械生产备案凭证，投标货物若属于第二类、三类医疗器械产品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p>
      <w:pPr>
        <w:pStyle w:val="null3"/>
        <w:jc w:val="left"/>
      </w:pPr>
      <w:r>
        <w:rPr>
          <w:rFonts w:ascii="仿宋_GB2312" w:hAnsi="仿宋_GB2312" w:cs="仿宋_GB2312" w:eastAsia="仿宋_GB2312"/>
        </w:rPr>
        <w:t>2、特定资格要求二：参加政府采购活动前三年内，在经营活动中没有环保类行政处罚记录（提供无环保类行政处罚记录的声明函并加盖公章）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1、特定资格要求一：（1）若投标人为生产企业的，投标货物若属于第一类医疗器械产品，须提供第一类医疗器械生产备案凭证，投标货物若属于第二类、三类医疗器械产品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p>
      <w:pPr>
        <w:pStyle w:val="null3"/>
        <w:jc w:val="left"/>
      </w:pPr>
      <w:r>
        <w:rPr>
          <w:rFonts w:ascii="仿宋_GB2312" w:hAnsi="仿宋_GB2312" w:cs="仿宋_GB2312" w:eastAsia="仿宋_GB2312"/>
        </w:rPr>
        <w:t>2、特定资格要求二：参加政府采购活动前三年内，在经营活动中没有环保类行政处罚记录（提供无环保类行政处罚记录的声明函并加盖公章）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1、特定资格要求一：（1）若投标人为生产企业的，投标货物若属于第一类医疗器械产品，须提供第一类医疗器械生产备案凭证，投标货物若属于第二类、三类医疗器械产品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p>
      <w:pPr>
        <w:pStyle w:val="null3"/>
        <w:jc w:val="left"/>
      </w:pPr>
      <w:r>
        <w:rPr>
          <w:rFonts w:ascii="仿宋_GB2312" w:hAnsi="仿宋_GB2312" w:cs="仿宋_GB2312" w:eastAsia="仿宋_GB2312"/>
        </w:rPr>
        <w:t>2、特定资格要求二： 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1、特定资格要求一：（1）若投标人为生产企业的，投标货物若属于第一类医疗器械产品，须提供第一类医疗器械生产备案凭证，投标货物若属于第二类、三类医疗器械产品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p>
      <w:pPr>
        <w:pStyle w:val="null3"/>
        <w:jc w:val="left"/>
      </w:pPr>
      <w:r>
        <w:rPr>
          <w:rFonts w:ascii="仿宋_GB2312" w:hAnsi="仿宋_GB2312" w:cs="仿宋_GB2312" w:eastAsia="仿宋_GB2312"/>
        </w:rPr>
        <w:t>2、特定资格要求二： 参加政府采购活动前三年内，在经营活动中没有环保类行政处罚记录（提供无环保类行政处罚记录的声明函并加盖公章）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上海交通大学医学院附属上海儿童医学中心海南医院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三亚市迎宾路339号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0898-88023987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海南省建设工程设备招标中心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海南省海口市美兰区蓝天路35号名门广场北区B1座25A5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0898-65325619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采购包1：2,849,500.00元</w:t>
            </w:r>
          </w:p>
          <w:p>
            <w:pPr>
              <w:pStyle w:val="null3"/>
              <w:jc w:val="left"/>
            </w:pPr>
            <w:r>
              <w:rPr>
                <w:rFonts w:ascii="仿宋_GB2312" w:hAnsi="仿宋_GB2312" w:cs="仿宋_GB2312" w:eastAsia="仿宋_GB2312"/>
              </w:rPr>
              <w:t>采购包2：550,000.00元</w:t>
            </w:r>
          </w:p>
          <w:p>
            <w:pPr>
              <w:pStyle w:val="null3"/>
              <w:jc w:val="left"/>
            </w:pPr>
            <w:r>
              <w:rPr>
                <w:rFonts w:ascii="仿宋_GB2312" w:hAnsi="仿宋_GB2312" w:cs="仿宋_GB2312" w:eastAsia="仿宋_GB2312"/>
              </w:rPr>
              <w:t>采购包3：750,000.00元</w:t>
            </w:r>
          </w:p>
          <w:p>
            <w:pPr>
              <w:pStyle w:val="null3"/>
              <w:jc w:val="left"/>
            </w:pPr>
            <w:r>
              <w:rPr>
                <w:rFonts w:ascii="仿宋_GB2312" w:hAnsi="仿宋_GB2312" w:cs="仿宋_GB2312" w:eastAsia="仿宋_GB2312"/>
              </w:rPr>
              <w:t>采购包4：1,500,000.00元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代理服务费收费标准：参照“琼价费管〔2011〕225 号”文件计价标准及代理协议约定收取，由中标供应商在领取中标通知书时向代理机构一次性支付，同时还应支付本项目的采购需求编制、进口论证和招标文件评审等费用。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存在恶意报价，评标委员会根据财办库{2024}265号文件规定判定投标人的报价明显低于其他通过符合性审查投标人的报价，有可能影响产品质量或者不能诚信履约的，可要求其在评标现场接到通知后60分钟内提供书面说明，必要时提交相关证明材料。投标人不能证明其报价合理性的，评标委员会将其作为无效报价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联系电话：0898-65325619</w:t>
      </w:r>
    </w:p>
    <w:p>
      <w:pPr>
        <w:pStyle w:val="null3"/>
        <w:jc w:val="left"/>
      </w:pPr>
      <w:r>
        <w:rPr>
          <w:rFonts w:ascii="仿宋_GB2312" w:hAnsi="仿宋_GB2312" w:cs="仿宋_GB2312" w:eastAsia="仿宋_GB2312"/>
        </w:rPr>
        <w:t>地址：海南省海口市美兰区蓝天路35号名门广场北区B1座25A5</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项目编号：</w:t>
      </w:r>
      <w:r>
        <w:rPr>
          <w:rFonts w:ascii="仿宋_GB2312" w:hAnsi="仿宋_GB2312" w:cs="仿宋_GB2312" w:eastAsia="仿宋_GB2312"/>
          <w:sz w:val="24"/>
          <w:color w:val="000000"/>
        </w:rPr>
        <w:t>HNSB20251104</w:t>
      </w:r>
    </w:p>
    <w:p>
      <w:pPr>
        <w:pStyle w:val="null3"/>
        <w:ind w:firstLine="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项目名称：婴儿辐射保暖台等一批医疗设备（第二批）</w:t>
      </w:r>
    </w:p>
    <w:p>
      <w:pPr>
        <w:pStyle w:val="null3"/>
        <w:ind w:firstLine="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采购方式：公开招标</w:t>
      </w:r>
    </w:p>
    <w:p>
      <w:pPr>
        <w:pStyle w:val="null3"/>
        <w:ind w:firstLine="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¥564.95万元</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A包</w:t>
      </w:r>
      <w:r>
        <w:rPr>
          <w:rFonts w:ascii="仿宋_GB2312" w:hAnsi="仿宋_GB2312" w:cs="仿宋_GB2312" w:eastAsia="仿宋_GB2312"/>
          <w:sz w:val="24"/>
          <w:color w:val="000000"/>
        </w:rPr>
        <w:t>：</w:t>
      </w:r>
      <w:r>
        <w:rPr>
          <w:rFonts w:ascii="仿宋_GB2312" w:hAnsi="仿宋_GB2312" w:cs="仿宋_GB2312" w:eastAsia="仿宋_GB2312"/>
          <w:sz w:val="24"/>
          <w:color w:val="000000"/>
        </w:rPr>
        <w:t>¥284.95万元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B包</w:t>
      </w:r>
      <w:r>
        <w:rPr>
          <w:rFonts w:ascii="仿宋_GB2312" w:hAnsi="仿宋_GB2312" w:cs="仿宋_GB2312" w:eastAsia="仿宋_GB2312"/>
          <w:sz w:val="24"/>
          <w:color w:val="000000"/>
        </w:rPr>
        <w:t>：</w:t>
      </w:r>
      <w:r>
        <w:rPr>
          <w:rFonts w:ascii="仿宋_GB2312" w:hAnsi="仿宋_GB2312" w:cs="仿宋_GB2312" w:eastAsia="仿宋_GB2312"/>
          <w:sz w:val="24"/>
          <w:color w:val="000000"/>
        </w:rPr>
        <w:t>¥55万元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C包</w:t>
      </w:r>
      <w:r>
        <w:rPr>
          <w:rFonts w:ascii="仿宋_GB2312" w:hAnsi="仿宋_GB2312" w:cs="仿宋_GB2312" w:eastAsia="仿宋_GB2312"/>
          <w:sz w:val="24"/>
          <w:color w:val="000000"/>
        </w:rPr>
        <w:t>：</w:t>
      </w:r>
      <w:r>
        <w:rPr>
          <w:rFonts w:ascii="仿宋_GB2312" w:hAnsi="仿宋_GB2312" w:cs="仿宋_GB2312" w:eastAsia="仿宋_GB2312"/>
          <w:sz w:val="24"/>
          <w:color w:val="000000"/>
        </w:rPr>
        <w:t>¥75</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D</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¥150</w:t>
      </w:r>
      <w:r>
        <w:rPr>
          <w:rFonts w:ascii="仿宋_GB2312" w:hAnsi="仿宋_GB2312" w:cs="仿宋_GB2312" w:eastAsia="仿宋_GB2312"/>
          <w:sz w:val="24"/>
          <w:color w:val="000000"/>
        </w:rPr>
        <w:t>万元。</w:t>
      </w:r>
    </w:p>
    <w:p>
      <w:pPr>
        <w:pStyle w:val="null3"/>
        <w:ind w:firstLine="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最高限价：</w:t>
      </w:r>
      <w:r>
        <w:rPr>
          <w:rFonts w:ascii="仿宋_GB2312" w:hAnsi="仿宋_GB2312" w:cs="仿宋_GB2312" w:eastAsia="仿宋_GB2312"/>
          <w:sz w:val="24"/>
          <w:color w:val="000000"/>
        </w:rPr>
        <w:t>¥564.95万元</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A包</w:t>
      </w:r>
      <w:r>
        <w:rPr>
          <w:rFonts w:ascii="仿宋_GB2312" w:hAnsi="仿宋_GB2312" w:cs="仿宋_GB2312" w:eastAsia="仿宋_GB2312"/>
          <w:sz w:val="24"/>
          <w:color w:val="000000"/>
        </w:rPr>
        <w:t>：</w:t>
      </w:r>
      <w:r>
        <w:rPr>
          <w:rFonts w:ascii="仿宋_GB2312" w:hAnsi="仿宋_GB2312" w:cs="仿宋_GB2312" w:eastAsia="仿宋_GB2312"/>
          <w:sz w:val="24"/>
          <w:color w:val="000000"/>
        </w:rPr>
        <w:t>¥284.95万元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B</w:t>
      </w:r>
      <w:r>
        <w:rPr>
          <w:rFonts w:ascii="仿宋_GB2312" w:hAnsi="仿宋_GB2312" w:cs="仿宋_GB2312" w:eastAsia="仿宋_GB2312"/>
          <w:sz w:val="24"/>
          <w:color w:val="000000"/>
        </w:rPr>
        <w:t>包：</w:t>
      </w:r>
      <w:r>
        <w:rPr>
          <w:rFonts w:ascii="仿宋_GB2312" w:hAnsi="仿宋_GB2312" w:cs="仿宋_GB2312" w:eastAsia="仿宋_GB2312"/>
          <w:sz w:val="24"/>
          <w:color w:val="000000"/>
        </w:rPr>
        <w:t>¥55万元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C包</w:t>
      </w:r>
      <w:r>
        <w:rPr>
          <w:rFonts w:ascii="仿宋_GB2312" w:hAnsi="仿宋_GB2312" w:cs="仿宋_GB2312" w:eastAsia="仿宋_GB2312"/>
          <w:sz w:val="24"/>
          <w:color w:val="000000"/>
        </w:rPr>
        <w:t>：</w:t>
      </w:r>
      <w:r>
        <w:rPr>
          <w:rFonts w:ascii="仿宋_GB2312" w:hAnsi="仿宋_GB2312" w:cs="仿宋_GB2312" w:eastAsia="仿宋_GB2312"/>
          <w:sz w:val="24"/>
          <w:color w:val="000000"/>
        </w:rPr>
        <w:t>¥75</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D包</w:t>
      </w:r>
      <w:r>
        <w:rPr>
          <w:rFonts w:ascii="仿宋_GB2312" w:hAnsi="仿宋_GB2312" w:cs="仿宋_GB2312" w:eastAsia="仿宋_GB2312"/>
          <w:sz w:val="24"/>
          <w:color w:val="000000"/>
        </w:rPr>
        <w:t>：</w:t>
      </w:r>
      <w:r>
        <w:rPr>
          <w:rFonts w:ascii="仿宋_GB2312" w:hAnsi="仿宋_GB2312" w:cs="仿宋_GB2312" w:eastAsia="仿宋_GB2312"/>
          <w:sz w:val="24"/>
          <w:color w:val="000000"/>
        </w:rPr>
        <w:t>¥150</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投标报价不得超过预算金额及最高限价，超过视为无效报价。</w:t>
      </w:r>
    </w:p>
    <w:p>
      <w:pPr>
        <w:pStyle w:val="null3"/>
        <w:ind w:firstLine="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采购背景</w:t>
      </w:r>
    </w:p>
    <w:p>
      <w:pPr>
        <w:pStyle w:val="null3"/>
        <w:ind w:firstLine="420"/>
        <w:jc w:val="both"/>
      </w:pPr>
      <w:r>
        <w:rPr>
          <w:rFonts w:ascii="仿宋_GB2312" w:hAnsi="仿宋_GB2312" w:cs="仿宋_GB2312" w:eastAsia="仿宋_GB2312"/>
          <w:sz w:val="24"/>
          <w:color w:val="000000"/>
        </w:rPr>
        <w:t>为加快国家儿童区域医疗中心建设，打造</w:t>
      </w:r>
      <w:r>
        <w:rPr>
          <w:rFonts w:ascii="仿宋_GB2312" w:hAnsi="仿宋_GB2312" w:cs="仿宋_GB2312" w:eastAsia="仿宋_GB2312"/>
          <w:sz w:val="24"/>
          <w:color w:val="000000"/>
        </w:rPr>
        <w:t>“立足琼南，辐射海南，面向东南亚的现代化妇女儿童医学中心”为目标，以公立医院改革与高质量发展示范项目为着力点，提升我院医疗服务水平，高效推动医院发展。根据科室提出申请采购第二批婴儿辐射保暖台等一批医疗设备。</w:t>
      </w:r>
    </w:p>
    <w:p>
      <w:pPr>
        <w:pStyle w:val="null3"/>
        <w:ind w:firstLine="42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2,849,500.00</w:t>
      </w:r>
    </w:p>
    <w:p>
      <w:pPr>
        <w:pStyle w:val="null3"/>
        <w:jc w:val="left"/>
      </w:pPr>
      <w:r>
        <w:rPr>
          <w:rFonts w:ascii="仿宋_GB2312" w:hAnsi="仿宋_GB2312" w:cs="仿宋_GB2312" w:eastAsia="仿宋_GB2312"/>
        </w:rPr>
        <w:t>采购包最高限价（元）: 2,849,500.00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多功能培养箱-三合一</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2,849,500.00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光子嫩肤仪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750,000.00</w:t>
      </w:r>
    </w:p>
    <w:p>
      <w:pPr>
        <w:pStyle w:val="null3"/>
        <w:jc w:val="left"/>
      </w:pPr>
      <w:r>
        <w:rPr>
          <w:rFonts w:ascii="仿宋_GB2312" w:hAnsi="仿宋_GB2312" w:cs="仿宋_GB2312" w:eastAsia="仿宋_GB2312"/>
        </w:rPr>
        <w:t>采购包最高限价（元）: 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开颅动力系统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时差培养箱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多功能培养箱-三合一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光子嫩肤仪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开颅动力系统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时差培养箱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标的名称：多功能培养箱-三合一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详见招标文件《第三章用户需求书》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标的名称：光子嫩肤仪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详见招标文件《第三章用户需求书》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标的名称：开颅动力系统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详见招标文件《第三章用户需求书》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标的名称：时差培养箱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详见招标文件《第三章用户需求书》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、商务要求（在商务响应表中进行响应）</w:t>
            </w:r>
          </w:p>
          <w:p>
            <w:pPr>
              <w:pStyle w:val="null3"/>
              <w:jc w:val="both"/>
            </w:pPr>
            <w:r>
              <w:rPr>
                <w:rFonts w:ascii="仿宋_GB2312" w:hAnsi="仿宋_GB2312" w:cs="仿宋_GB2312" w:eastAsia="仿宋_GB2312"/>
                <w:sz w:val="24"/>
                <w:b/>
                <w:color w:val="000000"/>
              </w:rPr>
              <w:t>（一）质量保证</w:t>
            </w:r>
          </w:p>
          <w:p>
            <w:pPr>
              <w:pStyle w:val="null3"/>
              <w:ind w:firstLine="458"/>
              <w:jc w:val="both"/>
            </w:pPr>
            <w:r>
              <w:rPr>
                <w:rFonts w:ascii="仿宋_GB2312" w:hAnsi="仿宋_GB2312" w:cs="仿宋_GB2312" w:eastAsia="仿宋_GB2312"/>
                <w:sz w:val="24"/>
                <w:color w:val="000000"/>
              </w:rPr>
              <w:t>1、所有设备必须是厂商原装、全新的正品，符合国家及该产品的出厂标准并提供产品质量证明文件。</w:t>
            </w:r>
          </w:p>
          <w:p>
            <w:pPr>
              <w:pStyle w:val="null3"/>
              <w:ind w:firstLine="458"/>
              <w:jc w:val="both"/>
            </w:pPr>
            <w:r>
              <w:rPr>
                <w:rFonts w:ascii="仿宋_GB2312" w:hAnsi="仿宋_GB2312" w:cs="仿宋_GB2312" w:eastAsia="仿宋_GB2312"/>
                <w:sz w:val="24"/>
                <w:color w:val="000000"/>
              </w:rPr>
              <w:t>2、设备外观清洁，标记编号以及表面显示等字体清晰，明确。</w:t>
            </w:r>
          </w:p>
          <w:p>
            <w:pPr>
              <w:pStyle w:val="null3"/>
              <w:ind w:firstLine="458"/>
              <w:jc w:val="both"/>
            </w:pPr>
            <w:r>
              <w:rPr>
                <w:rFonts w:ascii="仿宋_GB2312" w:hAnsi="仿宋_GB2312" w:cs="仿宋_GB2312" w:eastAsia="仿宋_GB2312"/>
                <w:sz w:val="24"/>
                <w:color w:val="000000"/>
              </w:rPr>
              <w:t>3、所有产品、设备供货时需提供出厂合格证等质量证明文件。</w:t>
            </w:r>
          </w:p>
          <w:p>
            <w:pPr>
              <w:pStyle w:val="null3"/>
              <w:ind w:firstLine="458"/>
              <w:jc w:val="both"/>
            </w:pPr>
            <w:r>
              <w:rPr>
                <w:rFonts w:ascii="仿宋_GB2312" w:hAnsi="仿宋_GB2312" w:cs="仿宋_GB2312" w:eastAsia="仿宋_GB2312"/>
                <w:sz w:val="24"/>
                <w:color w:val="000000"/>
              </w:rPr>
              <w:t>4、质量要求：以合同约定为准</w:t>
            </w:r>
          </w:p>
          <w:p>
            <w:pPr>
              <w:pStyle w:val="null3"/>
              <w:jc w:val="both"/>
            </w:pPr>
            <w:r>
              <w:rPr>
                <w:rFonts w:ascii="仿宋_GB2312" w:hAnsi="仿宋_GB2312" w:cs="仿宋_GB2312" w:eastAsia="仿宋_GB2312"/>
                <w:sz w:val="24"/>
                <w:b/>
                <w:color w:val="000000"/>
              </w:rPr>
              <w:t>（二）交货期和地点及付款方式</w:t>
            </w:r>
          </w:p>
          <w:p>
            <w:pPr>
              <w:pStyle w:val="null3"/>
              <w:ind w:firstLine="53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交货期：国产产品合同签订生效之日起</w:t>
            </w:r>
            <w:r>
              <w:rPr>
                <w:rFonts w:ascii="仿宋_GB2312" w:hAnsi="仿宋_GB2312" w:cs="仿宋_GB2312" w:eastAsia="仿宋_GB2312"/>
                <w:sz w:val="24"/>
                <w:color w:val="000000"/>
              </w:rPr>
              <w:t>30天内交付，进口产品合同签订生效之日起90天内交付（具体细节以合同约定为准）。</w:t>
            </w:r>
          </w:p>
          <w:p>
            <w:pPr>
              <w:pStyle w:val="null3"/>
              <w:ind w:firstLine="53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53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w:t>
            </w:r>
          </w:p>
          <w:p>
            <w:pPr>
              <w:pStyle w:val="null3"/>
              <w:ind w:firstLine="530"/>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货到完成安装验收合格后，支付全部货款。</w:t>
            </w:r>
          </w:p>
          <w:p>
            <w:pPr>
              <w:pStyle w:val="null3"/>
              <w:ind w:firstLine="53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30天内乙方将银行开具的履约保函：合同金额的5%（履约保函币种：人民币）交至甲方。</w:t>
            </w:r>
          </w:p>
          <w:p>
            <w:pPr>
              <w:pStyle w:val="null3"/>
              <w:ind w:firstLine="530"/>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质保期满一年后（无质量异议的前提下），退还乙方银行开具的合同金额</w:t>
            </w:r>
            <w:r>
              <w:rPr>
                <w:rFonts w:ascii="仿宋_GB2312" w:hAnsi="仿宋_GB2312" w:cs="仿宋_GB2312" w:eastAsia="仿宋_GB2312"/>
                <w:sz w:val="24"/>
                <w:color w:val="000000"/>
              </w:rPr>
              <w:t>5%的履约保函。</w:t>
            </w:r>
          </w:p>
          <w:p>
            <w:pPr>
              <w:pStyle w:val="null3"/>
              <w:ind w:firstLine="530"/>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付款前，乙方应按甲方要求提供增值税发票，否则，甲方有权拒绝付款。甲方于收到发票之日起</w:t>
            </w:r>
            <w:r>
              <w:rPr>
                <w:rFonts w:ascii="仿宋_GB2312" w:hAnsi="仿宋_GB2312" w:cs="仿宋_GB2312" w:eastAsia="仿宋_GB2312"/>
                <w:sz w:val="24"/>
                <w:color w:val="000000"/>
              </w:rPr>
              <w:t>90个工作日内向乙方付款。</w:t>
            </w:r>
          </w:p>
          <w:p>
            <w:pPr>
              <w:pStyle w:val="null3"/>
              <w:jc w:val="both"/>
            </w:pPr>
            <w:r>
              <w:rPr>
                <w:rFonts w:ascii="仿宋_GB2312" w:hAnsi="仿宋_GB2312" w:cs="仿宋_GB2312" w:eastAsia="仿宋_GB2312"/>
                <w:sz w:val="24"/>
                <w:b/>
                <w:color w:val="000000"/>
              </w:rPr>
              <w:t>（三）售后服务要求</w:t>
            </w:r>
          </w:p>
          <w:p>
            <w:pPr>
              <w:pStyle w:val="null3"/>
              <w:ind w:firstLine="530"/>
              <w:jc w:val="both"/>
            </w:pPr>
            <w:r>
              <w:rPr>
                <w:rFonts w:ascii="仿宋_GB2312" w:hAnsi="仿宋_GB2312" w:cs="仿宋_GB2312" w:eastAsia="仿宋_GB2312"/>
                <w:sz w:val="24"/>
                <w:color w:val="000000"/>
              </w:rPr>
              <w:t>1、所有设备质保期至少为1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pPr>
              <w:pStyle w:val="null3"/>
              <w:ind w:firstLine="530"/>
              <w:jc w:val="both"/>
            </w:pPr>
            <w:r>
              <w:rPr>
                <w:rFonts w:ascii="仿宋_GB2312" w:hAnsi="仿宋_GB2312" w:cs="仿宋_GB2312" w:eastAsia="仿宋_GB2312"/>
                <w:sz w:val="24"/>
                <w:color w:val="000000"/>
              </w:rPr>
              <w:t>2、供应商应提供满足设备质保期内正常使用的备品备件（如有的话），其费用应包括在投标价格之内。</w:t>
            </w:r>
          </w:p>
          <w:p>
            <w:pPr>
              <w:pStyle w:val="null3"/>
              <w:ind w:firstLine="530"/>
              <w:jc w:val="both"/>
            </w:pPr>
            <w:r>
              <w:rPr>
                <w:rFonts w:ascii="仿宋_GB2312" w:hAnsi="仿宋_GB2312" w:cs="仿宋_GB2312" w:eastAsia="仿宋_GB2312"/>
                <w:sz w:val="24"/>
                <w:color w:val="000000"/>
              </w:rPr>
              <w:t>3、免费质保期内，接到报障电话1小时内响应，24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r>
              <w:rPr>
                <w:rFonts w:ascii="仿宋_GB2312" w:hAnsi="仿宋_GB2312" w:cs="仿宋_GB2312" w:eastAsia="仿宋_GB2312"/>
                <w:sz w:val="24"/>
                <w:b/>
                <w:color w:val="000000"/>
              </w:rPr>
              <w:t>（提供承诺函，加盖单位公章）。</w:t>
            </w:r>
          </w:p>
          <w:p>
            <w:pPr>
              <w:pStyle w:val="null3"/>
              <w:ind w:firstLine="530"/>
              <w:jc w:val="both"/>
            </w:pPr>
            <w:r>
              <w:rPr>
                <w:rFonts w:ascii="仿宋_GB2312" w:hAnsi="仿宋_GB2312" w:cs="仿宋_GB2312" w:eastAsia="仿宋_GB2312"/>
                <w:sz w:val="24"/>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ind w:firstLine="530"/>
              <w:jc w:val="both"/>
            </w:pPr>
            <w:r>
              <w:rPr>
                <w:rFonts w:ascii="仿宋_GB2312" w:hAnsi="仿宋_GB2312" w:cs="仿宋_GB2312" w:eastAsia="仿宋_GB2312"/>
                <w:sz w:val="24"/>
                <w:color w:val="000000"/>
              </w:rPr>
              <w:t>5、医院HIS系统数据进行统一采集，并完成相应接口的开发和联调工作。（接口所产生费用由中标方承担）。</w:t>
            </w:r>
          </w:p>
          <w:p>
            <w:pPr>
              <w:pStyle w:val="null3"/>
              <w:jc w:val="both"/>
            </w:pPr>
            <w:r>
              <w:rPr>
                <w:rFonts w:ascii="仿宋_GB2312" w:hAnsi="仿宋_GB2312" w:cs="仿宋_GB2312" w:eastAsia="仿宋_GB2312"/>
                <w:sz w:val="24"/>
                <w:b/>
                <w:color w:val="000000"/>
              </w:rPr>
              <w:t>（四）验收要求</w:t>
            </w:r>
          </w:p>
          <w:p>
            <w:pPr>
              <w:pStyle w:val="null3"/>
              <w:ind w:firstLine="530"/>
              <w:jc w:val="both"/>
            </w:pPr>
            <w:r>
              <w:rPr>
                <w:rFonts w:ascii="仿宋_GB2312" w:hAnsi="仿宋_GB2312" w:cs="仿宋_GB2312" w:eastAsia="仿宋_GB2312"/>
                <w:sz w:val="24"/>
                <w:color w:val="000000"/>
              </w:rPr>
              <w:t>按国家、行业、招标文件要求中标人的投标文件内容进行验收。</w:t>
            </w:r>
          </w:p>
          <w:p>
            <w:pPr>
              <w:pStyle w:val="null3"/>
              <w:ind w:firstLine="482"/>
              <w:jc w:val="both"/>
            </w:pPr>
            <w:r>
              <w:rPr>
                <w:rFonts w:ascii="仿宋_GB2312" w:hAnsi="仿宋_GB2312" w:cs="仿宋_GB2312" w:eastAsia="仿宋_GB2312"/>
                <w:sz w:val="24"/>
                <w:b/>
                <w:color w:val="000000"/>
              </w:rPr>
              <w:t>说明：商务要求条款为实质性响应条款不允许负偏离，如有任何一项负偏离则视为投标无效。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、商务要求（在商务响应表中进行响应）</w:t>
            </w:r>
          </w:p>
          <w:p>
            <w:pPr>
              <w:pStyle w:val="null3"/>
              <w:jc w:val="both"/>
            </w:pPr>
            <w:r>
              <w:rPr>
                <w:rFonts w:ascii="仿宋_GB2312" w:hAnsi="仿宋_GB2312" w:cs="仿宋_GB2312" w:eastAsia="仿宋_GB2312"/>
                <w:sz w:val="24"/>
                <w:b/>
                <w:color w:val="000000"/>
              </w:rPr>
              <w:t>（一）质量保证</w:t>
            </w:r>
          </w:p>
          <w:p>
            <w:pPr>
              <w:pStyle w:val="null3"/>
              <w:ind w:firstLine="458"/>
              <w:jc w:val="both"/>
            </w:pPr>
            <w:r>
              <w:rPr>
                <w:rFonts w:ascii="仿宋_GB2312" w:hAnsi="仿宋_GB2312" w:cs="仿宋_GB2312" w:eastAsia="仿宋_GB2312"/>
                <w:sz w:val="24"/>
                <w:color w:val="000000"/>
              </w:rPr>
              <w:t>1、所有设备必须是厂商原装、全新的正品，符合国家及该产品的出厂标准并提供产品质量证明文件。</w:t>
            </w:r>
          </w:p>
          <w:p>
            <w:pPr>
              <w:pStyle w:val="null3"/>
              <w:ind w:firstLine="458"/>
              <w:jc w:val="both"/>
            </w:pPr>
            <w:r>
              <w:rPr>
                <w:rFonts w:ascii="仿宋_GB2312" w:hAnsi="仿宋_GB2312" w:cs="仿宋_GB2312" w:eastAsia="仿宋_GB2312"/>
                <w:sz w:val="24"/>
                <w:color w:val="000000"/>
              </w:rPr>
              <w:t>2、设备外观清洁，标记编号以及表面显示等字体清晰，明确。</w:t>
            </w:r>
          </w:p>
          <w:p>
            <w:pPr>
              <w:pStyle w:val="null3"/>
              <w:ind w:firstLine="458"/>
              <w:jc w:val="both"/>
            </w:pPr>
            <w:r>
              <w:rPr>
                <w:rFonts w:ascii="仿宋_GB2312" w:hAnsi="仿宋_GB2312" w:cs="仿宋_GB2312" w:eastAsia="仿宋_GB2312"/>
                <w:sz w:val="24"/>
                <w:color w:val="000000"/>
              </w:rPr>
              <w:t>3、所有产品、设备供货时需提供出厂合格证等质量证明文件。</w:t>
            </w:r>
          </w:p>
          <w:p>
            <w:pPr>
              <w:pStyle w:val="null3"/>
              <w:ind w:firstLine="458"/>
              <w:jc w:val="both"/>
            </w:pPr>
            <w:r>
              <w:rPr>
                <w:rFonts w:ascii="仿宋_GB2312" w:hAnsi="仿宋_GB2312" w:cs="仿宋_GB2312" w:eastAsia="仿宋_GB2312"/>
                <w:sz w:val="24"/>
                <w:color w:val="000000"/>
              </w:rPr>
              <w:t>4、质量要求：以合同约定为准</w:t>
            </w:r>
          </w:p>
          <w:p>
            <w:pPr>
              <w:pStyle w:val="null3"/>
              <w:jc w:val="both"/>
            </w:pPr>
            <w:r>
              <w:rPr>
                <w:rFonts w:ascii="仿宋_GB2312" w:hAnsi="仿宋_GB2312" w:cs="仿宋_GB2312" w:eastAsia="仿宋_GB2312"/>
                <w:sz w:val="24"/>
                <w:b/>
                <w:color w:val="000000"/>
              </w:rPr>
              <w:t>（二）交货期和地点及付款方式</w:t>
            </w:r>
          </w:p>
          <w:p>
            <w:pPr>
              <w:pStyle w:val="null3"/>
              <w:ind w:firstLine="53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交货期：国产产品合同签订生效之日起</w:t>
            </w:r>
            <w:r>
              <w:rPr>
                <w:rFonts w:ascii="仿宋_GB2312" w:hAnsi="仿宋_GB2312" w:cs="仿宋_GB2312" w:eastAsia="仿宋_GB2312"/>
                <w:sz w:val="24"/>
                <w:color w:val="000000"/>
              </w:rPr>
              <w:t>30天内交付，进口产品合同签订生效之日起90天内交付（具体细节以合同约定为准）。</w:t>
            </w:r>
          </w:p>
          <w:p>
            <w:pPr>
              <w:pStyle w:val="null3"/>
              <w:ind w:firstLine="53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53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w:t>
            </w:r>
          </w:p>
          <w:p>
            <w:pPr>
              <w:pStyle w:val="null3"/>
              <w:ind w:firstLine="530"/>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货到完成安装验收合格后，支付全部货款。</w:t>
            </w:r>
          </w:p>
          <w:p>
            <w:pPr>
              <w:pStyle w:val="null3"/>
              <w:ind w:firstLine="53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30天内乙方将银行开具的履约保函：合同金额的5%（履约保函币种：人民币）交至甲方。</w:t>
            </w:r>
          </w:p>
          <w:p>
            <w:pPr>
              <w:pStyle w:val="null3"/>
              <w:ind w:firstLine="530"/>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质保期满一年后（无质量异议的前提下），退还乙方银行开具的合同金额</w:t>
            </w:r>
            <w:r>
              <w:rPr>
                <w:rFonts w:ascii="仿宋_GB2312" w:hAnsi="仿宋_GB2312" w:cs="仿宋_GB2312" w:eastAsia="仿宋_GB2312"/>
                <w:sz w:val="24"/>
                <w:color w:val="000000"/>
              </w:rPr>
              <w:t>5%的履约保函。</w:t>
            </w:r>
          </w:p>
          <w:p>
            <w:pPr>
              <w:pStyle w:val="null3"/>
              <w:ind w:firstLine="530"/>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付款前，乙方应按甲方要求提供增值税发票，否则，甲方有权拒绝付款。甲方于收到发票之日起</w:t>
            </w:r>
            <w:r>
              <w:rPr>
                <w:rFonts w:ascii="仿宋_GB2312" w:hAnsi="仿宋_GB2312" w:cs="仿宋_GB2312" w:eastAsia="仿宋_GB2312"/>
                <w:sz w:val="24"/>
                <w:color w:val="000000"/>
              </w:rPr>
              <w:t>90个工作日内向乙方付款。</w:t>
            </w:r>
          </w:p>
          <w:p>
            <w:pPr>
              <w:pStyle w:val="null3"/>
              <w:jc w:val="both"/>
            </w:pPr>
            <w:r>
              <w:rPr>
                <w:rFonts w:ascii="仿宋_GB2312" w:hAnsi="仿宋_GB2312" w:cs="仿宋_GB2312" w:eastAsia="仿宋_GB2312"/>
                <w:sz w:val="24"/>
                <w:b/>
                <w:color w:val="000000"/>
              </w:rPr>
              <w:t>（三）售后服务要求</w:t>
            </w:r>
          </w:p>
          <w:p>
            <w:pPr>
              <w:pStyle w:val="null3"/>
              <w:ind w:firstLine="530"/>
              <w:jc w:val="both"/>
            </w:pPr>
            <w:r>
              <w:rPr>
                <w:rFonts w:ascii="仿宋_GB2312" w:hAnsi="仿宋_GB2312" w:cs="仿宋_GB2312" w:eastAsia="仿宋_GB2312"/>
                <w:sz w:val="24"/>
                <w:color w:val="000000"/>
              </w:rPr>
              <w:t>1、所有设备质保期至少为1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pPr>
              <w:pStyle w:val="null3"/>
              <w:ind w:firstLine="530"/>
              <w:jc w:val="both"/>
            </w:pPr>
            <w:r>
              <w:rPr>
                <w:rFonts w:ascii="仿宋_GB2312" w:hAnsi="仿宋_GB2312" w:cs="仿宋_GB2312" w:eastAsia="仿宋_GB2312"/>
                <w:sz w:val="24"/>
                <w:color w:val="000000"/>
              </w:rPr>
              <w:t>2、供应商应提供满足设备质保期内正常使用的备品备件（如有的话），其费用应包括在投标价格之内。</w:t>
            </w:r>
          </w:p>
          <w:p>
            <w:pPr>
              <w:pStyle w:val="null3"/>
              <w:ind w:firstLine="530"/>
              <w:jc w:val="both"/>
            </w:pPr>
            <w:r>
              <w:rPr>
                <w:rFonts w:ascii="仿宋_GB2312" w:hAnsi="仿宋_GB2312" w:cs="仿宋_GB2312" w:eastAsia="仿宋_GB2312"/>
                <w:sz w:val="24"/>
                <w:color w:val="000000"/>
              </w:rPr>
              <w:t>3、免费质保期内，接到报障电话1小时内响应，24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r>
              <w:rPr>
                <w:rFonts w:ascii="仿宋_GB2312" w:hAnsi="仿宋_GB2312" w:cs="仿宋_GB2312" w:eastAsia="仿宋_GB2312"/>
                <w:sz w:val="24"/>
                <w:b/>
                <w:color w:val="000000"/>
              </w:rPr>
              <w:t>（提供承诺函，加盖单位公章）。</w:t>
            </w:r>
          </w:p>
          <w:p>
            <w:pPr>
              <w:pStyle w:val="null3"/>
              <w:ind w:firstLine="530"/>
              <w:jc w:val="both"/>
            </w:pPr>
            <w:r>
              <w:rPr>
                <w:rFonts w:ascii="仿宋_GB2312" w:hAnsi="仿宋_GB2312" w:cs="仿宋_GB2312" w:eastAsia="仿宋_GB2312"/>
                <w:sz w:val="24"/>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ind w:firstLine="530"/>
              <w:jc w:val="both"/>
            </w:pPr>
            <w:r>
              <w:rPr>
                <w:rFonts w:ascii="仿宋_GB2312" w:hAnsi="仿宋_GB2312" w:cs="仿宋_GB2312" w:eastAsia="仿宋_GB2312"/>
                <w:sz w:val="24"/>
                <w:color w:val="000000"/>
              </w:rPr>
              <w:t>5、医院HIS系统数据进行统一采集，并完成相应接口的开发和联调工作。（接口所产生费用由中标方承担）。</w:t>
            </w:r>
          </w:p>
          <w:p>
            <w:pPr>
              <w:pStyle w:val="null3"/>
              <w:jc w:val="both"/>
            </w:pPr>
            <w:r>
              <w:rPr>
                <w:rFonts w:ascii="仿宋_GB2312" w:hAnsi="仿宋_GB2312" w:cs="仿宋_GB2312" w:eastAsia="仿宋_GB2312"/>
                <w:sz w:val="24"/>
                <w:b/>
                <w:color w:val="000000"/>
              </w:rPr>
              <w:t>（四）验收要求</w:t>
            </w:r>
          </w:p>
          <w:p>
            <w:pPr>
              <w:pStyle w:val="null3"/>
              <w:ind w:firstLine="530"/>
              <w:jc w:val="both"/>
            </w:pPr>
            <w:r>
              <w:rPr>
                <w:rFonts w:ascii="仿宋_GB2312" w:hAnsi="仿宋_GB2312" w:cs="仿宋_GB2312" w:eastAsia="仿宋_GB2312"/>
                <w:sz w:val="24"/>
                <w:color w:val="000000"/>
              </w:rPr>
              <w:t>按国家、行业、招标文件要求中标人的投标文件内容进行验收。</w:t>
            </w:r>
          </w:p>
          <w:p>
            <w:pPr>
              <w:pStyle w:val="null3"/>
              <w:ind w:firstLine="482"/>
              <w:jc w:val="both"/>
            </w:pPr>
            <w:r>
              <w:rPr>
                <w:rFonts w:ascii="仿宋_GB2312" w:hAnsi="仿宋_GB2312" w:cs="仿宋_GB2312" w:eastAsia="仿宋_GB2312"/>
                <w:sz w:val="24"/>
                <w:b/>
                <w:color w:val="000000"/>
              </w:rPr>
              <w:t>说明：商务要求条款为实质性响应条款不允许负偏离，如有任何一项负偏离则视为投标无效。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、商务要求（在商务响应表中进行响应）</w:t>
            </w:r>
          </w:p>
          <w:p>
            <w:pPr>
              <w:pStyle w:val="null3"/>
              <w:jc w:val="both"/>
            </w:pPr>
            <w:r>
              <w:rPr>
                <w:rFonts w:ascii="仿宋_GB2312" w:hAnsi="仿宋_GB2312" w:cs="仿宋_GB2312" w:eastAsia="仿宋_GB2312"/>
                <w:sz w:val="24"/>
                <w:b/>
                <w:color w:val="000000"/>
              </w:rPr>
              <w:t>（一）质量保证</w:t>
            </w:r>
          </w:p>
          <w:p>
            <w:pPr>
              <w:pStyle w:val="null3"/>
              <w:ind w:firstLine="458"/>
              <w:jc w:val="both"/>
            </w:pPr>
            <w:r>
              <w:rPr>
                <w:rFonts w:ascii="仿宋_GB2312" w:hAnsi="仿宋_GB2312" w:cs="仿宋_GB2312" w:eastAsia="仿宋_GB2312"/>
                <w:sz w:val="24"/>
                <w:color w:val="000000"/>
              </w:rPr>
              <w:t>1、所有设备必须是厂商原装、全新的正品，符合国家及该产品的出厂标准并提供产品质量证明文件。</w:t>
            </w:r>
          </w:p>
          <w:p>
            <w:pPr>
              <w:pStyle w:val="null3"/>
              <w:ind w:firstLine="458"/>
              <w:jc w:val="both"/>
            </w:pPr>
            <w:r>
              <w:rPr>
                <w:rFonts w:ascii="仿宋_GB2312" w:hAnsi="仿宋_GB2312" w:cs="仿宋_GB2312" w:eastAsia="仿宋_GB2312"/>
                <w:sz w:val="24"/>
                <w:color w:val="000000"/>
              </w:rPr>
              <w:t>2、设备外观清洁，标记编号以及表面显示等字体清晰，明确。</w:t>
            </w:r>
          </w:p>
          <w:p>
            <w:pPr>
              <w:pStyle w:val="null3"/>
              <w:ind w:firstLine="458"/>
              <w:jc w:val="both"/>
            </w:pPr>
            <w:r>
              <w:rPr>
                <w:rFonts w:ascii="仿宋_GB2312" w:hAnsi="仿宋_GB2312" w:cs="仿宋_GB2312" w:eastAsia="仿宋_GB2312"/>
                <w:sz w:val="24"/>
                <w:color w:val="000000"/>
              </w:rPr>
              <w:t>3、所有产品、设备供货时需提供出厂合格证等质量证明文件。</w:t>
            </w:r>
          </w:p>
          <w:p>
            <w:pPr>
              <w:pStyle w:val="null3"/>
              <w:ind w:firstLine="458"/>
              <w:jc w:val="both"/>
            </w:pPr>
            <w:r>
              <w:rPr>
                <w:rFonts w:ascii="仿宋_GB2312" w:hAnsi="仿宋_GB2312" w:cs="仿宋_GB2312" w:eastAsia="仿宋_GB2312"/>
                <w:sz w:val="24"/>
                <w:color w:val="000000"/>
              </w:rPr>
              <w:t>4、质量要求：以合同约定为准</w:t>
            </w:r>
          </w:p>
          <w:p>
            <w:pPr>
              <w:pStyle w:val="null3"/>
              <w:jc w:val="both"/>
            </w:pPr>
            <w:r>
              <w:rPr>
                <w:rFonts w:ascii="仿宋_GB2312" w:hAnsi="仿宋_GB2312" w:cs="仿宋_GB2312" w:eastAsia="仿宋_GB2312"/>
                <w:sz w:val="24"/>
                <w:b/>
                <w:color w:val="000000"/>
              </w:rPr>
              <w:t>（二）交货期和地点及付款方式</w:t>
            </w:r>
          </w:p>
          <w:p>
            <w:pPr>
              <w:pStyle w:val="null3"/>
              <w:ind w:firstLine="53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交货期：国产产品合同签订生效之日起</w:t>
            </w:r>
            <w:r>
              <w:rPr>
                <w:rFonts w:ascii="仿宋_GB2312" w:hAnsi="仿宋_GB2312" w:cs="仿宋_GB2312" w:eastAsia="仿宋_GB2312"/>
                <w:sz w:val="24"/>
                <w:color w:val="000000"/>
              </w:rPr>
              <w:t>30天内交付，进口产品合同签订生效之日起90天内交付（具体细节以合同约定为准）。</w:t>
            </w:r>
          </w:p>
          <w:p>
            <w:pPr>
              <w:pStyle w:val="null3"/>
              <w:ind w:firstLine="53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53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w:t>
            </w:r>
          </w:p>
          <w:p>
            <w:pPr>
              <w:pStyle w:val="null3"/>
              <w:ind w:firstLine="530"/>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货到完成安装验收合格后，支付全部货款。</w:t>
            </w:r>
          </w:p>
          <w:p>
            <w:pPr>
              <w:pStyle w:val="null3"/>
              <w:ind w:firstLine="53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30天内乙方将银行开具的履约保函：合同金额的5%（履约保函币种：人民币）交至甲方。</w:t>
            </w:r>
          </w:p>
          <w:p>
            <w:pPr>
              <w:pStyle w:val="null3"/>
              <w:ind w:firstLine="530"/>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质保期满一年后（无质量异议的前提下），退还乙方银行开具的合同金额</w:t>
            </w:r>
            <w:r>
              <w:rPr>
                <w:rFonts w:ascii="仿宋_GB2312" w:hAnsi="仿宋_GB2312" w:cs="仿宋_GB2312" w:eastAsia="仿宋_GB2312"/>
                <w:sz w:val="24"/>
                <w:color w:val="000000"/>
              </w:rPr>
              <w:t>5%的履约保函。</w:t>
            </w:r>
          </w:p>
          <w:p>
            <w:pPr>
              <w:pStyle w:val="null3"/>
              <w:ind w:firstLine="530"/>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付款前，乙方应按甲方要求提供增值税发票，否则，甲方有权拒绝付款。甲方于收到发票之日起</w:t>
            </w:r>
            <w:r>
              <w:rPr>
                <w:rFonts w:ascii="仿宋_GB2312" w:hAnsi="仿宋_GB2312" w:cs="仿宋_GB2312" w:eastAsia="仿宋_GB2312"/>
                <w:sz w:val="24"/>
                <w:color w:val="000000"/>
              </w:rPr>
              <w:t>90个工作日内向乙方付款。</w:t>
            </w:r>
          </w:p>
          <w:p>
            <w:pPr>
              <w:pStyle w:val="null3"/>
              <w:jc w:val="both"/>
            </w:pPr>
            <w:r>
              <w:rPr>
                <w:rFonts w:ascii="仿宋_GB2312" w:hAnsi="仿宋_GB2312" w:cs="仿宋_GB2312" w:eastAsia="仿宋_GB2312"/>
                <w:sz w:val="24"/>
                <w:b/>
                <w:color w:val="000000"/>
              </w:rPr>
              <w:t>（三）售后服务要求</w:t>
            </w:r>
          </w:p>
          <w:p>
            <w:pPr>
              <w:pStyle w:val="null3"/>
              <w:ind w:firstLine="530"/>
              <w:jc w:val="both"/>
            </w:pPr>
            <w:r>
              <w:rPr>
                <w:rFonts w:ascii="仿宋_GB2312" w:hAnsi="仿宋_GB2312" w:cs="仿宋_GB2312" w:eastAsia="仿宋_GB2312"/>
                <w:sz w:val="24"/>
                <w:color w:val="000000"/>
              </w:rPr>
              <w:t>1、所有设备质保期至少为1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pPr>
              <w:pStyle w:val="null3"/>
              <w:ind w:firstLine="530"/>
              <w:jc w:val="both"/>
            </w:pPr>
            <w:r>
              <w:rPr>
                <w:rFonts w:ascii="仿宋_GB2312" w:hAnsi="仿宋_GB2312" w:cs="仿宋_GB2312" w:eastAsia="仿宋_GB2312"/>
                <w:sz w:val="24"/>
                <w:color w:val="000000"/>
              </w:rPr>
              <w:t>2、供应商应提供满足设备质保期内正常使用的备品备件（如有的话），其费用应包括在投标价格之内。</w:t>
            </w:r>
          </w:p>
          <w:p>
            <w:pPr>
              <w:pStyle w:val="null3"/>
              <w:ind w:firstLine="530"/>
              <w:jc w:val="both"/>
            </w:pPr>
            <w:r>
              <w:rPr>
                <w:rFonts w:ascii="仿宋_GB2312" w:hAnsi="仿宋_GB2312" w:cs="仿宋_GB2312" w:eastAsia="仿宋_GB2312"/>
                <w:sz w:val="24"/>
                <w:color w:val="000000"/>
              </w:rPr>
              <w:t>3、免费质保期内，接到报障电话1小时内响应，24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r>
              <w:rPr>
                <w:rFonts w:ascii="仿宋_GB2312" w:hAnsi="仿宋_GB2312" w:cs="仿宋_GB2312" w:eastAsia="仿宋_GB2312"/>
                <w:sz w:val="24"/>
                <w:b/>
                <w:color w:val="000000"/>
              </w:rPr>
              <w:t>（提供承诺函，加盖单位公章）。</w:t>
            </w:r>
          </w:p>
          <w:p>
            <w:pPr>
              <w:pStyle w:val="null3"/>
              <w:ind w:firstLine="530"/>
              <w:jc w:val="both"/>
            </w:pPr>
            <w:r>
              <w:rPr>
                <w:rFonts w:ascii="仿宋_GB2312" w:hAnsi="仿宋_GB2312" w:cs="仿宋_GB2312" w:eastAsia="仿宋_GB2312"/>
                <w:sz w:val="24"/>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ind w:firstLine="530"/>
              <w:jc w:val="both"/>
            </w:pPr>
            <w:r>
              <w:rPr>
                <w:rFonts w:ascii="仿宋_GB2312" w:hAnsi="仿宋_GB2312" w:cs="仿宋_GB2312" w:eastAsia="仿宋_GB2312"/>
                <w:sz w:val="24"/>
                <w:color w:val="000000"/>
              </w:rPr>
              <w:t>5、医院HIS系统数据进行统一采集，并完成相应接口的开发和联调工作。（接口所产生费用由中标方承担）。</w:t>
            </w:r>
          </w:p>
          <w:p>
            <w:pPr>
              <w:pStyle w:val="null3"/>
              <w:jc w:val="both"/>
            </w:pPr>
            <w:r>
              <w:rPr>
                <w:rFonts w:ascii="仿宋_GB2312" w:hAnsi="仿宋_GB2312" w:cs="仿宋_GB2312" w:eastAsia="仿宋_GB2312"/>
                <w:sz w:val="24"/>
                <w:b/>
                <w:color w:val="000000"/>
              </w:rPr>
              <w:t>（四）验收要求</w:t>
            </w:r>
          </w:p>
          <w:p>
            <w:pPr>
              <w:pStyle w:val="null3"/>
              <w:ind w:firstLine="530"/>
              <w:jc w:val="both"/>
            </w:pPr>
            <w:r>
              <w:rPr>
                <w:rFonts w:ascii="仿宋_GB2312" w:hAnsi="仿宋_GB2312" w:cs="仿宋_GB2312" w:eastAsia="仿宋_GB2312"/>
                <w:sz w:val="24"/>
                <w:color w:val="000000"/>
              </w:rPr>
              <w:t>按国家、行业、招标文件要求中标人的投标文件内容进行验收。</w:t>
            </w:r>
          </w:p>
          <w:p>
            <w:pPr>
              <w:pStyle w:val="null3"/>
              <w:ind w:firstLine="482"/>
              <w:jc w:val="both"/>
            </w:pPr>
            <w:r>
              <w:rPr>
                <w:rFonts w:ascii="仿宋_GB2312" w:hAnsi="仿宋_GB2312" w:cs="仿宋_GB2312" w:eastAsia="仿宋_GB2312"/>
                <w:sz w:val="24"/>
                <w:b/>
                <w:color w:val="000000"/>
              </w:rPr>
              <w:t>说明：商务要求条款为实质性响应条款不允许负偏离，如有任何一项负偏离则视为投标无效。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、商务要求（在商务响应表中进行响应）</w:t>
            </w:r>
          </w:p>
          <w:p>
            <w:pPr>
              <w:pStyle w:val="null3"/>
              <w:jc w:val="both"/>
            </w:pPr>
            <w:r>
              <w:rPr>
                <w:rFonts w:ascii="仿宋_GB2312" w:hAnsi="仿宋_GB2312" w:cs="仿宋_GB2312" w:eastAsia="仿宋_GB2312"/>
                <w:sz w:val="24"/>
                <w:b/>
                <w:color w:val="000000"/>
              </w:rPr>
              <w:t>（一）质量保证</w:t>
            </w:r>
          </w:p>
          <w:p>
            <w:pPr>
              <w:pStyle w:val="null3"/>
              <w:ind w:firstLine="458"/>
              <w:jc w:val="both"/>
            </w:pPr>
            <w:r>
              <w:rPr>
                <w:rFonts w:ascii="仿宋_GB2312" w:hAnsi="仿宋_GB2312" w:cs="仿宋_GB2312" w:eastAsia="仿宋_GB2312"/>
                <w:sz w:val="24"/>
                <w:color w:val="000000"/>
              </w:rPr>
              <w:t>1、所有设备必须是厂商原装、全新的正品，符合国家及该产品的出厂标准并提供产品质量证明文件。</w:t>
            </w:r>
          </w:p>
          <w:p>
            <w:pPr>
              <w:pStyle w:val="null3"/>
              <w:ind w:firstLine="458"/>
              <w:jc w:val="both"/>
            </w:pPr>
            <w:r>
              <w:rPr>
                <w:rFonts w:ascii="仿宋_GB2312" w:hAnsi="仿宋_GB2312" w:cs="仿宋_GB2312" w:eastAsia="仿宋_GB2312"/>
                <w:sz w:val="24"/>
                <w:color w:val="000000"/>
              </w:rPr>
              <w:t>2、设备外观清洁，标记编号以及表面显示等字体清晰，明确。</w:t>
            </w:r>
          </w:p>
          <w:p>
            <w:pPr>
              <w:pStyle w:val="null3"/>
              <w:ind w:firstLine="458"/>
              <w:jc w:val="both"/>
            </w:pPr>
            <w:r>
              <w:rPr>
                <w:rFonts w:ascii="仿宋_GB2312" w:hAnsi="仿宋_GB2312" w:cs="仿宋_GB2312" w:eastAsia="仿宋_GB2312"/>
                <w:sz w:val="24"/>
                <w:color w:val="000000"/>
              </w:rPr>
              <w:t>3、所有产品、设备供货时需提供出厂合格证等质量证明文件。</w:t>
            </w:r>
          </w:p>
          <w:p>
            <w:pPr>
              <w:pStyle w:val="null3"/>
              <w:ind w:firstLine="458"/>
              <w:jc w:val="both"/>
            </w:pPr>
            <w:r>
              <w:rPr>
                <w:rFonts w:ascii="仿宋_GB2312" w:hAnsi="仿宋_GB2312" w:cs="仿宋_GB2312" w:eastAsia="仿宋_GB2312"/>
                <w:sz w:val="24"/>
                <w:color w:val="000000"/>
              </w:rPr>
              <w:t>4、质量要求：以合同约定为准</w:t>
            </w:r>
          </w:p>
          <w:p>
            <w:pPr>
              <w:pStyle w:val="null3"/>
              <w:jc w:val="both"/>
            </w:pPr>
            <w:r>
              <w:rPr>
                <w:rFonts w:ascii="仿宋_GB2312" w:hAnsi="仿宋_GB2312" w:cs="仿宋_GB2312" w:eastAsia="仿宋_GB2312"/>
                <w:sz w:val="24"/>
                <w:b/>
                <w:color w:val="000000"/>
              </w:rPr>
              <w:t>（二）交货期和地点及付款方式</w:t>
            </w:r>
          </w:p>
          <w:p>
            <w:pPr>
              <w:pStyle w:val="null3"/>
              <w:ind w:firstLine="53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交货期：国产产品合同签订生效之日起</w:t>
            </w:r>
            <w:r>
              <w:rPr>
                <w:rFonts w:ascii="仿宋_GB2312" w:hAnsi="仿宋_GB2312" w:cs="仿宋_GB2312" w:eastAsia="仿宋_GB2312"/>
                <w:sz w:val="24"/>
                <w:color w:val="000000"/>
              </w:rPr>
              <w:t>30天内交付，进口产品合同签订生效之日起90天内交付（具体细节以合同约定为准）。</w:t>
            </w:r>
          </w:p>
          <w:p>
            <w:pPr>
              <w:pStyle w:val="null3"/>
              <w:ind w:firstLine="53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53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w:t>
            </w:r>
          </w:p>
          <w:p>
            <w:pPr>
              <w:pStyle w:val="null3"/>
              <w:ind w:firstLine="530"/>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货到完成安装验收合格后，支付全部货款。</w:t>
            </w:r>
          </w:p>
          <w:p>
            <w:pPr>
              <w:pStyle w:val="null3"/>
              <w:ind w:firstLine="53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30天内乙方将银行开具的履约保函：合同金额的5%（履约保函币种：人民币）交至甲方。</w:t>
            </w:r>
          </w:p>
          <w:p>
            <w:pPr>
              <w:pStyle w:val="null3"/>
              <w:ind w:firstLine="530"/>
              <w:jc w:val="both"/>
            </w:pPr>
            <w:r>
              <w:rPr>
                <w:rFonts w:ascii="仿宋_GB2312" w:hAnsi="仿宋_GB2312" w:cs="仿宋_GB2312" w:eastAsia="仿宋_GB2312"/>
                <w:sz w:val="24"/>
                <w:color w:val="000000"/>
              </w:rPr>
              <w:t>3.3、</w:t>
            </w:r>
            <w:r>
              <w:rPr>
                <w:rFonts w:ascii="仿宋_GB2312" w:hAnsi="仿宋_GB2312" w:cs="仿宋_GB2312" w:eastAsia="仿宋_GB2312"/>
                <w:sz w:val="24"/>
                <w:color w:val="000000"/>
              </w:rPr>
              <w:t>质保期满一年后（无质量异议的前提下），退还乙方银行开具的合同金额</w:t>
            </w:r>
            <w:r>
              <w:rPr>
                <w:rFonts w:ascii="仿宋_GB2312" w:hAnsi="仿宋_GB2312" w:cs="仿宋_GB2312" w:eastAsia="仿宋_GB2312"/>
                <w:sz w:val="24"/>
                <w:color w:val="000000"/>
              </w:rPr>
              <w:t>5%的履约保函。</w:t>
            </w:r>
          </w:p>
          <w:p>
            <w:pPr>
              <w:pStyle w:val="null3"/>
              <w:ind w:firstLine="530"/>
              <w:jc w:val="both"/>
            </w:pPr>
            <w:r>
              <w:rPr>
                <w:rFonts w:ascii="仿宋_GB2312" w:hAnsi="仿宋_GB2312" w:cs="仿宋_GB2312" w:eastAsia="仿宋_GB2312"/>
                <w:sz w:val="24"/>
                <w:color w:val="000000"/>
              </w:rPr>
              <w:t>3.4、</w:t>
            </w:r>
            <w:r>
              <w:rPr>
                <w:rFonts w:ascii="仿宋_GB2312" w:hAnsi="仿宋_GB2312" w:cs="仿宋_GB2312" w:eastAsia="仿宋_GB2312"/>
                <w:sz w:val="24"/>
                <w:color w:val="000000"/>
              </w:rPr>
              <w:t>付款前，乙方应按甲方要求提供增值税发票，否则，甲方有权拒绝付款。甲方于收到发票之日起</w:t>
            </w:r>
            <w:r>
              <w:rPr>
                <w:rFonts w:ascii="仿宋_GB2312" w:hAnsi="仿宋_GB2312" w:cs="仿宋_GB2312" w:eastAsia="仿宋_GB2312"/>
                <w:sz w:val="24"/>
                <w:color w:val="000000"/>
              </w:rPr>
              <w:t>90个工作日内向乙方付款。</w:t>
            </w:r>
          </w:p>
          <w:p>
            <w:pPr>
              <w:pStyle w:val="null3"/>
              <w:jc w:val="both"/>
            </w:pPr>
            <w:r>
              <w:rPr>
                <w:rFonts w:ascii="仿宋_GB2312" w:hAnsi="仿宋_GB2312" w:cs="仿宋_GB2312" w:eastAsia="仿宋_GB2312"/>
                <w:sz w:val="24"/>
                <w:b/>
                <w:color w:val="000000"/>
              </w:rPr>
              <w:t>（三）售后服务要求</w:t>
            </w:r>
          </w:p>
          <w:p>
            <w:pPr>
              <w:pStyle w:val="null3"/>
              <w:ind w:firstLine="530"/>
              <w:jc w:val="both"/>
            </w:pPr>
            <w:r>
              <w:rPr>
                <w:rFonts w:ascii="仿宋_GB2312" w:hAnsi="仿宋_GB2312" w:cs="仿宋_GB2312" w:eastAsia="仿宋_GB2312"/>
                <w:sz w:val="24"/>
                <w:color w:val="000000"/>
              </w:rPr>
              <w:t>1、所有设备质保期至少为1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pPr>
              <w:pStyle w:val="null3"/>
              <w:ind w:firstLine="530"/>
              <w:jc w:val="both"/>
            </w:pPr>
            <w:r>
              <w:rPr>
                <w:rFonts w:ascii="仿宋_GB2312" w:hAnsi="仿宋_GB2312" w:cs="仿宋_GB2312" w:eastAsia="仿宋_GB2312"/>
                <w:sz w:val="24"/>
                <w:color w:val="000000"/>
              </w:rPr>
              <w:t>2、供应商应提供满足设备质保期内正常使用的备品备件（如有的话），其费用应包括在投标价格之内。</w:t>
            </w:r>
          </w:p>
          <w:p>
            <w:pPr>
              <w:pStyle w:val="null3"/>
              <w:ind w:firstLine="530"/>
              <w:jc w:val="both"/>
            </w:pPr>
            <w:r>
              <w:rPr>
                <w:rFonts w:ascii="仿宋_GB2312" w:hAnsi="仿宋_GB2312" w:cs="仿宋_GB2312" w:eastAsia="仿宋_GB2312"/>
                <w:sz w:val="24"/>
                <w:color w:val="000000"/>
              </w:rPr>
              <w:t>3、免费质保期内，接到报障电话1小时内响应，24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r>
              <w:rPr>
                <w:rFonts w:ascii="仿宋_GB2312" w:hAnsi="仿宋_GB2312" w:cs="仿宋_GB2312" w:eastAsia="仿宋_GB2312"/>
                <w:sz w:val="24"/>
                <w:b/>
                <w:color w:val="000000"/>
              </w:rPr>
              <w:t>（提供承诺函，加盖单位公章）。</w:t>
            </w:r>
          </w:p>
          <w:p>
            <w:pPr>
              <w:pStyle w:val="null3"/>
              <w:ind w:firstLine="530"/>
              <w:jc w:val="both"/>
            </w:pPr>
            <w:r>
              <w:rPr>
                <w:rFonts w:ascii="仿宋_GB2312" w:hAnsi="仿宋_GB2312" w:cs="仿宋_GB2312" w:eastAsia="仿宋_GB2312"/>
                <w:sz w:val="24"/>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ind w:firstLine="530"/>
              <w:jc w:val="both"/>
            </w:pPr>
            <w:r>
              <w:rPr>
                <w:rFonts w:ascii="仿宋_GB2312" w:hAnsi="仿宋_GB2312" w:cs="仿宋_GB2312" w:eastAsia="仿宋_GB2312"/>
                <w:sz w:val="24"/>
                <w:color w:val="000000"/>
              </w:rPr>
              <w:t>5、医院HIS系统数据进行统一采集，并完成相应接口的开发和联调工作。（接口所产生费用由中标方承担）。</w:t>
            </w:r>
          </w:p>
          <w:p>
            <w:pPr>
              <w:pStyle w:val="null3"/>
              <w:jc w:val="both"/>
            </w:pPr>
            <w:r>
              <w:rPr>
                <w:rFonts w:ascii="仿宋_GB2312" w:hAnsi="仿宋_GB2312" w:cs="仿宋_GB2312" w:eastAsia="仿宋_GB2312"/>
                <w:sz w:val="24"/>
                <w:b/>
                <w:color w:val="000000"/>
              </w:rPr>
              <w:t>（四）验收要求</w:t>
            </w:r>
          </w:p>
          <w:p>
            <w:pPr>
              <w:pStyle w:val="null3"/>
              <w:ind w:firstLine="530"/>
              <w:jc w:val="both"/>
            </w:pPr>
            <w:r>
              <w:rPr>
                <w:rFonts w:ascii="仿宋_GB2312" w:hAnsi="仿宋_GB2312" w:cs="仿宋_GB2312" w:eastAsia="仿宋_GB2312"/>
                <w:sz w:val="24"/>
                <w:color w:val="000000"/>
              </w:rPr>
              <w:t>按国家、行业、招标文件要求中标人的投标文件内容进行验收。</w:t>
            </w:r>
          </w:p>
          <w:p>
            <w:pPr>
              <w:pStyle w:val="null3"/>
              <w:ind w:firstLine="482"/>
              <w:jc w:val="both"/>
            </w:pPr>
            <w:r>
              <w:rPr>
                <w:rFonts w:ascii="仿宋_GB2312" w:hAnsi="仿宋_GB2312" w:cs="仿宋_GB2312" w:eastAsia="仿宋_GB2312"/>
                <w:sz w:val="24"/>
                <w:b/>
                <w:color w:val="000000"/>
              </w:rPr>
              <w:t>说明：商务要求条款为实质性响应条款不允许负偏离，如有任何一项负偏离则视为投标无效。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特定资格要求一</w:t>
            </w:r>
          </w:p>
        </w:tc>
        <w:tc>
          <w:tcPr>
            <w:tcW w:type="dxa" w:w="3322"/>
          </w:tcPr>
          <w:p>
            <w:pPr>
              <w:pStyle w:val="null3"/>
              <w:jc w:val="left"/>
            </w:pPr>
            <w:r>
              <w:rPr>
                <w:rFonts w:ascii="仿宋_GB2312" w:hAnsi="仿宋_GB2312" w:cs="仿宋_GB2312" w:eastAsia="仿宋_GB2312"/>
              </w:rPr>
              <w:t>（1）若投标人为生产企业的，投标货物若属于第一类医疗器械产品，须提供第一类医疗器械生产备案凭证，投标货物若属于第二类、三类医疗器械产品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特定资格要求二</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特定资格要求一</w:t>
            </w:r>
          </w:p>
        </w:tc>
        <w:tc>
          <w:tcPr>
            <w:tcW w:type="dxa" w:w="3322"/>
          </w:tcPr>
          <w:p>
            <w:pPr>
              <w:pStyle w:val="null3"/>
              <w:jc w:val="left"/>
            </w:pPr>
            <w:r>
              <w:rPr>
                <w:rFonts w:ascii="仿宋_GB2312" w:hAnsi="仿宋_GB2312" w:cs="仿宋_GB2312" w:eastAsia="仿宋_GB2312"/>
              </w:rPr>
              <w:t>（1）若投标人为生产企业的，投标货物若属于第一类医疗器械产品，须提供第一类医疗器械生产备案凭证，投标货物若属于第二类、三类医疗器械产品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特定资格要求二</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特定资格要求一</w:t>
            </w:r>
          </w:p>
        </w:tc>
        <w:tc>
          <w:tcPr>
            <w:tcW w:type="dxa" w:w="3322"/>
          </w:tcPr>
          <w:p>
            <w:pPr>
              <w:pStyle w:val="null3"/>
              <w:jc w:val="left"/>
            </w:pPr>
            <w:r>
              <w:rPr>
                <w:rFonts w:ascii="仿宋_GB2312" w:hAnsi="仿宋_GB2312" w:cs="仿宋_GB2312" w:eastAsia="仿宋_GB2312"/>
              </w:rPr>
              <w:t>（1）若投标人为生产企业的，投标货物若属于第一类医疗器械产品，须提供第一类医疗器械生产备案凭证，投标货物若属于第二类、三类医疗器械产品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特定资格要求二</w:t>
            </w:r>
          </w:p>
        </w:tc>
        <w:tc>
          <w:tcPr>
            <w:tcW w:type="dxa" w:w="3322"/>
          </w:tcPr>
          <w:p>
            <w:pPr>
              <w:pStyle w:val="null3"/>
              <w:jc w:val="left"/>
            </w:pPr>
            <w:r>
              <w:rPr>
                <w:rFonts w:ascii="仿宋_GB2312" w:hAnsi="仿宋_GB2312" w:cs="仿宋_GB2312" w:eastAsia="仿宋_GB2312"/>
              </w:rPr>
              <w:t xml:space="preserve"> 参加政府采购活动前三年内，在经营活动中没有环保类行政处罚记录（提供无环保类行政处罚记录的声明函并加盖公章）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特定资格要求一</w:t>
            </w:r>
          </w:p>
        </w:tc>
        <w:tc>
          <w:tcPr>
            <w:tcW w:type="dxa" w:w="3322"/>
          </w:tcPr>
          <w:p>
            <w:pPr>
              <w:pStyle w:val="null3"/>
              <w:jc w:val="left"/>
            </w:pPr>
            <w:r>
              <w:rPr>
                <w:rFonts w:ascii="仿宋_GB2312" w:hAnsi="仿宋_GB2312" w:cs="仿宋_GB2312" w:eastAsia="仿宋_GB2312"/>
              </w:rPr>
              <w:t>（1）若投标人为生产企业的，投标货物若属于第一类医疗器械产品，须提供第一类医疗器械生产备案凭证，投标货物若属于第二类、三类医疗器械产品 ，须提供医疗器械生产许可证。（2）若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3）投标货物属于《医疗器械监督管理条例》规定的第一类医疗器械产品须提供第一类医疗器械产品备案凭证，属于第二类、第三类医疗器械产品则须提供完整的医疗器械注册证。（4）若所投产品非医疗器械的，须提供《非医疗器械说明函》。（5）投标人所投产品若是进口产品，且投标人非产品制造厂家需提供产品制造厂家对响应产品的授权，或具有授权权限的代理商对响应产品的授权（且需提供该代理商具有有效授权权限的相关证明文件，证明文件需能显示产品制造厂家对所投产品授权链条的完整性）。（6）若投标产品为放射类设备的，投标人须具备有效的《辐射安全许可证》（提供相关证明材料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特定资格要求二</w:t>
            </w:r>
          </w:p>
        </w:tc>
        <w:tc>
          <w:tcPr>
            <w:tcW w:type="dxa" w:w="3322"/>
          </w:tcPr>
          <w:p>
            <w:pPr>
              <w:pStyle w:val="null3"/>
              <w:jc w:val="left"/>
            </w:pPr>
            <w:r>
              <w:rPr>
                <w:rFonts w:ascii="仿宋_GB2312" w:hAnsi="仿宋_GB2312" w:cs="仿宋_GB2312" w:eastAsia="仿宋_GB2312"/>
              </w:rPr>
              <w:t xml:space="preserve"> 参加政府采购活动前三年内，在经营活动中没有环保类行政处罚记录（提供无环保类行政处罚记录的声明函并加盖公章）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投标人对第三章采购需求的技术参数内容逐一响应，完全满足或优于采购需求的得32，每有一项负偏离扣2分，负偏离≥16项，此项不得分。 注：投标人须对所投产品技术参数的真实性负责，提供虚假参数，伪造、变更或虚假响应者按废标处理，并上报政府采购主管部门进行严肃处理。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投标人提供的项目实施方案应包含：包装及配送方案、安装调试方案、人员配备、质量保证措施4项内容，每缺少1项扣3分，满分12分；以上4项内容，每项内容缺陷扣1分，最多扣3分，不提供不得分。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验收培训方案</w:t>
            </w:r>
          </w:p>
        </w:tc>
        <w:tc>
          <w:tcPr>
            <w:tcW w:type="dxa" w:w="2492"/>
          </w:tcPr>
          <w:p>
            <w:pPr>
              <w:pStyle w:val="null3"/>
              <w:jc w:val="both"/>
            </w:pPr>
            <w:r>
              <w:rPr>
                <w:rFonts w:ascii="仿宋_GB2312" w:hAnsi="仿宋_GB2312" w:cs="仿宋_GB2312" w:eastAsia="仿宋_GB2312"/>
              </w:rPr>
              <w:t>投标人提供的验收培训方案应包含：验收计划、验收方式、培训计划、培训方式4项内容，每缺少1项扣3分，满分12分；以上4项内容，每项内容缺陷扣1分，最多扣3分，不提供不得分。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投标人提供的售后服务方案应包含售后服务承诺、故障报修、应急保障措施、备品备件情况4项内容，每缺少1项扣3分，满分12分；以上4项内容，每项内容缺陷扣1分，最多扣3分，不提供不得分。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投标人自2023年1月1日至今同类业绩（内容为医疗器械产品销售服务），每提供1个得1分，满分2分。 注：需提供中标通知书或合同关键页复印件并加盖公章，不提供不得分。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技术参数响应情况：一般参数</w:t>
            </w:r>
          </w:p>
        </w:tc>
        <w:tc>
          <w:tcPr>
            <w:tcW w:type="dxa" w:w="2492"/>
          </w:tcPr>
          <w:p>
            <w:pPr>
              <w:pStyle w:val="null3"/>
              <w:jc w:val="both"/>
            </w:pPr>
            <w:r>
              <w:rPr>
                <w:rFonts w:ascii="仿宋_GB2312" w:hAnsi="仿宋_GB2312" w:cs="仿宋_GB2312" w:eastAsia="仿宋_GB2312"/>
              </w:rPr>
              <w:t>投标人对第三章采购需求的技术参数内容逐一响应，一般性参数条款（非“▲”、“★”条款）完全满足或优于采购需求的得8分，每有一项负偏离扣2分，负偏离≥4项，此项不得分。 注：投标人须对所投产品技术参数的真实性负责，提供虚假参数，伪造、变更或虚假响应者按废标处理，没收投标保证金并上报政府采购主管部门进行严肃处理。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技术参数响应情况：重要参数</w:t>
            </w:r>
          </w:p>
        </w:tc>
        <w:tc>
          <w:tcPr>
            <w:tcW w:type="dxa" w:w="2492"/>
          </w:tcPr>
          <w:p>
            <w:pPr>
              <w:pStyle w:val="null3"/>
              <w:jc w:val="both"/>
            </w:pPr>
            <w:r>
              <w:rPr>
                <w:rFonts w:ascii="仿宋_GB2312" w:hAnsi="仿宋_GB2312" w:cs="仿宋_GB2312" w:eastAsia="仿宋_GB2312"/>
              </w:rPr>
              <w:t>投标人对第三章采购需求的技术参数内容逐一响应，重要技术参数条款（“▲”条款）共6条，完全满足或优于采购需求得24分，每有一项负偏离扣4分。 注：投标人须对所投产品技术参数的真实性负责，提供虚假参数，伪造、变更或虚假响应者按废标处理，没收投标保证金并上报政府采购主管部门进行严肃处理。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投标人提供的项目实施方案应包含：包装及配送方案、安装调试方案、人员配备、质量保证措施4项内容，每缺少1项扣3分，满分12分；以上4项内容，每项内容缺陷扣1分，最多扣3分，不提供不得分。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验收培训方案</w:t>
            </w:r>
          </w:p>
        </w:tc>
        <w:tc>
          <w:tcPr>
            <w:tcW w:type="dxa" w:w="2492"/>
          </w:tcPr>
          <w:p>
            <w:pPr>
              <w:pStyle w:val="null3"/>
              <w:jc w:val="both"/>
            </w:pPr>
            <w:r>
              <w:rPr>
                <w:rFonts w:ascii="仿宋_GB2312" w:hAnsi="仿宋_GB2312" w:cs="仿宋_GB2312" w:eastAsia="仿宋_GB2312"/>
              </w:rPr>
              <w:t>投标人提供的验收培训方案应包含：验收计划、验收方式、培训计划、培训方式4项内容，每缺少1项扣3分，满分12分；以上4项内容，每项内容缺陷扣1分，最多扣3分，不提供不得分。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投标人提供的售后服务方案应包含售后服务承诺、故障报修、应急保障措施、备品备件情况4项内容，每缺少1项扣3分，满分12分；以上4项内容，每项内容缺陷扣1分，最多扣3分，不提供不得分。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投标人自2023年1月1日至今同类业绩（内容为医疗器械产品销售服务），每提供1个得1分，满分2分。 注：需提供中标通知书或合同关键页复印件并加盖公章，不提供不得分。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技术参数响应情况：一般参数</w:t>
            </w:r>
          </w:p>
        </w:tc>
        <w:tc>
          <w:tcPr>
            <w:tcW w:type="dxa" w:w="2492"/>
          </w:tcPr>
          <w:p>
            <w:pPr>
              <w:pStyle w:val="null3"/>
              <w:jc w:val="both"/>
            </w:pPr>
            <w:r>
              <w:rPr>
                <w:rFonts w:ascii="仿宋_GB2312" w:hAnsi="仿宋_GB2312" w:cs="仿宋_GB2312" w:eastAsia="仿宋_GB2312"/>
              </w:rPr>
              <w:t>投标人对第三章采购需求的技术参数内容逐一响应， 一般性参数条款（非“▲”、“★”条款）完全满足或优于采购需求的得8分，每有一项负偏离扣2分，负偏离≥4项，此项不得分。 注：投标人须对所投产品技术参数的真实性负责，提供虚假参数，伪造、变更或虚假响应者按废标处理，没收投标保证金并上报政府采购主管部门进行严肃处理。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技术参数响应情况：重要参数</w:t>
            </w:r>
          </w:p>
        </w:tc>
        <w:tc>
          <w:tcPr>
            <w:tcW w:type="dxa" w:w="2492"/>
          </w:tcPr>
          <w:p>
            <w:pPr>
              <w:pStyle w:val="null3"/>
              <w:jc w:val="both"/>
            </w:pPr>
            <w:r>
              <w:rPr>
                <w:rFonts w:ascii="仿宋_GB2312" w:hAnsi="仿宋_GB2312" w:cs="仿宋_GB2312" w:eastAsia="仿宋_GB2312"/>
              </w:rPr>
              <w:t>投标人对第三章采购需求的技术参数内容逐一响应，重要技术参数条款（“▲”条款）共6条，完全满足或优于采购需求得24分，每有一项负偏离扣4分。 注：投标人须对所投产品技术参数的真实性负责，提供虚假参数，伪造、变更或虚假响应者按废标处理，没收投标保证金并上报政府采购主管部门进行严肃处理。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投标人提供的项目实施方案应包含：包装及配送方案、安装调试方案、人员配备、质量保证措施4项内容，每缺少1项扣3分，满分12分；以上4项内容，每项内容缺陷扣1分，最多扣3分，不提供不得分。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验收培训方案</w:t>
            </w:r>
          </w:p>
        </w:tc>
        <w:tc>
          <w:tcPr>
            <w:tcW w:type="dxa" w:w="2492"/>
          </w:tcPr>
          <w:p>
            <w:pPr>
              <w:pStyle w:val="null3"/>
              <w:jc w:val="both"/>
            </w:pPr>
            <w:r>
              <w:rPr>
                <w:rFonts w:ascii="仿宋_GB2312" w:hAnsi="仿宋_GB2312" w:cs="仿宋_GB2312" w:eastAsia="仿宋_GB2312"/>
              </w:rPr>
              <w:t>投标人提供的验收培训方案应包含：验收计划、验收方式、培训计划、培训方式4项内容，每缺少1项扣3分，满分12分；以上4项内容，每项内容缺陷扣1分，最多扣3分，不提供不得分。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投标人提供的售后服务方案应包含售后服务承诺、故障报修、应急保障措施、备品备件情况4项内容，每缺少1项扣3分，满分12分；以上4项内容，每项内容缺陷扣1分，最多扣3分，不提供不得分。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投标人自2023年1月1日至今同类业绩（内容为医疗器械产品销售服务），每提供1个得1分，满分2分。 注：需提供中标通知书或合同关键页复印件并加盖公章，不提供不得分。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技术参数响应情况：一般参数</w:t>
            </w:r>
          </w:p>
        </w:tc>
        <w:tc>
          <w:tcPr>
            <w:tcW w:type="dxa" w:w="2492"/>
          </w:tcPr>
          <w:p>
            <w:pPr>
              <w:pStyle w:val="null3"/>
              <w:jc w:val="both"/>
            </w:pPr>
            <w:r>
              <w:rPr>
                <w:rFonts w:ascii="仿宋_GB2312" w:hAnsi="仿宋_GB2312" w:cs="仿宋_GB2312" w:eastAsia="仿宋_GB2312"/>
              </w:rPr>
              <w:t>投标人对第三章采购需求的技术参数内容逐一响应， 一般性参数条款（非“▲”、“★”条款）完全满足或优于采购需求的得5分，每有一项负偏离扣1分，负偏离≥5项，此项不得分。 注：投标人须对所投产品技术参数的真实性负责，提供虚假参数，伪造、变更或虚假响应者按废标处理，没收投标保证金并上报政府采购主管部门进行严肃处理。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技术参数响应情况：重要参数</w:t>
            </w:r>
          </w:p>
        </w:tc>
        <w:tc>
          <w:tcPr>
            <w:tcW w:type="dxa" w:w="2492"/>
          </w:tcPr>
          <w:p>
            <w:pPr>
              <w:pStyle w:val="null3"/>
              <w:jc w:val="both"/>
            </w:pPr>
            <w:r>
              <w:rPr>
                <w:rFonts w:ascii="仿宋_GB2312" w:hAnsi="仿宋_GB2312" w:cs="仿宋_GB2312" w:eastAsia="仿宋_GB2312"/>
              </w:rPr>
              <w:t>投标人对第三章采购需求的技术参数内容逐一响应，重要技术参数条款（“▲”条款）共9条，完全满足或优于采购需求得27分，每有一项负偏离扣3分。 注：投标人须对所投产品技术参数的真实性负责，提供虚假参数，伪造、变更或虚假响应者按废标处理，没收投标保证金并上报政府采购主管部门进行严肃处理。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投标人提供的项目实施方案应包含：包装及配送方案、安装调试方案、人员配备、质量保证措施4项内容，每缺少1项扣3分，满分12分；以上4项内容，每项内容缺陷扣1分，最多扣3分，不提供不得分。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验收培训方案</w:t>
            </w:r>
          </w:p>
        </w:tc>
        <w:tc>
          <w:tcPr>
            <w:tcW w:type="dxa" w:w="2492"/>
          </w:tcPr>
          <w:p>
            <w:pPr>
              <w:pStyle w:val="null3"/>
              <w:jc w:val="both"/>
            </w:pPr>
            <w:r>
              <w:rPr>
                <w:rFonts w:ascii="仿宋_GB2312" w:hAnsi="仿宋_GB2312" w:cs="仿宋_GB2312" w:eastAsia="仿宋_GB2312"/>
              </w:rPr>
              <w:t>投标人提供的验收培训方案应包含：验收计划、验收方式、培训计划、培训方式4项内容，每缺少1项扣3分，满分12分；以上4项内容，每项内容缺陷扣1分，最多扣3分，不提供不得分。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投标人提供的售后服务方案应包含售后服务承诺、故障报修、应急保障措施、备品备件情况4项内容，每缺少1项扣3分，满分12分；以上4项内容，每项内容缺陷扣1分，最多扣3分，不提供不得分。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投标人自2023年1月1日至今同类业绩（内容为医疗器械产品销售服务），每提供1个得1分，满分2分。 注：需提供中标通知书或合同关键页复印件并加盖公章，不提供不得分。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HNSB20251104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光子嫩肤仪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HNSB20251104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开颅动力系统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HNSB20251104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时差培养箱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HNSB20251104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多功能培养箱-三合一</w:t>
            </w:r>
          </w:p>
        </w:tc>
        <w:tc>
          <w:tcPr>
            <w:tcW w:type="dxa" w:w="831"/>
          </w:tcPr>
          <w:p>
            <w:pPr>
              <w:pStyle w:val="null3"/>
              <w:jc w:val="left"/>
            </w:pPr>
            <w:r>
              <w:rPr>
                <w:rFonts w:ascii="仿宋_GB2312" w:hAnsi="仿宋_GB2312" w:cs="仿宋_GB2312" w:eastAsia="仿宋_GB2312"/>
              </w:rPr>
              <w:t xml:space="preserve"> 5.00台/套</w:t>
            </w:r>
          </w:p>
        </w:tc>
        <w:tc>
          <w:tcPr>
            <w:tcW w:type="dxa" w:w="831"/>
          </w:tcPr>
          <w:p>
            <w:pPr>
              <w:pStyle w:val="null3"/>
              <w:jc w:val="left"/>
            </w:pPr>
            <w:r>
              <w:rPr>
                <w:rFonts w:ascii="仿宋_GB2312" w:hAnsi="仿宋_GB2312" w:cs="仿宋_GB2312" w:eastAsia="仿宋_GB2312"/>
              </w:rPr>
              <w:t xml:space="preserve"> 2849500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