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537C2">
      <w:pPr>
        <w:spacing w:line="360" w:lineRule="auto"/>
        <w:jc w:val="center"/>
        <w:rPr>
          <w:rFonts w:cs="仿宋_GB2312" w:asciiTheme="minorEastAsia" w:hAnsiTheme="minorEastAsia" w:eastAsiaTheme="minorEastAsia"/>
          <w:b/>
          <w:color w:val="auto"/>
          <w:sz w:val="24"/>
        </w:rPr>
      </w:pPr>
    </w:p>
    <w:p w14:paraId="62D12A02">
      <w:pPr>
        <w:spacing w:line="360" w:lineRule="auto"/>
        <w:jc w:val="center"/>
        <w:rPr>
          <w:rFonts w:cs="仿宋_GB2312" w:asciiTheme="minorEastAsia" w:hAnsiTheme="minorEastAsia" w:eastAsiaTheme="minorEastAsia"/>
          <w:b/>
          <w:color w:val="auto"/>
          <w:sz w:val="24"/>
        </w:rPr>
      </w:pPr>
    </w:p>
    <w:p w14:paraId="78253B91">
      <w:pPr>
        <w:adjustRightInd/>
        <w:spacing w:line="360" w:lineRule="auto"/>
        <w:jc w:val="center"/>
        <w:rPr>
          <w:rFonts w:cs="仿宋_GB2312" w:asciiTheme="minorEastAsia" w:hAnsiTheme="minorEastAsia" w:eastAsiaTheme="minorEastAsia"/>
          <w:b/>
          <w:color w:val="auto"/>
          <w:sz w:val="44"/>
          <w:szCs w:val="44"/>
        </w:rPr>
      </w:pPr>
    </w:p>
    <w:p w14:paraId="3F3C445E">
      <w:pPr>
        <w:adjustRightInd/>
        <w:spacing w:line="360" w:lineRule="auto"/>
        <w:jc w:val="center"/>
        <w:rPr>
          <w:rFonts w:cs="仿宋_GB2312" w:asciiTheme="minorEastAsia" w:hAnsiTheme="minorEastAsia" w:eastAsiaTheme="minorEastAsia"/>
          <w:b/>
          <w:color w:val="auto"/>
          <w:sz w:val="44"/>
          <w:szCs w:val="44"/>
        </w:rPr>
      </w:pPr>
    </w:p>
    <w:p w14:paraId="1AC3053F">
      <w:pPr>
        <w:adjustRightInd/>
        <w:spacing w:line="360" w:lineRule="auto"/>
        <w:jc w:val="center"/>
        <w:rPr>
          <w:rFonts w:hint="eastAsia" w:cs="仿宋_GB2312" w:asciiTheme="minorEastAsia" w:hAnsiTheme="minorEastAsia" w:eastAsiaTheme="minorEastAsia"/>
          <w:b/>
          <w:color w:val="auto"/>
          <w:sz w:val="44"/>
          <w:szCs w:val="44"/>
          <w:lang w:eastAsia="zh-CN"/>
        </w:rPr>
      </w:pPr>
      <w:r>
        <w:rPr>
          <w:rFonts w:hint="eastAsia" w:cs="仿宋_GB2312" w:asciiTheme="minorEastAsia" w:hAnsiTheme="minorEastAsia" w:eastAsiaTheme="minorEastAsia"/>
          <w:b/>
          <w:color w:val="auto"/>
          <w:sz w:val="44"/>
          <w:szCs w:val="44"/>
          <w:lang w:eastAsia="zh-CN"/>
        </w:rPr>
        <w:t>文成县基层应急管理体系和能力建设提升工程—2025城区电动自行车充电桩采购项目</w:t>
      </w:r>
    </w:p>
    <w:p w14:paraId="6EEF744D">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65104E88">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462149E8">
      <w:pPr>
        <w:snapToGrid w:val="0"/>
        <w:spacing w:line="360" w:lineRule="auto"/>
        <w:jc w:val="center"/>
        <w:rPr>
          <w:rFonts w:cs="仿宋_GB2312" w:asciiTheme="minorEastAsia" w:hAnsiTheme="minorEastAsia" w:eastAsiaTheme="minorEastAsia"/>
          <w:color w:val="auto"/>
          <w:sz w:val="30"/>
          <w:szCs w:val="30"/>
        </w:rPr>
      </w:pPr>
    </w:p>
    <w:p w14:paraId="2FC6B04B">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DXGC2025-WC-130</w:t>
      </w:r>
    </w:p>
    <w:p w14:paraId="30A7ED79">
      <w:pPr>
        <w:adjustRightInd/>
        <w:spacing w:line="360" w:lineRule="auto"/>
        <w:rPr>
          <w:rFonts w:cs="仿宋_GB2312" w:asciiTheme="minorEastAsia" w:hAnsiTheme="minorEastAsia" w:eastAsiaTheme="minorEastAsia"/>
          <w:color w:val="auto"/>
          <w:sz w:val="28"/>
          <w:szCs w:val="20"/>
        </w:rPr>
      </w:pPr>
    </w:p>
    <w:p w14:paraId="0869D360">
      <w:pPr>
        <w:spacing w:line="360" w:lineRule="auto"/>
        <w:jc w:val="center"/>
        <w:rPr>
          <w:rFonts w:cs="仿宋_GB2312" w:asciiTheme="minorEastAsia" w:hAnsiTheme="minorEastAsia" w:eastAsiaTheme="minorEastAsia"/>
          <w:color w:val="auto"/>
          <w:sz w:val="24"/>
        </w:rPr>
      </w:pPr>
    </w:p>
    <w:p w14:paraId="100BD528">
      <w:pPr>
        <w:spacing w:line="360" w:lineRule="auto"/>
        <w:jc w:val="center"/>
        <w:rPr>
          <w:rFonts w:cs="仿宋_GB2312" w:asciiTheme="minorEastAsia" w:hAnsiTheme="minorEastAsia" w:eastAsiaTheme="minorEastAsia"/>
          <w:color w:val="auto"/>
          <w:sz w:val="24"/>
        </w:rPr>
      </w:pPr>
    </w:p>
    <w:p w14:paraId="34B0AE30">
      <w:pPr>
        <w:pStyle w:val="185"/>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6880E998">
      <w:pPr>
        <w:pStyle w:val="185"/>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724AA710">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4149F7DB">
      <w:pPr>
        <w:snapToGrid w:val="0"/>
        <w:spacing w:line="360" w:lineRule="auto"/>
        <w:jc w:val="center"/>
        <w:rPr>
          <w:rFonts w:cs="仿宋_GB2312" w:asciiTheme="minorEastAsia" w:hAnsiTheme="minorEastAsia" w:eastAsiaTheme="minorEastAsia"/>
          <w:color w:val="auto"/>
          <w:sz w:val="32"/>
          <w:szCs w:val="32"/>
        </w:rPr>
      </w:pPr>
    </w:p>
    <w:p w14:paraId="58F03380">
      <w:pPr>
        <w:snapToGrid w:val="0"/>
        <w:spacing w:line="360" w:lineRule="auto"/>
        <w:jc w:val="center"/>
        <w:rPr>
          <w:rFonts w:hint="eastAsia" w:cs="仿宋_GB2312" w:asciiTheme="minorEastAsia" w:hAnsiTheme="minorEastAsia" w:eastAsiaTheme="minorEastAsia"/>
          <w:color w:val="auto"/>
          <w:sz w:val="32"/>
          <w:szCs w:val="32"/>
          <w:lang w:eastAsia="zh-CN"/>
        </w:rPr>
      </w:pPr>
      <w:r>
        <w:rPr>
          <w:rFonts w:hint="eastAsia" w:ascii="宋体" w:hAnsi="宋体" w:cs="宋体" w:eastAsiaTheme="minorEastAsia"/>
          <w:color w:val="auto"/>
          <w:sz w:val="32"/>
          <w:szCs w:val="32"/>
          <w:lang w:eastAsia="zh-CN"/>
        </w:rPr>
        <w:t>文成县应急管理局</w:t>
      </w:r>
    </w:p>
    <w:p w14:paraId="09430113">
      <w:pPr>
        <w:spacing w:line="360" w:lineRule="auto"/>
        <w:jc w:val="center"/>
        <w:rPr>
          <w:rFonts w:hint="eastAsia" w:cs="仿宋_GB2312" w:asciiTheme="minorEastAsia" w:hAnsiTheme="minorEastAsia" w:eastAsiaTheme="minorEastAsia"/>
          <w:bCs/>
          <w:color w:val="auto"/>
          <w:sz w:val="32"/>
          <w:szCs w:val="32"/>
          <w:lang w:eastAsia="zh-CN"/>
        </w:rPr>
      </w:pPr>
      <w:r>
        <w:rPr>
          <w:rFonts w:hint="eastAsia" w:ascii="宋体" w:hAnsi="宋体" w:cs="宋体" w:eastAsiaTheme="minorEastAsia"/>
          <w:bCs/>
          <w:color w:val="auto"/>
          <w:sz w:val="32"/>
          <w:szCs w:val="32"/>
          <w:lang w:eastAsia="zh-CN"/>
        </w:rPr>
        <w:t>浙江鼎欣工程项目管理有限公司</w:t>
      </w:r>
    </w:p>
    <w:p w14:paraId="52EDED39">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w:t>
      </w:r>
      <w:r>
        <w:rPr>
          <w:rFonts w:hint="eastAsia" w:cs="仿宋_GB2312" w:asciiTheme="minorEastAsia" w:hAnsiTheme="minorEastAsia" w:eastAsiaTheme="minorEastAsia"/>
          <w:bCs/>
          <w:color w:val="auto"/>
          <w:sz w:val="32"/>
          <w:szCs w:val="32"/>
          <w:lang w:val="en-US" w:eastAsia="zh-CN"/>
        </w:rPr>
        <w:t>五</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val="en-US" w:eastAsia="zh-CN"/>
        </w:rPr>
        <w:t>十一</w:t>
      </w:r>
      <w:r>
        <w:rPr>
          <w:rFonts w:hint="eastAsia" w:cs="仿宋_GB2312" w:asciiTheme="minorEastAsia" w:hAnsiTheme="minorEastAsia" w:eastAsiaTheme="minorEastAsia"/>
          <w:bCs/>
          <w:color w:val="auto"/>
          <w:sz w:val="32"/>
          <w:szCs w:val="32"/>
        </w:rPr>
        <w:t>月</w:t>
      </w:r>
    </w:p>
    <w:p w14:paraId="5CC5A0D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23C98CE8">
      <w:pPr>
        <w:tabs>
          <w:tab w:val="left" w:pos="2268"/>
        </w:tabs>
        <w:spacing w:line="360" w:lineRule="auto"/>
        <w:jc w:val="center"/>
        <w:rPr>
          <w:rFonts w:cs="仿宋_GB2312" w:asciiTheme="minorEastAsia" w:hAnsiTheme="minorEastAsia" w:eastAsiaTheme="minorEastAsia"/>
          <w:color w:val="auto"/>
          <w:sz w:val="24"/>
        </w:rPr>
      </w:pPr>
    </w:p>
    <w:p w14:paraId="1AA344CC">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6FFF1B4F">
      <w:pPr>
        <w:spacing w:line="360" w:lineRule="auto"/>
        <w:rPr>
          <w:rFonts w:cs="仿宋_GB2312" w:asciiTheme="minorEastAsia" w:hAnsiTheme="minorEastAsia" w:eastAsiaTheme="minorEastAsia"/>
          <w:color w:val="auto"/>
          <w:sz w:val="32"/>
          <w:szCs w:val="32"/>
        </w:rPr>
      </w:pPr>
    </w:p>
    <w:p w14:paraId="1CA67599">
      <w:pPr>
        <w:spacing w:line="360" w:lineRule="auto"/>
        <w:rPr>
          <w:rFonts w:cs="仿宋_GB2312" w:asciiTheme="minorEastAsia" w:hAnsiTheme="minorEastAsia" w:eastAsiaTheme="minorEastAsia"/>
          <w:color w:val="auto"/>
          <w:sz w:val="32"/>
          <w:szCs w:val="32"/>
        </w:rPr>
      </w:pPr>
    </w:p>
    <w:p w14:paraId="2507FFCF">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第一部分      邀请供应商</w:t>
      </w:r>
    </w:p>
    <w:p w14:paraId="3AC1949C">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第二部分      竞争性磋商流程</w:t>
      </w:r>
    </w:p>
    <w:p w14:paraId="6BEBA6BE">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第三部分      供应商须知</w:t>
      </w:r>
    </w:p>
    <w:p w14:paraId="59154934">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第四部分      采购需求</w:t>
      </w:r>
    </w:p>
    <w:p w14:paraId="6C47437E">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第五部分      评审方法及评审标准</w:t>
      </w:r>
    </w:p>
    <w:p w14:paraId="38582E23">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第六部分      拟签订的合同文本</w:t>
      </w:r>
    </w:p>
    <w:p w14:paraId="441C7D00">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第七部分      应提交的有关格式范例</w:t>
      </w:r>
    </w:p>
    <w:p w14:paraId="1DA1FB4F">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第八部分      最后报价格式</w:t>
      </w:r>
    </w:p>
    <w:p w14:paraId="73DC2559">
      <w:pPr>
        <w:spacing w:line="360" w:lineRule="auto"/>
        <w:ind w:firstLine="549" w:firstLineChars="229"/>
        <w:rPr>
          <w:rFonts w:cs="仿宋_GB2312" w:asciiTheme="minorEastAsia" w:hAnsiTheme="minorEastAsia" w:eastAsiaTheme="minorEastAsia"/>
          <w:color w:val="auto"/>
          <w:sz w:val="24"/>
        </w:rPr>
      </w:pPr>
      <w:bookmarkStart w:id="1" w:name="_Hlt91233176"/>
      <w:bookmarkEnd w:id="1"/>
      <w:bookmarkStart w:id="2" w:name="_Toc91899869"/>
    </w:p>
    <w:p w14:paraId="747ECC66">
      <w:pPr>
        <w:spacing w:line="360" w:lineRule="auto"/>
        <w:ind w:firstLine="549" w:firstLineChars="229"/>
        <w:rPr>
          <w:rFonts w:cs="仿宋_GB2312" w:asciiTheme="minorEastAsia" w:hAnsiTheme="minorEastAsia" w:eastAsiaTheme="minorEastAsia"/>
          <w:color w:val="auto"/>
          <w:sz w:val="24"/>
        </w:rPr>
      </w:pPr>
    </w:p>
    <w:p w14:paraId="615E8900">
      <w:pPr>
        <w:spacing w:line="360" w:lineRule="auto"/>
        <w:ind w:firstLine="549" w:firstLineChars="229"/>
        <w:rPr>
          <w:rFonts w:cs="仿宋_GB2312" w:asciiTheme="minorEastAsia" w:hAnsiTheme="minorEastAsia" w:eastAsiaTheme="minorEastAsia"/>
          <w:color w:val="auto"/>
          <w:sz w:val="24"/>
        </w:rPr>
      </w:pPr>
    </w:p>
    <w:p w14:paraId="301DCBBC">
      <w:pPr>
        <w:spacing w:line="360" w:lineRule="auto"/>
        <w:ind w:firstLine="549" w:firstLineChars="229"/>
        <w:rPr>
          <w:rFonts w:cs="仿宋_GB2312" w:asciiTheme="minorEastAsia" w:hAnsiTheme="minorEastAsia" w:eastAsiaTheme="minorEastAsia"/>
          <w:color w:val="auto"/>
          <w:sz w:val="24"/>
        </w:rPr>
      </w:pPr>
    </w:p>
    <w:p w14:paraId="4D8CBA0B">
      <w:pPr>
        <w:spacing w:line="360" w:lineRule="auto"/>
        <w:ind w:firstLine="549" w:firstLineChars="229"/>
        <w:rPr>
          <w:rFonts w:cs="仿宋_GB2312" w:asciiTheme="minorEastAsia" w:hAnsiTheme="minorEastAsia" w:eastAsiaTheme="minorEastAsia"/>
          <w:color w:val="auto"/>
          <w:sz w:val="24"/>
        </w:rPr>
      </w:pPr>
    </w:p>
    <w:p w14:paraId="09E3EF9E">
      <w:pPr>
        <w:spacing w:line="360" w:lineRule="auto"/>
        <w:ind w:firstLine="549" w:firstLineChars="229"/>
        <w:rPr>
          <w:rFonts w:cs="仿宋_GB2312" w:asciiTheme="minorEastAsia" w:hAnsiTheme="minorEastAsia" w:eastAsiaTheme="minorEastAsia"/>
          <w:color w:val="auto"/>
          <w:sz w:val="24"/>
        </w:rPr>
      </w:pPr>
    </w:p>
    <w:p w14:paraId="7827EE99">
      <w:pPr>
        <w:spacing w:line="360" w:lineRule="auto"/>
        <w:ind w:firstLine="549" w:firstLineChars="229"/>
        <w:rPr>
          <w:rFonts w:cs="仿宋_GB2312" w:asciiTheme="minorEastAsia" w:hAnsiTheme="minorEastAsia" w:eastAsiaTheme="minorEastAsia"/>
          <w:color w:val="auto"/>
          <w:sz w:val="24"/>
        </w:rPr>
      </w:pPr>
    </w:p>
    <w:p w14:paraId="390E2106">
      <w:pPr>
        <w:spacing w:line="360" w:lineRule="auto"/>
        <w:ind w:firstLine="549" w:firstLineChars="229"/>
        <w:rPr>
          <w:rFonts w:cs="仿宋_GB2312" w:asciiTheme="minorEastAsia" w:hAnsiTheme="minorEastAsia" w:eastAsiaTheme="minorEastAsia"/>
          <w:color w:val="auto"/>
          <w:sz w:val="24"/>
        </w:rPr>
      </w:pPr>
    </w:p>
    <w:p w14:paraId="7750ABF1">
      <w:pPr>
        <w:spacing w:line="360" w:lineRule="auto"/>
        <w:ind w:firstLine="549" w:firstLineChars="229"/>
        <w:rPr>
          <w:rFonts w:cs="仿宋_GB2312" w:asciiTheme="minorEastAsia" w:hAnsiTheme="minorEastAsia" w:eastAsiaTheme="minorEastAsia"/>
          <w:color w:val="auto"/>
          <w:sz w:val="24"/>
        </w:rPr>
      </w:pPr>
    </w:p>
    <w:p w14:paraId="4CBD4412">
      <w:pPr>
        <w:spacing w:line="360" w:lineRule="auto"/>
        <w:ind w:firstLine="549" w:firstLineChars="229"/>
        <w:rPr>
          <w:rFonts w:cs="仿宋_GB2312" w:asciiTheme="minorEastAsia" w:hAnsiTheme="minorEastAsia" w:eastAsiaTheme="minorEastAsia"/>
          <w:color w:val="auto"/>
          <w:sz w:val="24"/>
        </w:rPr>
      </w:pPr>
    </w:p>
    <w:p w14:paraId="1A705C7D">
      <w:pPr>
        <w:spacing w:line="360" w:lineRule="auto"/>
        <w:ind w:firstLine="549" w:firstLineChars="229"/>
        <w:rPr>
          <w:rFonts w:cs="仿宋_GB2312" w:asciiTheme="minorEastAsia" w:hAnsiTheme="minorEastAsia" w:eastAsiaTheme="minorEastAsia"/>
          <w:color w:val="auto"/>
          <w:sz w:val="24"/>
        </w:rPr>
      </w:pPr>
    </w:p>
    <w:p w14:paraId="4DF834C9">
      <w:pPr>
        <w:spacing w:line="360" w:lineRule="auto"/>
        <w:ind w:firstLine="549" w:firstLineChars="229"/>
        <w:rPr>
          <w:rFonts w:cs="仿宋_GB2312" w:asciiTheme="minorEastAsia" w:hAnsiTheme="minorEastAsia" w:eastAsiaTheme="minorEastAsia"/>
          <w:color w:val="auto"/>
          <w:sz w:val="24"/>
        </w:rPr>
      </w:pPr>
    </w:p>
    <w:p w14:paraId="47201F22">
      <w:pPr>
        <w:spacing w:line="360" w:lineRule="auto"/>
        <w:ind w:firstLine="549" w:firstLineChars="229"/>
        <w:rPr>
          <w:rFonts w:cs="仿宋_GB2312" w:asciiTheme="minorEastAsia" w:hAnsiTheme="minorEastAsia" w:eastAsiaTheme="minorEastAsia"/>
          <w:color w:val="auto"/>
          <w:sz w:val="24"/>
        </w:rPr>
      </w:pPr>
    </w:p>
    <w:p w14:paraId="73235DE5">
      <w:pPr>
        <w:spacing w:line="360" w:lineRule="auto"/>
        <w:rPr>
          <w:rFonts w:cs="仿宋_GB2312" w:asciiTheme="minorEastAsia" w:hAnsiTheme="minorEastAsia" w:eastAsiaTheme="minorEastAsia"/>
          <w:color w:val="auto"/>
          <w:sz w:val="24"/>
        </w:rPr>
      </w:pPr>
    </w:p>
    <w:p w14:paraId="0D32B6D7">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8647"/>
      <w:bookmarkEnd w:id="4"/>
      <w:bookmarkStart w:id="5" w:name="_Hlt74707423"/>
      <w:bookmarkEnd w:id="5"/>
      <w:bookmarkStart w:id="6" w:name="_Hlt74729822"/>
      <w:bookmarkEnd w:id="6"/>
      <w:bookmarkStart w:id="7" w:name="_Hlt74649545"/>
      <w:bookmarkEnd w:id="7"/>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rPr>
        <w:t>第一部分  邀请供应商</w:t>
      </w:r>
    </w:p>
    <w:p w14:paraId="14CAD862">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竞争性磋商邀请公告</w:t>
      </w:r>
    </w:p>
    <w:p w14:paraId="262C4106">
      <w:pPr>
        <w:spacing w:line="360" w:lineRule="auto"/>
        <w:rPr>
          <w:rFonts w:asciiTheme="minorEastAsia" w:hAnsiTheme="minorEastAsia" w:eastAsiaTheme="minorEastAsia"/>
          <w:color w:val="auto"/>
          <w:sz w:val="24"/>
        </w:rPr>
      </w:pPr>
    </w:p>
    <w:p w14:paraId="6890272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59487F3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文成县基层应急管理体系和能力建设提升工程—2025城区电动自行车充电桩采购项目</w:t>
      </w:r>
      <w:r>
        <w:rPr>
          <w:rFonts w:hint="eastAsia" w:asciiTheme="minorEastAsia" w:hAnsiTheme="minorEastAsia" w:eastAsiaTheme="minorEastAsia"/>
          <w:color w:val="auto"/>
          <w:sz w:val="24"/>
        </w:rPr>
        <w:t>采购项目的潜在供应商应在</w:t>
      </w:r>
      <w:r>
        <w:rPr>
          <w:rFonts w:hint="eastAsia" w:cs="仿宋_GB2312" w:asciiTheme="minorEastAsia" w:hAnsiTheme="minorEastAsia" w:eastAsiaTheme="minorEastAsia"/>
          <w:color w:val="auto"/>
          <w:sz w:val="24"/>
          <w:u w:val="single"/>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color w:val="auto"/>
          <w:sz w:val="24"/>
          <w:u w:val="single"/>
        </w:rPr>
        <w:t>https://www.zcygov.cn/</w:t>
      </w:r>
      <w:r>
        <w:rPr>
          <w:rStyle w:val="68"/>
          <w:rFonts w:hint="eastAsia" w:cs="仿宋_GB2312" w:asciiTheme="minorEastAsia" w:hAnsiTheme="minorEastAsia" w:eastAsiaTheme="minorEastAsia"/>
          <w:color w:val="auto"/>
          <w:sz w:val="24"/>
          <w:u w:val="single"/>
        </w:rPr>
        <w:fldChar w:fldCharType="end"/>
      </w:r>
      <w:r>
        <w:rPr>
          <w:rFonts w:hint="eastAsia" w:cs="仿宋_GB2312" w:asciiTheme="minorEastAsia" w:hAnsiTheme="minorEastAsia" w:eastAsiaTheme="minorEastAsia"/>
          <w:color w:val="auto"/>
          <w:sz w:val="24"/>
          <w:u w:val="single"/>
        </w:rPr>
        <w:t>）</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5</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11</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13</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30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68041918">
      <w:pPr>
        <w:spacing w:line="360" w:lineRule="auto"/>
        <w:rPr>
          <w:rFonts w:asciiTheme="minorEastAsia" w:hAnsiTheme="minorEastAsia" w:eastAsiaTheme="minorEastAsia"/>
          <w:color w:val="auto"/>
          <w:sz w:val="24"/>
        </w:rPr>
      </w:pPr>
    </w:p>
    <w:p w14:paraId="59F70AA2">
      <w:pPr>
        <w:pStyle w:val="3"/>
        <w:numPr>
          <w:ilvl w:val="0"/>
          <w:numId w:val="0"/>
        </w:numPr>
        <w:ind w:left="432" w:hanging="432"/>
        <w:rPr>
          <w:rFonts w:cs="宋体" w:asciiTheme="minorEastAsia" w:hAnsiTheme="minorEastAsia" w:eastAsiaTheme="minorEastAsia"/>
          <w:color w:val="auto"/>
          <w:sz w:val="24"/>
          <w:szCs w:val="24"/>
        </w:rPr>
      </w:pPr>
      <w:bookmarkStart w:id="11" w:name="_Toc28359012"/>
      <w:bookmarkStart w:id="12" w:name="_Toc28359089"/>
      <w:bookmarkStart w:id="13" w:name="_Toc35393798"/>
      <w:bookmarkStart w:id="14" w:name="_Toc35393629"/>
      <w:r>
        <w:rPr>
          <w:rFonts w:hint="eastAsia" w:cs="宋体" w:asciiTheme="minorEastAsia" w:hAnsiTheme="minorEastAsia" w:eastAsiaTheme="minorEastAsia"/>
          <w:color w:val="auto"/>
          <w:sz w:val="24"/>
          <w:szCs w:val="24"/>
        </w:rPr>
        <w:t>一、项目基本情况</w:t>
      </w:r>
      <w:bookmarkEnd w:id="11"/>
      <w:bookmarkEnd w:id="12"/>
      <w:bookmarkEnd w:id="13"/>
      <w:bookmarkEnd w:id="14"/>
    </w:p>
    <w:p w14:paraId="5C572213">
      <w:pPr>
        <w:spacing w:line="360" w:lineRule="auto"/>
        <w:ind w:firstLine="482"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b/>
          <w:color w:val="auto"/>
          <w:sz w:val="24"/>
        </w:rPr>
        <w:t>项目编号：</w:t>
      </w:r>
      <w:r>
        <w:rPr>
          <w:rFonts w:hint="eastAsia" w:asciiTheme="minorEastAsia" w:hAnsiTheme="minorEastAsia" w:eastAsiaTheme="minorEastAsia"/>
          <w:color w:val="auto"/>
          <w:sz w:val="24"/>
          <w:lang w:eastAsia="zh-CN"/>
        </w:rPr>
        <w:t>DXGC2025-WC-130</w:t>
      </w:r>
    </w:p>
    <w:p w14:paraId="1D750DEF">
      <w:pPr>
        <w:spacing w:line="360" w:lineRule="auto"/>
        <w:ind w:firstLine="482"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b/>
          <w:color w:val="auto"/>
          <w:sz w:val="24"/>
        </w:rPr>
        <w:t>项目名称：</w:t>
      </w:r>
      <w:r>
        <w:rPr>
          <w:rFonts w:hint="eastAsia" w:asciiTheme="minorEastAsia" w:hAnsiTheme="minorEastAsia" w:eastAsiaTheme="minorEastAsia"/>
          <w:color w:val="auto"/>
          <w:sz w:val="24"/>
          <w:lang w:eastAsia="zh-CN"/>
        </w:rPr>
        <w:t>文成县基层应急管理体系和能力建设提升工程—2025城区电动自行车充电桩采购项目</w:t>
      </w:r>
    </w:p>
    <w:p w14:paraId="56DFCA3F">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采购方式：</w:t>
      </w:r>
      <w:r>
        <w:rPr>
          <w:rFonts w:hint="eastAsia" w:asciiTheme="minorEastAsia" w:hAnsiTheme="minorEastAsia" w:eastAsiaTheme="minorEastAsia"/>
          <w:color w:val="auto"/>
          <w:sz w:val="24"/>
        </w:rPr>
        <w:t>竞争性磋商</w:t>
      </w:r>
    </w:p>
    <w:p w14:paraId="459DABF5">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预算金额（元）：</w:t>
      </w:r>
      <w:r>
        <w:rPr>
          <w:rFonts w:hint="eastAsia" w:asciiTheme="minorEastAsia" w:hAnsiTheme="minorEastAsia" w:eastAsiaTheme="minorEastAsia"/>
          <w:b/>
          <w:color w:val="auto"/>
          <w:sz w:val="24"/>
          <w:lang w:val="en-US" w:eastAsia="zh-CN"/>
        </w:rPr>
        <w:t>1400000</w:t>
      </w:r>
      <w:r>
        <w:rPr>
          <w:rFonts w:asciiTheme="minorEastAsia" w:hAnsiTheme="minorEastAsia" w:eastAsiaTheme="minorEastAsia"/>
          <w:color w:val="auto"/>
          <w:sz w:val="24"/>
        </w:rPr>
        <w:t xml:space="preserve"> </w:t>
      </w:r>
    </w:p>
    <w:p w14:paraId="4494434F">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最高限价（元）：</w:t>
      </w:r>
      <w:r>
        <w:rPr>
          <w:rFonts w:hint="eastAsia" w:asciiTheme="minorEastAsia" w:hAnsiTheme="minorEastAsia" w:eastAsiaTheme="minorEastAsia"/>
          <w:b/>
          <w:color w:val="auto"/>
          <w:sz w:val="24"/>
          <w:lang w:val="en-US" w:eastAsia="zh-CN"/>
        </w:rPr>
        <w:t>1400000</w:t>
      </w:r>
      <w:r>
        <w:rPr>
          <w:rFonts w:asciiTheme="minorEastAsia" w:hAnsiTheme="minorEastAsia" w:eastAsiaTheme="minorEastAsia"/>
          <w:color w:val="auto"/>
          <w:sz w:val="24"/>
        </w:rPr>
        <w:t xml:space="preserve"> </w:t>
      </w:r>
    </w:p>
    <w:p w14:paraId="6456F006">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采购需求：</w:t>
      </w:r>
      <w:r>
        <w:rPr>
          <w:rFonts w:hint="eastAsia" w:asciiTheme="minorEastAsia" w:hAnsiTheme="minorEastAsia" w:eastAsiaTheme="minorEastAsia" w:cstheme="minorEastAsia"/>
          <w:bCs/>
          <w:color w:val="auto"/>
          <w:sz w:val="24"/>
          <w:lang w:eastAsia="zh-CN"/>
        </w:rPr>
        <w:t>文成县基层应急管理体系和能力建设提升工程—2025城区电动自行车充电桩采购项目</w:t>
      </w:r>
      <w:r>
        <w:rPr>
          <w:rFonts w:hint="eastAsia" w:hAnsi="宋体" w:cs="宋体"/>
          <w:bCs/>
          <w:color w:val="auto"/>
          <w:sz w:val="24"/>
        </w:rPr>
        <w:t>主要内容：随着城区电动自行车的普及，居民、职工等对充电设施的需求日益迫切，为解决充电难问题，并为消除安全隐患，因缺乏规范的充电设施，导致私拉乱接电线、违规充电等现象频发，通过集中安装，可实现集中规范管理，降低火灾等安全事故风险，保障居民生命财产安全</w:t>
      </w:r>
      <w:r>
        <w:rPr>
          <w:rFonts w:hint="eastAsia" w:hAnsi="宋体" w:cs="宋体"/>
          <w:bCs/>
          <w:color w:val="auto"/>
          <w:sz w:val="24"/>
          <w:lang w:eastAsia="zh-CN"/>
        </w:rPr>
        <w:t>。</w:t>
      </w:r>
      <w:r>
        <w:rPr>
          <w:rFonts w:hint="eastAsia" w:cs="仿宋_GB2312" w:asciiTheme="minorEastAsia" w:hAnsiTheme="minorEastAsia" w:eastAsiaTheme="minorEastAsia"/>
          <w:b/>
          <w:color w:val="auto"/>
          <w:sz w:val="24"/>
        </w:rPr>
        <w:t>详见磋商文件。</w:t>
      </w:r>
    </w:p>
    <w:p w14:paraId="6B6602E1">
      <w:pPr>
        <w:spacing w:line="360" w:lineRule="auto"/>
        <w:ind w:firstLine="482" w:firstLineChars="200"/>
        <w:rPr>
          <w:rFonts w:hint="eastAsia" w:asciiTheme="minorEastAsia" w:hAnsiTheme="minorEastAsia" w:eastAsiaTheme="minorEastAsia"/>
          <w:color w:val="auto"/>
          <w:sz w:val="24"/>
          <w:u w:val="single"/>
          <w:lang w:val="en-US" w:eastAsia="zh-CN"/>
        </w:rPr>
      </w:pPr>
      <w:r>
        <w:rPr>
          <w:rFonts w:hint="eastAsia" w:asciiTheme="minorEastAsia" w:hAnsiTheme="minorEastAsia" w:eastAsiaTheme="minorEastAsia"/>
          <w:b/>
          <w:color w:val="auto"/>
          <w:sz w:val="24"/>
        </w:rPr>
        <w:t>合同履行期限</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highlight w:val="none"/>
          <w:u w:val="none"/>
        </w:rPr>
        <w:t>自合同签订起</w:t>
      </w:r>
      <w:r>
        <w:rPr>
          <w:rFonts w:hint="eastAsia" w:asciiTheme="minorEastAsia" w:hAnsiTheme="minorEastAsia" w:eastAsiaTheme="minorEastAsia"/>
          <w:color w:val="auto"/>
          <w:sz w:val="24"/>
          <w:highlight w:val="none"/>
          <w:u w:val="none"/>
          <w:lang w:val="en-US" w:eastAsia="zh-CN"/>
        </w:rPr>
        <w:t>6</w:t>
      </w:r>
      <w:r>
        <w:rPr>
          <w:rFonts w:hint="eastAsia" w:asciiTheme="minorEastAsia" w:hAnsiTheme="minorEastAsia" w:eastAsiaTheme="minorEastAsia"/>
          <w:color w:val="auto"/>
          <w:sz w:val="24"/>
          <w:highlight w:val="none"/>
          <w:u w:val="none"/>
        </w:rPr>
        <w:t>0日历天</w:t>
      </w:r>
    </w:p>
    <w:p w14:paraId="7261C650">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本项目接受联合体投标：</w:t>
      </w:r>
      <w:sdt>
        <w:sdtPr>
          <w:rPr>
            <w:rFonts w:hint="eastAsia" w:asciiTheme="minorEastAsia" w:hAnsiTheme="minorEastAsia" w:eastAsiaTheme="minorEastAsia"/>
            <w:b/>
            <w:color w:val="auto"/>
            <w:sz w:val="24"/>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bookmarkStart w:id="106" w:name="_GoBack"/>
          <w:r>
            <w:rPr>
              <w:rFonts w:hint="eastAsia" w:ascii="Wingdings" w:hAnsi="Wingdings" w:eastAsia="MS Gothic" w:cs="Times New Roman"/>
              <w:b/>
              <w:color w:val="auto"/>
              <w:kern w:val="2"/>
              <w:sz w:val="24"/>
              <w:szCs w:val="24"/>
              <w:lang w:val="en-US" w:eastAsia="zh-CN" w:bidi="ar-SA"/>
            </w:rPr>
            <w:t>þ</w:t>
          </w:r>
          <w:bookmarkEnd w:id="106"/>
        </w:sdtContent>
      </w:sdt>
      <w:r>
        <w:rPr>
          <w:rFonts w:hint="eastAsia" w:asciiTheme="minorEastAsia" w:hAnsiTheme="minorEastAsia" w:eastAsiaTheme="minorEastAsia"/>
          <w:b/>
          <w:color w:val="auto"/>
          <w:sz w:val="24"/>
        </w:rPr>
        <w:t>是，</w:t>
      </w:r>
      <w:sdt>
        <w:sdtPr>
          <w:rPr>
            <w:rFonts w:hint="eastAsia" w:asciiTheme="minorEastAsia" w:hAnsiTheme="minorEastAsia" w:eastAsiaTheme="minorEastAsia"/>
            <w:b/>
            <w:color w:val="auto"/>
            <w:sz w:val="24"/>
          </w:rPr>
          <w:id w:val="-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MS Mincho" w:hAnsi="MS Mincho" w:eastAsia="MS Mincho" w:cs="MS Mincho"/>
              <w:b/>
              <w:color w:val="auto"/>
              <w:sz w:val="24"/>
            </w:rPr>
            <w:t>☐</w:t>
          </w:r>
        </w:sdtContent>
      </w:sdt>
      <w:r>
        <w:rPr>
          <w:rFonts w:hint="eastAsia" w:asciiTheme="minorEastAsia" w:hAnsiTheme="minorEastAsia" w:eastAsiaTheme="minorEastAsia"/>
          <w:b/>
          <w:color w:val="auto"/>
          <w:sz w:val="24"/>
        </w:rPr>
        <w:t>否。</w:t>
      </w:r>
    </w:p>
    <w:p w14:paraId="6A17EA1A">
      <w:pPr>
        <w:spacing w:line="360" w:lineRule="auto"/>
        <w:ind w:firstLine="480" w:firstLineChars="200"/>
        <w:rPr>
          <w:rFonts w:cs="宋体" w:asciiTheme="minorEastAsia" w:hAnsiTheme="minorEastAsia" w:eastAsiaTheme="minorEastAsia"/>
          <w:color w:val="auto"/>
          <w:sz w:val="24"/>
        </w:rPr>
      </w:pPr>
      <w:bookmarkStart w:id="15" w:name="_Toc35393799"/>
      <w:bookmarkStart w:id="16" w:name="_Toc28359013"/>
      <w:bookmarkStart w:id="17" w:name="_Toc28359090"/>
      <w:bookmarkStart w:id="18" w:name="_Toc35393630"/>
      <w:r>
        <w:rPr>
          <w:rFonts w:hint="eastAsia" w:cs="宋体" w:asciiTheme="minorEastAsia" w:hAnsiTheme="minorEastAsia" w:eastAsiaTheme="minorEastAsia"/>
          <w:color w:val="auto"/>
          <w:sz w:val="24"/>
        </w:rPr>
        <w:t>二、申请人的资格要求：</w:t>
      </w:r>
      <w:bookmarkEnd w:id="15"/>
      <w:bookmarkEnd w:id="16"/>
      <w:bookmarkEnd w:id="17"/>
      <w:bookmarkEnd w:id="18"/>
    </w:p>
    <w:p w14:paraId="55ACEF17">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E19802D">
      <w:pPr>
        <w:spacing w:line="360" w:lineRule="auto"/>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snapToGrid w:val="0"/>
          <w:color w:val="auto"/>
          <w:kern w:val="28"/>
          <w:sz w:val="24"/>
          <w:szCs w:val="20"/>
        </w:rPr>
        <w:t>以联合体形式响应的，提供联合协议(本项目不接受联合体响应或者供应商不以联合体形式响应的，则不需要提供) ；</w:t>
      </w:r>
    </w:p>
    <w:p w14:paraId="033C83B2">
      <w:pPr>
        <w:spacing w:line="360" w:lineRule="auto"/>
        <w:ind w:firstLine="480" w:firstLineChars="200"/>
        <w:rPr>
          <w:rFonts w:cs="宋体" w:asciiTheme="minorEastAsia" w:hAnsiTheme="minorEastAsia" w:eastAsiaTheme="minorEastAsia"/>
          <w:snapToGrid w:val="0"/>
          <w:color w:val="auto"/>
          <w:kern w:val="28"/>
          <w:sz w:val="24"/>
          <w:szCs w:val="20"/>
        </w:rPr>
      </w:pPr>
      <w:r>
        <w:rPr>
          <w:rFonts w:cs="宋体" w:asciiTheme="minorEastAsia" w:hAnsiTheme="minorEastAsia" w:eastAsiaTheme="minorEastAsia"/>
          <w:snapToGrid w:val="0"/>
          <w:color w:val="auto"/>
          <w:kern w:val="28"/>
          <w:sz w:val="24"/>
          <w:szCs w:val="20"/>
        </w:rPr>
        <w:t>3</w:t>
      </w:r>
      <w:r>
        <w:rPr>
          <w:rFonts w:hint="eastAsia" w:cs="宋体" w:asciiTheme="minorEastAsia" w:hAnsiTheme="minorEastAsia" w:eastAsiaTheme="minorEastAsia"/>
          <w:snapToGrid w:val="0"/>
          <w:color w:val="auto"/>
          <w:kern w:val="28"/>
          <w:sz w:val="24"/>
          <w:szCs w:val="20"/>
        </w:rPr>
        <w:t>.落实政府采购政策需满足的资格要求：</w:t>
      </w:r>
    </w:p>
    <w:p w14:paraId="42E861AF">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92861692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Mincho" w:cs="MS Mincho"/>
              <w:color w:val="auto"/>
              <w:kern w:val="0"/>
              <w:sz w:val="24"/>
              <w:szCs w:val="24"/>
              <w:lang w:val="en-US" w:eastAsia="zh-CN" w:bidi="ar-SA"/>
            </w:rPr>
            <w:t>þ</w:t>
          </w:r>
        </w:sdtContent>
      </w:sdt>
      <w:r>
        <w:rPr>
          <w:rFonts w:hint="eastAsia" w:cs="宋体" w:asciiTheme="minorEastAsia" w:hAnsiTheme="minorEastAsia" w:eastAsiaTheme="minorEastAsia"/>
          <w:color w:val="auto"/>
          <w:sz w:val="24"/>
        </w:rPr>
        <w:t>无</w:t>
      </w:r>
      <w:r>
        <w:rPr>
          <w:rFonts w:hint="eastAsia" w:ascii="宋体" w:hAnsi="宋体" w:cs="宋体"/>
          <w:snapToGrid w:val="0"/>
          <w:color w:val="auto"/>
          <w:kern w:val="28"/>
          <w:sz w:val="24"/>
          <w:szCs w:val="20"/>
        </w:rPr>
        <w:t>（注：不得限制大中型企业与小微企业组成联合体参与响应）</w:t>
      </w:r>
      <w:r>
        <w:rPr>
          <w:rFonts w:hint="eastAsia" w:cs="宋体" w:asciiTheme="minorEastAsia" w:hAnsiTheme="minorEastAsia" w:eastAsiaTheme="minorEastAsia"/>
          <w:color w:val="auto"/>
          <w:sz w:val="24"/>
        </w:rPr>
        <w:t>；</w:t>
      </w:r>
    </w:p>
    <w:p w14:paraId="3B0AAAB7">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3941481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z w:val="24"/>
        </w:rPr>
        <w:t>门面向中小企业</w:t>
      </w:r>
    </w:p>
    <w:p w14:paraId="1771FDB2">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666461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sz w:val="24"/>
        </w:rPr>
        <w:t>货物全部由符合政策要求的中小企业制造，提供中小企业声明函；</w:t>
      </w:r>
    </w:p>
    <w:p w14:paraId="665EEAA1">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44261902"/>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货物全部由符合政策要求的小微企业制造，提供中小企业声明函；</w:t>
      </w:r>
    </w:p>
    <w:p w14:paraId="466DC776">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65688562"/>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rPr>
        <w:t>；</w:t>
      </w:r>
    </w:p>
    <w:p w14:paraId="4B5A20A9">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视同符合了资格条件，无需再向中小企业分包，无需提供分包意向协议</w:t>
      </w:r>
      <w:r>
        <w:rPr>
          <w:rFonts w:hint="eastAsia" w:cs="宋体" w:asciiTheme="minorEastAsia" w:hAnsiTheme="minorEastAsia" w:eastAsiaTheme="minorEastAsia"/>
          <w:color w:val="auto"/>
          <w:sz w:val="24"/>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345100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FAF137">
      <w:pPr>
        <w:snapToGrid w:val="0"/>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B75B206">
      <w:pPr>
        <w:spacing w:line="360" w:lineRule="auto"/>
        <w:ind w:firstLine="480" w:firstLineChars="200"/>
        <w:rPr>
          <w:rFonts w:cs="宋体" w:asciiTheme="minorEastAsia" w:hAnsiTheme="minorEastAsia" w:eastAsiaTheme="minorEastAsia"/>
          <w:color w:val="auto"/>
          <w:sz w:val="24"/>
        </w:rPr>
      </w:pPr>
      <w:bookmarkStart w:id="19" w:name="_Toc28359014"/>
      <w:bookmarkStart w:id="20" w:name="_Toc35393631"/>
      <w:bookmarkStart w:id="21" w:name="_Toc35393800"/>
      <w:bookmarkStart w:id="22" w:name="_Toc28359091"/>
      <w:r>
        <w:rPr>
          <w:rFonts w:hint="eastAsia" w:cs="宋体" w:asciiTheme="minorEastAsia" w:hAnsiTheme="minorEastAsia" w:eastAsiaTheme="minorEastAsia"/>
          <w:color w:val="auto"/>
          <w:sz w:val="24"/>
        </w:rPr>
        <w:t>三、获取（下载）采购文件</w:t>
      </w:r>
      <w:bookmarkEnd w:id="19"/>
      <w:bookmarkEnd w:id="20"/>
      <w:bookmarkEnd w:id="21"/>
      <w:bookmarkEnd w:id="22"/>
    </w:p>
    <w:p w14:paraId="57DB0277">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时间：</w:t>
      </w:r>
      <w:r>
        <w:rPr>
          <w:rFonts w:hint="eastAsia" w:asciiTheme="minorEastAsia" w:hAnsiTheme="minorEastAsia" w:eastAsiaTheme="minorEastAsia"/>
          <w:color w:val="auto"/>
          <w:sz w:val="27"/>
          <w:szCs w:val="27"/>
        </w:rPr>
        <w:t>/</w:t>
      </w:r>
      <w:r>
        <w:rPr>
          <w:rFonts w:hint="eastAsia" w:cs="宋体" w:asciiTheme="minorEastAsia" w:hAnsiTheme="minorEastAsia" w:eastAsiaTheme="minorEastAsia"/>
          <w:color w:val="auto"/>
          <w:sz w:val="24"/>
        </w:rPr>
        <w:t>至202</w:t>
      </w:r>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13</w:t>
      </w:r>
      <w:r>
        <w:rPr>
          <w:rFonts w:hint="eastAsia" w:cs="宋体" w:asciiTheme="minorEastAsia" w:hAnsiTheme="minorEastAsia" w:eastAsiaTheme="minorEastAsia"/>
          <w:color w:val="auto"/>
          <w:sz w:val="24"/>
        </w:rPr>
        <w:t>日，每天上午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w:t>
      </w:r>
      <w:r>
        <w:rPr>
          <w:rFonts w:hint="eastAsia" w:asciiTheme="minorEastAsia" w:hAnsiTheme="minorEastAsia" w:eastAsiaTheme="minorEastAsia"/>
          <w:color w:val="auto"/>
          <w:sz w:val="24"/>
        </w:rPr>
        <w:t>，线上获取法定节假日均可，线下获取文件法定节假日除外</w:t>
      </w:r>
      <w:r>
        <w:rPr>
          <w:rFonts w:hint="eastAsia" w:cs="宋体" w:asciiTheme="minorEastAsia" w:hAnsiTheme="minorEastAsia" w:eastAsiaTheme="minorEastAsia"/>
          <w:color w:val="auto"/>
          <w:sz w:val="24"/>
        </w:rPr>
        <w:t>）；</w:t>
      </w:r>
    </w:p>
    <w:p w14:paraId="30253401">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b/>
          <w:color w:val="auto"/>
          <w:sz w:val="24"/>
        </w:rPr>
        <w:t>地点（网址）：</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sz w:val="24"/>
        </w:rPr>
        <w:t>https://www.zcygov.cn/</w:t>
      </w:r>
      <w:r>
        <w:rPr>
          <w:rStyle w:val="68"/>
          <w:rFonts w:hint="eastAsia" w:cs="仿宋_GB2312" w:asciiTheme="minorEastAsia" w:hAnsiTheme="minorEastAsia" w:eastAsiaTheme="minorEastAsia"/>
          <w:b/>
          <w:color w:val="auto"/>
          <w:sz w:val="24"/>
        </w:rPr>
        <w:fldChar w:fldCharType="end"/>
      </w:r>
      <w:r>
        <w:rPr>
          <w:rFonts w:hint="eastAsia" w:cs="仿宋_GB2312" w:asciiTheme="minorEastAsia" w:hAnsiTheme="minorEastAsia" w:eastAsiaTheme="minorEastAsia"/>
          <w:b/>
          <w:color w:val="auto"/>
          <w:sz w:val="24"/>
        </w:rPr>
        <w:t>）</w:t>
      </w:r>
    </w:p>
    <w:p w14:paraId="0BE62D1C">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b/>
          <w:color w:val="auto"/>
          <w:sz w:val="24"/>
        </w:rPr>
        <w:t>方式：</w:t>
      </w:r>
      <w:r>
        <w:rPr>
          <w:rFonts w:hint="eastAsia" w:cs="宋体" w:asciiTheme="minorEastAsia" w:hAnsiTheme="minorEastAsia" w:eastAsiaTheme="minorEastAsia"/>
          <w:color w:val="auto"/>
          <w:sz w:val="24"/>
        </w:rPr>
        <w:t>供应商登录政采云平台https://www.zcygov.cn/在线申请获取采购文件（进入“项目采购”应用，在获取采购文件菜单中选择项目，申请获取采购文件）。</w:t>
      </w:r>
    </w:p>
    <w:p w14:paraId="487E981B">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免费。</w:t>
      </w:r>
    </w:p>
    <w:p w14:paraId="529F9B94">
      <w:pPr>
        <w:pStyle w:val="3"/>
        <w:numPr>
          <w:ilvl w:val="0"/>
          <w:numId w:val="0"/>
        </w:numPr>
        <w:ind w:left="432" w:hanging="432"/>
        <w:rPr>
          <w:rFonts w:cs="宋体" w:asciiTheme="minorEastAsia" w:hAnsiTheme="minorEastAsia" w:eastAsiaTheme="minorEastAsia"/>
          <w:color w:val="auto"/>
          <w:sz w:val="24"/>
          <w:szCs w:val="24"/>
        </w:rPr>
      </w:pPr>
      <w:bookmarkStart w:id="23" w:name="_Toc28359015"/>
      <w:bookmarkStart w:id="24" w:name="_Toc28359092"/>
      <w:bookmarkStart w:id="25" w:name="_Toc35393632"/>
      <w:bookmarkStart w:id="26" w:name="_Toc35393801"/>
      <w:r>
        <w:rPr>
          <w:rFonts w:hint="eastAsia" w:cs="宋体" w:asciiTheme="minorEastAsia" w:hAnsiTheme="minorEastAsia" w:eastAsiaTheme="minorEastAsia"/>
          <w:color w:val="auto"/>
          <w:sz w:val="24"/>
          <w:szCs w:val="24"/>
        </w:rPr>
        <w:t>四、响应文件提交</w:t>
      </w:r>
      <w:bookmarkEnd w:id="23"/>
      <w:bookmarkEnd w:id="24"/>
      <w:bookmarkEnd w:id="25"/>
      <w:bookmarkEnd w:id="26"/>
      <w:r>
        <w:rPr>
          <w:rFonts w:hint="eastAsia" w:cs="宋体" w:asciiTheme="minorEastAsia" w:hAnsiTheme="minorEastAsia" w:eastAsiaTheme="minorEastAsia"/>
          <w:color w:val="auto"/>
          <w:sz w:val="24"/>
          <w:szCs w:val="24"/>
        </w:rPr>
        <w:t>（上传）</w:t>
      </w:r>
    </w:p>
    <w:p w14:paraId="4063AB99">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5</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11</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13</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30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3D43C954">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kern w:val="2"/>
          <w:sz w:val="24"/>
          <w:szCs w:val="24"/>
        </w:rPr>
        <w:t>https://www.zcygov.cn/</w:t>
      </w:r>
      <w:r>
        <w:rPr>
          <w:rStyle w:val="68"/>
          <w:rFonts w:hint="eastAsia" w:cs="仿宋_GB2312" w:asciiTheme="minorEastAsia" w:hAnsiTheme="minorEastAsia" w:eastAsiaTheme="minorEastAsia"/>
          <w:b/>
          <w:color w:val="auto"/>
          <w:kern w:val="2"/>
          <w:sz w:val="24"/>
          <w:szCs w:val="24"/>
        </w:rPr>
        <w:fldChar w:fldCharType="end"/>
      </w:r>
      <w:r>
        <w:rPr>
          <w:rFonts w:hint="eastAsia" w:cs="仿宋_GB2312" w:asciiTheme="minorEastAsia" w:hAnsiTheme="minorEastAsia" w:eastAsiaTheme="minorEastAsia"/>
          <w:b/>
          <w:color w:val="auto"/>
          <w:sz w:val="24"/>
        </w:rPr>
        <w:t>）。</w:t>
      </w:r>
    </w:p>
    <w:p w14:paraId="33CC67C8">
      <w:pPr>
        <w:pStyle w:val="3"/>
        <w:numPr>
          <w:ilvl w:val="0"/>
          <w:numId w:val="0"/>
        </w:numPr>
        <w:ind w:left="432" w:hanging="432"/>
        <w:rPr>
          <w:rFonts w:cs="宋体" w:asciiTheme="minorEastAsia" w:hAnsiTheme="minorEastAsia" w:eastAsiaTheme="minorEastAsia"/>
          <w:color w:val="auto"/>
          <w:sz w:val="24"/>
          <w:szCs w:val="24"/>
        </w:rPr>
      </w:pPr>
      <w:bookmarkStart w:id="27" w:name="_Toc28359016"/>
      <w:bookmarkStart w:id="28" w:name="_Toc35393633"/>
      <w:bookmarkStart w:id="29" w:name="_Toc35393802"/>
      <w:bookmarkStart w:id="30" w:name="_Toc28359093"/>
      <w:r>
        <w:rPr>
          <w:rFonts w:hint="eastAsia" w:cs="宋体" w:asciiTheme="minorEastAsia" w:hAnsiTheme="minorEastAsia" w:eastAsiaTheme="minorEastAsia"/>
          <w:color w:val="auto"/>
          <w:sz w:val="24"/>
          <w:szCs w:val="24"/>
        </w:rPr>
        <w:t>五、响应文件开启</w:t>
      </w:r>
      <w:bookmarkEnd w:id="27"/>
      <w:bookmarkEnd w:id="28"/>
      <w:bookmarkEnd w:id="29"/>
      <w:bookmarkEnd w:id="30"/>
    </w:p>
    <w:p w14:paraId="6690F00F">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时间：</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5</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11</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13</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30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657EF46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宋体" w:asciiTheme="minorEastAsia" w:hAnsiTheme="minorEastAsia" w:eastAsiaTheme="minorEastAsia"/>
          <w:color w:val="auto"/>
          <w:sz w:val="24"/>
        </w:rPr>
        <w:t>政采云平台（https://www.zcygov.cn/）。</w:t>
      </w:r>
    </w:p>
    <w:p w14:paraId="73887C19">
      <w:pPr>
        <w:pStyle w:val="3"/>
        <w:numPr>
          <w:ilvl w:val="0"/>
          <w:numId w:val="0"/>
        </w:numPr>
        <w:ind w:left="432" w:hanging="432"/>
        <w:rPr>
          <w:rFonts w:cs="宋体" w:asciiTheme="minorEastAsia" w:hAnsiTheme="minorEastAsia" w:eastAsiaTheme="minorEastAsia"/>
          <w:color w:val="auto"/>
          <w:sz w:val="24"/>
          <w:szCs w:val="24"/>
        </w:rPr>
      </w:pPr>
      <w:bookmarkStart w:id="31" w:name="_Toc28359017"/>
      <w:bookmarkStart w:id="32" w:name="_Toc28359094"/>
      <w:bookmarkStart w:id="33" w:name="_Toc35393634"/>
      <w:bookmarkStart w:id="34" w:name="_Toc35393803"/>
      <w:r>
        <w:rPr>
          <w:rFonts w:hint="eastAsia" w:cs="宋体" w:asciiTheme="minorEastAsia" w:hAnsiTheme="minorEastAsia" w:eastAsiaTheme="minorEastAsia"/>
          <w:color w:val="auto"/>
          <w:sz w:val="24"/>
          <w:szCs w:val="24"/>
        </w:rPr>
        <w:t>六、公告期限</w:t>
      </w:r>
      <w:bookmarkEnd w:id="31"/>
      <w:bookmarkEnd w:id="32"/>
      <w:bookmarkEnd w:id="33"/>
      <w:bookmarkEnd w:id="34"/>
    </w:p>
    <w:p w14:paraId="25A58A0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自本公告发布之日起3个工作日。</w:t>
      </w:r>
    </w:p>
    <w:p w14:paraId="6CC7F275">
      <w:pPr>
        <w:pStyle w:val="3"/>
        <w:numPr>
          <w:ilvl w:val="0"/>
          <w:numId w:val="0"/>
        </w:numPr>
        <w:ind w:left="432" w:hanging="432"/>
        <w:rPr>
          <w:rFonts w:cs="宋体" w:asciiTheme="minorEastAsia" w:hAnsiTheme="minorEastAsia" w:eastAsiaTheme="minorEastAsia"/>
          <w:color w:val="auto"/>
          <w:sz w:val="24"/>
          <w:szCs w:val="24"/>
        </w:rPr>
      </w:pPr>
      <w:bookmarkStart w:id="35" w:name="_Toc35393635"/>
      <w:bookmarkStart w:id="36" w:name="_Toc35393804"/>
      <w:r>
        <w:rPr>
          <w:rFonts w:hint="eastAsia" w:cs="宋体" w:asciiTheme="minorEastAsia" w:hAnsiTheme="minorEastAsia" w:eastAsiaTheme="minorEastAsia"/>
          <w:color w:val="auto"/>
          <w:sz w:val="24"/>
          <w:szCs w:val="24"/>
        </w:rPr>
        <w:t>七、其他补充事宜</w:t>
      </w:r>
      <w:bookmarkEnd w:id="35"/>
      <w:bookmarkEnd w:id="36"/>
    </w:p>
    <w:p w14:paraId="601E2FF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ascii="宋体" w:hAnsi="宋体" w:cs="宋体"/>
          <w:color w:val="auto"/>
          <w:sz w:val="24"/>
        </w:rPr>
        <w:t>.</w:t>
      </w:r>
      <w:r>
        <w:rPr>
          <w:rFonts w:ascii="宋体" w:hAnsi="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rPr>
        <w:t>。</w:t>
      </w:r>
    </w:p>
    <w:p w14:paraId="5033E92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32FDF0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D9FA7BD">
      <w:pPr>
        <w:spacing w:line="360" w:lineRule="auto"/>
        <w:ind w:firstLine="482" w:firstLineChars="200"/>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4. 其他事项：（1）需要落实的政府采购政策：</w:t>
      </w:r>
      <w:r>
        <w:rPr>
          <w:rFonts w:hint="eastAsia" w:cs="宋体" w:asciiTheme="minorEastAsia" w:hAnsiTheme="minorEastAsia" w:eastAsiaTheme="minorEastAsia"/>
          <w:color w:val="auto"/>
          <w:kern w:val="0"/>
          <w:sz w:val="24"/>
        </w:rPr>
        <w:t>包括节约资源、保护环境、</w:t>
      </w:r>
      <w:r>
        <w:rPr>
          <w:rFonts w:hint="eastAsia" w:cs="宋体" w:asciiTheme="minorEastAsia" w:hAnsiTheme="minorEastAsia" w:eastAsiaTheme="minorEastAsia"/>
          <w:color w:val="auto"/>
          <w:sz w:val="24"/>
        </w:rPr>
        <w:t>支持创新、</w:t>
      </w:r>
      <w:r>
        <w:rPr>
          <w:rFonts w:hint="eastAsia" w:cs="宋体" w:asciiTheme="minorEastAsia" w:hAnsiTheme="minorEastAsia" w:eastAsiaTheme="minorEastAsia"/>
          <w:color w:val="auto"/>
          <w:kern w:val="0"/>
          <w:sz w:val="24"/>
        </w:rPr>
        <w:t>促进中小企业发展等，详见磋商文件第三部分。</w:t>
      </w:r>
      <w:r>
        <w:rPr>
          <w:rFonts w:hint="eastAsia" w:cs="宋体" w:asciiTheme="minorEastAsia" w:hAnsiTheme="minorEastAsia" w:eastAsiaTheme="minorEastAsia"/>
          <w:b/>
          <w:color w:val="auto"/>
          <w:kern w:val="0"/>
          <w:sz w:val="24"/>
          <w:szCs w:val="20"/>
        </w:rPr>
        <w:t>（2）</w:t>
      </w:r>
      <w:r>
        <w:rPr>
          <w:rFonts w:hint="eastAsia" w:cs="仿宋_GB2312" w:asciiTheme="minorEastAsia" w:hAnsiTheme="minorEastAsia" w:eastAsiaTheme="minorEastAsia"/>
          <w:b/>
          <w:color w:val="auto"/>
          <w:sz w:val="24"/>
        </w:rPr>
        <w:t>电子交易的说明: 1）电子交易：</w:t>
      </w:r>
      <w:r>
        <w:rPr>
          <w:rFonts w:hint="eastAsia" w:cs="仿宋_GB2312" w:asciiTheme="minorEastAsia" w:hAnsiTheme="minorEastAsia" w:eastAsiaTheme="minorEastAsia"/>
          <w:color w:val="auto"/>
          <w:sz w:val="24"/>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rPr>
        <w:t>2）响应准备：</w:t>
      </w:r>
      <w:r>
        <w:rPr>
          <w:rFonts w:hint="eastAsia" w:cs="仿宋_GB2312" w:asciiTheme="minorEastAsia" w:hAnsiTheme="minorEastAsia" w:eastAsiaTheme="minorEastAsia"/>
          <w:color w:val="auto"/>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rPr>
        <w:t>3）磋商文件的获取：</w:t>
      </w:r>
      <w:r>
        <w:rPr>
          <w:rFonts w:hint="eastAsia" w:cs="仿宋_GB2312" w:asciiTheme="minorEastAsia" w:hAnsiTheme="minorEastAsia" w:eastAsiaTheme="minorEastAsia"/>
          <w:color w:val="auto"/>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rPr>
        <w:t>4）响应文件的制作：</w:t>
      </w:r>
      <w:r>
        <w:rPr>
          <w:rFonts w:hint="eastAsia" w:cs="仿宋_GB2312" w:asciiTheme="minorEastAsia" w:hAnsiTheme="minorEastAsia" w:eastAsiaTheme="minorEastAsia"/>
          <w:color w:val="auto"/>
          <w:sz w:val="24"/>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rPr>
        <w:t>5）</w:t>
      </w: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rPr>
        <w:t>6）</w:t>
      </w:r>
      <w:r>
        <w:rPr>
          <w:rFonts w:hint="eastAsia" w:cs="仿宋_GB2312" w:asciiTheme="minorEastAsia" w:hAnsiTheme="minorEastAsia" w:eastAsiaTheme="minorEastAsia"/>
          <w:color w:val="auto"/>
          <w:sz w:val="24"/>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rPr>
        <w:t>；</w:t>
      </w:r>
      <w:r>
        <w:rPr>
          <w:rFonts w:cs="仿宋_GB2312" w:asciiTheme="minorEastAsia" w:hAnsiTheme="minorEastAsia" w:eastAsiaTheme="minorEastAsia"/>
          <w:b/>
          <w:color w:val="auto"/>
          <w:sz w:val="24"/>
        </w:rPr>
        <w:t>7）</w:t>
      </w:r>
      <w:r>
        <w:rPr>
          <w:rFonts w:hint="eastAsia" w:cs="仿宋_GB2312" w:asciiTheme="minorEastAsia" w:hAnsiTheme="minorEastAsia" w:eastAsiaTheme="minorEastAsia"/>
          <w:color w:val="auto"/>
          <w:sz w:val="24"/>
        </w:rPr>
        <w:t>不提供磋商文件纸质版；</w:t>
      </w:r>
      <w:r>
        <w:rPr>
          <w:rFonts w:cs="仿宋_GB2312" w:asciiTheme="minorEastAsia" w:hAnsiTheme="minorEastAsia" w:eastAsiaTheme="minorEastAsia"/>
          <w:b/>
          <w:color w:val="auto"/>
          <w:sz w:val="24"/>
        </w:rPr>
        <w:t>8</w:t>
      </w:r>
      <w:r>
        <w:rPr>
          <w:rFonts w:hint="eastAsia" w:cs="仿宋_GB2312" w:asciiTheme="minorEastAsia" w:hAnsiTheme="minorEastAsia" w:eastAsiaTheme="minorEastAsia"/>
          <w:b/>
          <w:color w:val="auto"/>
          <w:sz w:val="24"/>
        </w:rPr>
        <w:t>）响应文件的传输提交：</w:t>
      </w:r>
      <w:r>
        <w:rPr>
          <w:rFonts w:hint="eastAsia" w:cs="仿宋_GB2312" w:asciiTheme="minorEastAsia" w:hAnsiTheme="minorEastAsia" w:eastAsiaTheme="minorEastAsia"/>
          <w:color w:val="auto"/>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rPr>
        <w:t>9）响应文件的解密：</w:t>
      </w:r>
      <w:r>
        <w:rPr>
          <w:rFonts w:hint="eastAsia" w:cs="仿宋_GB2312" w:asciiTheme="minorEastAsia" w:hAnsiTheme="minorEastAsia" w:eastAsiaTheme="minorEastAsia"/>
          <w:color w:val="auto"/>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rPr>
        <w:t>）具体操作指南</w:t>
      </w:r>
      <w:r>
        <w:rPr>
          <w:rFonts w:hint="eastAsia" w:cs="仿宋_GB2312" w:asciiTheme="minorEastAsia" w:hAnsiTheme="minorEastAsia" w:eastAsiaTheme="minorEastAsia"/>
          <w:color w:val="auto"/>
          <w:sz w:val="24"/>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rPr>
        <w:t>（</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磋商文件公告期限与磋商公告的公告期限一致。</w:t>
      </w:r>
    </w:p>
    <w:p w14:paraId="1364E6D5">
      <w:pPr>
        <w:pStyle w:val="3"/>
        <w:numPr>
          <w:ilvl w:val="0"/>
          <w:numId w:val="0"/>
        </w:numPr>
        <w:ind w:left="432" w:hanging="432"/>
        <w:rPr>
          <w:rFonts w:cs="宋体" w:asciiTheme="minorEastAsia" w:hAnsiTheme="minorEastAsia" w:eastAsiaTheme="minorEastAsia"/>
          <w:color w:val="auto"/>
          <w:sz w:val="24"/>
          <w:szCs w:val="24"/>
        </w:rPr>
      </w:pPr>
      <w:bookmarkStart w:id="37" w:name="_Toc28359095"/>
      <w:bookmarkStart w:id="38" w:name="_Toc35393805"/>
      <w:bookmarkStart w:id="39" w:name="_Toc28359018"/>
      <w:bookmarkStart w:id="40" w:name="_Toc35393636"/>
      <w:r>
        <w:rPr>
          <w:rFonts w:hint="eastAsia" w:cs="宋体" w:asciiTheme="minorEastAsia" w:hAnsiTheme="minorEastAsia" w:eastAsiaTheme="minorEastAsia"/>
          <w:color w:val="auto"/>
          <w:sz w:val="24"/>
          <w:szCs w:val="24"/>
        </w:rPr>
        <w:t>八、凡对本次采购提出询问</w:t>
      </w:r>
      <w:r>
        <w:rPr>
          <w:rFonts w:hint="eastAsia" w:cs="宋体" w:asciiTheme="minorEastAsia" w:hAnsiTheme="minorEastAsia" w:eastAsiaTheme="minorEastAsia"/>
          <w:bCs w:val="0"/>
          <w:color w:val="auto"/>
          <w:sz w:val="24"/>
          <w:szCs w:val="24"/>
        </w:rPr>
        <w:t>、质疑、投诉</w:t>
      </w:r>
      <w:r>
        <w:rPr>
          <w:rFonts w:hint="eastAsia" w:cs="宋体" w:asciiTheme="minorEastAsia" w:hAnsiTheme="minorEastAsia" w:eastAsiaTheme="minorEastAsia"/>
          <w:color w:val="auto"/>
          <w:sz w:val="24"/>
          <w:szCs w:val="24"/>
        </w:rPr>
        <w:t>，请按以下方式联系</w:t>
      </w:r>
      <w:bookmarkEnd w:id="37"/>
      <w:bookmarkEnd w:id="38"/>
      <w:bookmarkEnd w:id="39"/>
      <w:bookmarkEnd w:id="40"/>
    </w:p>
    <w:p w14:paraId="5052994E">
      <w:pPr>
        <w:pStyle w:val="3"/>
        <w:numPr>
          <w:ilvl w:val="0"/>
          <w:numId w:val="0"/>
        </w:numPr>
        <w:ind w:left="432" w:hanging="432"/>
        <w:rPr>
          <w:rFonts w:cs="宋体" w:asciiTheme="minorEastAsia" w:hAnsiTheme="minorEastAsia" w:eastAsiaTheme="minorEastAsia"/>
          <w:color w:val="auto"/>
          <w:sz w:val="24"/>
          <w:szCs w:val="24"/>
        </w:rPr>
      </w:pPr>
      <w:bookmarkStart w:id="41" w:name="_Toc35393637"/>
      <w:bookmarkStart w:id="42" w:name="_Toc28359019"/>
      <w:bookmarkStart w:id="43" w:name="_Toc35393806"/>
      <w:bookmarkStart w:id="44" w:name="_Toc28359096"/>
      <w:r>
        <w:rPr>
          <w:rFonts w:hint="eastAsia" w:cs="宋体" w:asciiTheme="minorEastAsia" w:hAnsiTheme="minorEastAsia" w:eastAsiaTheme="minorEastAsia"/>
          <w:color w:val="auto"/>
          <w:sz w:val="24"/>
          <w:szCs w:val="24"/>
        </w:rPr>
        <w:t>1.采购人信息</w:t>
      </w:r>
      <w:bookmarkEnd w:id="41"/>
      <w:bookmarkEnd w:id="42"/>
      <w:bookmarkEnd w:id="43"/>
      <w:bookmarkEnd w:id="44"/>
      <w:r>
        <w:rPr>
          <w:rFonts w:hint="eastAsia" w:cs="宋体" w:asciiTheme="minorEastAsia" w:hAnsiTheme="minorEastAsia" w:eastAsiaTheme="minorEastAsia"/>
          <w:color w:val="auto"/>
          <w:sz w:val="24"/>
          <w:szCs w:val="24"/>
        </w:rPr>
        <w:t>：</w:t>
      </w:r>
    </w:p>
    <w:p w14:paraId="715D8A2B">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名</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称：</w:t>
      </w:r>
      <w:r>
        <w:rPr>
          <w:rFonts w:hint="eastAsia" w:ascii="宋体" w:hAnsi="宋体" w:cs="宋体" w:eastAsiaTheme="minorEastAsia"/>
          <w:color w:val="auto"/>
          <w:sz w:val="24"/>
          <w:lang w:eastAsia="zh-CN"/>
        </w:rPr>
        <w:t>文成县应急管理局</w:t>
      </w:r>
    </w:p>
    <w:p w14:paraId="683E8529">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地    址：浙江省文成县大峃镇西门街50号</w:t>
      </w:r>
      <w:r>
        <w:rPr>
          <w:rFonts w:asciiTheme="minorEastAsia" w:hAnsiTheme="minorEastAsia" w:eastAsiaTheme="minorEastAsia"/>
          <w:color w:val="auto"/>
          <w:sz w:val="24"/>
        </w:rPr>
        <w:t xml:space="preserve"> </w:t>
      </w:r>
    </w:p>
    <w:p w14:paraId="6DCAAC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传    真：</w:t>
      </w:r>
    </w:p>
    <w:p w14:paraId="340E4873">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项目联系人（询问）：</w:t>
      </w:r>
      <w:r>
        <w:rPr>
          <w:rFonts w:hint="eastAsia" w:asciiTheme="minorEastAsia" w:hAnsiTheme="minorEastAsia" w:eastAsiaTheme="minorEastAsia"/>
          <w:color w:val="auto"/>
          <w:sz w:val="24"/>
          <w:lang w:val="en-US" w:eastAsia="zh-CN"/>
        </w:rPr>
        <w:t>王先生</w:t>
      </w:r>
    </w:p>
    <w:p w14:paraId="3BDDF8EB">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项目联系方式（询问）：13819789735 </w:t>
      </w:r>
    </w:p>
    <w:p w14:paraId="48B901B2">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质疑联系人：吴女士 </w:t>
      </w:r>
    </w:p>
    <w:p w14:paraId="2AE25CEA">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质疑联系方式：0577-67817239 </w:t>
      </w:r>
    </w:p>
    <w:p w14:paraId="35304726">
      <w:pPr>
        <w:pStyle w:val="3"/>
        <w:numPr>
          <w:ilvl w:val="0"/>
          <w:numId w:val="0"/>
        </w:numPr>
        <w:ind w:left="432" w:hanging="432"/>
        <w:rPr>
          <w:rFonts w:cs="宋体" w:asciiTheme="minorEastAsia" w:hAnsiTheme="minorEastAsia" w:eastAsiaTheme="minorEastAsia"/>
          <w:color w:val="auto"/>
          <w:sz w:val="24"/>
        </w:rPr>
      </w:pPr>
      <w:bookmarkStart w:id="45" w:name="_Toc28359097"/>
      <w:bookmarkStart w:id="46" w:name="_Toc35393807"/>
      <w:bookmarkStart w:id="47" w:name="_Toc35393638"/>
      <w:bookmarkStart w:id="48" w:name="_Toc28359020"/>
      <w:r>
        <w:rPr>
          <w:rFonts w:hint="eastAsia" w:cs="宋体" w:asciiTheme="minorEastAsia" w:hAnsiTheme="minorEastAsia" w:eastAsiaTheme="minorEastAsia"/>
          <w:color w:val="auto"/>
          <w:sz w:val="24"/>
          <w:szCs w:val="24"/>
        </w:rPr>
        <w:t>2.采购代理机构信息</w:t>
      </w:r>
      <w:bookmarkEnd w:id="45"/>
      <w:bookmarkEnd w:id="46"/>
      <w:bookmarkEnd w:id="47"/>
      <w:bookmarkEnd w:id="48"/>
      <w:r>
        <w:rPr>
          <w:rFonts w:hint="eastAsia" w:cs="宋体" w:asciiTheme="minorEastAsia" w:hAnsiTheme="minorEastAsia" w:eastAsiaTheme="minorEastAsia"/>
          <w:color w:val="auto"/>
          <w:sz w:val="24"/>
          <w:szCs w:val="24"/>
        </w:rPr>
        <w:t>：</w:t>
      </w:r>
    </w:p>
    <w:p w14:paraId="097BD0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浙江鼎欣工程项目管理有限公司</w:t>
      </w:r>
      <w:r>
        <w:rPr>
          <w:rFonts w:hint="eastAsia" w:asciiTheme="minorEastAsia" w:hAnsiTheme="minorEastAsia" w:eastAsiaTheme="minorEastAsia"/>
          <w:color w:val="auto"/>
          <w:sz w:val="24"/>
        </w:rPr>
        <w:t xml:space="preserve">             </w:t>
      </w:r>
    </w:p>
    <w:p w14:paraId="3927D2DB">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地    址：文成县大峃镇龙华北苑13幢2401室</w:t>
      </w:r>
      <w:r>
        <w:rPr>
          <w:rFonts w:asciiTheme="minorEastAsia" w:hAnsiTheme="minorEastAsia" w:eastAsiaTheme="minorEastAsia"/>
          <w:color w:val="auto"/>
          <w:sz w:val="24"/>
        </w:rPr>
        <w:t xml:space="preserve"> </w:t>
      </w:r>
    </w:p>
    <w:p w14:paraId="777F240D">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传    真：/             </w:t>
      </w:r>
    </w:p>
    <w:p w14:paraId="0AF77550">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项目联系人（询问）：吴女士</w:t>
      </w:r>
    </w:p>
    <w:p w14:paraId="162F9B5C">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项目联系方式（询问）：19057913026 </w:t>
      </w:r>
    </w:p>
    <w:p w14:paraId="65B99BE7">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质疑联系人：张根源             </w:t>
      </w:r>
    </w:p>
    <w:p w14:paraId="3750208D">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质疑联系方式：19005876658</w:t>
      </w:r>
    </w:p>
    <w:p w14:paraId="607423D2">
      <w:pPr>
        <w:spacing w:line="360" w:lineRule="auto"/>
        <w:rPr>
          <w:rFonts w:asciiTheme="minorEastAsia" w:hAnsiTheme="minorEastAsia" w:eastAsiaTheme="minorEastAsia"/>
          <w:b/>
          <w:color w:val="auto"/>
          <w:sz w:val="24"/>
        </w:rPr>
      </w:pPr>
      <w:bookmarkStart w:id="49" w:name="_Toc35393808"/>
      <w:bookmarkStart w:id="50" w:name="_Toc28359098"/>
      <w:bookmarkStart w:id="51" w:name="_Toc28359021"/>
      <w:bookmarkStart w:id="52" w:name="_Toc35393639"/>
      <w:r>
        <w:rPr>
          <w:rFonts w:hint="eastAsia" w:cs="宋体" w:asciiTheme="minorEastAsia" w:hAnsiTheme="minorEastAsia" w:eastAsiaTheme="minorEastAsia"/>
          <w:b/>
          <w:bCs/>
          <w:color w:val="auto"/>
          <w:sz w:val="24"/>
        </w:rPr>
        <w:t>3.</w:t>
      </w:r>
      <w:r>
        <w:rPr>
          <w:rFonts w:hint="eastAsia" w:asciiTheme="minorEastAsia" w:hAnsiTheme="minorEastAsia" w:eastAsiaTheme="minorEastAsia"/>
          <w:b/>
          <w:color w:val="auto"/>
          <w:sz w:val="24"/>
        </w:rPr>
        <w:t xml:space="preserve"> 同级政府采购监督管理部门：            </w:t>
      </w:r>
    </w:p>
    <w:bookmarkEnd w:id="49"/>
    <w:bookmarkEnd w:id="50"/>
    <w:bookmarkEnd w:id="51"/>
    <w:bookmarkEnd w:id="52"/>
    <w:p w14:paraId="6C0F51E8">
      <w:pPr>
        <w:spacing w:line="360" w:lineRule="auto"/>
        <w:ind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名    称：温州市财政局（浙江省政府采购行政裁决服务中心（温州））</w:t>
      </w:r>
    </w:p>
    <w:p w14:paraId="5E8DD99F">
      <w:pPr>
        <w:spacing w:line="360" w:lineRule="auto"/>
        <w:ind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    址：温州市鹿城区滨江街道瓯江路展银大厦1606室</w:t>
      </w:r>
    </w:p>
    <w:p w14:paraId="6D3153D3">
      <w:pPr>
        <w:spacing w:line="360" w:lineRule="auto"/>
        <w:ind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传    真： /</w:t>
      </w:r>
    </w:p>
    <w:p w14:paraId="5896CEBA">
      <w:pPr>
        <w:spacing w:line="360" w:lineRule="auto"/>
        <w:ind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联系人 ：李老师、王老师</w:t>
      </w:r>
    </w:p>
    <w:p w14:paraId="3570058E">
      <w:pPr>
        <w:spacing w:line="360" w:lineRule="auto"/>
        <w:ind w:firstLine="480"/>
        <w:rPr>
          <w:rFonts w:ascii="宋体" w:hAnsi="宋体" w:cs="宋体"/>
          <w:color w:val="auto"/>
          <w:sz w:val="24"/>
        </w:rPr>
      </w:pPr>
      <w:r>
        <w:rPr>
          <w:rFonts w:hint="eastAsia" w:asciiTheme="minorEastAsia" w:hAnsiTheme="minorEastAsia" w:eastAsiaTheme="minorEastAsia"/>
          <w:color w:val="auto"/>
          <w:sz w:val="24"/>
        </w:rPr>
        <w:t>监督投诉电话：0577-85501561，0577-85501562</w:t>
      </w:r>
      <w:r>
        <w:rPr>
          <w:rFonts w:hint="eastAsia" w:ascii="宋体" w:hAnsi="宋体" w:cs="宋体"/>
          <w:color w:val="auto"/>
          <w:sz w:val="24"/>
        </w:rPr>
        <w:t xml:space="preserve">    </w:t>
      </w:r>
    </w:p>
    <w:p w14:paraId="08FF53B5">
      <w:pPr>
        <w:spacing w:line="360" w:lineRule="auto"/>
        <w:ind w:firstLine="480" w:firstLineChars="200"/>
        <w:rPr>
          <w:rFonts w:hint="eastAsia" w:asciiTheme="minorEastAsia" w:hAnsiTheme="minorEastAsia" w:eastAsiaTheme="minorEastAsia"/>
          <w:color w:val="auto"/>
          <w:sz w:val="24"/>
        </w:rPr>
      </w:pPr>
    </w:p>
    <w:p w14:paraId="3996725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若对项目采购电子交易系统操作有疑问，可登录政采云（</w:t>
      </w:r>
      <w:r>
        <w:rPr>
          <w:rFonts w:asciiTheme="minorEastAsia" w:hAnsiTheme="minorEastAsia" w:eastAsiaTheme="minorEastAsia"/>
          <w:color w:val="auto"/>
          <w:sz w:val="24"/>
        </w:rPr>
        <w:t>https://www.zcygov.cn/），点击右侧咨询小采，获取采小蜜智能服务管家帮助，或拨打政</w:t>
      </w:r>
      <w:r>
        <w:rPr>
          <w:rFonts w:hint="eastAsia" w:asciiTheme="minorEastAsia" w:hAnsiTheme="minorEastAsia" w:eastAsiaTheme="minorEastAsia"/>
          <w:color w:val="auto"/>
          <w:sz w:val="24"/>
        </w:rPr>
        <w:t>采云服务热线95763</w:t>
      </w:r>
      <w:r>
        <w:rPr>
          <w:rFonts w:asciiTheme="minorEastAsia" w:hAnsiTheme="minorEastAsia" w:eastAsiaTheme="minorEastAsia"/>
          <w:color w:val="auto"/>
          <w:sz w:val="24"/>
        </w:rPr>
        <w:t>获取热线服务帮助。</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p>
    <w:p w14:paraId="2F7D7B0D">
      <w:pPr>
        <w:spacing w:line="360" w:lineRule="auto"/>
        <w:ind w:firstLine="480" w:firstLineChars="200"/>
        <w:rPr>
          <w:rFonts w:asciiTheme="minorEastAsia" w:hAnsiTheme="minorEastAsia" w:eastAsiaTheme="minorEastAsia"/>
          <w:color w:val="auto"/>
          <w:sz w:val="24"/>
        </w:rPr>
      </w:pPr>
    </w:p>
    <w:p w14:paraId="342C60AB">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CA问题联系电话（人工）：</w:t>
      </w:r>
      <w:r>
        <w:rPr>
          <w:rFonts w:hint="eastAsia" w:asciiTheme="minorEastAsia" w:hAnsiTheme="minorEastAsia" w:eastAsiaTheme="minorEastAsia"/>
          <w:color w:val="auto"/>
          <w:sz w:val="24"/>
        </w:rPr>
        <w:t>汇信</w:t>
      </w:r>
      <w:r>
        <w:rPr>
          <w:rFonts w:asciiTheme="minorEastAsia" w:hAnsiTheme="minorEastAsia" w:eastAsiaTheme="minorEastAsia"/>
          <w:color w:val="auto"/>
          <w:sz w:val="24"/>
        </w:rPr>
        <w:t>CA 400-888-4636；天谷CA 400-087-8198。</w:t>
      </w:r>
    </w:p>
    <w:p w14:paraId="5B5B2AD7">
      <w:pPr>
        <w:pStyle w:val="32"/>
        <w:spacing w:line="360" w:lineRule="auto"/>
        <w:ind w:firstLine="480" w:firstLineChars="200"/>
        <w:jc w:val="right"/>
        <w:rPr>
          <w:rFonts w:cs="仿宋_GB2312" w:asciiTheme="minorEastAsia" w:hAnsiTheme="minorEastAsia" w:eastAsiaTheme="minorEastAsia"/>
          <w:color w:val="auto"/>
          <w:sz w:val="24"/>
          <w:szCs w:val="24"/>
        </w:rPr>
      </w:pPr>
    </w:p>
    <w:p w14:paraId="72953A44">
      <w:pPr>
        <w:pStyle w:val="32"/>
        <w:spacing w:line="360" w:lineRule="auto"/>
        <w:ind w:firstLine="480" w:firstLineChars="200"/>
        <w:rPr>
          <w:rFonts w:cs="仿宋_GB2312" w:asciiTheme="minorEastAsia" w:hAnsiTheme="minorEastAsia" w:eastAsiaTheme="minorEastAsia"/>
          <w:color w:val="auto"/>
          <w:sz w:val="24"/>
          <w:szCs w:val="24"/>
        </w:rPr>
      </w:pPr>
    </w:p>
    <w:p w14:paraId="72A6E859">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14478DBE">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6"/>
          <w:szCs w:val="20"/>
        </w:rPr>
        <w:t>第二部分 竞争性磋商流程</w:t>
      </w:r>
    </w:p>
    <w:p w14:paraId="75B2AF3A">
      <w:pPr>
        <w:pStyle w:val="395"/>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088688CA">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0804265A">
      <w:pPr>
        <w:pStyle w:val="395"/>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在省级以上人民政府财政部门指定的政府采购信息发布媒体上发布磋商公告，邀请符合相应资格条件的供应商参与竞争性磋商采购活动。</w:t>
      </w:r>
    </w:p>
    <w:p w14:paraId="75AE9CC1">
      <w:pPr>
        <w:pStyle w:val="395"/>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从省级以上财政部门建立的供应商库中随机抽取不少于3家符合相应资格条件的供应商参与竞争性磋商采购活动。</w:t>
      </w:r>
    </w:p>
    <w:p w14:paraId="2FD8ACAE">
      <w:pPr>
        <w:pStyle w:val="395"/>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7653537F">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262CE6AC">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4ED0F024">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114101F8">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3CA7BC1C">
      <w:pPr>
        <w:pStyle w:val="395"/>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4FFF663C">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2.1供应商依据“提交响应文件的截止时间与地点”通过政采云平台在线提交响应文件。供应商在提交响应文件的截止时间前，可以补充、修改或撤回响应文件。</w:t>
      </w:r>
    </w:p>
    <w:p w14:paraId="0DA70B9C">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68722BC4">
      <w:pPr>
        <w:pStyle w:val="395"/>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2C492A11">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470F06F5">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宣布有关纪律以及磋商、评审工作程序。</w:t>
      </w:r>
    </w:p>
    <w:p w14:paraId="32966EC9">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说明情况。</w:t>
      </w:r>
    </w:p>
    <w:p w14:paraId="34DE4081">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768AA0A6">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082BECDF">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58C5C943">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1CF3A0B">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利用政采云平台发起磋商邀请，供应商通过政采云“在线评审室”进行远程视频磋商。供应商使用CA数字证书</w:t>
      </w:r>
      <w:r>
        <w:rPr>
          <w:rFonts w:hint="eastAsia" w:asciiTheme="minorEastAsia" w:hAnsiTheme="minorEastAsia" w:eastAsiaTheme="minorEastAsia"/>
          <w:color w:val="auto"/>
          <w:szCs w:val="24"/>
          <w:lang w:eastAsia="zh-CN"/>
        </w:rPr>
        <w:t>登录</w:t>
      </w:r>
      <w:r>
        <w:rPr>
          <w:rFonts w:hint="eastAsia" w:asciiTheme="minorEastAsia" w:hAnsiTheme="minorEastAsia" w:eastAsiaTheme="minorEastAsia"/>
          <w:color w:val="auto"/>
          <w:szCs w:val="24"/>
        </w:rPr>
        <w:t>政采云平台——收到视频评审邀请——点击“视频评审”进入“视频评审系统”——开始远程磋商活动。</w:t>
      </w:r>
    </w:p>
    <w:p w14:paraId="15F529C2">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35C0A995">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63A080BA">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027CAAE0">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0DB88AE1">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7168D36D">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550CAE1B">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唱价。</w:t>
      </w:r>
    </w:p>
    <w:p w14:paraId="266C29D1">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AA59807">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3.15磋商小组应当根据综合评分情况，按照评审得分由高到低顺序推荐3名以上成交候选供应商，并编写评审报告。</w:t>
      </w:r>
    </w:p>
    <w:p w14:paraId="07EF533F">
      <w:pPr>
        <w:pStyle w:val="395"/>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24056A4B">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确定成交供应商</w:t>
      </w:r>
      <w:r>
        <w:rPr>
          <w:rFonts w:hint="eastAsia" w:asciiTheme="minorEastAsia" w:hAnsiTheme="minorEastAsia" w:eastAsiaTheme="minorEastAsia"/>
          <w:color w:val="auto"/>
          <w:szCs w:val="24"/>
        </w:rPr>
        <w:t>。</w:t>
      </w:r>
    </w:p>
    <w:p w14:paraId="0B82488B">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1567B9A4">
      <w:pPr>
        <w:pStyle w:val="395"/>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12E8C4FB">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5.1采购人与成交供应商应当在成交通知书发出之日起</w:t>
      </w:r>
      <w:r>
        <w:rPr>
          <w:rFonts w:hint="eastAsia" w:asciiTheme="minorEastAsia" w:hAnsiTheme="minorEastAsia" w:eastAsiaTheme="minorEastAsia"/>
          <w:color w:val="auto"/>
          <w:szCs w:val="24"/>
          <w:lang w:val="en-US" w:eastAsia="zh-CN"/>
        </w:rPr>
        <w:t>30日历天</w:t>
      </w:r>
      <w:r>
        <w:rPr>
          <w:rFonts w:hint="eastAsia" w:asciiTheme="minorEastAsia" w:hAnsiTheme="minorEastAsia" w:eastAsiaTheme="minorEastAsia"/>
          <w:color w:val="auto"/>
          <w:szCs w:val="24"/>
        </w:rPr>
        <w:t>内签订政府采购合同。</w:t>
      </w:r>
    </w:p>
    <w:p w14:paraId="2BC93ECB">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w:t>
      </w:r>
    </w:p>
    <w:p w14:paraId="1966D9C1">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32E4680F">
      <w:pPr>
        <w:pStyle w:val="395"/>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54CB2339">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2414F8C2">
      <w:pPr>
        <w:pStyle w:val="395"/>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2B4B206C">
      <w:pPr>
        <w:pStyle w:val="395"/>
        <w:spacing w:before="0"/>
        <w:ind w:firstLine="0" w:firstLineChars="0"/>
        <w:rPr>
          <w:rFonts w:asciiTheme="minorEastAsia" w:hAnsiTheme="minorEastAsia" w:eastAsiaTheme="minorEastAsia"/>
          <w:b/>
          <w:color w:val="auto"/>
        </w:rPr>
      </w:pPr>
    </w:p>
    <w:p w14:paraId="57A61F70">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5178B1AB">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063EE7">
                            <w:pPr>
                              <w:rPr>
                                <w:rFonts w:asciiTheme="minorEastAsia" w:hAnsiTheme="minorEastAsia" w:eastAsiaTheme="minorEastAsia"/>
                              </w:rPr>
                            </w:pPr>
                            <w:r>
                              <w:rPr>
                                <w:rFonts w:hint="eastAsia" w:asciiTheme="minorEastAsia" w:hAnsiTheme="minorEastAsia" w:eastAsiaTheme="minorEastAsia"/>
                              </w:rPr>
                              <w:t>验收</w:t>
                            </w:r>
                          </w:p>
                          <w:p w14:paraId="0AD24181">
                            <w:pPr>
                              <w:rPr>
                                <w:rFonts w:ascii="仿宋_GB2312" w:eastAsia="仿宋_GB2312"/>
                              </w:rPr>
                            </w:pPr>
                            <w:r>
                              <w:rPr>
                                <w:rFonts w:hint="eastAsia" w:ascii="仿宋_GB2312" w:eastAsia="仿宋_GB2312"/>
                              </w:rPr>
                              <w:t>立项</w:t>
                            </w:r>
                          </w:p>
                          <w:p w14:paraId="1DD3251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7C063EE7">
                      <w:pPr>
                        <w:rPr>
                          <w:rFonts w:asciiTheme="minorEastAsia" w:hAnsiTheme="minorEastAsia" w:eastAsiaTheme="minorEastAsia"/>
                        </w:rPr>
                      </w:pPr>
                      <w:r>
                        <w:rPr>
                          <w:rFonts w:hint="eastAsia" w:asciiTheme="minorEastAsia" w:hAnsiTheme="minorEastAsia" w:eastAsiaTheme="minorEastAsia"/>
                        </w:rPr>
                        <w:t>验收</w:t>
                      </w:r>
                    </w:p>
                    <w:p w14:paraId="0AD24181">
                      <w:pPr>
                        <w:rPr>
                          <w:rFonts w:ascii="仿宋_GB2312" w:eastAsia="仿宋_GB2312"/>
                        </w:rPr>
                      </w:pPr>
                      <w:r>
                        <w:rPr>
                          <w:rFonts w:hint="eastAsia" w:ascii="仿宋_GB2312" w:eastAsia="仿宋_GB2312"/>
                        </w:rPr>
                        <w:t>立项</w:t>
                      </w:r>
                    </w:p>
                    <w:p w14:paraId="1DD3251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DCA45">
                            <w:pPr>
                              <w:rPr>
                                <w:rFonts w:asciiTheme="minorEastAsia" w:hAnsiTheme="minorEastAsia" w:eastAsiaTheme="minorEastAsia"/>
                              </w:rPr>
                            </w:pPr>
                            <w:r>
                              <w:rPr>
                                <w:rFonts w:hint="eastAsia" w:asciiTheme="minorEastAsia" w:hAnsiTheme="minorEastAsia" w:eastAsiaTheme="minorEastAsia"/>
                              </w:rPr>
                              <w:t>履约</w:t>
                            </w:r>
                          </w:p>
                          <w:p w14:paraId="40727E69">
                            <w:pPr>
                              <w:rPr>
                                <w:rFonts w:ascii="仿宋_GB2312" w:eastAsia="仿宋_GB2312"/>
                              </w:rPr>
                            </w:pPr>
                            <w:r>
                              <w:rPr>
                                <w:rFonts w:hint="eastAsia" w:ascii="仿宋_GB2312" w:eastAsia="仿宋_GB2312"/>
                              </w:rPr>
                              <w:t>立项</w:t>
                            </w:r>
                          </w:p>
                          <w:p w14:paraId="5E7E1E0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478DCA45">
                      <w:pPr>
                        <w:rPr>
                          <w:rFonts w:asciiTheme="minorEastAsia" w:hAnsiTheme="minorEastAsia" w:eastAsiaTheme="minorEastAsia"/>
                        </w:rPr>
                      </w:pPr>
                      <w:r>
                        <w:rPr>
                          <w:rFonts w:hint="eastAsia" w:asciiTheme="minorEastAsia" w:hAnsiTheme="minorEastAsia" w:eastAsiaTheme="minorEastAsia"/>
                        </w:rPr>
                        <w:t>履约</w:t>
                      </w:r>
                    </w:p>
                    <w:p w14:paraId="40727E69">
                      <w:pPr>
                        <w:rPr>
                          <w:rFonts w:ascii="仿宋_GB2312" w:eastAsia="仿宋_GB2312"/>
                        </w:rPr>
                      </w:pPr>
                      <w:r>
                        <w:rPr>
                          <w:rFonts w:hint="eastAsia" w:ascii="仿宋_GB2312" w:eastAsia="仿宋_GB2312"/>
                        </w:rPr>
                        <w:t>立项</w:t>
                      </w:r>
                    </w:p>
                    <w:p w14:paraId="5E7E1E0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FA900">
                            <w:pPr>
                              <w:jc w:val="center"/>
                              <w:rPr>
                                <w:rFonts w:asciiTheme="minorEastAsia" w:hAnsiTheme="minorEastAsia" w:eastAsiaTheme="minorEastAsia"/>
                              </w:rPr>
                            </w:pPr>
                            <w:r>
                              <w:rPr>
                                <w:rFonts w:hint="eastAsia" w:asciiTheme="minorEastAsia" w:hAnsiTheme="minorEastAsia" w:eastAsiaTheme="minorEastAsia"/>
                              </w:rPr>
                              <w:t>签订合同</w:t>
                            </w:r>
                          </w:p>
                          <w:p w14:paraId="0F84FDB6">
                            <w:pPr>
                              <w:rPr>
                                <w:rFonts w:ascii="仿宋_GB2312" w:eastAsia="仿宋_GB2312"/>
                              </w:rPr>
                            </w:pPr>
                            <w:r>
                              <w:rPr>
                                <w:rFonts w:hint="eastAsia" w:ascii="仿宋_GB2312" w:eastAsia="仿宋_GB2312"/>
                              </w:rPr>
                              <w:t>立项</w:t>
                            </w:r>
                          </w:p>
                          <w:p w14:paraId="4403649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37FFA900">
                      <w:pPr>
                        <w:jc w:val="center"/>
                        <w:rPr>
                          <w:rFonts w:asciiTheme="minorEastAsia" w:hAnsiTheme="minorEastAsia" w:eastAsiaTheme="minorEastAsia"/>
                        </w:rPr>
                      </w:pPr>
                      <w:r>
                        <w:rPr>
                          <w:rFonts w:hint="eastAsia" w:asciiTheme="minorEastAsia" w:hAnsiTheme="minorEastAsia" w:eastAsiaTheme="minorEastAsia"/>
                        </w:rPr>
                        <w:t>签订合同</w:t>
                      </w:r>
                    </w:p>
                    <w:p w14:paraId="0F84FDB6">
                      <w:pPr>
                        <w:rPr>
                          <w:rFonts w:ascii="仿宋_GB2312" w:eastAsia="仿宋_GB2312"/>
                        </w:rPr>
                      </w:pPr>
                      <w:r>
                        <w:rPr>
                          <w:rFonts w:hint="eastAsia" w:ascii="仿宋_GB2312" w:eastAsia="仿宋_GB2312"/>
                        </w:rPr>
                        <w:t>立项</w:t>
                      </w:r>
                    </w:p>
                    <w:p w14:paraId="4403649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6EFFE">
                            <w:pPr>
                              <w:rPr>
                                <w:rFonts w:asciiTheme="minorEastAsia" w:hAnsiTheme="minorEastAsia" w:eastAsiaTheme="minorEastAsia"/>
                              </w:rPr>
                            </w:pPr>
                            <w:r>
                              <w:rPr>
                                <w:rFonts w:hint="eastAsia" w:asciiTheme="minorEastAsia" w:hAnsiTheme="minorEastAsia" w:eastAsiaTheme="minorEastAsia"/>
                              </w:rPr>
                              <w:t>成交公告；成交通知书</w:t>
                            </w:r>
                          </w:p>
                          <w:p w14:paraId="251AED1C">
                            <w:pPr>
                              <w:rPr>
                                <w:rFonts w:ascii="仿宋_GB2312" w:eastAsia="仿宋_GB2312"/>
                              </w:rPr>
                            </w:pPr>
                            <w:r>
                              <w:rPr>
                                <w:rFonts w:hint="eastAsia" w:ascii="仿宋_GB2312" w:eastAsia="仿宋_GB2312"/>
                              </w:rPr>
                              <w:t>立项</w:t>
                            </w:r>
                          </w:p>
                          <w:p w14:paraId="30F69F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F46EFFE">
                      <w:pPr>
                        <w:rPr>
                          <w:rFonts w:asciiTheme="minorEastAsia" w:hAnsiTheme="minorEastAsia" w:eastAsiaTheme="minorEastAsia"/>
                        </w:rPr>
                      </w:pPr>
                      <w:r>
                        <w:rPr>
                          <w:rFonts w:hint="eastAsia" w:asciiTheme="minorEastAsia" w:hAnsiTheme="minorEastAsia" w:eastAsiaTheme="minorEastAsia"/>
                        </w:rPr>
                        <w:t>成交公告；成交通知书</w:t>
                      </w:r>
                    </w:p>
                    <w:p w14:paraId="251AED1C">
                      <w:pPr>
                        <w:rPr>
                          <w:rFonts w:ascii="仿宋_GB2312" w:eastAsia="仿宋_GB2312"/>
                        </w:rPr>
                      </w:pPr>
                      <w:r>
                        <w:rPr>
                          <w:rFonts w:hint="eastAsia" w:ascii="仿宋_GB2312" w:eastAsia="仿宋_GB2312"/>
                        </w:rPr>
                        <w:t>立项</w:t>
                      </w:r>
                    </w:p>
                    <w:p w14:paraId="30F69F1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66F9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2545938">
                            <w:pPr>
                              <w:rPr>
                                <w:rFonts w:ascii="仿宋_GB2312" w:eastAsia="仿宋_GB2312"/>
                              </w:rPr>
                            </w:pPr>
                            <w:r>
                              <w:rPr>
                                <w:rFonts w:hint="eastAsia" w:ascii="仿宋_GB2312" w:eastAsia="仿宋_GB2312"/>
                              </w:rPr>
                              <w:t>立项</w:t>
                            </w:r>
                          </w:p>
                          <w:p w14:paraId="75092C3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F466F9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2545938">
                      <w:pPr>
                        <w:rPr>
                          <w:rFonts w:ascii="仿宋_GB2312" w:eastAsia="仿宋_GB2312"/>
                        </w:rPr>
                      </w:pPr>
                      <w:r>
                        <w:rPr>
                          <w:rFonts w:hint="eastAsia" w:ascii="仿宋_GB2312" w:eastAsia="仿宋_GB2312"/>
                        </w:rPr>
                        <w:t>立项</w:t>
                      </w:r>
                    </w:p>
                    <w:p w14:paraId="75092C3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F01DB">
                            <w:pPr>
                              <w:jc w:val="center"/>
                              <w:rPr>
                                <w:rFonts w:asciiTheme="minorEastAsia" w:hAnsiTheme="minorEastAsia" w:eastAsiaTheme="minorEastAsia"/>
                              </w:rPr>
                            </w:pPr>
                            <w:r>
                              <w:rPr>
                                <w:rFonts w:hint="eastAsia" w:asciiTheme="minorEastAsia" w:hAnsiTheme="minorEastAsia" w:eastAsiaTheme="minorEastAsia"/>
                              </w:rPr>
                              <w:t>评审打分</w:t>
                            </w:r>
                          </w:p>
                          <w:p w14:paraId="77904DE2">
                            <w:pPr>
                              <w:rPr>
                                <w:rFonts w:ascii="仿宋_GB2312" w:eastAsia="仿宋_GB2312"/>
                              </w:rPr>
                            </w:pPr>
                            <w:r>
                              <w:rPr>
                                <w:rFonts w:hint="eastAsia" w:ascii="仿宋_GB2312" w:eastAsia="仿宋_GB2312"/>
                              </w:rPr>
                              <w:t>立项</w:t>
                            </w:r>
                          </w:p>
                          <w:p w14:paraId="1F627B4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0BF01DB">
                      <w:pPr>
                        <w:jc w:val="center"/>
                        <w:rPr>
                          <w:rFonts w:asciiTheme="minorEastAsia" w:hAnsiTheme="minorEastAsia" w:eastAsiaTheme="minorEastAsia"/>
                        </w:rPr>
                      </w:pPr>
                      <w:r>
                        <w:rPr>
                          <w:rFonts w:hint="eastAsia" w:asciiTheme="minorEastAsia" w:hAnsiTheme="minorEastAsia" w:eastAsiaTheme="minorEastAsia"/>
                        </w:rPr>
                        <w:t>评审打分</w:t>
                      </w:r>
                    </w:p>
                    <w:p w14:paraId="77904DE2">
                      <w:pPr>
                        <w:rPr>
                          <w:rFonts w:ascii="仿宋_GB2312" w:eastAsia="仿宋_GB2312"/>
                        </w:rPr>
                      </w:pPr>
                      <w:r>
                        <w:rPr>
                          <w:rFonts w:hint="eastAsia" w:ascii="仿宋_GB2312" w:eastAsia="仿宋_GB2312"/>
                        </w:rPr>
                        <w:t>立项</w:t>
                      </w:r>
                    </w:p>
                    <w:p w14:paraId="1F627B4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E67B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4CDF6EC">
                            <w:pPr>
                              <w:rPr>
                                <w:rFonts w:ascii="仿宋_GB2312" w:eastAsia="仿宋_GB2312"/>
                              </w:rPr>
                            </w:pPr>
                            <w:r>
                              <w:rPr>
                                <w:rFonts w:hint="eastAsia" w:ascii="仿宋_GB2312" w:eastAsia="仿宋_GB2312"/>
                              </w:rPr>
                              <w:t>立项</w:t>
                            </w:r>
                          </w:p>
                          <w:p w14:paraId="25B336D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65CE67B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4CDF6EC">
                      <w:pPr>
                        <w:rPr>
                          <w:rFonts w:ascii="仿宋_GB2312" w:eastAsia="仿宋_GB2312"/>
                        </w:rPr>
                      </w:pPr>
                      <w:r>
                        <w:rPr>
                          <w:rFonts w:hint="eastAsia" w:ascii="仿宋_GB2312" w:eastAsia="仿宋_GB2312"/>
                        </w:rPr>
                        <w:t>立项</w:t>
                      </w:r>
                    </w:p>
                    <w:p w14:paraId="25B336D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98D48">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6F398D48">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A48C8">
                            <w:pPr>
                              <w:jc w:val="center"/>
                              <w:rPr>
                                <w:rFonts w:asciiTheme="minorEastAsia" w:hAnsiTheme="minorEastAsia" w:eastAsiaTheme="minorEastAsia"/>
                              </w:rPr>
                            </w:pPr>
                            <w:r>
                              <w:rPr>
                                <w:rFonts w:hint="eastAsia" w:asciiTheme="minorEastAsia" w:hAnsiTheme="minorEastAsia" w:eastAsiaTheme="minorEastAsia"/>
                              </w:rPr>
                              <w:t>资格审查</w:t>
                            </w:r>
                          </w:p>
                          <w:p w14:paraId="4204A863">
                            <w:pPr>
                              <w:jc w:val="center"/>
                              <w:rPr>
                                <w:rFonts w:ascii="仿宋_GB2312" w:eastAsia="仿宋_GB2312"/>
                              </w:rPr>
                            </w:pPr>
                          </w:p>
                          <w:p w14:paraId="5459464A">
                            <w:pPr>
                              <w:rPr>
                                <w:rFonts w:ascii="仿宋_GB2312" w:eastAsia="仿宋_GB2312"/>
                              </w:rPr>
                            </w:pPr>
                            <w:r>
                              <w:rPr>
                                <w:rFonts w:hint="eastAsia" w:ascii="仿宋_GB2312" w:eastAsia="仿宋_GB2312"/>
                              </w:rPr>
                              <w:t>立项</w:t>
                            </w:r>
                          </w:p>
                          <w:p w14:paraId="5F84ED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11FA48C8">
                      <w:pPr>
                        <w:jc w:val="center"/>
                        <w:rPr>
                          <w:rFonts w:asciiTheme="minorEastAsia" w:hAnsiTheme="minorEastAsia" w:eastAsiaTheme="minorEastAsia"/>
                        </w:rPr>
                      </w:pPr>
                      <w:r>
                        <w:rPr>
                          <w:rFonts w:hint="eastAsia" w:asciiTheme="minorEastAsia" w:hAnsiTheme="minorEastAsia" w:eastAsiaTheme="minorEastAsia"/>
                        </w:rPr>
                        <w:t>资格审查</w:t>
                      </w:r>
                    </w:p>
                    <w:p w14:paraId="4204A863">
                      <w:pPr>
                        <w:jc w:val="center"/>
                        <w:rPr>
                          <w:rFonts w:ascii="仿宋_GB2312" w:eastAsia="仿宋_GB2312"/>
                        </w:rPr>
                      </w:pPr>
                    </w:p>
                    <w:p w14:paraId="5459464A">
                      <w:pPr>
                        <w:rPr>
                          <w:rFonts w:ascii="仿宋_GB2312" w:eastAsia="仿宋_GB2312"/>
                        </w:rPr>
                      </w:pPr>
                      <w:r>
                        <w:rPr>
                          <w:rFonts w:hint="eastAsia" w:ascii="仿宋_GB2312" w:eastAsia="仿宋_GB2312"/>
                        </w:rPr>
                        <w:t>立项</w:t>
                      </w:r>
                    </w:p>
                    <w:p w14:paraId="5F84ED9D">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7264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D47264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41513">
                            <w:pPr>
                              <w:jc w:val="center"/>
                              <w:rPr>
                                <w:rFonts w:asciiTheme="minorEastAsia" w:hAnsiTheme="minorEastAsia" w:eastAsiaTheme="minorEastAsia"/>
                              </w:rPr>
                            </w:pPr>
                            <w:r>
                              <w:rPr>
                                <w:rFonts w:hint="eastAsia" w:asciiTheme="minorEastAsia" w:hAnsiTheme="minorEastAsia" w:eastAsiaTheme="minorEastAsia"/>
                              </w:rPr>
                              <w:t>开启响应文件</w:t>
                            </w:r>
                          </w:p>
                          <w:p w14:paraId="538497C8">
                            <w:pPr>
                              <w:rPr>
                                <w:rFonts w:ascii="仿宋_GB2312" w:eastAsia="仿宋_GB2312"/>
                              </w:rPr>
                            </w:pPr>
                            <w:r>
                              <w:rPr>
                                <w:rFonts w:hint="eastAsia" w:ascii="仿宋_GB2312" w:eastAsia="仿宋_GB2312"/>
                              </w:rPr>
                              <w:t>立项</w:t>
                            </w:r>
                          </w:p>
                          <w:p w14:paraId="5270F41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2A41513">
                      <w:pPr>
                        <w:jc w:val="center"/>
                        <w:rPr>
                          <w:rFonts w:asciiTheme="minorEastAsia" w:hAnsiTheme="minorEastAsia" w:eastAsiaTheme="minorEastAsia"/>
                        </w:rPr>
                      </w:pPr>
                      <w:r>
                        <w:rPr>
                          <w:rFonts w:hint="eastAsia" w:asciiTheme="minorEastAsia" w:hAnsiTheme="minorEastAsia" w:eastAsiaTheme="minorEastAsia"/>
                        </w:rPr>
                        <w:t>开启响应文件</w:t>
                      </w:r>
                    </w:p>
                    <w:p w14:paraId="538497C8">
                      <w:pPr>
                        <w:rPr>
                          <w:rFonts w:ascii="仿宋_GB2312" w:eastAsia="仿宋_GB2312"/>
                        </w:rPr>
                      </w:pPr>
                      <w:r>
                        <w:rPr>
                          <w:rFonts w:hint="eastAsia" w:ascii="仿宋_GB2312" w:eastAsia="仿宋_GB2312"/>
                        </w:rPr>
                        <w:t>立项</w:t>
                      </w:r>
                    </w:p>
                    <w:p w14:paraId="5270F41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D825A">
                            <w:pPr>
                              <w:jc w:val="center"/>
                              <w:rPr>
                                <w:rFonts w:asciiTheme="minorEastAsia" w:hAnsiTheme="minorEastAsia" w:eastAsiaTheme="minorEastAsia"/>
                              </w:rPr>
                            </w:pPr>
                            <w:r>
                              <w:rPr>
                                <w:rFonts w:hint="eastAsia" w:asciiTheme="minorEastAsia" w:hAnsiTheme="minorEastAsia" w:eastAsiaTheme="minorEastAsia"/>
                              </w:rPr>
                              <w:t>邀请供应商</w:t>
                            </w:r>
                          </w:p>
                          <w:p w14:paraId="1BDD9D5B">
                            <w:pPr>
                              <w:rPr>
                                <w:rFonts w:ascii="仿宋_GB2312" w:eastAsia="仿宋_GB2312"/>
                              </w:rPr>
                            </w:pPr>
                            <w:r>
                              <w:rPr>
                                <w:rFonts w:hint="eastAsia" w:ascii="仿宋_GB2312" w:eastAsia="仿宋_GB2312"/>
                              </w:rPr>
                              <w:t>立项</w:t>
                            </w:r>
                          </w:p>
                          <w:p w14:paraId="3461515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54D825A">
                      <w:pPr>
                        <w:jc w:val="center"/>
                        <w:rPr>
                          <w:rFonts w:asciiTheme="minorEastAsia" w:hAnsiTheme="minorEastAsia" w:eastAsiaTheme="minorEastAsia"/>
                        </w:rPr>
                      </w:pPr>
                      <w:r>
                        <w:rPr>
                          <w:rFonts w:hint="eastAsia" w:asciiTheme="minorEastAsia" w:hAnsiTheme="minorEastAsia" w:eastAsiaTheme="minorEastAsia"/>
                        </w:rPr>
                        <w:t>邀请供应商</w:t>
                      </w:r>
                    </w:p>
                    <w:p w14:paraId="1BDD9D5B">
                      <w:pPr>
                        <w:rPr>
                          <w:rFonts w:ascii="仿宋_GB2312" w:eastAsia="仿宋_GB2312"/>
                        </w:rPr>
                      </w:pPr>
                      <w:r>
                        <w:rPr>
                          <w:rFonts w:hint="eastAsia" w:ascii="仿宋_GB2312" w:eastAsia="仿宋_GB2312"/>
                        </w:rPr>
                        <w:t>立项</w:t>
                      </w:r>
                    </w:p>
                    <w:p w14:paraId="3461515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732FA200">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第三部分</w:t>
      </w:r>
      <w:bookmarkEnd w:id="8"/>
      <w:r>
        <w:rPr>
          <w:rFonts w:hint="eastAsia" w:cs="仿宋_GB2312" w:asciiTheme="minorEastAsia" w:hAnsiTheme="minorEastAsia" w:eastAsiaTheme="minorEastAsia"/>
          <w:b/>
          <w:color w:val="auto"/>
          <w:sz w:val="36"/>
          <w:szCs w:val="20"/>
        </w:rPr>
        <w:t xml:space="preserve">  供应商须知</w:t>
      </w:r>
      <w:bookmarkEnd w:id="9"/>
    </w:p>
    <w:p w14:paraId="4A25FDA0">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5D8F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69810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5D35B3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BA9627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66790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24398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950183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C42FBA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货物类</w:t>
            </w:r>
            <w:r>
              <w:rPr>
                <w:rFonts w:hint="eastAsia" w:ascii="宋体" w:hAnsi="宋体" w:cs="宋体"/>
                <w:color w:val="auto"/>
                <w:sz w:val="24"/>
              </w:rPr>
              <w:t>。单一产品或</w:t>
            </w:r>
            <w:r>
              <w:rPr>
                <w:rFonts w:hint="eastAsia" w:ascii="宋体" w:hAnsi="宋体" w:cs="宋体"/>
                <w:color w:val="auto"/>
                <w:kern w:val="0"/>
                <w:sz w:val="24"/>
              </w:rPr>
              <w:t>核心产品为：</w:t>
            </w:r>
            <w:r>
              <w:rPr>
                <w:rFonts w:hint="eastAsia" w:cs="宋体" w:asciiTheme="minorEastAsia" w:hAnsiTheme="minorEastAsia" w:eastAsiaTheme="minorEastAsia"/>
                <w:color w:val="auto"/>
                <w:kern w:val="0"/>
                <w:sz w:val="24"/>
                <w:u w:val="single"/>
              </w:rPr>
              <w:t>10路壁挂式充电桩</w:t>
            </w:r>
            <w:r>
              <w:rPr>
                <w:rFonts w:hint="eastAsia" w:cs="宋体" w:asciiTheme="minorEastAsia" w:hAnsiTheme="minorEastAsia" w:eastAsiaTheme="minorEastAsia"/>
                <w:color w:val="auto"/>
                <w:sz w:val="24"/>
              </w:rPr>
              <w:t>，核心产品相关内容</w:t>
            </w:r>
            <w:r>
              <w:rPr>
                <w:rFonts w:hint="eastAsia" w:cs="宋体" w:asciiTheme="minorEastAsia" w:hAnsiTheme="minorEastAsia" w:eastAsiaTheme="minorEastAsia"/>
                <w:color w:val="auto"/>
                <w:kern w:val="0"/>
                <w:sz w:val="24"/>
              </w:rPr>
              <w:t>参照财政部87号令有关规定执行。</w:t>
            </w:r>
          </w:p>
        </w:tc>
      </w:tr>
      <w:tr w14:paraId="17A48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7FC95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B066B7A">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D4925D6">
            <w:pPr>
              <w:numPr>
                <w:ilvl w:val="0"/>
                <w:numId w:val="8"/>
              </w:numPr>
              <w:snapToGrid w:val="0"/>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标的：</w:t>
            </w:r>
            <w:r>
              <w:rPr>
                <w:rFonts w:hint="eastAsia" w:cs="宋体" w:asciiTheme="minorEastAsia" w:hAnsiTheme="minorEastAsia" w:eastAsiaTheme="minorEastAsia"/>
                <w:color w:val="auto"/>
                <w:kern w:val="0"/>
                <w:sz w:val="24"/>
                <w:u w:val="single"/>
              </w:rPr>
              <w:t>10路壁挂式充电桩</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lang w:val="en-US" w:eastAsia="zh-CN"/>
              </w:rPr>
              <w:t>工业</w:t>
            </w:r>
            <w:r>
              <w:rPr>
                <w:rFonts w:hint="eastAsia" w:cs="宋体" w:asciiTheme="minorEastAsia" w:hAnsiTheme="minorEastAsia" w:eastAsiaTheme="minorEastAsia"/>
                <w:color w:val="auto"/>
                <w:kern w:val="0"/>
                <w:sz w:val="24"/>
              </w:rPr>
              <w:t>行业；</w:t>
            </w:r>
          </w:p>
          <w:p w14:paraId="572FE084">
            <w:pPr>
              <w:numPr>
                <w:ilvl w:val="0"/>
                <w:numId w:val="8"/>
              </w:numPr>
              <w:snapToGrid w:val="0"/>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标的：</w:t>
            </w:r>
            <w:r>
              <w:rPr>
                <w:rFonts w:hint="eastAsia" w:cs="宋体" w:asciiTheme="minorEastAsia" w:hAnsiTheme="minorEastAsia" w:eastAsiaTheme="minorEastAsia"/>
                <w:color w:val="auto"/>
                <w:kern w:val="0"/>
                <w:sz w:val="24"/>
                <w:u w:val="single"/>
              </w:rPr>
              <w:t>10路成套户外充电桩支架</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lang w:val="en-US" w:eastAsia="zh-CN"/>
              </w:rPr>
              <w:t>工业</w:t>
            </w:r>
            <w:r>
              <w:rPr>
                <w:rFonts w:hint="eastAsia" w:cs="宋体" w:asciiTheme="minorEastAsia" w:hAnsiTheme="minorEastAsia" w:eastAsiaTheme="minorEastAsia"/>
                <w:color w:val="auto"/>
                <w:kern w:val="0"/>
                <w:sz w:val="24"/>
              </w:rPr>
              <w:t>行业；</w:t>
            </w:r>
          </w:p>
          <w:p w14:paraId="5C11CE87">
            <w:pPr>
              <w:numPr>
                <w:ilvl w:val="0"/>
                <w:numId w:val="8"/>
              </w:numPr>
              <w:snapToGrid w:val="0"/>
              <w:spacing w:line="360" w:lineRule="auto"/>
            </w:pPr>
            <w:r>
              <w:rPr>
                <w:rFonts w:hint="eastAsia" w:cs="宋体" w:asciiTheme="minorEastAsia" w:hAnsiTheme="minorEastAsia" w:eastAsiaTheme="minorEastAsia"/>
                <w:color w:val="auto"/>
                <w:kern w:val="0"/>
                <w:sz w:val="24"/>
              </w:rPr>
              <w:t>标的：</w:t>
            </w:r>
            <w:r>
              <w:rPr>
                <w:rFonts w:hint="eastAsia" w:cs="宋体" w:asciiTheme="minorEastAsia" w:hAnsiTheme="minorEastAsia" w:eastAsiaTheme="minorEastAsia"/>
                <w:color w:val="auto"/>
                <w:kern w:val="0"/>
                <w:sz w:val="24"/>
                <w:u w:val="single"/>
              </w:rPr>
              <w:t>成套配电箱悬挂式</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lang w:val="en-US" w:eastAsia="zh-CN"/>
              </w:rPr>
              <w:t>工业</w:t>
            </w:r>
            <w:r>
              <w:rPr>
                <w:rFonts w:hint="eastAsia" w:cs="宋体" w:asciiTheme="minorEastAsia" w:hAnsiTheme="minorEastAsia" w:eastAsiaTheme="minorEastAsia"/>
                <w:color w:val="auto"/>
                <w:kern w:val="0"/>
                <w:sz w:val="24"/>
              </w:rPr>
              <w:t>行业；</w:t>
            </w:r>
          </w:p>
          <w:p w14:paraId="27920780">
            <w:pPr>
              <w:pStyle w:val="3"/>
              <w:numPr>
                <w:ilvl w:val="0"/>
                <w:numId w:val="0"/>
              </w:numPr>
              <w:jc w:val="both"/>
              <w:rPr>
                <w:rFonts w:cs="宋体" w:asciiTheme="minorEastAsia" w:hAnsiTheme="minorEastAsia" w:eastAsiaTheme="minorEastAsia"/>
                <w:b w:val="0"/>
                <w:bCs w:val="0"/>
                <w:color w:val="auto"/>
                <w:kern w:val="0"/>
                <w:sz w:val="24"/>
                <w:szCs w:val="24"/>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eastAsia="宋体" w:cs="宋体"/>
                <w:b w:val="0"/>
                <w:bCs w:val="0"/>
                <w:color w:val="auto"/>
                <w:kern w:val="0"/>
                <w:sz w:val="24"/>
                <w:szCs w:val="24"/>
                <w:highlight w:val="none"/>
                <w:u w:val="single"/>
                <w:lang w:val="en-US" w:eastAsia="zh-CN" w:bidi="ar-SA"/>
              </w:rPr>
              <w:t>工业</w:t>
            </w:r>
            <w:r>
              <w:rPr>
                <w:rFonts w:hint="eastAsia" w:ascii="宋体" w:hAnsi="宋体" w:eastAsia="宋体" w:cs="宋体"/>
                <w:b w:val="0"/>
                <w:bCs w:val="0"/>
                <w:color w:val="auto"/>
                <w:kern w:val="0"/>
                <w:sz w:val="24"/>
                <w:szCs w:val="24"/>
                <w:highlight w:val="none"/>
                <w:lang w:val="en-US" w:eastAsia="zh-CN" w:bidi="ar-SA"/>
              </w:rPr>
              <w:t>行业。</w:t>
            </w:r>
            <w:r>
              <w:rPr>
                <w:rFonts w:hint="eastAsia" w:ascii="宋体" w:hAnsi="宋体" w:eastAsia="宋体" w:cs="宋体"/>
                <w:b w:val="0"/>
                <w:bCs w:val="0"/>
                <w:color w:val="auto"/>
                <w:spacing w:val="0"/>
                <w:sz w:val="24"/>
                <w:szCs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val="0"/>
                <w:bCs w:val="0"/>
                <w:color w:val="auto"/>
                <w:kern w:val="0"/>
                <w:sz w:val="24"/>
                <w:szCs w:val="24"/>
                <w:highlight w:val="none"/>
                <w:lang w:val="en-US" w:eastAsia="zh-CN" w:bidi="ar-SA"/>
              </w:rPr>
              <w:t>。</w:t>
            </w:r>
          </w:p>
        </w:tc>
      </w:tr>
      <w:tr w14:paraId="63658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BCE82D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1FC71D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243A2BB">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3280016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本项目不允许采购进口产品。</w:t>
            </w:r>
          </w:p>
          <w:p w14:paraId="16BADAC0">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10573302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10ACF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D28281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B1AB011">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7206F7F">
            <w:pPr>
              <w:spacing w:line="360" w:lineRule="auto"/>
              <w:rPr>
                <w:rFonts w:hint="eastAsia"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8114692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ascii="宋体" w:hAnsi="宋体" w:cs="宋体"/>
                <w:color w:val="auto"/>
                <w:sz w:val="24"/>
                <w:highlight w:val="none"/>
                <w:u w:val="single"/>
                <w:lang w:val="en-US" w:eastAsia="zh-CN"/>
              </w:rPr>
              <w:t>辅助性工作，如运输、劳务等</w:t>
            </w:r>
            <w:r>
              <w:rPr>
                <w:rFonts w:hint="eastAsia" w:cs="宋体" w:asciiTheme="minorEastAsia" w:hAnsiTheme="minorEastAsia" w:eastAsiaTheme="minorEastAsia"/>
                <w:color w:val="auto"/>
                <w:sz w:val="24"/>
              </w:rPr>
              <w:t>工作分包。</w:t>
            </w:r>
          </w:p>
          <w:p w14:paraId="5C2FEE01">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2129079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436A5CA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7EDD3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B8C72F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29E452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085BDDE">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8920976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13E7421A">
            <w:pPr>
              <w:spacing w:line="360" w:lineRule="auto"/>
              <w:rPr>
                <w:rFonts w:hint="eastAsia"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27919439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p w14:paraId="478D25F3">
            <w:pPr>
              <w:pStyle w:val="71"/>
              <w:ind w:firstLine="0" w:firstLineChars="0"/>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☐C不统一组织，供应商在获取采购文件后，自行至项目现场考察。地点： ，联系人： ，联系方式： 。</w:t>
            </w:r>
          </w:p>
          <w:p w14:paraId="0B01A327">
            <w:pPr>
              <w:pStyle w:val="71"/>
              <w:ind w:firstLine="0" w:firstLineChars="0"/>
              <w:rPr>
                <w:color w:val="auto"/>
              </w:rPr>
            </w:pPr>
          </w:p>
        </w:tc>
      </w:tr>
      <w:tr w14:paraId="4BF4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DB9430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4909B9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B37E46B">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4197622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F9CCCDD">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2357CF59">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765B4BDF">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28A64E9">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31F81AD5">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74A6A6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291A1C4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将通知未成交人在规定的时间内取回，逾期未取回的，采购人、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不负保管义务；对于成交人提供的样品，采购人将进行保管、封存，并作为履约验收的参考。</w:t>
            </w:r>
          </w:p>
          <w:p w14:paraId="21C779F0">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5332D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0FE93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8933F8B">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9B4B5D8">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21587954"/>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0AF96178">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4D3EB12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cs="宋体" w:asciiTheme="minorEastAsia" w:hAnsiTheme="minorEastAsia" w:eastAsiaTheme="minorEastAsia"/>
                <w:color w:val="auto"/>
                <w:kern w:val="0"/>
                <w:sz w:val="24"/>
              </w:rPr>
              <w:t>人。讲解演示结束后按要求解答评标委员会提问。</w:t>
            </w:r>
          </w:p>
          <w:p w14:paraId="441A7F15">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4D06729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方式一：政采云平台在线讲解演示。政采云平台在线讲解需供应商根据政采云平台操作要求做好准备工作，提前完善软硬件配置环境。</w:t>
            </w:r>
          </w:p>
          <w:p w14:paraId="1CC2C122">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153974F4">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0E9E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12B1E4D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2364775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F9C5B14">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sz w:val="24"/>
              </w:rPr>
              <w:t>（1）资格证明文件：</w:t>
            </w: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28DD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79EBD505">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2E041807">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B813624">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（2）资信证明文件：根据磋商文件第五部分评审标准提供。</w:t>
            </w:r>
          </w:p>
        </w:tc>
      </w:tr>
      <w:tr w14:paraId="50EF8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7EDF109">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EC82E4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4AC1F8A">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38D42165">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21824145">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7B0BA68E">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12602F3C">
            <w:pPr>
              <w:spacing w:line="360" w:lineRule="auto"/>
              <w:ind w:firstLine="241" w:firstLineChars="1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rPr>
              <w:t>;</w:t>
            </w:r>
          </w:p>
          <w:p w14:paraId="4BCF1D09">
            <w:pPr>
              <w:spacing w:line="360" w:lineRule="auto"/>
              <w:ind w:firstLine="241" w:firstLineChars="1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0821E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0709AA5A">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0</w:t>
            </w:r>
          </w:p>
        </w:tc>
        <w:tc>
          <w:tcPr>
            <w:tcW w:w="1843" w:type="dxa"/>
            <w:tcBorders>
              <w:top w:val="single" w:color="000000" w:sz="8" w:space="0"/>
              <w:left w:val="single" w:color="000000" w:sz="2" w:space="0"/>
              <w:right w:val="single" w:color="000000" w:sz="8" w:space="0"/>
            </w:tcBorders>
            <w:vAlign w:val="center"/>
          </w:tcPr>
          <w:p w14:paraId="30F3FDC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2639E88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E5C3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474A9F0">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168E0F0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0B9E9AB">
            <w:pPr>
              <w:pStyle w:val="32"/>
              <w:spacing w:line="360" w:lineRule="auto"/>
              <w:rPr>
                <w:rFonts w:cs="宋体" w:asciiTheme="minorEastAsia" w:hAnsiTheme="minorEastAsia" w:eastAsiaTheme="minorEastAsia"/>
                <w:color w:val="auto"/>
                <w:kern w:val="28"/>
                <w:sz w:val="24"/>
              </w:rPr>
            </w:pPr>
            <w:r>
              <w:rPr>
                <w:rFonts w:hint="eastAsia" w:cs="宋体" w:asciiTheme="minorEastAsia" w:hAnsiTheme="minorEastAsia" w:eastAsiaTheme="minorEastAsia"/>
                <w:color w:val="auto"/>
                <w:kern w:val="28"/>
                <w:sz w:val="24"/>
                <w:szCs w:val="24"/>
              </w:rPr>
              <w:t>备份响应文件送达地点：</w:t>
            </w:r>
            <w:r>
              <w:rPr>
                <w:rFonts w:hint="eastAsia" w:ascii="宋体" w:hAnsi="宋体" w:eastAsia="宋体" w:cs="宋体"/>
                <w:b w:val="0"/>
                <w:bCs/>
                <w:color w:val="auto"/>
                <w:sz w:val="24"/>
                <w:szCs w:val="24"/>
                <w:highlight w:val="none"/>
                <w:u w:val="single"/>
                <w:lang w:val="en-US" w:eastAsia="zh-CN"/>
              </w:rPr>
              <w:t>文成县大峃镇龙华北苑13幢2401室</w:t>
            </w:r>
            <w:r>
              <w:rPr>
                <w:rFonts w:hint="eastAsia" w:cs="宋体" w:asciiTheme="minorEastAsia" w:hAnsiTheme="minorEastAsia" w:eastAsiaTheme="minorEastAsia"/>
                <w:color w:val="auto"/>
                <w:kern w:val="28"/>
                <w:sz w:val="24"/>
                <w:szCs w:val="24"/>
              </w:rPr>
              <w:t>；备份响应文件签收人员联系电话：</w:t>
            </w:r>
            <w:r>
              <w:rPr>
                <w:rFonts w:hint="eastAsia" w:ascii="宋体" w:hAnsi="宋体" w:eastAsia="宋体" w:cs="宋体"/>
                <w:b w:val="0"/>
                <w:bCs/>
                <w:color w:val="auto"/>
                <w:sz w:val="24"/>
                <w:szCs w:val="24"/>
                <w:highlight w:val="none"/>
                <w:u w:val="single"/>
                <w:lang w:val="en-US" w:eastAsia="zh-CN"/>
              </w:rPr>
              <w:t>吴女士19057913026</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b/>
                <w:color w:val="auto"/>
                <w:sz w:val="24"/>
                <w:szCs w:val="24"/>
              </w:rPr>
              <w:t>采购人、</w:t>
            </w:r>
            <w:r>
              <w:rPr>
                <w:rFonts w:hint="eastAsia" w:cs="宋体" w:asciiTheme="minorEastAsia" w:hAnsiTheme="minorEastAsia" w:eastAsiaTheme="minorEastAsia"/>
                <w:b/>
                <w:color w:val="auto"/>
                <w:sz w:val="24"/>
                <w:szCs w:val="24"/>
                <w:lang w:eastAsia="zh-CN"/>
              </w:rPr>
              <w:t>采购代理机构</w:t>
            </w:r>
            <w:r>
              <w:rPr>
                <w:rFonts w:hint="eastAsia" w:cs="宋体" w:asciiTheme="minorEastAsia" w:hAnsiTheme="minorEastAsia" w:eastAsiaTheme="minorEastAsia"/>
                <w:b/>
                <w:color w:val="auto"/>
                <w:sz w:val="24"/>
                <w:szCs w:val="24"/>
              </w:rPr>
              <w:t>不强制或变相强制供应商提交备份响应文件。</w:t>
            </w:r>
          </w:p>
        </w:tc>
      </w:tr>
      <w:tr w14:paraId="364E8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65763460">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2</w:t>
            </w:r>
          </w:p>
        </w:tc>
        <w:tc>
          <w:tcPr>
            <w:tcW w:w="1843" w:type="dxa"/>
            <w:vMerge w:val="restart"/>
            <w:tcBorders>
              <w:top w:val="single" w:color="000000" w:sz="8" w:space="0"/>
              <w:left w:val="single" w:color="000000" w:sz="2" w:space="0"/>
              <w:right w:val="single" w:color="000000" w:sz="8" w:space="0"/>
            </w:tcBorders>
            <w:vAlign w:val="center"/>
          </w:tcPr>
          <w:p w14:paraId="5EB0AEE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FCD16AB">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009E5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1F317F38">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right w:val="single" w:color="000000" w:sz="8" w:space="0"/>
            </w:tcBorders>
            <w:vAlign w:val="center"/>
          </w:tcPr>
          <w:p w14:paraId="246D8CE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49EDE76">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3755665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62B339BA">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877752811"/>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3名</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450087E2">
            <w:pPr>
              <w:spacing w:line="360" w:lineRule="auto"/>
              <w:rPr>
                <w:rFonts w:hint="eastAsia" w:ascii="宋体" w:hAnsi="宋体" w:cs="宋体"/>
                <w:b/>
                <w:bCs/>
                <w:sz w:val="24"/>
              </w:rPr>
            </w:pPr>
            <w:r>
              <w:rPr>
                <w:rFonts w:hint="eastAsia" w:ascii="宋体" w:hAnsi="宋体" w:cs="宋体"/>
                <w:b/>
                <w:bCs/>
                <w:sz w:val="24"/>
              </w:rPr>
              <w:t>1、成交单位须在领取成交通知书的同时，提供与线上递交的“电子加密响应文件”一致的纸质响应文件并装订成册一正</w:t>
            </w:r>
            <w:r>
              <w:rPr>
                <w:rFonts w:hint="eastAsia" w:ascii="宋体" w:hAnsi="宋体" w:cs="宋体"/>
                <w:b/>
                <w:bCs/>
                <w:sz w:val="24"/>
                <w:lang w:val="en-US" w:eastAsia="zh-CN"/>
              </w:rPr>
              <w:t>二</w:t>
            </w:r>
            <w:r>
              <w:rPr>
                <w:rFonts w:hint="eastAsia" w:ascii="宋体" w:hAnsi="宋体" w:cs="宋体"/>
                <w:b/>
                <w:bCs/>
                <w:sz w:val="24"/>
              </w:rPr>
              <w:t>副给采购代理机构。</w:t>
            </w:r>
          </w:p>
          <w:p w14:paraId="0A68F9F8">
            <w:pPr>
              <w:spacing w:line="360" w:lineRule="auto"/>
              <w:rPr>
                <w:rFonts w:hint="eastAsia" w:ascii="宋体" w:hAnsi="宋体" w:cs="宋体"/>
                <w:b/>
                <w:bCs/>
                <w:sz w:val="24"/>
              </w:rPr>
            </w:pPr>
            <w:r>
              <w:rPr>
                <w:rFonts w:hint="eastAsia" w:ascii="宋体" w:hAnsi="宋体" w:cs="宋体"/>
                <w:b/>
                <w:bCs/>
                <w:sz w:val="24"/>
              </w:rPr>
              <w:t>2、采购代理服务费金额：</w:t>
            </w:r>
            <w:r>
              <w:rPr>
                <w:rFonts w:hint="eastAsia" w:ascii="宋体" w:hAnsi="宋体" w:cs="宋体"/>
                <w:b/>
                <w:bCs/>
                <w:sz w:val="24"/>
                <w:lang w:val="en-US" w:eastAsia="zh-CN"/>
              </w:rPr>
              <w:t>按固定金额19400元收取，由中标人支付</w:t>
            </w:r>
            <w:r>
              <w:rPr>
                <w:rFonts w:hint="eastAsia" w:ascii="宋体" w:hAnsi="宋体" w:cs="宋体"/>
                <w:b/>
                <w:bCs/>
                <w:sz w:val="24"/>
              </w:rPr>
              <w:t>。</w:t>
            </w:r>
          </w:p>
          <w:p w14:paraId="4E47E893">
            <w:pPr>
              <w:spacing w:line="360" w:lineRule="auto"/>
              <w:rPr>
                <w:rFonts w:hint="eastAsia" w:ascii="宋体" w:hAnsi="宋体" w:cs="宋体"/>
                <w:b/>
                <w:bCs/>
                <w:sz w:val="24"/>
              </w:rPr>
            </w:pPr>
            <w:r>
              <w:rPr>
                <w:rFonts w:hint="eastAsia" w:ascii="宋体" w:hAnsi="宋体" w:cs="宋体"/>
                <w:b/>
                <w:bCs/>
                <w:sz w:val="24"/>
              </w:rPr>
              <w:t>采购代理服务费交纳形式：汇票/支票/电汇/现金</w:t>
            </w:r>
          </w:p>
          <w:p w14:paraId="5287A1D7">
            <w:pPr>
              <w:spacing w:line="360" w:lineRule="auto"/>
              <w:rPr>
                <w:rFonts w:hint="eastAsia" w:ascii="宋体" w:hAnsi="宋体" w:cs="宋体"/>
                <w:color w:val="auto"/>
                <w:kern w:val="0"/>
                <w:sz w:val="24"/>
                <w:highlight w:val="none"/>
                <w:lang w:val="en" w:eastAsia="zh-CN"/>
              </w:rPr>
            </w:pPr>
            <w:r>
              <w:rPr>
                <w:rFonts w:hint="eastAsia" w:ascii="宋体" w:hAnsi="宋体" w:cs="宋体"/>
                <w:b/>
                <w:bCs/>
                <w:sz w:val="24"/>
              </w:rPr>
              <w:t>采购代理服务费由中标人在发布采购结果公告后5日内向采购代理机构支付。</w:t>
            </w:r>
          </w:p>
        </w:tc>
      </w:tr>
    </w:tbl>
    <w:p w14:paraId="452F44D8">
      <w:pPr>
        <w:snapToGrid w:val="0"/>
        <w:jc w:val="center"/>
        <w:rPr>
          <w:rFonts w:cs="仿宋_GB2312" w:asciiTheme="minorEastAsia" w:hAnsiTheme="minorEastAsia" w:eastAsiaTheme="minorEastAsia"/>
          <w:b/>
          <w:color w:val="auto"/>
          <w:sz w:val="32"/>
          <w:szCs w:val="20"/>
        </w:rPr>
      </w:pPr>
    </w:p>
    <w:p w14:paraId="040080B9">
      <w:pPr>
        <w:adjustRightInd/>
        <w:spacing w:line="360" w:lineRule="auto"/>
        <w:ind w:firstLine="3845" w:firstLineChars="1197"/>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6E9AF30F">
      <w:pPr>
        <w:snapToGrid w:val="0"/>
        <w:spacing w:line="36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6C6121DE">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48CD168C">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76CAE5C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35D870E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”系指磋商邀请公告中载明的本项目的</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w:t>
      </w:r>
    </w:p>
    <w:p w14:paraId="7BBCFE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62BF2F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“负责人”系指法人企业的法定负责人，或其他组织为法律、行政法规规定代表单位行使职权的主要负责人，或自然人本人。</w:t>
      </w:r>
    </w:p>
    <w:p w14:paraId="4AD0DE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41E4016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66C829F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w:t>
      </w:r>
      <w:r>
        <w:rPr>
          <w:rFonts w:hint="eastAsia" w:asciiTheme="minorEastAsia" w:hAnsiTheme="minorEastAsia" w:eastAsiaTheme="minorEastAsia"/>
          <w:color w:val="auto"/>
          <w:sz w:val="24"/>
          <w:lang w:val="en-US" w:eastAsia="zh-CN"/>
        </w:rPr>
        <w:t>系</w:t>
      </w:r>
      <w:r>
        <w:rPr>
          <w:rFonts w:hint="eastAsia" w:asciiTheme="minorEastAsia" w:hAnsiTheme="minorEastAsia" w:eastAsiaTheme="minorEastAsia"/>
          <w:color w:val="auto"/>
          <w:sz w:val="24"/>
        </w:rPr>
        <w:t>指本项目政府采购活动所依托的政府采购云平台（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color w:val="auto"/>
          <w:sz w:val="24"/>
        </w:rPr>
        <w:t>）。</w:t>
      </w:r>
    </w:p>
    <w:p w14:paraId="47DD392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1EE070B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2.9 </w:t>
      </w:r>
      <w:r>
        <w:rPr>
          <w:rFonts w:hint="eastAsia" w:asciiTheme="minorEastAsia" w:hAnsiTheme="minorEastAsia" w:eastAsiaTheme="minorEastAsia"/>
          <w:color w:val="auto"/>
          <w:sz w:val="24"/>
          <w:u w:val="single"/>
        </w:rPr>
        <w:t>“书面形式”包括数据电文形式与纸质形式。数据电文形式与纸质形式的采购活动具有同等法律效力。</w:t>
      </w:r>
    </w:p>
    <w:p w14:paraId="4C743103">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w:t>
      </w:r>
      <w:sdt>
        <w:sdtPr>
          <w:rPr>
            <w:rFonts w:hint="eastAsia" w:cs="宋体" w:asciiTheme="minorEastAsia" w:hAnsiTheme="minorEastAsia" w:eastAsiaTheme="minorEastAsia"/>
            <w:color w:val="auto"/>
            <w:kern w:val="0"/>
            <w:sz w:val="24"/>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cs="宋体" w:asciiTheme="minorEastAsia" w:hAnsiTheme="minorEastAsia" w:eastAsiaTheme="minorEastAsia"/>
              <w:color w:val="auto"/>
              <w:kern w:val="0"/>
              <w:sz w:val="24"/>
            </w:rPr>
            <w:t></w:t>
          </w:r>
        </w:sdtContent>
      </w:sdt>
      <w:r>
        <w:rPr>
          <w:rFonts w:hint="eastAsia" w:cs="宋体" w:asciiTheme="minorEastAsia" w:hAnsiTheme="minorEastAsia" w:eastAsiaTheme="minorEastAsia"/>
          <w:color w:val="auto"/>
          <w:sz w:val="24"/>
        </w:rPr>
        <w:t>” 系指适用本项目的要求，“</w:t>
      </w:r>
      <w:sdt>
        <w:sdtPr>
          <w:rPr>
            <w:rFonts w:hint="eastAsia" w:cs="宋体" w:asciiTheme="minorEastAsia" w:hAnsiTheme="minorEastAsia" w:eastAsiaTheme="minorEastAsia"/>
            <w:color w:val="auto"/>
            <w:kern w:val="0"/>
            <w:sz w:val="24"/>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 系指不适用本项目的要求。</w:t>
      </w:r>
    </w:p>
    <w:p w14:paraId="011FC758">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619157E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响应有效期为从提交响应文件的截止之日起90天。供应商的响应文件中承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1AB241E3">
      <w:pPr>
        <w:pStyle w:val="395"/>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1E9886B3">
      <w:pPr>
        <w:pStyle w:val="395"/>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22803C69">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7C95389A">
      <w:pPr>
        <w:pStyle w:val="32"/>
        <w:spacing w:line="360" w:lineRule="auto"/>
        <w:ind w:firstLine="360" w:firstLineChars="15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3715EA03">
      <w:pPr>
        <w:spacing w:line="360" w:lineRule="auto"/>
        <w:jc w:val="center"/>
        <w:rPr>
          <w:rFonts w:cs="仿宋_GB2312" w:asciiTheme="minorEastAsia" w:hAnsiTheme="minorEastAsia" w:eastAsiaTheme="minorEastAsia"/>
          <w:b/>
          <w:color w:val="auto"/>
          <w:sz w:val="24"/>
        </w:rPr>
      </w:pPr>
    </w:p>
    <w:p w14:paraId="35444016">
      <w:pPr>
        <w:adjustRightInd/>
        <w:spacing w:line="360" w:lineRule="auto"/>
        <w:jc w:val="center"/>
        <w:outlineLvl w:val="0"/>
        <w:rPr>
          <w:rFonts w:hint="eastAsia" w:cs="仿宋_GB2312" w:asciiTheme="minorEastAsia" w:hAnsiTheme="minorEastAsia" w:eastAsiaTheme="minorEastAsia"/>
          <w:b/>
          <w:color w:val="auto"/>
          <w:sz w:val="32"/>
          <w:szCs w:val="20"/>
        </w:rPr>
      </w:pPr>
    </w:p>
    <w:p w14:paraId="2AC0D927">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7C495D9B">
      <w:pPr>
        <w:pStyle w:val="395"/>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57063467">
      <w:pPr>
        <w:pStyle w:val="32"/>
        <w:spacing w:line="360" w:lineRule="auto"/>
        <w:ind w:firstLine="360" w:firstLineChars="15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63077134">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7CAA48BC">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03C39D5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77D6C6E0">
      <w:pPr>
        <w:spacing w:line="360" w:lineRule="auto"/>
        <w:rPr>
          <w:rFonts w:ascii="宋体" w:hAnsi="宋体" w:cs="宋体"/>
          <w:color w:val="auto"/>
          <w:sz w:val="24"/>
          <w:highlight w:val="yellow"/>
        </w:rPr>
      </w:pPr>
      <w:r>
        <w:rPr>
          <w:rFonts w:hint="eastAsia" w:cs="宋体" w:asciiTheme="minorEastAsia" w:hAnsiTheme="minorEastAsia" w:eastAsiaTheme="minorEastAsia"/>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4C6EA15D">
      <w:pPr>
        <w:spacing w:line="360" w:lineRule="auto"/>
        <w:ind w:firstLine="480" w:firstLineChars="200"/>
        <w:rPr>
          <w:rFonts w:cs="宋体" w:asciiTheme="minorEastAsia" w:hAnsiTheme="minorEastAsia" w:eastAsiaTheme="minorEastAsia"/>
          <w:color w:val="auto"/>
          <w:sz w:val="24"/>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EDE318">
      <w:pPr>
        <w:pStyle w:val="32"/>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26ECD32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EE17B9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3ED78471">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ascii="宋体" w:hAnsi="宋体" w:cs="宋体"/>
          <w:color w:val="auto"/>
          <w:kern w:val="0"/>
          <w:sz w:val="24"/>
        </w:rPr>
        <w:t>在政府采购活动中，供应商提供的货物符合下列情形的，享受中小企业扶持政策：在货物采购项目中，货物由中小企业制造，即货物由中小企业生产且使用该中小企业商号或者注册商标；在货物采购项目中，供应商提供的货物既有中小企业制造货物，也有大型企业制造货物的，不享受中小企业扶持政策。</w:t>
      </w:r>
    </w:p>
    <w:p w14:paraId="7E4911E3">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5418394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的政府采购货物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5798648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610E5DC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1EB1290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1DFCA663">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rPr>
        <w:t>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68CC7A8B">
      <w:pPr>
        <w:pStyle w:val="3"/>
        <w:numPr>
          <w:ilvl w:val="-1"/>
          <w:numId w:val="0"/>
        </w:numPr>
        <w:adjustRightInd w:val="0"/>
        <w:snapToGrid w:val="0"/>
        <w:ind w:firstLine="480" w:firstLineChars="200"/>
        <w:rPr>
          <w:color w:val="auto"/>
        </w:rPr>
      </w:pPr>
      <w:r>
        <w:rPr>
          <w:rFonts w:hint="eastAsia" w:ascii="宋体" w:hAnsi="宋体" w:eastAsia="宋体" w:cs="仿宋"/>
          <w:b w:val="0"/>
          <w:bCs w:val="0"/>
          <w:color w:val="auto"/>
          <w:sz w:val="24"/>
          <w:szCs w:val="24"/>
          <w:lang w:val="en-US"/>
        </w:rPr>
        <w:t>4.</w:t>
      </w:r>
      <w:r>
        <w:rPr>
          <w:rFonts w:hint="eastAsia" w:ascii="宋体" w:hAnsi="宋体" w:eastAsia="宋体" w:cs="仿宋"/>
          <w:b w:val="0"/>
          <w:bCs w:val="0"/>
          <w:color w:val="auto"/>
          <w:sz w:val="24"/>
          <w:szCs w:val="24"/>
          <w:lang w:val="en-US" w:eastAsia="zh-CN"/>
        </w:rPr>
        <w:t>2采购人应当贯彻落实知识产权保护相关法律法规，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0D89D7A1">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5.平等对待内外资企业和符合条件的破产重整企业</w:t>
      </w:r>
    </w:p>
    <w:p w14:paraId="2E804CD2">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平等对待内外资企业和符合条件的破产重整企业，切实保障企业公平竞争，平等维护企业的合法利益。</w:t>
      </w:r>
    </w:p>
    <w:p w14:paraId="1C84F273">
      <w:pPr>
        <w:spacing w:line="360" w:lineRule="auto"/>
        <w:ind w:firstLine="480" w:firstLineChars="200"/>
        <w:rPr>
          <w:rFonts w:asciiTheme="minorEastAsia" w:hAnsiTheme="minorEastAsia" w:eastAsiaTheme="minorEastAsia"/>
          <w:color w:val="auto"/>
          <w:sz w:val="24"/>
        </w:rPr>
      </w:pPr>
    </w:p>
    <w:p w14:paraId="53FC01D3">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w:t>
      </w:r>
      <w:r>
        <w:rPr>
          <w:rFonts w:hint="eastAsia" w:cs="仿宋_GB2312" w:asciiTheme="minorEastAsia" w:hAnsiTheme="minorEastAsia" w:eastAsiaTheme="minorEastAsia"/>
          <w:b/>
          <w:color w:val="auto"/>
          <w:sz w:val="32"/>
          <w:szCs w:val="32"/>
        </w:rPr>
        <w:t>投诉</w:t>
      </w:r>
    </w:p>
    <w:p w14:paraId="4C33382B">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w:t>
      </w:r>
      <w:r>
        <w:rPr>
          <w:rFonts w:asciiTheme="minorEastAsia" w:hAnsiTheme="minorEastAsia" w:eastAsiaTheme="minorEastAsia"/>
          <w:b/>
          <w:color w:val="auto"/>
          <w:sz w:val="24"/>
        </w:rPr>
        <w:t>.在线询问、质疑、投诉</w:t>
      </w:r>
    </w:p>
    <w:p w14:paraId="6FF5D261">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5C22960">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0B869A8F">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614D413">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0603840F">
      <w:pPr>
        <w:pStyle w:val="32"/>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746A5FA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08BD6E29">
      <w:pPr>
        <w:pStyle w:val="32"/>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提出质疑，否则，采购人或者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不予受理：</w:t>
      </w:r>
    </w:p>
    <w:p w14:paraId="6B4072D5">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1974AA8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448C28BC">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57041004">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745A6884">
      <w:pPr>
        <w:pStyle w:val="32"/>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03926AE5">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3.2.1质疑答复责任主体如下：</w:t>
      </w:r>
    </w:p>
    <w:p w14:paraId="51B088C5">
      <w:pPr>
        <w:widowControl/>
        <w:adjustRightInd/>
        <w:jc w:val="center"/>
        <w:rPr>
          <w:rFonts w:hint="eastAsia" w:asciiTheme="minorEastAsia" w:hAnsiTheme="minorEastAsia" w:eastAsiaTheme="minorEastAsia"/>
          <w:b/>
          <w:color w:val="auto"/>
          <w:sz w:val="28"/>
          <w:szCs w:val="28"/>
        </w:rPr>
      </w:pPr>
    </w:p>
    <w:p w14:paraId="3FD55C5F">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A3E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5758916">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1EF365AE">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387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C21337">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754A7F70">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3D26F2CE">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2E09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E760158">
            <w:pPr>
              <w:pStyle w:val="32"/>
              <w:spacing w:line="360" w:lineRule="auto"/>
              <w:jc w:val="center"/>
              <w:rPr>
                <w:rFonts w:asciiTheme="minorEastAsia" w:hAnsiTheme="minorEastAsia" w:eastAsiaTheme="minorEastAsia"/>
                <w:color w:val="auto"/>
                <w:sz w:val="24"/>
              </w:rPr>
            </w:pPr>
          </w:p>
        </w:tc>
        <w:tc>
          <w:tcPr>
            <w:tcW w:w="4536" w:type="dxa"/>
            <w:vAlign w:val="center"/>
          </w:tcPr>
          <w:p w14:paraId="4D418076">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57BA78E4">
            <w:pPr>
              <w:pStyle w:val="32"/>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2A49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02F3519">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6A67F79A">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02DE745B">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12E5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93FE970">
            <w:pPr>
              <w:pStyle w:val="32"/>
              <w:spacing w:line="360" w:lineRule="auto"/>
              <w:jc w:val="center"/>
              <w:rPr>
                <w:rFonts w:asciiTheme="minorEastAsia" w:hAnsiTheme="minorEastAsia" w:eastAsiaTheme="minorEastAsia"/>
                <w:color w:val="auto"/>
                <w:sz w:val="24"/>
              </w:rPr>
            </w:pPr>
          </w:p>
        </w:tc>
        <w:tc>
          <w:tcPr>
            <w:tcW w:w="4536" w:type="dxa"/>
            <w:vAlign w:val="center"/>
          </w:tcPr>
          <w:p w14:paraId="189D75C7">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076BF030">
            <w:pPr>
              <w:pStyle w:val="32"/>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5F0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5C3AD8D">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7A9451BB">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110D70A1">
            <w:pPr>
              <w:pStyle w:val="32"/>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bl>
    <w:p w14:paraId="4DBEC370">
      <w:pPr>
        <w:pStyle w:val="32"/>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3.2.2采购人或者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应当在收到供应商的书面质疑后七个工作日内作出答复，并以书面形式通知质疑供应商和其他与质疑处理结果有利害关系的政府采购当事人，但答复的内容不得涉及商业秘密。</w:t>
      </w:r>
    </w:p>
    <w:p w14:paraId="2876FD82">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479308E4">
      <w:pPr>
        <w:pStyle w:val="32"/>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7B79EBD4">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52CB0525">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供应商的姓名或者名称、地址、邮编、联系人及联系电话；</w:t>
      </w:r>
    </w:p>
    <w:p w14:paraId="497632FE">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质疑项目的名称、编号；</w:t>
      </w:r>
    </w:p>
    <w:p w14:paraId="7AC7E88A">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具体、明确的质疑事项和与质疑事项相关的请求；</w:t>
      </w:r>
    </w:p>
    <w:p w14:paraId="20C982E9">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事实依据；</w:t>
      </w:r>
    </w:p>
    <w:p w14:paraId="6BBC2A50">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必要的法律依据；</w:t>
      </w:r>
    </w:p>
    <w:p w14:paraId="60ED4474">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提出质疑的日期。</w:t>
      </w:r>
    </w:p>
    <w:p w14:paraId="083E7065">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供应商提交的质疑函需一式三份。供应商为自然人的，应当由本人签字；供应商为法人或者其他组织的，应当由法定代表人、主要负责人，或者其授权代表签字或者盖章，并加盖公章。</w:t>
      </w:r>
    </w:p>
    <w:p w14:paraId="2E39CE01">
      <w:pPr>
        <w:pStyle w:val="32"/>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78DF1822">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4.供应商投诉</w:t>
      </w:r>
    </w:p>
    <w:p w14:paraId="16CDDEDE">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4.1质疑供应商对采购人、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未在规定的时间内作出答复的，可以在答复期满后十五个工作日内向同级政府采购监督管理部门提出投诉。</w:t>
      </w:r>
    </w:p>
    <w:p w14:paraId="69D072A7">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4.2供应商投诉的事项不得超出已质疑事项的范围，基于质疑答复内容提出的投诉事项除外。</w:t>
      </w:r>
    </w:p>
    <w:p w14:paraId="08DA804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4.3供应商投诉应当有明确的请求和必要的证明材料。</w:t>
      </w:r>
    </w:p>
    <w:p w14:paraId="11DC8D11">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4.4以联合体形式参加政府采购活动的，其投诉应当由组成联合体的所有供应商共同提出。</w:t>
      </w:r>
    </w:p>
    <w:p w14:paraId="3CF5C516">
      <w:pPr>
        <w:pStyle w:val="32"/>
        <w:spacing w:line="360" w:lineRule="auto"/>
        <w:ind w:firstLine="480" w:firstLineChars="200"/>
        <w:rPr>
          <w:rFonts w:hint="eastAsia" w:ascii="宋体" w:hAnsi="Courier New"/>
          <w:color w:val="auto"/>
          <w:sz w:val="24"/>
          <w:szCs w:val="24"/>
          <w:highlight w:val="none"/>
        </w:rPr>
      </w:pPr>
      <w:r>
        <w:rPr>
          <w:rFonts w:hint="eastAsia" w:asciiTheme="minorEastAsia" w:hAnsiTheme="minorEastAsia" w:eastAsiaTheme="minorEastAsia"/>
          <w:color w:val="auto"/>
          <w:sz w:val="24"/>
        </w:rPr>
        <w:t>4.5</w:t>
      </w:r>
      <w:r>
        <w:rPr>
          <w:rFonts w:hint="eastAsia"/>
          <w:color w:val="auto"/>
          <w:sz w:val="24"/>
          <w:szCs w:val="24"/>
        </w:rPr>
        <w:t>根据政府采购行政裁决省市区三级联动试点工作安排，温州市本级及各区、县（市）政府采购项目投诉材料可寄送至浙江省政府采购行政裁决服务中心（温州），地址：温州市鹿城区滨江街道瓯江路展银大厦1606室，收件人：李老师、王老师，电话：0577-85501561，0577-85501562</w:t>
      </w:r>
      <w:r>
        <w:rPr>
          <w:rFonts w:hint="eastAsia" w:ascii="宋体" w:hAnsi="Courier New"/>
          <w:color w:val="auto"/>
          <w:sz w:val="24"/>
          <w:szCs w:val="24"/>
          <w:highlight w:val="none"/>
        </w:rPr>
        <w:t>。</w:t>
      </w:r>
    </w:p>
    <w:p w14:paraId="18D87CCB">
      <w:pPr>
        <w:pStyle w:val="32"/>
        <w:spacing w:line="360" w:lineRule="auto"/>
        <w:rPr>
          <w:rFonts w:hint="eastAsia" w:ascii="宋体" w:hAnsi="Courier New"/>
          <w:color w:val="auto"/>
          <w:sz w:val="24"/>
          <w:szCs w:val="24"/>
          <w:highlight w:val="none"/>
        </w:rPr>
      </w:pPr>
    </w:p>
    <w:p w14:paraId="0AD2EE13">
      <w:pPr>
        <w:pStyle w:val="32"/>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投诉书范本及制作说明详见附件</w:t>
      </w:r>
      <w:r>
        <w:rPr>
          <w:rFonts w:asciiTheme="minorEastAsia" w:hAnsiTheme="minorEastAsia" w:eastAsiaTheme="minorEastAsia"/>
          <w:b/>
          <w:color w:val="auto"/>
          <w:sz w:val="24"/>
        </w:rPr>
        <w:t>2</w:t>
      </w:r>
      <w:r>
        <w:rPr>
          <w:rFonts w:hint="eastAsia" w:asciiTheme="minorEastAsia" w:hAnsiTheme="minorEastAsia" w:eastAsiaTheme="minorEastAsia"/>
          <w:b/>
          <w:color w:val="auto"/>
          <w:sz w:val="24"/>
        </w:rPr>
        <w:t>。</w:t>
      </w:r>
    </w:p>
    <w:p w14:paraId="69C67EB8">
      <w:pPr>
        <w:adjustRightInd/>
        <w:spacing w:line="360" w:lineRule="auto"/>
        <w:jc w:val="center"/>
        <w:outlineLvl w:val="0"/>
        <w:rPr>
          <w:rFonts w:cs="仿宋_GB2312" w:asciiTheme="minorEastAsia" w:hAnsiTheme="minorEastAsia" w:eastAsiaTheme="minorEastAsia"/>
          <w:b/>
          <w:color w:val="auto"/>
          <w:sz w:val="32"/>
          <w:szCs w:val="20"/>
        </w:rPr>
      </w:pPr>
    </w:p>
    <w:p w14:paraId="11933041">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1C917020">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12CCA66">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464B90CC">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供应商邀请</w:t>
      </w:r>
    </w:p>
    <w:p w14:paraId="1E444A75">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6B61675E">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392A352A">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7D97FB64">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569F8BBB">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773CD5E6">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204206B1">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8B2070A">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311AC05D">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1A5C24D1">
      <w:pPr>
        <w:pStyle w:val="395"/>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提出。</w:t>
      </w:r>
    </w:p>
    <w:p w14:paraId="0CA921E6">
      <w:pPr>
        <w:pStyle w:val="395"/>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lang w:eastAsia="zh-CN"/>
        </w:rPr>
        <w:t>采购代理机构</w:t>
      </w:r>
      <w:r>
        <w:rPr>
          <w:rFonts w:hint="eastAsia" w:cs="宋体" w:asciiTheme="minorEastAsia" w:hAnsiTheme="minorEastAsia" w:eastAsiaTheme="minorEastAsia"/>
          <w:color w:val="auto"/>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0AFB364B">
      <w:pPr>
        <w:pStyle w:val="395"/>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应当顺延提交首次响应文件截止时间。</w:t>
      </w:r>
    </w:p>
    <w:p w14:paraId="30246088">
      <w:pPr>
        <w:pStyle w:val="395"/>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11740B70">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07734BAB">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5FCA70EC">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48A98DA4">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14CFE5F7">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1BBFD722">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w:t>
      </w:r>
    </w:p>
    <w:p w14:paraId="6117C5B6">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04203267">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710D75DD">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3F29A6C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332A3746">
      <w:pPr>
        <w:pStyle w:val="32"/>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14:paraId="26C20A7C">
      <w:pPr>
        <w:pStyle w:val="32"/>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262D070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03E4FEB9">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cs="宋体" w:asciiTheme="minorEastAsia" w:hAnsiTheme="minorEastAsia" w:eastAsiaTheme="minorEastAsia"/>
          <w:snapToGrid w:val="0"/>
          <w:color w:val="auto"/>
          <w:kern w:val="28"/>
          <w:sz w:val="24"/>
        </w:rPr>
        <w:t>)</w:t>
      </w:r>
      <w:r>
        <w:rPr>
          <w:rFonts w:hint="eastAsia" w:cs="仿宋_GB2312" w:asciiTheme="minorEastAsia" w:hAnsiTheme="minorEastAsia" w:eastAsiaTheme="minorEastAsia"/>
          <w:color w:val="auto"/>
          <w:kern w:val="0"/>
          <w:sz w:val="24"/>
          <w:lang w:val="zh-CN"/>
        </w:rPr>
        <w:t>；</w:t>
      </w:r>
    </w:p>
    <w:p w14:paraId="730B3EFF">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5F73E035">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以来供应商的主要业绩证明材料（联合体响应的，联合体各方分别提供与联合体协议中规定的分工内容相应的业绩证明材料；以分包方式履行政府采购合同的，还需提供其项目采购人同意分包的证明材料。)；</w:t>
      </w:r>
    </w:p>
    <w:p w14:paraId="022445D4">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09BD7CB">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1CD55C6F">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技术解决方案。针对本项目的完整技术解决方案和实施方案；详细阐述项目方案的实现思路及关键技术；符合本项目对当前和未来发展的要求；以及对功能设计和实施计划的建议；</w:t>
      </w:r>
    </w:p>
    <w:p w14:paraId="40B80231">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如果本项目涉及硬件设备采购，还需提供相关设备完整配置方案（设备名称、品牌、规格型号、数量、主要技术参数等），明确表示该项指标所涉及的软硬件是标准配置还是选择配置</w:t>
      </w:r>
      <w:r>
        <w:rPr>
          <w:rFonts w:hint="eastAsia" w:asciiTheme="minorEastAsia" w:hAnsiTheme="minorEastAsia" w:eastAsiaTheme="minorEastAsia"/>
          <w:b/>
          <w:color w:val="auto"/>
          <w:sz w:val="24"/>
        </w:rPr>
        <w:t>（所有技术指标表述均应采用中文，如当前公布的技术指标只有英文表述的，必须由供应商作出中文注释，否则</w:t>
      </w:r>
      <w:r>
        <w:rPr>
          <w:rFonts w:hint="eastAsia" w:cs="仿宋_GB2312" w:asciiTheme="minorEastAsia" w:hAnsiTheme="minorEastAsia" w:eastAsiaTheme="minorEastAsia"/>
          <w:b/>
          <w:color w:val="auto"/>
          <w:kern w:val="0"/>
          <w:sz w:val="24"/>
          <w:lang w:val="zh-CN"/>
        </w:rPr>
        <w:t>任何含糊不清的</w:t>
      </w:r>
      <w:r>
        <w:rPr>
          <w:rFonts w:hint="eastAsia" w:asciiTheme="minorEastAsia" w:hAnsiTheme="minorEastAsia" w:eastAsiaTheme="minorEastAsia"/>
          <w:b/>
          <w:color w:val="auto"/>
          <w:sz w:val="24"/>
        </w:rPr>
        <w:t>表述导致</w:t>
      </w:r>
      <w:r>
        <w:rPr>
          <w:rFonts w:hint="eastAsia" w:cs="仿宋_GB2312" w:asciiTheme="minorEastAsia" w:hAnsiTheme="minorEastAsia" w:eastAsiaTheme="minorEastAsia"/>
          <w:b/>
          <w:color w:val="auto"/>
          <w:kern w:val="0"/>
          <w:sz w:val="24"/>
          <w:lang w:val="zh-CN"/>
        </w:rPr>
        <w:t>磋商小组技术扣分直至认定为响应无效都将是供应商的责任）</w:t>
      </w:r>
      <w:r>
        <w:rPr>
          <w:rFonts w:hint="eastAsia" w:asciiTheme="minorEastAsia" w:hAnsiTheme="minorEastAsia" w:eastAsiaTheme="minorEastAsia"/>
          <w:color w:val="auto"/>
          <w:sz w:val="24"/>
        </w:rPr>
        <w:t>；</w:t>
      </w:r>
    </w:p>
    <w:p w14:paraId="717EFF59">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14:paraId="018C98AF">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38414A8">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22657C14">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14:paraId="6B2D9ABD">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39398E80">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6F60195A">
      <w:pPr>
        <w:pStyle w:val="32"/>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6833C2A">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2D387A86">
      <w:pPr>
        <w:pStyle w:val="32"/>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750119A8">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0ECC15DB">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1340CE07">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3.3使用“政采云电子交易客户端”需要提前申领CA数字证书，申领流程请自行前往“浙江政府采购网-下载专区-电子交易客户端-CA驱动和申领流程”进行查阅。</w:t>
      </w:r>
    </w:p>
    <w:p w14:paraId="4E97C304">
      <w:pPr>
        <w:pStyle w:val="395"/>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7E2969B5">
      <w:pPr>
        <w:pStyle w:val="395"/>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3.5为确保网上操作合法、有效和安全，供应商应当在响应截止时间前完成在“政府采购云平台”的身份认证，确保在电子交易过程中能够对相关数据电文进行加密和使用电子签名。</w:t>
      </w:r>
    </w:p>
    <w:p w14:paraId="16EF34E1">
      <w:pPr>
        <w:pStyle w:val="395"/>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3.6磋商文件对响应文件签署、盖章的要求适用于电子签名。</w:t>
      </w:r>
    </w:p>
    <w:p w14:paraId="510EC2F2">
      <w:pPr>
        <w:adjustRightInd/>
        <w:spacing w:line="360" w:lineRule="auto"/>
        <w:jc w:val="center"/>
        <w:outlineLvl w:val="0"/>
        <w:rPr>
          <w:rFonts w:cs="仿宋_GB2312" w:asciiTheme="minorEastAsia" w:hAnsiTheme="minorEastAsia" w:eastAsiaTheme="minorEastAsia"/>
          <w:b/>
          <w:color w:val="auto"/>
          <w:sz w:val="32"/>
          <w:szCs w:val="20"/>
        </w:rPr>
      </w:pPr>
    </w:p>
    <w:p w14:paraId="7A576D91">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5AE48405">
      <w:pPr>
        <w:pStyle w:val="395"/>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51DD499B">
      <w:pPr>
        <w:pStyle w:val="395"/>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1F6C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7557490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3BF66DB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157A97E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1.5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可以视情况延长提交响应文件的截止时间。在上述情况下，</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与供应商以前在响应截止期方面的全部权利、责任和义务，将适用于延长至新的响应截止期。</w:t>
      </w:r>
    </w:p>
    <w:p w14:paraId="32F77283">
      <w:pPr>
        <w:pStyle w:val="3"/>
        <w:numPr>
          <w:ilvl w:val="0"/>
          <w:numId w:val="0"/>
        </w:numPr>
        <w:adjustRightInd w:val="0"/>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sz w:val="24"/>
          <w:szCs w:val="24"/>
          <w:lang w:val="en-US" w:eastAsia="zh-CN"/>
        </w:rPr>
        <w:t>1.6 供应商可事先在公开官网查询、核对相关证书和报告内容，确保投标（响应）文件资料准确无误。供应商</w:t>
      </w:r>
      <w:r>
        <w:rPr>
          <w:rFonts w:hint="eastAsia" w:ascii="宋体" w:hAnsi="宋体" w:eastAsia="宋体" w:cs="宋体"/>
          <w:b w:val="0"/>
          <w:bCs w:val="0"/>
          <w:color w:val="auto"/>
          <w:sz w:val="24"/>
          <w:szCs w:val="24"/>
          <w:shd w:val="clear" w:color="auto" w:fill="FFFFFF"/>
          <w:lang w:val="en-US" w:eastAsia="zh-CN"/>
        </w:rPr>
        <w:t>应对响应文件中材料的真实性、合法性负责。</w:t>
      </w:r>
    </w:p>
    <w:p w14:paraId="3090CDD6">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32B87A6B">
      <w:pPr>
        <w:pStyle w:val="32"/>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w:t>
      </w:r>
      <w:r>
        <w:rPr>
          <w:rFonts w:hint="eastAsia" w:cs="仿宋_GB2312" w:asciiTheme="minorEastAsia" w:hAnsiTheme="minorEastAsia" w:eastAsiaTheme="minorEastAsia"/>
          <w:b/>
          <w:color w:val="auto"/>
          <w:sz w:val="24"/>
          <w:szCs w:val="24"/>
          <w:lang w:eastAsia="zh-CN"/>
        </w:rPr>
        <w:t>采购代理机构</w:t>
      </w:r>
      <w:r>
        <w:rPr>
          <w:rFonts w:hint="eastAsia" w:cs="仿宋_GB2312" w:asciiTheme="minorEastAsia" w:hAnsiTheme="minorEastAsia" w:eastAsiaTheme="minorEastAsia"/>
          <w:b/>
          <w:color w:val="auto"/>
          <w:sz w:val="24"/>
          <w:szCs w:val="24"/>
        </w:rPr>
        <w:t>不强制或变相强制供应商提交备份响应文件。</w:t>
      </w:r>
    </w:p>
    <w:p w14:paraId="48CF6D71">
      <w:pPr>
        <w:pStyle w:val="32"/>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备份响应文件须在“政采云投标客户端”制作生成，并储存在不可修改的</w:t>
      </w:r>
      <w:r>
        <w:rPr>
          <w:rFonts w:hint="eastAsia" w:asciiTheme="minorEastAsia" w:hAnsiTheme="minorEastAsia" w:eastAsiaTheme="minorEastAsia"/>
          <w:b/>
          <w:color w:val="auto"/>
          <w:sz w:val="24"/>
          <w:u w:val="single"/>
        </w:rPr>
        <w:t>电子光盘</w:t>
      </w:r>
      <w:r>
        <w:rPr>
          <w:rFonts w:hint="eastAsia" w:asciiTheme="minorEastAsia" w:hAnsiTheme="minorEastAsia" w:eastAsiaTheme="minorEastAsia"/>
          <w:b/>
          <w:color w:val="auto"/>
          <w:sz w:val="24"/>
          <w:u w:val="single"/>
          <w:lang w:val="en-US" w:eastAsia="zh-CN"/>
        </w:rPr>
        <w:t>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2399AA21">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w:t>
      </w:r>
    </w:p>
    <w:p w14:paraId="118DC7C2">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将拒绝接受逾期送达的备份响应文件。邮寄过程中，电子备份响应文件发生泄露、遗失、损坏或延期送达等情况的，由供应商自行负责。</w:t>
      </w:r>
    </w:p>
    <w:p w14:paraId="5411755E">
      <w:pPr>
        <w:pStyle w:val="32"/>
        <w:spacing w:line="360" w:lineRule="auto"/>
        <w:ind w:firstLine="361"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06A2BDBC">
      <w:pPr>
        <w:adjustRightInd/>
        <w:spacing w:line="360" w:lineRule="auto"/>
        <w:jc w:val="center"/>
        <w:outlineLvl w:val="0"/>
        <w:rPr>
          <w:rFonts w:cs="仿宋_GB2312" w:asciiTheme="minorEastAsia" w:hAnsiTheme="minorEastAsia" w:eastAsiaTheme="minorEastAsia"/>
          <w:b/>
          <w:color w:val="auto"/>
          <w:sz w:val="32"/>
          <w:szCs w:val="20"/>
        </w:rPr>
      </w:pPr>
    </w:p>
    <w:p w14:paraId="462262FF">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2C0D4EBF">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190AF853">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1.1 </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2226F23F">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依托电子交易平台发起开始解密指令，供应商按照平台提示和磋商文件的规定在半小时内完成在线解密。</w:t>
      </w:r>
    </w:p>
    <w:p w14:paraId="1880D3DD">
      <w:pPr>
        <w:pStyle w:val="32"/>
        <w:spacing w:line="360" w:lineRule="auto"/>
        <w:ind w:firstLine="361" w:firstLineChars="150"/>
        <w:rPr>
          <w:rFonts w:hint="eastAsia"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55970564">
      <w:pPr>
        <w:pStyle w:val="395"/>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1942CAE4">
      <w:pPr>
        <w:pStyle w:val="395"/>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5ED5723B">
      <w:pPr>
        <w:pStyle w:val="395"/>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28347C14">
      <w:pPr>
        <w:pStyle w:val="395"/>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4EAA6D19">
      <w:pPr>
        <w:pStyle w:val="395"/>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A78554">
      <w:pPr>
        <w:pStyle w:val="32"/>
        <w:spacing w:line="360" w:lineRule="auto"/>
        <w:rPr>
          <w:rFonts w:cs="仿宋_GB2312" w:asciiTheme="minorEastAsia" w:hAnsiTheme="minorEastAsia" w:eastAsiaTheme="minorEastAsia"/>
          <w:b/>
          <w:color w:val="auto"/>
          <w:sz w:val="24"/>
          <w:szCs w:val="24"/>
        </w:rPr>
      </w:pPr>
    </w:p>
    <w:p w14:paraId="68EC5D85">
      <w:pPr>
        <w:adjustRightInd/>
        <w:spacing w:line="360" w:lineRule="auto"/>
        <w:jc w:val="center"/>
        <w:outlineLvl w:val="0"/>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04614C40">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应包括以下内容（均需使用电子签名）：</w:t>
      </w:r>
    </w:p>
    <w:p w14:paraId="1436F7CB">
      <w:pPr>
        <w:pStyle w:val="32"/>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34A4486C">
      <w:pPr>
        <w:pStyle w:val="32"/>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1.2中小企业声明函（如果有）。</w:t>
      </w:r>
    </w:p>
    <w:p w14:paraId="3E6D57E8">
      <w:pPr>
        <w:adjustRightInd/>
        <w:spacing w:line="360" w:lineRule="auto"/>
        <w:jc w:val="center"/>
        <w:outlineLvl w:val="0"/>
        <w:rPr>
          <w:rFonts w:cs="仿宋_GB2312" w:asciiTheme="minorEastAsia" w:hAnsiTheme="minorEastAsia" w:eastAsiaTheme="minorEastAsia"/>
          <w:b/>
          <w:color w:val="auto"/>
          <w:sz w:val="32"/>
          <w:szCs w:val="20"/>
        </w:rPr>
      </w:pPr>
    </w:p>
    <w:p w14:paraId="0D27C3F8">
      <w:pPr>
        <w:adjustRightInd/>
        <w:spacing w:line="360" w:lineRule="auto"/>
        <w:jc w:val="center"/>
        <w:outlineLvl w:val="0"/>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5D286DED">
      <w:pPr>
        <w:pStyle w:val="395"/>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68E25EDC">
      <w:pPr>
        <w:pStyle w:val="395"/>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1EF46FFC">
      <w:pPr>
        <w:pStyle w:val="395"/>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0B12B135">
      <w:pPr>
        <w:adjustRightInd/>
        <w:spacing w:line="360" w:lineRule="auto"/>
        <w:jc w:val="center"/>
        <w:outlineLvl w:val="0"/>
        <w:rPr>
          <w:rFonts w:cs="仿宋_GB2312" w:asciiTheme="minorEastAsia" w:hAnsiTheme="minorEastAsia" w:eastAsiaTheme="minorEastAsia"/>
          <w:color w:val="auto"/>
          <w:sz w:val="24"/>
        </w:rPr>
      </w:pPr>
    </w:p>
    <w:p w14:paraId="127F0D37">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18527BAA">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65C3351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lang w:val="en" w:eastAsia="zh-CN"/>
        </w:rPr>
        <w:t>本项目推荐的成交候选人数量：</w:t>
      </w:r>
      <w:r>
        <w:rPr>
          <w:rFonts w:hint="eastAsia" w:asciiTheme="minorEastAsia" w:hAnsiTheme="minorEastAsia" w:eastAsiaTheme="minorEastAsia"/>
          <w:color w:val="auto"/>
          <w:sz w:val="24"/>
          <w:szCs w:val="21"/>
          <w:u w:val="single"/>
          <w:lang w:val="en-US" w:eastAsia="zh-CN"/>
        </w:rPr>
        <w:t>3名</w:t>
      </w:r>
      <w:r>
        <w:rPr>
          <w:rFonts w:hint="eastAsia" w:asciiTheme="minorEastAsia" w:hAnsiTheme="minorEastAsia" w:eastAsiaTheme="minorEastAsia"/>
          <w:color w:val="auto"/>
          <w:sz w:val="24"/>
          <w:szCs w:val="21"/>
          <w:lang w:val="en" w:eastAsia="zh-CN"/>
        </w:rPr>
        <w:t>。</w:t>
      </w:r>
    </w:p>
    <w:p w14:paraId="2E157CB2">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44F5D2A9">
      <w:pPr>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w:t>
      </w:r>
      <w:r>
        <w:rPr>
          <w:rFonts w:hint="eastAsia" w:ascii="宋体" w:hAnsi="宋体" w:cs="宋体"/>
          <w:color w:val="auto"/>
          <w:sz w:val="24"/>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 w:val="24"/>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 w:val="24"/>
          <w:szCs w:val="24"/>
        </w:rPr>
        <w:t>确定中标或者成交供应商</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成交通知书和成交结果公告应当在规定时间内同时发出。</w:t>
      </w:r>
    </w:p>
    <w:p w14:paraId="69F6615D">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3CD724F4">
      <w:pPr>
        <w:spacing w:line="360" w:lineRule="auto"/>
        <w:ind w:firstLine="360" w:firstLineChars="15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r>
        <w:rPr>
          <w:rFonts w:hint="eastAsia" w:ascii="宋体" w:hAnsi="宋体" w:cs="宋体" w:eastAsiaTheme="minorEastAsia"/>
          <w:color w:val="auto"/>
          <w:sz w:val="24"/>
          <w:lang w:eastAsia="zh-CN"/>
        </w:rPr>
        <w:t>采购代理机构</w:t>
      </w:r>
      <w:r>
        <w:rPr>
          <w:rFonts w:hint="eastAsia" w:ascii="宋体" w:hAnsi="宋体" w:cs="宋体"/>
          <w:color w:val="auto"/>
          <w:sz w:val="24"/>
        </w:rPr>
        <w:t>也可以以纸质形式进行成交通知。</w:t>
      </w:r>
    </w:p>
    <w:p w14:paraId="3069B23B">
      <w:pPr>
        <w:spacing w:line="360" w:lineRule="auto"/>
        <w:ind w:firstLine="360" w:firstLineChars="15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的名称、地址、联系方式，项目名称和项目编号，成交人名称、地址和成交金额，主要中标标的的名称、规格型号、数量、单价、服务要求，开标记录、</w:t>
      </w:r>
      <w:bookmarkStart w:id="53" w:name="_Hlk101184471"/>
      <w:r>
        <w:rPr>
          <w:rFonts w:hint="eastAsia" w:cs="宋体" w:asciiTheme="minorEastAsia" w:hAnsiTheme="minorEastAsia" w:eastAsiaTheme="minorEastAsia"/>
          <w:color w:val="auto"/>
          <w:sz w:val="24"/>
        </w:rPr>
        <w:t>资格审查情况、评审专家抽取规则、符合性审查情况、</w:t>
      </w:r>
      <w:bookmarkEnd w:id="53"/>
      <w:r>
        <w:rPr>
          <w:rFonts w:hint="eastAsia" w:cs="宋体" w:asciiTheme="minorEastAsia" w:hAnsiTheme="minorEastAsia" w:eastAsiaTheme="minorEastAsia"/>
          <w:color w:val="auto"/>
          <w:sz w:val="24"/>
        </w:rPr>
        <w:t>未成交情况说明、成交公告期限以及评审专家名单、评分汇总及明细。</w:t>
      </w:r>
    </w:p>
    <w:p w14:paraId="1D96F100">
      <w:pPr>
        <w:spacing w:line="360" w:lineRule="auto"/>
        <w:ind w:firstLine="360" w:firstLineChars="150"/>
        <w:rPr>
          <w:rFonts w:hint="eastAsia"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2482DA5F">
      <w:pPr>
        <w:spacing w:line="360" w:lineRule="auto"/>
        <w:ind w:firstLine="360" w:firstLineChars="150"/>
        <w:rPr>
          <w:color w:val="auto"/>
          <w:sz w:val="24"/>
        </w:rPr>
      </w:pPr>
      <w:r>
        <w:rPr>
          <w:rFonts w:hint="eastAsia" w:ascii="宋体" w:hAnsi="宋体" w:cs="宋体"/>
          <w:b w:val="0"/>
          <w:bCs/>
          <w:color w:val="auto"/>
          <w:sz w:val="24"/>
          <w:szCs w:val="24"/>
          <w:lang w:val="en-US" w:eastAsia="zh-CN"/>
        </w:rPr>
        <w:t xml:space="preserve">3.4 </w:t>
      </w:r>
      <w:r>
        <w:rPr>
          <w:rFonts w:hint="eastAsia" w:ascii="宋体" w:hAnsi="宋体" w:cs="宋体"/>
          <w:b w:val="0"/>
          <w:bCs/>
          <w:color w:val="auto"/>
          <w:sz w:val="24"/>
          <w:szCs w:val="24"/>
        </w:rPr>
        <w:t>由于</w:t>
      </w:r>
      <w:r>
        <w:rPr>
          <w:rFonts w:hint="eastAsia" w:ascii="宋体" w:hAnsi="宋体" w:cs="宋体"/>
          <w:bCs/>
          <w:color w:val="auto"/>
          <w:sz w:val="24"/>
          <w:szCs w:val="24"/>
        </w:rPr>
        <w:t>成交供应商原因导致重新采购的，应当承担支付代理费和专家评审费等费用在内的赔偿责任。</w:t>
      </w:r>
    </w:p>
    <w:p w14:paraId="0B83B979">
      <w:pPr>
        <w:snapToGrid w:val="0"/>
        <w:spacing w:line="360" w:lineRule="auto"/>
        <w:jc w:val="center"/>
        <w:outlineLvl w:val="0"/>
        <w:rPr>
          <w:rFonts w:cs="仿宋_GB2312" w:asciiTheme="minorEastAsia" w:hAnsiTheme="minorEastAsia" w:eastAsiaTheme="minorEastAsia"/>
          <w:b/>
          <w:color w:val="auto"/>
          <w:sz w:val="36"/>
          <w:szCs w:val="36"/>
        </w:rPr>
      </w:pPr>
    </w:p>
    <w:p w14:paraId="544CFAA0">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1AC32FA4">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29D5110E">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4B888752">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Cs w:val="21"/>
        </w:rPr>
        <w:t>2.1</w:t>
      </w:r>
      <w:r>
        <w:rPr>
          <w:rFonts w:hint="eastAsia" w:cs="宋体" w:asciiTheme="minorEastAsia" w:hAnsiTheme="minorEastAsia" w:eastAsiaTheme="minorEastAsia"/>
          <w:color w:val="auto"/>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2355A194">
      <w:pPr>
        <w:pStyle w:val="395"/>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52F0E91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683FA82">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FAC1ECC">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2EDACA3D">
      <w:pPr>
        <w:pStyle w:val="395"/>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35317259">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0D76112A">
      <w:pPr>
        <w:tabs>
          <w:tab w:val="left" w:pos="0"/>
        </w:tabs>
        <w:spacing w:line="360" w:lineRule="auto"/>
        <w:ind w:firstLine="482"/>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rPr>
        <w:t>延迟退还的，应当按照合同约定和法律规定承担相应的赔偿责任</w:t>
      </w:r>
      <w:r>
        <w:rPr>
          <w:rFonts w:hint="eastAsia" w:cs="宋体" w:asciiTheme="minorEastAsia" w:hAnsiTheme="minorEastAsia" w:eastAsiaTheme="minorEastAsia"/>
          <w:color w:val="auto"/>
          <w:sz w:val="24"/>
        </w:rPr>
        <w:t>。</w:t>
      </w:r>
    </w:p>
    <w:p w14:paraId="0D16F789">
      <w:pPr>
        <w:tabs>
          <w:tab w:val="left" w:pos="0"/>
        </w:tabs>
        <w:spacing w:line="360" w:lineRule="auto"/>
        <w:ind w:firstLine="482"/>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lang w:val="en-US" w:eastAsia="zh-CN"/>
        </w:rPr>
        <w:t>95763</w:t>
      </w:r>
      <w:r>
        <w:rPr>
          <w:rFonts w:hint="eastAsia" w:cs="宋体" w:asciiTheme="minorEastAsia" w:hAnsiTheme="minorEastAsia" w:eastAsiaTheme="minorEastAsia"/>
          <w:snapToGrid w:val="0"/>
          <w:color w:val="auto"/>
          <w:kern w:val="28"/>
          <w:sz w:val="24"/>
        </w:rPr>
        <w:t>。</w:t>
      </w:r>
    </w:p>
    <w:p w14:paraId="3534A7F0">
      <w:pPr>
        <w:pStyle w:val="3"/>
        <w:numPr>
          <w:ilvl w:val="0"/>
          <w:numId w:val="9"/>
        </w:numPr>
        <w:ind w:left="0" w:firstLine="0"/>
        <w:rPr>
          <w:rFonts w:cs="宋体" w:asciiTheme="minorEastAsia" w:hAnsiTheme="minorEastAsia" w:eastAsiaTheme="minorEastAsia"/>
          <w:snapToGrid w:val="0"/>
          <w:color w:val="auto"/>
          <w:kern w:val="28"/>
          <w:sz w:val="24"/>
          <w:lang w:val="en-US"/>
        </w:rPr>
      </w:pPr>
      <w:r>
        <w:rPr>
          <w:rFonts w:hint="eastAsia" w:cs="宋体" w:asciiTheme="minorEastAsia" w:hAnsiTheme="minorEastAsia" w:eastAsiaTheme="minorEastAsia"/>
          <w:snapToGrid w:val="0"/>
          <w:color w:val="auto"/>
          <w:kern w:val="28"/>
          <w:sz w:val="24"/>
          <w:lang w:val="en-US"/>
        </w:rPr>
        <w:t>预付款</w:t>
      </w:r>
    </w:p>
    <w:p w14:paraId="167698CB">
      <w:pPr>
        <w:adjustRightInd/>
        <w:spacing w:line="360" w:lineRule="auto"/>
        <w:ind w:firstLine="480" w:firstLineChars="200"/>
        <w:rPr>
          <w:color w:val="auto"/>
          <w:highlight w:val="none"/>
        </w:rPr>
      </w:pPr>
      <w:r>
        <w:rPr>
          <w:rFonts w:hint="eastAsia" w:ascii="宋体" w:hAnsi="宋体"/>
          <w:b w:val="0"/>
          <w:bCs w:val="0"/>
          <w:color w:val="auto"/>
          <w:sz w:val="24"/>
          <w:szCs w:val="24"/>
          <w:highlight w:val="none"/>
        </w:rPr>
        <w:t>采购单位应当在政府采购合同中约定预付款，对中小企业合同</w:t>
      </w:r>
      <w:r>
        <w:rPr>
          <w:rFonts w:hint="eastAsia" w:ascii="宋体" w:hAnsi="宋体"/>
          <w:b w:val="0"/>
          <w:bCs w:val="0"/>
          <w:color w:val="auto"/>
          <w:sz w:val="24"/>
          <w:szCs w:val="24"/>
          <w:highlight w:val="none"/>
          <w:lang w:val="en-US"/>
        </w:rPr>
        <w:t>预付款比例</w:t>
      </w:r>
      <w:r>
        <w:rPr>
          <w:rFonts w:hint="eastAsia" w:ascii="宋体" w:hAnsi="宋体"/>
          <w:b w:val="0"/>
          <w:bCs w:val="0"/>
          <w:color w:val="auto"/>
          <w:sz w:val="24"/>
          <w:szCs w:val="24"/>
          <w:highlight w:val="none"/>
        </w:rPr>
        <w:t>原则上不低于</w:t>
      </w:r>
      <w:r>
        <w:rPr>
          <w:rFonts w:hint="eastAsia" w:ascii="宋体" w:hAnsi="宋体"/>
          <w:b w:val="0"/>
          <w:bCs w:val="0"/>
          <w:color w:val="auto"/>
          <w:sz w:val="24"/>
          <w:szCs w:val="24"/>
          <w:highlight w:val="none"/>
          <w:lang w:val="en-US"/>
        </w:rPr>
        <w:t>合同金额的</w:t>
      </w:r>
      <w:r>
        <w:rPr>
          <w:rFonts w:ascii="宋体" w:hAnsi="宋体"/>
          <w:b w:val="0"/>
          <w:bCs w:val="0"/>
          <w:color w:val="auto"/>
          <w:sz w:val="24"/>
          <w:szCs w:val="24"/>
          <w:highlight w:val="none"/>
          <w:lang w:val="en-US"/>
        </w:rPr>
        <w:t>40％</w:t>
      </w:r>
      <w:r>
        <w:rPr>
          <w:rFonts w:hint="eastAsia" w:ascii="宋体" w:hAnsi="宋体"/>
          <w:b w:val="0"/>
          <w:bCs w:val="0"/>
          <w:color w:val="auto"/>
          <w:sz w:val="24"/>
          <w:szCs w:val="24"/>
          <w:highlight w:val="none"/>
          <w:lang w:val="en-US"/>
        </w:rPr>
        <w:t>，</w:t>
      </w:r>
      <w:r>
        <w:rPr>
          <w:rFonts w:hint="eastAsia" w:ascii="宋体" w:hAnsi="宋体"/>
          <w:b w:val="0"/>
          <w:bCs w:val="0"/>
          <w:color w:val="auto"/>
          <w:sz w:val="24"/>
          <w:szCs w:val="24"/>
          <w:highlight w:val="none"/>
        </w:rPr>
        <w:t>不高于合同金额的</w:t>
      </w:r>
      <w:r>
        <w:rPr>
          <w:rFonts w:ascii="宋体" w:hAnsi="宋体"/>
          <w:b w:val="0"/>
          <w:bCs w:val="0"/>
          <w:color w:val="auto"/>
          <w:sz w:val="24"/>
          <w:szCs w:val="24"/>
          <w:highlight w:val="none"/>
        </w:rPr>
        <w:t>70%</w:t>
      </w:r>
      <w:r>
        <w:rPr>
          <w:rFonts w:ascii="宋体" w:hAnsi="宋体"/>
          <w:b w:val="0"/>
          <w:bCs w:val="0"/>
          <w:color w:val="auto"/>
          <w:sz w:val="24"/>
          <w:szCs w:val="24"/>
          <w:highlight w:val="none"/>
          <w:lang w:val="en-US"/>
        </w:rPr>
        <w:t>；项目分年安排预算的，每年预付款比例</w:t>
      </w:r>
      <w:r>
        <w:rPr>
          <w:rFonts w:hint="eastAsia" w:ascii="宋体" w:hAnsi="宋体"/>
          <w:color w:val="auto"/>
          <w:sz w:val="24"/>
        </w:rPr>
        <w:t>不低于</w:t>
      </w:r>
      <w:r>
        <w:rPr>
          <w:rFonts w:ascii="宋体" w:hAnsi="宋体"/>
          <w:b w:val="0"/>
          <w:bCs w:val="0"/>
          <w:color w:val="auto"/>
          <w:sz w:val="24"/>
          <w:szCs w:val="24"/>
          <w:highlight w:val="none"/>
          <w:lang w:val="en-US"/>
        </w:rPr>
        <w:t>项目年度计划支付资金额的40％</w:t>
      </w:r>
      <w:r>
        <w:rPr>
          <w:rFonts w:hint="eastAsia" w:ascii="宋体" w:hAnsi="宋体"/>
          <w:b w:val="0"/>
          <w:bCs w:val="0"/>
          <w:color w:val="auto"/>
          <w:sz w:val="24"/>
          <w:szCs w:val="24"/>
          <w:highlight w:val="none"/>
          <w:lang w:val="en-US"/>
        </w:rPr>
        <w:t>，</w:t>
      </w:r>
      <w:r>
        <w:rPr>
          <w:rFonts w:hint="eastAsia" w:ascii="宋体" w:hAnsi="宋体"/>
          <w:b w:val="0"/>
          <w:bCs w:val="0"/>
          <w:color w:val="auto"/>
          <w:sz w:val="24"/>
          <w:szCs w:val="24"/>
          <w:highlight w:val="none"/>
        </w:rPr>
        <w:t>不高于合同金额的</w:t>
      </w:r>
      <w:r>
        <w:rPr>
          <w:rFonts w:ascii="宋体" w:hAnsi="宋体"/>
          <w:b w:val="0"/>
          <w:bCs w:val="0"/>
          <w:color w:val="auto"/>
          <w:sz w:val="24"/>
          <w:szCs w:val="24"/>
          <w:highlight w:val="none"/>
        </w:rPr>
        <w:t>70%</w:t>
      </w:r>
      <w:r>
        <w:rPr>
          <w:rFonts w:ascii="宋体" w:hAnsi="宋体"/>
          <w:b w:val="0"/>
          <w:bCs w:val="0"/>
          <w:color w:val="auto"/>
          <w:sz w:val="24"/>
          <w:szCs w:val="24"/>
          <w:highlight w:val="none"/>
          <w:lang w:val="en-US"/>
        </w:rPr>
        <w:t>；采购项目实施以人工投入为主的，</w:t>
      </w:r>
      <w:r>
        <w:rPr>
          <w:rFonts w:hint="eastAsia" w:ascii="宋体" w:hAnsi="宋体"/>
          <w:b w:val="0"/>
          <w:bCs w:val="0"/>
          <w:color w:val="auto"/>
          <w:sz w:val="24"/>
          <w:szCs w:val="24"/>
          <w:highlight w:val="none"/>
        </w:rPr>
        <w:t>可适当降低预付款比例，但不得低于</w:t>
      </w:r>
      <w:r>
        <w:rPr>
          <w:rFonts w:ascii="宋体" w:hAnsi="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b w:val="0"/>
          <w:bCs w:val="0"/>
          <w:color w:val="auto"/>
          <w:sz w:val="24"/>
          <w:szCs w:val="24"/>
          <w:highlight w:val="none"/>
        </w:rPr>
        <w:t>供应商</w:t>
      </w:r>
      <w:r>
        <w:rPr>
          <w:rFonts w:ascii="宋体" w:hAnsi="宋体"/>
          <w:b w:val="0"/>
          <w:bCs w:val="0"/>
          <w:color w:val="auto"/>
          <w:sz w:val="24"/>
          <w:szCs w:val="24"/>
          <w:highlight w:val="none"/>
          <w:lang w:val="en-US"/>
        </w:rPr>
        <w:t>明确表示无需预付款或者主动要求降低预付款比例的，</w:t>
      </w:r>
      <w:r>
        <w:rPr>
          <w:rFonts w:hint="eastAsia" w:ascii="宋体" w:hAnsi="宋体"/>
          <w:b w:val="0"/>
          <w:bCs w:val="0"/>
          <w:color w:val="auto"/>
          <w:sz w:val="24"/>
          <w:szCs w:val="24"/>
          <w:highlight w:val="none"/>
        </w:rPr>
        <w:t>采购单位</w:t>
      </w:r>
      <w:r>
        <w:rPr>
          <w:rFonts w:ascii="宋体" w:hAnsi="宋体"/>
          <w:b w:val="0"/>
          <w:bCs w:val="0"/>
          <w:color w:val="auto"/>
          <w:sz w:val="24"/>
          <w:szCs w:val="24"/>
          <w:highlight w:val="none"/>
          <w:lang w:val="en-US"/>
        </w:rPr>
        <w:t>可不适用前述规定。</w:t>
      </w:r>
      <w:r>
        <w:rPr>
          <w:rFonts w:hint="eastAsia" w:ascii="宋体" w:hAnsi="宋体"/>
          <w:b w:val="0"/>
          <w:bCs w:val="0"/>
          <w:color w:val="auto"/>
          <w:sz w:val="24"/>
          <w:szCs w:val="24"/>
          <w:highlight w:val="none"/>
        </w:rPr>
        <w:t>采购单位</w:t>
      </w:r>
      <w:r>
        <w:rPr>
          <w:rFonts w:ascii="宋体" w:hAnsi="宋体"/>
          <w:b w:val="0"/>
          <w:bCs w:val="0"/>
          <w:color w:val="auto"/>
          <w:sz w:val="24"/>
          <w:szCs w:val="24"/>
          <w:highlight w:val="none"/>
          <w:lang w:val="en-US"/>
        </w:rPr>
        <w:t>根据项目特点、供应商诚信等因素，可以要求</w:t>
      </w:r>
      <w:r>
        <w:rPr>
          <w:rFonts w:hint="eastAsia" w:ascii="宋体" w:hAnsi="宋体"/>
          <w:b w:val="0"/>
          <w:bCs w:val="0"/>
          <w:color w:val="auto"/>
          <w:sz w:val="24"/>
          <w:szCs w:val="24"/>
          <w:highlight w:val="none"/>
        </w:rPr>
        <w:t>供应商</w:t>
      </w:r>
      <w:r>
        <w:rPr>
          <w:rFonts w:ascii="宋体" w:hAnsi="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b w:val="0"/>
          <w:bCs w:val="0"/>
          <w:color w:val="auto"/>
          <w:sz w:val="24"/>
          <w:szCs w:val="24"/>
          <w:highlight w:val="none"/>
          <w:lang w:val="en-US"/>
        </w:rPr>
        <w:t>政府采购工程以及与工程建设有关的货物、服务，采用招标方式采购的，预付款从其相关规定。</w:t>
      </w:r>
      <w:r>
        <w:rPr>
          <w:rFonts w:hint="eastAsia" w:ascii="宋体" w:hAnsi="宋体"/>
          <w:b w:val="0"/>
          <w:bCs w:val="0"/>
          <w:color w:val="auto"/>
          <w:sz w:val="24"/>
          <w:szCs w:val="24"/>
          <w:highlight w:val="none"/>
        </w:rPr>
        <w:t>供应商</w:t>
      </w:r>
      <w:r>
        <w:rPr>
          <w:rFonts w:hint="eastAsia" w:ascii="宋体" w:hAnsi="宋体"/>
          <w:b w:val="0"/>
          <w:bCs w:val="0"/>
          <w:color w:val="auto"/>
          <w:sz w:val="24"/>
          <w:szCs w:val="24"/>
          <w:highlight w:val="none"/>
          <w:lang w:val="en-US"/>
        </w:rPr>
        <w:t>可登录政采云前台大厅选择金融服务</w:t>
      </w:r>
      <w:r>
        <w:rPr>
          <w:rFonts w:ascii="宋体" w:hAnsi="宋体"/>
          <w:b w:val="0"/>
          <w:bCs w:val="0"/>
          <w:color w:val="auto"/>
          <w:sz w:val="24"/>
          <w:szCs w:val="24"/>
          <w:highlight w:val="none"/>
          <w:lang w:val="en-US"/>
        </w:rPr>
        <w:t xml:space="preserve"> - </w:t>
      </w:r>
      <w:r>
        <w:rPr>
          <w:rFonts w:hint="eastAsia" w:ascii="宋体" w:hAnsi="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b w:val="0"/>
          <w:bCs w:val="0"/>
          <w:color w:val="auto"/>
          <w:sz w:val="24"/>
          <w:szCs w:val="24"/>
          <w:highlight w:val="none"/>
          <w:lang w:val="en-US"/>
        </w:rPr>
        <w:t>/保函受理—确认保单—支付保费—成功出单。政</w:t>
      </w:r>
      <w:r>
        <w:rPr>
          <w:rFonts w:hint="eastAsia" w:ascii="宋体" w:hAnsi="宋体"/>
          <w:b w:val="0"/>
          <w:bCs w:val="0"/>
          <w:color w:val="auto"/>
          <w:sz w:val="24"/>
          <w:szCs w:val="24"/>
          <w:highlight w:val="none"/>
          <w:lang w:val="en-US"/>
        </w:rPr>
        <w:t>采云金融专线</w:t>
      </w:r>
      <w:r>
        <w:rPr>
          <w:rFonts w:hint="eastAsia" w:ascii="宋体" w:hAnsi="宋体"/>
          <w:b w:val="0"/>
          <w:bCs w:val="0"/>
          <w:color w:val="auto"/>
          <w:sz w:val="24"/>
          <w:szCs w:val="24"/>
          <w:highlight w:val="none"/>
          <w:lang w:val="en-US" w:eastAsia="zh-CN"/>
        </w:rPr>
        <w:t>95763</w:t>
      </w:r>
      <w:r>
        <w:rPr>
          <w:rFonts w:ascii="宋体" w:hAnsi="宋体"/>
          <w:b w:val="0"/>
          <w:bCs w:val="0"/>
          <w:color w:val="auto"/>
          <w:sz w:val="24"/>
          <w:szCs w:val="24"/>
          <w:highlight w:val="none"/>
          <w:lang w:val="en-US"/>
        </w:rPr>
        <w:t>。</w:t>
      </w:r>
    </w:p>
    <w:p w14:paraId="01DC8BEB">
      <w:pPr>
        <w:snapToGrid w:val="0"/>
        <w:spacing w:line="360" w:lineRule="auto"/>
        <w:jc w:val="center"/>
        <w:rPr>
          <w:rFonts w:cs="仿宋_GB2312" w:asciiTheme="minorEastAsia" w:hAnsiTheme="minorEastAsia" w:eastAsiaTheme="minorEastAsia"/>
          <w:b/>
          <w:color w:val="auto"/>
          <w:sz w:val="36"/>
          <w:szCs w:val="36"/>
        </w:rPr>
      </w:pPr>
    </w:p>
    <w:p w14:paraId="6E03ECB9">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6FC29D26">
      <w:pPr>
        <w:pStyle w:val="24"/>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01AB92D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w:t>
      </w:r>
      <w:r>
        <w:rPr>
          <w:rFonts w:hint="eastAsia" w:ascii="宋体" w:hAnsi="宋体" w:cs="宋体"/>
          <w:color w:val="auto"/>
          <w:kern w:val="0"/>
          <w:sz w:val="24"/>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F44AAF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3CF73CA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98428B9">
      <w:pPr>
        <w:tabs>
          <w:tab w:val="left" w:pos="0"/>
        </w:tabs>
        <w:spacing w:line="360" w:lineRule="auto"/>
        <w:ind w:firstLine="480"/>
        <w:rPr>
          <w:rFonts w:hint="eastAsia"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920EAA7">
      <w:pPr>
        <w:pStyle w:val="3"/>
        <w:numPr>
          <w:ilvl w:val="-1"/>
          <w:numId w:val="0"/>
        </w:numPr>
        <w:adjustRightInd w:val="0"/>
        <w:snapToGrid w:val="0"/>
        <w:ind w:left="0" w:leftChars="0" w:firstLine="480" w:firstLineChars="200"/>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21700A9F">
      <w:pPr>
        <w:pStyle w:val="72"/>
        <w:rPr>
          <w:color w:val="auto"/>
        </w:rPr>
      </w:pPr>
    </w:p>
    <w:p w14:paraId="0E76CC6E">
      <w:pPr>
        <w:snapToGrid w:val="0"/>
        <w:spacing w:line="360" w:lineRule="auto"/>
        <w:jc w:val="center"/>
        <w:rPr>
          <w:rFonts w:cs="仿宋_GB2312" w:asciiTheme="minorEastAsia" w:hAnsiTheme="minorEastAsia" w:eastAsiaTheme="minorEastAsia"/>
          <w:b/>
          <w:color w:val="auto"/>
          <w:sz w:val="36"/>
          <w:szCs w:val="36"/>
        </w:rPr>
      </w:pPr>
    </w:p>
    <w:p w14:paraId="20444FB4">
      <w:pPr>
        <w:snapToGrid w:val="0"/>
        <w:spacing w:line="360" w:lineRule="auto"/>
        <w:jc w:val="center"/>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59D7DB80">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1F1F46C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lang w:eastAsia="zh-CN"/>
        </w:rPr>
        <w:t>采购代理机构</w:t>
      </w:r>
      <w:r>
        <w:rPr>
          <w:rFonts w:hint="eastAsia" w:cs="Helvetica" w:asciiTheme="minorEastAsia" w:hAnsiTheme="minorEastAsia" w:eastAsiaTheme="minorEastAsia"/>
          <w:color w:val="auto"/>
          <w:kern w:val="0"/>
          <w:sz w:val="24"/>
        </w:rPr>
        <w:t>可中止电子交易活动：</w:t>
      </w:r>
    </w:p>
    <w:p w14:paraId="60FF1E5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5A26189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572E09B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385649A7">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AD4254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3157D244">
      <w:pPr>
        <w:tabs>
          <w:tab w:val="left" w:pos="0"/>
        </w:tabs>
        <w:spacing w:line="360" w:lineRule="auto"/>
        <w:rPr>
          <w:rFonts w:cs="仿宋_GB2312" w:asciiTheme="minorEastAsia" w:hAnsiTheme="minorEastAsia" w:eastAsiaTheme="minorEastAsia"/>
          <w:b/>
          <w:color w:val="auto"/>
          <w:sz w:val="36"/>
          <w:szCs w:val="36"/>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4" w:name="_Hlt74707468"/>
      <w:bookmarkEnd w:id="54"/>
      <w:bookmarkStart w:id="55" w:name="_Hlt75236290"/>
      <w:bookmarkEnd w:id="55"/>
      <w:bookmarkStart w:id="56" w:name="_Hlt75236011"/>
      <w:bookmarkEnd w:id="56"/>
      <w:bookmarkStart w:id="57" w:name="_Hlt74714665"/>
      <w:bookmarkEnd w:id="57"/>
      <w:bookmarkStart w:id="58" w:name="_Hlt68057669"/>
      <w:bookmarkEnd w:id="58"/>
      <w:bookmarkStart w:id="59" w:name="_Hlt74729768"/>
      <w:bookmarkEnd w:id="59"/>
      <w:bookmarkStart w:id="60" w:name="_Hlt75236101"/>
      <w:bookmarkEnd w:id="60"/>
      <w:bookmarkStart w:id="61" w:name="_Hlt74730295"/>
      <w:bookmarkEnd w:id="61"/>
      <w:bookmarkStart w:id="62" w:name="_Hlt68072990"/>
      <w:bookmarkEnd w:id="62"/>
      <w:bookmarkStart w:id="63" w:name="第三部分"/>
      <w:bookmarkStart w:id="64" w:name="_Toc164416483"/>
      <w:r>
        <w:rPr>
          <w:rFonts w:cs="仿宋_GB2312" w:asciiTheme="minorEastAsia" w:hAnsiTheme="minorEastAsia" w:eastAsiaTheme="minorEastAsia"/>
          <w:b/>
          <w:color w:val="auto"/>
          <w:sz w:val="36"/>
          <w:szCs w:val="36"/>
        </w:rPr>
        <w:br w:type="page"/>
      </w:r>
    </w:p>
    <w:p w14:paraId="2BC78A5A">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第四部分  采购需求</w:t>
      </w:r>
    </w:p>
    <w:p w14:paraId="45DB2C8D">
      <w:pPr>
        <w:spacing w:line="360" w:lineRule="auto"/>
        <w:outlineLvl w:val="0"/>
        <w:rPr>
          <w:rFonts w:hint="eastAsia" w:ascii="宋体" w:eastAsia="宋体"/>
          <w:color w:val="auto"/>
          <w:sz w:val="24"/>
          <w:szCs w:val="24"/>
          <w:highlight w:val="none"/>
        </w:rPr>
      </w:pPr>
      <w:bookmarkStart w:id="65" w:name="_Toc35415328"/>
      <w:bookmarkStart w:id="66" w:name="_Toc141164482"/>
      <w:bookmarkStart w:id="67" w:name="_Toc30200"/>
      <w:bookmarkStart w:id="68" w:name="_Toc157047657"/>
      <w:bookmarkStart w:id="69" w:name="_Toc287611930"/>
      <w:bookmarkStart w:id="70" w:name="_Toc157047703"/>
      <w:r>
        <w:rPr>
          <w:rFonts w:hint="eastAsia" w:ascii="宋体" w:eastAsia="宋体"/>
          <w:color w:val="auto"/>
          <w:sz w:val="24"/>
          <w:szCs w:val="24"/>
          <w:highlight w:val="none"/>
        </w:rPr>
        <w:t>一、项目概况</w:t>
      </w:r>
    </w:p>
    <w:p w14:paraId="56E41F47">
      <w:pPr>
        <w:spacing w:line="360" w:lineRule="auto"/>
        <w:ind w:firstLine="480" w:firstLineChars="200"/>
        <w:rPr>
          <w:rFonts w:hint="eastAsia" w:ascii="宋体" w:eastAsia="宋体"/>
          <w:b w:val="0"/>
          <w:bCs w:val="0"/>
          <w:sz w:val="24"/>
          <w:szCs w:val="24"/>
          <w:highlight w:val="none"/>
        </w:rPr>
      </w:pPr>
      <w:r>
        <w:rPr>
          <w:rFonts w:hint="eastAsia" w:ascii="宋体" w:hAnsi="宋体" w:eastAsia="宋体" w:cs="宋体"/>
          <w:b w:val="0"/>
          <w:bCs w:val="0"/>
          <w:color w:val="000000"/>
          <w:sz w:val="24"/>
          <w:szCs w:val="24"/>
        </w:rPr>
        <w:t>随着城区电动自行车的普及，居民、职工等对充电设施的需求日益迫切，为解决充电难问题，并为消除安全隐患，因缺乏规范的充电设施，导致私拉乱接电线、违规充电等现象频发，通过集中安装，可实现集中规范管理，降低火灾等安全事故风险，保障居民生命财产安全</w:t>
      </w:r>
      <w:r>
        <w:rPr>
          <w:rFonts w:hint="eastAsia" w:ascii="宋体" w:hAnsi="宋体" w:eastAsia="宋体" w:cs="宋体"/>
          <w:b w:val="0"/>
          <w:bCs w:val="0"/>
          <w:sz w:val="24"/>
          <w:szCs w:val="24"/>
          <w:u w:val="none"/>
          <w:lang w:val="en-US" w:eastAsia="zh-CN"/>
        </w:rPr>
        <w:t>，现进行</w:t>
      </w:r>
      <w:r>
        <w:rPr>
          <w:rFonts w:hint="eastAsia" w:ascii="宋体" w:hAnsi="宋体" w:eastAsia="宋体" w:cs="宋体"/>
          <w:b w:val="0"/>
          <w:bCs w:val="0"/>
          <w:sz w:val="24"/>
          <w:szCs w:val="24"/>
          <w:lang w:val="en-US" w:eastAsia="zh-CN"/>
        </w:rPr>
        <w:t>采购招标</w:t>
      </w:r>
      <w:r>
        <w:rPr>
          <w:rFonts w:hint="eastAsia" w:ascii="宋体" w:eastAsia="宋体"/>
          <w:b w:val="0"/>
          <w:bCs w:val="0"/>
          <w:color w:val="auto"/>
          <w:sz w:val="24"/>
          <w:szCs w:val="24"/>
          <w:highlight w:val="none"/>
        </w:rPr>
        <w:t>。</w:t>
      </w:r>
    </w:p>
    <w:p w14:paraId="3CD39799">
      <w:pPr>
        <w:spacing w:line="360" w:lineRule="auto"/>
        <w:outlineLvl w:val="0"/>
        <w:rPr>
          <w:rFonts w:ascii="宋体" w:eastAsia="宋体"/>
          <w:sz w:val="24"/>
          <w:szCs w:val="24"/>
          <w:highlight w:val="none"/>
        </w:rPr>
      </w:pPr>
      <w:r>
        <w:rPr>
          <w:rFonts w:hint="eastAsia" w:ascii="宋体" w:eastAsia="宋体"/>
          <w:sz w:val="24"/>
          <w:szCs w:val="24"/>
          <w:highlight w:val="none"/>
        </w:rPr>
        <w:t>二</w:t>
      </w:r>
      <w:bookmarkEnd w:id="65"/>
      <w:bookmarkEnd w:id="66"/>
      <w:bookmarkEnd w:id="67"/>
      <w:bookmarkEnd w:id="68"/>
      <w:bookmarkEnd w:id="69"/>
      <w:bookmarkEnd w:id="70"/>
      <w:r>
        <w:rPr>
          <w:rFonts w:hint="eastAsia" w:ascii="宋体" w:eastAsia="宋体"/>
          <w:sz w:val="24"/>
          <w:szCs w:val="24"/>
          <w:highlight w:val="none"/>
        </w:rPr>
        <w:t>、技术要求</w:t>
      </w:r>
    </w:p>
    <w:p w14:paraId="4B1C16E2">
      <w:pPr>
        <w:numPr>
          <w:ilvl w:val="2"/>
          <w:numId w:val="0"/>
        </w:numPr>
        <w:tabs>
          <w:tab w:val="left" w:pos="525"/>
        </w:tabs>
        <w:autoSpaceDE w:val="0"/>
        <w:autoSpaceDN w:val="0"/>
        <w:adjustRightInd w:val="0"/>
        <w:snapToGrid w:val="0"/>
        <w:spacing w:line="360" w:lineRule="auto"/>
        <w:ind w:left="0" w:leftChars="0" w:firstLine="480" w:firstLineChars="200"/>
        <w:textAlignment w:val="bottom"/>
        <w:rPr>
          <w:rFonts w:hint="eastAsia" w:ascii="宋体" w:hAnsi="宋体" w:eastAsia="宋体"/>
          <w:b w:val="0"/>
          <w:bCs w:val="0"/>
          <w:color w:val="auto"/>
          <w:sz w:val="24"/>
          <w:szCs w:val="24"/>
          <w:highlight w:val="none"/>
        </w:rPr>
      </w:pPr>
      <w:r>
        <w:rPr>
          <w:rFonts w:hint="eastAsia" w:ascii="宋体" w:eastAsia="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bidi="ar-SA"/>
        </w:rPr>
        <w:t>要求供应商经详细现场踏勘后，现场测量尺寸并根据现场优化</w:t>
      </w:r>
      <w:r>
        <w:rPr>
          <w:rFonts w:hint="eastAsia" w:ascii="宋体" w:hAnsi="宋体" w:cs="宋体"/>
          <w:b w:val="0"/>
          <w:bCs w:val="0"/>
          <w:color w:val="auto"/>
          <w:sz w:val="24"/>
          <w:szCs w:val="24"/>
          <w:highlight w:val="none"/>
          <w:lang w:val="en-US" w:eastAsia="zh-CN" w:bidi="ar-SA"/>
        </w:rPr>
        <w:t>安装</w:t>
      </w:r>
      <w:r>
        <w:rPr>
          <w:rFonts w:hint="eastAsia" w:ascii="宋体" w:hAnsi="宋体" w:eastAsia="宋体" w:cs="宋体"/>
          <w:b w:val="0"/>
          <w:bCs w:val="0"/>
          <w:color w:val="auto"/>
          <w:sz w:val="24"/>
          <w:szCs w:val="24"/>
          <w:highlight w:val="none"/>
          <w:lang w:val="en-US" w:eastAsia="zh-CN" w:bidi="ar-SA"/>
        </w:rPr>
        <w:t>，此技术规格书只是采购内容的一些原则性规定，并不是完整的详尽的要求，所有参数允许有细微偏差，投标人有责任根据所提供产品的实际情况对系统进行科学合理的优化设计，对所提供产品的工艺、安全性、先进性负责，并符合技术规格书的要求。</w:t>
      </w:r>
    </w:p>
    <w:p w14:paraId="6D2F0E8D">
      <w:pPr>
        <w:numPr>
          <w:ilvl w:val="2"/>
          <w:numId w:val="0"/>
        </w:numPr>
        <w:tabs>
          <w:tab w:val="left" w:pos="525"/>
        </w:tabs>
        <w:autoSpaceDE w:val="0"/>
        <w:autoSpaceDN w:val="0"/>
        <w:adjustRightInd w:val="0"/>
        <w:snapToGrid w:val="0"/>
        <w:spacing w:line="360" w:lineRule="auto"/>
        <w:ind w:left="0" w:leftChars="0" w:firstLine="480" w:firstLineChars="200"/>
        <w:textAlignment w:val="bottom"/>
        <w:rPr>
          <w:rFonts w:hint="eastAsia" w:ascii="宋体" w:hAnsi="宋体" w:eastAsia="宋体"/>
          <w:b w:val="0"/>
          <w:bCs w:val="0"/>
          <w:color w:val="auto"/>
          <w:sz w:val="24"/>
          <w:szCs w:val="24"/>
          <w:highlight w:val="none"/>
        </w:rPr>
      </w:pPr>
      <w:r>
        <w:rPr>
          <w:rFonts w:hint="eastAsia" w:ascii="宋体" w:eastAsia="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bidi="ar-SA"/>
        </w:rPr>
        <w:t>投标产品如与采购要求有细微偏差，业主将有权要求制造商调整偏差，并不改变投标价格。</w:t>
      </w:r>
    </w:p>
    <w:p w14:paraId="1162E700">
      <w:pPr>
        <w:numPr>
          <w:ilvl w:val="2"/>
          <w:numId w:val="0"/>
        </w:numPr>
        <w:tabs>
          <w:tab w:val="left" w:pos="525"/>
        </w:tabs>
        <w:autoSpaceDE w:val="0"/>
        <w:autoSpaceDN w:val="0"/>
        <w:adjustRightInd w:val="0"/>
        <w:spacing w:line="360" w:lineRule="auto"/>
        <w:ind w:firstLine="480" w:firstLineChars="200"/>
        <w:textAlignment w:val="bottom"/>
        <w:rPr>
          <w:rFonts w:hint="eastAsia" w:ascii="宋体" w:eastAsia="宋体"/>
          <w:b w:val="0"/>
          <w:bCs w:val="0"/>
          <w:sz w:val="24"/>
          <w:szCs w:val="24"/>
          <w:highlight w:val="none"/>
        </w:rPr>
      </w:pPr>
      <w:r>
        <w:rPr>
          <w:rFonts w:hint="eastAsia" w:ascii="宋体" w:eastAsia="宋体"/>
          <w:b w:val="0"/>
          <w:bCs w:val="0"/>
          <w:color w:val="auto"/>
          <w:sz w:val="24"/>
          <w:szCs w:val="24"/>
          <w:highlight w:val="none"/>
          <w:lang w:val="en-US" w:eastAsia="zh-CN"/>
        </w:rPr>
        <w:t>3、</w:t>
      </w:r>
      <w:r>
        <w:rPr>
          <w:rFonts w:hint="eastAsia" w:ascii="宋体" w:hAnsi="宋体" w:eastAsia="宋体"/>
          <w:b w:val="0"/>
          <w:bCs w:val="0"/>
          <w:color w:val="auto"/>
          <w:sz w:val="24"/>
          <w:szCs w:val="24"/>
          <w:highlight w:val="none"/>
        </w:rPr>
        <w:t>投标人须对招标文件中的各个条款一一给予实质性答复，不能仅提供产品样本。投标人须对招标文件中涉及到的专利负责，并保证不伤害采购人的利益。在法律范围内，所有文字、商标和技术侵权造成的相关费用，招标人及采购人概不负责</w:t>
      </w:r>
      <w:bookmarkStart w:id="71" w:name="_Toc432621837"/>
      <w:bookmarkStart w:id="72" w:name="_Toc7858"/>
      <w:bookmarkStart w:id="73" w:name="_Toc47645739"/>
      <w:bookmarkStart w:id="74" w:name="_Toc417054391"/>
      <w:bookmarkStart w:id="75" w:name="_Toc417054474"/>
    </w:p>
    <w:p w14:paraId="2E402070">
      <w:pPr>
        <w:spacing w:line="360" w:lineRule="auto"/>
        <w:ind w:firstLine="0" w:firstLineChars="0"/>
        <w:outlineLvl w:val="0"/>
        <w:rPr>
          <w:rFonts w:hint="eastAsia" w:ascii="宋体" w:eastAsia="宋体"/>
          <w:sz w:val="24"/>
          <w:szCs w:val="24"/>
          <w:highlight w:val="none"/>
        </w:rPr>
      </w:pPr>
      <w:r>
        <w:rPr>
          <w:rFonts w:hint="eastAsia" w:ascii="宋体" w:eastAsia="宋体"/>
          <w:sz w:val="24"/>
          <w:szCs w:val="24"/>
          <w:highlight w:val="none"/>
        </w:rPr>
        <w:t>三、</w:t>
      </w:r>
      <w:bookmarkEnd w:id="71"/>
      <w:bookmarkEnd w:id="72"/>
      <w:bookmarkEnd w:id="73"/>
      <w:bookmarkEnd w:id="74"/>
      <w:bookmarkEnd w:id="75"/>
      <w:r>
        <w:rPr>
          <w:rFonts w:hint="eastAsia" w:ascii="宋体" w:eastAsia="宋体"/>
          <w:sz w:val="24"/>
          <w:szCs w:val="24"/>
          <w:highlight w:val="none"/>
        </w:rPr>
        <w:t>服务要求</w:t>
      </w:r>
    </w:p>
    <w:p w14:paraId="6ED9C858">
      <w:pPr>
        <w:pStyle w:val="633"/>
        <w:tabs>
          <w:tab w:val="left" w:pos="0"/>
        </w:tabs>
        <w:snapToGrid w:val="0"/>
        <w:spacing w:line="360" w:lineRule="auto"/>
        <w:ind w:firstLine="440"/>
        <w:rPr>
          <w:rFonts w:hint="eastAsia" w:eastAsia="宋体"/>
          <w:b w:val="0"/>
          <w:bCs w:val="0"/>
          <w:color w:val="auto"/>
          <w:sz w:val="24"/>
          <w:szCs w:val="24"/>
          <w:highlight w:val="none"/>
        </w:rPr>
      </w:pPr>
      <w:r>
        <w:rPr>
          <w:rFonts w:hint="eastAsia" w:eastAsia="宋体"/>
          <w:b w:val="0"/>
          <w:bCs w:val="0"/>
          <w:color w:val="auto"/>
          <w:sz w:val="24"/>
          <w:szCs w:val="24"/>
          <w:highlight w:val="none"/>
        </w:rPr>
        <w:t>1、质保期内因不能排除的故障而影响工作的情况每发生一次，其质保期相应延长30天，质保期内因合同商品本身缺陷造成各种故障应由成交供应商免费技术服务和维修。</w:t>
      </w:r>
    </w:p>
    <w:p w14:paraId="6014D685">
      <w:pPr>
        <w:pStyle w:val="633"/>
        <w:tabs>
          <w:tab w:val="left" w:pos="0"/>
        </w:tabs>
        <w:snapToGrid w:val="0"/>
        <w:spacing w:line="360" w:lineRule="auto"/>
        <w:ind w:firstLine="440"/>
        <w:rPr>
          <w:rFonts w:hint="eastAsia" w:eastAsia="宋体"/>
          <w:b w:val="0"/>
          <w:bCs w:val="0"/>
          <w:color w:val="auto"/>
          <w:sz w:val="24"/>
          <w:szCs w:val="24"/>
          <w:highlight w:val="none"/>
        </w:rPr>
      </w:pPr>
      <w:r>
        <w:rPr>
          <w:rFonts w:hint="eastAsia" w:eastAsia="宋体"/>
          <w:b w:val="0"/>
          <w:bCs w:val="0"/>
          <w:color w:val="auto"/>
          <w:sz w:val="24"/>
          <w:szCs w:val="24"/>
          <w:highlight w:val="none"/>
        </w:rPr>
        <w:t>2、质保期满后，仅收取零配件成本费用，人工免费。合同商品出现故障后，成交供应商接到采购人通知后，应在不超过4小时内做出响应，不超过</w:t>
      </w:r>
      <w:r>
        <w:rPr>
          <w:rFonts w:hint="eastAsia" w:eastAsia="宋体"/>
          <w:b w:val="0"/>
          <w:bCs w:val="0"/>
          <w:color w:val="auto"/>
          <w:sz w:val="24"/>
          <w:szCs w:val="24"/>
          <w:highlight w:val="none"/>
          <w:lang w:val="en-US" w:eastAsia="zh-CN"/>
        </w:rPr>
        <w:t>2</w:t>
      </w:r>
      <w:r>
        <w:rPr>
          <w:rFonts w:hint="eastAsia" w:eastAsia="宋体"/>
          <w:b w:val="0"/>
          <w:bCs w:val="0"/>
          <w:color w:val="auto"/>
          <w:sz w:val="24"/>
          <w:szCs w:val="24"/>
          <w:highlight w:val="none"/>
        </w:rPr>
        <w:t>个工作日内解决故障。合同商品到达后，成交供应商应提供安装调试，培训服务，帮助采购人用户尽快熟悉使用。</w:t>
      </w:r>
    </w:p>
    <w:p w14:paraId="358BEBD0">
      <w:pPr>
        <w:pStyle w:val="633"/>
        <w:tabs>
          <w:tab w:val="left" w:pos="0"/>
        </w:tabs>
        <w:snapToGrid w:val="0"/>
        <w:spacing w:line="360" w:lineRule="auto"/>
        <w:ind w:firstLine="440"/>
        <w:rPr>
          <w:rFonts w:hint="eastAsia" w:eastAsia="宋体"/>
          <w:sz w:val="24"/>
          <w:szCs w:val="24"/>
          <w:highlight w:val="none"/>
        </w:rPr>
      </w:pPr>
      <w:r>
        <w:rPr>
          <w:rFonts w:hint="eastAsia" w:eastAsia="宋体"/>
          <w:b w:val="0"/>
          <w:bCs w:val="0"/>
          <w:color w:val="auto"/>
          <w:sz w:val="24"/>
          <w:szCs w:val="24"/>
          <w:highlight w:val="none"/>
        </w:rPr>
        <w:t>3、软件产品若为原厂商获得知识产权的合格产品，则必须提供由原厂商提供的知识产权证书，并授权</w:t>
      </w:r>
      <w:r>
        <w:rPr>
          <w:rFonts w:hint="eastAsia" w:eastAsia="宋体"/>
          <w:b w:val="0"/>
          <w:bCs w:val="0"/>
          <w:color w:val="auto"/>
          <w:sz w:val="24"/>
          <w:szCs w:val="24"/>
          <w:highlight w:val="none"/>
          <w:lang w:val="en-US" w:eastAsia="zh-CN"/>
        </w:rPr>
        <w:t>采购人</w:t>
      </w:r>
      <w:r>
        <w:rPr>
          <w:rFonts w:hint="eastAsia" w:eastAsia="宋体"/>
          <w:b w:val="0"/>
          <w:bCs w:val="0"/>
          <w:color w:val="auto"/>
          <w:sz w:val="24"/>
          <w:szCs w:val="24"/>
          <w:highlight w:val="none"/>
        </w:rPr>
        <w:t>为最终用户。软件产品在质保期内免费维修、维护，免费提供软件升级；免费提供人员技术培训和提供与软件使用相关的文档资料。</w:t>
      </w:r>
    </w:p>
    <w:p w14:paraId="0E292EF1">
      <w:pPr>
        <w:pStyle w:val="633"/>
        <w:tabs>
          <w:tab w:val="left" w:pos="0"/>
        </w:tabs>
        <w:snapToGrid w:val="0"/>
        <w:spacing w:line="360" w:lineRule="auto"/>
        <w:ind w:firstLine="0" w:firstLineChars="0"/>
        <w:outlineLvl w:val="0"/>
        <w:rPr>
          <w:rFonts w:hint="eastAsia" w:eastAsia="宋体"/>
          <w:b w:val="0"/>
          <w:bCs w:val="0"/>
          <w:color w:val="auto"/>
          <w:sz w:val="24"/>
          <w:szCs w:val="24"/>
          <w:highlight w:val="none"/>
        </w:rPr>
      </w:pPr>
      <w:r>
        <w:rPr>
          <w:rFonts w:hint="eastAsia" w:eastAsia="宋体"/>
          <w:sz w:val="24"/>
          <w:szCs w:val="24"/>
          <w:highlight w:val="none"/>
        </w:rPr>
        <w:t>四、付款方式</w:t>
      </w:r>
    </w:p>
    <w:p w14:paraId="034403D4">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预付款的支付</w:t>
      </w:r>
    </w:p>
    <w:p w14:paraId="46D90ACD">
      <w:pPr>
        <w:autoSpaceDE w:val="0"/>
        <w:autoSpaceDN w:val="0"/>
        <w:adjustRightInd w:val="0"/>
        <w:snapToGrid w:val="0"/>
        <w:spacing w:line="360" w:lineRule="auto"/>
        <w:ind w:firstLine="480" w:firstLineChars="200"/>
        <w:textAlignment w:val="bottom"/>
        <w:outlineLvl w:val="9"/>
        <w:rPr>
          <w:rFonts w:hint="eastAsia" w:ascii="宋体" w:hAnsi="宋体" w:eastAsia="宋体" w:cs="宋体"/>
          <w:b/>
          <w:bCs/>
          <w:color w:val="auto"/>
          <w:sz w:val="24"/>
          <w:szCs w:val="24"/>
          <w:u w:val="single"/>
          <w:lang w:val="zh-CN"/>
        </w:rPr>
      </w:pPr>
      <w:r>
        <w:rPr>
          <w:rFonts w:hint="eastAsia" w:ascii="宋体" w:eastAsia="宋体"/>
          <w:b w:val="0"/>
          <w:bCs w:val="0"/>
          <w:color w:val="auto"/>
          <w:sz w:val="24"/>
          <w:szCs w:val="24"/>
          <w:highlight w:val="none"/>
        </w:rPr>
        <w:t>1、</w:t>
      </w:r>
      <w:r>
        <w:rPr>
          <w:rFonts w:hint="eastAsia" w:ascii="宋体" w:hAnsi="宋体" w:eastAsia="宋体" w:cs="宋体"/>
          <w:b w:val="0"/>
          <w:bCs w:val="0"/>
          <w:color w:val="auto"/>
          <w:sz w:val="24"/>
          <w:szCs w:val="24"/>
          <w:lang w:val="zh-CN"/>
        </w:rPr>
        <w:t>预付款支付比例或金额：</w:t>
      </w:r>
      <w:r>
        <w:rPr>
          <w:rFonts w:hint="eastAsia" w:ascii="宋体" w:hAnsi="宋体" w:eastAsia="宋体" w:cs="宋体"/>
          <w:b/>
          <w:bCs/>
          <w:color w:val="auto"/>
          <w:sz w:val="24"/>
          <w:szCs w:val="24"/>
          <w:u w:val="single"/>
          <w:lang w:val="en-US" w:eastAsia="zh-CN"/>
        </w:rPr>
        <w:t>在签订合同后，预付项目款为合同价款总额</w:t>
      </w:r>
      <w:r>
        <w:rPr>
          <w:rFonts w:hint="eastAsia" w:ascii="宋体" w:hAnsi="宋体" w:eastAsia="宋体" w:cs="宋体"/>
          <w:b/>
          <w:bCs/>
          <w:color w:val="auto"/>
          <w:sz w:val="24"/>
          <w:szCs w:val="24"/>
          <w:highlight w:val="none"/>
          <w:u w:val="single"/>
          <w:lang w:val="en-US" w:eastAsia="zh-CN"/>
        </w:rPr>
        <w:t>的</w:t>
      </w:r>
      <w:r>
        <w:rPr>
          <w:rFonts w:hint="eastAsia" w:asci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val="zh-CN"/>
        </w:rPr>
        <w:t>。</w:t>
      </w:r>
    </w:p>
    <w:p w14:paraId="70B0CEA4">
      <w:pPr>
        <w:autoSpaceDE w:val="0"/>
        <w:autoSpaceDN w:val="0"/>
        <w:adjustRightInd w:val="0"/>
        <w:snapToGrid w:val="0"/>
        <w:spacing w:line="360" w:lineRule="auto"/>
        <w:ind w:firstLine="480" w:firstLineChars="200"/>
        <w:textAlignment w:val="bottom"/>
        <w:outlineLvl w:val="9"/>
        <w:rPr>
          <w:rFonts w:hint="eastAsia" w:ascii="宋体" w:eastAsia="宋体"/>
          <w:b w:val="0"/>
          <w:bCs w:val="0"/>
          <w:color w:val="auto"/>
          <w:sz w:val="24"/>
          <w:szCs w:val="24"/>
          <w:u w:val="single"/>
          <w:lang w:val="zh-CN"/>
        </w:rPr>
      </w:pPr>
      <w:r>
        <w:rPr>
          <w:rFonts w:hint="eastAsia" w:ascii="宋体" w:eastAsia="宋体"/>
          <w:b w:val="0"/>
          <w:bCs w:val="0"/>
          <w:color w:val="auto"/>
          <w:sz w:val="24"/>
          <w:szCs w:val="24"/>
          <w:highlight w:val="none"/>
          <w:lang w:val="en-US" w:eastAsia="zh-CN"/>
        </w:rPr>
        <w:t>2</w:t>
      </w:r>
      <w:r>
        <w:rPr>
          <w:rFonts w:hint="eastAsia" w:ascii="宋体" w:eastAsia="宋体"/>
          <w:b w:val="0"/>
          <w:bCs w:val="0"/>
          <w:color w:val="auto"/>
          <w:sz w:val="24"/>
          <w:szCs w:val="24"/>
          <w:highlight w:val="none"/>
        </w:rPr>
        <w:t>、</w:t>
      </w:r>
      <w:r>
        <w:rPr>
          <w:rFonts w:hint="eastAsia" w:ascii="宋体" w:eastAsia="宋体"/>
          <w:b w:val="0"/>
          <w:bCs w:val="0"/>
          <w:color w:val="auto"/>
          <w:sz w:val="24"/>
          <w:szCs w:val="24"/>
          <w:lang w:val="en-US" w:eastAsia="zh-CN"/>
        </w:rPr>
        <w:t>项目</w:t>
      </w:r>
      <w:r>
        <w:rPr>
          <w:rFonts w:hint="eastAsia" w:ascii="宋体" w:eastAsia="宋体"/>
          <w:b w:val="0"/>
          <w:bCs w:val="0"/>
          <w:color w:val="auto"/>
          <w:sz w:val="24"/>
          <w:szCs w:val="24"/>
          <w:lang w:val="zh-CN"/>
        </w:rPr>
        <w:t>进度付款申请单提交的约定：</w:t>
      </w:r>
      <w:r>
        <w:rPr>
          <w:rFonts w:hint="eastAsia" w:ascii="宋体" w:eastAsia="宋体"/>
          <w:b w:val="0"/>
          <w:bCs w:val="0"/>
          <w:color w:val="auto"/>
          <w:sz w:val="24"/>
          <w:szCs w:val="24"/>
          <w:u w:val="single"/>
          <w:lang w:val="en-US" w:eastAsia="zh-CN"/>
        </w:rPr>
        <w:t>①</w:t>
      </w:r>
      <w:r>
        <w:rPr>
          <w:rFonts w:hint="eastAsia" w:ascii="宋体" w:eastAsia="宋体"/>
          <w:b w:val="0"/>
          <w:bCs w:val="0"/>
          <w:color w:val="auto"/>
          <w:sz w:val="24"/>
          <w:szCs w:val="24"/>
          <w:u w:val="single"/>
          <w:lang w:val="zh-CN"/>
        </w:rPr>
        <w:t>待承包人完成合同约定全部内容，达到合同约定的承包内容质量全部合格，经</w:t>
      </w:r>
      <w:r>
        <w:rPr>
          <w:rFonts w:hint="eastAsia" w:ascii="宋体" w:eastAsia="宋体"/>
          <w:b w:val="0"/>
          <w:bCs w:val="0"/>
          <w:color w:val="auto"/>
          <w:sz w:val="24"/>
          <w:szCs w:val="24"/>
          <w:u w:val="single"/>
          <w:lang w:val="en-US" w:eastAsia="zh-CN"/>
        </w:rPr>
        <w:t>业主</w:t>
      </w:r>
      <w:r>
        <w:rPr>
          <w:rFonts w:hint="eastAsia" w:ascii="宋体" w:eastAsia="宋体"/>
          <w:b w:val="0"/>
          <w:bCs w:val="0"/>
          <w:color w:val="auto"/>
          <w:sz w:val="24"/>
          <w:szCs w:val="24"/>
          <w:u w:val="single"/>
          <w:lang w:val="zh-CN"/>
        </w:rPr>
        <w:t>按有关标准检验合格后签字认可，提交应归档的全部技术文件资料，且办理竣工结算经审计审定后</w:t>
      </w:r>
      <w:r>
        <w:rPr>
          <w:rFonts w:hint="eastAsia" w:ascii="宋体" w:eastAsia="宋体"/>
          <w:b w:val="0"/>
          <w:bCs w:val="0"/>
          <w:color w:val="auto"/>
          <w:sz w:val="24"/>
          <w:szCs w:val="24"/>
          <w:u w:val="single"/>
          <w:lang w:val="en-US" w:eastAsia="zh-CN"/>
        </w:rPr>
        <w:t>发包人</w:t>
      </w:r>
      <w:r>
        <w:rPr>
          <w:rFonts w:hint="eastAsia" w:ascii="宋体" w:eastAsia="宋体"/>
          <w:b w:val="0"/>
          <w:bCs w:val="0"/>
          <w:color w:val="auto"/>
          <w:sz w:val="24"/>
          <w:szCs w:val="24"/>
          <w:u w:val="single"/>
          <w:lang w:val="zh-CN"/>
        </w:rPr>
        <w:t>支付</w:t>
      </w:r>
      <w:r>
        <w:rPr>
          <w:rFonts w:hint="eastAsia" w:ascii="宋体" w:eastAsia="宋体"/>
          <w:b w:val="0"/>
          <w:bCs w:val="0"/>
          <w:color w:val="auto"/>
          <w:sz w:val="24"/>
          <w:szCs w:val="24"/>
          <w:u w:val="single"/>
          <w:lang w:val="en-US" w:eastAsia="zh-CN"/>
        </w:rPr>
        <w:t>工程款</w:t>
      </w:r>
      <w:r>
        <w:rPr>
          <w:rFonts w:hint="eastAsia" w:ascii="宋体" w:eastAsia="宋体"/>
          <w:b w:val="0"/>
          <w:bCs w:val="0"/>
          <w:color w:val="auto"/>
          <w:sz w:val="24"/>
          <w:szCs w:val="24"/>
          <w:u w:val="single"/>
          <w:lang w:val="zh-CN"/>
        </w:rPr>
        <w:t>至结算价的</w:t>
      </w:r>
      <w:r>
        <w:rPr>
          <w:rFonts w:hint="eastAsia" w:ascii="宋体" w:eastAsia="宋体"/>
          <w:b w:val="0"/>
          <w:bCs w:val="0"/>
          <w:color w:val="auto"/>
          <w:sz w:val="24"/>
          <w:szCs w:val="24"/>
          <w:u w:val="single"/>
          <w:lang w:val="en-US" w:eastAsia="zh-CN"/>
        </w:rPr>
        <w:t>100</w:t>
      </w:r>
      <w:r>
        <w:rPr>
          <w:rFonts w:hint="eastAsia" w:ascii="宋体" w:eastAsia="宋体"/>
          <w:b w:val="0"/>
          <w:bCs w:val="0"/>
          <w:color w:val="auto"/>
          <w:sz w:val="24"/>
          <w:szCs w:val="24"/>
          <w:u w:val="single"/>
          <w:lang w:val="zh-CN"/>
        </w:rPr>
        <w:t>%。</w:t>
      </w:r>
    </w:p>
    <w:p w14:paraId="7B24E29B">
      <w:pPr>
        <w:autoSpaceDE w:val="0"/>
        <w:autoSpaceDN w:val="0"/>
        <w:adjustRightInd w:val="0"/>
        <w:spacing w:line="360" w:lineRule="auto"/>
        <w:ind w:firstLine="600" w:firstLineChars="250"/>
        <w:textAlignment w:val="bottom"/>
        <w:rPr>
          <w:rFonts w:hint="eastAsia" w:eastAsia="宋体"/>
          <w:b w:val="0"/>
          <w:bCs w:val="0"/>
          <w:color w:val="auto"/>
          <w:sz w:val="24"/>
          <w:szCs w:val="24"/>
          <w:highlight w:val="none"/>
        </w:rPr>
      </w:pPr>
      <w:r>
        <w:rPr>
          <w:rFonts w:hint="eastAsia" w:ascii="宋体" w:eastAsia="宋体"/>
          <w:b w:val="0"/>
          <w:bCs w:val="0"/>
          <w:color w:val="auto"/>
          <w:sz w:val="24"/>
          <w:szCs w:val="24"/>
          <w:highlight w:val="none"/>
          <w:lang w:val="en-US" w:eastAsia="zh-CN"/>
        </w:rPr>
        <w:t>3</w:t>
      </w:r>
      <w:r>
        <w:rPr>
          <w:rFonts w:hint="eastAsia" w:ascii="宋体" w:eastAsia="宋体"/>
          <w:b w:val="0"/>
          <w:bCs w:val="0"/>
          <w:color w:val="auto"/>
          <w:sz w:val="24"/>
          <w:szCs w:val="24"/>
          <w:highlight w:val="none"/>
        </w:rPr>
        <w:t>、</w:t>
      </w:r>
      <w:r>
        <w:rPr>
          <w:rFonts w:hint="eastAsia" w:ascii="宋体" w:eastAsia="宋体"/>
          <w:b w:val="0"/>
          <w:bCs w:val="0"/>
          <w:color w:val="auto"/>
          <w:sz w:val="24"/>
          <w:szCs w:val="24"/>
          <w:lang w:val="zh-CN"/>
        </w:rPr>
        <w:t>每次满足合同约定支付进度款前供应商均须按规定开具有效发票给采购人，自收到发票后在约定日内将资金支付到合同约定的供应商账户。</w:t>
      </w:r>
    </w:p>
    <w:p w14:paraId="1E7381A3">
      <w:pPr>
        <w:spacing w:line="360" w:lineRule="auto"/>
        <w:outlineLvl w:val="0"/>
        <w:rPr>
          <w:rFonts w:ascii="宋体" w:eastAsia="宋体"/>
          <w:sz w:val="24"/>
          <w:szCs w:val="24"/>
          <w:highlight w:val="none"/>
        </w:rPr>
      </w:pPr>
      <w:r>
        <w:rPr>
          <w:rFonts w:hint="eastAsia" w:ascii="宋体" w:eastAsia="宋体"/>
          <w:sz w:val="24"/>
          <w:szCs w:val="24"/>
          <w:highlight w:val="none"/>
        </w:rPr>
        <w:t>五、验收要求</w:t>
      </w:r>
    </w:p>
    <w:p w14:paraId="6305DE5B">
      <w:pPr>
        <w:pStyle w:val="633"/>
        <w:tabs>
          <w:tab w:val="left" w:pos="0"/>
        </w:tabs>
        <w:snapToGrid w:val="0"/>
        <w:spacing w:line="360" w:lineRule="auto"/>
        <w:ind w:firstLine="440"/>
        <w:rPr>
          <w:rFonts w:hint="eastAsia" w:eastAsia="宋体"/>
          <w:b w:val="0"/>
          <w:bCs w:val="0"/>
          <w:sz w:val="24"/>
          <w:szCs w:val="24"/>
          <w:highlight w:val="none"/>
        </w:rPr>
      </w:pPr>
      <w:r>
        <w:rPr>
          <w:rFonts w:hint="eastAsia" w:eastAsia="宋体"/>
          <w:b w:val="0"/>
          <w:bCs w:val="0"/>
          <w:sz w:val="24"/>
          <w:szCs w:val="24"/>
          <w:highlight w:val="none"/>
        </w:rPr>
        <w:t>1、成交供应商应提供合同商品的有效检验文件，经采购人认可后，与合同的性能指标一起作为合同商品验收标准。采购人对合同商品验收合格后，双方共同签署验收合格证书，验收中发现合同商品达不到验收标准或合同规定的性能指标，成交供应商必须更换合同商品，并负担由此给用户造成的损失，直到验收合格为止。</w:t>
      </w:r>
    </w:p>
    <w:p w14:paraId="1A1F38AF">
      <w:pPr>
        <w:pStyle w:val="633"/>
        <w:tabs>
          <w:tab w:val="left" w:pos="0"/>
        </w:tabs>
        <w:snapToGrid w:val="0"/>
        <w:spacing w:line="360" w:lineRule="auto"/>
        <w:ind w:firstLine="440"/>
        <w:rPr>
          <w:rFonts w:hint="eastAsia" w:eastAsia="宋体"/>
          <w:b w:val="0"/>
          <w:bCs w:val="0"/>
          <w:sz w:val="24"/>
          <w:szCs w:val="24"/>
          <w:highlight w:val="none"/>
        </w:rPr>
      </w:pPr>
      <w:r>
        <w:rPr>
          <w:rFonts w:hint="eastAsia" w:eastAsia="宋体"/>
          <w:b w:val="0"/>
          <w:bCs w:val="0"/>
          <w:sz w:val="24"/>
          <w:szCs w:val="24"/>
          <w:highlight w:val="none"/>
        </w:rPr>
        <w:t>2、成交供应商应于响应文件中提供合同商品的验收标准和检测办法，并在验收中提供采购人认可的相应检测手段，验收标准应符合中国有关的国家、地方、行业的标准，如若成交，经采购人确认后作为验收的依据。</w:t>
      </w:r>
    </w:p>
    <w:p w14:paraId="7D58735F">
      <w:pPr>
        <w:pStyle w:val="633"/>
        <w:tabs>
          <w:tab w:val="left" w:pos="0"/>
        </w:tabs>
        <w:snapToGrid w:val="0"/>
        <w:spacing w:line="360" w:lineRule="auto"/>
        <w:ind w:firstLine="440"/>
        <w:rPr>
          <w:rFonts w:hint="eastAsia" w:eastAsia="宋体"/>
          <w:b w:val="0"/>
          <w:bCs w:val="0"/>
          <w:sz w:val="24"/>
          <w:szCs w:val="24"/>
          <w:highlight w:val="none"/>
        </w:rPr>
      </w:pPr>
      <w:r>
        <w:rPr>
          <w:rFonts w:hint="eastAsia" w:eastAsia="宋体"/>
          <w:b w:val="0"/>
          <w:bCs w:val="0"/>
          <w:sz w:val="24"/>
          <w:szCs w:val="24"/>
          <w:highlight w:val="none"/>
        </w:rPr>
        <w:t>3、如成交供应商委托国内代理（或其他机构）负责安装或配合安装，应在签约时指明，但成交供应商仍要对合同商品及其安装质量负全部责任。</w:t>
      </w:r>
    </w:p>
    <w:p w14:paraId="5E523653">
      <w:pPr>
        <w:pStyle w:val="633"/>
        <w:tabs>
          <w:tab w:val="left" w:pos="0"/>
        </w:tabs>
        <w:snapToGrid w:val="0"/>
        <w:spacing w:line="360" w:lineRule="auto"/>
        <w:ind w:firstLine="440"/>
        <w:rPr>
          <w:rFonts w:hint="eastAsia" w:eastAsia="宋体"/>
          <w:b w:val="0"/>
          <w:bCs w:val="0"/>
          <w:sz w:val="24"/>
          <w:szCs w:val="24"/>
          <w:highlight w:val="none"/>
        </w:rPr>
      </w:pPr>
      <w:r>
        <w:rPr>
          <w:rFonts w:hint="eastAsia" w:eastAsia="宋体"/>
          <w:b w:val="0"/>
          <w:bCs w:val="0"/>
          <w:sz w:val="24"/>
          <w:szCs w:val="24"/>
          <w:highlight w:val="none"/>
        </w:rPr>
        <w:t>4、验收费用由项目成交供应商承担。</w:t>
      </w:r>
    </w:p>
    <w:p w14:paraId="33F26FDE">
      <w:pPr>
        <w:pStyle w:val="633"/>
        <w:tabs>
          <w:tab w:val="left" w:pos="0"/>
        </w:tabs>
        <w:snapToGrid w:val="0"/>
        <w:ind w:firstLine="0" w:firstLineChars="0"/>
        <w:outlineLvl w:val="0"/>
        <w:rPr>
          <w:rFonts w:hint="default" w:eastAsia="宋体"/>
          <w:sz w:val="24"/>
          <w:szCs w:val="24"/>
          <w:highlight w:val="none"/>
          <w:lang w:val="en-US" w:eastAsia="zh-CN"/>
        </w:rPr>
      </w:pPr>
      <w:r>
        <w:rPr>
          <w:rFonts w:hint="eastAsia" w:eastAsia="宋体"/>
          <w:sz w:val="24"/>
          <w:szCs w:val="24"/>
          <w:highlight w:val="none"/>
        </w:rPr>
        <w:t>六、采购清单</w:t>
      </w:r>
      <w:r>
        <w:rPr>
          <w:rFonts w:hint="eastAsia"/>
          <w:sz w:val="24"/>
          <w:szCs w:val="24"/>
          <w:highlight w:val="none"/>
          <w:lang w:val="en-US" w:eastAsia="zh-CN"/>
        </w:rPr>
        <w:t>及点位（具体以实际为准）</w:t>
      </w:r>
    </w:p>
    <w:tbl>
      <w:tblPr>
        <w:tblStyle w:val="60"/>
        <w:tblW w:w="91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691"/>
        <w:gridCol w:w="4048"/>
        <w:gridCol w:w="846"/>
        <w:gridCol w:w="809"/>
      </w:tblGrid>
      <w:tr w14:paraId="7DE3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4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特征描述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F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5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3FA8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7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D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10路壁挂式充电桩</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7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1、输入/输出电压：220VAV/50HZ</w:t>
            </w:r>
          </w:p>
          <w:p w14:paraId="5EE33A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2、机箱材质：阻燃ABS</w:t>
            </w:r>
          </w:p>
          <w:p w14:paraId="75A10A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3、单路最大功率：≤2200W</w:t>
            </w:r>
          </w:p>
          <w:p w14:paraId="2B7337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4、10路最大功率：≤5000W</w:t>
            </w:r>
          </w:p>
          <w:p w14:paraId="68240B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5、支付方式：直充、扫码支付</w:t>
            </w:r>
          </w:p>
          <w:p w14:paraId="202999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6、待机功率：&lt;5W</w:t>
            </w:r>
          </w:p>
          <w:p w14:paraId="579EBF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7、网络模块：4G网络模式</w:t>
            </w:r>
          </w:p>
          <w:p w14:paraId="7C5BD0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8、单路最大电流：16A</w:t>
            </w:r>
          </w:p>
          <w:p w14:paraId="7FB783A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9、网络流量及维保：2年</w:t>
            </w:r>
          </w:p>
          <w:p w14:paraId="02BAC2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10、含安装、运费</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B3AF">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cs="宋体"/>
                <w:i w:val="0"/>
                <w:iCs w:val="0"/>
                <w:color w:val="000000"/>
                <w:kern w:val="0"/>
                <w:sz w:val="24"/>
                <w:szCs w:val="24"/>
                <w:highlight w:val="yellow"/>
                <w:u w:val="none"/>
                <w:lang w:val="en-US" w:eastAsia="zh-CN" w:bidi="ar"/>
              </w:rPr>
              <w:t>38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3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9C1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A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5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10路成套户外充电桩支架</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75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1、设备：10路挂壁式充电桩1台</w:t>
            </w:r>
          </w:p>
          <w:p w14:paraId="5AF8B5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2、配套：10个防水五孔充电桩插座及防水罩</w:t>
            </w:r>
          </w:p>
          <w:p w14:paraId="6820D1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3、配电：控火线10条、零线1条搭接并做好防火处理</w:t>
            </w:r>
          </w:p>
          <w:p w14:paraId="22F5C7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4、外观：做防锈涂层</w:t>
            </w:r>
          </w:p>
          <w:p w14:paraId="4BDB9C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5、材质：镀锌方钢</w:t>
            </w:r>
          </w:p>
          <w:p w14:paraId="3919BA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6、网络流量及维保：2年</w:t>
            </w:r>
          </w:p>
          <w:p w14:paraId="254E93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7、含安装、运费</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FCDC">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cs="宋体"/>
                <w:i w:val="0"/>
                <w:iCs w:val="0"/>
                <w:color w:val="000000"/>
                <w:kern w:val="0"/>
                <w:sz w:val="24"/>
                <w:szCs w:val="24"/>
                <w:highlight w:val="yellow"/>
                <w:u w:val="none"/>
                <w:lang w:val="en-US" w:eastAsia="zh-CN" w:bidi="ar"/>
              </w:rPr>
              <w:t>186</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8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C45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C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9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成套配电箱悬挂式</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B96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1、使用不锈钢材质箱体</w:t>
            </w:r>
          </w:p>
          <w:p w14:paraId="73281F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2、内控开关：进线空气开关≤100A、出线空气开关≤32A</w:t>
            </w:r>
          </w:p>
          <w:p w14:paraId="6E9643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3、维保：2年</w:t>
            </w:r>
          </w:p>
          <w:p w14:paraId="4BBEC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4、含运费</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CE55">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cs="宋体"/>
                <w:i w:val="0"/>
                <w:iCs w:val="0"/>
                <w:color w:val="000000"/>
                <w:kern w:val="0"/>
                <w:sz w:val="24"/>
                <w:szCs w:val="24"/>
                <w:highlight w:val="yellow"/>
                <w:u w:val="none"/>
                <w:lang w:val="en-US" w:eastAsia="zh-CN" w:bidi="ar"/>
              </w:rPr>
              <w:t>29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9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572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8F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22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配套线材</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63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1、线材部分：BV-10²铜芯线；BV-6²铜芯线；BV-6²铜芯线2.5²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2、五孔防水插座（含安装）    </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A6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按实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B9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F4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A2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A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配套管材</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0A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1、管材部分：PVC-20；PVC-32；管卡管扣；直通；弯头；三通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2、基础开挖、C25混凝土回填、路面切缝、开槽、回填恢复等</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7E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按实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C7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A7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1C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1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其他配套</w:t>
            </w:r>
          </w:p>
        </w:tc>
        <w:tc>
          <w:tcPr>
            <w:tcW w:w="4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12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yellow"/>
                <w:u w:val="none"/>
                <w:lang w:val="en-US" w:eastAsia="zh-CN" w:bidi="ar"/>
              </w:rPr>
              <w:t>1、其他配套：（1套充电设备配备2套5公斤便携式干粉灭火器（含固定支架））；充电费用告知牌（1cm雪佛板UV）1块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DD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按实</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5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2811CBEB">
      <w:pPr>
        <w:widowControl/>
        <w:adjustRightInd/>
        <w:jc w:val="left"/>
        <w:rPr>
          <w:rFonts w:cs="仿宋_GB2312" w:asciiTheme="minorEastAsia" w:hAnsiTheme="minorEastAsia" w:eastAsiaTheme="minorEastAsia"/>
          <w:b/>
          <w:color w:val="auto"/>
          <w:sz w:val="36"/>
          <w:szCs w:val="36"/>
        </w:rPr>
      </w:pPr>
    </w:p>
    <w:p w14:paraId="04FCCE89">
      <w:pPr>
        <w:widowControl/>
        <w:adjustRightInd/>
        <w:jc w:val="left"/>
        <w:rPr>
          <w:rFonts w:cs="仿宋_GB2312" w:asciiTheme="minorEastAsia" w:hAnsiTheme="minorEastAsia" w:eastAsiaTheme="minorEastAsia"/>
          <w:b/>
          <w:color w:val="auto"/>
          <w:sz w:val="36"/>
          <w:szCs w:val="36"/>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tbl>
      <w:tblPr>
        <w:tblStyle w:val="60"/>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0"/>
        <w:gridCol w:w="1076"/>
        <w:gridCol w:w="3863"/>
        <w:gridCol w:w="1336"/>
        <w:gridCol w:w="1037"/>
        <w:gridCol w:w="1026"/>
        <w:gridCol w:w="706"/>
        <w:gridCol w:w="508"/>
        <w:gridCol w:w="3301"/>
        <w:gridCol w:w="661"/>
      </w:tblGrid>
      <w:tr w14:paraId="2582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660" w:type="dxa"/>
            <w:shd w:val="clear" w:color="auto" w:fill="auto"/>
            <w:noWrap/>
            <w:vAlign w:val="center"/>
          </w:tcPr>
          <w:p w14:paraId="4B8CD1F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076" w:type="dxa"/>
            <w:shd w:val="clear" w:color="auto" w:fill="auto"/>
            <w:noWrap/>
            <w:vAlign w:val="center"/>
          </w:tcPr>
          <w:p w14:paraId="555438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乡镇</w:t>
            </w:r>
          </w:p>
        </w:tc>
        <w:tc>
          <w:tcPr>
            <w:tcW w:w="3863" w:type="dxa"/>
            <w:shd w:val="clear" w:color="auto" w:fill="auto"/>
            <w:vAlign w:val="center"/>
          </w:tcPr>
          <w:p w14:paraId="5084F7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详细地址</w:t>
            </w:r>
          </w:p>
        </w:tc>
        <w:tc>
          <w:tcPr>
            <w:tcW w:w="1336" w:type="dxa"/>
            <w:shd w:val="clear" w:color="auto" w:fill="auto"/>
            <w:noWrap/>
            <w:vAlign w:val="center"/>
          </w:tcPr>
          <w:p w14:paraId="62E8B4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场所类型</w:t>
            </w:r>
          </w:p>
        </w:tc>
        <w:tc>
          <w:tcPr>
            <w:tcW w:w="1037" w:type="dxa"/>
            <w:shd w:val="clear" w:color="auto" w:fill="auto"/>
            <w:vAlign w:val="center"/>
          </w:tcPr>
          <w:p w14:paraId="73BE96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一拖十壁挂式户外充电桩(套)</w:t>
            </w:r>
          </w:p>
        </w:tc>
        <w:tc>
          <w:tcPr>
            <w:tcW w:w="1026" w:type="dxa"/>
            <w:shd w:val="clear" w:color="auto" w:fill="auto"/>
            <w:vAlign w:val="center"/>
          </w:tcPr>
          <w:p w14:paraId="05A4C1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一拖十户外成套充电桩</w:t>
            </w:r>
          </w:p>
          <w:p w14:paraId="28E915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(带支架)套</w:t>
            </w:r>
          </w:p>
        </w:tc>
        <w:tc>
          <w:tcPr>
            <w:tcW w:w="706" w:type="dxa"/>
            <w:shd w:val="clear" w:color="auto" w:fill="auto"/>
            <w:vAlign w:val="center"/>
          </w:tcPr>
          <w:p w14:paraId="1B00D4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充电车位合计</w:t>
            </w:r>
          </w:p>
        </w:tc>
        <w:tc>
          <w:tcPr>
            <w:tcW w:w="508" w:type="dxa"/>
            <w:shd w:val="clear" w:color="auto" w:fill="auto"/>
            <w:vAlign w:val="center"/>
          </w:tcPr>
          <w:p w14:paraId="097D4C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分接箱</w:t>
            </w:r>
          </w:p>
        </w:tc>
        <w:tc>
          <w:tcPr>
            <w:tcW w:w="3301" w:type="dxa"/>
            <w:shd w:val="clear" w:color="auto" w:fill="auto"/>
            <w:noWrap/>
            <w:vAlign w:val="center"/>
          </w:tcPr>
          <w:p w14:paraId="1E17B8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电源点</w:t>
            </w:r>
          </w:p>
        </w:tc>
        <w:tc>
          <w:tcPr>
            <w:tcW w:w="661" w:type="dxa"/>
            <w:shd w:val="clear" w:color="auto" w:fill="auto"/>
            <w:noWrap/>
            <w:vAlign w:val="center"/>
          </w:tcPr>
          <w:p w14:paraId="2F4AF3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615C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7D0B9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1076" w:type="dxa"/>
            <w:shd w:val="clear" w:color="auto" w:fill="auto"/>
            <w:noWrap/>
            <w:vAlign w:val="center"/>
          </w:tcPr>
          <w:p w14:paraId="55FFF1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B018DE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大峃镇苔湖街建设银行前</w:t>
            </w:r>
          </w:p>
        </w:tc>
        <w:tc>
          <w:tcPr>
            <w:tcW w:w="1336" w:type="dxa"/>
            <w:shd w:val="clear" w:color="auto" w:fill="auto"/>
            <w:noWrap/>
            <w:vAlign w:val="center"/>
          </w:tcPr>
          <w:p w14:paraId="6B0457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332C2AF3">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5194181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55BBAF9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65FADE0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55D4F60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30D3AAFB">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631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DB7AA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w:t>
            </w:r>
          </w:p>
        </w:tc>
        <w:tc>
          <w:tcPr>
            <w:tcW w:w="1076" w:type="dxa"/>
            <w:shd w:val="clear" w:color="auto" w:fill="auto"/>
            <w:noWrap/>
            <w:vAlign w:val="center"/>
          </w:tcPr>
          <w:p w14:paraId="1CB063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278B37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大峃镇苔湖街（大峃街604号）</w:t>
            </w:r>
          </w:p>
        </w:tc>
        <w:tc>
          <w:tcPr>
            <w:tcW w:w="1336" w:type="dxa"/>
            <w:shd w:val="clear" w:color="auto" w:fill="auto"/>
            <w:noWrap/>
            <w:vAlign w:val="center"/>
          </w:tcPr>
          <w:p w14:paraId="20B0FC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14A0E48E">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36D3137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09DE654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6C0AD9C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C748F9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苔湖街欧陆餐厅内墙处</w:t>
            </w:r>
          </w:p>
        </w:tc>
        <w:tc>
          <w:tcPr>
            <w:tcW w:w="661" w:type="dxa"/>
            <w:shd w:val="clear" w:color="auto" w:fill="auto"/>
            <w:noWrap/>
            <w:vAlign w:val="center"/>
          </w:tcPr>
          <w:p w14:paraId="475E452E">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A22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7726A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w:t>
            </w:r>
          </w:p>
        </w:tc>
        <w:tc>
          <w:tcPr>
            <w:tcW w:w="1076" w:type="dxa"/>
            <w:shd w:val="clear" w:color="auto" w:fill="auto"/>
            <w:noWrap/>
            <w:vAlign w:val="center"/>
          </w:tcPr>
          <w:p w14:paraId="18E0898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829E7B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大峃镇苔湖街（大峃街608号）</w:t>
            </w:r>
          </w:p>
        </w:tc>
        <w:tc>
          <w:tcPr>
            <w:tcW w:w="1336" w:type="dxa"/>
            <w:shd w:val="clear" w:color="auto" w:fill="auto"/>
            <w:noWrap/>
            <w:vAlign w:val="center"/>
          </w:tcPr>
          <w:p w14:paraId="625E88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5363E5A3">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2AC7368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4B6E600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197021FD">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26D8BE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苔湖街95号鳄咖台球内墙边</w:t>
            </w:r>
          </w:p>
        </w:tc>
        <w:tc>
          <w:tcPr>
            <w:tcW w:w="661" w:type="dxa"/>
            <w:shd w:val="clear" w:color="auto" w:fill="auto"/>
            <w:noWrap/>
            <w:vAlign w:val="center"/>
          </w:tcPr>
          <w:p w14:paraId="2CF54029">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4EC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E851D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w:t>
            </w:r>
          </w:p>
        </w:tc>
        <w:tc>
          <w:tcPr>
            <w:tcW w:w="1076" w:type="dxa"/>
            <w:shd w:val="clear" w:color="auto" w:fill="auto"/>
            <w:noWrap/>
            <w:vAlign w:val="center"/>
          </w:tcPr>
          <w:p w14:paraId="384A6E2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864F57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大峃镇苔湖街（大峃街581号）</w:t>
            </w:r>
          </w:p>
        </w:tc>
        <w:tc>
          <w:tcPr>
            <w:tcW w:w="1336" w:type="dxa"/>
            <w:shd w:val="clear" w:color="auto" w:fill="auto"/>
            <w:noWrap/>
            <w:vAlign w:val="center"/>
          </w:tcPr>
          <w:p w14:paraId="08D90E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6FB61DC0">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358F4B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33FFB98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3C28434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801AB1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苔湖街舍艺足浴内墙处</w:t>
            </w:r>
          </w:p>
        </w:tc>
        <w:tc>
          <w:tcPr>
            <w:tcW w:w="661" w:type="dxa"/>
            <w:shd w:val="clear" w:color="auto" w:fill="auto"/>
            <w:noWrap/>
            <w:vAlign w:val="center"/>
          </w:tcPr>
          <w:p w14:paraId="4C69E586">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18A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AD2C2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w:t>
            </w:r>
          </w:p>
        </w:tc>
        <w:tc>
          <w:tcPr>
            <w:tcW w:w="1076" w:type="dxa"/>
            <w:shd w:val="clear" w:color="auto" w:fill="auto"/>
            <w:noWrap/>
            <w:vAlign w:val="center"/>
          </w:tcPr>
          <w:p w14:paraId="64DD94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B2863D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大峃镇苔湖街（大峃街581号）对面</w:t>
            </w:r>
          </w:p>
        </w:tc>
        <w:tc>
          <w:tcPr>
            <w:tcW w:w="1336" w:type="dxa"/>
            <w:shd w:val="clear" w:color="auto" w:fill="auto"/>
            <w:noWrap/>
            <w:vAlign w:val="center"/>
          </w:tcPr>
          <w:p w14:paraId="58E1EE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7BC1512C">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5ED318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5903DF1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4DDB0BC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5AE709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苔湖街52号退役军人之家后面</w:t>
            </w:r>
          </w:p>
        </w:tc>
        <w:tc>
          <w:tcPr>
            <w:tcW w:w="661" w:type="dxa"/>
            <w:shd w:val="clear" w:color="auto" w:fill="auto"/>
            <w:noWrap/>
            <w:vAlign w:val="center"/>
          </w:tcPr>
          <w:p w14:paraId="6C887E3B">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1DAA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C1DC0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w:t>
            </w:r>
          </w:p>
        </w:tc>
        <w:tc>
          <w:tcPr>
            <w:tcW w:w="1076" w:type="dxa"/>
            <w:shd w:val="clear" w:color="auto" w:fill="auto"/>
            <w:noWrap/>
            <w:vAlign w:val="center"/>
          </w:tcPr>
          <w:p w14:paraId="51E30A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0F33278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大峃镇红枫路11号靠人行道马路边</w:t>
            </w:r>
          </w:p>
        </w:tc>
        <w:tc>
          <w:tcPr>
            <w:tcW w:w="1336" w:type="dxa"/>
            <w:shd w:val="clear" w:color="auto" w:fill="auto"/>
            <w:noWrap/>
            <w:vAlign w:val="center"/>
          </w:tcPr>
          <w:p w14:paraId="35549F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0C3342D6">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DF0102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4C61E27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5A848C0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A6236B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3AAB305">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FF8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E1E7C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w:t>
            </w:r>
          </w:p>
        </w:tc>
        <w:tc>
          <w:tcPr>
            <w:tcW w:w="1076" w:type="dxa"/>
            <w:shd w:val="clear" w:color="auto" w:fill="auto"/>
            <w:noWrap/>
            <w:vAlign w:val="center"/>
          </w:tcPr>
          <w:p w14:paraId="60E169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1AA266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大峃镇建设路信用社前面(执法局旁农商银行前)</w:t>
            </w:r>
          </w:p>
        </w:tc>
        <w:tc>
          <w:tcPr>
            <w:tcW w:w="1336" w:type="dxa"/>
            <w:shd w:val="clear" w:color="auto" w:fill="auto"/>
            <w:noWrap/>
            <w:vAlign w:val="center"/>
          </w:tcPr>
          <w:p w14:paraId="5A24A5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FEE0A92">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4AFBC9E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2CBF52E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508" w:type="dxa"/>
            <w:shd w:val="clear" w:color="auto" w:fill="auto"/>
            <w:vAlign w:val="center"/>
          </w:tcPr>
          <w:p w14:paraId="2475EA2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vAlign w:val="center"/>
          </w:tcPr>
          <w:p w14:paraId="53107D7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建设路215号文一家园保安亭后</w:t>
            </w:r>
          </w:p>
        </w:tc>
        <w:tc>
          <w:tcPr>
            <w:tcW w:w="661" w:type="dxa"/>
            <w:shd w:val="clear" w:color="auto" w:fill="auto"/>
            <w:noWrap/>
            <w:vAlign w:val="center"/>
          </w:tcPr>
          <w:p w14:paraId="4D20B014">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A85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28B9B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w:t>
            </w:r>
          </w:p>
        </w:tc>
        <w:tc>
          <w:tcPr>
            <w:tcW w:w="1076" w:type="dxa"/>
            <w:shd w:val="clear" w:color="auto" w:fill="auto"/>
            <w:noWrap/>
            <w:vAlign w:val="center"/>
          </w:tcPr>
          <w:p w14:paraId="5B5CBA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89788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大峃镇建设路一明真鲜奶吧前面</w:t>
            </w:r>
          </w:p>
        </w:tc>
        <w:tc>
          <w:tcPr>
            <w:tcW w:w="1336" w:type="dxa"/>
            <w:shd w:val="clear" w:color="auto" w:fill="auto"/>
            <w:noWrap/>
            <w:vAlign w:val="center"/>
          </w:tcPr>
          <w:p w14:paraId="4A7B4A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73E61ED2">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714DA36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03B6D1A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508" w:type="dxa"/>
            <w:shd w:val="clear" w:color="auto" w:fill="auto"/>
            <w:vAlign w:val="center"/>
          </w:tcPr>
          <w:p w14:paraId="579049D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CFA223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遵义羊肉馆外墙处</w:t>
            </w:r>
          </w:p>
        </w:tc>
        <w:tc>
          <w:tcPr>
            <w:tcW w:w="661" w:type="dxa"/>
            <w:shd w:val="clear" w:color="auto" w:fill="auto"/>
            <w:noWrap/>
            <w:vAlign w:val="center"/>
          </w:tcPr>
          <w:p w14:paraId="401BF2A8">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D9E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AA3B8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w:t>
            </w:r>
          </w:p>
        </w:tc>
        <w:tc>
          <w:tcPr>
            <w:tcW w:w="1076" w:type="dxa"/>
            <w:shd w:val="clear" w:color="auto" w:fill="auto"/>
            <w:noWrap/>
            <w:vAlign w:val="center"/>
          </w:tcPr>
          <w:p w14:paraId="1D933B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F33271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大学镇建设路中央公馆文锦苑2幢前面</w:t>
            </w:r>
          </w:p>
        </w:tc>
        <w:tc>
          <w:tcPr>
            <w:tcW w:w="1336" w:type="dxa"/>
            <w:shd w:val="clear" w:color="auto" w:fill="auto"/>
            <w:noWrap/>
            <w:vAlign w:val="center"/>
          </w:tcPr>
          <w:p w14:paraId="603466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内部道路</w:t>
            </w:r>
          </w:p>
        </w:tc>
        <w:tc>
          <w:tcPr>
            <w:tcW w:w="1037" w:type="dxa"/>
            <w:shd w:val="clear" w:color="auto" w:fill="auto"/>
            <w:noWrap/>
            <w:vAlign w:val="center"/>
          </w:tcPr>
          <w:p w14:paraId="43E51DBC">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B57301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73478C0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29D3A33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E06F48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06D4AC2">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D7D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F7755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10</w:t>
            </w:r>
          </w:p>
        </w:tc>
        <w:tc>
          <w:tcPr>
            <w:tcW w:w="1076" w:type="dxa"/>
            <w:shd w:val="clear" w:color="auto" w:fill="auto"/>
            <w:noWrap/>
            <w:vAlign w:val="center"/>
          </w:tcPr>
          <w:p w14:paraId="334A86E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97AC4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大峃镇建设路北京村镇银行前面</w:t>
            </w:r>
          </w:p>
        </w:tc>
        <w:tc>
          <w:tcPr>
            <w:tcW w:w="1336" w:type="dxa"/>
            <w:shd w:val="clear" w:color="auto" w:fill="auto"/>
            <w:noWrap/>
            <w:vAlign w:val="center"/>
          </w:tcPr>
          <w:p w14:paraId="337B1EA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253886DA">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1FB4906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vAlign w:val="center"/>
          </w:tcPr>
          <w:p w14:paraId="094C04F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508" w:type="dxa"/>
            <w:shd w:val="clear" w:color="auto" w:fill="auto"/>
            <w:vAlign w:val="center"/>
          </w:tcPr>
          <w:p w14:paraId="296963D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11B43E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中央公馆2栋3楼强电井</w:t>
            </w:r>
          </w:p>
        </w:tc>
        <w:tc>
          <w:tcPr>
            <w:tcW w:w="661" w:type="dxa"/>
            <w:shd w:val="clear" w:color="auto" w:fill="auto"/>
            <w:noWrap/>
            <w:vAlign w:val="center"/>
          </w:tcPr>
          <w:p w14:paraId="617EB327">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AC3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7F3CC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11</w:t>
            </w:r>
          </w:p>
        </w:tc>
        <w:tc>
          <w:tcPr>
            <w:tcW w:w="1076" w:type="dxa"/>
            <w:shd w:val="clear" w:color="auto" w:fill="auto"/>
            <w:noWrap/>
            <w:vAlign w:val="center"/>
          </w:tcPr>
          <w:p w14:paraId="510E96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968240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大峃镇建设路交警中队停车场</w:t>
            </w:r>
          </w:p>
        </w:tc>
        <w:tc>
          <w:tcPr>
            <w:tcW w:w="1336" w:type="dxa"/>
            <w:shd w:val="clear" w:color="auto" w:fill="auto"/>
            <w:noWrap/>
            <w:vAlign w:val="center"/>
          </w:tcPr>
          <w:p w14:paraId="321987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524D8E3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1026" w:type="dxa"/>
            <w:shd w:val="clear" w:color="auto" w:fill="auto"/>
            <w:noWrap/>
            <w:vAlign w:val="center"/>
          </w:tcPr>
          <w:p w14:paraId="6D06524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vAlign w:val="center"/>
          </w:tcPr>
          <w:p w14:paraId="0667F4B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8" w:type="dxa"/>
            <w:shd w:val="clear" w:color="auto" w:fill="auto"/>
            <w:vAlign w:val="center"/>
          </w:tcPr>
          <w:p w14:paraId="74E8442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17D50FE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061D2CF">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5C67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BA9A1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12</w:t>
            </w:r>
          </w:p>
        </w:tc>
        <w:tc>
          <w:tcPr>
            <w:tcW w:w="1076" w:type="dxa"/>
            <w:shd w:val="clear" w:color="auto" w:fill="auto"/>
            <w:noWrap/>
            <w:vAlign w:val="center"/>
          </w:tcPr>
          <w:p w14:paraId="2C8885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E85CBC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大峃镇建设路健康中路路口(住建局侧面)</w:t>
            </w:r>
          </w:p>
        </w:tc>
        <w:tc>
          <w:tcPr>
            <w:tcW w:w="1336" w:type="dxa"/>
            <w:shd w:val="clear" w:color="auto" w:fill="auto"/>
            <w:noWrap/>
            <w:vAlign w:val="center"/>
          </w:tcPr>
          <w:p w14:paraId="364DDB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50B839CE">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46C6624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00E0D91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8" w:type="dxa"/>
            <w:shd w:val="clear" w:color="auto" w:fill="auto"/>
            <w:vAlign w:val="center"/>
          </w:tcPr>
          <w:p w14:paraId="678FD8E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2C2F4B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房管局公变2路0#杆</w:t>
            </w:r>
          </w:p>
        </w:tc>
        <w:tc>
          <w:tcPr>
            <w:tcW w:w="661" w:type="dxa"/>
            <w:shd w:val="clear" w:color="auto" w:fill="auto"/>
            <w:noWrap/>
            <w:vAlign w:val="center"/>
          </w:tcPr>
          <w:p w14:paraId="17ED0FAD">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962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28C5CD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13</w:t>
            </w:r>
          </w:p>
        </w:tc>
        <w:tc>
          <w:tcPr>
            <w:tcW w:w="1076" w:type="dxa"/>
            <w:shd w:val="clear" w:color="auto" w:fill="auto"/>
            <w:noWrap/>
            <w:vAlign w:val="center"/>
          </w:tcPr>
          <w:p w14:paraId="2ED684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DD5EBC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大峃镇建设路老供销社前面(天明眼镜店前)</w:t>
            </w:r>
          </w:p>
        </w:tc>
        <w:tc>
          <w:tcPr>
            <w:tcW w:w="1336" w:type="dxa"/>
            <w:shd w:val="clear" w:color="auto" w:fill="auto"/>
            <w:noWrap/>
            <w:vAlign w:val="center"/>
          </w:tcPr>
          <w:p w14:paraId="047F1D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C0B1CC1">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842B9C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41BA83F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662F77F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D4F489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建设路168号墙边</w:t>
            </w:r>
          </w:p>
        </w:tc>
        <w:tc>
          <w:tcPr>
            <w:tcW w:w="661" w:type="dxa"/>
            <w:shd w:val="clear" w:color="auto" w:fill="auto"/>
            <w:noWrap/>
            <w:vAlign w:val="center"/>
          </w:tcPr>
          <w:p w14:paraId="273D6E7D">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1F68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A4334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14</w:t>
            </w:r>
          </w:p>
        </w:tc>
        <w:tc>
          <w:tcPr>
            <w:tcW w:w="1076" w:type="dxa"/>
            <w:shd w:val="clear" w:color="auto" w:fill="auto"/>
            <w:noWrap/>
            <w:vAlign w:val="center"/>
          </w:tcPr>
          <w:p w14:paraId="3AA489F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C4CF2B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大峃镇建设路老供销社前面(舒心大药房前)</w:t>
            </w:r>
          </w:p>
        </w:tc>
        <w:tc>
          <w:tcPr>
            <w:tcW w:w="1336" w:type="dxa"/>
            <w:shd w:val="clear" w:color="auto" w:fill="auto"/>
            <w:noWrap/>
            <w:vAlign w:val="center"/>
          </w:tcPr>
          <w:p w14:paraId="2877B4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70A23183">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7C7C4E9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3CC52A5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6534745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33F22B6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商场公变2路0#杆</w:t>
            </w:r>
          </w:p>
        </w:tc>
        <w:tc>
          <w:tcPr>
            <w:tcW w:w="661" w:type="dxa"/>
            <w:shd w:val="clear" w:color="auto" w:fill="auto"/>
            <w:noWrap/>
            <w:vAlign w:val="center"/>
          </w:tcPr>
          <w:p w14:paraId="1FCAA016">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0B2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DAF9E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15</w:t>
            </w:r>
          </w:p>
        </w:tc>
        <w:tc>
          <w:tcPr>
            <w:tcW w:w="1076" w:type="dxa"/>
            <w:shd w:val="clear" w:color="auto" w:fill="auto"/>
            <w:noWrap/>
            <w:vAlign w:val="center"/>
          </w:tcPr>
          <w:p w14:paraId="578649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50B929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大峃镇建设路电信公司前面</w:t>
            </w:r>
          </w:p>
        </w:tc>
        <w:tc>
          <w:tcPr>
            <w:tcW w:w="1336" w:type="dxa"/>
            <w:shd w:val="clear" w:color="auto" w:fill="auto"/>
            <w:noWrap/>
            <w:vAlign w:val="center"/>
          </w:tcPr>
          <w:p w14:paraId="5B9B09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722C17D1">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79CC60B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57370E8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52BAF67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31212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建设路142号府前社区</w:t>
            </w:r>
          </w:p>
        </w:tc>
        <w:tc>
          <w:tcPr>
            <w:tcW w:w="661" w:type="dxa"/>
            <w:shd w:val="clear" w:color="auto" w:fill="auto"/>
            <w:noWrap/>
            <w:vAlign w:val="center"/>
          </w:tcPr>
          <w:p w14:paraId="576D158C">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870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F6E14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16</w:t>
            </w:r>
          </w:p>
        </w:tc>
        <w:tc>
          <w:tcPr>
            <w:tcW w:w="1076" w:type="dxa"/>
            <w:shd w:val="clear" w:color="auto" w:fill="auto"/>
            <w:noWrap/>
            <w:vAlign w:val="center"/>
          </w:tcPr>
          <w:p w14:paraId="7E8EF5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4AA913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大峃镇建设路老电影院(盒小马超市)</w:t>
            </w:r>
          </w:p>
        </w:tc>
        <w:tc>
          <w:tcPr>
            <w:tcW w:w="1336" w:type="dxa"/>
            <w:shd w:val="clear" w:color="auto" w:fill="auto"/>
            <w:noWrap/>
            <w:vAlign w:val="center"/>
          </w:tcPr>
          <w:p w14:paraId="40CCC9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3BC8F131">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0BC038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6E7ADD0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00D5601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88B557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4715102">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4E5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9AE90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17</w:t>
            </w:r>
          </w:p>
        </w:tc>
        <w:tc>
          <w:tcPr>
            <w:tcW w:w="1076" w:type="dxa"/>
            <w:shd w:val="clear" w:color="auto" w:fill="auto"/>
            <w:noWrap/>
            <w:vAlign w:val="center"/>
          </w:tcPr>
          <w:p w14:paraId="3D0BC2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D3A356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大峃镇建设路农业银行后</w:t>
            </w:r>
          </w:p>
        </w:tc>
        <w:tc>
          <w:tcPr>
            <w:tcW w:w="1336" w:type="dxa"/>
            <w:shd w:val="clear" w:color="auto" w:fill="auto"/>
            <w:noWrap/>
            <w:vAlign w:val="center"/>
          </w:tcPr>
          <w:p w14:paraId="01A551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4EA85C2">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2600C29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2C5C84F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3193572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8B2090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02BFAD6">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2D6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592E93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18</w:t>
            </w:r>
          </w:p>
        </w:tc>
        <w:tc>
          <w:tcPr>
            <w:tcW w:w="1076" w:type="dxa"/>
            <w:shd w:val="clear" w:color="auto" w:fill="auto"/>
            <w:noWrap/>
            <w:vAlign w:val="center"/>
          </w:tcPr>
          <w:p w14:paraId="3E2A30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5F5F34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大峃镇凤溪花苑侧面</w:t>
            </w:r>
          </w:p>
        </w:tc>
        <w:tc>
          <w:tcPr>
            <w:tcW w:w="1336" w:type="dxa"/>
            <w:shd w:val="clear" w:color="auto" w:fill="auto"/>
            <w:noWrap/>
            <w:vAlign w:val="center"/>
          </w:tcPr>
          <w:p w14:paraId="106170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589142E9">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5E39930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06" w:type="dxa"/>
            <w:shd w:val="clear" w:color="auto" w:fill="auto"/>
            <w:vAlign w:val="center"/>
          </w:tcPr>
          <w:p w14:paraId="3EC66F4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08" w:type="dxa"/>
            <w:shd w:val="clear" w:color="auto" w:fill="auto"/>
            <w:vAlign w:val="center"/>
          </w:tcPr>
          <w:p w14:paraId="5C2BD07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214E153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人武公变1-3#杆</w:t>
            </w:r>
          </w:p>
        </w:tc>
        <w:tc>
          <w:tcPr>
            <w:tcW w:w="661" w:type="dxa"/>
            <w:shd w:val="clear" w:color="auto" w:fill="auto"/>
            <w:noWrap/>
            <w:vAlign w:val="center"/>
          </w:tcPr>
          <w:p w14:paraId="1994084B">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5C1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0AC77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19</w:t>
            </w:r>
          </w:p>
        </w:tc>
        <w:tc>
          <w:tcPr>
            <w:tcW w:w="1076" w:type="dxa"/>
            <w:shd w:val="clear" w:color="auto" w:fill="auto"/>
            <w:noWrap/>
            <w:vAlign w:val="center"/>
          </w:tcPr>
          <w:p w14:paraId="0821C0B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52EB720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大峃镇新区管委会门口</w:t>
            </w:r>
          </w:p>
        </w:tc>
        <w:tc>
          <w:tcPr>
            <w:tcW w:w="1336" w:type="dxa"/>
            <w:shd w:val="clear" w:color="auto" w:fill="auto"/>
            <w:noWrap/>
            <w:vAlign w:val="center"/>
          </w:tcPr>
          <w:p w14:paraId="4E263E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CAC5CAC">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11452C7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vAlign w:val="center"/>
          </w:tcPr>
          <w:p w14:paraId="259D0F0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vAlign w:val="center"/>
          </w:tcPr>
          <w:p w14:paraId="56316A8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02156E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华侨新村3号公变2路0#杆</w:t>
            </w:r>
          </w:p>
        </w:tc>
        <w:tc>
          <w:tcPr>
            <w:tcW w:w="661" w:type="dxa"/>
            <w:shd w:val="clear" w:color="auto" w:fill="auto"/>
            <w:noWrap/>
            <w:vAlign w:val="center"/>
          </w:tcPr>
          <w:p w14:paraId="6BAE544B">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6D15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F3F09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w:t>
            </w:r>
          </w:p>
        </w:tc>
        <w:tc>
          <w:tcPr>
            <w:tcW w:w="1076" w:type="dxa"/>
            <w:shd w:val="clear" w:color="auto" w:fill="auto"/>
            <w:noWrap/>
            <w:vAlign w:val="center"/>
          </w:tcPr>
          <w:p w14:paraId="194AA8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1F46184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大峃镇金茂花苑围墙外</w:t>
            </w:r>
          </w:p>
        </w:tc>
        <w:tc>
          <w:tcPr>
            <w:tcW w:w="1336" w:type="dxa"/>
            <w:shd w:val="clear" w:color="auto" w:fill="auto"/>
            <w:noWrap/>
            <w:vAlign w:val="center"/>
          </w:tcPr>
          <w:p w14:paraId="5D6524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59F838C">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142074C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vAlign w:val="center"/>
          </w:tcPr>
          <w:p w14:paraId="4B98D6A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vAlign w:val="center"/>
          </w:tcPr>
          <w:p w14:paraId="10539FE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48D6A2A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华侨新村3号公变2路0#杆</w:t>
            </w:r>
          </w:p>
        </w:tc>
        <w:tc>
          <w:tcPr>
            <w:tcW w:w="661" w:type="dxa"/>
            <w:shd w:val="clear" w:color="auto" w:fill="auto"/>
            <w:noWrap/>
            <w:vAlign w:val="center"/>
          </w:tcPr>
          <w:p w14:paraId="487A1DB4">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281B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8E249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21</w:t>
            </w:r>
          </w:p>
        </w:tc>
        <w:tc>
          <w:tcPr>
            <w:tcW w:w="1076" w:type="dxa"/>
            <w:shd w:val="clear" w:color="auto" w:fill="auto"/>
            <w:noWrap/>
            <w:vAlign w:val="center"/>
          </w:tcPr>
          <w:p w14:paraId="29E3F9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5D442F8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大峃镇嘉盛花苑侧面转角酒楼前</w:t>
            </w:r>
          </w:p>
        </w:tc>
        <w:tc>
          <w:tcPr>
            <w:tcW w:w="1336" w:type="dxa"/>
            <w:shd w:val="clear" w:color="auto" w:fill="auto"/>
            <w:noWrap/>
            <w:vAlign w:val="center"/>
          </w:tcPr>
          <w:p w14:paraId="1072405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64911443">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75593A7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06" w:type="dxa"/>
            <w:shd w:val="clear" w:color="auto" w:fill="auto"/>
            <w:vAlign w:val="center"/>
          </w:tcPr>
          <w:p w14:paraId="0347542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08" w:type="dxa"/>
            <w:shd w:val="clear" w:color="auto" w:fill="auto"/>
            <w:vAlign w:val="center"/>
          </w:tcPr>
          <w:p w14:paraId="51AE195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29B5B30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人武公变1-3#杆</w:t>
            </w:r>
          </w:p>
        </w:tc>
        <w:tc>
          <w:tcPr>
            <w:tcW w:w="661" w:type="dxa"/>
            <w:shd w:val="clear" w:color="auto" w:fill="auto"/>
            <w:noWrap/>
            <w:vAlign w:val="center"/>
          </w:tcPr>
          <w:p w14:paraId="50E6A18D">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2A93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E1963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w:t>
            </w:r>
          </w:p>
        </w:tc>
        <w:tc>
          <w:tcPr>
            <w:tcW w:w="1076" w:type="dxa"/>
            <w:shd w:val="clear" w:color="auto" w:fill="auto"/>
            <w:noWrap/>
            <w:vAlign w:val="center"/>
          </w:tcPr>
          <w:p w14:paraId="251E44D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0CD400A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大峃镇嘉盛围墙外世纪嘉园大门对面</w:t>
            </w:r>
          </w:p>
        </w:tc>
        <w:tc>
          <w:tcPr>
            <w:tcW w:w="1336" w:type="dxa"/>
            <w:shd w:val="clear" w:color="auto" w:fill="auto"/>
            <w:noWrap/>
            <w:vAlign w:val="center"/>
          </w:tcPr>
          <w:p w14:paraId="7B1650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23EA74C8">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41742F2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0A0035C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4A67A98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57FA438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28637C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CDB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CAA65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23</w:t>
            </w:r>
          </w:p>
        </w:tc>
        <w:tc>
          <w:tcPr>
            <w:tcW w:w="1076" w:type="dxa"/>
            <w:shd w:val="clear" w:color="auto" w:fill="auto"/>
            <w:noWrap/>
            <w:vAlign w:val="center"/>
          </w:tcPr>
          <w:p w14:paraId="48E0F7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BE0EA0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大峃镇锦绣嘉园围墙外外世纪嘉园大门对面</w:t>
            </w:r>
          </w:p>
        </w:tc>
        <w:tc>
          <w:tcPr>
            <w:tcW w:w="1336" w:type="dxa"/>
            <w:shd w:val="clear" w:color="auto" w:fill="auto"/>
            <w:noWrap/>
            <w:vAlign w:val="center"/>
          </w:tcPr>
          <w:p w14:paraId="3A7E46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363449DB">
            <w:pPr>
              <w:snapToGrid w:val="0"/>
              <w:ind w:left="0" w:leftChars="0" w:right="0" w:rightChars="0" w:firstLine="0" w:firstLineChars="0"/>
              <w:jc w:val="right"/>
              <w:rPr>
                <w:rFonts w:hint="eastAsia" w:asciiTheme="minorEastAsia" w:hAnsiTheme="minorEastAsia" w:eastAsiaTheme="minorEastAsia" w:cstheme="minorEastAsia"/>
                <w:b/>
                <w:bCs/>
                <w:i w:val="0"/>
                <w:iCs w:val="0"/>
                <w:color w:val="000000"/>
                <w:sz w:val="24"/>
                <w:szCs w:val="24"/>
                <w:u w:val="none"/>
              </w:rPr>
            </w:pPr>
          </w:p>
        </w:tc>
        <w:tc>
          <w:tcPr>
            <w:tcW w:w="1026" w:type="dxa"/>
            <w:shd w:val="clear" w:color="auto" w:fill="auto"/>
            <w:noWrap/>
            <w:vAlign w:val="center"/>
          </w:tcPr>
          <w:p w14:paraId="027A4AC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1B61B5F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785DFA7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50B3420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2EA985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7E5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501CF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24</w:t>
            </w:r>
          </w:p>
        </w:tc>
        <w:tc>
          <w:tcPr>
            <w:tcW w:w="1076" w:type="dxa"/>
            <w:shd w:val="clear" w:color="auto" w:fill="auto"/>
            <w:noWrap/>
            <w:vAlign w:val="center"/>
          </w:tcPr>
          <w:p w14:paraId="64915B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58BC76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嘉盛花苑后门右侧</w:t>
            </w:r>
          </w:p>
        </w:tc>
        <w:tc>
          <w:tcPr>
            <w:tcW w:w="1336" w:type="dxa"/>
            <w:shd w:val="clear" w:color="auto" w:fill="auto"/>
            <w:noWrap/>
            <w:vAlign w:val="center"/>
          </w:tcPr>
          <w:p w14:paraId="33D7C9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219FA70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5C65D4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04CA3E2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649D3E7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vAlign w:val="center"/>
          </w:tcPr>
          <w:p w14:paraId="5A2529F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嘉盛花苑3#公变F12分接箱(地下车库)</w:t>
            </w:r>
          </w:p>
        </w:tc>
        <w:tc>
          <w:tcPr>
            <w:tcW w:w="661" w:type="dxa"/>
            <w:shd w:val="clear" w:color="auto" w:fill="auto"/>
            <w:noWrap/>
            <w:vAlign w:val="center"/>
          </w:tcPr>
          <w:p w14:paraId="6C607BB5">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D5B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DA346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25</w:t>
            </w:r>
          </w:p>
        </w:tc>
        <w:tc>
          <w:tcPr>
            <w:tcW w:w="1076" w:type="dxa"/>
            <w:shd w:val="clear" w:color="auto" w:fill="auto"/>
            <w:noWrap/>
            <w:vAlign w:val="center"/>
          </w:tcPr>
          <w:p w14:paraId="41CA4B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33FC17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新城嘉园</w:t>
            </w:r>
          </w:p>
        </w:tc>
        <w:tc>
          <w:tcPr>
            <w:tcW w:w="1336" w:type="dxa"/>
            <w:shd w:val="clear" w:color="auto" w:fill="auto"/>
            <w:vAlign w:val="center"/>
          </w:tcPr>
          <w:p w14:paraId="2D4EEB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门口花坛处</w:t>
            </w:r>
          </w:p>
        </w:tc>
        <w:tc>
          <w:tcPr>
            <w:tcW w:w="1037" w:type="dxa"/>
            <w:shd w:val="clear" w:color="auto" w:fill="auto"/>
            <w:noWrap/>
            <w:vAlign w:val="center"/>
          </w:tcPr>
          <w:p w14:paraId="16CEBD9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14DD3E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vAlign w:val="center"/>
          </w:tcPr>
          <w:p w14:paraId="641F8E2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vAlign w:val="center"/>
          </w:tcPr>
          <w:p w14:paraId="068D63B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3301" w:type="dxa"/>
            <w:shd w:val="clear" w:color="auto" w:fill="auto"/>
            <w:noWrap/>
            <w:vAlign w:val="center"/>
          </w:tcPr>
          <w:p w14:paraId="65977E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三叉2号公变2路0#杆</w:t>
            </w:r>
          </w:p>
        </w:tc>
        <w:tc>
          <w:tcPr>
            <w:tcW w:w="661" w:type="dxa"/>
            <w:shd w:val="clear" w:color="auto" w:fill="auto"/>
            <w:noWrap/>
            <w:vAlign w:val="center"/>
          </w:tcPr>
          <w:p w14:paraId="17580B71">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E00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D7B3D8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26</w:t>
            </w:r>
          </w:p>
        </w:tc>
        <w:tc>
          <w:tcPr>
            <w:tcW w:w="1076" w:type="dxa"/>
            <w:shd w:val="clear" w:color="auto" w:fill="auto"/>
            <w:noWrap/>
            <w:vAlign w:val="center"/>
          </w:tcPr>
          <w:p w14:paraId="54D842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C9EC3A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大峃镇三小新城嘉园3幢12-13号</w:t>
            </w:r>
          </w:p>
        </w:tc>
        <w:tc>
          <w:tcPr>
            <w:tcW w:w="1336" w:type="dxa"/>
            <w:shd w:val="clear" w:color="auto" w:fill="auto"/>
            <w:noWrap/>
            <w:vAlign w:val="center"/>
          </w:tcPr>
          <w:p w14:paraId="56208C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人行道路</w:t>
            </w:r>
          </w:p>
        </w:tc>
        <w:tc>
          <w:tcPr>
            <w:tcW w:w="1037" w:type="dxa"/>
            <w:shd w:val="clear" w:color="auto" w:fill="auto"/>
            <w:noWrap/>
            <w:vAlign w:val="center"/>
          </w:tcPr>
          <w:p w14:paraId="4DDB741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55A7251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37888E4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5EDC65C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301" w:type="dxa"/>
            <w:shd w:val="clear" w:color="auto" w:fill="auto"/>
            <w:noWrap/>
            <w:vAlign w:val="center"/>
          </w:tcPr>
          <w:p w14:paraId="510A8D8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AE3A9E4">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E11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99CD1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27</w:t>
            </w:r>
          </w:p>
        </w:tc>
        <w:tc>
          <w:tcPr>
            <w:tcW w:w="1076" w:type="dxa"/>
            <w:shd w:val="clear" w:color="auto" w:fill="auto"/>
            <w:noWrap/>
            <w:vAlign w:val="center"/>
          </w:tcPr>
          <w:p w14:paraId="17B4F5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7F143EB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金茂花苑正门对面人行道</w:t>
            </w:r>
          </w:p>
        </w:tc>
        <w:tc>
          <w:tcPr>
            <w:tcW w:w="1336" w:type="dxa"/>
            <w:shd w:val="clear" w:color="auto" w:fill="auto"/>
            <w:noWrap/>
            <w:vAlign w:val="center"/>
          </w:tcPr>
          <w:p w14:paraId="65DBEA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6ED5132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16D90EB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vAlign w:val="center"/>
          </w:tcPr>
          <w:p w14:paraId="6ED1C39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vAlign w:val="center"/>
          </w:tcPr>
          <w:p w14:paraId="2FE82B9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4499D3A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东风诚园5栋架空层</w:t>
            </w:r>
          </w:p>
        </w:tc>
        <w:tc>
          <w:tcPr>
            <w:tcW w:w="661" w:type="dxa"/>
            <w:shd w:val="clear" w:color="auto" w:fill="auto"/>
            <w:noWrap/>
            <w:vAlign w:val="center"/>
          </w:tcPr>
          <w:p w14:paraId="23DD81FA">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BB3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65CD9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28</w:t>
            </w:r>
          </w:p>
        </w:tc>
        <w:tc>
          <w:tcPr>
            <w:tcW w:w="1076" w:type="dxa"/>
            <w:shd w:val="clear" w:color="auto" w:fill="auto"/>
            <w:noWrap/>
            <w:vAlign w:val="center"/>
          </w:tcPr>
          <w:p w14:paraId="750C3CD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1E99CB0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新城嘉园对面聋哑学校自建房</w:t>
            </w:r>
          </w:p>
        </w:tc>
        <w:tc>
          <w:tcPr>
            <w:tcW w:w="1336" w:type="dxa"/>
            <w:shd w:val="clear" w:color="auto" w:fill="auto"/>
            <w:noWrap/>
            <w:vAlign w:val="center"/>
          </w:tcPr>
          <w:p w14:paraId="239F7C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5FA5784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5870DB1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1FD13CD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4305F9C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5BBFFA7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一单元</w:t>
            </w:r>
          </w:p>
        </w:tc>
        <w:tc>
          <w:tcPr>
            <w:tcW w:w="661" w:type="dxa"/>
            <w:shd w:val="clear" w:color="auto" w:fill="auto"/>
            <w:noWrap/>
            <w:vAlign w:val="center"/>
          </w:tcPr>
          <w:p w14:paraId="253B03C4">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B45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7617B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29</w:t>
            </w:r>
          </w:p>
        </w:tc>
        <w:tc>
          <w:tcPr>
            <w:tcW w:w="1076" w:type="dxa"/>
            <w:shd w:val="clear" w:color="auto" w:fill="auto"/>
            <w:noWrap/>
            <w:vAlign w:val="center"/>
          </w:tcPr>
          <w:p w14:paraId="02E0F2F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2078A9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大峃镇文成县单采血浆站</w:t>
            </w:r>
          </w:p>
        </w:tc>
        <w:tc>
          <w:tcPr>
            <w:tcW w:w="1336" w:type="dxa"/>
            <w:shd w:val="clear" w:color="auto" w:fill="auto"/>
            <w:noWrap/>
            <w:vAlign w:val="center"/>
          </w:tcPr>
          <w:p w14:paraId="6AB667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1D7B33A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CA6AF2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1B7A9EC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6C1D2A8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EC6019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AD21223">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80A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B152C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30</w:t>
            </w:r>
          </w:p>
        </w:tc>
        <w:tc>
          <w:tcPr>
            <w:tcW w:w="1076" w:type="dxa"/>
            <w:shd w:val="clear" w:color="auto" w:fill="auto"/>
            <w:noWrap/>
            <w:vAlign w:val="center"/>
          </w:tcPr>
          <w:p w14:paraId="434582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6E7DD2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大峃镇风垟村社区河边</w:t>
            </w:r>
          </w:p>
        </w:tc>
        <w:tc>
          <w:tcPr>
            <w:tcW w:w="1336" w:type="dxa"/>
            <w:shd w:val="clear" w:color="auto" w:fill="auto"/>
            <w:noWrap/>
            <w:vAlign w:val="center"/>
          </w:tcPr>
          <w:p w14:paraId="1DB0BC4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0BCCF0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75F9E00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2D6176D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6F84C52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12EA041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189D2B5">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63E7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89069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31</w:t>
            </w:r>
          </w:p>
        </w:tc>
        <w:tc>
          <w:tcPr>
            <w:tcW w:w="1076" w:type="dxa"/>
            <w:shd w:val="clear" w:color="auto" w:fill="auto"/>
            <w:noWrap/>
            <w:vAlign w:val="center"/>
          </w:tcPr>
          <w:p w14:paraId="6515E0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73D4B7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大峃镇风垟村23幢靠河边</w:t>
            </w:r>
          </w:p>
        </w:tc>
        <w:tc>
          <w:tcPr>
            <w:tcW w:w="1336" w:type="dxa"/>
            <w:shd w:val="clear" w:color="auto" w:fill="auto"/>
            <w:noWrap/>
            <w:vAlign w:val="center"/>
          </w:tcPr>
          <w:p w14:paraId="2990E9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2E3F0FC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E42EAF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748BC4F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0B69A66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E5A995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3EAED9F9">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1E40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40398D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32</w:t>
            </w:r>
          </w:p>
        </w:tc>
        <w:tc>
          <w:tcPr>
            <w:tcW w:w="1076" w:type="dxa"/>
            <w:shd w:val="clear" w:color="auto" w:fill="auto"/>
            <w:noWrap/>
            <w:vAlign w:val="center"/>
          </w:tcPr>
          <w:p w14:paraId="78168C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2CBCF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大峃镇风垟村26幢靠河边</w:t>
            </w:r>
          </w:p>
        </w:tc>
        <w:tc>
          <w:tcPr>
            <w:tcW w:w="1336" w:type="dxa"/>
            <w:shd w:val="clear" w:color="auto" w:fill="auto"/>
            <w:noWrap/>
            <w:vAlign w:val="center"/>
          </w:tcPr>
          <w:p w14:paraId="6D6722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9321F6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1B6601E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vAlign w:val="center"/>
          </w:tcPr>
          <w:p w14:paraId="555860E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vAlign w:val="center"/>
          </w:tcPr>
          <w:p w14:paraId="1A578D4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DB24D9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1214E78">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4B42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D4703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33</w:t>
            </w:r>
          </w:p>
        </w:tc>
        <w:tc>
          <w:tcPr>
            <w:tcW w:w="1076" w:type="dxa"/>
            <w:shd w:val="clear" w:color="auto" w:fill="auto"/>
            <w:noWrap/>
            <w:vAlign w:val="center"/>
          </w:tcPr>
          <w:p w14:paraId="48CD92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5E957BB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大峃镇能源大楼</w:t>
            </w:r>
          </w:p>
        </w:tc>
        <w:tc>
          <w:tcPr>
            <w:tcW w:w="1336" w:type="dxa"/>
            <w:shd w:val="clear" w:color="auto" w:fill="auto"/>
            <w:noWrap/>
            <w:vAlign w:val="center"/>
          </w:tcPr>
          <w:p w14:paraId="5DD7F8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2626ADF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655B0E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vAlign w:val="center"/>
          </w:tcPr>
          <w:p w14:paraId="4F9DE51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vAlign w:val="center"/>
          </w:tcPr>
          <w:p w14:paraId="6CE4981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BF8E44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汇豪大楼墙边</w:t>
            </w:r>
          </w:p>
        </w:tc>
        <w:tc>
          <w:tcPr>
            <w:tcW w:w="661" w:type="dxa"/>
            <w:shd w:val="clear" w:color="auto" w:fill="auto"/>
            <w:noWrap/>
            <w:vAlign w:val="center"/>
          </w:tcPr>
          <w:p w14:paraId="25F13271">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80B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B08941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34</w:t>
            </w:r>
          </w:p>
        </w:tc>
        <w:tc>
          <w:tcPr>
            <w:tcW w:w="1076" w:type="dxa"/>
            <w:shd w:val="clear" w:color="auto" w:fill="auto"/>
            <w:noWrap/>
            <w:vAlign w:val="center"/>
          </w:tcPr>
          <w:p w14:paraId="2E0AD8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6B445E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大峃镇人民银行围墙外</w:t>
            </w:r>
          </w:p>
        </w:tc>
        <w:tc>
          <w:tcPr>
            <w:tcW w:w="1336" w:type="dxa"/>
            <w:shd w:val="clear" w:color="auto" w:fill="auto"/>
            <w:noWrap/>
            <w:vAlign w:val="center"/>
          </w:tcPr>
          <w:p w14:paraId="7F9C9B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03F1DC3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0D2CE0E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03B47DE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11F3969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EF6833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人民银行外墙表箱处</w:t>
            </w:r>
          </w:p>
        </w:tc>
        <w:tc>
          <w:tcPr>
            <w:tcW w:w="661" w:type="dxa"/>
            <w:shd w:val="clear" w:color="auto" w:fill="auto"/>
            <w:noWrap/>
            <w:vAlign w:val="center"/>
          </w:tcPr>
          <w:p w14:paraId="6816106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AEC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264C4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35</w:t>
            </w:r>
          </w:p>
        </w:tc>
        <w:tc>
          <w:tcPr>
            <w:tcW w:w="1076" w:type="dxa"/>
            <w:shd w:val="clear" w:color="auto" w:fill="auto"/>
            <w:noWrap/>
            <w:vAlign w:val="center"/>
          </w:tcPr>
          <w:p w14:paraId="3B5A01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21C4D7B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大峃镇豪都宾馆对面公交站牌处</w:t>
            </w:r>
          </w:p>
        </w:tc>
        <w:tc>
          <w:tcPr>
            <w:tcW w:w="1336" w:type="dxa"/>
            <w:shd w:val="clear" w:color="auto" w:fill="auto"/>
            <w:noWrap/>
            <w:vAlign w:val="center"/>
          </w:tcPr>
          <w:p w14:paraId="706FE3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5C615FC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168935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0B6D237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02C673B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EFD2B4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建设东路193号外墙</w:t>
            </w:r>
          </w:p>
        </w:tc>
        <w:tc>
          <w:tcPr>
            <w:tcW w:w="661" w:type="dxa"/>
            <w:shd w:val="clear" w:color="auto" w:fill="auto"/>
            <w:noWrap/>
            <w:vAlign w:val="center"/>
          </w:tcPr>
          <w:p w14:paraId="3813AD6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789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E1BF7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36</w:t>
            </w:r>
          </w:p>
        </w:tc>
        <w:tc>
          <w:tcPr>
            <w:tcW w:w="1076" w:type="dxa"/>
            <w:shd w:val="clear" w:color="auto" w:fill="auto"/>
            <w:noWrap/>
            <w:vAlign w:val="center"/>
          </w:tcPr>
          <w:p w14:paraId="704406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72EA53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大峃镇文成县江滨城市广场</w:t>
            </w:r>
          </w:p>
        </w:tc>
        <w:tc>
          <w:tcPr>
            <w:tcW w:w="1336" w:type="dxa"/>
            <w:shd w:val="clear" w:color="auto" w:fill="auto"/>
            <w:noWrap/>
            <w:vAlign w:val="center"/>
          </w:tcPr>
          <w:p w14:paraId="5D6E77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12F6E0F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4C1665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06" w:type="dxa"/>
            <w:shd w:val="clear" w:color="auto" w:fill="auto"/>
            <w:noWrap/>
            <w:vAlign w:val="center"/>
          </w:tcPr>
          <w:p w14:paraId="40300F0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08" w:type="dxa"/>
            <w:shd w:val="clear" w:color="auto" w:fill="auto"/>
            <w:noWrap/>
            <w:vAlign w:val="center"/>
          </w:tcPr>
          <w:p w14:paraId="62DA9CB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4DE6F84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需与市政科对接是否能安装</w:t>
            </w:r>
          </w:p>
        </w:tc>
        <w:tc>
          <w:tcPr>
            <w:tcW w:w="661" w:type="dxa"/>
            <w:shd w:val="clear" w:color="auto" w:fill="auto"/>
            <w:noWrap/>
            <w:vAlign w:val="center"/>
          </w:tcPr>
          <w:p w14:paraId="077C580B">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E61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D4DFE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37</w:t>
            </w:r>
          </w:p>
        </w:tc>
        <w:tc>
          <w:tcPr>
            <w:tcW w:w="1076" w:type="dxa"/>
            <w:shd w:val="clear" w:color="auto" w:fill="auto"/>
            <w:noWrap/>
            <w:vAlign w:val="center"/>
          </w:tcPr>
          <w:p w14:paraId="7862A4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66D2BA3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大峃镇客运站广场马路边</w:t>
            </w:r>
          </w:p>
        </w:tc>
        <w:tc>
          <w:tcPr>
            <w:tcW w:w="1336" w:type="dxa"/>
            <w:shd w:val="clear" w:color="auto" w:fill="auto"/>
            <w:vAlign w:val="center"/>
          </w:tcPr>
          <w:p w14:paraId="59BCB7C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马路停车位</w:t>
            </w:r>
          </w:p>
        </w:tc>
        <w:tc>
          <w:tcPr>
            <w:tcW w:w="1037" w:type="dxa"/>
            <w:shd w:val="clear" w:color="auto" w:fill="auto"/>
            <w:noWrap/>
            <w:vAlign w:val="center"/>
          </w:tcPr>
          <w:p w14:paraId="55BB399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F02364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06" w:type="dxa"/>
            <w:shd w:val="clear" w:color="auto" w:fill="auto"/>
            <w:noWrap/>
            <w:vAlign w:val="center"/>
          </w:tcPr>
          <w:p w14:paraId="0E6E513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08" w:type="dxa"/>
            <w:shd w:val="clear" w:color="auto" w:fill="auto"/>
            <w:noWrap/>
            <w:vAlign w:val="center"/>
          </w:tcPr>
          <w:p w14:paraId="2E4ED69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7061A81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邮政路43号对面墙边</w:t>
            </w:r>
          </w:p>
        </w:tc>
        <w:tc>
          <w:tcPr>
            <w:tcW w:w="661" w:type="dxa"/>
            <w:shd w:val="clear" w:color="auto" w:fill="auto"/>
            <w:noWrap/>
            <w:vAlign w:val="center"/>
          </w:tcPr>
          <w:p w14:paraId="373FF3B2">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050D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51799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38</w:t>
            </w:r>
          </w:p>
        </w:tc>
        <w:tc>
          <w:tcPr>
            <w:tcW w:w="1076" w:type="dxa"/>
            <w:shd w:val="clear" w:color="auto" w:fill="auto"/>
            <w:noWrap/>
            <w:vAlign w:val="center"/>
          </w:tcPr>
          <w:p w14:paraId="7B5011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noWrap/>
            <w:vAlign w:val="center"/>
          </w:tcPr>
          <w:p w14:paraId="7D931D6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大峃镇碧桂园2期大门外两侧</w:t>
            </w:r>
          </w:p>
        </w:tc>
        <w:tc>
          <w:tcPr>
            <w:tcW w:w="1336" w:type="dxa"/>
            <w:shd w:val="clear" w:color="auto" w:fill="auto"/>
            <w:noWrap/>
            <w:vAlign w:val="center"/>
          </w:tcPr>
          <w:p w14:paraId="521456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4E058A5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CBA3B8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706" w:type="dxa"/>
            <w:shd w:val="clear" w:color="auto" w:fill="auto"/>
            <w:noWrap/>
            <w:vAlign w:val="center"/>
          </w:tcPr>
          <w:p w14:paraId="088FA5E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508" w:type="dxa"/>
            <w:shd w:val="clear" w:color="auto" w:fill="auto"/>
            <w:noWrap/>
            <w:vAlign w:val="center"/>
          </w:tcPr>
          <w:p w14:paraId="410A05D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301" w:type="dxa"/>
            <w:shd w:val="clear" w:color="auto" w:fill="auto"/>
            <w:noWrap/>
            <w:vAlign w:val="center"/>
          </w:tcPr>
          <w:p w14:paraId="7616181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1223F71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D75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2F5B6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39</w:t>
            </w:r>
          </w:p>
        </w:tc>
        <w:tc>
          <w:tcPr>
            <w:tcW w:w="1076" w:type="dxa"/>
            <w:shd w:val="clear" w:color="auto" w:fill="auto"/>
            <w:noWrap/>
            <w:vAlign w:val="center"/>
          </w:tcPr>
          <w:p w14:paraId="4ED4C6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882FD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大峃镇县前社区宣传栏</w:t>
            </w:r>
          </w:p>
        </w:tc>
        <w:tc>
          <w:tcPr>
            <w:tcW w:w="1336" w:type="dxa"/>
            <w:shd w:val="clear" w:color="auto" w:fill="auto"/>
            <w:noWrap/>
            <w:vAlign w:val="center"/>
          </w:tcPr>
          <w:p w14:paraId="2B8FA20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A1976B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26" w:type="dxa"/>
            <w:shd w:val="clear" w:color="auto" w:fill="auto"/>
            <w:noWrap/>
            <w:vAlign w:val="center"/>
          </w:tcPr>
          <w:p w14:paraId="6A759FA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1BAC574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8" w:type="dxa"/>
            <w:shd w:val="clear" w:color="auto" w:fill="auto"/>
            <w:noWrap/>
            <w:vAlign w:val="center"/>
          </w:tcPr>
          <w:p w14:paraId="742F8C2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F57482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4BA9D1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11D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EFB01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40</w:t>
            </w:r>
          </w:p>
        </w:tc>
        <w:tc>
          <w:tcPr>
            <w:tcW w:w="1076" w:type="dxa"/>
            <w:shd w:val="clear" w:color="auto" w:fill="auto"/>
            <w:noWrap/>
            <w:vAlign w:val="center"/>
          </w:tcPr>
          <w:p w14:paraId="20D2EE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790FAD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文成县人民政府组织部侧面</w:t>
            </w:r>
          </w:p>
        </w:tc>
        <w:tc>
          <w:tcPr>
            <w:tcW w:w="1336" w:type="dxa"/>
            <w:shd w:val="clear" w:color="auto" w:fill="auto"/>
            <w:noWrap/>
            <w:vAlign w:val="center"/>
          </w:tcPr>
          <w:p w14:paraId="4DA2AD2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260881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17F9047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425E702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0DBC31D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54BAB9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58982E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C15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69E8E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41</w:t>
            </w:r>
          </w:p>
        </w:tc>
        <w:tc>
          <w:tcPr>
            <w:tcW w:w="1076" w:type="dxa"/>
            <w:shd w:val="clear" w:color="auto" w:fill="auto"/>
            <w:noWrap/>
            <w:vAlign w:val="center"/>
          </w:tcPr>
          <w:p w14:paraId="0610895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13B90E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大峃镇周村街5号对面(栖云路)</w:t>
            </w:r>
          </w:p>
        </w:tc>
        <w:tc>
          <w:tcPr>
            <w:tcW w:w="1336" w:type="dxa"/>
            <w:shd w:val="clear" w:color="auto" w:fill="auto"/>
            <w:noWrap/>
            <w:vAlign w:val="center"/>
          </w:tcPr>
          <w:p w14:paraId="760B25E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A61006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1966ECC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0A43101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646E5D2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323EDF1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D4C75D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29E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D51D4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42</w:t>
            </w:r>
          </w:p>
        </w:tc>
        <w:tc>
          <w:tcPr>
            <w:tcW w:w="1076" w:type="dxa"/>
            <w:shd w:val="clear" w:color="auto" w:fill="auto"/>
            <w:noWrap/>
            <w:vAlign w:val="center"/>
          </w:tcPr>
          <w:p w14:paraId="6EE659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506BC8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大峃镇帝师集团宿舍大楼内（伐头街6号对面）</w:t>
            </w:r>
          </w:p>
        </w:tc>
        <w:tc>
          <w:tcPr>
            <w:tcW w:w="1336" w:type="dxa"/>
            <w:shd w:val="clear" w:color="auto" w:fill="auto"/>
            <w:noWrap/>
            <w:vAlign w:val="center"/>
          </w:tcPr>
          <w:p w14:paraId="6711016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7376D49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1D4D0B8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6F49524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713FD5D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C1F00B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51E834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AC2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BE001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43</w:t>
            </w:r>
          </w:p>
        </w:tc>
        <w:tc>
          <w:tcPr>
            <w:tcW w:w="1076" w:type="dxa"/>
            <w:shd w:val="clear" w:color="auto" w:fill="auto"/>
            <w:noWrap/>
            <w:vAlign w:val="center"/>
          </w:tcPr>
          <w:p w14:paraId="054B48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E04C2C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大峃镇县前街中国银行后面</w:t>
            </w:r>
          </w:p>
        </w:tc>
        <w:tc>
          <w:tcPr>
            <w:tcW w:w="1336" w:type="dxa"/>
            <w:shd w:val="clear" w:color="auto" w:fill="auto"/>
            <w:noWrap/>
            <w:vAlign w:val="center"/>
          </w:tcPr>
          <w:p w14:paraId="2972D32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55E900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078989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109344A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0586CC1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5D7A21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38D45F4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9A1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E7192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44</w:t>
            </w:r>
          </w:p>
        </w:tc>
        <w:tc>
          <w:tcPr>
            <w:tcW w:w="1076" w:type="dxa"/>
            <w:shd w:val="clear" w:color="auto" w:fill="auto"/>
            <w:noWrap/>
            <w:vAlign w:val="center"/>
          </w:tcPr>
          <w:p w14:paraId="630C80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B5324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大峃镇县前街苏州楼入库处（左右）(县前街穿越火线网吧对面)</w:t>
            </w:r>
          </w:p>
        </w:tc>
        <w:tc>
          <w:tcPr>
            <w:tcW w:w="1336" w:type="dxa"/>
            <w:shd w:val="clear" w:color="auto" w:fill="auto"/>
            <w:noWrap/>
            <w:vAlign w:val="center"/>
          </w:tcPr>
          <w:p w14:paraId="1336AB8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F4705A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A5304D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284F9B7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675F5E2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2B7254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041F0C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C81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B6828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45</w:t>
            </w:r>
          </w:p>
        </w:tc>
        <w:tc>
          <w:tcPr>
            <w:tcW w:w="1076" w:type="dxa"/>
            <w:shd w:val="clear" w:color="auto" w:fill="auto"/>
            <w:noWrap/>
            <w:vAlign w:val="center"/>
          </w:tcPr>
          <w:p w14:paraId="383EA3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791F29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大峃镇文峃里桥欣超市门口(雨棚处)</w:t>
            </w:r>
          </w:p>
        </w:tc>
        <w:tc>
          <w:tcPr>
            <w:tcW w:w="1336" w:type="dxa"/>
            <w:shd w:val="clear" w:color="auto" w:fill="auto"/>
            <w:noWrap/>
            <w:vAlign w:val="center"/>
          </w:tcPr>
          <w:p w14:paraId="6F7DCB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245C37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26" w:type="dxa"/>
            <w:shd w:val="clear" w:color="auto" w:fill="auto"/>
            <w:noWrap/>
            <w:vAlign w:val="center"/>
          </w:tcPr>
          <w:p w14:paraId="4BDA02B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08408EB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noWrap/>
            <w:vAlign w:val="center"/>
          </w:tcPr>
          <w:p w14:paraId="3BE4936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7AFE494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需在车棚内焊接槽钢</w:t>
            </w:r>
          </w:p>
        </w:tc>
        <w:tc>
          <w:tcPr>
            <w:tcW w:w="661" w:type="dxa"/>
            <w:shd w:val="clear" w:color="auto" w:fill="auto"/>
            <w:noWrap/>
            <w:vAlign w:val="center"/>
          </w:tcPr>
          <w:p w14:paraId="0431059A">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2295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4BF2C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46</w:t>
            </w:r>
          </w:p>
        </w:tc>
        <w:tc>
          <w:tcPr>
            <w:tcW w:w="1076" w:type="dxa"/>
            <w:shd w:val="clear" w:color="auto" w:fill="auto"/>
            <w:noWrap/>
            <w:vAlign w:val="center"/>
          </w:tcPr>
          <w:p w14:paraId="0094DCF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D07F8B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大峃镇城东大道行政审批中心大楼后面</w:t>
            </w:r>
          </w:p>
        </w:tc>
        <w:tc>
          <w:tcPr>
            <w:tcW w:w="1336" w:type="dxa"/>
            <w:shd w:val="clear" w:color="auto" w:fill="auto"/>
            <w:noWrap/>
            <w:vAlign w:val="center"/>
          </w:tcPr>
          <w:p w14:paraId="389C91E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36EFD8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97CF25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792863B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2E25DA1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9EF772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1F38153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F27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17627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47</w:t>
            </w:r>
          </w:p>
        </w:tc>
        <w:tc>
          <w:tcPr>
            <w:tcW w:w="1076" w:type="dxa"/>
            <w:shd w:val="clear" w:color="auto" w:fill="auto"/>
            <w:noWrap/>
            <w:vAlign w:val="center"/>
          </w:tcPr>
          <w:p w14:paraId="5BCCCB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143330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大峃镇城东大道行政审批中心大楼侧面</w:t>
            </w:r>
          </w:p>
        </w:tc>
        <w:tc>
          <w:tcPr>
            <w:tcW w:w="1336" w:type="dxa"/>
            <w:shd w:val="clear" w:color="auto" w:fill="auto"/>
            <w:noWrap/>
            <w:vAlign w:val="center"/>
          </w:tcPr>
          <w:p w14:paraId="72FCC4A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8AB860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28FBAC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3FDEF8C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3A48D4A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22CED9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F79B44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FA0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BA721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48</w:t>
            </w:r>
          </w:p>
        </w:tc>
        <w:tc>
          <w:tcPr>
            <w:tcW w:w="1076" w:type="dxa"/>
            <w:shd w:val="clear" w:color="auto" w:fill="auto"/>
            <w:noWrap/>
            <w:vAlign w:val="center"/>
          </w:tcPr>
          <w:p w14:paraId="571744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D7210F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大峃镇城东大道总部经济大楼后面(车棚内)</w:t>
            </w:r>
          </w:p>
        </w:tc>
        <w:tc>
          <w:tcPr>
            <w:tcW w:w="1336" w:type="dxa"/>
            <w:shd w:val="clear" w:color="auto" w:fill="auto"/>
            <w:noWrap/>
            <w:vAlign w:val="center"/>
          </w:tcPr>
          <w:p w14:paraId="502BB4F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B2ABD1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6" w:type="dxa"/>
            <w:shd w:val="clear" w:color="auto" w:fill="auto"/>
            <w:noWrap/>
            <w:vAlign w:val="center"/>
          </w:tcPr>
          <w:p w14:paraId="21C09CE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0617A3C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2C6AE3D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8C4510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256F62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DE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8EB60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49</w:t>
            </w:r>
          </w:p>
        </w:tc>
        <w:tc>
          <w:tcPr>
            <w:tcW w:w="1076" w:type="dxa"/>
            <w:shd w:val="clear" w:color="auto" w:fill="auto"/>
            <w:noWrap/>
            <w:vAlign w:val="center"/>
          </w:tcPr>
          <w:p w14:paraId="6E2DF4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C28E74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大峃镇城东大道白雪大楼后面</w:t>
            </w:r>
          </w:p>
        </w:tc>
        <w:tc>
          <w:tcPr>
            <w:tcW w:w="1336" w:type="dxa"/>
            <w:shd w:val="clear" w:color="auto" w:fill="auto"/>
            <w:noWrap/>
            <w:vAlign w:val="center"/>
          </w:tcPr>
          <w:p w14:paraId="44ADF5D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D496D3D">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77E225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15D699F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1A47516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899811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FD46AB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4BA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AFB64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50</w:t>
            </w:r>
          </w:p>
        </w:tc>
        <w:tc>
          <w:tcPr>
            <w:tcW w:w="1076" w:type="dxa"/>
            <w:shd w:val="clear" w:color="auto" w:fill="auto"/>
            <w:noWrap/>
            <w:vAlign w:val="center"/>
          </w:tcPr>
          <w:p w14:paraId="2B2FED2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59116C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大峃镇城东大道国际酒店后面</w:t>
            </w:r>
          </w:p>
        </w:tc>
        <w:tc>
          <w:tcPr>
            <w:tcW w:w="1336" w:type="dxa"/>
            <w:shd w:val="clear" w:color="auto" w:fill="auto"/>
            <w:noWrap/>
            <w:vAlign w:val="center"/>
          </w:tcPr>
          <w:p w14:paraId="3B86739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C18FE6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F07ECE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38E60E3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198706F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18F0BC2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5D8AA5C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837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36D9E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51</w:t>
            </w:r>
          </w:p>
        </w:tc>
        <w:tc>
          <w:tcPr>
            <w:tcW w:w="1076" w:type="dxa"/>
            <w:shd w:val="clear" w:color="auto" w:fill="auto"/>
            <w:noWrap/>
            <w:vAlign w:val="center"/>
          </w:tcPr>
          <w:p w14:paraId="3730BD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6145B8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大峃镇城东大道珊门村县人大联络中心停车场</w:t>
            </w:r>
          </w:p>
        </w:tc>
        <w:tc>
          <w:tcPr>
            <w:tcW w:w="1336" w:type="dxa"/>
            <w:shd w:val="clear" w:color="auto" w:fill="auto"/>
            <w:noWrap/>
            <w:vAlign w:val="center"/>
          </w:tcPr>
          <w:p w14:paraId="6FA6DD0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5C575E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7A576D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68D2F39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7E3A997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7E8718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79D134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E74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3B9FC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52</w:t>
            </w:r>
          </w:p>
        </w:tc>
        <w:tc>
          <w:tcPr>
            <w:tcW w:w="1076" w:type="dxa"/>
            <w:shd w:val="clear" w:color="auto" w:fill="auto"/>
            <w:noWrap/>
            <w:vAlign w:val="center"/>
          </w:tcPr>
          <w:p w14:paraId="178B32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34D0DB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大峃镇城东大道茂悦楼停车场</w:t>
            </w:r>
          </w:p>
        </w:tc>
        <w:tc>
          <w:tcPr>
            <w:tcW w:w="1336" w:type="dxa"/>
            <w:shd w:val="clear" w:color="auto" w:fill="auto"/>
            <w:noWrap/>
            <w:vAlign w:val="center"/>
          </w:tcPr>
          <w:p w14:paraId="4C7EDF7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7C9B05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6" w:type="dxa"/>
            <w:shd w:val="clear" w:color="auto" w:fill="auto"/>
            <w:noWrap/>
            <w:vAlign w:val="center"/>
          </w:tcPr>
          <w:p w14:paraId="2D4BB00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6538581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508" w:type="dxa"/>
            <w:shd w:val="clear" w:color="auto" w:fill="auto"/>
            <w:noWrap/>
            <w:vAlign w:val="center"/>
          </w:tcPr>
          <w:p w14:paraId="4E7EC59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C10E9FF">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4CDBB5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11C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0D084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53</w:t>
            </w:r>
          </w:p>
        </w:tc>
        <w:tc>
          <w:tcPr>
            <w:tcW w:w="1076" w:type="dxa"/>
            <w:shd w:val="clear" w:color="auto" w:fill="auto"/>
            <w:noWrap/>
            <w:vAlign w:val="center"/>
          </w:tcPr>
          <w:p w14:paraId="02D9FE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F454DF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大峃镇城东大道台州银行门口</w:t>
            </w:r>
          </w:p>
        </w:tc>
        <w:tc>
          <w:tcPr>
            <w:tcW w:w="1336" w:type="dxa"/>
            <w:shd w:val="clear" w:color="auto" w:fill="auto"/>
            <w:noWrap/>
            <w:vAlign w:val="center"/>
          </w:tcPr>
          <w:p w14:paraId="69023E7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A36E78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CE8E99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4EC72C4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0EEE911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7506F8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8C81C4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D51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37B02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54</w:t>
            </w:r>
          </w:p>
        </w:tc>
        <w:tc>
          <w:tcPr>
            <w:tcW w:w="1076" w:type="dxa"/>
            <w:shd w:val="clear" w:color="auto" w:fill="auto"/>
            <w:noWrap/>
            <w:vAlign w:val="center"/>
          </w:tcPr>
          <w:p w14:paraId="133648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404638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大峃镇珊门村昌泰电力有限公司工程部侧面墙边</w:t>
            </w:r>
          </w:p>
        </w:tc>
        <w:tc>
          <w:tcPr>
            <w:tcW w:w="1336" w:type="dxa"/>
            <w:shd w:val="clear" w:color="auto" w:fill="auto"/>
            <w:noWrap/>
            <w:vAlign w:val="center"/>
          </w:tcPr>
          <w:p w14:paraId="0AF976A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D3CCE2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26" w:type="dxa"/>
            <w:shd w:val="clear" w:color="auto" w:fill="auto"/>
            <w:noWrap/>
            <w:vAlign w:val="center"/>
          </w:tcPr>
          <w:p w14:paraId="4B60420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45A5042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762CB71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988FB4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C941CE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573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DD0F1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55</w:t>
            </w:r>
          </w:p>
        </w:tc>
        <w:tc>
          <w:tcPr>
            <w:tcW w:w="1076" w:type="dxa"/>
            <w:shd w:val="clear" w:color="auto" w:fill="auto"/>
            <w:noWrap/>
            <w:vAlign w:val="center"/>
          </w:tcPr>
          <w:p w14:paraId="5AE097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C92D4F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大峃镇珊门村昌泰电力有限公司外围墙</w:t>
            </w:r>
          </w:p>
        </w:tc>
        <w:tc>
          <w:tcPr>
            <w:tcW w:w="1336" w:type="dxa"/>
            <w:shd w:val="clear" w:color="auto" w:fill="auto"/>
            <w:noWrap/>
            <w:vAlign w:val="center"/>
          </w:tcPr>
          <w:p w14:paraId="2102E50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013EDB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D675ED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3D963A3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246EDAF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3125F40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2BEC81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63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8924D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56</w:t>
            </w:r>
          </w:p>
        </w:tc>
        <w:tc>
          <w:tcPr>
            <w:tcW w:w="1076" w:type="dxa"/>
            <w:shd w:val="clear" w:color="auto" w:fill="auto"/>
            <w:noWrap/>
            <w:vAlign w:val="center"/>
          </w:tcPr>
          <w:p w14:paraId="7F4833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A88B1A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大峃镇珊门村城东路266号珊门卫生院</w:t>
            </w:r>
          </w:p>
        </w:tc>
        <w:tc>
          <w:tcPr>
            <w:tcW w:w="1336" w:type="dxa"/>
            <w:shd w:val="clear" w:color="auto" w:fill="auto"/>
            <w:noWrap/>
            <w:vAlign w:val="center"/>
          </w:tcPr>
          <w:p w14:paraId="53E813A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EDED69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007014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71AC77C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66E89D0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8B490B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139BC07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3BE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88D37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57</w:t>
            </w:r>
          </w:p>
        </w:tc>
        <w:tc>
          <w:tcPr>
            <w:tcW w:w="1076" w:type="dxa"/>
            <w:shd w:val="clear" w:color="auto" w:fill="auto"/>
            <w:noWrap/>
            <w:vAlign w:val="center"/>
          </w:tcPr>
          <w:p w14:paraId="379721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94092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大峃镇珊门村艺术幼儿园</w:t>
            </w:r>
          </w:p>
        </w:tc>
        <w:tc>
          <w:tcPr>
            <w:tcW w:w="1336" w:type="dxa"/>
            <w:shd w:val="clear" w:color="auto" w:fill="auto"/>
            <w:noWrap/>
            <w:vAlign w:val="center"/>
          </w:tcPr>
          <w:p w14:paraId="59573CA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AC0468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26" w:type="dxa"/>
            <w:shd w:val="clear" w:color="auto" w:fill="auto"/>
            <w:noWrap/>
            <w:vAlign w:val="center"/>
          </w:tcPr>
          <w:p w14:paraId="0DB5DE3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6A913C3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499E82A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703E5B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6F5666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1D4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B2E8D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58</w:t>
            </w:r>
          </w:p>
        </w:tc>
        <w:tc>
          <w:tcPr>
            <w:tcW w:w="1076" w:type="dxa"/>
            <w:shd w:val="clear" w:color="auto" w:fill="auto"/>
            <w:noWrap/>
            <w:vAlign w:val="center"/>
          </w:tcPr>
          <w:p w14:paraId="3D3C8B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BADF45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大峃镇珊门村城东路500号大峃质量检测所外围墙</w:t>
            </w:r>
          </w:p>
        </w:tc>
        <w:tc>
          <w:tcPr>
            <w:tcW w:w="1336" w:type="dxa"/>
            <w:shd w:val="clear" w:color="auto" w:fill="auto"/>
            <w:noWrap/>
            <w:vAlign w:val="center"/>
          </w:tcPr>
          <w:p w14:paraId="1189B60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A1B469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56C0A1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06" w:type="dxa"/>
            <w:shd w:val="clear" w:color="auto" w:fill="auto"/>
            <w:noWrap/>
            <w:vAlign w:val="center"/>
          </w:tcPr>
          <w:p w14:paraId="0F34E90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08" w:type="dxa"/>
            <w:shd w:val="clear" w:color="auto" w:fill="auto"/>
            <w:noWrap/>
            <w:vAlign w:val="center"/>
          </w:tcPr>
          <w:p w14:paraId="15E2304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625ACE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F0D3DC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B6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D464F2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59</w:t>
            </w:r>
          </w:p>
        </w:tc>
        <w:tc>
          <w:tcPr>
            <w:tcW w:w="1076" w:type="dxa"/>
            <w:shd w:val="clear" w:color="auto" w:fill="auto"/>
            <w:noWrap/>
            <w:vAlign w:val="center"/>
          </w:tcPr>
          <w:p w14:paraId="52CE64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2E12B2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大峃镇珊门村城东路山哥哥产业园河对面路口</w:t>
            </w:r>
          </w:p>
        </w:tc>
        <w:tc>
          <w:tcPr>
            <w:tcW w:w="1336" w:type="dxa"/>
            <w:shd w:val="clear" w:color="auto" w:fill="auto"/>
            <w:noWrap/>
            <w:vAlign w:val="center"/>
          </w:tcPr>
          <w:p w14:paraId="488C282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0A57A3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6E67B7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5A415F1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537EF1E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971BBEF">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12698E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68A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41817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60</w:t>
            </w:r>
          </w:p>
        </w:tc>
        <w:tc>
          <w:tcPr>
            <w:tcW w:w="1076" w:type="dxa"/>
            <w:shd w:val="clear" w:color="auto" w:fill="auto"/>
            <w:noWrap/>
            <w:vAlign w:val="center"/>
          </w:tcPr>
          <w:p w14:paraId="1299CC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3BEE38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大峃镇体育场路电信大楼农业银行侧面</w:t>
            </w:r>
          </w:p>
        </w:tc>
        <w:tc>
          <w:tcPr>
            <w:tcW w:w="1336" w:type="dxa"/>
            <w:shd w:val="clear" w:color="auto" w:fill="auto"/>
            <w:noWrap/>
            <w:vAlign w:val="center"/>
          </w:tcPr>
          <w:p w14:paraId="7EE7747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D907DA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546F8FE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noWrap/>
            <w:vAlign w:val="center"/>
          </w:tcPr>
          <w:p w14:paraId="630D3A3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noWrap/>
            <w:vAlign w:val="center"/>
          </w:tcPr>
          <w:p w14:paraId="043F8C6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45EB06D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AFCD975">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140D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3729D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61</w:t>
            </w:r>
          </w:p>
        </w:tc>
        <w:tc>
          <w:tcPr>
            <w:tcW w:w="1076" w:type="dxa"/>
            <w:shd w:val="clear" w:color="auto" w:fill="auto"/>
            <w:noWrap/>
            <w:vAlign w:val="center"/>
          </w:tcPr>
          <w:p w14:paraId="73D193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2F31F8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大峃镇体育场路体育馆地下车库入口处旁雨棚内</w:t>
            </w:r>
          </w:p>
        </w:tc>
        <w:tc>
          <w:tcPr>
            <w:tcW w:w="1336" w:type="dxa"/>
            <w:shd w:val="clear" w:color="auto" w:fill="auto"/>
            <w:noWrap/>
            <w:vAlign w:val="center"/>
          </w:tcPr>
          <w:p w14:paraId="3871463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7F72E7C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6" w:type="dxa"/>
            <w:shd w:val="clear" w:color="auto" w:fill="auto"/>
            <w:noWrap/>
            <w:vAlign w:val="center"/>
          </w:tcPr>
          <w:p w14:paraId="5E6C32A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005A18A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7CBA924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B0BFD8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7CD24F5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5A2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7E190A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62</w:t>
            </w:r>
          </w:p>
        </w:tc>
        <w:tc>
          <w:tcPr>
            <w:tcW w:w="1076" w:type="dxa"/>
            <w:shd w:val="clear" w:color="auto" w:fill="auto"/>
            <w:noWrap/>
            <w:vAlign w:val="center"/>
          </w:tcPr>
          <w:p w14:paraId="6DDACB8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62421C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大峃镇体育场路税务局停车场</w:t>
            </w:r>
          </w:p>
        </w:tc>
        <w:tc>
          <w:tcPr>
            <w:tcW w:w="1336" w:type="dxa"/>
            <w:shd w:val="clear" w:color="auto" w:fill="auto"/>
            <w:noWrap/>
            <w:vAlign w:val="center"/>
          </w:tcPr>
          <w:p w14:paraId="1DBC5E4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FEAD98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26" w:type="dxa"/>
            <w:shd w:val="clear" w:color="auto" w:fill="auto"/>
            <w:noWrap/>
            <w:vAlign w:val="center"/>
          </w:tcPr>
          <w:p w14:paraId="5129066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447A255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2693501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5E0B98E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3877566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63D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5210D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63</w:t>
            </w:r>
          </w:p>
        </w:tc>
        <w:tc>
          <w:tcPr>
            <w:tcW w:w="1076" w:type="dxa"/>
            <w:shd w:val="clear" w:color="auto" w:fill="auto"/>
            <w:noWrap/>
            <w:vAlign w:val="center"/>
          </w:tcPr>
          <w:p w14:paraId="5E2E6B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03F33D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大峃镇体育场路税务局停车场(汽车停车棚处)</w:t>
            </w:r>
          </w:p>
        </w:tc>
        <w:tc>
          <w:tcPr>
            <w:tcW w:w="1336" w:type="dxa"/>
            <w:shd w:val="clear" w:color="auto" w:fill="auto"/>
            <w:noWrap/>
            <w:vAlign w:val="center"/>
          </w:tcPr>
          <w:p w14:paraId="2DBCA59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03D6DF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6" w:type="dxa"/>
            <w:shd w:val="clear" w:color="auto" w:fill="auto"/>
            <w:noWrap/>
            <w:vAlign w:val="center"/>
          </w:tcPr>
          <w:p w14:paraId="3AE88E8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4A2E5D3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786C39B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601F50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136C608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E2E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500BA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64</w:t>
            </w:r>
          </w:p>
        </w:tc>
        <w:tc>
          <w:tcPr>
            <w:tcW w:w="1076" w:type="dxa"/>
            <w:shd w:val="clear" w:color="auto" w:fill="auto"/>
            <w:noWrap/>
            <w:vAlign w:val="center"/>
          </w:tcPr>
          <w:p w14:paraId="0DF3A4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4D325C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大峃镇法院停车场后面</w:t>
            </w:r>
          </w:p>
        </w:tc>
        <w:tc>
          <w:tcPr>
            <w:tcW w:w="1336" w:type="dxa"/>
            <w:shd w:val="clear" w:color="auto" w:fill="auto"/>
            <w:noWrap/>
            <w:vAlign w:val="center"/>
          </w:tcPr>
          <w:p w14:paraId="34FC7BF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71B6B84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7F72413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17C9D08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06D852D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E94B7D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08759AA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735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D54AF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65</w:t>
            </w:r>
          </w:p>
        </w:tc>
        <w:tc>
          <w:tcPr>
            <w:tcW w:w="1076" w:type="dxa"/>
            <w:shd w:val="clear" w:color="auto" w:fill="auto"/>
            <w:noWrap/>
            <w:vAlign w:val="center"/>
          </w:tcPr>
          <w:p w14:paraId="7C3439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1CC30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大学镇体育场路供电公司</w:t>
            </w:r>
          </w:p>
        </w:tc>
        <w:tc>
          <w:tcPr>
            <w:tcW w:w="1336" w:type="dxa"/>
            <w:shd w:val="clear" w:color="auto" w:fill="auto"/>
            <w:noWrap/>
            <w:vAlign w:val="center"/>
          </w:tcPr>
          <w:p w14:paraId="2CD1DA6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4CDBEE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003366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5DC97CA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228FCAA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135AAC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4AE92C0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AD2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CDE2D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66</w:t>
            </w:r>
          </w:p>
        </w:tc>
        <w:tc>
          <w:tcPr>
            <w:tcW w:w="1076" w:type="dxa"/>
            <w:shd w:val="clear" w:color="auto" w:fill="auto"/>
            <w:noWrap/>
            <w:vAlign w:val="center"/>
          </w:tcPr>
          <w:p w14:paraId="32E1E1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13CE6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大峃镇文成中学门口保安室侧面</w:t>
            </w:r>
          </w:p>
        </w:tc>
        <w:tc>
          <w:tcPr>
            <w:tcW w:w="1336" w:type="dxa"/>
            <w:shd w:val="clear" w:color="auto" w:fill="auto"/>
            <w:noWrap/>
            <w:vAlign w:val="center"/>
          </w:tcPr>
          <w:p w14:paraId="5CE9528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2BB3BDA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9CCFAE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06" w:type="dxa"/>
            <w:shd w:val="clear" w:color="auto" w:fill="auto"/>
            <w:noWrap/>
            <w:vAlign w:val="center"/>
          </w:tcPr>
          <w:p w14:paraId="1FD73FF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08" w:type="dxa"/>
            <w:shd w:val="clear" w:color="auto" w:fill="auto"/>
            <w:noWrap/>
            <w:vAlign w:val="center"/>
          </w:tcPr>
          <w:p w14:paraId="32BB732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12F2014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31DA0FC">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7122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15613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67</w:t>
            </w:r>
          </w:p>
        </w:tc>
        <w:tc>
          <w:tcPr>
            <w:tcW w:w="1076" w:type="dxa"/>
            <w:shd w:val="clear" w:color="auto" w:fill="auto"/>
            <w:noWrap/>
            <w:vAlign w:val="center"/>
          </w:tcPr>
          <w:p w14:paraId="5D066F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55C487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大峃镇徐村文成县交运公司</w:t>
            </w:r>
          </w:p>
        </w:tc>
        <w:tc>
          <w:tcPr>
            <w:tcW w:w="1336" w:type="dxa"/>
            <w:shd w:val="clear" w:color="auto" w:fill="auto"/>
            <w:noWrap/>
            <w:vAlign w:val="center"/>
          </w:tcPr>
          <w:p w14:paraId="7201B56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4E014FD">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5D79EE6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68E8B6E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169959E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7422FC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494317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12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B1F55B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68</w:t>
            </w:r>
          </w:p>
        </w:tc>
        <w:tc>
          <w:tcPr>
            <w:tcW w:w="1076" w:type="dxa"/>
            <w:shd w:val="clear" w:color="auto" w:fill="auto"/>
            <w:noWrap/>
            <w:vAlign w:val="center"/>
          </w:tcPr>
          <w:p w14:paraId="753B8D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BFEF3B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大峃镇鑫悦大酒店旁</w:t>
            </w:r>
          </w:p>
        </w:tc>
        <w:tc>
          <w:tcPr>
            <w:tcW w:w="1336" w:type="dxa"/>
            <w:shd w:val="clear" w:color="auto" w:fill="auto"/>
            <w:noWrap/>
            <w:vAlign w:val="center"/>
          </w:tcPr>
          <w:p w14:paraId="27BDDB8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CD6D6E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FDA328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0AC2257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3DF941B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46F949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091EAD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62A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D860F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69</w:t>
            </w:r>
          </w:p>
        </w:tc>
        <w:tc>
          <w:tcPr>
            <w:tcW w:w="1076" w:type="dxa"/>
            <w:shd w:val="clear" w:color="auto" w:fill="auto"/>
            <w:noWrap/>
            <w:vAlign w:val="center"/>
          </w:tcPr>
          <w:p w14:paraId="47C974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A91D1E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大峃镇徐兴大楼车库入口处</w:t>
            </w:r>
          </w:p>
        </w:tc>
        <w:tc>
          <w:tcPr>
            <w:tcW w:w="1336" w:type="dxa"/>
            <w:shd w:val="clear" w:color="auto" w:fill="auto"/>
            <w:noWrap/>
            <w:vAlign w:val="center"/>
          </w:tcPr>
          <w:p w14:paraId="3AD1455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C771B7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733E697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06" w:type="dxa"/>
            <w:shd w:val="clear" w:color="auto" w:fill="auto"/>
            <w:noWrap/>
            <w:vAlign w:val="center"/>
          </w:tcPr>
          <w:p w14:paraId="20AA196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08" w:type="dxa"/>
            <w:shd w:val="clear" w:color="auto" w:fill="auto"/>
            <w:noWrap/>
            <w:vAlign w:val="center"/>
          </w:tcPr>
          <w:p w14:paraId="04BCCAE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3D9BD23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DA9527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C1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36BDAA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70</w:t>
            </w:r>
          </w:p>
        </w:tc>
        <w:tc>
          <w:tcPr>
            <w:tcW w:w="1076" w:type="dxa"/>
            <w:shd w:val="clear" w:color="auto" w:fill="auto"/>
            <w:noWrap/>
            <w:vAlign w:val="center"/>
          </w:tcPr>
          <w:p w14:paraId="4F6A26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DA09FF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大峃镇文成县社会治理中心侧面</w:t>
            </w:r>
          </w:p>
        </w:tc>
        <w:tc>
          <w:tcPr>
            <w:tcW w:w="1336" w:type="dxa"/>
            <w:shd w:val="clear" w:color="auto" w:fill="auto"/>
            <w:noWrap/>
            <w:vAlign w:val="center"/>
          </w:tcPr>
          <w:p w14:paraId="7FFE3BC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446C28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64C812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460B39D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35E8E99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D1475F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C03F2F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74E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B7A59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71</w:t>
            </w:r>
          </w:p>
        </w:tc>
        <w:tc>
          <w:tcPr>
            <w:tcW w:w="1076" w:type="dxa"/>
            <w:shd w:val="clear" w:color="auto" w:fill="auto"/>
            <w:noWrap/>
            <w:vAlign w:val="center"/>
          </w:tcPr>
          <w:p w14:paraId="54917F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E88DEC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大峃镇徐景花苑2幢楼下停车棚</w:t>
            </w:r>
          </w:p>
        </w:tc>
        <w:tc>
          <w:tcPr>
            <w:tcW w:w="1336" w:type="dxa"/>
            <w:shd w:val="clear" w:color="auto" w:fill="auto"/>
            <w:noWrap/>
            <w:vAlign w:val="center"/>
          </w:tcPr>
          <w:p w14:paraId="7D7228A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8630C1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09ED7C3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noWrap/>
            <w:vAlign w:val="center"/>
          </w:tcPr>
          <w:p w14:paraId="5D867BC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noWrap/>
            <w:vAlign w:val="center"/>
          </w:tcPr>
          <w:p w14:paraId="322EC4A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4D5FB30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1AAF757">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1E8D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BFDB4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72</w:t>
            </w:r>
          </w:p>
        </w:tc>
        <w:tc>
          <w:tcPr>
            <w:tcW w:w="1076" w:type="dxa"/>
            <w:shd w:val="clear" w:color="auto" w:fill="auto"/>
            <w:noWrap/>
            <w:vAlign w:val="center"/>
          </w:tcPr>
          <w:p w14:paraId="262B9E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7EF209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大峃镇中村文化礼堂对面广场</w:t>
            </w:r>
          </w:p>
        </w:tc>
        <w:tc>
          <w:tcPr>
            <w:tcW w:w="1336" w:type="dxa"/>
            <w:shd w:val="clear" w:color="auto" w:fill="auto"/>
            <w:noWrap/>
            <w:vAlign w:val="center"/>
          </w:tcPr>
          <w:p w14:paraId="31B32F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广场</w:t>
            </w:r>
          </w:p>
        </w:tc>
        <w:tc>
          <w:tcPr>
            <w:tcW w:w="1037" w:type="dxa"/>
            <w:shd w:val="clear" w:color="auto" w:fill="auto"/>
            <w:noWrap/>
            <w:vAlign w:val="center"/>
          </w:tcPr>
          <w:p w14:paraId="3B9B12C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107B8E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06" w:type="dxa"/>
            <w:shd w:val="clear" w:color="auto" w:fill="auto"/>
            <w:noWrap/>
            <w:vAlign w:val="center"/>
          </w:tcPr>
          <w:p w14:paraId="3D94546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08" w:type="dxa"/>
            <w:shd w:val="clear" w:color="auto" w:fill="auto"/>
            <w:noWrap/>
            <w:vAlign w:val="center"/>
          </w:tcPr>
          <w:p w14:paraId="23FFC98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2920BE4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97ED474">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65EA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DFC96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73</w:t>
            </w:r>
          </w:p>
        </w:tc>
        <w:tc>
          <w:tcPr>
            <w:tcW w:w="1076" w:type="dxa"/>
            <w:shd w:val="clear" w:color="auto" w:fill="auto"/>
            <w:noWrap/>
            <w:vAlign w:val="center"/>
          </w:tcPr>
          <w:p w14:paraId="1D4647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47132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大峃镇五十二岭停车场</w:t>
            </w:r>
          </w:p>
        </w:tc>
        <w:tc>
          <w:tcPr>
            <w:tcW w:w="1336" w:type="dxa"/>
            <w:shd w:val="clear" w:color="auto" w:fill="auto"/>
            <w:noWrap/>
            <w:vAlign w:val="center"/>
          </w:tcPr>
          <w:p w14:paraId="0310F09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0FA65D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BABB9F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7E24FC0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531242A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367078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81D7A4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127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E6A1B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74</w:t>
            </w:r>
          </w:p>
        </w:tc>
        <w:tc>
          <w:tcPr>
            <w:tcW w:w="1076" w:type="dxa"/>
            <w:shd w:val="clear" w:color="auto" w:fill="auto"/>
            <w:noWrap/>
            <w:vAlign w:val="center"/>
          </w:tcPr>
          <w:p w14:paraId="6219F4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30868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大峃镇上马村避灾安置点宣传栏</w:t>
            </w:r>
          </w:p>
        </w:tc>
        <w:tc>
          <w:tcPr>
            <w:tcW w:w="1336" w:type="dxa"/>
            <w:shd w:val="clear" w:color="auto" w:fill="auto"/>
            <w:noWrap/>
            <w:vAlign w:val="center"/>
          </w:tcPr>
          <w:p w14:paraId="4208042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1478A7D">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06B5D99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5AF1C24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099C936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4D7548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1E7280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585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3BF93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75</w:t>
            </w:r>
          </w:p>
        </w:tc>
        <w:tc>
          <w:tcPr>
            <w:tcW w:w="1076" w:type="dxa"/>
            <w:shd w:val="clear" w:color="auto" w:fill="auto"/>
            <w:noWrap/>
            <w:vAlign w:val="center"/>
          </w:tcPr>
          <w:p w14:paraId="553AF9B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DDE135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大峃镇上马村2号(名典山庄2号楼后面空地处)</w:t>
            </w:r>
          </w:p>
        </w:tc>
        <w:tc>
          <w:tcPr>
            <w:tcW w:w="1336" w:type="dxa"/>
            <w:shd w:val="clear" w:color="auto" w:fill="auto"/>
            <w:noWrap/>
            <w:vAlign w:val="center"/>
          </w:tcPr>
          <w:p w14:paraId="13FB209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4AB736D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02548C1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06" w:type="dxa"/>
            <w:shd w:val="clear" w:color="auto" w:fill="auto"/>
            <w:noWrap/>
            <w:vAlign w:val="center"/>
          </w:tcPr>
          <w:p w14:paraId="58D71DD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08" w:type="dxa"/>
            <w:shd w:val="clear" w:color="auto" w:fill="auto"/>
            <w:noWrap/>
            <w:vAlign w:val="center"/>
          </w:tcPr>
          <w:p w14:paraId="02B99F0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568E0A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1BAD579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C1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8C3346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76</w:t>
            </w:r>
          </w:p>
        </w:tc>
        <w:tc>
          <w:tcPr>
            <w:tcW w:w="1076" w:type="dxa"/>
            <w:shd w:val="clear" w:color="auto" w:fill="auto"/>
            <w:noWrap/>
            <w:vAlign w:val="center"/>
          </w:tcPr>
          <w:p w14:paraId="37BC4DC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D46013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大峃镇上马村新村公寓88号边上</w:t>
            </w:r>
          </w:p>
        </w:tc>
        <w:tc>
          <w:tcPr>
            <w:tcW w:w="1336" w:type="dxa"/>
            <w:shd w:val="clear" w:color="auto" w:fill="auto"/>
            <w:noWrap/>
            <w:vAlign w:val="center"/>
          </w:tcPr>
          <w:p w14:paraId="6EBD52D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DDC641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705973B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1AC56D8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077C8C9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0FDECBB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482E5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691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D5CC7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77</w:t>
            </w:r>
          </w:p>
        </w:tc>
        <w:tc>
          <w:tcPr>
            <w:tcW w:w="1076" w:type="dxa"/>
            <w:shd w:val="clear" w:color="auto" w:fill="auto"/>
            <w:noWrap/>
            <w:vAlign w:val="center"/>
          </w:tcPr>
          <w:p w14:paraId="2EBBE6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465EE3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大峃镇中樟嘉园4栋右侧面</w:t>
            </w:r>
          </w:p>
        </w:tc>
        <w:tc>
          <w:tcPr>
            <w:tcW w:w="1336" w:type="dxa"/>
            <w:shd w:val="clear" w:color="auto" w:fill="auto"/>
            <w:noWrap/>
            <w:vAlign w:val="center"/>
          </w:tcPr>
          <w:p w14:paraId="6762541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1FCCF4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702E76F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6440D31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1945688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838F55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A215E0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514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00850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78</w:t>
            </w:r>
          </w:p>
        </w:tc>
        <w:tc>
          <w:tcPr>
            <w:tcW w:w="1076" w:type="dxa"/>
            <w:shd w:val="clear" w:color="auto" w:fill="auto"/>
            <w:noWrap/>
            <w:vAlign w:val="center"/>
          </w:tcPr>
          <w:p w14:paraId="352DDE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79A0EB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大峃镇中樟嘉园4栋左侧面</w:t>
            </w:r>
          </w:p>
        </w:tc>
        <w:tc>
          <w:tcPr>
            <w:tcW w:w="1336" w:type="dxa"/>
            <w:shd w:val="clear" w:color="auto" w:fill="auto"/>
            <w:noWrap/>
            <w:vAlign w:val="center"/>
          </w:tcPr>
          <w:p w14:paraId="7C26B9F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06B501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4C92F3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1543533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482722E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52413F9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1D63F16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6E4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1B06E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79</w:t>
            </w:r>
          </w:p>
        </w:tc>
        <w:tc>
          <w:tcPr>
            <w:tcW w:w="1076" w:type="dxa"/>
            <w:shd w:val="clear" w:color="auto" w:fill="auto"/>
            <w:noWrap/>
            <w:vAlign w:val="center"/>
          </w:tcPr>
          <w:p w14:paraId="00AB60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43D6B1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大峃镇中樟嘉园1幢2幢中间</w:t>
            </w:r>
          </w:p>
        </w:tc>
        <w:tc>
          <w:tcPr>
            <w:tcW w:w="1336" w:type="dxa"/>
            <w:shd w:val="clear" w:color="auto" w:fill="auto"/>
            <w:noWrap/>
            <w:vAlign w:val="center"/>
          </w:tcPr>
          <w:p w14:paraId="72A107F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374803B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2CA14C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6BF63E2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338EB25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94EB29F">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9FDA5D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B08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BB7AB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80</w:t>
            </w:r>
          </w:p>
        </w:tc>
        <w:tc>
          <w:tcPr>
            <w:tcW w:w="1076" w:type="dxa"/>
            <w:shd w:val="clear" w:color="auto" w:fill="auto"/>
            <w:noWrap/>
            <w:vAlign w:val="center"/>
          </w:tcPr>
          <w:p w14:paraId="41538B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167417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大峃镇中樟嘉园3幢2单元</w:t>
            </w:r>
          </w:p>
        </w:tc>
        <w:tc>
          <w:tcPr>
            <w:tcW w:w="1336" w:type="dxa"/>
            <w:shd w:val="clear" w:color="auto" w:fill="auto"/>
            <w:noWrap/>
            <w:vAlign w:val="center"/>
          </w:tcPr>
          <w:p w14:paraId="6EB7586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61CDFAA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0B7294A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7950FFD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07C8A2C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0FE124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4A57C0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F3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C4F13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81</w:t>
            </w:r>
          </w:p>
        </w:tc>
        <w:tc>
          <w:tcPr>
            <w:tcW w:w="1076" w:type="dxa"/>
            <w:shd w:val="clear" w:color="auto" w:fill="auto"/>
            <w:noWrap/>
            <w:vAlign w:val="center"/>
          </w:tcPr>
          <w:p w14:paraId="4D4D15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CCCC52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大峃镇中堡社会总站侧面</w:t>
            </w:r>
          </w:p>
        </w:tc>
        <w:tc>
          <w:tcPr>
            <w:tcW w:w="1336" w:type="dxa"/>
            <w:shd w:val="clear" w:color="auto" w:fill="auto"/>
            <w:noWrap/>
            <w:vAlign w:val="center"/>
          </w:tcPr>
          <w:p w14:paraId="04CAEEA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3A1243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B63994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0DC7EED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492F477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56147E2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085B721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F8F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F824FF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82</w:t>
            </w:r>
          </w:p>
        </w:tc>
        <w:tc>
          <w:tcPr>
            <w:tcW w:w="1076" w:type="dxa"/>
            <w:shd w:val="clear" w:color="auto" w:fill="auto"/>
            <w:noWrap/>
            <w:vAlign w:val="center"/>
          </w:tcPr>
          <w:p w14:paraId="5F34AC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B2CA63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大峃镇大峃镇中樟嘉园5幢旁停车位左右两侧</w:t>
            </w:r>
          </w:p>
        </w:tc>
        <w:tc>
          <w:tcPr>
            <w:tcW w:w="1336" w:type="dxa"/>
            <w:shd w:val="clear" w:color="auto" w:fill="auto"/>
            <w:noWrap/>
            <w:vAlign w:val="center"/>
          </w:tcPr>
          <w:p w14:paraId="0F5509F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BECF7A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38D1DF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500059E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508" w:type="dxa"/>
            <w:shd w:val="clear" w:color="auto" w:fill="auto"/>
            <w:noWrap/>
            <w:vAlign w:val="center"/>
          </w:tcPr>
          <w:p w14:paraId="2C732C7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91470C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76F812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F7E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3D01D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83</w:t>
            </w:r>
          </w:p>
        </w:tc>
        <w:tc>
          <w:tcPr>
            <w:tcW w:w="1076" w:type="dxa"/>
            <w:shd w:val="clear" w:color="auto" w:fill="auto"/>
            <w:noWrap/>
            <w:vAlign w:val="center"/>
          </w:tcPr>
          <w:p w14:paraId="04DAFF0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DF1C7F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大峃镇大峃镇中樟嘉园10幢一单元后面</w:t>
            </w:r>
          </w:p>
        </w:tc>
        <w:tc>
          <w:tcPr>
            <w:tcW w:w="1336" w:type="dxa"/>
            <w:shd w:val="clear" w:color="auto" w:fill="auto"/>
            <w:noWrap/>
            <w:vAlign w:val="center"/>
          </w:tcPr>
          <w:p w14:paraId="1021600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3132BB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A9C0A9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15410B8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32ACB0D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737335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62255C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7FB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F624C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84</w:t>
            </w:r>
          </w:p>
        </w:tc>
        <w:tc>
          <w:tcPr>
            <w:tcW w:w="1076" w:type="dxa"/>
            <w:shd w:val="clear" w:color="auto" w:fill="auto"/>
            <w:noWrap/>
            <w:vAlign w:val="center"/>
          </w:tcPr>
          <w:p w14:paraId="2B685A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7102CD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大峃镇大峃镇中樟嘉园8幢一单元侧面</w:t>
            </w:r>
          </w:p>
        </w:tc>
        <w:tc>
          <w:tcPr>
            <w:tcW w:w="1336" w:type="dxa"/>
            <w:shd w:val="clear" w:color="auto" w:fill="auto"/>
            <w:noWrap/>
            <w:vAlign w:val="center"/>
          </w:tcPr>
          <w:p w14:paraId="513554A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76D48CA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511DBE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7C92E18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62199B7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2529202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3C7DC6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521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5123B8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85</w:t>
            </w:r>
          </w:p>
        </w:tc>
        <w:tc>
          <w:tcPr>
            <w:tcW w:w="1076" w:type="dxa"/>
            <w:shd w:val="clear" w:color="auto" w:fill="auto"/>
            <w:noWrap/>
            <w:vAlign w:val="center"/>
          </w:tcPr>
          <w:p w14:paraId="5AED65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0DB2BC0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大峃镇大峃镇中樟嘉园6幢侧面停车位处两边</w:t>
            </w:r>
          </w:p>
        </w:tc>
        <w:tc>
          <w:tcPr>
            <w:tcW w:w="1336" w:type="dxa"/>
            <w:shd w:val="clear" w:color="auto" w:fill="auto"/>
            <w:noWrap/>
            <w:vAlign w:val="center"/>
          </w:tcPr>
          <w:p w14:paraId="45157B6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2FA3B4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9473CA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28C1875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3E62042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B4D748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7429E4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6A2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F157C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86</w:t>
            </w:r>
          </w:p>
        </w:tc>
        <w:tc>
          <w:tcPr>
            <w:tcW w:w="1076" w:type="dxa"/>
            <w:shd w:val="clear" w:color="auto" w:fill="auto"/>
            <w:noWrap/>
            <w:vAlign w:val="center"/>
          </w:tcPr>
          <w:p w14:paraId="550B19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173D6FA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大峃镇大峃镇中樟嘉园9幢一单元前面</w:t>
            </w:r>
          </w:p>
        </w:tc>
        <w:tc>
          <w:tcPr>
            <w:tcW w:w="1336" w:type="dxa"/>
            <w:shd w:val="clear" w:color="auto" w:fill="auto"/>
            <w:noWrap/>
            <w:vAlign w:val="center"/>
          </w:tcPr>
          <w:p w14:paraId="618A511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E465D0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C7C897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52D7C52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30CE218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7467E75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62D6E58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410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18AF5D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87</w:t>
            </w:r>
          </w:p>
        </w:tc>
        <w:tc>
          <w:tcPr>
            <w:tcW w:w="1076" w:type="dxa"/>
            <w:shd w:val="clear" w:color="auto" w:fill="auto"/>
            <w:noWrap/>
            <w:vAlign w:val="center"/>
          </w:tcPr>
          <w:p w14:paraId="77A88E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0CA5B0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大峃镇大峃镇中樟嘉园6幢左侧面</w:t>
            </w:r>
          </w:p>
        </w:tc>
        <w:tc>
          <w:tcPr>
            <w:tcW w:w="1336" w:type="dxa"/>
            <w:shd w:val="clear" w:color="auto" w:fill="auto"/>
            <w:noWrap/>
            <w:vAlign w:val="center"/>
          </w:tcPr>
          <w:p w14:paraId="65B829F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9A25D4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6BC3526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06" w:type="dxa"/>
            <w:shd w:val="clear" w:color="auto" w:fill="auto"/>
            <w:noWrap/>
            <w:vAlign w:val="center"/>
          </w:tcPr>
          <w:p w14:paraId="4E59615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8" w:type="dxa"/>
            <w:shd w:val="clear" w:color="auto" w:fill="auto"/>
            <w:noWrap/>
            <w:vAlign w:val="center"/>
          </w:tcPr>
          <w:p w14:paraId="49F01C0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6F7CEB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A44784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12A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CB461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88</w:t>
            </w:r>
          </w:p>
        </w:tc>
        <w:tc>
          <w:tcPr>
            <w:tcW w:w="1076" w:type="dxa"/>
            <w:shd w:val="clear" w:color="auto" w:fill="auto"/>
            <w:noWrap/>
            <w:vAlign w:val="center"/>
          </w:tcPr>
          <w:p w14:paraId="2FE9A5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4729BD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大峃镇文成县文广旅体局停车场</w:t>
            </w:r>
          </w:p>
        </w:tc>
        <w:tc>
          <w:tcPr>
            <w:tcW w:w="1336" w:type="dxa"/>
            <w:shd w:val="clear" w:color="auto" w:fill="auto"/>
            <w:noWrap/>
            <w:vAlign w:val="center"/>
          </w:tcPr>
          <w:p w14:paraId="24EE777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5F143C5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95ABF1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3101425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1961875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19F4DE5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47A463E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603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64FC96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89</w:t>
            </w:r>
          </w:p>
        </w:tc>
        <w:tc>
          <w:tcPr>
            <w:tcW w:w="1076" w:type="dxa"/>
            <w:shd w:val="clear" w:color="auto" w:fill="auto"/>
            <w:noWrap/>
            <w:vAlign w:val="center"/>
          </w:tcPr>
          <w:p w14:paraId="1D6B4E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614650D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大峃镇文成县文化中心广场</w:t>
            </w:r>
          </w:p>
        </w:tc>
        <w:tc>
          <w:tcPr>
            <w:tcW w:w="1336" w:type="dxa"/>
            <w:shd w:val="clear" w:color="auto" w:fill="auto"/>
            <w:noWrap/>
            <w:vAlign w:val="center"/>
          </w:tcPr>
          <w:p w14:paraId="37B823A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EA2A06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724F6D5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noWrap/>
            <w:vAlign w:val="center"/>
          </w:tcPr>
          <w:p w14:paraId="636BFC0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508" w:type="dxa"/>
            <w:shd w:val="clear" w:color="auto" w:fill="auto"/>
            <w:noWrap/>
            <w:vAlign w:val="center"/>
          </w:tcPr>
          <w:p w14:paraId="3F2BF1D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74ED64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348158C3">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4"/>
                <w:szCs w:val="24"/>
                <w:u w:val="none"/>
              </w:rPr>
            </w:pPr>
          </w:p>
        </w:tc>
      </w:tr>
      <w:tr w14:paraId="6A27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EA770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90</w:t>
            </w:r>
          </w:p>
        </w:tc>
        <w:tc>
          <w:tcPr>
            <w:tcW w:w="1076" w:type="dxa"/>
            <w:shd w:val="clear" w:color="auto" w:fill="auto"/>
            <w:noWrap/>
            <w:vAlign w:val="center"/>
          </w:tcPr>
          <w:p w14:paraId="1B1EB2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A89C02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大峃镇鹤东村祥和小区地下室</w:t>
            </w:r>
          </w:p>
        </w:tc>
        <w:tc>
          <w:tcPr>
            <w:tcW w:w="1336" w:type="dxa"/>
            <w:shd w:val="clear" w:color="auto" w:fill="auto"/>
            <w:noWrap/>
            <w:vAlign w:val="center"/>
          </w:tcPr>
          <w:p w14:paraId="0AA1E6D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235A316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6" w:type="dxa"/>
            <w:shd w:val="clear" w:color="auto" w:fill="auto"/>
            <w:noWrap/>
            <w:vAlign w:val="center"/>
          </w:tcPr>
          <w:p w14:paraId="046D8EB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0972415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4CDE485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35D9046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0B3E8B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3AB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57505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91</w:t>
            </w:r>
          </w:p>
        </w:tc>
        <w:tc>
          <w:tcPr>
            <w:tcW w:w="1076" w:type="dxa"/>
            <w:shd w:val="clear" w:color="auto" w:fill="auto"/>
            <w:noWrap/>
            <w:vAlign w:val="center"/>
          </w:tcPr>
          <w:p w14:paraId="6F1B75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7A14588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大峃镇邮电宿舍旁</w:t>
            </w:r>
          </w:p>
        </w:tc>
        <w:tc>
          <w:tcPr>
            <w:tcW w:w="1336" w:type="dxa"/>
            <w:shd w:val="clear" w:color="auto" w:fill="auto"/>
            <w:noWrap/>
            <w:vAlign w:val="center"/>
          </w:tcPr>
          <w:p w14:paraId="59A9C7C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1AA01CD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57C711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58C5F28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44B918B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15A52A6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EF9FEC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93D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2B3414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92</w:t>
            </w:r>
          </w:p>
        </w:tc>
        <w:tc>
          <w:tcPr>
            <w:tcW w:w="1076" w:type="dxa"/>
            <w:shd w:val="clear" w:color="auto" w:fill="auto"/>
            <w:noWrap/>
            <w:vAlign w:val="center"/>
          </w:tcPr>
          <w:p w14:paraId="04E49E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3F7698B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大峃镇文成公馆花坛处(正门)</w:t>
            </w:r>
          </w:p>
        </w:tc>
        <w:tc>
          <w:tcPr>
            <w:tcW w:w="1336" w:type="dxa"/>
            <w:shd w:val="clear" w:color="auto" w:fill="auto"/>
            <w:noWrap/>
            <w:vAlign w:val="center"/>
          </w:tcPr>
          <w:p w14:paraId="7FAD92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54C056B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4F41D0A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14EA810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3EFFAF3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55A5627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vAlign w:val="center"/>
          </w:tcPr>
          <w:p w14:paraId="72DAE79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72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38A5A2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93</w:t>
            </w:r>
          </w:p>
        </w:tc>
        <w:tc>
          <w:tcPr>
            <w:tcW w:w="1076" w:type="dxa"/>
            <w:shd w:val="clear" w:color="auto" w:fill="auto"/>
            <w:noWrap/>
            <w:vAlign w:val="center"/>
          </w:tcPr>
          <w:p w14:paraId="4498C3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5AE2F17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大峃镇沙垟中路口右侧人行道</w:t>
            </w:r>
          </w:p>
        </w:tc>
        <w:tc>
          <w:tcPr>
            <w:tcW w:w="1336" w:type="dxa"/>
            <w:shd w:val="clear" w:color="auto" w:fill="auto"/>
            <w:noWrap/>
            <w:vAlign w:val="center"/>
          </w:tcPr>
          <w:p w14:paraId="7027C1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人行道</w:t>
            </w:r>
          </w:p>
        </w:tc>
        <w:tc>
          <w:tcPr>
            <w:tcW w:w="1037" w:type="dxa"/>
            <w:shd w:val="clear" w:color="auto" w:fill="auto"/>
            <w:noWrap/>
            <w:vAlign w:val="center"/>
          </w:tcPr>
          <w:p w14:paraId="1ABBDC4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ADE571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06" w:type="dxa"/>
            <w:shd w:val="clear" w:color="auto" w:fill="auto"/>
            <w:noWrap/>
            <w:vAlign w:val="center"/>
          </w:tcPr>
          <w:p w14:paraId="4900C3E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19F2E1F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4D7FB43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3D0B73D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89C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4071E0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94</w:t>
            </w:r>
          </w:p>
        </w:tc>
        <w:tc>
          <w:tcPr>
            <w:tcW w:w="1076" w:type="dxa"/>
            <w:shd w:val="clear" w:color="auto" w:fill="auto"/>
            <w:noWrap/>
            <w:vAlign w:val="center"/>
          </w:tcPr>
          <w:p w14:paraId="2419FD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1285E4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大峃镇珊门村综合商业体</w:t>
            </w:r>
          </w:p>
        </w:tc>
        <w:tc>
          <w:tcPr>
            <w:tcW w:w="1336" w:type="dxa"/>
            <w:shd w:val="clear" w:color="auto" w:fill="auto"/>
            <w:noWrap/>
            <w:vAlign w:val="center"/>
          </w:tcPr>
          <w:p w14:paraId="2CB684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6CB2975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2F8D701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06" w:type="dxa"/>
            <w:shd w:val="clear" w:color="auto" w:fill="auto"/>
            <w:noWrap/>
            <w:vAlign w:val="center"/>
          </w:tcPr>
          <w:p w14:paraId="6B730BA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08" w:type="dxa"/>
            <w:shd w:val="clear" w:color="auto" w:fill="auto"/>
            <w:noWrap/>
            <w:vAlign w:val="center"/>
          </w:tcPr>
          <w:p w14:paraId="3B37423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301" w:type="dxa"/>
            <w:shd w:val="clear" w:color="auto" w:fill="auto"/>
            <w:noWrap/>
            <w:vAlign w:val="center"/>
          </w:tcPr>
          <w:p w14:paraId="0D39254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74FD309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DF4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00B564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95</w:t>
            </w:r>
          </w:p>
        </w:tc>
        <w:tc>
          <w:tcPr>
            <w:tcW w:w="1076" w:type="dxa"/>
            <w:shd w:val="clear" w:color="auto" w:fill="auto"/>
            <w:noWrap/>
            <w:vAlign w:val="center"/>
          </w:tcPr>
          <w:p w14:paraId="37D359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w:t>
            </w:r>
          </w:p>
        </w:tc>
        <w:tc>
          <w:tcPr>
            <w:tcW w:w="3863" w:type="dxa"/>
            <w:shd w:val="clear" w:color="auto" w:fill="auto"/>
            <w:vAlign w:val="center"/>
          </w:tcPr>
          <w:p w14:paraId="26DFF7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大峃镇樟山临时安置中转房</w:t>
            </w:r>
          </w:p>
        </w:tc>
        <w:tc>
          <w:tcPr>
            <w:tcW w:w="1336" w:type="dxa"/>
            <w:shd w:val="clear" w:color="auto" w:fill="auto"/>
            <w:noWrap/>
            <w:vAlign w:val="center"/>
          </w:tcPr>
          <w:p w14:paraId="233A71A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0B10AA1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1026" w:type="dxa"/>
            <w:shd w:val="clear" w:color="auto" w:fill="auto"/>
            <w:noWrap/>
            <w:vAlign w:val="center"/>
          </w:tcPr>
          <w:p w14:paraId="3D19173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06" w:type="dxa"/>
            <w:shd w:val="clear" w:color="auto" w:fill="auto"/>
            <w:noWrap/>
            <w:vAlign w:val="center"/>
          </w:tcPr>
          <w:p w14:paraId="32D42F6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3324EFA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644B45F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5E9F3EE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D4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41B7E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96</w:t>
            </w:r>
          </w:p>
        </w:tc>
        <w:tc>
          <w:tcPr>
            <w:tcW w:w="1076" w:type="dxa"/>
            <w:shd w:val="clear" w:color="auto" w:fill="auto"/>
            <w:noWrap/>
            <w:vAlign w:val="center"/>
          </w:tcPr>
          <w:p w14:paraId="1EF4F81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黄坦镇</w:t>
            </w:r>
          </w:p>
        </w:tc>
        <w:tc>
          <w:tcPr>
            <w:tcW w:w="3863" w:type="dxa"/>
            <w:shd w:val="clear" w:color="auto" w:fill="auto"/>
            <w:vAlign w:val="center"/>
          </w:tcPr>
          <w:p w14:paraId="5B78A29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清风燕卢</w:t>
            </w:r>
          </w:p>
        </w:tc>
        <w:tc>
          <w:tcPr>
            <w:tcW w:w="1336" w:type="dxa"/>
            <w:shd w:val="clear" w:color="auto" w:fill="auto"/>
            <w:noWrap/>
            <w:vAlign w:val="center"/>
          </w:tcPr>
          <w:p w14:paraId="3051D3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259E51A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026" w:type="dxa"/>
            <w:shd w:val="clear" w:color="auto" w:fill="auto"/>
            <w:noWrap/>
            <w:vAlign w:val="center"/>
          </w:tcPr>
          <w:p w14:paraId="16F0EB6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3E6369E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508" w:type="dxa"/>
            <w:shd w:val="clear" w:color="auto" w:fill="auto"/>
            <w:noWrap/>
            <w:vAlign w:val="center"/>
          </w:tcPr>
          <w:p w14:paraId="220C1D5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3301" w:type="dxa"/>
            <w:shd w:val="clear" w:color="auto" w:fill="auto"/>
            <w:noWrap/>
            <w:vAlign w:val="center"/>
          </w:tcPr>
          <w:p w14:paraId="182D9A5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162EDB1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D3B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2D100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97</w:t>
            </w:r>
          </w:p>
        </w:tc>
        <w:tc>
          <w:tcPr>
            <w:tcW w:w="1076" w:type="dxa"/>
            <w:shd w:val="clear" w:color="auto" w:fill="auto"/>
            <w:noWrap/>
            <w:vAlign w:val="center"/>
          </w:tcPr>
          <w:p w14:paraId="102549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黄坦镇</w:t>
            </w:r>
          </w:p>
        </w:tc>
        <w:tc>
          <w:tcPr>
            <w:tcW w:w="3863" w:type="dxa"/>
            <w:shd w:val="clear" w:color="auto" w:fill="auto"/>
            <w:vAlign w:val="center"/>
          </w:tcPr>
          <w:p w14:paraId="6F3BD80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云峰大厦</w:t>
            </w:r>
          </w:p>
        </w:tc>
        <w:tc>
          <w:tcPr>
            <w:tcW w:w="1336" w:type="dxa"/>
            <w:shd w:val="clear" w:color="auto" w:fill="auto"/>
            <w:noWrap/>
            <w:vAlign w:val="center"/>
          </w:tcPr>
          <w:p w14:paraId="34C9D5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内部</w:t>
            </w:r>
          </w:p>
        </w:tc>
        <w:tc>
          <w:tcPr>
            <w:tcW w:w="1037" w:type="dxa"/>
            <w:shd w:val="clear" w:color="auto" w:fill="auto"/>
            <w:noWrap/>
            <w:vAlign w:val="center"/>
          </w:tcPr>
          <w:p w14:paraId="425B0D1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6" w:type="dxa"/>
            <w:shd w:val="clear" w:color="auto" w:fill="auto"/>
            <w:noWrap/>
            <w:vAlign w:val="center"/>
          </w:tcPr>
          <w:p w14:paraId="2342E7A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706" w:type="dxa"/>
            <w:shd w:val="clear" w:color="auto" w:fill="auto"/>
            <w:noWrap/>
            <w:vAlign w:val="center"/>
          </w:tcPr>
          <w:p w14:paraId="7689162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508" w:type="dxa"/>
            <w:shd w:val="clear" w:color="auto" w:fill="auto"/>
            <w:noWrap/>
            <w:vAlign w:val="center"/>
          </w:tcPr>
          <w:p w14:paraId="50DE701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u w:val="none"/>
              </w:rPr>
            </w:pPr>
          </w:p>
        </w:tc>
        <w:tc>
          <w:tcPr>
            <w:tcW w:w="3301" w:type="dxa"/>
            <w:shd w:val="clear" w:color="auto" w:fill="auto"/>
            <w:noWrap/>
            <w:vAlign w:val="center"/>
          </w:tcPr>
          <w:p w14:paraId="3BCAD51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23BA3E9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91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0" w:type="dxa"/>
            <w:shd w:val="clear" w:color="auto" w:fill="auto"/>
            <w:noWrap/>
            <w:vAlign w:val="center"/>
          </w:tcPr>
          <w:p w14:paraId="70783C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98</w:t>
            </w:r>
          </w:p>
        </w:tc>
        <w:tc>
          <w:tcPr>
            <w:tcW w:w="1076" w:type="dxa"/>
            <w:shd w:val="clear" w:color="auto" w:fill="auto"/>
            <w:noWrap/>
            <w:vAlign w:val="center"/>
          </w:tcPr>
          <w:p w14:paraId="45DCCF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黄坦镇</w:t>
            </w:r>
          </w:p>
        </w:tc>
        <w:tc>
          <w:tcPr>
            <w:tcW w:w="3863" w:type="dxa"/>
            <w:shd w:val="clear" w:color="auto" w:fill="auto"/>
            <w:vAlign w:val="center"/>
          </w:tcPr>
          <w:p w14:paraId="1B7C50D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栖云花苑</w:t>
            </w:r>
          </w:p>
        </w:tc>
        <w:tc>
          <w:tcPr>
            <w:tcW w:w="1336" w:type="dxa"/>
            <w:shd w:val="clear" w:color="auto" w:fill="auto"/>
            <w:noWrap/>
            <w:vAlign w:val="center"/>
          </w:tcPr>
          <w:p w14:paraId="24C97A0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7" w:type="dxa"/>
            <w:shd w:val="clear" w:color="auto" w:fill="auto"/>
            <w:noWrap/>
            <w:vAlign w:val="center"/>
          </w:tcPr>
          <w:p w14:paraId="2C109D1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26" w:type="dxa"/>
            <w:shd w:val="clear" w:color="auto" w:fill="auto"/>
            <w:noWrap/>
            <w:vAlign w:val="center"/>
          </w:tcPr>
          <w:p w14:paraId="3BDA86D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706" w:type="dxa"/>
            <w:shd w:val="clear" w:color="auto" w:fill="auto"/>
            <w:noWrap/>
            <w:vAlign w:val="center"/>
          </w:tcPr>
          <w:p w14:paraId="266508A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508" w:type="dxa"/>
            <w:shd w:val="clear" w:color="auto" w:fill="auto"/>
            <w:noWrap/>
            <w:vAlign w:val="center"/>
          </w:tcPr>
          <w:p w14:paraId="650BFEF6">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301" w:type="dxa"/>
            <w:shd w:val="clear" w:color="auto" w:fill="auto"/>
            <w:noWrap/>
            <w:vAlign w:val="center"/>
          </w:tcPr>
          <w:p w14:paraId="4D9508E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4"/>
                <w:szCs w:val="24"/>
                <w:u w:val="none"/>
              </w:rPr>
            </w:pPr>
          </w:p>
        </w:tc>
        <w:tc>
          <w:tcPr>
            <w:tcW w:w="661" w:type="dxa"/>
            <w:shd w:val="clear" w:color="auto" w:fill="auto"/>
            <w:noWrap/>
            <w:vAlign w:val="center"/>
          </w:tcPr>
          <w:p w14:paraId="323765A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4"/>
                <w:szCs w:val="24"/>
                <w:u w:val="none"/>
              </w:rPr>
            </w:pPr>
          </w:p>
        </w:tc>
      </w:tr>
    </w:tbl>
    <w:p w14:paraId="2A9E6EA4">
      <w:pPr>
        <w:widowControl/>
        <w:adjustRightInd/>
        <w:jc w:val="left"/>
        <w:rPr>
          <w:rFonts w:cs="仿宋_GB2312" w:asciiTheme="minorEastAsia" w:hAnsiTheme="minorEastAsia" w:eastAsiaTheme="minorEastAsia"/>
          <w:b/>
          <w:color w:val="auto"/>
          <w:sz w:val="36"/>
          <w:szCs w:val="36"/>
        </w:rPr>
        <w:sectPr>
          <w:pgSz w:w="16838" w:h="11906" w:orient="landscape"/>
          <w:pgMar w:top="1418" w:right="1247" w:bottom="1418" w:left="1276" w:header="851" w:footer="992" w:gutter="0"/>
          <w:cols w:space="720" w:num="1"/>
          <w:titlePg/>
          <w:docGrid w:linePitch="312" w:charSpace="0"/>
        </w:sectPr>
      </w:pPr>
    </w:p>
    <w:p w14:paraId="6ED636A9">
      <w:pPr>
        <w:widowControl/>
        <w:adjustRightInd/>
        <w:jc w:val="left"/>
        <w:rPr>
          <w:rFonts w:cs="仿宋_GB2312" w:asciiTheme="minorEastAsia" w:hAnsiTheme="minorEastAsia" w:eastAsiaTheme="minorEastAsia"/>
          <w:b/>
          <w:color w:val="auto"/>
          <w:sz w:val="36"/>
          <w:szCs w:val="36"/>
        </w:rPr>
      </w:pPr>
    </w:p>
    <w:p w14:paraId="0CBAF90D">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63"/>
      <w:bookmarkEnd w:id="64"/>
      <w:bookmarkStart w:id="76" w:name="第四部分"/>
      <w:r>
        <w:rPr>
          <w:rFonts w:hint="eastAsia" w:cs="仿宋_GB2312" w:asciiTheme="minorEastAsia" w:hAnsiTheme="minorEastAsia" w:eastAsiaTheme="minorEastAsia"/>
          <w:b/>
          <w:color w:val="auto"/>
          <w:sz w:val="36"/>
          <w:szCs w:val="36"/>
        </w:rPr>
        <w:t>评审方法及评审标准</w:t>
      </w:r>
    </w:p>
    <w:p w14:paraId="07D8EE66">
      <w:pPr>
        <w:pStyle w:val="395"/>
        <w:spacing w:before="0"/>
        <w:ind w:firstLine="643"/>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评审方法前附表</w:t>
      </w:r>
    </w:p>
    <w:tbl>
      <w:tblPr>
        <w:tblStyle w:val="61"/>
        <w:tblpPr w:leftFromText="180" w:rightFromText="180" w:vertAnchor="text" w:horzAnchor="page" w:tblpX="1181" w:tblpY="611"/>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5725"/>
        <w:gridCol w:w="825"/>
        <w:gridCol w:w="975"/>
        <w:gridCol w:w="1410"/>
      </w:tblGrid>
      <w:tr w14:paraId="562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84" w:type="dxa"/>
            <w:vAlign w:val="center"/>
          </w:tcPr>
          <w:p w14:paraId="51A2D417">
            <w:pPr>
              <w:snapToGrid w:val="0"/>
              <w:spacing w:line="360" w:lineRule="auto"/>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序号</w:t>
            </w:r>
          </w:p>
        </w:tc>
        <w:tc>
          <w:tcPr>
            <w:tcW w:w="5725" w:type="dxa"/>
            <w:vAlign w:val="center"/>
          </w:tcPr>
          <w:p w14:paraId="1099FFB5">
            <w:pPr>
              <w:snapToGrid w:val="0"/>
              <w:spacing w:line="360" w:lineRule="auto"/>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评标标准</w:t>
            </w:r>
          </w:p>
        </w:tc>
        <w:tc>
          <w:tcPr>
            <w:tcW w:w="825" w:type="dxa"/>
            <w:vAlign w:val="center"/>
          </w:tcPr>
          <w:p w14:paraId="5B97557F">
            <w:pPr>
              <w:snapToGrid w:val="0"/>
              <w:spacing w:line="360" w:lineRule="auto"/>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权重</w:t>
            </w:r>
          </w:p>
        </w:tc>
        <w:tc>
          <w:tcPr>
            <w:tcW w:w="975" w:type="dxa"/>
            <w:vAlign w:val="center"/>
          </w:tcPr>
          <w:p w14:paraId="6E9A831F">
            <w:pPr>
              <w:snapToGrid w:val="0"/>
              <w:spacing w:line="360" w:lineRule="auto"/>
              <w:jc w:val="center"/>
              <w:rPr>
                <w:rFonts w:hint="eastAsia" w:asciiTheme="minorEastAsia" w:hAnsiTheme="minorEastAsia" w:eastAsiaTheme="minorEastAsia" w:cstheme="minorEastAsia"/>
                <w:bCs/>
                <w:color w:val="auto"/>
                <w:spacing w:val="0"/>
                <w:sz w:val="24"/>
                <w:szCs w:val="24"/>
                <w:highlight w:val="none"/>
              </w:rPr>
            </w:pPr>
            <w:r>
              <w:rPr>
                <w:rFonts w:hint="eastAsia" w:asciiTheme="minorEastAsia" w:hAnsiTheme="minorEastAsia" w:eastAsiaTheme="minorEastAsia" w:cstheme="minorEastAsia"/>
                <w:bCs/>
                <w:color w:val="auto"/>
                <w:spacing w:val="0"/>
                <w:sz w:val="24"/>
                <w:szCs w:val="24"/>
                <w:highlight w:val="none"/>
              </w:rPr>
              <w:t>主观分/客观分属性</w:t>
            </w:r>
          </w:p>
        </w:tc>
        <w:tc>
          <w:tcPr>
            <w:tcW w:w="1410" w:type="dxa"/>
          </w:tcPr>
          <w:p w14:paraId="2A6A64DA">
            <w:pPr>
              <w:snapToGrid w:val="0"/>
              <w:spacing w:line="360" w:lineRule="auto"/>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bCs/>
                <w:color w:val="auto"/>
                <w:spacing w:val="0"/>
                <w:sz w:val="24"/>
                <w:szCs w:val="24"/>
                <w:highlight w:val="none"/>
              </w:rPr>
              <w:t>投标文件中评标标准相应的商务技术资料目录*</w:t>
            </w:r>
          </w:p>
        </w:tc>
      </w:tr>
      <w:tr w14:paraId="3018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84" w:type="dxa"/>
            <w:vAlign w:val="center"/>
          </w:tcPr>
          <w:p w14:paraId="63C5F145">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725" w:type="dxa"/>
            <w:vAlign w:val="center"/>
          </w:tcPr>
          <w:p w14:paraId="72AE290C">
            <w:pPr>
              <w:adjustRightInd w:val="0"/>
              <w:snapToGrid w:val="0"/>
              <w:spacing w:line="400" w:lineRule="exac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投标响应供应商具有：</w:t>
            </w:r>
          </w:p>
          <w:p w14:paraId="669A8A1A">
            <w:pPr>
              <w:numPr>
                <w:ilvl w:val="0"/>
                <w:numId w:val="10"/>
              </w:numPr>
              <w:adjustRightInd w:val="0"/>
              <w:snapToGrid w:val="0"/>
              <w:spacing w:line="400" w:lineRule="exact"/>
              <w:rPr>
                <w:rFonts w:hint="eastAsia" w:asciiTheme="minorEastAsia" w:hAnsiTheme="minorEastAsia" w:eastAsiaTheme="minorEastAsia" w:cstheme="minorEastAsia"/>
                <w:b w:val="0"/>
                <w:color w:val="auto"/>
                <w:sz w:val="24"/>
                <w:szCs w:val="24"/>
                <w:lang w:val="zh-CN"/>
              </w:rPr>
            </w:pPr>
            <w:r>
              <w:rPr>
                <w:rFonts w:hint="eastAsia" w:asciiTheme="minorEastAsia" w:hAnsiTheme="minorEastAsia" w:eastAsiaTheme="minorEastAsia" w:cstheme="minorEastAsia"/>
                <w:b w:val="0"/>
                <w:color w:val="auto"/>
                <w:sz w:val="24"/>
                <w:szCs w:val="24"/>
                <w:lang w:val="zh-CN"/>
              </w:rPr>
              <w:t>质量管理体系认证（认证范围必须含信息系统集成）；</w:t>
            </w:r>
          </w:p>
          <w:p w14:paraId="00B6BF39">
            <w:pPr>
              <w:numPr>
                <w:ilvl w:val="0"/>
                <w:numId w:val="10"/>
              </w:numPr>
              <w:adjustRightInd w:val="0"/>
              <w:snapToGrid w:val="0"/>
              <w:spacing w:line="400" w:lineRule="exact"/>
              <w:rPr>
                <w:rFonts w:hint="eastAsia" w:asciiTheme="minorEastAsia" w:hAnsiTheme="minorEastAsia" w:eastAsiaTheme="minorEastAsia" w:cstheme="minorEastAsia"/>
                <w:b w:val="0"/>
                <w:color w:val="auto"/>
                <w:sz w:val="24"/>
                <w:szCs w:val="24"/>
                <w:lang w:val="zh-CN"/>
              </w:rPr>
            </w:pPr>
            <w:r>
              <w:rPr>
                <w:rFonts w:hint="eastAsia" w:asciiTheme="minorEastAsia" w:hAnsiTheme="minorEastAsia" w:eastAsiaTheme="minorEastAsia" w:cstheme="minorEastAsia"/>
                <w:b w:val="0"/>
                <w:color w:val="auto"/>
                <w:sz w:val="24"/>
                <w:szCs w:val="24"/>
                <w:lang w:val="zh-CN"/>
              </w:rPr>
              <w:t>环境管理体系认证（认证范围必须含信息系统集成）；</w:t>
            </w:r>
          </w:p>
          <w:p w14:paraId="7DFF15CD">
            <w:pPr>
              <w:numPr>
                <w:ilvl w:val="0"/>
                <w:numId w:val="10"/>
              </w:numPr>
              <w:adjustRightInd w:val="0"/>
              <w:snapToGrid w:val="0"/>
              <w:spacing w:line="400" w:lineRule="exact"/>
              <w:rPr>
                <w:rFonts w:hint="eastAsia" w:asciiTheme="minorEastAsia" w:hAnsiTheme="minorEastAsia" w:eastAsiaTheme="minorEastAsia" w:cstheme="minorEastAsia"/>
                <w:b w:val="0"/>
                <w:color w:val="auto"/>
                <w:sz w:val="24"/>
                <w:szCs w:val="24"/>
                <w:lang w:val="zh-CN"/>
              </w:rPr>
            </w:pPr>
            <w:r>
              <w:rPr>
                <w:rFonts w:hint="eastAsia" w:asciiTheme="minorEastAsia" w:hAnsiTheme="minorEastAsia" w:eastAsiaTheme="minorEastAsia" w:cstheme="minorEastAsia"/>
                <w:b w:val="0"/>
                <w:color w:val="auto"/>
                <w:sz w:val="24"/>
                <w:szCs w:val="24"/>
                <w:lang w:val="zh-CN"/>
              </w:rPr>
              <w:t>职业健康安全管理体系认证（认证范围必须含信息系统集成）；</w:t>
            </w:r>
          </w:p>
          <w:p w14:paraId="39BFA6EF">
            <w:pPr>
              <w:numPr>
                <w:ilvl w:val="0"/>
                <w:numId w:val="10"/>
              </w:numPr>
              <w:adjustRightInd w:val="0"/>
              <w:snapToGrid w:val="0"/>
              <w:spacing w:line="400" w:lineRule="exact"/>
              <w:rPr>
                <w:rFonts w:hint="eastAsia" w:asciiTheme="minorEastAsia" w:hAnsiTheme="minorEastAsia" w:eastAsiaTheme="minorEastAsia" w:cstheme="minorEastAsia"/>
                <w:b w:val="0"/>
                <w:color w:val="auto"/>
                <w:sz w:val="24"/>
                <w:szCs w:val="24"/>
                <w:lang w:val="zh-CN"/>
              </w:rPr>
            </w:pPr>
            <w:r>
              <w:rPr>
                <w:rFonts w:hint="eastAsia" w:asciiTheme="minorEastAsia" w:hAnsiTheme="minorEastAsia" w:eastAsiaTheme="minorEastAsia" w:cstheme="minorEastAsia"/>
                <w:b w:val="0"/>
                <w:color w:val="auto"/>
                <w:sz w:val="24"/>
                <w:szCs w:val="24"/>
                <w:lang w:val="zh-CN"/>
              </w:rPr>
              <w:t>信息安全管理体系认证证书（认证范围必须含信息系统集成）；</w:t>
            </w:r>
          </w:p>
          <w:p w14:paraId="67D6A721">
            <w:pPr>
              <w:numPr>
                <w:ilvl w:val="0"/>
                <w:numId w:val="10"/>
              </w:numPr>
              <w:adjustRightInd w:val="0"/>
              <w:snapToGrid w:val="0"/>
              <w:spacing w:line="400" w:lineRule="exact"/>
              <w:rPr>
                <w:rFonts w:hint="eastAsia" w:asciiTheme="minorEastAsia" w:hAnsiTheme="minorEastAsia" w:eastAsiaTheme="minorEastAsia" w:cstheme="minorEastAsia"/>
                <w:b w:val="0"/>
                <w:color w:val="auto"/>
                <w:sz w:val="24"/>
                <w:szCs w:val="24"/>
                <w:lang w:val="zh-CN"/>
              </w:rPr>
            </w:pPr>
            <w:r>
              <w:rPr>
                <w:rFonts w:hint="eastAsia" w:asciiTheme="minorEastAsia" w:hAnsiTheme="minorEastAsia" w:eastAsiaTheme="minorEastAsia" w:cstheme="minorEastAsia"/>
                <w:b w:val="0"/>
                <w:color w:val="auto"/>
                <w:sz w:val="24"/>
                <w:szCs w:val="24"/>
                <w:lang w:val="zh-CN"/>
              </w:rPr>
              <w:t>能源管理体系认证证书（认证范围必须含系统集成服务）。</w:t>
            </w:r>
          </w:p>
          <w:p w14:paraId="6635F680">
            <w:pPr>
              <w:adjustRightInd w:val="0"/>
              <w:snapToGrid w:val="0"/>
              <w:spacing w:line="400" w:lineRule="exact"/>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b w:val="0"/>
                <w:bCs w:val="0"/>
                <w:color w:val="auto"/>
                <w:sz w:val="24"/>
                <w:szCs w:val="24"/>
              </w:rPr>
              <w:t>每个证书在有效期内的得1分，最高得5分。</w:t>
            </w:r>
            <w:r>
              <w:rPr>
                <w:rFonts w:hint="eastAsia" w:asciiTheme="minorEastAsia" w:hAnsiTheme="minorEastAsia" w:eastAsiaTheme="minorEastAsia" w:cstheme="minorEastAsia"/>
                <w:color w:val="auto"/>
                <w:sz w:val="24"/>
                <w:szCs w:val="24"/>
              </w:rPr>
              <w:t>(须</w:t>
            </w:r>
            <w:r>
              <w:rPr>
                <w:rFonts w:hint="eastAsia" w:asciiTheme="minorEastAsia" w:hAnsiTheme="minorEastAsia" w:eastAsiaTheme="minorEastAsia" w:cstheme="minorEastAsia"/>
                <w:color w:val="auto"/>
                <w:sz w:val="24"/>
                <w:szCs w:val="24"/>
                <w:lang w:val="zh-CN"/>
              </w:rPr>
              <w:t>提供以上证书</w:t>
            </w:r>
            <w:r>
              <w:rPr>
                <w:rFonts w:hint="eastAsia" w:asciiTheme="minorEastAsia" w:hAnsiTheme="minorEastAsia" w:eastAsiaTheme="minorEastAsia" w:cstheme="minorEastAsia"/>
                <w:color w:val="auto"/>
                <w:sz w:val="24"/>
                <w:szCs w:val="24"/>
              </w:rPr>
              <w:t>原件</w:t>
            </w:r>
            <w:r>
              <w:rPr>
                <w:rFonts w:hint="eastAsia" w:asciiTheme="minorEastAsia" w:hAnsiTheme="minorEastAsia" w:eastAsiaTheme="minorEastAsia" w:cstheme="minorEastAsia"/>
                <w:color w:val="auto"/>
                <w:sz w:val="24"/>
                <w:szCs w:val="24"/>
                <w:lang w:val="zh-CN"/>
              </w:rPr>
              <w:t>复印件</w:t>
            </w:r>
            <w:r>
              <w:rPr>
                <w:rFonts w:hint="eastAsia" w:asciiTheme="minorEastAsia" w:hAnsiTheme="minorEastAsia" w:eastAsiaTheme="minorEastAsia" w:cstheme="minorEastAsia"/>
                <w:color w:val="auto"/>
                <w:sz w:val="24"/>
                <w:szCs w:val="24"/>
              </w:rPr>
              <w:t>并</w:t>
            </w:r>
            <w:r>
              <w:rPr>
                <w:rFonts w:hint="eastAsia" w:asciiTheme="minorEastAsia" w:hAnsiTheme="minorEastAsia" w:eastAsiaTheme="minorEastAsia" w:cstheme="minorEastAsia"/>
                <w:color w:val="auto"/>
                <w:sz w:val="24"/>
                <w:szCs w:val="24"/>
                <w:lang w:val="zh-CN"/>
              </w:rPr>
              <w:t>加盖公章；在中国国家认证认可监督管理委员会官网认证查询系统内查询到相关证书信息提供截图证明，否则不得分。</w:t>
            </w:r>
            <w:r>
              <w:rPr>
                <w:rFonts w:hint="eastAsia" w:asciiTheme="minorEastAsia" w:hAnsiTheme="minorEastAsia" w:eastAsiaTheme="minorEastAsia" w:cstheme="minorEastAsia"/>
                <w:color w:val="auto"/>
                <w:sz w:val="24"/>
                <w:szCs w:val="24"/>
              </w:rPr>
              <w:t>)</w:t>
            </w:r>
          </w:p>
        </w:tc>
        <w:tc>
          <w:tcPr>
            <w:tcW w:w="825" w:type="dxa"/>
            <w:vAlign w:val="center"/>
          </w:tcPr>
          <w:p w14:paraId="3D771017">
            <w:pPr>
              <w:spacing w:line="400" w:lineRule="exact"/>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b w:val="0"/>
                <w:color w:val="auto"/>
                <w:sz w:val="24"/>
                <w:szCs w:val="24"/>
              </w:rPr>
              <w:t>5</w:t>
            </w:r>
          </w:p>
        </w:tc>
        <w:tc>
          <w:tcPr>
            <w:tcW w:w="975" w:type="dxa"/>
            <w:vAlign w:val="center"/>
          </w:tcPr>
          <w:p w14:paraId="6E58F1D9">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客观分</w:t>
            </w:r>
          </w:p>
        </w:tc>
        <w:tc>
          <w:tcPr>
            <w:tcW w:w="1410" w:type="dxa"/>
          </w:tcPr>
          <w:p w14:paraId="52FFA2F5">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3CC4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84" w:type="dxa"/>
            <w:vAlign w:val="center"/>
          </w:tcPr>
          <w:p w14:paraId="57FBF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725" w:type="dxa"/>
            <w:vAlign w:val="center"/>
          </w:tcPr>
          <w:p w14:paraId="6C9E7108">
            <w:pPr>
              <w:spacing w:line="4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color w:val="auto"/>
                <w:sz w:val="24"/>
                <w:szCs w:val="24"/>
              </w:rPr>
              <w:t>根据投标供应商提供的202</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年1月1日至今同类项目的业绩</w:t>
            </w:r>
            <w:r>
              <w:rPr>
                <w:rFonts w:hint="eastAsia" w:asciiTheme="minorEastAsia" w:hAnsiTheme="minorEastAsia" w:eastAsiaTheme="minorEastAsia" w:cstheme="minorEastAsia"/>
                <w:b w:val="0"/>
                <w:color w:val="auto"/>
                <w:sz w:val="24"/>
                <w:szCs w:val="24"/>
              </w:rPr>
              <w:t>具有单个业绩得1分；本项最多可得1分。</w:t>
            </w:r>
            <w:r>
              <w:rPr>
                <w:rFonts w:hint="eastAsia" w:asciiTheme="minorEastAsia" w:hAnsiTheme="minorEastAsia" w:eastAsiaTheme="minorEastAsia" w:cstheme="minorEastAsia"/>
                <w:color w:val="auto"/>
                <w:sz w:val="24"/>
                <w:szCs w:val="24"/>
              </w:rPr>
              <w:t>（须提供中标（成交）通知书和合同及验收报告复印件并加盖公章，否则不得分。)</w:t>
            </w:r>
          </w:p>
        </w:tc>
        <w:tc>
          <w:tcPr>
            <w:tcW w:w="825" w:type="dxa"/>
            <w:vAlign w:val="center"/>
          </w:tcPr>
          <w:p w14:paraId="17570609">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rPr>
              <w:t>1</w:t>
            </w:r>
          </w:p>
        </w:tc>
        <w:tc>
          <w:tcPr>
            <w:tcW w:w="975" w:type="dxa"/>
            <w:vAlign w:val="center"/>
          </w:tcPr>
          <w:p w14:paraId="743FB6A8">
            <w:pPr>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c>
          <w:tcPr>
            <w:tcW w:w="1410" w:type="dxa"/>
          </w:tcPr>
          <w:p w14:paraId="5FEBDD66">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6A5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vAlign w:val="center"/>
          </w:tcPr>
          <w:p w14:paraId="0D11C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3</w:t>
            </w:r>
          </w:p>
        </w:tc>
        <w:tc>
          <w:tcPr>
            <w:tcW w:w="5725" w:type="dxa"/>
            <w:vAlign w:val="center"/>
          </w:tcPr>
          <w:p w14:paraId="081C3066">
            <w:pPr>
              <w:tabs>
                <w:tab w:val="left" w:pos="482"/>
                <w:tab w:val="left" w:pos="2183"/>
                <w:tab w:val="left" w:pos="3884"/>
                <w:tab w:val="left" w:pos="5585"/>
              </w:tabs>
              <w:snapToGrid w:val="0"/>
              <w:spacing w:line="400" w:lineRule="exac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1、售后服务方案，包括但不限于服务响应时间、故障解决方案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分值6，5，4，3，2，1，0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w:t>
            </w:r>
          </w:p>
          <w:p w14:paraId="34AEFC2B">
            <w:pPr>
              <w:tabs>
                <w:tab w:val="left" w:pos="482"/>
                <w:tab w:val="left" w:pos="2183"/>
                <w:tab w:val="left" w:pos="3884"/>
                <w:tab w:val="left" w:pos="5585"/>
              </w:tabs>
              <w:snapToGrid w:val="0"/>
              <w:spacing w:line="400" w:lineRule="exact"/>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sz w:val="24"/>
                <w:szCs w:val="24"/>
              </w:rPr>
              <w:t>2、根据投标供应商售后服务能力（售后服务机构分布、技术人员到现场维修时间能力等方面）的优劣情况进行评分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分值6，5，4，3，2，1，0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w:t>
            </w:r>
          </w:p>
        </w:tc>
        <w:tc>
          <w:tcPr>
            <w:tcW w:w="825" w:type="dxa"/>
            <w:shd w:val="clear" w:color="auto" w:fill="auto"/>
            <w:vAlign w:val="center"/>
          </w:tcPr>
          <w:p w14:paraId="750DFAF1">
            <w:pPr>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lang w:val="en-US" w:eastAsia="zh-CN"/>
              </w:rPr>
              <w:t>12</w:t>
            </w:r>
          </w:p>
        </w:tc>
        <w:tc>
          <w:tcPr>
            <w:tcW w:w="975" w:type="dxa"/>
            <w:shd w:val="clear" w:color="auto" w:fill="auto"/>
            <w:vAlign w:val="center"/>
          </w:tcPr>
          <w:p w14:paraId="2AB4FD11">
            <w:pPr>
              <w:snapToGrid w:val="0"/>
              <w:spacing w:line="288"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主观分</w:t>
            </w:r>
          </w:p>
        </w:tc>
        <w:tc>
          <w:tcPr>
            <w:tcW w:w="1410" w:type="dxa"/>
          </w:tcPr>
          <w:p w14:paraId="7202FB18">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484E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84" w:type="dxa"/>
            <w:vAlign w:val="center"/>
          </w:tcPr>
          <w:p w14:paraId="16B17EEB">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cstheme="minorEastAsia"/>
                <w:i w:val="0"/>
                <w:iCs w:val="0"/>
                <w:color w:val="auto"/>
                <w:kern w:val="0"/>
                <w:sz w:val="24"/>
                <w:szCs w:val="24"/>
                <w:highlight w:val="none"/>
                <w:u w:val="none"/>
                <w:lang w:val="en-US" w:eastAsia="zh-CN" w:bidi="ar"/>
              </w:rPr>
              <w:t>4</w:t>
            </w:r>
          </w:p>
        </w:tc>
        <w:tc>
          <w:tcPr>
            <w:tcW w:w="5725" w:type="dxa"/>
            <w:vAlign w:val="center"/>
          </w:tcPr>
          <w:p w14:paraId="34F4AA15">
            <w:pPr>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sz w:val="24"/>
                <w:szCs w:val="24"/>
              </w:rPr>
              <w:t>安装调试方案，包括对场地环境的了解、人员的安排、时间进度的规划，对设备的调试进度安排，调试的步骤、措施，问题的解决方案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分值6，5，4，3，2，1，0</w:t>
            </w:r>
            <w:r>
              <w:rPr>
                <w:rFonts w:hint="eastAsia" w:asciiTheme="minorEastAsia" w:hAnsiTheme="minorEastAsia" w:eastAsiaTheme="minorEastAsia" w:cstheme="minorEastAsia"/>
                <w:b w:val="0"/>
                <w:bCs w:val="0"/>
                <w:color w:val="auto"/>
                <w:sz w:val="24"/>
                <w:szCs w:val="24"/>
                <w:lang w:eastAsia="zh-CN"/>
              </w:rPr>
              <w:t>）</w:t>
            </w:r>
          </w:p>
        </w:tc>
        <w:tc>
          <w:tcPr>
            <w:tcW w:w="825" w:type="dxa"/>
            <w:vAlign w:val="center"/>
          </w:tcPr>
          <w:p w14:paraId="78883467">
            <w:pPr>
              <w:spacing w:line="40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lang w:val="en-US" w:eastAsia="zh-CN"/>
              </w:rPr>
              <w:t>6</w:t>
            </w:r>
          </w:p>
        </w:tc>
        <w:tc>
          <w:tcPr>
            <w:tcW w:w="975" w:type="dxa"/>
            <w:vAlign w:val="center"/>
          </w:tcPr>
          <w:p w14:paraId="656B0BC2">
            <w:pPr>
              <w:snapToGrid w:val="0"/>
              <w:spacing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主观分</w:t>
            </w:r>
          </w:p>
        </w:tc>
        <w:tc>
          <w:tcPr>
            <w:tcW w:w="1410" w:type="dxa"/>
          </w:tcPr>
          <w:p w14:paraId="2ED428AD">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062C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84" w:type="dxa"/>
            <w:vAlign w:val="center"/>
          </w:tcPr>
          <w:p w14:paraId="32907588">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cstheme="minorEastAsia"/>
                <w:i w:val="0"/>
                <w:iCs w:val="0"/>
                <w:color w:val="auto"/>
                <w:kern w:val="0"/>
                <w:sz w:val="24"/>
                <w:szCs w:val="24"/>
                <w:highlight w:val="none"/>
                <w:u w:val="none"/>
                <w:lang w:val="en-US" w:eastAsia="zh-CN" w:bidi="ar"/>
              </w:rPr>
              <w:t>5</w:t>
            </w:r>
          </w:p>
        </w:tc>
        <w:tc>
          <w:tcPr>
            <w:tcW w:w="5725" w:type="dxa"/>
            <w:vAlign w:val="center"/>
          </w:tcPr>
          <w:p w14:paraId="61F43CB7">
            <w:pPr>
              <w:spacing w:line="400" w:lineRule="exact"/>
              <w:rPr>
                <w:rFonts w:hint="eastAsia" w:asciiTheme="minorEastAsia" w:hAnsiTheme="minorEastAsia" w:eastAsiaTheme="minorEastAsia" w:cstheme="minorEastAsia"/>
                <w:b w:val="0"/>
                <w:color w:val="auto"/>
                <w:sz w:val="24"/>
                <w:szCs w:val="24"/>
                <w:lang w:val="zh-CN"/>
              </w:rPr>
            </w:pPr>
            <w:r>
              <w:rPr>
                <w:rFonts w:hint="eastAsia" w:asciiTheme="minorEastAsia" w:hAnsiTheme="minorEastAsia" w:eastAsiaTheme="minorEastAsia" w:cstheme="minorEastAsia"/>
                <w:b w:val="0"/>
                <w:sz w:val="24"/>
                <w:szCs w:val="24"/>
              </w:rPr>
              <w:t>根据供应商的项目</w:t>
            </w:r>
            <w:r>
              <w:rPr>
                <w:rFonts w:hint="eastAsia" w:asciiTheme="minorEastAsia" w:hAnsiTheme="minorEastAsia" w:eastAsiaTheme="minorEastAsia" w:cstheme="minorEastAsia"/>
                <w:b w:val="0"/>
                <w:sz w:val="24"/>
                <w:szCs w:val="24"/>
                <w:lang w:val="en-US" w:eastAsia="zh-CN"/>
              </w:rPr>
              <w:t>安装</w:t>
            </w:r>
            <w:r>
              <w:rPr>
                <w:rFonts w:hint="eastAsia" w:asciiTheme="minorEastAsia" w:hAnsiTheme="minorEastAsia" w:eastAsiaTheme="minorEastAsia" w:cstheme="minorEastAsia"/>
                <w:b w:val="0"/>
                <w:sz w:val="24"/>
                <w:szCs w:val="24"/>
              </w:rPr>
              <w:t>方案对①全面性②可行性③合理性进行评分④本项目实际情况的</w:t>
            </w:r>
            <w:r>
              <w:rPr>
                <w:rFonts w:hint="eastAsia" w:asciiTheme="minorEastAsia" w:hAnsiTheme="minorEastAsia" w:eastAsiaTheme="minorEastAsia" w:cstheme="minorEastAsia"/>
                <w:b w:val="0"/>
                <w:sz w:val="24"/>
                <w:szCs w:val="24"/>
                <w:lang w:val="en-US" w:eastAsia="zh-CN"/>
              </w:rPr>
              <w:t>项目</w:t>
            </w:r>
            <w:r>
              <w:rPr>
                <w:rFonts w:hint="eastAsia" w:asciiTheme="minorEastAsia" w:hAnsiTheme="minorEastAsia" w:eastAsiaTheme="minorEastAsia" w:cstheme="minorEastAsia"/>
                <w:b w:val="0"/>
                <w:sz w:val="24"/>
                <w:szCs w:val="24"/>
              </w:rPr>
              <w:t>进度计划⑤进度保证措施⑥资源配置</w:t>
            </w:r>
            <w:r>
              <w:rPr>
                <w:rFonts w:hint="eastAsia" w:asciiTheme="minorEastAsia" w:hAnsiTheme="minorEastAsia" w:eastAsiaTheme="minorEastAsia" w:cstheme="minorEastAsia"/>
                <w:bCs w:val="0"/>
                <w:color w:val="auto"/>
                <w:sz w:val="24"/>
                <w:szCs w:val="24"/>
              </w:rPr>
              <w:t>（每项4分，最高24分）</w:t>
            </w:r>
            <w:r>
              <w:rPr>
                <w:rFonts w:hint="eastAsia" w:asciiTheme="minorEastAsia" w:hAnsiTheme="minorEastAsia" w:eastAsiaTheme="minorEastAsia" w:cstheme="minorEastAsia"/>
                <w:b w:val="0"/>
                <w:color w:val="auto"/>
                <w:sz w:val="24"/>
                <w:szCs w:val="24"/>
              </w:rPr>
              <w:t>：</w:t>
            </w:r>
          </w:p>
          <w:p w14:paraId="0E9DA51C">
            <w:pPr>
              <w:snapToGrid w:val="0"/>
              <w:spacing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（1）对内容进行了阐述且合理适用的，得</w:t>
            </w:r>
            <w:r>
              <w:rPr>
                <w:rFonts w:hint="eastAsia" w:asciiTheme="minorEastAsia" w:hAnsiTheme="minorEastAsia" w:eastAsiaTheme="minorEastAsia" w:cstheme="minorEastAsia"/>
                <w:b w:val="0"/>
                <w:sz w:val="24"/>
                <w:szCs w:val="24"/>
                <w:lang w:val="en-US" w:eastAsia="zh-CN"/>
              </w:rPr>
              <w:t>4</w:t>
            </w:r>
            <w:r>
              <w:rPr>
                <w:rFonts w:hint="eastAsia" w:asciiTheme="minorEastAsia" w:hAnsiTheme="minorEastAsia" w:eastAsiaTheme="minorEastAsia" w:cstheme="minorEastAsia"/>
                <w:b w:val="0"/>
                <w:sz w:val="24"/>
                <w:szCs w:val="24"/>
              </w:rPr>
              <w:t>分；</w:t>
            </w:r>
          </w:p>
          <w:p w14:paraId="3A9F40F3">
            <w:pPr>
              <w:snapToGrid w:val="0"/>
              <w:spacing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（2）对内容进行了阐述较合理适用的，得</w:t>
            </w:r>
            <w:r>
              <w:rPr>
                <w:rFonts w:hint="eastAsia" w:asciiTheme="minorEastAsia" w:hAnsiTheme="minorEastAsia" w:eastAsiaTheme="minorEastAsia" w:cstheme="minorEastAsia"/>
                <w:b w:val="0"/>
                <w:sz w:val="24"/>
                <w:szCs w:val="24"/>
                <w:lang w:val="en-US" w:eastAsia="zh-CN"/>
              </w:rPr>
              <w:t>3</w:t>
            </w:r>
            <w:r>
              <w:rPr>
                <w:rFonts w:hint="eastAsia" w:asciiTheme="minorEastAsia" w:hAnsiTheme="minorEastAsia" w:eastAsiaTheme="minorEastAsia" w:cstheme="minorEastAsia"/>
                <w:b w:val="0"/>
                <w:sz w:val="24"/>
                <w:szCs w:val="24"/>
              </w:rPr>
              <w:t>分；</w:t>
            </w:r>
          </w:p>
          <w:p w14:paraId="2E49AE25">
            <w:pPr>
              <w:snapToGrid w:val="0"/>
              <w:spacing w:line="400" w:lineRule="exact"/>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（3）对内容进行了阐述但一般合理的，得</w:t>
            </w:r>
            <w:r>
              <w:rPr>
                <w:rFonts w:hint="eastAsia" w:asciiTheme="minorEastAsia" w:hAnsiTheme="minorEastAsia" w:eastAsiaTheme="minorEastAsia" w:cstheme="minorEastAsia"/>
                <w:b w:val="0"/>
                <w:sz w:val="24"/>
                <w:szCs w:val="24"/>
                <w:lang w:val="en-US" w:eastAsia="zh-CN"/>
              </w:rPr>
              <w:t>2</w:t>
            </w:r>
            <w:r>
              <w:rPr>
                <w:rFonts w:hint="eastAsia" w:asciiTheme="minorEastAsia" w:hAnsiTheme="minorEastAsia" w:eastAsiaTheme="minorEastAsia" w:cstheme="minorEastAsia"/>
                <w:b w:val="0"/>
                <w:sz w:val="24"/>
                <w:szCs w:val="24"/>
              </w:rPr>
              <w:t>分；</w:t>
            </w:r>
          </w:p>
          <w:p w14:paraId="4E0EEF29">
            <w:pPr>
              <w:spacing w:line="400" w:lineRule="exact"/>
              <w:rPr>
                <w:rFonts w:hint="eastAsia" w:asciiTheme="minorEastAsia" w:hAnsiTheme="minorEastAsia" w:eastAsiaTheme="minorEastAsia" w:cstheme="minorEastAsia"/>
                <w:color w:val="auto"/>
                <w:spacing w:val="0"/>
                <w:sz w:val="24"/>
                <w:szCs w:val="24"/>
                <w:highlight w:val="yellow"/>
              </w:rPr>
            </w:pPr>
            <w:r>
              <w:rPr>
                <w:rFonts w:hint="eastAsia" w:asciiTheme="minorEastAsia" w:hAnsiTheme="minorEastAsia" w:eastAsiaTheme="minorEastAsia" w:cstheme="minorEastAsia"/>
                <w:b w:val="0"/>
                <w:sz w:val="24"/>
                <w:szCs w:val="24"/>
              </w:rPr>
              <w:t>（4）对内容进行了阐述但不太合理的，得</w:t>
            </w:r>
            <w:r>
              <w:rPr>
                <w:rFonts w:hint="eastAsia" w:asciiTheme="minorEastAsia" w:hAnsiTheme="minorEastAsia" w:eastAsiaTheme="minorEastAsia" w:cstheme="minorEastAsia"/>
                <w:b w:val="0"/>
                <w:sz w:val="24"/>
                <w:szCs w:val="24"/>
                <w:lang w:val="en-US" w:eastAsia="zh-CN"/>
              </w:rPr>
              <w:t>1</w:t>
            </w:r>
            <w:r>
              <w:rPr>
                <w:rFonts w:hint="eastAsia" w:asciiTheme="minorEastAsia" w:hAnsiTheme="minorEastAsia" w:eastAsiaTheme="minorEastAsia" w:cstheme="minorEastAsia"/>
                <w:b w:val="0"/>
                <w:sz w:val="24"/>
                <w:szCs w:val="24"/>
              </w:rPr>
              <w:t>分。</w:t>
            </w:r>
            <w:r>
              <w:rPr>
                <w:rFonts w:hint="eastAsia" w:asciiTheme="minorEastAsia" w:hAnsiTheme="minorEastAsia" w:eastAsiaTheme="minorEastAsia" w:cstheme="minorEastAsia"/>
                <w:b w:val="0"/>
                <w:sz w:val="24"/>
                <w:szCs w:val="24"/>
              </w:rPr>
              <w:br w:type="textWrapping"/>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5</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不提供不得分。</w:t>
            </w:r>
          </w:p>
        </w:tc>
        <w:tc>
          <w:tcPr>
            <w:tcW w:w="825" w:type="dxa"/>
            <w:vAlign w:val="center"/>
          </w:tcPr>
          <w:p w14:paraId="268FA0C4">
            <w:pPr>
              <w:adjustRightInd w:val="0"/>
              <w:snapToGrid w:val="0"/>
              <w:spacing w:line="400" w:lineRule="exact"/>
              <w:jc w:val="center"/>
              <w:rPr>
                <w:rFonts w:hint="eastAsia" w:asciiTheme="minorEastAsia" w:hAnsiTheme="minorEastAsia" w:eastAsiaTheme="minorEastAsia" w:cstheme="minorEastAsia"/>
                <w:color w:val="auto"/>
                <w:spacing w:val="0"/>
                <w:sz w:val="24"/>
                <w:szCs w:val="24"/>
                <w:highlight w:val="yellow"/>
              </w:rPr>
            </w:pPr>
            <w:r>
              <w:rPr>
                <w:rFonts w:hint="eastAsia" w:asciiTheme="minorEastAsia" w:hAnsiTheme="minorEastAsia" w:eastAsiaTheme="minorEastAsia" w:cstheme="minorEastAsia"/>
                <w:b w:val="0"/>
                <w:color w:val="auto"/>
                <w:sz w:val="24"/>
                <w:szCs w:val="24"/>
              </w:rPr>
              <w:t>24</w:t>
            </w:r>
          </w:p>
        </w:tc>
        <w:tc>
          <w:tcPr>
            <w:tcW w:w="975" w:type="dxa"/>
            <w:vAlign w:val="center"/>
          </w:tcPr>
          <w:p w14:paraId="0B834ACB">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主观分</w:t>
            </w:r>
          </w:p>
        </w:tc>
        <w:tc>
          <w:tcPr>
            <w:tcW w:w="1410" w:type="dxa"/>
          </w:tcPr>
          <w:p w14:paraId="6A735C9B">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0D2E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84" w:type="dxa"/>
            <w:vAlign w:val="center"/>
          </w:tcPr>
          <w:p w14:paraId="1AC82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6</w:t>
            </w:r>
          </w:p>
        </w:tc>
        <w:tc>
          <w:tcPr>
            <w:tcW w:w="5725" w:type="dxa"/>
            <w:vAlign w:val="center"/>
          </w:tcPr>
          <w:p w14:paraId="6D67776D">
            <w:pPr>
              <w:spacing w:line="400" w:lineRule="exac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1、培训方案，包括但不限于培训对象、课时安排、师资力量安排</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分值3，2，1，0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w:t>
            </w:r>
          </w:p>
          <w:p w14:paraId="769B0F0E">
            <w:pPr>
              <w:spacing w:line="400" w:lineRule="exac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2、根据投标人运维实施方案的完整性、合理性、可操作性打分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分值3，2，1，0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w:t>
            </w:r>
          </w:p>
          <w:p w14:paraId="07E9AAC7">
            <w:pPr>
              <w:spacing w:line="400" w:lineRule="exact"/>
              <w:rPr>
                <w:rFonts w:hint="default"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sz w:val="24"/>
                <w:szCs w:val="24"/>
              </w:rPr>
              <w:t>3、投标人需制定详细的运维应急预案及数据质量控制方案，根据方案的完整性、合理性、科学性进行综合打分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分值3，2，1，0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sz w:val="24"/>
                <w:szCs w:val="24"/>
              </w:rPr>
              <w:t>。</w:t>
            </w:r>
          </w:p>
        </w:tc>
        <w:tc>
          <w:tcPr>
            <w:tcW w:w="825" w:type="dxa"/>
            <w:vAlign w:val="center"/>
          </w:tcPr>
          <w:p w14:paraId="7DE47012">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lang w:val="en-US" w:eastAsia="zh-CN"/>
              </w:rPr>
              <w:t>9</w:t>
            </w:r>
          </w:p>
        </w:tc>
        <w:tc>
          <w:tcPr>
            <w:tcW w:w="975" w:type="dxa"/>
            <w:vAlign w:val="center"/>
          </w:tcPr>
          <w:p w14:paraId="31080A50">
            <w:pPr>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c>
          <w:tcPr>
            <w:tcW w:w="1410" w:type="dxa"/>
          </w:tcPr>
          <w:p w14:paraId="0D95746C">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1134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84" w:type="dxa"/>
            <w:vAlign w:val="center"/>
          </w:tcPr>
          <w:p w14:paraId="5B7B6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7</w:t>
            </w:r>
          </w:p>
        </w:tc>
        <w:tc>
          <w:tcPr>
            <w:tcW w:w="5725" w:type="dxa"/>
            <w:vAlign w:val="center"/>
          </w:tcPr>
          <w:p w14:paraId="7D3055EF">
            <w:pPr>
              <w:adjustRightInd w:val="0"/>
              <w:snapToGrid w:val="0"/>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拟派项目管理机构人员：</w:t>
            </w:r>
          </w:p>
          <w:p w14:paraId="6A121010">
            <w:pPr>
              <w:numPr>
                <w:ilvl w:val="0"/>
                <w:numId w:val="0"/>
              </w:numPr>
              <w:adjustRightInd w:val="0"/>
              <w:snapToGrid w:val="0"/>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．投标人针对本项目的项目负责人：具备信息系统项目管理师</w:t>
            </w:r>
            <w:r>
              <w:rPr>
                <w:rFonts w:hint="eastAsia" w:asciiTheme="minorEastAsia" w:hAnsiTheme="minorEastAsia" w:cstheme="minorEastAsia"/>
                <w:b w:val="0"/>
                <w:bCs w:val="0"/>
                <w:color w:val="auto"/>
                <w:sz w:val="24"/>
                <w:szCs w:val="24"/>
                <w:highlight w:val="none"/>
                <w:lang w:eastAsia="zh-CN"/>
              </w:rPr>
              <w:t>（</w:t>
            </w:r>
            <w:r>
              <w:rPr>
                <w:rFonts w:hint="eastAsia" w:asciiTheme="minorEastAsia" w:hAnsiTheme="minorEastAsia" w:cstheme="minorEastAsia"/>
                <w:b w:val="0"/>
                <w:bCs w:val="0"/>
                <w:color w:val="auto"/>
                <w:sz w:val="24"/>
                <w:szCs w:val="24"/>
                <w:highlight w:val="none"/>
                <w:lang w:val="en-US" w:eastAsia="zh-CN"/>
              </w:rPr>
              <w:t>软考</w:t>
            </w:r>
            <w:r>
              <w:rPr>
                <w:rFonts w:hint="eastAsia" w:asciiTheme="minorEastAsia" w:hAnsi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、高级物联网应用工程师、高级工程师（信息技术（系统集成））和通信工程师</w:t>
            </w:r>
            <w:r>
              <w:rPr>
                <w:rFonts w:hint="eastAsia" w:asciiTheme="minorEastAsia" w:hAnsiTheme="minorEastAsia" w:eastAsiaTheme="minorEastAsia" w:cstheme="minorEastAsia"/>
                <w:b w:val="0"/>
                <w:bCs w:val="0"/>
                <w:color w:val="auto"/>
                <w:sz w:val="24"/>
                <w:szCs w:val="24"/>
                <w:highlight w:val="none"/>
                <w:lang w:eastAsia="zh-CN"/>
              </w:rPr>
              <w:t>（互联网技术）</w:t>
            </w:r>
            <w:r>
              <w:rPr>
                <w:rFonts w:hint="eastAsia" w:asciiTheme="minorEastAsia" w:hAnsiTheme="minorEastAsia" w:eastAsiaTheme="minorEastAsia" w:cstheme="minorEastAsia"/>
                <w:b w:val="0"/>
                <w:bCs w:val="0"/>
                <w:color w:val="auto"/>
                <w:sz w:val="24"/>
                <w:szCs w:val="24"/>
                <w:highlight w:val="none"/>
              </w:rPr>
              <w:t>证书，全部满足得</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b w:val="0"/>
                <w:bCs w:val="0"/>
                <w:color w:val="auto"/>
                <w:sz w:val="24"/>
                <w:szCs w:val="24"/>
                <w:highlight w:val="none"/>
                <w:lang w:val="en-US" w:eastAsia="zh-CN"/>
              </w:rPr>
              <w:t>否则不得分</w:t>
            </w:r>
            <w:r>
              <w:rPr>
                <w:rFonts w:hint="eastAsia" w:asciiTheme="minorEastAsia" w:hAnsiTheme="minorEastAsia" w:eastAsiaTheme="minorEastAsia" w:cstheme="minorEastAsia"/>
                <w:b w:val="0"/>
                <w:bCs w:val="0"/>
                <w:color w:val="auto"/>
                <w:sz w:val="24"/>
                <w:szCs w:val="24"/>
                <w:highlight w:val="none"/>
              </w:rPr>
              <w:t>；</w:t>
            </w:r>
          </w:p>
          <w:p w14:paraId="57494BED">
            <w:pPr>
              <w:numPr>
                <w:ilvl w:val="0"/>
                <w:numId w:val="0"/>
              </w:numPr>
              <w:adjustRightInd w:val="0"/>
              <w:snapToGrid w:val="0"/>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．投标人针对本项目的技术负责人：具备信息系统项目管理师、一级建造师（通信与广电工程）、智能建筑弱电高级工程师和高级网络与信息安全工程师，全部满足得</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否则不得分</w:t>
            </w:r>
            <w:r>
              <w:rPr>
                <w:rFonts w:hint="eastAsia" w:asciiTheme="minorEastAsia" w:hAnsiTheme="minorEastAsia" w:eastAsiaTheme="minorEastAsia" w:cstheme="minorEastAsia"/>
                <w:b w:val="0"/>
                <w:bCs w:val="0"/>
                <w:color w:val="auto"/>
                <w:sz w:val="24"/>
                <w:szCs w:val="24"/>
                <w:highlight w:val="none"/>
              </w:rPr>
              <w:t>；</w:t>
            </w:r>
          </w:p>
          <w:p w14:paraId="2C33387E">
            <w:pPr>
              <w:numPr>
                <w:ilvl w:val="0"/>
                <w:numId w:val="0"/>
              </w:numPr>
              <w:adjustRightInd w:val="0"/>
              <w:snapToGrid w:val="0"/>
              <w:spacing w:line="400" w:lineRule="exact"/>
              <w:ind w:leftChars="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3．项目组成员（除项目负责人、技术负责人外）中配置了具有网络工程师</w:t>
            </w:r>
            <w:r>
              <w:rPr>
                <w:rFonts w:hint="eastAsia" w:asciiTheme="minorEastAsia" w:hAnsiTheme="minorEastAsia" w:eastAsiaTheme="minorEastAsia" w:cstheme="minorEastAsia"/>
                <w:b w:val="0"/>
                <w:bCs w:val="0"/>
                <w:color w:val="auto"/>
                <w:sz w:val="24"/>
                <w:szCs w:val="24"/>
                <w:highlight w:val="none"/>
                <w:lang w:eastAsia="zh-CN"/>
              </w:rPr>
              <w:t>（软考）</w:t>
            </w:r>
            <w:r>
              <w:rPr>
                <w:rFonts w:hint="eastAsia" w:asciiTheme="minorEastAsia" w:hAnsiTheme="minorEastAsia" w:eastAsiaTheme="minorEastAsia" w:cstheme="minorEastAsia"/>
                <w:b w:val="0"/>
                <w:bCs w:val="0"/>
                <w:color w:val="auto"/>
                <w:sz w:val="24"/>
                <w:szCs w:val="24"/>
                <w:highlight w:val="none"/>
              </w:rPr>
              <w:t>、信息安全工程师</w:t>
            </w:r>
            <w:r>
              <w:rPr>
                <w:rFonts w:hint="eastAsia" w:asciiTheme="minorEastAsia" w:hAnsiTheme="minorEastAsia" w:eastAsiaTheme="minorEastAsia" w:cstheme="minorEastAsia"/>
                <w:b w:val="0"/>
                <w:bCs w:val="0"/>
                <w:color w:val="auto"/>
                <w:sz w:val="24"/>
                <w:szCs w:val="24"/>
                <w:highlight w:val="none"/>
                <w:lang w:eastAsia="zh-CN"/>
              </w:rPr>
              <w:t>（软考）</w:t>
            </w:r>
            <w:r>
              <w:rPr>
                <w:rFonts w:hint="eastAsia" w:asciiTheme="minorEastAsia" w:hAnsiTheme="minorEastAsia" w:eastAsiaTheme="minorEastAsia" w:cstheme="minorEastAsia"/>
                <w:b w:val="0"/>
                <w:bCs w:val="0"/>
                <w:color w:val="auto"/>
                <w:sz w:val="24"/>
                <w:szCs w:val="24"/>
                <w:highlight w:val="none"/>
              </w:rPr>
              <w:t>、中级注册安全工程师，每证得</w:t>
            </w:r>
            <w:r>
              <w:rPr>
                <w:rFonts w:hint="eastAsia" w:asciiTheme="minorEastAsia" w:hAnsiTheme="minorEastAsia" w:eastAsiaTheme="minorEastAsia" w:cstheme="minorEastAsia"/>
                <w:b w:val="0"/>
                <w:bCs w:val="0"/>
                <w:color w:val="auto"/>
                <w:sz w:val="24"/>
                <w:szCs w:val="24"/>
                <w:highlight w:val="none"/>
                <w:lang w:val="en-US" w:eastAsia="zh-CN"/>
              </w:rPr>
              <w:t>0.5</w:t>
            </w:r>
            <w:r>
              <w:rPr>
                <w:rFonts w:hint="eastAsia" w:asciiTheme="minorEastAsia" w:hAnsiTheme="minorEastAsia" w:eastAsiaTheme="minorEastAsia" w:cstheme="minorEastAsia"/>
                <w:b w:val="0"/>
                <w:bCs w:val="0"/>
                <w:color w:val="auto"/>
                <w:sz w:val="24"/>
                <w:szCs w:val="24"/>
                <w:highlight w:val="none"/>
              </w:rPr>
              <w:t>分，最高得</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一人多证不重复计分</w:t>
            </w:r>
            <w:r>
              <w:rPr>
                <w:rFonts w:hint="eastAsia" w:asciiTheme="minorEastAsia" w:hAnsiTheme="minorEastAsia" w:eastAsiaTheme="minorEastAsia" w:cstheme="minorEastAsia"/>
                <w:b w:val="0"/>
                <w:bCs w:val="0"/>
                <w:color w:val="auto"/>
                <w:sz w:val="24"/>
                <w:szCs w:val="24"/>
                <w:highlight w:val="none"/>
              </w:rPr>
              <w:t>。</w:t>
            </w:r>
          </w:p>
          <w:p w14:paraId="7EFB246F">
            <w:pPr>
              <w:adjustRightInd w:val="0"/>
              <w:snapToGrid w:val="0"/>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w:t>
            </w:r>
          </w:p>
          <w:p w14:paraId="6BEC18ED">
            <w:pPr>
              <w:adjustRightInd w:val="0"/>
              <w:snapToGrid w:val="0"/>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1.以上人员证书须提供相关证明材料（签发/颁证机构为人力资源和社会保障部（厅、局）或工业和信息化部复印件加盖公章。</w:t>
            </w:r>
          </w:p>
          <w:p w14:paraId="41890F58">
            <w:pPr>
              <w:adjustRightInd w:val="0"/>
              <w:snapToGrid w:val="0"/>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2.提供以上人员由社保部门出具的近三个月的社保证明，社保缴纳单位应与投标人名称一致，否则不得分。</w:t>
            </w:r>
          </w:p>
          <w:p w14:paraId="11DA382D">
            <w:pPr>
              <w:adjustRightInd w:val="0"/>
              <w:snapToGrid w:val="0"/>
              <w:spacing w:line="400" w:lineRule="exact"/>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rPr>
              <w:t>3.项目负责人、技术负责人、实施负责人及项目组成员不得兼职。</w:t>
            </w:r>
          </w:p>
        </w:tc>
        <w:tc>
          <w:tcPr>
            <w:tcW w:w="825" w:type="dxa"/>
            <w:shd w:val="clear" w:color="auto" w:fill="auto"/>
            <w:vAlign w:val="center"/>
          </w:tcPr>
          <w:p w14:paraId="246B0EC5">
            <w:pPr>
              <w:spacing w:line="400" w:lineRule="exact"/>
              <w:jc w:val="center"/>
              <w:rPr>
                <w:rFonts w:hint="eastAsia" w:asciiTheme="minorEastAsia" w:hAnsiTheme="minorEastAsia" w:eastAsiaTheme="minorEastAsia" w:cstheme="minorEastAsia"/>
                <w:color w:val="auto"/>
                <w:spacing w:val="0"/>
                <w:kern w:val="2"/>
                <w:sz w:val="24"/>
                <w:szCs w:val="24"/>
                <w:highlight w:val="yellow"/>
                <w:lang w:val="en-US" w:eastAsia="zh-CN" w:bidi="ar-SA"/>
              </w:rPr>
            </w:pPr>
            <w:r>
              <w:rPr>
                <w:rFonts w:hint="eastAsia" w:asciiTheme="minorEastAsia" w:hAnsiTheme="minorEastAsia" w:eastAsiaTheme="minorEastAsia" w:cstheme="minorEastAsia"/>
                <w:b w:val="0"/>
                <w:bCs w:val="0"/>
                <w:color w:val="auto"/>
                <w:sz w:val="24"/>
                <w:szCs w:val="24"/>
                <w:lang w:val="en-US" w:eastAsia="zh-CN"/>
              </w:rPr>
              <w:t>8</w:t>
            </w:r>
          </w:p>
        </w:tc>
        <w:tc>
          <w:tcPr>
            <w:tcW w:w="975" w:type="dxa"/>
            <w:shd w:val="clear" w:color="auto" w:fill="auto"/>
            <w:vAlign w:val="center"/>
          </w:tcPr>
          <w:p w14:paraId="6863E213">
            <w:pPr>
              <w:snapToGrid w:val="0"/>
              <w:spacing w:line="240" w:lineRule="auto"/>
              <w:jc w:val="center"/>
              <w:rPr>
                <w:rFonts w:hint="eastAsia" w:asciiTheme="minorEastAsia" w:hAnsiTheme="minorEastAsia" w:eastAsiaTheme="minorEastAsia" w:cstheme="minorEastAsia"/>
                <w:color w:val="auto"/>
                <w:spacing w:val="0"/>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客观分</w:t>
            </w:r>
          </w:p>
        </w:tc>
        <w:tc>
          <w:tcPr>
            <w:tcW w:w="1410" w:type="dxa"/>
          </w:tcPr>
          <w:p w14:paraId="5325A506">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45C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84" w:type="dxa"/>
            <w:vAlign w:val="center"/>
          </w:tcPr>
          <w:p w14:paraId="5C9584AB">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lang w:val="en-US"/>
              </w:rPr>
            </w:pPr>
            <w:r>
              <w:rPr>
                <w:rFonts w:hint="eastAsia" w:asciiTheme="minorEastAsia" w:hAnsiTheme="minorEastAsia" w:cstheme="minorEastAsia"/>
                <w:i w:val="0"/>
                <w:iCs w:val="0"/>
                <w:color w:val="auto"/>
                <w:kern w:val="0"/>
                <w:sz w:val="24"/>
                <w:szCs w:val="24"/>
                <w:highlight w:val="none"/>
                <w:u w:val="none"/>
                <w:lang w:val="en-US" w:eastAsia="zh-CN" w:bidi="ar"/>
              </w:rPr>
              <w:t>8</w:t>
            </w:r>
          </w:p>
        </w:tc>
        <w:tc>
          <w:tcPr>
            <w:tcW w:w="5725" w:type="dxa"/>
            <w:vAlign w:val="center"/>
          </w:tcPr>
          <w:p w14:paraId="7FC4EE1C">
            <w:pPr>
              <w:adjustRightInd w:val="0"/>
              <w:snapToGrid w:val="0"/>
              <w:spacing w:line="400" w:lineRule="exact"/>
              <w:rPr>
                <w:rFonts w:hint="eastAsia" w:asciiTheme="minorEastAsia" w:hAnsiTheme="minorEastAsia" w:eastAsiaTheme="minorEastAsia" w:cstheme="minorEastAsia"/>
                <w:b w:val="0"/>
                <w:bCs w:val="0"/>
                <w:i w:val="0"/>
                <w:iCs w:val="0"/>
                <w:color w:val="auto"/>
                <w:kern w:val="0"/>
                <w:sz w:val="24"/>
                <w:szCs w:val="24"/>
                <w:highlight w:val="yellow"/>
                <w:u w:val="none"/>
                <w:lang w:val="en-US" w:eastAsia="zh-CN" w:bidi="ar"/>
              </w:rPr>
            </w:pPr>
            <w:r>
              <w:rPr>
                <w:rFonts w:hint="eastAsia" w:asciiTheme="minorEastAsia" w:hAnsiTheme="minorEastAsia" w:eastAsiaTheme="minorEastAsia" w:cstheme="minorEastAsia"/>
                <w:b w:val="0"/>
                <w:bCs w:val="0"/>
                <w:color w:val="auto"/>
                <w:sz w:val="24"/>
                <w:szCs w:val="24"/>
              </w:rPr>
              <w:t>根据投标产品的成熟度、质量稳定性、相关行业测评资料、其他特殊要求和综合因素等进行评审</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分值5，4，3，2，1，0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w:t>
            </w:r>
          </w:p>
        </w:tc>
        <w:tc>
          <w:tcPr>
            <w:tcW w:w="825" w:type="dxa"/>
            <w:vAlign w:val="center"/>
          </w:tcPr>
          <w:p w14:paraId="446E7D46">
            <w:pPr>
              <w:adjustRightInd w:val="0"/>
              <w:snapToGrid w:val="0"/>
              <w:spacing w:line="400" w:lineRule="exact"/>
              <w:jc w:val="center"/>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cstheme="minorEastAsia"/>
                <w:b w:val="0"/>
                <w:bCs w:val="0"/>
                <w:color w:val="auto"/>
                <w:sz w:val="24"/>
                <w:szCs w:val="24"/>
                <w:lang w:val="en-US" w:eastAsia="zh-CN"/>
              </w:rPr>
              <w:t>5</w:t>
            </w:r>
          </w:p>
        </w:tc>
        <w:tc>
          <w:tcPr>
            <w:tcW w:w="975" w:type="dxa"/>
            <w:vAlign w:val="center"/>
          </w:tcPr>
          <w:p w14:paraId="5E8658E6">
            <w:pPr>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c>
          <w:tcPr>
            <w:tcW w:w="1410" w:type="dxa"/>
          </w:tcPr>
          <w:p w14:paraId="5B913903">
            <w:pPr>
              <w:snapToGrid w:val="0"/>
              <w:spacing w:line="240" w:lineRule="auto"/>
              <w:jc w:val="center"/>
              <w:rPr>
                <w:rFonts w:hint="eastAsia" w:asciiTheme="minorEastAsia" w:hAnsiTheme="minorEastAsia" w:eastAsiaTheme="minorEastAsia" w:cstheme="minorEastAsia"/>
                <w:color w:val="auto"/>
                <w:spacing w:val="0"/>
                <w:sz w:val="24"/>
                <w:szCs w:val="24"/>
                <w:highlight w:val="none"/>
              </w:rPr>
            </w:pPr>
          </w:p>
        </w:tc>
      </w:tr>
      <w:tr w14:paraId="5A8E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784" w:type="dxa"/>
            <w:vAlign w:val="center"/>
          </w:tcPr>
          <w:p w14:paraId="419B0109">
            <w:pPr>
              <w:snapToGrid w:val="0"/>
              <w:spacing w:line="360" w:lineRule="auto"/>
              <w:jc w:val="center"/>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cstheme="minorEastAsia"/>
                <w:color w:val="auto"/>
                <w:spacing w:val="0"/>
                <w:sz w:val="24"/>
                <w:szCs w:val="24"/>
                <w:highlight w:val="none"/>
                <w:lang w:val="en-US" w:eastAsia="zh-CN"/>
              </w:rPr>
              <w:t>9</w:t>
            </w:r>
          </w:p>
        </w:tc>
        <w:tc>
          <w:tcPr>
            <w:tcW w:w="5725" w:type="dxa"/>
          </w:tcPr>
          <w:p w14:paraId="47440011">
            <w:pPr>
              <w:spacing w:line="360" w:lineRule="auto"/>
              <w:outlineLvl w:val="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有效投标报价的最低价作为评标基准价，其最低报价为满分；按［投标报价得分=（评标基准价/投标报价）*</w:t>
            </w:r>
            <w:r>
              <w:rPr>
                <w:rFonts w:hint="eastAsia" w:asciiTheme="minorEastAsia" w:hAnsiTheme="minorEastAsia" w:eastAsiaTheme="minorEastAsia" w:cstheme="minorEastAsia"/>
                <w:color w:val="auto"/>
                <w:spacing w:val="0"/>
                <w:sz w:val="24"/>
                <w:szCs w:val="24"/>
                <w:highlight w:val="none"/>
                <w:lang w:val="en-US" w:eastAsia="zh-CN"/>
              </w:rPr>
              <w:t>30</w:t>
            </w:r>
            <w:r>
              <w:rPr>
                <w:rFonts w:hint="eastAsia" w:asciiTheme="minorEastAsia" w:hAnsiTheme="minorEastAsia" w:eastAsiaTheme="minorEastAsia" w:cstheme="minorEastAsia"/>
                <w:color w:val="auto"/>
                <w:spacing w:val="0"/>
                <w:sz w:val="24"/>
                <w:szCs w:val="24"/>
                <w:highlight w:val="none"/>
              </w:rPr>
              <w:t>］的计算公式计算。</w:t>
            </w:r>
          </w:p>
          <w:p w14:paraId="2D295CF3">
            <w:pPr>
              <w:widowControl/>
              <w:shd w:val="clear" w:color="auto" w:fill="FFFFFF"/>
              <w:adjustRightInd/>
              <w:spacing w:after="225" w:line="360" w:lineRule="auto"/>
              <w:ind w:firstLine="420"/>
              <w:jc w:val="left"/>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评标过程中，不得去掉报价中的最高报价和最低报价。</w:t>
            </w:r>
          </w:p>
          <w:p w14:paraId="7AD996DF">
            <w:pPr>
              <w:widowControl/>
              <w:shd w:val="clear" w:color="auto" w:fill="FFFFFF"/>
              <w:adjustRightInd/>
              <w:spacing w:after="225" w:line="360" w:lineRule="auto"/>
              <w:ind w:firstLine="420"/>
              <w:jc w:val="left"/>
              <w:rPr>
                <w:rFonts w:hint="eastAsia" w:asciiTheme="minorEastAsia" w:hAnsiTheme="minorEastAsia" w:eastAsiaTheme="minorEastAsia" w:cstheme="minorEastAsia"/>
                <w:color w:val="auto"/>
                <w:spacing w:val="0"/>
                <w:sz w:val="24"/>
                <w:szCs w:val="24"/>
                <w:highlight w:val="none"/>
              </w:rPr>
            </w:pPr>
            <w:r>
              <w:rPr>
                <w:rFonts w:hint="eastAsia" w:cs="仿宋_GB2312" w:asciiTheme="minorEastAsia" w:hAnsiTheme="minorEastAsia" w:eastAsiaTheme="minorEastAsia"/>
                <w:color w:val="auto"/>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10</w:t>
            </w:r>
            <w:r>
              <w:rPr>
                <w:rFonts w:hint="eastAsia" w:cs="仿宋_GB2312" w:asciiTheme="minorEastAsia" w:hAnsiTheme="minorEastAsia" w:eastAsiaTheme="minorEastAsia"/>
                <w:color w:val="auto"/>
                <w:sz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cs="仿宋_GB2312"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sz w:val="24"/>
                <w:highlight w:val="none"/>
              </w:rPr>
              <w:t>%的扣除，用扣除后的价格参加评审。</w:t>
            </w:r>
          </w:p>
        </w:tc>
        <w:tc>
          <w:tcPr>
            <w:tcW w:w="825" w:type="dxa"/>
            <w:vAlign w:val="center"/>
          </w:tcPr>
          <w:p w14:paraId="6071BEA5">
            <w:pPr>
              <w:spacing w:line="240" w:lineRule="auto"/>
              <w:jc w:val="center"/>
              <w:outlineLvl w:val="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30</w:t>
            </w:r>
          </w:p>
        </w:tc>
        <w:tc>
          <w:tcPr>
            <w:tcW w:w="975" w:type="dxa"/>
            <w:vAlign w:val="center"/>
          </w:tcPr>
          <w:p w14:paraId="6BC4E920">
            <w:pPr>
              <w:spacing w:line="240" w:lineRule="auto"/>
              <w:jc w:val="center"/>
              <w:outlineLvl w:val="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w:t>
            </w:r>
          </w:p>
        </w:tc>
        <w:tc>
          <w:tcPr>
            <w:tcW w:w="1410" w:type="dxa"/>
            <w:vAlign w:val="center"/>
          </w:tcPr>
          <w:p w14:paraId="77EF6158">
            <w:pPr>
              <w:spacing w:line="240" w:lineRule="auto"/>
              <w:jc w:val="center"/>
              <w:outlineLvl w:val="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w:t>
            </w:r>
          </w:p>
        </w:tc>
      </w:tr>
    </w:tbl>
    <w:p w14:paraId="306AA3DD">
      <w:pPr>
        <w:adjustRightInd/>
        <w:spacing w:line="360" w:lineRule="auto"/>
        <w:ind w:firstLine="482" w:firstLineChars="200"/>
        <w:rPr>
          <w:rFonts w:cs="Arial" w:asciiTheme="minorEastAsia" w:hAnsiTheme="minorEastAsia" w:eastAsiaTheme="minorEastAsia"/>
          <w:b/>
          <w:color w:val="auto"/>
          <w:kern w:val="0"/>
          <w:sz w:val="24"/>
        </w:rPr>
      </w:pPr>
      <w:r>
        <w:rPr>
          <w:rFonts w:hint="eastAsia" w:cs="Arial" w:asciiTheme="minorEastAsia" w:hAnsiTheme="minorEastAsia" w:eastAsiaTheme="minorEastAsia"/>
          <w:b/>
          <w:color w:val="auto"/>
          <w:kern w:val="0"/>
          <w:sz w:val="24"/>
        </w:rPr>
        <w:t>“*”备注：供应商编制响应文件时，建议按此目录（序号和内容）提供评审标准相应的商务技术资料。</w:t>
      </w:r>
    </w:p>
    <w:p w14:paraId="1C126331">
      <w:pPr>
        <w:adjustRightInd/>
        <w:spacing w:line="360" w:lineRule="auto"/>
        <w:ind w:firstLine="482" w:firstLineChars="200"/>
        <w:rPr>
          <w:rFonts w:cs="Arial" w:asciiTheme="minorEastAsia" w:hAnsiTheme="minorEastAsia" w:eastAsiaTheme="minorEastAsia"/>
          <w:b/>
          <w:color w:val="auto"/>
          <w:kern w:val="0"/>
          <w:sz w:val="24"/>
        </w:rPr>
      </w:pPr>
    </w:p>
    <w:p w14:paraId="7AEDEEB7">
      <w:pPr>
        <w:pStyle w:val="395"/>
        <w:spacing w:before="0"/>
        <w:ind w:firstLine="643"/>
        <w:jc w:val="center"/>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68FC85F4">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78BB3ED0">
      <w:pPr>
        <w:adjustRightInd/>
        <w:spacing w:line="360" w:lineRule="auto"/>
        <w:rPr>
          <w:rFonts w:cs="Arial" w:asciiTheme="minorEastAsia" w:hAnsiTheme="minorEastAsia" w:eastAsiaTheme="minorEastAsia"/>
          <w:color w:val="auto"/>
          <w:kern w:val="0"/>
          <w:sz w:val="24"/>
        </w:rPr>
      </w:pPr>
    </w:p>
    <w:p w14:paraId="24197D81">
      <w:pPr>
        <w:snapToGrid w:val="0"/>
        <w:spacing w:line="360" w:lineRule="auto"/>
        <w:ind w:left="120" w:leftChars="57" w:firstLine="422" w:firstLineChars="150"/>
        <w:jc w:val="center"/>
        <w:rPr>
          <w:rFonts w:cs="仿宋_GB2312" w:asciiTheme="minorEastAsia" w:hAnsiTheme="minorEastAsia" w:eastAsiaTheme="minorEastAsia"/>
          <w:b/>
          <w:color w:val="auto"/>
          <w:sz w:val="32"/>
        </w:rPr>
      </w:pPr>
      <w:r>
        <w:rPr>
          <w:rFonts w:hint="eastAsia" w:asciiTheme="minorEastAsia" w:hAnsiTheme="minorEastAsia" w:eastAsiaTheme="minorEastAsia"/>
          <w:b/>
          <w:color w:val="auto"/>
          <w:sz w:val="28"/>
          <w:szCs w:val="28"/>
        </w:rPr>
        <w:t xml:space="preserve">   </w:t>
      </w:r>
      <w:r>
        <w:rPr>
          <w:rFonts w:hint="eastAsia" w:cs="仿宋_GB2312" w:asciiTheme="minorEastAsia" w:hAnsiTheme="minorEastAsia" w:eastAsiaTheme="minorEastAsia"/>
          <w:b/>
          <w:color w:val="auto"/>
          <w:sz w:val="32"/>
        </w:rPr>
        <w:t>二、磋商小组的组成</w:t>
      </w:r>
    </w:p>
    <w:p w14:paraId="3AD6DA60">
      <w:pPr>
        <w:pStyle w:val="395"/>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78A4C10A">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人员不得参加本机构代理的采购项目的评审。</w:t>
      </w:r>
    </w:p>
    <w:p w14:paraId="3AB1E1D5">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0F66DD0F">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02CD5279">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27AF280B">
      <w:pPr>
        <w:pStyle w:val="395"/>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76A3B96C">
      <w:pPr>
        <w:pStyle w:val="395"/>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063A017E">
      <w:pPr>
        <w:pStyle w:val="395"/>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15BBD7FD">
      <w:pPr>
        <w:pStyle w:val="395"/>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10D067C6">
      <w:pPr>
        <w:pStyle w:val="395"/>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24B0AAA5">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1C636F33">
      <w:pPr>
        <w:snapToGrid w:val="0"/>
        <w:spacing w:line="360" w:lineRule="auto"/>
        <w:ind w:left="120" w:leftChars="57" w:firstLine="482" w:firstLineChars="150"/>
        <w:jc w:val="center"/>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142F0858">
      <w:pPr>
        <w:pStyle w:val="395"/>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73ACDD01">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0EE07877">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5893F71A">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6F5C8173">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78F1F549">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0A3FB86C">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0E26F93C">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37E1A589">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或者有关部门报告评审中发现的违法行为；</w:t>
      </w:r>
    </w:p>
    <w:p w14:paraId="16DFDB9F">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4C83A35F">
      <w:pPr>
        <w:pStyle w:val="395"/>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6348CF46">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0637CAF5">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31513196">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3628FB1F">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5877CE62">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182FBBDB">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333A2629">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5A1295FC">
      <w:pPr>
        <w:pStyle w:val="395"/>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6B471AE0">
      <w:pPr>
        <w:pStyle w:val="395"/>
        <w:spacing w:before="0"/>
        <w:ind w:firstLine="0" w:firstLineChars="0"/>
        <w:rPr>
          <w:rFonts w:asciiTheme="minorEastAsia" w:hAnsiTheme="minorEastAsia" w:eastAsiaTheme="minorEastAsia"/>
          <w:b/>
          <w:color w:val="auto"/>
        </w:rPr>
      </w:pPr>
    </w:p>
    <w:p w14:paraId="4F180A1E">
      <w:pPr>
        <w:pStyle w:val="395"/>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350555CA">
      <w:pPr>
        <w:pStyle w:val="395"/>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750C1F17">
      <w:pPr>
        <w:pStyle w:val="395"/>
        <w:spacing w:before="0"/>
        <w:ind w:firstLine="0" w:firstLineChars="0"/>
        <w:rPr>
          <w:rFonts w:asciiTheme="minorEastAsia" w:hAnsiTheme="minorEastAsia" w:eastAsiaTheme="minorEastAsia"/>
          <w:b/>
          <w:color w:val="auto"/>
        </w:rPr>
      </w:pPr>
    </w:p>
    <w:p w14:paraId="3E738162">
      <w:pPr>
        <w:pStyle w:val="395"/>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7F30EFB2">
      <w:pPr>
        <w:pStyle w:val="395"/>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6678CFA3">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447BD25">
      <w:pPr>
        <w:pStyle w:val="395"/>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56658FF8">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03B4A52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170B674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7BF6A9B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0614C94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0BD8FA8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6A4E74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03A79C0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5405591D">
      <w:pPr>
        <w:pStyle w:val="395"/>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5F7984B6">
      <w:pPr>
        <w:pStyle w:val="24"/>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261F65AE">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63A477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4677BDD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20BEBE7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164D48A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34DCBB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7BC050D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0676A93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4B6793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r>
        <w:rPr>
          <w:rFonts w:hint="eastAsia" w:asciiTheme="minorEastAsia" w:hAnsiTheme="minorEastAsia" w:eastAsiaTheme="minorEastAsia"/>
          <w:color w:val="auto"/>
          <w:sz w:val="24"/>
        </w:rPr>
        <w:t xml:space="preserve"> </w:t>
      </w:r>
    </w:p>
    <w:p w14:paraId="5D7AB16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3184B34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1B81B2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51133DD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02EF5A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17B03DC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《最后报价一览表》填写不完整或字迹不能辨认或有漏项的；</w:t>
      </w:r>
    </w:p>
    <w:p w14:paraId="56BF120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供应商对根据修正原则修正后的最后报价不确认的；</w:t>
      </w:r>
    </w:p>
    <w:p w14:paraId="0914E43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供应商提供虚假材料响应的（包括但不限于以下情节）；</w:t>
      </w:r>
    </w:p>
    <w:p w14:paraId="6900F9FF">
      <w:pPr>
        <w:pStyle w:val="107"/>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使用伪造、变造的许可证件；</w:t>
      </w:r>
    </w:p>
    <w:p w14:paraId="3024EBCB">
      <w:pPr>
        <w:pStyle w:val="107"/>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提供虚假的财务状况或者业绩；</w:t>
      </w:r>
    </w:p>
    <w:p w14:paraId="7F79A36E">
      <w:pPr>
        <w:pStyle w:val="107"/>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提供虚假的项目负责人或者主要技术人员简历、劳动关系证明；</w:t>
      </w:r>
    </w:p>
    <w:p w14:paraId="3480301C">
      <w:pPr>
        <w:pStyle w:val="107"/>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提供虚假的信用状况；</w:t>
      </w:r>
    </w:p>
    <w:p w14:paraId="16243CA3">
      <w:pPr>
        <w:pStyle w:val="107"/>
        <w:numPr>
          <w:ilvl w:val="0"/>
          <w:numId w:val="11"/>
        </w:numPr>
        <w:ind w:firstLineChars="0"/>
        <w:rPr>
          <w:rFonts w:asciiTheme="minorEastAsia" w:hAnsiTheme="minorEastAsia" w:eastAsiaTheme="minorEastAsia"/>
          <w:color w:val="auto"/>
        </w:rPr>
      </w:pPr>
      <w:r>
        <w:rPr>
          <w:rFonts w:hint="eastAsia" w:asciiTheme="minorEastAsia" w:hAnsiTheme="minorEastAsia" w:eastAsiaTheme="minorEastAsia"/>
          <w:color w:val="auto"/>
        </w:rPr>
        <w:t>其他弄虚作假的行为。</w:t>
      </w:r>
    </w:p>
    <w:p w14:paraId="1FB4E629">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8</w:t>
      </w:r>
      <w:r>
        <w:rPr>
          <w:rFonts w:hint="eastAsia" w:asciiTheme="minorEastAsia" w:hAnsiTheme="minorEastAsia" w:eastAsiaTheme="minorEastAsia"/>
          <w:color w:val="auto"/>
          <w:sz w:val="24"/>
        </w:rPr>
        <w:t>供应商有恶意串通、妨碍其他供应商的竞争行为、损害采购人或者其他供应商的合法权益情形的。</w:t>
      </w:r>
    </w:p>
    <w:p w14:paraId="65F01BF3">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3C4FA308">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供应商直接或者间接从采购人或者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处获得其他供应商的相关情况并修改其响应文件；</w:t>
      </w:r>
    </w:p>
    <w:p w14:paraId="101E584F">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供应商按照采购人或者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的授意撤换、修改投标文件或者响应文件；</w:t>
      </w:r>
    </w:p>
    <w:p w14:paraId="735B9476">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供应商之间协商报价、技术方案等投标文件或者响应文件的实质性内容；</w:t>
      </w:r>
    </w:p>
    <w:p w14:paraId="4AB3D321">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属于同一集团、协会、商会等组织成员的供应商按照该组织要求协同参加政府采购活动；</w:t>
      </w:r>
    </w:p>
    <w:p w14:paraId="09B2C17C">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供应商之间事先约定由某一特定供应商中标、成交；</w:t>
      </w:r>
    </w:p>
    <w:p w14:paraId="4C8F2513">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供应商之间商定部分供应商放弃参加政府采购活动或者放弃中标、成交；</w:t>
      </w:r>
    </w:p>
    <w:p w14:paraId="752C45E7">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之间、供应商相互之间，为谋求特定供应商中标、成交或者排斥其他供应商的其他串通行为。</w:t>
      </w:r>
    </w:p>
    <w:p w14:paraId="62A01058">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不同供应商的响应文件由同一单位或者个人编制；</w:t>
      </w:r>
    </w:p>
    <w:p w14:paraId="06A63704">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不同供应商委托同一单位或者个人办理响应事宜；</w:t>
      </w:r>
    </w:p>
    <w:p w14:paraId="2FA4E9BE">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不同供应商的响应文件载明的项目管理成员或者联系人员为同一人；</w:t>
      </w:r>
    </w:p>
    <w:p w14:paraId="09B24FCF">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不同供应商的响应文件异常一致或者最后报价呈规律性差异；</w:t>
      </w:r>
    </w:p>
    <w:p w14:paraId="45508465">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不同供应商的响应文件相互混装。</w:t>
      </w:r>
    </w:p>
    <w:p w14:paraId="0318D923">
      <w:pPr>
        <w:pStyle w:val="71"/>
        <w:keepNext w:val="0"/>
        <w:keepLines w:val="0"/>
        <w:pageBreakBefore w:val="0"/>
        <w:kinsoku/>
        <w:wordWrap/>
        <w:overflowPunct/>
        <w:topLinePunct w:val="0"/>
        <w:bidi w:val="0"/>
        <w:adjustRightInd w:val="0"/>
        <w:snapToGrid/>
        <w:spacing w:line="360" w:lineRule="auto"/>
        <w:ind w:left="0" w:leftChars="0" w:firstLine="480" w:firstLineChars="200"/>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44F3669">
      <w:pPr>
        <w:keepNext w:val="0"/>
        <w:keepLines w:val="0"/>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3.20</w:t>
      </w:r>
      <w:r>
        <w:rPr>
          <w:rFonts w:hint="eastAsia" w:asciiTheme="minorEastAsia" w:hAnsiTheme="minorEastAsia" w:eastAsiaTheme="minorEastAsia"/>
          <w:color w:val="auto"/>
          <w:sz w:val="24"/>
        </w:rPr>
        <w:t>供应商仅提交备份响应文件，没有在电子交易平台传输提交响应文件的，响应无效；</w:t>
      </w:r>
    </w:p>
    <w:p w14:paraId="622F961B">
      <w:pPr>
        <w:keepNext w:val="0"/>
        <w:keepLines w:val="0"/>
        <w:pageBreakBefore w:val="0"/>
        <w:kinsoku/>
        <w:wordWrap/>
        <w:overflowPunct/>
        <w:topLinePunct w:val="0"/>
        <w:bidi w:val="0"/>
        <w:adjustRightInd w:val="0"/>
        <w:snapToGrid/>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法律、法规、规章（适用本市的）及省级以上规范性文件（适用本市的）规定的其他无效情形。</w:t>
      </w:r>
    </w:p>
    <w:p w14:paraId="68749D49">
      <w:pPr>
        <w:pStyle w:val="395"/>
        <w:keepNext w:val="0"/>
        <w:keepLines w:val="0"/>
        <w:pageBreakBefore w:val="0"/>
        <w:kinsoku/>
        <w:wordWrap/>
        <w:overflowPunct/>
        <w:topLinePunct w:val="0"/>
        <w:bidi w:val="0"/>
        <w:adjustRightInd w:val="0"/>
        <w:snapToGrid/>
        <w:spacing w:before="0" w:line="360" w:lineRule="auto"/>
        <w:ind w:firstLine="0" w:firstLineChars="0"/>
        <w:textAlignment w:val="auto"/>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14:paraId="03C6A726">
      <w:pPr>
        <w:keepNext w:val="0"/>
        <w:keepLines w:val="0"/>
        <w:pageBreakBefore w:val="0"/>
        <w:kinsoku/>
        <w:wordWrap/>
        <w:overflowPunct/>
        <w:topLinePunct w:val="0"/>
        <w:bidi w:val="0"/>
        <w:adjustRightInd w:val="0"/>
        <w:snapToGrid/>
        <w:spacing w:line="360" w:lineRule="auto"/>
        <w:ind w:firstLine="407" w:firstLineChars="194"/>
        <w:textAlignment w:val="auto"/>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应当终止竞争性磋商采购活动，通过电子交易平台发布项目终止公告并说明原因，重新开展采购活动：</w:t>
      </w:r>
    </w:p>
    <w:p w14:paraId="360F923E">
      <w:pPr>
        <w:keepNext w:val="0"/>
        <w:keepLines w:val="0"/>
        <w:pageBreakBefore w:val="0"/>
        <w:kinsoku/>
        <w:wordWrap/>
        <w:overflowPunct/>
        <w:topLinePunct w:val="0"/>
        <w:bidi w:val="0"/>
        <w:adjustRightInd w:val="0"/>
        <w:snapToGrid/>
        <w:spacing w:line="360" w:lineRule="auto"/>
        <w:ind w:firstLine="465" w:firstLineChars="194"/>
        <w:textAlignment w:val="auto"/>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2ACF176F">
      <w:pPr>
        <w:keepNext w:val="0"/>
        <w:keepLines w:val="0"/>
        <w:pageBreakBefore w:val="0"/>
        <w:kinsoku/>
        <w:wordWrap/>
        <w:overflowPunct/>
        <w:topLinePunct w:val="0"/>
        <w:bidi w:val="0"/>
        <w:adjustRightInd w:val="0"/>
        <w:snapToGrid/>
        <w:spacing w:line="360" w:lineRule="auto"/>
        <w:ind w:firstLine="465" w:firstLineChars="194"/>
        <w:textAlignment w:val="auto"/>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2EE5A6C4">
      <w:pPr>
        <w:keepNext w:val="0"/>
        <w:keepLines w:val="0"/>
        <w:pageBreakBefore w:val="0"/>
        <w:kinsoku/>
        <w:wordWrap/>
        <w:overflowPunct/>
        <w:topLinePunct w:val="0"/>
        <w:bidi w:val="0"/>
        <w:adjustRightInd w:val="0"/>
        <w:snapToGrid/>
        <w:spacing w:line="360" w:lineRule="auto"/>
        <w:ind w:firstLine="465" w:firstLineChars="194"/>
        <w:textAlignment w:val="auto"/>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69D51AA3">
      <w:pPr>
        <w:pStyle w:val="395"/>
        <w:keepNext w:val="0"/>
        <w:keepLines w:val="0"/>
        <w:pageBreakBefore w:val="0"/>
        <w:kinsoku/>
        <w:wordWrap/>
        <w:overflowPunct/>
        <w:topLinePunct w:val="0"/>
        <w:bidi w:val="0"/>
        <w:adjustRightInd w:val="0"/>
        <w:snapToGrid/>
        <w:spacing w:before="0" w:line="360" w:lineRule="auto"/>
        <w:ind w:firstLine="0" w:firstLineChars="0"/>
        <w:textAlignment w:val="auto"/>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14:paraId="145BEF9B">
      <w:pPr>
        <w:keepNext w:val="0"/>
        <w:keepLines w:val="0"/>
        <w:pageBreakBefore w:val="0"/>
        <w:kinsoku/>
        <w:wordWrap/>
        <w:overflowPunct/>
        <w:topLinePunct w:val="0"/>
        <w:bidi w:val="0"/>
        <w:adjustRightInd w:val="0"/>
        <w:snapToGrid/>
        <w:spacing w:line="360" w:lineRule="auto"/>
        <w:ind w:firstLine="465" w:firstLineChars="194"/>
        <w:textAlignment w:val="auto"/>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将终止采购活动，通过电子交易平台通知所有参加采购活动的供应商，并将项目实施情况和采购任务取消原因报送本级财政部门。</w:t>
      </w:r>
    </w:p>
    <w:p w14:paraId="2657736C">
      <w:pPr>
        <w:keepNext w:val="0"/>
        <w:keepLines w:val="0"/>
        <w:pageBreakBefore w:val="0"/>
        <w:kinsoku/>
        <w:wordWrap/>
        <w:overflowPunct/>
        <w:topLinePunct w:val="0"/>
        <w:bidi w:val="0"/>
        <w:adjustRightInd w:val="0"/>
        <w:snapToGrid/>
        <w:spacing w:line="360" w:lineRule="auto"/>
        <w:textAlignment w:val="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lang w:eastAsia="zh-CN"/>
        </w:rPr>
        <w:t>采购代理机构</w:t>
      </w:r>
      <w:r>
        <w:rPr>
          <w:rFonts w:hint="eastAsia" w:cs="仿宋_GB2312" w:asciiTheme="minorEastAsia" w:hAnsiTheme="minorEastAsia" w:eastAsiaTheme="minorEastAsia"/>
          <w:b/>
          <w:color w:val="auto"/>
          <w:sz w:val="24"/>
        </w:rPr>
        <w:t>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审查的，</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将向同级政府采购监督管理部门报告并予以处理。</w:t>
      </w:r>
    </w:p>
    <w:p w14:paraId="58DD349C">
      <w:pPr>
        <w:pStyle w:val="395"/>
        <w:spacing w:before="0" w:line="360" w:lineRule="auto"/>
        <w:ind w:firstLine="0" w:firstLineChars="0"/>
        <w:rPr>
          <w:rFonts w:cs="仿宋_GB2312" w:asciiTheme="minorEastAsia" w:hAnsiTheme="minorEastAsia" w:eastAsiaTheme="minorEastAsia"/>
          <w:b/>
          <w:color w:val="auto"/>
        </w:rPr>
      </w:pPr>
    </w:p>
    <w:p w14:paraId="67DDE67B">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21D17BCB">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评审活动在严格保密的情况下进行。评审过程中凡是与采购响应文件评审和比较、成交人推荐等评审有关的情况，以及涉及国家秘密和商业秘密等信息，磋商小组成员、采购人和</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工作人员、相关监督人员等与评审有关的人员应当予以保密。</w:t>
      </w:r>
    </w:p>
    <w:p w14:paraId="54475EB8">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对评审工作现场进行全过程录音录像，录音录像资料作为采购项目文件随其他文件一并存档。</w:t>
      </w:r>
    </w:p>
    <w:p w14:paraId="2731D540">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4B4EFEF">
      <w:pPr>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第六部分</w:t>
      </w:r>
      <w:bookmarkEnd w:id="76"/>
      <w:r>
        <w:rPr>
          <w:rFonts w:hint="eastAsia" w:cs="仿宋_GB2312" w:asciiTheme="minorEastAsia" w:hAnsiTheme="minorEastAsia" w:eastAsiaTheme="minorEastAsia"/>
          <w:b/>
          <w:color w:val="auto"/>
          <w:sz w:val="36"/>
          <w:szCs w:val="36"/>
        </w:rPr>
        <w:t xml:space="preserve">  拟签订的合同文本</w:t>
      </w:r>
    </w:p>
    <w:p w14:paraId="01CD8D22">
      <w:pPr>
        <w:spacing w:line="360" w:lineRule="auto"/>
        <w:rPr>
          <w:rFonts w:asciiTheme="minorEastAsia" w:hAnsiTheme="minorEastAsia" w:eastAsiaTheme="minorEastAsia"/>
          <w:color w:val="auto"/>
          <w:sz w:val="24"/>
        </w:rPr>
      </w:pPr>
      <w:bookmarkStart w:id="77" w:name="第五部分"/>
      <w:bookmarkStart w:id="78" w:name="_Toc86217003"/>
    </w:p>
    <w:p w14:paraId="2703F1E3">
      <w:pPr>
        <w:spacing w:line="48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仅供参考，具体以实际签订为准</w:t>
      </w:r>
      <w:r>
        <w:rPr>
          <w:rFonts w:hint="eastAsia" w:ascii="宋体" w:hAnsi="宋体" w:cs="宋体"/>
          <w:b/>
          <w:color w:val="auto"/>
          <w:sz w:val="28"/>
          <w:szCs w:val="28"/>
          <w:highlight w:val="none"/>
          <w:lang w:eastAsia="zh-CN"/>
        </w:rPr>
        <w:t>）</w:t>
      </w:r>
    </w:p>
    <w:p w14:paraId="3AE56D58">
      <w:pPr>
        <w:pStyle w:val="32"/>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rPr>
        <w:t>采购人：</w:t>
      </w:r>
      <w:r>
        <w:rPr>
          <w:rFonts w:hint="eastAsia" w:ascii="宋体" w:hAnsi="宋体" w:eastAsia="宋体" w:cs="宋体"/>
          <w:b w:val="0"/>
          <w:color w:val="auto"/>
          <w:sz w:val="24"/>
          <w:szCs w:val="24"/>
          <w:u w:val="single"/>
          <w:lang w:val="en-US" w:eastAsia="zh-CN"/>
        </w:rPr>
        <w:t>文成县应急管理局</w:t>
      </w:r>
      <w:r>
        <w:rPr>
          <w:rFonts w:hint="eastAsia" w:ascii="宋体" w:hAnsi="宋体" w:eastAsia="宋体" w:cs="宋体"/>
          <w:b w:val="0"/>
          <w:color w:val="auto"/>
          <w:sz w:val="24"/>
          <w:szCs w:val="24"/>
          <w:lang w:val="en-US" w:eastAsia="zh-CN"/>
        </w:rPr>
        <w:t xml:space="preserve">               </w:t>
      </w:r>
    </w:p>
    <w:p w14:paraId="549C8484">
      <w:pPr>
        <w:pStyle w:val="32"/>
        <w:keepNext w:val="0"/>
        <w:keepLines w:val="0"/>
        <w:pageBreakBefore w:val="0"/>
        <w:kinsoku/>
        <w:wordWrap/>
        <w:overflowPunct/>
        <w:topLinePunct w:val="0"/>
        <w:bidi w:val="0"/>
        <w:spacing w:line="360" w:lineRule="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rPr>
        <w:t>成交供应商：</w:t>
      </w:r>
      <w:r>
        <w:rPr>
          <w:rFonts w:hint="eastAsia" w:hAnsi="宋体" w:cs="宋体"/>
          <w:b w:val="0"/>
          <w:color w:val="auto"/>
          <w:sz w:val="24"/>
          <w:szCs w:val="24"/>
          <w:u w:val="single"/>
          <w:lang w:val="en-US" w:eastAsia="zh-CN"/>
        </w:rPr>
        <w:t xml:space="preserve">            </w:t>
      </w:r>
    </w:p>
    <w:p w14:paraId="51C00FB6">
      <w:pPr>
        <w:pStyle w:val="32"/>
        <w:keepNext w:val="0"/>
        <w:keepLines w:val="0"/>
        <w:pageBreakBefore w:val="0"/>
        <w:kinsoku/>
        <w:wordWrap/>
        <w:overflowPunct/>
        <w:topLinePunct w:val="0"/>
        <w:bidi w:val="0"/>
        <w:spacing w:line="360" w:lineRule="auto"/>
        <w:ind w:firstLine="570"/>
        <w:rPr>
          <w:rFonts w:hint="eastAsia" w:ascii="宋体" w:hAnsi="宋体" w:eastAsia="宋体" w:cs="宋体"/>
          <w:b w:val="0"/>
          <w:color w:val="auto"/>
          <w:sz w:val="24"/>
          <w:szCs w:val="24"/>
        </w:rPr>
      </w:pPr>
      <w:r>
        <w:rPr>
          <w:rFonts w:hint="eastAsia" w:ascii="宋体" w:hAnsi="宋体" w:eastAsia="宋体" w:cs="宋体"/>
          <w:b w:val="0"/>
          <w:color w:val="auto"/>
          <w:sz w:val="24"/>
          <w:szCs w:val="24"/>
        </w:rPr>
        <w:t>双方经协商，就成交供应商向采购人提供本公司产品以及相关产品的伴随服务事宜达成以下条款：</w:t>
      </w:r>
    </w:p>
    <w:p w14:paraId="3E37910B">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79" w:name="_Toc17914"/>
      <w:r>
        <w:rPr>
          <w:rFonts w:hint="eastAsia" w:ascii="宋体" w:hAnsi="宋体" w:eastAsia="宋体" w:cs="宋体"/>
          <w:b w:val="0"/>
          <w:bCs w:val="0"/>
          <w:color w:val="auto"/>
          <w:sz w:val="24"/>
          <w:szCs w:val="24"/>
        </w:rPr>
        <w:t>第一条：采购商品清单及合同价格</w:t>
      </w:r>
      <w:bookmarkEnd w:id="79"/>
    </w:p>
    <w:p w14:paraId="269BFF37">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成交供应商保证提供如下内容的合格产品：       </w:t>
      </w:r>
      <w:r>
        <w:rPr>
          <w:rFonts w:hint="eastAsia" w:ascii="宋体" w:hAnsi="宋体" w:eastAsia="宋体" w:cs="宋体"/>
          <w:b w:val="0"/>
          <w:color w:val="auto"/>
          <w:sz w:val="24"/>
          <w:szCs w:val="24"/>
          <w:lang w:val="en-US" w:eastAsia="zh-CN"/>
        </w:rPr>
        <w:t xml:space="preserve">          </w:t>
      </w:r>
      <w:r>
        <w:rPr>
          <w:rFonts w:hint="eastAsia" w:ascii="宋体" w:hAnsi="宋体" w:eastAsia="宋体" w:cs="宋体"/>
          <w:b w:val="0"/>
          <w:color w:val="auto"/>
          <w:sz w:val="24"/>
          <w:szCs w:val="24"/>
        </w:rPr>
        <w:t xml:space="preserve"> 金额单位：</w:t>
      </w:r>
      <w:r>
        <w:rPr>
          <w:rFonts w:hint="eastAsia" w:ascii="宋体" w:hAnsi="宋体" w:eastAsia="宋体" w:cs="宋体"/>
          <w:b w:val="0"/>
          <w:color w:val="auto"/>
          <w:sz w:val="24"/>
          <w:szCs w:val="24"/>
          <w:lang w:val="en-US" w:eastAsia="zh-CN"/>
        </w:rPr>
        <w:t xml:space="preserve">    </w:t>
      </w:r>
      <w:r>
        <w:rPr>
          <w:rFonts w:hint="eastAsia" w:ascii="宋体" w:hAnsi="宋体" w:eastAsia="宋体" w:cs="宋体"/>
          <w:b w:val="0"/>
          <w:color w:val="auto"/>
          <w:sz w:val="24"/>
          <w:szCs w:val="24"/>
        </w:rPr>
        <w:t>元</w:t>
      </w:r>
    </w:p>
    <w:tbl>
      <w:tblPr>
        <w:tblStyle w:val="60"/>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553"/>
        <w:gridCol w:w="977"/>
        <w:gridCol w:w="959"/>
        <w:gridCol w:w="2075"/>
      </w:tblGrid>
      <w:tr w14:paraId="4307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862" w:type="dxa"/>
            <w:noWrap w:val="0"/>
            <w:vAlign w:val="center"/>
          </w:tcPr>
          <w:p w14:paraId="08B243AD">
            <w:pPr>
              <w:keepNext w:val="0"/>
              <w:keepLines w:val="0"/>
              <w:pageBreakBefore w:val="0"/>
              <w:kinsoku/>
              <w:wordWrap/>
              <w:overflowPunct/>
              <w:topLinePunct w:val="0"/>
              <w:bidi w:val="0"/>
              <w:spacing w:line="360" w:lineRule="auto"/>
              <w:ind w:firstLine="24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采购产品名称</w:t>
            </w:r>
          </w:p>
        </w:tc>
        <w:tc>
          <w:tcPr>
            <w:tcW w:w="2553" w:type="dxa"/>
            <w:noWrap w:val="0"/>
            <w:vAlign w:val="center"/>
          </w:tcPr>
          <w:p w14:paraId="5405FA59">
            <w:pPr>
              <w:keepNext w:val="0"/>
              <w:keepLines w:val="0"/>
              <w:pageBreakBefore w:val="0"/>
              <w:kinsoku/>
              <w:wordWrap/>
              <w:overflowPunct/>
              <w:topLinePunct w:val="0"/>
              <w:bidi w:val="0"/>
              <w:spacing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型号规格和主要配置</w:t>
            </w:r>
          </w:p>
        </w:tc>
        <w:tc>
          <w:tcPr>
            <w:tcW w:w="977" w:type="dxa"/>
            <w:noWrap w:val="0"/>
            <w:vAlign w:val="center"/>
          </w:tcPr>
          <w:p w14:paraId="6C4ADC21">
            <w:pPr>
              <w:keepNext w:val="0"/>
              <w:keepLines w:val="0"/>
              <w:pageBreakBefore w:val="0"/>
              <w:kinsoku/>
              <w:wordWrap/>
              <w:overflowPunct/>
              <w:topLinePunct w:val="0"/>
              <w:bidi w:val="0"/>
              <w:spacing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数量</w:t>
            </w:r>
          </w:p>
        </w:tc>
        <w:tc>
          <w:tcPr>
            <w:tcW w:w="959" w:type="dxa"/>
            <w:noWrap w:val="0"/>
            <w:vAlign w:val="center"/>
          </w:tcPr>
          <w:p w14:paraId="6B37BDB9">
            <w:pPr>
              <w:keepNext w:val="0"/>
              <w:keepLines w:val="0"/>
              <w:pageBreakBefore w:val="0"/>
              <w:kinsoku/>
              <w:wordWrap/>
              <w:overflowPunct/>
              <w:topLinePunct w:val="0"/>
              <w:bidi w:val="0"/>
              <w:spacing w:line="360" w:lineRule="auto"/>
              <w:jc w:val="center"/>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val="en-US" w:eastAsia="zh-CN"/>
              </w:rPr>
              <w:t>单价</w:t>
            </w:r>
          </w:p>
        </w:tc>
        <w:tc>
          <w:tcPr>
            <w:tcW w:w="2075" w:type="dxa"/>
            <w:noWrap w:val="0"/>
            <w:vAlign w:val="center"/>
          </w:tcPr>
          <w:p w14:paraId="569ADB88">
            <w:pPr>
              <w:keepNext w:val="0"/>
              <w:keepLines w:val="0"/>
              <w:pageBreakBefore w:val="0"/>
              <w:kinsoku/>
              <w:wordWrap/>
              <w:overflowPunct/>
              <w:topLinePunct w:val="0"/>
              <w:bidi w:val="0"/>
              <w:spacing w:line="360" w:lineRule="auto"/>
              <w:jc w:val="center"/>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val="en-US" w:eastAsia="zh-CN"/>
              </w:rPr>
              <w:t>总价</w:t>
            </w:r>
          </w:p>
        </w:tc>
      </w:tr>
      <w:tr w14:paraId="7017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62" w:type="dxa"/>
            <w:noWrap w:val="0"/>
            <w:vAlign w:val="center"/>
          </w:tcPr>
          <w:p w14:paraId="6D8D2171">
            <w:pPr>
              <w:spacing w:line="360" w:lineRule="auto"/>
              <w:jc w:val="center"/>
              <w:rPr>
                <w:rFonts w:hint="eastAsia" w:ascii="宋体" w:hAnsi="宋体" w:eastAsia="宋体" w:cs="宋体"/>
                <w:b w:val="0"/>
                <w:bCs w:val="0"/>
                <w:color w:val="F79646" w:themeColor="accent6"/>
                <w:sz w:val="24"/>
                <w:szCs w:val="24"/>
                <w:lang w:val="en-US"/>
                <w14:textFill>
                  <w14:solidFill>
                    <w14:schemeClr w14:val="accent6"/>
                  </w14:solidFill>
                </w14:textFill>
              </w:rPr>
            </w:pPr>
            <w:bookmarkStart w:id="80" w:name="_Toc16575"/>
          </w:p>
        </w:tc>
        <w:tc>
          <w:tcPr>
            <w:tcW w:w="2553" w:type="dxa"/>
            <w:noWrap w:val="0"/>
            <w:vAlign w:val="center"/>
          </w:tcPr>
          <w:p w14:paraId="138675E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77" w:type="dxa"/>
            <w:noWrap w:val="0"/>
            <w:vAlign w:val="center"/>
          </w:tcPr>
          <w:p w14:paraId="2273D30D">
            <w:pPr>
              <w:keepNext w:val="0"/>
              <w:keepLines w:val="0"/>
              <w:pageBreakBefore w:val="0"/>
              <w:kinsoku/>
              <w:wordWrap/>
              <w:overflowPunct/>
              <w:topLinePunct w:val="0"/>
              <w:bidi w:val="0"/>
              <w:spacing w:line="360" w:lineRule="auto"/>
              <w:jc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59" w:type="dxa"/>
            <w:noWrap w:val="0"/>
            <w:vAlign w:val="center"/>
          </w:tcPr>
          <w:p w14:paraId="3BC1A39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2075" w:type="dxa"/>
            <w:noWrap w:val="0"/>
            <w:vAlign w:val="center"/>
          </w:tcPr>
          <w:p w14:paraId="00BB257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r>
      <w:tr w14:paraId="2A6E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62" w:type="dxa"/>
            <w:noWrap w:val="0"/>
            <w:vAlign w:val="center"/>
          </w:tcPr>
          <w:p w14:paraId="5A2CEBA1">
            <w:pPr>
              <w:spacing w:line="360" w:lineRule="auto"/>
              <w:jc w:val="center"/>
              <w:rPr>
                <w:rFonts w:hint="eastAsia" w:ascii="宋体" w:hAnsi="宋体" w:eastAsia="宋体" w:cs="宋体"/>
                <w:b w:val="0"/>
                <w:bCs w:val="0"/>
                <w:color w:val="F79646" w:themeColor="accent6"/>
                <w:sz w:val="24"/>
                <w:szCs w:val="24"/>
                <w:lang w:val="en-US"/>
                <w14:textFill>
                  <w14:solidFill>
                    <w14:schemeClr w14:val="accent6"/>
                  </w14:solidFill>
                </w14:textFill>
              </w:rPr>
            </w:pPr>
          </w:p>
        </w:tc>
        <w:tc>
          <w:tcPr>
            <w:tcW w:w="2553" w:type="dxa"/>
            <w:noWrap w:val="0"/>
            <w:vAlign w:val="center"/>
          </w:tcPr>
          <w:p w14:paraId="4185CD2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77" w:type="dxa"/>
            <w:noWrap w:val="0"/>
            <w:vAlign w:val="center"/>
          </w:tcPr>
          <w:p w14:paraId="042F68DD">
            <w:pPr>
              <w:keepNext w:val="0"/>
              <w:keepLines w:val="0"/>
              <w:pageBreakBefore w:val="0"/>
              <w:kinsoku/>
              <w:wordWrap/>
              <w:overflowPunct/>
              <w:topLinePunct w:val="0"/>
              <w:bidi w:val="0"/>
              <w:spacing w:line="360" w:lineRule="auto"/>
              <w:jc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59" w:type="dxa"/>
            <w:noWrap w:val="0"/>
            <w:vAlign w:val="center"/>
          </w:tcPr>
          <w:p w14:paraId="14AF68D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2075" w:type="dxa"/>
            <w:noWrap w:val="0"/>
            <w:vAlign w:val="center"/>
          </w:tcPr>
          <w:p w14:paraId="6A43C07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r>
      <w:tr w14:paraId="002E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62" w:type="dxa"/>
            <w:noWrap w:val="0"/>
            <w:vAlign w:val="center"/>
          </w:tcPr>
          <w:p w14:paraId="07A950A7">
            <w:pPr>
              <w:spacing w:line="360" w:lineRule="auto"/>
              <w:jc w:val="center"/>
              <w:rPr>
                <w:rFonts w:hint="eastAsia" w:ascii="宋体" w:hAnsi="宋体" w:eastAsia="宋体" w:cs="宋体"/>
                <w:b w:val="0"/>
                <w:bCs w:val="0"/>
                <w:color w:val="F79646" w:themeColor="accent6"/>
                <w:sz w:val="24"/>
                <w:szCs w:val="24"/>
                <w:lang w:val="en-US"/>
                <w14:textFill>
                  <w14:solidFill>
                    <w14:schemeClr w14:val="accent6"/>
                  </w14:solidFill>
                </w14:textFill>
              </w:rPr>
            </w:pPr>
          </w:p>
        </w:tc>
        <w:tc>
          <w:tcPr>
            <w:tcW w:w="2553" w:type="dxa"/>
            <w:noWrap w:val="0"/>
            <w:vAlign w:val="center"/>
          </w:tcPr>
          <w:p w14:paraId="05C8858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77" w:type="dxa"/>
            <w:noWrap w:val="0"/>
            <w:vAlign w:val="center"/>
          </w:tcPr>
          <w:p w14:paraId="534120ED">
            <w:pPr>
              <w:keepNext w:val="0"/>
              <w:keepLines w:val="0"/>
              <w:pageBreakBefore w:val="0"/>
              <w:kinsoku/>
              <w:wordWrap/>
              <w:overflowPunct/>
              <w:topLinePunct w:val="0"/>
              <w:bidi w:val="0"/>
              <w:spacing w:line="360" w:lineRule="auto"/>
              <w:jc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59" w:type="dxa"/>
            <w:noWrap w:val="0"/>
            <w:vAlign w:val="center"/>
          </w:tcPr>
          <w:p w14:paraId="5DD9C4B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2075" w:type="dxa"/>
            <w:noWrap w:val="0"/>
            <w:vAlign w:val="center"/>
          </w:tcPr>
          <w:p w14:paraId="1C30C27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r>
      <w:tr w14:paraId="52EF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62" w:type="dxa"/>
            <w:noWrap w:val="0"/>
            <w:vAlign w:val="center"/>
          </w:tcPr>
          <w:p w14:paraId="6ED868B1">
            <w:pPr>
              <w:spacing w:line="360" w:lineRule="auto"/>
              <w:jc w:val="center"/>
              <w:rPr>
                <w:rFonts w:hint="eastAsia" w:ascii="宋体" w:hAnsi="宋体" w:eastAsia="宋体" w:cs="宋体"/>
                <w:b w:val="0"/>
                <w:bCs w:val="0"/>
                <w:color w:val="F79646" w:themeColor="accent6"/>
                <w:sz w:val="24"/>
                <w:szCs w:val="24"/>
                <w:lang w:val="en-US"/>
                <w14:textFill>
                  <w14:solidFill>
                    <w14:schemeClr w14:val="accent6"/>
                  </w14:solidFill>
                </w14:textFill>
              </w:rPr>
            </w:pPr>
          </w:p>
        </w:tc>
        <w:tc>
          <w:tcPr>
            <w:tcW w:w="2553" w:type="dxa"/>
            <w:noWrap w:val="0"/>
            <w:vAlign w:val="center"/>
          </w:tcPr>
          <w:p w14:paraId="4BE057B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77" w:type="dxa"/>
            <w:noWrap w:val="0"/>
            <w:vAlign w:val="center"/>
          </w:tcPr>
          <w:p w14:paraId="15D865DD">
            <w:pPr>
              <w:keepNext w:val="0"/>
              <w:keepLines w:val="0"/>
              <w:pageBreakBefore w:val="0"/>
              <w:kinsoku/>
              <w:wordWrap/>
              <w:overflowPunct/>
              <w:topLinePunct w:val="0"/>
              <w:bidi w:val="0"/>
              <w:spacing w:line="360" w:lineRule="auto"/>
              <w:jc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59" w:type="dxa"/>
            <w:noWrap w:val="0"/>
            <w:vAlign w:val="center"/>
          </w:tcPr>
          <w:p w14:paraId="0F796C1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2075" w:type="dxa"/>
            <w:noWrap w:val="0"/>
            <w:vAlign w:val="center"/>
          </w:tcPr>
          <w:p w14:paraId="04904BB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r>
      <w:tr w14:paraId="7898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62" w:type="dxa"/>
            <w:noWrap w:val="0"/>
            <w:vAlign w:val="center"/>
          </w:tcPr>
          <w:p w14:paraId="2A635041">
            <w:pPr>
              <w:spacing w:line="360" w:lineRule="auto"/>
              <w:jc w:val="center"/>
              <w:rPr>
                <w:rFonts w:hint="eastAsia" w:ascii="宋体" w:hAnsi="宋体" w:eastAsia="宋体" w:cs="宋体"/>
                <w:b w:val="0"/>
                <w:bCs w:val="0"/>
                <w:color w:val="F79646" w:themeColor="accent6"/>
                <w:sz w:val="24"/>
                <w:szCs w:val="24"/>
                <w:lang w:val="en-US"/>
                <w14:textFill>
                  <w14:solidFill>
                    <w14:schemeClr w14:val="accent6"/>
                  </w14:solidFill>
                </w14:textFill>
              </w:rPr>
            </w:pPr>
          </w:p>
        </w:tc>
        <w:tc>
          <w:tcPr>
            <w:tcW w:w="2553" w:type="dxa"/>
            <w:noWrap w:val="0"/>
            <w:vAlign w:val="center"/>
          </w:tcPr>
          <w:p w14:paraId="43D0177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77" w:type="dxa"/>
            <w:noWrap w:val="0"/>
            <w:vAlign w:val="center"/>
          </w:tcPr>
          <w:p w14:paraId="5576012D">
            <w:pPr>
              <w:keepNext w:val="0"/>
              <w:keepLines w:val="0"/>
              <w:pageBreakBefore w:val="0"/>
              <w:kinsoku/>
              <w:wordWrap/>
              <w:overflowPunct/>
              <w:topLinePunct w:val="0"/>
              <w:bidi w:val="0"/>
              <w:spacing w:line="360" w:lineRule="auto"/>
              <w:jc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59" w:type="dxa"/>
            <w:noWrap w:val="0"/>
            <w:vAlign w:val="center"/>
          </w:tcPr>
          <w:p w14:paraId="185FA93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2075" w:type="dxa"/>
            <w:noWrap w:val="0"/>
            <w:vAlign w:val="center"/>
          </w:tcPr>
          <w:p w14:paraId="55206D6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r>
      <w:tr w14:paraId="3A8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62" w:type="dxa"/>
            <w:noWrap w:val="0"/>
            <w:vAlign w:val="center"/>
          </w:tcPr>
          <w:p w14:paraId="1689AD60">
            <w:pPr>
              <w:spacing w:line="360" w:lineRule="auto"/>
              <w:jc w:val="center"/>
              <w:rPr>
                <w:rFonts w:hint="eastAsia" w:ascii="宋体" w:hAnsi="宋体" w:eastAsia="宋体" w:cs="宋体"/>
                <w:b w:val="0"/>
                <w:bCs w:val="0"/>
                <w:color w:val="F79646" w:themeColor="accent6"/>
                <w:sz w:val="24"/>
                <w:szCs w:val="24"/>
                <w:lang w:val="en-US"/>
                <w14:textFill>
                  <w14:solidFill>
                    <w14:schemeClr w14:val="accent6"/>
                  </w14:solidFill>
                </w14:textFill>
              </w:rPr>
            </w:pPr>
          </w:p>
        </w:tc>
        <w:tc>
          <w:tcPr>
            <w:tcW w:w="2553" w:type="dxa"/>
            <w:noWrap w:val="0"/>
            <w:vAlign w:val="center"/>
          </w:tcPr>
          <w:p w14:paraId="65467B8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77" w:type="dxa"/>
            <w:noWrap w:val="0"/>
            <w:vAlign w:val="center"/>
          </w:tcPr>
          <w:p w14:paraId="728D59DE">
            <w:pPr>
              <w:keepNext w:val="0"/>
              <w:keepLines w:val="0"/>
              <w:pageBreakBefore w:val="0"/>
              <w:kinsoku/>
              <w:wordWrap/>
              <w:overflowPunct/>
              <w:topLinePunct w:val="0"/>
              <w:bidi w:val="0"/>
              <w:spacing w:line="360" w:lineRule="auto"/>
              <w:jc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959" w:type="dxa"/>
            <w:noWrap w:val="0"/>
            <w:vAlign w:val="center"/>
          </w:tcPr>
          <w:p w14:paraId="709C374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c>
          <w:tcPr>
            <w:tcW w:w="2075" w:type="dxa"/>
            <w:noWrap w:val="0"/>
            <w:vAlign w:val="center"/>
          </w:tcPr>
          <w:p w14:paraId="2181225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color w:val="F79646" w:themeColor="accent6"/>
                <w:sz w:val="24"/>
                <w:szCs w:val="24"/>
                <w14:textFill>
                  <w14:solidFill>
                    <w14:schemeClr w14:val="accent6"/>
                  </w14:solidFill>
                </w14:textFill>
              </w:rPr>
            </w:pPr>
          </w:p>
        </w:tc>
      </w:tr>
      <w:tr w14:paraId="616A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9426" w:type="dxa"/>
            <w:gridSpan w:val="5"/>
            <w:noWrap w:val="0"/>
            <w:vAlign w:val="center"/>
          </w:tcPr>
          <w:p w14:paraId="7680A874">
            <w:pPr>
              <w:keepNext w:val="0"/>
              <w:keepLines w:val="0"/>
              <w:pageBreakBefore w:val="0"/>
              <w:kinsoku/>
              <w:wordWrap/>
              <w:overflowPunct/>
              <w:topLinePunct w:val="0"/>
              <w:bidi w:val="0"/>
              <w:spacing w:line="360" w:lineRule="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color w:val="auto"/>
                <w:sz w:val="24"/>
                <w:szCs w:val="24"/>
                <w:lang w:val="en-US" w:eastAsia="zh-CN"/>
              </w:rPr>
              <w:t>合计金额：</w:t>
            </w:r>
          </w:p>
        </w:tc>
      </w:tr>
    </w:tbl>
    <w:p w14:paraId="4652AED8">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第二条：质量标准和要求</w:t>
      </w:r>
      <w:bookmarkEnd w:id="80"/>
    </w:p>
    <w:p w14:paraId="662CD432">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1、成交供应商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2FD66003">
      <w:pPr>
        <w:pStyle w:val="32"/>
        <w:keepNext w:val="0"/>
        <w:keepLines w:val="0"/>
        <w:pageBreakBefore w:val="0"/>
        <w:kinsoku/>
        <w:wordWrap/>
        <w:overflowPunct/>
        <w:topLinePunct w:val="0"/>
        <w:bidi w:val="0"/>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2、 成交供应商所出售的货物还应符合国家和浙江省有关安全、环保、卫生之规定。</w:t>
      </w:r>
    </w:p>
    <w:p w14:paraId="7BEA44B6">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81" w:name="_Toc4241"/>
      <w:r>
        <w:rPr>
          <w:rFonts w:hint="eastAsia" w:ascii="宋体" w:hAnsi="宋体" w:eastAsia="宋体" w:cs="宋体"/>
          <w:b w:val="0"/>
          <w:bCs w:val="0"/>
          <w:color w:val="auto"/>
          <w:sz w:val="24"/>
          <w:szCs w:val="24"/>
        </w:rPr>
        <w:t>第三条：权利瑕疵担保</w:t>
      </w:r>
      <w:bookmarkEnd w:id="81"/>
    </w:p>
    <w:p w14:paraId="1519555A">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1、成交供应商保证对其出售的货物享有合法的权利。</w:t>
      </w:r>
    </w:p>
    <w:p w14:paraId="5376CA1A">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2、成交供应商保证在其出售的货物上不存在任何未曾向采购人透露的担保物权，如抵押权、质押权、留置权等。</w:t>
      </w:r>
    </w:p>
    <w:p w14:paraId="2BC1A629">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3、成交供应商保证其所出售的货物没有侵犯任何第三人的知识产权和商业秘密等权利。</w:t>
      </w:r>
    </w:p>
    <w:p w14:paraId="184521C7">
      <w:pPr>
        <w:pStyle w:val="32"/>
        <w:keepNext w:val="0"/>
        <w:keepLines w:val="0"/>
        <w:pageBreakBefore w:val="0"/>
        <w:kinsoku/>
        <w:wordWrap/>
        <w:overflowPunct/>
        <w:topLinePunct w:val="0"/>
        <w:bidi w:val="0"/>
        <w:spacing w:line="360" w:lineRule="auto"/>
        <w:ind w:firstLine="360"/>
        <w:rPr>
          <w:rFonts w:hint="eastAsia" w:ascii="宋体" w:hAnsi="宋体" w:eastAsia="宋体" w:cs="宋体"/>
          <w:b w:val="0"/>
          <w:color w:val="auto"/>
          <w:sz w:val="24"/>
          <w:szCs w:val="24"/>
        </w:rPr>
      </w:pPr>
      <w:r>
        <w:rPr>
          <w:rFonts w:hint="eastAsia" w:ascii="宋体" w:hAnsi="宋体" w:eastAsia="宋体" w:cs="宋体"/>
          <w:b w:val="0"/>
          <w:color w:val="auto"/>
          <w:sz w:val="24"/>
          <w:szCs w:val="24"/>
        </w:rPr>
        <w:t>4、如采购人使用该货物构成上述侵权的，则由成交供应商承担全部责任。</w:t>
      </w:r>
    </w:p>
    <w:p w14:paraId="5609A251">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82" w:name="_Toc23461"/>
      <w:r>
        <w:rPr>
          <w:rFonts w:hint="eastAsia" w:ascii="宋体" w:hAnsi="宋体" w:eastAsia="宋体" w:cs="宋体"/>
          <w:b w:val="0"/>
          <w:bCs w:val="0"/>
          <w:color w:val="auto"/>
          <w:sz w:val="24"/>
          <w:szCs w:val="24"/>
        </w:rPr>
        <w:t>第四条：包装要求</w:t>
      </w:r>
      <w:bookmarkEnd w:id="82"/>
    </w:p>
    <w:p w14:paraId="3BC1441D">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1、成交供应商所出售的全部货物均应按标准保护措施进行包装，这类包装应适应于远距离运输、防潮、防震、防锈和防野蛮装卸等要求，以确保货物安全无损地运抵指定现场。</w:t>
      </w:r>
    </w:p>
    <w:p w14:paraId="4726E91B">
      <w:pPr>
        <w:pStyle w:val="32"/>
        <w:keepNext w:val="0"/>
        <w:keepLines w:val="0"/>
        <w:pageBreakBefore w:val="0"/>
        <w:kinsoku/>
        <w:wordWrap/>
        <w:overflowPunct/>
        <w:topLinePunct w:val="0"/>
        <w:bidi w:val="0"/>
        <w:spacing w:line="360" w:lineRule="auto"/>
        <w:ind w:firstLine="360"/>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2、每一个包装箱内应附一份详细装箱单、质量证书和保修保养证书。</w:t>
      </w:r>
    </w:p>
    <w:p w14:paraId="381F8524">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83" w:name="_Toc6652"/>
      <w:r>
        <w:rPr>
          <w:rFonts w:hint="eastAsia" w:ascii="宋体" w:hAnsi="宋体" w:eastAsia="宋体" w:cs="宋体"/>
          <w:b w:val="0"/>
          <w:bCs w:val="0"/>
          <w:color w:val="auto"/>
          <w:sz w:val="24"/>
          <w:szCs w:val="24"/>
        </w:rPr>
        <w:t>第五条：供货期限</w:t>
      </w:r>
      <w:bookmarkEnd w:id="83"/>
    </w:p>
    <w:p w14:paraId="05016E41">
      <w:pPr>
        <w:keepNext w:val="0"/>
        <w:keepLines w:val="0"/>
        <w:pageBreakBefore w:val="0"/>
        <w:widowControl/>
        <w:kinsoku/>
        <w:wordWrap/>
        <w:overflowPunct/>
        <w:topLinePunct w:val="0"/>
        <w:autoSpaceDE w:val="0"/>
        <w:autoSpaceDN w:val="0"/>
        <w:bidi w:val="0"/>
        <w:adjustRightInd w:val="0"/>
        <w:snapToGrid w:val="0"/>
        <w:spacing w:line="360" w:lineRule="auto"/>
        <w:ind w:firstLine="360" w:firstLineChars="150"/>
        <w:textAlignment w:val="bottom"/>
        <w:rPr>
          <w:rFonts w:hint="eastAsia" w:ascii="宋体" w:hAnsi="宋体" w:eastAsia="宋体" w:cs="宋体"/>
          <w:b w:val="0"/>
          <w:bCs w:val="0"/>
          <w:color w:val="FF0000"/>
          <w:sz w:val="24"/>
          <w:szCs w:val="24"/>
          <w:highlight w:val="none"/>
          <w:u w:val="single"/>
        </w:rPr>
      </w:pPr>
      <w:r>
        <w:rPr>
          <w:rFonts w:hint="eastAsia" w:ascii="宋体" w:hAnsi="宋体" w:eastAsia="宋体" w:cs="宋体"/>
          <w:b w:val="0"/>
          <w:bCs w:val="0"/>
          <w:color w:val="FF0000"/>
          <w:sz w:val="24"/>
          <w:szCs w:val="24"/>
          <w:highlight w:val="none"/>
        </w:rPr>
        <w:t xml:space="preserve">  </w:t>
      </w:r>
      <w:r>
        <w:rPr>
          <w:rFonts w:hint="eastAsia" w:ascii="宋体" w:hAnsi="宋体" w:eastAsia="宋体" w:cs="宋体"/>
          <w:b w:val="0"/>
          <w:bCs w:val="0"/>
          <w:color w:val="auto"/>
          <w:sz w:val="24"/>
          <w:szCs w:val="24"/>
          <w:highlight w:val="none"/>
          <w:u w:val="single"/>
        </w:rPr>
        <w:t>▲成交供应商签订合同后应在</w:t>
      </w:r>
      <w:r>
        <w:rPr>
          <w:rFonts w:hint="eastAsia" w:ascii="宋体" w:hAnsi="宋体" w:cs="宋体"/>
          <w:b w:val="0"/>
          <w:bCs w:val="0"/>
          <w:color w:val="auto"/>
          <w:sz w:val="24"/>
          <w:szCs w:val="24"/>
          <w:highlight w:val="none"/>
          <w:u w:val="single"/>
          <w:lang w:val="en-US" w:eastAsia="zh-CN"/>
        </w:rPr>
        <w:t>6</w:t>
      </w:r>
      <w:r>
        <w:rPr>
          <w:rFonts w:hint="eastAsia" w:ascii="宋体" w:hAnsi="宋体" w:eastAsia="宋体" w:cs="宋体"/>
          <w:b w:val="0"/>
          <w:bCs w:val="0"/>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u w:val="single"/>
        </w:rPr>
        <w:t>日历天内安装调试完毕。</w:t>
      </w:r>
    </w:p>
    <w:p w14:paraId="7B005EB8">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highlight w:val="none"/>
        </w:rPr>
      </w:pPr>
      <w:bookmarkStart w:id="84" w:name="_Toc21170"/>
      <w:r>
        <w:rPr>
          <w:rFonts w:hint="eastAsia" w:ascii="宋体" w:hAnsi="宋体" w:eastAsia="宋体" w:cs="宋体"/>
          <w:b w:val="0"/>
          <w:bCs w:val="0"/>
          <w:color w:val="auto"/>
          <w:sz w:val="24"/>
          <w:szCs w:val="24"/>
          <w:highlight w:val="none"/>
        </w:rPr>
        <w:t>第六条：供货方式</w:t>
      </w:r>
      <w:bookmarkEnd w:id="84"/>
    </w:p>
    <w:p w14:paraId="4EA11875">
      <w:pPr>
        <w:keepNext w:val="0"/>
        <w:keepLines w:val="0"/>
        <w:pageBreakBefore w:val="0"/>
        <w:kinsoku/>
        <w:wordWrap/>
        <w:overflowPunct/>
        <w:topLinePunct w:val="0"/>
        <w:bidi w:val="0"/>
        <w:spacing w:line="360" w:lineRule="auto"/>
        <w:ind w:firstLine="55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在供货期限内，成交供应商在与采购人签署合同后，保证在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个日历天内派人送货至采购人指定地点。</w:t>
      </w:r>
    </w:p>
    <w:p w14:paraId="7728994A">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highlight w:val="none"/>
        </w:rPr>
      </w:pPr>
      <w:bookmarkStart w:id="85" w:name="_Toc5650"/>
      <w:r>
        <w:rPr>
          <w:rFonts w:hint="eastAsia" w:ascii="宋体" w:hAnsi="宋体" w:eastAsia="宋体" w:cs="宋体"/>
          <w:b w:val="0"/>
          <w:bCs w:val="0"/>
          <w:color w:val="auto"/>
          <w:sz w:val="24"/>
          <w:szCs w:val="24"/>
          <w:highlight w:val="none"/>
        </w:rPr>
        <w:t>第七条：验收</w:t>
      </w:r>
      <w:bookmarkEnd w:id="85"/>
    </w:p>
    <w:p w14:paraId="686822EE">
      <w:pPr>
        <w:pStyle w:val="32"/>
        <w:keepNext w:val="0"/>
        <w:keepLines w:val="0"/>
        <w:pageBreakBefore w:val="0"/>
        <w:kinsoku/>
        <w:wordWrap/>
        <w:overflowPunct/>
        <w:topLinePunct w:val="0"/>
        <w:bidi w:val="0"/>
        <w:spacing w:line="360" w:lineRule="auto"/>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成交供应商送货至指定地点后，由采购人根据货物的技术规格要求和质量标准，对货物进行检查验收</w:t>
      </w:r>
    </w:p>
    <w:p w14:paraId="6BE21C84">
      <w:pPr>
        <w:keepNext w:val="0"/>
        <w:keepLines w:val="0"/>
        <w:pageBreakBefore w:val="0"/>
        <w:kinsoku/>
        <w:wordWrap/>
        <w:overflowPunct/>
        <w:topLinePunct w:val="0"/>
        <w:bidi w:val="0"/>
        <w:spacing w:line="360" w:lineRule="auto"/>
        <w:ind w:firstLine="40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货物的数量不足或表面瑕疵，采购人应在验收时当面提出；对质量问题有异议的应在安装调试后10个工作日内提出。</w:t>
      </w:r>
    </w:p>
    <w:p w14:paraId="3010A7E5">
      <w:pPr>
        <w:keepNext w:val="0"/>
        <w:keepLines w:val="0"/>
        <w:pageBreakBefore w:val="0"/>
        <w:kinsoku/>
        <w:wordWrap/>
        <w:overflowPunct/>
        <w:topLinePunct w:val="0"/>
        <w:bidi w:val="0"/>
        <w:spacing w:line="360" w:lineRule="auto"/>
        <w:ind w:firstLine="40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在验收过程中发现数量不足或有质量、技术等问题，成交供应商应负责按照采购人的要求采取补足、更换或退货等处理措施，并承担由此发生的一切费用和损失。</w:t>
      </w:r>
    </w:p>
    <w:p w14:paraId="43517AF6">
      <w:pPr>
        <w:pStyle w:val="32"/>
        <w:keepNext w:val="0"/>
        <w:keepLines w:val="0"/>
        <w:pageBreakBefore w:val="0"/>
        <w:kinsoku/>
        <w:wordWrap/>
        <w:overflowPunct/>
        <w:topLinePunct w:val="0"/>
        <w:bidi w:val="0"/>
        <w:spacing w:line="360" w:lineRule="auto"/>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采购人在成交供应商按合同规定交货和安装、调试后，无正当理由而拖延接收、验收或拒绝接收、验收的，应承担由此而造成的成交供应商直接损失。</w:t>
      </w:r>
    </w:p>
    <w:p w14:paraId="75CFDF51">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highlight w:val="none"/>
        </w:rPr>
      </w:pPr>
      <w:bookmarkStart w:id="86" w:name="_Toc26975"/>
      <w:r>
        <w:rPr>
          <w:rFonts w:hint="eastAsia" w:ascii="宋体" w:hAnsi="宋体" w:eastAsia="宋体" w:cs="宋体"/>
          <w:b w:val="0"/>
          <w:bCs w:val="0"/>
          <w:color w:val="auto"/>
          <w:sz w:val="24"/>
          <w:szCs w:val="24"/>
          <w:highlight w:val="none"/>
        </w:rPr>
        <w:t>第八条：售后服务</w:t>
      </w:r>
      <w:bookmarkEnd w:id="86"/>
    </w:p>
    <w:p w14:paraId="065A8C7A">
      <w:pPr>
        <w:pStyle w:val="32"/>
        <w:keepNext w:val="0"/>
        <w:keepLines w:val="0"/>
        <w:pageBreakBefore w:val="0"/>
        <w:kinsoku/>
        <w:wordWrap/>
        <w:overflowPunct/>
        <w:topLinePunct w:val="0"/>
        <w:bidi w:val="0"/>
        <w:spacing w:line="360" w:lineRule="auto"/>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成交供应商承诺售后服务按照投标承诺的服务计划实施，包括培训。</w:t>
      </w:r>
    </w:p>
    <w:p w14:paraId="04B6E341">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highlight w:val="none"/>
        </w:rPr>
      </w:pPr>
      <w:bookmarkStart w:id="87" w:name="_Toc9565"/>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条：履约保证金</w:t>
      </w: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货款的支付</w:t>
      </w:r>
      <w:bookmarkEnd w:id="87"/>
    </w:p>
    <w:p w14:paraId="3E487090">
      <w:pPr>
        <w:pStyle w:val="32"/>
        <w:keepNext w:val="0"/>
        <w:keepLines w:val="0"/>
        <w:pageBreakBefore w:val="0"/>
        <w:kinsoku/>
        <w:wordWrap/>
        <w:overflowPunct/>
        <w:topLinePunct w:val="0"/>
        <w:bidi w:val="0"/>
        <w:spacing w:line="360" w:lineRule="auto"/>
        <w:ind w:firstLine="720" w:firstLineChars="300"/>
        <w:rPr>
          <w:rFonts w:hint="eastAsia" w:ascii="宋体" w:hAnsi="宋体" w:eastAsia="宋体" w:cs="宋体"/>
          <w:b w:val="0"/>
          <w:bCs w:val="0"/>
          <w:color w:val="auto"/>
          <w:sz w:val="24"/>
          <w:szCs w:val="24"/>
          <w:highlight w:val="none"/>
          <w:u w:val="single"/>
          <w:lang w:eastAsia="zh-CN"/>
        </w:rPr>
      </w:pPr>
      <w:r>
        <w:rPr>
          <w:rFonts w:hint="eastAsia" w:hAnsi="宋体" w:cs="宋体"/>
          <w:b w:val="0"/>
          <w:bCs w:val="0"/>
          <w:color w:val="auto"/>
          <w:sz w:val="24"/>
          <w:szCs w:val="24"/>
          <w:highlight w:val="none"/>
          <w:u w:val="single"/>
          <w:lang w:val="en-US" w:eastAsia="zh-CN"/>
        </w:rPr>
        <w:t>以双方实际签订为准</w:t>
      </w:r>
      <w:r>
        <w:rPr>
          <w:rFonts w:hint="eastAsia" w:ascii="宋体" w:hAnsi="宋体" w:eastAsia="宋体" w:cs="宋体"/>
          <w:b w:val="0"/>
          <w:bCs w:val="0"/>
          <w:color w:val="auto"/>
          <w:sz w:val="24"/>
          <w:szCs w:val="24"/>
          <w:highlight w:val="none"/>
          <w:u w:val="single"/>
          <w:lang w:eastAsia="zh-CN"/>
        </w:rPr>
        <w:t>；</w:t>
      </w:r>
    </w:p>
    <w:p w14:paraId="09C15B38">
      <w:pPr>
        <w:pStyle w:val="32"/>
        <w:keepNext w:val="0"/>
        <w:keepLines w:val="0"/>
        <w:pageBreakBefore w:val="0"/>
        <w:kinsoku/>
        <w:wordWrap/>
        <w:overflowPunct/>
        <w:topLinePunct w:val="0"/>
        <w:bidi w:val="0"/>
        <w:spacing w:line="360" w:lineRule="auto"/>
        <w:ind w:firstLine="720" w:firstLineChars="300"/>
        <w:rPr>
          <w:rFonts w:hint="eastAsia" w:ascii="宋体" w:hAnsi="宋体" w:eastAsia="宋体" w:cs="宋体"/>
          <w:b w:val="0"/>
          <w:bCs w:val="0"/>
          <w:color w:val="auto"/>
          <w:sz w:val="24"/>
          <w:szCs w:val="24"/>
          <w:highlight w:val="none"/>
          <w:u w:val="single"/>
          <w:lang w:val="zh-CN" w:eastAsia="zh-CN"/>
        </w:rPr>
      </w:pPr>
      <w:r>
        <w:rPr>
          <w:rFonts w:hint="eastAsia" w:ascii="宋体" w:hAnsi="宋体" w:eastAsia="宋体" w:cs="宋体"/>
          <w:b w:val="0"/>
          <w:bCs w:val="0"/>
          <w:color w:val="auto"/>
          <w:sz w:val="24"/>
          <w:szCs w:val="24"/>
          <w:highlight w:val="none"/>
          <w:u w:val="single"/>
          <w:lang w:eastAsia="zh-CN"/>
        </w:rPr>
        <w:t>3、采购人付款前，中标人须提供正规合法的等额发票，否则采购人有权拒绝付款，且不因此承担任何违约责任。。</w:t>
      </w:r>
    </w:p>
    <w:p w14:paraId="514EA899">
      <w:pPr>
        <w:pStyle w:val="32"/>
        <w:keepNext w:val="0"/>
        <w:keepLines w:val="0"/>
        <w:pageBreakBefore w:val="0"/>
        <w:kinsoku/>
        <w:wordWrap/>
        <w:overflowPunct/>
        <w:topLinePunct w:val="0"/>
        <w:bidi w:val="0"/>
        <w:spacing w:line="360" w:lineRule="auto"/>
        <w:ind w:firstLine="720" w:firstLineChars="300"/>
        <w:rPr>
          <w:rFonts w:hint="eastAsia" w:ascii="宋体" w:hAnsi="宋体" w:eastAsia="宋体" w:cs="宋体"/>
          <w:b w:val="0"/>
          <w:bCs w:val="0"/>
          <w:color w:val="auto"/>
          <w:sz w:val="24"/>
          <w:szCs w:val="24"/>
          <w:u w:val="single"/>
          <w:lang w:val="zh-CN" w:eastAsia="zh-CN"/>
        </w:rPr>
      </w:pPr>
      <w:r>
        <w:rPr>
          <w:rFonts w:hint="eastAsia" w:ascii="宋体" w:hAnsi="宋体" w:eastAsia="宋体" w:cs="宋体"/>
          <w:b w:val="0"/>
          <w:bCs w:val="0"/>
          <w:color w:val="auto"/>
          <w:sz w:val="24"/>
          <w:szCs w:val="24"/>
          <w:u w:val="single"/>
          <w:lang w:val="zh-CN" w:eastAsia="zh-CN"/>
        </w:rPr>
        <w:t>实际货款=实际提供不同种类的数量 ×成交单价的合计。</w:t>
      </w:r>
    </w:p>
    <w:p w14:paraId="5D7A46BF">
      <w:pPr>
        <w:pStyle w:val="32"/>
        <w:keepNext w:val="0"/>
        <w:keepLines w:val="0"/>
        <w:pageBreakBefore w:val="0"/>
        <w:kinsoku/>
        <w:wordWrap/>
        <w:overflowPunct/>
        <w:topLinePunct w:val="0"/>
        <w:bidi w:val="0"/>
        <w:spacing w:line="360" w:lineRule="auto"/>
        <w:ind w:firstLine="720" w:firstLineChars="300"/>
        <w:rPr>
          <w:rFonts w:hint="eastAsia" w:ascii="宋体" w:hAnsi="宋体" w:eastAsia="宋体" w:cs="宋体"/>
          <w:b w:val="0"/>
          <w:bCs w:val="0"/>
          <w:color w:val="auto"/>
          <w:sz w:val="24"/>
          <w:szCs w:val="24"/>
          <w:u w:val="single"/>
          <w:lang w:val="zh-CN" w:eastAsia="zh-CN"/>
        </w:rPr>
      </w:pPr>
      <w:r>
        <w:rPr>
          <w:rFonts w:hint="eastAsia" w:ascii="宋体" w:hAnsi="宋体" w:eastAsia="宋体" w:cs="宋体"/>
          <w:b w:val="0"/>
          <w:bCs w:val="0"/>
          <w:color w:val="auto"/>
          <w:sz w:val="24"/>
          <w:szCs w:val="24"/>
          <w:u w:val="single"/>
          <w:lang w:val="zh-CN" w:eastAsia="zh-CN"/>
        </w:rPr>
        <w:t>注：</w:t>
      </w:r>
      <w:r>
        <w:rPr>
          <w:rFonts w:hint="eastAsia" w:ascii="宋体" w:hAnsi="宋体" w:eastAsia="宋体" w:cs="宋体"/>
          <w:b w:val="0"/>
          <w:bCs w:val="0"/>
          <w:color w:val="auto"/>
          <w:sz w:val="24"/>
          <w:szCs w:val="24"/>
          <w:u w:val="single"/>
          <w:lang w:val="en-US" w:eastAsia="zh-CN"/>
        </w:rPr>
        <w:t>采购人</w:t>
      </w:r>
      <w:r>
        <w:rPr>
          <w:rFonts w:hint="eastAsia" w:ascii="宋体" w:hAnsi="宋体" w:eastAsia="宋体" w:cs="宋体"/>
          <w:b w:val="0"/>
          <w:bCs w:val="0"/>
          <w:color w:val="auto"/>
          <w:sz w:val="24"/>
          <w:szCs w:val="24"/>
          <w:u w:val="single"/>
          <w:lang w:val="zh-CN" w:eastAsia="zh-CN"/>
        </w:rPr>
        <w:t>可以根据本次采购的实际情况，对设备进行适当调整。（</w:t>
      </w:r>
      <w:r>
        <w:rPr>
          <w:rFonts w:hint="eastAsia" w:ascii="宋体" w:hAnsi="宋体" w:eastAsia="宋体" w:cs="宋体"/>
          <w:b w:val="0"/>
          <w:bCs w:val="0"/>
          <w:color w:val="auto"/>
          <w:sz w:val="24"/>
          <w:szCs w:val="24"/>
          <w:u w:val="single"/>
          <w:lang w:val="en-US" w:eastAsia="zh-CN"/>
        </w:rPr>
        <w:t>采购人</w:t>
      </w:r>
      <w:r>
        <w:rPr>
          <w:rFonts w:hint="eastAsia" w:ascii="宋体" w:hAnsi="宋体" w:eastAsia="宋体" w:cs="宋体"/>
          <w:b w:val="0"/>
          <w:bCs w:val="0"/>
          <w:color w:val="auto"/>
          <w:sz w:val="24"/>
          <w:szCs w:val="24"/>
          <w:u w:val="single"/>
          <w:lang w:val="zh-CN" w:eastAsia="zh-CN"/>
        </w:rPr>
        <w:t>在追加与合同标的相同的设备，在不改变合同条款的前提下可以与成交供应商签订补充合同，但所补充合同的采购金额不得超过原合同采购金额的10%）。</w:t>
      </w:r>
    </w:p>
    <w:p w14:paraId="21F0947D">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88" w:name="_Toc25888"/>
      <w:r>
        <w:rPr>
          <w:rFonts w:hint="eastAsia" w:ascii="宋体" w:hAnsi="宋体" w:eastAsia="宋体" w:cs="宋体"/>
          <w:b w:val="0"/>
          <w:bCs w:val="0"/>
          <w:color w:val="auto"/>
          <w:sz w:val="24"/>
          <w:szCs w:val="24"/>
        </w:rPr>
        <w:t>第十条：辅助服务</w:t>
      </w:r>
      <w:bookmarkEnd w:id="88"/>
    </w:p>
    <w:p w14:paraId="1736928B">
      <w:pPr>
        <w:keepNext w:val="0"/>
        <w:keepLines w:val="0"/>
        <w:pageBreakBefore w:val="0"/>
        <w:kinsoku/>
        <w:wordWrap/>
        <w:overflowPunct/>
        <w:topLinePunct w:val="0"/>
        <w:bidi w:val="0"/>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成交供应商应提交所提供货物的技术文件，包括相应的每一套货物的中文技术文件，例如：产品目录、图纸、操作手册、使用说明、维护手册和/或服务指南。这些文件应包装好随同货物一起发运。</w:t>
      </w:r>
    </w:p>
    <w:p w14:paraId="1A9BEEA6">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成交供应商还应提供下列服务：</w:t>
      </w:r>
    </w:p>
    <w:p w14:paraId="68AB777F">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（1）货物的现场指导安装、调试、启动监督及技术支持；</w:t>
      </w:r>
    </w:p>
    <w:p w14:paraId="411ABC87">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（2）在厂家和/或项目现场就货物的指导安装、启动、运营、维护对采购人操作人员进行培训。辅助服务的费用包含在合同价中，采购人不再另行支付。</w:t>
      </w:r>
    </w:p>
    <w:p w14:paraId="2015779C">
      <w:pPr>
        <w:keepNext w:val="0"/>
        <w:keepLines w:val="0"/>
        <w:pageBreakBefore w:val="0"/>
        <w:kinsoku/>
        <w:wordWrap/>
        <w:overflowPunct/>
        <w:topLinePunct w:val="0"/>
        <w:bidi w:val="0"/>
        <w:spacing w:line="360" w:lineRule="auto"/>
        <w:ind w:left="-360" w:firstLine="360"/>
        <w:outlineLvl w:val="1"/>
        <w:rPr>
          <w:rFonts w:hint="eastAsia" w:ascii="宋体" w:hAnsi="宋体" w:eastAsia="宋体" w:cs="宋体"/>
          <w:b w:val="0"/>
          <w:color w:val="auto"/>
          <w:sz w:val="24"/>
          <w:szCs w:val="24"/>
        </w:rPr>
      </w:pPr>
      <w:bookmarkStart w:id="89" w:name="_Toc19025"/>
      <w:r>
        <w:rPr>
          <w:rFonts w:hint="eastAsia" w:ascii="宋体" w:hAnsi="宋体" w:eastAsia="宋体" w:cs="宋体"/>
          <w:b w:val="0"/>
          <w:color w:val="auto"/>
          <w:sz w:val="24"/>
          <w:szCs w:val="24"/>
        </w:rPr>
        <w:t>第十</w:t>
      </w:r>
      <w:r>
        <w:rPr>
          <w:rFonts w:hint="eastAsia" w:ascii="宋体" w:hAnsi="宋体" w:eastAsia="宋体" w:cs="宋体"/>
          <w:b w:val="0"/>
          <w:color w:val="auto"/>
          <w:sz w:val="24"/>
          <w:szCs w:val="24"/>
          <w:lang w:val="en-US" w:eastAsia="zh-CN"/>
        </w:rPr>
        <w:t>一</w:t>
      </w:r>
      <w:r>
        <w:rPr>
          <w:rFonts w:hint="eastAsia" w:ascii="宋体" w:hAnsi="宋体" w:eastAsia="宋体" w:cs="宋体"/>
          <w:b w:val="0"/>
          <w:color w:val="auto"/>
          <w:sz w:val="24"/>
          <w:szCs w:val="24"/>
        </w:rPr>
        <w:t>条：质量保证</w:t>
      </w:r>
      <w:bookmarkEnd w:id="89"/>
    </w:p>
    <w:p w14:paraId="7347EC46">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成交供应商应保证所供货物是全新的、未使用过的，并完全符合合同规定的质量、规格和性能的要求。成交供应商应保证其货物在正确安装、正常使用和保养条件下，在其使用寿命期内应具有满意的性能。在货物最终交付验收后不少于</w:t>
      </w:r>
      <w:r>
        <w:rPr>
          <w:rFonts w:hint="eastAsia" w:ascii="宋体" w:hAnsi="宋体" w:cs="宋体"/>
          <w:color w:val="auto"/>
          <w:sz w:val="24"/>
          <w:szCs w:val="24"/>
          <w:u w:val="single"/>
          <w:lang w:val="en-US" w:eastAsia="zh-CN"/>
        </w:rPr>
        <w:t>2</w:t>
      </w:r>
      <w:r>
        <w:rPr>
          <w:rFonts w:hint="eastAsia" w:ascii="宋体" w:hAnsi="宋体" w:eastAsia="宋体" w:cs="宋体"/>
          <w:b w:val="0"/>
          <w:color w:val="auto"/>
          <w:sz w:val="24"/>
          <w:szCs w:val="24"/>
        </w:rPr>
        <w:t>年的质量保证期内，成交供应商应对由于设计、工艺或材料的缺陷而产生的故障负责。</w:t>
      </w:r>
    </w:p>
    <w:p w14:paraId="25F48469">
      <w:pPr>
        <w:keepNext w:val="0"/>
        <w:keepLines w:val="0"/>
        <w:pageBreakBefore w:val="0"/>
        <w:kinsoku/>
        <w:wordWrap/>
        <w:overflowPunct/>
        <w:topLinePunct w:val="0"/>
        <w:bidi w:val="0"/>
        <w:spacing w:line="360" w:lineRule="auto"/>
        <w:ind w:firstLine="420" w:firstLineChars="175"/>
        <w:rPr>
          <w:rFonts w:hint="eastAsia" w:ascii="宋体" w:hAnsi="宋体" w:eastAsia="宋体" w:cs="宋体"/>
          <w:b w:val="0"/>
          <w:color w:val="auto"/>
          <w:sz w:val="24"/>
          <w:szCs w:val="24"/>
        </w:rPr>
      </w:pPr>
      <w:r>
        <w:rPr>
          <w:rFonts w:hint="eastAsia" w:ascii="宋体" w:hAnsi="宋体" w:eastAsia="宋体" w:cs="宋体"/>
          <w:b w:val="0"/>
          <w:color w:val="auto"/>
          <w:sz w:val="24"/>
          <w:szCs w:val="24"/>
        </w:rPr>
        <w:t>在质量保证期内，如果货物的质量或规格与合同不符，或证实货物是有缺陷的，包括潜在的缺陷或使用不符合要求的材料等，采购人可以根据本合同第十三条规定以书面形式向成交供应商提出补救措施或索赔。</w:t>
      </w:r>
    </w:p>
    <w:p w14:paraId="484BA1F2">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成交供应商在约定的时间内未能弥补缺陷，采购人可采取必要的补救措施，但其风险和费用将由成交供应商承担，采购人根据合同规定对成交供应商行使的其他权利不受影响。</w:t>
      </w:r>
    </w:p>
    <w:p w14:paraId="5111B026">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0" w:name="_Toc28220"/>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rPr>
        <w:t>条：补救措施和索赔</w:t>
      </w:r>
      <w:bookmarkEnd w:id="90"/>
    </w:p>
    <w:p w14:paraId="58FE9DCA">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1、采购人有权根据权威质量检测部门出具的检验报告向成交供应商提出索赔。</w:t>
      </w:r>
    </w:p>
    <w:p w14:paraId="6A7F7D34">
      <w:pPr>
        <w:keepNext w:val="0"/>
        <w:keepLines w:val="0"/>
        <w:pageBreakBefore w:val="0"/>
        <w:kinsoku/>
        <w:wordWrap/>
        <w:overflowPunct/>
        <w:topLinePunct w:val="0"/>
        <w:bidi w:val="0"/>
        <w:spacing w:line="360" w:lineRule="auto"/>
        <w:ind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2、在质量保证期内，如果成交供应商对缺陷产品负有责任而采购人提出索赔，成交供应商应按照采购人同意的下列一种或多种方式解决索赔事宜，并且采购人可以收取成</w:t>
      </w:r>
      <w:r>
        <w:rPr>
          <w:rFonts w:hint="eastAsia" w:ascii="宋体" w:hAnsi="宋体" w:eastAsia="宋体" w:cs="宋体"/>
          <w:b w:val="0"/>
          <w:color w:val="auto"/>
          <w:sz w:val="24"/>
          <w:szCs w:val="24"/>
          <w:u w:val="none"/>
        </w:rPr>
        <w:t>交供应商合同总价20%的违约金</w:t>
      </w:r>
      <w:r>
        <w:rPr>
          <w:rFonts w:hint="eastAsia" w:ascii="宋体" w:hAnsi="宋体" w:eastAsia="宋体" w:cs="宋体"/>
          <w:b w:val="0"/>
          <w:color w:val="auto"/>
          <w:sz w:val="24"/>
          <w:szCs w:val="24"/>
        </w:rPr>
        <w:t>：</w:t>
      </w:r>
    </w:p>
    <w:p w14:paraId="1DDCFE02">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（1） 成交供应商退货并将货款退还给采购人，由此发生的一切费用和损失由成交供应商承担。</w:t>
      </w:r>
    </w:p>
    <w:p w14:paraId="7B35EBD3">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（2） 根据货物的质量状况以及采购人所遭受的损失，经过采购人及成交供应商商定降低货物的价格。</w:t>
      </w:r>
    </w:p>
    <w:p w14:paraId="48469BE1">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 成交供应商应在接到采购人通知后七天内负责采用符合合同规定的规格、质量和性能要求的新零件、部件和货物来更换有缺陷的部分或修补缺陷部分，其费用由成交供应商负担。同时，成交供应商应在约定的质量保证期基础上相应延长修补和/或更换件的质量保证期。</w:t>
      </w:r>
    </w:p>
    <w:p w14:paraId="13D96A3F">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如果在采购人发出索赔通知后十天内成交供应商未作答复，上述索赔应视为已被成交供应商接受。如果成交供应商未能在采购人发出索赔通知后十天内或采购人同意延长的期限内，按照上述规定的任何一种方法采取补救措施，采购人有权从应付货款中扣除索赔金额，如不足以弥补采购人损失的，采购人有权进一步要求成交供应商赔偿。</w:t>
      </w:r>
    </w:p>
    <w:p w14:paraId="15667207">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1" w:name="_Toc1330"/>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三</w:t>
      </w:r>
      <w:r>
        <w:rPr>
          <w:rFonts w:hint="eastAsia" w:ascii="宋体" w:hAnsi="宋体" w:eastAsia="宋体" w:cs="宋体"/>
          <w:b w:val="0"/>
          <w:bCs w:val="0"/>
          <w:color w:val="auto"/>
          <w:sz w:val="24"/>
          <w:szCs w:val="24"/>
        </w:rPr>
        <w:t>条：履约延误</w:t>
      </w:r>
      <w:bookmarkEnd w:id="91"/>
    </w:p>
    <w:p w14:paraId="01898482">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1、成交供应商应按照《合同》规定的时间、地点交货和提供服务。</w:t>
      </w:r>
    </w:p>
    <w:p w14:paraId="714127BA">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2、在履行《合同》过程中，如果成交供应商可能遇到妨碍按时交货和提供服务的情况时，应及时将拖延的事实、可能拖延的期限和理由通知采购人。采购人在收到成交供应商通知后，应尽快对情况进行评价，并确定是否同意延长交货时间或延期提供服务。</w:t>
      </w:r>
    </w:p>
    <w:p w14:paraId="3889F03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3、如成交供应商无正当理由而拖延交货，经协商无效,采购人有权追究成交供应商的违约责任。延期交货违约责任按每延期一天罚款</w:t>
      </w:r>
      <w:r>
        <w:rPr>
          <w:rFonts w:hint="eastAsia" w:ascii="宋体" w:hAnsi="宋体" w:eastAsia="宋体" w:cs="宋体"/>
          <w:b w:val="0"/>
          <w:color w:val="auto"/>
          <w:sz w:val="24"/>
          <w:szCs w:val="24"/>
          <w:lang w:val="en-US" w:eastAsia="zh-CN"/>
        </w:rPr>
        <w:t>2</w:t>
      </w:r>
      <w:r>
        <w:rPr>
          <w:rFonts w:hint="eastAsia" w:ascii="宋体" w:hAnsi="宋体" w:eastAsia="宋体" w:cs="宋体"/>
          <w:b w:val="0"/>
          <w:color w:val="auto"/>
          <w:sz w:val="24"/>
          <w:szCs w:val="24"/>
        </w:rPr>
        <w:t>000元处理，如果超出合同规定期限15天应不能供货，则采购人可以终止合同。</w:t>
      </w:r>
    </w:p>
    <w:p w14:paraId="15011E31">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r>
        <w:rPr>
          <w:rFonts w:hint="eastAsia" w:ascii="宋体" w:hAnsi="宋体" w:eastAsia="宋体" w:cs="宋体"/>
          <w:b w:val="0"/>
          <w:color w:val="auto"/>
          <w:sz w:val="24"/>
          <w:szCs w:val="24"/>
        </w:rPr>
        <w:t xml:space="preserve"> </w:t>
      </w:r>
      <w:bookmarkStart w:id="92" w:name="_Toc155"/>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rPr>
        <w:t>条：不可抗力</w:t>
      </w:r>
      <w:bookmarkEnd w:id="92"/>
    </w:p>
    <w:p w14:paraId="72E73892">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1、如果合同各方因不可抗力而导致合同实施延误或不能履行合同义务的话，不应该承担误期赔偿或不能履行合同义务的责任。</w:t>
      </w:r>
    </w:p>
    <w:p w14:paraId="5920F07F">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14:paraId="6A8818F3">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26E0F891">
      <w:pPr>
        <w:pStyle w:val="32"/>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3" w:name="_Toc13364"/>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五</w:t>
      </w:r>
      <w:r>
        <w:rPr>
          <w:rFonts w:hint="eastAsia" w:ascii="宋体" w:hAnsi="宋体" w:eastAsia="宋体" w:cs="宋体"/>
          <w:b w:val="0"/>
          <w:bCs w:val="0"/>
          <w:color w:val="auto"/>
          <w:sz w:val="24"/>
          <w:szCs w:val="24"/>
        </w:rPr>
        <w:t>条：争议的解决</w:t>
      </w:r>
      <w:bookmarkEnd w:id="93"/>
    </w:p>
    <w:p w14:paraId="11177329">
      <w:pPr>
        <w:pStyle w:val="32"/>
        <w:keepNext w:val="0"/>
        <w:keepLines w:val="0"/>
        <w:pageBreakBefore w:val="0"/>
        <w:kinsoku/>
        <w:wordWrap/>
        <w:overflowPunct/>
        <w:topLinePunct w:val="0"/>
        <w:bidi w:val="0"/>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在发生所供商品的质量、售后服务等问题时，采购人有权直接向成交供应商索赔，签订必要的书面处理合同。协商不能解决的，任何一方有权在合同签约地选择诉讼的途径解决。</w:t>
      </w:r>
    </w:p>
    <w:p w14:paraId="2C920023">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4" w:name="_Toc13282"/>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条：违约处理</w:t>
      </w:r>
      <w:bookmarkEnd w:id="94"/>
    </w:p>
    <w:p w14:paraId="46529E9C">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1、在采购人对成交供应商违约而采取的任何补救措施不受影响的情况下，采购人可在下列情况下向成交供应商发出书面通知书，提出终止部分或全部合同。</w:t>
      </w:r>
    </w:p>
    <w:p w14:paraId="277DBC5D">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（1）成交供应商提供的产品质量、配置不符合国家规定和承诺的标准；</w:t>
      </w:r>
    </w:p>
    <w:p w14:paraId="37FC706C">
      <w:pPr>
        <w:keepNext w:val="0"/>
        <w:keepLines w:val="0"/>
        <w:pageBreakBefore w:val="0"/>
        <w:kinsoku/>
        <w:wordWrap/>
        <w:overflowPunct/>
        <w:topLinePunct w:val="0"/>
        <w:bidi w:val="0"/>
        <w:spacing w:line="360" w:lineRule="auto"/>
        <w:ind w:firstLine="360"/>
        <w:rPr>
          <w:rFonts w:hint="eastAsia" w:ascii="宋体" w:hAnsi="宋体" w:eastAsia="宋体" w:cs="宋体"/>
          <w:b w:val="0"/>
          <w:color w:val="auto"/>
          <w:sz w:val="24"/>
          <w:szCs w:val="24"/>
        </w:rPr>
      </w:pPr>
      <w:r>
        <w:rPr>
          <w:rFonts w:hint="eastAsia" w:ascii="宋体" w:hAnsi="宋体" w:eastAsia="宋体" w:cs="宋体"/>
          <w:b w:val="0"/>
          <w:color w:val="auto"/>
          <w:sz w:val="24"/>
          <w:szCs w:val="24"/>
        </w:rPr>
        <w:t>（2）成交供应商没有按承诺的时间供货、维修或提供其他服务；</w:t>
      </w:r>
    </w:p>
    <w:p w14:paraId="241CC3E2">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（3）成交供应商没有按承诺的价格或优惠率签订合同并供货；</w:t>
      </w:r>
    </w:p>
    <w:p w14:paraId="73305A35">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2、如果采购人根据上述的规定，终止了全部或部分合同，采购人可以依其认为适当的条件和方法购买与未交货物类似的货物，成交供应商应对购买类似货物所超出的那部分费用负责。但是，成交供应商应继续执行合同中未终止的部分。</w:t>
      </w:r>
    </w:p>
    <w:p w14:paraId="2017D959">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5" w:name="_Toc410"/>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七</w:t>
      </w:r>
      <w:r>
        <w:rPr>
          <w:rFonts w:hint="eastAsia" w:ascii="宋体" w:hAnsi="宋体" w:eastAsia="宋体" w:cs="宋体"/>
          <w:b w:val="0"/>
          <w:bCs w:val="0"/>
          <w:color w:val="auto"/>
          <w:sz w:val="24"/>
          <w:szCs w:val="24"/>
        </w:rPr>
        <w:t>条：合同转让和分包</w:t>
      </w:r>
      <w:bookmarkEnd w:id="95"/>
    </w:p>
    <w:p w14:paraId="43E44693">
      <w:pPr>
        <w:keepNext w:val="0"/>
        <w:keepLines w:val="0"/>
        <w:pageBreakBefore w:val="0"/>
        <w:kinsoku/>
        <w:wordWrap/>
        <w:overflowPunct/>
        <w:topLinePunct w:val="0"/>
        <w:bidi w:val="0"/>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除采购人事先书面同意外，成交供应商不得转让和分包其应履行的合同义务。</w:t>
      </w:r>
    </w:p>
    <w:p w14:paraId="4475DFC9">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6" w:name="_Toc7574"/>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八</w:t>
      </w:r>
      <w:r>
        <w:rPr>
          <w:rFonts w:hint="eastAsia" w:ascii="宋体" w:hAnsi="宋体" w:eastAsia="宋体" w:cs="宋体"/>
          <w:b w:val="0"/>
          <w:bCs w:val="0"/>
          <w:color w:val="auto"/>
          <w:sz w:val="24"/>
          <w:szCs w:val="24"/>
        </w:rPr>
        <w:t>条：合同生效</w:t>
      </w:r>
      <w:bookmarkEnd w:id="96"/>
    </w:p>
    <w:p w14:paraId="2DFAB3E1">
      <w:pPr>
        <w:pStyle w:val="32"/>
        <w:keepNext w:val="0"/>
        <w:keepLines w:val="0"/>
        <w:pageBreakBefore w:val="0"/>
        <w:kinsoku/>
        <w:wordWrap/>
        <w:overflowPunct/>
        <w:topLinePunct w:val="0"/>
        <w:bidi w:val="0"/>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1、如上述文件与本合同有不符之处，以有利于采购人的为准。</w:t>
      </w:r>
    </w:p>
    <w:p w14:paraId="63944A57">
      <w:pPr>
        <w:pStyle w:val="32"/>
        <w:keepNext w:val="0"/>
        <w:keepLines w:val="0"/>
        <w:pageBreakBefore w:val="0"/>
        <w:kinsoku/>
        <w:wordWrap/>
        <w:overflowPunct/>
        <w:topLinePunct w:val="0"/>
        <w:bidi w:val="0"/>
        <w:spacing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2、本合同在经双方法定代表人或授权代表签署，采购人及成交供应商加盖印章后生效。</w:t>
      </w:r>
    </w:p>
    <w:p w14:paraId="4D7A461A">
      <w:pPr>
        <w:pStyle w:val="32"/>
        <w:keepNext w:val="0"/>
        <w:keepLines w:val="0"/>
        <w:pageBreakBefore w:val="0"/>
        <w:kinsoku/>
        <w:wordWrap/>
        <w:overflowPunct/>
        <w:topLinePunct w:val="0"/>
        <w:bidi w:val="0"/>
        <w:spacing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3、本合同一式</w:t>
      </w:r>
      <w:r>
        <w:rPr>
          <w:rFonts w:hint="eastAsia" w:ascii="宋体" w:hAnsi="宋体" w:eastAsia="宋体" w:cs="宋体"/>
          <w:color w:val="auto"/>
          <w:sz w:val="24"/>
          <w:szCs w:val="24"/>
          <w:u w:val="single"/>
          <w:lang w:val="en-US" w:eastAsia="zh-CN"/>
        </w:rPr>
        <w:t>肆</w:t>
      </w:r>
      <w:r>
        <w:rPr>
          <w:rFonts w:hint="eastAsia" w:ascii="宋体" w:hAnsi="宋体" w:eastAsia="宋体" w:cs="宋体"/>
          <w:color w:val="auto"/>
          <w:sz w:val="24"/>
          <w:szCs w:val="24"/>
          <w:u w:val="single"/>
        </w:rPr>
        <w:t>份，采购人2份、供应商2份。</w:t>
      </w:r>
    </w:p>
    <w:p w14:paraId="76200B9A">
      <w:pPr>
        <w:keepNext w:val="0"/>
        <w:keepLines w:val="0"/>
        <w:pageBreakBefore w:val="0"/>
        <w:kinsoku/>
        <w:wordWrap/>
        <w:overflowPunct/>
        <w:topLinePunct w:val="0"/>
        <w:bidi w:val="0"/>
        <w:spacing w:line="360" w:lineRule="auto"/>
        <w:outlineLvl w:val="1"/>
        <w:rPr>
          <w:rFonts w:hint="eastAsia" w:ascii="宋体" w:hAnsi="宋体" w:eastAsia="宋体" w:cs="宋体"/>
          <w:b w:val="0"/>
          <w:bCs w:val="0"/>
          <w:color w:val="auto"/>
          <w:sz w:val="24"/>
          <w:szCs w:val="24"/>
        </w:rPr>
      </w:pPr>
      <w:bookmarkStart w:id="97" w:name="_Toc14310"/>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val="en-US" w:eastAsia="zh-CN"/>
        </w:rPr>
        <w:t>九</w:t>
      </w:r>
      <w:r>
        <w:rPr>
          <w:rFonts w:hint="eastAsia" w:ascii="宋体" w:hAnsi="宋体" w:eastAsia="宋体" w:cs="宋体"/>
          <w:b w:val="0"/>
          <w:bCs w:val="0"/>
          <w:color w:val="auto"/>
          <w:sz w:val="24"/>
          <w:szCs w:val="24"/>
        </w:rPr>
        <w:t>条：合同修改</w:t>
      </w:r>
      <w:bookmarkEnd w:id="97"/>
    </w:p>
    <w:p w14:paraId="3E974AB0">
      <w:pPr>
        <w:keepNext w:val="0"/>
        <w:keepLines w:val="0"/>
        <w:pageBreakBefore w:val="0"/>
        <w:kinsoku/>
        <w:wordWrap/>
        <w:overflowPunct/>
        <w:topLinePunct w:val="0"/>
        <w:bidi w:val="0"/>
        <w:spacing w:line="360" w:lineRule="auto"/>
        <w:ind w:firstLine="480"/>
        <w:rPr>
          <w:rFonts w:hint="eastAsia" w:ascii="宋体" w:hAnsi="宋体" w:eastAsia="宋体" w:cs="宋体"/>
          <w:b w:val="0"/>
          <w:color w:val="auto"/>
          <w:sz w:val="24"/>
          <w:szCs w:val="24"/>
        </w:rPr>
      </w:pPr>
      <w:r>
        <w:rPr>
          <w:rFonts w:hint="eastAsia" w:ascii="宋体" w:hAnsi="宋体" w:eastAsia="宋体" w:cs="宋体"/>
          <w:b w:val="0"/>
          <w:color w:val="auto"/>
          <w:sz w:val="24"/>
          <w:szCs w:val="24"/>
        </w:rPr>
        <w:t>除了双方签署书面修改合同，并成为本合同不可分割的一部分之外，本合同条件不得有任何变化或修改。</w:t>
      </w:r>
    </w:p>
    <w:p w14:paraId="1BF8D122">
      <w:pPr>
        <w:spacing w:line="360" w:lineRule="auto"/>
        <w:ind w:firstLine="480" w:firstLineChars="200"/>
        <w:rPr>
          <w:rFonts w:hint="eastAsia" w:ascii="宋体" w:hAnsi="宋体" w:eastAsia="宋体" w:cs="宋体"/>
          <w:b w:val="0"/>
          <w:color w:val="auto"/>
          <w:sz w:val="24"/>
          <w:szCs w:val="24"/>
        </w:rPr>
      </w:pPr>
    </w:p>
    <w:tbl>
      <w:tblPr>
        <w:tblStyle w:val="6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634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8EEAC30">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采购人：（印章）</w:t>
            </w:r>
          </w:p>
        </w:tc>
        <w:tc>
          <w:tcPr>
            <w:tcW w:w="4261" w:type="dxa"/>
            <w:tcBorders>
              <w:tl2br w:val="nil"/>
              <w:tr2bl w:val="nil"/>
            </w:tcBorders>
          </w:tcPr>
          <w:p w14:paraId="74D7DECF">
            <w:pPr>
              <w:pStyle w:val="32"/>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供应商：（印章）</w:t>
            </w:r>
          </w:p>
          <w:p w14:paraId="34D20279">
            <w:pPr>
              <w:pStyle w:val="32"/>
              <w:spacing w:line="360" w:lineRule="auto"/>
              <w:rPr>
                <w:rFonts w:hint="eastAsia" w:ascii="宋体" w:hAnsi="宋体" w:eastAsia="宋体" w:cs="宋体"/>
                <w:b w:val="0"/>
                <w:color w:val="auto"/>
                <w:sz w:val="24"/>
                <w:szCs w:val="24"/>
                <w:vertAlign w:val="baseline"/>
              </w:rPr>
            </w:pPr>
            <w:r>
              <w:rPr>
                <w:rFonts w:hint="eastAsia" w:hAnsi="宋体" w:cs="宋体"/>
                <w:b w:val="0"/>
                <w:color w:val="auto"/>
                <w:sz w:val="24"/>
                <w:szCs w:val="24"/>
                <w:lang w:val="en-US" w:eastAsia="zh-CN"/>
              </w:rPr>
              <w:t xml:space="preserve"> </w:t>
            </w:r>
          </w:p>
        </w:tc>
      </w:tr>
      <w:tr w14:paraId="6DE7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261" w:type="dxa"/>
            <w:tcBorders>
              <w:tl2br w:val="nil"/>
              <w:tr2bl w:val="nil"/>
            </w:tcBorders>
            <w:vAlign w:val="center"/>
          </w:tcPr>
          <w:p w14:paraId="7C9147CB">
            <w:pPr>
              <w:pStyle w:val="32"/>
              <w:spacing w:line="360" w:lineRule="auto"/>
              <w:jc w:val="both"/>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全权代表:（签字）</w:t>
            </w:r>
          </w:p>
        </w:tc>
        <w:tc>
          <w:tcPr>
            <w:tcW w:w="4261" w:type="dxa"/>
            <w:tcBorders>
              <w:tl2br w:val="nil"/>
              <w:tr2bl w:val="nil"/>
            </w:tcBorders>
            <w:vAlign w:val="center"/>
          </w:tcPr>
          <w:p w14:paraId="21217A09">
            <w:pPr>
              <w:pStyle w:val="32"/>
              <w:spacing w:line="360" w:lineRule="auto"/>
              <w:jc w:val="both"/>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全权代表:（签字）</w:t>
            </w:r>
          </w:p>
        </w:tc>
      </w:tr>
      <w:tr w14:paraId="338E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3FF5531F">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地址：</w:t>
            </w:r>
          </w:p>
        </w:tc>
        <w:tc>
          <w:tcPr>
            <w:tcW w:w="4261" w:type="dxa"/>
            <w:tcBorders>
              <w:tl2br w:val="nil"/>
              <w:tr2bl w:val="nil"/>
            </w:tcBorders>
          </w:tcPr>
          <w:p w14:paraId="26E729FD">
            <w:pPr>
              <w:pStyle w:val="32"/>
              <w:spacing w:line="360" w:lineRule="auto"/>
              <w:rPr>
                <w:rFonts w:hint="eastAsia" w:ascii="宋体" w:hAnsi="宋体" w:eastAsia="宋体" w:cs="宋体"/>
                <w:b w:val="0"/>
                <w:color w:val="auto"/>
                <w:sz w:val="24"/>
                <w:szCs w:val="24"/>
                <w:vertAlign w:val="baseline"/>
                <w:lang w:val="en-US"/>
              </w:rPr>
            </w:pPr>
            <w:r>
              <w:rPr>
                <w:rFonts w:hint="eastAsia" w:ascii="宋体" w:hAnsi="宋体" w:eastAsia="宋体" w:cs="宋体"/>
                <w:b w:val="0"/>
                <w:color w:val="auto"/>
                <w:sz w:val="24"/>
                <w:szCs w:val="24"/>
              </w:rPr>
              <w:t>地址：</w:t>
            </w:r>
            <w:r>
              <w:rPr>
                <w:rFonts w:hint="eastAsia" w:hAnsi="宋体" w:cs="宋体"/>
                <w:b w:val="0"/>
                <w:color w:val="auto"/>
                <w:sz w:val="24"/>
                <w:szCs w:val="24"/>
                <w:lang w:val="en-US" w:eastAsia="zh-CN"/>
              </w:rPr>
              <w:t xml:space="preserve"> </w:t>
            </w:r>
          </w:p>
        </w:tc>
      </w:tr>
      <w:tr w14:paraId="285B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67E08B87">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邮政编码：</w:t>
            </w:r>
          </w:p>
        </w:tc>
        <w:tc>
          <w:tcPr>
            <w:tcW w:w="4261" w:type="dxa"/>
            <w:tcBorders>
              <w:tl2br w:val="nil"/>
              <w:tr2bl w:val="nil"/>
            </w:tcBorders>
          </w:tcPr>
          <w:p w14:paraId="3737E5B6">
            <w:pPr>
              <w:pStyle w:val="32"/>
              <w:spacing w:line="360" w:lineRule="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rPr>
              <w:t>邮政编码：</w:t>
            </w:r>
            <w:r>
              <w:rPr>
                <w:rFonts w:hint="eastAsia" w:hAnsi="宋体" w:cs="宋体"/>
                <w:b w:val="0"/>
                <w:color w:val="auto"/>
                <w:sz w:val="24"/>
                <w:szCs w:val="24"/>
                <w:lang w:val="en-US" w:eastAsia="zh-CN"/>
              </w:rPr>
              <w:t xml:space="preserve"> </w:t>
            </w:r>
          </w:p>
        </w:tc>
      </w:tr>
      <w:tr w14:paraId="4A5E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E76D57C">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电话：</w:t>
            </w:r>
          </w:p>
        </w:tc>
        <w:tc>
          <w:tcPr>
            <w:tcW w:w="4261" w:type="dxa"/>
            <w:tcBorders>
              <w:tl2br w:val="nil"/>
              <w:tr2bl w:val="nil"/>
            </w:tcBorders>
          </w:tcPr>
          <w:p w14:paraId="0A1BAF4C">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电话：</w:t>
            </w:r>
          </w:p>
        </w:tc>
      </w:tr>
      <w:tr w14:paraId="4D48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AE18D12">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传真：</w:t>
            </w:r>
          </w:p>
        </w:tc>
        <w:tc>
          <w:tcPr>
            <w:tcW w:w="4261" w:type="dxa"/>
            <w:tcBorders>
              <w:tl2br w:val="nil"/>
              <w:tr2bl w:val="nil"/>
            </w:tcBorders>
          </w:tcPr>
          <w:p w14:paraId="223CCF9C">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传真：</w:t>
            </w:r>
          </w:p>
        </w:tc>
      </w:tr>
      <w:tr w14:paraId="1075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7463F879">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开户银行：</w:t>
            </w:r>
          </w:p>
        </w:tc>
        <w:tc>
          <w:tcPr>
            <w:tcW w:w="4261" w:type="dxa"/>
            <w:tcBorders>
              <w:tl2br w:val="nil"/>
              <w:tr2bl w:val="nil"/>
            </w:tcBorders>
          </w:tcPr>
          <w:p w14:paraId="679EEAE5">
            <w:pPr>
              <w:pStyle w:val="32"/>
              <w:spacing w:line="360" w:lineRule="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rPr>
              <w:t>开户银行：</w:t>
            </w:r>
            <w:r>
              <w:rPr>
                <w:rFonts w:hint="eastAsia" w:hAnsi="宋体" w:cs="宋体"/>
                <w:b w:val="0"/>
                <w:color w:val="auto"/>
                <w:sz w:val="24"/>
                <w:szCs w:val="24"/>
                <w:lang w:val="en-US" w:eastAsia="zh-CN"/>
              </w:rPr>
              <w:t xml:space="preserve"> </w:t>
            </w:r>
          </w:p>
        </w:tc>
      </w:tr>
      <w:tr w14:paraId="0702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22DA51CB">
            <w:pPr>
              <w:pStyle w:val="32"/>
              <w:spacing w:line="360" w:lineRule="auto"/>
              <w:rPr>
                <w:rFonts w:hint="eastAsia" w:ascii="宋体" w:hAnsi="宋体" w:eastAsia="宋体" w:cs="宋体"/>
                <w:b w:val="0"/>
                <w:color w:val="auto"/>
                <w:sz w:val="24"/>
                <w:szCs w:val="24"/>
                <w:vertAlign w:val="baseline"/>
              </w:rPr>
            </w:pPr>
            <w:r>
              <w:rPr>
                <w:rFonts w:hint="eastAsia" w:ascii="宋体" w:hAnsi="宋体" w:eastAsia="宋体" w:cs="宋体"/>
                <w:b w:val="0"/>
                <w:color w:val="auto"/>
                <w:sz w:val="24"/>
                <w:szCs w:val="24"/>
              </w:rPr>
              <w:t>帐号：</w:t>
            </w:r>
          </w:p>
        </w:tc>
        <w:tc>
          <w:tcPr>
            <w:tcW w:w="4261" w:type="dxa"/>
            <w:tcBorders>
              <w:tl2br w:val="nil"/>
              <w:tr2bl w:val="nil"/>
            </w:tcBorders>
          </w:tcPr>
          <w:p w14:paraId="64171114">
            <w:pPr>
              <w:pStyle w:val="32"/>
              <w:spacing w:line="360" w:lineRule="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rPr>
              <w:t>帐号：</w:t>
            </w:r>
            <w:r>
              <w:rPr>
                <w:rFonts w:hint="eastAsia" w:hAnsi="宋体" w:cs="宋体"/>
                <w:b w:val="0"/>
                <w:color w:val="auto"/>
                <w:sz w:val="24"/>
                <w:szCs w:val="24"/>
                <w:lang w:val="en-US" w:eastAsia="zh-CN"/>
              </w:rPr>
              <w:t xml:space="preserve"> </w:t>
            </w:r>
          </w:p>
        </w:tc>
      </w:tr>
      <w:tr w14:paraId="16CB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14:paraId="1655A8C0">
            <w:pPr>
              <w:pStyle w:val="32"/>
              <w:spacing w:line="36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签署日期：    年   月    日</w:t>
            </w:r>
          </w:p>
        </w:tc>
      </w:tr>
    </w:tbl>
    <w:p w14:paraId="12753AD6">
      <w:pPr>
        <w:rPr>
          <w:color w:val="auto"/>
        </w:rPr>
      </w:pPr>
    </w:p>
    <w:p w14:paraId="20082EBD">
      <w:pPr>
        <w:pStyle w:val="284"/>
        <w:ind w:leftChars="0" w:firstLine="2465" w:firstLineChars="682"/>
        <w:jc w:val="left"/>
        <w:rPr>
          <w:rFonts w:hint="eastAsia" w:cs="仿宋_GB2312" w:asciiTheme="minorEastAsia" w:hAnsiTheme="minorEastAsia" w:eastAsiaTheme="minorEastAsia"/>
          <w:b/>
          <w:color w:val="auto"/>
          <w:sz w:val="36"/>
          <w:szCs w:val="36"/>
        </w:rPr>
      </w:pPr>
    </w:p>
    <w:p w14:paraId="0490C2E0">
      <w:pPr>
        <w:pStyle w:val="284"/>
        <w:ind w:leftChars="0" w:firstLine="2465" w:firstLineChars="682"/>
        <w:jc w:val="left"/>
        <w:rPr>
          <w:rFonts w:hint="eastAsia" w:cs="仿宋_GB2312" w:asciiTheme="minorEastAsia" w:hAnsiTheme="minorEastAsia" w:eastAsiaTheme="minorEastAsia"/>
          <w:b/>
          <w:color w:val="auto"/>
          <w:sz w:val="36"/>
          <w:szCs w:val="36"/>
        </w:rPr>
      </w:pPr>
    </w:p>
    <w:p w14:paraId="5D308D5E">
      <w:pPr>
        <w:pStyle w:val="284"/>
        <w:ind w:leftChars="0" w:firstLine="2465" w:firstLineChars="682"/>
        <w:jc w:val="left"/>
        <w:rPr>
          <w:rFonts w:hint="eastAsia" w:cs="仿宋_GB2312" w:asciiTheme="minorEastAsia" w:hAnsiTheme="minorEastAsia" w:eastAsiaTheme="minorEastAsia"/>
          <w:b/>
          <w:color w:val="auto"/>
          <w:sz w:val="36"/>
          <w:szCs w:val="36"/>
        </w:rPr>
      </w:pPr>
    </w:p>
    <w:p w14:paraId="7BFE3715">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77"/>
      <w:r>
        <w:rPr>
          <w:rFonts w:hint="eastAsia" w:cs="仿宋_GB2312" w:asciiTheme="minorEastAsia" w:hAnsiTheme="minorEastAsia" w:eastAsiaTheme="minorEastAsia"/>
          <w:b/>
          <w:color w:val="auto"/>
          <w:sz w:val="36"/>
          <w:szCs w:val="20"/>
        </w:rPr>
        <w:t xml:space="preserve">  </w:t>
      </w:r>
      <w:bookmarkEnd w:id="78"/>
      <w:r>
        <w:rPr>
          <w:rFonts w:hint="eastAsia" w:cs="仿宋_GB2312" w:asciiTheme="minorEastAsia" w:hAnsiTheme="minorEastAsia" w:eastAsiaTheme="minorEastAsia"/>
          <w:b/>
          <w:color w:val="auto"/>
          <w:sz w:val="36"/>
          <w:szCs w:val="20"/>
        </w:rPr>
        <w:t>应提交的有关格式范例</w:t>
      </w:r>
    </w:p>
    <w:p w14:paraId="7AA1115D">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428F520B">
      <w:pPr>
        <w:spacing w:line="360" w:lineRule="auto"/>
        <w:ind w:firstLine="480" w:firstLineChars="200"/>
        <w:rPr>
          <w:rFonts w:cs="仿宋_GB2312" w:asciiTheme="minorEastAsia" w:hAnsiTheme="minorEastAsia" w:eastAsiaTheme="minorEastAsia"/>
          <w:color w:val="auto"/>
          <w:sz w:val="24"/>
        </w:rPr>
      </w:pPr>
    </w:p>
    <w:p w14:paraId="3B546CE1">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601EDEDE">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20807054">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37077796">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（3）法人授权书</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7D22140">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…………………………………………………………………………（页码）</w:t>
      </w:r>
    </w:p>
    <w:p w14:paraId="7A7907D6">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0DB5A711">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06EF640">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75AFEF45">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76DC222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5AF3641">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4B8567AD">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47AFA4B8">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5166866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7D16FCDB">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286AAE6">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DA0EA58">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0BE137C8">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63361A3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6CD21DE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732A822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浙江鼎欣工程项目管理有限公司</w:t>
      </w:r>
      <w:r>
        <w:rPr>
          <w:rFonts w:hint="eastAsia" w:cs="仿宋_GB2312" w:asciiTheme="minorEastAsia" w:hAnsiTheme="minorEastAsia" w:eastAsiaTheme="minorEastAsia"/>
          <w:color w:val="auto"/>
          <w:sz w:val="24"/>
        </w:rPr>
        <w:t>：</w:t>
      </w:r>
    </w:p>
    <w:p w14:paraId="306A0E4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DXGC2025-WC-130</w:t>
      </w:r>
      <w:r>
        <w:rPr>
          <w:rFonts w:hint="eastAsia" w:cs="仿宋_GB2312" w:asciiTheme="minorEastAsia" w:hAnsiTheme="minorEastAsia" w:eastAsiaTheme="minorEastAsia"/>
          <w:color w:val="auto"/>
          <w:sz w:val="24"/>
        </w:rPr>
        <w:t>】的有关活动，并对此项目进行响应。为此：</w:t>
      </w:r>
    </w:p>
    <w:p w14:paraId="3D3347E6">
      <w:pPr>
        <w:pStyle w:val="107"/>
        <w:numPr>
          <w:ilvl w:val="0"/>
          <w:numId w:val="13"/>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（不少于90天），</w:t>
      </w:r>
      <w:r>
        <w:rPr>
          <w:rFonts w:hint="eastAsia" w:cs="仿宋_GB2312" w:asciiTheme="minorEastAsia" w:hAnsiTheme="minorEastAsia" w:eastAsiaTheme="minorEastAsia"/>
          <w:color w:val="auto"/>
        </w:rPr>
        <w:t>本响应文件在响应有效期满之前均具有约束力。</w:t>
      </w:r>
    </w:p>
    <w:p w14:paraId="7358B89D">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45293DED">
      <w:pPr>
        <w:numPr>
          <w:ilvl w:val="0"/>
          <w:numId w:val="13"/>
        </w:numPr>
        <w:spacing w:line="360" w:lineRule="auto"/>
        <w:rPr>
          <w:color w:val="auto"/>
        </w:rPr>
      </w:pPr>
      <w:r>
        <w:rPr>
          <w:rFonts w:hint="eastAsia" w:cs="宋体" w:asciiTheme="minorEastAsia" w:hAnsiTheme="minorEastAsia" w:eastAsiaTheme="minorEastAsia"/>
          <w:color w:val="auto"/>
          <w:sz w:val="24"/>
        </w:rPr>
        <w:t>我方承诺除响应文件列出的偏离外，我方响应磋商文件的全部要求。</w:t>
      </w:r>
      <w:r>
        <w:rPr>
          <w:rFonts w:hint="eastAsia" w:ascii="宋体" w:hAnsi="宋体" w:cs="宋体"/>
          <w:color w:val="auto"/>
          <w:sz w:val="24"/>
        </w:rPr>
        <w:t>对</w:t>
      </w:r>
      <w:r>
        <w:rPr>
          <w:rFonts w:hint="eastAsia" w:ascii="宋体" w:hAnsi="宋体" w:cs="宋体"/>
          <w:color w:val="auto"/>
          <w:sz w:val="24"/>
          <w:lang w:val="en-US" w:eastAsia="zh-CN"/>
        </w:rPr>
        <w:t>响应</w:t>
      </w:r>
      <w:r>
        <w:rPr>
          <w:rFonts w:hint="eastAsia" w:ascii="宋体" w:hAnsi="宋体" w:cs="宋体"/>
          <w:color w:val="auto"/>
          <w:sz w:val="24"/>
        </w:rPr>
        <w:t>文件中材料的真实性、合法性负责</w:t>
      </w:r>
      <w:r>
        <w:rPr>
          <w:rFonts w:hint="eastAsia" w:ascii="宋体" w:hAnsi="宋体" w:cs="宋体"/>
          <w:color w:val="auto"/>
          <w:sz w:val="24"/>
          <w:lang w:eastAsia="zh-CN"/>
        </w:rPr>
        <w:t>，积极配合采购人、采购代理机构复核投标文件中的资料</w:t>
      </w:r>
      <w:r>
        <w:rPr>
          <w:rFonts w:hint="eastAsia" w:ascii="宋体" w:hAnsi="宋体" w:cs="宋体"/>
          <w:color w:val="auto"/>
          <w:sz w:val="24"/>
        </w:rPr>
        <w:t>。</w:t>
      </w:r>
    </w:p>
    <w:p w14:paraId="58D0CB72">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00BF36AF">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6EC92D9F">
      <w:pPr>
        <w:numPr>
          <w:ilvl w:val="0"/>
          <w:numId w:val="13"/>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633AEA5B">
      <w:pPr>
        <w:numPr>
          <w:ilvl w:val="0"/>
          <w:numId w:val="13"/>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0BAD1F5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.1在收到成交通知书后，在成交通知书规定的期限内与你方签订合同； </w:t>
      </w:r>
    </w:p>
    <w:p w14:paraId="1FAB07A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.2在签订合同时不向你方提出附加条件； </w:t>
      </w:r>
    </w:p>
    <w:p w14:paraId="64284BB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.3按照磋商文件要求提交履约保证金； </w:t>
      </w:r>
    </w:p>
    <w:p w14:paraId="271B626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.4在合同约定的期限内完成合同规定的全部义务。 </w:t>
      </w:r>
    </w:p>
    <w:p w14:paraId="7096E5EF">
      <w:pPr>
        <w:snapToGrid w:val="0"/>
        <w:spacing w:line="360" w:lineRule="auto"/>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3CDAB05">
      <w:pPr>
        <w:numPr>
          <w:ilvl w:val="-1"/>
          <w:numId w:val="0"/>
        </w:numPr>
        <w:adjustRightInd/>
        <w:spacing w:line="360" w:lineRule="auto"/>
        <w:ind w:left="480" w:firstLine="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rPr>
        <w:t>其他补充说明:                                        。</w:t>
      </w:r>
    </w:p>
    <w:p w14:paraId="3C4D82BC">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5DA0AA54">
      <w:pPr>
        <w:spacing w:line="360" w:lineRule="auto"/>
        <w:ind w:firstLine="3600" w:firstLineChars="15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供应商名称（电子签名）：                          </w:t>
      </w:r>
    </w:p>
    <w:p w14:paraId="0676C98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日期：  年   月   日</w:t>
      </w:r>
    </w:p>
    <w:p w14:paraId="01F24E19">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699429E6">
      <w:pPr>
        <w:spacing w:line="360" w:lineRule="auto"/>
        <w:rPr>
          <w:rFonts w:cs="仿宋_GB2312" w:asciiTheme="minorEastAsia" w:hAnsiTheme="minorEastAsia" w:eastAsiaTheme="minorEastAsia"/>
          <w:color w:val="auto"/>
          <w:sz w:val="18"/>
          <w:szCs w:val="18"/>
        </w:rPr>
      </w:pPr>
    </w:p>
    <w:p w14:paraId="12AAC7FB">
      <w:pPr>
        <w:widowControl/>
        <w:tabs>
          <w:tab w:val="left" w:pos="1200"/>
        </w:tabs>
        <w:adjustRightInd/>
        <w:ind w:left="0"/>
        <w:jc w:val="both"/>
        <w:rPr>
          <w:rFonts w:hint="eastAsia" w:cs="仿宋_GB2312" w:asciiTheme="minorEastAsia" w:hAnsiTheme="minorEastAsia" w:eastAsiaTheme="minorEastAsia"/>
          <w:b/>
          <w:color w:val="auto"/>
          <w:kern w:val="0"/>
          <w:sz w:val="32"/>
          <w:szCs w:val="32"/>
          <w:lang w:eastAsia="zh-CN"/>
        </w:rPr>
      </w:pPr>
    </w:p>
    <w:p w14:paraId="24F469ED">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14:paraId="16D3ED18">
      <w:pPr>
        <w:pStyle w:val="107"/>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4AA1DBD7">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45F0760B">
      <w:pPr>
        <w:snapToGrid w:val="0"/>
        <w:spacing w:line="360" w:lineRule="auto"/>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浙江鼎欣工程项目管理有限公司</w:t>
      </w:r>
      <w:r>
        <w:rPr>
          <w:rFonts w:hint="eastAsia" w:cs="宋体" w:asciiTheme="minorEastAsia" w:hAnsiTheme="minorEastAsia" w:eastAsiaTheme="minorEastAsia"/>
          <w:color w:val="auto"/>
          <w:sz w:val="24"/>
        </w:rPr>
        <w:t>：</w:t>
      </w:r>
    </w:p>
    <w:p w14:paraId="490B9D59">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我方参与</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kern w:val="0"/>
          <w:sz w:val="24"/>
          <w:lang w:val="zh-CN"/>
        </w:rPr>
        <w:t>【项目编号：DXGC2025-WC-130】</w:t>
      </w:r>
      <w:r>
        <w:rPr>
          <w:rFonts w:hint="eastAsia" w:cs="宋体" w:asciiTheme="minorEastAsia" w:hAnsiTheme="minorEastAsia" w:eastAsiaTheme="minorEastAsia"/>
          <w:color w:val="auto"/>
          <w:sz w:val="24"/>
        </w:rPr>
        <w:t>政府采购活动，郑重承诺：</w:t>
      </w:r>
    </w:p>
    <w:p w14:paraId="5AA526D1">
      <w:pPr>
        <w:snapToGrid w:val="0"/>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（一）具备《中华人民共和国政府采购法》第二十二条第一款规定的条件：</w:t>
      </w:r>
    </w:p>
    <w:p w14:paraId="47DCC6A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1、具有独立承担民事责任的能力；</w:t>
      </w:r>
    </w:p>
    <w:p w14:paraId="0F9920D2">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2、具有良好的商业信誉和健全的财务会计制度； </w:t>
      </w:r>
    </w:p>
    <w:p w14:paraId="5C2C5691">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3、具有履行合同所必需的设备和专业技术能力；</w:t>
      </w:r>
    </w:p>
    <w:p w14:paraId="49B0712E">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4、有依法缴纳税收和社会保障资金的良好记录；</w:t>
      </w:r>
    </w:p>
    <w:p w14:paraId="5C5805A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5、参加政府采购活动前三年内，在经营活动中没有重大违法记录；</w:t>
      </w:r>
    </w:p>
    <w:p w14:paraId="50094185">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6、具有法律、行政法规规定的其他条件。</w:t>
      </w:r>
    </w:p>
    <w:p w14:paraId="31FBE20F">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（二）未被信用中国（www.creditchina.gov.cn)、中国政府采购网（www.ccgp.gov.cn）列入失信被执行人、重大税收违法案件当事人名单、政府采购严重违法失信行为记录名单。</w:t>
      </w:r>
    </w:p>
    <w:p w14:paraId="6A82889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（三）不存在以下情况：</w:t>
      </w:r>
    </w:p>
    <w:p w14:paraId="539B1538">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1、单位负责人为同一人或者存在直接控股、管理关系的不同供应商参加同一合同项下的政府采购活动的；</w:t>
      </w:r>
    </w:p>
    <w:p w14:paraId="6F66EE10">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2、为采购项目提供整体设计、规范编制或者项目管理、监理、检测等服务后再参加该采购项目的其他采购活动的。</w:t>
      </w:r>
    </w:p>
    <w:p w14:paraId="63FA7B71">
      <w:pPr>
        <w:snapToGrid w:val="0"/>
        <w:spacing w:line="360" w:lineRule="auto"/>
        <w:ind w:firstLine="5520" w:firstLineChars="23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供应商名称(电子签名)：</w:t>
      </w:r>
    </w:p>
    <w:p w14:paraId="6B81B3AC">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 xml:space="preserve">                        </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日期</w:t>
      </w:r>
      <w:r>
        <w:rPr>
          <w:rFonts w:hint="eastAsia" w:cs="宋体" w:asciiTheme="minorEastAsia" w:hAnsiTheme="minorEastAsia" w:eastAsiaTheme="minorEastAsia"/>
          <w:color w:val="auto"/>
          <w:kern w:val="0"/>
          <w:sz w:val="24"/>
        </w:rPr>
        <w:t xml:space="preserve">：  年  </w:t>
      </w:r>
      <w:r>
        <w:rPr>
          <w:rFonts w:hint="eastAsia" w:cs="宋体" w:asciiTheme="minorEastAsia" w:hAnsiTheme="minorEastAsia" w:eastAsiaTheme="minorEastAsia"/>
          <w:color w:val="auto"/>
          <w:kern w:val="0"/>
          <w:sz w:val="24"/>
          <w:lang w:val="zh-CN"/>
        </w:rPr>
        <w:t>月</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w:t>
      </w:r>
    </w:p>
    <w:p w14:paraId="7824F1CC">
      <w:pPr>
        <w:snapToGrid w:val="0"/>
        <w:spacing w:line="360" w:lineRule="auto"/>
        <w:ind w:right="480"/>
        <w:jc w:val="center"/>
        <w:rPr>
          <w:rFonts w:cs="仿宋_GB2312" w:asciiTheme="minorEastAsia" w:hAnsiTheme="minorEastAsia" w:eastAsiaTheme="minorEastAsia"/>
          <w:b/>
          <w:color w:val="auto"/>
          <w:kern w:val="0"/>
          <w:sz w:val="32"/>
          <w:szCs w:val="32"/>
        </w:rPr>
      </w:pPr>
    </w:p>
    <w:p w14:paraId="43F9ED03">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56A3F2A">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5E5E6762">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1A82D0D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kern w:val="0"/>
          <w:sz w:val="24"/>
          <w:lang w:val="zh-CN"/>
        </w:rPr>
        <w:t>【项目编号：DXGC2025-WC-130】响应</w:t>
      </w:r>
      <w:r>
        <w:rPr>
          <w:rFonts w:hint="eastAsia" w:cs="宋体" w:asciiTheme="minorEastAsia" w:hAnsiTheme="minorEastAsia" w:eastAsiaTheme="minorEastAsia"/>
          <w:color w:val="auto"/>
          <w:kern w:val="0"/>
          <w:sz w:val="24"/>
          <w:lang w:val="zh-CN"/>
        </w:rPr>
        <w:t xml:space="preserve">。 </w:t>
      </w:r>
    </w:p>
    <w:p w14:paraId="728D26D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48BB725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532CC5C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1BD3950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254988B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487E084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702A940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68A4F791">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98"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98"/>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提供的货物由小微企业制造，其合同份额占到合同总金额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99"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99"/>
      <w:r>
        <w:rPr>
          <w:rFonts w:hint="eastAsia" w:cs="宋体" w:asciiTheme="minorEastAsia" w:hAnsiTheme="minorEastAsia" w:eastAsiaTheme="minorEastAsia"/>
          <w:b/>
          <w:color w:val="auto"/>
          <w:kern w:val="0"/>
          <w:sz w:val="24"/>
          <w:lang w:val="zh-CN"/>
        </w:rPr>
        <w:t>）</w:t>
      </w:r>
    </w:p>
    <w:p w14:paraId="669F4306">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00"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00"/>
    </w:p>
    <w:p w14:paraId="24B65E2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1E4DA90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38BF267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0F4ACD0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3EE4BFD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372CC616">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04F144EF">
      <w:pPr>
        <w:snapToGrid w:val="0"/>
        <w:spacing w:line="360" w:lineRule="auto"/>
        <w:ind w:firstLine="5040" w:firstLineChars="2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64458880">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28223C7F">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031FEF42">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17265E26">
      <w:pPr>
        <w:snapToGrid w:val="0"/>
        <w:spacing w:line="360" w:lineRule="auto"/>
        <w:ind w:right="480"/>
        <w:jc w:val="center"/>
        <w:rPr>
          <w:rFonts w:cs="仿宋_GB2312" w:asciiTheme="minorEastAsia" w:hAnsiTheme="minorEastAsia" w:eastAsiaTheme="minorEastAsia"/>
          <w:b/>
          <w:color w:val="auto"/>
          <w:sz w:val="32"/>
          <w:szCs w:val="32"/>
        </w:rPr>
      </w:pPr>
    </w:p>
    <w:p w14:paraId="0AD3EEF8">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32B0B179">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25D9472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7B235E3D">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3DA99B4E">
      <w:pPr>
        <w:widowControl/>
        <w:spacing w:line="360" w:lineRule="auto"/>
        <w:ind w:firstLine="480"/>
        <w:jc w:val="left"/>
        <w:rPr>
          <w:rFonts w:cs="宋体" w:asciiTheme="minorEastAsia" w:hAnsiTheme="minorEastAsia" w:eastAsiaTheme="minorEastAsia"/>
          <w:color w:val="auto"/>
          <w:sz w:val="24"/>
        </w:rPr>
      </w:pPr>
    </w:p>
    <w:p w14:paraId="208E045E">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241FBFEC">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5B1556CD">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5350CEB2">
      <w:pPr>
        <w:spacing w:line="360" w:lineRule="auto"/>
        <w:jc w:val="center"/>
        <w:rPr>
          <w:rFonts w:cs="仿宋_GB2312" w:asciiTheme="minorEastAsia" w:hAnsiTheme="minorEastAsia" w:eastAsiaTheme="minorEastAsia"/>
          <w:b/>
          <w:color w:val="auto"/>
          <w:sz w:val="32"/>
          <w:szCs w:val="32"/>
        </w:rPr>
      </w:pPr>
    </w:p>
    <w:p w14:paraId="7B7A74CE">
      <w:pPr>
        <w:spacing w:line="360" w:lineRule="auto"/>
        <w:jc w:val="center"/>
        <w:rPr>
          <w:rFonts w:cs="仿宋_GB2312" w:asciiTheme="minorEastAsia" w:hAnsiTheme="minorEastAsia" w:eastAsiaTheme="minorEastAsia"/>
          <w:b/>
          <w:color w:val="auto"/>
          <w:sz w:val="32"/>
          <w:szCs w:val="32"/>
        </w:rPr>
      </w:pPr>
    </w:p>
    <w:p w14:paraId="2D276CF0">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6625180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5531814A">
      <w:pPr>
        <w:widowControl/>
        <w:spacing w:line="360" w:lineRule="auto"/>
        <w:ind w:firstLine="480" w:firstLineChars="200"/>
        <w:jc w:val="left"/>
        <w:rPr>
          <w:rFonts w:cs="仿宋_GB2312" w:asciiTheme="minorEastAsia" w:hAnsiTheme="minorEastAsia" w:eastAsiaTheme="minorEastAsia"/>
          <w:color w:val="auto"/>
          <w:sz w:val="24"/>
        </w:rPr>
      </w:pPr>
    </w:p>
    <w:p w14:paraId="46337980">
      <w:pPr>
        <w:snapToGrid w:val="0"/>
        <w:spacing w:line="360" w:lineRule="auto"/>
        <w:ind w:firstLine="5880" w:firstLineChars="24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29F2E7DC">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742E66E4">
      <w:pPr>
        <w:snapToGrid w:val="0"/>
        <w:spacing w:line="360" w:lineRule="auto"/>
        <w:rPr>
          <w:rFonts w:cs="仿宋_GB2312" w:asciiTheme="minorEastAsia" w:hAnsiTheme="minorEastAsia" w:eastAsiaTheme="minorEastAsia"/>
          <w:color w:val="auto"/>
          <w:kern w:val="0"/>
          <w:sz w:val="24"/>
          <w:lang w:val="zh-CN"/>
        </w:rPr>
      </w:pPr>
    </w:p>
    <w:p w14:paraId="1AED8703">
      <w:pPr>
        <w:snapToGrid w:val="0"/>
        <w:spacing w:line="360" w:lineRule="auto"/>
        <w:ind w:right="480"/>
        <w:jc w:val="center"/>
        <w:rPr>
          <w:rFonts w:cs="仿宋_GB2312" w:asciiTheme="minorEastAsia" w:hAnsiTheme="minorEastAsia" w:eastAsiaTheme="minorEastAsia"/>
          <w:b/>
          <w:color w:val="auto"/>
          <w:kern w:val="0"/>
          <w:sz w:val="32"/>
          <w:szCs w:val="32"/>
          <w:lang w:val="zh-CN"/>
        </w:rPr>
        <w:sectPr>
          <w:pgSz w:w="11906" w:h="16838"/>
          <w:pgMar w:top="1247" w:right="1418" w:bottom="1276" w:left="1418" w:header="851" w:footer="992" w:gutter="0"/>
          <w:cols w:space="720" w:num="1"/>
          <w:titlePg/>
          <w:docGrid w:linePitch="312" w:charSpace="0"/>
        </w:sectPr>
      </w:pPr>
    </w:p>
    <w:p w14:paraId="23E2765B">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7F72AFB1">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浙江鼎欣工程项目管理有限公司</w:t>
      </w:r>
      <w:r>
        <w:rPr>
          <w:rFonts w:hint="eastAsia" w:cs="仿宋_GB2312" w:asciiTheme="minorEastAsia" w:hAnsiTheme="minorEastAsia" w:eastAsiaTheme="minorEastAsia"/>
          <w:color w:val="auto"/>
          <w:kern w:val="0"/>
          <w:sz w:val="24"/>
          <w:lang w:val="zh-CN"/>
        </w:rPr>
        <w:t>：</w:t>
      </w:r>
    </w:p>
    <w:p w14:paraId="3873FA31">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DXGC2025-WC-130</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5B1FE533">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550A9621">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1AC62F48">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供应商名称(电子签名)：</w:t>
      </w:r>
    </w:p>
    <w:p w14:paraId="44A90312">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47B21C55">
      <w:pPr>
        <w:snapToGrid w:val="0"/>
        <w:spacing w:line="360" w:lineRule="auto"/>
        <w:rPr>
          <w:rFonts w:cs="仿宋_GB2312" w:asciiTheme="minorEastAsia" w:hAnsiTheme="minorEastAsia" w:eastAsiaTheme="minorEastAsia"/>
          <w:color w:val="auto"/>
          <w:kern w:val="0"/>
          <w:sz w:val="24"/>
          <w:lang w:val="zh-CN"/>
        </w:rPr>
      </w:pPr>
    </w:p>
    <w:p w14:paraId="409AFEDD">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D7F2A28">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50E44490">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34727BF3">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浙江鼎欣工程项目管理有限公司</w:t>
      </w:r>
      <w:r>
        <w:rPr>
          <w:rFonts w:hint="eastAsia" w:cs="仿宋_GB2312" w:asciiTheme="minorEastAsia" w:hAnsiTheme="minorEastAsia" w:eastAsiaTheme="minorEastAsia"/>
          <w:color w:val="auto"/>
          <w:kern w:val="0"/>
          <w:sz w:val="24"/>
          <w:lang w:val="zh-CN"/>
        </w:rPr>
        <w:t>：</w:t>
      </w:r>
    </w:p>
    <w:p w14:paraId="5BFD55B1">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kern w:val="0"/>
          <w:sz w:val="24"/>
          <w:lang w:val="zh-CN"/>
        </w:rPr>
        <w:t>【项目编号：DXGC2025-WC-130】政府采购响应的一切事项，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14:paraId="3E9EB063">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46A77BAF">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534DF344">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5CDC42AF">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352411F9">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21B56373">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5C770188">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7204BBEE">
      <w:pPr>
        <w:widowControl/>
        <w:adjustRightInd/>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15E49D10">
      <w:pPr>
        <w:pStyle w:val="621"/>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819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6D59528">
            <w:pPr>
              <w:pStyle w:val="621"/>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540A6D39">
            <w:pPr>
              <w:pStyle w:val="621"/>
              <w:spacing w:line="360" w:lineRule="auto"/>
              <w:rPr>
                <w:rFonts w:asciiTheme="minorEastAsia" w:hAnsiTheme="minorEastAsia" w:eastAsiaTheme="minorEastAsia"/>
                <w:bCs/>
                <w:color w:val="auto"/>
                <w:sz w:val="24"/>
              </w:rPr>
            </w:pPr>
          </w:p>
        </w:tc>
      </w:tr>
    </w:tbl>
    <w:p w14:paraId="09DF4D60">
      <w:pPr>
        <w:snapToGrid w:val="0"/>
        <w:spacing w:line="360" w:lineRule="auto"/>
        <w:ind w:firstLine="576"/>
        <w:jc w:val="right"/>
        <w:rPr>
          <w:rFonts w:cs="仿宋_GB2312" w:asciiTheme="minorEastAsia" w:hAnsiTheme="minorEastAsia" w:eastAsiaTheme="minorEastAsia"/>
          <w:color w:val="auto"/>
          <w:kern w:val="0"/>
          <w:sz w:val="24"/>
          <w:lang w:val="zh-CN"/>
        </w:rPr>
      </w:pPr>
    </w:p>
    <w:p w14:paraId="42B52F7D">
      <w:pPr>
        <w:snapToGrid w:val="0"/>
        <w:spacing w:line="360" w:lineRule="auto"/>
        <w:ind w:firstLine="576"/>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供应商名称(电子签名)：                              </w:t>
      </w:r>
    </w:p>
    <w:p w14:paraId="231CCCC8">
      <w:pPr>
        <w:spacing w:line="360" w:lineRule="auto"/>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w:t>
      </w:r>
    </w:p>
    <w:p w14:paraId="51CB1F08">
      <w:pPr>
        <w:snapToGrid w:val="0"/>
        <w:spacing w:line="360" w:lineRule="auto"/>
        <w:ind w:firstLine="576"/>
        <w:jc w:val="center"/>
        <w:rPr>
          <w:rFonts w:cs="仿宋_GB2312" w:asciiTheme="minorEastAsia" w:hAnsiTheme="minorEastAsia" w:eastAsiaTheme="minorEastAsia"/>
          <w:color w:val="auto"/>
          <w:sz w:val="28"/>
          <w:szCs w:val="28"/>
        </w:rPr>
      </w:pPr>
    </w:p>
    <w:p w14:paraId="644A6885">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482EA6C0">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193B8420">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6C128CC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lang w:eastAsia="zh-CN"/>
        </w:rPr>
        <w:t>文成县基层应急管理体系和能力建设提升工程—2025城区电动自行车充电桩采购项目</w:t>
      </w:r>
      <w:r>
        <w:rPr>
          <w:rFonts w:hint="eastAsia" w:cs="宋体" w:asciiTheme="minorEastAsia" w:hAnsiTheme="minorEastAsia" w:eastAsiaTheme="minorEastAsia"/>
          <w:color w:val="auto"/>
          <w:sz w:val="24"/>
        </w:rPr>
        <w:t>【项目编号：</w:t>
      </w:r>
      <w:r>
        <w:rPr>
          <w:rFonts w:hint="eastAsia" w:cs="宋体" w:asciiTheme="minorEastAsia" w:hAnsiTheme="minorEastAsia" w:eastAsiaTheme="minorEastAsia"/>
          <w:color w:val="auto"/>
          <w:sz w:val="24"/>
          <w:lang w:eastAsia="zh-CN"/>
        </w:rPr>
        <w:t>DXGC2025-WC-130</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50800A9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7E4AE46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w:t>
      </w:r>
      <w:r>
        <w:rPr>
          <w:rFonts w:hint="eastAsia" w:cs="宋体" w:asciiTheme="minorEastAsia" w:hAnsiTheme="minorEastAsia" w:eastAsiaTheme="minorEastAsia"/>
          <w:color w:val="auto"/>
          <w:kern w:val="0"/>
          <w:sz w:val="24"/>
          <w:u w:val="single"/>
          <w:lang w:val="en-US" w:eastAsia="zh-CN"/>
        </w:rPr>
        <w:t>1</w:t>
      </w:r>
      <w:r>
        <w:rPr>
          <w:rFonts w:hint="eastAsia" w:cs="宋体" w:asciiTheme="minorEastAsia" w:hAnsiTheme="minorEastAsia" w:eastAsiaTheme="minorEastAsia"/>
          <w:color w:val="auto"/>
          <w:kern w:val="0"/>
          <w:sz w:val="24"/>
          <w:u w:val="single"/>
        </w:rPr>
        <w:t>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5BF14FEE">
      <w:pPr>
        <w:pStyle w:val="3"/>
        <w:numPr>
          <w:ilvl w:val="-1"/>
          <w:numId w:val="0"/>
        </w:numPr>
        <w:ind w:left="863" w:leftChars="411" w:firstLine="0" w:firstLineChars="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p>
    <w:p w14:paraId="7F8F448A">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1B8FC6B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003565AF">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……）提供的货物全部由小微企业制造，</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4BCC5F35">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72E5EB9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3BC4099">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493CD2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645F28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7332EE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396F3355">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55C0CADA">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08E06D9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3EFB5E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68955F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46804D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E6B5244">
      <w:pPr>
        <w:snapToGrid w:val="0"/>
        <w:spacing w:line="360" w:lineRule="auto"/>
        <w:ind w:left="5758" w:leftChars="342" w:hanging="5040" w:hanging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供应商名称(电子签名)：</w:t>
      </w:r>
    </w:p>
    <w:p w14:paraId="52649F82">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分包供应商名称(电子签名/公章)：</w:t>
      </w:r>
    </w:p>
    <w:p w14:paraId="78463D1C">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75EDD2BF">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7A4F3DD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8D3097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75E5334A">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DD8C53A">
      <w:pPr>
        <w:spacing w:line="360" w:lineRule="auto"/>
        <w:jc w:val="center"/>
        <w:rPr>
          <w:rFonts w:cs="仿宋_GB2312" w:asciiTheme="minorEastAsia" w:hAnsiTheme="minorEastAsia" w:eastAsiaTheme="minorEastAsia"/>
          <w:b/>
          <w:color w:val="auto"/>
          <w:sz w:val="30"/>
          <w:szCs w:val="30"/>
        </w:rPr>
      </w:pPr>
    </w:p>
    <w:p w14:paraId="7F5AA0EB">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051B21A8">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00501FF6">
      <w:pPr>
        <w:spacing w:line="360" w:lineRule="auto"/>
        <w:jc w:val="center"/>
        <w:rPr>
          <w:rFonts w:cs="仿宋_GB2312" w:asciiTheme="minorEastAsia" w:hAnsiTheme="minorEastAsia" w:eastAsiaTheme="minorEastAsia"/>
          <w:b/>
          <w:color w:val="auto"/>
          <w:kern w:val="0"/>
          <w:sz w:val="32"/>
          <w:szCs w:val="32"/>
        </w:rPr>
      </w:pPr>
    </w:p>
    <w:p w14:paraId="20FE345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59341D03">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4CEA920">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4E8356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15A042D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6EB4007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1FFB724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25F712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990373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615B170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AD72B0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53FE001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BD102B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05077AA5">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C5122C7">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8DE049A">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C826BE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0E3E5B5">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6B27E76">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23AD305">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97DEED8">
            <w:pPr>
              <w:autoSpaceDE w:val="0"/>
              <w:autoSpaceDN w:val="0"/>
              <w:spacing w:line="360" w:lineRule="auto"/>
              <w:rPr>
                <w:rFonts w:cs="仿宋_GB2312" w:asciiTheme="minorEastAsia" w:hAnsiTheme="minorEastAsia" w:eastAsiaTheme="minorEastAsia"/>
                <w:color w:val="auto"/>
                <w:sz w:val="24"/>
              </w:rPr>
            </w:pPr>
          </w:p>
        </w:tc>
      </w:tr>
      <w:tr w14:paraId="0AE7B2E4">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7EBA128">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6168756">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7B4662E">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292D4BE">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AD3EFE0">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E86FBA">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7FCADDB">
            <w:pPr>
              <w:autoSpaceDE w:val="0"/>
              <w:autoSpaceDN w:val="0"/>
              <w:spacing w:line="360" w:lineRule="auto"/>
              <w:rPr>
                <w:rFonts w:cs="仿宋_GB2312" w:asciiTheme="minorEastAsia" w:hAnsiTheme="minorEastAsia" w:eastAsiaTheme="minorEastAsia"/>
                <w:color w:val="auto"/>
                <w:sz w:val="24"/>
              </w:rPr>
            </w:pPr>
          </w:p>
        </w:tc>
      </w:tr>
      <w:tr w14:paraId="753090B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AD8E7B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C440D78">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F67E43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B52763F">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6DD2720">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6BBF107">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26E62C75">
            <w:pPr>
              <w:autoSpaceDE w:val="0"/>
              <w:autoSpaceDN w:val="0"/>
              <w:spacing w:line="360" w:lineRule="auto"/>
              <w:rPr>
                <w:rFonts w:cs="仿宋_GB2312" w:asciiTheme="minorEastAsia" w:hAnsiTheme="minorEastAsia" w:eastAsiaTheme="minorEastAsia"/>
                <w:color w:val="auto"/>
                <w:sz w:val="24"/>
              </w:rPr>
            </w:pPr>
          </w:p>
        </w:tc>
      </w:tr>
      <w:tr w14:paraId="13D86CD9">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B95C03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0758329">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9A0452C">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427D28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6F62640A">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5EEA217">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1677BD0">
            <w:pPr>
              <w:autoSpaceDE w:val="0"/>
              <w:autoSpaceDN w:val="0"/>
              <w:spacing w:line="360" w:lineRule="auto"/>
              <w:rPr>
                <w:rFonts w:cs="仿宋_GB2312" w:asciiTheme="minorEastAsia" w:hAnsiTheme="minorEastAsia" w:eastAsiaTheme="minorEastAsia"/>
                <w:color w:val="auto"/>
                <w:sz w:val="24"/>
              </w:rPr>
            </w:pPr>
          </w:p>
        </w:tc>
      </w:tr>
      <w:tr w14:paraId="60B72BD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2822667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99B67A1">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615A674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35A5B0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0D5A131">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6C77AE9">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872DCF1">
            <w:pPr>
              <w:autoSpaceDE w:val="0"/>
              <w:autoSpaceDN w:val="0"/>
              <w:spacing w:line="360" w:lineRule="auto"/>
              <w:rPr>
                <w:rFonts w:cs="仿宋_GB2312" w:asciiTheme="minorEastAsia" w:hAnsiTheme="minorEastAsia" w:eastAsiaTheme="minorEastAsia"/>
                <w:color w:val="auto"/>
                <w:sz w:val="24"/>
              </w:rPr>
            </w:pPr>
          </w:p>
        </w:tc>
      </w:tr>
    </w:tbl>
    <w:p w14:paraId="51A984B1">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475F839F">
      <w:pPr>
        <w:autoSpaceDE w:val="0"/>
        <w:autoSpaceDN w:val="0"/>
        <w:spacing w:line="360" w:lineRule="auto"/>
        <w:rPr>
          <w:rFonts w:cs="仿宋_GB2312" w:asciiTheme="minorEastAsia" w:hAnsiTheme="minorEastAsia" w:eastAsiaTheme="minorEastAsia"/>
          <w:color w:val="auto"/>
          <w:sz w:val="24"/>
        </w:rPr>
      </w:pPr>
    </w:p>
    <w:p w14:paraId="07139754">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41A17325">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4535D36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180714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8C8188F">
      <w:pPr>
        <w:spacing w:line="360" w:lineRule="auto"/>
        <w:jc w:val="center"/>
        <w:rPr>
          <w:rFonts w:cs="仿宋_GB2312" w:asciiTheme="minorEastAsia" w:hAnsiTheme="minorEastAsia" w:eastAsiaTheme="minorEastAsia"/>
          <w:b/>
          <w:bCs/>
          <w:color w:val="auto"/>
          <w:sz w:val="32"/>
          <w:szCs w:val="32"/>
        </w:rPr>
      </w:pPr>
    </w:p>
    <w:p w14:paraId="0180BF22">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24B98DE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802389F">
      <w:pPr>
        <w:spacing w:line="360" w:lineRule="auto"/>
        <w:rPr>
          <w:rFonts w:cs="仿宋_GB2312" w:asciiTheme="minorEastAsia" w:hAnsiTheme="minorEastAsia" w:eastAsiaTheme="minorEastAsia"/>
          <w:color w:val="auto"/>
          <w:sz w:val="24"/>
        </w:rPr>
      </w:pPr>
    </w:p>
    <w:p w14:paraId="60260E5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4F9F55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9FD9300">
      <w:pPr>
        <w:spacing w:line="360" w:lineRule="auto"/>
        <w:jc w:val="center"/>
        <w:rPr>
          <w:rFonts w:cs="仿宋_GB2312" w:asciiTheme="minorEastAsia" w:hAnsiTheme="minorEastAsia" w:eastAsiaTheme="minorEastAsia"/>
          <w:b/>
          <w:bCs/>
          <w:color w:val="auto"/>
          <w:sz w:val="32"/>
          <w:szCs w:val="32"/>
        </w:rPr>
      </w:pPr>
    </w:p>
    <w:p w14:paraId="53BC965B">
      <w:pPr>
        <w:spacing w:line="360" w:lineRule="auto"/>
        <w:jc w:val="center"/>
        <w:rPr>
          <w:rFonts w:cs="仿宋_GB2312" w:asciiTheme="minorEastAsia" w:hAnsiTheme="minorEastAsia" w:eastAsiaTheme="minorEastAsia"/>
          <w:b/>
          <w:bCs/>
          <w:color w:val="auto"/>
          <w:sz w:val="32"/>
          <w:szCs w:val="32"/>
        </w:rPr>
      </w:pPr>
    </w:p>
    <w:p w14:paraId="55CD68FD">
      <w:pPr>
        <w:spacing w:line="360" w:lineRule="auto"/>
        <w:jc w:val="center"/>
        <w:rPr>
          <w:rFonts w:cs="仿宋_GB2312" w:asciiTheme="minorEastAsia" w:hAnsiTheme="minorEastAsia" w:eastAsiaTheme="minorEastAsia"/>
          <w:b/>
          <w:bCs/>
          <w:color w:val="auto"/>
          <w:sz w:val="32"/>
          <w:szCs w:val="32"/>
        </w:rPr>
      </w:pPr>
    </w:p>
    <w:p w14:paraId="569A8404">
      <w:pPr>
        <w:spacing w:line="360" w:lineRule="auto"/>
        <w:jc w:val="center"/>
        <w:rPr>
          <w:rFonts w:cs="仿宋_GB2312" w:asciiTheme="minorEastAsia" w:hAnsiTheme="minorEastAsia" w:eastAsiaTheme="minorEastAsia"/>
          <w:b/>
          <w:bCs/>
          <w:color w:val="auto"/>
          <w:sz w:val="32"/>
          <w:szCs w:val="32"/>
        </w:rPr>
      </w:pPr>
    </w:p>
    <w:p w14:paraId="54E9461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77A645B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B23CF3F">
      <w:pPr>
        <w:spacing w:line="360" w:lineRule="auto"/>
        <w:jc w:val="center"/>
        <w:rPr>
          <w:rFonts w:cs="仿宋_GB2312" w:asciiTheme="minorEastAsia" w:hAnsiTheme="minorEastAsia" w:eastAsiaTheme="minorEastAsia"/>
          <w:color w:val="auto"/>
          <w:sz w:val="24"/>
        </w:rPr>
      </w:pPr>
    </w:p>
    <w:p w14:paraId="4844A826">
      <w:pPr>
        <w:spacing w:line="360" w:lineRule="auto"/>
        <w:rPr>
          <w:rFonts w:cs="仿宋_GB2312" w:asciiTheme="minorEastAsia" w:hAnsiTheme="minorEastAsia" w:eastAsiaTheme="minorEastAsia"/>
          <w:color w:val="auto"/>
          <w:sz w:val="24"/>
        </w:rPr>
      </w:pPr>
    </w:p>
    <w:p w14:paraId="1843254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94E375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A5AD583">
      <w:pPr>
        <w:spacing w:line="360" w:lineRule="auto"/>
        <w:jc w:val="center"/>
        <w:rPr>
          <w:rFonts w:cs="仿宋_GB2312" w:asciiTheme="minorEastAsia" w:hAnsiTheme="minorEastAsia" w:eastAsiaTheme="minorEastAsia"/>
          <w:b/>
          <w:bCs/>
          <w:color w:val="auto"/>
          <w:sz w:val="32"/>
          <w:szCs w:val="32"/>
        </w:rPr>
      </w:pPr>
    </w:p>
    <w:p w14:paraId="78F6F236">
      <w:pPr>
        <w:spacing w:line="360" w:lineRule="auto"/>
        <w:rPr>
          <w:rFonts w:cs="仿宋_GB2312" w:asciiTheme="minorEastAsia" w:hAnsiTheme="minorEastAsia" w:eastAsiaTheme="minorEastAsia"/>
          <w:b/>
          <w:bCs/>
          <w:color w:val="auto"/>
          <w:kern w:val="0"/>
          <w:sz w:val="24"/>
        </w:rPr>
      </w:pPr>
    </w:p>
    <w:p w14:paraId="32AA013B">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0124ED0B">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6D9FC9A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3F189525">
      <w:pPr>
        <w:spacing w:line="360" w:lineRule="auto"/>
        <w:jc w:val="center"/>
        <w:rPr>
          <w:rFonts w:cs="仿宋_GB2312" w:asciiTheme="minorEastAsia" w:hAnsiTheme="minorEastAsia" w:eastAsiaTheme="minorEastAsia"/>
          <w:color w:val="auto"/>
          <w:sz w:val="24"/>
        </w:rPr>
      </w:pPr>
    </w:p>
    <w:p w14:paraId="435E7689">
      <w:pPr>
        <w:autoSpaceDE w:val="0"/>
        <w:autoSpaceDN w:val="0"/>
        <w:spacing w:line="360" w:lineRule="auto"/>
        <w:rPr>
          <w:rFonts w:cs="仿宋_GB2312" w:asciiTheme="minorEastAsia" w:hAnsiTheme="minorEastAsia" w:eastAsiaTheme="minorEastAsia"/>
          <w:color w:val="auto"/>
          <w:kern w:val="0"/>
          <w:sz w:val="24"/>
        </w:rPr>
      </w:pPr>
    </w:p>
    <w:p w14:paraId="3319318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5A9D16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56B025E">
      <w:pPr>
        <w:spacing w:line="360" w:lineRule="auto"/>
        <w:jc w:val="center"/>
        <w:rPr>
          <w:rFonts w:cs="仿宋_GB2312" w:asciiTheme="minorEastAsia" w:hAnsiTheme="minorEastAsia" w:eastAsiaTheme="minorEastAsia"/>
          <w:b/>
          <w:bCs/>
          <w:color w:val="auto"/>
          <w:sz w:val="32"/>
          <w:szCs w:val="32"/>
        </w:rPr>
      </w:pPr>
    </w:p>
    <w:p w14:paraId="17FDDCC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6166B680">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2C13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7CAD85F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45605D4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042BF9C7">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684DC2B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57C45D5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0A6A0074">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70E6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4107AFE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38E02298">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24BDF985">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BDB270A">
            <w:pPr>
              <w:spacing w:line="360" w:lineRule="auto"/>
              <w:jc w:val="center"/>
              <w:rPr>
                <w:rFonts w:cs="仿宋_GB2312" w:asciiTheme="minorEastAsia" w:hAnsiTheme="minorEastAsia" w:eastAsiaTheme="minorEastAsia"/>
                <w:color w:val="auto"/>
                <w:sz w:val="24"/>
              </w:rPr>
            </w:pPr>
          </w:p>
        </w:tc>
        <w:tc>
          <w:tcPr>
            <w:tcW w:w="1080" w:type="dxa"/>
            <w:vAlign w:val="center"/>
          </w:tcPr>
          <w:p w14:paraId="3058444F">
            <w:pPr>
              <w:spacing w:line="360" w:lineRule="auto"/>
              <w:jc w:val="center"/>
              <w:rPr>
                <w:rFonts w:cs="仿宋_GB2312" w:asciiTheme="minorEastAsia" w:hAnsiTheme="minorEastAsia" w:eastAsiaTheme="minorEastAsia"/>
                <w:color w:val="auto"/>
                <w:sz w:val="24"/>
              </w:rPr>
            </w:pPr>
          </w:p>
        </w:tc>
        <w:tc>
          <w:tcPr>
            <w:tcW w:w="1332" w:type="dxa"/>
            <w:vAlign w:val="center"/>
          </w:tcPr>
          <w:p w14:paraId="766C8369">
            <w:pPr>
              <w:spacing w:line="360" w:lineRule="auto"/>
              <w:jc w:val="center"/>
              <w:rPr>
                <w:rFonts w:cs="仿宋_GB2312" w:asciiTheme="minorEastAsia" w:hAnsiTheme="minorEastAsia" w:eastAsiaTheme="minorEastAsia"/>
                <w:color w:val="auto"/>
                <w:sz w:val="24"/>
              </w:rPr>
            </w:pPr>
          </w:p>
        </w:tc>
      </w:tr>
      <w:tr w14:paraId="67E7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1B461A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16252309">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A2FF3D0">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7919716A">
            <w:pPr>
              <w:spacing w:line="360" w:lineRule="auto"/>
              <w:jc w:val="center"/>
              <w:rPr>
                <w:rFonts w:cs="仿宋_GB2312" w:asciiTheme="minorEastAsia" w:hAnsiTheme="minorEastAsia" w:eastAsiaTheme="minorEastAsia"/>
                <w:color w:val="auto"/>
                <w:sz w:val="24"/>
              </w:rPr>
            </w:pPr>
          </w:p>
        </w:tc>
        <w:tc>
          <w:tcPr>
            <w:tcW w:w="1080" w:type="dxa"/>
            <w:vAlign w:val="center"/>
          </w:tcPr>
          <w:p w14:paraId="3FBF87C3">
            <w:pPr>
              <w:spacing w:line="360" w:lineRule="auto"/>
              <w:jc w:val="center"/>
              <w:rPr>
                <w:rFonts w:cs="仿宋_GB2312" w:asciiTheme="minorEastAsia" w:hAnsiTheme="minorEastAsia" w:eastAsiaTheme="minorEastAsia"/>
                <w:color w:val="auto"/>
                <w:sz w:val="24"/>
              </w:rPr>
            </w:pPr>
          </w:p>
        </w:tc>
        <w:tc>
          <w:tcPr>
            <w:tcW w:w="1332" w:type="dxa"/>
            <w:vAlign w:val="center"/>
          </w:tcPr>
          <w:p w14:paraId="617A65A9">
            <w:pPr>
              <w:spacing w:line="360" w:lineRule="auto"/>
              <w:jc w:val="center"/>
              <w:rPr>
                <w:rFonts w:cs="仿宋_GB2312" w:asciiTheme="minorEastAsia" w:hAnsiTheme="minorEastAsia" w:eastAsiaTheme="minorEastAsia"/>
                <w:color w:val="auto"/>
                <w:sz w:val="24"/>
              </w:rPr>
            </w:pPr>
          </w:p>
        </w:tc>
      </w:tr>
      <w:tr w14:paraId="4A94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63530D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60C93E10">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7C018EC8">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6D6D7A63">
            <w:pPr>
              <w:spacing w:line="360" w:lineRule="auto"/>
              <w:jc w:val="center"/>
              <w:rPr>
                <w:rFonts w:cs="仿宋_GB2312" w:asciiTheme="minorEastAsia" w:hAnsiTheme="minorEastAsia" w:eastAsiaTheme="minorEastAsia"/>
                <w:color w:val="auto"/>
                <w:sz w:val="24"/>
              </w:rPr>
            </w:pPr>
          </w:p>
        </w:tc>
        <w:tc>
          <w:tcPr>
            <w:tcW w:w="1080" w:type="dxa"/>
            <w:vAlign w:val="center"/>
          </w:tcPr>
          <w:p w14:paraId="1310C67E">
            <w:pPr>
              <w:spacing w:line="360" w:lineRule="auto"/>
              <w:jc w:val="center"/>
              <w:rPr>
                <w:rFonts w:cs="仿宋_GB2312" w:asciiTheme="minorEastAsia" w:hAnsiTheme="minorEastAsia" w:eastAsiaTheme="minorEastAsia"/>
                <w:color w:val="auto"/>
                <w:sz w:val="24"/>
              </w:rPr>
            </w:pPr>
          </w:p>
        </w:tc>
        <w:tc>
          <w:tcPr>
            <w:tcW w:w="1332" w:type="dxa"/>
            <w:vAlign w:val="center"/>
          </w:tcPr>
          <w:p w14:paraId="282DC860">
            <w:pPr>
              <w:spacing w:line="360" w:lineRule="auto"/>
              <w:jc w:val="center"/>
              <w:rPr>
                <w:rFonts w:cs="仿宋_GB2312" w:asciiTheme="minorEastAsia" w:hAnsiTheme="minorEastAsia" w:eastAsiaTheme="minorEastAsia"/>
                <w:color w:val="auto"/>
                <w:sz w:val="24"/>
              </w:rPr>
            </w:pPr>
          </w:p>
        </w:tc>
      </w:tr>
      <w:tr w14:paraId="744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708ABB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152F1088">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151FCA4E">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93B8AD9">
            <w:pPr>
              <w:spacing w:line="360" w:lineRule="auto"/>
              <w:jc w:val="center"/>
              <w:rPr>
                <w:rFonts w:cs="仿宋_GB2312" w:asciiTheme="minorEastAsia" w:hAnsiTheme="minorEastAsia" w:eastAsiaTheme="minorEastAsia"/>
                <w:color w:val="auto"/>
                <w:sz w:val="24"/>
              </w:rPr>
            </w:pPr>
          </w:p>
        </w:tc>
        <w:tc>
          <w:tcPr>
            <w:tcW w:w="1080" w:type="dxa"/>
            <w:vAlign w:val="center"/>
          </w:tcPr>
          <w:p w14:paraId="039412F4">
            <w:pPr>
              <w:spacing w:line="360" w:lineRule="auto"/>
              <w:jc w:val="center"/>
              <w:rPr>
                <w:rFonts w:cs="仿宋_GB2312" w:asciiTheme="minorEastAsia" w:hAnsiTheme="minorEastAsia" w:eastAsiaTheme="minorEastAsia"/>
                <w:color w:val="auto"/>
                <w:sz w:val="24"/>
              </w:rPr>
            </w:pPr>
          </w:p>
        </w:tc>
        <w:tc>
          <w:tcPr>
            <w:tcW w:w="1332" w:type="dxa"/>
            <w:vAlign w:val="center"/>
          </w:tcPr>
          <w:p w14:paraId="0896F6D9">
            <w:pPr>
              <w:spacing w:line="360" w:lineRule="auto"/>
              <w:jc w:val="center"/>
              <w:rPr>
                <w:rFonts w:cs="仿宋_GB2312" w:asciiTheme="minorEastAsia" w:hAnsiTheme="minorEastAsia" w:eastAsiaTheme="minorEastAsia"/>
                <w:color w:val="auto"/>
                <w:sz w:val="24"/>
              </w:rPr>
            </w:pPr>
          </w:p>
        </w:tc>
      </w:tr>
      <w:tr w14:paraId="646D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3784C4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12FE1EB4">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8799F97">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9D8E071">
            <w:pPr>
              <w:spacing w:line="360" w:lineRule="auto"/>
              <w:jc w:val="center"/>
              <w:rPr>
                <w:rFonts w:cs="仿宋_GB2312" w:asciiTheme="minorEastAsia" w:hAnsiTheme="minorEastAsia" w:eastAsiaTheme="minorEastAsia"/>
                <w:color w:val="auto"/>
                <w:sz w:val="24"/>
              </w:rPr>
            </w:pPr>
          </w:p>
        </w:tc>
        <w:tc>
          <w:tcPr>
            <w:tcW w:w="1080" w:type="dxa"/>
            <w:vAlign w:val="center"/>
          </w:tcPr>
          <w:p w14:paraId="4288997B">
            <w:pPr>
              <w:spacing w:line="360" w:lineRule="auto"/>
              <w:jc w:val="center"/>
              <w:rPr>
                <w:rFonts w:cs="仿宋_GB2312" w:asciiTheme="minorEastAsia" w:hAnsiTheme="minorEastAsia" w:eastAsiaTheme="minorEastAsia"/>
                <w:color w:val="auto"/>
                <w:sz w:val="24"/>
              </w:rPr>
            </w:pPr>
          </w:p>
        </w:tc>
        <w:tc>
          <w:tcPr>
            <w:tcW w:w="1332" w:type="dxa"/>
            <w:vAlign w:val="center"/>
          </w:tcPr>
          <w:p w14:paraId="1377F145">
            <w:pPr>
              <w:spacing w:line="360" w:lineRule="auto"/>
              <w:jc w:val="center"/>
              <w:rPr>
                <w:rFonts w:cs="仿宋_GB2312" w:asciiTheme="minorEastAsia" w:hAnsiTheme="minorEastAsia" w:eastAsiaTheme="minorEastAsia"/>
                <w:color w:val="auto"/>
                <w:sz w:val="24"/>
              </w:rPr>
            </w:pPr>
          </w:p>
        </w:tc>
      </w:tr>
    </w:tbl>
    <w:p w14:paraId="4B1F2ADB">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389B6871">
      <w:pPr>
        <w:spacing w:line="360" w:lineRule="auto"/>
        <w:ind w:firstLine="1333" w:firstLineChars="400"/>
        <w:jc w:val="left"/>
        <w:rPr>
          <w:rFonts w:asciiTheme="minorEastAsia" w:hAnsiTheme="minorEastAsia" w:eastAsiaTheme="minorEastAsia"/>
          <w:b/>
          <w:color w:val="auto"/>
          <w:spacing w:val="6"/>
          <w:sz w:val="32"/>
          <w:szCs w:val="32"/>
        </w:rPr>
      </w:pPr>
    </w:p>
    <w:p w14:paraId="587EDF4B">
      <w:pPr>
        <w:spacing w:line="360" w:lineRule="auto"/>
        <w:ind w:firstLine="1333" w:firstLineChars="400"/>
        <w:jc w:val="left"/>
        <w:rPr>
          <w:rFonts w:asciiTheme="minorEastAsia" w:hAnsiTheme="minorEastAsia" w:eastAsiaTheme="minorEastAsia"/>
          <w:b/>
          <w:color w:val="auto"/>
          <w:spacing w:val="6"/>
          <w:sz w:val="32"/>
          <w:szCs w:val="32"/>
        </w:rPr>
      </w:pPr>
    </w:p>
    <w:p w14:paraId="18354CF0">
      <w:pPr>
        <w:spacing w:line="360" w:lineRule="auto"/>
        <w:ind w:firstLine="1333" w:firstLineChars="4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节能产品认证证书（电子签名）</w:t>
      </w:r>
    </w:p>
    <w:p w14:paraId="074962F4">
      <w:pPr>
        <w:spacing w:line="360" w:lineRule="auto"/>
        <w:ind w:firstLine="1333" w:firstLineChars="400"/>
        <w:jc w:val="left"/>
        <w:rPr>
          <w:rFonts w:asciiTheme="minorEastAsia" w:hAnsiTheme="minorEastAsia" w:eastAsiaTheme="minorEastAsia"/>
          <w:b/>
          <w:color w:val="auto"/>
          <w:spacing w:val="6"/>
          <w:sz w:val="32"/>
          <w:szCs w:val="32"/>
        </w:rPr>
      </w:pPr>
    </w:p>
    <w:p w14:paraId="0AE63838">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 xml:space="preserve"> </w:t>
      </w:r>
    </w:p>
    <w:p w14:paraId="6AEAF5E9">
      <w:pPr>
        <w:spacing w:line="360" w:lineRule="auto"/>
        <w:ind w:firstLine="1000" w:firstLineChars="3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环境标志产品认证证书（电子签名）</w:t>
      </w:r>
    </w:p>
    <w:p w14:paraId="52B5E4B0">
      <w:pPr>
        <w:autoSpaceDE w:val="0"/>
        <w:autoSpaceDN w:val="0"/>
        <w:spacing w:line="360" w:lineRule="auto"/>
        <w:rPr>
          <w:rFonts w:cs="仿宋_GB2312" w:asciiTheme="minorEastAsia" w:hAnsiTheme="minorEastAsia" w:eastAsiaTheme="minorEastAsia"/>
          <w:b/>
          <w:color w:val="auto"/>
          <w:kern w:val="0"/>
          <w:sz w:val="28"/>
          <w:szCs w:val="28"/>
        </w:rPr>
      </w:pPr>
    </w:p>
    <w:p w14:paraId="0653314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F7420A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D60A3A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18599928">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p>
    <w:p w14:paraId="40BAACA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3ACE0EE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197C9C15">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84A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6C013D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0F9DDC66">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68259DB5">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E240A0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F9DDC66">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259DB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E240A08">
                              <w:pPr>
                                <w:snapToGrid w:val="0"/>
                              </w:pPr>
                              <w:r>
                                <w:rPr>
                                  <w:rFonts w:hint="eastAsia"/>
                                </w:rPr>
                                <w:t>日</w:t>
                              </w:r>
                            </w:p>
                          </w:txbxContent>
                        </v:textbox>
                      </v:shape>
                    </v:group>
                  </w:pict>
                </mc:Fallback>
              </mc:AlternateContent>
            </w:r>
          </w:p>
          <w:p w14:paraId="42EEAAA0">
            <w:pPr>
              <w:spacing w:line="360" w:lineRule="auto"/>
              <w:rPr>
                <w:rFonts w:cs="仿宋_GB2312" w:asciiTheme="minorEastAsia" w:hAnsiTheme="minorEastAsia" w:eastAsiaTheme="minorEastAsia"/>
                <w:color w:val="auto"/>
                <w:sz w:val="24"/>
              </w:rPr>
            </w:pPr>
          </w:p>
          <w:p w14:paraId="283258AE">
            <w:pPr>
              <w:spacing w:line="360" w:lineRule="auto"/>
              <w:rPr>
                <w:rFonts w:cs="仿宋_GB2312" w:asciiTheme="minorEastAsia" w:hAnsiTheme="minorEastAsia" w:eastAsiaTheme="minorEastAsia"/>
                <w:color w:val="auto"/>
                <w:sz w:val="24"/>
              </w:rPr>
            </w:pPr>
          </w:p>
          <w:p w14:paraId="5675B9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72CBEB8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2BEC761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1889978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1854CF3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3EB90E2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5789715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5325F0E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62D268D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77B8EC2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4FE7968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5F95B89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3975B0C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4BE2901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8F3FE9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10DF2C7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3533FB7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7DB3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9C33DD6">
            <w:pPr>
              <w:spacing w:line="360" w:lineRule="auto"/>
              <w:rPr>
                <w:rFonts w:cs="仿宋_GB2312" w:asciiTheme="minorEastAsia" w:hAnsiTheme="minorEastAsia" w:eastAsiaTheme="minorEastAsia"/>
                <w:color w:val="auto"/>
                <w:sz w:val="24"/>
              </w:rPr>
            </w:pPr>
          </w:p>
        </w:tc>
        <w:tc>
          <w:tcPr>
            <w:tcW w:w="552" w:type="dxa"/>
          </w:tcPr>
          <w:p w14:paraId="4779C9F8">
            <w:pPr>
              <w:spacing w:line="360" w:lineRule="auto"/>
              <w:rPr>
                <w:rFonts w:cs="仿宋_GB2312" w:asciiTheme="minorEastAsia" w:hAnsiTheme="minorEastAsia" w:eastAsiaTheme="minorEastAsia"/>
                <w:color w:val="auto"/>
                <w:sz w:val="24"/>
              </w:rPr>
            </w:pPr>
          </w:p>
        </w:tc>
        <w:tc>
          <w:tcPr>
            <w:tcW w:w="552" w:type="dxa"/>
          </w:tcPr>
          <w:p w14:paraId="30E5EB3D">
            <w:pPr>
              <w:spacing w:line="360" w:lineRule="auto"/>
              <w:rPr>
                <w:rFonts w:cs="仿宋_GB2312" w:asciiTheme="minorEastAsia" w:hAnsiTheme="minorEastAsia" w:eastAsiaTheme="minorEastAsia"/>
                <w:color w:val="auto"/>
                <w:sz w:val="24"/>
              </w:rPr>
            </w:pPr>
          </w:p>
        </w:tc>
        <w:tc>
          <w:tcPr>
            <w:tcW w:w="552" w:type="dxa"/>
          </w:tcPr>
          <w:p w14:paraId="44F9ABC3">
            <w:pPr>
              <w:spacing w:line="360" w:lineRule="auto"/>
              <w:rPr>
                <w:rFonts w:cs="仿宋_GB2312" w:asciiTheme="minorEastAsia" w:hAnsiTheme="minorEastAsia" w:eastAsiaTheme="minorEastAsia"/>
                <w:color w:val="auto"/>
                <w:sz w:val="24"/>
              </w:rPr>
            </w:pPr>
          </w:p>
        </w:tc>
        <w:tc>
          <w:tcPr>
            <w:tcW w:w="552" w:type="dxa"/>
          </w:tcPr>
          <w:p w14:paraId="529768A9">
            <w:pPr>
              <w:spacing w:line="360" w:lineRule="auto"/>
              <w:rPr>
                <w:rFonts w:cs="仿宋_GB2312" w:asciiTheme="minorEastAsia" w:hAnsiTheme="minorEastAsia" w:eastAsiaTheme="minorEastAsia"/>
                <w:color w:val="auto"/>
                <w:sz w:val="24"/>
              </w:rPr>
            </w:pPr>
          </w:p>
        </w:tc>
        <w:tc>
          <w:tcPr>
            <w:tcW w:w="552" w:type="dxa"/>
          </w:tcPr>
          <w:p w14:paraId="3F152829">
            <w:pPr>
              <w:spacing w:line="360" w:lineRule="auto"/>
              <w:rPr>
                <w:rFonts w:cs="仿宋_GB2312" w:asciiTheme="minorEastAsia" w:hAnsiTheme="minorEastAsia" w:eastAsiaTheme="minorEastAsia"/>
                <w:color w:val="auto"/>
                <w:sz w:val="24"/>
              </w:rPr>
            </w:pPr>
          </w:p>
        </w:tc>
        <w:tc>
          <w:tcPr>
            <w:tcW w:w="552" w:type="dxa"/>
          </w:tcPr>
          <w:p w14:paraId="569E2FAD">
            <w:pPr>
              <w:spacing w:line="360" w:lineRule="auto"/>
              <w:rPr>
                <w:rFonts w:cs="仿宋_GB2312" w:asciiTheme="minorEastAsia" w:hAnsiTheme="minorEastAsia" w:eastAsiaTheme="minorEastAsia"/>
                <w:color w:val="auto"/>
                <w:sz w:val="24"/>
              </w:rPr>
            </w:pPr>
          </w:p>
        </w:tc>
        <w:tc>
          <w:tcPr>
            <w:tcW w:w="553" w:type="dxa"/>
          </w:tcPr>
          <w:p w14:paraId="2B9C5DBA">
            <w:pPr>
              <w:spacing w:line="360" w:lineRule="auto"/>
              <w:rPr>
                <w:rFonts w:cs="仿宋_GB2312" w:asciiTheme="minorEastAsia" w:hAnsiTheme="minorEastAsia" w:eastAsiaTheme="minorEastAsia"/>
                <w:color w:val="auto"/>
                <w:sz w:val="24"/>
              </w:rPr>
            </w:pPr>
          </w:p>
        </w:tc>
        <w:tc>
          <w:tcPr>
            <w:tcW w:w="553" w:type="dxa"/>
          </w:tcPr>
          <w:p w14:paraId="450392A9">
            <w:pPr>
              <w:spacing w:line="360" w:lineRule="auto"/>
              <w:rPr>
                <w:rFonts w:cs="仿宋_GB2312" w:asciiTheme="minorEastAsia" w:hAnsiTheme="minorEastAsia" w:eastAsiaTheme="minorEastAsia"/>
                <w:color w:val="auto"/>
                <w:sz w:val="24"/>
              </w:rPr>
            </w:pPr>
          </w:p>
        </w:tc>
        <w:tc>
          <w:tcPr>
            <w:tcW w:w="553" w:type="dxa"/>
          </w:tcPr>
          <w:p w14:paraId="17783A2C">
            <w:pPr>
              <w:spacing w:line="360" w:lineRule="auto"/>
              <w:rPr>
                <w:rFonts w:cs="仿宋_GB2312" w:asciiTheme="minorEastAsia" w:hAnsiTheme="minorEastAsia" w:eastAsiaTheme="minorEastAsia"/>
                <w:color w:val="auto"/>
                <w:sz w:val="24"/>
              </w:rPr>
            </w:pPr>
          </w:p>
        </w:tc>
        <w:tc>
          <w:tcPr>
            <w:tcW w:w="553" w:type="dxa"/>
          </w:tcPr>
          <w:p w14:paraId="6B9C776A">
            <w:pPr>
              <w:spacing w:line="360" w:lineRule="auto"/>
              <w:rPr>
                <w:rFonts w:cs="仿宋_GB2312" w:asciiTheme="minorEastAsia" w:hAnsiTheme="minorEastAsia" w:eastAsiaTheme="minorEastAsia"/>
                <w:color w:val="auto"/>
                <w:sz w:val="24"/>
              </w:rPr>
            </w:pPr>
          </w:p>
        </w:tc>
        <w:tc>
          <w:tcPr>
            <w:tcW w:w="553" w:type="dxa"/>
          </w:tcPr>
          <w:p w14:paraId="4C03D049">
            <w:pPr>
              <w:spacing w:line="360" w:lineRule="auto"/>
              <w:rPr>
                <w:rFonts w:cs="仿宋_GB2312" w:asciiTheme="minorEastAsia" w:hAnsiTheme="minorEastAsia" w:eastAsiaTheme="minorEastAsia"/>
                <w:color w:val="auto"/>
                <w:sz w:val="24"/>
              </w:rPr>
            </w:pPr>
          </w:p>
        </w:tc>
        <w:tc>
          <w:tcPr>
            <w:tcW w:w="553" w:type="dxa"/>
          </w:tcPr>
          <w:p w14:paraId="689A3AC1">
            <w:pPr>
              <w:spacing w:line="360" w:lineRule="auto"/>
              <w:rPr>
                <w:rFonts w:cs="仿宋_GB2312" w:asciiTheme="minorEastAsia" w:hAnsiTheme="minorEastAsia" w:eastAsiaTheme="minorEastAsia"/>
                <w:color w:val="auto"/>
                <w:sz w:val="24"/>
              </w:rPr>
            </w:pPr>
          </w:p>
        </w:tc>
        <w:tc>
          <w:tcPr>
            <w:tcW w:w="553" w:type="dxa"/>
          </w:tcPr>
          <w:p w14:paraId="1728761A">
            <w:pPr>
              <w:spacing w:line="360" w:lineRule="auto"/>
              <w:rPr>
                <w:rFonts w:cs="仿宋_GB2312" w:asciiTheme="minorEastAsia" w:hAnsiTheme="minorEastAsia" w:eastAsiaTheme="minorEastAsia"/>
                <w:color w:val="auto"/>
                <w:sz w:val="24"/>
              </w:rPr>
            </w:pPr>
          </w:p>
        </w:tc>
        <w:tc>
          <w:tcPr>
            <w:tcW w:w="553" w:type="dxa"/>
          </w:tcPr>
          <w:p w14:paraId="3D46E273">
            <w:pPr>
              <w:spacing w:line="360" w:lineRule="auto"/>
              <w:rPr>
                <w:rFonts w:cs="仿宋_GB2312" w:asciiTheme="minorEastAsia" w:hAnsiTheme="minorEastAsia" w:eastAsiaTheme="minorEastAsia"/>
                <w:color w:val="auto"/>
                <w:sz w:val="24"/>
              </w:rPr>
            </w:pPr>
          </w:p>
        </w:tc>
        <w:tc>
          <w:tcPr>
            <w:tcW w:w="553" w:type="dxa"/>
          </w:tcPr>
          <w:p w14:paraId="023DFA94">
            <w:pPr>
              <w:spacing w:line="360" w:lineRule="auto"/>
              <w:rPr>
                <w:rFonts w:cs="仿宋_GB2312" w:asciiTheme="minorEastAsia" w:hAnsiTheme="minorEastAsia" w:eastAsiaTheme="minorEastAsia"/>
                <w:color w:val="auto"/>
                <w:sz w:val="24"/>
              </w:rPr>
            </w:pPr>
          </w:p>
        </w:tc>
        <w:tc>
          <w:tcPr>
            <w:tcW w:w="553" w:type="dxa"/>
          </w:tcPr>
          <w:p w14:paraId="0044C304">
            <w:pPr>
              <w:spacing w:line="360" w:lineRule="auto"/>
              <w:rPr>
                <w:rFonts w:cs="仿宋_GB2312" w:asciiTheme="minorEastAsia" w:hAnsiTheme="minorEastAsia" w:eastAsiaTheme="minorEastAsia"/>
                <w:color w:val="auto"/>
                <w:sz w:val="24"/>
              </w:rPr>
            </w:pPr>
          </w:p>
        </w:tc>
      </w:tr>
      <w:tr w14:paraId="7CDF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C33AB0B">
            <w:pPr>
              <w:spacing w:line="360" w:lineRule="auto"/>
              <w:rPr>
                <w:rFonts w:cs="仿宋_GB2312" w:asciiTheme="minorEastAsia" w:hAnsiTheme="minorEastAsia" w:eastAsiaTheme="minorEastAsia"/>
                <w:color w:val="auto"/>
                <w:sz w:val="24"/>
              </w:rPr>
            </w:pPr>
          </w:p>
        </w:tc>
        <w:tc>
          <w:tcPr>
            <w:tcW w:w="552" w:type="dxa"/>
          </w:tcPr>
          <w:p w14:paraId="5A345BEF">
            <w:pPr>
              <w:spacing w:line="360" w:lineRule="auto"/>
              <w:rPr>
                <w:rFonts w:cs="仿宋_GB2312" w:asciiTheme="minorEastAsia" w:hAnsiTheme="minorEastAsia" w:eastAsiaTheme="minorEastAsia"/>
                <w:color w:val="auto"/>
                <w:sz w:val="24"/>
              </w:rPr>
            </w:pPr>
          </w:p>
        </w:tc>
        <w:tc>
          <w:tcPr>
            <w:tcW w:w="552" w:type="dxa"/>
          </w:tcPr>
          <w:p w14:paraId="3E349308">
            <w:pPr>
              <w:spacing w:line="360" w:lineRule="auto"/>
              <w:rPr>
                <w:rFonts w:cs="仿宋_GB2312" w:asciiTheme="minorEastAsia" w:hAnsiTheme="minorEastAsia" w:eastAsiaTheme="minorEastAsia"/>
                <w:color w:val="auto"/>
                <w:sz w:val="24"/>
              </w:rPr>
            </w:pPr>
          </w:p>
        </w:tc>
        <w:tc>
          <w:tcPr>
            <w:tcW w:w="552" w:type="dxa"/>
          </w:tcPr>
          <w:p w14:paraId="5EC61B8C">
            <w:pPr>
              <w:spacing w:line="360" w:lineRule="auto"/>
              <w:rPr>
                <w:rFonts w:cs="仿宋_GB2312" w:asciiTheme="minorEastAsia" w:hAnsiTheme="minorEastAsia" w:eastAsiaTheme="minorEastAsia"/>
                <w:color w:val="auto"/>
                <w:sz w:val="24"/>
              </w:rPr>
            </w:pPr>
          </w:p>
        </w:tc>
        <w:tc>
          <w:tcPr>
            <w:tcW w:w="552" w:type="dxa"/>
          </w:tcPr>
          <w:p w14:paraId="04A857B0">
            <w:pPr>
              <w:spacing w:line="360" w:lineRule="auto"/>
              <w:rPr>
                <w:rFonts w:cs="仿宋_GB2312" w:asciiTheme="minorEastAsia" w:hAnsiTheme="minorEastAsia" w:eastAsiaTheme="minorEastAsia"/>
                <w:color w:val="auto"/>
                <w:sz w:val="24"/>
              </w:rPr>
            </w:pPr>
          </w:p>
        </w:tc>
        <w:tc>
          <w:tcPr>
            <w:tcW w:w="552" w:type="dxa"/>
          </w:tcPr>
          <w:p w14:paraId="2C541BCB">
            <w:pPr>
              <w:spacing w:line="360" w:lineRule="auto"/>
              <w:rPr>
                <w:rFonts w:cs="仿宋_GB2312" w:asciiTheme="minorEastAsia" w:hAnsiTheme="minorEastAsia" w:eastAsiaTheme="minorEastAsia"/>
                <w:color w:val="auto"/>
                <w:sz w:val="24"/>
              </w:rPr>
            </w:pPr>
          </w:p>
        </w:tc>
        <w:tc>
          <w:tcPr>
            <w:tcW w:w="552" w:type="dxa"/>
          </w:tcPr>
          <w:p w14:paraId="3E297681">
            <w:pPr>
              <w:spacing w:line="360" w:lineRule="auto"/>
              <w:rPr>
                <w:rFonts w:cs="仿宋_GB2312" w:asciiTheme="minorEastAsia" w:hAnsiTheme="minorEastAsia" w:eastAsiaTheme="minorEastAsia"/>
                <w:color w:val="auto"/>
                <w:sz w:val="24"/>
              </w:rPr>
            </w:pPr>
          </w:p>
        </w:tc>
        <w:tc>
          <w:tcPr>
            <w:tcW w:w="553" w:type="dxa"/>
          </w:tcPr>
          <w:p w14:paraId="28570482">
            <w:pPr>
              <w:spacing w:line="360" w:lineRule="auto"/>
              <w:rPr>
                <w:rFonts w:cs="仿宋_GB2312" w:asciiTheme="minorEastAsia" w:hAnsiTheme="minorEastAsia" w:eastAsiaTheme="minorEastAsia"/>
                <w:color w:val="auto"/>
                <w:sz w:val="24"/>
              </w:rPr>
            </w:pPr>
          </w:p>
        </w:tc>
        <w:tc>
          <w:tcPr>
            <w:tcW w:w="553" w:type="dxa"/>
          </w:tcPr>
          <w:p w14:paraId="11EA7709">
            <w:pPr>
              <w:spacing w:line="360" w:lineRule="auto"/>
              <w:rPr>
                <w:rFonts w:cs="仿宋_GB2312" w:asciiTheme="minorEastAsia" w:hAnsiTheme="minorEastAsia" w:eastAsiaTheme="minorEastAsia"/>
                <w:color w:val="auto"/>
                <w:sz w:val="24"/>
              </w:rPr>
            </w:pPr>
          </w:p>
        </w:tc>
        <w:tc>
          <w:tcPr>
            <w:tcW w:w="553" w:type="dxa"/>
          </w:tcPr>
          <w:p w14:paraId="3B9CB067">
            <w:pPr>
              <w:spacing w:line="360" w:lineRule="auto"/>
              <w:rPr>
                <w:rFonts w:cs="仿宋_GB2312" w:asciiTheme="minorEastAsia" w:hAnsiTheme="minorEastAsia" w:eastAsiaTheme="minorEastAsia"/>
                <w:color w:val="auto"/>
                <w:sz w:val="24"/>
              </w:rPr>
            </w:pPr>
          </w:p>
        </w:tc>
        <w:tc>
          <w:tcPr>
            <w:tcW w:w="553" w:type="dxa"/>
          </w:tcPr>
          <w:p w14:paraId="21ADD78C">
            <w:pPr>
              <w:spacing w:line="360" w:lineRule="auto"/>
              <w:rPr>
                <w:rFonts w:cs="仿宋_GB2312" w:asciiTheme="minorEastAsia" w:hAnsiTheme="minorEastAsia" w:eastAsiaTheme="minorEastAsia"/>
                <w:color w:val="auto"/>
                <w:sz w:val="24"/>
              </w:rPr>
            </w:pPr>
          </w:p>
        </w:tc>
        <w:tc>
          <w:tcPr>
            <w:tcW w:w="553" w:type="dxa"/>
          </w:tcPr>
          <w:p w14:paraId="7AAF5815">
            <w:pPr>
              <w:spacing w:line="360" w:lineRule="auto"/>
              <w:rPr>
                <w:rFonts w:cs="仿宋_GB2312" w:asciiTheme="minorEastAsia" w:hAnsiTheme="minorEastAsia" w:eastAsiaTheme="minorEastAsia"/>
                <w:color w:val="auto"/>
                <w:sz w:val="24"/>
              </w:rPr>
            </w:pPr>
          </w:p>
        </w:tc>
        <w:tc>
          <w:tcPr>
            <w:tcW w:w="553" w:type="dxa"/>
          </w:tcPr>
          <w:p w14:paraId="2855A633">
            <w:pPr>
              <w:spacing w:line="360" w:lineRule="auto"/>
              <w:rPr>
                <w:rFonts w:cs="仿宋_GB2312" w:asciiTheme="minorEastAsia" w:hAnsiTheme="minorEastAsia" w:eastAsiaTheme="minorEastAsia"/>
                <w:color w:val="auto"/>
                <w:sz w:val="24"/>
              </w:rPr>
            </w:pPr>
          </w:p>
        </w:tc>
        <w:tc>
          <w:tcPr>
            <w:tcW w:w="553" w:type="dxa"/>
          </w:tcPr>
          <w:p w14:paraId="0FB1667D">
            <w:pPr>
              <w:spacing w:line="360" w:lineRule="auto"/>
              <w:rPr>
                <w:rFonts w:cs="仿宋_GB2312" w:asciiTheme="minorEastAsia" w:hAnsiTheme="minorEastAsia" w:eastAsiaTheme="minorEastAsia"/>
                <w:color w:val="auto"/>
                <w:sz w:val="24"/>
              </w:rPr>
            </w:pPr>
          </w:p>
        </w:tc>
        <w:tc>
          <w:tcPr>
            <w:tcW w:w="553" w:type="dxa"/>
          </w:tcPr>
          <w:p w14:paraId="43F02C3B">
            <w:pPr>
              <w:spacing w:line="360" w:lineRule="auto"/>
              <w:rPr>
                <w:rFonts w:cs="仿宋_GB2312" w:asciiTheme="minorEastAsia" w:hAnsiTheme="minorEastAsia" w:eastAsiaTheme="minorEastAsia"/>
                <w:color w:val="auto"/>
                <w:sz w:val="24"/>
              </w:rPr>
            </w:pPr>
          </w:p>
        </w:tc>
        <w:tc>
          <w:tcPr>
            <w:tcW w:w="553" w:type="dxa"/>
          </w:tcPr>
          <w:p w14:paraId="6A160BEE">
            <w:pPr>
              <w:spacing w:line="360" w:lineRule="auto"/>
              <w:rPr>
                <w:rFonts w:cs="仿宋_GB2312" w:asciiTheme="minorEastAsia" w:hAnsiTheme="minorEastAsia" w:eastAsiaTheme="minorEastAsia"/>
                <w:color w:val="auto"/>
                <w:sz w:val="24"/>
              </w:rPr>
            </w:pPr>
          </w:p>
        </w:tc>
        <w:tc>
          <w:tcPr>
            <w:tcW w:w="553" w:type="dxa"/>
          </w:tcPr>
          <w:p w14:paraId="6D0C9EDE">
            <w:pPr>
              <w:spacing w:line="360" w:lineRule="auto"/>
              <w:rPr>
                <w:rFonts w:cs="仿宋_GB2312" w:asciiTheme="minorEastAsia" w:hAnsiTheme="minorEastAsia" w:eastAsiaTheme="minorEastAsia"/>
                <w:color w:val="auto"/>
                <w:sz w:val="24"/>
              </w:rPr>
            </w:pPr>
          </w:p>
        </w:tc>
      </w:tr>
      <w:tr w14:paraId="3C86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70B803">
            <w:pPr>
              <w:spacing w:line="360" w:lineRule="auto"/>
              <w:rPr>
                <w:rFonts w:cs="仿宋_GB2312" w:asciiTheme="minorEastAsia" w:hAnsiTheme="minorEastAsia" w:eastAsiaTheme="minorEastAsia"/>
                <w:color w:val="auto"/>
                <w:sz w:val="24"/>
              </w:rPr>
            </w:pPr>
          </w:p>
        </w:tc>
        <w:tc>
          <w:tcPr>
            <w:tcW w:w="552" w:type="dxa"/>
          </w:tcPr>
          <w:p w14:paraId="5041E642">
            <w:pPr>
              <w:spacing w:line="360" w:lineRule="auto"/>
              <w:rPr>
                <w:rFonts w:cs="仿宋_GB2312" w:asciiTheme="minorEastAsia" w:hAnsiTheme="minorEastAsia" w:eastAsiaTheme="minorEastAsia"/>
                <w:color w:val="auto"/>
                <w:sz w:val="24"/>
              </w:rPr>
            </w:pPr>
          </w:p>
        </w:tc>
        <w:tc>
          <w:tcPr>
            <w:tcW w:w="552" w:type="dxa"/>
          </w:tcPr>
          <w:p w14:paraId="5D61657F">
            <w:pPr>
              <w:spacing w:line="360" w:lineRule="auto"/>
              <w:rPr>
                <w:rFonts w:cs="仿宋_GB2312" w:asciiTheme="minorEastAsia" w:hAnsiTheme="minorEastAsia" w:eastAsiaTheme="minorEastAsia"/>
                <w:color w:val="auto"/>
                <w:sz w:val="24"/>
              </w:rPr>
            </w:pPr>
          </w:p>
        </w:tc>
        <w:tc>
          <w:tcPr>
            <w:tcW w:w="552" w:type="dxa"/>
          </w:tcPr>
          <w:p w14:paraId="7951FD00">
            <w:pPr>
              <w:spacing w:line="360" w:lineRule="auto"/>
              <w:rPr>
                <w:rFonts w:cs="仿宋_GB2312" w:asciiTheme="minorEastAsia" w:hAnsiTheme="minorEastAsia" w:eastAsiaTheme="minorEastAsia"/>
                <w:color w:val="auto"/>
                <w:sz w:val="24"/>
              </w:rPr>
            </w:pPr>
          </w:p>
        </w:tc>
        <w:tc>
          <w:tcPr>
            <w:tcW w:w="552" w:type="dxa"/>
          </w:tcPr>
          <w:p w14:paraId="56FA4FBB">
            <w:pPr>
              <w:spacing w:line="360" w:lineRule="auto"/>
              <w:rPr>
                <w:rFonts w:cs="仿宋_GB2312" w:asciiTheme="minorEastAsia" w:hAnsiTheme="minorEastAsia" w:eastAsiaTheme="minorEastAsia"/>
                <w:color w:val="auto"/>
                <w:sz w:val="24"/>
              </w:rPr>
            </w:pPr>
          </w:p>
        </w:tc>
        <w:tc>
          <w:tcPr>
            <w:tcW w:w="552" w:type="dxa"/>
          </w:tcPr>
          <w:p w14:paraId="3D4FD586">
            <w:pPr>
              <w:spacing w:line="360" w:lineRule="auto"/>
              <w:rPr>
                <w:rFonts w:cs="仿宋_GB2312" w:asciiTheme="minorEastAsia" w:hAnsiTheme="minorEastAsia" w:eastAsiaTheme="minorEastAsia"/>
                <w:color w:val="auto"/>
                <w:sz w:val="24"/>
              </w:rPr>
            </w:pPr>
          </w:p>
        </w:tc>
        <w:tc>
          <w:tcPr>
            <w:tcW w:w="552" w:type="dxa"/>
          </w:tcPr>
          <w:p w14:paraId="3974E506">
            <w:pPr>
              <w:spacing w:line="360" w:lineRule="auto"/>
              <w:rPr>
                <w:rFonts w:cs="仿宋_GB2312" w:asciiTheme="minorEastAsia" w:hAnsiTheme="minorEastAsia" w:eastAsiaTheme="minorEastAsia"/>
                <w:color w:val="auto"/>
                <w:sz w:val="24"/>
              </w:rPr>
            </w:pPr>
          </w:p>
        </w:tc>
        <w:tc>
          <w:tcPr>
            <w:tcW w:w="553" w:type="dxa"/>
          </w:tcPr>
          <w:p w14:paraId="3AEB922D">
            <w:pPr>
              <w:spacing w:line="360" w:lineRule="auto"/>
              <w:rPr>
                <w:rFonts w:cs="仿宋_GB2312" w:asciiTheme="minorEastAsia" w:hAnsiTheme="minorEastAsia" w:eastAsiaTheme="minorEastAsia"/>
                <w:color w:val="auto"/>
                <w:sz w:val="24"/>
              </w:rPr>
            </w:pPr>
          </w:p>
        </w:tc>
        <w:tc>
          <w:tcPr>
            <w:tcW w:w="553" w:type="dxa"/>
          </w:tcPr>
          <w:p w14:paraId="137E7041">
            <w:pPr>
              <w:spacing w:line="360" w:lineRule="auto"/>
              <w:rPr>
                <w:rFonts w:cs="仿宋_GB2312" w:asciiTheme="minorEastAsia" w:hAnsiTheme="minorEastAsia" w:eastAsiaTheme="minorEastAsia"/>
                <w:color w:val="auto"/>
                <w:sz w:val="24"/>
              </w:rPr>
            </w:pPr>
          </w:p>
        </w:tc>
        <w:tc>
          <w:tcPr>
            <w:tcW w:w="553" w:type="dxa"/>
          </w:tcPr>
          <w:p w14:paraId="625C3B59">
            <w:pPr>
              <w:spacing w:line="360" w:lineRule="auto"/>
              <w:rPr>
                <w:rFonts w:cs="仿宋_GB2312" w:asciiTheme="minorEastAsia" w:hAnsiTheme="minorEastAsia" w:eastAsiaTheme="minorEastAsia"/>
                <w:color w:val="auto"/>
                <w:sz w:val="24"/>
              </w:rPr>
            </w:pPr>
          </w:p>
        </w:tc>
        <w:tc>
          <w:tcPr>
            <w:tcW w:w="553" w:type="dxa"/>
          </w:tcPr>
          <w:p w14:paraId="4A6E8F9C">
            <w:pPr>
              <w:spacing w:line="360" w:lineRule="auto"/>
              <w:rPr>
                <w:rFonts w:cs="仿宋_GB2312" w:asciiTheme="minorEastAsia" w:hAnsiTheme="minorEastAsia" w:eastAsiaTheme="minorEastAsia"/>
                <w:color w:val="auto"/>
                <w:sz w:val="24"/>
              </w:rPr>
            </w:pPr>
          </w:p>
        </w:tc>
        <w:tc>
          <w:tcPr>
            <w:tcW w:w="553" w:type="dxa"/>
          </w:tcPr>
          <w:p w14:paraId="2559112F">
            <w:pPr>
              <w:spacing w:line="360" w:lineRule="auto"/>
              <w:rPr>
                <w:rFonts w:cs="仿宋_GB2312" w:asciiTheme="minorEastAsia" w:hAnsiTheme="minorEastAsia" w:eastAsiaTheme="minorEastAsia"/>
                <w:color w:val="auto"/>
                <w:sz w:val="24"/>
              </w:rPr>
            </w:pPr>
          </w:p>
        </w:tc>
        <w:tc>
          <w:tcPr>
            <w:tcW w:w="553" w:type="dxa"/>
          </w:tcPr>
          <w:p w14:paraId="256EB71D">
            <w:pPr>
              <w:spacing w:line="360" w:lineRule="auto"/>
              <w:rPr>
                <w:rFonts w:cs="仿宋_GB2312" w:asciiTheme="minorEastAsia" w:hAnsiTheme="minorEastAsia" w:eastAsiaTheme="minorEastAsia"/>
                <w:color w:val="auto"/>
                <w:sz w:val="24"/>
              </w:rPr>
            </w:pPr>
          </w:p>
        </w:tc>
        <w:tc>
          <w:tcPr>
            <w:tcW w:w="553" w:type="dxa"/>
          </w:tcPr>
          <w:p w14:paraId="19DBE00D">
            <w:pPr>
              <w:spacing w:line="360" w:lineRule="auto"/>
              <w:rPr>
                <w:rFonts w:cs="仿宋_GB2312" w:asciiTheme="minorEastAsia" w:hAnsiTheme="minorEastAsia" w:eastAsiaTheme="minorEastAsia"/>
                <w:color w:val="auto"/>
                <w:sz w:val="24"/>
              </w:rPr>
            </w:pPr>
          </w:p>
        </w:tc>
        <w:tc>
          <w:tcPr>
            <w:tcW w:w="553" w:type="dxa"/>
          </w:tcPr>
          <w:p w14:paraId="2D7C27C5">
            <w:pPr>
              <w:spacing w:line="360" w:lineRule="auto"/>
              <w:rPr>
                <w:rFonts w:cs="仿宋_GB2312" w:asciiTheme="minorEastAsia" w:hAnsiTheme="minorEastAsia" w:eastAsiaTheme="minorEastAsia"/>
                <w:color w:val="auto"/>
                <w:sz w:val="24"/>
              </w:rPr>
            </w:pPr>
          </w:p>
        </w:tc>
        <w:tc>
          <w:tcPr>
            <w:tcW w:w="553" w:type="dxa"/>
          </w:tcPr>
          <w:p w14:paraId="44CC754E">
            <w:pPr>
              <w:spacing w:line="360" w:lineRule="auto"/>
              <w:rPr>
                <w:rFonts w:cs="仿宋_GB2312" w:asciiTheme="minorEastAsia" w:hAnsiTheme="minorEastAsia" w:eastAsiaTheme="minorEastAsia"/>
                <w:color w:val="auto"/>
                <w:sz w:val="24"/>
              </w:rPr>
            </w:pPr>
          </w:p>
        </w:tc>
        <w:tc>
          <w:tcPr>
            <w:tcW w:w="553" w:type="dxa"/>
          </w:tcPr>
          <w:p w14:paraId="4DA71D2D">
            <w:pPr>
              <w:spacing w:line="360" w:lineRule="auto"/>
              <w:rPr>
                <w:rFonts w:cs="仿宋_GB2312" w:asciiTheme="minorEastAsia" w:hAnsiTheme="minorEastAsia" w:eastAsiaTheme="minorEastAsia"/>
                <w:color w:val="auto"/>
                <w:sz w:val="24"/>
              </w:rPr>
            </w:pPr>
          </w:p>
        </w:tc>
      </w:tr>
      <w:tr w14:paraId="46C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F8089AB">
            <w:pPr>
              <w:spacing w:line="360" w:lineRule="auto"/>
              <w:rPr>
                <w:rFonts w:cs="仿宋_GB2312" w:asciiTheme="minorEastAsia" w:hAnsiTheme="minorEastAsia" w:eastAsiaTheme="minorEastAsia"/>
                <w:color w:val="auto"/>
                <w:sz w:val="24"/>
              </w:rPr>
            </w:pPr>
          </w:p>
        </w:tc>
        <w:tc>
          <w:tcPr>
            <w:tcW w:w="552" w:type="dxa"/>
          </w:tcPr>
          <w:p w14:paraId="6D38D7DB">
            <w:pPr>
              <w:spacing w:line="360" w:lineRule="auto"/>
              <w:rPr>
                <w:rFonts w:cs="仿宋_GB2312" w:asciiTheme="minorEastAsia" w:hAnsiTheme="minorEastAsia" w:eastAsiaTheme="minorEastAsia"/>
                <w:color w:val="auto"/>
                <w:sz w:val="24"/>
              </w:rPr>
            </w:pPr>
          </w:p>
        </w:tc>
        <w:tc>
          <w:tcPr>
            <w:tcW w:w="552" w:type="dxa"/>
          </w:tcPr>
          <w:p w14:paraId="13299AA9">
            <w:pPr>
              <w:spacing w:line="360" w:lineRule="auto"/>
              <w:rPr>
                <w:rFonts w:cs="仿宋_GB2312" w:asciiTheme="minorEastAsia" w:hAnsiTheme="minorEastAsia" w:eastAsiaTheme="minorEastAsia"/>
                <w:color w:val="auto"/>
                <w:sz w:val="24"/>
              </w:rPr>
            </w:pPr>
          </w:p>
        </w:tc>
        <w:tc>
          <w:tcPr>
            <w:tcW w:w="552" w:type="dxa"/>
          </w:tcPr>
          <w:p w14:paraId="248357F6">
            <w:pPr>
              <w:spacing w:line="360" w:lineRule="auto"/>
              <w:rPr>
                <w:rFonts w:cs="仿宋_GB2312" w:asciiTheme="minorEastAsia" w:hAnsiTheme="minorEastAsia" w:eastAsiaTheme="minorEastAsia"/>
                <w:color w:val="auto"/>
                <w:sz w:val="24"/>
              </w:rPr>
            </w:pPr>
          </w:p>
        </w:tc>
        <w:tc>
          <w:tcPr>
            <w:tcW w:w="552" w:type="dxa"/>
          </w:tcPr>
          <w:p w14:paraId="29367E72">
            <w:pPr>
              <w:spacing w:line="360" w:lineRule="auto"/>
              <w:rPr>
                <w:rFonts w:cs="仿宋_GB2312" w:asciiTheme="minorEastAsia" w:hAnsiTheme="minorEastAsia" w:eastAsiaTheme="minorEastAsia"/>
                <w:color w:val="auto"/>
                <w:sz w:val="24"/>
              </w:rPr>
            </w:pPr>
          </w:p>
        </w:tc>
        <w:tc>
          <w:tcPr>
            <w:tcW w:w="552" w:type="dxa"/>
          </w:tcPr>
          <w:p w14:paraId="01368DB5">
            <w:pPr>
              <w:spacing w:line="360" w:lineRule="auto"/>
              <w:rPr>
                <w:rFonts w:cs="仿宋_GB2312" w:asciiTheme="minorEastAsia" w:hAnsiTheme="minorEastAsia" w:eastAsiaTheme="minorEastAsia"/>
                <w:color w:val="auto"/>
                <w:sz w:val="24"/>
              </w:rPr>
            </w:pPr>
          </w:p>
        </w:tc>
        <w:tc>
          <w:tcPr>
            <w:tcW w:w="552" w:type="dxa"/>
          </w:tcPr>
          <w:p w14:paraId="38B85987">
            <w:pPr>
              <w:spacing w:line="360" w:lineRule="auto"/>
              <w:rPr>
                <w:rFonts w:cs="仿宋_GB2312" w:asciiTheme="minorEastAsia" w:hAnsiTheme="minorEastAsia" w:eastAsiaTheme="minorEastAsia"/>
                <w:color w:val="auto"/>
                <w:sz w:val="24"/>
              </w:rPr>
            </w:pPr>
          </w:p>
        </w:tc>
        <w:tc>
          <w:tcPr>
            <w:tcW w:w="553" w:type="dxa"/>
          </w:tcPr>
          <w:p w14:paraId="6A0B254E">
            <w:pPr>
              <w:spacing w:line="360" w:lineRule="auto"/>
              <w:rPr>
                <w:rFonts w:cs="仿宋_GB2312" w:asciiTheme="minorEastAsia" w:hAnsiTheme="minorEastAsia" w:eastAsiaTheme="minorEastAsia"/>
                <w:color w:val="auto"/>
                <w:sz w:val="24"/>
              </w:rPr>
            </w:pPr>
          </w:p>
        </w:tc>
        <w:tc>
          <w:tcPr>
            <w:tcW w:w="553" w:type="dxa"/>
          </w:tcPr>
          <w:p w14:paraId="3EF9CF25">
            <w:pPr>
              <w:spacing w:line="360" w:lineRule="auto"/>
              <w:rPr>
                <w:rFonts w:cs="仿宋_GB2312" w:asciiTheme="minorEastAsia" w:hAnsiTheme="minorEastAsia" w:eastAsiaTheme="minorEastAsia"/>
                <w:color w:val="auto"/>
                <w:sz w:val="24"/>
              </w:rPr>
            </w:pPr>
          </w:p>
        </w:tc>
        <w:tc>
          <w:tcPr>
            <w:tcW w:w="553" w:type="dxa"/>
          </w:tcPr>
          <w:p w14:paraId="78FF6106">
            <w:pPr>
              <w:spacing w:line="360" w:lineRule="auto"/>
              <w:rPr>
                <w:rFonts w:cs="仿宋_GB2312" w:asciiTheme="minorEastAsia" w:hAnsiTheme="minorEastAsia" w:eastAsiaTheme="minorEastAsia"/>
                <w:color w:val="auto"/>
                <w:sz w:val="24"/>
              </w:rPr>
            </w:pPr>
          </w:p>
        </w:tc>
        <w:tc>
          <w:tcPr>
            <w:tcW w:w="553" w:type="dxa"/>
          </w:tcPr>
          <w:p w14:paraId="35407D33">
            <w:pPr>
              <w:spacing w:line="360" w:lineRule="auto"/>
              <w:rPr>
                <w:rFonts w:cs="仿宋_GB2312" w:asciiTheme="minorEastAsia" w:hAnsiTheme="minorEastAsia" w:eastAsiaTheme="minorEastAsia"/>
                <w:color w:val="auto"/>
                <w:sz w:val="24"/>
              </w:rPr>
            </w:pPr>
          </w:p>
        </w:tc>
        <w:tc>
          <w:tcPr>
            <w:tcW w:w="553" w:type="dxa"/>
          </w:tcPr>
          <w:p w14:paraId="18C03746">
            <w:pPr>
              <w:spacing w:line="360" w:lineRule="auto"/>
              <w:rPr>
                <w:rFonts w:cs="仿宋_GB2312" w:asciiTheme="minorEastAsia" w:hAnsiTheme="minorEastAsia" w:eastAsiaTheme="minorEastAsia"/>
                <w:color w:val="auto"/>
                <w:sz w:val="24"/>
              </w:rPr>
            </w:pPr>
          </w:p>
        </w:tc>
        <w:tc>
          <w:tcPr>
            <w:tcW w:w="553" w:type="dxa"/>
          </w:tcPr>
          <w:p w14:paraId="6E13060A">
            <w:pPr>
              <w:spacing w:line="360" w:lineRule="auto"/>
              <w:rPr>
                <w:rFonts w:cs="仿宋_GB2312" w:asciiTheme="minorEastAsia" w:hAnsiTheme="minorEastAsia" w:eastAsiaTheme="minorEastAsia"/>
                <w:color w:val="auto"/>
                <w:sz w:val="24"/>
              </w:rPr>
            </w:pPr>
          </w:p>
        </w:tc>
        <w:tc>
          <w:tcPr>
            <w:tcW w:w="553" w:type="dxa"/>
          </w:tcPr>
          <w:p w14:paraId="7163016F">
            <w:pPr>
              <w:spacing w:line="360" w:lineRule="auto"/>
              <w:rPr>
                <w:rFonts w:cs="仿宋_GB2312" w:asciiTheme="minorEastAsia" w:hAnsiTheme="minorEastAsia" w:eastAsiaTheme="minorEastAsia"/>
                <w:color w:val="auto"/>
                <w:sz w:val="24"/>
              </w:rPr>
            </w:pPr>
          </w:p>
        </w:tc>
        <w:tc>
          <w:tcPr>
            <w:tcW w:w="553" w:type="dxa"/>
          </w:tcPr>
          <w:p w14:paraId="2742F1BB">
            <w:pPr>
              <w:spacing w:line="360" w:lineRule="auto"/>
              <w:rPr>
                <w:rFonts w:cs="仿宋_GB2312" w:asciiTheme="minorEastAsia" w:hAnsiTheme="minorEastAsia" w:eastAsiaTheme="minorEastAsia"/>
                <w:color w:val="auto"/>
                <w:sz w:val="24"/>
              </w:rPr>
            </w:pPr>
          </w:p>
        </w:tc>
        <w:tc>
          <w:tcPr>
            <w:tcW w:w="553" w:type="dxa"/>
          </w:tcPr>
          <w:p w14:paraId="0B7A9776">
            <w:pPr>
              <w:spacing w:line="360" w:lineRule="auto"/>
              <w:rPr>
                <w:rFonts w:cs="仿宋_GB2312" w:asciiTheme="minorEastAsia" w:hAnsiTheme="minorEastAsia" w:eastAsiaTheme="minorEastAsia"/>
                <w:color w:val="auto"/>
                <w:sz w:val="24"/>
              </w:rPr>
            </w:pPr>
          </w:p>
        </w:tc>
        <w:tc>
          <w:tcPr>
            <w:tcW w:w="553" w:type="dxa"/>
          </w:tcPr>
          <w:p w14:paraId="168A9A98">
            <w:pPr>
              <w:spacing w:line="360" w:lineRule="auto"/>
              <w:rPr>
                <w:rFonts w:cs="仿宋_GB2312" w:asciiTheme="minorEastAsia" w:hAnsiTheme="minorEastAsia" w:eastAsiaTheme="minorEastAsia"/>
                <w:color w:val="auto"/>
                <w:sz w:val="24"/>
              </w:rPr>
            </w:pPr>
          </w:p>
        </w:tc>
      </w:tr>
      <w:tr w14:paraId="5F1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7AFFE46">
            <w:pPr>
              <w:spacing w:line="360" w:lineRule="auto"/>
              <w:rPr>
                <w:rFonts w:cs="仿宋_GB2312" w:asciiTheme="minorEastAsia" w:hAnsiTheme="minorEastAsia" w:eastAsiaTheme="minorEastAsia"/>
                <w:color w:val="auto"/>
                <w:sz w:val="24"/>
              </w:rPr>
            </w:pPr>
          </w:p>
        </w:tc>
        <w:tc>
          <w:tcPr>
            <w:tcW w:w="552" w:type="dxa"/>
          </w:tcPr>
          <w:p w14:paraId="74207BD0">
            <w:pPr>
              <w:spacing w:line="360" w:lineRule="auto"/>
              <w:rPr>
                <w:rFonts w:cs="仿宋_GB2312" w:asciiTheme="minorEastAsia" w:hAnsiTheme="minorEastAsia" w:eastAsiaTheme="minorEastAsia"/>
                <w:color w:val="auto"/>
                <w:sz w:val="24"/>
              </w:rPr>
            </w:pPr>
          </w:p>
        </w:tc>
        <w:tc>
          <w:tcPr>
            <w:tcW w:w="552" w:type="dxa"/>
          </w:tcPr>
          <w:p w14:paraId="6656BC6E">
            <w:pPr>
              <w:spacing w:line="360" w:lineRule="auto"/>
              <w:rPr>
                <w:rFonts w:cs="仿宋_GB2312" w:asciiTheme="minorEastAsia" w:hAnsiTheme="minorEastAsia" w:eastAsiaTheme="minorEastAsia"/>
                <w:color w:val="auto"/>
                <w:sz w:val="24"/>
              </w:rPr>
            </w:pPr>
          </w:p>
        </w:tc>
        <w:tc>
          <w:tcPr>
            <w:tcW w:w="552" w:type="dxa"/>
          </w:tcPr>
          <w:p w14:paraId="3BB27254">
            <w:pPr>
              <w:spacing w:line="360" w:lineRule="auto"/>
              <w:rPr>
                <w:rFonts w:cs="仿宋_GB2312" w:asciiTheme="minorEastAsia" w:hAnsiTheme="minorEastAsia" w:eastAsiaTheme="minorEastAsia"/>
                <w:color w:val="auto"/>
                <w:sz w:val="24"/>
              </w:rPr>
            </w:pPr>
          </w:p>
        </w:tc>
        <w:tc>
          <w:tcPr>
            <w:tcW w:w="552" w:type="dxa"/>
          </w:tcPr>
          <w:p w14:paraId="2D0F09F0">
            <w:pPr>
              <w:spacing w:line="360" w:lineRule="auto"/>
              <w:rPr>
                <w:rFonts w:cs="仿宋_GB2312" w:asciiTheme="minorEastAsia" w:hAnsiTheme="minorEastAsia" w:eastAsiaTheme="minorEastAsia"/>
                <w:color w:val="auto"/>
                <w:sz w:val="24"/>
              </w:rPr>
            </w:pPr>
          </w:p>
        </w:tc>
        <w:tc>
          <w:tcPr>
            <w:tcW w:w="552" w:type="dxa"/>
          </w:tcPr>
          <w:p w14:paraId="48A98F7C">
            <w:pPr>
              <w:spacing w:line="360" w:lineRule="auto"/>
              <w:rPr>
                <w:rFonts w:cs="仿宋_GB2312" w:asciiTheme="minorEastAsia" w:hAnsiTheme="minorEastAsia" w:eastAsiaTheme="minorEastAsia"/>
                <w:color w:val="auto"/>
                <w:sz w:val="24"/>
              </w:rPr>
            </w:pPr>
          </w:p>
        </w:tc>
        <w:tc>
          <w:tcPr>
            <w:tcW w:w="552" w:type="dxa"/>
          </w:tcPr>
          <w:p w14:paraId="27457DD1">
            <w:pPr>
              <w:spacing w:line="360" w:lineRule="auto"/>
              <w:rPr>
                <w:rFonts w:cs="仿宋_GB2312" w:asciiTheme="minorEastAsia" w:hAnsiTheme="minorEastAsia" w:eastAsiaTheme="minorEastAsia"/>
                <w:color w:val="auto"/>
                <w:sz w:val="24"/>
              </w:rPr>
            </w:pPr>
          </w:p>
        </w:tc>
        <w:tc>
          <w:tcPr>
            <w:tcW w:w="553" w:type="dxa"/>
          </w:tcPr>
          <w:p w14:paraId="10A9F73A">
            <w:pPr>
              <w:spacing w:line="360" w:lineRule="auto"/>
              <w:rPr>
                <w:rFonts w:cs="仿宋_GB2312" w:asciiTheme="minorEastAsia" w:hAnsiTheme="minorEastAsia" w:eastAsiaTheme="minorEastAsia"/>
                <w:color w:val="auto"/>
                <w:sz w:val="24"/>
              </w:rPr>
            </w:pPr>
          </w:p>
        </w:tc>
        <w:tc>
          <w:tcPr>
            <w:tcW w:w="553" w:type="dxa"/>
          </w:tcPr>
          <w:p w14:paraId="082746B1">
            <w:pPr>
              <w:spacing w:line="360" w:lineRule="auto"/>
              <w:rPr>
                <w:rFonts w:cs="仿宋_GB2312" w:asciiTheme="minorEastAsia" w:hAnsiTheme="minorEastAsia" w:eastAsiaTheme="minorEastAsia"/>
                <w:color w:val="auto"/>
                <w:sz w:val="24"/>
              </w:rPr>
            </w:pPr>
          </w:p>
        </w:tc>
        <w:tc>
          <w:tcPr>
            <w:tcW w:w="553" w:type="dxa"/>
          </w:tcPr>
          <w:p w14:paraId="5EF2D065">
            <w:pPr>
              <w:spacing w:line="360" w:lineRule="auto"/>
              <w:rPr>
                <w:rFonts w:cs="仿宋_GB2312" w:asciiTheme="minorEastAsia" w:hAnsiTheme="minorEastAsia" w:eastAsiaTheme="minorEastAsia"/>
                <w:color w:val="auto"/>
                <w:sz w:val="24"/>
              </w:rPr>
            </w:pPr>
          </w:p>
        </w:tc>
        <w:tc>
          <w:tcPr>
            <w:tcW w:w="553" w:type="dxa"/>
          </w:tcPr>
          <w:p w14:paraId="14308345">
            <w:pPr>
              <w:spacing w:line="360" w:lineRule="auto"/>
              <w:rPr>
                <w:rFonts w:cs="仿宋_GB2312" w:asciiTheme="minorEastAsia" w:hAnsiTheme="minorEastAsia" w:eastAsiaTheme="minorEastAsia"/>
                <w:color w:val="auto"/>
                <w:sz w:val="24"/>
              </w:rPr>
            </w:pPr>
          </w:p>
        </w:tc>
        <w:tc>
          <w:tcPr>
            <w:tcW w:w="553" w:type="dxa"/>
          </w:tcPr>
          <w:p w14:paraId="480C7868">
            <w:pPr>
              <w:spacing w:line="360" w:lineRule="auto"/>
              <w:rPr>
                <w:rFonts w:cs="仿宋_GB2312" w:asciiTheme="minorEastAsia" w:hAnsiTheme="minorEastAsia" w:eastAsiaTheme="minorEastAsia"/>
                <w:color w:val="auto"/>
                <w:sz w:val="24"/>
              </w:rPr>
            </w:pPr>
          </w:p>
        </w:tc>
        <w:tc>
          <w:tcPr>
            <w:tcW w:w="553" w:type="dxa"/>
          </w:tcPr>
          <w:p w14:paraId="60535D59">
            <w:pPr>
              <w:spacing w:line="360" w:lineRule="auto"/>
              <w:rPr>
                <w:rFonts w:cs="仿宋_GB2312" w:asciiTheme="minorEastAsia" w:hAnsiTheme="minorEastAsia" w:eastAsiaTheme="minorEastAsia"/>
                <w:color w:val="auto"/>
                <w:sz w:val="24"/>
              </w:rPr>
            </w:pPr>
          </w:p>
        </w:tc>
        <w:tc>
          <w:tcPr>
            <w:tcW w:w="553" w:type="dxa"/>
          </w:tcPr>
          <w:p w14:paraId="474815B3">
            <w:pPr>
              <w:spacing w:line="360" w:lineRule="auto"/>
              <w:rPr>
                <w:rFonts w:cs="仿宋_GB2312" w:asciiTheme="minorEastAsia" w:hAnsiTheme="minorEastAsia" w:eastAsiaTheme="minorEastAsia"/>
                <w:color w:val="auto"/>
                <w:sz w:val="24"/>
              </w:rPr>
            </w:pPr>
          </w:p>
        </w:tc>
        <w:tc>
          <w:tcPr>
            <w:tcW w:w="553" w:type="dxa"/>
          </w:tcPr>
          <w:p w14:paraId="253D8383">
            <w:pPr>
              <w:spacing w:line="360" w:lineRule="auto"/>
              <w:rPr>
                <w:rFonts w:cs="仿宋_GB2312" w:asciiTheme="minorEastAsia" w:hAnsiTheme="minorEastAsia" w:eastAsiaTheme="minorEastAsia"/>
                <w:color w:val="auto"/>
                <w:sz w:val="24"/>
              </w:rPr>
            </w:pPr>
          </w:p>
        </w:tc>
        <w:tc>
          <w:tcPr>
            <w:tcW w:w="553" w:type="dxa"/>
          </w:tcPr>
          <w:p w14:paraId="7FF426E1">
            <w:pPr>
              <w:spacing w:line="360" w:lineRule="auto"/>
              <w:rPr>
                <w:rFonts w:cs="仿宋_GB2312" w:asciiTheme="minorEastAsia" w:hAnsiTheme="minorEastAsia" w:eastAsiaTheme="minorEastAsia"/>
                <w:color w:val="auto"/>
                <w:sz w:val="24"/>
              </w:rPr>
            </w:pPr>
          </w:p>
        </w:tc>
        <w:tc>
          <w:tcPr>
            <w:tcW w:w="553" w:type="dxa"/>
          </w:tcPr>
          <w:p w14:paraId="489059B5">
            <w:pPr>
              <w:spacing w:line="360" w:lineRule="auto"/>
              <w:rPr>
                <w:rFonts w:cs="仿宋_GB2312" w:asciiTheme="minorEastAsia" w:hAnsiTheme="minorEastAsia" w:eastAsiaTheme="minorEastAsia"/>
                <w:color w:val="auto"/>
                <w:sz w:val="24"/>
              </w:rPr>
            </w:pPr>
          </w:p>
        </w:tc>
      </w:tr>
      <w:tr w14:paraId="3857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9CEB03">
            <w:pPr>
              <w:spacing w:line="360" w:lineRule="auto"/>
              <w:rPr>
                <w:rFonts w:cs="仿宋_GB2312" w:asciiTheme="minorEastAsia" w:hAnsiTheme="minorEastAsia" w:eastAsiaTheme="minorEastAsia"/>
                <w:color w:val="auto"/>
                <w:sz w:val="24"/>
              </w:rPr>
            </w:pPr>
          </w:p>
        </w:tc>
        <w:tc>
          <w:tcPr>
            <w:tcW w:w="552" w:type="dxa"/>
          </w:tcPr>
          <w:p w14:paraId="3D00D96B">
            <w:pPr>
              <w:spacing w:line="360" w:lineRule="auto"/>
              <w:rPr>
                <w:rFonts w:cs="仿宋_GB2312" w:asciiTheme="minorEastAsia" w:hAnsiTheme="minorEastAsia" w:eastAsiaTheme="minorEastAsia"/>
                <w:color w:val="auto"/>
                <w:sz w:val="24"/>
              </w:rPr>
            </w:pPr>
          </w:p>
        </w:tc>
        <w:tc>
          <w:tcPr>
            <w:tcW w:w="552" w:type="dxa"/>
          </w:tcPr>
          <w:p w14:paraId="2F8A1B4B">
            <w:pPr>
              <w:spacing w:line="360" w:lineRule="auto"/>
              <w:rPr>
                <w:rFonts w:cs="仿宋_GB2312" w:asciiTheme="minorEastAsia" w:hAnsiTheme="minorEastAsia" w:eastAsiaTheme="minorEastAsia"/>
                <w:color w:val="auto"/>
                <w:sz w:val="24"/>
              </w:rPr>
            </w:pPr>
          </w:p>
        </w:tc>
        <w:tc>
          <w:tcPr>
            <w:tcW w:w="552" w:type="dxa"/>
          </w:tcPr>
          <w:p w14:paraId="5831579F">
            <w:pPr>
              <w:spacing w:line="360" w:lineRule="auto"/>
              <w:rPr>
                <w:rFonts w:cs="仿宋_GB2312" w:asciiTheme="minorEastAsia" w:hAnsiTheme="minorEastAsia" w:eastAsiaTheme="minorEastAsia"/>
                <w:color w:val="auto"/>
                <w:sz w:val="24"/>
              </w:rPr>
            </w:pPr>
          </w:p>
        </w:tc>
        <w:tc>
          <w:tcPr>
            <w:tcW w:w="552" w:type="dxa"/>
          </w:tcPr>
          <w:p w14:paraId="0CAA967D">
            <w:pPr>
              <w:spacing w:line="360" w:lineRule="auto"/>
              <w:rPr>
                <w:rFonts w:cs="仿宋_GB2312" w:asciiTheme="minorEastAsia" w:hAnsiTheme="minorEastAsia" w:eastAsiaTheme="minorEastAsia"/>
                <w:color w:val="auto"/>
                <w:sz w:val="24"/>
              </w:rPr>
            </w:pPr>
          </w:p>
        </w:tc>
        <w:tc>
          <w:tcPr>
            <w:tcW w:w="552" w:type="dxa"/>
          </w:tcPr>
          <w:p w14:paraId="7C2924DC">
            <w:pPr>
              <w:spacing w:line="360" w:lineRule="auto"/>
              <w:rPr>
                <w:rFonts w:cs="仿宋_GB2312" w:asciiTheme="minorEastAsia" w:hAnsiTheme="minorEastAsia" w:eastAsiaTheme="minorEastAsia"/>
                <w:color w:val="auto"/>
                <w:sz w:val="24"/>
              </w:rPr>
            </w:pPr>
          </w:p>
        </w:tc>
        <w:tc>
          <w:tcPr>
            <w:tcW w:w="552" w:type="dxa"/>
          </w:tcPr>
          <w:p w14:paraId="62D75696">
            <w:pPr>
              <w:spacing w:line="360" w:lineRule="auto"/>
              <w:rPr>
                <w:rFonts w:cs="仿宋_GB2312" w:asciiTheme="minorEastAsia" w:hAnsiTheme="minorEastAsia" w:eastAsiaTheme="minorEastAsia"/>
                <w:color w:val="auto"/>
                <w:sz w:val="24"/>
              </w:rPr>
            </w:pPr>
          </w:p>
        </w:tc>
        <w:tc>
          <w:tcPr>
            <w:tcW w:w="553" w:type="dxa"/>
          </w:tcPr>
          <w:p w14:paraId="75EDD4C2">
            <w:pPr>
              <w:spacing w:line="360" w:lineRule="auto"/>
              <w:rPr>
                <w:rFonts w:cs="仿宋_GB2312" w:asciiTheme="minorEastAsia" w:hAnsiTheme="minorEastAsia" w:eastAsiaTheme="minorEastAsia"/>
                <w:color w:val="auto"/>
                <w:sz w:val="24"/>
              </w:rPr>
            </w:pPr>
          </w:p>
        </w:tc>
        <w:tc>
          <w:tcPr>
            <w:tcW w:w="553" w:type="dxa"/>
          </w:tcPr>
          <w:p w14:paraId="1DC3AEEA">
            <w:pPr>
              <w:spacing w:line="360" w:lineRule="auto"/>
              <w:rPr>
                <w:rFonts w:cs="仿宋_GB2312" w:asciiTheme="minorEastAsia" w:hAnsiTheme="minorEastAsia" w:eastAsiaTheme="minorEastAsia"/>
                <w:color w:val="auto"/>
                <w:sz w:val="24"/>
              </w:rPr>
            </w:pPr>
          </w:p>
        </w:tc>
        <w:tc>
          <w:tcPr>
            <w:tcW w:w="553" w:type="dxa"/>
          </w:tcPr>
          <w:p w14:paraId="112AB43E">
            <w:pPr>
              <w:spacing w:line="360" w:lineRule="auto"/>
              <w:rPr>
                <w:rFonts w:cs="仿宋_GB2312" w:asciiTheme="minorEastAsia" w:hAnsiTheme="minorEastAsia" w:eastAsiaTheme="minorEastAsia"/>
                <w:color w:val="auto"/>
                <w:sz w:val="24"/>
              </w:rPr>
            </w:pPr>
          </w:p>
        </w:tc>
        <w:tc>
          <w:tcPr>
            <w:tcW w:w="553" w:type="dxa"/>
          </w:tcPr>
          <w:p w14:paraId="5DE39F5C">
            <w:pPr>
              <w:spacing w:line="360" w:lineRule="auto"/>
              <w:rPr>
                <w:rFonts w:cs="仿宋_GB2312" w:asciiTheme="minorEastAsia" w:hAnsiTheme="minorEastAsia" w:eastAsiaTheme="minorEastAsia"/>
                <w:color w:val="auto"/>
                <w:sz w:val="24"/>
              </w:rPr>
            </w:pPr>
          </w:p>
        </w:tc>
        <w:tc>
          <w:tcPr>
            <w:tcW w:w="553" w:type="dxa"/>
          </w:tcPr>
          <w:p w14:paraId="60181F95">
            <w:pPr>
              <w:spacing w:line="360" w:lineRule="auto"/>
              <w:rPr>
                <w:rFonts w:cs="仿宋_GB2312" w:asciiTheme="minorEastAsia" w:hAnsiTheme="minorEastAsia" w:eastAsiaTheme="minorEastAsia"/>
                <w:color w:val="auto"/>
                <w:sz w:val="24"/>
              </w:rPr>
            </w:pPr>
          </w:p>
        </w:tc>
        <w:tc>
          <w:tcPr>
            <w:tcW w:w="553" w:type="dxa"/>
          </w:tcPr>
          <w:p w14:paraId="7B3D68F7">
            <w:pPr>
              <w:spacing w:line="360" w:lineRule="auto"/>
              <w:rPr>
                <w:rFonts w:cs="仿宋_GB2312" w:asciiTheme="minorEastAsia" w:hAnsiTheme="minorEastAsia" w:eastAsiaTheme="minorEastAsia"/>
                <w:color w:val="auto"/>
                <w:sz w:val="24"/>
              </w:rPr>
            </w:pPr>
          </w:p>
        </w:tc>
        <w:tc>
          <w:tcPr>
            <w:tcW w:w="553" w:type="dxa"/>
          </w:tcPr>
          <w:p w14:paraId="1CFD88C4">
            <w:pPr>
              <w:spacing w:line="360" w:lineRule="auto"/>
              <w:rPr>
                <w:rFonts w:cs="仿宋_GB2312" w:asciiTheme="minorEastAsia" w:hAnsiTheme="minorEastAsia" w:eastAsiaTheme="minorEastAsia"/>
                <w:color w:val="auto"/>
                <w:sz w:val="24"/>
              </w:rPr>
            </w:pPr>
          </w:p>
        </w:tc>
        <w:tc>
          <w:tcPr>
            <w:tcW w:w="553" w:type="dxa"/>
          </w:tcPr>
          <w:p w14:paraId="25783103">
            <w:pPr>
              <w:spacing w:line="360" w:lineRule="auto"/>
              <w:rPr>
                <w:rFonts w:cs="仿宋_GB2312" w:asciiTheme="minorEastAsia" w:hAnsiTheme="minorEastAsia" w:eastAsiaTheme="minorEastAsia"/>
                <w:color w:val="auto"/>
                <w:sz w:val="24"/>
              </w:rPr>
            </w:pPr>
          </w:p>
        </w:tc>
        <w:tc>
          <w:tcPr>
            <w:tcW w:w="553" w:type="dxa"/>
          </w:tcPr>
          <w:p w14:paraId="0B0ABFAB">
            <w:pPr>
              <w:spacing w:line="360" w:lineRule="auto"/>
              <w:rPr>
                <w:rFonts w:cs="仿宋_GB2312" w:asciiTheme="minorEastAsia" w:hAnsiTheme="minorEastAsia" w:eastAsiaTheme="minorEastAsia"/>
                <w:color w:val="auto"/>
                <w:sz w:val="24"/>
              </w:rPr>
            </w:pPr>
          </w:p>
        </w:tc>
        <w:tc>
          <w:tcPr>
            <w:tcW w:w="553" w:type="dxa"/>
          </w:tcPr>
          <w:p w14:paraId="710E7902">
            <w:pPr>
              <w:spacing w:line="360" w:lineRule="auto"/>
              <w:rPr>
                <w:rFonts w:cs="仿宋_GB2312" w:asciiTheme="minorEastAsia" w:hAnsiTheme="minorEastAsia" w:eastAsiaTheme="minorEastAsia"/>
                <w:color w:val="auto"/>
                <w:sz w:val="24"/>
              </w:rPr>
            </w:pPr>
          </w:p>
        </w:tc>
      </w:tr>
      <w:tr w14:paraId="062A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BBCD21F">
            <w:pPr>
              <w:spacing w:line="360" w:lineRule="auto"/>
              <w:rPr>
                <w:rFonts w:cs="仿宋_GB2312" w:asciiTheme="minorEastAsia" w:hAnsiTheme="minorEastAsia" w:eastAsiaTheme="minorEastAsia"/>
                <w:color w:val="auto"/>
                <w:sz w:val="24"/>
              </w:rPr>
            </w:pPr>
          </w:p>
        </w:tc>
        <w:tc>
          <w:tcPr>
            <w:tcW w:w="552" w:type="dxa"/>
          </w:tcPr>
          <w:p w14:paraId="3EB15706">
            <w:pPr>
              <w:spacing w:line="360" w:lineRule="auto"/>
              <w:rPr>
                <w:rFonts w:cs="仿宋_GB2312" w:asciiTheme="minorEastAsia" w:hAnsiTheme="minorEastAsia" w:eastAsiaTheme="minorEastAsia"/>
                <w:color w:val="auto"/>
                <w:sz w:val="24"/>
              </w:rPr>
            </w:pPr>
          </w:p>
        </w:tc>
        <w:tc>
          <w:tcPr>
            <w:tcW w:w="552" w:type="dxa"/>
          </w:tcPr>
          <w:p w14:paraId="4BE4B659">
            <w:pPr>
              <w:spacing w:line="360" w:lineRule="auto"/>
              <w:rPr>
                <w:rFonts w:cs="仿宋_GB2312" w:asciiTheme="minorEastAsia" w:hAnsiTheme="minorEastAsia" w:eastAsiaTheme="minorEastAsia"/>
                <w:color w:val="auto"/>
                <w:sz w:val="24"/>
              </w:rPr>
            </w:pPr>
          </w:p>
        </w:tc>
        <w:tc>
          <w:tcPr>
            <w:tcW w:w="552" w:type="dxa"/>
          </w:tcPr>
          <w:p w14:paraId="6F160753">
            <w:pPr>
              <w:spacing w:line="360" w:lineRule="auto"/>
              <w:rPr>
                <w:rFonts w:cs="仿宋_GB2312" w:asciiTheme="minorEastAsia" w:hAnsiTheme="minorEastAsia" w:eastAsiaTheme="minorEastAsia"/>
                <w:color w:val="auto"/>
                <w:sz w:val="24"/>
              </w:rPr>
            </w:pPr>
          </w:p>
        </w:tc>
        <w:tc>
          <w:tcPr>
            <w:tcW w:w="552" w:type="dxa"/>
          </w:tcPr>
          <w:p w14:paraId="027D6D7A">
            <w:pPr>
              <w:spacing w:line="360" w:lineRule="auto"/>
              <w:rPr>
                <w:rFonts w:cs="仿宋_GB2312" w:asciiTheme="minorEastAsia" w:hAnsiTheme="minorEastAsia" w:eastAsiaTheme="minorEastAsia"/>
                <w:color w:val="auto"/>
                <w:sz w:val="24"/>
              </w:rPr>
            </w:pPr>
          </w:p>
        </w:tc>
        <w:tc>
          <w:tcPr>
            <w:tcW w:w="552" w:type="dxa"/>
          </w:tcPr>
          <w:p w14:paraId="761BCFCC">
            <w:pPr>
              <w:spacing w:line="360" w:lineRule="auto"/>
              <w:rPr>
                <w:rFonts w:cs="仿宋_GB2312" w:asciiTheme="minorEastAsia" w:hAnsiTheme="minorEastAsia" w:eastAsiaTheme="minorEastAsia"/>
                <w:color w:val="auto"/>
                <w:sz w:val="24"/>
              </w:rPr>
            </w:pPr>
          </w:p>
        </w:tc>
        <w:tc>
          <w:tcPr>
            <w:tcW w:w="552" w:type="dxa"/>
          </w:tcPr>
          <w:p w14:paraId="694DC0ED">
            <w:pPr>
              <w:spacing w:line="360" w:lineRule="auto"/>
              <w:rPr>
                <w:rFonts w:cs="仿宋_GB2312" w:asciiTheme="minorEastAsia" w:hAnsiTheme="minorEastAsia" w:eastAsiaTheme="minorEastAsia"/>
                <w:color w:val="auto"/>
                <w:sz w:val="24"/>
              </w:rPr>
            </w:pPr>
          </w:p>
        </w:tc>
        <w:tc>
          <w:tcPr>
            <w:tcW w:w="553" w:type="dxa"/>
          </w:tcPr>
          <w:p w14:paraId="4781C35C">
            <w:pPr>
              <w:spacing w:line="360" w:lineRule="auto"/>
              <w:rPr>
                <w:rFonts w:cs="仿宋_GB2312" w:asciiTheme="minorEastAsia" w:hAnsiTheme="minorEastAsia" w:eastAsiaTheme="minorEastAsia"/>
                <w:color w:val="auto"/>
                <w:sz w:val="24"/>
              </w:rPr>
            </w:pPr>
          </w:p>
        </w:tc>
        <w:tc>
          <w:tcPr>
            <w:tcW w:w="553" w:type="dxa"/>
          </w:tcPr>
          <w:p w14:paraId="19F55178">
            <w:pPr>
              <w:spacing w:line="360" w:lineRule="auto"/>
              <w:rPr>
                <w:rFonts w:cs="仿宋_GB2312" w:asciiTheme="minorEastAsia" w:hAnsiTheme="minorEastAsia" w:eastAsiaTheme="minorEastAsia"/>
                <w:color w:val="auto"/>
                <w:sz w:val="24"/>
              </w:rPr>
            </w:pPr>
          </w:p>
        </w:tc>
        <w:tc>
          <w:tcPr>
            <w:tcW w:w="553" w:type="dxa"/>
          </w:tcPr>
          <w:p w14:paraId="2EF36A48">
            <w:pPr>
              <w:spacing w:line="360" w:lineRule="auto"/>
              <w:rPr>
                <w:rFonts w:cs="仿宋_GB2312" w:asciiTheme="minorEastAsia" w:hAnsiTheme="minorEastAsia" w:eastAsiaTheme="minorEastAsia"/>
                <w:color w:val="auto"/>
                <w:sz w:val="24"/>
              </w:rPr>
            </w:pPr>
          </w:p>
        </w:tc>
        <w:tc>
          <w:tcPr>
            <w:tcW w:w="553" w:type="dxa"/>
          </w:tcPr>
          <w:p w14:paraId="702D3288">
            <w:pPr>
              <w:spacing w:line="360" w:lineRule="auto"/>
              <w:rPr>
                <w:rFonts w:cs="仿宋_GB2312" w:asciiTheme="minorEastAsia" w:hAnsiTheme="minorEastAsia" w:eastAsiaTheme="minorEastAsia"/>
                <w:color w:val="auto"/>
                <w:sz w:val="24"/>
              </w:rPr>
            </w:pPr>
          </w:p>
        </w:tc>
        <w:tc>
          <w:tcPr>
            <w:tcW w:w="553" w:type="dxa"/>
          </w:tcPr>
          <w:p w14:paraId="17A2A744">
            <w:pPr>
              <w:spacing w:line="360" w:lineRule="auto"/>
              <w:rPr>
                <w:rFonts w:cs="仿宋_GB2312" w:asciiTheme="minorEastAsia" w:hAnsiTheme="minorEastAsia" w:eastAsiaTheme="minorEastAsia"/>
                <w:color w:val="auto"/>
                <w:sz w:val="24"/>
              </w:rPr>
            </w:pPr>
          </w:p>
        </w:tc>
        <w:tc>
          <w:tcPr>
            <w:tcW w:w="553" w:type="dxa"/>
          </w:tcPr>
          <w:p w14:paraId="63AEE18B">
            <w:pPr>
              <w:spacing w:line="360" w:lineRule="auto"/>
              <w:rPr>
                <w:rFonts w:cs="仿宋_GB2312" w:asciiTheme="minorEastAsia" w:hAnsiTheme="minorEastAsia" w:eastAsiaTheme="minorEastAsia"/>
                <w:color w:val="auto"/>
                <w:sz w:val="24"/>
              </w:rPr>
            </w:pPr>
          </w:p>
        </w:tc>
        <w:tc>
          <w:tcPr>
            <w:tcW w:w="553" w:type="dxa"/>
          </w:tcPr>
          <w:p w14:paraId="53C2CCAC">
            <w:pPr>
              <w:spacing w:line="360" w:lineRule="auto"/>
              <w:rPr>
                <w:rFonts w:cs="仿宋_GB2312" w:asciiTheme="minorEastAsia" w:hAnsiTheme="minorEastAsia" w:eastAsiaTheme="minorEastAsia"/>
                <w:color w:val="auto"/>
                <w:sz w:val="24"/>
              </w:rPr>
            </w:pPr>
          </w:p>
        </w:tc>
        <w:tc>
          <w:tcPr>
            <w:tcW w:w="553" w:type="dxa"/>
          </w:tcPr>
          <w:p w14:paraId="47FED78E">
            <w:pPr>
              <w:spacing w:line="360" w:lineRule="auto"/>
              <w:rPr>
                <w:rFonts w:cs="仿宋_GB2312" w:asciiTheme="minorEastAsia" w:hAnsiTheme="minorEastAsia" w:eastAsiaTheme="minorEastAsia"/>
                <w:color w:val="auto"/>
                <w:sz w:val="24"/>
              </w:rPr>
            </w:pPr>
          </w:p>
        </w:tc>
        <w:tc>
          <w:tcPr>
            <w:tcW w:w="553" w:type="dxa"/>
          </w:tcPr>
          <w:p w14:paraId="083EB898">
            <w:pPr>
              <w:spacing w:line="360" w:lineRule="auto"/>
              <w:rPr>
                <w:rFonts w:cs="仿宋_GB2312" w:asciiTheme="minorEastAsia" w:hAnsiTheme="minorEastAsia" w:eastAsiaTheme="minorEastAsia"/>
                <w:color w:val="auto"/>
                <w:sz w:val="24"/>
              </w:rPr>
            </w:pPr>
          </w:p>
        </w:tc>
        <w:tc>
          <w:tcPr>
            <w:tcW w:w="553" w:type="dxa"/>
          </w:tcPr>
          <w:p w14:paraId="35D21CB9">
            <w:pPr>
              <w:spacing w:line="360" w:lineRule="auto"/>
              <w:rPr>
                <w:rFonts w:cs="仿宋_GB2312" w:asciiTheme="minorEastAsia" w:hAnsiTheme="minorEastAsia" w:eastAsiaTheme="minorEastAsia"/>
                <w:color w:val="auto"/>
                <w:sz w:val="24"/>
              </w:rPr>
            </w:pPr>
          </w:p>
        </w:tc>
      </w:tr>
      <w:tr w14:paraId="2E01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B8FC2E">
            <w:pPr>
              <w:spacing w:line="360" w:lineRule="auto"/>
              <w:rPr>
                <w:rFonts w:cs="仿宋_GB2312" w:asciiTheme="minorEastAsia" w:hAnsiTheme="minorEastAsia" w:eastAsiaTheme="minorEastAsia"/>
                <w:color w:val="auto"/>
                <w:sz w:val="24"/>
              </w:rPr>
            </w:pPr>
          </w:p>
        </w:tc>
        <w:tc>
          <w:tcPr>
            <w:tcW w:w="552" w:type="dxa"/>
          </w:tcPr>
          <w:p w14:paraId="29FBCB75">
            <w:pPr>
              <w:spacing w:line="360" w:lineRule="auto"/>
              <w:rPr>
                <w:rFonts w:cs="仿宋_GB2312" w:asciiTheme="minorEastAsia" w:hAnsiTheme="minorEastAsia" w:eastAsiaTheme="minorEastAsia"/>
                <w:color w:val="auto"/>
                <w:sz w:val="24"/>
              </w:rPr>
            </w:pPr>
          </w:p>
        </w:tc>
        <w:tc>
          <w:tcPr>
            <w:tcW w:w="552" w:type="dxa"/>
          </w:tcPr>
          <w:p w14:paraId="01361597">
            <w:pPr>
              <w:spacing w:line="360" w:lineRule="auto"/>
              <w:rPr>
                <w:rFonts w:cs="仿宋_GB2312" w:asciiTheme="minorEastAsia" w:hAnsiTheme="minorEastAsia" w:eastAsiaTheme="minorEastAsia"/>
                <w:color w:val="auto"/>
                <w:sz w:val="24"/>
              </w:rPr>
            </w:pPr>
          </w:p>
        </w:tc>
        <w:tc>
          <w:tcPr>
            <w:tcW w:w="552" w:type="dxa"/>
          </w:tcPr>
          <w:p w14:paraId="4323F583">
            <w:pPr>
              <w:spacing w:line="360" w:lineRule="auto"/>
              <w:rPr>
                <w:rFonts w:cs="仿宋_GB2312" w:asciiTheme="minorEastAsia" w:hAnsiTheme="minorEastAsia" w:eastAsiaTheme="minorEastAsia"/>
                <w:color w:val="auto"/>
                <w:sz w:val="24"/>
              </w:rPr>
            </w:pPr>
          </w:p>
        </w:tc>
        <w:tc>
          <w:tcPr>
            <w:tcW w:w="552" w:type="dxa"/>
          </w:tcPr>
          <w:p w14:paraId="0A6CF60D">
            <w:pPr>
              <w:spacing w:line="360" w:lineRule="auto"/>
              <w:rPr>
                <w:rFonts w:cs="仿宋_GB2312" w:asciiTheme="minorEastAsia" w:hAnsiTheme="minorEastAsia" w:eastAsiaTheme="minorEastAsia"/>
                <w:color w:val="auto"/>
                <w:sz w:val="24"/>
              </w:rPr>
            </w:pPr>
          </w:p>
        </w:tc>
        <w:tc>
          <w:tcPr>
            <w:tcW w:w="552" w:type="dxa"/>
          </w:tcPr>
          <w:p w14:paraId="6CD48CA7">
            <w:pPr>
              <w:spacing w:line="360" w:lineRule="auto"/>
              <w:rPr>
                <w:rFonts w:cs="仿宋_GB2312" w:asciiTheme="minorEastAsia" w:hAnsiTheme="minorEastAsia" w:eastAsiaTheme="minorEastAsia"/>
                <w:color w:val="auto"/>
                <w:sz w:val="24"/>
              </w:rPr>
            </w:pPr>
          </w:p>
        </w:tc>
        <w:tc>
          <w:tcPr>
            <w:tcW w:w="552" w:type="dxa"/>
          </w:tcPr>
          <w:p w14:paraId="11EB1DBF">
            <w:pPr>
              <w:spacing w:line="360" w:lineRule="auto"/>
              <w:rPr>
                <w:rFonts w:cs="仿宋_GB2312" w:asciiTheme="minorEastAsia" w:hAnsiTheme="minorEastAsia" w:eastAsiaTheme="minorEastAsia"/>
                <w:color w:val="auto"/>
                <w:sz w:val="24"/>
              </w:rPr>
            </w:pPr>
          </w:p>
        </w:tc>
        <w:tc>
          <w:tcPr>
            <w:tcW w:w="553" w:type="dxa"/>
          </w:tcPr>
          <w:p w14:paraId="37D17071">
            <w:pPr>
              <w:spacing w:line="360" w:lineRule="auto"/>
              <w:rPr>
                <w:rFonts w:cs="仿宋_GB2312" w:asciiTheme="minorEastAsia" w:hAnsiTheme="minorEastAsia" w:eastAsiaTheme="minorEastAsia"/>
                <w:color w:val="auto"/>
                <w:sz w:val="24"/>
              </w:rPr>
            </w:pPr>
          </w:p>
        </w:tc>
        <w:tc>
          <w:tcPr>
            <w:tcW w:w="553" w:type="dxa"/>
          </w:tcPr>
          <w:p w14:paraId="0734DDB1">
            <w:pPr>
              <w:spacing w:line="360" w:lineRule="auto"/>
              <w:rPr>
                <w:rFonts w:cs="仿宋_GB2312" w:asciiTheme="minorEastAsia" w:hAnsiTheme="minorEastAsia" w:eastAsiaTheme="minorEastAsia"/>
                <w:color w:val="auto"/>
                <w:sz w:val="24"/>
              </w:rPr>
            </w:pPr>
          </w:p>
        </w:tc>
        <w:tc>
          <w:tcPr>
            <w:tcW w:w="553" w:type="dxa"/>
          </w:tcPr>
          <w:p w14:paraId="62AD7331">
            <w:pPr>
              <w:spacing w:line="360" w:lineRule="auto"/>
              <w:rPr>
                <w:rFonts w:cs="仿宋_GB2312" w:asciiTheme="minorEastAsia" w:hAnsiTheme="minorEastAsia" w:eastAsiaTheme="minorEastAsia"/>
                <w:color w:val="auto"/>
                <w:sz w:val="24"/>
              </w:rPr>
            </w:pPr>
          </w:p>
        </w:tc>
        <w:tc>
          <w:tcPr>
            <w:tcW w:w="553" w:type="dxa"/>
          </w:tcPr>
          <w:p w14:paraId="672EFBF5">
            <w:pPr>
              <w:spacing w:line="360" w:lineRule="auto"/>
              <w:rPr>
                <w:rFonts w:cs="仿宋_GB2312" w:asciiTheme="minorEastAsia" w:hAnsiTheme="minorEastAsia" w:eastAsiaTheme="minorEastAsia"/>
                <w:color w:val="auto"/>
                <w:sz w:val="24"/>
              </w:rPr>
            </w:pPr>
          </w:p>
        </w:tc>
        <w:tc>
          <w:tcPr>
            <w:tcW w:w="553" w:type="dxa"/>
          </w:tcPr>
          <w:p w14:paraId="67C1EDEC">
            <w:pPr>
              <w:spacing w:line="360" w:lineRule="auto"/>
              <w:rPr>
                <w:rFonts w:cs="仿宋_GB2312" w:asciiTheme="minorEastAsia" w:hAnsiTheme="minorEastAsia" w:eastAsiaTheme="minorEastAsia"/>
                <w:color w:val="auto"/>
                <w:sz w:val="24"/>
              </w:rPr>
            </w:pPr>
          </w:p>
        </w:tc>
        <w:tc>
          <w:tcPr>
            <w:tcW w:w="553" w:type="dxa"/>
          </w:tcPr>
          <w:p w14:paraId="2DEC2AE4">
            <w:pPr>
              <w:spacing w:line="360" w:lineRule="auto"/>
              <w:rPr>
                <w:rFonts w:cs="仿宋_GB2312" w:asciiTheme="minorEastAsia" w:hAnsiTheme="minorEastAsia" w:eastAsiaTheme="minorEastAsia"/>
                <w:color w:val="auto"/>
                <w:sz w:val="24"/>
              </w:rPr>
            </w:pPr>
          </w:p>
        </w:tc>
        <w:tc>
          <w:tcPr>
            <w:tcW w:w="553" w:type="dxa"/>
          </w:tcPr>
          <w:p w14:paraId="494A065E">
            <w:pPr>
              <w:spacing w:line="360" w:lineRule="auto"/>
              <w:rPr>
                <w:rFonts w:cs="仿宋_GB2312" w:asciiTheme="minorEastAsia" w:hAnsiTheme="minorEastAsia" w:eastAsiaTheme="minorEastAsia"/>
                <w:color w:val="auto"/>
                <w:sz w:val="24"/>
              </w:rPr>
            </w:pPr>
          </w:p>
        </w:tc>
        <w:tc>
          <w:tcPr>
            <w:tcW w:w="553" w:type="dxa"/>
          </w:tcPr>
          <w:p w14:paraId="25311FFD">
            <w:pPr>
              <w:spacing w:line="360" w:lineRule="auto"/>
              <w:rPr>
                <w:rFonts w:cs="仿宋_GB2312" w:asciiTheme="minorEastAsia" w:hAnsiTheme="minorEastAsia" w:eastAsiaTheme="minorEastAsia"/>
                <w:color w:val="auto"/>
                <w:sz w:val="24"/>
              </w:rPr>
            </w:pPr>
          </w:p>
        </w:tc>
        <w:tc>
          <w:tcPr>
            <w:tcW w:w="553" w:type="dxa"/>
          </w:tcPr>
          <w:p w14:paraId="120BCBC8">
            <w:pPr>
              <w:spacing w:line="360" w:lineRule="auto"/>
              <w:rPr>
                <w:rFonts w:cs="仿宋_GB2312" w:asciiTheme="minorEastAsia" w:hAnsiTheme="minorEastAsia" w:eastAsiaTheme="minorEastAsia"/>
                <w:color w:val="auto"/>
                <w:sz w:val="24"/>
              </w:rPr>
            </w:pPr>
          </w:p>
        </w:tc>
        <w:tc>
          <w:tcPr>
            <w:tcW w:w="553" w:type="dxa"/>
          </w:tcPr>
          <w:p w14:paraId="6422F853">
            <w:pPr>
              <w:spacing w:line="360" w:lineRule="auto"/>
              <w:rPr>
                <w:rFonts w:cs="仿宋_GB2312" w:asciiTheme="minorEastAsia" w:hAnsiTheme="minorEastAsia" w:eastAsiaTheme="minorEastAsia"/>
                <w:color w:val="auto"/>
                <w:sz w:val="24"/>
              </w:rPr>
            </w:pPr>
          </w:p>
        </w:tc>
      </w:tr>
      <w:tr w14:paraId="3041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F7C00B">
            <w:pPr>
              <w:spacing w:line="360" w:lineRule="auto"/>
              <w:rPr>
                <w:rFonts w:cs="仿宋_GB2312" w:asciiTheme="minorEastAsia" w:hAnsiTheme="minorEastAsia" w:eastAsiaTheme="minorEastAsia"/>
                <w:color w:val="auto"/>
                <w:sz w:val="24"/>
              </w:rPr>
            </w:pPr>
          </w:p>
        </w:tc>
        <w:tc>
          <w:tcPr>
            <w:tcW w:w="552" w:type="dxa"/>
          </w:tcPr>
          <w:p w14:paraId="0E905811">
            <w:pPr>
              <w:spacing w:line="360" w:lineRule="auto"/>
              <w:rPr>
                <w:rFonts w:cs="仿宋_GB2312" w:asciiTheme="minorEastAsia" w:hAnsiTheme="minorEastAsia" w:eastAsiaTheme="minorEastAsia"/>
                <w:color w:val="auto"/>
                <w:sz w:val="24"/>
              </w:rPr>
            </w:pPr>
          </w:p>
        </w:tc>
        <w:tc>
          <w:tcPr>
            <w:tcW w:w="552" w:type="dxa"/>
          </w:tcPr>
          <w:p w14:paraId="11C77EDC">
            <w:pPr>
              <w:spacing w:line="360" w:lineRule="auto"/>
              <w:rPr>
                <w:rFonts w:cs="仿宋_GB2312" w:asciiTheme="minorEastAsia" w:hAnsiTheme="minorEastAsia" w:eastAsiaTheme="minorEastAsia"/>
                <w:color w:val="auto"/>
                <w:sz w:val="24"/>
              </w:rPr>
            </w:pPr>
          </w:p>
        </w:tc>
        <w:tc>
          <w:tcPr>
            <w:tcW w:w="552" w:type="dxa"/>
          </w:tcPr>
          <w:p w14:paraId="674D935A">
            <w:pPr>
              <w:spacing w:line="360" w:lineRule="auto"/>
              <w:rPr>
                <w:rFonts w:cs="仿宋_GB2312" w:asciiTheme="minorEastAsia" w:hAnsiTheme="minorEastAsia" w:eastAsiaTheme="minorEastAsia"/>
                <w:color w:val="auto"/>
                <w:sz w:val="24"/>
              </w:rPr>
            </w:pPr>
          </w:p>
        </w:tc>
        <w:tc>
          <w:tcPr>
            <w:tcW w:w="552" w:type="dxa"/>
          </w:tcPr>
          <w:p w14:paraId="0C89415D">
            <w:pPr>
              <w:spacing w:line="360" w:lineRule="auto"/>
              <w:rPr>
                <w:rFonts w:cs="仿宋_GB2312" w:asciiTheme="minorEastAsia" w:hAnsiTheme="minorEastAsia" w:eastAsiaTheme="minorEastAsia"/>
                <w:color w:val="auto"/>
                <w:sz w:val="24"/>
              </w:rPr>
            </w:pPr>
          </w:p>
        </w:tc>
        <w:tc>
          <w:tcPr>
            <w:tcW w:w="552" w:type="dxa"/>
          </w:tcPr>
          <w:p w14:paraId="30BBE4BB">
            <w:pPr>
              <w:spacing w:line="360" w:lineRule="auto"/>
              <w:rPr>
                <w:rFonts w:cs="仿宋_GB2312" w:asciiTheme="minorEastAsia" w:hAnsiTheme="minorEastAsia" w:eastAsiaTheme="minorEastAsia"/>
                <w:color w:val="auto"/>
                <w:sz w:val="24"/>
              </w:rPr>
            </w:pPr>
          </w:p>
        </w:tc>
        <w:tc>
          <w:tcPr>
            <w:tcW w:w="552" w:type="dxa"/>
          </w:tcPr>
          <w:p w14:paraId="79F50C13">
            <w:pPr>
              <w:spacing w:line="360" w:lineRule="auto"/>
              <w:rPr>
                <w:rFonts w:cs="仿宋_GB2312" w:asciiTheme="minorEastAsia" w:hAnsiTheme="minorEastAsia" w:eastAsiaTheme="minorEastAsia"/>
                <w:color w:val="auto"/>
                <w:sz w:val="24"/>
              </w:rPr>
            </w:pPr>
          </w:p>
        </w:tc>
        <w:tc>
          <w:tcPr>
            <w:tcW w:w="553" w:type="dxa"/>
          </w:tcPr>
          <w:p w14:paraId="3E96A81A">
            <w:pPr>
              <w:spacing w:line="360" w:lineRule="auto"/>
              <w:rPr>
                <w:rFonts w:cs="仿宋_GB2312" w:asciiTheme="minorEastAsia" w:hAnsiTheme="minorEastAsia" w:eastAsiaTheme="minorEastAsia"/>
                <w:color w:val="auto"/>
                <w:sz w:val="24"/>
              </w:rPr>
            </w:pPr>
          </w:p>
        </w:tc>
        <w:tc>
          <w:tcPr>
            <w:tcW w:w="553" w:type="dxa"/>
          </w:tcPr>
          <w:p w14:paraId="3A6A0789">
            <w:pPr>
              <w:spacing w:line="360" w:lineRule="auto"/>
              <w:rPr>
                <w:rFonts w:cs="仿宋_GB2312" w:asciiTheme="minorEastAsia" w:hAnsiTheme="minorEastAsia" w:eastAsiaTheme="minorEastAsia"/>
                <w:color w:val="auto"/>
                <w:sz w:val="24"/>
              </w:rPr>
            </w:pPr>
          </w:p>
        </w:tc>
        <w:tc>
          <w:tcPr>
            <w:tcW w:w="553" w:type="dxa"/>
          </w:tcPr>
          <w:p w14:paraId="70C96708">
            <w:pPr>
              <w:spacing w:line="360" w:lineRule="auto"/>
              <w:rPr>
                <w:rFonts w:cs="仿宋_GB2312" w:asciiTheme="minorEastAsia" w:hAnsiTheme="minorEastAsia" w:eastAsiaTheme="minorEastAsia"/>
                <w:color w:val="auto"/>
                <w:sz w:val="24"/>
              </w:rPr>
            </w:pPr>
          </w:p>
        </w:tc>
        <w:tc>
          <w:tcPr>
            <w:tcW w:w="553" w:type="dxa"/>
          </w:tcPr>
          <w:p w14:paraId="7EE4F5CC">
            <w:pPr>
              <w:spacing w:line="360" w:lineRule="auto"/>
              <w:rPr>
                <w:rFonts w:cs="仿宋_GB2312" w:asciiTheme="minorEastAsia" w:hAnsiTheme="minorEastAsia" w:eastAsiaTheme="minorEastAsia"/>
                <w:color w:val="auto"/>
                <w:sz w:val="24"/>
              </w:rPr>
            </w:pPr>
          </w:p>
        </w:tc>
        <w:tc>
          <w:tcPr>
            <w:tcW w:w="553" w:type="dxa"/>
          </w:tcPr>
          <w:p w14:paraId="25F92510">
            <w:pPr>
              <w:spacing w:line="360" w:lineRule="auto"/>
              <w:rPr>
                <w:rFonts w:cs="仿宋_GB2312" w:asciiTheme="minorEastAsia" w:hAnsiTheme="minorEastAsia" w:eastAsiaTheme="minorEastAsia"/>
                <w:color w:val="auto"/>
                <w:sz w:val="24"/>
              </w:rPr>
            </w:pPr>
          </w:p>
        </w:tc>
        <w:tc>
          <w:tcPr>
            <w:tcW w:w="553" w:type="dxa"/>
          </w:tcPr>
          <w:p w14:paraId="4CF081A1">
            <w:pPr>
              <w:spacing w:line="360" w:lineRule="auto"/>
              <w:rPr>
                <w:rFonts w:cs="仿宋_GB2312" w:asciiTheme="minorEastAsia" w:hAnsiTheme="minorEastAsia" w:eastAsiaTheme="minorEastAsia"/>
                <w:color w:val="auto"/>
                <w:sz w:val="24"/>
              </w:rPr>
            </w:pPr>
          </w:p>
        </w:tc>
        <w:tc>
          <w:tcPr>
            <w:tcW w:w="553" w:type="dxa"/>
          </w:tcPr>
          <w:p w14:paraId="307B7225">
            <w:pPr>
              <w:spacing w:line="360" w:lineRule="auto"/>
              <w:rPr>
                <w:rFonts w:cs="仿宋_GB2312" w:asciiTheme="minorEastAsia" w:hAnsiTheme="minorEastAsia" w:eastAsiaTheme="minorEastAsia"/>
                <w:color w:val="auto"/>
                <w:sz w:val="24"/>
              </w:rPr>
            </w:pPr>
          </w:p>
        </w:tc>
        <w:tc>
          <w:tcPr>
            <w:tcW w:w="553" w:type="dxa"/>
          </w:tcPr>
          <w:p w14:paraId="59DCDD99">
            <w:pPr>
              <w:spacing w:line="360" w:lineRule="auto"/>
              <w:rPr>
                <w:rFonts w:cs="仿宋_GB2312" w:asciiTheme="minorEastAsia" w:hAnsiTheme="minorEastAsia" w:eastAsiaTheme="minorEastAsia"/>
                <w:color w:val="auto"/>
                <w:sz w:val="24"/>
              </w:rPr>
            </w:pPr>
          </w:p>
        </w:tc>
        <w:tc>
          <w:tcPr>
            <w:tcW w:w="553" w:type="dxa"/>
          </w:tcPr>
          <w:p w14:paraId="1C0EDD5C">
            <w:pPr>
              <w:spacing w:line="360" w:lineRule="auto"/>
              <w:rPr>
                <w:rFonts w:cs="仿宋_GB2312" w:asciiTheme="minorEastAsia" w:hAnsiTheme="minorEastAsia" w:eastAsiaTheme="minorEastAsia"/>
                <w:color w:val="auto"/>
                <w:sz w:val="24"/>
              </w:rPr>
            </w:pPr>
          </w:p>
        </w:tc>
        <w:tc>
          <w:tcPr>
            <w:tcW w:w="553" w:type="dxa"/>
          </w:tcPr>
          <w:p w14:paraId="6C292837">
            <w:pPr>
              <w:spacing w:line="360" w:lineRule="auto"/>
              <w:rPr>
                <w:rFonts w:cs="仿宋_GB2312" w:asciiTheme="minorEastAsia" w:hAnsiTheme="minorEastAsia" w:eastAsiaTheme="minorEastAsia"/>
                <w:color w:val="auto"/>
                <w:sz w:val="24"/>
              </w:rPr>
            </w:pPr>
          </w:p>
        </w:tc>
      </w:tr>
      <w:tr w14:paraId="1107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198F78">
            <w:pPr>
              <w:spacing w:line="360" w:lineRule="auto"/>
              <w:rPr>
                <w:rFonts w:cs="仿宋_GB2312" w:asciiTheme="minorEastAsia" w:hAnsiTheme="minorEastAsia" w:eastAsiaTheme="minorEastAsia"/>
                <w:color w:val="auto"/>
                <w:sz w:val="24"/>
              </w:rPr>
            </w:pPr>
          </w:p>
        </w:tc>
        <w:tc>
          <w:tcPr>
            <w:tcW w:w="552" w:type="dxa"/>
          </w:tcPr>
          <w:p w14:paraId="64A0B2F6">
            <w:pPr>
              <w:spacing w:line="360" w:lineRule="auto"/>
              <w:rPr>
                <w:rFonts w:cs="仿宋_GB2312" w:asciiTheme="minorEastAsia" w:hAnsiTheme="minorEastAsia" w:eastAsiaTheme="minorEastAsia"/>
                <w:color w:val="auto"/>
                <w:sz w:val="24"/>
              </w:rPr>
            </w:pPr>
          </w:p>
        </w:tc>
        <w:tc>
          <w:tcPr>
            <w:tcW w:w="552" w:type="dxa"/>
          </w:tcPr>
          <w:p w14:paraId="321589C5">
            <w:pPr>
              <w:spacing w:line="360" w:lineRule="auto"/>
              <w:rPr>
                <w:rFonts w:cs="仿宋_GB2312" w:asciiTheme="minorEastAsia" w:hAnsiTheme="minorEastAsia" w:eastAsiaTheme="minorEastAsia"/>
                <w:color w:val="auto"/>
                <w:sz w:val="24"/>
              </w:rPr>
            </w:pPr>
          </w:p>
        </w:tc>
        <w:tc>
          <w:tcPr>
            <w:tcW w:w="552" w:type="dxa"/>
          </w:tcPr>
          <w:p w14:paraId="349DB83C">
            <w:pPr>
              <w:spacing w:line="360" w:lineRule="auto"/>
              <w:rPr>
                <w:rFonts w:cs="仿宋_GB2312" w:asciiTheme="minorEastAsia" w:hAnsiTheme="minorEastAsia" w:eastAsiaTheme="minorEastAsia"/>
                <w:color w:val="auto"/>
                <w:sz w:val="24"/>
              </w:rPr>
            </w:pPr>
          </w:p>
        </w:tc>
        <w:tc>
          <w:tcPr>
            <w:tcW w:w="552" w:type="dxa"/>
          </w:tcPr>
          <w:p w14:paraId="2BA8AF14">
            <w:pPr>
              <w:spacing w:line="360" w:lineRule="auto"/>
              <w:rPr>
                <w:rFonts w:cs="仿宋_GB2312" w:asciiTheme="minorEastAsia" w:hAnsiTheme="minorEastAsia" w:eastAsiaTheme="minorEastAsia"/>
                <w:color w:val="auto"/>
                <w:sz w:val="24"/>
              </w:rPr>
            </w:pPr>
          </w:p>
        </w:tc>
        <w:tc>
          <w:tcPr>
            <w:tcW w:w="552" w:type="dxa"/>
          </w:tcPr>
          <w:p w14:paraId="1AE21E01">
            <w:pPr>
              <w:spacing w:line="360" w:lineRule="auto"/>
              <w:rPr>
                <w:rFonts w:cs="仿宋_GB2312" w:asciiTheme="minorEastAsia" w:hAnsiTheme="minorEastAsia" w:eastAsiaTheme="minorEastAsia"/>
                <w:color w:val="auto"/>
                <w:sz w:val="24"/>
              </w:rPr>
            </w:pPr>
          </w:p>
        </w:tc>
        <w:tc>
          <w:tcPr>
            <w:tcW w:w="552" w:type="dxa"/>
          </w:tcPr>
          <w:p w14:paraId="471A580F">
            <w:pPr>
              <w:spacing w:line="360" w:lineRule="auto"/>
              <w:rPr>
                <w:rFonts w:cs="仿宋_GB2312" w:asciiTheme="minorEastAsia" w:hAnsiTheme="minorEastAsia" w:eastAsiaTheme="minorEastAsia"/>
                <w:color w:val="auto"/>
                <w:sz w:val="24"/>
              </w:rPr>
            </w:pPr>
          </w:p>
        </w:tc>
        <w:tc>
          <w:tcPr>
            <w:tcW w:w="553" w:type="dxa"/>
          </w:tcPr>
          <w:p w14:paraId="123783C1">
            <w:pPr>
              <w:spacing w:line="360" w:lineRule="auto"/>
              <w:rPr>
                <w:rFonts w:cs="仿宋_GB2312" w:asciiTheme="minorEastAsia" w:hAnsiTheme="minorEastAsia" w:eastAsiaTheme="minorEastAsia"/>
                <w:color w:val="auto"/>
                <w:sz w:val="24"/>
              </w:rPr>
            </w:pPr>
          </w:p>
        </w:tc>
        <w:tc>
          <w:tcPr>
            <w:tcW w:w="553" w:type="dxa"/>
          </w:tcPr>
          <w:p w14:paraId="62C2DC4B">
            <w:pPr>
              <w:spacing w:line="360" w:lineRule="auto"/>
              <w:rPr>
                <w:rFonts w:cs="仿宋_GB2312" w:asciiTheme="minorEastAsia" w:hAnsiTheme="minorEastAsia" w:eastAsiaTheme="minorEastAsia"/>
                <w:color w:val="auto"/>
                <w:sz w:val="24"/>
              </w:rPr>
            </w:pPr>
          </w:p>
        </w:tc>
        <w:tc>
          <w:tcPr>
            <w:tcW w:w="553" w:type="dxa"/>
          </w:tcPr>
          <w:p w14:paraId="7896BE84">
            <w:pPr>
              <w:spacing w:line="360" w:lineRule="auto"/>
              <w:rPr>
                <w:rFonts w:cs="仿宋_GB2312" w:asciiTheme="minorEastAsia" w:hAnsiTheme="minorEastAsia" w:eastAsiaTheme="minorEastAsia"/>
                <w:color w:val="auto"/>
                <w:sz w:val="24"/>
              </w:rPr>
            </w:pPr>
          </w:p>
        </w:tc>
        <w:tc>
          <w:tcPr>
            <w:tcW w:w="553" w:type="dxa"/>
          </w:tcPr>
          <w:p w14:paraId="33EA8276">
            <w:pPr>
              <w:spacing w:line="360" w:lineRule="auto"/>
              <w:rPr>
                <w:rFonts w:cs="仿宋_GB2312" w:asciiTheme="minorEastAsia" w:hAnsiTheme="minorEastAsia" w:eastAsiaTheme="minorEastAsia"/>
                <w:color w:val="auto"/>
                <w:sz w:val="24"/>
              </w:rPr>
            </w:pPr>
          </w:p>
        </w:tc>
        <w:tc>
          <w:tcPr>
            <w:tcW w:w="553" w:type="dxa"/>
          </w:tcPr>
          <w:p w14:paraId="25F5C0F9">
            <w:pPr>
              <w:spacing w:line="360" w:lineRule="auto"/>
              <w:rPr>
                <w:rFonts w:cs="仿宋_GB2312" w:asciiTheme="minorEastAsia" w:hAnsiTheme="minorEastAsia" w:eastAsiaTheme="minorEastAsia"/>
                <w:color w:val="auto"/>
                <w:sz w:val="24"/>
              </w:rPr>
            </w:pPr>
          </w:p>
        </w:tc>
        <w:tc>
          <w:tcPr>
            <w:tcW w:w="553" w:type="dxa"/>
          </w:tcPr>
          <w:p w14:paraId="03DE1AE5">
            <w:pPr>
              <w:spacing w:line="360" w:lineRule="auto"/>
              <w:rPr>
                <w:rFonts w:cs="仿宋_GB2312" w:asciiTheme="minorEastAsia" w:hAnsiTheme="minorEastAsia" w:eastAsiaTheme="minorEastAsia"/>
                <w:color w:val="auto"/>
                <w:sz w:val="24"/>
              </w:rPr>
            </w:pPr>
          </w:p>
        </w:tc>
        <w:tc>
          <w:tcPr>
            <w:tcW w:w="553" w:type="dxa"/>
          </w:tcPr>
          <w:p w14:paraId="4F6969AE">
            <w:pPr>
              <w:spacing w:line="360" w:lineRule="auto"/>
              <w:rPr>
                <w:rFonts w:cs="仿宋_GB2312" w:asciiTheme="minorEastAsia" w:hAnsiTheme="minorEastAsia" w:eastAsiaTheme="minorEastAsia"/>
                <w:color w:val="auto"/>
                <w:sz w:val="24"/>
              </w:rPr>
            </w:pPr>
          </w:p>
        </w:tc>
        <w:tc>
          <w:tcPr>
            <w:tcW w:w="553" w:type="dxa"/>
          </w:tcPr>
          <w:p w14:paraId="36440855">
            <w:pPr>
              <w:spacing w:line="360" w:lineRule="auto"/>
              <w:rPr>
                <w:rFonts w:cs="仿宋_GB2312" w:asciiTheme="minorEastAsia" w:hAnsiTheme="minorEastAsia" w:eastAsiaTheme="minorEastAsia"/>
                <w:color w:val="auto"/>
                <w:sz w:val="24"/>
              </w:rPr>
            </w:pPr>
          </w:p>
        </w:tc>
        <w:tc>
          <w:tcPr>
            <w:tcW w:w="553" w:type="dxa"/>
          </w:tcPr>
          <w:p w14:paraId="01C81656">
            <w:pPr>
              <w:spacing w:line="360" w:lineRule="auto"/>
              <w:rPr>
                <w:rFonts w:cs="仿宋_GB2312" w:asciiTheme="minorEastAsia" w:hAnsiTheme="minorEastAsia" w:eastAsiaTheme="minorEastAsia"/>
                <w:color w:val="auto"/>
                <w:sz w:val="24"/>
              </w:rPr>
            </w:pPr>
          </w:p>
        </w:tc>
        <w:tc>
          <w:tcPr>
            <w:tcW w:w="553" w:type="dxa"/>
          </w:tcPr>
          <w:p w14:paraId="4658D77C">
            <w:pPr>
              <w:spacing w:line="360" w:lineRule="auto"/>
              <w:rPr>
                <w:rFonts w:cs="仿宋_GB2312" w:asciiTheme="minorEastAsia" w:hAnsiTheme="minorEastAsia" w:eastAsiaTheme="minorEastAsia"/>
                <w:color w:val="auto"/>
                <w:sz w:val="24"/>
              </w:rPr>
            </w:pPr>
          </w:p>
        </w:tc>
      </w:tr>
      <w:tr w14:paraId="1A87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D443739">
            <w:pPr>
              <w:spacing w:line="360" w:lineRule="auto"/>
              <w:rPr>
                <w:rFonts w:cs="仿宋_GB2312" w:asciiTheme="minorEastAsia" w:hAnsiTheme="minorEastAsia" w:eastAsiaTheme="minorEastAsia"/>
                <w:color w:val="auto"/>
                <w:sz w:val="24"/>
              </w:rPr>
            </w:pPr>
          </w:p>
        </w:tc>
        <w:tc>
          <w:tcPr>
            <w:tcW w:w="552" w:type="dxa"/>
          </w:tcPr>
          <w:p w14:paraId="7ED56828">
            <w:pPr>
              <w:spacing w:line="360" w:lineRule="auto"/>
              <w:rPr>
                <w:rFonts w:cs="仿宋_GB2312" w:asciiTheme="minorEastAsia" w:hAnsiTheme="minorEastAsia" w:eastAsiaTheme="minorEastAsia"/>
                <w:color w:val="auto"/>
                <w:sz w:val="24"/>
              </w:rPr>
            </w:pPr>
          </w:p>
        </w:tc>
        <w:tc>
          <w:tcPr>
            <w:tcW w:w="552" w:type="dxa"/>
          </w:tcPr>
          <w:p w14:paraId="2A33E2D4">
            <w:pPr>
              <w:spacing w:line="360" w:lineRule="auto"/>
              <w:rPr>
                <w:rFonts w:cs="仿宋_GB2312" w:asciiTheme="minorEastAsia" w:hAnsiTheme="minorEastAsia" w:eastAsiaTheme="minorEastAsia"/>
                <w:color w:val="auto"/>
                <w:sz w:val="24"/>
              </w:rPr>
            </w:pPr>
          </w:p>
        </w:tc>
        <w:tc>
          <w:tcPr>
            <w:tcW w:w="552" w:type="dxa"/>
          </w:tcPr>
          <w:p w14:paraId="4AD1D03B">
            <w:pPr>
              <w:spacing w:line="360" w:lineRule="auto"/>
              <w:rPr>
                <w:rFonts w:cs="仿宋_GB2312" w:asciiTheme="minorEastAsia" w:hAnsiTheme="minorEastAsia" w:eastAsiaTheme="minorEastAsia"/>
                <w:color w:val="auto"/>
                <w:sz w:val="24"/>
              </w:rPr>
            </w:pPr>
          </w:p>
        </w:tc>
        <w:tc>
          <w:tcPr>
            <w:tcW w:w="552" w:type="dxa"/>
          </w:tcPr>
          <w:p w14:paraId="342E23B9">
            <w:pPr>
              <w:spacing w:line="360" w:lineRule="auto"/>
              <w:rPr>
                <w:rFonts w:cs="仿宋_GB2312" w:asciiTheme="minorEastAsia" w:hAnsiTheme="minorEastAsia" w:eastAsiaTheme="minorEastAsia"/>
                <w:color w:val="auto"/>
                <w:sz w:val="24"/>
              </w:rPr>
            </w:pPr>
          </w:p>
        </w:tc>
        <w:tc>
          <w:tcPr>
            <w:tcW w:w="552" w:type="dxa"/>
          </w:tcPr>
          <w:p w14:paraId="1B7B3EE7">
            <w:pPr>
              <w:spacing w:line="360" w:lineRule="auto"/>
              <w:rPr>
                <w:rFonts w:cs="仿宋_GB2312" w:asciiTheme="minorEastAsia" w:hAnsiTheme="minorEastAsia" w:eastAsiaTheme="minorEastAsia"/>
                <w:color w:val="auto"/>
                <w:sz w:val="24"/>
              </w:rPr>
            </w:pPr>
          </w:p>
        </w:tc>
        <w:tc>
          <w:tcPr>
            <w:tcW w:w="552" w:type="dxa"/>
          </w:tcPr>
          <w:p w14:paraId="77E5DDFB">
            <w:pPr>
              <w:spacing w:line="360" w:lineRule="auto"/>
              <w:rPr>
                <w:rFonts w:cs="仿宋_GB2312" w:asciiTheme="minorEastAsia" w:hAnsiTheme="minorEastAsia" w:eastAsiaTheme="minorEastAsia"/>
                <w:color w:val="auto"/>
                <w:sz w:val="24"/>
              </w:rPr>
            </w:pPr>
          </w:p>
        </w:tc>
        <w:tc>
          <w:tcPr>
            <w:tcW w:w="553" w:type="dxa"/>
          </w:tcPr>
          <w:p w14:paraId="6F137291">
            <w:pPr>
              <w:spacing w:line="360" w:lineRule="auto"/>
              <w:rPr>
                <w:rFonts w:cs="仿宋_GB2312" w:asciiTheme="minorEastAsia" w:hAnsiTheme="minorEastAsia" w:eastAsiaTheme="minorEastAsia"/>
                <w:color w:val="auto"/>
                <w:sz w:val="24"/>
              </w:rPr>
            </w:pPr>
          </w:p>
        </w:tc>
        <w:tc>
          <w:tcPr>
            <w:tcW w:w="553" w:type="dxa"/>
          </w:tcPr>
          <w:p w14:paraId="00AB9E00">
            <w:pPr>
              <w:spacing w:line="360" w:lineRule="auto"/>
              <w:rPr>
                <w:rFonts w:cs="仿宋_GB2312" w:asciiTheme="minorEastAsia" w:hAnsiTheme="minorEastAsia" w:eastAsiaTheme="minorEastAsia"/>
                <w:color w:val="auto"/>
                <w:sz w:val="24"/>
              </w:rPr>
            </w:pPr>
          </w:p>
        </w:tc>
        <w:tc>
          <w:tcPr>
            <w:tcW w:w="553" w:type="dxa"/>
          </w:tcPr>
          <w:p w14:paraId="2C077580">
            <w:pPr>
              <w:spacing w:line="360" w:lineRule="auto"/>
              <w:rPr>
                <w:rFonts w:cs="仿宋_GB2312" w:asciiTheme="minorEastAsia" w:hAnsiTheme="minorEastAsia" w:eastAsiaTheme="minorEastAsia"/>
                <w:color w:val="auto"/>
                <w:sz w:val="24"/>
              </w:rPr>
            </w:pPr>
          </w:p>
        </w:tc>
        <w:tc>
          <w:tcPr>
            <w:tcW w:w="553" w:type="dxa"/>
          </w:tcPr>
          <w:p w14:paraId="08BDD689">
            <w:pPr>
              <w:spacing w:line="360" w:lineRule="auto"/>
              <w:rPr>
                <w:rFonts w:cs="仿宋_GB2312" w:asciiTheme="minorEastAsia" w:hAnsiTheme="minorEastAsia" w:eastAsiaTheme="minorEastAsia"/>
                <w:color w:val="auto"/>
                <w:sz w:val="24"/>
              </w:rPr>
            </w:pPr>
          </w:p>
        </w:tc>
        <w:tc>
          <w:tcPr>
            <w:tcW w:w="553" w:type="dxa"/>
          </w:tcPr>
          <w:p w14:paraId="06F3A14E">
            <w:pPr>
              <w:spacing w:line="360" w:lineRule="auto"/>
              <w:rPr>
                <w:rFonts w:cs="仿宋_GB2312" w:asciiTheme="minorEastAsia" w:hAnsiTheme="minorEastAsia" w:eastAsiaTheme="minorEastAsia"/>
                <w:color w:val="auto"/>
                <w:sz w:val="24"/>
              </w:rPr>
            </w:pPr>
          </w:p>
        </w:tc>
        <w:tc>
          <w:tcPr>
            <w:tcW w:w="553" w:type="dxa"/>
          </w:tcPr>
          <w:p w14:paraId="50A5B4A2">
            <w:pPr>
              <w:spacing w:line="360" w:lineRule="auto"/>
              <w:rPr>
                <w:rFonts w:cs="仿宋_GB2312" w:asciiTheme="minorEastAsia" w:hAnsiTheme="minorEastAsia" w:eastAsiaTheme="minorEastAsia"/>
                <w:color w:val="auto"/>
                <w:sz w:val="24"/>
              </w:rPr>
            </w:pPr>
          </w:p>
        </w:tc>
        <w:tc>
          <w:tcPr>
            <w:tcW w:w="553" w:type="dxa"/>
          </w:tcPr>
          <w:p w14:paraId="44C4FA93">
            <w:pPr>
              <w:spacing w:line="360" w:lineRule="auto"/>
              <w:rPr>
                <w:rFonts w:cs="仿宋_GB2312" w:asciiTheme="minorEastAsia" w:hAnsiTheme="minorEastAsia" w:eastAsiaTheme="minorEastAsia"/>
                <w:color w:val="auto"/>
                <w:sz w:val="24"/>
              </w:rPr>
            </w:pPr>
          </w:p>
        </w:tc>
        <w:tc>
          <w:tcPr>
            <w:tcW w:w="553" w:type="dxa"/>
          </w:tcPr>
          <w:p w14:paraId="5F652DEA">
            <w:pPr>
              <w:spacing w:line="360" w:lineRule="auto"/>
              <w:rPr>
                <w:rFonts w:cs="仿宋_GB2312" w:asciiTheme="minorEastAsia" w:hAnsiTheme="minorEastAsia" w:eastAsiaTheme="minorEastAsia"/>
                <w:color w:val="auto"/>
                <w:sz w:val="24"/>
              </w:rPr>
            </w:pPr>
          </w:p>
        </w:tc>
        <w:tc>
          <w:tcPr>
            <w:tcW w:w="553" w:type="dxa"/>
          </w:tcPr>
          <w:p w14:paraId="6C0581F5">
            <w:pPr>
              <w:spacing w:line="360" w:lineRule="auto"/>
              <w:rPr>
                <w:rFonts w:cs="仿宋_GB2312" w:asciiTheme="minorEastAsia" w:hAnsiTheme="minorEastAsia" w:eastAsiaTheme="minorEastAsia"/>
                <w:color w:val="auto"/>
                <w:sz w:val="24"/>
              </w:rPr>
            </w:pPr>
          </w:p>
        </w:tc>
        <w:tc>
          <w:tcPr>
            <w:tcW w:w="553" w:type="dxa"/>
          </w:tcPr>
          <w:p w14:paraId="77072F57">
            <w:pPr>
              <w:spacing w:line="360" w:lineRule="auto"/>
              <w:rPr>
                <w:rFonts w:cs="仿宋_GB2312" w:asciiTheme="minorEastAsia" w:hAnsiTheme="minorEastAsia" w:eastAsiaTheme="minorEastAsia"/>
                <w:color w:val="auto"/>
                <w:sz w:val="24"/>
              </w:rPr>
            </w:pPr>
          </w:p>
        </w:tc>
      </w:tr>
    </w:tbl>
    <w:p w14:paraId="618E0A9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7DB507C7">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308D7EC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CB0FA2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9E29488">
      <w:pPr>
        <w:spacing w:line="360" w:lineRule="auto"/>
        <w:jc w:val="center"/>
        <w:rPr>
          <w:rFonts w:cs="仿宋_GB2312" w:asciiTheme="minorEastAsia" w:hAnsiTheme="minorEastAsia" w:eastAsiaTheme="minorEastAsia"/>
          <w:b/>
          <w:bCs/>
          <w:color w:val="auto"/>
          <w:sz w:val="32"/>
          <w:szCs w:val="32"/>
        </w:rPr>
      </w:pPr>
    </w:p>
    <w:p w14:paraId="27A11857">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0096641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28778D17">
      <w:pPr>
        <w:autoSpaceDE w:val="0"/>
        <w:autoSpaceDN w:val="0"/>
        <w:spacing w:line="360" w:lineRule="auto"/>
        <w:rPr>
          <w:rFonts w:cs="仿宋_GB2312" w:asciiTheme="minorEastAsia" w:hAnsiTheme="minorEastAsia" w:eastAsiaTheme="minorEastAsia"/>
          <w:color w:val="auto"/>
          <w:kern w:val="0"/>
          <w:sz w:val="24"/>
        </w:rPr>
      </w:pPr>
    </w:p>
    <w:p w14:paraId="4697CD3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7F3180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D264AB9">
      <w:pPr>
        <w:spacing w:line="360" w:lineRule="auto"/>
        <w:jc w:val="center"/>
        <w:rPr>
          <w:rFonts w:cs="仿宋_GB2312" w:asciiTheme="minorEastAsia" w:hAnsiTheme="minorEastAsia" w:eastAsiaTheme="minorEastAsia"/>
          <w:b/>
          <w:bCs/>
          <w:color w:val="auto"/>
          <w:sz w:val="32"/>
          <w:szCs w:val="32"/>
        </w:rPr>
      </w:pPr>
    </w:p>
    <w:p w14:paraId="4C296C88">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74897D93">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0CA9D331">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7F2BA69C">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1C0E0E5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67DF936">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559E51B2">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3D1EFEE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0331FC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A0D7140">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C53A443">
            <w:pPr>
              <w:autoSpaceDE w:val="0"/>
              <w:autoSpaceDN w:val="0"/>
              <w:spacing w:line="360" w:lineRule="auto"/>
              <w:jc w:val="center"/>
              <w:rPr>
                <w:rFonts w:cs="仿宋_GB2312" w:asciiTheme="minorEastAsia" w:hAnsiTheme="minorEastAsia" w:eastAsiaTheme="minorEastAsia"/>
                <w:color w:val="auto"/>
                <w:sz w:val="24"/>
              </w:rPr>
            </w:pPr>
          </w:p>
        </w:tc>
      </w:tr>
      <w:tr w14:paraId="444CA5BA">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E35731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020F438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50CDB91">
            <w:pPr>
              <w:autoSpaceDE w:val="0"/>
              <w:autoSpaceDN w:val="0"/>
              <w:spacing w:line="360" w:lineRule="auto"/>
              <w:jc w:val="center"/>
              <w:rPr>
                <w:rFonts w:cs="仿宋_GB2312" w:asciiTheme="minorEastAsia" w:hAnsiTheme="minorEastAsia" w:eastAsiaTheme="minorEastAsia"/>
                <w:color w:val="auto"/>
                <w:sz w:val="24"/>
              </w:rPr>
            </w:pPr>
          </w:p>
        </w:tc>
      </w:tr>
      <w:tr w14:paraId="38929AF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E15939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46F603E">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F937C00">
            <w:pPr>
              <w:autoSpaceDE w:val="0"/>
              <w:autoSpaceDN w:val="0"/>
              <w:spacing w:line="360" w:lineRule="auto"/>
              <w:jc w:val="center"/>
              <w:rPr>
                <w:rFonts w:cs="仿宋_GB2312" w:asciiTheme="minorEastAsia" w:hAnsiTheme="minorEastAsia" w:eastAsiaTheme="minorEastAsia"/>
                <w:color w:val="auto"/>
                <w:sz w:val="24"/>
              </w:rPr>
            </w:pPr>
          </w:p>
        </w:tc>
      </w:tr>
      <w:tr w14:paraId="2D05268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1CA215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1A409D8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9559EA0">
            <w:pPr>
              <w:autoSpaceDE w:val="0"/>
              <w:autoSpaceDN w:val="0"/>
              <w:spacing w:line="360" w:lineRule="auto"/>
              <w:jc w:val="center"/>
              <w:rPr>
                <w:rFonts w:cs="仿宋_GB2312" w:asciiTheme="minorEastAsia" w:hAnsiTheme="minorEastAsia" w:eastAsiaTheme="minorEastAsia"/>
                <w:color w:val="auto"/>
                <w:sz w:val="24"/>
              </w:rPr>
            </w:pPr>
          </w:p>
        </w:tc>
      </w:tr>
      <w:tr w14:paraId="1826ED39">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218A45C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1B3A8AE">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4C4BFB">
            <w:pPr>
              <w:autoSpaceDE w:val="0"/>
              <w:autoSpaceDN w:val="0"/>
              <w:spacing w:line="360" w:lineRule="auto"/>
              <w:jc w:val="center"/>
              <w:rPr>
                <w:rFonts w:cs="仿宋_GB2312" w:asciiTheme="minorEastAsia" w:hAnsiTheme="minorEastAsia" w:eastAsiaTheme="minorEastAsia"/>
                <w:color w:val="auto"/>
                <w:sz w:val="24"/>
              </w:rPr>
            </w:pPr>
          </w:p>
        </w:tc>
      </w:tr>
      <w:tr w14:paraId="1977CD14">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24EC5E4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7D4AF937">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BE057B9">
            <w:pPr>
              <w:autoSpaceDE w:val="0"/>
              <w:autoSpaceDN w:val="0"/>
              <w:spacing w:line="360" w:lineRule="auto"/>
              <w:jc w:val="center"/>
              <w:rPr>
                <w:rFonts w:cs="仿宋_GB2312" w:asciiTheme="minorEastAsia" w:hAnsiTheme="minorEastAsia" w:eastAsiaTheme="minorEastAsia"/>
                <w:color w:val="auto"/>
                <w:sz w:val="24"/>
              </w:rPr>
            </w:pPr>
          </w:p>
        </w:tc>
      </w:tr>
      <w:tr w14:paraId="4FD959EE">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41857D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D5F788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DDDD9BE">
            <w:pPr>
              <w:autoSpaceDE w:val="0"/>
              <w:autoSpaceDN w:val="0"/>
              <w:spacing w:line="360" w:lineRule="auto"/>
              <w:jc w:val="center"/>
              <w:rPr>
                <w:rFonts w:cs="仿宋_GB2312" w:asciiTheme="minorEastAsia" w:hAnsiTheme="minorEastAsia" w:eastAsiaTheme="minorEastAsia"/>
                <w:color w:val="auto"/>
                <w:sz w:val="24"/>
              </w:rPr>
            </w:pPr>
          </w:p>
        </w:tc>
      </w:tr>
      <w:tr w14:paraId="6058A76E">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3F4A4F8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34E41C5B">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A31EB33">
            <w:pPr>
              <w:autoSpaceDE w:val="0"/>
              <w:autoSpaceDN w:val="0"/>
              <w:spacing w:line="360" w:lineRule="auto"/>
              <w:jc w:val="center"/>
              <w:rPr>
                <w:rFonts w:cs="仿宋_GB2312" w:asciiTheme="minorEastAsia" w:hAnsiTheme="minorEastAsia" w:eastAsiaTheme="minorEastAsia"/>
                <w:color w:val="auto"/>
                <w:sz w:val="24"/>
              </w:rPr>
            </w:pPr>
          </w:p>
        </w:tc>
      </w:tr>
      <w:tr w14:paraId="32739219">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7FD936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57B817D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224D8F">
            <w:pPr>
              <w:autoSpaceDE w:val="0"/>
              <w:autoSpaceDN w:val="0"/>
              <w:spacing w:line="360" w:lineRule="auto"/>
              <w:jc w:val="center"/>
              <w:rPr>
                <w:rFonts w:cs="仿宋_GB2312" w:asciiTheme="minorEastAsia" w:hAnsiTheme="minorEastAsia" w:eastAsiaTheme="minorEastAsia"/>
                <w:color w:val="auto"/>
                <w:sz w:val="24"/>
              </w:rPr>
            </w:pPr>
          </w:p>
        </w:tc>
      </w:tr>
    </w:tbl>
    <w:p w14:paraId="3589EE73">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4AC7DC9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FCBB53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627508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D3346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17590E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40BF90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3BDA80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3C70CD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E6A5C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1E47374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F83AE4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4E56B7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C2D5D6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2D47F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FA2B61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07B73AF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7AF7943">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70558D8">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A630548">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DD0BA7B">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BF703D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A0A190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E990F3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8D63973">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63D9A77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1889310D">
            <w:pPr>
              <w:autoSpaceDE w:val="0"/>
              <w:autoSpaceDN w:val="0"/>
              <w:spacing w:line="360" w:lineRule="auto"/>
              <w:rPr>
                <w:rFonts w:cs="仿宋_GB2312" w:asciiTheme="minorEastAsia" w:hAnsiTheme="minorEastAsia" w:eastAsiaTheme="minorEastAsia"/>
                <w:color w:val="auto"/>
                <w:sz w:val="24"/>
              </w:rPr>
            </w:pPr>
          </w:p>
        </w:tc>
      </w:tr>
      <w:tr w14:paraId="2B905F7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EBADBA9">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8A52EC6">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46E524F1">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814CEA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158021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5E1D2B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7131FA3">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2C01824">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73AC107">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92494EE">
            <w:pPr>
              <w:autoSpaceDE w:val="0"/>
              <w:autoSpaceDN w:val="0"/>
              <w:spacing w:line="360" w:lineRule="auto"/>
              <w:rPr>
                <w:rFonts w:cs="仿宋_GB2312" w:asciiTheme="minorEastAsia" w:hAnsiTheme="minorEastAsia" w:eastAsiaTheme="minorEastAsia"/>
                <w:color w:val="auto"/>
                <w:sz w:val="24"/>
              </w:rPr>
            </w:pPr>
          </w:p>
        </w:tc>
      </w:tr>
      <w:tr w14:paraId="3455A998">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694F534">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F025F6A">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02FD4026">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1179436">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70DE6699">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50373E7">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751AE7F">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53368A4">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2951F551">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12C61BF">
            <w:pPr>
              <w:autoSpaceDE w:val="0"/>
              <w:autoSpaceDN w:val="0"/>
              <w:spacing w:line="360" w:lineRule="auto"/>
              <w:rPr>
                <w:rFonts w:cs="仿宋_GB2312" w:asciiTheme="minorEastAsia" w:hAnsiTheme="minorEastAsia" w:eastAsiaTheme="minorEastAsia"/>
                <w:color w:val="auto"/>
                <w:sz w:val="24"/>
              </w:rPr>
            </w:pPr>
          </w:p>
        </w:tc>
      </w:tr>
    </w:tbl>
    <w:p w14:paraId="4FA72E1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1E0CCCDD">
      <w:pPr>
        <w:spacing w:line="360" w:lineRule="auto"/>
        <w:rPr>
          <w:rFonts w:cs="仿宋_GB2312" w:asciiTheme="minorEastAsia" w:hAnsiTheme="minorEastAsia" w:eastAsiaTheme="minorEastAsia"/>
          <w:b/>
          <w:color w:val="auto"/>
          <w:sz w:val="24"/>
        </w:rPr>
      </w:pPr>
    </w:p>
    <w:p w14:paraId="3D60FF1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282851AB">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98306D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5E0CBB9">
      <w:pPr>
        <w:spacing w:line="360" w:lineRule="auto"/>
        <w:jc w:val="center"/>
        <w:rPr>
          <w:rFonts w:cs="仿宋_GB2312" w:asciiTheme="minorEastAsia" w:hAnsiTheme="minorEastAsia" w:eastAsiaTheme="minorEastAsia"/>
          <w:b/>
          <w:bCs/>
          <w:color w:val="auto"/>
          <w:sz w:val="32"/>
          <w:szCs w:val="32"/>
        </w:rPr>
      </w:pPr>
    </w:p>
    <w:p w14:paraId="2C9787AD">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257CD52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D929675">
      <w:pPr>
        <w:spacing w:line="360" w:lineRule="auto"/>
        <w:jc w:val="center"/>
        <w:rPr>
          <w:rFonts w:cs="仿宋_GB2312" w:asciiTheme="minorEastAsia" w:hAnsiTheme="minorEastAsia" w:eastAsiaTheme="minorEastAsia"/>
          <w:color w:val="auto"/>
          <w:sz w:val="24"/>
        </w:rPr>
      </w:pPr>
    </w:p>
    <w:p w14:paraId="1E34F22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86216B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B853233">
      <w:pPr>
        <w:spacing w:line="360" w:lineRule="auto"/>
        <w:jc w:val="center"/>
        <w:rPr>
          <w:rFonts w:cs="仿宋_GB2312" w:asciiTheme="minorEastAsia" w:hAnsiTheme="minorEastAsia" w:eastAsiaTheme="minorEastAsia"/>
          <w:b/>
          <w:bCs/>
          <w:color w:val="auto"/>
          <w:sz w:val="32"/>
          <w:szCs w:val="32"/>
        </w:rPr>
      </w:pPr>
    </w:p>
    <w:p w14:paraId="4BF2A371">
      <w:pPr>
        <w:spacing w:line="360" w:lineRule="auto"/>
        <w:jc w:val="center"/>
        <w:rPr>
          <w:rFonts w:cs="仿宋_GB2312" w:asciiTheme="minorEastAsia" w:hAnsiTheme="minorEastAsia" w:eastAsiaTheme="minorEastAsia"/>
          <w:b/>
          <w:bCs/>
          <w:color w:val="auto"/>
          <w:sz w:val="24"/>
        </w:rPr>
      </w:pPr>
    </w:p>
    <w:p w14:paraId="569FDB5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44B05C2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D6749F6">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7ECD822">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02B050F">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50BBB49">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7DBD2579">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186D1B69">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04BBE327">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09B5C956">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6C6FC0C">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6BAEFE0D">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EFA475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26C5A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0031C39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1A118D2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4850D13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31CDC87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DD16DA3">
            <w:pPr>
              <w:suppressAutoHyphens/>
              <w:autoSpaceDE w:val="0"/>
              <w:autoSpaceDN w:val="0"/>
              <w:spacing w:line="360" w:lineRule="auto"/>
              <w:rPr>
                <w:rFonts w:cs="仿宋_GB2312" w:asciiTheme="minorEastAsia" w:hAnsiTheme="minorEastAsia" w:eastAsiaTheme="minorEastAsia"/>
                <w:color w:val="auto"/>
                <w:sz w:val="24"/>
              </w:rPr>
            </w:pPr>
          </w:p>
        </w:tc>
      </w:tr>
      <w:tr w14:paraId="5EEB2FA0">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567414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FCD046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37AAC47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1C0CE1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430CF524">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4D25CBAD">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0231BAA5">
            <w:pPr>
              <w:suppressAutoHyphens/>
              <w:autoSpaceDE w:val="0"/>
              <w:autoSpaceDN w:val="0"/>
              <w:spacing w:line="360" w:lineRule="auto"/>
              <w:rPr>
                <w:rFonts w:cs="仿宋_GB2312" w:asciiTheme="minorEastAsia" w:hAnsiTheme="minorEastAsia" w:eastAsiaTheme="minorEastAsia"/>
                <w:color w:val="auto"/>
                <w:sz w:val="24"/>
              </w:rPr>
            </w:pPr>
          </w:p>
        </w:tc>
      </w:tr>
      <w:tr w14:paraId="1FE62364">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F41EA7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291990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10070B6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5800D2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08B1EA8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0DD34D8E">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404C5B93">
            <w:pPr>
              <w:suppressAutoHyphens/>
              <w:autoSpaceDE w:val="0"/>
              <w:autoSpaceDN w:val="0"/>
              <w:spacing w:line="360" w:lineRule="auto"/>
              <w:rPr>
                <w:rFonts w:cs="仿宋_GB2312" w:asciiTheme="minorEastAsia" w:hAnsiTheme="minorEastAsia" w:eastAsiaTheme="minorEastAsia"/>
                <w:color w:val="auto"/>
                <w:sz w:val="24"/>
              </w:rPr>
            </w:pPr>
          </w:p>
        </w:tc>
      </w:tr>
      <w:tr w14:paraId="61C7CF06">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898DFF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17E8C7E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5A85AF5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22DBE84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7086C3E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561D3E9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30A47137">
            <w:pPr>
              <w:suppressAutoHyphens/>
              <w:autoSpaceDE w:val="0"/>
              <w:autoSpaceDN w:val="0"/>
              <w:spacing w:line="360" w:lineRule="auto"/>
              <w:rPr>
                <w:rFonts w:cs="仿宋_GB2312" w:asciiTheme="minorEastAsia" w:hAnsiTheme="minorEastAsia" w:eastAsiaTheme="minorEastAsia"/>
                <w:color w:val="auto"/>
                <w:sz w:val="24"/>
              </w:rPr>
            </w:pPr>
          </w:p>
        </w:tc>
      </w:tr>
    </w:tbl>
    <w:p w14:paraId="2A2F794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4150E329">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3CCB271D">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14D661B8">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7659B73F">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3DEB159B">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0E34991F">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6803E75F">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7877D94">
      <w:pPr>
        <w:autoSpaceDE w:val="0"/>
        <w:autoSpaceDN w:val="0"/>
        <w:spacing w:line="360" w:lineRule="auto"/>
        <w:rPr>
          <w:rFonts w:cs="仿宋_GB2312" w:asciiTheme="minorEastAsia" w:hAnsiTheme="minorEastAsia" w:eastAsiaTheme="minorEastAsia"/>
          <w:b/>
          <w:color w:val="auto"/>
          <w:sz w:val="24"/>
        </w:rPr>
      </w:pPr>
    </w:p>
    <w:p w14:paraId="3372967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5D186B7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C1BC175">
      <w:pPr>
        <w:spacing w:line="360" w:lineRule="auto"/>
        <w:jc w:val="center"/>
        <w:rPr>
          <w:rFonts w:cs="仿宋_GB2312" w:asciiTheme="minorEastAsia" w:hAnsiTheme="minorEastAsia" w:eastAsiaTheme="minorEastAsia"/>
          <w:b/>
          <w:bCs/>
          <w:color w:val="auto"/>
          <w:sz w:val="32"/>
          <w:szCs w:val="32"/>
        </w:rPr>
      </w:pPr>
    </w:p>
    <w:p w14:paraId="3D82AA6C">
      <w:pPr>
        <w:spacing w:line="360" w:lineRule="auto"/>
        <w:jc w:val="center"/>
        <w:rPr>
          <w:rFonts w:cs="仿宋_GB2312" w:asciiTheme="minorEastAsia" w:hAnsiTheme="minorEastAsia" w:eastAsiaTheme="minorEastAsia"/>
          <w:color w:val="auto"/>
          <w:kern w:val="0"/>
          <w:sz w:val="24"/>
        </w:rPr>
      </w:pPr>
    </w:p>
    <w:p w14:paraId="0259CDA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7E5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B7E3F2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3DB7EFD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69DB2CD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29D6E90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6839EBC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43EB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5770332">
            <w:pPr>
              <w:pStyle w:val="32"/>
              <w:spacing w:line="360" w:lineRule="auto"/>
              <w:jc w:val="center"/>
              <w:rPr>
                <w:rFonts w:cs="仿宋_GB2312" w:asciiTheme="minorEastAsia" w:hAnsiTheme="minorEastAsia" w:eastAsiaTheme="minorEastAsia"/>
                <w:color w:val="auto"/>
                <w:sz w:val="24"/>
              </w:rPr>
            </w:pPr>
          </w:p>
        </w:tc>
        <w:tc>
          <w:tcPr>
            <w:tcW w:w="1900" w:type="dxa"/>
          </w:tcPr>
          <w:p w14:paraId="422C0745">
            <w:pPr>
              <w:pStyle w:val="32"/>
              <w:spacing w:line="360" w:lineRule="auto"/>
              <w:jc w:val="center"/>
              <w:rPr>
                <w:rFonts w:cs="仿宋_GB2312" w:asciiTheme="minorEastAsia" w:hAnsiTheme="minorEastAsia" w:eastAsiaTheme="minorEastAsia"/>
                <w:color w:val="auto"/>
                <w:sz w:val="24"/>
              </w:rPr>
            </w:pPr>
          </w:p>
        </w:tc>
        <w:tc>
          <w:tcPr>
            <w:tcW w:w="1800" w:type="dxa"/>
          </w:tcPr>
          <w:p w14:paraId="567C0BDC">
            <w:pPr>
              <w:pStyle w:val="32"/>
              <w:spacing w:line="360" w:lineRule="auto"/>
              <w:jc w:val="center"/>
              <w:rPr>
                <w:rFonts w:cs="仿宋_GB2312" w:asciiTheme="minorEastAsia" w:hAnsiTheme="minorEastAsia" w:eastAsiaTheme="minorEastAsia"/>
                <w:color w:val="auto"/>
                <w:sz w:val="24"/>
              </w:rPr>
            </w:pPr>
          </w:p>
        </w:tc>
        <w:tc>
          <w:tcPr>
            <w:tcW w:w="2880" w:type="dxa"/>
          </w:tcPr>
          <w:p w14:paraId="3A9F17D1">
            <w:pPr>
              <w:pStyle w:val="32"/>
              <w:spacing w:line="360" w:lineRule="auto"/>
              <w:jc w:val="center"/>
              <w:rPr>
                <w:rFonts w:cs="仿宋_GB2312" w:asciiTheme="minorEastAsia" w:hAnsiTheme="minorEastAsia" w:eastAsiaTheme="minorEastAsia"/>
                <w:color w:val="auto"/>
                <w:sz w:val="24"/>
              </w:rPr>
            </w:pPr>
          </w:p>
        </w:tc>
        <w:tc>
          <w:tcPr>
            <w:tcW w:w="1332" w:type="dxa"/>
          </w:tcPr>
          <w:p w14:paraId="250D1881">
            <w:pPr>
              <w:pStyle w:val="32"/>
              <w:spacing w:line="360" w:lineRule="auto"/>
              <w:jc w:val="center"/>
              <w:rPr>
                <w:rFonts w:cs="仿宋_GB2312" w:asciiTheme="minorEastAsia" w:hAnsiTheme="minorEastAsia" w:eastAsiaTheme="minorEastAsia"/>
                <w:color w:val="auto"/>
                <w:sz w:val="24"/>
              </w:rPr>
            </w:pPr>
          </w:p>
        </w:tc>
      </w:tr>
      <w:tr w14:paraId="5D25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3629485">
            <w:pPr>
              <w:pStyle w:val="32"/>
              <w:spacing w:line="360" w:lineRule="auto"/>
              <w:jc w:val="center"/>
              <w:rPr>
                <w:rFonts w:cs="仿宋_GB2312" w:asciiTheme="minorEastAsia" w:hAnsiTheme="minorEastAsia" w:eastAsiaTheme="minorEastAsia"/>
                <w:color w:val="auto"/>
                <w:sz w:val="24"/>
              </w:rPr>
            </w:pPr>
          </w:p>
        </w:tc>
        <w:tc>
          <w:tcPr>
            <w:tcW w:w="1900" w:type="dxa"/>
          </w:tcPr>
          <w:p w14:paraId="4B14DD40">
            <w:pPr>
              <w:pStyle w:val="32"/>
              <w:spacing w:line="360" w:lineRule="auto"/>
              <w:jc w:val="center"/>
              <w:rPr>
                <w:rFonts w:cs="仿宋_GB2312" w:asciiTheme="minorEastAsia" w:hAnsiTheme="minorEastAsia" w:eastAsiaTheme="minorEastAsia"/>
                <w:color w:val="auto"/>
                <w:sz w:val="24"/>
              </w:rPr>
            </w:pPr>
          </w:p>
        </w:tc>
        <w:tc>
          <w:tcPr>
            <w:tcW w:w="1800" w:type="dxa"/>
          </w:tcPr>
          <w:p w14:paraId="4464136C">
            <w:pPr>
              <w:pStyle w:val="32"/>
              <w:spacing w:line="360" w:lineRule="auto"/>
              <w:jc w:val="center"/>
              <w:rPr>
                <w:rFonts w:cs="仿宋_GB2312" w:asciiTheme="minorEastAsia" w:hAnsiTheme="minorEastAsia" w:eastAsiaTheme="minorEastAsia"/>
                <w:color w:val="auto"/>
                <w:sz w:val="24"/>
              </w:rPr>
            </w:pPr>
          </w:p>
        </w:tc>
        <w:tc>
          <w:tcPr>
            <w:tcW w:w="2880" w:type="dxa"/>
          </w:tcPr>
          <w:p w14:paraId="58ECB3C5">
            <w:pPr>
              <w:pStyle w:val="32"/>
              <w:spacing w:line="360" w:lineRule="auto"/>
              <w:jc w:val="center"/>
              <w:rPr>
                <w:rFonts w:cs="仿宋_GB2312" w:asciiTheme="minorEastAsia" w:hAnsiTheme="minorEastAsia" w:eastAsiaTheme="minorEastAsia"/>
                <w:color w:val="auto"/>
                <w:sz w:val="24"/>
              </w:rPr>
            </w:pPr>
          </w:p>
        </w:tc>
        <w:tc>
          <w:tcPr>
            <w:tcW w:w="1332" w:type="dxa"/>
          </w:tcPr>
          <w:p w14:paraId="601AF083">
            <w:pPr>
              <w:pStyle w:val="32"/>
              <w:spacing w:line="360" w:lineRule="auto"/>
              <w:jc w:val="center"/>
              <w:rPr>
                <w:rFonts w:cs="仿宋_GB2312" w:asciiTheme="minorEastAsia" w:hAnsiTheme="minorEastAsia" w:eastAsiaTheme="minorEastAsia"/>
                <w:color w:val="auto"/>
                <w:sz w:val="24"/>
              </w:rPr>
            </w:pPr>
          </w:p>
        </w:tc>
      </w:tr>
      <w:tr w14:paraId="5788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AE4258F">
            <w:pPr>
              <w:pStyle w:val="32"/>
              <w:spacing w:line="360" w:lineRule="auto"/>
              <w:jc w:val="center"/>
              <w:rPr>
                <w:rFonts w:cs="仿宋_GB2312" w:asciiTheme="minorEastAsia" w:hAnsiTheme="minorEastAsia" w:eastAsiaTheme="minorEastAsia"/>
                <w:color w:val="auto"/>
                <w:sz w:val="24"/>
              </w:rPr>
            </w:pPr>
          </w:p>
        </w:tc>
        <w:tc>
          <w:tcPr>
            <w:tcW w:w="1900" w:type="dxa"/>
          </w:tcPr>
          <w:p w14:paraId="402FF57A">
            <w:pPr>
              <w:pStyle w:val="32"/>
              <w:spacing w:line="360" w:lineRule="auto"/>
              <w:jc w:val="center"/>
              <w:rPr>
                <w:rFonts w:cs="仿宋_GB2312" w:asciiTheme="minorEastAsia" w:hAnsiTheme="minorEastAsia" w:eastAsiaTheme="minorEastAsia"/>
                <w:color w:val="auto"/>
                <w:sz w:val="24"/>
              </w:rPr>
            </w:pPr>
          </w:p>
        </w:tc>
        <w:tc>
          <w:tcPr>
            <w:tcW w:w="1800" w:type="dxa"/>
          </w:tcPr>
          <w:p w14:paraId="3FC9DD9B">
            <w:pPr>
              <w:pStyle w:val="32"/>
              <w:spacing w:line="360" w:lineRule="auto"/>
              <w:jc w:val="center"/>
              <w:rPr>
                <w:rFonts w:cs="仿宋_GB2312" w:asciiTheme="minorEastAsia" w:hAnsiTheme="minorEastAsia" w:eastAsiaTheme="minorEastAsia"/>
                <w:color w:val="auto"/>
                <w:sz w:val="24"/>
              </w:rPr>
            </w:pPr>
          </w:p>
        </w:tc>
        <w:tc>
          <w:tcPr>
            <w:tcW w:w="2880" w:type="dxa"/>
          </w:tcPr>
          <w:p w14:paraId="637E7E25">
            <w:pPr>
              <w:pStyle w:val="32"/>
              <w:spacing w:line="360" w:lineRule="auto"/>
              <w:jc w:val="center"/>
              <w:rPr>
                <w:rFonts w:cs="仿宋_GB2312" w:asciiTheme="minorEastAsia" w:hAnsiTheme="minorEastAsia" w:eastAsiaTheme="minorEastAsia"/>
                <w:color w:val="auto"/>
                <w:sz w:val="24"/>
              </w:rPr>
            </w:pPr>
          </w:p>
        </w:tc>
        <w:tc>
          <w:tcPr>
            <w:tcW w:w="1332" w:type="dxa"/>
          </w:tcPr>
          <w:p w14:paraId="74BCEB62">
            <w:pPr>
              <w:pStyle w:val="32"/>
              <w:spacing w:line="360" w:lineRule="auto"/>
              <w:jc w:val="center"/>
              <w:rPr>
                <w:rFonts w:cs="仿宋_GB2312" w:asciiTheme="minorEastAsia" w:hAnsiTheme="minorEastAsia" w:eastAsiaTheme="minorEastAsia"/>
                <w:color w:val="auto"/>
                <w:sz w:val="24"/>
              </w:rPr>
            </w:pPr>
          </w:p>
        </w:tc>
      </w:tr>
      <w:tr w14:paraId="37BC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031A390">
            <w:pPr>
              <w:pStyle w:val="32"/>
              <w:spacing w:line="360" w:lineRule="auto"/>
              <w:jc w:val="center"/>
              <w:rPr>
                <w:rFonts w:cs="仿宋_GB2312" w:asciiTheme="minorEastAsia" w:hAnsiTheme="minorEastAsia" w:eastAsiaTheme="minorEastAsia"/>
                <w:color w:val="auto"/>
                <w:sz w:val="24"/>
              </w:rPr>
            </w:pPr>
          </w:p>
        </w:tc>
        <w:tc>
          <w:tcPr>
            <w:tcW w:w="1900" w:type="dxa"/>
          </w:tcPr>
          <w:p w14:paraId="1DAC7B8D">
            <w:pPr>
              <w:pStyle w:val="32"/>
              <w:spacing w:line="360" w:lineRule="auto"/>
              <w:jc w:val="center"/>
              <w:rPr>
                <w:rFonts w:cs="仿宋_GB2312" w:asciiTheme="minorEastAsia" w:hAnsiTheme="minorEastAsia" w:eastAsiaTheme="minorEastAsia"/>
                <w:color w:val="auto"/>
                <w:sz w:val="24"/>
              </w:rPr>
            </w:pPr>
          </w:p>
        </w:tc>
        <w:tc>
          <w:tcPr>
            <w:tcW w:w="1800" w:type="dxa"/>
          </w:tcPr>
          <w:p w14:paraId="7765AA68">
            <w:pPr>
              <w:pStyle w:val="32"/>
              <w:spacing w:line="360" w:lineRule="auto"/>
              <w:jc w:val="center"/>
              <w:rPr>
                <w:rFonts w:cs="仿宋_GB2312" w:asciiTheme="minorEastAsia" w:hAnsiTheme="minorEastAsia" w:eastAsiaTheme="minorEastAsia"/>
                <w:color w:val="auto"/>
                <w:sz w:val="24"/>
              </w:rPr>
            </w:pPr>
          </w:p>
        </w:tc>
        <w:tc>
          <w:tcPr>
            <w:tcW w:w="2880" w:type="dxa"/>
          </w:tcPr>
          <w:p w14:paraId="311C39D0">
            <w:pPr>
              <w:pStyle w:val="32"/>
              <w:spacing w:line="360" w:lineRule="auto"/>
              <w:jc w:val="center"/>
              <w:rPr>
                <w:rFonts w:cs="仿宋_GB2312" w:asciiTheme="minorEastAsia" w:hAnsiTheme="minorEastAsia" w:eastAsiaTheme="minorEastAsia"/>
                <w:color w:val="auto"/>
                <w:sz w:val="24"/>
              </w:rPr>
            </w:pPr>
          </w:p>
        </w:tc>
        <w:tc>
          <w:tcPr>
            <w:tcW w:w="1332" w:type="dxa"/>
          </w:tcPr>
          <w:p w14:paraId="0B6F14F0">
            <w:pPr>
              <w:pStyle w:val="32"/>
              <w:spacing w:line="360" w:lineRule="auto"/>
              <w:jc w:val="center"/>
              <w:rPr>
                <w:rFonts w:cs="仿宋_GB2312" w:asciiTheme="minorEastAsia" w:hAnsiTheme="minorEastAsia" w:eastAsiaTheme="minorEastAsia"/>
                <w:color w:val="auto"/>
                <w:sz w:val="24"/>
              </w:rPr>
            </w:pPr>
          </w:p>
        </w:tc>
      </w:tr>
      <w:tr w14:paraId="0352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5C9B518">
            <w:pPr>
              <w:pStyle w:val="32"/>
              <w:spacing w:line="360" w:lineRule="auto"/>
              <w:jc w:val="center"/>
              <w:rPr>
                <w:rFonts w:cs="仿宋_GB2312" w:asciiTheme="minorEastAsia" w:hAnsiTheme="minorEastAsia" w:eastAsiaTheme="minorEastAsia"/>
                <w:color w:val="auto"/>
                <w:sz w:val="24"/>
              </w:rPr>
            </w:pPr>
          </w:p>
        </w:tc>
        <w:tc>
          <w:tcPr>
            <w:tcW w:w="1900" w:type="dxa"/>
          </w:tcPr>
          <w:p w14:paraId="09E4E300">
            <w:pPr>
              <w:pStyle w:val="32"/>
              <w:spacing w:line="360" w:lineRule="auto"/>
              <w:jc w:val="center"/>
              <w:rPr>
                <w:rFonts w:cs="仿宋_GB2312" w:asciiTheme="minorEastAsia" w:hAnsiTheme="minorEastAsia" w:eastAsiaTheme="minorEastAsia"/>
                <w:color w:val="auto"/>
                <w:sz w:val="24"/>
              </w:rPr>
            </w:pPr>
          </w:p>
        </w:tc>
        <w:tc>
          <w:tcPr>
            <w:tcW w:w="1800" w:type="dxa"/>
          </w:tcPr>
          <w:p w14:paraId="6F8778CB">
            <w:pPr>
              <w:pStyle w:val="32"/>
              <w:spacing w:line="360" w:lineRule="auto"/>
              <w:jc w:val="center"/>
              <w:rPr>
                <w:rFonts w:cs="仿宋_GB2312" w:asciiTheme="minorEastAsia" w:hAnsiTheme="minorEastAsia" w:eastAsiaTheme="minorEastAsia"/>
                <w:color w:val="auto"/>
                <w:sz w:val="24"/>
              </w:rPr>
            </w:pPr>
          </w:p>
        </w:tc>
        <w:tc>
          <w:tcPr>
            <w:tcW w:w="2880" w:type="dxa"/>
          </w:tcPr>
          <w:p w14:paraId="4F7D3AEB">
            <w:pPr>
              <w:pStyle w:val="32"/>
              <w:spacing w:line="360" w:lineRule="auto"/>
              <w:jc w:val="center"/>
              <w:rPr>
                <w:rFonts w:cs="仿宋_GB2312" w:asciiTheme="minorEastAsia" w:hAnsiTheme="minorEastAsia" w:eastAsiaTheme="minorEastAsia"/>
                <w:color w:val="auto"/>
                <w:sz w:val="24"/>
              </w:rPr>
            </w:pPr>
          </w:p>
        </w:tc>
        <w:tc>
          <w:tcPr>
            <w:tcW w:w="1332" w:type="dxa"/>
          </w:tcPr>
          <w:p w14:paraId="6F4BA770">
            <w:pPr>
              <w:pStyle w:val="32"/>
              <w:spacing w:line="360" w:lineRule="auto"/>
              <w:jc w:val="center"/>
              <w:rPr>
                <w:rFonts w:cs="仿宋_GB2312" w:asciiTheme="minorEastAsia" w:hAnsiTheme="minorEastAsia" w:eastAsiaTheme="minorEastAsia"/>
                <w:color w:val="auto"/>
                <w:sz w:val="24"/>
              </w:rPr>
            </w:pPr>
          </w:p>
        </w:tc>
      </w:tr>
      <w:tr w14:paraId="18C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EB6B74">
            <w:pPr>
              <w:pStyle w:val="32"/>
              <w:spacing w:line="360" w:lineRule="auto"/>
              <w:rPr>
                <w:rFonts w:cs="仿宋_GB2312" w:asciiTheme="minorEastAsia" w:hAnsiTheme="minorEastAsia" w:eastAsiaTheme="minorEastAsia"/>
                <w:color w:val="auto"/>
                <w:sz w:val="24"/>
              </w:rPr>
            </w:pPr>
          </w:p>
        </w:tc>
        <w:tc>
          <w:tcPr>
            <w:tcW w:w="1900" w:type="dxa"/>
          </w:tcPr>
          <w:p w14:paraId="43BAAFFF">
            <w:pPr>
              <w:pStyle w:val="32"/>
              <w:spacing w:line="360" w:lineRule="auto"/>
              <w:jc w:val="center"/>
              <w:rPr>
                <w:rFonts w:cs="仿宋_GB2312" w:asciiTheme="minorEastAsia" w:hAnsiTheme="minorEastAsia" w:eastAsiaTheme="minorEastAsia"/>
                <w:color w:val="auto"/>
                <w:sz w:val="24"/>
              </w:rPr>
            </w:pPr>
          </w:p>
        </w:tc>
        <w:tc>
          <w:tcPr>
            <w:tcW w:w="1800" w:type="dxa"/>
          </w:tcPr>
          <w:p w14:paraId="06082581">
            <w:pPr>
              <w:pStyle w:val="32"/>
              <w:spacing w:line="360" w:lineRule="auto"/>
              <w:jc w:val="center"/>
              <w:rPr>
                <w:rFonts w:cs="仿宋_GB2312" w:asciiTheme="minorEastAsia" w:hAnsiTheme="minorEastAsia" w:eastAsiaTheme="minorEastAsia"/>
                <w:color w:val="auto"/>
                <w:sz w:val="24"/>
              </w:rPr>
            </w:pPr>
          </w:p>
        </w:tc>
        <w:tc>
          <w:tcPr>
            <w:tcW w:w="2880" w:type="dxa"/>
          </w:tcPr>
          <w:p w14:paraId="3ED58F29">
            <w:pPr>
              <w:pStyle w:val="32"/>
              <w:spacing w:line="360" w:lineRule="auto"/>
              <w:jc w:val="center"/>
              <w:rPr>
                <w:rFonts w:cs="仿宋_GB2312" w:asciiTheme="minorEastAsia" w:hAnsiTheme="minorEastAsia" w:eastAsiaTheme="minorEastAsia"/>
                <w:color w:val="auto"/>
                <w:sz w:val="24"/>
              </w:rPr>
            </w:pPr>
          </w:p>
        </w:tc>
        <w:tc>
          <w:tcPr>
            <w:tcW w:w="1332" w:type="dxa"/>
          </w:tcPr>
          <w:p w14:paraId="493A9971">
            <w:pPr>
              <w:pStyle w:val="32"/>
              <w:spacing w:line="360" w:lineRule="auto"/>
              <w:jc w:val="center"/>
              <w:rPr>
                <w:rFonts w:cs="仿宋_GB2312" w:asciiTheme="minorEastAsia" w:hAnsiTheme="minorEastAsia" w:eastAsiaTheme="minorEastAsia"/>
                <w:color w:val="auto"/>
                <w:sz w:val="24"/>
              </w:rPr>
            </w:pPr>
          </w:p>
        </w:tc>
      </w:tr>
      <w:tr w14:paraId="1301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324267F">
            <w:pPr>
              <w:pStyle w:val="32"/>
              <w:spacing w:line="360" w:lineRule="auto"/>
              <w:jc w:val="center"/>
              <w:rPr>
                <w:rFonts w:cs="仿宋_GB2312" w:asciiTheme="minorEastAsia" w:hAnsiTheme="minorEastAsia" w:eastAsiaTheme="minorEastAsia"/>
                <w:color w:val="auto"/>
                <w:sz w:val="24"/>
              </w:rPr>
            </w:pPr>
          </w:p>
        </w:tc>
        <w:tc>
          <w:tcPr>
            <w:tcW w:w="1900" w:type="dxa"/>
          </w:tcPr>
          <w:p w14:paraId="11756674">
            <w:pPr>
              <w:pStyle w:val="32"/>
              <w:spacing w:line="360" w:lineRule="auto"/>
              <w:jc w:val="center"/>
              <w:rPr>
                <w:rFonts w:cs="仿宋_GB2312" w:asciiTheme="minorEastAsia" w:hAnsiTheme="minorEastAsia" w:eastAsiaTheme="minorEastAsia"/>
                <w:color w:val="auto"/>
                <w:sz w:val="24"/>
              </w:rPr>
            </w:pPr>
          </w:p>
        </w:tc>
        <w:tc>
          <w:tcPr>
            <w:tcW w:w="1800" w:type="dxa"/>
          </w:tcPr>
          <w:p w14:paraId="32C64288">
            <w:pPr>
              <w:pStyle w:val="32"/>
              <w:spacing w:line="360" w:lineRule="auto"/>
              <w:jc w:val="center"/>
              <w:rPr>
                <w:rFonts w:cs="仿宋_GB2312" w:asciiTheme="minorEastAsia" w:hAnsiTheme="minorEastAsia" w:eastAsiaTheme="minorEastAsia"/>
                <w:color w:val="auto"/>
                <w:sz w:val="24"/>
              </w:rPr>
            </w:pPr>
          </w:p>
        </w:tc>
        <w:tc>
          <w:tcPr>
            <w:tcW w:w="2880" w:type="dxa"/>
          </w:tcPr>
          <w:p w14:paraId="0F87A72C">
            <w:pPr>
              <w:pStyle w:val="32"/>
              <w:spacing w:line="360" w:lineRule="auto"/>
              <w:jc w:val="center"/>
              <w:rPr>
                <w:rFonts w:cs="仿宋_GB2312" w:asciiTheme="minorEastAsia" w:hAnsiTheme="minorEastAsia" w:eastAsiaTheme="minorEastAsia"/>
                <w:color w:val="auto"/>
                <w:sz w:val="24"/>
              </w:rPr>
            </w:pPr>
          </w:p>
        </w:tc>
        <w:tc>
          <w:tcPr>
            <w:tcW w:w="1332" w:type="dxa"/>
          </w:tcPr>
          <w:p w14:paraId="79AE8017">
            <w:pPr>
              <w:pStyle w:val="32"/>
              <w:spacing w:line="360" w:lineRule="auto"/>
              <w:jc w:val="center"/>
              <w:rPr>
                <w:rFonts w:cs="仿宋_GB2312" w:asciiTheme="minorEastAsia" w:hAnsiTheme="minorEastAsia" w:eastAsiaTheme="minorEastAsia"/>
                <w:color w:val="auto"/>
                <w:sz w:val="24"/>
              </w:rPr>
            </w:pPr>
          </w:p>
        </w:tc>
      </w:tr>
    </w:tbl>
    <w:p w14:paraId="760C3549">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2A025113">
      <w:pPr>
        <w:spacing w:line="360" w:lineRule="auto"/>
        <w:ind w:firstLine="480" w:firstLineChars="200"/>
        <w:rPr>
          <w:rFonts w:cs="仿宋_GB2312" w:asciiTheme="minorEastAsia" w:hAnsiTheme="minorEastAsia" w:eastAsiaTheme="minorEastAsia"/>
          <w:color w:val="auto"/>
          <w:sz w:val="24"/>
        </w:rPr>
      </w:pPr>
    </w:p>
    <w:p w14:paraId="4A7CF35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2D795E2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EFA2928">
      <w:pPr>
        <w:spacing w:line="360" w:lineRule="auto"/>
        <w:jc w:val="center"/>
        <w:rPr>
          <w:rFonts w:cs="仿宋_GB2312" w:asciiTheme="minorEastAsia" w:hAnsiTheme="minorEastAsia" w:eastAsiaTheme="minorEastAsia"/>
          <w:b/>
          <w:bCs/>
          <w:color w:val="auto"/>
          <w:sz w:val="32"/>
          <w:szCs w:val="32"/>
        </w:rPr>
      </w:pPr>
    </w:p>
    <w:p w14:paraId="6BF77AA0">
      <w:pPr>
        <w:spacing w:line="360" w:lineRule="auto"/>
        <w:jc w:val="center"/>
        <w:rPr>
          <w:rFonts w:cs="仿宋_GB2312" w:asciiTheme="minorEastAsia" w:hAnsiTheme="minorEastAsia" w:eastAsiaTheme="minorEastAsia"/>
          <w:color w:val="auto"/>
          <w:kern w:val="0"/>
          <w:sz w:val="24"/>
        </w:rPr>
      </w:pPr>
    </w:p>
    <w:p w14:paraId="42F1419C">
      <w:pPr>
        <w:spacing w:line="360" w:lineRule="auto"/>
        <w:jc w:val="center"/>
        <w:rPr>
          <w:rFonts w:cs="仿宋_GB2312" w:asciiTheme="minorEastAsia" w:hAnsiTheme="minorEastAsia" w:eastAsiaTheme="minorEastAsia"/>
          <w:color w:val="auto"/>
          <w:kern w:val="0"/>
          <w:sz w:val="24"/>
        </w:rPr>
      </w:pPr>
    </w:p>
    <w:p w14:paraId="43FDB5C1">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4BE0C64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65D9DC7">
      <w:pPr>
        <w:spacing w:line="360" w:lineRule="auto"/>
        <w:rPr>
          <w:rFonts w:cs="仿宋_GB2312" w:asciiTheme="minorEastAsia" w:hAnsiTheme="minorEastAsia" w:eastAsiaTheme="minorEastAsia"/>
          <w:color w:val="auto"/>
          <w:sz w:val="24"/>
        </w:rPr>
      </w:pPr>
    </w:p>
    <w:p w14:paraId="783A3B1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8DCBB5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B72B6BD">
      <w:pPr>
        <w:spacing w:line="360" w:lineRule="auto"/>
        <w:jc w:val="center"/>
        <w:rPr>
          <w:rFonts w:cs="仿宋_GB2312" w:asciiTheme="minorEastAsia" w:hAnsiTheme="minorEastAsia" w:eastAsiaTheme="minorEastAsia"/>
          <w:b/>
          <w:bCs/>
          <w:color w:val="auto"/>
          <w:sz w:val="32"/>
          <w:szCs w:val="32"/>
        </w:rPr>
      </w:pPr>
    </w:p>
    <w:p w14:paraId="130C689E">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34B8ABB5">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66953661">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0841353F">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0A3933C3">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kern w:val="0"/>
          <w:sz w:val="24"/>
          <w:lang w:val="zh-CN"/>
        </w:rPr>
        <w:t xml:space="preserve">：    </w:t>
      </w:r>
    </w:p>
    <w:p w14:paraId="166CFF9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1576E00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0FAB14D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42A5B61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40BDC05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0243B56F">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5541742C">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4B9A717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1BCE4075">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29844771">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6016D6E">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A0F0B5B">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64846B6">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kern w:val="0"/>
          <w:sz w:val="24"/>
          <w:lang w:val="zh-CN"/>
        </w:rPr>
        <w:t>名称（</w:t>
      </w:r>
      <w:r>
        <w:rPr>
          <w:rFonts w:hint="eastAsia" w:cs="仿宋_GB2312" w:asciiTheme="minorEastAsia" w:hAnsiTheme="minorEastAsia" w:eastAsiaTheme="minorEastAsia"/>
          <w:color w:val="auto"/>
          <w:sz w:val="24"/>
        </w:rPr>
        <w:t>电子签名</w:t>
      </w:r>
      <w:r>
        <w:rPr>
          <w:rFonts w:hint="eastAsia" w:cs="仿宋_GB2312" w:asciiTheme="minorEastAsia" w:hAnsiTheme="minorEastAsia" w:eastAsiaTheme="minorEastAsia"/>
          <w:color w:val="auto"/>
          <w:kern w:val="0"/>
          <w:sz w:val="24"/>
          <w:lang w:val="zh-CN"/>
        </w:rPr>
        <w:t xml:space="preserve">）：                </w:t>
      </w:r>
    </w:p>
    <w:p w14:paraId="3DFDCCDC">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2937A368">
      <w:pPr>
        <w:spacing w:line="360" w:lineRule="auto"/>
        <w:jc w:val="center"/>
        <w:rPr>
          <w:rFonts w:cs="仿宋_GB2312" w:asciiTheme="minorEastAsia" w:hAnsiTheme="minorEastAsia" w:eastAsiaTheme="minorEastAsia"/>
          <w:b/>
          <w:color w:val="auto"/>
          <w:sz w:val="36"/>
          <w:szCs w:val="36"/>
        </w:rPr>
      </w:pPr>
    </w:p>
    <w:p w14:paraId="03B520B0">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7508671A">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p>
    <w:p w14:paraId="498CE57A">
      <w:pPr>
        <w:pStyle w:val="395"/>
        <w:ind w:firstLine="0" w:firstLineChars="0"/>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第八部分 最后报价格式</w:t>
      </w:r>
    </w:p>
    <w:p w14:paraId="24BE4F9C">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r>
        <w:rPr>
          <w:rFonts w:hint="eastAsia" w:cs="仿宋_GB2312" w:asciiTheme="minorEastAsia" w:hAnsiTheme="minorEastAsia" w:eastAsiaTheme="minorEastAsia"/>
          <w:color w:val="auto"/>
          <w:kern w:val="2"/>
          <w:sz w:val="32"/>
          <w:szCs w:val="32"/>
        </w:rPr>
        <w:t>（一）最后报价一览表</w:t>
      </w:r>
    </w:p>
    <w:p w14:paraId="39ECFDFA">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浙江鼎欣工程项目管理有限公司</w:t>
      </w:r>
      <w:r>
        <w:rPr>
          <w:rFonts w:hint="eastAsia" w:cs="仿宋_GB2312" w:asciiTheme="minorEastAsia" w:hAnsiTheme="minorEastAsia" w:eastAsiaTheme="minorEastAsia"/>
          <w:color w:val="auto"/>
          <w:kern w:val="0"/>
          <w:sz w:val="24"/>
          <w:lang w:val="zh-CN"/>
        </w:rPr>
        <w:t>：</w:t>
      </w:r>
    </w:p>
    <w:p w14:paraId="02331BAA">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DXGC2025-WC-130</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的实施。</w:t>
      </w:r>
    </w:p>
    <w:p w14:paraId="77294524">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最后报价一览表(单位均为人民币元)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036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F37410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341901AD">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1A43CB50">
            <w:pPr>
              <w:spacing w:line="360" w:lineRule="auto"/>
              <w:jc w:val="center"/>
              <w:rPr>
                <w:rFonts w:ascii="宋体" w:hAnsi="宋体" w:cs="宋体"/>
                <w:b/>
                <w:color w:val="auto"/>
                <w:sz w:val="24"/>
              </w:rPr>
            </w:pPr>
          </w:p>
          <w:p w14:paraId="4DFEDED9">
            <w:pPr>
              <w:spacing w:line="360" w:lineRule="auto"/>
              <w:jc w:val="center"/>
              <w:rPr>
                <w:rFonts w:cs="宋体" w:asciiTheme="minorEastAsia" w:hAnsiTheme="minorEastAsia" w:eastAsiaTheme="minorEastAsia"/>
                <w:b/>
                <w:color w:val="auto"/>
                <w:sz w:val="24"/>
              </w:rPr>
            </w:pPr>
            <w:r>
              <w:rPr>
                <w:rFonts w:hint="eastAsia" w:ascii="宋体" w:hAnsi="宋体" w:cs="宋体"/>
                <w:b/>
                <w:color w:val="auto"/>
                <w:sz w:val="24"/>
              </w:rPr>
              <w:t>品牌（如果有）</w:t>
            </w:r>
          </w:p>
        </w:tc>
        <w:tc>
          <w:tcPr>
            <w:tcW w:w="2410" w:type="dxa"/>
            <w:vAlign w:val="center"/>
          </w:tcPr>
          <w:p w14:paraId="2068F1CE">
            <w:pPr>
              <w:spacing w:line="360" w:lineRule="auto"/>
              <w:jc w:val="center"/>
              <w:rPr>
                <w:rFonts w:cs="宋体" w:asciiTheme="minorEastAsia" w:hAnsiTheme="minorEastAsia" w:eastAsiaTheme="minorEastAsia"/>
                <w:b/>
                <w:color w:val="auto"/>
                <w:sz w:val="24"/>
              </w:rPr>
            </w:pPr>
            <w:r>
              <w:rPr>
                <w:rFonts w:hint="eastAsia" w:ascii="宋体" w:hAnsi="宋体" w:cs="宋体"/>
                <w:b/>
                <w:color w:val="auto"/>
                <w:sz w:val="24"/>
              </w:rPr>
              <w:t>规格型号</w:t>
            </w:r>
          </w:p>
        </w:tc>
        <w:tc>
          <w:tcPr>
            <w:tcW w:w="2268" w:type="dxa"/>
            <w:vAlign w:val="center"/>
          </w:tcPr>
          <w:p w14:paraId="13017186">
            <w:pPr>
              <w:spacing w:line="360" w:lineRule="auto"/>
              <w:jc w:val="center"/>
              <w:rPr>
                <w:rFonts w:cs="宋体" w:asciiTheme="minorEastAsia" w:hAnsiTheme="minorEastAsia" w:eastAsiaTheme="minorEastAsia"/>
                <w:b/>
                <w:color w:val="auto"/>
                <w:sz w:val="24"/>
              </w:rPr>
            </w:pPr>
            <w:r>
              <w:rPr>
                <w:rFonts w:hint="eastAsia" w:ascii="宋体" w:hAnsi="宋体" w:cs="宋体"/>
                <w:b/>
                <w:color w:val="auto"/>
                <w:sz w:val="24"/>
              </w:rPr>
              <w:t>数量</w:t>
            </w:r>
          </w:p>
        </w:tc>
        <w:tc>
          <w:tcPr>
            <w:tcW w:w="2126" w:type="dxa"/>
            <w:vAlign w:val="center"/>
          </w:tcPr>
          <w:p w14:paraId="2745B6F2">
            <w:pPr>
              <w:spacing w:line="360" w:lineRule="auto"/>
              <w:jc w:val="center"/>
              <w:rPr>
                <w:rFonts w:cs="宋体" w:asciiTheme="minorEastAsia" w:hAnsiTheme="minorEastAsia" w:eastAsiaTheme="minorEastAsia"/>
                <w:b/>
                <w:color w:val="auto"/>
                <w:sz w:val="24"/>
              </w:rPr>
            </w:pPr>
            <w:r>
              <w:rPr>
                <w:rFonts w:hint="eastAsia" w:ascii="宋体" w:hAnsi="宋体" w:cs="宋体"/>
                <w:b/>
                <w:color w:val="auto"/>
                <w:sz w:val="24"/>
              </w:rPr>
              <w:t>单价</w:t>
            </w:r>
          </w:p>
        </w:tc>
        <w:tc>
          <w:tcPr>
            <w:tcW w:w="2127" w:type="dxa"/>
            <w:vAlign w:val="center"/>
          </w:tcPr>
          <w:p w14:paraId="545936BA">
            <w:pPr>
              <w:spacing w:line="360" w:lineRule="auto"/>
              <w:jc w:val="center"/>
              <w:rPr>
                <w:rFonts w:cs="宋体" w:asciiTheme="minorEastAsia" w:hAnsiTheme="minorEastAsia" w:eastAsiaTheme="minorEastAsia"/>
                <w:b/>
                <w:color w:val="auto"/>
                <w:sz w:val="24"/>
              </w:rPr>
            </w:pPr>
            <w:r>
              <w:rPr>
                <w:rFonts w:hint="eastAsia" w:ascii="宋体" w:hAnsi="宋体" w:cs="宋体"/>
                <w:b/>
                <w:color w:val="auto"/>
                <w:sz w:val="24"/>
              </w:rPr>
              <w:t>合计</w:t>
            </w:r>
          </w:p>
        </w:tc>
        <w:tc>
          <w:tcPr>
            <w:tcW w:w="2126" w:type="dxa"/>
            <w:vAlign w:val="center"/>
          </w:tcPr>
          <w:p w14:paraId="444E4351">
            <w:pPr>
              <w:spacing w:line="360" w:lineRule="auto"/>
              <w:jc w:val="center"/>
              <w:rPr>
                <w:rFonts w:ascii="宋体" w:hAnsi="宋体" w:cs="宋体"/>
                <w:b/>
                <w:color w:val="auto"/>
                <w:sz w:val="24"/>
              </w:rPr>
            </w:pPr>
          </w:p>
          <w:p w14:paraId="23AB459A">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44E54C19">
            <w:pPr>
              <w:spacing w:line="360" w:lineRule="auto"/>
              <w:jc w:val="center"/>
              <w:rPr>
                <w:rFonts w:cs="宋体" w:asciiTheme="minorEastAsia" w:hAnsiTheme="minorEastAsia" w:eastAsiaTheme="minorEastAsia"/>
                <w:b/>
                <w:color w:val="auto"/>
                <w:sz w:val="24"/>
              </w:rPr>
            </w:pPr>
          </w:p>
        </w:tc>
      </w:tr>
      <w:tr w14:paraId="5680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9D0E428">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0409F26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421F72F9">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384333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A3781A2">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5C0C24B8">
            <w:pPr>
              <w:spacing w:line="360" w:lineRule="auto"/>
              <w:jc w:val="center"/>
              <w:rPr>
                <w:rFonts w:cs="宋体" w:asciiTheme="minorEastAsia" w:hAnsiTheme="minorEastAsia" w:eastAsiaTheme="minorEastAsia"/>
                <w:color w:val="auto"/>
                <w:sz w:val="24"/>
              </w:rPr>
            </w:pPr>
          </w:p>
        </w:tc>
        <w:tc>
          <w:tcPr>
            <w:tcW w:w="2127" w:type="dxa"/>
          </w:tcPr>
          <w:p w14:paraId="4AD8E7D5">
            <w:pPr>
              <w:spacing w:line="360" w:lineRule="auto"/>
              <w:jc w:val="center"/>
              <w:rPr>
                <w:rFonts w:cs="宋体" w:asciiTheme="minorEastAsia" w:hAnsiTheme="minorEastAsia" w:eastAsiaTheme="minorEastAsia"/>
                <w:color w:val="auto"/>
                <w:sz w:val="24"/>
              </w:rPr>
            </w:pPr>
          </w:p>
        </w:tc>
        <w:tc>
          <w:tcPr>
            <w:tcW w:w="2126" w:type="dxa"/>
            <w:vAlign w:val="center"/>
          </w:tcPr>
          <w:p w14:paraId="7570DE9F">
            <w:pPr>
              <w:spacing w:line="360" w:lineRule="auto"/>
              <w:jc w:val="center"/>
              <w:rPr>
                <w:rFonts w:cs="宋体" w:asciiTheme="minorEastAsia" w:hAnsiTheme="minorEastAsia" w:eastAsiaTheme="minorEastAsia"/>
                <w:color w:val="auto"/>
                <w:sz w:val="24"/>
              </w:rPr>
            </w:pPr>
          </w:p>
        </w:tc>
      </w:tr>
      <w:tr w14:paraId="363D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E0B9CCA">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3392EC4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10BE161A">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7E971D5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86AE248">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0AD2AB25">
            <w:pPr>
              <w:spacing w:line="360" w:lineRule="auto"/>
              <w:jc w:val="center"/>
              <w:rPr>
                <w:rFonts w:cs="宋体" w:asciiTheme="minorEastAsia" w:hAnsiTheme="minorEastAsia" w:eastAsiaTheme="minorEastAsia"/>
                <w:color w:val="auto"/>
                <w:sz w:val="24"/>
              </w:rPr>
            </w:pPr>
          </w:p>
        </w:tc>
        <w:tc>
          <w:tcPr>
            <w:tcW w:w="2127" w:type="dxa"/>
          </w:tcPr>
          <w:p w14:paraId="26DD1B33">
            <w:pPr>
              <w:spacing w:line="360" w:lineRule="auto"/>
              <w:jc w:val="center"/>
              <w:rPr>
                <w:rFonts w:cs="宋体" w:asciiTheme="minorEastAsia" w:hAnsiTheme="minorEastAsia" w:eastAsiaTheme="minorEastAsia"/>
                <w:color w:val="auto"/>
                <w:sz w:val="24"/>
              </w:rPr>
            </w:pPr>
          </w:p>
        </w:tc>
        <w:tc>
          <w:tcPr>
            <w:tcW w:w="2126" w:type="dxa"/>
            <w:vAlign w:val="center"/>
          </w:tcPr>
          <w:p w14:paraId="39E72848">
            <w:pPr>
              <w:spacing w:line="360" w:lineRule="auto"/>
              <w:jc w:val="center"/>
              <w:rPr>
                <w:rFonts w:cs="宋体" w:asciiTheme="minorEastAsia" w:hAnsiTheme="minorEastAsia" w:eastAsiaTheme="minorEastAsia"/>
                <w:color w:val="auto"/>
                <w:sz w:val="24"/>
              </w:rPr>
            </w:pPr>
          </w:p>
        </w:tc>
      </w:tr>
      <w:tr w14:paraId="54AC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0178B4C">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1A67312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EF0CC1B">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10107A6">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3BEFB04D">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D54934A">
            <w:pPr>
              <w:spacing w:line="360" w:lineRule="auto"/>
              <w:jc w:val="center"/>
              <w:rPr>
                <w:rFonts w:cs="宋体" w:asciiTheme="minorEastAsia" w:hAnsiTheme="minorEastAsia" w:eastAsiaTheme="minorEastAsia"/>
                <w:color w:val="auto"/>
                <w:sz w:val="24"/>
              </w:rPr>
            </w:pPr>
          </w:p>
        </w:tc>
        <w:tc>
          <w:tcPr>
            <w:tcW w:w="2127" w:type="dxa"/>
          </w:tcPr>
          <w:p w14:paraId="1D47C33A">
            <w:pPr>
              <w:spacing w:line="360" w:lineRule="auto"/>
              <w:jc w:val="center"/>
              <w:rPr>
                <w:rFonts w:cs="宋体" w:asciiTheme="minorEastAsia" w:hAnsiTheme="minorEastAsia" w:eastAsiaTheme="minorEastAsia"/>
                <w:color w:val="auto"/>
                <w:sz w:val="24"/>
              </w:rPr>
            </w:pPr>
          </w:p>
        </w:tc>
        <w:tc>
          <w:tcPr>
            <w:tcW w:w="2126" w:type="dxa"/>
            <w:vAlign w:val="center"/>
          </w:tcPr>
          <w:p w14:paraId="23A50C4D">
            <w:pPr>
              <w:spacing w:line="360" w:lineRule="auto"/>
              <w:jc w:val="center"/>
              <w:rPr>
                <w:rFonts w:cs="宋体" w:asciiTheme="minorEastAsia" w:hAnsiTheme="minorEastAsia" w:eastAsiaTheme="minorEastAsia"/>
                <w:color w:val="auto"/>
                <w:sz w:val="24"/>
              </w:rPr>
            </w:pPr>
          </w:p>
        </w:tc>
      </w:tr>
      <w:tr w14:paraId="0B6D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501CA28">
            <w:pPr>
              <w:spacing w:line="360" w:lineRule="auto"/>
              <w:jc w:val="center"/>
              <w:rPr>
                <w:rFonts w:cs="宋体" w:asciiTheme="minorEastAsia" w:hAnsiTheme="minorEastAsia" w:eastAsiaTheme="minorEastAsia"/>
                <w:color w:val="auto"/>
                <w:sz w:val="24"/>
              </w:rPr>
            </w:pPr>
          </w:p>
        </w:tc>
        <w:tc>
          <w:tcPr>
            <w:tcW w:w="992" w:type="dxa"/>
            <w:vAlign w:val="center"/>
          </w:tcPr>
          <w:p w14:paraId="4940CDEA">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479265F">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7C973AD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9B3ED0E">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590AB8E">
            <w:pPr>
              <w:spacing w:line="360" w:lineRule="auto"/>
              <w:jc w:val="center"/>
              <w:rPr>
                <w:rFonts w:cs="宋体" w:asciiTheme="minorEastAsia" w:hAnsiTheme="minorEastAsia" w:eastAsiaTheme="minorEastAsia"/>
                <w:color w:val="auto"/>
                <w:sz w:val="24"/>
              </w:rPr>
            </w:pPr>
          </w:p>
        </w:tc>
        <w:tc>
          <w:tcPr>
            <w:tcW w:w="2127" w:type="dxa"/>
          </w:tcPr>
          <w:p w14:paraId="58CC152E">
            <w:pPr>
              <w:spacing w:line="360" w:lineRule="auto"/>
              <w:jc w:val="center"/>
              <w:rPr>
                <w:rFonts w:cs="宋体" w:asciiTheme="minorEastAsia" w:hAnsiTheme="minorEastAsia" w:eastAsiaTheme="minorEastAsia"/>
                <w:color w:val="auto"/>
                <w:sz w:val="24"/>
              </w:rPr>
            </w:pPr>
          </w:p>
        </w:tc>
        <w:tc>
          <w:tcPr>
            <w:tcW w:w="2126" w:type="dxa"/>
            <w:vAlign w:val="center"/>
          </w:tcPr>
          <w:p w14:paraId="46FEC543">
            <w:pPr>
              <w:spacing w:line="360" w:lineRule="auto"/>
              <w:jc w:val="center"/>
              <w:rPr>
                <w:rFonts w:cs="宋体" w:asciiTheme="minorEastAsia" w:hAnsiTheme="minorEastAsia" w:eastAsiaTheme="minorEastAsia"/>
                <w:color w:val="auto"/>
                <w:sz w:val="24"/>
              </w:rPr>
            </w:pPr>
          </w:p>
        </w:tc>
      </w:tr>
      <w:tr w14:paraId="531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45D222B">
            <w:pPr>
              <w:spacing w:line="360" w:lineRule="auto"/>
              <w:jc w:val="center"/>
              <w:rPr>
                <w:rFonts w:cs="宋体" w:asciiTheme="minorEastAsia" w:hAnsiTheme="minorEastAsia" w:eastAsiaTheme="minorEastAsia"/>
                <w:color w:val="auto"/>
                <w:sz w:val="24"/>
              </w:rPr>
            </w:pPr>
          </w:p>
        </w:tc>
        <w:tc>
          <w:tcPr>
            <w:tcW w:w="992" w:type="dxa"/>
            <w:vAlign w:val="center"/>
          </w:tcPr>
          <w:p w14:paraId="47A89073">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F4690C3">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7EF6F5EE">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00D59D0F">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54ECDEEA">
            <w:pPr>
              <w:spacing w:line="360" w:lineRule="auto"/>
              <w:jc w:val="center"/>
              <w:rPr>
                <w:rFonts w:cs="宋体" w:asciiTheme="minorEastAsia" w:hAnsiTheme="minorEastAsia" w:eastAsiaTheme="minorEastAsia"/>
                <w:color w:val="auto"/>
                <w:sz w:val="24"/>
              </w:rPr>
            </w:pPr>
          </w:p>
        </w:tc>
        <w:tc>
          <w:tcPr>
            <w:tcW w:w="2127" w:type="dxa"/>
          </w:tcPr>
          <w:p w14:paraId="2DA87A68">
            <w:pPr>
              <w:spacing w:line="360" w:lineRule="auto"/>
              <w:jc w:val="center"/>
              <w:rPr>
                <w:rFonts w:cs="宋体" w:asciiTheme="minorEastAsia" w:hAnsiTheme="minorEastAsia" w:eastAsiaTheme="minorEastAsia"/>
                <w:color w:val="auto"/>
                <w:sz w:val="24"/>
              </w:rPr>
            </w:pPr>
          </w:p>
        </w:tc>
        <w:tc>
          <w:tcPr>
            <w:tcW w:w="2126" w:type="dxa"/>
            <w:vAlign w:val="center"/>
          </w:tcPr>
          <w:p w14:paraId="72AE5107">
            <w:pPr>
              <w:spacing w:line="360" w:lineRule="auto"/>
              <w:jc w:val="center"/>
              <w:rPr>
                <w:rFonts w:cs="宋体" w:asciiTheme="minorEastAsia" w:hAnsiTheme="minorEastAsia" w:eastAsiaTheme="minorEastAsia"/>
                <w:color w:val="auto"/>
                <w:sz w:val="24"/>
              </w:rPr>
            </w:pPr>
          </w:p>
        </w:tc>
      </w:tr>
      <w:tr w14:paraId="75BC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01FA7F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最后报价（小写）</w:t>
            </w:r>
          </w:p>
        </w:tc>
        <w:tc>
          <w:tcPr>
            <w:tcW w:w="8647" w:type="dxa"/>
            <w:gridSpan w:val="4"/>
          </w:tcPr>
          <w:p w14:paraId="1B6110D5">
            <w:pPr>
              <w:spacing w:line="360" w:lineRule="auto"/>
              <w:jc w:val="center"/>
              <w:rPr>
                <w:rFonts w:cs="宋体" w:asciiTheme="minorEastAsia" w:hAnsiTheme="minorEastAsia" w:eastAsiaTheme="minorEastAsia"/>
                <w:color w:val="auto"/>
                <w:sz w:val="24"/>
              </w:rPr>
            </w:pPr>
          </w:p>
        </w:tc>
      </w:tr>
      <w:tr w14:paraId="7876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6B3B3ED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最后报价（大写）</w:t>
            </w:r>
          </w:p>
        </w:tc>
        <w:tc>
          <w:tcPr>
            <w:tcW w:w="8647" w:type="dxa"/>
            <w:gridSpan w:val="4"/>
          </w:tcPr>
          <w:p w14:paraId="0D9AD195">
            <w:pPr>
              <w:spacing w:line="360" w:lineRule="auto"/>
              <w:jc w:val="center"/>
              <w:rPr>
                <w:rFonts w:cs="宋体" w:asciiTheme="minorEastAsia" w:hAnsiTheme="minorEastAsia" w:eastAsiaTheme="minorEastAsia"/>
                <w:color w:val="auto"/>
                <w:sz w:val="24"/>
              </w:rPr>
            </w:pPr>
          </w:p>
        </w:tc>
      </w:tr>
    </w:tbl>
    <w:p w14:paraId="6CFDC313">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1993FDEB">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6E05E89">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32B9128F">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4A38FA36">
      <w:pPr>
        <w:spacing w:line="360" w:lineRule="auto"/>
        <w:ind w:right="-874" w:rightChars="-416"/>
        <w:rPr>
          <w:rFonts w:cs="仿宋_GB2312" w:asciiTheme="minorEastAsia" w:hAnsiTheme="minorEastAsia" w:eastAsiaTheme="minorEastAsia"/>
          <w:color w:val="auto"/>
          <w:sz w:val="24"/>
        </w:rPr>
      </w:pPr>
    </w:p>
    <w:p w14:paraId="12721531">
      <w:pPr>
        <w:spacing w:line="360" w:lineRule="auto"/>
        <w:ind w:right="-874" w:rightChars="-416"/>
        <w:rPr>
          <w:rFonts w:cs="仿宋_GB2312" w:asciiTheme="minorEastAsia" w:hAnsiTheme="minorEastAsia" w:eastAsiaTheme="minorEastAsia"/>
          <w:color w:val="auto"/>
          <w:sz w:val="24"/>
        </w:rPr>
      </w:pPr>
    </w:p>
    <w:p w14:paraId="770DCB65">
      <w:pPr>
        <w:spacing w:line="360" w:lineRule="auto"/>
        <w:ind w:right="-874" w:rightChars="-416"/>
        <w:rPr>
          <w:rFonts w:cs="仿宋_GB2312" w:asciiTheme="minorEastAsia" w:hAnsiTheme="minorEastAsia" w:eastAsiaTheme="minorEastAsia"/>
          <w:color w:val="auto"/>
          <w:sz w:val="24"/>
        </w:rPr>
      </w:pPr>
    </w:p>
    <w:p w14:paraId="6D6EDD66">
      <w:pPr>
        <w:spacing w:line="360" w:lineRule="auto"/>
        <w:ind w:right="-874" w:rightChars="-41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供应商名称（电子签名）：</w:t>
      </w:r>
    </w:p>
    <w:p w14:paraId="2635C6FE">
      <w:pPr>
        <w:autoSpaceDE w:val="0"/>
        <w:autoSpaceDN w:val="0"/>
        <w:spacing w:line="360" w:lineRule="auto"/>
        <w:ind w:left="5040" w:hanging="5040" w:hangingChars="21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   日</w:t>
      </w:r>
    </w:p>
    <w:p w14:paraId="4B09A78E">
      <w:pPr>
        <w:widowControl/>
        <w:adjustRightInd/>
        <w:jc w:val="left"/>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42482EC8">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val="en-US" w:eastAsia="zh-CN"/>
        </w:rPr>
        <w:t>二</w:t>
      </w:r>
      <w:r>
        <w:rPr>
          <w:rFonts w:hint="eastAsia" w:asciiTheme="minorEastAsia" w:hAnsiTheme="minorEastAsia" w:eastAsiaTheme="minorEastAsia"/>
          <w:b/>
          <w:color w:val="auto"/>
          <w:sz w:val="32"/>
          <w:szCs w:val="32"/>
        </w:rPr>
        <w:t>）中小企业声明函</w:t>
      </w:r>
      <w:bookmarkStart w:id="101" w:name="_Toc465665161"/>
      <w:r>
        <w:rPr>
          <w:rFonts w:hint="eastAsia" w:asciiTheme="minorEastAsia" w:hAnsiTheme="minorEastAsia" w:eastAsiaTheme="minorEastAsia"/>
          <w:b/>
          <w:color w:val="auto"/>
          <w:sz w:val="32"/>
          <w:szCs w:val="32"/>
        </w:rPr>
        <w:t>（如果有）</w:t>
      </w:r>
    </w:p>
    <w:p w14:paraId="76D0F452">
      <w:pPr>
        <w:widowControl/>
        <w:spacing w:line="360" w:lineRule="auto"/>
        <w:ind w:firstLine="120" w:firstLineChars="50"/>
        <w:jc w:val="left"/>
        <w:rPr>
          <w:rFonts w:cs="宋体" w:asciiTheme="minorEastAsia" w:hAnsiTheme="minorEastAsia" w:eastAsiaTheme="minorEastAsia"/>
          <w:b/>
          <w:color w:val="auto"/>
          <w:sz w:val="24"/>
        </w:rPr>
      </w:pPr>
    </w:p>
    <w:p w14:paraId="73E8BF79">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440C1935">
      <w:pPr>
        <w:widowControl/>
        <w:adjustRightInd/>
        <w:jc w:val="center"/>
        <w:rPr>
          <w:rFonts w:cs="仿宋_GB2312" w:asciiTheme="minorEastAsia" w:hAnsiTheme="minorEastAsia" w:eastAsiaTheme="minorEastAsia"/>
          <w:color w:val="auto"/>
          <w:sz w:val="24"/>
        </w:rPr>
      </w:pPr>
    </w:p>
    <w:p w14:paraId="533CFFB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4F2E62F0">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附件</w:t>
      </w:r>
      <w:bookmarkEnd w:id="101"/>
    </w:p>
    <w:p w14:paraId="5AEA4594">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088C9E70">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215B41EB">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32ACFD7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409C5E0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5C0B0A1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AF4D8A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70D24C2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78CD1F3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0A83DADE">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5DF9831E">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18F2ACB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0FC4DD1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06AE6308">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FDF722C">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46D5F247">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762158A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0BCB170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15BE9B7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72E4389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725FE06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7E38161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5540E844">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7D7A1AB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787A8617">
      <w:pPr>
        <w:spacing w:line="360" w:lineRule="auto"/>
        <w:rPr>
          <w:rFonts w:cs="仿宋_GB2312" w:asciiTheme="minorEastAsia" w:hAnsiTheme="minorEastAsia" w:eastAsiaTheme="minorEastAsia"/>
          <w:color w:val="auto"/>
          <w:sz w:val="24"/>
        </w:rPr>
      </w:pPr>
    </w:p>
    <w:p w14:paraId="5796C09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948BF4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27FDEF65">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4DD05F6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2301789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7185B9A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4C30A41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1B547B6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6FE6E0B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664E6B59">
      <w:pPr>
        <w:widowControl/>
        <w:spacing w:line="360" w:lineRule="auto"/>
        <w:ind w:firstLine="600" w:firstLineChars="200"/>
        <w:jc w:val="left"/>
        <w:rPr>
          <w:rFonts w:cs="仿宋_GB2312" w:asciiTheme="minorEastAsia" w:hAnsiTheme="minorEastAsia" w:eastAsiaTheme="minorEastAsia"/>
          <w:color w:val="auto"/>
          <w:sz w:val="30"/>
          <w:szCs w:val="30"/>
        </w:rPr>
      </w:pPr>
    </w:p>
    <w:p w14:paraId="22FCDB1A">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426B4A71">
      <w:pPr>
        <w:spacing w:line="360" w:lineRule="auto"/>
        <w:jc w:val="center"/>
        <w:rPr>
          <w:rFonts w:cs="仿宋_GB2312" w:asciiTheme="minorEastAsia" w:hAnsiTheme="minorEastAsia" w:eastAsiaTheme="minorEastAsia"/>
          <w:b/>
          <w:color w:val="auto"/>
          <w:sz w:val="24"/>
        </w:rPr>
      </w:pPr>
    </w:p>
    <w:p w14:paraId="1B8AFE92">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66DFD17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7E839CC7">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197B848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A2FAA2C">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F0BF517">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8700F3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722E81D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55EB4CF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8C79A7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DE62F8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0B835D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2DC511A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EDDEA3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68CF03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41BF885">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2F75DD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5FA3135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586A3A2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3DDB782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4D3246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6D8B1FC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E1385B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15689F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1D518CA0">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431A93B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A96DF3A">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70F4C23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5F73D72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3AFC758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02554F6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6F48604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4E353E5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637FC4E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37D8494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9930C0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0744B81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B89B21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2C838FB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791F42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67C8D281">
      <w:pPr>
        <w:spacing w:line="360" w:lineRule="auto"/>
        <w:rPr>
          <w:rFonts w:cs="仿宋_GB2312" w:asciiTheme="minorEastAsia" w:hAnsiTheme="minorEastAsia" w:eastAsiaTheme="minorEastAsia"/>
          <w:b/>
          <w:color w:val="auto"/>
          <w:sz w:val="24"/>
        </w:rPr>
      </w:pPr>
    </w:p>
    <w:p w14:paraId="53723E49">
      <w:pPr>
        <w:spacing w:line="360" w:lineRule="auto"/>
        <w:rPr>
          <w:rFonts w:cs="仿宋_GB2312" w:asciiTheme="minorEastAsia" w:hAnsiTheme="minorEastAsia" w:eastAsiaTheme="minorEastAsia"/>
          <w:b/>
          <w:color w:val="auto"/>
          <w:sz w:val="24"/>
        </w:rPr>
      </w:pPr>
    </w:p>
    <w:p w14:paraId="0F2F830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59086C7D">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3CB89A29">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2AF164A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3FDD50E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1B19412">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118A29A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43D036E6">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52F734D8">
      <w:pPr>
        <w:rPr>
          <w:rFonts w:cs="仿宋_GB2312" w:asciiTheme="minorEastAsia" w:hAnsiTheme="minorEastAsia" w:eastAsiaTheme="minorEastAsia"/>
          <w:b/>
          <w:color w:val="auto"/>
          <w:sz w:val="24"/>
        </w:rPr>
      </w:pPr>
    </w:p>
    <w:p w14:paraId="17F3F765">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413DBE9B">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07920AED">
      <w:pPr>
        <w:spacing w:line="360" w:lineRule="auto"/>
        <w:rPr>
          <w:rFonts w:asciiTheme="minorEastAsia" w:hAnsiTheme="minorEastAsia" w:eastAsiaTheme="minorEastAsia"/>
          <w:b/>
          <w:color w:val="auto"/>
          <w:spacing w:val="6"/>
          <w:sz w:val="32"/>
          <w:szCs w:val="32"/>
        </w:rPr>
      </w:pPr>
    </w:p>
    <w:p w14:paraId="0869830B">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308F0934">
      <w:pPr>
        <w:spacing w:line="360" w:lineRule="auto"/>
        <w:rPr>
          <w:rFonts w:asciiTheme="minorEastAsia" w:hAnsiTheme="minorEastAsia" w:eastAsiaTheme="minorEastAsia"/>
          <w:b/>
          <w:color w:val="auto"/>
          <w:spacing w:val="6"/>
          <w:sz w:val="30"/>
          <w:szCs w:val="30"/>
        </w:rPr>
      </w:pPr>
    </w:p>
    <w:p w14:paraId="3E90A5FA">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single"/>
          <w:lang w:eastAsia="zh-CN"/>
        </w:rPr>
        <w:t>文成县应急管理局</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rPr>
        <w:t>的</w:t>
      </w:r>
      <w:r>
        <w:rPr>
          <w:rFonts w:hint="eastAsia" w:cs="仿宋_GB2312" w:asciiTheme="minorEastAsia" w:hAnsiTheme="minorEastAsia" w:eastAsiaTheme="minorEastAsia"/>
          <w:color w:val="auto"/>
          <w:sz w:val="24"/>
          <w:u w:val="single"/>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sz w:val="24"/>
        </w:rPr>
        <w:t>采购活动提供本单位制造的货物（由本单位承担工程/提供服务），或者提供其他残疾人福利性单位制造的货物（不包括使用非残疾人福利性单位注册商标的货物）。</w:t>
      </w:r>
    </w:p>
    <w:p w14:paraId="1F1C5CF1">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22A22C21">
      <w:pPr>
        <w:spacing w:line="360" w:lineRule="auto"/>
        <w:ind w:firstLine="480" w:firstLineChars="200"/>
        <w:rPr>
          <w:rFonts w:cs="仿宋_GB2312" w:asciiTheme="minorEastAsia" w:hAnsiTheme="minorEastAsia" w:eastAsiaTheme="minorEastAsia"/>
          <w:color w:val="auto"/>
          <w:sz w:val="24"/>
        </w:rPr>
      </w:pPr>
    </w:p>
    <w:p w14:paraId="5E9A1716">
      <w:pPr>
        <w:spacing w:line="360" w:lineRule="auto"/>
        <w:ind w:firstLine="480" w:firstLineChars="200"/>
        <w:rPr>
          <w:rFonts w:cs="仿宋_GB2312" w:asciiTheme="minorEastAsia" w:hAnsiTheme="minorEastAsia" w:eastAsiaTheme="minorEastAsia"/>
          <w:color w:val="auto"/>
          <w:sz w:val="24"/>
        </w:rPr>
      </w:pPr>
    </w:p>
    <w:p w14:paraId="617AED9C">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单位名称（</w:t>
      </w:r>
      <w:r>
        <w:rPr>
          <w:rFonts w:hint="eastAsia" w:cs="仿宋_GB2312" w:asciiTheme="minorEastAsia" w:hAnsiTheme="minorEastAsia" w:eastAsiaTheme="minorEastAsia"/>
          <w:color w:val="auto"/>
          <w:kern w:val="0"/>
          <w:sz w:val="24"/>
        </w:rPr>
        <w:t>电子签名</w:t>
      </w:r>
      <w:r>
        <w:rPr>
          <w:rFonts w:hint="eastAsia" w:cs="仿宋_GB2312" w:asciiTheme="minorEastAsia" w:hAnsiTheme="minorEastAsia" w:eastAsiaTheme="minorEastAsia"/>
          <w:color w:val="auto"/>
          <w:sz w:val="24"/>
        </w:rPr>
        <w:t>）：</w:t>
      </w:r>
    </w:p>
    <w:p w14:paraId="3FF71E48">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3EB79D1C">
      <w:pPr>
        <w:spacing w:line="360" w:lineRule="auto"/>
        <w:ind w:firstLine="480" w:firstLineChars="200"/>
        <w:rPr>
          <w:rFonts w:cs="仿宋_GB2312" w:asciiTheme="minorEastAsia" w:hAnsiTheme="minorEastAsia" w:eastAsiaTheme="minorEastAsia"/>
          <w:color w:val="auto"/>
          <w:sz w:val="24"/>
        </w:rPr>
      </w:pPr>
    </w:p>
    <w:p w14:paraId="65CF26CE">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1A7A155C">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43E026AF">
      <w:pPr>
        <w:spacing w:line="360" w:lineRule="auto"/>
        <w:jc w:val="left"/>
        <w:rPr>
          <w:rFonts w:cs="仿宋_GB2312" w:asciiTheme="minorEastAsia" w:hAnsiTheme="minorEastAsia" w:eastAsiaTheme="minorEastAsia"/>
          <w:b/>
          <w:color w:val="auto"/>
          <w:sz w:val="24"/>
        </w:rPr>
      </w:pPr>
    </w:p>
    <w:p w14:paraId="4FCCAB3A">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779FC6B9">
      <w:pPr>
        <w:autoSpaceDE w:val="0"/>
        <w:autoSpaceDN w:val="0"/>
        <w:jc w:val="center"/>
        <w:rPr>
          <w:rFonts w:asciiTheme="minorEastAsia" w:hAnsiTheme="minorEastAsia" w:eastAsiaTheme="minorEastAsia"/>
          <w:b/>
          <w:bCs/>
          <w:color w:val="auto"/>
          <w:sz w:val="32"/>
          <w:szCs w:val="32"/>
        </w:rPr>
      </w:pPr>
    </w:p>
    <w:p w14:paraId="065BCC36">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lang w:eastAsia="zh-CN"/>
        </w:rPr>
        <w:t>文成县应急管理局</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浙江鼎欣工程项目管理有限公司</w:t>
      </w:r>
      <w:r>
        <w:rPr>
          <w:rFonts w:hint="eastAsia" w:cs="仿宋_GB2312" w:asciiTheme="minorEastAsia" w:hAnsiTheme="minorEastAsia" w:eastAsiaTheme="minorEastAsia"/>
          <w:color w:val="auto"/>
          <w:sz w:val="24"/>
        </w:rPr>
        <w:t>：</w:t>
      </w:r>
    </w:p>
    <w:p w14:paraId="2F68A70C">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w:t>
      </w:r>
      <w:r>
        <w:rPr>
          <w:rFonts w:hint="eastAsia" w:cs="仿宋_GB2312" w:asciiTheme="minorEastAsia" w:hAnsiTheme="minorEastAsia" w:eastAsiaTheme="minorEastAsia"/>
          <w:color w:val="auto"/>
          <w:sz w:val="24"/>
          <w:lang w:eastAsia="zh-CN"/>
        </w:rPr>
        <w:t>文成县基层应急管理体系和能力建设提升工程—2025城区电动自行车充电桩采购项目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DXGC2025-WC-130</w:t>
      </w:r>
      <w:r>
        <w:rPr>
          <w:rFonts w:hint="eastAsia" w:cs="仿宋_GB2312" w:asciiTheme="minorEastAsia" w:hAnsiTheme="minorEastAsia" w:eastAsiaTheme="minorEastAsia"/>
          <w:color w:val="auto"/>
          <w:sz w:val="24"/>
        </w:rPr>
        <w:t>】</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4008188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7B01F28E">
      <w:pPr>
        <w:spacing w:line="360" w:lineRule="auto"/>
        <w:ind w:firstLine="494"/>
        <w:rPr>
          <w:rFonts w:cs="宋体" w:asciiTheme="minorEastAsia" w:hAnsiTheme="minorEastAsia" w:eastAsiaTheme="minorEastAsia"/>
          <w:color w:val="auto"/>
          <w:sz w:val="24"/>
        </w:rPr>
      </w:pPr>
    </w:p>
    <w:p w14:paraId="423CBE95">
      <w:pPr>
        <w:spacing w:line="360" w:lineRule="auto"/>
        <w:ind w:firstLine="494"/>
        <w:rPr>
          <w:rFonts w:cs="宋体" w:asciiTheme="minorEastAsia" w:hAnsiTheme="minorEastAsia" w:eastAsiaTheme="minorEastAsia"/>
          <w:color w:val="auto"/>
          <w:sz w:val="24"/>
        </w:rPr>
      </w:pPr>
    </w:p>
    <w:p w14:paraId="3EF2E6D2">
      <w:pPr>
        <w:spacing w:line="360" w:lineRule="auto"/>
        <w:ind w:firstLine="494"/>
        <w:rPr>
          <w:rFonts w:cs="宋体" w:asciiTheme="minorEastAsia" w:hAnsiTheme="minorEastAsia" w:eastAsiaTheme="minorEastAsia"/>
          <w:color w:val="auto"/>
          <w:sz w:val="24"/>
        </w:rPr>
      </w:pPr>
    </w:p>
    <w:p w14:paraId="7329458D">
      <w:pPr>
        <w:spacing w:line="360" w:lineRule="auto"/>
        <w:ind w:firstLine="494"/>
        <w:rPr>
          <w:rFonts w:cs="宋体" w:asciiTheme="minorEastAsia" w:hAnsiTheme="minorEastAsia" w:eastAsiaTheme="minorEastAsia"/>
          <w:color w:val="auto"/>
          <w:sz w:val="24"/>
        </w:rPr>
      </w:pPr>
    </w:p>
    <w:p w14:paraId="23896A73">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283D2F63">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7D5A24D1">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3FE7C8EC">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3056193D">
      <w:pPr>
        <w:widowControl/>
        <w:spacing w:line="360" w:lineRule="auto"/>
        <w:ind w:firstLine="480" w:firstLineChars="200"/>
        <w:jc w:val="left"/>
        <w:rPr>
          <w:rFonts w:cs="宋体" w:asciiTheme="minorEastAsia" w:hAnsiTheme="minorEastAsia" w:eastAsiaTheme="minorEastAsia"/>
          <w:color w:val="auto"/>
          <w:kern w:val="0"/>
          <w:sz w:val="24"/>
        </w:rPr>
      </w:pPr>
    </w:p>
    <w:p w14:paraId="6D9AECA1">
      <w:pPr>
        <w:snapToGrid w:val="0"/>
        <w:spacing w:line="360" w:lineRule="auto"/>
        <w:jc w:val="center"/>
        <w:rPr>
          <w:rFonts w:cs="仿宋_GB2312" w:asciiTheme="minorEastAsia" w:hAnsiTheme="minorEastAsia" w:eastAsiaTheme="minorEastAsia"/>
          <w:b/>
          <w:color w:val="auto"/>
          <w:sz w:val="24"/>
        </w:rPr>
      </w:pPr>
    </w:p>
    <w:p w14:paraId="319996FE">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467FBF0">
      <w:pPr>
        <w:autoSpaceDE w:val="0"/>
        <w:autoSpaceDN w:val="0"/>
        <w:rPr>
          <w:rFonts w:cs="宋体" w:asciiTheme="minorEastAsia" w:hAnsiTheme="minorEastAsia" w:eastAsiaTheme="minorEastAsia"/>
          <w:b/>
          <w:bCs/>
          <w:color w:val="auto"/>
          <w:sz w:val="32"/>
          <w:szCs w:val="32"/>
        </w:rPr>
      </w:pPr>
      <w:r>
        <w:rPr>
          <w:rFonts w:hint="eastAsia" w:cs="宋体" w:asciiTheme="minorEastAsia" w:hAnsiTheme="minorEastAsia" w:eastAsiaTheme="minorEastAsia"/>
          <w:b/>
          <w:color w:val="auto"/>
          <w:spacing w:val="6"/>
          <w:sz w:val="32"/>
          <w:szCs w:val="32"/>
        </w:rPr>
        <w:t>附件5：</w:t>
      </w:r>
    </w:p>
    <w:p w14:paraId="746544F0">
      <w:pPr>
        <w:spacing w:line="360" w:lineRule="auto"/>
        <w:jc w:val="center"/>
        <w:rPr>
          <w:rFonts w:cs="宋体" w:asciiTheme="minorEastAsia" w:hAnsiTheme="minorEastAsia" w:eastAsiaTheme="minorEastAsia"/>
          <w:b/>
          <w:color w:val="auto"/>
          <w:sz w:val="32"/>
          <w:szCs w:val="32"/>
        </w:rPr>
      </w:pPr>
    </w:p>
    <w:p w14:paraId="1309F7D5">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中小企业声明函（货物）</w:t>
      </w:r>
    </w:p>
    <w:p w14:paraId="4A26D022">
      <w:pPr>
        <w:spacing w:line="360" w:lineRule="auto"/>
        <w:jc w:val="center"/>
        <w:rPr>
          <w:rFonts w:cs="宋体" w:asciiTheme="minorEastAsia" w:hAnsiTheme="minorEastAsia" w:eastAsiaTheme="minorEastAsia"/>
          <w:b/>
          <w:color w:val="auto"/>
          <w:sz w:val="32"/>
          <w:szCs w:val="32"/>
        </w:rPr>
      </w:pPr>
    </w:p>
    <w:p w14:paraId="3A82703F">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lang w:eastAsia="zh-CN"/>
        </w:rPr>
        <w:t>文成县应急管理局</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文成县基层应急管理体系和能力建设提升工程—2025城区电动自行车充电桩采购项目</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采购活动，</w:t>
      </w:r>
      <w:r>
        <w:rPr>
          <w:rFonts w:hint="eastAsia" w:ascii="宋体" w:hAnsi="宋体" w:cs="宋体"/>
          <w:color w:val="auto"/>
          <w:sz w:val="24"/>
        </w:rPr>
        <w:t>提供的货物全部由符合政策要求的中小企业制造</w:t>
      </w:r>
      <w:r>
        <w:rPr>
          <w:rFonts w:hint="eastAsia" w:cs="宋体" w:asciiTheme="minorEastAsia" w:hAnsiTheme="minorEastAsia" w:eastAsiaTheme="minorEastAsia"/>
          <w:color w:val="auto"/>
          <w:sz w:val="24"/>
        </w:rPr>
        <w:t>。相关企业（含联合体中的中小企业、签订分包意向协议的中小企业）的具体情况如下：</w:t>
      </w:r>
    </w:p>
    <w:p w14:paraId="7E50847D">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2FBB8B79">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3736865A">
      <w:pPr>
        <w:spacing w:line="360" w:lineRule="auto"/>
        <w:ind w:firstLine="480" w:firstLineChars="200"/>
        <w:rPr>
          <w:rFonts w:ascii="宋体" w:hAnsi="宋体" w:cs="宋体"/>
          <w:color w:val="auto"/>
          <w:sz w:val="24"/>
        </w:rPr>
      </w:pPr>
      <w:r>
        <w:rPr>
          <w:rFonts w:hint="eastAsia" w:ascii="宋体" w:hAnsi="宋体" w:cs="宋体"/>
          <w:color w:val="auto"/>
          <w:sz w:val="24"/>
        </w:rPr>
        <w:t>……</w:t>
      </w:r>
    </w:p>
    <w:p w14:paraId="5BDA485F">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3CD3D867">
      <w:pPr>
        <w:spacing w:line="360" w:lineRule="auto"/>
        <w:ind w:firstLine="480" w:firstLineChars="200"/>
        <w:jc w:val="left"/>
        <w:rPr>
          <w:rFonts w:cs="宋体" w:asciiTheme="minorEastAsia" w:hAnsiTheme="minorEastAsia" w:eastAsiaTheme="minorEastAsia"/>
          <w:color w:val="auto"/>
          <w:sz w:val="24"/>
        </w:rPr>
      </w:pPr>
      <w:r>
        <w:rPr>
          <w:rFonts w:hint="eastAsia" w:ascii="宋体" w:hAnsi="宋体" w:cs="宋体"/>
          <w:color w:val="auto"/>
          <w:sz w:val="24"/>
        </w:rPr>
        <w:t>本企业对上述声明内容的真实性负责。如有虚假，将依法承担相应责任。</w:t>
      </w:r>
    </w:p>
    <w:p w14:paraId="66EF4DD0">
      <w:pPr>
        <w:spacing w:line="360" w:lineRule="auto"/>
        <w:ind w:right="176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供应商名称（电子签名）：</w:t>
      </w:r>
    </w:p>
    <w:p w14:paraId="5305730F">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0B712877">
      <w:pPr>
        <w:spacing w:line="360" w:lineRule="auto"/>
        <w:ind w:right="420"/>
        <w:rPr>
          <w:rFonts w:cs="宋体" w:asciiTheme="minorEastAsia" w:hAnsiTheme="minorEastAsia" w:eastAsiaTheme="minorEastAsia"/>
          <w:color w:val="auto"/>
          <w:sz w:val="24"/>
        </w:rPr>
      </w:pPr>
    </w:p>
    <w:p w14:paraId="7285C227">
      <w:pPr>
        <w:spacing w:line="360" w:lineRule="auto"/>
        <w:ind w:right="420"/>
        <w:rPr>
          <w:rFonts w:cs="仿宋_GB2312" w:asciiTheme="minorEastAsia" w:hAnsiTheme="minorEastAsia" w:eastAsiaTheme="minorEastAsia"/>
          <w:b/>
          <w:color w:val="auto"/>
          <w:sz w:val="24"/>
        </w:rPr>
      </w:pPr>
      <w:r>
        <w:rPr>
          <w:rFonts w:hint="eastAsia" w:cs="宋体" w:asciiTheme="minorEastAsia" w:hAnsiTheme="minorEastAsia" w:eastAsiaTheme="minorEastAsia"/>
          <w:color w:val="auto"/>
          <w:sz w:val="24"/>
        </w:rPr>
        <w:t xml:space="preserve">   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Noto Sans SC"/>
    <w:panose1 w:val="00000000000000000000"/>
    <w:charset w:val="00"/>
    <w:family w:val="moder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黑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ˎ̥">
    <w:altName w:val="Noto Sans SC"/>
    <w:panose1 w:val="00000000000000000000"/>
    <w:charset w:val="00"/>
    <w:family w:val="roman"/>
    <w:pitch w:val="default"/>
    <w:sig w:usb0="00000000" w:usb1="00000000" w:usb2="00000000" w:usb3="00000000" w:csb0="00040001"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7377">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169F">
    <w:pPr>
      <w:pStyle w:val="38"/>
      <w:framePr w:wrap="around" w:vAnchor="text" w:hAnchor="margin" w:xAlign="right" w:y="1"/>
      <w:rPr>
        <w:rStyle w:val="64"/>
      </w:rPr>
    </w:pPr>
    <w:r>
      <w:fldChar w:fldCharType="begin"/>
    </w:r>
    <w:r>
      <w:rPr>
        <w:rStyle w:val="64"/>
      </w:rPr>
      <w:instrText xml:space="preserve">PAGE  </w:instrText>
    </w:r>
    <w:r>
      <w:fldChar w:fldCharType="end"/>
    </w:r>
  </w:p>
  <w:p w14:paraId="3716C184">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D015">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58CF">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C80B">
    <w:pPr>
      <w:pStyle w:val="38"/>
      <w:framePr w:wrap="around" w:vAnchor="text" w:hAnchor="margin" w:xAlign="right" w:y="1"/>
      <w:rPr>
        <w:rStyle w:val="64"/>
      </w:rPr>
    </w:pPr>
    <w:r>
      <w:fldChar w:fldCharType="begin"/>
    </w:r>
    <w:r>
      <w:rPr>
        <w:rStyle w:val="64"/>
      </w:rPr>
      <w:instrText xml:space="preserve">PAGE  </w:instrText>
    </w:r>
    <w:r>
      <w:fldChar w:fldCharType="end"/>
    </w:r>
  </w:p>
  <w:p w14:paraId="54DDA43D">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9E00">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bookmarkStart w:id="102" w:name="_Toc164085800"/>
    <w:bookmarkStart w:id="103" w:name="_Toc131845147"/>
    <w:bookmarkStart w:id="104" w:name="_Toc36110187"/>
    <w:bookmarkStart w:id="105" w:name="_Toc91899912"/>
    <w:r>
      <w:rPr>
        <w:rFonts w:hint="eastAsia" w:ascii="仿宋_GB2312" w:eastAsia="仿宋_GB2312"/>
        <w:kern w:val="0"/>
        <w:szCs w:val="21"/>
      </w:rPr>
      <w:t xml:space="preserve"> 页</w:t>
    </w:r>
    <w:bookmarkEnd w:id="102"/>
    <w:bookmarkEnd w:id="103"/>
    <w:bookmarkEnd w:id="104"/>
    <w:bookmarkEnd w:id="10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6A3B">
    <w:pPr>
      <w:pStyle w:val="57"/>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u w:val="single"/>
        <w:lang w:val="en-US" w:eastAsia="zh-CN"/>
      </w:rPr>
      <w:t xml:space="preserve">    </w:t>
    </w:r>
    <w:r>
      <w:rPr>
        <w:rFonts w:hint="eastAsia" w:eastAsia="仿宋_GB2312"/>
        <w:b w:val="0"/>
        <w:i/>
        <w:sz w:val="18"/>
        <w:u w:val="single"/>
      </w:rPr>
      <w:t>浙江鼎欣工程项目管理有限公司竞争性磋商文件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E8F0">
    <w:pPr>
      <w:pStyle w:val="39"/>
      <w:jc w:val="right"/>
      <w:rPr>
        <w:rFonts w:eastAsia="仿宋_GB2312"/>
      </w:rPr>
    </w:pPr>
    <w:r>
      <w:rPr>
        <w:rFonts w:hint="eastAsia" w:eastAsia="仿宋_GB2312"/>
        <w:i/>
        <w:lang w:val="en-US" w:eastAsia="zh-CN"/>
      </w:rPr>
      <w:t>浙江鼎欣工程项目管理有限公司</w:t>
    </w:r>
    <w:r>
      <w:rPr>
        <w:rFonts w:hint="eastAsia" w:eastAsia="仿宋_GB2312"/>
        <w:i/>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8331B">
    <w:pPr>
      <w:pStyle w:val="39"/>
      <w:jc w:val="right"/>
      <w:rPr>
        <w:rFonts w:eastAsia="仿宋_GB2312"/>
      </w:rPr>
    </w:pPr>
    <w:r>
      <w:rPr>
        <w:rFonts w:hint="eastAsia" w:eastAsia="仿宋_GB2312"/>
        <w:i/>
        <w:iCs/>
      </w:rPr>
      <w:t>浙江鼎欣工程项目管理有限公司竞争性磋商文件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C3241">
    <w:pPr>
      <w:pStyle w:val="39"/>
      <w:jc w:val="right"/>
      <w:rPr>
        <w:rFonts w:eastAsia="仿宋_GB2312"/>
      </w:rPr>
    </w:pPr>
    <w:r>
      <w:rPr>
        <w:rFonts w:hint="eastAsia" w:eastAsia="仿宋_GB2312"/>
        <w:i/>
        <w:iCs/>
      </w:rPr>
      <w:t>浙江鼎欣工程项目管理有限公司竞争性磋商文件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1946B"/>
    <w:multiLevelType w:val="singleLevel"/>
    <w:tmpl w:val="FCE1946B"/>
    <w:lvl w:ilvl="0" w:tentative="0">
      <w:start w:val="1"/>
      <w:numFmt w:val="decimal"/>
      <w:suff w:val="nothing"/>
      <w:lvlText w:val="（%1）"/>
      <w:lvlJc w:val="left"/>
      <w:rPr>
        <w:rFonts w:hint="default"/>
        <w:sz w:val="24"/>
        <w:szCs w:val="24"/>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0000027"/>
    <w:multiLevelType w:val="singleLevel"/>
    <w:tmpl w:val="00000027"/>
    <w:lvl w:ilvl="0" w:tentative="0">
      <w:start w:val="0"/>
      <w:numFmt w:val="bullet"/>
      <w:lvlText w:val="*"/>
      <w:lvlJc w:val="left"/>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EFC54ED"/>
    <w:multiLevelType w:val="singleLevel"/>
    <w:tmpl w:val="7EFC54ED"/>
    <w:lvl w:ilvl="0" w:tentative="0">
      <w:start w:val="4"/>
      <w:numFmt w:val="decimal"/>
      <w:lvlText w:val="%1."/>
      <w:lvlJc w:val="left"/>
      <w:pPr>
        <w:tabs>
          <w:tab w:val="left" w:pos="312"/>
        </w:tabs>
      </w:pPr>
    </w:lvl>
  </w:abstractNum>
  <w:num w:numId="1">
    <w:abstractNumId w:val="6"/>
  </w:num>
  <w:num w:numId="2">
    <w:abstractNumId w:val="4"/>
  </w:num>
  <w:num w:numId="3">
    <w:abstractNumId w:val="1"/>
  </w:num>
  <w:num w:numId="4">
    <w:abstractNumId w:val="3"/>
  </w:num>
  <w:num w:numId="5">
    <w:abstractNumId w:val="9"/>
  </w:num>
  <w:num w:numId="6">
    <w:abstractNumId w:val="11"/>
  </w:num>
  <w:num w:numId="7">
    <w:abstractNumId w:val="12"/>
  </w:num>
  <w:num w:numId="8">
    <w:abstractNumId w:val="0"/>
  </w:num>
  <w:num w:numId="9">
    <w:abstractNumId w:val="13"/>
  </w:num>
  <w:num w:numId="10">
    <w:abstractNumId w:val="2"/>
  </w:num>
  <w:num w:numId="11">
    <w:abstractNumId w:val="7"/>
  </w:num>
  <w:num w:numId="12">
    <w:abstractNumId w:val="1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87KTs0YV2qOgCxw1lYOINJDJlO4=" w:salt="HO42nhzAj69n6JIKqvYXTw=="/>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7B"/>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56A8"/>
    <w:rsid w:val="0004651A"/>
    <w:rsid w:val="00050656"/>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5674"/>
    <w:rsid w:val="000A5A46"/>
    <w:rsid w:val="000B0E04"/>
    <w:rsid w:val="000B4B56"/>
    <w:rsid w:val="000B53F1"/>
    <w:rsid w:val="000B54C1"/>
    <w:rsid w:val="000B62AC"/>
    <w:rsid w:val="000B6BDF"/>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4DA"/>
    <w:rsid w:val="00107740"/>
    <w:rsid w:val="00107BBD"/>
    <w:rsid w:val="00107E1B"/>
    <w:rsid w:val="00111C7D"/>
    <w:rsid w:val="00112038"/>
    <w:rsid w:val="00112467"/>
    <w:rsid w:val="001124B8"/>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A5F"/>
    <w:rsid w:val="00183BA7"/>
    <w:rsid w:val="00185241"/>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7664"/>
    <w:rsid w:val="001A07F8"/>
    <w:rsid w:val="001A1D48"/>
    <w:rsid w:val="001A1F0E"/>
    <w:rsid w:val="001A1F2D"/>
    <w:rsid w:val="001A473A"/>
    <w:rsid w:val="001A4996"/>
    <w:rsid w:val="001A5785"/>
    <w:rsid w:val="001A66A6"/>
    <w:rsid w:val="001A6BBB"/>
    <w:rsid w:val="001A79A2"/>
    <w:rsid w:val="001B13BF"/>
    <w:rsid w:val="001B16F5"/>
    <w:rsid w:val="001B1C1F"/>
    <w:rsid w:val="001B219B"/>
    <w:rsid w:val="001B2703"/>
    <w:rsid w:val="001B2ABD"/>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F67"/>
    <w:rsid w:val="00241144"/>
    <w:rsid w:val="00242009"/>
    <w:rsid w:val="00242510"/>
    <w:rsid w:val="00243F5D"/>
    <w:rsid w:val="0024415B"/>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04A"/>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7A9"/>
    <w:rsid w:val="002F6EFF"/>
    <w:rsid w:val="002F7DF0"/>
    <w:rsid w:val="002F7EB4"/>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4B2A"/>
    <w:rsid w:val="00355D8F"/>
    <w:rsid w:val="00357437"/>
    <w:rsid w:val="003577EF"/>
    <w:rsid w:val="00360304"/>
    <w:rsid w:val="00365427"/>
    <w:rsid w:val="003669C8"/>
    <w:rsid w:val="00366CEB"/>
    <w:rsid w:val="00366D8A"/>
    <w:rsid w:val="0036704F"/>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17CE"/>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336A"/>
    <w:rsid w:val="003E5A14"/>
    <w:rsid w:val="003E60DA"/>
    <w:rsid w:val="003E61F6"/>
    <w:rsid w:val="003E6439"/>
    <w:rsid w:val="003E6E00"/>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962"/>
    <w:rsid w:val="00426B2C"/>
    <w:rsid w:val="00427FA8"/>
    <w:rsid w:val="004306D4"/>
    <w:rsid w:val="00432ECA"/>
    <w:rsid w:val="004357B1"/>
    <w:rsid w:val="00436CCE"/>
    <w:rsid w:val="004379BB"/>
    <w:rsid w:val="00440262"/>
    <w:rsid w:val="00440814"/>
    <w:rsid w:val="00440844"/>
    <w:rsid w:val="0044739A"/>
    <w:rsid w:val="004475F7"/>
    <w:rsid w:val="00447DFB"/>
    <w:rsid w:val="00450B22"/>
    <w:rsid w:val="004533CE"/>
    <w:rsid w:val="004543AB"/>
    <w:rsid w:val="00454ED7"/>
    <w:rsid w:val="00455F71"/>
    <w:rsid w:val="00456272"/>
    <w:rsid w:val="00457CF7"/>
    <w:rsid w:val="00457D37"/>
    <w:rsid w:val="00460A27"/>
    <w:rsid w:val="00460E68"/>
    <w:rsid w:val="00461F80"/>
    <w:rsid w:val="0046240D"/>
    <w:rsid w:val="00463576"/>
    <w:rsid w:val="0046399D"/>
    <w:rsid w:val="00465264"/>
    <w:rsid w:val="00465781"/>
    <w:rsid w:val="00465A21"/>
    <w:rsid w:val="00466ABA"/>
    <w:rsid w:val="0046775D"/>
    <w:rsid w:val="00471387"/>
    <w:rsid w:val="00471963"/>
    <w:rsid w:val="00471D12"/>
    <w:rsid w:val="00473308"/>
    <w:rsid w:val="004749DA"/>
    <w:rsid w:val="004749DC"/>
    <w:rsid w:val="00474DEF"/>
    <w:rsid w:val="004750B9"/>
    <w:rsid w:val="004754AC"/>
    <w:rsid w:val="004758E7"/>
    <w:rsid w:val="00475F67"/>
    <w:rsid w:val="004764C6"/>
    <w:rsid w:val="00477247"/>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51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CFA"/>
    <w:rsid w:val="005975CE"/>
    <w:rsid w:val="005A06C6"/>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3DA7"/>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1B7"/>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4A81"/>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1890"/>
    <w:rsid w:val="006945A1"/>
    <w:rsid w:val="00694982"/>
    <w:rsid w:val="00695EAC"/>
    <w:rsid w:val="00697062"/>
    <w:rsid w:val="006971F8"/>
    <w:rsid w:val="00697D5F"/>
    <w:rsid w:val="006A060C"/>
    <w:rsid w:val="006A150D"/>
    <w:rsid w:val="006A1526"/>
    <w:rsid w:val="006A39D0"/>
    <w:rsid w:val="006A3C96"/>
    <w:rsid w:val="006A4321"/>
    <w:rsid w:val="006A61EE"/>
    <w:rsid w:val="006B0580"/>
    <w:rsid w:val="006B0F30"/>
    <w:rsid w:val="006B1D06"/>
    <w:rsid w:val="006B2823"/>
    <w:rsid w:val="006B33DB"/>
    <w:rsid w:val="006B4CF8"/>
    <w:rsid w:val="006B5FBC"/>
    <w:rsid w:val="006B6ED2"/>
    <w:rsid w:val="006B7018"/>
    <w:rsid w:val="006C0230"/>
    <w:rsid w:val="006C09CC"/>
    <w:rsid w:val="006C09F4"/>
    <w:rsid w:val="006C3EFE"/>
    <w:rsid w:val="006C5D5D"/>
    <w:rsid w:val="006C6303"/>
    <w:rsid w:val="006C6D6B"/>
    <w:rsid w:val="006C6EBD"/>
    <w:rsid w:val="006D0681"/>
    <w:rsid w:val="006D0A80"/>
    <w:rsid w:val="006D21EC"/>
    <w:rsid w:val="006D312B"/>
    <w:rsid w:val="006D43C1"/>
    <w:rsid w:val="006D5442"/>
    <w:rsid w:val="006D6E4E"/>
    <w:rsid w:val="006E00E3"/>
    <w:rsid w:val="006E045C"/>
    <w:rsid w:val="006E065E"/>
    <w:rsid w:val="006E1412"/>
    <w:rsid w:val="006E189B"/>
    <w:rsid w:val="006E257C"/>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6FD5"/>
    <w:rsid w:val="00707967"/>
    <w:rsid w:val="00710257"/>
    <w:rsid w:val="007119DC"/>
    <w:rsid w:val="00711CC7"/>
    <w:rsid w:val="0071294A"/>
    <w:rsid w:val="00712BDD"/>
    <w:rsid w:val="00712E1E"/>
    <w:rsid w:val="00712F37"/>
    <w:rsid w:val="00713A6B"/>
    <w:rsid w:val="0071499C"/>
    <w:rsid w:val="0071604D"/>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939"/>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4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6FB"/>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3F77"/>
    <w:rsid w:val="00845AC2"/>
    <w:rsid w:val="008460D2"/>
    <w:rsid w:val="00850013"/>
    <w:rsid w:val="008500DD"/>
    <w:rsid w:val="00852426"/>
    <w:rsid w:val="00852FA5"/>
    <w:rsid w:val="0085476F"/>
    <w:rsid w:val="0085562D"/>
    <w:rsid w:val="00856154"/>
    <w:rsid w:val="00856286"/>
    <w:rsid w:val="008576B0"/>
    <w:rsid w:val="00861948"/>
    <w:rsid w:val="00862011"/>
    <w:rsid w:val="0086213D"/>
    <w:rsid w:val="0086217F"/>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1C06"/>
    <w:rsid w:val="00882474"/>
    <w:rsid w:val="008824DF"/>
    <w:rsid w:val="00884371"/>
    <w:rsid w:val="00884D47"/>
    <w:rsid w:val="00887392"/>
    <w:rsid w:val="00887BB1"/>
    <w:rsid w:val="00890C40"/>
    <w:rsid w:val="008911F7"/>
    <w:rsid w:val="0089394A"/>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8CF"/>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364AC"/>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BDD"/>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4F3D"/>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67D1C"/>
    <w:rsid w:val="00B70200"/>
    <w:rsid w:val="00B72CF0"/>
    <w:rsid w:val="00B740F6"/>
    <w:rsid w:val="00B74615"/>
    <w:rsid w:val="00B75035"/>
    <w:rsid w:val="00B755B6"/>
    <w:rsid w:val="00B76B55"/>
    <w:rsid w:val="00B804F8"/>
    <w:rsid w:val="00B815D3"/>
    <w:rsid w:val="00B83E76"/>
    <w:rsid w:val="00B8506D"/>
    <w:rsid w:val="00B86289"/>
    <w:rsid w:val="00B870FA"/>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431C"/>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64A"/>
    <w:rsid w:val="00BD2B4D"/>
    <w:rsid w:val="00BD2DAE"/>
    <w:rsid w:val="00BD2FB9"/>
    <w:rsid w:val="00BD31C2"/>
    <w:rsid w:val="00BD450A"/>
    <w:rsid w:val="00BD4717"/>
    <w:rsid w:val="00BD48BC"/>
    <w:rsid w:val="00BD48EA"/>
    <w:rsid w:val="00BD4BA8"/>
    <w:rsid w:val="00BD6B0E"/>
    <w:rsid w:val="00BD7941"/>
    <w:rsid w:val="00BD7E39"/>
    <w:rsid w:val="00BE0355"/>
    <w:rsid w:val="00BE0C55"/>
    <w:rsid w:val="00BE11A2"/>
    <w:rsid w:val="00BE246C"/>
    <w:rsid w:val="00BE2657"/>
    <w:rsid w:val="00BE37AE"/>
    <w:rsid w:val="00BE73C3"/>
    <w:rsid w:val="00BE7BAA"/>
    <w:rsid w:val="00BF03C0"/>
    <w:rsid w:val="00BF21D4"/>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178D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60A0"/>
    <w:rsid w:val="00C368F9"/>
    <w:rsid w:val="00C405C8"/>
    <w:rsid w:val="00C41E09"/>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62"/>
    <w:rsid w:val="00C81716"/>
    <w:rsid w:val="00C82795"/>
    <w:rsid w:val="00C832CB"/>
    <w:rsid w:val="00C84085"/>
    <w:rsid w:val="00C8779E"/>
    <w:rsid w:val="00C87850"/>
    <w:rsid w:val="00C87BD0"/>
    <w:rsid w:val="00C90B95"/>
    <w:rsid w:val="00C90CA9"/>
    <w:rsid w:val="00C9354F"/>
    <w:rsid w:val="00C93B40"/>
    <w:rsid w:val="00C93D48"/>
    <w:rsid w:val="00C93DB5"/>
    <w:rsid w:val="00C95C88"/>
    <w:rsid w:val="00C97DD7"/>
    <w:rsid w:val="00C97EF9"/>
    <w:rsid w:val="00CA0492"/>
    <w:rsid w:val="00CA0A04"/>
    <w:rsid w:val="00CA3CAB"/>
    <w:rsid w:val="00CA6A2E"/>
    <w:rsid w:val="00CB52A4"/>
    <w:rsid w:val="00CB537C"/>
    <w:rsid w:val="00CB6675"/>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5552"/>
    <w:rsid w:val="00CF7082"/>
    <w:rsid w:val="00D0336E"/>
    <w:rsid w:val="00D04F01"/>
    <w:rsid w:val="00D04F8B"/>
    <w:rsid w:val="00D054EF"/>
    <w:rsid w:val="00D05637"/>
    <w:rsid w:val="00D05BA9"/>
    <w:rsid w:val="00D06E71"/>
    <w:rsid w:val="00D0764E"/>
    <w:rsid w:val="00D07D82"/>
    <w:rsid w:val="00D10BE1"/>
    <w:rsid w:val="00D11FE3"/>
    <w:rsid w:val="00D13D50"/>
    <w:rsid w:val="00D14919"/>
    <w:rsid w:val="00D14E25"/>
    <w:rsid w:val="00D152D6"/>
    <w:rsid w:val="00D165D8"/>
    <w:rsid w:val="00D1724E"/>
    <w:rsid w:val="00D17C81"/>
    <w:rsid w:val="00D206F6"/>
    <w:rsid w:val="00D21591"/>
    <w:rsid w:val="00D237E0"/>
    <w:rsid w:val="00D25676"/>
    <w:rsid w:val="00D25F78"/>
    <w:rsid w:val="00D27129"/>
    <w:rsid w:val="00D2738C"/>
    <w:rsid w:val="00D279E7"/>
    <w:rsid w:val="00D3046D"/>
    <w:rsid w:val="00D31B07"/>
    <w:rsid w:val="00D32FA0"/>
    <w:rsid w:val="00D33112"/>
    <w:rsid w:val="00D331CB"/>
    <w:rsid w:val="00D3426E"/>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A28"/>
    <w:rsid w:val="00D82AB8"/>
    <w:rsid w:val="00D82B00"/>
    <w:rsid w:val="00D82BE4"/>
    <w:rsid w:val="00D82E05"/>
    <w:rsid w:val="00D82F67"/>
    <w:rsid w:val="00D83A05"/>
    <w:rsid w:val="00D83C0D"/>
    <w:rsid w:val="00D869C1"/>
    <w:rsid w:val="00D86EC6"/>
    <w:rsid w:val="00D8734D"/>
    <w:rsid w:val="00D87418"/>
    <w:rsid w:val="00D87FE6"/>
    <w:rsid w:val="00D90BC3"/>
    <w:rsid w:val="00D90DB9"/>
    <w:rsid w:val="00D91337"/>
    <w:rsid w:val="00D915C9"/>
    <w:rsid w:val="00D9198F"/>
    <w:rsid w:val="00D92A87"/>
    <w:rsid w:val="00D930D2"/>
    <w:rsid w:val="00D9384E"/>
    <w:rsid w:val="00D94C8D"/>
    <w:rsid w:val="00D95AEB"/>
    <w:rsid w:val="00D96876"/>
    <w:rsid w:val="00D96B12"/>
    <w:rsid w:val="00D96F59"/>
    <w:rsid w:val="00DA061C"/>
    <w:rsid w:val="00DA099C"/>
    <w:rsid w:val="00DA2125"/>
    <w:rsid w:val="00DA24DE"/>
    <w:rsid w:val="00DA281F"/>
    <w:rsid w:val="00DA289D"/>
    <w:rsid w:val="00DA3E06"/>
    <w:rsid w:val="00DA4E57"/>
    <w:rsid w:val="00DA6EE2"/>
    <w:rsid w:val="00DA78CF"/>
    <w:rsid w:val="00DA7A89"/>
    <w:rsid w:val="00DA7BF4"/>
    <w:rsid w:val="00DA7F8B"/>
    <w:rsid w:val="00DB03E8"/>
    <w:rsid w:val="00DB08F0"/>
    <w:rsid w:val="00DB0C0F"/>
    <w:rsid w:val="00DB102D"/>
    <w:rsid w:val="00DB154B"/>
    <w:rsid w:val="00DB3490"/>
    <w:rsid w:val="00DB4F12"/>
    <w:rsid w:val="00DB5256"/>
    <w:rsid w:val="00DB53A2"/>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0AAF"/>
    <w:rsid w:val="00DD2C42"/>
    <w:rsid w:val="00DD4344"/>
    <w:rsid w:val="00DD5B8C"/>
    <w:rsid w:val="00DD5DFA"/>
    <w:rsid w:val="00DD67EC"/>
    <w:rsid w:val="00DD6F7F"/>
    <w:rsid w:val="00DE1A9D"/>
    <w:rsid w:val="00DE1CB1"/>
    <w:rsid w:val="00DE2073"/>
    <w:rsid w:val="00DE30AC"/>
    <w:rsid w:val="00DE368A"/>
    <w:rsid w:val="00DE3CF3"/>
    <w:rsid w:val="00DE4106"/>
    <w:rsid w:val="00DE5563"/>
    <w:rsid w:val="00DE5636"/>
    <w:rsid w:val="00DE6E4D"/>
    <w:rsid w:val="00DF05A0"/>
    <w:rsid w:val="00DF1BA8"/>
    <w:rsid w:val="00DF1F63"/>
    <w:rsid w:val="00DF25FE"/>
    <w:rsid w:val="00DF28F2"/>
    <w:rsid w:val="00DF2BFF"/>
    <w:rsid w:val="00DF48D9"/>
    <w:rsid w:val="00DF4FF1"/>
    <w:rsid w:val="00DF6FD2"/>
    <w:rsid w:val="00DF7724"/>
    <w:rsid w:val="00DF7C43"/>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15DDC"/>
    <w:rsid w:val="00E20CE7"/>
    <w:rsid w:val="00E217B1"/>
    <w:rsid w:val="00E222FA"/>
    <w:rsid w:val="00E2238E"/>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71809"/>
    <w:rsid w:val="00E71D1E"/>
    <w:rsid w:val="00E728E2"/>
    <w:rsid w:val="00E74976"/>
    <w:rsid w:val="00E75667"/>
    <w:rsid w:val="00E756D3"/>
    <w:rsid w:val="00E769CC"/>
    <w:rsid w:val="00E80AF8"/>
    <w:rsid w:val="00E812AD"/>
    <w:rsid w:val="00E827BB"/>
    <w:rsid w:val="00E82D24"/>
    <w:rsid w:val="00E8308F"/>
    <w:rsid w:val="00E8317B"/>
    <w:rsid w:val="00E8357D"/>
    <w:rsid w:val="00E84C04"/>
    <w:rsid w:val="00E84E4F"/>
    <w:rsid w:val="00E856A2"/>
    <w:rsid w:val="00E85AD2"/>
    <w:rsid w:val="00E9036E"/>
    <w:rsid w:val="00E917B6"/>
    <w:rsid w:val="00E92D0B"/>
    <w:rsid w:val="00E93195"/>
    <w:rsid w:val="00E93F21"/>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7C7"/>
    <w:rsid w:val="00F00922"/>
    <w:rsid w:val="00F011FF"/>
    <w:rsid w:val="00F01BE6"/>
    <w:rsid w:val="00F01E14"/>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37D1C"/>
    <w:rsid w:val="00F419B8"/>
    <w:rsid w:val="00F41C0F"/>
    <w:rsid w:val="00F42856"/>
    <w:rsid w:val="00F43390"/>
    <w:rsid w:val="00F43EF6"/>
    <w:rsid w:val="00F4482B"/>
    <w:rsid w:val="00F44F02"/>
    <w:rsid w:val="00F4526B"/>
    <w:rsid w:val="00F45BE1"/>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2A"/>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4A57"/>
    <w:rsid w:val="00F75BB5"/>
    <w:rsid w:val="00F7604C"/>
    <w:rsid w:val="00F81623"/>
    <w:rsid w:val="00F81D25"/>
    <w:rsid w:val="00F826F4"/>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2CE9"/>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F0B4F"/>
    <w:rsid w:val="00FF1AD3"/>
    <w:rsid w:val="00FF49F4"/>
    <w:rsid w:val="00FF651D"/>
    <w:rsid w:val="00FF68CA"/>
    <w:rsid w:val="010651D9"/>
    <w:rsid w:val="013B4944"/>
    <w:rsid w:val="028E2F61"/>
    <w:rsid w:val="029562D6"/>
    <w:rsid w:val="02BF3353"/>
    <w:rsid w:val="02DA0C0E"/>
    <w:rsid w:val="03DD35E4"/>
    <w:rsid w:val="06182533"/>
    <w:rsid w:val="065A6178"/>
    <w:rsid w:val="066E7F83"/>
    <w:rsid w:val="075562B7"/>
    <w:rsid w:val="0774295E"/>
    <w:rsid w:val="080B2B96"/>
    <w:rsid w:val="096B2097"/>
    <w:rsid w:val="097E7AC3"/>
    <w:rsid w:val="09A6701A"/>
    <w:rsid w:val="0A5B7E63"/>
    <w:rsid w:val="0A821835"/>
    <w:rsid w:val="0A883A89"/>
    <w:rsid w:val="0A9B6453"/>
    <w:rsid w:val="0AAF125A"/>
    <w:rsid w:val="0B70168E"/>
    <w:rsid w:val="0BE1258C"/>
    <w:rsid w:val="0BE678A2"/>
    <w:rsid w:val="0C87121B"/>
    <w:rsid w:val="0C9B7C96"/>
    <w:rsid w:val="0D766618"/>
    <w:rsid w:val="0DA675E9"/>
    <w:rsid w:val="0DF34C7D"/>
    <w:rsid w:val="0DF702FE"/>
    <w:rsid w:val="0E3F698B"/>
    <w:rsid w:val="0E7E40C2"/>
    <w:rsid w:val="0EEC54CF"/>
    <w:rsid w:val="0F011424"/>
    <w:rsid w:val="0F21508F"/>
    <w:rsid w:val="0F816ACD"/>
    <w:rsid w:val="10646A12"/>
    <w:rsid w:val="10A94649"/>
    <w:rsid w:val="10B047CF"/>
    <w:rsid w:val="10FC16EA"/>
    <w:rsid w:val="1101035E"/>
    <w:rsid w:val="118963A1"/>
    <w:rsid w:val="127723A9"/>
    <w:rsid w:val="1294040C"/>
    <w:rsid w:val="13072A44"/>
    <w:rsid w:val="13453400"/>
    <w:rsid w:val="13CB5FFB"/>
    <w:rsid w:val="145044FA"/>
    <w:rsid w:val="14A86340"/>
    <w:rsid w:val="162E2871"/>
    <w:rsid w:val="1653052A"/>
    <w:rsid w:val="177E5132"/>
    <w:rsid w:val="195C76F5"/>
    <w:rsid w:val="1B1621F6"/>
    <w:rsid w:val="1B1D4C62"/>
    <w:rsid w:val="1B2A271F"/>
    <w:rsid w:val="1B890139"/>
    <w:rsid w:val="1BC33A5C"/>
    <w:rsid w:val="1C5823F6"/>
    <w:rsid w:val="1CB56D70"/>
    <w:rsid w:val="1D17405F"/>
    <w:rsid w:val="1D266CE1"/>
    <w:rsid w:val="1D3963AF"/>
    <w:rsid w:val="1D90796E"/>
    <w:rsid w:val="1DF4614E"/>
    <w:rsid w:val="1E714A66"/>
    <w:rsid w:val="1ECC2C27"/>
    <w:rsid w:val="1EF53F2C"/>
    <w:rsid w:val="1FBD76E1"/>
    <w:rsid w:val="1FE868A9"/>
    <w:rsid w:val="1FF468DA"/>
    <w:rsid w:val="20112FE8"/>
    <w:rsid w:val="203B62B7"/>
    <w:rsid w:val="211E26D6"/>
    <w:rsid w:val="21283D08"/>
    <w:rsid w:val="216D4552"/>
    <w:rsid w:val="230470DB"/>
    <w:rsid w:val="2329689A"/>
    <w:rsid w:val="236553F8"/>
    <w:rsid w:val="2396082E"/>
    <w:rsid w:val="239848E8"/>
    <w:rsid w:val="23B32608"/>
    <w:rsid w:val="25A95A70"/>
    <w:rsid w:val="25B440B3"/>
    <w:rsid w:val="25D16D75"/>
    <w:rsid w:val="25ED0053"/>
    <w:rsid w:val="2694227D"/>
    <w:rsid w:val="27AE3812"/>
    <w:rsid w:val="285048C9"/>
    <w:rsid w:val="28A6098D"/>
    <w:rsid w:val="29EF3C6E"/>
    <w:rsid w:val="2AA1365A"/>
    <w:rsid w:val="2BAE3DE1"/>
    <w:rsid w:val="2C1B0D4A"/>
    <w:rsid w:val="2C1D0F66"/>
    <w:rsid w:val="2D18455E"/>
    <w:rsid w:val="2D542766"/>
    <w:rsid w:val="2DD15014"/>
    <w:rsid w:val="2EAB2859"/>
    <w:rsid w:val="2FD25781"/>
    <w:rsid w:val="2FE14059"/>
    <w:rsid w:val="310642B5"/>
    <w:rsid w:val="319C6071"/>
    <w:rsid w:val="31E63BA8"/>
    <w:rsid w:val="32DB72BE"/>
    <w:rsid w:val="32F70262"/>
    <w:rsid w:val="342E63AB"/>
    <w:rsid w:val="345D260B"/>
    <w:rsid w:val="346A286F"/>
    <w:rsid w:val="35101668"/>
    <w:rsid w:val="365302AE"/>
    <w:rsid w:val="379245B6"/>
    <w:rsid w:val="394F3922"/>
    <w:rsid w:val="397F6DBC"/>
    <w:rsid w:val="398E0DAD"/>
    <w:rsid w:val="39A13F14"/>
    <w:rsid w:val="39DD2C0B"/>
    <w:rsid w:val="3B6C511E"/>
    <w:rsid w:val="3C5A441A"/>
    <w:rsid w:val="3C5F759A"/>
    <w:rsid w:val="3D5C78D4"/>
    <w:rsid w:val="3D7D1865"/>
    <w:rsid w:val="3E720C9E"/>
    <w:rsid w:val="3E935A7D"/>
    <w:rsid w:val="3EDC25BB"/>
    <w:rsid w:val="3FFD4EDF"/>
    <w:rsid w:val="40CB6D8B"/>
    <w:rsid w:val="412C782A"/>
    <w:rsid w:val="42063BE8"/>
    <w:rsid w:val="42E1381E"/>
    <w:rsid w:val="42E20BC7"/>
    <w:rsid w:val="434149DF"/>
    <w:rsid w:val="43C33D49"/>
    <w:rsid w:val="43E837B0"/>
    <w:rsid w:val="43FB717C"/>
    <w:rsid w:val="44240C8C"/>
    <w:rsid w:val="44550E45"/>
    <w:rsid w:val="451E447A"/>
    <w:rsid w:val="45345B76"/>
    <w:rsid w:val="457479F1"/>
    <w:rsid w:val="45BC13F8"/>
    <w:rsid w:val="46A2058E"/>
    <w:rsid w:val="47307808"/>
    <w:rsid w:val="481C6FA2"/>
    <w:rsid w:val="48691363"/>
    <w:rsid w:val="486F747C"/>
    <w:rsid w:val="49502761"/>
    <w:rsid w:val="4A0E6986"/>
    <w:rsid w:val="4A1037AE"/>
    <w:rsid w:val="4B15132F"/>
    <w:rsid w:val="4BCE14DD"/>
    <w:rsid w:val="4D331F40"/>
    <w:rsid w:val="4D861CF6"/>
    <w:rsid w:val="4D866514"/>
    <w:rsid w:val="4DC50199"/>
    <w:rsid w:val="4E187962"/>
    <w:rsid w:val="4E2B2C17"/>
    <w:rsid w:val="4EFA0F67"/>
    <w:rsid w:val="4FB87457"/>
    <w:rsid w:val="50116896"/>
    <w:rsid w:val="507D5006"/>
    <w:rsid w:val="5099030C"/>
    <w:rsid w:val="50EF617E"/>
    <w:rsid w:val="51A0432A"/>
    <w:rsid w:val="51FF0643"/>
    <w:rsid w:val="527140E5"/>
    <w:rsid w:val="5292508F"/>
    <w:rsid w:val="52A96B6F"/>
    <w:rsid w:val="53896E24"/>
    <w:rsid w:val="53E71CAC"/>
    <w:rsid w:val="542E7CA1"/>
    <w:rsid w:val="543211F5"/>
    <w:rsid w:val="54520EFE"/>
    <w:rsid w:val="550764A4"/>
    <w:rsid w:val="551926E0"/>
    <w:rsid w:val="56515F3B"/>
    <w:rsid w:val="572B71CA"/>
    <w:rsid w:val="574B41A1"/>
    <w:rsid w:val="574D1E50"/>
    <w:rsid w:val="57E24C8E"/>
    <w:rsid w:val="58226E39"/>
    <w:rsid w:val="58AE4F0C"/>
    <w:rsid w:val="59ED3476"/>
    <w:rsid w:val="5A2A7C7B"/>
    <w:rsid w:val="5AF53A87"/>
    <w:rsid w:val="5B1769FD"/>
    <w:rsid w:val="5C80234E"/>
    <w:rsid w:val="5D080CF3"/>
    <w:rsid w:val="5DAB5D89"/>
    <w:rsid w:val="5DB20C5F"/>
    <w:rsid w:val="5E261785"/>
    <w:rsid w:val="5E8343A9"/>
    <w:rsid w:val="5F8959EF"/>
    <w:rsid w:val="5FCC5339"/>
    <w:rsid w:val="605D1356"/>
    <w:rsid w:val="60DF7FBD"/>
    <w:rsid w:val="60E53485"/>
    <w:rsid w:val="61054A27"/>
    <w:rsid w:val="611D2366"/>
    <w:rsid w:val="6198016C"/>
    <w:rsid w:val="61AE6B54"/>
    <w:rsid w:val="61B9080E"/>
    <w:rsid w:val="62885958"/>
    <w:rsid w:val="6367429A"/>
    <w:rsid w:val="639A466F"/>
    <w:rsid w:val="64CE2EAA"/>
    <w:rsid w:val="65037FF2"/>
    <w:rsid w:val="65404DA2"/>
    <w:rsid w:val="655D22A1"/>
    <w:rsid w:val="65655C8C"/>
    <w:rsid w:val="662E75B1"/>
    <w:rsid w:val="66342C2E"/>
    <w:rsid w:val="663E784C"/>
    <w:rsid w:val="66A15D14"/>
    <w:rsid w:val="6796339F"/>
    <w:rsid w:val="685867EC"/>
    <w:rsid w:val="696A4AE4"/>
    <w:rsid w:val="6AB029CA"/>
    <w:rsid w:val="6ABE6E95"/>
    <w:rsid w:val="6B0845B4"/>
    <w:rsid w:val="6BBB5183"/>
    <w:rsid w:val="6D237483"/>
    <w:rsid w:val="6DFF01C2"/>
    <w:rsid w:val="6E804461"/>
    <w:rsid w:val="6E8E12EF"/>
    <w:rsid w:val="6F411249"/>
    <w:rsid w:val="6F84669D"/>
    <w:rsid w:val="6FB6638D"/>
    <w:rsid w:val="6FF46EB5"/>
    <w:rsid w:val="700E192D"/>
    <w:rsid w:val="704240C4"/>
    <w:rsid w:val="70745AA4"/>
    <w:rsid w:val="70A42689"/>
    <w:rsid w:val="70B7060E"/>
    <w:rsid w:val="714943C4"/>
    <w:rsid w:val="71D43752"/>
    <w:rsid w:val="71D55CAE"/>
    <w:rsid w:val="72600832"/>
    <w:rsid w:val="72CF5D6A"/>
    <w:rsid w:val="7316181C"/>
    <w:rsid w:val="737B772D"/>
    <w:rsid w:val="73942E89"/>
    <w:rsid w:val="73DD6243"/>
    <w:rsid w:val="744A1799"/>
    <w:rsid w:val="749C4185"/>
    <w:rsid w:val="75B7043D"/>
    <w:rsid w:val="75DA2C18"/>
    <w:rsid w:val="76733229"/>
    <w:rsid w:val="775319EF"/>
    <w:rsid w:val="77B51620"/>
    <w:rsid w:val="78A551F0"/>
    <w:rsid w:val="78D83818"/>
    <w:rsid w:val="78E73A5B"/>
    <w:rsid w:val="790D53C7"/>
    <w:rsid w:val="790F1C77"/>
    <w:rsid w:val="7A67303B"/>
    <w:rsid w:val="7AAB1D04"/>
    <w:rsid w:val="7ABA4368"/>
    <w:rsid w:val="7B257FFD"/>
    <w:rsid w:val="7BAE260E"/>
    <w:rsid w:val="7BBA7928"/>
    <w:rsid w:val="7C2B1DA5"/>
    <w:rsid w:val="7C5A4544"/>
    <w:rsid w:val="7CE56503"/>
    <w:rsid w:val="7D7A4E9D"/>
    <w:rsid w:val="7DE1316F"/>
    <w:rsid w:val="7DF4317E"/>
    <w:rsid w:val="7E0429B9"/>
    <w:rsid w:val="7E64308B"/>
    <w:rsid w:val="E8D943E4"/>
    <w:rsid w:val="F6BD903B"/>
    <w:rsid w:val="F7F78714"/>
    <w:rsid w:val="FD7FF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5"/>
    <w:qFormat/>
    <w:uiPriority w:val="99"/>
    <w:pPr>
      <w:jc w:val="left"/>
    </w:pPr>
  </w:style>
  <w:style w:type="paragraph" w:styleId="20">
    <w:name w:val="Salutation"/>
    <w:basedOn w:val="1"/>
    <w:next w:val="1"/>
    <w:link w:val="483"/>
    <w:qFormat/>
    <w:uiPriority w:val="0"/>
    <w:rPr>
      <w:rFonts w:ascii="仿宋_GB2312" w:eastAsia="仿宋_GB2312"/>
      <w:sz w:val="28"/>
      <w:szCs w:val="20"/>
    </w:rPr>
  </w:style>
  <w:style w:type="paragraph" w:styleId="21">
    <w:name w:val="Body Text 3"/>
    <w:basedOn w:val="1"/>
    <w:link w:val="582"/>
    <w:qFormat/>
    <w:uiPriority w:val="0"/>
    <w:pPr>
      <w:jc w:val="center"/>
    </w:pPr>
    <w:rPr>
      <w:szCs w:val="20"/>
    </w:rPr>
  </w:style>
  <w:style w:type="paragraph" w:styleId="22">
    <w:name w:val="Body Text"/>
    <w:basedOn w:val="1"/>
    <w:next w:val="23"/>
    <w:link w:val="513"/>
    <w:qFormat/>
    <w:uiPriority w:val="0"/>
    <w:pPr>
      <w:autoSpaceDE w:val="0"/>
      <w:autoSpaceDN w:val="0"/>
      <w:spacing w:line="360" w:lineRule="auto"/>
    </w:pPr>
    <w:rPr>
      <w:rFonts w:ascii="宋体"/>
      <w:sz w:val="24"/>
      <w:szCs w:val="21"/>
      <w:lang w:val="zh-CN"/>
    </w:rPr>
  </w:style>
  <w:style w:type="paragraph" w:styleId="23">
    <w:name w:val="Body Text First Indent"/>
    <w:basedOn w:val="22"/>
    <w:next w:val="1"/>
    <w:link w:val="546"/>
    <w:qFormat/>
    <w:uiPriority w:val="0"/>
    <w:pPr>
      <w:ind w:firstLine="420"/>
    </w:pPr>
    <w:rPr>
      <w:szCs w:val="20"/>
    </w:rPr>
  </w:style>
  <w:style w:type="paragraph" w:styleId="24">
    <w:name w:val="Body Text Indent"/>
    <w:basedOn w:val="1"/>
    <w:next w:val="1"/>
    <w:link w:val="47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90"/>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9"/>
    <w:qFormat/>
    <w:uiPriority w:val="0"/>
    <w:pPr>
      <w:ind w:left="100" w:leftChars="2500"/>
    </w:pPr>
    <w:rPr>
      <w:rFonts w:ascii="宋体"/>
      <w:sz w:val="24"/>
      <w:szCs w:val="21"/>
      <w:lang w:val="zh-CN"/>
    </w:rPr>
  </w:style>
  <w:style w:type="paragraph" w:styleId="36">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7">
    <w:name w:val="Balloon Text"/>
    <w:basedOn w:val="1"/>
    <w:link w:val="616"/>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4"/>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9"/>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24"/>
    <w:link w:val="503"/>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正文空2字"/>
    <w:basedOn w:val="7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73">
    <w:name w:val="左对齐正文"/>
    <w:qFormat/>
    <w:uiPriority w:val="99"/>
    <w:rPr>
      <w:rFonts w:ascii="Calibri" w:hAnsi="Calibri" w:eastAsia="仿宋_GB2312" w:cs="Calibri"/>
      <w:kern w:val="2"/>
      <w:sz w:val="32"/>
      <w:szCs w:val="32"/>
      <w:lang w:val="en-US" w:eastAsia="zh-CN" w:bidi="ar-SA"/>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5"/>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4"/>
    <w:qFormat/>
    <w:uiPriority w:val="0"/>
    <w:pPr>
      <w:snapToGrid w:val="0"/>
      <w:spacing w:line="360" w:lineRule="auto"/>
    </w:pPr>
    <w:rPr>
      <w:rFonts w:ascii="宋体"/>
      <w:b/>
      <w:sz w:val="24"/>
      <w:szCs w:val="20"/>
    </w:rPr>
  </w:style>
  <w:style w:type="paragraph" w:customStyle="1" w:styleId="2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6"/>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8"/>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0"/>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Char"/>
    <w:link w:val="9"/>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Char"/>
    <w:link w:val="48"/>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4"/>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Char"/>
    <w:link w:val="8"/>
    <w:qFormat/>
    <w:uiPriority w:val="0"/>
    <w:rPr>
      <w:b/>
      <w:bCs/>
      <w:kern w:val="2"/>
      <w:sz w:val="24"/>
      <w:szCs w:val="24"/>
    </w:rPr>
  </w:style>
  <w:style w:type="character" w:customStyle="1" w:styleId="483">
    <w:name w:val="称呼 Char"/>
    <w:link w:val="20"/>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Char"/>
    <w:link w:val="45"/>
    <w:qFormat/>
    <w:uiPriority w:val="0"/>
    <w:rPr>
      <w:rFonts w:ascii="Arial" w:hAnsi="Arial" w:eastAsia="隶书"/>
      <w:b/>
      <w:bCs/>
      <w:kern w:val="28"/>
      <w:sz w:val="44"/>
      <w:szCs w:val="32"/>
      <w:lang w:val="en-US" w:eastAsia="zh-CN" w:bidi="ar-SA"/>
    </w:rPr>
  </w:style>
  <w:style w:type="character" w:customStyle="1" w:styleId="490">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Char"/>
    <w:link w:val="59"/>
    <w:qFormat/>
    <w:uiPriority w:val="0"/>
    <w:rPr>
      <w:rFonts w:ascii="宋体" w:hAnsi="宋体"/>
      <w:kern w:val="2"/>
      <w:sz w:val="21"/>
      <w:szCs w:val="24"/>
    </w:rPr>
  </w:style>
  <w:style w:type="character" w:customStyle="1" w:styleId="504">
    <w:name w:val="正文文本缩进 2 Char"/>
    <w:link w:val="36"/>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5"/>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Char"/>
    <w:link w:val="10"/>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Char"/>
    <w:link w:val="55"/>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Char"/>
    <w:link w:val="23"/>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Char"/>
    <w:link w:val="2"/>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29"/>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1"/>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1"/>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5"/>
    <w:qFormat/>
    <w:uiPriority w:val="0"/>
    <w:rPr>
      <w:rFonts w:ascii="宋体"/>
      <w:kern w:val="2"/>
      <w:sz w:val="24"/>
      <w:szCs w:val="21"/>
      <w:lang w:val="zh-CN"/>
    </w:rPr>
  </w:style>
  <w:style w:type="character" w:customStyle="1" w:styleId="600">
    <w:name w:val="标题 4 Char"/>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Char"/>
    <w:link w:val="7"/>
    <w:qFormat/>
    <w:uiPriority w:val="0"/>
    <w:rPr>
      <w:rFonts w:ascii="Arial" w:hAnsi="Arial" w:eastAsia="黑体"/>
      <w:b/>
      <w:bCs/>
      <w:kern w:val="2"/>
      <w:sz w:val="24"/>
      <w:szCs w:val="24"/>
    </w:rPr>
  </w:style>
  <w:style w:type="character" w:customStyle="1" w:styleId="614">
    <w:name w:val="正文缩进 Char2"/>
    <w:link w:val="15"/>
    <w:qFormat/>
    <w:uiPriority w:val="0"/>
    <w:rPr>
      <w:rFonts w:ascii="宋体" w:eastAsia="宋体"/>
      <w:snapToGrid w:val="0"/>
      <w:color w:val="000000"/>
      <w:kern w:val="28"/>
      <w:sz w:val="28"/>
      <w:lang w:val="en-US" w:eastAsia="zh-CN" w:bidi="ar-SA"/>
    </w:rPr>
  </w:style>
  <w:style w:type="character" w:customStyle="1" w:styleId="615">
    <w:name w:val="批注文字 Char1"/>
    <w:link w:val="19"/>
    <w:qFormat/>
    <w:uiPriority w:val="99"/>
    <w:rPr>
      <w:kern w:val="2"/>
      <w:sz w:val="21"/>
      <w:szCs w:val="24"/>
    </w:rPr>
  </w:style>
  <w:style w:type="character" w:customStyle="1" w:styleId="616">
    <w:name w:val="批注框文本 Char"/>
    <w:link w:val="37"/>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1"/>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3">
    <w:name w:val="样式 宋体 小四 行距: 1.5 倍行距 首行缩进:  2 字符"/>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80</Pages>
  <Words>40521</Words>
  <Characters>42230</Characters>
  <Lines>325</Lines>
  <Paragraphs>91</Paragraphs>
  <TotalTime>19</TotalTime>
  <ScaleCrop>false</ScaleCrop>
  <LinksUpToDate>false</LinksUpToDate>
  <CharactersWithSpaces>47312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2015-04-28T09:52:00Z</dcterms:created>
  <dc:creator>玥</dc:creator>
  <cp:lastModifiedBy>就叫西瓜吧</cp:lastModifiedBy>
  <cp:lastPrinted>2021-10-23T18:37:00Z</cp:lastPrinted>
  <dcterms:modified xsi:type="dcterms:W3CDTF">2025-11-03T15:46:18Z</dcterms:modified>
  <dc:title>杭州市市民卡扩大发卡工程</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C3474134F0FBF6BAD4C5BA670F719976_43</vt:lpwstr>
  </property>
  <property fmtid="{D5CDD505-2E9C-101B-9397-08002B2CF9AE}" pid="4" name="KSOTemplateDocerSaveRecord">
    <vt:lpwstr>eyJoZGlkIjoiNTNhYWI3YjczNjU0MmQ5MGU5MmViZTE5Y2NkYTY0MTciLCJ1c2VySWQiOiI0MjA4OTE4NDAifQ==</vt:lpwstr>
  </property>
</Properties>
</file>