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auto"/>
          <w:spacing w:val="76"/>
          <w:sz w:val="24"/>
          <w:lang w:val="en-US" w:eastAsia="zh-CN"/>
        </w:rPr>
      </w:pPr>
      <w:r>
        <w:rPr>
          <w:rFonts w:hint="eastAsia" w:ascii="仿宋" w:hAnsi="仿宋" w:eastAsia="仿宋" w:cs="仿宋"/>
          <w:b/>
          <w:color w:val="auto"/>
          <w:spacing w:val="76"/>
          <w:sz w:val="24"/>
          <w:lang w:val="en-US" w:eastAsia="zh-CN"/>
        </w:rPr>
        <w:t xml:space="preserve"> </w:t>
      </w:r>
      <w:r/>
    </w:p>
    <w:p>
      <w:pPr>
        <w:jc w:val="both"/>
        <w:rPr>
          <w:rFonts w:hint="eastAsia" w:ascii="仿宋" w:hAnsi="仿宋" w:eastAsia="仿宋" w:cs="仿宋"/>
          <w:b/>
          <w:color w:val="auto"/>
          <w:spacing w:val="76"/>
          <w:sz w:val="24"/>
        </w:rPr>
      </w:pPr>
      <w:r>
        <w:rPr>
          <w:rFonts w:hint="eastAsia" w:ascii="仿宋" w:hAnsi="仿宋" w:eastAsia="仿宋" w:cs="仿宋"/>
          <w:b/>
          <w:color w:val="auto"/>
          <w:spacing w:val="76"/>
          <w:sz w:val="24"/>
        </w:rPr>
      </w:r>
      <w:r/>
    </w:p>
    <w:p>
      <w:pPr>
        <w:jc w:val="center"/>
        <w:rPr>
          <w:rFonts w:hint="eastAsia" w:ascii="仿宋" w:hAnsi="仿宋" w:eastAsia="仿宋" w:cs="仿宋"/>
          <w:b/>
          <w:color w:val="auto"/>
          <w:spacing w:val="76"/>
          <w:sz w:val="24"/>
        </w:rPr>
      </w:pPr>
      <w:r>
        <w:rPr>
          <w:rFonts w:hint="eastAsia" w:ascii="仿宋" w:hAnsi="仿宋" w:eastAsia="仿宋" w:cs="仿宋"/>
          <w:b/>
          <w:color w:val="auto"/>
          <w:spacing w:val="76"/>
          <w:sz w:val="24"/>
        </w:rPr>
      </w:r>
      <w:r/>
    </w:p>
    <w:p>
      <w:pPr>
        <w:jc w:val="center"/>
        <w:rPr>
          <w:rFonts w:hint="eastAsia" w:ascii="仿宋" w:hAnsi="仿宋" w:eastAsia="仿宋" w:cs="仿宋"/>
          <w:b/>
          <w:color w:val="auto"/>
          <w:spacing w:val="76"/>
          <w:sz w:val="24"/>
        </w:rPr>
      </w:pPr>
      <w:r>
        <w:rPr>
          <w:rFonts w:hint="eastAsia" w:ascii="仿宋" w:hAnsi="仿宋" w:eastAsia="仿宋" w:cs="仿宋"/>
          <w:b/>
          <w:color w:val="auto"/>
          <w:spacing w:val="76"/>
          <w:sz w:val="24"/>
        </w:rPr>
      </w:r>
      <w:r/>
    </w:p>
    <w:p>
      <w:pPr>
        <w:jc w:val="center"/>
        <w:rPr>
          <w:rFonts w:hint="eastAsia" w:ascii="仿宋" w:hAnsi="仿宋" w:eastAsia="仿宋" w:cs="仿宋"/>
          <w:b/>
          <w:color w:val="auto"/>
          <w:spacing w:val="76"/>
          <w:sz w:val="156"/>
        </w:rPr>
      </w:pPr>
      <w:r>
        <w:rPr>
          <w:rFonts w:hint="eastAsia" w:ascii="仿宋" w:hAnsi="仿宋" w:eastAsia="仿宋" w:cs="仿宋"/>
          <w:b w:val="0"/>
          <w:bCs/>
          <w:color w:val="auto"/>
          <w:spacing w:val="76"/>
          <w:sz w:val="156"/>
        </w:rPr>
        <w:t xml:space="preserve">招标文件</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color w:val="auto"/>
          <w:sz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1704975</wp:posOffset>
                </wp:positionH>
                <wp:positionV relativeFrom="paragraph">
                  <wp:posOffset>197485</wp:posOffset>
                </wp:positionV>
                <wp:extent cx="1781175" cy="1724025"/>
                <wp:effectExtent l="0" t="0" r="9525" b="9525"/>
                <wp:wrapTopAndBottom/>
                <wp:docPr id="3" name="图片 1" descr="CXMZ0MPEKK]{{R~{~UH_J1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CXMZ0MPEKK]{{R~{~UH_J1S"/>
                        <pic:cNvPicPr>
                          <a:picLocks noChangeAspect="1"/>
                        </pic:cNvPicPr>
                        <pic:nvPr/>
                      </pic:nvPicPr>
                      <pic:blipFill>
                        <a:blip r:embed="rId18"/>
                        <a:stretch/>
                      </pic:blipFill>
                      <pic:spPr bwMode="auto">
                        <a:xfrm>
                          <a:off x="0" y="0"/>
                          <a:ext cx="1781175" cy="1724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34.2pt;mso-position-horizontal:absolute;mso-position-vertical-relative:text;margin-top:15.5pt;mso-position-vertical:absolute;width:140.2pt;height:135.8pt;mso-wrap-distance-left:9.0pt;mso-wrap-distance-top:0.0pt;mso-wrap-distance-right:9.0pt;mso-wrap-distance-bottom:0.0pt;" stroked="f">
                <v:path textboxrect="0,0,0,0"/>
                <w10:wrap type="topAndBottom"/>
                <v:imagedata r:id="rId18" o:title=""/>
              </v:shape>
            </w:pict>
          </mc:Fallback>
        </mc:AlternateContent>
      </w:r>
      <w:r/>
    </w:p>
    <w:p>
      <w:pPr>
        <w:rPr>
          <w:rFonts w:hint="eastAsia" w:ascii="仿宋" w:hAnsi="仿宋" w:eastAsia="仿宋" w:cs="仿宋"/>
          <w:b/>
          <w:color w:val="auto"/>
          <w:sz w:val="24"/>
        </w:rPr>
      </w:pPr>
      <w:r>
        <w:rPr>
          <w:rFonts w:hint="eastAsia" w:ascii="仿宋" w:hAnsi="仿宋" w:eastAsia="仿宋" w:cs="仿宋"/>
          <w:b/>
          <w:color w:val="auto"/>
          <w:sz w:val="24"/>
        </w:rPr>
      </w:r>
      <w:r/>
    </w:p>
    <w:p>
      <w:pPr>
        <w:rPr>
          <w:rFonts w:hint="eastAsia" w:ascii="仿宋" w:hAnsi="仿宋" w:eastAsia="仿宋" w:cs="仿宋"/>
          <w:b/>
          <w:color w:val="auto"/>
          <w:sz w:val="24"/>
        </w:rPr>
      </w:pPr>
      <w:r>
        <w:rPr>
          <w:rFonts w:hint="eastAsia" w:ascii="仿宋" w:hAnsi="仿宋" w:eastAsia="仿宋" w:cs="仿宋"/>
          <w:b/>
          <w:color w:val="auto"/>
          <w:sz w:val="24"/>
        </w:rPr>
      </w:r>
      <w:r/>
    </w:p>
    <w:p>
      <w:pPr>
        <w:rPr>
          <w:rFonts w:hint="eastAsia" w:ascii="仿宋" w:hAnsi="仿宋" w:eastAsia="仿宋" w:cs="仿宋"/>
          <w:b/>
          <w:color w:val="auto"/>
          <w:sz w:val="24"/>
        </w:rPr>
      </w:pPr>
      <w:r>
        <w:rPr>
          <w:rFonts w:hint="eastAsia" w:ascii="仿宋" w:hAnsi="仿宋" w:eastAsia="仿宋" w:cs="仿宋"/>
          <w:b/>
          <w:color w:val="auto"/>
          <w:sz w:val="24"/>
        </w:rPr>
      </w:r>
      <w:r/>
    </w:p>
    <w:p>
      <w:pPr>
        <w:ind w:firstLine="960"/>
        <w:rPr>
          <w:rFonts w:hint="eastAsia" w:ascii="仿宋" w:hAnsi="仿宋" w:eastAsia="仿宋" w:cs="仿宋"/>
          <w:color w:val="auto"/>
          <w:sz w:val="32"/>
        </w:rPr>
      </w:pPr>
      <w:r>
        <w:rPr>
          <w:rFonts w:hint="eastAsia" w:ascii="仿宋" w:hAnsi="仿宋" w:eastAsia="仿宋" w:cs="仿宋"/>
          <w:color w:val="auto"/>
          <w:sz w:val="32"/>
        </w:rPr>
      </w:r>
      <w:r/>
    </w:p>
    <w:p>
      <w:pPr>
        <w:ind w:firstLine="643"/>
        <w:spacing w:line="360" w:lineRule="auto"/>
        <w:rPr>
          <w:rFonts w:hint="eastAsia" w:ascii="仿宋" w:hAnsi="仿宋" w:eastAsia="仿宋" w:cs="仿宋"/>
          <w:b/>
          <w:bCs/>
          <w:i w:val="0"/>
          <w:iCs w:val="0"/>
          <w:color w:val="ff0000"/>
          <w:sz w:val="32"/>
          <w:szCs w:val="32"/>
          <w:highlight w:val="none"/>
          <w:lang w:eastAsia="zh-CN"/>
        </w:rPr>
      </w:pPr>
      <w:r>
        <w:rPr>
          <w:rFonts w:hint="eastAsia" w:ascii="仿宋" w:hAnsi="仿宋" w:eastAsia="仿宋" w:cs="仿宋"/>
          <w:b/>
          <w:bCs/>
          <w:i w:val="0"/>
          <w:iCs w:val="0"/>
          <w:color w:val="auto"/>
          <w:sz w:val="32"/>
          <w:szCs w:val="32"/>
          <w:highlight w:val="none"/>
          <w:lang w:eastAsia="zh-CN"/>
        </w:rPr>
        <w:t xml:space="preserve">项目编号：</w:t>
      </w:r>
      <w:r>
        <w:rPr>
          <w:rFonts w:hint="eastAsia" w:ascii="仿宋" w:hAnsi="仿宋" w:eastAsia="仿宋" w:cs="仿宋"/>
          <w:b/>
          <w:bCs/>
          <w:i w:val="0"/>
          <w:iCs w:val="0"/>
          <w:color w:val="000000" w:themeColor="text1"/>
          <w:sz w:val="32"/>
          <w:szCs w:val="32"/>
          <w:highlight w:val="none"/>
          <w:lang w:eastAsia="zh-CN"/>
          <w14:textFill>
            <w14:solidFill>
              <w14:schemeClr w14:val="tx1"/>
            </w14:solidFill>
          </w14:textFill>
        </w:rPr>
        <w:t xml:space="preserve">JSZC-320324-ZYJS-G2024-0010</w:t>
      </w:r>
      <w:r/>
    </w:p>
    <w:p>
      <w:pPr>
        <w:ind w:firstLine="643"/>
        <w:spacing w:line="360" w:lineRule="auto"/>
        <w:rPr>
          <w:rFonts w:hint="eastAsia" w:ascii="仿宋" w:hAnsi="仿宋" w:eastAsia="仿宋" w:cs="仿宋"/>
          <w:b/>
          <w:bCs/>
          <w:i w:val="0"/>
          <w:iCs w:val="0"/>
          <w:color w:val="auto"/>
          <w:sz w:val="32"/>
          <w:szCs w:val="32"/>
          <w:highlight w:val="none"/>
        </w:rPr>
      </w:pPr>
      <w:r>
        <w:rPr>
          <w:rFonts w:hint="eastAsia" w:ascii="仿宋" w:hAnsi="仿宋" w:eastAsia="仿宋" w:cs="仿宋"/>
          <w:b/>
          <w:bCs/>
          <w:i w:val="0"/>
          <w:iCs w:val="0"/>
          <w:color w:val="auto"/>
          <w:sz w:val="32"/>
          <w:szCs w:val="32"/>
          <w:highlight w:val="none"/>
        </w:rPr>
        <w:t xml:space="preserve">项目名称：</w:t>
      </w:r>
      <w:r>
        <w:rPr>
          <w:rFonts w:hint="eastAsia" w:ascii="仿宋" w:hAnsi="仿宋" w:eastAsia="仿宋" w:cs="仿宋"/>
          <w:b/>
          <w:bCs/>
          <w:i w:val="0"/>
          <w:iCs w:val="0"/>
          <w:color w:val="auto"/>
          <w:sz w:val="32"/>
          <w:szCs w:val="32"/>
          <w:highlight w:val="none"/>
          <w:lang w:eastAsia="zh-CN"/>
        </w:rPr>
        <w:t xml:space="preserve">睢宁县国有企业审计项目</w:t>
      </w:r>
      <w:r/>
    </w:p>
    <w:p>
      <w:pPr>
        <w:ind w:firstLine="643"/>
        <w:spacing w:line="360" w:lineRule="auto"/>
        <w:rPr>
          <w:rFonts w:hint="eastAsia" w:ascii="仿宋" w:hAnsi="仿宋" w:eastAsia="仿宋" w:cs="仿宋"/>
          <w:b/>
          <w:bCs/>
          <w:i w:val="0"/>
          <w:iCs w:val="0"/>
          <w:color w:val="auto"/>
          <w:sz w:val="32"/>
          <w:szCs w:val="32"/>
          <w:highlight w:val="none"/>
          <w:lang w:eastAsia="zh-CN"/>
        </w:rPr>
      </w:pPr>
      <w:r>
        <w:rPr>
          <w:rFonts w:hint="eastAsia" w:ascii="仿宋" w:hAnsi="仿宋" w:eastAsia="仿宋" w:cs="仿宋"/>
          <w:b/>
          <w:bCs/>
          <w:i w:val="0"/>
          <w:iCs w:val="0"/>
          <w:color w:val="auto"/>
          <w:sz w:val="32"/>
          <w:szCs w:val="32"/>
          <w:highlight w:val="none"/>
        </w:rPr>
        <w:t xml:space="preserve">采 购 人：</w:t>
      </w:r>
      <w:r>
        <w:rPr>
          <w:rFonts w:hint="eastAsia" w:ascii="仿宋" w:hAnsi="仿宋" w:eastAsia="仿宋" w:cs="仿宋"/>
          <w:b/>
          <w:bCs/>
          <w:i w:val="0"/>
          <w:iCs w:val="0"/>
          <w:color w:val="auto"/>
          <w:sz w:val="32"/>
          <w:szCs w:val="32"/>
          <w:highlight w:val="none"/>
          <w:lang w:eastAsia="zh-CN"/>
        </w:rPr>
        <w:t xml:space="preserve">睢宁县政府国有资产监督管理办公室</w:t>
      </w:r>
      <w:r/>
    </w:p>
    <w:p>
      <w:pPr>
        <w:ind w:right="-159"/>
        <w:spacing w:line="300" w:lineRule="auto"/>
        <w:rPr>
          <w:rFonts w:hint="eastAsia" w:ascii="仿宋" w:hAnsi="仿宋" w:eastAsia="仿宋" w:cs="仿宋"/>
          <w:b/>
          <w:bCs/>
          <w:color w:val="auto"/>
          <w:sz w:val="44"/>
        </w:rPr>
      </w:pPr>
      <w:r>
        <w:rPr>
          <w:rFonts w:hint="eastAsia" w:ascii="仿宋" w:hAnsi="仿宋" w:eastAsia="仿宋" w:cs="仿宋"/>
          <w:b/>
          <w:bCs/>
          <w:color w:val="auto"/>
          <w:sz w:val="44"/>
        </w:rPr>
        <w:t xml:space="preserve">  </w:t>
      </w:r>
      <w:r/>
    </w:p>
    <w:p>
      <w:pPr>
        <w:ind w:firstLine="643"/>
        <w:jc w:val="both"/>
        <w:spacing w:line="360" w:lineRule="auto"/>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rPr>
        <w:t xml:space="preserve">采购代理机构：</w:t>
      </w:r>
      <w:r>
        <w:rPr>
          <w:rFonts w:hint="eastAsia" w:ascii="仿宋" w:hAnsi="仿宋" w:eastAsia="仿宋" w:cs="仿宋"/>
          <w:b/>
          <w:bCs/>
          <w:color w:val="auto"/>
          <w:sz w:val="32"/>
          <w:szCs w:val="32"/>
          <w:lang w:eastAsia="zh-CN"/>
        </w:rPr>
        <w:t xml:space="preserve">江苏卓越建设项目管理有限公司</w:t>
      </w:r>
      <w:r/>
    </w:p>
    <w:p>
      <w:pPr>
        <w:ind w:firstLine="2891"/>
        <w:jc w:val="both"/>
        <w:spacing w:line="360" w:lineRule="auto"/>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二〇二</w:t>
      </w:r>
      <w:r>
        <w:rPr>
          <w:rFonts w:hint="eastAsia" w:ascii="仿宋" w:hAnsi="仿宋" w:eastAsia="仿宋" w:cs="仿宋"/>
          <w:b/>
          <w:bCs/>
          <w:color w:val="auto"/>
          <w:sz w:val="32"/>
          <w:szCs w:val="32"/>
          <w:lang w:val="en-US" w:eastAsia="zh-CN"/>
        </w:rPr>
        <w:t xml:space="preserve">四</w:t>
      </w:r>
      <w:r>
        <w:rPr>
          <w:rFonts w:hint="eastAsia" w:ascii="仿宋" w:hAnsi="仿宋" w:eastAsia="仿宋" w:cs="仿宋"/>
          <w:b/>
          <w:bCs/>
          <w:color w:val="auto"/>
          <w:sz w:val="32"/>
          <w:szCs w:val="32"/>
        </w:rPr>
        <w:t xml:space="preserve">年</w:t>
      </w:r>
      <w:r>
        <w:rPr>
          <w:rFonts w:hint="eastAsia" w:ascii="仿宋" w:hAnsi="仿宋" w:eastAsia="仿宋" w:cs="仿宋"/>
          <w:b/>
          <w:bCs/>
          <w:color w:val="auto"/>
          <w:sz w:val="32"/>
          <w:szCs w:val="32"/>
          <w:lang w:val="en-US" w:eastAsia="zh-CN"/>
        </w:rPr>
        <w:t xml:space="preserve">三</w:t>
      </w:r>
      <w:r>
        <w:rPr>
          <w:rFonts w:hint="eastAsia" w:ascii="仿宋" w:hAnsi="仿宋" w:eastAsia="仿宋" w:cs="仿宋"/>
          <w:b/>
          <w:bCs/>
          <w:color w:val="auto"/>
          <w:sz w:val="32"/>
          <w:szCs w:val="32"/>
        </w:rPr>
        <w:t xml:space="preserve">月</w:t>
      </w:r>
      <w:r/>
    </w:p>
    <w:p>
      <w:pPr>
        <w:rPr>
          <w:rFonts w:hint="eastAsia" w:ascii="仿宋" w:hAnsi="仿宋" w:eastAsia="仿宋" w:cs="仿宋"/>
          <w:color w:val="auto"/>
          <w:sz w:val="32"/>
          <w:szCs w:val="32"/>
        </w:rPr>
      </w:pPr>
      <w:r>
        <w:rPr>
          <w:rFonts w:hint="eastAsia" w:ascii="仿宋" w:hAnsi="仿宋" w:eastAsia="仿宋" w:cs="仿宋"/>
          <w:color w:val="auto"/>
          <w:sz w:val="32"/>
          <w:szCs w:val="32"/>
        </w:rPr>
      </w:r>
      <w:r/>
    </w:p>
    <w:p>
      <w:pPr>
        <w:ind w:left="0" w:right="0" w:firstLine="0"/>
        <w:jc w:val="center"/>
        <w:spacing w:before="0" w:after="0"/>
        <w:rPr>
          <w:rFonts w:hint="eastAsia" w:ascii="仿宋" w:hAnsi="仿宋" w:eastAsia="仿宋" w:cs="仿宋"/>
          <w:b/>
          <w:color w:val="auto"/>
          <w:sz w:val="44"/>
        </w:rPr>
        <w:pBdr>
          <w:top w:val="none" w:color="000000" w:sz="0" w:space="0"/>
          <w:left w:val="none" w:color="000000" w:sz="0" w:space="0"/>
          <w:bottom w:val="none" w:color="000000" w:sz="0" w:space="0"/>
          <w:right w:val="none" w:color="000000" w:sz="0" w:space="0"/>
        </w:pBdr>
        <w:sectPr>
          <w:headerReference w:type="default" r:id="rId9"/>
          <w:headerReference w:type="first" r:id="rId10"/>
          <w:footnotePr/>
          <w:endnotePr/>
          <w:type w:val="nextPage"/>
          <w:pgSz w:w="11906" w:h="16838" w:orient="portrait"/>
          <w:pgMar w:top="1440" w:right="1803" w:bottom="1440" w:left="1803" w:header="851" w:footer="992" w:gutter="0"/>
          <w:pgNumType w:start="1"/>
          <w:cols w:num="1" w:sep="0" w:space="720" w:equalWidth="1"/>
          <w:docGrid w:linePitch="360"/>
          <w:titlePg/>
        </w:sectPr>
      </w:pPr>
      <w:r>
        <w:rPr>
          <w:rFonts w:hint="eastAsia" w:ascii="仿宋" w:hAnsi="仿宋" w:eastAsia="仿宋" w:cs="仿宋"/>
          <w:b/>
          <w:color w:val="auto"/>
          <w:sz w:val="44"/>
        </w:rPr>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rPr>
        <w:t xml:space="preserve">目 录</w:t>
      </w:r>
      <w:r/>
    </w:p>
    <w:p>
      <w:pPr>
        <w:ind w:left="0" w:right="0" w:firstLine="0"/>
        <w:jc w:val="center"/>
        <w:spacing w:before="0" w:after="0" w:line="51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r>
      <w:r/>
    </w:p>
    <w:p>
      <w:pPr>
        <w:ind w:left="0" w:right="0" w:firstLine="0"/>
        <w:jc w:val="center"/>
        <w:spacing w:before="0" w:after="0" w:line="51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r>
      <w:r/>
    </w:p>
    <w:p>
      <w:pPr>
        <w:ind w:left="0" w:right="0" w:firstLine="21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fldChar w:fldCharType="begin"/>
      </w:r>
      <w:r>
        <w:rPr>
          <w:rFonts w:hint="eastAsia" w:ascii="仿宋" w:hAnsi="仿宋" w:eastAsia="仿宋" w:cs="仿宋"/>
          <w:color w:val="auto"/>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u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auto"/>
          <w:u w:val="none"/>
        </w:rPr>
        <w:fldChar w:fldCharType="separate"/>
      </w:r>
      <w:r>
        <w:rPr>
          <w:rStyle w:val="791"/>
          <w:rFonts w:hint="eastAsia" w:ascii="仿宋" w:hAnsi="仿宋" w:eastAsia="仿宋" w:cs="仿宋"/>
          <w:color w:val="auto"/>
          <w:sz w:val="30"/>
          <w:u w:val="single"/>
        </w:rPr>
        <w:t xml:space="preserve">第一章</w:t>
      </w:r>
      <w:r>
        <w:rPr>
          <w:rStyle w:val="791"/>
          <w:rFonts w:hint="eastAsia" w:ascii="仿宋" w:hAnsi="仿宋" w:eastAsia="仿宋" w:cs="仿宋"/>
          <w:color w:val="auto"/>
          <w:sz w:val="30"/>
          <w:u w:val="none"/>
        </w:rPr>
        <w:t xml:space="preserve">  投标邀请</w:t>
      </w:r>
      <w:r>
        <w:rPr>
          <w:rStyle w:val="791"/>
          <w:rFonts w:hint="eastAsia" w:ascii="仿宋" w:hAnsi="仿宋" w:eastAsia="仿宋" w:cs="仿宋"/>
          <w:color w:val="auto"/>
          <w:sz w:val="30"/>
          <w:u w:val="none"/>
        </w:rPr>
        <w:fldChar w:fldCharType="end"/>
      </w:r>
      <w:r/>
    </w:p>
    <w:p>
      <w:pPr>
        <w:ind w:left="0" w:right="0" w:firstLine="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r>
      <w:r/>
    </w:p>
    <w:p>
      <w:pPr>
        <w:ind w:left="0" w:right="0" w:firstLine="21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fldChar w:fldCharType="begin"/>
      </w:r>
      <w:r>
        <w:rPr>
          <w:rFonts w:hint="eastAsia" w:ascii="仿宋" w:hAnsi="仿宋" w:eastAsia="仿宋" w:cs="仿宋"/>
          <w:color w:val="auto"/>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u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auto"/>
          <w:u w:val="none"/>
        </w:rPr>
        <w:fldChar w:fldCharType="separate"/>
      </w:r>
      <w:r>
        <w:rPr>
          <w:rStyle w:val="791"/>
          <w:rFonts w:hint="eastAsia" w:ascii="仿宋" w:hAnsi="仿宋" w:eastAsia="仿宋" w:cs="仿宋"/>
          <w:color w:val="auto"/>
          <w:sz w:val="30"/>
          <w:u w:val="single"/>
        </w:rPr>
        <w:t xml:space="preserve">第二章</w:t>
      </w:r>
      <w:r>
        <w:rPr>
          <w:rStyle w:val="791"/>
          <w:rFonts w:hint="eastAsia" w:ascii="仿宋" w:hAnsi="仿宋" w:eastAsia="仿宋" w:cs="仿宋"/>
          <w:color w:val="auto"/>
          <w:sz w:val="30"/>
          <w:u w:val="none"/>
        </w:rPr>
        <w:t xml:space="preserve">  投标人须知</w:t>
      </w:r>
      <w:r>
        <w:rPr>
          <w:rStyle w:val="791"/>
          <w:rFonts w:hint="eastAsia" w:ascii="仿宋" w:hAnsi="仿宋" w:eastAsia="仿宋" w:cs="仿宋"/>
          <w:color w:val="auto"/>
          <w:sz w:val="30"/>
          <w:u w:val="none"/>
        </w:rPr>
        <w:fldChar w:fldCharType="end"/>
      </w:r>
      <w:r/>
    </w:p>
    <w:p>
      <w:pPr>
        <w:ind w:left="0" w:right="0" w:firstLine="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r>
      <w:r/>
    </w:p>
    <w:p>
      <w:pPr>
        <w:ind w:left="0" w:right="0" w:firstLine="21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fldChar w:fldCharType="begin"/>
      </w:r>
      <w:r>
        <w:rPr>
          <w:rFonts w:hint="eastAsia" w:ascii="仿宋" w:hAnsi="仿宋" w:eastAsia="仿宋" w:cs="仿宋"/>
          <w:color w:val="auto"/>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u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auto"/>
          <w:u w:val="none"/>
        </w:rPr>
        <w:fldChar w:fldCharType="separate"/>
      </w:r>
      <w:r>
        <w:rPr>
          <w:rStyle w:val="791"/>
          <w:rFonts w:hint="eastAsia" w:ascii="仿宋" w:hAnsi="仿宋" w:eastAsia="仿宋" w:cs="仿宋"/>
          <w:color w:val="auto"/>
          <w:sz w:val="30"/>
          <w:u w:val="single"/>
        </w:rPr>
        <w:t xml:space="preserve">第三章</w:t>
      </w:r>
      <w:r>
        <w:rPr>
          <w:rStyle w:val="791"/>
          <w:rFonts w:hint="eastAsia" w:ascii="仿宋" w:hAnsi="仿宋" w:eastAsia="仿宋" w:cs="仿宋"/>
          <w:color w:val="auto"/>
          <w:sz w:val="30"/>
          <w:u w:val="none"/>
        </w:rPr>
        <w:t xml:space="preserve">  投标资料表</w:t>
      </w:r>
      <w:r>
        <w:rPr>
          <w:rStyle w:val="791"/>
          <w:rFonts w:hint="eastAsia" w:ascii="仿宋" w:hAnsi="仿宋" w:eastAsia="仿宋" w:cs="仿宋"/>
          <w:color w:val="auto"/>
          <w:sz w:val="30"/>
          <w:u w:val="none"/>
        </w:rPr>
        <w:fldChar w:fldCharType="end"/>
      </w:r>
      <w:r/>
    </w:p>
    <w:p>
      <w:pPr>
        <w:ind w:left="0" w:right="0" w:firstLine="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r>
      <w:r/>
    </w:p>
    <w:p>
      <w:pPr>
        <w:ind w:left="0" w:right="0" w:firstLine="21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fldChar w:fldCharType="begin"/>
      </w:r>
      <w:r>
        <w:rPr>
          <w:rFonts w:hint="eastAsia" w:ascii="仿宋" w:hAnsi="仿宋" w:eastAsia="仿宋" w:cs="仿宋"/>
          <w:color w:val="auto"/>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u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auto"/>
          <w:u w:val="none"/>
        </w:rPr>
        <w:fldChar w:fldCharType="separate"/>
      </w:r>
      <w:r>
        <w:rPr>
          <w:rStyle w:val="791"/>
          <w:rFonts w:hint="eastAsia" w:ascii="仿宋" w:hAnsi="仿宋" w:eastAsia="仿宋" w:cs="仿宋"/>
          <w:color w:val="auto"/>
          <w:sz w:val="30"/>
          <w:u w:val="single"/>
        </w:rPr>
        <w:t xml:space="preserve">第四章</w:t>
      </w:r>
      <w:r>
        <w:rPr>
          <w:rStyle w:val="791"/>
          <w:rFonts w:hint="eastAsia" w:ascii="仿宋" w:hAnsi="仿宋" w:eastAsia="仿宋" w:cs="仿宋"/>
          <w:color w:val="auto"/>
          <w:sz w:val="30"/>
          <w:u w:val="none"/>
        </w:rPr>
        <w:t xml:space="preserve">  评标标准</w:t>
      </w:r>
      <w:r>
        <w:rPr>
          <w:rStyle w:val="791"/>
          <w:rFonts w:hint="eastAsia" w:ascii="仿宋" w:hAnsi="仿宋" w:eastAsia="仿宋" w:cs="仿宋"/>
          <w:color w:val="auto"/>
          <w:sz w:val="30"/>
          <w:u w:val="none"/>
        </w:rPr>
        <w:fldChar w:fldCharType="end"/>
      </w:r>
      <w:r/>
    </w:p>
    <w:p>
      <w:pPr>
        <w:ind w:left="0" w:right="0" w:firstLine="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r>
      <w:r/>
    </w:p>
    <w:p>
      <w:pPr>
        <w:ind w:left="0" w:right="0" w:firstLine="21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fldChar w:fldCharType="begin"/>
      </w:r>
      <w:r>
        <w:rPr>
          <w:rFonts w:hint="eastAsia" w:ascii="仿宋" w:hAnsi="仿宋" w:eastAsia="仿宋" w:cs="仿宋"/>
          <w:color w:val="auto"/>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u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auto"/>
          <w:u w:val="none"/>
        </w:rPr>
        <w:fldChar w:fldCharType="separate"/>
      </w:r>
      <w:r>
        <w:rPr>
          <w:rStyle w:val="791"/>
          <w:rFonts w:hint="eastAsia" w:ascii="仿宋" w:hAnsi="仿宋" w:eastAsia="仿宋" w:cs="仿宋"/>
          <w:color w:val="auto"/>
          <w:sz w:val="30"/>
          <w:u w:val="single"/>
        </w:rPr>
        <w:t xml:space="preserve">第五章</w:t>
      </w:r>
      <w:r>
        <w:rPr>
          <w:rStyle w:val="791"/>
          <w:rFonts w:hint="eastAsia" w:ascii="仿宋" w:hAnsi="仿宋" w:eastAsia="仿宋" w:cs="仿宋"/>
          <w:color w:val="auto"/>
          <w:sz w:val="30"/>
          <w:u w:val="none"/>
        </w:rPr>
        <w:t xml:space="preserve">  拟签订的合同文本</w:t>
      </w:r>
      <w:r>
        <w:rPr>
          <w:rStyle w:val="791"/>
          <w:rFonts w:hint="eastAsia" w:ascii="仿宋" w:hAnsi="仿宋" w:eastAsia="仿宋" w:cs="仿宋"/>
          <w:color w:val="auto"/>
          <w:sz w:val="30"/>
          <w:u w:val="none"/>
        </w:rPr>
        <w:fldChar w:fldCharType="end"/>
      </w:r>
      <w:r/>
    </w:p>
    <w:p>
      <w:pPr>
        <w:ind w:left="0" w:right="0" w:firstLine="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r>
      <w:r/>
    </w:p>
    <w:p>
      <w:pPr>
        <w:ind w:left="0" w:right="0" w:firstLine="21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fldChar w:fldCharType="begin"/>
      </w:r>
      <w:r>
        <w:rPr>
          <w:rFonts w:hint="eastAsia" w:ascii="仿宋" w:hAnsi="仿宋" w:eastAsia="仿宋" w:cs="仿宋"/>
          <w:color w:val="auto"/>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u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auto"/>
          <w:u w:val="none"/>
        </w:rPr>
        <w:fldChar w:fldCharType="separate"/>
      </w:r>
      <w:r>
        <w:rPr>
          <w:rStyle w:val="791"/>
          <w:rFonts w:hint="eastAsia" w:ascii="仿宋" w:hAnsi="仿宋" w:eastAsia="仿宋" w:cs="仿宋"/>
          <w:color w:val="auto"/>
          <w:sz w:val="30"/>
          <w:u w:val="single"/>
        </w:rPr>
        <w:t xml:space="preserve">第六章</w:t>
      </w:r>
      <w:r>
        <w:rPr>
          <w:rStyle w:val="791"/>
          <w:rFonts w:hint="eastAsia" w:ascii="仿宋" w:hAnsi="仿宋" w:eastAsia="仿宋" w:cs="仿宋"/>
          <w:color w:val="auto"/>
          <w:sz w:val="30"/>
          <w:u w:val="none"/>
        </w:rPr>
        <w:t xml:space="preserve">  采购需求</w:t>
      </w:r>
      <w:r>
        <w:rPr>
          <w:rStyle w:val="791"/>
          <w:rFonts w:hint="eastAsia" w:ascii="仿宋" w:hAnsi="仿宋" w:eastAsia="仿宋" w:cs="仿宋"/>
          <w:color w:val="auto"/>
          <w:sz w:val="30"/>
          <w:u w:val="none"/>
        </w:rPr>
        <w:fldChar w:fldCharType="end"/>
      </w:r>
      <w:r/>
    </w:p>
    <w:p>
      <w:pPr>
        <w:ind w:left="0" w:right="0" w:firstLine="0"/>
        <w:jc w:val="both"/>
        <w:spacing w:before="0" w:after="0"/>
        <w:rPr>
          <w:rFonts w:hint="eastAsia" w:ascii="仿宋" w:hAnsi="仿宋" w:eastAsia="仿宋" w:cs="仿宋"/>
          <w:color w:val="auto"/>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u w:val="none"/>
        </w:rPr>
      </w:r>
      <w:r/>
    </w:p>
    <w:p>
      <w:pPr>
        <w:ind w:left="0" w:right="0" w:firstLine="210"/>
        <w:jc w:val="both"/>
        <w:spacing w:before="0" w:after="0"/>
        <w:rPr>
          <w:rFonts w:hint="eastAsia" w:ascii="仿宋" w:hAnsi="仿宋" w:eastAsia="仿宋" w:cs="仿宋"/>
          <w:b/>
          <w:color w:val="auto"/>
          <w:sz w:val="44"/>
          <w:lang w:eastAsia="zh-CN"/>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仿宋" w:hAnsi="仿宋" w:eastAsia="仿宋" w:cs="仿宋"/>
          <w:color w:val="auto"/>
          <w:u w:val="none"/>
        </w:rPr>
        <w:fldChar w:fldCharType="begin"/>
      </w:r>
      <w:r>
        <w:rPr>
          <w:rFonts w:hint="eastAsia" w:ascii="仿宋" w:hAnsi="仿宋" w:eastAsia="仿宋" w:cs="仿宋"/>
          <w:color w:val="auto"/>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u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auto"/>
          <w:u w:val="none"/>
        </w:rPr>
        <w:fldChar w:fldCharType="separate"/>
      </w:r>
      <w:r>
        <w:rPr>
          <w:rStyle w:val="791"/>
          <w:rFonts w:hint="eastAsia" w:ascii="仿宋" w:hAnsi="仿宋" w:eastAsia="仿宋" w:cs="仿宋"/>
          <w:color w:val="auto"/>
          <w:sz w:val="30"/>
          <w:u w:val="single"/>
        </w:rPr>
        <w:t xml:space="preserve">第七章</w:t>
      </w:r>
      <w:r>
        <w:rPr>
          <w:rStyle w:val="791"/>
          <w:rFonts w:hint="eastAsia" w:ascii="仿宋" w:hAnsi="仿宋" w:eastAsia="仿宋" w:cs="仿宋"/>
          <w:color w:val="auto"/>
          <w:sz w:val="30"/>
          <w:u w:val="none"/>
        </w:rPr>
        <w:t xml:space="preserve">  投标文件相关格式</w:t>
      </w:r>
      <w:r>
        <w:rPr>
          <w:rStyle w:val="791"/>
          <w:rFonts w:hint="eastAsia" w:ascii="仿宋" w:hAnsi="仿宋" w:eastAsia="仿宋" w:cs="仿宋"/>
          <w:color w:val="auto"/>
          <w:sz w:val="30"/>
          <w:u w:val="none"/>
        </w:rPr>
        <w:fldChar w:fldCharType="end"/>
      </w:r>
      <w:r/>
    </w:p>
    <w:p>
      <w:pPr>
        <w:ind w:left="0" w:right="0" w:firstLine="0"/>
        <w:jc w:val="center"/>
        <w:spacing w:before="0" w:after="0" w:line="51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第一章  投标邀请</w:t>
      </w:r>
      <w:r/>
    </w:p>
    <w:p>
      <w:pPr>
        <w:ind w:left="0" w:right="0" w:firstLine="0"/>
        <w:jc w:val="center"/>
        <w:spacing w:before="0" w:after="0" w:line="36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u w:val="single"/>
          <w:lang w:eastAsia="zh-CN"/>
        </w:rPr>
        <w:t xml:space="preserve">江苏卓越建设项目管理有限公司</w:t>
      </w:r>
      <w:r>
        <w:rPr>
          <w:rFonts w:hint="eastAsia" w:ascii="仿宋" w:hAnsi="仿宋" w:eastAsia="仿宋" w:cs="仿宋"/>
          <w:color w:val="auto"/>
          <w:sz w:val="28"/>
          <w:szCs w:val="28"/>
        </w:rPr>
        <w:t xml:space="preserve">对</w:t>
      </w:r>
      <w:r>
        <w:rPr>
          <w:rFonts w:hint="eastAsia" w:ascii="仿宋" w:hAnsi="仿宋" w:eastAsia="仿宋" w:cs="仿宋"/>
          <w:color w:val="auto"/>
          <w:sz w:val="28"/>
          <w:szCs w:val="28"/>
          <w:u w:val="single"/>
          <w:lang w:eastAsia="zh-CN"/>
        </w:rPr>
        <w:t xml:space="preserve">睢宁县国有企业审计项目</w:t>
      </w:r>
      <w:r>
        <w:rPr>
          <w:rFonts w:hint="eastAsia" w:ascii="仿宋" w:hAnsi="仿宋" w:eastAsia="仿宋" w:cs="仿宋"/>
          <w:color w:val="auto"/>
          <w:sz w:val="28"/>
          <w:szCs w:val="28"/>
        </w:rPr>
        <w:t xml:space="preserve">进行公开招标采购，现邀请符合相关条件的供应商投标。</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一、项目名称和项目编号</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(一)项目名称：</w:t>
      </w:r>
      <w:r>
        <w:rPr>
          <w:rFonts w:hint="eastAsia" w:ascii="仿宋" w:hAnsi="仿宋" w:eastAsia="仿宋" w:cs="仿宋"/>
          <w:color w:val="auto"/>
          <w:sz w:val="28"/>
          <w:szCs w:val="28"/>
          <w:highlight w:val="none"/>
          <w:lang w:eastAsia="zh-CN"/>
        </w:rPr>
        <w:t xml:space="preserve">睢宁县国有企业审计项目</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JSZC-320324-ZYJS-G2024-0010</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二、对投标人的资格要求</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详见本项目公开招标公告。</w:t>
      </w:r>
      <w:r/>
    </w:p>
    <w:p>
      <w:pPr>
        <w:ind w:left="0" w:right="0" w:firstLine="600"/>
        <w:jc w:val="both"/>
        <w:keepLines w:val="0"/>
        <w:keepNext w:val="0"/>
        <w:pageBreakBefore w:val="0"/>
        <w:spacing w:before="0" w:after="0" w:line="560" w:lineRule="exact"/>
        <w:widowControl w:val="off"/>
        <w:rPr>
          <w:rFonts w:hint="eastAsia" w:ascii="仿宋" w:hAnsi="仿宋" w:eastAsia="仿宋" w:cs="仿宋"/>
          <w:b w:val="0"/>
          <w:bCs w:val="0"/>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color w:val="auto"/>
          <w:sz w:val="28"/>
          <w:szCs w:val="28"/>
        </w:rPr>
        <w:t xml:space="preserve">三、获取招标文件</w:t>
      </w:r>
      <w:r/>
    </w:p>
    <w:p>
      <w:pPr>
        <w:pStyle w:val="954"/>
        <w:ind w:left="0" w:right="0" w:firstLine="480"/>
        <w:jc w:val="both"/>
        <w:keepLines w:val="0"/>
        <w:keepNext w:val="0"/>
        <w:pageBreakBefore w:val="0"/>
        <w:spacing w:before="0" w:after="0" w:line="56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8"/>
          <w:szCs w:val="28"/>
          <w:highlight w:val="none"/>
        </w:rPr>
        <w:t xml:space="preserve">本项目采用网上注册登记方式。</w:t>
      </w:r>
      <w:r/>
    </w:p>
    <w:p>
      <w:pPr>
        <w:pStyle w:val="954"/>
        <w:ind w:left="0" w:right="0" w:firstLine="482"/>
        <w:jc w:val="both"/>
        <w:keepLines w:val="0"/>
        <w:keepNext w:val="0"/>
        <w:pageBreakBefore w:val="0"/>
        <w:spacing w:before="0" w:after="0" w:line="56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8"/>
          <w:szCs w:val="28"/>
          <w:highlight w:val="none"/>
        </w:rPr>
        <w:t xml:space="preserve">（1）潜在供应商访问电子招标投标交易平台的网络地址和方法：</w:t>
      </w:r>
      <w:r/>
    </w:p>
    <w:p>
      <w:pPr>
        <w:pStyle w:val="954"/>
        <w:ind w:left="0" w:right="0" w:firstLine="482"/>
        <w:jc w:val="both"/>
        <w:keepLines w:val="0"/>
        <w:keepNext w:val="0"/>
        <w:pageBreakBefore w:val="0"/>
        <w:spacing w:before="0" w:after="0" w:line="56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8"/>
          <w:szCs w:val="28"/>
          <w:highlight w:val="none"/>
        </w:rPr>
        <w:t xml:space="preserve">①登录 http://jszfcg.jsczt.cn/ ，或进入徐州政府采购网--业务工作--用户登录，点击“苏采云”进入系统。</w:t>
      </w:r>
      <w:r/>
    </w:p>
    <w:p>
      <w:pPr>
        <w:pStyle w:val="954"/>
        <w:ind w:left="0" w:right="0" w:firstLine="482"/>
        <w:jc w:val="both"/>
        <w:keepLines w:val="0"/>
        <w:keepNext w:val="0"/>
        <w:pageBreakBefore w:val="0"/>
        <w:spacing w:before="0" w:after="0" w:line="56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8"/>
          <w:szCs w:val="28"/>
          <w:highlight w:val="none"/>
        </w:rPr>
        <w:t xml:space="preserve">②“CA数字证书”的获取：</w:t>
      </w:r>
      <w:r>
        <w:rPr>
          <w:rFonts w:hint="eastAsia" w:ascii="仿宋" w:hAnsi="仿宋" w:eastAsia="仿宋" w:cs="仿宋"/>
          <w:color w:val="000000"/>
          <w:sz w:val="28"/>
          <w:szCs w:val="28"/>
          <w:highlight w:val="none"/>
          <w:lang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hint="eastAsia" w:ascii="仿宋" w:hAnsi="仿宋" w:eastAsia="仿宋" w:cs="仿宋"/>
          <w:color w:val="000000"/>
          <w:sz w:val="28"/>
          <w:szCs w:val="28"/>
          <w:highlight w:val="none"/>
        </w:rPr>
        <w:t xml:space="preserve">。</w:t>
      </w:r>
      <w:r/>
    </w:p>
    <w:p>
      <w:pPr>
        <w:pStyle w:val="954"/>
        <w:ind w:left="0" w:right="0" w:firstLine="482"/>
        <w:jc w:val="both"/>
        <w:keepLines w:val="0"/>
        <w:keepNext w:val="0"/>
        <w:pageBreakBefore w:val="0"/>
        <w:spacing w:before="0" w:after="0" w:line="56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8"/>
          <w:szCs w:val="28"/>
          <w:highlight w:val="none"/>
        </w:rPr>
        <w:t xml:space="preserve">（2）采购代理机构将数据电文形式的招标文件加载至电子招标投标交易平台，供潜在供应商下载或者查阅。</w:t>
      </w:r>
      <w:r/>
    </w:p>
    <w:p>
      <w:pPr>
        <w:pStyle w:val="954"/>
        <w:ind w:left="0" w:right="0" w:firstLine="482"/>
        <w:jc w:val="both"/>
        <w:keepLines w:val="0"/>
        <w:keepNext w:val="0"/>
        <w:pageBreakBefore w:val="0"/>
        <w:spacing w:before="0" w:after="0" w:line="560" w:lineRule="exact"/>
        <w:widowControl w:val="off"/>
        <w:rPr>
          <w:rFonts w:ascii="宋体" w:hAnsi="宋体" w:eastAsia="宋体"/>
          <w:color w:val="000000"/>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8"/>
          <w:szCs w:val="28"/>
          <w:highlight w:val="none"/>
        </w:rPr>
        <w:t xml:space="preserve">（3）售价：免费。</w:t>
      </w:r>
      <w:r>
        <w:rPr>
          <w:rFonts w:hint="eastAsia" w:ascii="宋体" w:hAnsi="宋体" w:eastAsia="宋体"/>
          <w:color w:val="000000"/>
          <w:sz w:val="28"/>
          <w:szCs w:val="28"/>
          <w:highlight w:val="none"/>
        </w:rPr>
        <w:t xml:space="preserve">   </w:t>
      </w:r>
      <w:r>
        <w:rPr>
          <w:rFonts w:ascii="宋体" w:hAnsi="宋体" w:eastAsia="宋体"/>
          <w:color w:val="000000"/>
          <w:sz w:val="28"/>
          <w:szCs w:val="28"/>
          <w:highlight w:val="none"/>
        </w:rPr>
        <w:t xml:space="preserve">  </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四、投标有关信息</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（一）投标截止时间：</w:t>
      </w:r>
      <w:r>
        <w:rPr>
          <w:rFonts w:hint="eastAsia" w:ascii="仿宋" w:hAnsi="仿宋" w:eastAsia="仿宋" w:cs="仿宋"/>
          <w:b/>
          <w:color w:val="auto"/>
          <w:sz w:val="28"/>
          <w:szCs w:val="28"/>
          <w:u w:val="single"/>
          <w:lang w:eastAsia="zh-CN"/>
        </w:rPr>
        <w:t xml:space="preserve">2024年</w:t>
      </w:r>
      <w:r>
        <w:rPr>
          <w:rFonts w:hint="eastAsia" w:ascii="仿宋" w:hAnsi="仿宋" w:eastAsia="仿宋" w:cs="仿宋"/>
          <w:b/>
          <w:bCs/>
          <w:color w:val="auto"/>
          <w:sz w:val="28"/>
          <w:szCs w:val="28"/>
          <w:u w:val="single"/>
          <w:lang w:val="en-US" w:eastAsia="zh-CN"/>
        </w:rPr>
        <w:t xml:space="preserve">4月25日</w:t>
      </w:r>
      <w:r>
        <w:rPr>
          <w:rFonts w:hint="eastAsia" w:ascii="仿宋" w:hAnsi="仿宋" w:eastAsia="仿宋" w:cs="仿宋"/>
          <w:b/>
          <w:color w:val="auto"/>
          <w:sz w:val="28"/>
          <w:szCs w:val="28"/>
        </w:rPr>
        <w:t xml:space="preserve">北京时间</w:t>
      </w:r>
      <w:r>
        <w:rPr>
          <w:rFonts w:hint="eastAsia" w:ascii="仿宋" w:hAnsi="仿宋" w:eastAsia="仿宋" w:cs="仿宋"/>
          <w:b/>
          <w:bCs/>
          <w:color w:val="auto"/>
          <w:sz w:val="28"/>
          <w:szCs w:val="28"/>
          <w:u w:val="single"/>
          <w:lang w:val="en-US" w:eastAsia="zh-CN"/>
        </w:rPr>
        <w:t xml:space="preserve">09：30</w:t>
      </w:r>
      <w:r>
        <w:rPr>
          <w:rFonts w:hint="eastAsia" w:ascii="仿宋" w:hAnsi="仿宋" w:eastAsia="仿宋" w:cs="仿宋"/>
          <w:color w:val="auto"/>
          <w:sz w:val="28"/>
          <w:szCs w:val="28"/>
        </w:rPr>
        <w:t xml:space="preserve">。</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（二）开标时间：</w:t>
      </w:r>
      <w:r>
        <w:rPr>
          <w:rFonts w:hint="eastAsia" w:ascii="仿宋" w:hAnsi="仿宋" w:eastAsia="仿宋" w:cs="仿宋"/>
          <w:b/>
          <w:color w:val="auto"/>
          <w:sz w:val="28"/>
          <w:szCs w:val="28"/>
          <w:u w:val="single"/>
          <w:lang w:eastAsia="zh-CN"/>
        </w:rPr>
        <w:t xml:space="preserve">2024年</w:t>
      </w:r>
      <w:r>
        <w:rPr>
          <w:rFonts w:hint="eastAsia" w:ascii="仿宋" w:hAnsi="仿宋" w:eastAsia="仿宋" w:cs="仿宋"/>
          <w:b/>
          <w:bCs/>
          <w:color w:val="auto"/>
          <w:sz w:val="28"/>
          <w:szCs w:val="28"/>
          <w:u w:val="single"/>
          <w:lang w:val="en-US" w:eastAsia="zh-CN"/>
        </w:rPr>
        <w:t xml:space="preserve">4月25日</w:t>
      </w:r>
      <w:r>
        <w:rPr>
          <w:rFonts w:hint="eastAsia" w:ascii="仿宋" w:hAnsi="仿宋" w:eastAsia="仿宋" w:cs="仿宋"/>
          <w:b/>
          <w:color w:val="auto"/>
          <w:sz w:val="28"/>
          <w:szCs w:val="28"/>
        </w:rPr>
        <w:t xml:space="preserve">北京时间</w:t>
      </w:r>
      <w:r>
        <w:rPr>
          <w:rFonts w:hint="eastAsia" w:ascii="仿宋" w:hAnsi="仿宋" w:eastAsia="仿宋" w:cs="仿宋"/>
          <w:b/>
          <w:bCs/>
          <w:color w:val="auto"/>
          <w:sz w:val="28"/>
          <w:szCs w:val="28"/>
          <w:u w:val="single"/>
          <w:lang w:val="en-US" w:eastAsia="zh-CN"/>
        </w:rPr>
        <w:t xml:space="preserve">09：30</w:t>
      </w:r>
      <w:r>
        <w:rPr>
          <w:rFonts w:hint="eastAsia" w:ascii="仿宋" w:hAnsi="仿宋" w:eastAsia="仿宋" w:cs="仿宋"/>
          <w:color w:val="auto"/>
          <w:sz w:val="28"/>
          <w:szCs w:val="28"/>
        </w:rPr>
        <w:t xml:space="preserve">。</w:t>
      </w:r>
      <w:r/>
    </w:p>
    <w:p>
      <w:pPr>
        <w:ind w:left="0" w:right="0" w:firstLine="601"/>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（三）开标地点：“苏采云”系统（网址： http://jszfcg.jsczt.cn/）“开标大厅”或进入徐州政府采购网（网址：http://czj.xz.gov.cn/Home/HomeIndex）-业务工作 -用户登录，点击“苏采云”进入系统“开标大厅”。</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五、采购人</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（一）名称：</w:t>
      </w:r>
      <w:r>
        <w:rPr>
          <w:rFonts w:hint="eastAsia" w:ascii="仿宋" w:hAnsi="仿宋" w:eastAsia="仿宋" w:cs="仿宋"/>
          <w:color w:val="auto"/>
          <w:sz w:val="28"/>
          <w:szCs w:val="28"/>
          <w:lang w:eastAsia="zh-CN"/>
        </w:rPr>
        <w:t xml:space="preserve">睢宁县政府国有资产监督管理办公室</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（二）地址：</w:t>
      </w:r>
      <w:r>
        <w:rPr>
          <w:rFonts w:hint="eastAsia" w:ascii="仿宋" w:hAnsi="仿宋" w:eastAsia="仿宋" w:cs="仿宋"/>
          <w:color w:val="auto"/>
          <w:sz w:val="28"/>
          <w:szCs w:val="28"/>
          <w:lang w:eastAsia="zh-CN"/>
        </w:rPr>
        <w:t xml:space="preserve">睢宁县永昌路4号</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（三）联系方法：</w:t>
      </w:r>
      <w:r>
        <w:rPr>
          <w:rFonts w:hint="eastAsia" w:ascii="仿宋" w:hAnsi="仿宋" w:eastAsia="仿宋" w:cs="仿宋"/>
          <w:color w:val="auto"/>
          <w:sz w:val="28"/>
          <w:szCs w:val="28"/>
          <w:lang w:eastAsia="zh-CN"/>
        </w:rPr>
        <w:t xml:space="preserve">15</w:t>
      </w:r>
      <w:r>
        <w:rPr>
          <w:rFonts w:hint="eastAsia" w:ascii="仿宋" w:hAnsi="仿宋" w:eastAsia="仿宋" w:cs="仿宋"/>
          <w:color w:val="auto"/>
          <w:sz w:val="28"/>
          <w:szCs w:val="28"/>
          <w:lang w:val="en-US" w:eastAsia="zh-CN"/>
        </w:rPr>
        <w:t xml:space="preserve">050036526</w:t>
      </w:r>
      <w:r>
        <w:rPr>
          <w:rFonts w:hint="eastAsia" w:ascii="仿宋" w:hAnsi="仿宋" w:eastAsia="仿宋" w:cs="仿宋"/>
          <w:color w:val="auto"/>
          <w:sz w:val="28"/>
          <w:szCs w:val="28"/>
          <w:lang w:eastAsia="zh-CN"/>
        </w:rPr>
        <w:t xml:space="preserve"> </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30"/>
        </w:rPr>
        <w:t xml:space="preserve">六、采购代理机构</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（一）名称：</w:t>
      </w:r>
      <w:r>
        <w:rPr>
          <w:rFonts w:hint="eastAsia" w:ascii="仿宋" w:hAnsi="仿宋" w:eastAsia="仿宋" w:cs="仿宋"/>
          <w:color w:val="auto"/>
          <w:sz w:val="28"/>
          <w:szCs w:val="28"/>
          <w:lang w:eastAsia="zh-CN"/>
        </w:rPr>
        <w:t xml:space="preserve">江苏卓越建设项目管理有限公司</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（二）地址：</w:t>
      </w:r>
      <w:r>
        <w:rPr>
          <w:rFonts w:hint="eastAsia" w:ascii="仿宋" w:hAnsi="仿宋" w:eastAsia="仿宋" w:cs="仿宋"/>
          <w:color w:val="auto"/>
          <w:sz w:val="28"/>
          <w:szCs w:val="28"/>
          <w:lang w:eastAsia="zh-CN"/>
        </w:rPr>
        <w:t xml:space="preserve">睢宁县睢河北路广电传媒中心1号楼3楼</w:t>
      </w:r>
      <w:r>
        <w:rPr>
          <w:rFonts w:hint="eastAsia" w:ascii="仿宋" w:hAnsi="仿宋" w:eastAsia="仿宋" w:cs="仿宋"/>
          <w:color w:val="auto"/>
          <w:sz w:val="28"/>
          <w:szCs w:val="28"/>
        </w:rPr>
        <w:t xml:space="preserve">。</w:t>
      </w:r>
      <w:r/>
    </w:p>
    <w:p>
      <w:pPr>
        <w:ind w:left="0" w:right="0" w:firstLine="600"/>
        <w:jc w:val="both"/>
        <w:keepLines w:val="0"/>
        <w:keepNext w:val="0"/>
        <w:pageBreakBefore w:val="0"/>
        <w:spacing w:before="0" w:after="0" w:line="560" w:lineRule="exact"/>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（三）联系方法：</w:t>
      </w:r>
      <w:r>
        <w:rPr>
          <w:rFonts w:hint="eastAsia" w:ascii="仿宋" w:hAnsi="仿宋" w:eastAsia="仿宋" w:cs="仿宋"/>
          <w:color w:val="auto"/>
          <w:sz w:val="28"/>
          <w:szCs w:val="28"/>
          <w:lang w:eastAsia="zh-CN"/>
        </w:rPr>
        <w:t xml:space="preserve">0516-88116006</w:t>
      </w:r>
      <w:r/>
    </w:p>
    <w:p>
      <w:pPr>
        <w:ind w:left="0" w:right="0" w:firstLine="600"/>
        <w:jc w:val="both"/>
        <w:keepLines w:val="0"/>
        <w:keepNext w:val="0"/>
        <w:pageBreakBefore w:val="0"/>
        <w:spacing w:before="0" w:after="0" w:line="560" w:lineRule="exact"/>
        <w:widowControl w:val="off"/>
        <w:rPr>
          <w:rFonts w:hint="default"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（四）采购项目联系人：</w:t>
      </w:r>
      <w:r>
        <w:rPr>
          <w:rFonts w:hint="eastAsia" w:ascii="仿宋" w:hAnsi="仿宋" w:eastAsia="仿宋" w:cs="仿宋"/>
          <w:color w:val="auto"/>
          <w:sz w:val="28"/>
          <w:szCs w:val="28"/>
          <w:lang w:val="en-US" w:eastAsia="zh-CN"/>
        </w:rPr>
        <w:t xml:space="preserve">赵伟；</w:t>
      </w: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lang w:val="en-US" w:eastAsia="zh-CN"/>
        </w:rPr>
        <w:t xml:space="preserve">18052215326</w:t>
      </w:r>
      <w:r/>
    </w:p>
    <w:p>
      <w:pPr>
        <w:ind w:left="0" w:right="0" w:firstLine="600"/>
        <w:jc w:val="both"/>
        <w:spacing w:before="0" w:after="0" w:line="36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both"/>
        <w:spacing w:before="0" w:after="0" w:line="36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both"/>
        <w:spacing w:before="0" w:after="0" w:line="36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both"/>
        <w:spacing w:before="0" w:after="0" w:line="36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both"/>
        <w:spacing w:before="0" w:after="0" w:line="36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jc w:val="center"/>
        <w:spacing w:before="0" w:after="0" w:line="720" w:lineRule="atLeast"/>
        <w:rPr>
          <w:rFonts w:hint="eastAsia" w:ascii="仿宋" w:hAnsi="仿宋" w:eastAsia="仿宋" w:cs="仿宋"/>
          <w:b/>
          <w:color w:val="auto"/>
          <w:sz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r>
      <w:r/>
    </w:p>
    <w:p>
      <w:pPr>
        <w:ind w:left="0" w:right="0" w:firstLine="0"/>
        <w:jc w:val="center"/>
        <w:spacing w:before="0" w:after="0" w:line="720" w:lineRule="atLeast"/>
        <w:rPr>
          <w:rFonts w:hint="eastAsia" w:ascii="仿宋" w:hAnsi="仿宋" w:eastAsia="仿宋" w:cs="仿宋"/>
          <w:b/>
          <w:color w:val="auto"/>
          <w:sz w:val="30"/>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outlineLvl w:val="0"/>
      </w:pPr>
      <w:r>
        <w:rPr>
          <w:rFonts w:hint="eastAsia" w:ascii="仿宋" w:hAnsi="仿宋" w:eastAsia="仿宋" w:cs="仿宋"/>
          <w:b/>
          <w:color w:val="auto"/>
          <w:sz w:val="30"/>
        </w:rPr>
      </w:r>
      <w:r/>
    </w:p>
    <w:p>
      <w:pPr>
        <w:ind w:left="0" w:right="0" w:firstLine="0"/>
        <w:jc w:val="center"/>
        <w:spacing w:before="0" w:after="0" w:line="72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第二章</w:t>
      </w:r>
      <w:r>
        <w:rPr>
          <w:rFonts w:hint="eastAsia" w:ascii="仿宋" w:hAnsi="仿宋" w:eastAsia="仿宋" w:cs="仿宋"/>
          <w:b/>
          <w:color w:val="auto"/>
          <w:sz w:val="30"/>
          <w:lang w:val="en-US" w:eastAsia="zh-CN"/>
        </w:rPr>
        <w:t xml:space="preserve"> </w:t>
      </w:r>
      <w:r>
        <w:rPr>
          <w:rFonts w:hint="eastAsia" w:ascii="仿宋" w:hAnsi="仿宋" w:eastAsia="仿宋" w:cs="仿宋"/>
          <w:b/>
          <w:color w:val="auto"/>
          <w:sz w:val="30"/>
        </w:rPr>
        <w:t xml:space="preserve">投标人须知</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一、总则</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（一）采购人。采购人即指依法进行政府采购的国家机关、事业单位和团体组织。</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（二）政府招标采购方式。政府采购货物或服务（以下简称“货物服务”）的招标方式，分为公开招标和邀请招标。</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（五）采购人委托采购代理机构代理招标的，采购代理机构必须在采购人委托的范围内依法开展采购活动。</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（六）投标人的资格条件：</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投标人是指响应招标、参加投标竞争的法人、其他组织或者自然人。</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2.投标人授权代表系指法定代表人或受法人委托的受托人。</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（七）投标费用：投标人应承担所有与准备和参加投标有关的费用。无论投标的结果如何，采购代理机构对上述费用不承担任何责任和义务。</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二、招标</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（八）招标文件应包括以下内容：</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第一章，投标邀请；</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第二章，投标人须知；</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第三章，投标资料表；</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第四章，评标标准；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第五章，拟签订的合同文本；</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第六章，采购需求；</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第七章，投标文件相关格式。</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（九）招标文件澄清或者修改：</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2.现场考察以本文件第三章《投标资料表》中的要求为准。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3.开标前答疑会以本文件第三章《投标资料表》中的要求为准。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三、投标</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（十）投标人应当按照招标文件的要求编制投标文件。投标文件应对招标文件提出的要求和条件作出实质性响应。</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（十一）投标文件的语言。投标文件以及投标人与采购代理机构就有关投标的往来函电均应使用本文件第三章《投标资料表》规定的语言书写，否则无效。</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（十二）投标文件的构成：</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1.投标文件的构成以本文件第三章《投标资料表》中的要求为准。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2.投标人应当提交的资格、资信证明文件，以本文件第三章《投标资料表》中的所提要求为准。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（十三）投标函和价格表、商务条件、交货和提供服务的时间：</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1.投标函和价格表的要求见本章（十二）、（十三），格式见本文件第七章《投标文件相关格式》中《投标函》和《开标一览表》。</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2.商务条件以本文件第三章《投标资料表》中的要求为准。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3.交货和提供服务的时间，以本文件第三章《投标资料表》中所提要求为准。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（十四）投标报价要求：</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1.投标人应按照招标文件的要求报出分项价格和总价。</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2.投标人应按照招标文件的要求进行报价，如投标人作出偏离，应在《偏离表》中列出。</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3.采购人不支付报价以外的任何费用。</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5.投标人只能提交一个投标价格，投标人提交多个价格的投标文件，在资格性、符合性检查时按照无效投标处理。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（十五）投标货币。以本文件第三章《投标资料表》中所提要求为准。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（十六）投标有效期：</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1.投标有效期为开标之日后90天。采购人可以要求对投标有效期延长一次，但该延长期最长不得超过30天。</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3.如果采购人发出要求延长投标有效期的通知，并在投标有效期届满前，没有收到投标人同意的书面通知，则视为该投标人不接受上述延期的要求。</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（十七）投标文件的编制要求和签署要求：</w:t>
      </w:r>
      <w:r/>
    </w:p>
    <w:p>
      <w:pPr>
        <w:ind w:left="0" w:right="0" w:firstLine="482"/>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left="0" w:right="0" w:firstLine="482"/>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（2）投标人应对 CA 证书妥善保管，如被他人盗用投标，因此带来的结果均由投标人自行承担。</w:t>
      </w:r>
      <w:r/>
    </w:p>
    <w:p>
      <w:pPr>
        <w:ind w:left="0" w:right="0" w:firstLine="482"/>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（3）投标人应当对招标文件提出的要求和条件作出实质性响应，并在电子投标系统逐条应答。</w:t>
      </w:r>
      <w:r/>
    </w:p>
    <w:p>
      <w:pPr>
        <w:ind w:left="0" w:right="0" w:firstLine="482"/>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（4）投标人应对要求提供的资格证明文件（如资质证书、资格证书）、技术资料（如白皮书、彩页、手册、检测报告等）扫描上传至投标系统。</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（十八）投标文件的盖章要求</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投标文件的盖章要求以招标文件第三章《投标资料表》中的要求为准。</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（十九）提交投标文件的截止时间和收到投标文件后注意事项。投标人应在招标文件要求的提交投标文件的截止时间前，将投标文件提交至“苏采云”系统。</w:t>
      </w:r>
      <w:r/>
    </w:p>
    <w:p>
      <w:pPr>
        <w:ind w:left="0" w:right="0" w:firstLine="600"/>
        <w:jc w:val="both"/>
        <w:spacing w:before="0" w:after="0" w:line="519" w:lineRule="atLeast"/>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rPr>
          <w:rFonts w:hint="eastAsia" w:ascii="仿宋" w:hAnsi="仿宋" w:eastAsia="仿宋" w:cs="仿宋"/>
          <w:color w:val="auto"/>
          <w:sz w:val="28"/>
          <w:szCs w:val="28"/>
          <w:lang w:eastAsia="zh-CN"/>
        </w:rPr>
        <w:t xml:space="preserve">。</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一</w:t>
      </w:r>
      <w:r>
        <w:rPr>
          <w:rFonts w:hint="eastAsia" w:ascii="仿宋" w:hAnsi="仿宋" w:eastAsia="仿宋" w:cs="仿宋"/>
          <w:color w:val="auto"/>
          <w:sz w:val="28"/>
          <w:szCs w:val="28"/>
        </w:rPr>
        <w:t xml:space="preserve">）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二</w:t>
      </w:r>
      <w:r>
        <w:rPr>
          <w:rFonts w:hint="eastAsia" w:ascii="仿宋" w:hAnsi="仿宋" w:eastAsia="仿宋" w:cs="仿宋"/>
          <w:color w:val="auto"/>
          <w:sz w:val="28"/>
          <w:szCs w:val="28"/>
        </w:rPr>
        <w:t xml:space="preserve">）本项目不允许分包。</w:t>
      </w:r>
      <w:r/>
    </w:p>
    <w:p>
      <w:pPr>
        <w:ind w:left="0" w:right="0" w:firstLine="600"/>
        <w:jc w:val="both"/>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）投标人应当遵循公平竞争的原则，不得恶意串通，不得妨碍其他投标人的竞争行为，不得损害采购人或者其他投标人的合法权益。</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在评标过程中发现投标人有上述情形的，评标委员会应当认定其投标无效，并书面报告本级财政部门。</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）有下列情形之一的，其投标无效。</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1.不同投标人的投标文件，由同一单位或者个人编制；</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2.不同投标人委托同一单位或者个人办理投标事宜；</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3.不同投标人的投标文件中，所载明的项目管理成员或联系人为同一人；</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4.不同投标人的投标文件，异常一致或者投标报价呈规律性差异；</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5.不同投标人的投标文件相互混装；</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7.电子投标文件未按规定期限投标的；</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8.电子投标文件未按招标文件要求签章的；</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9.投标人未在规定时间内解密电子投标文件的；</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10.投标文件未按招标文件规定的内容和要求填写的；没有在投标系统指定位置上传对应文件、材料的。</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11.纸质投标文件未按招标文件要求签署、盖章的；</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12.不具备招标文件中规定的资格要求的；</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13.报价超过招标文件中规定的预算金额或者最高限价的；</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14.投标文件含有采购人不能接受的附加条件的；</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15.法律、法规和招标文件规定的其他无效情形。</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四、开标</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五</w:t>
      </w:r>
      <w:r>
        <w:rPr>
          <w:rFonts w:hint="eastAsia" w:ascii="仿宋" w:hAnsi="仿宋" w:eastAsia="仿宋" w:cs="仿宋"/>
          <w:color w:val="auto"/>
          <w:sz w:val="28"/>
          <w:szCs w:val="28"/>
        </w:rPr>
        <w:t xml:space="preserve">）开标：</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1.所有投标单位凭 CA 证书在到达开标时间时，解密各自投标文件，由工作人员操作系统进行开标、并宣读各投标人的《开标一览表》。</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投标人不足3家的，不得开标。</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.开标过程由采购代理机构负责记录。</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投标人代表对开标过程和开标记录有疑义的，或者认为采购人、采购代理机构相关工作人员有需要回避情形的，应当场提出询问或者提出回避申请。</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投标人未参加开标的，视同认可开标结果。</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五、评标</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）公开招标采购项目开标结束后，采购人依法对投标人的资格进行审查。合格投标人不足3家的，不得评标。</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1.评标工作由采购代理机构负责组织，并履行下列职责：</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（1）核对评审专家身份和采购人代表授权函，对评审专家在政府采购活动中的职责履行情况予以记录，并及时将有关违法违规行为向财政部门报告；</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（2）宣布评标纪律；</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（3）公布投标人名单，告知评审专家应当回避的情形；</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（4）组织评标委员会推选评标组长（采购人代表不得担任组长）；</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（5）在评标期间采取必要的通讯管理措施，保证评标活动不受外界干扰；</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（6）根据评标委员会的要求介绍政府采购相关政策法规、招标文件；</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（8）核对评标结果，对有《</w:t>
      </w:r>
      <w:r>
        <w:rPr>
          <w:rFonts w:hint="eastAsia" w:ascii="仿宋" w:hAnsi="仿宋" w:eastAsia="仿宋" w:cs="仿宋"/>
          <w:color w:val="auto"/>
          <w:sz w:val="28"/>
          <w:szCs w:val="28"/>
          <w:u w:val="none"/>
        </w:rPr>
        <w:fldChar w:fldCharType="begin"/>
      </w:r>
      <w:r>
        <w:rPr>
          <w:rFonts w:hint="eastAsia" w:ascii="仿宋" w:hAnsi="仿宋" w:eastAsia="仿宋" w:cs="仿宋"/>
          <w:color w:val="auto"/>
          <w:sz w:val="28"/>
          <w:szCs w:val="28"/>
          <w:u w:val="none"/>
        </w:rPr>
        <w:instrText xml:space="preserve"> HYPERLINK "http://www.caigou2003.com/" \o "http://www.caigou2003.com/" </w:instrText>
      </w:r>
      <w:r>
        <w:rPr>
          <w:rFonts w:hint="eastAsia" w:ascii="仿宋" w:hAnsi="仿宋" w:eastAsia="仿宋" w:cs="仿宋"/>
          <w:color w:val="auto"/>
          <w:sz w:val="28"/>
          <w:szCs w:val="28"/>
          <w:u w:val="none"/>
        </w:rPr>
        <w:fldChar w:fldCharType="separate"/>
      </w:r>
      <w:r>
        <w:rPr>
          <w:rStyle w:val="791"/>
          <w:rFonts w:hint="eastAsia" w:ascii="仿宋" w:hAnsi="仿宋" w:eastAsia="仿宋" w:cs="仿宋"/>
          <w:color w:val="auto"/>
          <w:sz w:val="28"/>
          <w:szCs w:val="28"/>
          <w:u w:val="none"/>
        </w:rPr>
        <w:t xml:space="preserve">政府采购</w:t>
      </w:r>
      <w:r>
        <w:rPr>
          <w:rStyle w:val="791"/>
          <w:rFonts w:hint="eastAsia" w:ascii="仿宋" w:hAnsi="仿宋" w:eastAsia="仿宋" w:cs="仿宋"/>
          <w:color w:val="auto"/>
          <w:sz w:val="28"/>
          <w:szCs w:val="28"/>
          <w:u w:val="none"/>
        </w:rPr>
        <w:fldChar w:fldCharType="end"/>
      </w:r>
      <w:r>
        <w:rPr>
          <w:rFonts w:hint="eastAsia" w:ascii="仿宋" w:hAnsi="仿宋" w:eastAsia="仿宋" w:cs="仿宋"/>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（9）评审工作完成后，按照规定向评审专家支付劳务报酬和异地评审差旅费，不得向评审专家以外的其他人员支付评审劳务报酬； </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（10）处理与评标有关的其他事项。</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2.评标委员会负责具体评标事务，并独立履行下列职责：</w:t>
      </w:r>
      <w:r/>
    </w:p>
    <w:p>
      <w:pPr>
        <w:ind w:left="0" w:right="0" w:firstLine="45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（1）审查、评价投标文件是否符合招标文件的商务、技术等实质性要求；</w:t>
      </w:r>
      <w:r/>
    </w:p>
    <w:p>
      <w:pPr>
        <w:ind w:left="0" w:right="0" w:firstLine="45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（2）要求投标人对投标文件有关事项作出澄清或者说明；</w:t>
      </w:r>
      <w:r/>
    </w:p>
    <w:p>
      <w:pPr>
        <w:ind w:left="0" w:right="0" w:firstLine="45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（3）对投标文件进行比较和评价；</w:t>
      </w:r>
      <w:r/>
    </w:p>
    <w:p>
      <w:pPr>
        <w:ind w:left="0" w:right="0" w:firstLine="45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（4）确定中标候选人名单，以及根据采购人委托直接确定中标人；</w:t>
      </w:r>
      <w:r/>
    </w:p>
    <w:p>
      <w:pPr>
        <w:ind w:left="0" w:right="0" w:firstLine="45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（5）向采购人、采购代理机构或有关部门报告评标中发现的违法行为。</w:t>
      </w:r>
      <w:r/>
    </w:p>
    <w:p>
      <w:pPr>
        <w:ind w:left="0" w:right="0" w:firstLine="45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七</w:t>
      </w:r>
      <w:r>
        <w:rPr>
          <w:rFonts w:hint="eastAsia" w:ascii="仿宋" w:hAnsi="仿宋" w:eastAsia="仿宋" w:cs="仿宋"/>
          <w:color w:val="auto"/>
          <w:sz w:val="28"/>
          <w:szCs w:val="28"/>
        </w:rPr>
        <w:t xml:space="preserve">）评标方法分为最低评标价法和综合评分法。</w:t>
      </w:r>
      <w:r/>
    </w:p>
    <w:p>
      <w:pPr>
        <w:ind w:left="0" w:right="0" w:firstLine="45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八</w:t>
      </w:r>
      <w:r>
        <w:rPr>
          <w:rFonts w:hint="eastAsia" w:ascii="仿宋" w:hAnsi="仿宋" w:eastAsia="仿宋" w:cs="仿宋"/>
          <w:color w:val="auto"/>
          <w:sz w:val="28"/>
          <w:szCs w:val="28"/>
        </w:rPr>
        <w:t xml:space="preserve">）评标</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1.评标工作程序：</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（1）投标文件初审。</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①资格审查。</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②符合性审查。</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（2）澄清有关问题。</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（3）比较与评价。</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（4）推荐中标候选供应商名单。</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（5）编写评审报告（评标报告）。</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九</w:t>
      </w:r>
      <w:r>
        <w:rPr>
          <w:rFonts w:hint="eastAsia" w:ascii="仿宋" w:hAnsi="仿宋" w:eastAsia="仿宋" w:cs="仿宋"/>
          <w:color w:val="auto"/>
          <w:sz w:val="28"/>
          <w:szCs w:val="28"/>
        </w:rPr>
        <w:t xml:space="preserve">）投标文件报价出现前后不一致的，按照下列规定修正：</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1.投标文件中开标一览表（报价表）内容与投标文件中相应内容不一致的，以开标一览表（报价表）为准；</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2.大写金额和小写金额不一致的，以大写金额为准；</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3.单价金额小数点或者百分比有明显错位的，以开标一览表的总价为准，并修改单价；</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4.总价金额与按单价合计金额不一致的，以单价金额计算结果为准。</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三十</w:t>
      </w:r>
      <w:r>
        <w:rPr>
          <w:rFonts w:hint="eastAsia" w:ascii="仿宋" w:hAnsi="仿宋" w:eastAsia="仿宋" w:cs="仿宋"/>
          <w:color w:val="auto"/>
          <w:sz w:val="28"/>
          <w:szCs w:val="28"/>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一</w:t>
      </w:r>
      <w:r>
        <w:rPr>
          <w:rFonts w:hint="eastAsia" w:ascii="仿宋" w:hAnsi="仿宋" w:eastAsia="仿宋" w:cs="仿宋"/>
          <w:color w:val="auto"/>
          <w:sz w:val="28"/>
          <w:szCs w:val="28"/>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二</w:t>
      </w:r>
      <w:r>
        <w:rPr>
          <w:rFonts w:hint="eastAsia" w:ascii="仿宋" w:hAnsi="仿宋" w:eastAsia="仿宋" w:cs="仿宋"/>
          <w:color w:val="auto"/>
          <w:sz w:val="28"/>
          <w:szCs w:val="28"/>
        </w:rPr>
        <w:t xml:space="preserve">）废标条款：</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出现下列情形之一的，应予废标。</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1.符合专业条件的供应商或者对招标文件作实质响应的供应商不足三家的；</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2.出现影响采购公正的违法、违规行为的；</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3.投标人的报价均超过了采购预算，采购人不能支付的；</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4.因重大变故，采购任务取消的。</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六、定标</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）采购代理机构应当在评标结束后2个工作日内将评标报告送采购人。</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）采购人应当自收到评标报告之日起5个工作日内，在评标报告确定的中标候选人名单中按顺序确定中标人。</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五</w:t>
      </w:r>
      <w:r>
        <w:rPr>
          <w:rFonts w:hint="eastAsia" w:ascii="仿宋" w:hAnsi="仿宋" w:eastAsia="仿宋" w:cs="仿宋"/>
          <w:color w:val="auto"/>
          <w:sz w:val="28"/>
          <w:szCs w:val="28"/>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七、政府采购合同</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）签订政府采购合同（合同签订方式）：</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采购人不得向中标人提出任何不合理的要求作为签订合同的条件。</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left="0" w:right="0" w:firstLine="600"/>
        <w:jc w:val="both"/>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七</w:t>
      </w:r>
      <w:r>
        <w:rPr>
          <w:rFonts w:hint="eastAsia" w:ascii="仿宋" w:hAnsi="仿宋" w:eastAsia="仿宋" w:cs="仿宋"/>
          <w:color w:val="auto"/>
          <w:sz w:val="28"/>
          <w:szCs w:val="28"/>
        </w:rPr>
        <w:t xml:space="preserve">）采购人与中标人应当根据合同的约定依法履行合同义务。政府采购合同的履行、违约责任和解决争议的方法等，按《中华人民共和国民法典》相关条款执行。</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八</w:t>
      </w:r>
      <w:r>
        <w:rPr>
          <w:rFonts w:hint="eastAsia" w:ascii="仿宋" w:hAnsi="仿宋" w:eastAsia="仿宋" w:cs="仿宋"/>
          <w:color w:val="auto"/>
          <w:sz w:val="28"/>
          <w:szCs w:val="28"/>
        </w:rPr>
        <w:t xml:space="preserve">）履约保证金：</w:t>
      </w:r>
      <w:r>
        <w:rPr>
          <w:rFonts w:hint="eastAsia" w:ascii="仿宋" w:hAnsi="仿宋" w:eastAsia="仿宋" w:cs="仿宋"/>
          <w:color w:val="auto"/>
          <w:sz w:val="28"/>
          <w:szCs w:val="28"/>
          <w:lang w:val="en-US" w:eastAsia="zh-CN"/>
        </w:rPr>
        <w:t xml:space="preserve">详见《</w:t>
      </w:r>
      <w:r>
        <w:rPr>
          <w:rFonts w:hint="eastAsia" w:ascii="仿宋" w:hAnsi="仿宋" w:eastAsia="仿宋" w:cs="仿宋"/>
          <w:color w:val="auto"/>
          <w:sz w:val="28"/>
          <w:szCs w:val="28"/>
        </w:rPr>
        <w:t xml:space="preserve">第三章 投标资料表</w:t>
      </w:r>
      <w:r>
        <w:rPr>
          <w:rFonts w:hint="eastAsia" w:ascii="仿宋" w:hAnsi="仿宋" w:eastAsia="仿宋" w:cs="仿宋"/>
          <w:color w:val="auto"/>
          <w:sz w:val="28"/>
          <w:szCs w:val="28"/>
          <w:lang w:val="en-US" w:eastAsia="zh-CN"/>
        </w:rPr>
        <w:t xml:space="preserve">》。</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九</w:t>
      </w:r>
      <w:r>
        <w:rPr>
          <w:rFonts w:hint="eastAsia" w:ascii="仿宋" w:hAnsi="仿宋" w:eastAsia="仿宋" w:cs="仿宋"/>
          <w:color w:val="auto"/>
          <w:sz w:val="28"/>
          <w:szCs w:val="28"/>
        </w:rPr>
        <w:t xml:space="preserve">）腐败和欺诈行为：</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1.采购代理机构、采购人、投标人等参与招投标的各方，均应在招标、采购、合同执行等过程中保持廉洁和最高的道德水准。</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（1）腐败和欺诈行为的含义：</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（2）如果被推荐的中标人有腐败和欺诈行为，将取消其中标资格。</w:t>
      </w:r>
      <w:r/>
    </w:p>
    <w:p>
      <w:pPr>
        <w:ind w:left="0" w:right="0" w:firstLine="600"/>
        <w:spacing w:before="0" w:after="0" w:line="519" w:lineRule="atLeast"/>
        <w:shd w:val="clear" w:color="ffff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八、询问和质疑</w:t>
      </w:r>
      <w:r/>
    </w:p>
    <w:p>
      <w:pPr>
        <w:ind w:left="0" w:right="0" w:firstLine="600"/>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四十</w:t>
      </w:r>
      <w:r>
        <w:rPr>
          <w:rFonts w:hint="eastAsia" w:ascii="仿宋" w:hAnsi="仿宋" w:eastAsia="仿宋" w:cs="仿宋"/>
          <w:color w:val="auto"/>
          <w:sz w:val="28"/>
          <w:szCs w:val="28"/>
        </w:rPr>
        <w:t xml:space="preserve">）询问和质疑</w:t>
      </w:r>
      <w:r/>
    </w:p>
    <w:p>
      <w:pPr>
        <w:ind w:left="0" w:right="0" w:firstLine="600"/>
        <w:jc w:val="both"/>
        <w:spacing w:before="0" w:after="0" w:line="519" w:lineRule="atLeast"/>
        <w:rPr>
          <w:rFonts w:hint="eastAsia"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28"/>
          <w:szCs w:val="28"/>
        </w:rPr>
        <w:t xml:space="preserve"> </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九</w:t>
      </w:r>
      <w:r>
        <w:rPr>
          <w:rFonts w:hint="eastAsia" w:ascii="仿宋" w:hAnsi="仿宋" w:eastAsia="仿宋" w:cs="仿宋"/>
          <w:color w:val="auto"/>
          <w:sz w:val="28"/>
          <w:szCs w:val="28"/>
        </w:rPr>
        <w:t xml:space="preserve">、电子招标投标交易平台</w:t>
      </w:r>
      <w:r/>
    </w:p>
    <w:p>
      <w:pPr>
        <w:ind w:right="0" w:firstLine="600"/>
        <w:jc w:val="left"/>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四十一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电子招标投标交易平台（即“苏采云”系统，网址：http://jszfcg.jsczt.cn/）相关要求是本招标文件的组成部分。</w:t>
      </w:r>
      <w:r/>
    </w:p>
    <w:p>
      <w:pPr>
        <w:ind w:left="0" w:right="0" w:firstLine="602"/>
        <w:jc w:val="center"/>
        <w:spacing w:before="0" w:after="0" w:line="36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firstLine="0"/>
        <w:jc w:val="center"/>
        <w:spacing w:before="0" w:after="0" w:line="720"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28"/>
          <w:szCs w:val="28"/>
        </w:rPr>
        <w:br w:type="page" w:clear="all"/>
      </w:r>
      <w:r/>
    </w:p>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第三章</w:t>
      </w:r>
      <w:r>
        <w:rPr>
          <w:rFonts w:hint="eastAsia" w:ascii="仿宋" w:hAnsi="仿宋" w:eastAsia="仿宋" w:cs="仿宋"/>
          <w:b/>
          <w:color w:val="auto"/>
          <w:sz w:val="30"/>
          <w:lang w:val="en-US" w:eastAsia="zh-CN"/>
        </w:rPr>
        <w:t xml:space="preserve"> </w:t>
      </w:r>
      <w:r>
        <w:rPr>
          <w:rFonts w:hint="eastAsia" w:ascii="仿宋" w:hAnsi="仿宋" w:eastAsia="仿宋" w:cs="仿宋"/>
          <w:b/>
          <w:color w:val="auto"/>
          <w:sz w:val="30"/>
        </w:rPr>
        <w:t xml:space="preserve">投标资料表</w:t>
      </w:r>
      <w:r/>
    </w:p>
    <w:p>
      <w:pPr>
        <w:ind w:left="0" w:right="0" w:firstLine="0"/>
        <w:jc w:val="both"/>
        <w:keepLines w:val="0"/>
        <w:keepNext w:val="0"/>
        <w:pageBreakBefore w:val="0"/>
        <w:spacing w:before="0" w:after="0" w:line="560" w:lineRule="exact"/>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bCs/>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93"/>
        <w:tblW w:w="98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0"/>
      </w:tblGrid>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条款项号</w:t>
            </w:r>
            <w:r/>
          </w:p>
        </w:tc>
        <w:tc>
          <w:tcPr>
            <w:tcMar>
              <w:left w:w="108" w:type="dxa"/>
              <w:top w:w="0" w:type="dxa"/>
              <w:right w:w="108" w:type="dxa"/>
              <w:bottom w:w="0" w:type="dxa"/>
            </w:tcMar>
            <w:tcW w:w="8400"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内 </w:t>
            </w:r>
            <w:r>
              <w:rPr>
                <w:rFonts w:hint="eastAsia" w:ascii="仿宋" w:hAnsi="仿宋" w:eastAsia="仿宋" w:cs="仿宋"/>
                <w:b/>
                <w:color w:val="auto"/>
                <w:sz w:val="28"/>
                <w:szCs w:val="28"/>
                <w:lang w:val="en-US" w:eastAsia="zh-CN"/>
              </w:rPr>
              <w:t xml:space="preserve">  </w:t>
            </w:r>
            <w:r>
              <w:rPr>
                <w:rFonts w:hint="eastAsia" w:ascii="仿宋" w:hAnsi="仿宋" w:eastAsia="仿宋" w:cs="仿宋"/>
                <w:b/>
                <w:color w:val="auto"/>
                <w:sz w:val="28"/>
                <w:szCs w:val="28"/>
              </w:rPr>
              <w:t xml:space="preserve">容</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本项目采购人：</w:t>
            </w:r>
            <w:r>
              <w:rPr>
                <w:rFonts w:hint="eastAsia" w:ascii="仿宋" w:hAnsi="仿宋" w:eastAsia="仿宋" w:cs="仿宋"/>
                <w:color w:val="auto"/>
                <w:sz w:val="28"/>
                <w:szCs w:val="28"/>
                <w:lang w:eastAsia="zh-CN"/>
              </w:rPr>
              <w:t xml:space="preserve">睢宁县政府国有资产监督管理办公室</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采购人确定的采购项目属性：</w:t>
            </w:r>
            <w:r>
              <w:rPr>
                <w:rFonts w:hint="eastAsia" w:ascii="仿宋" w:hAnsi="仿宋" w:eastAsia="仿宋" w:cs="仿宋"/>
                <w:color w:val="auto"/>
                <w:sz w:val="28"/>
                <w:szCs w:val="28"/>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本项目采购代理机构：</w:t>
            </w:r>
            <w:r>
              <w:rPr>
                <w:rFonts w:hint="eastAsia" w:ascii="仿宋" w:hAnsi="仿宋" w:eastAsia="仿宋" w:cs="仿宋"/>
                <w:color w:val="auto"/>
                <w:sz w:val="28"/>
                <w:szCs w:val="28"/>
                <w:lang w:eastAsia="zh-CN"/>
              </w:rPr>
              <w:t xml:space="preserve">江苏卓越建设项目管理有限公司</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(六)</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投标人的资格条件：</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一、符合《中华人民共和国政府采购法》第二十二条的规定；</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二、此项目</w:t>
            </w:r>
            <w:r>
              <w:rPr>
                <w:rFonts w:hint="eastAsia" w:ascii="仿宋" w:hAnsi="仿宋" w:eastAsia="仿宋" w:cs="仿宋"/>
                <w:b/>
                <w:color w:val="auto"/>
                <w:sz w:val="28"/>
                <w:szCs w:val="28"/>
                <w:lang w:eastAsia="zh-CN"/>
              </w:rPr>
              <w:t xml:space="preserve">是</w:t>
            </w:r>
            <w:r>
              <w:rPr>
                <w:rFonts w:hint="eastAsia" w:ascii="仿宋" w:hAnsi="仿宋" w:eastAsia="仿宋" w:cs="仿宋"/>
                <w:b/>
                <w:color w:val="auto"/>
                <w:sz w:val="28"/>
                <w:szCs w:val="28"/>
              </w:rPr>
              <w:t xml:space="preserve">属于专门面向中小微企业采购的项目</w:t>
            </w:r>
            <w:r>
              <w:rPr>
                <w:rFonts w:hint="eastAsia" w:ascii="仿宋" w:hAnsi="仿宋" w:eastAsia="仿宋" w:cs="仿宋"/>
                <w:color w:val="auto"/>
                <w:sz w:val="28"/>
                <w:szCs w:val="28"/>
              </w:rPr>
              <w:t xml:space="preserve">，供应商所提供的</w:t>
            </w:r>
            <w:r>
              <w:rPr>
                <w:rFonts w:hint="eastAsia" w:ascii="仿宋" w:hAnsi="仿宋" w:eastAsia="仿宋" w:cs="仿宋"/>
                <w:color w:val="auto"/>
                <w:sz w:val="28"/>
                <w:szCs w:val="28"/>
                <w:lang w:val="en-US" w:eastAsia="zh-CN"/>
              </w:rPr>
              <w:t xml:space="preserve">服务</w:t>
            </w:r>
            <w:r>
              <w:rPr>
                <w:rFonts w:hint="eastAsia" w:ascii="仿宋" w:hAnsi="仿宋" w:eastAsia="仿宋" w:cs="仿宋"/>
                <w:color w:val="auto"/>
                <w:sz w:val="28"/>
                <w:szCs w:val="28"/>
              </w:rPr>
              <w:t xml:space="preserve">全部由符合政策要求的中小企业</w:t>
            </w:r>
            <w:r>
              <w:rPr>
                <w:rFonts w:hint="eastAsia" w:ascii="仿宋" w:hAnsi="仿宋" w:eastAsia="仿宋" w:cs="仿宋"/>
                <w:color w:val="auto"/>
                <w:sz w:val="28"/>
                <w:szCs w:val="28"/>
                <w:lang w:val="en-US" w:eastAsia="zh-CN"/>
              </w:rPr>
              <w:t xml:space="preserve">提供</w:t>
            </w:r>
            <w:r>
              <w:rPr>
                <w:rFonts w:hint="eastAsia" w:ascii="仿宋" w:hAnsi="仿宋" w:eastAsia="仿宋" w:cs="仿宋"/>
                <w:color w:val="auto"/>
                <w:sz w:val="28"/>
                <w:szCs w:val="28"/>
              </w:rPr>
              <w:t xml:space="preserve">，供应商应为中小微企业、监狱企业、残疾人福利性单位。</w:t>
            </w:r>
            <w:r/>
          </w:p>
          <w:p>
            <w:pPr>
              <w:ind w:left="0" w:right="0" w:firstLine="0"/>
              <w:jc w:val="both"/>
              <w:spacing w:before="0" w:after="0" w:line="240" w:lineRule="auto"/>
              <w:rPr>
                <w:rFonts w:hint="eastAsia" w:ascii="仿宋" w:hAnsi="仿宋" w:eastAsia="仿宋" w:cs="仿宋"/>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三、根据《中国注册会计师职业道德守则第4号—审计和审阅业务对独立性的要求》及徐州市国资委《市属企业选聘会计师事务所与审计、评估质量管理办法（试行）》的规定，</w:t>
            </w:r>
            <w:r>
              <w:rPr>
                <w:rFonts w:hint="eastAsia" w:ascii="仿宋" w:hAnsi="仿宋" w:eastAsia="仿宋" w:cs="仿宋"/>
                <w:b/>
                <w:bCs/>
                <w:color w:val="auto"/>
                <w:sz w:val="28"/>
                <w:szCs w:val="28"/>
                <w:lang w:val="en-US" w:eastAsia="zh-CN"/>
              </w:rPr>
              <w:t xml:space="preserve">同一会计师事务所连续承担同一企业财务决算审计业务不得超过3年，超过3年应当予以更换。</w:t>
            </w:r>
            <w:r/>
          </w:p>
          <w:p>
            <w:pPr>
              <w:ind w:right="0"/>
              <w:jc w:val="both"/>
              <w:spacing w:before="0" w:after="0" w:line="240" w:lineRule="auto"/>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同时明确相关事项如下：</w:t>
            </w:r>
            <w:r/>
          </w:p>
          <w:p>
            <w:pPr>
              <w:ind w:left="0" w:right="0" w:firstLine="28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、本项目不接受联合体参与采购活动。</w:t>
            </w:r>
            <w:r/>
          </w:p>
          <w:p>
            <w:pPr>
              <w:ind w:right="0" w:firstLine="28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ind w:right="0" w:firstLine="280"/>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、查询及使用供应商信用记录：</w:t>
            </w:r>
            <w:r/>
          </w:p>
          <w:p>
            <w:pPr>
              <w:ind w:left="0" w:right="0" w:firstLine="42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(一)由采购人查询信用信息。</w:t>
            </w:r>
            <w:r/>
          </w:p>
          <w:p>
            <w:pPr>
              <w:ind w:left="0" w:right="0" w:firstLine="42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(二)查询渠道包括：</w:t>
            </w:r>
            <w:r/>
          </w:p>
          <w:p>
            <w:pPr>
              <w:ind w:right="0" w:firstLine="280"/>
              <w:jc w:val="left"/>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“信用中国”网（www.creditchina.gov.cn）；</w:t>
            </w:r>
            <w:r/>
          </w:p>
          <w:p>
            <w:pPr>
              <w:ind w:right="0" w:firstLine="280"/>
              <w:jc w:val="left"/>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2、中国政府采购网（www.ccgp.gov.cn）；</w:t>
            </w:r>
            <w:r/>
          </w:p>
          <w:p>
            <w:pPr>
              <w:ind w:right="0" w:firstLine="280"/>
              <w:jc w:val="left"/>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3、“信用江苏”网（http://credit.jiangsu.gov.cn/）；</w:t>
            </w:r>
            <w:r/>
          </w:p>
          <w:p>
            <w:pPr>
              <w:ind w:right="0" w:firstLine="280"/>
              <w:jc w:val="left"/>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eastAsia="zh-CN"/>
              </w:rPr>
              <w:t xml:space="preserve">信用中国（江苏</w:t>
            </w:r>
            <w:r>
              <w:rPr>
                <w:rFonts w:hint="eastAsia" w:ascii="仿宋" w:hAnsi="仿宋" w:eastAsia="仿宋" w:cs="仿宋"/>
                <w:color w:val="auto"/>
                <w:sz w:val="28"/>
                <w:szCs w:val="28"/>
              </w:rPr>
              <w:t xml:space="preserve">徐州</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”网</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www.xuzhoucredit.gov.cn/）；</w:t>
            </w:r>
            <w:r/>
          </w:p>
          <w:p>
            <w:pPr>
              <w:ind w:left="0" w:right="0" w:firstLine="420"/>
              <w:jc w:val="both"/>
              <w:spacing w:before="0" w:after="0" w:line="240" w:lineRule="auto"/>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(三)截止时点（查询环节）：开标后资格审查结束前。</w:t>
            </w:r>
            <w:r/>
          </w:p>
          <w:p>
            <w:pPr>
              <w:ind w:left="980" w:right="0" w:hanging="56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left="0" w:right="0" w:firstLine="42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(五)信用信息的使用规则：</w:t>
            </w:r>
            <w:r/>
          </w:p>
          <w:p>
            <w:pPr>
              <w:ind w:right="0" w:firstLine="56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招标代理服务费由中标人支付，标准</w:t>
            </w:r>
            <w:r>
              <w:rPr>
                <w:rFonts w:hint="eastAsia" w:ascii="仿宋" w:hAnsi="仿宋" w:eastAsia="仿宋" w:cs="仿宋"/>
                <w:color w:val="auto"/>
                <w:sz w:val="28"/>
                <w:szCs w:val="28"/>
                <w:lang w:val="en-US" w:eastAsia="zh-CN"/>
              </w:rPr>
              <w:t xml:space="preserve">按</w:t>
            </w:r>
            <w:r>
              <w:rPr>
                <w:rFonts w:hint="eastAsia" w:ascii="仿宋" w:hAnsi="仿宋" w:eastAsia="仿宋" w:cs="仿宋"/>
                <w:color w:val="auto"/>
                <w:sz w:val="28"/>
                <w:szCs w:val="28"/>
              </w:rPr>
              <w:t xml:space="preserve">《招标代理服务收费标准》（见附件）。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九</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400" w:type="dxa"/>
            <w:vAlign w:val="top"/>
            <w:textDirection w:val="lrTb"/>
            <w:noWrap w:val="false"/>
          </w:tcPr>
          <w:p>
            <w:pPr>
              <w:ind w:right="0" w:firstLine="56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(九)2</w:t>
            </w:r>
            <w:r/>
          </w:p>
        </w:tc>
        <w:tc>
          <w:tcPr>
            <w:tcMar>
              <w:left w:w="108" w:type="dxa"/>
              <w:top w:w="0" w:type="dxa"/>
              <w:right w:w="108" w:type="dxa"/>
              <w:bottom w:w="0" w:type="dxa"/>
            </w:tcMar>
            <w:tcW w:w="8400" w:type="dxa"/>
            <w:vAlign w:val="top"/>
            <w:textDirection w:val="lrTb"/>
            <w:noWrap w:val="false"/>
          </w:tcPr>
          <w:p>
            <w:pPr>
              <w:ind w:left="0" w:right="0" w:firstLine="0"/>
              <w:jc w:val="left"/>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不安排现场考察。</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九</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一</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投标文件的语言为中文</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8400" w:type="dxa"/>
            <w:vAlign w:val="top"/>
            <w:textDirection w:val="lrTb"/>
            <w:noWrap w:val="false"/>
          </w:tcPr>
          <w:p>
            <w:pPr>
              <w:ind w:left="0" w:right="0" w:firstLine="560"/>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560"/>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特别说明：政府采购客户端工具需要导出加密的投标文件（后缀名为zip）。投标文件不得超过</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50M！</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线上投标文件编制要求：</w:t>
            </w:r>
            <w:r/>
          </w:p>
          <w:p>
            <w:pPr>
              <w:ind w:left="0" w:right="0" w:firstLine="0"/>
              <w:jc w:val="both"/>
              <w:spacing w:before="0" w:after="0" w:line="240" w:lineRule="auto"/>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请按照以下要求（包括但不限于以下要求）制作：</w:t>
            </w:r>
            <w:r/>
          </w:p>
          <w:p>
            <w:pPr>
              <w:ind w:left="0" w:right="0" w:firstLine="0"/>
              <w:jc w:val="both"/>
              <w:spacing w:before="0" w:after="0" w:line="240" w:lineRule="auto"/>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一、基本目录</w:t>
            </w:r>
            <w:r/>
          </w:p>
          <w:p>
            <w:pPr>
              <w:ind w:right="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1</w:t>
            </w:r>
            <w:r>
              <w:rPr>
                <w:rFonts w:hint="eastAsia" w:ascii="仿宋" w:hAnsi="仿宋" w:eastAsia="仿宋" w:cs="仿宋"/>
                <w:b/>
                <w:color w:val="auto"/>
                <w:sz w:val="28"/>
                <w:szCs w:val="28"/>
                <w:highlight w:val="none"/>
              </w:rPr>
              <w:t xml:space="preserve">、</w:t>
            </w:r>
            <w:r>
              <w:rPr>
                <w:rFonts w:hint="eastAsia" w:ascii="仿宋" w:hAnsi="仿宋" w:eastAsia="仿宋" w:cs="仿宋"/>
                <w:b/>
                <w:bCs/>
                <w:color w:val="auto"/>
                <w:sz w:val="28"/>
                <w:szCs w:val="28"/>
                <w:highlight w:val="none"/>
              </w:rPr>
              <w:t xml:space="preserve">《开标一览表》。</w:t>
            </w:r>
            <w:r>
              <w:rPr>
                <w:rFonts w:hint="eastAsia" w:ascii="仿宋" w:hAnsi="仿宋" w:eastAsia="仿宋" w:cs="仿宋"/>
                <w:b/>
                <w:bCs/>
                <w:color w:val="auto"/>
                <w:sz w:val="28"/>
                <w:szCs w:val="28"/>
                <w:highlight w:val="none"/>
                <w:lang w:val="en-US" w:eastAsia="zh-CN"/>
              </w:rPr>
              <w:t xml:space="preserve">要求</w:t>
            </w:r>
            <w:r>
              <w:rPr>
                <w:rFonts w:hint="eastAsia" w:ascii="仿宋" w:hAnsi="仿宋" w:eastAsia="仿宋" w:cs="仿宋"/>
                <w:b/>
                <w:bCs/>
                <w:color w:val="auto"/>
                <w:sz w:val="28"/>
                <w:szCs w:val="28"/>
                <w:highlight w:val="none"/>
              </w:rPr>
              <w:t xml:space="preserve">加盖电子签章，政府采购客户端工具输入报价自动生成》。</w:t>
            </w:r>
            <w:r/>
          </w:p>
          <w:p>
            <w:pPr>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highlight w:val="none"/>
                <w14:textFill>
                  <w14:solidFill>
                    <w14:schemeClr w14:val="tx1"/>
                  </w14:solidFill>
                </w14:textFill>
              </w:rPr>
              <w:t xml:space="preserve">、</w:t>
            </w:r>
            <w:r>
              <w:rPr>
                <w:rFonts w:hint="eastAsia" w:ascii="仿宋" w:hAnsi="仿宋" w:eastAsia="仿宋" w:cs="仿宋"/>
                <w:b/>
                <w:color w:val="000000" w:themeColor="text1"/>
                <w:sz w:val="28"/>
                <w:szCs w:val="28"/>
                <w:highlight w:val="none"/>
                <w14:textFill>
                  <w14:solidFill>
                    <w14:schemeClr w14:val="tx1"/>
                  </w14:solidFill>
                </w14:textFill>
              </w:rPr>
              <w:t xml:space="preserve">《授权委托书》。要求加盖电子签章，提供原件的扫描件，格式见招标文件第七章《投标文件相关格式》。</w:t>
            </w:r>
            <w:r/>
          </w:p>
          <w:p>
            <w:pPr>
              <w:ind w:right="0"/>
              <w:jc w:val="both"/>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、资格</w:t>
            </w:r>
            <w:r>
              <w:rPr>
                <w:rFonts w:hint="eastAsia" w:ascii="仿宋" w:hAnsi="仿宋" w:eastAsia="仿宋" w:cs="仿宋"/>
                <w:b/>
                <w:color w:val="auto"/>
                <w:sz w:val="28"/>
                <w:szCs w:val="28"/>
                <w:highlight w:val="none"/>
                <w:lang w:val="en-US" w:eastAsia="zh-CN"/>
              </w:rPr>
              <w:t xml:space="preserve">条件</w:t>
            </w:r>
            <w:r>
              <w:rPr>
                <w:rFonts w:hint="eastAsia" w:ascii="仿宋" w:hAnsi="仿宋" w:eastAsia="仿宋" w:cs="仿宋"/>
                <w:b/>
                <w:color w:val="auto"/>
                <w:sz w:val="28"/>
                <w:szCs w:val="28"/>
                <w:highlight w:val="none"/>
              </w:rPr>
              <w:t xml:space="preserve">（1-</w:t>
            </w:r>
            <w:r>
              <w:rPr>
                <w:rFonts w:hint="eastAsia" w:ascii="仿宋" w:hAnsi="仿宋" w:eastAsia="仿宋" w:cs="仿宋"/>
                <w:b/>
                <w:color w:val="auto"/>
                <w:sz w:val="28"/>
                <w:szCs w:val="28"/>
                <w:highlight w:val="none"/>
                <w:lang w:val="en-US" w:eastAsia="zh-CN"/>
              </w:rPr>
              <w:t xml:space="preserve">7</w:t>
            </w:r>
            <w:r>
              <w:rPr>
                <w:rFonts w:hint="eastAsia" w:ascii="仿宋" w:hAnsi="仿宋" w:eastAsia="仿宋" w:cs="仿宋"/>
                <w:b/>
                <w:color w:val="auto"/>
                <w:sz w:val="28"/>
                <w:szCs w:val="28"/>
                <w:highlight w:val="none"/>
              </w:rPr>
              <w:t xml:space="preserve">必须提供，否则投标</w:t>
            </w:r>
            <w:r>
              <w:rPr>
                <w:rFonts w:hint="eastAsia" w:ascii="仿宋" w:hAnsi="仿宋" w:eastAsia="仿宋" w:cs="仿宋"/>
                <w:b/>
                <w:color w:val="auto"/>
                <w:sz w:val="28"/>
                <w:szCs w:val="28"/>
                <w:highlight w:val="none"/>
                <w:lang w:val="en-US" w:eastAsia="zh-CN"/>
              </w:rPr>
              <w:t xml:space="preserve">无效</w:t>
            </w:r>
            <w:r>
              <w:rPr>
                <w:rFonts w:hint="eastAsia" w:ascii="仿宋" w:hAnsi="仿宋" w:eastAsia="仿宋" w:cs="仿宋"/>
                <w:b/>
                <w:color w:val="auto"/>
                <w:sz w:val="28"/>
                <w:szCs w:val="28"/>
                <w:highlight w:val="none"/>
              </w:rPr>
              <w:t xml:space="preserve">）</w:t>
            </w:r>
            <w:r/>
          </w:p>
          <w:p>
            <w:pPr>
              <w:ind w:right="0"/>
              <w:jc w:val="both"/>
              <w:spacing w:before="0" w:after="0" w:line="24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投标人合法有效的法人或者其他组织的营业执照等证明文件，自然人的身份证明。以上证明文件提供原件的扫描件。</w:t>
            </w:r>
            <w:r/>
          </w:p>
          <w:p>
            <w:pPr>
              <w:ind w:right="28"/>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(二)财务状况报告（即提供投标人的本项目开标时间前6个月内任何时间的</w:t>
            </w:r>
            <w:r>
              <w:rPr>
                <w:rFonts w:hint="eastAsia" w:ascii="仿宋" w:hAnsi="仿宋" w:eastAsia="仿宋" w:cs="仿宋"/>
                <w:b/>
                <w:color w:val="auto"/>
                <w:sz w:val="28"/>
                <w:szCs w:val="28"/>
                <w:highlight w:val="none"/>
              </w:rPr>
              <w:t xml:space="preserve">资产负债表、利润表</w:t>
            </w:r>
            <w:r>
              <w:rPr>
                <w:rFonts w:hint="eastAsia" w:ascii="仿宋" w:hAnsi="仿宋" w:eastAsia="仿宋" w:cs="仿宋"/>
                <w:b/>
                <w:color w:val="auto"/>
                <w:sz w:val="28"/>
                <w:szCs w:val="28"/>
                <w:highlight w:val="none"/>
                <w:lang w:val="en-US" w:eastAsia="zh-CN"/>
              </w:rPr>
              <w:t xml:space="preserve">扫描件</w:t>
            </w:r>
            <w:r>
              <w:rPr>
                <w:rFonts w:hint="eastAsia" w:ascii="仿宋" w:hAnsi="仿宋" w:eastAsia="仿宋" w:cs="仿宋"/>
                <w:b/>
                <w:color w:val="auto"/>
                <w:sz w:val="28"/>
                <w:szCs w:val="28"/>
                <w:highlight w:val="none"/>
              </w:rPr>
              <w:t xml:space="preserve">各一份</w:t>
            </w:r>
            <w:r>
              <w:rPr>
                <w:rFonts w:hint="eastAsia" w:ascii="仿宋" w:hAnsi="仿宋" w:eastAsia="仿宋" w:cs="仿宋"/>
                <w:color w:val="auto"/>
                <w:sz w:val="28"/>
                <w:szCs w:val="28"/>
                <w:highlight w:val="none"/>
              </w:rPr>
              <w:t xml:space="preserve">；或提供投标人</w:t>
            </w:r>
            <w:r>
              <w:rPr>
                <w:rFonts w:hint="eastAsia" w:ascii="仿宋" w:hAnsi="仿宋" w:eastAsia="仿宋" w:cs="仿宋"/>
                <w:b/>
                <w:color w:val="auto"/>
                <w:sz w:val="28"/>
                <w:szCs w:val="28"/>
                <w:highlight w:val="none"/>
              </w:rPr>
              <w:t xml:space="preserve">上年度财务报告</w:t>
            </w:r>
            <w:r>
              <w:rPr>
                <w:rFonts w:hint="eastAsia" w:ascii="仿宋" w:hAnsi="仿宋" w:eastAsia="仿宋" w:cs="仿宋"/>
                <w:b/>
                <w:color w:val="auto"/>
                <w:sz w:val="28"/>
                <w:szCs w:val="28"/>
                <w:highlight w:val="none"/>
                <w:lang w:val="en-US" w:eastAsia="zh-CN"/>
              </w:rPr>
              <w:t xml:space="preserve">扫描件</w:t>
            </w:r>
            <w:r>
              <w:rPr>
                <w:rFonts w:hint="eastAsia" w:ascii="仿宋" w:hAnsi="仿宋" w:eastAsia="仿宋" w:cs="仿宋"/>
                <w:color w:val="auto"/>
                <w:sz w:val="28"/>
                <w:szCs w:val="28"/>
                <w:highlight w:val="none"/>
              </w:rPr>
              <w:t xml:space="preserve">一份；或投标人的本项目开标时间前6个月内银行出具的</w:t>
            </w:r>
            <w:r>
              <w:rPr>
                <w:rFonts w:hint="eastAsia" w:ascii="仿宋" w:hAnsi="仿宋" w:eastAsia="仿宋" w:cs="仿宋"/>
                <w:b/>
                <w:color w:val="auto"/>
                <w:sz w:val="28"/>
                <w:szCs w:val="28"/>
                <w:highlight w:val="none"/>
              </w:rPr>
              <w:t xml:space="preserve">资信证明</w:t>
            </w:r>
            <w:r>
              <w:rPr>
                <w:rFonts w:hint="eastAsia" w:ascii="仿宋" w:hAnsi="仿宋" w:eastAsia="仿宋" w:cs="仿宋"/>
                <w:b/>
                <w:color w:val="auto"/>
                <w:sz w:val="28"/>
                <w:szCs w:val="28"/>
                <w:highlight w:val="none"/>
                <w:lang w:val="en-US" w:eastAsia="zh-CN"/>
              </w:rPr>
              <w:t xml:space="preserve">扫描件</w:t>
            </w:r>
            <w:r>
              <w:rPr>
                <w:rFonts w:hint="eastAsia" w:ascii="仿宋" w:hAnsi="仿宋" w:eastAsia="仿宋" w:cs="仿宋"/>
                <w:color w:val="auto"/>
                <w:sz w:val="28"/>
                <w:szCs w:val="28"/>
                <w:highlight w:val="none"/>
              </w:rPr>
              <w:t xml:space="preserve">一份）；</w:t>
            </w:r>
            <w:r/>
          </w:p>
          <w:p>
            <w:pPr>
              <w:ind w:right="28"/>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(三)投标人的本项目开标时间前6个月内任何1个月的</w:t>
            </w:r>
            <w:r>
              <w:rPr>
                <w:rFonts w:hint="eastAsia" w:ascii="仿宋" w:hAnsi="仿宋" w:eastAsia="仿宋" w:cs="仿宋"/>
                <w:b/>
                <w:color w:val="auto"/>
                <w:sz w:val="28"/>
                <w:szCs w:val="28"/>
                <w:highlight w:val="none"/>
              </w:rPr>
              <w:t xml:space="preserve">依法缴纳税收</w:t>
            </w:r>
            <w:r>
              <w:rPr>
                <w:rFonts w:hint="eastAsia" w:ascii="仿宋" w:hAnsi="仿宋" w:eastAsia="仿宋" w:cs="仿宋"/>
                <w:b/>
                <w:color w:val="auto"/>
                <w:sz w:val="28"/>
                <w:szCs w:val="28"/>
                <w:highlight w:val="none"/>
                <w:lang w:val="en-US" w:eastAsia="zh-CN"/>
              </w:rPr>
              <w:t xml:space="preserve">扫描件</w:t>
            </w:r>
            <w:r>
              <w:rPr>
                <w:rFonts w:hint="eastAsia" w:ascii="仿宋" w:hAnsi="仿宋" w:eastAsia="仿宋" w:cs="仿宋"/>
                <w:b/>
                <w:color w:val="auto"/>
                <w:sz w:val="28"/>
                <w:szCs w:val="28"/>
                <w:highlight w:val="none"/>
              </w:rPr>
              <w:t xml:space="preserve">和社会保障资金</w:t>
            </w:r>
            <w:r>
              <w:rPr>
                <w:rFonts w:hint="eastAsia" w:ascii="仿宋" w:hAnsi="仿宋" w:eastAsia="仿宋" w:cs="仿宋"/>
                <w:b/>
                <w:color w:val="auto"/>
                <w:sz w:val="28"/>
                <w:szCs w:val="28"/>
                <w:highlight w:val="none"/>
                <w:lang w:val="en-US" w:eastAsia="zh-CN"/>
              </w:rPr>
              <w:t xml:space="preserve">扫描件</w:t>
            </w:r>
            <w:r>
              <w:rPr>
                <w:rFonts w:hint="eastAsia" w:ascii="仿宋" w:hAnsi="仿宋" w:eastAsia="仿宋" w:cs="仿宋"/>
                <w:color w:val="auto"/>
                <w:sz w:val="28"/>
                <w:szCs w:val="28"/>
                <w:highlight w:val="none"/>
              </w:rPr>
              <w:t xml:space="preserve">的相关材料（依法免税或不需要缴纳社会保障资金的供应商,提供相应文件</w:t>
            </w:r>
            <w:r>
              <w:rPr>
                <w:rFonts w:hint="eastAsia" w:ascii="仿宋" w:hAnsi="仿宋" w:eastAsia="仿宋" w:cs="仿宋"/>
                <w:color w:val="auto"/>
                <w:sz w:val="28"/>
                <w:szCs w:val="28"/>
                <w:highlight w:val="none"/>
                <w:lang w:val="en-US" w:eastAsia="zh-CN"/>
              </w:rPr>
              <w:t xml:space="preserve">扫描件</w:t>
            </w:r>
            <w:r>
              <w:rPr>
                <w:rFonts w:hint="eastAsia" w:ascii="仿宋" w:hAnsi="仿宋" w:eastAsia="仿宋" w:cs="仿宋"/>
                <w:color w:val="auto"/>
                <w:sz w:val="28"/>
                <w:szCs w:val="28"/>
                <w:highlight w:val="none"/>
              </w:rPr>
              <w:t xml:space="preserve">证明其依法免税或不需要缴纳社会保障资金)；</w:t>
            </w:r>
            <w:r/>
          </w:p>
          <w:p>
            <w:pPr>
              <w:ind w:right="28"/>
              <w:spacing w:before="0" w:after="0" w:line="240" w:lineRule="auto"/>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w:t>
            </w:r>
            <w:r>
              <w:rPr>
                <w:rFonts w:hint="eastAsia" w:ascii="仿宋" w:hAnsi="仿宋" w:eastAsia="仿宋" w:cs="仿宋"/>
                <w:b w:val="0"/>
                <w:bCs w:val="0"/>
                <w:color w:val="auto"/>
                <w:sz w:val="28"/>
                <w:szCs w:val="28"/>
                <w:highlight w:val="none"/>
                <w:lang w:eastAsia="zh-CN"/>
              </w:rPr>
              <w:t xml:space="preserve">具备履行合同所必需的设备和专业技术能力的证明材料。投标文件中提供《具备履行合同所必需的设备和专业技术能力的书面声明》（加盖</w:t>
            </w:r>
            <w:r>
              <w:rPr>
                <w:rFonts w:hint="eastAsia" w:ascii="仿宋" w:hAnsi="仿宋" w:eastAsia="仿宋" w:cs="仿宋"/>
                <w:b/>
                <w:bCs/>
                <w:color w:val="auto"/>
                <w:sz w:val="28"/>
                <w:szCs w:val="28"/>
                <w:highlight w:val="none"/>
                <w:lang w:eastAsia="zh-CN"/>
              </w:rPr>
              <w:t xml:space="preserve">电子签章</w:t>
            </w:r>
            <w:r>
              <w:rPr>
                <w:rFonts w:hint="eastAsia" w:ascii="仿宋" w:hAnsi="仿宋" w:eastAsia="仿宋" w:cs="仿宋"/>
                <w:b w:val="0"/>
                <w:bCs w:val="0"/>
                <w:color w:val="auto"/>
                <w:sz w:val="28"/>
                <w:szCs w:val="28"/>
                <w:highlight w:val="none"/>
                <w:lang w:eastAsia="zh-CN"/>
              </w:rPr>
              <w:t xml:space="preserve">，格式见招标文件第七章《投标文件相关格式》）；</w:t>
            </w:r>
            <w:r/>
          </w:p>
          <w:p>
            <w:pPr>
              <w:ind w:right="28"/>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(五)投标人参加政府采购活动前3年内在经营活动中没有重大违法记录的书面声明，加盖</w:t>
            </w:r>
            <w:r>
              <w:rPr>
                <w:rFonts w:hint="eastAsia" w:ascii="仿宋" w:hAnsi="仿宋" w:eastAsia="仿宋" w:cs="仿宋"/>
                <w:b/>
                <w:color w:val="auto"/>
                <w:sz w:val="28"/>
                <w:szCs w:val="28"/>
                <w:highlight w:val="none"/>
              </w:rPr>
              <w:t xml:space="preserve">电子签章</w:t>
            </w:r>
            <w:r>
              <w:rPr>
                <w:rFonts w:hint="eastAsia" w:ascii="仿宋" w:hAnsi="仿宋" w:eastAsia="仿宋" w:cs="仿宋"/>
                <w:color w:val="auto"/>
                <w:sz w:val="28"/>
                <w:szCs w:val="28"/>
                <w:highlight w:val="none"/>
              </w:rPr>
              <w:t xml:space="preserve">，格式见本文件第七章《投标文件相关格式》；</w:t>
            </w:r>
            <w:r/>
          </w:p>
          <w:p>
            <w:pPr>
              <w:pStyle w:val="767"/>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bidi="ar-SA"/>
              </w:rPr>
              <w:t xml:space="preserve">特定资格要求：供应商资质类别和等级：</w:t>
            </w:r>
            <w:r>
              <w:rPr>
                <w:rFonts w:hint="eastAsia" w:ascii="仿宋" w:hAnsi="仿宋" w:eastAsia="仿宋" w:cs="仿宋"/>
                <w:b/>
                <w:bCs/>
                <w:color w:val="auto"/>
                <w:sz w:val="28"/>
                <w:szCs w:val="28"/>
                <w:highlight w:val="none"/>
                <w:lang w:val="en-US" w:eastAsia="zh-CN" w:bidi="ar-SA"/>
              </w:rPr>
              <w:t xml:space="preserve">具有依法设立的会计师事务所资质</w:t>
            </w:r>
            <w:r>
              <w:rPr>
                <w:rFonts w:hint="eastAsia" w:ascii="仿宋" w:hAnsi="仿宋" w:eastAsia="仿宋" w:cs="仿宋"/>
                <w:color w:val="auto"/>
                <w:sz w:val="28"/>
                <w:szCs w:val="28"/>
                <w:highlight w:val="none"/>
                <w:lang w:val="en-US" w:eastAsia="zh-CN" w:bidi="ar-SA"/>
              </w:rPr>
              <w:t xml:space="preserve">。（投标文件中提供会计师事务所执业证书扫描件加盖单位公章）。</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w:t>
            </w:r>
            <w:r>
              <w:rPr>
                <w:rFonts w:hint="eastAsia" w:ascii="仿宋" w:hAnsi="仿宋" w:eastAsia="仿宋" w:cs="仿宋"/>
                <w:b w:val="0"/>
                <w:bCs w:val="0"/>
                <w:color w:val="auto"/>
                <w:sz w:val="28"/>
                <w:szCs w:val="28"/>
                <w:highlight w:val="none"/>
              </w:rPr>
              <w:t xml:space="preserve">投标人为中小企业（含中型、小型、微型企业，下同）的，提供《中小企业声明函》（加盖电子签章，格式见招标文件第七章《投标文件相关格式》）（</w:t>
            </w:r>
            <w:r>
              <w:rPr>
                <w:rFonts w:hint="eastAsia" w:ascii="仿宋" w:hAnsi="仿宋" w:eastAsia="仿宋" w:cs="仿宋"/>
                <w:b/>
                <w:bCs/>
                <w:color w:val="auto"/>
                <w:sz w:val="28"/>
                <w:szCs w:val="28"/>
                <w:highlight w:val="none"/>
              </w:rPr>
              <w:t xml:space="preserve">必须提供</w:t>
            </w:r>
            <w:r>
              <w:rPr>
                <w:rFonts w:hint="eastAsia" w:ascii="仿宋" w:hAnsi="仿宋" w:eastAsia="仿宋" w:cs="仿宋"/>
                <w:b w:val="0"/>
                <w:bCs w:val="0"/>
                <w:color w:val="auto"/>
                <w:sz w:val="28"/>
                <w:szCs w:val="28"/>
                <w:highlight w:val="none"/>
              </w:rPr>
              <w:t xml:space="preserve">，请填写完整）。《中小企业声明函》查询渠道参考工业和信息化部发布的中小企业规模自测小程序。</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注：中小企业（含中型、小型、微型企业，下同），应当同时符合以下条件：</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① 符合中小企业划分标准；</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② 提供本企业制造的货物、承担的工程或者服务，或者提供其他中小企业制造的货物。本项所称货物不包括使用大型企业注册商标的货物。</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小型、微型企业提供中型企业制造的货物的，视同为中型企业。</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享受政府采购支持政策的残疾人福利性单位应当同时满足以下条件：</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（一）安置的残疾人占本单位在职职工人数的比例不低于25%（含25%），并且安置的残疾人人数不少于10人（含10人）；</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（二）依法与安置的每位残疾人签订了一年以上（含一年）的劳动合同或服务协议；</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（三）为安置的每位残疾人按月足额缴纳了基本养老保险、基本医疗保险、失业保险、工伤保险和生育保险等社会保险费；</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（五）提供本单位制造的货物、承担的工程或者服务（以下简称产品），或者提供其他残疾人福利性单位制造的货物（不包括使用非残疾人福利性单位注册商标的货物）。</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spacing w:before="0" w:after="0" w:line="24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具体以《三部门联合发布关于促进残疾人就业政府采购政策的通知》（财库〔2017〕141号）规定为准。</w:t>
            </w:r>
            <w:r/>
          </w:p>
          <w:p>
            <w:pPr>
              <w:ind w:left="0" w:right="0" w:firstLine="0"/>
              <w:jc w:val="both"/>
              <w:spacing w:before="0" w:after="0" w:line="240" w:lineRule="auto"/>
              <w:rPr>
                <w:rFonts w:hint="default" w:ascii="仿宋" w:hAnsi="仿宋" w:eastAsia="仿宋" w:cs="仿宋"/>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七</w:t>
            </w:r>
            <w:r>
              <w:rPr>
                <w:rFonts w:hint="eastAsia" w:ascii="仿宋" w:hAnsi="仿宋" w:eastAsia="仿宋" w:cs="仿宋"/>
                <w:b w:val="0"/>
                <w:bCs w:val="0"/>
                <w:color w:val="auto"/>
                <w:sz w:val="28"/>
                <w:szCs w:val="28"/>
                <w:highlight w:val="none"/>
                <w:lang w:eastAsia="zh-CN"/>
              </w:rPr>
              <w:t xml:space="preserve">）投标人信用信息（要求见本章条款项号“(六)”中“四、”内容）。</w:t>
            </w:r>
            <w:r/>
          </w:p>
          <w:p>
            <w:pPr>
              <w:ind w:left="0" w:right="0" w:firstLine="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三、符合条件（必须提供，否则投标无效）</w:t>
            </w:r>
            <w:r/>
          </w:p>
          <w:p>
            <w:pPr>
              <w:ind w:right="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(一)报价</w:t>
            </w:r>
            <w:r/>
          </w:p>
          <w:p>
            <w:pPr>
              <w:ind w:left="0" w:right="0" w:firstLine="0"/>
              <w:jc w:val="both"/>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1、</w:t>
            </w:r>
            <w:r>
              <w:rPr>
                <w:rFonts w:hint="eastAsia" w:ascii="仿宋" w:hAnsi="仿宋" w:eastAsia="仿宋" w:cs="仿宋"/>
                <w:b/>
                <w:color w:val="auto"/>
                <w:sz w:val="28"/>
                <w:szCs w:val="28"/>
                <w:highlight w:val="none"/>
              </w:rPr>
              <w:t xml:space="preserve">《分项价格表》</w:t>
            </w:r>
            <w:r>
              <w:rPr>
                <w:rFonts w:hint="eastAsia" w:ascii="仿宋" w:hAnsi="仿宋" w:eastAsia="仿宋" w:cs="仿宋"/>
                <w:b/>
                <w:bCs/>
                <w:color w:val="auto"/>
                <w:sz w:val="28"/>
                <w:szCs w:val="28"/>
                <w:highlight w:val="none"/>
              </w:rPr>
              <w:t xml:space="preserve">（</w:t>
            </w:r>
            <w:r>
              <w:rPr>
                <w:rFonts w:hint="eastAsia" w:ascii="仿宋" w:hAnsi="仿宋" w:eastAsia="仿宋" w:cs="仿宋"/>
                <w:b/>
                <w:color w:val="auto"/>
                <w:sz w:val="28"/>
                <w:szCs w:val="28"/>
                <w:highlight w:val="none"/>
              </w:rPr>
              <w:t xml:space="preserve">加盖</w:t>
            </w:r>
            <w:r>
              <w:rPr>
                <w:rFonts w:hint="eastAsia" w:ascii="仿宋" w:hAnsi="仿宋" w:eastAsia="仿宋" w:cs="仿宋"/>
                <w:b/>
                <w:color w:val="auto"/>
                <w:sz w:val="28"/>
                <w:szCs w:val="28"/>
                <w:highlight w:val="none"/>
                <w:lang w:eastAsia="zh-CN"/>
              </w:rPr>
              <w:t xml:space="preserve">电子签章</w:t>
            </w:r>
            <w:r>
              <w:rPr>
                <w:rFonts w:hint="eastAsia" w:ascii="仿宋" w:hAnsi="仿宋" w:eastAsia="仿宋" w:cs="仿宋"/>
                <w:b/>
                <w:color w:val="auto"/>
                <w:sz w:val="28"/>
                <w:szCs w:val="28"/>
                <w:highlight w:val="none"/>
              </w:rPr>
              <w:t xml:space="preserve">，格式见本文件第七章《投标文件相关格式》。</w:t>
            </w:r>
            <w:r>
              <w:rPr>
                <w:rFonts w:hint="eastAsia" w:ascii="仿宋" w:hAnsi="仿宋" w:eastAsia="仿宋" w:cs="仿宋"/>
                <w:b/>
                <w:bCs/>
                <w:color w:val="auto"/>
                <w:sz w:val="28"/>
                <w:szCs w:val="28"/>
                <w:highlight w:val="none"/>
              </w:rPr>
              <w:t xml:space="preserve">）</w:t>
            </w:r>
            <w:r/>
          </w:p>
          <w:p>
            <w:pPr>
              <w:ind w:left="0" w:right="0" w:firstLine="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（二）商务资信</w:t>
            </w:r>
            <w:r/>
          </w:p>
          <w:p>
            <w:pPr>
              <w:ind w:left="0" w:right="0" w:firstLine="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《投标函》（加盖电子签章，格式见招标文件第七章《投标文件相关格式》。）</w:t>
            </w:r>
            <w:r/>
          </w:p>
          <w:p>
            <w:pPr>
              <w:ind w:left="0" w:right="0" w:firstLine="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（三）技术响应</w:t>
            </w:r>
            <w:r/>
          </w:p>
          <w:p>
            <w:pPr>
              <w:ind w:left="0" w:right="0" w:firstLine="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《偏离表》（加盖电子签章，格式见招标文件第七章《投标文件相关格式》。）</w:t>
            </w:r>
            <w:r/>
          </w:p>
          <w:p>
            <w:pPr>
              <w:numPr>
                <w:ilvl w:val="0"/>
                <w:numId w:val="1"/>
              </w:numPr>
              <w:ind w:left="0" w:right="0" w:firstLine="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综合评审评分项</w:t>
            </w:r>
            <w:r/>
          </w:p>
          <w:p>
            <w:pPr>
              <w:numPr>
                <w:ilvl w:val="0"/>
                <w:numId w:val="0"/>
              </w:numPr>
              <w:ind w:right="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（一）技术部分</w:t>
            </w:r>
            <w:r/>
          </w:p>
          <w:p>
            <w:pPr>
              <w:numPr>
                <w:ilvl w:val="0"/>
                <w:numId w:val="0"/>
              </w:numPr>
              <w:ind w:right="0"/>
              <w:jc w:val="both"/>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color w:val="auto"/>
                <w:sz w:val="28"/>
                <w:szCs w:val="28"/>
                <w:highlight w:val="none"/>
                <w:lang w:val="en-US" w:eastAsia="zh-CN"/>
              </w:rPr>
              <w:t xml:space="preserve">项目理解</w:t>
            </w:r>
            <w:r>
              <w:rPr>
                <w:rFonts w:hint="eastAsia" w:ascii="仿宋" w:hAnsi="仿宋" w:eastAsia="仿宋" w:cs="仿宋"/>
                <w:color w:val="auto"/>
                <w:sz w:val="28"/>
                <w:szCs w:val="28"/>
                <w:highlight w:val="none"/>
              </w:rPr>
              <w:t xml:space="preserve">（格式自拟，要求见招标文件第六章《采购需求》</w:t>
            </w:r>
            <w:r>
              <w:rPr>
                <w:rFonts w:hint="eastAsia" w:ascii="仿宋" w:hAnsi="仿宋" w:eastAsia="仿宋" w:cs="仿宋"/>
                <w:color w:val="auto"/>
                <w:sz w:val="28"/>
                <w:szCs w:val="28"/>
                <w:highlight w:val="none"/>
                <w:lang w:val="en-US" w:eastAsia="zh-CN"/>
              </w:rPr>
              <w:t xml:space="preserve">及第四章《评标标准》</w:t>
            </w:r>
            <w:r>
              <w:rPr>
                <w:rFonts w:hint="eastAsia" w:ascii="仿宋" w:hAnsi="仿宋" w:eastAsia="仿宋" w:cs="仿宋"/>
                <w:color w:val="auto"/>
                <w:sz w:val="28"/>
                <w:szCs w:val="28"/>
                <w:highlight w:val="none"/>
              </w:rPr>
              <w:t xml:space="preserve">）；</w:t>
            </w:r>
            <w:r/>
          </w:p>
          <w:p>
            <w:pPr>
              <w:jc w:val="both"/>
              <w:spacing w:after="0" w:line="24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w:t>
            </w:r>
            <w:r>
              <w:rPr>
                <w:rFonts w:hint="eastAsia" w:ascii="仿宋" w:hAnsi="仿宋" w:eastAsia="仿宋" w:cs="仿宋"/>
                <w:b/>
                <w:color w:val="auto"/>
                <w:sz w:val="28"/>
                <w:szCs w:val="28"/>
                <w:highlight w:val="none"/>
                <w:lang w:val="en-US" w:eastAsia="zh-CN"/>
              </w:rPr>
              <w:t xml:space="preserve">审计重点（</w:t>
            </w:r>
            <w:r>
              <w:rPr>
                <w:rFonts w:hint="eastAsia" w:ascii="仿宋" w:hAnsi="仿宋" w:eastAsia="仿宋" w:cs="仿宋"/>
                <w:color w:val="auto"/>
                <w:sz w:val="28"/>
                <w:szCs w:val="28"/>
                <w:highlight w:val="none"/>
              </w:rPr>
              <w:t xml:space="preserve">格式自拟，</w:t>
            </w:r>
            <w:r>
              <w:rPr>
                <w:rFonts w:hint="eastAsia" w:ascii="仿宋" w:hAnsi="仿宋" w:eastAsia="仿宋" w:cs="仿宋"/>
                <w:b w:val="0"/>
                <w:bCs w:val="0"/>
                <w:color w:val="auto"/>
                <w:sz w:val="28"/>
                <w:szCs w:val="28"/>
                <w:highlight w:val="none"/>
                <w:lang w:val="en-US" w:eastAsia="zh-CN" w:bidi="ar-SA"/>
              </w:rPr>
              <w:t xml:space="preserve">要求见招标文件第六章《采购需求》及第四章《评标标准》）；</w:t>
            </w:r>
            <w:r/>
          </w:p>
          <w:p>
            <w:pPr>
              <w:ind w:left="0" w:right="0" w:firstLine="0"/>
              <w:jc w:val="both"/>
              <w:spacing w:before="0"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color w:val="auto"/>
                <w:sz w:val="28"/>
                <w:szCs w:val="28"/>
                <w:highlight w:val="none"/>
                <w:lang w:val="en-US" w:eastAsia="zh-CN"/>
              </w:rPr>
              <w:t xml:space="preserve">风险控制（</w:t>
            </w:r>
            <w:r>
              <w:rPr>
                <w:rFonts w:hint="eastAsia" w:ascii="仿宋" w:hAnsi="仿宋" w:eastAsia="仿宋" w:cs="仿宋"/>
                <w:color w:val="auto"/>
                <w:sz w:val="28"/>
                <w:szCs w:val="28"/>
                <w:highlight w:val="none"/>
              </w:rPr>
              <w:t xml:space="preserve">格式自拟，</w:t>
            </w:r>
            <w:r>
              <w:rPr>
                <w:rFonts w:hint="eastAsia" w:ascii="仿宋" w:hAnsi="仿宋" w:eastAsia="仿宋" w:cs="仿宋"/>
                <w:color w:val="auto"/>
                <w:sz w:val="28"/>
                <w:szCs w:val="28"/>
                <w:highlight w:val="none"/>
                <w:lang w:eastAsia="zh-CN"/>
              </w:rPr>
              <w:t xml:space="preserve">要求见招标文件第六章《采购需求》</w:t>
            </w:r>
            <w:r>
              <w:rPr>
                <w:rFonts w:hint="eastAsia" w:ascii="仿宋" w:hAnsi="仿宋" w:eastAsia="仿宋" w:cs="仿宋"/>
                <w:color w:val="auto"/>
                <w:sz w:val="28"/>
                <w:szCs w:val="28"/>
                <w:highlight w:val="none"/>
                <w:lang w:val="en-US" w:eastAsia="zh-CN"/>
              </w:rPr>
              <w:t xml:space="preserve">及第四章《评标标准》</w:t>
            </w:r>
            <w:r>
              <w:rPr>
                <w:rFonts w:hint="eastAsia" w:ascii="仿宋" w:hAnsi="仿宋" w:eastAsia="仿宋" w:cs="仿宋"/>
                <w:color w:val="auto"/>
                <w:sz w:val="28"/>
                <w:szCs w:val="28"/>
                <w:highlight w:val="none"/>
                <w:lang w:eastAsia="zh-CN"/>
              </w:rPr>
              <w:t xml:space="preserve">）；</w:t>
            </w:r>
            <w:r/>
          </w:p>
          <w:p>
            <w:pPr>
              <w:ind w:left="0" w:right="0" w:firstLine="0"/>
              <w:jc w:val="both"/>
              <w:spacing w:before="0"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color w:val="auto"/>
                <w:sz w:val="28"/>
                <w:szCs w:val="28"/>
                <w:highlight w:val="none"/>
                <w:lang w:val="en-US" w:eastAsia="zh-CN"/>
              </w:rPr>
              <w:t xml:space="preserve">证据处理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格式自拟，</w:t>
            </w:r>
            <w:r>
              <w:rPr>
                <w:rFonts w:hint="eastAsia" w:ascii="仿宋" w:hAnsi="仿宋" w:eastAsia="仿宋" w:cs="仿宋"/>
                <w:color w:val="auto"/>
                <w:sz w:val="28"/>
                <w:szCs w:val="28"/>
                <w:highlight w:val="none"/>
                <w:lang w:eastAsia="zh-CN"/>
              </w:rPr>
              <w:t xml:space="preserve">要求见招标文件第六章《采购需求》</w:t>
            </w:r>
            <w:r>
              <w:rPr>
                <w:rFonts w:hint="eastAsia" w:ascii="仿宋" w:hAnsi="仿宋" w:eastAsia="仿宋" w:cs="仿宋"/>
                <w:color w:val="auto"/>
                <w:sz w:val="28"/>
                <w:szCs w:val="28"/>
                <w:highlight w:val="none"/>
                <w:lang w:val="en-US" w:eastAsia="zh-CN"/>
              </w:rPr>
              <w:t xml:space="preserve">及第四章《评标标准》</w:t>
            </w:r>
            <w:r>
              <w:rPr>
                <w:rFonts w:hint="eastAsia" w:ascii="仿宋" w:hAnsi="仿宋" w:eastAsia="仿宋" w:cs="仿宋"/>
                <w:color w:val="auto"/>
                <w:sz w:val="28"/>
                <w:szCs w:val="28"/>
                <w:highlight w:val="none"/>
                <w:lang w:eastAsia="zh-CN"/>
              </w:rPr>
              <w:t xml:space="preserve">）；</w:t>
            </w:r>
            <w:r/>
          </w:p>
          <w:p>
            <w:pPr>
              <w:ind w:left="0" w:right="0" w:firstLine="0"/>
              <w:jc w:val="both"/>
              <w:spacing w:before="0" w:after="0" w:line="24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b/>
                <w:bCs/>
                <w:color w:val="auto"/>
                <w:sz w:val="28"/>
                <w:szCs w:val="28"/>
                <w:highlight w:val="none"/>
                <w:lang w:val="en-US" w:eastAsia="zh-CN"/>
              </w:rPr>
              <w:t xml:space="preserve">服务承诺</w:t>
            </w:r>
            <w:r>
              <w:rPr>
                <w:rFonts w:hint="eastAsia" w:ascii="仿宋" w:hAnsi="仿宋" w:eastAsia="仿宋" w:cs="仿宋"/>
                <w:color w:val="auto"/>
                <w:sz w:val="28"/>
                <w:szCs w:val="28"/>
                <w:highlight w:val="none"/>
                <w:lang w:eastAsia="zh-CN"/>
              </w:rPr>
              <w:t xml:space="preserve">（格式自拟，要求见招标文件第六章《采购需求》</w:t>
            </w:r>
            <w:r>
              <w:rPr>
                <w:rFonts w:hint="eastAsia" w:ascii="仿宋" w:hAnsi="仿宋" w:eastAsia="仿宋" w:cs="仿宋"/>
                <w:color w:val="auto"/>
                <w:sz w:val="28"/>
                <w:szCs w:val="28"/>
                <w:highlight w:val="none"/>
                <w:lang w:val="en-US" w:eastAsia="zh-CN"/>
              </w:rPr>
              <w:t xml:space="preserve">及第四章《评标标准》</w:t>
            </w:r>
            <w:r>
              <w:rPr>
                <w:rFonts w:hint="eastAsia" w:ascii="仿宋" w:hAnsi="仿宋" w:eastAsia="仿宋" w:cs="仿宋"/>
                <w:color w:val="auto"/>
                <w:sz w:val="28"/>
                <w:szCs w:val="28"/>
                <w:highlight w:val="none"/>
                <w:lang w:eastAsia="zh-CN"/>
              </w:rPr>
              <w:t xml:space="preserve">）；</w:t>
            </w:r>
            <w:r/>
          </w:p>
          <w:p>
            <w:pPr>
              <w:ind w:left="0" w:right="0" w:firstLine="0"/>
              <w:jc w:val="both"/>
              <w:spacing w:before="0" w:after="0" w:line="240" w:lineRule="auto"/>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b/>
                <w:bCs/>
                <w:color w:val="auto"/>
                <w:sz w:val="28"/>
                <w:szCs w:val="28"/>
                <w:highlight w:val="none"/>
                <w:lang w:val="en-US" w:eastAsia="zh-CN"/>
              </w:rPr>
              <w:t xml:space="preserve">服务质量保障措施</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格式自拟，要求见招标文件第六章《采购需求》</w:t>
            </w:r>
            <w:r>
              <w:rPr>
                <w:rFonts w:hint="eastAsia" w:ascii="仿宋" w:hAnsi="仿宋" w:eastAsia="仿宋" w:cs="仿宋"/>
                <w:color w:val="auto"/>
                <w:sz w:val="28"/>
                <w:szCs w:val="28"/>
                <w:highlight w:val="none"/>
                <w:lang w:val="en-US" w:eastAsia="zh-CN"/>
              </w:rPr>
              <w:t xml:space="preserve">及第四章《评标标准》</w:t>
            </w:r>
            <w:r>
              <w:rPr>
                <w:rFonts w:hint="eastAsia" w:ascii="仿宋" w:hAnsi="仿宋" w:eastAsia="仿宋" w:cs="仿宋"/>
                <w:color w:val="auto"/>
                <w:sz w:val="28"/>
                <w:szCs w:val="28"/>
                <w:highlight w:val="none"/>
                <w:lang w:eastAsia="zh-CN"/>
              </w:rPr>
              <w:t xml:space="preserve">）；</w:t>
            </w:r>
            <w:r/>
          </w:p>
          <w:p>
            <w:pPr>
              <w:ind w:left="0" w:right="0" w:firstLine="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商务部分</w:t>
            </w:r>
            <w:r/>
          </w:p>
          <w:p>
            <w:pPr>
              <w:jc w:val="both"/>
              <w:spacing w:after="0" w:line="24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000000"/>
                <w:sz w:val="28"/>
                <w:szCs w:val="28"/>
                <w:highlight w:val="none"/>
                <w:lang w:val="en-US" w:eastAsia="zh-CN"/>
              </w:rPr>
              <w:t xml:space="preserve">供应商业绩</w:t>
            </w:r>
            <w:r>
              <w:rPr>
                <w:rFonts w:hint="eastAsia" w:ascii="仿宋" w:hAnsi="仿宋" w:eastAsia="仿宋" w:cs="仿宋"/>
                <w:b w:val="0"/>
                <w:bCs w:val="0"/>
                <w:color w:val="auto"/>
                <w:sz w:val="28"/>
                <w:szCs w:val="28"/>
                <w:highlight w:val="none"/>
                <w:lang w:val="en-US" w:eastAsia="zh-CN"/>
              </w:rPr>
              <w:t xml:space="preserve">（要求见招标文件第四章《评标标准》）；</w:t>
            </w:r>
            <w:r/>
          </w:p>
          <w:p>
            <w:pPr>
              <w:jc w:val="both"/>
              <w:spacing w:after="0" w:line="24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000000"/>
                <w:sz w:val="28"/>
                <w:szCs w:val="28"/>
                <w:highlight w:val="none"/>
                <w:lang w:val="en-US" w:eastAsia="zh-CN"/>
              </w:rPr>
              <w:t xml:space="preserve">技术力量</w:t>
            </w:r>
            <w:r>
              <w:rPr>
                <w:rFonts w:hint="eastAsia" w:ascii="仿宋" w:hAnsi="仿宋" w:eastAsia="仿宋" w:cs="仿宋"/>
                <w:b/>
                <w:bCs/>
                <w:color w:val="auto"/>
                <w:sz w:val="32"/>
                <w:szCs w:val="32"/>
                <w:highlight w:val="none"/>
              </w:rPr>
              <w:t xml:space="preserve">（</w:t>
            </w:r>
            <w:r>
              <w:rPr>
                <w:rFonts w:hint="eastAsia" w:ascii="仿宋" w:hAnsi="仿宋" w:eastAsia="仿宋" w:cs="仿宋"/>
                <w:color w:val="auto"/>
                <w:sz w:val="28"/>
                <w:szCs w:val="28"/>
                <w:highlight w:val="none"/>
              </w:rPr>
              <w:t xml:space="preserve">要求见招标文件</w:t>
            </w:r>
            <w:r>
              <w:rPr>
                <w:rFonts w:hint="eastAsia" w:ascii="仿宋" w:hAnsi="仿宋" w:eastAsia="仿宋" w:cs="仿宋"/>
                <w:color w:val="auto"/>
                <w:sz w:val="28"/>
                <w:szCs w:val="28"/>
                <w:highlight w:val="none"/>
                <w:lang w:val="en-US" w:eastAsia="zh-CN"/>
              </w:rPr>
              <w:t xml:space="preserve">第四章《评标标准》</w:t>
            </w:r>
            <w:r>
              <w:rPr>
                <w:rFonts w:hint="eastAsia" w:ascii="仿宋" w:hAnsi="仿宋" w:eastAsia="仿宋" w:cs="仿宋"/>
                <w:color w:val="auto"/>
                <w:sz w:val="28"/>
                <w:szCs w:val="28"/>
                <w:highlight w:val="none"/>
              </w:rPr>
              <w:t xml:space="preserve">）；</w:t>
            </w:r>
            <w:r/>
          </w:p>
          <w:p>
            <w:pPr>
              <w:ind w:left="0" w:right="0" w:firstLine="0"/>
              <w:jc w:val="both"/>
              <w:spacing w:before="0" w:after="0" w:line="24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、价格折扣文件格式</w:t>
            </w:r>
            <w:r/>
          </w:p>
          <w:p>
            <w:pPr>
              <w:spacing w:line="240" w:lineRule="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企业报价折扣证明：无</w:t>
            </w:r>
            <w:r/>
          </w:p>
          <w:p>
            <w:pPr>
              <w:ind w:right="0"/>
              <w:jc w:val="both"/>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w:t>
            </w:r>
            <w:r/>
          </w:p>
          <w:p>
            <w:pPr>
              <w:ind w:right="0"/>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投标人应对以上文件的合法性、真实性负责。</w:t>
            </w:r>
            <w:r/>
          </w:p>
          <w:p>
            <w:pPr>
              <w:ind w:right="0"/>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(十三)</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商务条件见：</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一、本文件第四章《评标标准》中《评分</w:t>
            </w:r>
            <w:r>
              <w:rPr>
                <w:rFonts w:hint="eastAsia" w:ascii="仿宋" w:hAnsi="仿宋" w:eastAsia="仿宋" w:cs="仿宋"/>
                <w:color w:val="auto"/>
                <w:sz w:val="28"/>
                <w:szCs w:val="28"/>
                <w:lang w:val="en-US" w:eastAsia="zh-CN"/>
              </w:rPr>
              <w:t xml:space="preserve">细则</w:t>
            </w:r>
            <w:r>
              <w:rPr>
                <w:rFonts w:hint="eastAsia" w:ascii="仿宋" w:hAnsi="仿宋" w:eastAsia="仿宋" w:cs="仿宋"/>
                <w:color w:val="auto"/>
                <w:sz w:val="28"/>
                <w:szCs w:val="28"/>
              </w:rPr>
              <w:t xml:space="preserve">》。</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二、本文件第三章《投标资料表》中(十二)。</w:t>
            </w:r>
            <w:r/>
          </w:p>
        </w:tc>
      </w:tr>
      <w:tr>
        <w:trPr>
          <w:jc w:val="center"/>
          <w:trHeight w:val="669"/>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eastAsia="zh-CN"/>
              </w:rPr>
              <w:t xml:space="preserve">五</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400" w:type="dxa"/>
            <w:vAlign w:val="top"/>
            <w:textDirection w:val="lrTb"/>
            <w:noWrap w:val="false"/>
          </w:tcPr>
          <w:p>
            <w:pPr>
              <w:pStyle w:val="797"/>
              <w:ind w:firstLine="485"/>
              <w:tabs>
                <w:tab w:val="left" w:pos="0" w:leader="none"/>
              </w:tabs>
              <w:rPr>
                <w:rFonts w:hint="eastAsia" w:ascii="仿宋" w:hAnsi="仿宋" w:eastAsia="仿宋" w:cs="仿宋"/>
                <w:color w:val="auto"/>
                <w:sz w:val="28"/>
                <w:szCs w:val="28"/>
              </w:rPr>
            </w:pPr>
            <w:r>
              <w:rPr>
                <w:rFonts w:hint="eastAsia" w:ascii="仿宋" w:hAnsi="仿宋" w:eastAsia="仿宋" w:cs="仿宋"/>
                <w:b/>
                <w:bCs/>
                <w:color w:val="auto"/>
                <w:sz w:val="28"/>
                <w:szCs w:val="28"/>
              </w:rPr>
              <w:t xml:space="preserve">本项目不接受超过</w:t>
            </w:r>
            <w:r>
              <w:rPr>
                <w:rFonts w:hint="eastAsia" w:ascii="仿宋" w:hAnsi="仿宋" w:eastAsia="仿宋" w:cs="仿宋"/>
                <w:b/>
                <w:bCs/>
                <w:color w:val="auto"/>
                <w:sz w:val="28"/>
                <w:szCs w:val="28"/>
                <w:u w:val="single"/>
                <w:lang w:val="en-US" w:eastAsia="zh-CN"/>
              </w:rPr>
              <w:t xml:space="preserve">95</w:t>
            </w:r>
            <w:r>
              <w:rPr>
                <w:rFonts w:hint="eastAsia" w:ascii="仿宋" w:hAnsi="仿宋" w:eastAsia="仿宋" w:cs="仿宋"/>
                <w:b/>
                <w:bCs/>
                <w:color w:val="auto"/>
                <w:sz w:val="28"/>
                <w:szCs w:val="28"/>
                <w:lang w:val="en-US" w:eastAsia="zh-CN"/>
              </w:rPr>
              <w:t xml:space="preserve">万元（采购项目预算金额）</w:t>
            </w:r>
            <w:r>
              <w:rPr>
                <w:rFonts w:hint="eastAsia" w:ascii="仿宋" w:hAnsi="仿宋" w:eastAsia="仿宋" w:cs="仿宋"/>
                <w:b/>
                <w:bCs/>
                <w:color w:val="auto"/>
                <w:sz w:val="28"/>
                <w:szCs w:val="28"/>
              </w:rPr>
              <w:t xml:space="preserve">的投标报价。其中</w:t>
            </w:r>
            <w:r>
              <w:rPr>
                <w:rFonts w:hint="eastAsia" w:ascii="仿宋" w:hAnsi="仿宋" w:eastAsia="仿宋" w:cs="仿宋"/>
                <w:b/>
                <w:bCs/>
                <w:color w:val="auto"/>
                <w:sz w:val="28"/>
                <w:szCs w:val="28"/>
                <w:lang w:eastAsia="zh-CN"/>
              </w:rPr>
              <w:t xml:space="preserve">采购包一为</w:t>
            </w:r>
            <w:r>
              <w:rPr>
                <w:rFonts w:hint="eastAsia" w:ascii="仿宋" w:hAnsi="仿宋" w:eastAsia="仿宋" w:cs="仿宋"/>
                <w:b/>
                <w:bCs/>
                <w:color w:val="auto"/>
                <w:sz w:val="28"/>
                <w:szCs w:val="28"/>
                <w:lang w:val="en-US" w:eastAsia="zh-CN"/>
              </w:rPr>
              <w:t xml:space="preserve">38万元</w:t>
            </w:r>
            <w:r>
              <w:rPr>
                <w:rFonts w:hint="eastAsia" w:ascii="仿宋" w:hAnsi="仿宋" w:eastAsia="仿宋" w:cs="仿宋"/>
                <w:b/>
                <w:bCs/>
                <w:color w:val="auto"/>
                <w:sz w:val="28"/>
                <w:szCs w:val="28"/>
              </w:rPr>
              <w:t xml:space="preserve">；</w:t>
            </w:r>
            <w:r>
              <w:rPr>
                <w:rFonts w:hint="eastAsia" w:ascii="仿宋" w:hAnsi="仿宋" w:eastAsia="仿宋" w:cs="仿宋"/>
                <w:b/>
                <w:bCs/>
                <w:color w:val="auto"/>
                <w:sz w:val="28"/>
                <w:szCs w:val="28"/>
                <w:lang w:val="en-US" w:eastAsia="zh-CN"/>
              </w:rPr>
              <w:t xml:space="preserve">采购包二为35万元；采购包三为22万元。</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本项目设定最高限价，最高限价为</w:t>
            </w:r>
            <w:r>
              <w:rPr>
                <w:rFonts w:hint="eastAsia" w:ascii="仿宋" w:hAnsi="仿宋" w:eastAsia="仿宋" w:cs="仿宋"/>
                <w:color w:val="auto"/>
                <w:sz w:val="28"/>
                <w:szCs w:val="28"/>
                <w:lang w:val="en-US" w:eastAsia="zh-CN"/>
              </w:rPr>
              <w:t xml:space="preserve">95</w:t>
            </w:r>
            <w:r>
              <w:rPr>
                <w:rFonts w:hint="eastAsia" w:ascii="仿宋" w:hAnsi="仿宋" w:eastAsia="仿宋" w:cs="仿宋"/>
                <w:color w:val="auto"/>
                <w:sz w:val="28"/>
                <w:szCs w:val="28"/>
              </w:rPr>
              <w:t xml:space="preserve">万元，其中</w:t>
            </w:r>
            <w:r>
              <w:rPr>
                <w:rFonts w:hint="eastAsia" w:ascii="仿宋" w:hAnsi="仿宋" w:eastAsia="仿宋" w:cs="仿宋"/>
                <w:color w:val="auto"/>
                <w:sz w:val="28"/>
                <w:szCs w:val="28"/>
                <w:lang w:eastAsia="zh-CN"/>
              </w:rPr>
              <w:t xml:space="preserve">采购包一为</w:t>
            </w:r>
            <w:r>
              <w:rPr>
                <w:rFonts w:hint="eastAsia" w:ascii="仿宋" w:hAnsi="仿宋" w:eastAsia="仿宋" w:cs="仿宋"/>
                <w:color w:val="auto"/>
                <w:sz w:val="28"/>
                <w:szCs w:val="28"/>
                <w:lang w:val="en-US" w:eastAsia="zh-CN"/>
              </w:rPr>
              <w:t xml:space="preserve">38万元</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采购包二为35万元；采购包三为22万元</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w:t>
            </w:r>
            <w:r/>
          </w:p>
          <w:p>
            <w:pPr>
              <w:pStyle w:val="797"/>
              <w:ind w:firstLine="485"/>
              <w:tabs>
                <w:tab w:val="left" w:pos="0" w:leader="none"/>
              </w:tabs>
              <w:rPr>
                <w:rFonts w:hint="eastAsia" w:ascii="仿宋" w:hAnsi="仿宋" w:eastAsia="仿宋" w:cs="仿宋"/>
                <w:color w:val="auto"/>
                <w:sz w:val="28"/>
                <w:szCs w:val="28"/>
              </w:rPr>
            </w:pPr>
            <w:r>
              <w:rPr>
                <w:rFonts w:hint="eastAsia" w:ascii="仿宋" w:hAnsi="仿宋" w:eastAsia="仿宋" w:cs="仿宋"/>
                <w:b/>
                <w:bCs/>
                <w:color w:val="auto"/>
                <w:sz w:val="28"/>
                <w:szCs w:val="28"/>
              </w:rPr>
              <w:t xml:space="preserve">同一投标人可同时</w:t>
            </w:r>
            <w:r>
              <w:rPr>
                <w:rFonts w:hint="eastAsia" w:ascii="仿宋" w:hAnsi="仿宋" w:eastAsia="仿宋" w:cs="仿宋"/>
                <w:b/>
                <w:bCs/>
                <w:color w:val="auto"/>
                <w:sz w:val="28"/>
                <w:szCs w:val="28"/>
                <w:lang w:val="en-US" w:eastAsia="zh-CN"/>
              </w:rPr>
              <w:t xml:space="preserve">报名</w:t>
            </w:r>
            <w:r>
              <w:rPr>
                <w:rFonts w:hint="eastAsia" w:ascii="仿宋" w:hAnsi="仿宋" w:eastAsia="仿宋" w:cs="仿宋"/>
                <w:b/>
                <w:bCs/>
                <w:color w:val="auto"/>
                <w:sz w:val="28"/>
                <w:szCs w:val="28"/>
              </w:rPr>
              <w:t xml:space="preserve">参与</w:t>
            </w:r>
            <w:r>
              <w:rPr>
                <w:rFonts w:hint="eastAsia" w:ascii="仿宋" w:hAnsi="仿宋" w:eastAsia="仿宋" w:cs="仿宋"/>
                <w:b/>
                <w:bCs/>
                <w:color w:val="auto"/>
                <w:sz w:val="28"/>
                <w:szCs w:val="28"/>
                <w:lang w:eastAsia="zh-CN"/>
              </w:rPr>
              <w:t xml:space="preserve">三</w:t>
            </w:r>
            <w:r>
              <w:rPr>
                <w:rFonts w:hint="eastAsia" w:ascii="仿宋" w:hAnsi="仿宋" w:eastAsia="仿宋" w:cs="仿宋"/>
                <w:b/>
                <w:bCs/>
                <w:color w:val="auto"/>
                <w:sz w:val="28"/>
                <w:szCs w:val="28"/>
              </w:rPr>
              <w:t xml:space="preserve">个</w:t>
            </w:r>
            <w:r>
              <w:rPr>
                <w:rFonts w:hint="eastAsia" w:ascii="仿宋" w:hAnsi="仿宋" w:eastAsia="仿宋" w:cs="仿宋"/>
                <w:b/>
                <w:bCs/>
                <w:color w:val="auto"/>
                <w:sz w:val="28"/>
                <w:szCs w:val="28"/>
                <w:lang w:eastAsia="zh-CN"/>
              </w:rPr>
              <w:t xml:space="preserve">采购</w:t>
            </w:r>
            <w:r>
              <w:rPr>
                <w:rFonts w:hint="eastAsia" w:ascii="仿宋" w:hAnsi="仿宋" w:eastAsia="仿宋" w:cs="仿宋"/>
                <w:b/>
                <w:bCs/>
                <w:color w:val="auto"/>
                <w:sz w:val="28"/>
                <w:szCs w:val="28"/>
              </w:rPr>
              <w:t xml:space="preserve">包，但最多只能在一个</w:t>
            </w:r>
            <w:r>
              <w:rPr>
                <w:rFonts w:hint="eastAsia" w:ascii="仿宋" w:hAnsi="仿宋" w:eastAsia="仿宋" w:cs="仿宋"/>
                <w:b/>
                <w:bCs/>
                <w:color w:val="auto"/>
                <w:sz w:val="28"/>
                <w:szCs w:val="28"/>
                <w:lang w:eastAsia="zh-CN"/>
              </w:rPr>
              <w:t xml:space="preserve">采购</w:t>
            </w:r>
            <w:r>
              <w:rPr>
                <w:rFonts w:hint="eastAsia" w:ascii="仿宋" w:hAnsi="仿宋" w:eastAsia="仿宋" w:cs="仿宋"/>
                <w:b/>
                <w:bCs/>
                <w:color w:val="auto"/>
                <w:sz w:val="28"/>
                <w:szCs w:val="28"/>
              </w:rPr>
              <w:t xml:space="preserve">包上中标。本项目按照</w:t>
            </w:r>
            <w:r>
              <w:rPr>
                <w:rFonts w:hint="eastAsia" w:ascii="仿宋" w:hAnsi="仿宋" w:eastAsia="仿宋" w:cs="仿宋"/>
                <w:b/>
                <w:bCs/>
                <w:color w:val="auto"/>
                <w:sz w:val="28"/>
                <w:szCs w:val="28"/>
                <w:lang w:eastAsia="zh-CN"/>
              </w:rPr>
              <w:t xml:space="preserve">采购</w:t>
            </w:r>
            <w:r>
              <w:rPr>
                <w:rFonts w:hint="eastAsia" w:ascii="仿宋" w:hAnsi="仿宋" w:eastAsia="仿宋" w:cs="仿宋"/>
                <w:b/>
                <w:bCs/>
                <w:color w:val="auto"/>
                <w:sz w:val="28"/>
                <w:szCs w:val="28"/>
              </w:rPr>
              <w:t xml:space="preserve">包号顺序依次评审，已被推荐为</w:t>
            </w:r>
            <w:r>
              <w:rPr>
                <w:rFonts w:hint="eastAsia" w:ascii="仿宋" w:hAnsi="仿宋" w:eastAsia="仿宋" w:cs="仿宋"/>
                <w:b/>
                <w:bCs/>
                <w:color w:val="auto"/>
                <w:sz w:val="28"/>
                <w:szCs w:val="28"/>
                <w:lang w:eastAsia="zh-CN"/>
              </w:rPr>
              <w:t xml:space="preserve">采购</w:t>
            </w:r>
            <w:r>
              <w:rPr>
                <w:rFonts w:hint="eastAsia" w:ascii="仿宋" w:hAnsi="仿宋" w:eastAsia="仿宋" w:cs="仿宋"/>
                <w:b/>
                <w:bCs/>
                <w:color w:val="auto"/>
                <w:sz w:val="28"/>
                <w:szCs w:val="28"/>
              </w:rPr>
              <w:t xml:space="preserve">包一中标候选人的投标人，</w:t>
            </w:r>
            <w:r>
              <w:rPr>
                <w:rFonts w:hint="eastAsia" w:ascii="仿宋" w:hAnsi="仿宋" w:eastAsia="仿宋" w:cs="仿宋"/>
                <w:b/>
                <w:bCs/>
                <w:color w:val="auto"/>
                <w:sz w:val="28"/>
                <w:szCs w:val="28"/>
                <w:lang w:eastAsia="zh-CN"/>
              </w:rPr>
              <w:t xml:space="preserve">可</w:t>
            </w:r>
            <w:r>
              <w:rPr>
                <w:rFonts w:hint="eastAsia" w:ascii="仿宋" w:hAnsi="仿宋" w:eastAsia="仿宋" w:cs="仿宋"/>
                <w:b/>
                <w:bCs/>
                <w:color w:val="auto"/>
                <w:sz w:val="28"/>
                <w:szCs w:val="28"/>
              </w:rPr>
              <w:t xml:space="preserve">参与</w:t>
            </w:r>
            <w:r>
              <w:rPr>
                <w:rFonts w:hint="eastAsia" w:ascii="仿宋" w:hAnsi="仿宋" w:eastAsia="仿宋" w:cs="仿宋"/>
                <w:b/>
                <w:bCs/>
                <w:color w:val="auto"/>
                <w:sz w:val="28"/>
                <w:szCs w:val="28"/>
                <w:lang w:eastAsia="zh-CN"/>
              </w:rPr>
              <w:t xml:space="preserve">其他采购包</w:t>
            </w:r>
            <w:r>
              <w:rPr>
                <w:rFonts w:hint="eastAsia" w:ascii="仿宋" w:hAnsi="仿宋" w:eastAsia="仿宋" w:cs="仿宋"/>
                <w:b/>
                <w:bCs/>
                <w:color w:val="auto"/>
                <w:sz w:val="28"/>
                <w:szCs w:val="28"/>
              </w:rPr>
              <w:t xml:space="preserve">的评审</w:t>
            </w:r>
            <w:r>
              <w:rPr>
                <w:rFonts w:hint="eastAsia" w:ascii="仿宋" w:hAnsi="仿宋" w:eastAsia="仿宋" w:cs="仿宋"/>
                <w:b/>
                <w:bCs/>
                <w:color w:val="auto"/>
                <w:sz w:val="28"/>
                <w:szCs w:val="28"/>
                <w:lang w:eastAsia="zh-CN"/>
              </w:rPr>
              <w:t xml:space="preserve">，但不可再次中标</w:t>
            </w:r>
            <w:r>
              <w:rPr>
                <w:rFonts w:hint="eastAsia" w:ascii="仿宋" w:hAnsi="仿宋" w:eastAsia="仿宋" w:cs="仿宋"/>
                <w:b/>
                <w:bCs/>
                <w:color w:val="auto"/>
                <w:sz w:val="28"/>
                <w:szCs w:val="28"/>
              </w:rPr>
              <w:t xml:space="preserve">。</w:t>
            </w:r>
            <w:r/>
          </w:p>
        </w:tc>
      </w:tr>
      <w:tr>
        <w:trPr>
          <w:jc w:val="center"/>
          <w:trHeight w:val="347"/>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1</w:t>
            </w:r>
            <w:r/>
          </w:p>
        </w:tc>
        <w:tc>
          <w:tcPr>
            <w:tcMar>
              <w:left w:w="108" w:type="dxa"/>
              <w:top w:w="0" w:type="dxa"/>
              <w:right w:w="108" w:type="dxa"/>
              <w:bottom w:w="0" w:type="dxa"/>
            </w:tcMar>
            <w:tcW w:w="8400" w:type="dxa"/>
            <w:vAlign w:val="center"/>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以人民币报价。</w:t>
            </w:r>
            <w:r/>
          </w:p>
        </w:tc>
      </w:tr>
      <w:tr>
        <w:trPr>
          <w:jc w:val="center"/>
          <w:trHeight w:val="2706"/>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七</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400" w:type="dxa"/>
            <w:vAlign w:val="center"/>
            <w:textDirection w:val="lrTb"/>
            <w:noWrap w:val="false"/>
          </w:tcPr>
          <w:p>
            <w:pPr>
              <w:ind w:right="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w:t>
            </w:r>
            <w:r/>
          </w:p>
          <w:p>
            <w:pPr>
              <w:ind w:left="0" w:right="0" w:firstLine="0"/>
              <w:jc w:val="both"/>
              <w:spacing w:before="0" w:after="0" w:line="240" w:lineRule="auto"/>
              <w:rPr>
                <w:rFonts w:hint="eastAsia" w:ascii="仿宋" w:hAnsi="仿宋" w:eastAsia="仿宋" w:cs="仿宋"/>
                <w:color w:val="auto"/>
                <w:sz w:val="28"/>
                <w:szCs w:val="28"/>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auto"/>
                <w:sz w:val="28"/>
                <w:szCs w:val="28"/>
                <w:lang w:val="en-US" w:eastAsia="zh-CN"/>
              </w:rPr>
              <w:t xml:space="preserve">15</w:t>
            </w:r>
            <w:r>
              <w:rPr>
                <w:rFonts w:hint="eastAsia" w:ascii="仿宋" w:hAnsi="仿宋" w:eastAsia="仿宋" w:cs="仿宋"/>
                <w:color w:val="auto"/>
                <w:sz w:val="28"/>
                <w:szCs w:val="28"/>
              </w:rPr>
              <w:t xml:space="preserve">0M！</w:t>
            </w:r>
            <w:r/>
          </w:p>
          <w:p>
            <w:pPr>
              <w:pStyle w:val="766"/>
              <w:rPr>
                <w:rFonts w:hint="eastAsia"/>
                <w:color w:val="auto"/>
                <w:lang w:val="en-US"/>
              </w:rPr>
            </w:pPr>
            <w:r>
              <w:rPr>
                <w:rFonts w:hint="eastAsia" w:ascii="仿宋" w:hAnsi="仿宋" w:eastAsia="仿宋" w:cs="仿宋"/>
                <w:color w:val="auto"/>
                <w:sz w:val="28"/>
                <w:szCs w:val="28"/>
                <w:lang w:val="en-US"/>
              </w:rPr>
              <w:t xml:space="preserve">说明：本项目采用线上投标，即供应商投标文件从政府采购客户端工具制作通过“苏采云”系统提交，未提供线上投标文件的，投标无效。</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(十八)</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(十九)</w:t>
            </w:r>
            <w:r/>
          </w:p>
        </w:tc>
        <w:tc>
          <w:tcPr>
            <w:tcMar>
              <w:left w:w="108" w:type="dxa"/>
              <w:top w:w="0" w:type="dxa"/>
              <w:right w:w="108" w:type="dxa"/>
              <w:bottom w:w="0" w:type="dxa"/>
            </w:tcMar>
            <w:tcW w:w="8400" w:type="dxa"/>
            <w:vAlign w:val="top"/>
            <w:textDirection w:val="lrTb"/>
            <w:noWrap w:val="false"/>
          </w:tcPr>
          <w:p>
            <w:pPr>
              <w:ind w:left="560" w:right="0" w:hanging="56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投标文件的提交与接收： </w:t>
            </w:r>
            <w:r/>
          </w:p>
          <w:p>
            <w:pPr>
              <w:ind w:left="0" w:right="0" w:firstLine="0"/>
              <w:jc w:val="left"/>
              <w:keepLines w:val="0"/>
              <w:keepNext w:val="0"/>
              <w:pageBreakBefore w:val="0"/>
              <w:spacing w:before="0" w:after="0" w:line="24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投标文件提交与接收时间：提交投标文件截止时间（</w:t>
            </w:r>
            <w:r>
              <w:rPr>
                <w:rFonts w:hint="eastAsia" w:ascii="仿宋" w:hAnsi="仿宋" w:eastAsia="仿宋" w:cs="仿宋"/>
                <w:b/>
                <w:bCs/>
                <w:color w:val="auto"/>
                <w:sz w:val="28"/>
                <w:szCs w:val="28"/>
                <w:lang w:eastAsia="zh-CN"/>
              </w:rPr>
              <w:t xml:space="preserve">2024年</w:t>
            </w:r>
            <w:r>
              <w:rPr>
                <w:rFonts w:hint="eastAsia" w:ascii="仿宋" w:hAnsi="仿宋" w:eastAsia="仿宋" w:cs="仿宋"/>
                <w:b/>
                <w:bCs/>
                <w:color w:val="auto"/>
                <w:sz w:val="28"/>
                <w:szCs w:val="28"/>
                <w:u w:val="single"/>
                <w:lang w:val="en-US" w:eastAsia="zh-CN"/>
              </w:rPr>
              <w:t xml:space="preserve">4月25日</w:t>
            </w:r>
            <w:r>
              <w:rPr>
                <w:rFonts w:hint="eastAsia" w:ascii="仿宋" w:hAnsi="仿宋" w:eastAsia="仿宋" w:cs="仿宋"/>
                <w:b/>
                <w:bCs/>
                <w:color w:val="auto"/>
                <w:sz w:val="28"/>
                <w:szCs w:val="28"/>
                <w:lang w:eastAsia="zh-CN"/>
              </w:rPr>
              <w:t xml:space="preserve">北京时间</w:t>
            </w:r>
            <w:r>
              <w:rPr>
                <w:rFonts w:hint="eastAsia" w:ascii="仿宋" w:hAnsi="仿宋" w:eastAsia="仿宋" w:cs="仿宋"/>
                <w:b/>
                <w:bCs/>
                <w:color w:val="auto"/>
                <w:sz w:val="28"/>
                <w:szCs w:val="28"/>
                <w:lang w:val="en-US" w:eastAsia="zh-CN"/>
              </w:rPr>
              <w:t xml:space="preserve">09</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lang w:val="en-US" w:eastAsia="zh-CN"/>
              </w:rPr>
              <w:t xml:space="preserve">3</w:t>
            </w:r>
            <w:r>
              <w:rPr>
                <w:rFonts w:hint="eastAsia" w:ascii="仿宋" w:hAnsi="仿宋" w:eastAsia="仿宋" w:cs="仿宋"/>
                <w:b/>
                <w:bCs/>
                <w:color w:val="auto"/>
                <w:sz w:val="28"/>
                <w:szCs w:val="28"/>
                <w:lang w:eastAsia="zh-CN"/>
              </w:rPr>
              <w:t xml:space="preserve">0</w:t>
            </w:r>
            <w:r>
              <w:rPr>
                <w:rFonts w:hint="eastAsia" w:ascii="仿宋" w:hAnsi="仿宋" w:eastAsia="仿宋" w:cs="仿宋"/>
                <w:b/>
                <w:bCs/>
                <w:color w:val="auto"/>
                <w:sz w:val="28"/>
                <w:szCs w:val="28"/>
              </w:rPr>
              <w:t xml:space="preserve">）前。</w:t>
            </w:r>
            <w:r/>
          </w:p>
          <w:p>
            <w:pPr>
              <w:ind w:left="560" w:right="0" w:hanging="56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投标文件提交与接收地点：</w:t>
            </w:r>
            <w:r/>
          </w:p>
          <w:p>
            <w:pPr>
              <w:ind w:right="0"/>
              <w:jc w:val="both"/>
              <w:spacing w:before="0" w:after="0" w:line="240" w:lineRule="auto"/>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电子投标文件应由其法定代表人或法定代表人授权代表</w:t>
            </w:r>
            <w:r>
              <w:rPr>
                <w:rFonts w:hint="eastAsia" w:ascii="仿宋" w:hAnsi="仿宋" w:eastAsia="仿宋" w:cs="仿宋"/>
                <w:color w:val="auto"/>
                <w:sz w:val="28"/>
                <w:szCs w:val="28"/>
              </w:rPr>
              <w:t xml:space="preserve">在规定的网上投标时间内，</w:t>
            </w:r>
            <w:r>
              <w:rPr>
                <w:rFonts w:hint="eastAsia" w:ascii="仿宋" w:hAnsi="仿宋" w:eastAsia="仿宋" w:cs="仿宋"/>
                <w:b/>
                <w:color w:val="auto"/>
                <w:sz w:val="28"/>
                <w:szCs w:val="28"/>
              </w:rPr>
              <w:t xml:space="preserve">凭 CA 证书登陆“苏采云”系统在线编制投标文件（电子数据），并在投标截止时间之前上传投标文件。</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开标</w:t>
            </w:r>
            <w:r/>
          </w:p>
        </w:tc>
      </w:tr>
      <w:tr>
        <w:trPr>
          <w:jc w:val="center"/>
          <w:trHeight w:val="2638"/>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五</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400" w:type="dxa"/>
            <w:vAlign w:val="center"/>
            <w:textDirection w:val="lrTb"/>
            <w:noWrap w:val="false"/>
          </w:tcPr>
          <w:p>
            <w:pPr>
              <w:ind w:left="0" w:right="0" w:firstLine="0"/>
              <w:jc w:val="both"/>
              <w:spacing w:before="0" w:after="0" w:line="240" w:lineRule="auto"/>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开标时间及地点：</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开标时间：</w:t>
            </w:r>
            <w:r>
              <w:rPr>
                <w:rFonts w:hint="eastAsia" w:ascii="仿宋" w:hAnsi="仿宋" w:eastAsia="仿宋" w:cs="仿宋"/>
                <w:b/>
                <w:color w:val="auto"/>
                <w:sz w:val="28"/>
                <w:szCs w:val="28"/>
                <w:u w:val="single"/>
                <w:lang w:eastAsia="zh-CN"/>
              </w:rPr>
              <w:t xml:space="preserve">2024年</w:t>
            </w:r>
            <w:r>
              <w:rPr>
                <w:rFonts w:hint="eastAsia" w:ascii="仿宋" w:hAnsi="仿宋" w:eastAsia="仿宋" w:cs="仿宋"/>
                <w:b/>
                <w:bCs/>
                <w:color w:val="auto"/>
                <w:sz w:val="28"/>
                <w:szCs w:val="28"/>
                <w:u w:val="single"/>
                <w:lang w:val="en-US" w:eastAsia="zh-CN"/>
              </w:rPr>
              <w:t xml:space="preserve">4月25日09：30</w:t>
            </w:r>
            <w:r>
              <w:rPr>
                <w:rFonts w:hint="eastAsia" w:ascii="仿宋" w:hAnsi="仿宋" w:eastAsia="仿宋" w:cs="仿宋"/>
                <w:b/>
                <w:color w:val="auto"/>
                <w:sz w:val="28"/>
                <w:szCs w:val="28"/>
              </w:rPr>
              <w:t xml:space="preserve">（标准时间）</w:t>
            </w:r>
            <w:r/>
          </w:p>
          <w:p>
            <w:pPr>
              <w:ind w:left="0" w:right="0" w:firstLine="0"/>
              <w:jc w:val="both"/>
              <w:spacing w:before="0" w:after="0" w:line="240" w:lineRule="auto"/>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开标地点：</w:t>
            </w:r>
            <w:r/>
          </w:p>
          <w:p>
            <w:pPr>
              <w:ind w:right="0"/>
              <w:jc w:val="left"/>
              <w:keepLines w:val="0"/>
              <w:keepNext w:val="0"/>
              <w:pageBreakBefore w:val="0"/>
              <w:spacing w:before="0" w:after="0" w:line="24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400" w:type="dxa"/>
            <w:vAlign w:val="center"/>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(二十七)</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采用综合评分法。</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(二十八)</w:t>
            </w:r>
            <w:r/>
          </w:p>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(二十八)</w:t>
            </w:r>
            <w:r/>
          </w:p>
        </w:tc>
        <w:tc>
          <w:tcPr>
            <w:tcMar>
              <w:left w:w="108" w:type="dxa"/>
              <w:top w:w="0" w:type="dxa"/>
              <w:right w:w="108" w:type="dxa"/>
              <w:bottom w:w="0" w:type="dxa"/>
            </w:tcMar>
            <w:tcW w:w="8400" w:type="dxa"/>
            <w:vAlign w:val="top"/>
            <w:textDirection w:val="lrTb"/>
            <w:noWrap w:val="false"/>
          </w:tcPr>
          <w:p>
            <w:pPr>
              <w:ind w:right="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ind w:right="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二、采用综合评分法的，按评审后得分由高到低顺序排列。得分相同的，按投标报价由低到高顺序排列。</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二十九</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评标中需要投标人对投标文件澄清或者说明的，应当通过“苏采云”系统交换数据电文。在评标期间，请投标人保持在线。</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p>
        </w:tc>
        <w:tc>
          <w:tcPr>
            <w:tcMar>
              <w:left w:w="108" w:type="dxa"/>
              <w:top w:w="0" w:type="dxa"/>
              <w:right w:w="108" w:type="dxa"/>
              <w:bottom w:w="0" w:type="dxa"/>
            </w:tcMar>
            <w:tcW w:w="8400" w:type="dxa"/>
            <w:vAlign w:val="center"/>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（三十</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400" w:type="dxa"/>
            <w:vAlign w:val="center"/>
            <w:textDirection w:val="lrTb"/>
            <w:noWrap w:val="false"/>
          </w:tcPr>
          <w:p>
            <w:pPr>
              <w:ind w:left="0" w:right="0" w:firstLine="0"/>
              <w:jc w:val="both"/>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履约保证金：</w:t>
            </w:r>
            <w:r>
              <w:rPr>
                <w:rFonts w:hint="eastAsia" w:ascii="仿宋" w:hAnsi="仿宋" w:eastAsia="仿宋" w:cs="仿宋"/>
                <w:color w:val="auto"/>
                <w:sz w:val="28"/>
                <w:szCs w:val="28"/>
                <w:highlight w:val="none"/>
                <w:lang w:val="en-US" w:eastAsia="zh-CN"/>
              </w:rPr>
              <w:t xml:space="preserve">无</w:t>
            </w:r>
            <w:r>
              <w:rPr>
                <w:rFonts w:hint="eastAsia" w:ascii="仿宋" w:hAnsi="仿宋" w:eastAsia="仿宋" w:cs="仿宋"/>
                <w:color w:val="auto"/>
                <w:sz w:val="28"/>
                <w:szCs w:val="28"/>
                <w:highlight w:val="none"/>
              </w:rPr>
              <w:t xml:space="preserve">。</w:t>
            </w:r>
            <w:r/>
          </w:p>
        </w:tc>
      </w:tr>
      <w:tr>
        <w:trPr>
          <w:jc w:val="center"/>
          <w:trHeight w:val="2821"/>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三十二</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400" w:type="dxa"/>
            <w:vAlign w:val="top"/>
            <w:textDirection w:val="lrTb"/>
            <w:noWrap w:val="false"/>
          </w:tcPr>
          <w:p>
            <w:pPr>
              <w:ind w:left="0" w:right="0" w:firstLine="0"/>
              <w:jc w:val="both"/>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before="0" w:after="0" w:line="240" w:lineRule="auto"/>
              <w:rPr>
                <w:rFonts w:hint="eastAsia" w:ascii="仿宋" w:hAnsi="仿宋" w:eastAsia="仿宋"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供应商对同一采购程序环节的质疑应在质疑期内一次性提出</w:t>
            </w:r>
            <w:r>
              <w:rPr>
                <w:rFonts w:hint="eastAsia" w:ascii="仿宋" w:hAnsi="仿宋" w:eastAsia="仿宋" w:cs="仿宋"/>
                <w:color w:val="auto"/>
                <w:sz w:val="24"/>
                <w:lang w:eastAsia="zh-CN"/>
              </w:rPr>
              <w:t xml:space="preserve">。</w:t>
            </w:r>
            <w:r/>
          </w:p>
          <w:p>
            <w:pPr>
              <w:ind w:left="0" w:right="0" w:firstLine="0"/>
              <w:jc w:val="both"/>
              <w:spacing w:before="0" w:after="0" w:line="240" w:lineRule="auto"/>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质疑接收人：</w:t>
            </w:r>
            <w:r>
              <w:rPr>
                <w:rFonts w:hint="eastAsia" w:ascii="仿宋" w:hAnsi="仿宋" w:eastAsia="仿宋" w:cs="仿宋"/>
                <w:color w:val="auto"/>
                <w:sz w:val="28"/>
                <w:szCs w:val="28"/>
                <w:lang w:val="en-US" w:eastAsia="zh-CN"/>
              </w:rPr>
              <w:t xml:space="preserve">赵伟</w:t>
            </w:r>
            <w:r>
              <w:rPr>
                <w:rFonts w:hint="eastAsia" w:ascii="仿宋" w:hAnsi="仿宋" w:eastAsia="仿宋" w:cs="仿宋"/>
                <w:color w:val="auto"/>
                <w:sz w:val="28"/>
                <w:szCs w:val="28"/>
              </w:rPr>
              <w:t xml:space="preserve">      联系电话：</w:t>
            </w:r>
            <w:r>
              <w:rPr>
                <w:rFonts w:hint="eastAsia" w:ascii="仿宋" w:hAnsi="仿宋" w:eastAsia="仿宋" w:cs="仿宋"/>
                <w:color w:val="auto"/>
                <w:sz w:val="28"/>
                <w:szCs w:val="28"/>
                <w:lang w:eastAsia="zh-CN"/>
              </w:rPr>
              <w:t xml:space="preserve">0516-88116006</w:t>
            </w:r>
            <w:r/>
          </w:p>
          <w:p>
            <w:pPr>
              <w:ind w:left="0" w:right="0" w:firstLine="0"/>
              <w:jc w:val="both"/>
              <w:spacing w:before="0" w:after="0" w:line="240" w:lineRule="auto"/>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eastAsia="zh-CN"/>
              </w:rPr>
              <w:t xml:space="preserve">睢宁县睢河北路广电传媒中心1号楼3楼。</w:t>
            </w:r>
            <w:r/>
          </w:p>
        </w:tc>
      </w:tr>
      <w:tr>
        <w:trPr>
          <w:jc w:val="center"/>
          <w:trHeight w:val="1528"/>
        </w:trPr>
        <w:tc>
          <w:tcPr>
            <w:tcMar>
              <w:left w:w="108" w:type="dxa"/>
              <w:top w:w="0" w:type="dxa"/>
              <w:right w:w="108" w:type="dxa"/>
              <w:bottom w:w="0" w:type="dxa"/>
            </w:tcMar>
            <w:tcW w:w="1471" w:type="dxa"/>
            <w:vAlign w:val="top"/>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附加说明</w:t>
            </w:r>
            <w:r/>
          </w:p>
        </w:tc>
        <w:tc>
          <w:tcPr>
            <w:tcMar>
              <w:left w:w="108" w:type="dxa"/>
              <w:top w:w="0" w:type="dxa"/>
              <w:right w:w="108" w:type="dxa"/>
              <w:bottom w:w="0" w:type="dxa"/>
            </w:tcMar>
            <w:tcW w:w="8400" w:type="dxa"/>
            <w:vAlign w:val="top"/>
            <w:textDirection w:val="lrTb"/>
            <w:noWrap w:val="false"/>
          </w:tcPr>
          <w:p>
            <w:pPr>
              <w:ind w:left="0" w:right="0" w:firstLine="0"/>
              <w:spacing w:before="220" w:after="200" w:line="250" w:lineRule="atLeast"/>
              <w:rPr>
                <w:sz w:val="22"/>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中标人在收到中标通知书时，须向采购人和采购代理机构提交《开标一览表》和《分项价格表》的数据文件（WORD格式）</w:t>
            </w:r>
            <w:r>
              <w:rPr>
                <w:rFonts w:ascii="仿宋" w:hAnsi="仿宋" w:eastAsia="仿宋" w:cs="仿宋"/>
                <w:color w:val="000000"/>
                <w:sz w:val="28"/>
              </w:rPr>
              <w:t xml:space="preserve">及与电子投标文件一致的纸质投标文件正、副本各一套，正本逐页加盖鲜章，副本可以是正本的复印件。</w:t>
            </w:r>
            <w:r/>
          </w:p>
        </w:tc>
      </w:tr>
    </w:tbl>
    <w:p>
      <w:pPr>
        <w:pStyle w:val="765"/>
        <w:ind w:left="0" w:firstLine="0"/>
        <w:rPr>
          <w:rFonts w:hint="eastAsia" w:ascii="仿宋" w:hAnsi="仿宋" w:eastAsia="仿宋" w:cs="仿宋"/>
          <w:color w:val="auto"/>
          <w:sz w:val="30"/>
        </w:rPr>
      </w:pPr>
      <w:r>
        <w:rPr>
          <w:rFonts w:hint="eastAsia" w:ascii="仿宋" w:hAnsi="仿宋" w:eastAsia="仿宋" w:cs="仿宋"/>
          <w:color w:val="auto"/>
          <w:sz w:val="30"/>
        </w:rPr>
      </w:r>
      <w:r/>
    </w:p>
    <w:p>
      <w:pPr>
        <w:pStyle w:val="765"/>
        <w:ind w:left="0" w:firstLine="0"/>
        <w:rPr>
          <w:rFonts w:hint="eastAsia" w:ascii="仿宋" w:hAnsi="仿宋" w:eastAsia="仿宋" w:cs="仿宋"/>
          <w:color w:val="auto"/>
          <w:sz w:val="30"/>
        </w:rPr>
      </w:pPr>
      <w:r>
        <w:rPr>
          <w:rFonts w:hint="eastAsia" w:ascii="仿宋" w:hAnsi="仿宋" w:eastAsia="仿宋" w:cs="仿宋"/>
          <w:color w:val="auto"/>
          <w:sz w:val="30"/>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本章附件：</w:t>
      </w:r>
      <w:r>
        <w:rPr>
          <w:rFonts w:hint="eastAsia" w:ascii="仿宋" w:hAnsi="仿宋" w:eastAsia="仿宋" w:cs="仿宋"/>
          <w:b/>
          <w:color w:val="auto"/>
          <w:sz w:val="30"/>
        </w:rPr>
        <w:t xml:space="preserve">招标代理服务收费标准</w:t>
      </w:r>
      <w:r/>
    </w:p>
    <w:tbl>
      <w:tblPr>
        <w:tblStyle w:val="761"/>
        <w:tblW w:w="9060"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2"/>
        <w:gridCol w:w="1303"/>
        <w:gridCol w:w="1245"/>
        <w:gridCol w:w="1295"/>
        <w:gridCol w:w="2515"/>
      </w:tblGrid>
      <w:tr>
        <w:trPr>
          <w:jc w:val="center"/>
          <w:trHeight w:val="581"/>
        </w:trPr>
        <w:tc>
          <w:tcPr>
            <w:tcBorders>
              <w:top w:val="single" w:color="auto" w:sz="4" w:space="0"/>
            </w:tcBorders>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p>
        </w:tc>
        <w:tc>
          <w:tcPr>
            <w:tcBorders>
              <w:top w:val="single" w:color="auto" w:sz="4" w:space="0"/>
            </w:tcBorders>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p>
        </w:tc>
        <w:tc>
          <w:tcPr>
            <w:tcBorders>
              <w:top w:val="single" w:color="auto" w:sz="4" w:space="0"/>
            </w:tcBorders>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p>
        </w:tc>
        <w:tc>
          <w:tcPr>
            <w:tcBorders>
              <w:top w:val="single" w:color="auto" w:sz="4" w:space="0"/>
            </w:tcBorders>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p>
        </w:tc>
        <w:tc>
          <w:tcPr>
            <w:tcBorders>
              <w:top w:val="single" w:color="auto" w:sz="4" w:space="0"/>
            </w:tcBorders>
            <w:tcW w:w="251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收费上下限</w:t>
            </w:r>
            <w:r/>
          </w:p>
        </w:tc>
      </w:tr>
      <w:tr>
        <w:trPr>
          <w:jc w:val="center"/>
          <w:trHeight w:val="581"/>
        </w:trPr>
        <w:tc>
          <w:tcPr>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p>
        </w:tc>
        <w:tc>
          <w:tcPr>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p>
        </w:tc>
        <w:tc>
          <w:tcPr>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p>
        </w:tc>
        <w:tc>
          <w:tcPr>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p>
        </w:tc>
        <w:tc>
          <w:tcPr>
            <w:tcW w:w="2515" w:type="dxa"/>
            <w:vAlign w:val="center"/>
            <w:vMerge w:val="restart"/>
            <w:textDirection w:val="lrTb"/>
            <w:noWrap w:val="false"/>
          </w:tcPr>
          <w:p>
            <w:pP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最低5千元</w:t>
            </w:r>
            <w:r/>
          </w:p>
          <w:p>
            <w:pP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最高15万元</w:t>
            </w:r>
            <w:r/>
          </w:p>
          <w:p>
            <w:pPr>
              <w:ind w:firstLine="24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581"/>
        </w:trPr>
        <w:tc>
          <w:tcPr>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p>
        </w:tc>
        <w:tc>
          <w:tcPr>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p>
        </w:tc>
        <w:tc>
          <w:tcPr>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p>
        </w:tc>
        <w:tc>
          <w:tcPr>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p>
        </w:tc>
        <w:tc>
          <w:tcPr>
            <w:tcW w:w="2515" w:type="dxa"/>
            <w:vAlign w:val="center"/>
            <w:vMerge w:val="continue"/>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581"/>
        </w:trPr>
        <w:tc>
          <w:tcPr>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p>
        </w:tc>
        <w:tc>
          <w:tcPr>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p>
        </w:tc>
        <w:tc>
          <w:tcPr>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p>
        </w:tc>
        <w:tc>
          <w:tcPr>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p>
        </w:tc>
        <w:tc>
          <w:tcPr>
            <w:tcW w:w="2515" w:type="dxa"/>
            <w:vAlign w:val="center"/>
            <w:vMerge w:val="continue"/>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581"/>
        </w:trPr>
        <w:tc>
          <w:tcPr>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p>
        </w:tc>
        <w:tc>
          <w:tcPr>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p>
        </w:tc>
        <w:tc>
          <w:tcPr>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c>
          <w:tcPr>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p>
        </w:tc>
        <w:tc>
          <w:tcPr>
            <w:tcW w:w="2515" w:type="dxa"/>
            <w:vAlign w:val="center"/>
            <w:vMerge w:val="continue"/>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581"/>
        </w:trPr>
        <w:tc>
          <w:tcPr>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p>
        </w:tc>
        <w:tc>
          <w:tcPr>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c>
          <w:tcPr>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p>
        </w:tc>
        <w:tc>
          <w:tcPr>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p>
        </w:tc>
        <w:tc>
          <w:tcPr>
            <w:tcW w:w="2515" w:type="dxa"/>
            <w:vAlign w:val="center"/>
            <w:vMerge w:val="continue"/>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581"/>
        </w:trPr>
        <w:tc>
          <w:tcPr>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p>
        </w:tc>
        <w:tc>
          <w:tcPr>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c>
          <w:tcPr>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c>
          <w:tcPr>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c>
          <w:tcPr>
            <w:tcW w:w="2515" w:type="dxa"/>
            <w:vAlign w:val="center"/>
            <w:vMerge w:val="continue"/>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581"/>
        </w:trPr>
        <w:tc>
          <w:tcPr>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p>
        </w:tc>
        <w:tc>
          <w:tcPr>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p>
        </w:tc>
        <w:tc>
          <w:tcPr>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p>
        </w:tc>
        <w:tc>
          <w:tcPr>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p>
        </w:tc>
        <w:tc>
          <w:tcPr>
            <w:tcW w:w="2515" w:type="dxa"/>
            <w:vAlign w:val="center"/>
            <w:vMerge w:val="continue"/>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581"/>
        </w:trPr>
        <w:tc>
          <w:tcPr>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p>
        </w:tc>
        <w:tc>
          <w:tcPr>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p>
        </w:tc>
        <w:tc>
          <w:tcPr>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p>
        </w:tc>
        <w:tc>
          <w:tcPr>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p>
        </w:tc>
        <w:tc>
          <w:tcPr>
            <w:tcW w:w="2515" w:type="dxa"/>
            <w:vAlign w:val="center"/>
            <w:vMerge w:val="continue"/>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600"/>
        </w:trPr>
        <w:tc>
          <w:tcPr>
            <w:tcW w:w="2702"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rPr>
              <w:t xml:space="preserve">以上</w:t>
            </w:r>
            <w:r/>
          </w:p>
        </w:tc>
        <w:tc>
          <w:tcPr>
            <w:tcW w:w="1303"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p>
        </w:tc>
        <w:tc>
          <w:tcPr>
            <w:tcW w:w="124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p>
        </w:tc>
        <w:tc>
          <w:tcPr>
            <w:tcW w:w="1295" w:type="dxa"/>
            <w:vAlign w:val="center"/>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p>
        </w:tc>
        <w:tc>
          <w:tcPr>
            <w:tcW w:w="2515" w:type="dxa"/>
            <w:vAlign w:val="center"/>
            <w:vMerge w:val="continue"/>
            <w:textDirection w:val="lrTb"/>
            <w:noWrap w:val="false"/>
          </w:tcPr>
          <w:p>
            <w:pPr>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766"/>
        <w:ind w:left="0" w:firstLine="0"/>
        <w:keepLines w:val="0"/>
        <w:keepNext w:val="0"/>
        <w:pageBreakBefore w:val="0"/>
        <w:spacing w:before="3"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说明：</w:t>
      </w:r>
      <w:r/>
    </w:p>
    <w:p>
      <w:pPr>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1.按上表计算的收费为代理服务全过程的收费金额。各社会代理机构不另外收取采购文件制作售卖费用。</w:t>
      </w:r>
      <w:r/>
    </w:p>
    <w:p>
      <w:pPr>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2.代理服务费按差额定率累进法计算。</w:t>
      </w:r>
      <w:r/>
    </w:p>
    <w:p>
      <w:pPr>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3.代理服务费基准金额（按差额定率累进法计算的）=中标金额（按差额定率累进法计算的） * 费率（%）</w:t>
      </w:r>
      <w:r/>
    </w:p>
    <w:p>
      <w:pPr>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4.代理服务费应收取金额=代理服务费基准金额（按差额定率累进法计算的）的合计数。</w:t>
      </w:r>
      <w:r/>
    </w:p>
    <w:p>
      <w:pPr>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5.计算出的代理服务费应收取金额如低于5千元，按5千元收取；如高于10万元，按10万元收取。超出5万元的，超出部分按8折计算收取。</w:t>
      </w:r>
      <w:r/>
    </w:p>
    <w:p>
      <w:pPr>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6.定点类等无金额或事先不能计算出价格总额，采购预算为1元的项目，中标（成交）金额按100万元计算。</w:t>
      </w:r>
      <w:r/>
    </w:p>
    <w:p>
      <w:pPr>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7.多标段项目按总项目收费，最高不超过10万元。</w:t>
      </w:r>
      <w:r/>
    </w:p>
    <w:p>
      <w:pPr>
        <w:spacing w:line="480" w:lineRule="exact"/>
        <w:rPr>
          <w:rFonts w:hint="eastAsia" w:ascii="仿宋" w:hAnsi="仿宋" w:eastAsia="仿宋" w:cs="仿宋"/>
          <w:sz w:val="28"/>
          <w:szCs w:val="28"/>
          <w:lang w:eastAsia="zh-CN"/>
        </w:rPr>
      </w:pPr>
      <w:r>
        <w:rPr>
          <w:rFonts w:hint="eastAsia" w:ascii="仿宋" w:hAnsi="仿宋" w:eastAsia="仿宋" w:cs="仿宋"/>
          <w:sz w:val="28"/>
          <w:szCs w:val="28"/>
          <w:shd w:val="clear" w:color="auto" w:fill="ffffff"/>
        </w:rPr>
        <w:t xml:space="preserve">8.以上价格为协会指导价，双方也可以协商定。本办法自2021年5月1日起执行。</w:t>
      </w:r>
      <w:r/>
    </w:p>
    <w:p>
      <w:pPr>
        <w:pStyle w:val="766"/>
        <w:ind w:left="0" w:firstLine="560"/>
        <w:keepLines w:val="0"/>
        <w:keepNext w:val="0"/>
        <w:pageBreakBefore w:val="0"/>
        <w:spacing w:before="3" w:line="3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账户名称：江苏卓越建设项目管理有限公司睢宁分公司</w:t>
      </w:r>
      <w:r/>
    </w:p>
    <w:p>
      <w:pPr>
        <w:pStyle w:val="766"/>
        <w:ind w:left="0" w:firstLine="560"/>
        <w:keepLines w:val="0"/>
        <w:keepNext w:val="0"/>
        <w:pageBreakBefore w:val="0"/>
        <w:spacing w:before="3" w:line="3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开户银行：中国工商银行睢宁支行</w:t>
      </w:r>
      <w:r/>
    </w:p>
    <w:p>
      <w:pPr>
        <w:pStyle w:val="766"/>
        <w:ind w:left="0" w:firstLine="560"/>
        <w:keepLines w:val="0"/>
        <w:keepNext w:val="0"/>
        <w:pageBreakBefore w:val="0"/>
        <w:spacing w:before="3" w:line="360" w:lineRule="exact"/>
        <w:widowControl w:val="off"/>
        <w:rPr>
          <w:rFonts w:hint="eastAsia" w:ascii="仿宋" w:hAnsi="仿宋" w:eastAsia="仿宋" w:cs="仿宋"/>
          <w:b/>
          <w:color w:val="auto"/>
          <w:sz w:val="30"/>
        </w:rPr>
      </w:pPr>
      <w:r>
        <w:rPr>
          <w:rFonts w:hint="eastAsia" w:ascii="仿宋" w:hAnsi="仿宋" w:eastAsia="仿宋" w:cs="仿宋"/>
          <w:sz w:val="28"/>
          <w:szCs w:val="28"/>
        </w:rPr>
        <w:t xml:space="preserve">银行账号：1106026309210180947</w:t>
      </w:r>
      <w:r/>
    </w:p>
    <w:p>
      <w:pPr>
        <w:ind w:right="0"/>
        <w:jc w:val="center"/>
        <w:spacing w:before="0" w:after="0" w:line="51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bookmarkStart w:id="5" w:name="_GoBack"/>
      <w:r/>
      <w:bookmarkEnd w:id="5"/>
      <w:r>
        <w:rPr>
          <w:rFonts w:hint="eastAsia" w:ascii="仿宋" w:hAnsi="仿宋" w:eastAsia="仿宋" w:cs="仿宋"/>
          <w:b/>
          <w:color w:val="auto"/>
          <w:sz w:val="30"/>
        </w:rPr>
        <w:t xml:space="preserve">第四章</w:t>
      </w:r>
      <w:r>
        <w:rPr>
          <w:rFonts w:hint="eastAsia" w:ascii="仿宋" w:hAnsi="仿宋" w:eastAsia="仿宋" w:cs="仿宋"/>
          <w:b/>
          <w:color w:val="auto"/>
          <w:sz w:val="30"/>
          <w:lang w:val="en-US" w:eastAsia="zh-CN"/>
        </w:rPr>
        <w:t xml:space="preserve"> </w:t>
      </w:r>
      <w:r>
        <w:rPr>
          <w:rFonts w:hint="eastAsia" w:ascii="仿宋" w:hAnsi="仿宋" w:eastAsia="仿宋" w:cs="仿宋"/>
          <w:b/>
          <w:color w:val="auto"/>
          <w:sz w:val="30"/>
        </w:rPr>
        <w:t xml:space="preserve">评标标准</w:t>
      </w:r>
      <w:r>
        <w:rPr>
          <w:rFonts w:hint="eastAsia" w:ascii="仿宋" w:hAnsi="仿宋" w:eastAsia="仿宋" w:cs="仿宋"/>
          <w:color w:val="auto"/>
          <w:sz w:val="18"/>
        </w:rPr>
        <w:t xml:space="preserve"> </w:t>
      </w:r>
      <w:r/>
    </w:p>
    <w:p>
      <w:pPr>
        <w:pStyle w:val="773"/>
        <w:ind w:left="0" w:firstLine="0"/>
        <w:rPr>
          <w:rFonts w:hint="eastAsia" w:ascii="仿宋" w:hAnsi="仿宋" w:eastAsia="仿宋" w:cs="仿宋"/>
          <w:b/>
          <w:bCs/>
          <w:color w:val="auto"/>
          <w:sz w:val="28"/>
          <w:szCs w:val="22"/>
          <w:lang w:val="en-US" w:eastAsia="zh-CN"/>
        </w:rPr>
      </w:pPr>
      <w:r>
        <w:rPr>
          <w:rFonts w:hint="eastAsia" w:ascii="仿宋" w:hAnsi="仿宋" w:eastAsia="仿宋" w:cs="仿宋"/>
          <w:b/>
          <w:bCs/>
          <w:color w:val="auto"/>
          <w:sz w:val="28"/>
          <w:szCs w:val="22"/>
          <w:lang w:val="en-US" w:eastAsia="zh-CN"/>
        </w:rPr>
        <w:t xml:space="preserve">采购包1：</w:t>
      </w:r>
      <w:r/>
    </w:p>
    <w:tbl>
      <w:tblPr>
        <w:tblStyle w:val="970"/>
        <w:tblW w:w="934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1224"/>
        <w:gridCol w:w="6911"/>
      </w:tblGrid>
      <w:tr>
        <w:trPr>
          <w:trHeight w:val="525"/>
        </w:trPr>
        <w:tc>
          <w:tcPr>
            <w:gridSpan w:val="2"/>
            <w:tcW w:w="2435"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评分项目</w:t>
            </w:r>
            <w:r/>
          </w:p>
        </w:tc>
        <w:tc>
          <w:tcPr>
            <w:tcW w:w="6911"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评分细则</w:t>
            </w:r>
            <w:r/>
          </w:p>
        </w:tc>
      </w:tr>
      <w:tr>
        <w:trPr/>
        <w:tc>
          <w:tcPr>
            <w:gridSpan w:val="2"/>
            <w:tcW w:w="2435"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投标价格（</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采用低价优先法计算，即满足</w:t>
            </w:r>
            <w:r>
              <w:rPr>
                <w:rFonts w:hint="eastAsia" w:ascii="仿宋" w:hAnsi="仿宋" w:eastAsia="仿宋" w:cs="仿宋"/>
                <w:color w:val="000000"/>
                <w:sz w:val="28"/>
                <w:szCs w:val="28"/>
                <w:highlight w:val="none"/>
                <w:lang w:eastAsia="zh-CN"/>
              </w:rPr>
              <w:t xml:space="preserve">招标</w:t>
            </w:r>
            <w:r>
              <w:rPr>
                <w:rFonts w:hint="eastAsia" w:ascii="仿宋" w:hAnsi="仿宋" w:eastAsia="仿宋" w:cs="仿宋"/>
                <w:color w:val="000000"/>
                <w:sz w:val="28"/>
                <w:szCs w:val="28"/>
                <w:highlight w:val="none"/>
              </w:rPr>
              <w:t xml:space="preserve">文件要求且最后报价最低的供应商的价格为基准价，其价格分为满分。其他供应商的价格分统一按照下列公式计算：</w:t>
            </w:r>
            <w:r/>
          </w:p>
          <w:p>
            <w:pPr>
              <w:jc w:val="both"/>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招标</w:t>
            </w:r>
            <w:r>
              <w:rPr>
                <w:rFonts w:hint="eastAsia" w:ascii="仿宋" w:hAnsi="仿宋" w:eastAsia="仿宋" w:cs="仿宋"/>
                <w:color w:val="000000"/>
                <w:sz w:val="28"/>
                <w:szCs w:val="28"/>
                <w:highlight w:val="none"/>
              </w:rPr>
              <w:t xml:space="preserve">报价得分=（基准价/</w:t>
            </w:r>
            <w:r>
              <w:rPr>
                <w:rFonts w:hint="eastAsia" w:ascii="仿宋" w:hAnsi="仿宋" w:eastAsia="仿宋" w:cs="仿宋"/>
                <w:color w:val="000000"/>
                <w:sz w:val="28"/>
                <w:szCs w:val="28"/>
                <w:highlight w:val="none"/>
                <w:lang w:val="en-US" w:eastAsia="zh-CN"/>
              </w:rPr>
              <w:t xml:space="preserve">各投标人</w:t>
            </w:r>
            <w:r>
              <w:rPr>
                <w:rFonts w:hint="eastAsia" w:ascii="仿宋" w:hAnsi="仿宋" w:eastAsia="仿宋" w:cs="仿宋"/>
                <w:color w:val="000000"/>
                <w:sz w:val="28"/>
                <w:szCs w:val="28"/>
                <w:highlight w:val="none"/>
              </w:rPr>
              <w:t xml:space="preserve">报价）×</w:t>
            </w:r>
            <w:r>
              <w:rPr>
                <w:rFonts w:hint="eastAsia" w:ascii="仿宋" w:hAnsi="仿宋" w:eastAsia="仿宋" w:cs="仿宋"/>
                <w:color w:val="000000"/>
                <w:sz w:val="28"/>
                <w:szCs w:val="28"/>
                <w:highlight w:val="none"/>
                <w:lang w:val="en-US" w:eastAsia="zh-CN"/>
              </w:rPr>
              <w:t xml:space="preserve">20</w:t>
            </w:r>
            <w:r/>
          </w:p>
        </w:tc>
      </w:tr>
      <w:tr>
        <w:trPr/>
        <w:tc>
          <w:tcPr>
            <w:tcW w:w="1211"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技术部分（70分）</w:t>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项目理解（10分）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根据供应商对本项目采购需求的理解认识进行综合评审。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对本项目理解认识全面充分的得</w:t>
            </w:r>
            <w:r>
              <w:rPr>
                <w:rFonts w:hint="eastAsia" w:ascii="仿宋" w:hAnsi="仿宋" w:eastAsia="仿宋" w:cs="仿宋"/>
                <w:color w:val="000000"/>
                <w:sz w:val="28"/>
                <w:szCs w:val="28"/>
                <w:highlight w:val="none"/>
                <w:lang w:val="en-US" w:eastAsia="zh-CN"/>
              </w:rPr>
              <w:t xml:space="preserve">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对本项目理解认识基本准确的得</w:t>
            </w:r>
            <w:r>
              <w:rPr>
                <w:rFonts w:hint="eastAsia" w:ascii="仿宋" w:hAnsi="仿宋" w:eastAsia="仿宋" w:cs="仿宋"/>
                <w:color w:val="000000"/>
                <w:sz w:val="28"/>
                <w:szCs w:val="28"/>
                <w:highlight w:val="none"/>
                <w:lang w:val="en-US" w:eastAsia="zh-CN"/>
              </w:rPr>
              <w:t xml:space="preserve">7-5</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对本项目理解认识浅薄，有些许偏离采购需求的得</w:t>
            </w: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对本项目理解程度弱且差的得</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未提供的得0分。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审计重点</w:t>
            </w:r>
            <w:r/>
          </w:p>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w:t>
            </w:r>
            <w:r>
              <w:rPr>
                <w:rFonts w:hint="eastAsia" w:ascii="仿宋" w:hAnsi="仿宋" w:eastAsia="仿宋" w:cs="仿宋"/>
                <w:color w:val="000000"/>
                <w:sz w:val="28"/>
                <w:szCs w:val="28"/>
                <w:highlight w:val="none"/>
                <w:lang w:val="en-US" w:eastAsia="zh-CN"/>
              </w:rPr>
              <w:t xml:space="preserve">审计</w:t>
            </w:r>
            <w:r>
              <w:rPr>
                <w:rFonts w:hint="eastAsia" w:ascii="仿宋" w:hAnsi="仿宋" w:eastAsia="仿宋" w:cs="仿宋"/>
                <w:color w:val="000000"/>
                <w:sz w:val="28"/>
                <w:szCs w:val="28"/>
                <w:highlight w:val="none"/>
              </w:rPr>
              <w:t xml:space="preserve">方案</w:t>
            </w:r>
            <w:r>
              <w:rPr>
                <w:rFonts w:hint="eastAsia" w:ascii="仿宋" w:hAnsi="仿宋" w:eastAsia="仿宋" w:cs="仿宋"/>
                <w:color w:val="000000"/>
                <w:sz w:val="28"/>
                <w:szCs w:val="28"/>
                <w:highlight w:val="none"/>
                <w:lang w:val="en-US" w:eastAsia="zh-CN"/>
              </w:rPr>
              <w:t xml:space="preserve">审计</w:t>
            </w:r>
            <w:r>
              <w:rPr>
                <w:rFonts w:hint="eastAsia" w:ascii="仿宋" w:hAnsi="仿宋" w:eastAsia="仿宋" w:cs="仿宋"/>
                <w:color w:val="000000"/>
                <w:sz w:val="28"/>
                <w:szCs w:val="28"/>
                <w:highlight w:val="none"/>
              </w:rPr>
              <w:t xml:space="preserve">重点进行综合评审；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重点难点分析具有针对性且合理到位的得</w:t>
            </w:r>
            <w:r>
              <w:rPr>
                <w:rFonts w:hint="eastAsia" w:ascii="仿宋" w:hAnsi="仿宋" w:eastAsia="仿宋" w:cs="仿宋"/>
                <w:color w:val="000000"/>
                <w:sz w:val="28"/>
                <w:szCs w:val="28"/>
                <w:highlight w:val="none"/>
                <w:lang w:val="en-US" w:eastAsia="zh-CN"/>
              </w:rPr>
              <w:t xml:space="preserve">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重点难点分析尚可，基本准确的得</w:t>
            </w:r>
            <w:r>
              <w:rPr>
                <w:rFonts w:hint="eastAsia" w:ascii="仿宋" w:hAnsi="仿宋" w:eastAsia="仿宋" w:cs="仿宋"/>
                <w:color w:val="000000"/>
                <w:sz w:val="28"/>
                <w:szCs w:val="28"/>
                <w:highlight w:val="none"/>
                <w:lang w:val="en-US" w:eastAsia="zh-CN"/>
              </w:rPr>
              <w:t xml:space="preserve">7-5</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重点难点分析有瑕疵的得</w:t>
            </w: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对本项目理解程度弱且差的得</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未提供的得0分。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风险控制（10分）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方案中风险控制的合理性、针对性、可行性强</w:t>
            </w:r>
            <w:r>
              <w:rPr>
                <w:rFonts w:hint="eastAsia" w:ascii="仿宋" w:hAnsi="仿宋" w:eastAsia="仿宋" w:cs="仿宋"/>
                <w:color w:val="000000"/>
                <w:sz w:val="28"/>
                <w:szCs w:val="28"/>
                <w:highlight w:val="none"/>
                <w:lang w:val="en-US" w:eastAsia="zh-CN"/>
              </w:rPr>
              <w:t xml:space="preserve">的得10-8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方案中风险控制的合理性、针对性、可行性</w:t>
            </w:r>
            <w:r>
              <w:rPr>
                <w:rFonts w:hint="eastAsia" w:ascii="仿宋" w:hAnsi="仿宋" w:eastAsia="仿宋" w:cs="仿宋"/>
                <w:color w:val="000000"/>
                <w:sz w:val="28"/>
                <w:szCs w:val="28"/>
                <w:highlight w:val="none"/>
                <w:lang w:val="en-US" w:eastAsia="zh-CN"/>
              </w:rPr>
              <w:t xml:space="preserve">中等的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7-4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方案中风险控制的合理性、针对性、可行性</w:t>
            </w:r>
            <w:r>
              <w:rPr>
                <w:rFonts w:hint="eastAsia" w:ascii="仿宋" w:hAnsi="仿宋" w:eastAsia="仿宋" w:cs="仿宋"/>
                <w:color w:val="000000"/>
                <w:sz w:val="28"/>
                <w:szCs w:val="28"/>
                <w:highlight w:val="none"/>
                <w:lang w:val="en-US" w:eastAsia="zh-CN"/>
              </w:rPr>
              <w:t xml:space="preserve">一般的得3-1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证据处理（10分）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证据处理的合理性、可行性强</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证据处理的合理性、可行性</w:t>
            </w:r>
            <w:r>
              <w:rPr>
                <w:rFonts w:hint="eastAsia" w:ascii="仿宋" w:hAnsi="仿宋" w:eastAsia="仿宋" w:cs="仿宋"/>
                <w:color w:val="000000"/>
                <w:sz w:val="28"/>
                <w:szCs w:val="28"/>
                <w:highlight w:val="none"/>
                <w:lang w:val="en-US" w:eastAsia="zh-CN"/>
              </w:rPr>
              <w:t xml:space="preserve">中等的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7-4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证据处理的合理性、可行性</w:t>
            </w:r>
            <w:r>
              <w:rPr>
                <w:rFonts w:hint="eastAsia" w:ascii="仿宋" w:hAnsi="仿宋" w:eastAsia="仿宋" w:cs="仿宋"/>
                <w:color w:val="000000"/>
                <w:sz w:val="28"/>
                <w:szCs w:val="28"/>
                <w:highlight w:val="none"/>
                <w:lang w:val="en-US" w:eastAsia="zh-CN"/>
              </w:rPr>
              <w:t xml:space="preserve">一般的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报告编制（10分）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根据各供应商提供的针对本项目的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报告编制方案进行综合评审。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方案内容齐全、结构完整，具有很好的科学性和合理性，可操作性强的得</w:t>
            </w:r>
            <w:r>
              <w:rPr>
                <w:rFonts w:hint="eastAsia" w:ascii="仿宋" w:hAnsi="仿宋" w:eastAsia="仿宋" w:cs="仿宋"/>
                <w:color w:val="000000"/>
                <w:sz w:val="28"/>
                <w:szCs w:val="28"/>
                <w:highlight w:val="none"/>
                <w:lang w:val="en-US" w:eastAsia="zh-CN"/>
              </w:rPr>
              <w:t xml:space="preserve">10-7</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方案内容、结构框架尚可，科学性、合理性和可操作性</w:t>
            </w:r>
            <w:r>
              <w:rPr>
                <w:rFonts w:hint="eastAsia" w:ascii="仿宋" w:hAnsi="仿宋" w:eastAsia="仿宋" w:cs="仿宋"/>
                <w:color w:val="000000"/>
                <w:sz w:val="28"/>
                <w:szCs w:val="28"/>
                <w:highlight w:val="none"/>
                <w:lang w:val="en-US" w:eastAsia="zh-CN"/>
              </w:rPr>
              <w:t xml:space="preserve">较强</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6-5</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方案基本齐全、结构基本完整，科学性、合理性和可操作性</w:t>
            </w:r>
            <w:r>
              <w:rPr>
                <w:rFonts w:hint="eastAsia" w:ascii="仿宋" w:hAnsi="仿宋" w:eastAsia="仿宋" w:cs="仿宋"/>
                <w:color w:val="000000"/>
                <w:sz w:val="28"/>
                <w:szCs w:val="28"/>
                <w:highlight w:val="none"/>
                <w:lang w:val="en-US" w:eastAsia="zh-CN"/>
              </w:rPr>
              <w:t xml:space="preserve">中等的</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方案尚算齐全、结构勉强完整，科学性、合理性和可操作性</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未提供者得0分。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服务承诺（10分）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按照项目推进的进度及质量要求，开展</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工作，制定的服务措施进行综合评审；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措施具体到位，服务承诺诚恳得</w:t>
            </w:r>
            <w:r>
              <w:rPr>
                <w:rFonts w:hint="eastAsia" w:ascii="仿宋" w:hAnsi="仿宋" w:eastAsia="仿宋" w:cs="仿宋"/>
                <w:color w:val="000000"/>
                <w:sz w:val="28"/>
                <w:szCs w:val="28"/>
                <w:highlight w:val="none"/>
                <w:lang w:val="en-US" w:eastAsia="zh-CN"/>
              </w:rPr>
              <w:t xml:space="preserve">10-7</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措施略有瑕疵，服务承诺有些敷衍的得</w:t>
            </w:r>
            <w:r>
              <w:rPr>
                <w:rFonts w:hint="eastAsia" w:ascii="仿宋" w:hAnsi="仿宋" w:eastAsia="仿宋" w:cs="仿宋"/>
                <w:color w:val="000000"/>
                <w:sz w:val="28"/>
                <w:szCs w:val="28"/>
                <w:highlight w:val="none"/>
                <w:lang w:val="en-US" w:eastAsia="zh-CN"/>
              </w:rPr>
              <w:t xml:space="preserve">6-4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措施可行性差得</w:t>
            </w: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服务质量保障措施（10分）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根据供应商提供的服务质量保障措施进行综合评审；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服务质量保证措施的合理性、针对性、可行性强得</w:t>
            </w:r>
            <w:r>
              <w:rPr>
                <w:rFonts w:hint="eastAsia" w:ascii="仿宋" w:hAnsi="仿宋" w:eastAsia="仿宋" w:cs="仿宋"/>
                <w:color w:val="000000"/>
                <w:sz w:val="28"/>
                <w:szCs w:val="28"/>
                <w:highlight w:val="none"/>
                <w:lang w:val="en-US" w:eastAsia="zh-CN"/>
              </w:rPr>
              <w:t xml:space="preserve">10-7</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合理性、针对性、可行性有瑕疵的得</w:t>
            </w:r>
            <w:r>
              <w:rPr>
                <w:rFonts w:hint="eastAsia" w:ascii="仿宋" w:hAnsi="仿宋" w:eastAsia="仿宋" w:cs="仿宋"/>
                <w:color w:val="000000"/>
                <w:sz w:val="28"/>
                <w:szCs w:val="28"/>
                <w:highlight w:val="none"/>
                <w:lang w:val="en-US" w:eastAsia="zh-CN"/>
              </w:rPr>
              <w:t xml:space="preserve">6-4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合理性、针对性、可行性差得</w:t>
            </w: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商务部分（10分）</w:t>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  业绩</w:t>
            </w:r>
            <w:r/>
          </w:p>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投标人提供自2020年1月1日至今完成专项审计的相关案例</w:t>
            </w:r>
            <w:r>
              <w:rPr>
                <w:rFonts w:hint="eastAsia" w:ascii="仿宋" w:hAnsi="仿宋" w:eastAsia="仿宋" w:cs="仿宋"/>
                <w:color w:val="000000"/>
                <w:sz w:val="28"/>
                <w:szCs w:val="28"/>
                <w:highlight w:val="none"/>
              </w:rPr>
              <w:t xml:space="preserve">。每提供一</w:t>
            </w:r>
            <w:r>
              <w:rPr>
                <w:rFonts w:hint="eastAsia" w:ascii="仿宋" w:hAnsi="仿宋" w:eastAsia="仿宋" w:cs="仿宋"/>
                <w:color w:val="000000"/>
                <w:sz w:val="28"/>
                <w:szCs w:val="28"/>
                <w:highlight w:val="none"/>
                <w:lang w:val="en-US" w:eastAsia="zh-CN"/>
              </w:rPr>
              <w:t xml:space="preserve">个案例得</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分，最高得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投标文件中应提供合同</w:t>
            </w:r>
            <w:r>
              <w:rPr>
                <w:rFonts w:hint="eastAsia" w:ascii="仿宋" w:hAnsi="仿宋" w:eastAsia="仿宋" w:cs="仿宋"/>
                <w:color w:val="000000"/>
                <w:sz w:val="28"/>
                <w:szCs w:val="28"/>
                <w:highlight w:val="none"/>
                <w:lang w:val="en-US" w:eastAsia="zh-CN"/>
              </w:rPr>
              <w:t xml:space="preserve">或中标通知书或审计报告原件扫描件并</w:t>
            </w:r>
            <w:r>
              <w:rPr>
                <w:rFonts w:hint="eastAsia" w:ascii="仿宋" w:hAnsi="仿宋" w:eastAsia="仿宋" w:cs="仿宋"/>
                <w:color w:val="000000"/>
                <w:sz w:val="28"/>
                <w:szCs w:val="28"/>
                <w:highlight w:val="none"/>
              </w:rPr>
              <w:t xml:space="preserve">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不提供不得分</w:t>
            </w:r>
            <w:r>
              <w:rPr>
                <w:rFonts w:hint="eastAsia" w:ascii="仿宋" w:hAnsi="仿宋" w:eastAsia="仿宋" w:cs="仿宋"/>
                <w:color w:val="000000"/>
                <w:sz w:val="28"/>
                <w:szCs w:val="28"/>
                <w:highlight w:val="none"/>
              </w:rPr>
              <w:t xml:space="preserve">。</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技术力量</w:t>
            </w:r>
            <w:r/>
          </w:p>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1、项目负责人具有注册会计师证书，得4分；</w:t>
            </w:r>
            <w:r/>
          </w:p>
          <w:p>
            <w:pPr>
              <w:jc w:val="both"/>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2、项目团队中具注册会计师证书或高级职称的，每人得2分，最高得4分（项目负责人除外）；</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文件中须提供加盖电子签章的项目团队负责人和项目成员名单、职称证书、执业证书原件扫描件以及近6个月任意1月缴纳社保（退休人员提供退休相关证明）的证明材料扫描件。否则不得分。（项目团队同一成员证书不能重复得分）</w:t>
            </w:r>
            <w:r/>
          </w:p>
        </w:tc>
      </w:tr>
    </w:tbl>
    <w:p>
      <w:pPr>
        <w:pStyle w:val="773"/>
        <w:ind w:left="0" w:firstLine="0"/>
        <w:rPr>
          <w:rFonts w:hint="eastAsia" w:ascii="仿宋" w:hAnsi="仿宋" w:eastAsia="仿宋" w:cs="仿宋"/>
          <w:b/>
          <w:bCs/>
          <w:color w:val="auto"/>
          <w:sz w:val="28"/>
          <w:szCs w:val="22"/>
          <w:lang w:val="en-US" w:eastAsia="zh-CN"/>
        </w:rPr>
      </w:pPr>
      <w:r>
        <w:rPr>
          <w:rFonts w:hint="eastAsia" w:ascii="仿宋" w:hAnsi="仿宋" w:eastAsia="仿宋" w:cs="仿宋"/>
          <w:b/>
          <w:bCs/>
          <w:color w:val="auto"/>
          <w:sz w:val="28"/>
          <w:szCs w:val="22"/>
          <w:lang w:val="en-US" w:eastAsia="zh-CN"/>
        </w:rPr>
        <w:t xml:space="preserve">采购包2：</w:t>
      </w:r>
      <w:r/>
    </w:p>
    <w:tbl>
      <w:tblPr>
        <w:tblStyle w:val="970"/>
        <w:tblW w:w="934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1224"/>
        <w:gridCol w:w="6911"/>
      </w:tblGrid>
      <w:tr>
        <w:trPr>
          <w:trHeight w:val="525"/>
        </w:trPr>
        <w:tc>
          <w:tcPr>
            <w:gridSpan w:val="2"/>
            <w:tcW w:w="2435"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评分项目</w:t>
            </w:r>
            <w:r/>
          </w:p>
        </w:tc>
        <w:tc>
          <w:tcPr>
            <w:tcW w:w="6911"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评分细则</w:t>
            </w:r>
            <w:r/>
          </w:p>
        </w:tc>
      </w:tr>
      <w:tr>
        <w:trPr/>
        <w:tc>
          <w:tcPr>
            <w:gridSpan w:val="2"/>
            <w:tcW w:w="2435"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投标价格（</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采用低价优先法计算，即满足</w:t>
            </w:r>
            <w:r>
              <w:rPr>
                <w:rFonts w:hint="eastAsia" w:ascii="仿宋" w:hAnsi="仿宋" w:eastAsia="仿宋" w:cs="仿宋"/>
                <w:color w:val="000000"/>
                <w:sz w:val="28"/>
                <w:szCs w:val="28"/>
                <w:highlight w:val="none"/>
                <w:lang w:eastAsia="zh-CN"/>
              </w:rPr>
              <w:t xml:space="preserve">招标</w:t>
            </w:r>
            <w:r>
              <w:rPr>
                <w:rFonts w:hint="eastAsia" w:ascii="仿宋" w:hAnsi="仿宋" w:eastAsia="仿宋" w:cs="仿宋"/>
                <w:color w:val="000000"/>
                <w:sz w:val="28"/>
                <w:szCs w:val="28"/>
                <w:highlight w:val="none"/>
              </w:rPr>
              <w:t xml:space="preserve">文件要求且最后报价最低的供应商的价格为基准价，其价格分为满分。其他供应商的价格分统一按照下列公式计算：</w:t>
            </w:r>
            <w:r/>
          </w:p>
          <w:p>
            <w:pPr>
              <w:jc w:val="both"/>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招标</w:t>
            </w:r>
            <w:r>
              <w:rPr>
                <w:rFonts w:hint="eastAsia" w:ascii="仿宋" w:hAnsi="仿宋" w:eastAsia="仿宋" w:cs="仿宋"/>
                <w:color w:val="000000"/>
                <w:sz w:val="28"/>
                <w:szCs w:val="28"/>
                <w:highlight w:val="none"/>
              </w:rPr>
              <w:t xml:space="preserve">报价得分=（基准价/</w:t>
            </w:r>
            <w:r>
              <w:rPr>
                <w:rFonts w:hint="eastAsia" w:ascii="仿宋" w:hAnsi="仿宋" w:eastAsia="仿宋" w:cs="仿宋"/>
                <w:color w:val="000000"/>
                <w:sz w:val="28"/>
                <w:szCs w:val="28"/>
                <w:highlight w:val="none"/>
                <w:lang w:val="en-US" w:eastAsia="zh-CN"/>
              </w:rPr>
              <w:t xml:space="preserve">各投标人</w:t>
            </w:r>
            <w:r>
              <w:rPr>
                <w:rFonts w:hint="eastAsia" w:ascii="仿宋" w:hAnsi="仿宋" w:eastAsia="仿宋" w:cs="仿宋"/>
                <w:color w:val="000000"/>
                <w:sz w:val="28"/>
                <w:szCs w:val="28"/>
                <w:highlight w:val="none"/>
              </w:rPr>
              <w:t xml:space="preserve">报价）×</w:t>
            </w:r>
            <w:r>
              <w:rPr>
                <w:rFonts w:hint="eastAsia" w:ascii="仿宋" w:hAnsi="仿宋" w:eastAsia="仿宋" w:cs="仿宋"/>
                <w:color w:val="000000"/>
                <w:sz w:val="28"/>
                <w:szCs w:val="28"/>
                <w:highlight w:val="none"/>
                <w:lang w:val="en-US" w:eastAsia="zh-CN"/>
              </w:rPr>
              <w:t xml:space="preserve">20</w:t>
            </w:r>
            <w:r/>
          </w:p>
        </w:tc>
      </w:tr>
      <w:tr>
        <w:trPr/>
        <w:tc>
          <w:tcPr>
            <w:tcW w:w="1211"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技术部分（70分）</w:t>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项目理解（10分）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根据供应商对本项目采购需求的理解认识进行综合评审。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对本项目理解认识全面充分的得</w:t>
            </w:r>
            <w:r>
              <w:rPr>
                <w:rFonts w:hint="eastAsia" w:ascii="仿宋" w:hAnsi="仿宋" w:eastAsia="仿宋" w:cs="仿宋"/>
                <w:color w:val="000000"/>
                <w:sz w:val="28"/>
                <w:szCs w:val="28"/>
                <w:highlight w:val="none"/>
                <w:lang w:val="en-US" w:eastAsia="zh-CN"/>
              </w:rPr>
              <w:t xml:space="preserve">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对本项目理解认识基本准确的得</w:t>
            </w:r>
            <w:r>
              <w:rPr>
                <w:rFonts w:hint="eastAsia" w:ascii="仿宋" w:hAnsi="仿宋" w:eastAsia="仿宋" w:cs="仿宋"/>
                <w:color w:val="000000"/>
                <w:sz w:val="28"/>
                <w:szCs w:val="28"/>
                <w:highlight w:val="none"/>
                <w:lang w:val="en-US" w:eastAsia="zh-CN"/>
              </w:rPr>
              <w:t xml:space="preserve">7-5</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对本项目理解认识浅薄，有些许偏离采购需求的得</w:t>
            </w: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对本项目理解程度弱且差的得</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未提供的得0分。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审计重点</w:t>
            </w:r>
            <w:r/>
          </w:p>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w:t>
            </w:r>
            <w:r>
              <w:rPr>
                <w:rFonts w:hint="eastAsia" w:ascii="仿宋" w:hAnsi="仿宋" w:eastAsia="仿宋" w:cs="仿宋"/>
                <w:color w:val="000000"/>
                <w:sz w:val="28"/>
                <w:szCs w:val="28"/>
                <w:highlight w:val="none"/>
                <w:lang w:val="en-US" w:eastAsia="zh-CN"/>
              </w:rPr>
              <w:t xml:space="preserve">审计</w:t>
            </w:r>
            <w:r>
              <w:rPr>
                <w:rFonts w:hint="eastAsia" w:ascii="仿宋" w:hAnsi="仿宋" w:eastAsia="仿宋" w:cs="仿宋"/>
                <w:color w:val="000000"/>
                <w:sz w:val="28"/>
                <w:szCs w:val="28"/>
                <w:highlight w:val="none"/>
              </w:rPr>
              <w:t xml:space="preserve">方案</w:t>
            </w:r>
            <w:r>
              <w:rPr>
                <w:rFonts w:hint="eastAsia" w:ascii="仿宋" w:hAnsi="仿宋" w:eastAsia="仿宋" w:cs="仿宋"/>
                <w:color w:val="000000"/>
                <w:sz w:val="28"/>
                <w:szCs w:val="28"/>
                <w:highlight w:val="none"/>
                <w:lang w:val="en-US" w:eastAsia="zh-CN"/>
              </w:rPr>
              <w:t xml:space="preserve">审计</w:t>
            </w:r>
            <w:r>
              <w:rPr>
                <w:rFonts w:hint="eastAsia" w:ascii="仿宋" w:hAnsi="仿宋" w:eastAsia="仿宋" w:cs="仿宋"/>
                <w:color w:val="000000"/>
                <w:sz w:val="28"/>
                <w:szCs w:val="28"/>
                <w:highlight w:val="none"/>
              </w:rPr>
              <w:t xml:space="preserve">重点进行综合评审；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重点难点分析具有针对性且合理到位的得</w:t>
            </w:r>
            <w:r>
              <w:rPr>
                <w:rFonts w:hint="eastAsia" w:ascii="仿宋" w:hAnsi="仿宋" w:eastAsia="仿宋" w:cs="仿宋"/>
                <w:color w:val="000000"/>
                <w:sz w:val="28"/>
                <w:szCs w:val="28"/>
                <w:highlight w:val="none"/>
                <w:lang w:val="en-US" w:eastAsia="zh-CN"/>
              </w:rPr>
              <w:t xml:space="preserve">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重点难点分析尚可，基本准确的得</w:t>
            </w:r>
            <w:r>
              <w:rPr>
                <w:rFonts w:hint="eastAsia" w:ascii="仿宋" w:hAnsi="仿宋" w:eastAsia="仿宋" w:cs="仿宋"/>
                <w:color w:val="000000"/>
                <w:sz w:val="28"/>
                <w:szCs w:val="28"/>
                <w:highlight w:val="none"/>
                <w:lang w:val="en-US" w:eastAsia="zh-CN"/>
              </w:rPr>
              <w:t xml:space="preserve">7-5</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重点难点分析有瑕疵的得</w:t>
            </w: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对本项目理解程度弱且差的得</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未提供的得0分。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风险控制（10分）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方案中风险控制的合理性、针对性、可行性强</w:t>
            </w:r>
            <w:r>
              <w:rPr>
                <w:rFonts w:hint="eastAsia" w:ascii="仿宋" w:hAnsi="仿宋" w:eastAsia="仿宋" w:cs="仿宋"/>
                <w:color w:val="000000"/>
                <w:sz w:val="28"/>
                <w:szCs w:val="28"/>
                <w:highlight w:val="none"/>
                <w:lang w:val="en-US" w:eastAsia="zh-CN"/>
              </w:rPr>
              <w:t xml:space="preserve">的得10-8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方案中风险控制的合理性、针对性、可行性</w:t>
            </w:r>
            <w:r>
              <w:rPr>
                <w:rFonts w:hint="eastAsia" w:ascii="仿宋" w:hAnsi="仿宋" w:eastAsia="仿宋" w:cs="仿宋"/>
                <w:color w:val="000000"/>
                <w:sz w:val="28"/>
                <w:szCs w:val="28"/>
                <w:highlight w:val="none"/>
                <w:lang w:val="en-US" w:eastAsia="zh-CN"/>
              </w:rPr>
              <w:t xml:space="preserve">中等的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7-4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方案中风险控制的合理性、针对性、可行性</w:t>
            </w:r>
            <w:r>
              <w:rPr>
                <w:rFonts w:hint="eastAsia" w:ascii="仿宋" w:hAnsi="仿宋" w:eastAsia="仿宋" w:cs="仿宋"/>
                <w:color w:val="000000"/>
                <w:sz w:val="28"/>
                <w:szCs w:val="28"/>
                <w:highlight w:val="none"/>
                <w:lang w:val="en-US" w:eastAsia="zh-CN"/>
              </w:rPr>
              <w:t xml:space="preserve">一般的得3-1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证据处理（10分）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证据处理的合理性、可行性强</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证据处理的合理性、可行性</w:t>
            </w:r>
            <w:r>
              <w:rPr>
                <w:rFonts w:hint="eastAsia" w:ascii="仿宋" w:hAnsi="仿宋" w:eastAsia="仿宋" w:cs="仿宋"/>
                <w:color w:val="000000"/>
                <w:sz w:val="28"/>
                <w:szCs w:val="28"/>
                <w:highlight w:val="none"/>
                <w:lang w:val="en-US" w:eastAsia="zh-CN"/>
              </w:rPr>
              <w:t xml:space="preserve">中等的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7-4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证据处理的合理性、可行性</w:t>
            </w:r>
            <w:r>
              <w:rPr>
                <w:rFonts w:hint="eastAsia" w:ascii="仿宋" w:hAnsi="仿宋" w:eastAsia="仿宋" w:cs="仿宋"/>
                <w:color w:val="000000"/>
                <w:sz w:val="28"/>
                <w:szCs w:val="28"/>
                <w:highlight w:val="none"/>
                <w:lang w:val="en-US" w:eastAsia="zh-CN"/>
              </w:rPr>
              <w:t xml:space="preserve">一般的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报告编制（10分）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根据各供应商提供的针对本项目的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报告编制方案进行综合评审。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方案内容齐全、结构完整，具有很好的科学性和合理性，可操作性强的得</w:t>
            </w:r>
            <w:r>
              <w:rPr>
                <w:rFonts w:hint="eastAsia" w:ascii="仿宋" w:hAnsi="仿宋" w:eastAsia="仿宋" w:cs="仿宋"/>
                <w:color w:val="000000"/>
                <w:sz w:val="28"/>
                <w:szCs w:val="28"/>
                <w:highlight w:val="none"/>
                <w:lang w:val="en-US" w:eastAsia="zh-CN"/>
              </w:rPr>
              <w:t xml:space="preserve">10-7</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方案内容、结构框架尚可，科学性、合理性和可操作性</w:t>
            </w:r>
            <w:r>
              <w:rPr>
                <w:rFonts w:hint="eastAsia" w:ascii="仿宋" w:hAnsi="仿宋" w:eastAsia="仿宋" w:cs="仿宋"/>
                <w:color w:val="000000"/>
                <w:sz w:val="28"/>
                <w:szCs w:val="28"/>
                <w:highlight w:val="none"/>
                <w:lang w:val="en-US" w:eastAsia="zh-CN"/>
              </w:rPr>
              <w:t xml:space="preserve">较强</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6-5</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方案基本齐全、结构基本完整，科学性、合理性和可操作性</w:t>
            </w:r>
            <w:r>
              <w:rPr>
                <w:rFonts w:hint="eastAsia" w:ascii="仿宋" w:hAnsi="仿宋" w:eastAsia="仿宋" w:cs="仿宋"/>
                <w:color w:val="000000"/>
                <w:sz w:val="28"/>
                <w:szCs w:val="28"/>
                <w:highlight w:val="none"/>
                <w:lang w:val="en-US" w:eastAsia="zh-CN"/>
              </w:rPr>
              <w:t xml:space="preserve">中等的</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方案尚算齐全、结构勉强完整，科学性、合理性和可操作性</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未提供者得0分。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服务承诺（10分）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按照项目推进的进度及质量要求，开展</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工作，制定的服务措施进行综合评审；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措施具体到位，服务承诺诚恳得</w:t>
            </w:r>
            <w:r>
              <w:rPr>
                <w:rFonts w:hint="eastAsia" w:ascii="仿宋" w:hAnsi="仿宋" w:eastAsia="仿宋" w:cs="仿宋"/>
                <w:color w:val="000000"/>
                <w:sz w:val="28"/>
                <w:szCs w:val="28"/>
                <w:highlight w:val="none"/>
                <w:lang w:val="en-US" w:eastAsia="zh-CN"/>
              </w:rPr>
              <w:t xml:space="preserve">10-7</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措施略有瑕疵，服务承诺有些敷衍的得</w:t>
            </w:r>
            <w:r>
              <w:rPr>
                <w:rFonts w:hint="eastAsia" w:ascii="仿宋" w:hAnsi="仿宋" w:eastAsia="仿宋" w:cs="仿宋"/>
                <w:color w:val="000000"/>
                <w:sz w:val="28"/>
                <w:szCs w:val="28"/>
                <w:highlight w:val="none"/>
                <w:lang w:val="en-US" w:eastAsia="zh-CN"/>
              </w:rPr>
              <w:t xml:space="preserve">6-4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措施可行性差得</w:t>
            </w: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服务质量保障措施（10分）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根据供应商提供的服务质量保障措施进行综合评审；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服务质量保证措施的合理性、针对性、可行性强得</w:t>
            </w:r>
            <w:r>
              <w:rPr>
                <w:rFonts w:hint="eastAsia" w:ascii="仿宋" w:hAnsi="仿宋" w:eastAsia="仿宋" w:cs="仿宋"/>
                <w:color w:val="000000"/>
                <w:sz w:val="28"/>
                <w:szCs w:val="28"/>
                <w:highlight w:val="none"/>
                <w:lang w:val="en-US" w:eastAsia="zh-CN"/>
              </w:rPr>
              <w:t xml:space="preserve">10-7</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合理性、针对性、可行性有瑕疵的得</w:t>
            </w:r>
            <w:r>
              <w:rPr>
                <w:rFonts w:hint="eastAsia" w:ascii="仿宋" w:hAnsi="仿宋" w:eastAsia="仿宋" w:cs="仿宋"/>
                <w:color w:val="000000"/>
                <w:sz w:val="28"/>
                <w:szCs w:val="28"/>
                <w:highlight w:val="none"/>
                <w:lang w:val="en-US" w:eastAsia="zh-CN"/>
              </w:rPr>
              <w:t xml:space="preserve">6-4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合理性、针对性、可行性差得</w:t>
            </w: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商务部分（10分）</w:t>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  业绩</w:t>
            </w:r>
            <w:r/>
          </w:p>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投标人提供自2020年1月1日至今完成专项审计的相关案例</w:t>
            </w:r>
            <w:r>
              <w:rPr>
                <w:rFonts w:hint="eastAsia" w:ascii="仿宋" w:hAnsi="仿宋" w:eastAsia="仿宋" w:cs="仿宋"/>
                <w:color w:val="000000"/>
                <w:sz w:val="28"/>
                <w:szCs w:val="28"/>
                <w:highlight w:val="none"/>
              </w:rPr>
              <w:t xml:space="preserve">。每提供一</w:t>
            </w:r>
            <w:r>
              <w:rPr>
                <w:rFonts w:hint="eastAsia" w:ascii="仿宋" w:hAnsi="仿宋" w:eastAsia="仿宋" w:cs="仿宋"/>
                <w:color w:val="000000"/>
                <w:sz w:val="28"/>
                <w:szCs w:val="28"/>
                <w:highlight w:val="none"/>
                <w:lang w:val="en-US" w:eastAsia="zh-CN"/>
              </w:rPr>
              <w:t xml:space="preserve">个案例得</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分，最高得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投标文件中应提供合同</w:t>
            </w:r>
            <w:r>
              <w:rPr>
                <w:rFonts w:hint="eastAsia" w:ascii="仿宋" w:hAnsi="仿宋" w:eastAsia="仿宋" w:cs="仿宋"/>
                <w:color w:val="000000"/>
                <w:sz w:val="28"/>
                <w:szCs w:val="28"/>
                <w:highlight w:val="none"/>
                <w:lang w:val="en-US" w:eastAsia="zh-CN"/>
              </w:rPr>
              <w:t xml:space="preserve">或中标通知书或审计报告原件扫描件并</w:t>
            </w:r>
            <w:r>
              <w:rPr>
                <w:rFonts w:hint="eastAsia" w:ascii="仿宋" w:hAnsi="仿宋" w:eastAsia="仿宋" w:cs="仿宋"/>
                <w:color w:val="000000"/>
                <w:sz w:val="28"/>
                <w:szCs w:val="28"/>
                <w:highlight w:val="none"/>
              </w:rPr>
              <w:t xml:space="preserve">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不提供不得分</w:t>
            </w:r>
            <w:r>
              <w:rPr>
                <w:rFonts w:hint="eastAsia" w:ascii="仿宋" w:hAnsi="仿宋" w:eastAsia="仿宋" w:cs="仿宋"/>
                <w:color w:val="000000"/>
                <w:sz w:val="28"/>
                <w:szCs w:val="28"/>
                <w:highlight w:val="none"/>
              </w:rPr>
              <w:t xml:space="preserve">。</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技术力量</w:t>
            </w:r>
            <w:r/>
          </w:p>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1、项目负责人具有注册会计师证书，得4分；</w:t>
            </w:r>
            <w:r/>
          </w:p>
          <w:p>
            <w:pPr>
              <w:jc w:val="both"/>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2、项目团队中具注册会计师证书或高级职称的，每人得2分，最高得4分（项目负责人除外）；</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文件中须提供加盖电子签章的项目团队负责人和项目成员名单、职称证书、执业证书原件扫描件以及近6个月任意1月缴纳社保（退休人员提供退休相关证明）的证明材料扫描件。否则不得分。（项目团队同一成员证书不能重复得分）</w:t>
            </w:r>
            <w:r/>
          </w:p>
        </w:tc>
      </w:tr>
    </w:tbl>
    <w:p>
      <w:pPr>
        <w:pStyle w:val="773"/>
        <w:ind w:left="0" w:firstLine="0"/>
        <w:rPr>
          <w:rFonts w:hint="default" w:ascii="仿宋" w:hAnsi="仿宋" w:eastAsia="仿宋" w:cs="仿宋"/>
          <w:b/>
          <w:bCs/>
          <w:color w:val="auto"/>
          <w:sz w:val="28"/>
          <w:szCs w:val="22"/>
          <w:lang w:val="en-US" w:eastAsia="zh-CN"/>
        </w:rPr>
      </w:pPr>
      <w:r>
        <w:rPr>
          <w:rFonts w:hint="eastAsia" w:ascii="仿宋" w:hAnsi="仿宋" w:eastAsia="仿宋" w:cs="仿宋"/>
          <w:b/>
          <w:bCs/>
          <w:color w:val="auto"/>
          <w:sz w:val="28"/>
          <w:szCs w:val="22"/>
          <w:lang w:val="en-US" w:eastAsia="zh-CN"/>
        </w:rPr>
        <w:t xml:space="preserve">采购包3：</w:t>
      </w:r>
      <w:r/>
    </w:p>
    <w:tbl>
      <w:tblPr>
        <w:tblStyle w:val="970"/>
        <w:tblW w:w="934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1224"/>
        <w:gridCol w:w="6911"/>
      </w:tblGrid>
      <w:tr>
        <w:trPr>
          <w:trHeight w:val="525"/>
        </w:trPr>
        <w:tc>
          <w:tcPr>
            <w:gridSpan w:val="2"/>
            <w:tcW w:w="2435"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评分项目</w:t>
            </w:r>
            <w:r/>
          </w:p>
        </w:tc>
        <w:tc>
          <w:tcPr>
            <w:tcW w:w="6911"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评分细则</w:t>
            </w:r>
            <w:r/>
          </w:p>
        </w:tc>
      </w:tr>
      <w:tr>
        <w:trPr/>
        <w:tc>
          <w:tcPr>
            <w:gridSpan w:val="2"/>
            <w:tcW w:w="2435"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投标价格（</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采用低价优先法计算，即满足</w:t>
            </w:r>
            <w:r>
              <w:rPr>
                <w:rFonts w:hint="eastAsia" w:ascii="仿宋" w:hAnsi="仿宋" w:eastAsia="仿宋" w:cs="仿宋"/>
                <w:color w:val="000000"/>
                <w:sz w:val="28"/>
                <w:szCs w:val="28"/>
                <w:highlight w:val="none"/>
                <w:lang w:eastAsia="zh-CN"/>
              </w:rPr>
              <w:t xml:space="preserve">招标</w:t>
            </w:r>
            <w:r>
              <w:rPr>
                <w:rFonts w:hint="eastAsia" w:ascii="仿宋" w:hAnsi="仿宋" w:eastAsia="仿宋" w:cs="仿宋"/>
                <w:color w:val="000000"/>
                <w:sz w:val="28"/>
                <w:szCs w:val="28"/>
                <w:highlight w:val="none"/>
              </w:rPr>
              <w:t xml:space="preserve">文件要求且最后报价最低的供应商的价格为基准价，其价格分为满分。其他供应商的价格分统一按照下列公式计算：</w:t>
            </w:r>
            <w:r/>
          </w:p>
          <w:p>
            <w:pPr>
              <w:jc w:val="both"/>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招标</w:t>
            </w:r>
            <w:r>
              <w:rPr>
                <w:rFonts w:hint="eastAsia" w:ascii="仿宋" w:hAnsi="仿宋" w:eastAsia="仿宋" w:cs="仿宋"/>
                <w:color w:val="000000"/>
                <w:sz w:val="28"/>
                <w:szCs w:val="28"/>
                <w:highlight w:val="none"/>
              </w:rPr>
              <w:t xml:space="preserve">报价得分=（基准价/</w:t>
            </w:r>
            <w:r>
              <w:rPr>
                <w:rFonts w:hint="eastAsia" w:ascii="仿宋" w:hAnsi="仿宋" w:eastAsia="仿宋" w:cs="仿宋"/>
                <w:color w:val="000000"/>
                <w:sz w:val="28"/>
                <w:szCs w:val="28"/>
                <w:highlight w:val="none"/>
                <w:lang w:val="en-US" w:eastAsia="zh-CN"/>
              </w:rPr>
              <w:t xml:space="preserve">各投标人</w:t>
            </w:r>
            <w:r>
              <w:rPr>
                <w:rFonts w:hint="eastAsia" w:ascii="仿宋" w:hAnsi="仿宋" w:eastAsia="仿宋" w:cs="仿宋"/>
                <w:color w:val="000000"/>
                <w:sz w:val="28"/>
                <w:szCs w:val="28"/>
                <w:highlight w:val="none"/>
              </w:rPr>
              <w:t xml:space="preserve">报价）×</w:t>
            </w:r>
            <w:r>
              <w:rPr>
                <w:rFonts w:hint="eastAsia" w:ascii="仿宋" w:hAnsi="仿宋" w:eastAsia="仿宋" w:cs="仿宋"/>
                <w:color w:val="000000"/>
                <w:sz w:val="28"/>
                <w:szCs w:val="28"/>
                <w:highlight w:val="none"/>
                <w:lang w:val="en-US" w:eastAsia="zh-CN"/>
              </w:rPr>
              <w:t xml:space="preserve">20</w:t>
            </w:r>
            <w:r/>
          </w:p>
        </w:tc>
      </w:tr>
      <w:tr>
        <w:trPr/>
        <w:tc>
          <w:tcPr>
            <w:tcW w:w="1211"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技术部分（70分）</w:t>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项目理解（10分）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根据供应商对本项目采购需求的理解认识进行综合评审。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对本项目理解认识全面充分的得</w:t>
            </w:r>
            <w:r>
              <w:rPr>
                <w:rFonts w:hint="eastAsia" w:ascii="仿宋" w:hAnsi="仿宋" w:eastAsia="仿宋" w:cs="仿宋"/>
                <w:color w:val="000000"/>
                <w:sz w:val="28"/>
                <w:szCs w:val="28"/>
                <w:highlight w:val="none"/>
                <w:lang w:val="en-US" w:eastAsia="zh-CN"/>
              </w:rPr>
              <w:t xml:space="preserve">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对本项目理解认识基本准确的得</w:t>
            </w:r>
            <w:r>
              <w:rPr>
                <w:rFonts w:hint="eastAsia" w:ascii="仿宋" w:hAnsi="仿宋" w:eastAsia="仿宋" w:cs="仿宋"/>
                <w:color w:val="000000"/>
                <w:sz w:val="28"/>
                <w:szCs w:val="28"/>
                <w:highlight w:val="none"/>
                <w:lang w:val="en-US" w:eastAsia="zh-CN"/>
              </w:rPr>
              <w:t xml:space="preserve">7-5</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对本项目理解认识浅薄，有些许偏离采购需求的得</w:t>
            </w: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对本项目理解程度弱且差的得</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未提供的得0分。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审计重点</w:t>
            </w:r>
            <w:r/>
          </w:p>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w:t>
            </w:r>
            <w:r>
              <w:rPr>
                <w:rFonts w:hint="eastAsia" w:ascii="仿宋" w:hAnsi="仿宋" w:eastAsia="仿宋" w:cs="仿宋"/>
                <w:color w:val="000000"/>
                <w:sz w:val="28"/>
                <w:szCs w:val="28"/>
                <w:highlight w:val="none"/>
                <w:lang w:val="en-US" w:eastAsia="zh-CN"/>
              </w:rPr>
              <w:t xml:space="preserve">审计</w:t>
            </w:r>
            <w:r>
              <w:rPr>
                <w:rFonts w:hint="eastAsia" w:ascii="仿宋" w:hAnsi="仿宋" w:eastAsia="仿宋" w:cs="仿宋"/>
                <w:color w:val="000000"/>
                <w:sz w:val="28"/>
                <w:szCs w:val="28"/>
                <w:highlight w:val="none"/>
              </w:rPr>
              <w:t xml:space="preserve">方案</w:t>
            </w:r>
            <w:r>
              <w:rPr>
                <w:rFonts w:hint="eastAsia" w:ascii="仿宋" w:hAnsi="仿宋" w:eastAsia="仿宋" w:cs="仿宋"/>
                <w:color w:val="000000"/>
                <w:sz w:val="28"/>
                <w:szCs w:val="28"/>
                <w:highlight w:val="none"/>
                <w:lang w:val="en-US" w:eastAsia="zh-CN"/>
              </w:rPr>
              <w:t xml:space="preserve">审计</w:t>
            </w:r>
            <w:r>
              <w:rPr>
                <w:rFonts w:hint="eastAsia" w:ascii="仿宋" w:hAnsi="仿宋" w:eastAsia="仿宋" w:cs="仿宋"/>
                <w:color w:val="000000"/>
                <w:sz w:val="28"/>
                <w:szCs w:val="28"/>
                <w:highlight w:val="none"/>
              </w:rPr>
              <w:t xml:space="preserve">重点进行综合评审；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重点难点分析具有针对性且合理到位的得</w:t>
            </w:r>
            <w:r>
              <w:rPr>
                <w:rFonts w:hint="eastAsia" w:ascii="仿宋" w:hAnsi="仿宋" w:eastAsia="仿宋" w:cs="仿宋"/>
                <w:color w:val="000000"/>
                <w:sz w:val="28"/>
                <w:szCs w:val="28"/>
                <w:highlight w:val="none"/>
                <w:lang w:val="en-US" w:eastAsia="zh-CN"/>
              </w:rPr>
              <w:t xml:space="preserve">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重点难点分析尚可，基本准确的得</w:t>
            </w:r>
            <w:r>
              <w:rPr>
                <w:rFonts w:hint="eastAsia" w:ascii="仿宋" w:hAnsi="仿宋" w:eastAsia="仿宋" w:cs="仿宋"/>
                <w:color w:val="000000"/>
                <w:sz w:val="28"/>
                <w:szCs w:val="28"/>
                <w:highlight w:val="none"/>
                <w:lang w:val="en-US" w:eastAsia="zh-CN"/>
              </w:rPr>
              <w:t xml:space="preserve">7-5</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重点难点分析有瑕疵的得</w:t>
            </w: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对本项目理解程度弱且差的得</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未提供的得0分。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风险控制（10分）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方案中风险控制的合理性、针对性、可行性强</w:t>
            </w:r>
            <w:r>
              <w:rPr>
                <w:rFonts w:hint="eastAsia" w:ascii="仿宋" w:hAnsi="仿宋" w:eastAsia="仿宋" w:cs="仿宋"/>
                <w:color w:val="000000"/>
                <w:sz w:val="28"/>
                <w:szCs w:val="28"/>
                <w:highlight w:val="none"/>
                <w:lang w:val="en-US" w:eastAsia="zh-CN"/>
              </w:rPr>
              <w:t xml:space="preserve">的得10-8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方案中风险控制的合理性、针对性、可行性</w:t>
            </w:r>
            <w:r>
              <w:rPr>
                <w:rFonts w:hint="eastAsia" w:ascii="仿宋" w:hAnsi="仿宋" w:eastAsia="仿宋" w:cs="仿宋"/>
                <w:color w:val="000000"/>
                <w:sz w:val="28"/>
                <w:szCs w:val="28"/>
                <w:highlight w:val="none"/>
                <w:lang w:val="en-US" w:eastAsia="zh-CN"/>
              </w:rPr>
              <w:t xml:space="preserve">中等的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7-4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方案中风险控制的合理性、针对性、可行性</w:t>
            </w:r>
            <w:r>
              <w:rPr>
                <w:rFonts w:hint="eastAsia" w:ascii="仿宋" w:hAnsi="仿宋" w:eastAsia="仿宋" w:cs="仿宋"/>
                <w:color w:val="000000"/>
                <w:sz w:val="28"/>
                <w:szCs w:val="28"/>
                <w:highlight w:val="none"/>
                <w:lang w:val="en-US" w:eastAsia="zh-CN"/>
              </w:rPr>
              <w:t xml:space="preserve">一般的得3-1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证据处理（10分）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证据处理的合理性、可行性强</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10-8</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证据处理的合理性、可行性</w:t>
            </w:r>
            <w:r>
              <w:rPr>
                <w:rFonts w:hint="eastAsia" w:ascii="仿宋" w:hAnsi="仿宋" w:eastAsia="仿宋" w:cs="仿宋"/>
                <w:color w:val="000000"/>
                <w:sz w:val="28"/>
                <w:szCs w:val="28"/>
                <w:highlight w:val="none"/>
                <w:lang w:val="en-US" w:eastAsia="zh-CN"/>
              </w:rPr>
              <w:t xml:space="preserve">中等的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7-4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方案中</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证据处理的合理性、可行性</w:t>
            </w:r>
            <w:r>
              <w:rPr>
                <w:rFonts w:hint="eastAsia" w:ascii="仿宋" w:hAnsi="仿宋" w:eastAsia="仿宋" w:cs="仿宋"/>
                <w:color w:val="000000"/>
                <w:sz w:val="28"/>
                <w:szCs w:val="28"/>
                <w:highlight w:val="none"/>
                <w:lang w:val="en-US" w:eastAsia="zh-CN"/>
              </w:rPr>
              <w:t xml:space="preserve">一般的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报告编制（10分）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根据各供应商提供的针对本项目的</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报告编制方案进行综合评审。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方案内容齐全、结构完整，具有很好的科学性和合理性，可操作性强的得</w:t>
            </w:r>
            <w:r>
              <w:rPr>
                <w:rFonts w:hint="eastAsia" w:ascii="仿宋" w:hAnsi="仿宋" w:eastAsia="仿宋" w:cs="仿宋"/>
                <w:color w:val="000000"/>
                <w:sz w:val="28"/>
                <w:szCs w:val="28"/>
                <w:highlight w:val="none"/>
                <w:lang w:val="en-US" w:eastAsia="zh-CN"/>
              </w:rPr>
              <w:t xml:space="preserve">10-7</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方案内容、结构框架尚可，科学性、合理性和可操作性</w:t>
            </w:r>
            <w:r>
              <w:rPr>
                <w:rFonts w:hint="eastAsia" w:ascii="仿宋" w:hAnsi="仿宋" w:eastAsia="仿宋" w:cs="仿宋"/>
                <w:color w:val="000000"/>
                <w:sz w:val="28"/>
                <w:szCs w:val="28"/>
                <w:highlight w:val="none"/>
                <w:lang w:val="en-US" w:eastAsia="zh-CN"/>
              </w:rPr>
              <w:t xml:space="preserve">较强</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6-5</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方案基本齐全、结构基本完整，科学性、合理性和可操作性</w:t>
            </w:r>
            <w:r>
              <w:rPr>
                <w:rFonts w:hint="eastAsia" w:ascii="仿宋" w:hAnsi="仿宋" w:eastAsia="仿宋" w:cs="仿宋"/>
                <w:color w:val="000000"/>
                <w:sz w:val="28"/>
                <w:szCs w:val="28"/>
                <w:highlight w:val="none"/>
                <w:lang w:val="en-US" w:eastAsia="zh-CN"/>
              </w:rPr>
              <w:t xml:space="preserve">中等的</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方案尚算齐全、结构勉强完整，科学性、合理性和可操作性</w:t>
            </w:r>
            <w:r>
              <w:rPr>
                <w:rFonts w:hint="eastAsia" w:ascii="仿宋" w:hAnsi="仿宋" w:eastAsia="仿宋" w:cs="仿宋"/>
                <w:color w:val="000000"/>
                <w:sz w:val="28"/>
                <w:szCs w:val="28"/>
                <w:highlight w:val="none"/>
                <w:lang w:val="en-US" w:eastAsia="zh-CN"/>
              </w:rPr>
              <w:t xml:space="preserve">一般</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未提供者得0分。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服务承诺（10分）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按照项目推进的进度及质量要求，开展</w:t>
            </w:r>
            <w:r>
              <w:rPr>
                <w:rFonts w:hint="eastAsia" w:ascii="仿宋" w:hAnsi="仿宋" w:eastAsia="仿宋" w:cs="仿宋"/>
                <w:color w:val="000000"/>
                <w:sz w:val="28"/>
                <w:szCs w:val="28"/>
                <w:highlight w:val="none"/>
                <w:lang w:eastAsia="zh-CN"/>
              </w:rPr>
              <w:t xml:space="preserve">审计</w:t>
            </w:r>
            <w:r>
              <w:rPr>
                <w:rFonts w:hint="eastAsia" w:ascii="仿宋" w:hAnsi="仿宋" w:eastAsia="仿宋" w:cs="仿宋"/>
                <w:color w:val="000000"/>
                <w:sz w:val="28"/>
                <w:szCs w:val="28"/>
                <w:highlight w:val="none"/>
              </w:rPr>
              <w:t xml:space="preserve">工作，制定的服务措施进行综合评审；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措施具体到位，服务承诺诚恳得</w:t>
            </w:r>
            <w:r>
              <w:rPr>
                <w:rFonts w:hint="eastAsia" w:ascii="仿宋" w:hAnsi="仿宋" w:eastAsia="仿宋" w:cs="仿宋"/>
                <w:color w:val="000000"/>
                <w:sz w:val="28"/>
                <w:szCs w:val="28"/>
                <w:highlight w:val="none"/>
                <w:lang w:val="en-US" w:eastAsia="zh-CN"/>
              </w:rPr>
              <w:t xml:space="preserve">10-7</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措施略有瑕疵，服务承诺有些敷衍的得</w:t>
            </w:r>
            <w:r>
              <w:rPr>
                <w:rFonts w:hint="eastAsia" w:ascii="仿宋" w:hAnsi="仿宋" w:eastAsia="仿宋" w:cs="仿宋"/>
                <w:color w:val="000000"/>
                <w:sz w:val="28"/>
                <w:szCs w:val="28"/>
                <w:highlight w:val="none"/>
                <w:lang w:val="en-US" w:eastAsia="zh-CN"/>
              </w:rPr>
              <w:t xml:space="preserve">6-4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措施可行性差得</w:t>
            </w: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服务质量保障措施（10分）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根据供应商提供的服务质量保障措施进行综合评审；</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服务质量保证措施的合理性、针对性、可行性强得</w:t>
            </w:r>
            <w:r>
              <w:rPr>
                <w:rFonts w:hint="eastAsia" w:ascii="仿宋" w:hAnsi="仿宋" w:eastAsia="仿宋" w:cs="仿宋"/>
                <w:color w:val="000000"/>
                <w:sz w:val="28"/>
                <w:szCs w:val="28"/>
                <w:highlight w:val="none"/>
                <w:lang w:val="en-US" w:eastAsia="zh-CN"/>
              </w:rPr>
              <w:t xml:space="preserve">10-7</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合理性、针对性、可行性有瑕疵的得</w:t>
            </w:r>
            <w:r>
              <w:rPr>
                <w:rFonts w:hint="eastAsia" w:ascii="仿宋" w:hAnsi="仿宋" w:eastAsia="仿宋" w:cs="仿宋"/>
                <w:color w:val="000000"/>
                <w:sz w:val="28"/>
                <w:szCs w:val="28"/>
                <w:highlight w:val="none"/>
                <w:lang w:val="en-US" w:eastAsia="zh-CN"/>
              </w:rPr>
              <w:t xml:space="preserve">6-4</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合理性、针对性、可行性差得</w:t>
            </w: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不提供的不得分。</w:t>
            </w:r>
            <w:r/>
          </w:p>
        </w:tc>
      </w:tr>
      <w:tr>
        <w:trPr/>
        <w:tc>
          <w:tcPr>
            <w:tcW w:w="1211" w:type="dxa"/>
            <w:vAlign w:val="center"/>
            <w:vMerge w:val="restart"/>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商务部分（10分）</w:t>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  业绩</w:t>
            </w:r>
            <w:r/>
          </w:p>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投标人提供自2020年1月1日至今完成专项审计的相关案例</w:t>
            </w:r>
            <w:r>
              <w:rPr>
                <w:rFonts w:hint="eastAsia" w:ascii="仿宋" w:hAnsi="仿宋" w:eastAsia="仿宋" w:cs="仿宋"/>
                <w:color w:val="000000"/>
                <w:sz w:val="28"/>
                <w:szCs w:val="28"/>
                <w:highlight w:val="none"/>
              </w:rPr>
              <w:t xml:space="preserve">。每提供一</w:t>
            </w:r>
            <w:r>
              <w:rPr>
                <w:rFonts w:hint="eastAsia" w:ascii="仿宋" w:hAnsi="仿宋" w:eastAsia="仿宋" w:cs="仿宋"/>
                <w:color w:val="000000"/>
                <w:sz w:val="28"/>
                <w:szCs w:val="28"/>
                <w:highlight w:val="none"/>
                <w:lang w:val="en-US" w:eastAsia="zh-CN"/>
              </w:rPr>
              <w:t xml:space="preserve">个案例得</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分，最高得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投标文件中应提供合同</w:t>
            </w:r>
            <w:r>
              <w:rPr>
                <w:rFonts w:hint="eastAsia" w:ascii="仿宋" w:hAnsi="仿宋" w:eastAsia="仿宋" w:cs="仿宋"/>
                <w:color w:val="000000"/>
                <w:sz w:val="28"/>
                <w:szCs w:val="28"/>
                <w:highlight w:val="none"/>
                <w:lang w:val="en-US" w:eastAsia="zh-CN"/>
              </w:rPr>
              <w:t xml:space="preserve">或中标通知书或审计报告原件扫描件并</w:t>
            </w:r>
            <w:r>
              <w:rPr>
                <w:rFonts w:hint="eastAsia" w:ascii="仿宋" w:hAnsi="仿宋" w:eastAsia="仿宋" w:cs="仿宋"/>
                <w:color w:val="000000"/>
                <w:sz w:val="28"/>
                <w:szCs w:val="28"/>
                <w:highlight w:val="none"/>
              </w:rPr>
              <w:t xml:space="preserve">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不提供不得分</w:t>
            </w:r>
            <w:r>
              <w:rPr>
                <w:rFonts w:hint="eastAsia" w:ascii="仿宋" w:hAnsi="仿宋" w:eastAsia="仿宋" w:cs="仿宋"/>
                <w:color w:val="000000"/>
                <w:sz w:val="28"/>
                <w:szCs w:val="28"/>
                <w:highlight w:val="none"/>
              </w:rPr>
              <w:t xml:space="preserve">。</w:t>
            </w:r>
            <w:r/>
          </w:p>
        </w:tc>
      </w:tr>
      <w:tr>
        <w:trPr/>
        <w:tc>
          <w:tcPr>
            <w:tcW w:w="1211" w:type="dxa"/>
            <w:vAlign w:val="center"/>
            <w:vMerge w:val="continue"/>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1224" w:type="dxa"/>
            <w:vAlign w:val="center"/>
            <w:textDirection w:val="lrTb"/>
            <w:noWrap w:val="false"/>
          </w:tcPr>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技术力量</w:t>
            </w:r>
            <w:r/>
          </w:p>
          <w:p>
            <w:pPr>
              <w:jc w:val="center"/>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（8分）</w:t>
            </w:r>
            <w:r/>
          </w:p>
        </w:tc>
        <w:tc>
          <w:tcPr>
            <w:tcW w:w="6911" w:type="dxa"/>
            <w:vAlign w:val="center"/>
            <w:textDirection w:val="lrTb"/>
            <w:noWrap w:val="false"/>
          </w:tcPr>
          <w:p>
            <w:pPr>
              <w:jc w:val="both"/>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1、项目负责人具有注册会计师证书，得4分；</w:t>
            </w:r>
            <w:r/>
          </w:p>
          <w:p>
            <w:pPr>
              <w:jc w:val="both"/>
              <w:spacing w:after="0"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2、项目团队中具注册会计师证书或高级职称的，每人得2分，最高得4分（项目负责人除外）；</w:t>
            </w:r>
            <w:r/>
          </w:p>
          <w:p>
            <w:pPr>
              <w:jc w:val="both"/>
              <w:spacing w:after="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文件中须提供加盖电子签章的项目团队负责人和项目成员名单、职称证书、执业证书原件扫描件以及近6个月任意1月缴纳社保（退休人员提供退休相关证明）的证明材料扫描件。否则不得分。（项目团队同一成员证书不能重复得分）</w:t>
            </w:r>
            <w:r/>
          </w:p>
        </w:tc>
      </w:tr>
    </w:tbl>
    <w:p>
      <w:pPr>
        <w:pStyle w:val="773"/>
        <w:ind w:left="0" w:firstLine="0"/>
        <w:rPr>
          <w:rFonts w:hint="default" w:ascii="仿宋" w:hAnsi="仿宋" w:eastAsia="仿宋" w:cs="仿宋"/>
          <w:color w:val="auto"/>
          <w:sz w:val="28"/>
          <w:szCs w:val="22"/>
          <w:lang w:val="en-US" w:eastAsia="zh-CN"/>
        </w:rPr>
      </w:pPr>
      <w:r>
        <w:rPr>
          <w:rFonts w:hint="default" w:ascii="仿宋" w:hAnsi="仿宋" w:eastAsia="仿宋" w:cs="仿宋"/>
          <w:color w:val="auto"/>
          <w:sz w:val="28"/>
          <w:szCs w:val="22"/>
          <w:lang w:val="en-US" w:eastAsia="zh-CN"/>
        </w:rPr>
      </w:r>
      <w:r/>
    </w:p>
    <w:p>
      <w:pPr>
        <w:pStyle w:val="773"/>
        <w:ind w:left="0" w:firstLine="0"/>
        <w:rPr>
          <w:rFonts w:hint="eastAsia" w:ascii="仿宋" w:hAnsi="仿宋" w:eastAsia="仿宋" w:cs="仿宋"/>
          <w:color w:val="auto"/>
          <w:sz w:val="28"/>
          <w:szCs w:val="22"/>
        </w:rPr>
      </w:pPr>
      <w:r>
        <w:rPr>
          <w:rFonts w:hint="eastAsia" w:ascii="仿宋" w:hAnsi="仿宋" w:eastAsia="仿宋" w:cs="仿宋"/>
          <w:color w:val="auto"/>
          <w:sz w:val="28"/>
          <w:szCs w:val="22"/>
        </w:rPr>
        <w:t xml:space="preserve">本章说明：本项目采用综合评分法。</w:t>
      </w:r>
      <w:r/>
    </w:p>
    <w:p>
      <w:pPr>
        <w:jc w:val="both"/>
        <w:widowControl/>
        <w:rPr>
          <w:rFonts w:ascii="仿宋" w:hAnsi="仿宋" w:eastAsia="仿宋" w:cs="Times New Roman"/>
          <w:b/>
          <w:bCs/>
          <w:sz w:val="36"/>
          <w:szCs w:val="36"/>
          <w:highlight w:val="none"/>
          <w:lang w:val="en-US" w:eastAsia="zh-CN" w:bidi="ar-SA"/>
        </w:rPr>
      </w:pPr>
      <w:r>
        <w:rPr>
          <w:rFonts w:hint="eastAsia" w:ascii="仿宋" w:hAnsi="仿宋" w:eastAsia="仿宋" w:cs="仿宋"/>
          <w:color w:val="auto"/>
          <w:sz w:val="28"/>
          <w:szCs w:val="22"/>
          <w:lang w:val="en-US" w:eastAsia="zh-CN" w:bidi="ar-SA"/>
        </w:rPr>
        <w:t xml:space="preserve">注：评分结果精确到小数点后两位。</w:t>
      </w:r>
      <w:r/>
    </w:p>
    <w:p>
      <w:pPr>
        <w:jc w:val="both"/>
        <w:spacing w:line="580" w:lineRule="exact"/>
        <w:widowControl/>
        <w:rPr>
          <w:rFonts w:ascii="仿宋" w:hAnsi="仿宋" w:eastAsia="仿宋" w:cs="Times New Roman"/>
          <w:sz w:val="28"/>
          <w:szCs w:val="28"/>
          <w:highlight w:val="none"/>
          <w:lang w:val="en-US" w:eastAsia="zh-CN" w:bidi="ar-SA"/>
        </w:rPr>
      </w:pPr>
      <w:r>
        <w:rPr>
          <w:rFonts w:ascii="仿宋" w:hAnsi="仿宋" w:eastAsia="仿宋" w:cs="Times New Roman"/>
          <w:sz w:val="28"/>
          <w:szCs w:val="28"/>
          <w:highlight w:val="none"/>
          <w:lang w:val="en-US" w:eastAsia="zh-CN" w:bidi="ar-SA"/>
        </w:rPr>
        <w:t xml:space="preserve">说明：</w:t>
      </w:r>
      <w:r/>
    </w:p>
    <w:p>
      <w:pPr>
        <w:ind w:firstLine="480"/>
        <w:jc w:val="both"/>
        <w:widowControl w:val="off"/>
        <w:rPr>
          <w:rFonts w:ascii="仿宋" w:hAnsi="仿宋" w:eastAsia="仿宋" w:cs="Times New Roman"/>
          <w:sz w:val="28"/>
          <w:szCs w:val="28"/>
          <w:highlight w:val="none"/>
          <w:lang w:val="en-US" w:eastAsia="zh-CN" w:bidi="ar-SA"/>
        </w:rPr>
      </w:pPr>
      <w:r>
        <w:rPr>
          <w:rFonts w:ascii="仿宋" w:hAnsi="仿宋" w:eastAsia="仿宋" w:cs="Times New Roman"/>
          <w:sz w:val="28"/>
          <w:szCs w:val="28"/>
          <w:highlight w:val="none"/>
          <w:lang w:val="en-US" w:eastAsia="zh-CN" w:bidi="ar-SA"/>
        </w:rPr>
        <w:t xml:space="preserve">信用评价结果查询</w:t>
      </w:r>
      <w:r/>
    </w:p>
    <w:p>
      <w:pPr>
        <w:ind w:firstLine="480"/>
        <w:jc w:val="both"/>
        <w:widowControl w:val="off"/>
        <w:rPr>
          <w:rFonts w:ascii="仿宋" w:hAnsi="仿宋" w:eastAsia="仿宋" w:cs="Times New Roman"/>
          <w:sz w:val="28"/>
          <w:szCs w:val="28"/>
          <w:highlight w:val="none"/>
          <w:lang w:val="en-US" w:eastAsia="zh-CN" w:bidi="ar-SA"/>
        </w:rPr>
      </w:pPr>
      <w:r>
        <w:rPr>
          <w:rFonts w:ascii="仿宋" w:hAnsi="仿宋" w:eastAsia="仿宋" w:cs="Times New Roman"/>
          <w:sz w:val="28"/>
          <w:szCs w:val="28"/>
          <w:highlight w:val="none"/>
          <w:lang w:val="en-US" w:eastAsia="zh-CN" w:bidi="ar-SA"/>
        </w:rPr>
        <w:t xml:space="preserve">按照《江苏省政府采购信用管理暂行办法》进行信用评价结果查询，相关说明如下：</w:t>
      </w:r>
      <w:r/>
    </w:p>
    <w:p>
      <w:pPr>
        <w:ind w:firstLine="480"/>
        <w:jc w:val="both"/>
        <w:widowControl w:val="off"/>
        <w:rPr>
          <w:rFonts w:ascii="仿宋" w:hAnsi="仿宋" w:eastAsia="仿宋" w:cs="Times New Roman"/>
          <w:sz w:val="28"/>
          <w:szCs w:val="28"/>
          <w:highlight w:val="none"/>
          <w:lang w:val="en-US" w:eastAsia="zh-CN" w:bidi="ar-SA"/>
        </w:rPr>
      </w:pPr>
      <w:r>
        <w:rPr>
          <w:rFonts w:ascii="仿宋" w:hAnsi="仿宋" w:eastAsia="仿宋" w:cs="Times New Roman"/>
          <w:sz w:val="28"/>
          <w:szCs w:val="28"/>
          <w:highlight w:val="none"/>
          <w:lang w:val="en-US" w:eastAsia="zh-CN" w:bidi="ar-SA"/>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ind w:firstLine="480"/>
        <w:jc w:val="both"/>
        <w:widowControl w:val="off"/>
        <w:rPr>
          <w:rFonts w:ascii="仿宋" w:hAnsi="仿宋" w:eastAsia="仿宋" w:cs="Times New Roman"/>
          <w:sz w:val="28"/>
          <w:szCs w:val="28"/>
          <w:highlight w:val="none"/>
          <w:lang w:val="en-US" w:eastAsia="zh-CN" w:bidi="ar-SA"/>
        </w:rPr>
      </w:pPr>
      <w:r>
        <w:rPr>
          <w:rFonts w:ascii="仿宋" w:hAnsi="仿宋" w:eastAsia="仿宋" w:cs="Times New Roman"/>
          <w:sz w:val="28"/>
          <w:szCs w:val="28"/>
          <w:highlight w:val="none"/>
          <w:lang w:val="en-US" w:eastAsia="zh-CN" w:bidi="ar-SA"/>
        </w:rPr>
        <w:t xml:space="preserve">2.信用评价结果通过信用评价分和星级表示。</w:t>
      </w:r>
      <w:r/>
    </w:p>
    <w:p>
      <w:pPr>
        <w:ind w:firstLine="480"/>
        <w:jc w:val="both"/>
        <w:widowControl w:val="off"/>
        <w:rPr>
          <w:rFonts w:ascii="仿宋" w:hAnsi="仿宋" w:eastAsia="仿宋" w:cs="Times New Roman"/>
          <w:sz w:val="28"/>
          <w:szCs w:val="28"/>
          <w:highlight w:val="none"/>
          <w:lang w:val="en-US" w:eastAsia="zh-CN" w:bidi="ar-SA"/>
        </w:rPr>
      </w:pPr>
      <w:r>
        <w:rPr>
          <w:rFonts w:ascii="仿宋" w:hAnsi="仿宋" w:eastAsia="仿宋" w:cs="Times New Roman"/>
          <w:sz w:val="28"/>
          <w:szCs w:val="28"/>
          <w:highlight w:val="none"/>
          <w:lang w:val="en-US" w:eastAsia="zh-CN" w:bidi="ar-SA"/>
        </w:rPr>
        <w:t xml:space="preserve">3.在政府采购评审中，采用综合评分法的，供应商信用评价结果为三星的扣2分，评价结果为二星的扣3分，评价结果为一星的扣4分；采用最低评标价法的，评价结果为三星的给予1%的价格加成，评价结果为二星的给予2%的价格加成，评价结果为一星的给予3%的价格加成。</w:t>
      </w:r>
      <w:r/>
    </w:p>
    <w:p>
      <w:pPr>
        <w:ind w:firstLine="480"/>
        <w:jc w:val="both"/>
        <w:widowControl w:val="off"/>
        <w:rPr>
          <w:rFonts w:ascii="仿宋" w:hAnsi="仿宋" w:eastAsia="仿宋" w:cs="Times New Roman"/>
          <w:sz w:val="24"/>
          <w:szCs w:val="24"/>
          <w:highlight w:val="none"/>
          <w:lang w:val="en-US" w:eastAsia="zh-CN" w:bidi="ar-SA"/>
        </w:rPr>
      </w:pPr>
      <w:r>
        <w:rPr>
          <w:rFonts w:ascii="仿宋" w:hAnsi="仿宋" w:eastAsia="仿宋" w:cs="Times New Roman"/>
          <w:sz w:val="28"/>
          <w:szCs w:val="28"/>
          <w:highlight w:val="none"/>
          <w:lang w:val="en-US" w:eastAsia="zh-CN" w:bidi="ar-SA"/>
        </w:rPr>
        <w:t xml:space="preserve">4.具体见《江苏省政府采购信用管理暂行办法》。</w:t>
      </w:r>
      <w:r/>
    </w:p>
    <w:p>
      <w:pPr>
        <w:pStyle w:val="971"/>
        <w:numPr>
          <w:ilvl w:val="0"/>
          <w:numId w:val="0"/>
        </w:numPr>
        <w:jc w:val="both"/>
        <w:rPr>
          <w:rFonts w:ascii="仿宋" w:hAnsi="仿宋" w:eastAsia="仿宋"/>
          <w:b/>
          <w:bCs/>
          <w:sz w:val="36"/>
          <w:szCs w:val="36"/>
          <w:highlight w:val="none"/>
        </w:rPr>
      </w:pPr>
      <w:r>
        <w:rPr>
          <w:rFonts w:ascii="仿宋" w:hAnsi="仿宋" w:eastAsia="仿宋"/>
          <w:b/>
          <w:bCs/>
          <w:sz w:val="36"/>
          <w:szCs w:val="36"/>
          <w:highlight w:val="none"/>
        </w:rPr>
      </w:r>
      <w:r/>
    </w:p>
    <w:p>
      <w:pPr>
        <w:pStyle w:val="773"/>
        <w:ind w:left="0" w:firstLine="0"/>
        <w:rPr>
          <w:rFonts w:hint="eastAsia" w:ascii="仿宋" w:hAnsi="仿宋" w:eastAsia="仿宋" w:cs="仿宋"/>
          <w:color w:val="auto"/>
          <w:sz w:val="28"/>
          <w:szCs w:val="22"/>
        </w:rPr>
      </w:pPr>
      <w:r>
        <w:rPr>
          <w:rFonts w:hint="eastAsia" w:ascii="仿宋" w:hAnsi="仿宋" w:eastAsia="仿宋" w:cs="仿宋"/>
          <w:color w:val="auto"/>
          <w:sz w:val="28"/>
          <w:szCs w:val="22"/>
        </w:rPr>
      </w:r>
      <w:r/>
    </w:p>
    <w:p>
      <w:pPr>
        <w:ind w:left="0" w:right="0" w:firstLine="0"/>
        <w:jc w:val="center"/>
        <w:spacing w:before="0" w:after="0" w:line="72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rPr>
        <w:br w:type="page" w:clear="all"/>
      </w:r>
      <w:r/>
    </w:p>
    <w:p>
      <w:pPr>
        <w:numPr>
          <w:ilvl w:val="0"/>
          <w:numId w:val="0"/>
        </w:numPr>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lang w:eastAsia="zh-CN"/>
        </w:rPr>
        <w:t xml:space="preserve">第五章</w:t>
      </w:r>
      <w:r>
        <w:rPr>
          <w:rFonts w:hint="eastAsia" w:ascii="仿宋" w:hAnsi="仿宋" w:eastAsia="仿宋" w:cs="仿宋"/>
          <w:b/>
          <w:bCs/>
          <w:color w:val="auto"/>
          <w:sz w:val="30"/>
          <w:szCs w:val="30"/>
          <w:lang w:val="en-US" w:eastAsia="zh-CN"/>
        </w:rPr>
        <w:t xml:space="preserve"> </w:t>
      </w:r>
      <w:r>
        <w:rPr>
          <w:rFonts w:hint="eastAsia" w:ascii="仿宋" w:hAnsi="仿宋" w:eastAsia="仿宋" w:cs="仿宋"/>
          <w:b/>
          <w:bCs/>
          <w:color w:val="auto"/>
          <w:sz w:val="30"/>
          <w:szCs w:val="30"/>
        </w:rPr>
        <w:t xml:space="preserve">拟签订的合同文本</w:t>
      </w:r>
      <w:r/>
    </w:p>
    <w:p>
      <w:pPr>
        <w:ind w:left="0" w:right="0"/>
        <w:jc w:val="both"/>
        <w:keepLines w:val="0"/>
        <w:keepNext w:val="0"/>
        <w:spacing w:before="0" w:beforeAutospacing="0" w:after="0" w:afterAutospacing="0"/>
        <w:widowControl w:val="off"/>
        <w:rPr>
          <w:rFonts w:hint="eastAsia" w:ascii="仿宋" w:hAnsi="仿宋" w:eastAsia="仿宋" w:cs="仿宋"/>
          <w:b/>
          <w:bCs w:val="0"/>
          <w:color w:val="auto"/>
          <w:sz w:val="52"/>
          <w:szCs w:val="36"/>
          <w:lang w:val="en-US" w:eastAsia="zh-CN" w:bidi="ar"/>
        </w:rPr>
        <w:suppressLineNumbers w:val="0"/>
      </w:pPr>
      <w:r>
        <w:rPr>
          <w:rFonts w:hint="eastAsia" w:ascii="仿宋" w:hAnsi="仿宋" w:eastAsia="仿宋" w:cs="仿宋"/>
          <w:b/>
          <w:bCs w:val="0"/>
          <w:color w:val="auto"/>
          <w:sz w:val="52"/>
          <w:szCs w:val="36"/>
          <w:lang w:val="en-US" w:eastAsia="zh-CN" w:bidi="ar"/>
        </w:rPr>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甲方：睢宁县政府国有资产监督管理办公室</w:t>
      </w:r>
      <w:r/>
    </w:p>
    <w:p>
      <w:pPr>
        <w:jc w:val="left"/>
        <w:spacing w:line="308" w:lineRule="auto"/>
        <w:rPr>
          <w:rFonts w:hint="eastAsia" w:ascii="宋体" w:hAnsi="宋体" w:eastAsia="宋体" w:cs="宋体"/>
          <w:color w:val="000000"/>
          <w:spacing w:val="50"/>
          <w:sz w:val="24"/>
          <w:szCs w:val="24"/>
          <w:u w:val="single"/>
          <w:lang w:val="en-US" w:eastAsia="zh-CN"/>
        </w:rPr>
      </w:pPr>
      <w:r>
        <w:rPr>
          <w:rFonts w:hint="eastAsia" w:ascii="仿宋" w:hAnsi="仿宋" w:eastAsia="仿宋" w:cs="仿宋"/>
          <w:color w:val="000000"/>
          <w:sz w:val="28"/>
          <w:szCs w:val="28"/>
        </w:rPr>
        <w:t xml:space="preserve">乙方：</w:t>
      </w:r>
      <w:r>
        <w:rPr>
          <w:rFonts w:hint="eastAsia" w:ascii="宋体" w:hAnsi="宋体" w:eastAsia="宋体" w:cs="宋体"/>
          <w:color w:val="000000"/>
          <w:spacing w:val="50"/>
          <w:sz w:val="24"/>
          <w:szCs w:val="24"/>
          <w:u w:val="single"/>
        </w:rPr>
        <w:t xml:space="preserve"> </w:t>
      </w:r>
      <w:r>
        <w:rPr>
          <w:rFonts w:hint="eastAsia" w:ascii="宋体" w:hAnsi="宋体" w:eastAsia="宋体" w:cs="宋体"/>
          <w:color w:val="000000"/>
          <w:spacing w:val="50"/>
          <w:sz w:val="24"/>
          <w:szCs w:val="24"/>
          <w:u w:val="single"/>
          <w:lang w:val="en-US" w:eastAsia="zh-CN"/>
        </w:rPr>
        <w:t xml:space="preserve">        </w:t>
      </w:r>
      <w:r>
        <w:rPr>
          <w:rFonts w:hint="eastAsia" w:ascii="宋体" w:hAnsi="宋体" w:eastAsia="宋体" w:cs="宋体"/>
          <w:color w:val="000000"/>
          <w:spacing w:val="12"/>
          <w:sz w:val="24"/>
          <w:szCs w:val="24"/>
          <w:u w:val="single"/>
        </w:rPr>
        <w:t xml:space="preserve">      </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甲、乙双方根据睢宁县国有资产管理办公室 </w:t>
      </w:r>
      <w:r>
        <w:rPr>
          <w:rFonts w:hint="eastAsia" w:ascii="宋体" w:hAnsi="宋体" w:eastAsia="宋体" w:cs="宋体"/>
          <w:spacing w:val="-61"/>
          <w:sz w:val="24"/>
          <w:szCs w:val="24"/>
        </w:rPr>
        <w:t xml:space="preserve"> </w:t>
      </w:r>
      <w:r>
        <w:rPr>
          <w:rFonts w:hint="eastAsia" w:ascii="宋体" w:hAnsi="宋体" w:eastAsia="宋体" w:cs="宋体"/>
          <w:spacing w:val="50"/>
          <w:sz w:val="24"/>
          <w:szCs w:val="24"/>
          <w:u w:val="single"/>
        </w:rPr>
        <w:t xml:space="preserve"> </w:t>
      </w:r>
      <w:r>
        <w:rPr>
          <w:rFonts w:hint="eastAsia" w:ascii="宋体" w:hAnsi="宋体" w:eastAsia="宋体" w:cs="宋体"/>
          <w:spacing w:val="50"/>
          <w:sz w:val="24"/>
          <w:szCs w:val="24"/>
          <w:u w:val="single"/>
          <w:lang w:val="en-US" w:eastAsia="zh-CN"/>
        </w:rPr>
        <w:t xml:space="preserve">        </w:t>
      </w:r>
      <w:r>
        <w:rPr>
          <w:rFonts w:hint="eastAsia" w:ascii="宋体" w:hAnsi="宋体" w:eastAsia="宋体" w:cs="宋体"/>
          <w:spacing w:val="12"/>
          <w:sz w:val="24"/>
          <w:szCs w:val="24"/>
          <w:u w:val="single"/>
        </w:rPr>
        <w:t xml:space="preserve">       </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rPr>
        <w:t xml:space="preserve">的结果，签署本合同。</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睢宁县政府国有资产监督管理办公室(以下简称甲方)、</w:t>
      </w:r>
      <w:r>
        <w:rPr>
          <w:rFonts w:hint="eastAsia" w:ascii="宋体" w:hAnsi="宋体" w:eastAsia="宋体" w:cs="宋体"/>
          <w:spacing w:val="50"/>
          <w:sz w:val="24"/>
          <w:szCs w:val="24"/>
          <w:u w:val="single"/>
          <w:lang w:val="en-US" w:eastAsia="zh-CN"/>
        </w:rPr>
        <w:t xml:space="preserve">         </w:t>
      </w:r>
      <w:r>
        <w:rPr>
          <w:rFonts w:hint="eastAsia" w:ascii="仿宋" w:hAnsi="仿宋" w:eastAsia="仿宋" w:cs="仿宋"/>
          <w:color w:val="000000"/>
          <w:sz w:val="28"/>
          <w:szCs w:val="28"/>
        </w:rPr>
        <w:t xml:space="preserve">( 以下简称乙方),按下述条款和条件签订本合同(以下简称合同),双方约定共同遵守：</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工作目标和内容</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(一)甲方购买乙方审计服务，由乙方派出人员完成甲方安排的年度财务决算审计项目的工作，出具规范、完整的审计报告</w:t>
      </w:r>
      <w:r>
        <w:rPr>
          <w:rFonts w:hint="eastAsia" w:ascii="仿宋" w:hAnsi="仿宋" w:eastAsia="仿宋" w:cs="仿宋"/>
          <w:color w:val="000000"/>
          <w:sz w:val="28"/>
          <w:szCs w:val="28"/>
          <w:lang w:val="en-US" w:eastAsia="zh-CN"/>
        </w:rPr>
        <w:t xml:space="preserve">、相关专项审计报告及企业管理建议书（具体详见采购需求，如甲方提出调整数据需及时进行修改）</w:t>
      </w:r>
      <w:r>
        <w:rPr>
          <w:rFonts w:hint="eastAsia" w:ascii="仿宋" w:hAnsi="仿宋" w:eastAsia="仿宋" w:cs="仿宋"/>
          <w:color w:val="000000"/>
          <w:sz w:val="28"/>
          <w:szCs w:val="28"/>
        </w:rPr>
        <w:t xml:space="preserve">并将发现的违规事项、重大异常问题、重要的财务风险等及时报告。</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(二)乙方根据甲方指定的审计事项开展工作。乙方派出人员的职责是按照 甲方的安排和要求，完成安排的工作内容，完成的工作内容应达到审计项目工作方案和甲方要求的工作目标。</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甲方权利和义务</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(一)甲方权利：</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甲方有权规定采购审计服务的具体内容、要求，可以根据工作需要和乙方派出人员的工作情况，要求乙方更换或撤回不能胜任审计服务的派出人员。</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(二)甲方义务：</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1. 对乙方派出人员进行国家审计法律、法规、规章和相关审计业务培训，</w:t>
      </w:r>
      <w:r/>
    </w:p>
    <w:p>
      <w:pPr>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并对其进行审计工作纪律、审计保密纪律、审计职业道德教育。</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2. 项目实施中，负责对乙方派出人员的工作进行监督，有效保证其审计质量。</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3. 按照约定的条件，按时足额支付审计服务费用。</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第三条乙方权利和义务</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(一)乙方权利：</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乙方有权对派出人员进行管理，监督派出人员按甲方项目、规章制度及</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法律法规的要求完成工作。</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乙方有权要求甲方按时支付审计服务费用。</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(二)乙方义务： 管理义务</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为了顺利完成审计服务，乙方必须约束其派出人员依据《中华人民共和国审计法》《中华人民共和国审计法实施条例》《国家审计准则》及国家有关法律法规规定，接受审计组组长的安排，执行审计方案，实施必要的审计程序，按照规定的时间完成审计任务，遵守审计取证程序，按照规定编制审计证明材料、审计工作底稿。</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乙方及乙方派出人员应当在审计项目完成后，及时移交审计实施过程中 所形成的全部纸质资料和电子资料，并不得将其参与审计工作获取的相关信息用于与所审计事项无关的目的。</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乙方及乙方派出人员应当对其工作结果负责。</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乙方保证与派出人员签订书面合法有效的劳动合同，依法保障派出工作人员的合法权益；乙方负责为派出人员根据劳动合同相关法律法规的要求办理社会保险，建立派出人员档案。如因乙方未尽到上述保障义务，造成派出人员利益受损或导致甲方卷入纠纷的，由乙方承担全部责任，并有义务赔偿给甲方造成的一切损失。</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乙方对本协议中涉及的派出人员承担国家法律、法规中应由用人单位承担的一切责任，若上述人员发生休假、工伤、大病、生育、工资等任何劳资纠纷，甲方除了根据本合同向乙方支付审计服务费用之外，不承担乙方派出人员的经济补偿金、经济赔偿金等任何费用。</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如因第三人侵权造成乙方派出人员人身及财产受损的，由第三人向乙方 派出人员承担相应的法律责任，甲方仅予以必要的协助；乙方派出人员损害未得到足额赔付的，由乙方自行弥补。</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 乙方应教育其工作人员遵守甲方的各项工作规章制度。</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 乙方在甲方同意并确认派出人员名单后，不得随意更改派出人员。如甲 方按本合同要求调换、退回派出人员，乙方应及时予以接收，同时按照甲方的要求及时更换符合条件的人员到甲方完成审计服务。</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廉政、回避和保密承诺义务</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乙方及派出人员参与审计工作，必须遵守审计“四严禁”工作要求、审 计“八不准”工作纪律及其它各项审计工作纪律、廉政纪律、保密纪律等法律法 规和纪律。</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乙方及派出人员在甲方明确其参与审计的工作对象(审计对象)和任务 后，乙方派出人员如与审计对象有利害关系(详见《审计法实施条例》第十二条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规定的情形),应主动向甲方反映并申请回避。</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乙方及其工作人员必须遵守保密协议和保密承诺书要求，履行保密义务。</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乙方不得干预乙方派出人员参与的审计工作，不得了解乙方派出人员参与审计工作的具体内容和工作结果。</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赔偿义务</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乙方及其工作人员有下列情形之一的，甲方可追究乙方违约责任，由乙方及其工作人员连带承担相应刑事责任，给甲方造成损失的，应连带赔偿甲方损失：</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1. 隐瞒审计发现的问题或者与被审计单位串通舞弊的。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2. 利用受聘工作从被审计单位获取不正当利益的。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3. 将参与审计工作获取的信息用于与审计事项无关目的的。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4. 违反保密纪律或回避规定的。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5. 拒绝接受审计组统一领导和监督的。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6. 不履行聘请协议规定的其他义务的。</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其他义务</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如乙方派出人员在派出工作中侵害他人合法权益或给他人造成损害的，由 乙方承担雇主责任，向第三人赔偿后再自行向其工作人员追偿，甲方仅配合乙方的取证工作，不承担任何赔偿。</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乙方单位应具备的条件</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(一)具有独立承担民事责任的能力；</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(二)具有良好的商业信誉和健全的财务会计制度；</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(三)具有履行合同所必需的设备和专业技术能力；</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(四)有依法缴纳税收和社会保障资金的良好记录；</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(五)参加政府采购活动前三年内，在经营活动中没有重大违法记录。 </w:t>
      </w:r>
      <w:r/>
    </w:p>
    <w:p>
      <w:pPr>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第五条 乙方派出人员应具备的条件</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(一)具有与审计事项相适应的专业技能和资格。</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(二)职业道德良好，近3年未因从事审计工作受到有关部门行政处罚、</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纪律处分或行政处分。</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(三)身体健康，能适应审计高强度的工作要求。</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(四)其他与审计事项相关的特殊要求。</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上述条件须证明凭证的，乙方及派出人员应主动向甲方出示证明凭证原件及相关身份证明。</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乙方派出审计人员及费用标准。</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乙方按照派出人员与投标文件完全一致，派出人员为：</w:t>
      </w:r>
      <w:r/>
    </w:p>
    <w:tbl>
      <w:tblPr>
        <w:tblStyle w:val="972"/>
        <w:tblW w:w="876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4"/>
        <w:gridCol w:w="2002"/>
        <w:gridCol w:w="937"/>
        <w:gridCol w:w="1594"/>
        <w:gridCol w:w="3431"/>
      </w:tblGrid>
      <w:tr>
        <w:trPr>
          <w:trHeight w:val="473"/>
        </w:trPr>
        <w:tc>
          <w:tcPr>
            <w:tcW w:w="804" w:type="dxa"/>
            <w:vAlign w:val="top"/>
            <w:textDirection w:val="lrTb"/>
            <w:noWrap w:val="false"/>
          </w:tcPr>
          <w:p>
            <w:pPr>
              <w:ind w:left="154"/>
              <w:spacing w:before="126" w:line="221" w:lineRule="auto"/>
              <w:rPr>
                <w:rFonts w:hint="eastAsia" w:ascii="仿宋" w:hAnsi="仿宋" w:eastAsia="仿宋" w:cs="仿宋"/>
                <w:sz w:val="28"/>
                <w:szCs w:val="28"/>
              </w:rPr>
            </w:pPr>
            <w:r>
              <w:rPr>
                <w:rFonts w:hint="eastAsia" w:ascii="仿宋" w:hAnsi="仿宋" w:eastAsia="仿宋" w:cs="仿宋"/>
                <w:spacing w:val="7"/>
                <w:sz w:val="28"/>
                <w:szCs w:val="28"/>
              </w:rPr>
              <w:t xml:space="preserve">序号</w:t>
            </w:r>
            <w:r/>
          </w:p>
        </w:tc>
        <w:tc>
          <w:tcPr>
            <w:tcW w:w="2002" w:type="dxa"/>
            <w:vAlign w:val="top"/>
            <w:textDirection w:val="lrTb"/>
            <w:noWrap w:val="false"/>
          </w:tcPr>
          <w:p>
            <w:pPr>
              <w:ind w:left="120"/>
              <w:spacing w:before="125"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派出人员姓名</w:t>
            </w:r>
            <w:r/>
          </w:p>
        </w:tc>
        <w:tc>
          <w:tcPr>
            <w:tcW w:w="937" w:type="dxa"/>
            <w:vAlign w:val="top"/>
            <w:textDirection w:val="lrTb"/>
            <w:noWrap w:val="false"/>
          </w:tcPr>
          <w:p>
            <w:pPr>
              <w:ind w:left="172"/>
              <w:spacing w:before="125" w:line="220" w:lineRule="auto"/>
              <w:rPr>
                <w:rFonts w:hint="eastAsia" w:ascii="仿宋" w:hAnsi="仿宋" w:eastAsia="仿宋" w:cs="仿宋"/>
                <w:sz w:val="28"/>
                <w:szCs w:val="28"/>
              </w:rPr>
            </w:pPr>
            <w:r>
              <w:rPr>
                <w:rFonts w:hint="eastAsia" w:ascii="仿宋" w:hAnsi="仿宋" w:eastAsia="仿宋" w:cs="仿宋"/>
                <w:spacing w:val="9"/>
                <w:sz w:val="28"/>
                <w:szCs w:val="28"/>
              </w:rPr>
              <w:t xml:space="preserve">性别</w:t>
            </w:r>
            <w:r/>
          </w:p>
        </w:tc>
        <w:tc>
          <w:tcPr>
            <w:tcW w:w="1594" w:type="dxa"/>
            <w:vAlign w:val="top"/>
            <w:textDirection w:val="lrTb"/>
            <w:noWrap w:val="false"/>
          </w:tcPr>
          <w:p>
            <w:pPr>
              <w:ind w:left="213"/>
              <w:spacing w:before="125" w:line="219" w:lineRule="auto"/>
              <w:rPr>
                <w:rFonts w:hint="eastAsia" w:ascii="仿宋" w:hAnsi="仿宋" w:eastAsia="仿宋" w:cs="仿宋"/>
                <w:sz w:val="28"/>
                <w:szCs w:val="28"/>
              </w:rPr>
            </w:pPr>
            <w:r>
              <w:rPr>
                <w:rFonts w:hint="eastAsia" w:ascii="仿宋" w:hAnsi="仿宋" w:eastAsia="仿宋" w:cs="仿宋"/>
                <w:spacing w:val="12"/>
                <w:sz w:val="28"/>
                <w:szCs w:val="28"/>
              </w:rPr>
              <w:t xml:space="preserve">出生年月</w:t>
            </w:r>
            <w:r/>
          </w:p>
        </w:tc>
        <w:tc>
          <w:tcPr>
            <w:tcW w:w="3431" w:type="dxa"/>
            <w:vAlign w:val="top"/>
            <w:textDirection w:val="lrTb"/>
            <w:noWrap w:val="false"/>
          </w:tcPr>
          <w:p>
            <w:pPr>
              <w:ind w:left="285"/>
              <w:spacing w:before="125"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技术职称及执业资格</w:t>
            </w:r>
            <w:r/>
          </w:p>
        </w:tc>
      </w:tr>
      <w:tr>
        <w:trPr>
          <w:trHeight w:val="469"/>
        </w:trPr>
        <w:tc>
          <w:tcPr>
            <w:tcW w:w="804" w:type="dxa"/>
            <w:vAlign w:val="top"/>
            <w:textDirection w:val="lrTb"/>
            <w:noWrap w:val="false"/>
          </w:tcPr>
          <w:p>
            <w:pPr>
              <w:ind w:left="334"/>
              <w:spacing w:before="182" w:line="184"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02" w:type="dxa"/>
            <w:vAlign w:val="top"/>
            <w:textDirection w:val="lrTb"/>
            <w:noWrap w:val="false"/>
          </w:tcPr>
          <w:p>
            <w:pPr>
              <w:ind w:left="480"/>
              <w:spacing w:before="122" w:line="219" w:lineRule="auto"/>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ind w:left="292"/>
              <w:spacing w:before="122" w:line="219" w:lineRule="auto"/>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ind w:left="273"/>
              <w:spacing w:before="182" w:line="184" w:lineRule="auto"/>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ind w:left="45"/>
              <w:spacing w:before="120" w:line="219"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59"/>
        </w:trPr>
        <w:tc>
          <w:tcPr>
            <w:tcW w:w="804" w:type="dxa"/>
            <w:vAlign w:val="top"/>
            <w:textDirection w:val="lrTb"/>
            <w:noWrap w:val="false"/>
          </w:tcPr>
          <w:p>
            <w:pPr>
              <w:ind w:left="334"/>
              <w:spacing w:before="174" w:line="183"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02" w:type="dxa"/>
            <w:vAlign w:val="top"/>
            <w:textDirection w:val="lrTb"/>
            <w:noWrap w:val="false"/>
          </w:tcPr>
          <w:p>
            <w:pPr>
              <w:ind w:left="480"/>
              <w:spacing w:before="114" w:line="221" w:lineRule="auto"/>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ind w:left="292"/>
              <w:spacing w:before="112" w:line="219" w:lineRule="auto"/>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ind w:left="273"/>
              <w:spacing w:before="173" w:line="184" w:lineRule="auto"/>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ind w:left="45"/>
              <w:spacing w:before="111" w:line="219"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58"/>
        </w:trPr>
        <w:tc>
          <w:tcPr>
            <w:tcW w:w="804" w:type="dxa"/>
            <w:vAlign w:val="top"/>
            <w:textDirection w:val="lrTb"/>
            <w:noWrap w:val="false"/>
          </w:tcPr>
          <w:p>
            <w:pPr>
              <w:ind w:left="334"/>
              <w:spacing w:before="175" w:line="183"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02" w:type="dxa"/>
            <w:vAlign w:val="top"/>
            <w:textDirection w:val="lrTb"/>
            <w:noWrap w:val="false"/>
          </w:tcPr>
          <w:p>
            <w:pPr>
              <w:ind w:left="480"/>
              <w:spacing w:before="117" w:line="221" w:lineRule="auto"/>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ind w:left="292"/>
              <w:spacing w:before="113" w:line="219" w:lineRule="auto"/>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ind w:left="273"/>
              <w:spacing w:before="174" w:line="184" w:lineRule="auto"/>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ind w:left="765"/>
              <w:spacing w:before="112" w:line="219"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69"/>
        </w:trPr>
        <w:tc>
          <w:tcPr>
            <w:tcW w:w="804" w:type="dxa"/>
            <w:vAlign w:val="top"/>
            <w:textDirection w:val="lrTb"/>
            <w:noWrap w:val="false"/>
          </w:tcPr>
          <w:p>
            <w:pPr>
              <w:ind w:left="334"/>
              <w:spacing w:before="187" w:line="183"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02" w:type="dxa"/>
            <w:vAlign w:val="top"/>
            <w:textDirection w:val="lrTb"/>
            <w:noWrap w:val="false"/>
          </w:tcPr>
          <w:p>
            <w:pPr>
              <w:ind w:left="480"/>
              <w:spacing w:before="126" w:line="220" w:lineRule="auto"/>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ind w:left="292"/>
              <w:spacing w:before="125" w:line="219" w:lineRule="auto"/>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ind w:left="273"/>
              <w:spacing w:before="186" w:line="184" w:lineRule="auto"/>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ind w:left="765"/>
              <w:spacing w:before="124" w:line="219"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8"/>
        </w:trPr>
        <w:tc>
          <w:tcPr>
            <w:tcW w:w="804" w:type="dxa"/>
            <w:vAlign w:val="top"/>
            <w:textDirection w:val="lrTb"/>
            <w:noWrap w:val="false"/>
          </w:tcPr>
          <w:p>
            <w:pPr>
              <w:ind w:left="334"/>
              <w:spacing w:before="190" w:line="182" w:lineRule="auto"/>
              <w:rPr>
                <w:rFonts w:hint="eastAsia" w:ascii="宋体" w:hAnsi="宋体" w:eastAsia="宋体" w:cs="宋体"/>
                <w:color w:val="000000"/>
                <w:sz w:val="24"/>
                <w:szCs w:val="24"/>
              </w:rPr>
            </w:pPr>
            <w:r>
              <w:rPr>
                <w:rFonts w:hint="eastAsia" w:ascii="宋体" w:hAnsi="宋体" w:eastAsia="宋体" w:cs="宋体"/>
                <w:sz w:val="24"/>
                <w:szCs w:val="24"/>
              </w:rPr>
              <w:t xml:space="preserve">5</w:t>
            </w:r>
            <w:r/>
          </w:p>
        </w:tc>
        <w:tc>
          <w:tcPr>
            <w:tcW w:w="2002" w:type="dxa"/>
            <w:vAlign w:val="top"/>
            <w:textDirection w:val="lrTb"/>
            <w:noWrap w:val="false"/>
          </w:tcPr>
          <w:p>
            <w:pPr>
              <w:ind w:left="480"/>
              <w:spacing w:before="127" w:line="220" w:lineRule="auto"/>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ind w:left="292"/>
              <w:spacing w:before="126" w:line="219" w:lineRule="auto"/>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ind w:left="273"/>
              <w:spacing w:before="187" w:line="184" w:lineRule="auto"/>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ind w:left="765"/>
              <w:spacing w:before="125" w:line="219"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8"/>
        </w:trPr>
        <w:tc>
          <w:tcPr>
            <w:tcW w:w="804" w:type="dxa"/>
            <w:vAlign w:val="top"/>
            <w:textDirection w:val="lrTb"/>
            <w:noWrap w:val="false"/>
          </w:tcPr>
          <w:p>
            <w:pPr>
              <w:ind w:left="334"/>
              <w:spacing w:before="190" w:line="182" w:lineRule="auto"/>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6</w:t>
            </w:r>
            <w:r/>
          </w:p>
        </w:tc>
        <w:tc>
          <w:tcPr>
            <w:tcW w:w="2002" w:type="dxa"/>
            <w:vAlign w:val="top"/>
            <w:textDirection w:val="lrTb"/>
            <w:noWrap w:val="false"/>
          </w:tcPr>
          <w:p>
            <w:pPr>
              <w:ind w:left="480"/>
              <w:spacing w:before="127" w:line="220" w:lineRule="auto"/>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ind w:left="292"/>
              <w:spacing w:before="126" w:line="219" w:lineRule="auto"/>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ind w:left="273"/>
              <w:spacing w:before="187" w:line="184" w:lineRule="auto"/>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ind w:left="765"/>
              <w:spacing w:before="125" w:line="219"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8"/>
        </w:trPr>
        <w:tc>
          <w:tcPr>
            <w:tcW w:w="804" w:type="dxa"/>
            <w:vAlign w:val="top"/>
            <w:textDirection w:val="lrTb"/>
            <w:noWrap w:val="false"/>
          </w:tcPr>
          <w:p>
            <w:pPr>
              <w:ind w:left="334"/>
              <w:spacing w:before="190" w:line="182"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2002" w:type="dxa"/>
            <w:vAlign w:val="top"/>
            <w:textDirection w:val="lrTb"/>
            <w:noWrap w:val="false"/>
          </w:tcPr>
          <w:p>
            <w:pPr>
              <w:ind w:left="480"/>
              <w:spacing w:before="127" w:line="220" w:lineRule="auto"/>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ind w:left="292"/>
              <w:spacing w:before="126" w:line="219" w:lineRule="auto"/>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ind w:left="273"/>
              <w:spacing w:before="187" w:line="184" w:lineRule="auto"/>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ind w:left="765"/>
              <w:spacing w:before="125" w:line="219"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64"/>
        </w:trPr>
        <w:tc>
          <w:tcPr>
            <w:tcW w:w="804" w:type="dxa"/>
            <w:vAlign w:val="top"/>
            <w:textDirection w:val="lrTb"/>
            <w:noWrap w:val="false"/>
          </w:tcPr>
          <w:p>
            <w:pPr>
              <w:ind w:left="334"/>
              <w:spacing w:before="190" w:line="182"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200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4"/>
        </w:trPr>
        <w:tc>
          <w:tcPr>
            <w:tcW w:w="804" w:type="dxa"/>
            <w:vAlign w:val="top"/>
            <w:textDirection w:val="lrTb"/>
            <w:noWrap w:val="false"/>
          </w:tcPr>
          <w:p>
            <w:pPr>
              <w:ind w:left="334"/>
              <w:spacing w:before="190" w:line="182"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200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4"/>
        </w:trPr>
        <w:tc>
          <w:tcPr>
            <w:tcW w:w="804" w:type="dxa"/>
            <w:vAlign w:val="top"/>
            <w:textDirection w:val="lrTb"/>
            <w:noWrap w:val="false"/>
          </w:tcPr>
          <w:p>
            <w:pPr>
              <w:ind w:left="334"/>
              <w:spacing w:before="190" w:line="182"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00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4"/>
        </w:trPr>
        <w:tc>
          <w:tcPr>
            <w:tcW w:w="804" w:type="dxa"/>
            <w:vAlign w:val="top"/>
            <w:textDirection w:val="lrTb"/>
            <w:noWrap w:val="false"/>
          </w:tcPr>
          <w:p>
            <w:pPr>
              <w:ind w:left="334"/>
              <w:spacing w:before="190" w:line="182"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w:t>
            </w:r>
            <w:r/>
          </w:p>
        </w:tc>
        <w:tc>
          <w:tcPr>
            <w:tcW w:w="200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4"/>
        </w:trPr>
        <w:tc>
          <w:tcPr>
            <w:tcW w:w="804" w:type="dxa"/>
            <w:vAlign w:val="top"/>
            <w:textDirection w:val="lrTb"/>
            <w:noWrap w:val="false"/>
          </w:tcPr>
          <w:p>
            <w:pPr>
              <w:ind w:left="334"/>
              <w:spacing w:before="190" w:line="182"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tcW w:w="200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4"/>
        </w:trPr>
        <w:tc>
          <w:tcPr>
            <w:tcW w:w="804" w:type="dxa"/>
            <w:vAlign w:val="top"/>
            <w:textDirection w:val="lrTb"/>
            <w:noWrap w:val="false"/>
          </w:tcPr>
          <w:p>
            <w:pPr>
              <w:ind w:left="334"/>
              <w:spacing w:before="190" w:line="182"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13</w:t>
            </w:r>
            <w:r/>
          </w:p>
        </w:tc>
        <w:tc>
          <w:tcPr>
            <w:tcW w:w="200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9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343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审计服务费用及支付方式</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(一)本次服务工作时间为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日，工作地点睢宁县，合同金额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(二)乙方自行承担派出人员在睢宁县审计时实际发生的食宿、交通费用；甲方不再承担其他任何费用和补助。</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(三)乙方按照甲方工作要求和时限完成交给的审计工作任务，经甲方审核无误且未发现乙方违反本协议条款的规定后，甲方按双方确认的合同金额支付约定的审计服务费用。</w:t>
      </w:r>
      <w:r/>
    </w:p>
    <w:p>
      <w:pPr>
        <w:ind w:firstLine="480"/>
        <w:jc w:val="left"/>
        <w:keepLines w:val="0"/>
        <w:keepNext w:val="0"/>
        <w:pageBreakBefore w:val="0"/>
        <w:spacing w:line="308" w:lineRule="auto"/>
        <w:widowControl/>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rPr>
        <w:t xml:space="preserve">(四)审计项目结束后，按照甲方对受聘人员委托事项的完成情况，向乙方支付相关费用。</w:t>
      </w:r>
      <w:r>
        <w:rPr>
          <w:rFonts w:hint="eastAsia" w:ascii="仿宋" w:hAnsi="仿宋" w:eastAsia="仿宋" w:cs="仿宋"/>
          <w:color w:val="000000"/>
          <w:sz w:val="28"/>
          <w:szCs w:val="28"/>
          <w:lang w:val="en-US" w:eastAsia="zh-CN"/>
        </w:rPr>
        <w:t xml:space="preserve"> </w:t>
      </w:r>
      <w:r/>
    </w:p>
    <w:p>
      <w:pPr>
        <w:pStyle w:val="762"/>
        <w:ind w:firstLine="473"/>
        <w:rPr>
          <w:rFonts w:hint="default" w:eastAsia="仿宋"/>
          <w:highlight w:val="yellow"/>
          <w:lang w:val="en-US" w:eastAsia="zh-CN"/>
        </w:rPr>
      </w:pPr>
      <w:r>
        <w:rPr>
          <w:rFonts w:hint="eastAsia" w:ascii="仿宋" w:hAnsi="仿宋" w:eastAsia="仿宋" w:cs="仿宋"/>
          <w:color w:val="000000"/>
          <w:sz w:val="28"/>
          <w:szCs w:val="28"/>
          <w:highlight w:val="yellow"/>
        </w:rPr>
        <w:t xml:space="preserve">(</w:t>
      </w:r>
      <w:r>
        <w:rPr>
          <w:rFonts w:hint="eastAsia" w:ascii="仿宋" w:hAnsi="仿宋" w:eastAsia="仿宋" w:cs="仿宋"/>
          <w:color w:val="000000"/>
          <w:sz w:val="28"/>
          <w:szCs w:val="28"/>
          <w:highlight w:val="yellow"/>
          <w:lang w:val="en-US" w:eastAsia="zh-CN"/>
        </w:rPr>
        <w:t xml:space="preserve">五</w:t>
      </w:r>
      <w:r>
        <w:rPr>
          <w:rFonts w:hint="eastAsia" w:ascii="仿宋" w:hAnsi="仿宋" w:eastAsia="仿宋" w:cs="仿宋"/>
          <w:color w:val="000000"/>
          <w:sz w:val="28"/>
          <w:szCs w:val="28"/>
          <w:highlight w:val="yellow"/>
        </w:rPr>
        <w:t xml:space="preserve">)</w:t>
      </w:r>
      <w:r>
        <w:rPr>
          <w:rFonts w:hint="eastAsia" w:ascii="仿宋" w:hAnsi="仿宋" w:eastAsia="仿宋" w:cs="仿宋"/>
          <w:color w:val="000000"/>
          <w:sz w:val="28"/>
          <w:szCs w:val="28"/>
          <w:highlight w:val="yellow"/>
          <w:lang w:val="en-US" w:eastAsia="zh-CN"/>
        </w:rPr>
        <w:t xml:space="preserve">审计项目结束后，按照合同金额的百分之七十进行支付</w:t>
      </w:r>
      <w:r>
        <w:rPr>
          <w:rFonts w:hint="eastAsia" w:ascii="仿宋" w:hAnsi="仿宋" w:eastAsia="仿宋" w:cs="仿宋"/>
          <w:color w:val="000000"/>
          <w:sz w:val="28"/>
          <w:szCs w:val="28"/>
          <w:highlight w:val="yellow"/>
          <w:u w:val="single"/>
        </w:rPr>
        <w:t xml:space="preserve"> </w:t>
      </w:r>
      <w:r>
        <w:rPr>
          <w:rFonts w:hint="eastAsia" w:ascii="仿宋" w:hAnsi="仿宋" w:eastAsia="仿宋" w:cs="仿宋"/>
          <w:color w:val="000000"/>
          <w:sz w:val="28"/>
          <w:szCs w:val="28"/>
          <w:highlight w:val="yellow"/>
          <w:u w:val="single"/>
          <w:lang w:val="en-US" w:eastAsia="zh-CN"/>
        </w:rPr>
        <w:t xml:space="preserve">     </w:t>
      </w:r>
      <w:r>
        <w:rPr>
          <w:rFonts w:hint="eastAsia" w:ascii="仿宋" w:hAnsi="仿宋" w:eastAsia="仿宋" w:cs="仿宋"/>
          <w:color w:val="000000"/>
          <w:sz w:val="28"/>
          <w:szCs w:val="28"/>
          <w:highlight w:val="yellow"/>
          <w:u w:val="single"/>
        </w:rPr>
        <w:t xml:space="preserve"> </w:t>
      </w:r>
      <w:r>
        <w:rPr>
          <w:rFonts w:hint="eastAsia" w:ascii="仿宋" w:hAnsi="仿宋" w:eastAsia="仿宋" w:cs="仿宋"/>
          <w:color w:val="000000"/>
          <w:sz w:val="28"/>
          <w:szCs w:val="28"/>
          <w:highlight w:val="yellow"/>
          <w:lang w:val="en-US" w:eastAsia="zh-CN"/>
        </w:rPr>
        <w:t xml:space="preserve">元，完成后续审计资料调整后拨付剩余百分之三十审计费 </w:t>
      </w:r>
      <w:r>
        <w:rPr>
          <w:rFonts w:hint="eastAsia" w:ascii="仿宋" w:hAnsi="仿宋" w:eastAsia="仿宋" w:cs="仿宋"/>
          <w:color w:val="000000"/>
          <w:sz w:val="28"/>
          <w:szCs w:val="28"/>
          <w:highlight w:val="yellow"/>
          <w:u w:val="single"/>
        </w:rPr>
        <w:t xml:space="preserve"> </w:t>
      </w:r>
      <w:r>
        <w:rPr>
          <w:rFonts w:hint="eastAsia" w:ascii="仿宋" w:hAnsi="仿宋" w:eastAsia="仿宋" w:cs="仿宋"/>
          <w:color w:val="000000"/>
          <w:sz w:val="28"/>
          <w:szCs w:val="28"/>
          <w:highlight w:val="yellow"/>
          <w:u w:val="single"/>
          <w:lang w:val="en-US" w:eastAsia="zh-CN"/>
        </w:rPr>
        <w:t xml:space="preserve">      </w:t>
      </w:r>
      <w:r>
        <w:rPr>
          <w:rFonts w:hint="eastAsia" w:ascii="仿宋" w:hAnsi="仿宋" w:eastAsia="仿宋" w:cs="仿宋"/>
          <w:color w:val="000000"/>
          <w:sz w:val="28"/>
          <w:szCs w:val="28"/>
          <w:highlight w:val="yellow"/>
          <w:u w:val="single"/>
        </w:rPr>
        <w:t xml:space="preserve"> </w:t>
      </w:r>
      <w:r>
        <w:rPr>
          <w:rFonts w:hint="eastAsia" w:ascii="仿宋" w:hAnsi="仿宋" w:eastAsia="仿宋" w:cs="仿宋"/>
          <w:color w:val="000000"/>
          <w:sz w:val="28"/>
          <w:szCs w:val="28"/>
          <w:highlight w:val="yellow"/>
          <w:lang w:val="en-US" w:eastAsia="zh-CN"/>
        </w:rPr>
        <w:t xml:space="preserve">元（如超出期限或未按要求完成相关数据调整将扣除剩下30%审计费用）。</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第八条 违约责任</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乙方或乙方派出人员违反本协议条款，出现下列行为的，甲方可以根据情节轻重，扣减该项目审计服务费用</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lang w:val="en-US" w:eastAsia="zh-CN"/>
        </w:rPr>
        <w:t xml:space="preserve">30</w:t>
      </w:r>
      <w:r>
        <w:rPr>
          <w:rFonts w:hint="eastAsia" w:ascii="仿宋" w:hAnsi="仿宋" w:eastAsia="仿宋" w:cs="仿宋"/>
          <w:color w:val="000000"/>
          <w:sz w:val="28"/>
          <w:szCs w:val="28"/>
        </w:rPr>
        <w:t xml:space="preserve">%:</w:t>
      </w:r>
      <w:r/>
    </w:p>
    <w:p>
      <w:pPr>
        <w:ind w:firstLine="480"/>
        <w:jc w:val="left"/>
        <w:keepLines w:val="0"/>
        <w:keepNext w:val="0"/>
        <w:pageBreakBefore w:val="0"/>
        <w:spacing w:line="308" w:lineRule="auto"/>
        <w:widowControl/>
        <w:rPr>
          <w:rFonts w:hint="eastAsia" w:ascii="仿宋" w:hAnsi="仿宋" w:eastAsia="仿宋" w:cs="仿宋"/>
          <w:color w:val="000000"/>
          <w:sz w:val="28"/>
          <w:szCs w:val="28"/>
          <w:highlight w:val="yellow"/>
        </w:rPr>
        <w:outlineLvl w:val="9"/>
      </w:pPr>
      <w:r>
        <w:rPr>
          <w:rFonts w:hint="eastAsia" w:ascii="仿宋" w:hAnsi="仿宋" w:eastAsia="仿宋" w:cs="仿宋"/>
          <w:color w:val="000000"/>
          <w:sz w:val="28"/>
          <w:szCs w:val="28"/>
          <w:highlight w:val="yellow"/>
        </w:rPr>
        <w:t xml:space="preserve">(一)没有按审计</w:t>
      </w:r>
      <w:r>
        <w:rPr>
          <w:rFonts w:hint="eastAsia" w:ascii="仿宋" w:hAnsi="仿宋" w:eastAsia="仿宋" w:cs="仿宋"/>
          <w:color w:val="000000"/>
          <w:sz w:val="28"/>
          <w:szCs w:val="28"/>
          <w:highlight w:val="yellow"/>
          <w:lang w:val="en-US" w:eastAsia="zh-CN"/>
        </w:rPr>
        <w:t xml:space="preserve">时间</w:t>
      </w:r>
      <w:r>
        <w:rPr>
          <w:rFonts w:hint="eastAsia" w:ascii="仿宋" w:hAnsi="仿宋" w:eastAsia="仿宋" w:cs="仿宋"/>
          <w:color w:val="000000"/>
          <w:sz w:val="28"/>
          <w:szCs w:val="28"/>
          <w:highlight w:val="yellow"/>
        </w:rPr>
        <w:t xml:space="preserve">计划完成审计任务的</w:t>
      </w:r>
      <w:r>
        <w:rPr>
          <w:rFonts w:hint="eastAsia" w:ascii="仿宋" w:hAnsi="仿宋" w:eastAsia="仿宋" w:cs="仿宋"/>
          <w:color w:val="000000"/>
          <w:sz w:val="28"/>
          <w:szCs w:val="28"/>
          <w:highlight w:val="yellow"/>
          <w:lang w:val="en-US" w:eastAsia="zh-CN"/>
        </w:rPr>
        <w:t xml:space="preserve">扣除10%的审计费用</w:t>
      </w:r>
      <w:r>
        <w:rPr>
          <w:rFonts w:hint="eastAsia" w:ascii="仿宋" w:hAnsi="仿宋" w:eastAsia="仿宋" w:cs="仿宋"/>
          <w:color w:val="000000"/>
          <w:sz w:val="28"/>
          <w:szCs w:val="28"/>
          <w:highlight w:val="yellow"/>
          <w:lang w:eastAsia="zh-CN"/>
        </w:rPr>
        <w:t xml:space="preserve">。（</w:t>
      </w:r>
      <w:r>
        <w:rPr>
          <w:rFonts w:hint="eastAsia" w:ascii="仿宋" w:hAnsi="仿宋" w:eastAsia="仿宋" w:cs="仿宋"/>
          <w:color w:val="000000"/>
          <w:sz w:val="28"/>
          <w:szCs w:val="28"/>
          <w:highlight w:val="yellow"/>
          <w:lang w:val="en-US" w:eastAsia="zh-CN"/>
        </w:rPr>
        <w:t xml:space="preserve">延期一个月另扣除20%</w:t>
      </w:r>
      <w:r>
        <w:rPr>
          <w:rFonts w:hint="eastAsia" w:ascii="仿宋" w:hAnsi="仿宋" w:eastAsia="仿宋" w:cs="仿宋"/>
          <w:color w:val="000000"/>
          <w:sz w:val="28"/>
          <w:szCs w:val="28"/>
          <w:highlight w:val="yellow"/>
          <w:lang w:eastAsia="zh-CN"/>
        </w:rPr>
        <w:t xml:space="preserve">）</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(二)未经甲方同意，随意更换审计人员的。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(三)未按照甲方规定程序开展审计工作的。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(四)其他违反本协议条款行为的。</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因2周试用不符合审计工作要求，甲方要求更换派出人员，乙方换人后，仍不符合审计工作要求的，甲方将终止服务合同。</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在审计过程中发生违反审计廉政纪律和保密规定的，扣减全部审计服务费用。</w:t>
      </w:r>
      <w:r/>
    </w:p>
    <w:p>
      <w:pPr>
        <w:ind w:firstLine="480"/>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乙方或乙方派出人员有下列情形之一的，2年内禁入我办采购范围：</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(一)隐瞒审计发现的问题或者与审计对象串通舞弊，导致严重审计质量问题的。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(二)利用受聘工作拉业务或从审计对象获取不正当利益的。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(三)违反保密纪律或回避规定的。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(四)拒绝接受监督的。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(五)不履行审计服务供货合同规定的其他义务的。</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第十条本协议经双方签章后生效，协议事项全部完成后合同自行终止。</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第十 一 条 如有未尽事宜，甲乙双方经协商后可签订书面补充协议，补充</w:t>
      </w:r>
      <w:r/>
    </w:p>
    <w:p>
      <w:pPr>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协议与本协议具有同等法律效力。</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第十二条 双方发生争议的，提交甲方住所地法院解决。</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第十三条  协议一式四份，甲方三份，乙方一份，均具有同等效力。本协</w:t>
      </w:r>
      <w:r/>
    </w:p>
    <w:p>
      <w:pPr>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t xml:space="preserve">议自双方签字或盖章之日起生效。(以下无正文)</w:t>
      </w:r>
      <w:r/>
    </w:p>
    <w:p>
      <w:pPr>
        <w:ind w:firstLine="480"/>
        <w:jc w:val="left"/>
        <w:keepLines w:val="0"/>
        <w:keepNext w:val="0"/>
        <w:pageBreakBefore w:val="0"/>
        <w:spacing w:line="308" w:lineRule="auto"/>
        <w:widowControl/>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甲方(盖章)</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乙方(盖章)</w:t>
      </w:r>
      <w:r/>
    </w:p>
    <w:p>
      <w:pPr>
        <w:jc w:val="left"/>
        <w:spacing w:line="308" w:lineRule="auto"/>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法定代表人：</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(或)</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委托代理人：</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委托代理人：</w:t>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right"/>
        <w:spacing w:line="308"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本协议签订日期：       年   月   日</w:t>
      </w:r>
      <w:r/>
    </w:p>
    <w:p>
      <w:pPr>
        <w:jc w:val="center"/>
        <w:spacing w:line="288"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288" w:lineRule="auto"/>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288" w:lineRule="auto"/>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288" w:lineRule="auto"/>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288" w:lineRule="auto"/>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both"/>
        <w:spacing w:line="288" w:lineRule="auto"/>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288" w:lineRule="auto"/>
        <w:rPr>
          <w:rFonts w:hint="eastAsia" w:ascii="仿宋" w:hAnsi="仿宋" w:eastAsia="仿宋" w:cs="仿宋"/>
          <w:color w:val="auto"/>
          <w:sz w:val="32"/>
          <w:szCs w:val="32"/>
        </w:rPr>
      </w:pPr>
      <w:r>
        <w:rPr>
          <w:rFonts w:hint="eastAsia" w:ascii="仿宋" w:hAnsi="仿宋" w:eastAsia="仿宋" w:cs="仿宋"/>
          <w:b/>
          <w:color w:val="auto"/>
          <w:sz w:val="32"/>
          <w:szCs w:val="32"/>
        </w:rPr>
        <w:t xml:space="preserve">第六章 采购需求</w:t>
      </w:r>
      <w:bookmarkStart w:id="0" w:name="_Toc324452802"/>
      <w:r/>
      <w:bookmarkEnd w:id="0"/>
      <w:r/>
      <w:bookmarkStart w:id="1" w:name="_Toc322457054"/>
      <w:r/>
      <w:bookmarkEnd w:id="1"/>
      <w:r/>
      <w:r/>
    </w:p>
    <w:p>
      <w:pPr>
        <w:keepLines w:val="0"/>
        <w:keepNext w:val="0"/>
        <w:pageBreakBefore w:val="0"/>
        <w:spacing w:line="500" w:lineRule="exact"/>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 xml:space="preserve">一、项目</w:t>
      </w:r>
      <w:r>
        <w:rPr>
          <w:rFonts w:hint="eastAsia" w:ascii="仿宋" w:hAnsi="仿宋" w:eastAsia="仿宋" w:cs="仿宋"/>
          <w:b/>
          <w:bCs/>
          <w:color w:val="auto"/>
          <w:sz w:val="28"/>
          <w:szCs w:val="28"/>
          <w:lang w:val="en-US" w:eastAsia="zh-CN"/>
        </w:rPr>
        <w:t xml:space="preserve">名称</w:t>
      </w:r>
      <w:r/>
    </w:p>
    <w:p>
      <w:pPr>
        <w:pStyle w:val="796"/>
        <w:ind w:firstLine="471"/>
        <w:keepLines w:val="0"/>
        <w:keepNext w:val="0"/>
        <w:pageBreakBefore w:val="0"/>
        <w:spacing w:line="500" w:lineRule="exact"/>
        <w:widowControl/>
        <w:rPr>
          <w:rFonts w:hint="eastAsia" w:ascii="仿宋" w:hAnsi="仿宋" w:eastAsia="仿宋" w:cs="仿宋"/>
          <w:color w:val="auto"/>
          <w:sz w:val="28"/>
          <w:szCs w:val="28"/>
          <w:lang w:val="en-US" w:eastAsia="zh-CN" w:bidi="ar-SA"/>
        </w:rPr>
        <w:outlineLvl w:val="9"/>
      </w:pPr>
      <w:r>
        <w:rPr>
          <w:rFonts w:hint="eastAsia" w:ascii="仿宋" w:hAnsi="仿宋" w:eastAsia="仿宋" w:cs="仿宋"/>
          <w:color w:val="auto"/>
          <w:sz w:val="28"/>
          <w:szCs w:val="28"/>
          <w:lang w:val="en-US" w:eastAsia="zh-CN" w:bidi="ar-SA"/>
        </w:rPr>
        <w:t xml:space="preserve">1．项目名称：睢宁县国有企业审计项目</w:t>
      </w:r>
      <w:r/>
    </w:p>
    <w:p>
      <w:pPr>
        <w:keepLines w:val="0"/>
        <w:keepNext w:val="0"/>
        <w:pageBreakBefore w:val="0"/>
        <w:spacing w:line="500" w:lineRule="exact"/>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二、项目</w:t>
      </w:r>
      <w:r>
        <w:rPr>
          <w:rFonts w:hint="eastAsia" w:ascii="仿宋" w:hAnsi="仿宋" w:eastAsia="仿宋" w:cs="仿宋"/>
          <w:b/>
          <w:bCs/>
          <w:color w:val="auto"/>
          <w:sz w:val="28"/>
          <w:szCs w:val="28"/>
          <w:lang w:val="en-US" w:eastAsia="zh-CN"/>
        </w:rPr>
        <w:t xml:space="preserve">概况</w:t>
      </w:r>
      <w:r>
        <w:rPr>
          <w:rFonts w:hint="eastAsia" w:ascii="仿宋" w:hAnsi="仿宋" w:eastAsia="仿宋" w:cs="仿宋"/>
          <w:b/>
          <w:bCs/>
          <w:color w:val="auto"/>
          <w:sz w:val="28"/>
          <w:szCs w:val="28"/>
        </w:rPr>
        <w:t xml:space="preserve">：</w:t>
      </w:r>
      <w:r/>
    </w:p>
    <w:p>
      <w:pPr>
        <w:pStyle w:val="796"/>
        <w:ind w:firstLine="471"/>
        <w:keepLines w:val="0"/>
        <w:keepNext w:val="0"/>
        <w:pageBreakBefore w:val="0"/>
        <w:spacing w:line="500" w:lineRule="exact"/>
        <w:widowControl/>
        <w:rPr>
          <w:rFonts w:hint="eastAsia" w:ascii="仿宋" w:hAnsi="仿宋" w:eastAsia="仿宋" w:cs="仿宋"/>
          <w:color w:val="auto"/>
          <w:sz w:val="28"/>
          <w:szCs w:val="28"/>
          <w:lang w:val="en-US" w:eastAsia="zh-CN" w:bidi="ar-SA"/>
        </w:rPr>
        <w:outlineLvl w:val="9"/>
      </w:pPr>
      <w:r>
        <w:rPr>
          <w:rFonts w:hint="eastAsia" w:ascii="仿宋" w:hAnsi="仿宋" w:eastAsia="仿宋" w:cs="仿宋"/>
          <w:color w:val="auto"/>
          <w:sz w:val="28"/>
          <w:szCs w:val="28"/>
          <w:lang w:val="en-US" w:eastAsia="zh-CN" w:bidi="ar-SA"/>
        </w:rPr>
        <w:t xml:space="preserve">1.采购方式：公开招标 </w:t>
      </w:r>
      <w:r/>
    </w:p>
    <w:p>
      <w:pPr>
        <w:pStyle w:val="796"/>
        <w:ind w:firstLine="471"/>
        <w:keepLines w:val="0"/>
        <w:keepNext w:val="0"/>
        <w:pageBreakBefore w:val="0"/>
        <w:spacing w:line="500" w:lineRule="exact"/>
        <w:widowControl/>
        <w:rPr>
          <w:rFonts w:hint="eastAsia" w:ascii="仿宋" w:hAnsi="仿宋" w:eastAsia="仿宋" w:cs="仿宋"/>
          <w:color w:val="auto"/>
          <w:sz w:val="28"/>
          <w:szCs w:val="28"/>
          <w:lang w:val="en-US" w:eastAsia="zh-CN" w:bidi="ar-SA"/>
        </w:rPr>
        <w:outlineLvl w:val="9"/>
      </w:pPr>
      <w:r>
        <w:rPr>
          <w:rFonts w:hint="eastAsia" w:ascii="仿宋" w:hAnsi="仿宋" w:eastAsia="仿宋" w:cs="仿宋"/>
          <w:color w:val="auto"/>
          <w:sz w:val="28"/>
          <w:szCs w:val="28"/>
          <w:lang w:val="en-US" w:eastAsia="zh-CN" w:bidi="ar-SA"/>
        </w:rPr>
        <w:t xml:space="preserve">2.预算金额：95万元（本招标采购预算金额为3个包招标预算总费用）</w:t>
      </w:r>
      <w:r/>
    </w:p>
    <w:p>
      <w:pPr>
        <w:pStyle w:val="796"/>
        <w:ind w:firstLine="471"/>
        <w:keepLines w:val="0"/>
        <w:keepNext w:val="0"/>
        <w:pageBreakBefore w:val="0"/>
        <w:spacing w:line="500" w:lineRule="exact"/>
        <w:widowControl/>
        <w:rPr>
          <w:rFonts w:hint="default" w:ascii="仿宋" w:hAnsi="仿宋" w:eastAsia="仿宋" w:cs="仿宋"/>
          <w:color w:val="auto"/>
          <w:sz w:val="28"/>
          <w:szCs w:val="28"/>
          <w:lang w:val="en-US" w:eastAsia="zh-CN" w:bidi="ar-SA"/>
        </w:rPr>
        <w:outlineLvl w:val="9"/>
      </w:pPr>
      <w:r>
        <w:rPr>
          <w:rFonts w:hint="eastAsia" w:ascii="仿宋" w:hAnsi="仿宋" w:eastAsia="仿宋" w:cs="仿宋"/>
          <w:color w:val="auto"/>
          <w:sz w:val="28"/>
          <w:szCs w:val="28"/>
          <w:lang w:val="en-US" w:eastAsia="zh-CN" w:bidi="ar-SA"/>
        </w:rPr>
        <w:t xml:space="preserve">3.服务期限：自合同签订之日二个月之内完成审计工作</w:t>
      </w:r>
      <w:r/>
    </w:p>
    <w:p>
      <w:pPr>
        <w:pStyle w:val="796"/>
        <w:ind w:firstLine="471"/>
        <w:keepLines w:val="0"/>
        <w:keepNext w:val="0"/>
        <w:pageBreakBefore w:val="0"/>
        <w:spacing w:line="500" w:lineRule="exact"/>
        <w:widowControl/>
        <w:rPr>
          <w:rFonts w:hint="eastAsia" w:ascii="仿宋" w:hAnsi="仿宋" w:eastAsia="仿宋" w:cs="仿宋"/>
          <w:color w:val="auto"/>
          <w:sz w:val="28"/>
          <w:szCs w:val="28"/>
        </w:rPr>
        <w:outlineLvl w:val="9"/>
      </w:pPr>
      <w:r>
        <w:rPr>
          <w:rFonts w:hint="eastAsia" w:ascii="仿宋" w:hAnsi="仿宋" w:eastAsia="仿宋" w:cs="仿宋"/>
          <w:color w:val="auto"/>
          <w:sz w:val="28"/>
          <w:szCs w:val="28"/>
          <w:lang w:val="en-US" w:eastAsia="zh-CN" w:bidi="ar-SA"/>
        </w:rPr>
        <w:t xml:space="preserve">4.本项目不接受联合体投标</w:t>
      </w:r>
      <w:r/>
    </w:p>
    <w:p>
      <w:pPr>
        <w:keepLines w:val="0"/>
        <w:keepNext w:val="0"/>
        <w:pageBreakBefore w:val="0"/>
        <w:spacing w:line="500" w:lineRule="exact"/>
        <w:widowControl w:val="off"/>
        <w:rPr>
          <w:rFonts w:hint="eastAsia" w:ascii="仿宋" w:hAnsi="仿宋" w:eastAsia="仿宋" w:cs="仿宋"/>
          <w:b/>
          <w:bCs w:val="0"/>
          <w:color w:val="auto"/>
          <w:sz w:val="24"/>
        </w:rPr>
      </w:pPr>
      <w:r>
        <w:rPr>
          <w:rFonts w:hint="eastAsia" w:ascii="仿宋" w:hAnsi="仿宋" w:eastAsia="仿宋" w:cs="仿宋"/>
          <w:b/>
          <w:bCs w:val="0"/>
          <w:color w:val="auto"/>
          <w:sz w:val="28"/>
          <w:szCs w:val="28"/>
          <w:lang w:val="en-US" w:eastAsia="zh-CN"/>
        </w:rPr>
        <w:t xml:space="preserve">三</w:t>
      </w:r>
      <w:r>
        <w:rPr>
          <w:rFonts w:hint="eastAsia" w:ascii="仿宋" w:hAnsi="仿宋" w:eastAsia="仿宋" w:cs="仿宋"/>
          <w:b/>
          <w:bCs w:val="0"/>
          <w:color w:val="auto"/>
          <w:sz w:val="28"/>
          <w:szCs w:val="28"/>
        </w:rPr>
        <w:t xml:space="preserve">、</w:t>
      </w:r>
      <w:r>
        <w:rPr>
          <w:rFonts w:hint="eastAsia" w:ascii="仿宋" w:hAnsi="仿宋" w:eastAsia="仿宋" w:cs="仿宋"/>
          <w:b/>
          <w:bCs w:val="0"/>
          <w:color w:val="auto"/>
          <w:sz w:val="28"/>
          <w:szCs w:val="28"/>
          <w:lang w:val="en-US" w:eastAsia="zh-CN"/>
        </w:rPr>
        <w:t xml:space="preserve">审计内容</w:t>
      </w:r>
      <w:r>
        <w:rPr>
          <w:rFonts w:hint="eastAsia" w:ascii="仿宋" w:hAnsi="仿宋" w:eastAsia="仿宋" w:cs="仿宋"/>
          <w:b/>
          <w:bCs w:val="0"/>
          <w:color w:val="auto"/>
          <w:sz w:val="28"/>
          <w:szCs w:val="28"/>
        </w:rPr>
        <w:t xml:space="preserve">：</w:t>
      </w:r>
      <w:r/>
    </w:p>
    <w:p>
      <w:pPr>
        <w:pStyle w:val="796"/>
        <w:ind w:firstLine="471"/>
        <w:keepLines w:val="0"/>
        <w:keepNext w:val="0"/>
        <w:pageBreakBefore w:val="0"/>
        <w:spacing w:line="500" w:lineRule="exact"/>
        <w:widowControl/>
        <w:rPr>
          <w:rFonts w:hint="eastAsia" w:ascii="仿宋" w:hAnsi="仿宋" w:eastAsia="仿宋" w:cs="仿宋"/>
          <w:color w:val="auto"/>
          <w:sz w:val="28"/>
          <w:szCs w:val="28"/>
          <w:lang w:val="en-US" w:eastAsia="zh-CN" w:bidi="ar-SA"/>
        </w:rPr>
        <w:outlineLvl w:val="9"/>
      </w:pPr>
      <w:r>
        <w:rPr>
          <w:rFonts w:hint="eastAsia" w:ascii="仿宋" w:hAnsi="仿宋" w:eastAsia="仿宋" w:cs="仿宋"/>
          <w:color w:val="auto"/>
          <w:sz w:val="28"/>
          <w:szCs w:val="28"/>
          <w:lang w:val="en-US" w:eastAsia="zh-CN" w:bidi="ar-SA"/>
        </w:rPr>
        <w:t xml:space="preserve">本项目分为3个采购包：</w:t>
      </w:r>
      <w:r/>
    </w:p>
    <w:p>
      <w:pPr>
        <w:pStyle w:val="796"/>
        <w:ind w:firstLine="471"/>
        <w:keepLines w:val="0"/>
        <w:keepNext w:val="0"/>
        <w:pageBreakBefore w:val="0"/>
        <w:spacing w:line="500" w:lineRule="exact"/>
        <w:widowControl/>
        <w:rPr>
          <w:rFonts w:hint="default" w:ascii="仿宋" w:hAnsi="仿宋" w:eastAsia="仿宋" w:cs="仿宋"/>
          <w:color w:val="auto"/>
          <w:sz w:val="28"/>
          <w:szCs w:val="28"/>
          <w:lang w:val="en-US" w:eastAsia="zh-CN" w:bidi="ar-SA"/>
        </w:rPr>
        <w:outlineLvl w:val="9"/>
      </w:pPr>
      <w:r>
        <w:rPr>
          <w:rFonts w:hint="eastAsia" w:ascii="仿宋" w:hAnsi="仿宋" w:eastAsia="仿宋" w:cs="仿宋"/>
          <w:color w:val="auto"/>
          <w:sz w:val="28"/>
          <w:szCs w:val="28"/>
          <w:lang w:val="en-US" w:eastAsia="zh-CN" w:bidi="ar-SA"/>
        </w:rPr>
        <w:t xml:space="preserve">1、采购包一： 对江苏润鑫城市投资集团有限公司2023年度财务决算审计，金额为38万（最高限价）。</w:t>
      </w:r>
      <w:r/>
    </w:p>
    <w:p>
      <w:pPr>
        <w:pStyle w:val="796"/>
        <w:ind w:firstLine="471"/>
        <w:keepLines w:val="0"/>
        <w:keepNext w:val="0"/>
        <w:pageBreakBefore w:val="0"/>
        <w:spacing w:line="500" w:lineRule="exact"/>
        <w:widowControl/>
        <w:rPr>
          <w:rFonts w:hint="eastAsia" w:ascii="仿宋" w:hAnsi="仿宋" w:eastAsia="仿宋" w:cs="仿宋"/>
          <w:color w:val="auto"/>
          <w:sz w:val="28"/>
          <w:szCs w:val="28"/>
          <w:lang w:val="en-US" w:eastAsia="zh-CN" w:bidi="ar-SA"/>
        </w:rPr>
        <w:outlineLvl w:val="9"/>
      </w:pPr>
      <w:r>
        <w:rPr>
          <w:rFonts w:hint="eastAsia" w:ascii="仿宋" w:hAnsi="仿宋" w:eastAsia="仿宋" w:cs="仿宋"/>
          <w:color w:val="auto"/>
          <w:sz w:val="28"/>
          <w:szCs w:val="28"/>
          <w:lang w:val="en-US" w:eastAsia="zh-CN" w:bidi="ar-SA"/>
        </w:rPr>
        <w:t xml:space="preserve">2、采购包二：对睢宁县产业投资集团有限公司2023年度财务决算审计，金额为 35 万（最高限价）。</w:t>
      </w:r>
      <w:r/>
    </w:p>
    <w:p>
      <w:pPr>
        <w:pStyle w:val="796"/>
        <w:ind w:firstLine="471"/>
        <w:keepLines w:val="0"/>
        <w:keepNext w:val="0"/>
        <w:pageBreakBefore w:val="0"/>
        <w:spacing w:line="500" w:lineRule="exact"/>
        <w:widowControl/>
        <w:rPr>
          <w:rFonts w:hint="eastAsia" w:ascii="仿宋" w:hAnsi="仿宋" w:eastAsia="仿宋" w:cs="仿宋"/>
          <w:color w:val="auto"/>
          <w:sz w:val="28"/>
          <w:szCs w:val="28"/>
          <w:lang w:val="en-US" w:eastAsia="zh-CN" w:bidi="ar-SA"/>
        </w:rPr>
        <w:outlineLvl w:val="9"/>
      </w:pPr>
      <w:r>
        <w:rPr>
          <w:rFonts w:hint="eastAsia" w:ascii="仿宋" w:hAnsi="仿宋" w:eastAsia="仿宋" w:cs="仿宋"/>
          <w:color w:val="auto"/>
          <w:sz w:val="28"/>
          <w:szCs w:val="28"/>
          <w:lang w:val="en-US" w:eastAsia="zh-CN" w:bidi="ar-SA"/>
        </w:rPr>
        <w:t xml:space="preserve">3、采购包三：对睢宁县农业投资集团有限公司2023年度财务决算审计，金额为 22万（最高限价）。</w:t>
      </w:r>
      <w:r/>
    </w:p>
    <w:p>
      <w:pPr>
        <w:pStyle w:val="796"/>
        <w:ind w:firstLine="471"/>
        <w:keepLines w:val="0"/>
        <w:keepNext w:val="0"/>
        <w:pageBreakBefore w:val="0"/>
        <w:spacing w:line="500" w:lineRule="exact"/>
        <w:widowControl/>
        <w:rPr>
          <w:rFonts w:hint="eastAsia"/>
          <w:lang w:val="en-US" w:eastAsia="zh-CN"/>
        </w:rPr>
        <w:outlineLvl w:val="9"/>
      </w:pPr>
      <w:r>
        <w:rPr>
          <w:rFonts w:hint="eastAsia" w:ascii="仿宋" w:hAnsi="仿宋" w:eastAsia="仿宋" w:cs="仿宋"/>
          <w:b/>
          <w:bCs/>
          <w:color w:val="auto"/>
          <w:sz w:val="28"/>
          <w:szCs w:val="28"/>
          <w:lang w:val="en-US" w:eastAsia="zh-CN" w:bidi="ar-SA"/>
        </w:rPr>
        <w:t xml:space="preserve">注：供应商可参与上述三个项目的公开招标，但只能成交其中一个项目，前一项目成交后必须参与后一项目的评标，但不能再次成交。</w:t>
      </w:r>
      <w:r/>
    </w:p>
    <w:p>
      <w:pPr>
        <w:pStyle w:val="797"/>
        <w:keepLines w:val="0"/>
        <w:keepNext w:val="0"/>
        <w:pageBreakBefore w:val="0"/>
        <w:spacing w:line="500" w:lineRule="exact"/>
        <w:rPr>
          <w:rFonts w:hint="eastAsia" w:ascii="仿宋" w:hAnsi="仿宋" w:eastAsia="仿宋" w:cs="仿宋"/>
          <w:b/>
          <w:color w:val="auto"/>
          <w:sz w:val="28"/>
          <w:szCs w:val="28"/>
        </w:rPr>
        <w:outlineLvl w:val="9"/>
      </w:pPr>
      <w:r>
        <w:rPr>
          <w:rFonts w:hint="eastAsia" w:ascii="仿宋" w:hAnsi="仿宋" w:eastAsia="仿宋" w:cs="仿宋"/>
          <w:b/>
          <w:color w:val="auto"/>
          <w:sz w:val="28"/>
          <w:szCs w:val="28"/>
        </w:rPr>
        <w:t xml:space="preserve">四、项目</w:t>
      </w:r>
      <w:r>
        <w:rPr>
          <w:rFonts w:hint="eastAsia" w:ascii="仿宋" w:hAnsi="仿宋" w:eastAsia="仿宋" w:cs="仿宋"/>
          <w:b/>
          <w:color w:val="auto"/>
          <w:sz w:val="28"/>
          <w:szCs w:val="28"/>
          <w:lang w:val="en-US" w:eastAsia="zh-CN"/>
        </w:rPr>
        <w:t xml:space="preserve">服务</w:t>
      </w:r>
      <w:r>
        <w:rPr>
          <w:rFonts w:hint="eastAsia" w:ascii="仿宋" w:hAnsi="仿宋" w:eastAsia="仿宋" w:cs="仿宋"/>
          <w:b/>
          <w:color w:val="auto"/>
          <w:sz w:val="28"/>
          <w:szCs w:val="28"/>
        </w:rPr>
        <w:t xml:space="preserve">要求</w:t>
      </w:r>
      <w:r/>
    </w:p>
    <w:p>
      <w:pPr>
        <w:ind w:firstLine="562"/>
        <w:keepLines w:val="0"/>
        <w:keepNext w:val="0"/>
        <w:pageBreakBefore w:val="0"/>
        <w:spacing w:line="500" w:lineRule="exact"/>
        <w:widowControl w:val="off"/>
        <w:tabs>
          <w:tab w:val="left" w:pos="540"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1、总体要求</w:t>
      </w:r>
      <w:r/>
    </w:p>
    <w:p>
      <w:pPr>
        <w:ind w:firstLine="560"/>
        <w:keepLines w:val="0"/>
        <w:keepNext w:val="0"/>
        <w:pageBreakBefore w:val="0"/>
        <w:spacing w:line="500" w:lineRule="exact"/>
        <w:rPr>
          <w:rFonts w:hint="eastAsia" w:ascii="仿宋" w:hAnsi="仿宋" w:eastAsia="仿宋" w:cs="仿宋"/>
          <w:sz w:val="28"/>
          <w:szCs w:val="28"/>
          <w:highlight w:val="none"/>
          <w:shd w:val="clear" w:color="auto" w:fill="ffffff"/>
          <w:lang w:val="en-US" w:eastAsia="zh-CN"/>
        </w:rPr>
      </w:pPr>
      <w:r>
        <w:rPr>
          <w:rFonts w:hint="eastAsia" w:ascii="仿宋" w:hAnsi="仿宋" w:eastAsia="仿宋" w:cs="仿宋"/>
          <w:sz w:val="28"/>
          <w:szCs w:val="28"/>
          <w:highlight w:val="none"/>
          <w:shd w:val="clear" w:color="auto" w:fill="ffffff"/>
          <w:lang w:val="en-US" w:eastAsia="zh-CN"/>
        </w:rPr>
        <w:t xml:space="preserve">会计师事务所除出具年度财务决算审计报告外，还应出具母公司和重要子公司的专项审计报告和企业管理建议书。</w:t>
      </w:r>
      <w:r>
        <w:rPr>
          <w:rFonts w:hint="eastAsia" w:ascii="仿宋" w:hAnsi="仿宋" w:eastAsia="仿宋" w:cs="仿宋"/>
          <w:sz w:val="28"/>
          <w:szCs w:val="28"/>
          <w:highlight w:val="none"/>
          <w:shd w:val="clear" w:color="auto" w:fill="ffffff"/>
        </w:rPr>
        <w:t xml:space="preserve">讲究原则，独立工作，不受外在因素影响。遵守国家法律、法规和政策、行业自律性规定及职业道德规范，且符合相应的法律法规要求。以良好的职业道德，奉守诚实信用、优质高效的原则，提供及时有效的服务。</w:t>
      </w:r>
      <w:r/>
    </w:p>
    <w:p>
      <w:pPr>
        <w:pStyle w:val="779"/>
        <w:numPr>
          <w:ilvl w:val="0"/>
          <w:numId w:val="0"/>
        </w:numPr>
        <w:ind w:firstLine="560"/>
        <w:keepLines w:val="0"/>
        <w:keepNext w:val="0"/>
        <w:pageBreakBefore w:val="0"/>
        <w:spacing w:line="500" w:lineRule="exact"/>
        <w:widowControl/>
        <w:rPr>
          <w:rFonts w:hint="eastAsia" w:ascii="仿宋" w:hAnsi="仿宋" w:eastAsia="仿宋" w:cs="仿宋"/>
          <w:sz w:val="28"/>
          <w:szCs w:val="28"/>
          <w:highlight w:val="none"/>
          <w:shd w:val="clear" w:color="auto" w:fill="ffffff"/>
          <w:lang w:val="en-US" w:eastAsia="zh-CN"/>
        </w:rPr>
      </w:pPr>
      <w:r>
        <w:rPr>
          <w:rFonts w:hint="eastAsia" w:ascii="仿宋" w:hAnsi="仿宋" w:eastAsia="仿宋" w:cs="仿宋"/>
          <w:sz w:val="28"/>
          <w:szCs w:val="28"/>
          <w:highlight w:val="none"/>
          <w:shd w:val="clear" w:color="auto" w:fill="ffffff"/>
          <w:lang w:val="en-US" w:eastAsia="zh-CN"/>
        </w:rPr>
        <w:t xml:space="preserve">（一）专项审计报告。根据市国资委专门要求，要点披露企业负责人经营业绩考核指标完成和薪酬发放、年度预算执行、工资总额预算执行、提供资金与担保、资产损失核销、捐赠预算执行、境外机构（包括办事处、代表处、分公司）等基本情况，违规事项、重大异常问题、财务风险及委托方要求披露的其他事项。</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color w:val="000000" w:themeColor="text1"/>
          <w:sz w:val="28"/>
          <w:szCs w:val="28"/>
          <w:highlight w:val="none"/>
          <w:shd w:val="clear" w:color="auto" w:fill="ffffff"/>
          <w:lang w:val="en-US" w:eastAsia="zh-CN" w:bidi="ar-SA"/>
          <w14:textFill>
            <w14:solidFill>
              <w14:schemeClr w14:val="tx1"/>
            </w14:solidFill>
          </w14:textFill>
        </w:rPr>
        <w:t xml:space="preserve">（二）企业管理建议书。重点披露内部控制或风险管理方面的重大缺陷和建议，包括前期建议改进但本期仍然存在的问题，纪检监察机构检查揭示、会计师事务所以前年度列示未整改的问题。对内控制度执行、企业风险管理体系建立与执行情况进行评价。</w:t>
      </w:r>
      <w:r/>
    </w:p>
    <w:p>
      <w:pPr>
        <w:ind w:firstLine="562"/>
        <w:keepLines w:val="0"/>
        <w:keepNext w:val="0"/>
        <w:pageBreakBefore w:val="0"/>
        <w:spacing w:line="500" w:lineRule="exact"/>
        <w:tabs>
          <w:tab w:val="left" w:pos="540"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2、质量目标</w:t>
      </w:r>
      <w:r/>
    </w:p>
    <w:p>
      <w:pPr>
        <w:ind w:firstLine="560"/>
        <w:keepLines w:val="0"/>
        <w:keepNext w:val="0"/>
        <w:pageBreakBefore w:val="0"/>
        <w:spacing w:line="500" w:lineRule="exact"/>
        <w:tabs>
          <w:tab w:val="left" w:pos="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有效地运用专业知识和技术，充分考虑项目周期准确、合理、按时完成服务工作。</w:t>
      </w:r>
      <w:r/>
    </w:p>
    <w:p>
      <w:pPr>
        <w:ind w:firstLine="560"/>
        <w:keepLines w:val="0"/>
        <w:keepNext w:val="0"/>
        <w:pageBreakBefore w:val="0"/>
        <w:spacing w:line="500" w:lineRule="exact"/>
        <w:tabs>
          <w:tab w:val="left" w:pos="0" w:leader="none"/>
        </w:tabs>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（2）独立、客观、公正地发表审计意见，出具规范、完整的审计报告。</w:t>
      </w:r>
      <w:r/>
    </w:p>
    <w:p>
      <w:pPr>
        <w:ind w:firstLine="560"/>
        <w:keepLines w:val="0"/>
        <w:keepNext w:val="0"/>
        <w:pageBreakBefore w:val="0"/>
        <w:spacing w:line="500" w:lineRule="exact"/>
        <w:tabs>
          <w:tab w:val="left" w:pos="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（3）将发现的违规事项、重大异常问题、 重要财务风险等及时报告。</w:t>
      </w:r>
      <w:r/>
    </w:p>
    <w:p>
      <w:pPr>
        <w:ind w:firstLine="562"/>
        <w:keepLines w:val="0"/>
        <w:keepNext w:val="0"/>
        <w:pageBreakBefore w:val="0"/>
        <w:spacing w:line="500" w:lineRule="exact"/>
        <w:tabs>
          <w:tab w:val="left" w:pos="540"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3、保密要求</w:t>
      </w:r>
      <w:r/>
    </w:p>
    <w:p>
      <w:pPr>
        <w:ind w:firstLine="560"/>
        <w:keepLines w:val="0"/>
        <w:keepNext w:val="0"/>
        <w:pageBreakBefore w:val="0"/>
        <w:spacing w:line="500" w:lineRule="exact"/>
        <w:tabs>
          <w:tab w:val="left" w:pos="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供应商应自觉遵守有关保密法规制度，知悉应当承担的保密义务和法律责任，严格按照要求做好一切安全保密工作，如造成失泄密问题发生，应无条件承担一切法律责任。</w:t>
      </w:r>
      <w:r/>
    </w:p>
    <w:p>
      <w:pPr>
        <w:numPr>
          <w:ilvl w:val="0"/>
          <w:numId w:val="2"/>
        </w:numPr>
        <w:ind w:firstLine="562"/>
        <w:keepLines w:val="0"/>
        <w:keepNext w:val="0"/>
        <w:pageBreakBefore w:val="0"/>
        <w:spacing w:line="500" w:lineRule="exact"/>
        <w:rPr>
          <w:rFonts w:hint="eastAsia" w:ascii="仿宋" w:hAnsi="仿宋" w:eastAsia="仿宋" w:cs="仿宋"/>
          <w:b/>
          <w:sz w:val="28"/>
          <w:szCs w:val="28"/>
          <w:highlight w:val="none"/>
        </w:rPr>
      </w:pPr>
      <w:r/>
      <w:bookmarkStart w:id="2" w:name="_Toc175973077"/>
      <w:r/>
      <w:bookmarkStart w:id="3" w:name="_Toc128196590"/>
      <w:r/>
      <w:bookmarkStart w:id="4" w:name="_Toc175581350"/>
      <w:r>
        <w:rPr>
          <w:rFonts w:hint="eastAsia" w:ascii="仿宋" w:hAnsi="仿宋" w:eastAsia="仿宋" w:cs="仿宋"/>
          <w:b/>
          <w:sz w:val="28"/>
          <w:szCs w:val="28"/>
          <w:highlight w:val="none"/>
        </w:rPr>
        <w:t xml:space="preserve">质量要求</w:t>
      </w:r>
      <w:r/>
    </w:p>
    <w:p>
      <w:pPr>
        <w:ind w:firstLine="560"/>
        <w:keepLines w:val="0"/>
        <w:keepNext w:val="0"/>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供应商须建立专门的审计班子，能根据项目的审计要求，保证在接到审计通知后随时安排项目组人员进行</w:t>
      </w:r>
      <w:r>
        <w:rPr>
          <w:rFonts w:hint="eastAsia" w:ascii="仿宋" w:hAnsi="仿宋" w:eastAsia="仿宋" w:cs="仿宋"/>
          <w:sz w:val="28"/>
          <w:szCs w:val="28"/>
          <w:highlight w:val="none"/>
          <w:lang w:val="en-US" w:eastAsia="zh-CN"/>
        </w:rPr>
        <w:t xml:space="preserve">项目</w:t>
      </w:r>
      <w:r>
        <w:rPr>
          <w:rFonts w:hint="eastAsia" w:ascii="仿宋" w:hAnsi="仿宋" w:eastAsia="仿宋" w:cs="仿宋"/>
          <w:sz w:val="28"/>
          <w:szCs w:val="28"/>
          <w:highlight w:val="none"/>
        </w:rPr>
        <w:t xml:space="preserve">审计,确保审计工作及时完成。</w:t>
      </w:r>
      <w:r/>
    </w:p>
    <w:p>
      <w:pPr>
        <w:numPr>
          <w:ilvl w:val="0"/>
          <w:numId w:val="0"/>
        </w:numPr>
        <w:ind w:firstLine="560"/>
        <w:keepLines w:val="0"/>
        <w:keepNext w:val="0"/>
        <w:pageBreakBefore w:val="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（2）审计</w:t>
      </w:r>
      <w:r>
        <w:rPr>
          <w:rFonts w:hint="eastAsia" w:ascii="仿宋" w:hAnsi="仿宋" w:eastAsia="仿宋" w:cs="仿宋"/>
          <w:sz w:val="28"/>
          <w:szCs w:val="28"/>
          <w:highlight w:val="none"/>
        </w:rPr>
        <w:t xml:space="preserve">人员应有良好的职业道德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近三年未因从事审计工作受到有关部门行政处罚、纪律处分或行政处分。</w:t>
      </w:r>
      <w:r/>
    </w:p>
    <w:p>
      <w:pPr>
        <w:numPr>
          <w:ilvl w:val="0"/>
          <w:numId w:val="0"/>
        </w:numPr>
        <w:ind w:firstLine="560"/>
        <w:keepLines w:val="0"/>
        <w:keepNext w:val="0"/>
        <w:pageBreakBefore w:val="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（3）具有与审计事项相适应的专业技能和资格，身体健康能适应审计高强度的工作要求。</w:t>
      </w:r>
      <w:r/>
    </w:p>
    <w:p>
      <w:pPr>
        <w:pStyle w:val="779"/>
        <w:ind w:left="0" w:firstLine="560"/>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上述条件须证明凭证的,乙方及派出人员应主动向甲方出示证明凭证原件及相关身份证明。</w:t>
      </w:r>
      <w:r/>
    </w:p>
    <w:p>
      <w:pPr>
        <w:numPr>
          <w:ilvl w:val="0"/>
          <w:numId w:val="0"/>
        </w:numPr>
        <w:keepLines w:val="0"/>
        <w:keepNext w:val="0"/>
        <w:pageBreakBefore w:val="0"/>
        <w:spacing w:line="500" w:lineRule="exact"/>
        <w:tabs>
          <w:tab w:val="left" w:pos="540" w:leader="none"/>
        </w:tabs>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5、服务周期</w:t>
      </w:r>
      <w:r/>
    </w:p>
    <w:p>
      <w:pPr>
        <w:ind w:firstLine="560"/>
        <w:keepLines w:val="0"/>
        <w:keepNext w:val="0"/>
        <w:pageBreakBefore w:val="0"/>
        <w:spacing w:line="500" w:lineRule="exact"/>
        <w:tabs>
          <w:tab w:val="left" w:pos="54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自合同签订之日至项目审计结束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两个月内</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numPr>
          <w:ilvl w:val="0"/>
          <w:numId w:val="0"/>
        </w:numPr>
        <w:keepLines w:val="0"/>
        <w:keepNext w:val="0"/>
        <w:pageBreakBefore w:val="0"/>
        <w:spacing w:line="500" w:lineRule="exact"/>
        <w:tabs>
          <w:tab w:val="left" w:pos="540" w:leader="none"/>
        </w:tabs>
        <w:rPr>
          <w:rFonts w:hint="eastAsia" w:ascii="仿宋" w:hAnsi="仿宋" w:eastAsia="仿宋" w:cs="仿宋"/>
          <w:sz w:val="28"/>
          <w:szCs w:val="28"/>
          <w:lang w:val="en-US" w:eastAsia="zh-CN"/>
        </w:rPr>
      </w:pPr>
      <w:r>
        <w:rPr>
          <w:rFonts w:hint="eastAsia" w:ascii="仿宋" w:hAnsi="仿宋" w:eastAsia="仿宋" w:cs="仿宋"/>
          <w:b/>
          <w:sz w:val="28"/>
          <w:szCs w:val="28"/>
          <w:highlight w:val="none"/>
          <w:lang w:val="en-US" w:eastAsia="zh-CN"/>
        </w:rPr>
        <w:t xml:space="preserve">6、审计重点</w:t>
      </w:r>
      <w:r/>
    </w:p>
    <w:p>
      <w:pPr>
        <w:pStyle w:val="779"/>
        <w:numPr>
          <w:ilvl w:val="0"/>
          <w:numId w:val="0"/>
        </w:numPr>
        <w:ind w:firstLine="560"/>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（1）贯彻执行党和国家有关经济方针政策和决策部署，推动企业可持续发展情况 </w:t>
      </w:r>
      <w:r/>
    </w:p>
    <w:p>
      <w:pPr>
        <w:pStyle w:val="779"/>
        <w:numPr>
          <w:ilvl w:val="0"/>
          <w:numId w:val="0"/>
        </w:numPr>
        <w:ind w:firstLine="560"/>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（2）遵守有关法律法规和财经纪律情况。</w:t>
      </w:r>
      <w:r/>
    </w:p>
    <w:p>
      <w:pPr>
        <w:pStyle w:val="779"/>
        <w:numPr>
          <w:ilvl w:val="0"/>
          <w:numId w:val="0"/>
        </w:numPr>
        <w:ind w:firstLine="560"/>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（3）企业发展战略的制定和执行情况及效果。</w:t>
      </w:r>
      <w:r/>
    </w:p>
    <w:p>
      <w:pPr>
        <w:pStyle w:val="779"/>
        <w:numPr>
          <w:ilvl w:val="0"/>
          <w:numId w:val="0"/>
        </w:numPr>
        <w:ind w:firstLine="560"/>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（4）企业财务收支的真实、合法和效益情况，以及资产负债损益情况。</w:t>
      </w:r>
      <w:r/>
    </w:p>
    <w:p>
      <w:pPr>
        <w:pStyle w:val="779"/>
        <w:numPr>
          <w:ilvl w:val="0"/>
          <w:numId w:val="0"/>
        </w:numPr>
        <w:ind w:firstLine="560"/>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（5）国有资本保值增值和收益上缴情况。</w:t>
      </w:r>
      <w:r/>
    </w:p>
    <w:p>
      <w:pPr>
        <w:pStyle w:val="779"/>
        <w:numPr>
          <w:ilvl w:val="0"/>
          <w:numId w:val="0"/>
        </w:numPr>
        <w:ind w:firstLine="560"/>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（6）重要的项目的投资、建设、管理及效益情况。</w:t>
      </w:r>
      <w:r/>
    </w:p>
    <w:p>
      <w:pPr>
        <w:numPr>
          <w:ilvl w:val="0"/>
          <w:numId w:val="3"/>
        </w:numPr>
        <w:keepLines w:val="0"/>
        <w:keepNext w:val="0"/>
        <w:pageBreakBefore w:val="0"/>
        <w:spacing w:line="500" w:lineRule="exact"/>
        <w:tabs>
          <w:tab w:val="left" w:pos="540" w:leader="none"/>
        </w:tabs>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关注方向</w:t>
      </w:r>
      <w:r/>
    </w:p>
    <w:p>
      <w:pPr>
        <w:pStyle w:val="779"/>
        <w:numPr>
          <w:ilvl w:val="0"/>
          <w:numId w:val="0"/>
        </w:numPr>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1、企业国有资产的经营、管理和保值增值情况。</w:t>
      </w:r>
      <w:r/>
    </w:p>
    <w:p>
      <w:pPr>
        <w:pStyle w:val="779"/>
        <w:ind w:left="0" w:firstLine="560"/>
        <w:keepLines w:val="0"/>
        <w:keepNext w:val="0"/>
        <w:pageBreakBefore w:val="0"/>
        <w:spacing w:line="500" w:lineRule="exact"/>
        <w:widowControl/>
        <w:rPr>
          <w:rFonts w:hint="eastAsia" w:ascii="仿宋" w:hAnsi="仿宋" w:eastAsia="仿宋" w:cs="仿宋"/>
          <w:sz w:val="28"/>
          <w:szCs w:val="28"/>
          <w:highlight w:val="none"/>
          <w:lang w:val="en-US" w:eastAsia="zh-CN"/>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一是关注重点摸清2023年度企业资产、负债及财务收支状况，经营业绩考核指标完成情况，对县属国有企业资产保质增值、财务管理、三重一大、经营业绩、内控机制、收入分配、企业负责人履职待遇、公车使用、业务支出、劳动用工、人力资源管理及国资监管相关文件贯彻情况进</w:t>
      </w:r>
      <w:r>
        <w:rPr>
          <w:rFonts w:hint="eastAsia" w:ascii="仿宋" w:hAnsi="仿宋" w:eastAsia="仿宋" w:cs="仿宋"/>
          <w:sz w:val="28"/>
          <w:szCs w:val="28"/>
          <w:highlight w:val="none"/>
          <w:lang w:val="en-US" w:eastAsia="zh-CN"/>
        </w:rPr>
        <w:t xml:space="preserve">行审计和评价。</w:t>
      </w:r>
      <w:r/>
    </w:p>
    <w:p>
      <w:pPr>
        <w:pStyle w:val="779"/>
        <w:ind w:left="0" w:firstLine="480"/>
        <w:keepLines w:val="0"/>
        <w:keepNext w:val="0"/>
        <w:pageBreakBefore w:val="0"/>
        <w:spacing w:line="50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二是关注融资借款情况。企业在自身有闲置资金未使用的前提下又进行对外融资，融资是否必要，融资对象的性质及其与企业、企业管理人员的关系，融资综合成本是否过高，是否存在特殊业务费、咨询费等各种名目的费用等。</w:t>
      </w:r>
      <w:r/>
    </w:p>
    <w:p>
      <w:pPr>
        <w:pStyle w:val="779"/>
        <w:ind w:left="0" w:firstLine="480"/>
        <w:keepLines w:val="0"/>
        <w:keepNext w:val="0"/>
        <w:pageBreakBefore w:val="0"/>
        <w:spacing w:line="50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sz w:val="28"/>
          <w:szCs w:val="28"/>
          <w:highlight w:val="none"/>
          <w:lang w:val="en-US" w:eastAsia="zh-CN"/>
        </w:rPr>
        <w:t xml:space="preserve">三是资产及资金的出借情况。国有资产或资金是否被非国有企业和个人无偿占用，或者以明显低于市场价格、银行同期贷款利率的不合理价位出租出借，</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是否经集体决策和专业评估机构评估，</w:t>
      </w:r>
      <w:r>
        <w:rPr>
          <w:rFonts w:hint="eastAsia" w:ascii="仿宋" w:hAnsi="仿宋" w:eastAsia="仿宋" w:cs="仿宋"/>
          <w:sz w:val="28"/>
          <w:szCs w:val="28"/>
          <w:highlight w:val="none"/>
          <w:lang w:val="en-US" w:eastAsia="zh-CN"/>
        </w:rPr>
        <w:t xml:space="preserve">手续是否完善，是否存在延期未收回的现象。</w:t>
      </w:r>
      <w:r/>
    </w:p>
    <w:p>
      <w:pPr>
        <w:numPr>
          <w:ilvl w:val="0"/>
          <w:numId w:val="0"/>
        </w:numPr>
        <w:ind w:firstLine="560"/>
        <w:keepLines w:val="0"/>
        <w:keepNext w:val="0"/>
        <w:pageBreakBefore w:val="0"/>
        <w:spacing w:line="500" w:lineRule="exact"/>
        <w:widowControl w:val="off"/>
        <w:rPr>
          <w:rFonts w:hint="eastAsia" w:ascii="仿宋" w:hAnsi="仿宋" w:eastAsia="仿宋" w:cs="仿宋"/>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2、股权转让、资产处置出租情况。重点关注国有股权转让或国有资产处置时是否按照《</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instrText xml:space="preserve"> HYPERLINK "https://china.findlaw.cn/fagui/p_1/357850.html" \t "https://www.findlaw.cn/155200/_blank" </w:instrTex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中华人民共和国企业国有资产法</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及有关文件的规定，采用合法有效的程序、客观公正的价格、公平竞争的方式来进行处置。首先要审查程序是否合法合规，是否经集体决策和专业评估机构评估，是否向国有资产管理部门报批，是否公开公正进场转让等。其次在资产处置及股权转让中应关注是否有定价依据，定价依据是否合理，是否存在先定价后评估的情况，是否将全部资产都纳入评估范围。    </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3、关注资产购置及对外投资情况。注重资产购置和对外投资中程序的合法合规性，是否是集体决策所为，是否经过相关部门审批，是否做了详细的可研论证，对外投资</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instrText xml:space="preserve"> HYPERLINK "https://www.findlaw.cn/hetong/" \t "https://www.findlaw.cn/155200/_blank" </w:instrTex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合同</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是否存在漏洞，是否严格按照合同履约，违约风险的大小，投资收益是否合理和及时上缴等。</w:t>
      </w:r>
      <w:bookmarkEnd w:id="2"/>
      <w:r/>
      <w:bookmarkEnd w:id="3"/>
      <w:r/>
      <w:bookmarkEnd w:id="4"/>
      <w:r/>
      <w:r/>
    </w:p>
    <w:p>
      <w:pPr>
        <w:ind w:firstLine="562"/>
        <w:keepLines w:val="0"/>
        <w:keepNext w:val="0"/>
        <w:pageBreakBefore w:val="0"/>
        <w:spacing w:line="500" w:lineRule="exact"/>
        <w:tabs>
          <w:tab w:val="left" w:pos="540" w:leader="none"/>
        </w:tabs>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8</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en-US" w:eastAsia="zh-CN"/>
        </w:rPr>
        <w:t xml:space="preserve">其他</w:t>
      </w:r>
      <w:r>
        <w:rPr>
          <w:rFonts w:hint="eastAsia" w:ascii="仿宋" w:hAnsi="仿宋" w:eastAsia="仿宋" w:cs="仿宋"/>
          <w:b/>
          <w:sz w:val="28"/>
          <w:szCs w:val="28"/>
          <w:highlight w:val="none"/>
        </w:rPr>
        <w:t xml:space="preserve">要求</w:t>
      </w:r>
      <w:r>
        <w:rPr>
          <w:rFonts w:hint="eastAsia" w:ascii="仿宋" w:hAnsi="仿宋" w:eastAsia="仿宋" w:cs="仿宋"/>
          <w:b/>
          <w:sz w:val="28"/>
          <w:szCs w:val="28"/>
          <w:highlight w:val="none"/>
          <w:lang w:eastAsia="zh-CN"/>
        </w:rPr>
        <w:t xml:space="preserve">：</w:t>
      </w:r>
      <w:r/>
    </w:p>
    <w:p>
      <w:pPr>
        <w:ind w:firstLine="560"/>
        <w:keepLines w:val="0"/>
        <w:keepNext w:val="0"/>
        <w:pageBreakBefore w:val="0"/>
        <w:spacing w:line="500" w:lineRule="exact"/>
        <w:tabs>
          <w:tab w:val="left" w:pos="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（1）成交单位组建的审计班子必须服从采购人的监督和检查，不得与</w:t>
      </w:r>
      <w:r>
        <w:rPr>
          <w:rFonts w:hint="eastAsia" w:ascii="仿宋" w:hAnsi="仿宋" w:eastAsia="仿宋" w:cs="仿宋"/>
          <w:sz w:val="28"/>
          <w:szCs w:val="28"/>
          <w:highlight w:val="none"/>
          <w:lang w:val="en-US" w:eastAsia="zh-CN"/>
        </w:rPr>
        <w:t xml:space="preserve">被审计</w:t>
      </w:r>
      <w:r>
        <w:rPr>
          <w:rFonts w:hint="eastAsia" w:ascii="仿宋" w:hAnsi="仿宋" w:eastAsia="仿宋" w:cs="仿宋"/>
          <w:sz w:val="28"/>
          <w:szCs w:val="28"/>
          <w:highlight w:val="none"/>
        </w:rPr>
        <w:t xml:space="preserve">单位串通，出具虚假审计报告。</w:t>
      </w:r>
      <w:r/>
    </w:p>
    <w:p>
      <w:pPr>
        <w:ind w:firstLine="560"/>
        <w:keepLines w:val="0"/>
        <w:keepNext w:val="0"/>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numPr>
          <w:ilvl w:val="0"/>
          <w:numId w:val="4"/>
        </w:num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现场不得低于位</w:t>
      </w:r>
      <w:r>
        <w:rPr>
          <w:rFonts w:hint="eastAsia" w:ascii="仿宋" w:hAnsi="仿宋" w:eastAsia="仿宋" w:cs="仿宋"/>
          <w:sz w:val="28"/>
          <w:szCs w:val="28"/>
          <w:highlight w:val="none"/>
          <w:lang w:val="en-US" w:eastAsia="zh-CN"/>
        </w:rPr>
        <w:t xml:space="preserve">11名</w:t>
      </w:r>
      <w:r>
        <w:rPr>
          <w:rFonts w:hint="eastAsia" w:ascii="仿宋" w:hAnsi="仿宋" w:eastAsia="仿宋" w:cs="仿宋"/>
          <w:sz w:val="28"/>
          <w:szCs w:val="28"/>
          <w:highlight w:val="none"/>
        </w:rPr>
        <w:t xml:space="preserve">专业审计人员。（须是</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文件中提供的专业审计人员）</w:t>
      </w:r>
      <w:r/>
    </w:p>
    <w:p>
      <w:pPr>
        <w:pStyle w:val="779"/>
        <w:numPr>
          <w:ilvl w:val="0"/>
          <w:numId w:val="0"/>
        </w:numPr>
        <w:ind w:firstLine="560"/>
        <w:keepLines w:val="0"/>
        <w:keepNext w:val="0"/>
        <w:pageBreakBefore w:val="0"/>
        <w:spacing w:line="50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（3）事务所派驻到项目上注册会计师人员不得低于1人。</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（4）供应商如果对上述项目中的公司正在进行审计的或与其中公司签订长期审计关系的，不得参与该采购包中的评选。</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（5）乙方及乙方派出人员应当在审计项目完成后，及时移交审计实施过程中所形成的全部纸质资料和电子资料，并不得将其参与审计工作获取的相关信息用于与审计事项无关的目的。</w:t>
      </w:r>
      <w:r/>
    </w:p>
    <w:p>
      <w:pPr>
        <w:pStyle w:val="773"/>
        <w:ind w:left="0" w:firstLine="0"/>
        <w:keepLines w:val="0"/>
        <w:keepNext w:val="0"/>
        <w:pageBreakBefore w:val="0"/>
        <w:spacing w:line="500" w:lineRule="exact"/>
        <w:widowControl w:val="off"/>
        <w:rPr>
          <w:rFonts w:hint="eastAsia" w:ascii="仿宋" w:hAnsi="仿宋" w:eastAsia="仿宋" w:cs="仿宋"/>
          <w:color w:val="auto"/>
          <w:sz w:val="28"/>
          <w:szCs w:val="28"/>
        </w:rPr>
        <w:outlineLvl w:val="9"/>
      </w:pPr>
      <w:r>
        <w:rPr>
          <w:rFonts w:hint="eastAsia" w:ascii="仿宋" w:hAnsi="仿宋" w:eastAsia="仿宋" w:cs="仿宋"/>
          <w:b/>
          <w:bCs/>
          <w:color w:val="auto"/>
          <w:sz w:val="28"/>
          <w:szCs w:val="28"/>
          <w:lang w:eastAsia="zh-CN"/>
        </w:rPr>
        <w:t xml:space="preserve">六</w:t>
      </w:r>
      <w:r>
        <w:rPr>
          <w:rFonts w:hint="eastAsia" w:ascii="仿宋" w:hAnsi="仿宋" w:eastAsia="仿宋" w:cs="仿宋"/>
          <w:b/>
          <w:bCs/>
          <w:color w:val="auto"/>
          <w:sz w:val="28"/>
          <w:szCs w:val="28"/>
        </w:rPr>
        <w:t xml:space="preserve">、其他要求：见《招标文件》第五章《拟签订的合同文本》。</w:t>
      </w:r>
      <w:r/>
    </w:p>
    <w:p>
      <w:pPr>
        <w:pStyle w:val="773"/>
        <w:ind w:left="0" w:firstLine="0"/>
        <w:rPr>
          <w:rFonts w:hint="eastAsia" w:ascii="仿宋" w:hAnsi="仿宋" w:eastAsia="仿宋" w:cs="仿宋"/>
          <w:color w:val="auto"/>
        </w:rPr>
      </w:pPr>
      <w:r>
        <w:rPr>
          <w:rFonts w:hint="eastAsia" w:ascii="仿宋" w:hAnsi="仿宋" w:eastAsia="仿宋" w:cs="仿宋"/>
          <w:color w:val="auto"/>
        </w:rPr>
      </w:r>
      <w:r/>
    </w:p>
    <w:p>
      <w:pPr>
        <w:ind w:left="0" w:right="0" w:firstLine="0"/>
        <w:jc w:val="center"/>
        <w:spacing w:before="0" w:after="0" w:line="239" w:lineRule="atLeast"/>
        <w:rPr>
          <w:rFonts w:hint="eastAsia" w:ascii="仿宋" w:hAnsi="仿宋" w:eastAsia="仿宋" w:cs="仿宋"/>
          <w:b/>
          <w:color w:val="auto"/>
          <w:sz w:val="30"/>
          <w:u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b/>
          <w:color w:val="auto"/>
          <w:sz w:val="30"/>
          <w:u w:val="none"/>
        </w:rPr>
      </w:r>
      <w:r/>
    </w:p>
    <w:p>
      <w:pPr>
        <w:ind w:left="0" w:right="0" w:firstLine="0"/>
        <w:jc w:val="center"/>
        <w:spacing w:before="0" w:after="0" w:line="23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u w:val="none"/>
        </w:rPr>
        <w:t xml:space="preserve">第七章</w:t>
      </w:r>
      <w:r>
        <w:rPr>
          <w:rFonts w:hint="eastAsia" w:ascii="仿宋" w:hAnsi="仿宋" w:eastAsia="仿宋" w:cs="仿宋"/>
          <w:b/>
          <w:color w:val="auto"/>
          <w:sz w:val="30"/>
          <w:u w:val="none"/>
          <w:lang w:val="en-US" w:eastAsia="zh-CN"/>
        </w:rPr>
        <w:t xml:space="preserve"> </w:t>
      </w:r>
      <w:r>
        <w:rPr>
          <w:rFonts w:hint="eastAsia" w:ascii="仿宋" w:hAnsi="仿宋" w:eastAsia="仿宋" w:cs="仿宋"/>
          <w:b/>
          <w:color w:val="auto"/>
          <w:sz w:val="30"/>
          <w:u w:val="none"/>
        </w:rPr>
        <w:t xml:space="preserve">投标文件相关格式</w:t>
      </w:r>
      <w:r/>
    </w:p>
    <w:p>
      <w:pPr>
        <w:ind w:left="0" w:right="0" w:firstLine="640"/>
        <w:jc w:val="center"/>
        <w:spacing w:before="0" w:after="0" w:line="239" w:lineRule="atLeast"/>
        <w:rPr>
          <w:rFonts w:hint="eastAsia" w:ascii="仿宋" w:hAnsi="仿宋" w:eastAsia="仿宋" w:cs="仿宋"/>
          <w:color w:val="auto"/>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rPr>
      </w:r>
      <w:r/>
    </w:p>
    <w:p>
      <w:pPr>
        <w:ind w:left="0" w:right="0" w:firstLine="640"/>
        <w:jc w:val="center"/>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目  录</w:t>
      </w:r>
      <w:r/>
    </w:p>
    <w:p>
      <w:pPr>
        <w:ind w:right="0"/>
        <w:jc w:val="both"/>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640"/>
        <w:jc w:val="both"/>
        <w:spacing w:before="0" w:after="0" w:line="360" w:lineRule="auto"/>
        <w:rPr>
          <w:rFonts w:hint="eastAsia" w:ascii="仿宋" w:hAnsi="仿宋" w:eastAsia="仿宋" w:cs="仿宋"/>
          <w:b w:val="0"/>
          <w:bCs w:val="0"/>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1、投标函</w:t>
      </w:r>
      <w:r/>
    </w:p>
    <w:p>
      <w:pPr>
        <w:ind w:left="0" w:right="0" w:firstLine="640"/>
        <w:jc w:val="both"/>
        <w:spacing w:before="0" w:after="0" w:line="360" w:lineRule="auto"/>
        <w:rPr>
          <w:rFonts w:hint="eastAsia" w:ascii="仿宋" w:hAnsi="仿宋" w:eastAsia="仿宋" w:cs="仿宋"/>
          <w:b w:val="0"/>
          <w:bCs w:val="0"/>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2、开标一览表</w:t>
      </w:r>
      <w:r/>
    </w:p>
    <w:p>
      <w:pPr>
        <w:ind w:left="0" w:right="0" w:firstLine="640"/>
        <w:jc w:val="both"/>
        <w:spacing w:before="0" w:after="0" w:line="360" w:lineRule="auto"/>
        <w:rPr>
          <w:rFonts w:hint="eastAsia" w:ascii="仿宋" w:hAnsi="仿宋" w:eastAsia="仿宋" w:cs="仿宋"/>
          <w:b w:val="0"/>
          <w:bCs w:val="0"/>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3、分项价格表</w:t>
      </w:r>
      <w:r/>
    </w:p>
    <w:p>
      <w:pPr>
        <w:ind w:left="0" w:right="0" w:firstLine="640"/>
        <w:jc w:val="both"/>
        <w:spacing w:before="0" w:after="0" w:line="360" w:lineRule="auto"/>
        <w:rPr>
          <w:rFonts w:hint="eastAsia" w:ascii="仿宋" w:hAnsi="仿宋" w:eastAsia="仿宋" w:cs="仿宋"/>
          <w:b w:val="0"/>
          <w:bCs w:val="0"/>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4、偏离表</w:t>
      </w:r>
      <w:r/>
    </w:p>
    <w:p>
      <w:pPr>
        <w:ind w:left="0" w:right="0" w:firstLine="640"/>
        <w:jc w:val="both"/>
        <w:spacing w:before="0" w:after="0" w:line="360" w:lineRule="auto"/>
        <w:rPr>
          <w:rFonts w:hint="eastAsia" w:ascii="仿宋" w:hAnsi="仿宋" w:eastAsia="仿宋" w:cs="仿宋"/>
          <w:b w:val="0"/>
          <w:bCs w:val="0"/>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5、授权委托书</w:t>
      </w:r>
      <w:r/>
    </w:p>
    <w:p>
      <w:pPr>
        <w:ind w:left="0" w:right="0" w:firstLine="640"/>
        <w:jc w:val="both"/>
        <w:spacing w:before="0" w:after="0" w:line="360" w:lineRule="auto"/>
        <w:rPr>
          <w:rFonts w:hint="eastAsia" w:ascii="仿宋" w:hAnsi="仿宋" w:eastAsia="仿宋" w:cs="仿宋"/>
          <w:b w:val="0"/>
          <w:bCs w:val="0"/>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6、中小企业声明函</w:t>
      </w:r>
      <w:r/>
    </w:p>
    <w:p>
      <w:pPr>
        <w:ind w:left="0" w:right="0" w:firstLine="640"/>
        <w:jc w:val="both"/>
        <w:spacing w:before="0" w:after="0" w:line="360" w:lineRule="auto"/>
        <w:rPr>
          <w:rFonts w:hint="eastAsia" w:ascii="仿宋" w:hAnsi="仿宋" w:eastAsia="仿宋" w:cs="仿宋"/>
          <w:b w:val="0"/>
          <w:bCs w:val="0"/>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7</w:t>
      </w:r>
      <w:r>
        <w:rPr>
          <w:rFonts w:hint="eastAsia" w:ascii="仿宋" w:hAnsi="仿宋" w:eastAsia="仿宋" w:cs="仿宋"/>
          <w:b w:val="0"/>
          <w:bCs w:val="0"/>
          <w:color w:val="auto"/>
          <w:sz w:val="30"/>
          <w:szCs w:val="30"/>
          <w:lang w:eastAsia="zh-CN"/>
        </w:rPr>
        <w:t xml:space="preserve">、</w:t>
      </w:r>
      <w:r>
        <w:rPr>
          <w:rFonts w:hint="eastAsia" w:ascii="仿宋" w:hAnsi="仿宋" w:eastAsia="仿宋" w:cs="仿宋"/>
          <w:b w:val="0"/>
          <w:bCs w:val="0"/>
          <w:color w:val="auto"/>
          <w:sz w:val="30"/>
          <w:szCs w:val="30"/>
        </w:rPr>
        <w:t xml:space="preserve">残疾人福利性单位声明函</w:t>
      </w:r>
      <w:r/>
    </w:p>
    <w:p>
      <w:pPr>
        <w:ind w:left="0" w:right="0" w:firstLine="640"/>
        <w:jc w:val="both"/>
        <w:spacing w:before="0" w:after="0" w:line="360" w:lineRule="auto"/>
        <w:rPr>
          <w:rFonts w:hint="eastAsia" w:ascii="仿宋" w:hAnsi="仿宋" w:eastAsia="仿宋" w:cs="仿宋"/>
          <w:b w:val="0"/>
          <w:bCs w:val="0"/>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8</w:t>
      </w:r>
      <w:r>
        <w:rPr>
          <w:rFonts w:hint="eastAsia" w:ascii="仿宋" w:hAnsi="仿宋" w:eastAsia="仿宋" w:cs="仿宋"/>
          <w:b w:val="0"/>
          <w:bCs w:val="0"/>
          <w:color w:val="auto"/>
          <w:sz w:val="30"/>
          <w:szCs w:val="30"/>
          <w:lang w:eastAsia="zh-CN"/>
        </w:rPr>
        <w:t xml:space="preserve">、</w:t>
      </w:r>
      <w:r>
        <w:rPr>
          <w:rFonts w:hint="eastAsia" w:ascii="仿宋" w:hAnsi="仿宋" w:eastAsia="仿宋" w:cs="仿宋"/>
          <w:b w:val="0"/>
          <w:bCs w:val="0"/>
          <w:color w:val="auto"/>
          <w:sz w:val="30"/>
          <w:szCs w:val="30"/>
        </w:rPr>
        <w:t xml:space="preserve">投标人参加政府采购活动前3年内在经营活动中没有重大违法记录的书面声明</w:t>
      </w:r>
      <w:r/>
    </w:p>
    <w:p>
      <w:pPr>
        <w:ind w:left="0" w:right="0" w:firstLine="640"/>
        <w:jc w:val="both"/>
        <w:spacing w:before="0" w:after="0" w:line="360" w:lineRule="auto"/>
        <w:rPr>
          <w:rFonts w:hint="eastAsia" w:ascii="仿宋" w:hAnsi="仿宋" w:eastAsia="仿宋" w:cs="仿宋"/>
          <w:b w:val="0"/>
          <w:bCs w:val="0"/>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9</w:t>
      </w:r>
      <w:r>
        <w:rPr>
          <w:rFonts w:hint="eastAsia" w:ascii="仿宋" w:hAnsi="仿宋" w:eastAsia="仿宋" w:cs="仿宋"/>
          <w:b w:val="0"/>
          <w:bCs w:val="0"/>
          <w:color w:val="auto"/>
          <w:sz w:val="30"/>
          <w:szCs w:val="30"/>
          <w:lang w:eastAsia="zh-CN"/>
        </w:rPr>
        <w:t xml:space="preserve">、</w:t>
      </w:r>
      <w:r>
        <w:rPr>
          <w:rFonts w:hint="eastAsia" w:ascii="仿宋" w:hAnsi="仿宋" w:eastAsia="仿宋" w:cs="仿宋"/>
          <w:b w:val="0"/>
          <w:bCs w:val="0"/>
          <w:color w:val="auto"/>
          <w:sz w:val="30"/>
          <w:szCs w:val="30"/>
        </w:rPr>
        <w:t xml:space="preserve">具备履行合同所必需的设备和专业技术能力的书面声明</w:t>
      </w:r>
      <w:r/>
    </w:p>
    <w:p>
      <w:pPr>
        <w:ind w:left="0" w:right="0" w:firstLine="640"/>
        <w:jc w:val="both"/>
        <w:spacing w:before="0" w:after="0" w:line="360" w:lineRule="auto"/>
        <w:rPr>
          <w:rFonts w:hint="eastAsia" w:ascii="仿宋" w:hAnsi="仿宋" w:eastAsia="仿宋" w:cs="仿宋"/>
          <w:b w:val="0"/>
          <w:bCs w:val="0"/>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rPr>
        <w:t xml:space="preserve">10</w:t>
      </w:r>
      <w:r>
        <w:rPr>
          <w:rFonts w:hint="eastAsia" w:ascii="仿宋" w:hAnsi="仿宋" w:eastAsia="仿宋" w:cs="仿宋"/>
          <w:b w:val="0"/>
          <w:bCs w:val="0"/>
          <w:color w:val="auto"/>
          <w:sz w:val="30"/>
          <w:szCs w:val="30"/>
          <w:lang w:eastAsia="zh-CN"/>
        </w:rPr>
        <w:t xml:space="preserve">、</w:t>
      </w:r>
      <w:r>
        <w:rPr>
          <w:rFonts w:hint="eastAsia" w:ascii="仿宋" w:hAnsi="仿宋" w:eastAsia="仿宋" w:cs="仿宋"/>
          <w:b w:val="0"/>
          <w:bCs w:val="0"/>
          <w:color w:val="auto"/>
          <w:sz w:val="30"/>
          <w:szCs w:val="30"/>
        </w:rPr>
        <w:t xml:space="preserve">预付款保函支付条款</w:t>
      </w:r>
      <w:r/>
    </w:p>
    <w:p>
      <w:pPr>
        <w:ind w:left="0" w:right="0" w:firstLine="640"/>
        <w:jc w:val="center"/>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640"/>
        <w:jc w:val="center"/>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640"/>
        <w:jc w:val="center"/>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640"/>
        <w:jc w:val="center"/>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640"/>
        <w:jc w:val="center"/>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640"/>
        <w:jc w:val="center"/>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640"/>
        <w:jc w:val="center"/>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640"/>
        <w:jc w:val="center"/>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right="0"/>
        <w:jc w:val="both"/>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2580"/>
        <w:jc w:val="both"/>
        <w:spacing w:before="0" w:after="0" w:line="360" w:lineRule="auto"/>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一、投标函</w:t>
      </w:r>
      <w:r/>
    </w:p>
    <w:p>
      <w:pPr>
        <w:ind w:left="0" w:right="0" w:firstLine="0"/>
        <w:jc w:val="both"/>
        <w:spacing w:before="0" w:after="0" w:line="239" w:lineRule="atLeast"/>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lang w:eastAsia="zh-CN"/>
        </w:rPr>
        <w:t xml:space="preserve">睢宁县政府国有资产监督管理办公室</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项目[</w:t>
      </w:r>
      <w:r>
        <w:rPr>
          <w:rFonts w:hint="eastAsia" w:ascii="仿宋" w:hAnsi="仿宋" w:eastAsia="仿宋" w:cs="仿宋"/>
          <w:color w:val="auto"/>
          <w:sz w:val="28"/>
          <w:szCs w:val="28"/>
          <w:lang w:eastAsia="zh-CN"/>
        </w:rPr>
        <w:t xml:space="preserve">项目编号：</w:t>
      </w:r>
      <w:r>
        <w:rPr>
          <w:rFonts w:hint="eastAsia" w:ascii="仿宋" w:hAnsi="仿宋" w:eastAsia="仿宋" w:cs="仿宋"/>
          <w:color w:val="auto"/>
          <w:sz w:val="28"/>
          <w:szCs w:val="28"/>
          <w:u w:val="single"/>
          <w:lang w:eastAsia="zh-CN"/>
        </w:rPr>
        <w:t xml:space="preserve">JSZC-320324-ZYJS-G2024-0010</w:t>
      </w:r>
      <w:r>
        <w:rPr>
          <w:rFonts w:hint="eastAsia" w:ascii="仿宋" w:hAnsi="仿宋" w:eastAsia="仿宋" w:cs="仿宋"/>
          <w:color w:val="auto"/>
          <w:sz w:val="28"/>
          <w:szCs w:val="28"/>
        </w:rPr>
        <w:t xml:space="preserve">]招标文件，(姓名)代表我方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（投标人的名称）全权处理本次投标的有关事宜。</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据此函，投标人承诺并同意如下： </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 投标人唯一投标报价见《开标一览表》。</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 投标人将按招标文件的规定履行合同责任和义务。</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 投标人已详细审查全部招标文件，包括第[插入编号] [补遗书][如果有的话]。投标人完全理解并同意放弃对这方面有不明及误解的权力。</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 投标有效期为开标之日后90天。</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 投标人在投标初始有效期内撤回投标，其投标保证金将不退还。</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6. 投标人同意提供按照贵方可能要求的与其投标有关的一切数据或资料，完全理解贵方不一定接受最低价的投标或收到的任何投标。</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7. 投标人同意在授予合同后，按照有关规定支付公证费(如有)。</w:t>
      </w:r>
      <w:r/>
    </w:p>
    <w:p>
      <w:pPr>
        <w:ind w:left="0" w:right="29"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8. </w:t>
      </w:r>
      <w:r>
        <w:rPr>
          <w:rFonts w:hint="eastAsia" w:ascii="仿宋" w:hAnsi="仿宋" w:eastAsia="仿宋" w:cs="仿宋"/>
          <w:color w:val="auto"/>
          <w:sz w:val="28"/>
          <w:szCs w:val="28"/>
          <w:lang w:val="en-US" w:eastAsia="zh-CN"/>
        </w:rPr>
        <w:t xml:space="preserve">采购人或采购代理机构</w:t>
      </w:r>
      <w:r>
        <w:rPr>
          <w:rFonts w:hint="eastAsia" w:ascii="仿宋" w:hAnsi="仿宋" w:eastAsia="仿宋" w:cs="仿宋"/>
          <w:color w:val="auto"/>
          <w:sz w:val="28"/>
          <w:szCs w:val="28"/>
        </w:rPr>
        <w:t xml:space="preserve">有权将我单位本项目的《开标一览表》和《分项价格表》予以公示，公示的方式由</w:t>
      </w:r>
      <w:r>
        <w:rPr>
          <w:rFonts w:hint="eastAsia" w:ascii="仿宋" w:hAnsi="仿宋" w:eastAsia="仿宋" w:cs="仿宋"/>
          <w:color w:val="auto"/>
          <w:sz w:val="28"/>
          <w:szCs w:val="28"/>
          <w:lang w:eastAsia="zh-CN"/>
        </w:rPr>
        <w:t xml:space="preserve">江苏卓越建设项目管理有限公司</w:t>
      </w:r>
      <w:r>
        <w:rPr>
          <w:rFonts w:hint="eastAsia" w:ascii="仿宋" w:hAnsi="仿宋" w:eastAsia="仿宋" w:cs="仿宋"/>
          <w:color w:val="auto"/>
          <w:sz w:val="28"/>
          <w:szCs w:val="28"/>
        </w:rPr>
        <w:t xml:space="preserve">确定。</w:t>
      </w:r>
      <w:r/>
    </w:p>
    <w:p>
      <w:pPr>
        <w:ind w:left="0" w:right="29"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10. 与本投标有关的一切正式往来信函请寄：</w:t>
      </w:r>
      <w:r/>
    </w:p>
    <w:p>
      <w:pPr>
        <w:ind w:left="0" w:right="0" w:firstLine="12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地址： </w:t>
      </w:r>
      <w:r/>
    </w:p>
    <w:p>
      <w:pPr>
        <w:ind w:left="0" w:right="0" w:firstLine="12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电话： </w:t>
      </w:r>
      <w:r/>
    </w:p>
    <w:p>
      <w:pPr>
        <w:ind w:left="0" w:right="0" w:firstLine="12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传真： </w:t>
      </w:r>
      <w:r/>
    </w:p>
    <w:p>
      <w:pPr>
        <w:ind w:left="0" w:right="0" w:firstLine="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firstLine="27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电子签章</w:t>
      </w:r>
      <w:r>
        <w:rPr>
          <w:rFonts w:hint="eastAsia" w:ascii="仿宋" w:hAnsi="仿宋" w:eastAsia="仿宋" w:cs="仿宋"/>
          <w:color w:val="auto"/>
          <w:sz w:val="28"/>
          <w:szCs w:val="28"/>
        </w:rPr>
        <w:t xml:space="preserve">）</w:t>
      </w:r>
      <w:r/>
    </w:p>
    <w:p>
      <w:pPr>
        <w:ind w:right="0" w:firstLine="2700"/>
        <w:jc w:val="both"/>
        <w:spacing w:before="0" w:after="0" w:line="23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w:t>
      </w:r>
      <w:r/>
    </w:p>
    <w:p>
      <w:pPr>
        <w:ind w:left="0" w:right="0" w:firstLine="640"/>
        <w:jc w:val="center"/>
        <w:spacing w:before="0" w:after="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pStyle w:val="766"/>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pStyle w:val="787"/>
        <w:rPr>
          <w:rFonts w:hint="eastAsia"/>
        </w:rPr>
      </w:pPr>
      <w:r>
        <w:rPr>
          <w:rFonts w:hint="eastAsia"/>
        </w:rPr>
      </w:r>
      <w:r/>
    </w:p>
    <w:p>
      <w:pPr>
        <w:ind w:left="0" w:right="0" w:firstLine="2580"/>
        <w:jc w:val="both"/>
        <w:spacing w:before="0" w:after="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二、开标一览表</w:t>
      </w:r>
      <w:r/>
    </w:p>
    <w:p>
      <w:pPr>
        <w:ind w:left="0" w:right="0" w:firstLine="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both"/>
        <w:spacing w:before="0" w:after="0" w:line="519" w:lineRule="atLeast"/>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eastAsia="zh-CN"/>
        </w:rPr>
        <w:t xml:space="preserve">项目编号：JSZC-320324-ZYJS-G2024-0010</w:t>
      </w:r>
      <w:r/>
    </w:p>
    <w:p>
      <w:pPr>
        <w:ind w:left="0" w:right="0" w:firstLine="600"/>
        <w:jc w:val="both"/>
        <w:spacing w:before="0" w:after="0" w:line="51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项目名称： </w:t>
      </w:r>
      <w:r/>
    </w:p>
    <w:p>
      <w:pPr>
        <w:ind w:right="0"/>
        <w:jc w:val="right"/>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货币单位：人民币元</w:t>
      </w:r>
      <w:r/>
    </w:p>
    <w:tbl>
      <w:tblPr>
        <w:tblStyle w:val="793"/>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003"/>
        <w:gridCol w:w="2685"/>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eastAsia="zh-CN"/>
              </w:rPr>
              <w:t xml:space="preserve">睢宁县国有企业审计项目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r>
    </w:tbl>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 </w:t>
      </w:r>
      <w:r/>
    </w:p>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0" w:firstLine="276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0" w:firstLine="315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电子签章</w:t>
      </w:r>
      <w:r>
        <w:rPr>
          <w:rFonts w:hint="eastAsia" w:ascii="仿宋" w:hAnsi="仿宋" w:eastAsia="仿宋" w:cs="仿宋"/>
          <w:color w:val="auto"/>
          <w:sz w:val="28"/>
          <w:szCs w:val="28"/>
        </w:rPr>
        <w:t xml:space="preserve">）</w:t>
      </w:r>
      <w:r/>
    </w:p>
    <w:p>
      <w:pPr>
        <w:ind w:left="0" w:right="0" w:firstLine="390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0" w:firstLine="495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w:t>
      </w:r>
      <w:r/>
    </w:p>
    <w:p>
      <w:pPr>
        <w:ind w:left="0" w:right="0" w:firstLine="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2519"/>
        <w:jc w:val="both"/>
        <w:spacing w:before="0" w:after="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三、分项价格表</w:t>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项目编号：</w:t>
      </w:r>
      <w:r>
        <w:rPr>
          <w:rFonts w:hint="eastAsia" w:ascii="仿宋" w:hAnsi="仿宋" w:eastAsia="仿宋" w:cs="仿宋"/>
          <w:color w:val="auto"/>
          <w:sz w:val="28"/>
          <w:szCs w:val="28"/>
          <w:u w:val="none"/>
          <w:lang w:eastAsia="zh-CN"/>
        </w:rPr>
        <w:t xml:space="preserve">JSZC-320324-ZYJS-G2024-0010</w:t>
      </w:r>
      <w:r>
        <w:rPr>
          <w:rFonts w:hint="eastAsia" w:ascii="仿宋" w:hAnsi="仿宋" w:eastAsia="仿宋" w:cs="仿宋"/>
          <w:bCs/>
          <w:color w:val="auto"/>
          <w:sz w:val="28"/>
          <w:szCs w:val="28"/>
          <w:u w:val="single"/>
        </w:rPr>
        <w:t xml:space="preserve">  </w:t>
      </w:r>
      <w:r>
        <w:rPr>
          <w:rFonts w:hint="eastAsia" w:ascii="仿宋" w:hAnsi="仿宋" w:eastAsia="仿宋" w:cs="仿宋"/>
          <w:color w:val="auto"/>
          <w:sz w:val="28"/>
          <w:szCs w:val="28"/>
        </w:rPr>
        <w:t xml:space="preserve">                                            </w:t>
      </w:r>
      <w:r/>
    </w:p>
    <w:p>
      <w:pPr>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val="en-US" w:eastAsia="zh-CN"/>
        </w:rPr>
        <w:t xml:space="preserve">                                   </w:t>
      </w:r>
      <w:r/>
    </w:p>
    <w:p>
      <w:pPr>
        <w:ind w:left="0" w:right="0" w:firstLine="1968"/>
        <w:jc w:val="both"/>
        <w:keepLines w:val="0"/>
        <w:keepNext w:val="0"/>
        <w:pageBreakBefore w:val="0"/>
        <w:spacing w:before="0" w:after="0"/>
        <w:widowControl w:val="off"/>
        <w:rPr>
          <w:rFonts w:hint="eastAsia" w:ascii="仿宋" w:hAnsi="仿宋" w:eastAsia="仿宋" w:cs="仿宋"/>
          <w:b/>
          <w:bCs/>
          <w:color w:val="auto"/>
          <w:sz w:val="28"/>
          <w:szCs w:val="28"/>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bCs/>
          <w:color w:val="auto"/>
          <w:sz w:val="28"/>
          <w:szCs w:val="28"/>
          <w:lang w:val="en-US" w:eastAsia="zh-CN"/>
        </w:rPr>
        <w:t xml:space="preserve">格式自拟</w:t>
      </w:r>
      <w:r/>
    </w:p>
    <w:p>
      <w:pPr>
        <w:pStyle w:val="767"/>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p>
      <w:pPr>
        <w:pStyle w:val="767"/>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p>
      <w:pPr>
        <w:pStyle w:val="767"/>
        <w:rPr>
          <w:rFonts w:hint="eastAsia"/>
          <w:lang w:val="en-US" w:eastAsia="zh-CN"/>
        </w:rPr>
      </w:pPr>
      <w:r>
        <w:rPr>
          <w:rFonts w:hint="eastAsia"/>
          <w:lang w:val="en-US" w:eastAsia="zh-CN"/>
        </w:rPr>
      </w:r>
      <w:r/>
    </w:p>
    <w:p>
      <w:pPr>
        <w:ind w:right="0" w:firstLine="3640"/>
        <w:jc w:val="both"/>
        <w:keepLines w:val="0"/>
        <w:keepNext w:val="0"/>
        <w:pageBreakBefore w:val="0"/>
        <w:spacing w:before="0" w:after="0"/>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投标人：           （单位签章）</w:t>
      </w:r>
      <w:r/>
    </w:p>
    <w:p>
      <w:pPr>
        <w:ind w:left="0" w:right="0" w:firstLine="0"/>
        <w:jc w:val="both"/>
        <w:keepLines w:val="0"/>
        <w:keepNext w:val="0"/>
        <w:pageBreakBefore w:val="0"/>
        <w:spacing w:before="0" w:after="0"/>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日期：   年  月  日</w:t>
      </w:r>
      <w:r/>
    </w:p>
    <w:p>
      <w:pPr>
        <w:ind w:left="0" w:right="0" w:firstLine="0"/>
        <w:jc w:val="both"/>
        <w:keepLines w:val="0"/>
        <w:keepNext w:val="0"/>
        <w:pageBreakBefore w:val="0"/>
        <w:spacing w:before="0" w:after="0"/>
        <w:widowControl w:val="off"/>
        <w:rPr>
          <w:rFonts w:ascii="宋体" w:hAnsi="宋体" w:eastAsia="宋体"/>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rPr>
        <w:t xml:space="preserve">注：</w:t>
      </w:r>
      <w:r/>
    </w:p>
    <w:p>
      <w:pPr>
        <w:ind w:firstLine="480"/>
        <w:spacing w:line="259" w:lineRule="auto"/>
        <w:rPr>
          <w:rFonts w:hint="eastAsia" w:ascii="仿宋" w:hAnsi="仿宋" w:eastAsia="仿宋" w:cs="仿宋"/>
          <w:sz w:val="24"/>
          <w:szCs w:val="24"/>
          <w:lang w:val="zh-CN"/>
        </w:rPr>
        <w:outlineLvl w:val="0"/>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表中“产品制造企业的划分”中“微型”或“小型”必须是提供本企业（供应商）制造的货物、承担的工程或者服务，或者提供其他“微型”或“小型”企业制造的货物。小型、微型企业提供中型企业制造的货物的，视同为中型企业。具体以《政府采购促进中小企业发展暂行办法》[财库（2020）46号]和《工业和信息化部、国家统计局、国家发展和改革委员会、财政部关于印发中小企业划型标准规定的通知》（工信部联企业[2011]300号）的规定为准。</w:t>
      </w:r>
      <w:r/>
    </w:p>
    <w:p>
      <w:pPr>
        <w:ind w:firstLine="480"/>
        <w:spacing w:line="259" w:lineRule="auto"/>
        <w:rPr>
          <w:rFonts w:hint="eastAsia" w:ascii="仿宋" w:hAnsi="仿宋" w:eastAsia="仿宋" w:cs="仿宋"/>
          <w:sz w:val="24"/>
          <w:szCs w:val="24"/>
          <w:lang w:val="zh-CN"/>
        </w:rPr>
        <w:outlineLvl w:val="0"/>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259" w:lineRule="auto"/>
        <w:rPr>
          <w:rFonts w:hint="eastAsia" w:ascii="仿宋" w:hAnsi="仿宋" w:eastAsia="仿宋" w:cs="仿宋"/>
          <w:b/>
          <w:bCs/>
          <w:sz w:val="24"/>
          <w:szCs w:val="24"/>
          <w:lang w:val="zh-CN"/>
        </w:rPr>
        <w:outlineLvl w:val="0"/>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 </w:t>
      </w:r>
      <w:r>
        <w:rPr>
          <w:rFonts w:hint="eastAsia" w:ascii="仿宋" w:hAnsi="仿宋" w:eastAsia="仿宋" w:cs="仿宋"/>
          <w:b/>
          <w:bCs/>
          <w:sz w:val="24"/>
          <w:szCs w:val="24"/>
          <w:lang w:val="zh-CN"/>
        </w:rPr>
        <w:t xml:space="preserve">产品制造企业为“微型”或“小型”、残疾人福利性单位、监狱企业，须算出“小型和微型”、残疾人福利性单位、</w:t>
      </w:r>
      <w:r>
        <w:rPr>
          <w:rFonts w:hint="eastAsia" w:ascii="仿宋" w:hAnsi="仿宋" w:eastAsia="仿宋" w:cs="仿宋"/>
          <w:b/>
          <w:bCs/>
          <w:color w:val="000000"/>
          <w:sz w:val="24"/>
          <w:szCs w:val="24"/>
        </w:rPr>
        <w:t xml:space="preserve">监狱企业</w:t>
      </w:r>
      <w:r>
        <w:rPr>
          <w:rFonts w:hint="eastAsia" w:ascii="仿宋" w:hAnsi="仿宋" w:eastAsia="仿宋" w:cs="仿宋"/>
          <w:b/>
          <w:bCs/>
          <w:sz w:val="24"/>
          <w:szCs w:val="24"/>
          <w:lang w:val="zh-CN"/>
        </w:rPr>
        <w:t xml:space="preserve">合计并在报价文件中须提供相关证明材料。</w:t>
      </w:r>
      <w:r/>
    </w:p>
    <w:p>
      <w:pPr>
        <w:pStyle w:val="768"/>
        <w:rPr>
          <w:rFonts w:hint="eastAsia" w:ascii="仿宋" w:hAnsi="仿宋" w:eastAsia="仿宋" w:cs="仿宋"/>
          <w:b w:val="0"/>
          <w:bCs/>
          <w:sz w:val="24"/>
          <w:szCs w:val="24"/>
          <w:lang w:val="en-US" w:eastAsia="zh-CN" w:bidi="ar-SA"/>
        </w:rPr>
      </w:pPr>
      <w:r>
        <w:rPr>
          <w:rFonts w:hint="eastAsia" w:ascii="仿宋" w:hAnsi="仿宋" w:eastAsia="仿宋" w:cs="仿宋"/>
          <w:b/>
          <w:bCs w:val="0"/>
          <w:sz w:val="24"/>
          <w:szCs w:val="24"/>
          <w:lang w:val="en-US" w:eastAsia="zh-CN" w:bidi="ar-SA"/>
        </w:rPr>
        <w:t xml:space="preserve">4、本项目采购标的对应的中小企业划分标准所属行业为</w:t>
      </w:r>
      <w:r>
        <w:rPr>
          <w:rFonts w:hint="eastAsia" w:ascii="仿宋" w:hAnsi="仿宋" w:eastAsia="仿宋" w:cs="仿宋"/>
          <w:b/>
          <w:bCs w:val="0"/>
          <w:sz w:val="24"/>
          <w:szCs w:val="24"/>
          <w:u w:val="single"/>
          <w:lang w:val="en-US" w:eastAsia="zh-CN" w:bidi="ar-SA"/>
        </w:rPr>
        <w:t xml:space="preserve">租赁和商务服务业</w:t>
      </w:r>
      <w:r>
        <w:rPr>
          <w:rFonts w:hint="eastAsia" w:ascii="仿宋" w:hAnsi="仿宋" w:eastAsia="仿宋" w:cs="仿宋"/>
          <w:b w:val="0"/>
          <w:bCs/>
          <w:sz w:val="24"/>
          <w:szCs w:val="24"/>
          <w:lang w:val="en-US" w:eastAsia="zh-CN" w:bidi="ar-SA"/>
        </w:rPr>
        <w:t xml:space="preserve">。</w:t>
      </w:r>
      <w:r/>
    </w:p>
    <w:p>
      <w:pPr>
        <w:ind w:firstLine="720"/>
        <w:spacing w:line="259" w:lineRule="auto"/>
        <w:rPr>
          <w:rFonts w:hint="eastAsia" w:ascii="仿宋" w:hAnsi="仿宋" w:eastAsia="仿宋" w:cs="仿宋"/>
          <w:sz w:val="24"/>
          <w:szCs w:val="24"/>
          <w:lang w:val="zh-CN"/>
        </w:rPr>
        <w:outlineLvl w:val="0"/>
      </w:pPr>
      <w:r>
        <w:rPr>
          <w:rFonts w:hint="eastAsia" w:ascii="仿宋" w:hAnsi="仿宋" w:eastAsia="仿宋" w:cs="仿宋"/>
          <w:sz w:val="24"/>
          <w:szCs w:val="24"/>
          <w:lang w:val="zh-CN"/>
        </w:rPr>
        <w:t xml:space="preserve">注：1．如果按单价计算的结果与总价不一致，以总价为准。</w:t>
      </w:r>
      <w:r/>
    </w:p>
    <w:p>
      <w:pPr>
        <w:ind w:firstLine="1200"/>
        <w:spacing w:line="259" w:lineRule="auto"/>
        <w:rPr>
          <w:rFonts w:hint="eastAsia" w:ascii="仿宋" w:hAnsi="仿宋" w:eastAsia="仿宋" w:cs="仿宋"/>
          <w:sz w:val="24"/>
          <w:szCs w:val="24"/>
          <w:lang w:val="zh-CN"/>
        </w:rPr>
        <w:outlineLvl w:val="0"/>
      </w:pPr>
      <w:r>
        <w:rPr>
          <w:rFonts w:hint="eastAsia" w:ascii="仿宋" w:hAnsi="仿宋" w:eastAsia="仿宋" w:cs="仿宋"/>
          <w:sz w:val="24"/>
          <w:szCs w:val="24"/>
          <w:lang w:val="zh-CN"/>
        </w:rPr>
        <w:t xml:space="preserve">2．如果不提供详细分项报价将视为没有实质性响应</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文件。</w:t>
      </w:r>
      <w:r/>
    </w:p>
    <w:p>
      <w:pPr>
        <w:ind w:firstLine="1200"/>
        <w:spacing w:line="259" w:lineRule="auto"/>
        <w:rPr>
          <w:rFonts w:hint="eastAsia" w:ascii="仿宋" w:hAnsi="仿宋" w:eastAsia="仿宋" w:cs="仿宋"/>
          <w:b/>
          <w:sz w:val="24"/>
          <w:szCs w:val="24"/>
          <w:lang w:val="en-US" w:eastAsia="zh-CN"/>
        </w:rPr>
        <w:outlineLvl w:val="0"/>
      </w:pPr>
      <w:r>
        <w:rPr>
          <w:rFonts w:hint="eastAsia" w:ascii="仿宋" w:hAnsi="仿宋" w:eastAsia="仿宋" w:cs="仿宋"/>
          <w:sz w:val="24"/>
          <w:szCs w:val="24"/>
          <w:lang w:val="zh-CN"/>
        </w:rPr>
        <w:t xml:space="preserve">3. 供应商对以上数据的真实性负责。</w:t>
      </w:r>
      <w:r/>
    </w:p>
    <w:p>
      <w:pPr>
        <w:ind w:firstLine="723"/>
        <w:spacing w:line="259" w:lineRule="auto"/>
        <w:rPr>
          <w:rFonts w:hint="eastAsia" w:ascii="仿宋" w:hAnsi="仿宋" w:eastAsia="仿宋" w:cs="仿宋"/>
          <w:sz w:val="21"/>
          <w:szCs w:val="21"/>
          <w:lang w:val="zh-CN"/>
        </w:rPr>
        <w:outlineLvl w:val="0"/>
      </w:pPr>
      <w:r>
        <w:rPr>
          <w:rFonts w:hint="eastAsia" w:ascii="仿宋" w:hAnsi="仿宋" w:eastAsia="仿宋" w:cs="仿宋"/>
          <w:b/>
          <w:sz w:val="24"/>
          <w:szCs w:val="24"/>
          <w:lang w:val="zh-CN"/>
        </w:rPr>
        <w:t xml:space="preserve">江苏卓越建设项目管理有限公司有权将以上内容进行公示。</w:t>
      </w:r>
      <w:r/>
    </w:p>
    <w:p>
      <w:pPr>
        <w:ind w:left="0" w:right="0" w:firstLine="560"/>
        <w:jc w:val="center"/>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right="0" w:firstLine="2891"/>
        <w:jc w:val="both"/>
        <w:spacing w:before="0" w:after="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四、偏离表</w:t>
      </w:r>
      <w:r/>
    </w:p>
    <w:p>
      <w:pPr>
        <w:ind w:left="0" w:right="0" w:firstLine="600"/>
        <w:jc w:val="both"/>
        <w:spacing w:before="0" w:after="0" w:line="479" w:lineRule="atLeast"/>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 </w:t>
      </w:r>
      <w:r/>
    </w:p>
    <w:p>
      <w:pPr>
        <w:ind w:right="0"/>
        <w:jc w:val="both"/>
        <w:spacing w:before="0" w:after="0" w:line="479" w:lineRule="atLeast"/>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eastAsia="zh-CN"/>
        </w:rPr>
        <w:t xml:space="preserve">项目编号：JSZC-320324-ZYJS-G2024-0010</w:t>
      </w:r>
      <w:r/>
    </w:p>
    <w:p>
      <w:pPr>
        <w:ind w:right="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睢宁县国有企业审计项目</w:t>
      </w:r>
      <w:r/>
    </w:p>
    <w:tbl>
      <w:tblPr>
        <w:tblStyle w:val="793"/>
        <w:tblW w:w="8813" w:type="dxa"/>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442"/>
        <w:gridCol w:w="1515"/>
        <w:gridCol w:w="1974"/>
        <w:gridCol w:w="1519"/>
        <w:gridCol w:w="1481"/>
      </w:tblGrid>
      <w:tr>
        <w:trPr>
          <w:trHeight w:val="794"/>
        </w:trPr>
        <w:tc>
          <w:tcPr>
            <w:tcMar>
              <w:left w:w="108" w:type="dxa"/>
              <w:top w:w="0" w:type="dxa"/>
              <w:right w:w="108" w:type="dxa"/>
              <w:bottom w:w="0" w:type="dxa"/>
            </w:tcMar>
            <w:tcW w:w="882" w:type="dxa"/>
            <w:vAlign w:val="center"/>
            <w:textDirection w:val="lrTb"/>
            <w:noWrap w:val="false"/>
          </w:tcPr>
          <w:p>
            <w:pPr>
              <w:ind w:left="0" w:right="0" w:firstLine="0"/>
              <w:jc w:val="center"/>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序号</w:t>
            </w:r>
            <w:r/>
          </w:p>
        </w:tc>
        <w:tc>
          <w:tcPr>
            <w:tcMar>
              <w:left w:w="108" w:type="dxa"/>
              <w:top w:w="0" w:type="dxa"/>
              <w:right w:w="108" w:type="dxa"/>
              <w:bottom w:w="0" w:type="dxa"/>
            </w:tcMar>
            <w:tcW w:w="1442" w:type="dxa"/>
            <w:vAlign w:val="center"/>
            <w:textDirection w:val="lrTb"/>
            <w:noWrap w:val="false"/>
          </w:tcPr>
          <w:p>
            <w:pPr>
              <w:ind w:left="0" w:right="0" w:firstLine="0"/>
              <w:jc w:val="center"/>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ind w:left="0" w:right="0" w:firstLine="0"/>
              <w:jc w:val="center"/>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招标文件的要求</w:t>
            </w:r>
            <w:r/>
          </w:p>
        </w:tc>
        <w:tc>
          <w:tcPr>
            <w:tcMar>
              <w:left w:w="108" w:type="dxa"/>
              <w:top w:w="0" w:type="dxa"/>
              <w:right w:w="108" w:type="dxa"/>
              <w:bottom w:w="0" w:type="dxa"/>
            </w:tcMar>
            <w:tcW w:w="1974" w:type="dxa"/>
            <w:vAlign w:val="center"/>
            <w:textDirection w:val="lrTb"/>
            <w:noWrap w:val="false"/>
          </w:tcPr>
          <w:p>
            <w:pPr>
              <w:ind w:left="0" w:right="0" w:firstLine="0"/>
              <w:jc w:val="center"/>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投标文件中的内容</w:t>
            </w:r>
            <w:r/>
          </w:p>
        </w:tc>
        <w:tc>
          <w:tcPr>
            <w:tcMar>
              <w:left w:w="108" w:type="dxa"/>
              <w:top w:w="0" w:type="dxa"/>
              <w:right w:w="108" w:type="dxa"/>
              <w:bottom w:w="0" w:type="dxa"/>
            </w:tcMar>
            <w:tcW w:w="1519" w:type="dxa"/>
            <w:vAlign w:val="center"/>
            <w:textDirection w:val="lrTb"/>
            <w:noWrap w:val="false"/>
          </w:tcPr>
          <w:p>
            <w:pPr>
              <w:ind w:left="0" w:right="0" w:firstLine="0"/>
              <w:jc w:val="center"/>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（正/负/无）偏离</w:t>
            </w:r>
            <w:r/>
          </w:p>
        </w:tc>
        <w:tc>
          <w:tcPr>
            <w:tcMar>
              <w:left w:w="108" w:type="dxa"/>
              <w:top w:w="0" w:type="dxa"/>
              <w:right w:w="108" w:type="dxa"/>
              <w:bottom w:w="0" w:type="dxa"/>
            </w:tcMar>
            <w:tcW w:w="1481" w:type="dxa"/>
            <w:vAlign w:val="center"/>
            <w:textDirection w:val="lrTb"/>
            <w:noWrap w:val="false"/>
          </w:tcPr>
          <w:p>
            <w:pPr>
              <w:ind w:left="0" w:right="0" w:firstLine="0"/>
              <w:jc w:val="center"/>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说明</w:t>
            </w:r>
            <w:r/>
          </w:p>
        </w:tc>
      </w:tr>
      <w:tr>
        <w:trPr>
          <w:trHeight w:val="794"/>
        </w:trPr>
        <w:tc>
          <w:tcPr>
            <w:tcMar>
              <w:left w:w="108" w:type="dxa"/>
              <w:top w:w="0" w:type="dxa"/>
              <w:right w:w="108" w:type="dxa"/>
              <w:bottom w:w="0" w:type="dxa"/>
            </w:tcMar>
            <w:tcW w:w="88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4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974"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9"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81"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88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4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974"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9"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81"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88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4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974"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9"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81"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88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4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974"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9"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81"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88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4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974"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9"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81"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88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4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5"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974"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519"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c>
          <w:tcPr>
            <w:tcMar>
              <w:left w:w="108" w:type="dxa"/>
              <w:top w:w="0" w:type="dxa"/>
              <w:right w:w="108" w:type="dxa"/>
              <w:bottom w:w="0" w:type="dxa"/>
            </w:tcMar>
            <w:tcW w:w="1481"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tc>
      </w:tr>
      <w:tr>
        <w:trPr>
          <w:trHeight w:val="794"/>
        </w:trPr>
        <w:tc>
          <w:tcPr>
            <w:tcMar>
              <w:left w:w="108" w:type="dxa"/>
              <w:top w:w="0" w:type="dxa"/>
              <w:right w:w="108" w:type="dxa"/>
              <w:bottom w:w="0" w:type="dxa"/>
            </w:tcMar>
            <w:tcW w:w="88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44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515"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974"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519"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481"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r>
      <w:tr>
        <w:trPr>
          <w:trHeight w:val="794"/>
        </w:trPr>
        <w:tc>
          <w:tcPr>
            <w:tcMar>
              <w:left w:w="108" w:type="dxa"/>
              <w:top w:w="0" w:type="dxa"/>
              <w:right w:w="108" w:type="dxa"/>
              <w:bottom w:w="0" w:type="dxa"/>
            </w:tcMar>
            <w:tcW w:w="88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44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515"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974"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519"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481"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r>
      <w:tr>
        <w:trPr>
          <w:trHeight w:val="794"/>
        </w:trPr>
        <w:tc>
          <w:tcPr>
            <w:tcMar>
              <w:left w:w="108" w:type="dxa"/>
              <w:top w:w="0" w:type="dxa"/>
              <w:right w:w="108" w:type="dxa"/>
              <w:bottom w:w="0" w:type="dxa"/>
            </w:tcMar>
            <w:tcW w:w="88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442"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515"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974"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519"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1481" w:type="dxa"/>
            <w:vAlign w:val="top"/>
            <w:textDirection w:val="lrTb"/>
            <w:noWrap w:val="false"/>
          </w:tcPr>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r>
    </w:tbl>
    <w:p>
      <w:pPr>
        <w:ind w:left="0" w:right="0" w:firstLine="0"/>
        <w:jc w:val="both"/>
        <w:keepLines w:val="0"/>
        <w:keepNext w:val="0"/>
        <w:pageBreakBefore w:val="0"/>
        <w:spacing w:before="0" w:after="0"/>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left="0" w:right="0" w:firstLine="2850"/>
        <w:jc w:val="both"/>
        <w:spacing w:before="0" w:after="0" w:line="71"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right="0"/>
        <w:jc w:val="both"/>
        <w:spacing w:before="0" w:after="0" w:line="71"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电子签章</w:t>
      </w:r>
      <w:r>
        <w:rPr>
          <w:rFonts w:hint="eastAsia" w:ascii="仿宋" w:hAnsi="仿宋" w:eastAsia="仿宋" w:cs="仿宋"/>
          <w:color w:val="auto"/>
          <w:sz w:val="28"/>
          <w:szCs w:val="28"/>
        </w:rPr>
        <w:t xml:space="preserve">）</w:t>
      </w:r>
      <w:r/>
    </w:p>
    <w:p>
      <w:pPr>
        <w:ind w:left="0" w:right="0" w:firstLine="3900"/>
        <w:jc w:val="both"/>
        <w:spacing w:before="0" w:after="0" w:line="85"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right="0"/>
        <w:jc w:val="both"/>
        <w:spacing w:before="0" w:after="0" w:line="85"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w:t>
      </w:r>
      <w:r/>
    </w:p>
    <w:p>
      <w:pPr>
        <w:ind w:left="0" w:right="0" w:firstLine="60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pStyle w:val="766"/>
        <w:rPr>
          <w:rFonts w:hint="eastAsia"/>
        </w:rPr>
      </w:pPr>
      <w:r>
        <w:rPr>
          <w:rFonts w:hint="eastAsia"/>
        </w:rPr>
      </w:r>
      <w:r/>
    </w:p>
    <w:p>
      <w:pPr>
        <w:ind w:right="0"/>
        <w:jc w:val="center"/>
        <w:spacing w:before="0" w:after="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五、授权</w:t>
      </w:r>
      <w:r>
        <w:rPr>
          <w:rFonts w:hint="eastAsia" w:ascii="仿宋" w:hAnsi="仿宋" w:eastAsia="仿宋" w:cs="仿宋"/>
          <w:b/>
          <w:bCs/>
          <w:color w:val="auto"/>
          <w:sz w:val="32"/>
          <w:szCs w:val="32"/>
          <w:lang w:val="en-US" w:eastAsia="zh-CN"/>
        </w:rPr>
        <w:t xml:space="preserve">委托</w:t>
      </w:r>
      <w:r>
        <w:rPr>
          <w:rFonts w:hint="eastAsia" w:ascii="仿宋" w:hAnsi="仿宋" w:eastAsia="仿宋" w:cs="仿宋"/>
          <w:b/>
          <w:bCs/>
          <w:color w:val="auto"/>
          <w:sz w:val="32"/>
          <w:szCs w:val="32"/>
        </w:rPr>
        <w:t xml:space="preserve">书</w:t>
      </w:r>
      <w:r/>
    </w:p>
    <w:p>
      <w:pPr>
        <w:ind w:left="0" w:right="0" w:firstLine="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委托人：</w:t>
      </w:r>
      <w:r/>
    </w:p>
    <w:p>
      <w:pPr>
        <w:ind w:left="0" w:right="0" w:firstLine="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地址：</w:t>
      </w:r>
      <w:r/>
    </w:p>
    <w:p>
      <w:pPr>
        <w:ind w:left="0" w:right="0" w:firstLine="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法定代表人（负责人）：               职务：</w:t>
      </w:r>
      <w:r/>
    </w:p>
    <w:p>
      <w:pPr>
        <w:ind w:left="0" w:right="0" w:firstLine="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统一社会信用代码：</w:t>
      </w:r>
      <w:r/>
    </w:p>
    <w:p>
      <w:pPr>
        <w:ind w:left="0" w:right="0" w:firstLine="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受托人：</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性别：</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男（女）</w:t>
      </w:r>
      <w:r/>
    </w:p>
    <w:p>
      <w:pPr>
        <w:ind w:left="0" w:right="0" w:firstLine="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年龄：</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岁</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民族：</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族</w:t>
      </w:r>
      <w:r/>
    </w:p>
    <w:p>
      <w:pPr>
        <w:ind w:left="0" w:right="0" w:firstLine="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职务：</w:t>
      </w:r>
      <w:r/>
    </w:p>
    <w:p>
      <w:pPr>
        <w:ind w:left="0" w:right="0" w:firstLine="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身份证号：</w:t>
      </w:r>
      <w:r/>
    </w:p>
    <w:p>
      <w:pPr>
        <w:ind w:left="0" w:right="0" w:firstLine="60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兹委托（</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）全权代表我企业（公司）参与（</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）项目（</w:t>
      </w:r>
      <w:r>
        <w:rPr>
          <w:rFonts w:hint="eastAsia" w:ascii="仿宋" w:hAnsi="仿宋" w:eastAsia="仿宋" w:cs="仿宋"/>
          <w:color w:val="auto"/>
          <w:sz w:val="28"/>
          <w:szCs w:val="28"/>
          <w:lang w:eastAsia="zh-CN"/>
        </w:rPr>
        <w:t xml:space="preserve">项目编号：</w:t>
      </w:r>
      <w:r>
        <w:rPr>
          <w:rFonts w:hint="eastAsia" w:ascii="仿宋" w:hAnsi="仿宋" w:eastAsia="仿宋" w:cs="仿宋"/>
          <w:color w:val="auto"/>
          <w:sz w:val="28"/>
          <w:szCs w:val="28"/>
          <w:u w:val="single"/>
          <w:lang w:eastAsia="zh-CN"/>
        </w:rPr>
        <w:t xml:space="preserve">JSZC-320324-ZYJS-G2024-0010</w:t>
      </w:r>
      <w:r>
        <w:rPr>
          <w:rFonts w:hint="eastAsia" w:ascii="仿宋" w:hAnsi="仿宋" w:eastAsia="仿宋" w:cs="仿宋"/>
          <w:color w:val="auto"/>
          <w:sz w:val="28"/>
          <w:szCs w:val="28"/>
        </w:rPr>
        <w:t xml:space="preserve">）的招、投标活动及签订合同。（</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）以我企业（公司）名义所为的法律行为及签署的文件，我企业（公司）均予以认可。有关法律责任均由我企业（公司）承担。（</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）无转委托权。委托期限自年月日起至年月日止。</w:t>
      </w:r>
      <w:r/>
    </w:p>
    <w:p>
      <w:pPr>
        <w:ind w:left="0" w:right="0" w:firstLine="63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特此授权委托。</w:t>
      </w:r>
      <w:r/>
    </w:p>
    <w:p>
      <w:pPr>
        <w:ind w:left="0" w:right="0" w:firstLine="60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firstLine="60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委托人（</w:t>
      </w:r>
      <w:r>
        <w:rPr>
          <w:rFonts w:hint="eastAsia" w:ascii="仿宋" w:hAnsi="仿宋" w:eastAsia="仿宋" w:cs="仿宋"/>
          <w:color w:val="auto"/>
          <w:sz w:val="28"/>
          <w:szCs w:val="28"/>
          <w:lang w:eastAsia="zh-CN"/>
        </w:rPr>
        <w:t xml:space="preserve">电子签章</w:t>
      </w:r>
      <w:r>
        <w:rPr>
          <w:rFonts w:hint="eastAsia" w:ascii="仿宋" w:hAnsi="仿宋" w:eastAsia="仿宋" w:cs="仿宋"/>
          <w:color w:val="auto"/>
          <w:sz w:val="28"/>
          <w:szCs w:val="28"/>
        </w:rPr>
        <w:t xml:space="preserve">）：</w:t>
      </w:r>
      <w:r/>
    </w:p>
    <w:p>
      <w:pPr>
        <w:ind w:left="0" w:right="0" w:firstLine="60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firstLine="600"/>
        <w:jc w:val="both"/>
        <w:spacing w:before="0" w:after="0" w:line="479" w:lineRule="atLeast"/>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受托人（签字或盖章）：</w:t>
      </w:r>
      <w:r/>
    </w:p>
    <w:p>
      <w:pPr>
        <w:ind w:left="0" w:right="0" w:firstLine="60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pStyle w:val="773"/>
        <w:ind w:left="0" w:firstLine="6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受托人</w:t>
      </w:r>
      <w:r>
        <w:rPr>
          <w:rFonts w:hint="eastAsia" w:ascii="仿宋" w:hAnsi="仿宋" w:eastAsia="仿宋" w:cs="仿宋"/>
          <w:color w:val="auto"/>
          <w:sz w:val="28"/>
          <w:szCs w:val="28"/>
          <w:lang w:val="en-US" w:eastAsia="zh-CN"/>
        </w:rPr>
        <w:t xml:space="preserve">联系方式：                邮箱：</w:t>
      </w:r>
      <w:r/>
    </w:p>
    <w:p>
      <w:pPr>
        <w:ind w:left="0" w:right="0" w:firstLine="60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firstLine="60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法定代表人（签字或盖章）： </w:t>
      </w:r>
      <w:r/>
    </w:p>
    <w:p>
      <w:pPr>
        <w:ind w:left="0" w:right="600" w:firstLine="6150"/>
        <w:jc w:val="both"/>
        <w:spacing w:before="0" w:after="0" w:line="479" w:lineRule="atLeas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 </w:t>
      </w:r>
      <w:r/>
    </w:p>
    <w:p>
      <w:pPr>
        <w:ind w:left="0" w:right="0" w:firstLine="0"/>
        <w:jc w:val="both"/>
        <w:spacing w:before="0" w:after="0" w:line="479" w:lineRule="atLeast"/>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r>
      <w:r/>
    </w:p>
    <w:p>
      <w:pPr>
        <w:ind w:left="0" w:right="0" w:firstLine="2891"/>
        <w:jc w:val="both"/>
        <w:spacing w:before="0" w:after="0" w:line="479" w:lineRule="atLeast"/>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(受托人身份证</w:t>
      </w:r>
      <w:r>
        <w:rPr>
          <w:rFonts w:hint="eastAsia" w:ascii="仿宋" w:hAnsi="仿宋" w:eastAsia="仿宋" w:cs="仿宋"/>
          <w:b/>
          <w:bCs/>
          <w:color w:val="auto"/>
          <w:sz w:val="24"/>
          <w:szCs w:val="24"/>
          <w:lang w:val="en-US" w:eastAsia="zh-CN"/>
        </w:rPr>
        <w:t xml:space="preserve">原件</w:t>
      </w:r>
      <w:r>
        <w:rPr>
          <w:rFonts w:hint="eastAsia" w:ascii="仿宋" w:hAnsi="仿宋" w:eastAsia="仿宋" w:cs="仿宋"/>
          <w:b/>
          <w:bCs/>
          <w:color w:val="auto"/>
          <w:sz w:val="24"/>
          <w:szCs w:val="24"/>
          <w:lang w:eastAsia="zh-CN"/>
        </w:rPr>
        <w:t xml:space="preserve">扫描件</w:t>
      </w:r>
      <w:r>
        <w:rPr>
          <w:rFonts w:hint="eastAsia" w:ascii="仿宋" w:hAnsi="仿宋" w:eastAsia="仿宋" w:cs="仿宋"/>
          <w:b/>
          <w:bCs/>
          <w:color w:val="auto"/>
          <w:sz w:val="24"/>
          <w:szCs w:val="24"/>
        </w:rPr>
        <w:t xml:space="preserve">附后)</w:t>
      </w:r>
      <w:r>
        <w:rPr>
          <w:rFonts w:hint="eastAsia" w:ascii="仿宋" w:hAnsi="仿宋" w:eastAsia="仿宋" w:cs="仿宋"/>
          <w:color w:val="auto"/>
          <w:sz w:val="24"/>
          <w:szCs w:val="24"/>
        </w:rPr>
        <w:t xml:space="preserve"> </w:t>
      </w:r>
      <w:r/>
    </w:p>
    <w:p>
      <w:pPr>
        <w:ind w:left="0" w:right="0" w:firstLine="600"/>
        <w:jc w:val="center"/>
        <w:spacing w:before="100" w:after="10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ind w:left="0" w:right="0" w:firstLine="2519"/>
        <w:jc w:val="both"/>
        <w:spacing w:before="100" w:after="10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六、中小企业声明函</w:t>
      </w:r>
      <w:r/>
    </w:p>
    <w:p>
      <w:pPr>
        <w:ind w:right="0"/>
        <w:jc w:val="both"/>
        <w:keepLines w:val="0"/>
        <w:keepNext w:val="0"/>
        <w:pageBreakBefore w:val="0"/>
        <w:spacing w:before="100" w:after="100" w:line="24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right="0"/>
        <w:jc w:val="both"/>
        <w:keepLines w:val="0"/>
        <w:keepNext w:val="0"/>
        <w:pageBreakBefore w:val="0"/>
        <w:spacing w:before="100" w:after="100" w:line="240" w:lineRule="auto"/>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eastAsia="zh-CN"/>
        </w:rPr>
        <w:t xml:space="preserve">项目编号：JSZC-320324-ZYJS-G2024-0010</w:t>
      </w:r>
      <w:r/>
    </w:p>
    <w:p>
      <w:pPr>
        <w:ind w:right="0"/>
        <w:jc w:val="both"/>
        <w:keepLines w:val="0"/>
        <w:keepNext w:val="0"/>
        <w:pageBreakBefore w:val="0"/>
        <w:spacing w:before="100" w:after="100" w:line="240" w:lineRule="auto"/>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睢宁县国有企业审计项目</w:t>
      </w:r>
      <w:r/>
    </w:p>
    <w:p>
      <w:pPr>
        <w:ind w:firstLine="480"/>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80"/>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本公司郑重声明，根据《政府采购促进中小企业发展管理办法》（财库[2020]46号）的规定，本公司参加（</w:t>
      </w:r>
      <w:r>
        <w:rPr>
          <w:rFonts w:hint="eastAsia" w:ascii="仿宋" w:hAnsi="仿宋" w:eastAsia="仿宋" w:cs="仿宋"/>
          <w:color w:val="auto"/>
          <w:sz w:val="28"/>
          <w:szCs w:val="28"/>
          <w:u w:val="single"/>
          <w:lang w:eastAsia="zh-CN"/>
        </w:rPr>
        <w:t xml:space="preserve">睢宁县政府国有资产监督管理办公室</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u w:val="single"/>
          <w:lang w:eastAsia="zh-CN"/>
        </w:rPr>
        <w:t xml:space="preserve">睢宁县国有企业审计项目</w:t>
      </w:r>
      <w:r>
        <w:rPr>
          <w:rFonts w:hint="eastAsia" w:ascii="仿宋" w:hAnsi="仿宋" w:eastAsia="仿宋" w:cs="仿宋"/>
          <w:color w:val="auto"/>
          <w:sz w:val="28"/>
          <w:szCs w:val="28"/>
        </w:rPr>
        <w:t xml:space="preserve">）采购活动，提供的货物全部由符合政策要求的中小企业制造。相关企业的具体情况如下：</w:t>
      </w:r>
      <w:r/>
    </w:p>
    <w:p>
      <w:pPr>
        <w:pStyle w:val="771"/>
        <w:numPr>
          <w:ilvl w:val="0"/>
          <w:numId w:val="0"/>
        </w:numPr>
        <w:ind w:firstLine="56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lang w:val="en-US" w:eastAsia="zh-CN"/>
        </w:rPr>
        <w:t xml:space="preserve"> 标的名称  </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lang w:eastAsia="zh-CN"/>
        </w:rPr>
        <w:t xml:space="preserve">租赁和商务服务业</w:t>
      </w:r>
      <w:r>
        <w:rPr>
          <w:rFonts w:hint="eastAsia" w:ascii="仿宋" w:hAnsi="仿宋" w:eastAsia="仿宋" w:cs="仿宋"/>
          <w:color w:val="auto"/>
          <w:sz w:val="28"/>
          <w:szCs w:val="28"/>
          <w:highlight w:val="none"/>
        </w:rPr>
        <w:t xml:space="preserve">）行业；</w:t>
      </w:r>
      <w:r>
        <w:rPr>
          <w:rFonts w:hint="eastAsia" w:ascii="仿宋" w:hAnsi="仿宋" w:eastAsia="仿宋" w:cs="仿宋"/>
          <w:color w:val="auto"/>
          <w:sz w:val="28"/>
          <w:szCs w:val="28"/>
          <w:highlight w:val="none"/>
          <w:lang w:val="en-US" w:eastAsia="zh-CN"/>
        </w:rPr>
        <w:t xml:space="preserve">承接企业</w:t>
      </w:r>
      <w:r>
        <w:rPr>
          <w:rFonts w:hint="eastAsia" w:ascii="仿宋" w:hAnsi="仿宋" w:eastAsia="仿宋" w:cs="仿宋"/>
          <w:color w:val="auto"/>
          <w:sz w:val="28"/>
          <w:szCs w:val="28"/>
          <w:highlight w:val="none"/>
        </w:rPr>
        <w:t xml:space="preserve">为（</w:t>
      </w:r>
      <w:r>
        <w:rPr>
          <w:rFonts w:hint="eastAsia" w:ascii="仿宋" w:hAnsi="仿宋" w:eastAsia="仿宋" w:cs="仿宋"/>
          <w:color w:val="auto"/>
          <w:sz w:val="28"/>
          <w:szCs w:val="28"/>
          <w:highlight w:val="none"/>
          <w:u w:val="none"/>
        </w:rPr>
        <w:t xml:space="preserve">企业名称</w:t>
      </w:r>
      <w:r>
        <w:rPr>
          <w:rFonts w:hint="eastAsia" w:ascii="仿宋" w:hAnsi="仿宋" w:eastAsia="仿宋" w:cs="仿宋"/>
          <w:color w:val="auto"/>
          <w:sz w:val="28"/>
          <w:szCs w:val="28"/>
          <w:highlight w:val="none"/>
        </w:rPr>
        <w:t xml:space="preserve">），从业人员（  ）人，营业收入为（   万元），资产总额为（  万元），属于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（中型企业、小型企业、微型企业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请勾选！）；</w:t>
      </w:r>
      <w:r/>
    </w:p>
    <w:p>
      <w:pPr>
        <w:pStyle w:val="771"/>
        <w:ind w:firstLine="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b/>
          <w:bCs/>
          <w:color w:val="auto"/>
          <w:sz w:val="36"/>
          <w:szCs w:val="44"/>
          <w:lang w:val="en-US"/>
        </w:rPr>
        <w:t xml:space="preserve">......</w:t>
      </w:r>
      <w:r/>
    </w:p>
    <w:p>
      <w:pPr>
        <w:pStyle w:val="771"/>
        <w:ind w:left="0" w:firstLine="560"/>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以上企业，不属于大企业的分支机构，不存在控股股东为大企业的情形，也不存在与大企业的负责人为同一人的情形。</w:t>
      </w:r>
      <w:r/>
    </w:p>
    <w:p>
      <w:pPr>
        <w:keepLines w:val="0"/>
        <w:keepNext w:val="0"/>
        <w:pageBreakBefore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8"/>
          <w:szCs w:val="28"/>
        </w:rPr>
        <w:t xml:space="preserve">本企业对上述声明内容的真实性负责。如有虚假，将依法承担相应责任。</w:t>
      </w:r>
      <w:r/>
    </w:p>
    <w:p>
      <w:pPr>
        <w:pStyle w:val="771"/>
        <w:jc w:val="both"/>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注：本项目采购的货物属于</w:t>
      </w:r>
      <w:r>
        <w:rPr>
          <w:rFonts w:hint="eastAsia" w:ascii="仿宋" w:hAnsi="仿宋" w:eastAsia="仿宋" w:cs="仿宋"/>
          <w:b/>
          <w:bCs/>
          <w:color w:val="auto"/>
          <w:sz w:val="28"/>
          <w:szCs w:val="28"/>
          <w:highlight w:val="none"/>
          <w:u w:val="single"/>
          <w:lang w:eastAsia="zh-CN"/>
        </w:rPr>
        <w:t xml:space="preserve">租赁和商务服务业</w:t>
      </w:r>
      <w:r>
        <w:rPr>
          <w:rFonts w:hint="eastAsia" w:ascii="仿宋" w:hAnsi="仿宋" w:eastAsia="仿宋" w:cs="仿宋"/>
          <w:b/>
          <w:bCs/>
          <w:color w:val="auto"/>
          <w:sz w:val="28"/>
          <w:szCs w:val="28"/>
          <w:highlight w:val="none"/>
        </w:rPr>
        <w:t xml:space="preserve">行业。</w:t>
      </w:r>
      <w:r/>
    </w:p>
    <w:p>
      <w:pPr>
        <w:pStyle w:val="771"/>
        <w:jc w:val="both"/>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71"/>
        <w:jc w:val="both"/>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企业名称（</w:t>
      </w:r>
      <w:r>
        <w:rPr>
          <w:rFonts w:hint="eastAsia" w:ascii="仿宋" w:hAnsi="仿宋" w:eastAsia="仿宋" w:cs="仿宋"/>
          <w:b/>
          <w:bCs/>
          <w:color w:val="auto"/>
          <w:sz w:val="28"/>
          <w:szCs w:val="28"/>
          <w:highlight w:val="none"/>
          <w:lang w:val="en-US" w:eastAsia="zh-CN"/>
        </w:rPr>
        <w:t xml:space="preserve">电子签章</w:t>
      </w:r>
      <w:r>
        <w:rPr>
          <w:rFonts w:hint="eastAsia" w:ascii="仿宋" w:hAnsi="仿宋" w:eastAsia="仿宋" w:cs="仿宋"/>
          <w:b/>
          <w:bCs/>
          <w:color w:val="auto"/>
          <w:sz w:val="28"/>
          <w:szCs w:val="28"/>
          <w:highlight w:val="none"/>
        </w:rPr>
        <w:t xml:space="preserve">）：</w:t>
      </w:r>
      <w:r/>
    </w:p>
    <w:p>
      <w:pPr>
        <w:pStyle w:val="771"/>
        <w:jc w:val="both"/>
        <w:keepLines w:val="0"/>
        <w:keepNext w:val="0"/>
        <w:pageBreakBefore w:val="0"/>
        <w:spacing w:line="240" w:lineRule="auto"/>
        <w:rPr>
          <w:rFonts w:hint="eastAsia" w:ascii="仿宋" w:hAnsi="仿宋" w:eastAsia="仿宋" w:cs="仿宋"/>
          <w:color w:val="auto"/>
          <w:sz w:val="24"/>
          <w:highlight w:val="none"/>
        </w:rPr>
      </w:pPr>
      <w:r>
        <w:rPr>
          <w:rFonts w:hint="eastAsia" w:ascii="仿宋" w:hAnsi="仿宋" w:eastAsia="仿宋" w:cs="仿宋"/>
          <w:b/>
          <w:bCs/>
          <w:color w:val="auto"/>
          <w:sz w:val="28"/>
          <w:szCs w:val="28"/>
          <w:highlight w:val="none"/>
        </w:rPr>
        <w:t xml:space="preserve">日期：</w:t>
      </w:r>
      <w:r>
        <w:rPr>
          <w:rFonts w:hint="eastAsia" w:ascii="仿宋" w:hAnsi="仿宋" w:eastAsia="仿宋" w:cs="仿宋"/>
          <w:b/>
          <w:bCs/>
          <w:color w:val="auto"/>
          <w:sz w:val="28"/>
          <w:szCs w:val="28"/>
          <w:highlight w:val="none"/>
          <w:lang w:val="en-US" w:eastAsia="zh-CN"/>
        </w:rPr>
        <w:t xml:space="preserve">  年  月  日</w:t>
      </w:r>
      <w:r/>
    </w:p>
    <w:p>
      <w:pPr>
        <w:pStyle w:val="771"/>
        <w:ind w:left="0" w:firstLine="0"/>
        <w:jc w:val="left"/>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71"/>
        <w:ind w:left="0" w:firstLine="0"/>
        <w:jc w:val="left"/>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备注：</w:t>
      </w:r>
      <w:r/>
    </w:p>
    <w:p>
      <w:pPr>
        <w:pStyle w:val="771"/>
        <w:ind w:left="0" w:firstLine="0"/>
        <w:jc w:val="left"/>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1、从业人员、营业收入、资产总额填报上一年度数据，无上一年度数据的新成立企业可不填报。</w:t>
      </w:r>
      <w:r/>
    </w:p>
    <w:p>
      <w:pPr>
        <w:pStyle w:val="771"/>
        <w:ind w:left="0" w:firstLine="0"/>
        <w:jc w:val="left"/>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2、《中小企业声明函》查询渠道参考工业和信息化部发布的中小企业规模自测小程序。</w:t>
      </w:r>
      <w:r/>
    </w:p>
    <w:p>
      <w:pPr>
        <w:pStyle w:val="771"/>
        <w:ind w:left="0" w:firstLine="0"/>
        <w:jc w:val="left"/>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71"/>
        <w:ind w:left="0" w:firstLine="0"/>
        <w:jc w:val="left"/>
        <w:keepLines w:val="0"/>
        <w:keepNext w:val="0"/>
        <w:pageBreakBefore w:val="0"/>
        <w:spacing w:line="24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773"/>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p>
      <w:pPr>
        <w:ind w:left="0" w:right="0" w:firstLine="600"/>
        <w:jc w:val="center"/>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lang w:eastAsia="zh-CN"/>
        </w:rPr>
        <mc:AlternateContent>
          <mc:Choice Requires="wpg">
            <w:drawing>
              <wp:inline xmlns:wp="http://schemas.openxmlformats.org/drawingml/2006/wordprocessingDrawing" distT="0" distB="0" distL="0" distR="0">
                <wp:extent cx="2570480" cy="5347335"/>
                <wp:effectExtent l="0" t="0" r="1270" b="5715"/>
                <wp:docPr id="4"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图片1"/>
                        <pic:cNvPicPr>
                          <a:picLocks noChangeAspect="1"/>
                        </pic:cNvPicPr>
                        <pic:nvPr/>
                      </pic:nvPicPr>
                      <pic:blipFill>
                        <a:blip r:embed="rId19"/>
                        <a:stretch/>
                      </pic:blipFill>
                      <pic:spPr bwMode="auto">
                        <a:xfrm>
                          <a:off x="0" y="0"/>
                          <a:ext cx="2570480" cy="5347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2.4pt;height:421.0pt;mso-wrap-distance-left:0.0pt;mso-wrap-distance-top:0.0pt;mso-wrap-distance-right:0.0pt;mso-wrap-distance-bottom:0.0pt;" stroked="false">
                <v:path textboxrect="0,0,0,0"/>
                <v:imagedata r:id="rId19" o:title=""/>
              </v:shape>
            </w:pict>
          </mc:Fallback>
        </mc:AlternateContent>
      </w:r>
      <w:r>
        <w:rPr>
          <w:rFonts w:hint="eastAsia" w:ascii="仿宋" w:hAnsi="仿宋" w:eastAsia="仿宋" w:cs="仿宋"/>
          <w:color w:val="auto"/>
        </w:rPr>
        <w:br w:type="page" w:clear="all"/>
      </w:r>
      <w:r/>
    </w:p>
    <w:p>
      <w:pPr>
        <w:ind w:left="0" w:right="0" w:firstLine="600"/>
        <w:jc w:val="center"/>
        <w:spacing w:before="0" w:after="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七、残疾人福利性单位声明函</w:t>
      </w:r>
      <w:r/>
    </w:p>
    <w:p>
      <w:pPr>
        <w:ind w:right="0"/>
        <w:jc w:val="center"/>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（如</w:t>
      </w:r>
      <w:r>
        <w:rPr>
          <w:rFonts w:hint="eastAsia" w:ascii="仿宋" w:hAnsi="仿宋" w:eastAsia="仿宋" w:cs="仿宋"/>
          <w:color w:val="auto"/>
          <w:spacing w:val="6"/>
          <w:sz w:val="30"/>
          <w:lang w:val="en-US" w:eastAsia="zh-CN"/>
        </w:rPr>
        <w:t xml:space="preserve">投标人</w:t>
      </w:r>
      <w:r>
        <w:rPr>
          <w:rFonts w:hint="eastAsia" w:ascii="仿宋" w:hAnsi="仿宋" w:eastAsia="仿宋" w:cs="仿宋"/>
          <w:color w:val="auto"/>
          <w:spacing w:val="6"/>
          <w:sz w:val="30"/>
        </w:rPr>
        <w:t xml:space="preserve">不属于残疾人福利性单位不需要提供此声明函）</w:t>
      </w:r>
      <w:r/>
    </w:p>
    <w:p>
      <w:pPr>
        <w:ind w:left="0" w:right="0" w:firstLine="624"/>
        <w:jc w:val="both"/>
        <w:spacing w:before="0" w:after="0" w:line="479" w:lineRule="atLeast"/>
        <w:rPr>
          <w:rFonts w:hint="eastAsia" w:ascii="仿宋" w:hAnsi="仿宋" w:eastAsia="仿宋" w:cs="仿宋"/>
          <w:color w:val="auto"/>
          <w:spacing w:val="6"/>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r>
      <w:r/>
    </w:p>
    <w:p>
      <w:pPr>
        <w:ind w:left="0" w:right="0" w:firstLine="624"/>
        <w:jc w:val="both"/>
        <w:spacing w:before="0" w:after="0" w:line="360" w:lineRule="auto"/>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lang w:eastAsia="zh-CN"/>
        </w:rPr>
        <w:t xml:space="preserve">项目编号：JSZC-320324-ZYJS-G2024-0010</w:t>
      </w:r>
      <w:r/>
    </w:p>
    <w:p>
      <w:pPr>
        <w:ind w:left="0" w:right="0" w:firstLine="624"/>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项目名称：</w:t>
      </w:r>
      <w:r/>
    </w:p>
    <w:p>
      <w:pPr>
        <w:ind w:left="0" w:right="0" w:firstLine="624"/>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本单位郑重声明，根据《财政部 民政部 中国残疾人联合会关于促进残疾人就业政府采购政策的通知》（财库</w:t>
      </w:r>
      <w:r>
        <w:rPr>
          <w:rFonts w:hint="eastAsia" w:ascii="仿宋" w:hAnsi="仿宋" w:eastAsia="仿宋" w:cs="仿宋"/>
          <w:color w:val="auto"/>
          <w:sz w:val="30"/>
        </w:rPr>
        <w:t xml:space="preserve">〔2017〕 141</w:t>
      </w:r>
      <w:r>
        <w:rPr>
          <w:rFonts w:hint="eastAsia" w:ascii="仿宋" w:hAnsi="仿宋" w:eastAsia="仿宋" w:cs="仿宋"/>
          <w:color w:val="auto"/>
          <w:spacing w:val="6"/>
          <w:sz w:val="30"/>
        </w:rPr>
        <w:t xml:space="preserve">号）的规定，本单位为符合条件的残疾人福利性单位，且本单位参加</w:t>
      </w:r>
      <w:r>
        <w:rPr>
          <w:rFonts w:hint="eastAsia" w:ascii="仿宋" w:hAnsi="仿宋" w:eastAsia="仿宋" w:cs="仿宋"/>
          <w:color w:val="auto"/>
          <w:sz w:val="30"/>
        </w:rPr>
        <w:t xml:space="preserve">______</w:t>
      </w:r>
      <w:r>
        <w:rPr>
          <w:rFonts w:hint="eastAsia" w:ascii="仿宋" w:hAnsi="仿宋" w:eastAsia="仿宋" w:cs="仿宋"/>
          <w:color w:val="auto"/>
          <w:spacing w:val="6"/>
          <w:sz w:val="30"/>
        </w:rPr>
        <w:t xml:space="preserve">单位的</w:t>
      </w:r>
      <w:r>
        <w:rPr>
          <w:rFonts w:hint="eastAsia" w:ascii="仿宋" w:hAnsi="仿宋" w:eastAsia="仿宋" w:cs="仿宋"/>
          <w:color w:val="auto"/>
          <w:sz w:val="30"/>
        </w:rPr>
        <w:t xml:space="preserve">______</w:t>
      </w:r>
      <w:r>
        <w:rPr>
          <w:rFonts w:hint="eastAsia" w:ascii="仿宋" w:hAnsi="仿宋" w:eastAsia="仿宋" w:cs="仿宋"/>
          <w:color w:val="auto"/>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本单位对上述声明的真实性负责。如有虚假，将依法承担相应责任。</w:t>
      </w:r>
      <w:r/>
    </w:p>
    <w:p>
      <w:pPr>
        <w:ind w:left="0" w:right="0" w:firstLine="624"/>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 </w:t>
      </w:r>
      <w:r/>
    </w:p>
    <w:p>
      <w:pPr>
        <w:ind w:left="0" w:right="0" w:firstLine="624"/>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 </w:t>
      </w:r>
      <w:r/>
    </w:p>
    <w:p>
      <w:pPr>
        <w:ind w:left="0" w:right="0" w:firstLine="255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rPr>
          <w:rFonts w:hint="eastAsia" w:ascii="仿宋" w:hAnsi="仿宋" w:eastAsia="仿宋" w:cs="仿宋"/>
          <w:color w:val="auto"/>
          <w:sz w:val="30"/>
          <w:lang w:eastAsia="zh-CN"/>
        </w:rPr>
        <w:t xml:space="preserve">电子签章</w:t>
      </w:r>
      <w:r>
        <w:rPr>
          <w:rFonts w:hint="eastAsia" w:ascii="仿宋" w:hAnsi="仿宋" w:eastAsia="仿宋" w:cs="仿宋"/>
          <w:color w:val="auto"/>
          <w:sz w:val="30"/>
        </w:rPr>
        <w:t xml:space="preserve">）</w:t>
      </w:r>
      <w:r/>
    </w:p>
    <w:p>
      <w:pPr>
        <w:ind w:left="0" w:right="0" w:firstLine="450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450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w:t>
      </w:r>
      <w:r>
        <w:rPr>
          <w:rFonts w:hint="eastAsia" w:ascii="仿宋" w:hAnsi="仿宋" w:eastAsia="仿宋" w:cs="仿宋"/>
          <w:color w:val="auto"/>
          <w:sz w:val="30"/>
          <w:lang w:val="en-US" w:eastAsia="zh-CN"/>
        </w:rPr>
        <w:t xml:space="preserve">  </w:t>
      </w:r>
      <w:r>
        <w:rPr>
          <w:rFonts w:hint="eastAsia" w:ascii="仿宋" w:hAnsi="仿宋" w:eastAsia="仿宋" w:cs="仿宋"/>
          <w:color w:val="auto"/>
          <w:sz w:val="30"/>
        </w:rPr>
        <w:t xml:space="preserve">年</w:t>
      </w:r>
      <w:r>
        <w:rPr>
          <w:rFonts w:hint="eastAsia" w:ascii="仿宋" w:hAnsi="仿宋" w:eastAsia="仿宋" w:cs="仿宋"/>
          <w:color w:val="auto"/>
          <w:sz w:val="30"/>
          <w:lang w:val="en-US" w:eastAsia="zh-CN"/>
        </w:rPr>
        <w:t xml:space="preserve">  </w:t>
      </w:r>
      <w:r>
        <w:rPr>
          <w:rFonts w:hint="eastAsia" w:ascii="仿宋" w:hAnsi="仿宋" w:eastAsia="仿宋" w:cs="仿宋"/>
          <w:color w:val="auto"/>
          <w:sz w:val="30"/>
        </w:rPr>
        <w:t xml:space="preserve">月</w:t>
      </w:r>
      <w:r>
        <w:rPr>
          <w:rFonts w:hint="eastAsia" w:ascii="仿宋" w:hAnsi="仿宋" w:eastAsia="仿宋" w:cs="仿宋"/>
          <w:color w:val="auto"/>
          <w:sz w:val="30"/>
          <w:lang w:val="en-US" w:eastAsia="zh-CN"/>
        </w:rPr>
        <w:t xml:space="preserve">  </w:t>
      </w:r>
      <w:r>
        <w:rPr>
          <w:rFonts w:hint="eastAsia" w:ascii="仿宋" w:hAnsi="仿宋" w:eastAsia="仿宋" w:cs="仿宋"/>
          <w:color w:val="auto"/>
          <w:sz w:val="30"/>
        </w:rPr>
        <w:t xml:space="preserve">日</w:t>
      </w:r>
      <w:r/>
    </w:p>
    <w:p>
      <w:pPr>
        <w:ind w:left="0" w:right="0" w:firstLine="450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center"/>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right="0"/>
        <w:jc w:val="center"/>
        <w:spacing w:before="0" w:after="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八、投标人参加政府采购活动前3年内在经营活动中没有重大违法记录的书面声明</w:t>
      </w:r>
      <w:r/>
    </w:p>
    <w:p>
      <w:pPr>
        <w:ind w:left="0" w:right="0" w:firstLine="60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60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我单位在参加</w:t>
      </w:r>
      <w:r>
        <w:rPr>
          <w:rFonts w:hint="eastAsia" w:ascii="仿宋" w:hAnsi="仿宋" w:eastAsia="仿宋" w:cs="仿宋"/>
          <w:color w:val="auto"/>
          <w:sz w:val="30"/>
          <w:u w:val="single"/>
          <w:lang w:eastAsia="zh-CN"/>
        </w:rPr>
        <w:t xml:space="preserve">睢宁县国有企业审计项目</w:t>
      </w:r>
      <w:r>
        <w:rPr>
          <w:rFonts w:hint="eastAsia" w:ascii="仿宋" w:hAnsi="仿宋" w:eastAsia="仿宋" w:cs="仿宋"/>
          <w:color w:val="auto"/>
          <w:sz w:val="30"/>
          <w:u w:val="none"/>
          <w:lang w:val="en-US" w:eastAsia="zh-CN"/>
        </w:rPr>
        <w:t xml:space="preserve">项目</w:t>
      </w:r>
      <w:r>
        <w:rPr>
          <w:rFonts w:hint="eastAsia" w:ascii="仿宋" w:hAnsi="仿宋" w:eastAsia="仿宋" w:cs="仿宋"/>
          <w:color w:val="auto"/>
          <w:sz w:val="30"/>
        </w:rPr>
        <w:t xml:space="preserve">（</w:t>
      </w:r>
      <w:r>
        <w:rPr>
          <w:rFonts w:hint="eastAsia" w:ascii="仿宋" w:hAnsi="仿宋" w:eastAsia="仿宋" w:cs="仿宋"/>
          <w:color w:val="auto"/>
          <w:sz w:val="30"/>
          <w:lang w:eastAsia="zh-CN"/>
        </w:rPr>
        <w:t xml:space="preserve">项目编号：</w:t>
      </w:r>
      <w:r>
        <w:rPr>
          <w:rFonts w:hint="eastAsia" w:ascii="仿宋" w:hAnsi="仿宋" w:eastAsia="仿宋" w:cs="仿宋"/>
          <w:color w:val="auto"/>
          <w:sz w:val="30"/>
          <w:u w:val="single"/>
          <w:lang w:eastAsia="zh-CN"/>
        </w:rPr>
        <w:t xml:space="preserve">JSZC-320324-ZYJS-G2024-0010</w:t>
      </w:r>
      <w:r>
        <w:rPr>
          <w:rFonts w:hint="eastAsia" w:ascii="仿宋" w:hAnsi="仿宋" w:eastAsia="仿宋" w:cs="仿宋"/>
          <w:color w:val="auto"/>
          <w:sz w:val="30"/>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600"/>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我单位对上述声明的真实性负责。如有虚假，将依法承担相应责任。</w:t>
      </w:r>
      <w:r/>
    </w:p>
    <w:p>
      <w:pPr>
        <w:ind w:left="0" w:right="0" w:firstLine="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285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rPr>
          <w:rFonts w:hint="eastAsia" w:ascii="仿宋" w:hAnsi="仿宋" w:eastAsia="仿宋" w:cs="仿宋"/>
          <w:color w:val="auto"/>
          <w:sz w:val="30"/>
          <w:lang w:eastAsia="zh-CN"/>
        </w:rPr>
        <w:t xml:space="preserve">电子签章</w:t>
      </w:r>
      <w:r>
        <w:rPr>
          <w:rFonts w:hint="eastAsia" w:ascii="仿宋" w:hAnsi="仿宋" w:eastAsia="仿宋" w:cs="仿宋"/>
          <w:color w:val="auto"/>
          <w:sz w:val="30"/>
        </w:rPr>
        <w:t xml:space="preserve">）</w:t>
      </w:r>
      <w:r/>
    </w:p>
    <w:p>
      <w:pPr>
        <w:ind w:left="0" w:right="0" w:firstLine="450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left="0" w:right="0" w:firstLine="495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w:t>
      </w:r>
      <w:r>
        <w:rPr>
          <w:rFonts w:hint="eastAsia" w:ascii="仿宋" w:hAnsi="仿宋" w:eastAsia="仿宋" w:cs="仿宋"/>
          <w:color w:val="auto"/>
          <w:sz w:val="30"/>
          <w:lang w:val="en-US" w:eastAsia="zh-CN"/>
        </w:rPr>
        <w:t xml:space="preserve">  </w:t>
      </w:r>
      <w:r>
        <w:rPr>
          <w:rFonts w:hint="eastAsia" w:ascii="仿宋" w:hAnsi="仿宋" w:eastAsia="仿宋" w:cs="仿宋"/>
          <w:color w:val="auto"/>
          <w:sz w:val="30"/>
        </w:rPr>
        <w:t xml:space="preserve">年</w:t>
      </w:r>
      <w:r>
        <w:rPr>
          <w:rFonts w:hint="eastAsia" w:ascii="仿宋" w:hAnsi="仿宋" w:eastAsia="仿宋" w:cs="仿宋"/>
          <w:color w:val="auto"/>
          <w:sz w:val="30"/>
          <w:lang w:val="en-US" w:eastAsia="zh-CN"/>
        </w:rPr>
        <w:t xml:space="preserve">  </w:t>
      </w:r>
      <w:r>
        <w:rPr>
          <w:rFonts w:hint="eastAsia" w:ascii="仿宋" w:hAnsi="仿宋" w:eastAsia="仿宋" w:cs="仿宋"/>
          <w:color w:val="auto"/>
          <w:sz w:val="30"/>
        </w:rPr>
        <w:t xml:space="preserve">月</w:t>
      </w:r>
      <w:r>
        <w:rPr>
          <w:rFonts w:hint="eastAsia" w:ascii="仿宋" w:hAnsi="仿宋" w:eastAsia="仿宋" w:cs="仿宋"/>
          <w:color w:val="auto"/>
          <w:sz w:val="30"/>
          <w:lang w:val="en-US" w:eastAsia="zh-CN"/>
        </w:rPr>
        <w:t xml:space="preserve">  </w:t>
      </w:r>
      <w:r>
        <w:rPr>
          <w:rFonts w:hint="eastAsia" w:ascii="仿宋" w:hAnsi="仿宋" w:eastAsia="仿宋" w:cs="仿宋"/>
          <w:color w:val="auto"/>
          <w:sz w:val="30"/>
        </w:rPr>
        <w:t xml:space="preserve">日</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600"/>
        <w:jc w:val="center"/>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rPr>
      </w:r>
      <w:r/>
    </w:p>
    <w:p>
      <w:pPr>
        <w:ind w:left="0" w:right="0" w:firstLine="560"/>
        <w:jc w:val="center"/>
        <w:spacing w:before="0" w:after="0" w:line="479" w:lineRule="atLeast"/>
        <w:rPr>
          <w:rFonts w:hint="eastAsia" w:ascii="仿宋" w:hAnsi="仿宋" w:eastAsia="仿宋" w:cs="仿宋"/>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九、</w:t>
      </w:r>
      <w:r>
        <w:rPr>
          <w:rFonts w:hint="eastAsia" w:ascii="仿宋" w:hAnsi="仿宋" w:eastAsia="仿宋" w:cs="仿宋"/>
          <w:b/>
          <w:bCs/>
          <w:color w:val="auto"/>
          <w:sz w:val="32"/>
          <w:szCs w:val="32"/>
          <w:lang w:eastAsia="zh-CN"/>
        </w:rPr>
        <w:t xml:space="preserve">具备履行合同所必需的设备和专业技术能力的书面声明</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right="29" w:firstLine="562"/>
        <w:spacing w:line="360" w:lineRule="auto"/>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 xml:space="preserve">我单位郑重声明：我单位具备履行</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lang w:val="en-US" w:eastAsia="zh-CN"/>
        </w:rPr>
        <w:t xml:space="preserve">项目名称</w:t>
      </w:r>
      <w:r>
        <w:rPr>
          <w:rFonts w:hint="eastAsia" w:ascii="仿宋" w:hAnsi="仿宋" w:eastAsia="仿宋" w:cs="仿宋"/>
          <w:b/>
          <w:bCs/>
          <w:color w:val="auto"/>
          <w:sz w:val="28"/>
          <w:szCs w:val="28"/>
          <w:u w:val="none"/>
          <w:lang w:val="en-US" w:eastAsia="zh-CN"/>
        </w:rPr>
        <w:t xml:space="preserve">）</w:t>
      </w:r>
      <w:r>
        <w:rPr>
          <w:rFonts w:hint="eastAsia" w:ascii="仿宋" w:hAnsi="仿宋" w:eastAsia="仿宋" w:cs="仿宋"/>
          <w:b/>
          <w:bCs/>
          <w:color w:val="auto"/>
          <w:sz w:val="28"/>
          <w:szCs w:val="28"/>
        </w:rPr>
        <w:t xml:space="preserve">采购合同所必需的设备和专业技术能力</w:t>
      </w:r>
      <w:r>
        <w:rPr>
          <w:rFonts w:hint="eastAsia" w:ascii="仿宋" w:hAnsi="仿宋" w:eastAsia="仿宋" w:cs="仿宋"/>
          <w:b/>
          <w:bCs/>
          <w:color w:val="auto"/>
          <w:sz w:val="28"/>
          <w:szCs w:val="28"/>
          <w:lang w:eastAsia="zh-CN"/>
        </w:rPr>
        <w:t xml:space="preserve">。</w:t>
      </w:r>
      <w:r/>
    </w:p>
    <w:p>
      <w:pPr>
        <w:ind w:right="29"/>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我单位对上述声明的真实性负责，如有虚假，将依法承担相应责任。</w:t>
      </w:r>
      <w:r/>
    </w:p>
    <w:p>
      <w:pPr>
        <w:ind w:right="29"/>
        <w:spacing w:line="360" w:lineRule="auto"/>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 xml:space="preserve">特此声明</w:t>
      </w:r>
      <w:r>
        <w:rPr>
          <w:rFonts w:hint="eastAsia" w:ascii="仿宋" w:hAnsi="仿宋" w:eastAsia="仿宋" w:cs="仿宋"/>
          <w:b/>
          <w:bCs/>
          <w:color w:val="auto"/>
          <w:sz w:val="28"/>
          <w:szCs w:val="28"/>
          <w:lang w:eastAsia="zh-CN"/>
        </w:rPr>
        <w:t xml:space="preserve">！</w:t>
      </w:r>
      <w:r/>
    </w:p>
    <w:p>
      <w:pPr>
        <w:ind w:right="29"/>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right="29"/>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right="29"/>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投标人名称（</w:t>
      </w:r>
      <w:r>
        <w:rPr>
          <w:rFonts w:hint="eastAsia" w:ascii="仿宋" w:hAnsi="仿宋" w:eastAsia="仿宋" w:cs="仿宋"/>
          <w:b/>
          <w:bCs/>
          <w:color w:val="auto"/>
          <w:sz w:val="28"/>
          <w:szCs w:val="28"/>
          <w:lang w:val="en-US" w:eastAsia="zh-CN"/>
        </w:rPr>
        <w:t xml:space="preserve">单位盖</w:t>
      </w:r>
      <w:r>
        <w:rPr>
          <w:rFonts w:hint="eastAsia" w:ascii="仿宋" w:hAnsi="仿宋" w:eastAsia="仿宋" w:cs="仿宋"/>
          <w:b/>
          <w:bCs/>
          <w:color w:val="auto"/>
          <w:sz w:val="28"/>
          <w:szCs w:val="28"/>
        </w:rPr>
        <w:t xml:space="preserve">章）： ____________________</w:t>
      </w:r>
      <w:r/>
    </w:p>
    <w:p>
      <w:pPr>
        <w:ind w:right="29"/>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right="29"/>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投标人授权代表（签字或盖章）：___________</w:t>
      </w:r>
      <w:r/>
    </w:p>
    <w:p>
      <w:pPr>
        <w:ind w:right="29"/>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right="29"/>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日期：      年    月    日</w:t>
      </w:r>
      <w:r/>
    </w:p>
    <w:p>
      <w:pPr>
        <w:ind w:right="29" w:firstLine="2160"/>
        <w:spacing w:line="36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lang w:val="en-US" w:eastAsia="zh-CN"/>
        </w:rPr>
        <w:t xml:space="preserve">后可</w:t>
      </w:r>
      <w:r>
        <w:rPr>
          <w:rFonts w:hint="eastAsia" w:ascii="仿宋" w:hAnsi="仿宋" w:eastAsia="仿宋" w:cs="仿宋"/>
          <w:b w:val="0"/>
          <w:bCs w:val="0"/>
          <w:color w:val="auto"/>
          <w:sz w:val="24"/>
          <w:szCs w:val="24"/>
        </w:rPr>
        <w:t xml:space="preserve">附证明材料</w:t>
      </w:r>
      <w:r>
        <w:rPr>
          <w:rFonts w:hint="eastAsia" w:ascii="仿宋" w:hAnsi="仿宋" w:eastAsia="仿宋" w:cs="仿宋"/>
          <w:b w:val="0"/>
          <w:bCs w:val="0"/>
          <w:color w:val="auto"/>
          <w:sz w:val="24"/>
          <w:szCs w:val="24"/>
          <w:lang w:eastAsia="zh-CN"/>
        </w:rPr>
        <w:t xml:space="preserve">扫描件</w:t>
      </w:r>
      <w:r>
        <w:rPr>
          <w:rFonts w:hint="eastAsia" w:ascii="仿宋" w:hAnsi="仿宋" w:eastAsia="仿宋" w:cs="仿宋"/>
          <w:b w:val="0"/>
          <w:bCs w:val="0"/>
          <w:color w:val="auto"/>
          <w:sz w:val="24"/>
          <w:szCs w:val="24"/>
        </w:rPr>
        <w:t xml:space="preserve">）</w:t>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left="0" w:right="0" w:firstLine="600"/>
        <w:jc w:val="both"/>
        <w:spacing w:before="0" w:after="0"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right="0"/>
        <w:jc w:val="center"/>
        <w:spacing w:before="0" w:after="0"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仿宋">
    <w:panose1 w:val="02010609060101010101"/>
  </w:font>
  <w:font w:name="等线">
    <w:panose1 w:val="0201060003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both"/>
      <w:rPr>
        <w:rFonts w:hint="default" w:eastAsia="宋体"/>
        <w:lang w:val="en-US" w:eastAsia="zh-CN"/>
      </w:rPr>
      <w:pBdr>
        <w:bottom w:val="none" w:color="auto" w:sz="0" w:space="0"/>
      </w:pBdr>
    </w:pPr>
    <w:r>
      <w:rPr>
        <w:rFonts w:hint="default"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iCs/>
        <w:sz w:val="18"/>
      </w:rPr>
      <w:pBdr>
        <w:bottom w:val="none" w:color="auto" w:sz="0" w:space="0"/>
      </w:pBdr>
    </w:pPr>
    <w:r>
      <w:rPr>
        <w:rFonts w:hint="eastAsia"/>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Normal"/>
    <w:next w:val="762"/>
    <w:link w:val="9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name w:val="Heading 1"/>
    <w:basedOn w:val="763"/>
    <w:next w:val="763"/>
    <w:link w:val="800"/>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uiPriority w:val="0"/>
    <w:qFormat/>
    <w:pPr>
      <w:ind w:firstLine="0"/>
      <w:jc w:val="center"/>
      <w:keepLines/>
      <w:keepNext/>
      <w:spacing w:line="360" w:lineRule="auto"/>
      <w:outlineLvl w:val="1"/>
    </w:pPr>
    <w:rPr>
      <w:rFonts w:ascii="Arial" w:hAnsi="Arial"/>
      <w:b/>
      <w:bCs/>
      <w:sz w:val="32"/>
      <w:szCs w:val="32"/>
    </w:rPr>
  </w:style>
  <w:style w:type="paragraph" w:styleId="753">
    <w:name w:val="Heading 3"/>
    <w:basedOn w:val="763"/>
    <w:next w:val="763"/>
    <w:link w:val="802"/>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63"/>
    <w:next w:val="763"/>
    <w:link w:val="804"/>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63"/>
    <w:next w:val="763"/>
    <w:link w:val="805"/>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63"/>
    <w:next w:val="763"/>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63"/>
    <w:next w:val="763"/>
    <w:link w:val="807"/>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63"/>
    <w:next w:val="763"/>
    <w:link w:val="808"/>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0"/>
    <w:semiHidden/>
    <w:qFormat/>
  </w:style>
  <w:style w:type="table" w:styleId="761" w:default="1">
    <w:name w:val="Normal Table"/>
    <w:uiPriority w:val="0"/>
    <w:semiHidden/>
    <w:qFormat/>
    <w:tblPr>
      <w:tblLayout w:type="fixed"/>
      <w:tblCellMar>
        <w:left w:w="108" w:type="dxa"/>
        <w:top w:w="0" w:type="dxa"/>
        <w:right w:w="108" w:type="dxa"/>
        <w:bottom w:w="0" w:type="dxa"/>
      </w:tblCellMar>
    </w:tblPr>
  </w:style>
  <w:style w:type="paragraph" w:styleId="762" w:customStyle="1">
    <w:name w:val="Default"/>
    <w:uiPriority w:val="0"/>
    <w:qFormat/>
    <w:pPr>
      <w:ind w:firstLine="147"/>
      <w:jc w:val="both"/>
      <w:spacing w:line="360" w:lineRule="auto"/>
      <w:widowControl w:val="off"/>
    </w:pPr>
    <w:rPr>
      <w:rFonts w:hint="default" w:ascii="宋体" w:hAnsi="Arial" w:eastAsia="宋体" w:cs="宋体"/>
      <w:color w:val="000000"/>
      <w:sz w:val="24"/>
      <w:szCs w:val="24"/>
      <w:lang w:val="en-US" w:eastAsia="zh-CN" w:bidi="ar-SA"/>
    </w:rPr>
  </w:style>
  <w:style w:type="paragraph" w:styleId="763" w:customStyle="1">
    <w:name w:val="Normal"/>
    <w:uiPriority w:val="0"/>
    <w:qFormat/>
    <w:pPr>
      <w:jc w:val="both"/>
    </w:pPr>
    <w:rPr>
      <w:rFonts w:hint="default" w:ascii="Times New Roman" w:hAnsi="Times New Roman" w:eastAsia="宋体" w:cs="Times New Roman"/>
      <w:sz w:val="21"/>
      <w:szCs w:val="21"/>
      <w:lang w:val="en-US" w:eastAsia="zh-CN" w:bidi="ar-SA"/>
    </w:rPr>
  </w:style>
  <w:style w:type="paragraph" w:styleId="764">
    <w:name w:val="toc 7"/>
    <w:basedOn w:val="763"/>
    <w:next w:val="763"/>
    <w:uiPriority w:val="39"/>
    <w:unhideWhenUsed/>
    <w:qFormat/>
    <w:pPr>
      <w:ind w:left="1701" w:right="0" w:firstLine="0"/>
      <w:spacing w:after="57"/>
    </w:pPr>
  </w:style>
  <w:style w:type="paragraph" w:styleId="765">
    <w:name w:val="Body Text First Indent"/>
    <w:basedOn w:val="766"/>
    <w:uiPriority w:val="0"/>
    <w:qFormat/>
    <w:pPr>
      <w:ind w:firstLine="420"/>
      <w:spacing w:after="120"/>
    </w:pPr>
    <w:rPr>
      <w:rFonts w:ascii="Times New Roman" w:eastAsia="宋体"/>
      <w:sz w:val="24"/>
      <w:szCs w:val="24"/>
    </w:rPr>
  </w:style>
  <w:style w:type="paragraph" w:styleId="766">
    <w:name w:val="Body Text"/>
    <w:basedOn w:val="750"/>
    <w:next w:val="750"/>
    <w:uiPriority w:val="99"/>
    <w:qFormat/>
    <w:pPr>
      <w:spacing w:after="120"/>
    </w:pPr>
    <w:rPr>
      <w:rFonts w:ascii="Calibri" w:hAnsi="Calibri"/>
    </w:rPr>
  </w:style>
  <w:style w:type="paragraph" w:styleId="767">
    <w:name w:val="index 8"/>
    <w:basedOn w:val="750"/>
    <w:next w:val="750"/>
    <w:uiPriority w:val="99"/>
    <w:unhideWhenUsed/>
    <w:qFormat/>
    <w:pPr>
      <w:jc w:val="left"/>
      <w:spacing w:line="276" w:lineRule="auto"/>
    </w:pPr>
    <w:rPr>
      <w:rFonts w:ascii="宋体" w:hAnsi="宋体"/>
      <w:color w:val="ff0000"/>
      <w:szCs w:val="21"/>
    </w:rPr>
  </w:style>
  <w:style w:type="paragraph" w:styleId="768">
    <w:name w:val="Normal Indent"/>
    <w:basedOn w:val="750"/>
    <w:uiPriority w:val="99"/>
    <w:qFormat/>
    <w:pPr>
      <w:ind w:firstLine="420"/>
    </w:pPr>
    <w:rPr>
      <w:rFonts w:ascii="Calibri" w:hAnsi="Calibri" w:eastAsia="宋体"/>
      <w:szCs w:val="20"/>
    </w:rPr>
  </w:style>
  <w:style w:type="paragraph" w:styleId="769">
    <w:name w:val="Caption"/>
    <w:basedOn w:val="763"/>
    <w:next w:val="7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0">
    <w:name w:val="index 5"/>
    <w:basedOn w:val="750"/>
    <w:next w:val="750"/>
    <w:uiPriority w:val="0"/>
    <w:qFormat/>
    <w:pPr>
      <w:ind w:left="798"/>
      <w:jc w:val="left"/>
    </w:pPr>
    <w:rPr>
      <w:rFonts w:ascii="Calibri" w:hAnsi="Calibri" w:eastAsia="宋体" w:cs="Times New Roman"/>
      <w:sz w:val="21"/>
      <w:szCs w:val="24"/>
    </w:rPr>
  </w:style>
  <w:style w:type="paragraph" w:styleId="771">
    <w:name w:val="Body Text Indent"/>
    <w:basedOn w:val="750"/>
    <w:next w:val="772"/>
    <w:uiPriority w:val="0"/>
    <w:qFormat/>
    <w:pPr>
      <w:ind w:left="420"/>
      <w:spacing w:after="120"/>
    </w:pPr>
    <w:rPr>
      <w:rFonts w:ascii="Calibri" w:hAnsi="Calibri"/>
    </w:rPr>
  </w:style>
  <w:style w:type="paragraph" w:styleId="772">
    <w:name w:val="envelope return"/>
    <w:basedOn w:val="750"/>
    <w:uiPriority w:val="0"/>
    <w:qFormat/>
    <w:rPr>
      <w:rFonts w:ascii="Arial" w:hAnsi="Arial"/>
    </w:rPr>
  </w:style>
  <w:style w:type="paragraph" w:styleId="773">
    <w:name w:val="Block Text"/>
    <w:basedOn w:val="750"/>
    <w:uiPriority w:val="99"/>
    <w:unhideWhenUsed/>
    <w:qFormat/>
    <w:pPr>
      <w:ind w:left="1440" w:right="1440"/>
      <w:spacing w:after="120"/>
    </w:pPr>
  </w:style>
  <w:style w:type="paragraph" w:styleId="774">
    <w:name w:val="toc 5"/>
    <w:basedOn w:val="763"/>
    <w:next w:val="763"/>
    <w:uiPriority w:val="39"/>
    <w:unhideWhenUsed/>
    <w:qFormat/>
    <w:pPr>
      <w:ind w:left="1134" w:right="0" w:firstLine="0"/>
      <w:spacing w:after="57"/>
    </w:pPr>
  </w:style>
  <w:style w:type="paragraph" w:styleId="775">
    <w:name w:val="toc 3"/>
    <w:basedOn w:val="763"/>
    <w:next w:val="763"/>
    <w:uiPriority w:val="39"/>
    <w:unhideWhenUsed/>
    <w:qFormat/>
    <w:pPr>
      <w:ind w:left="567" w:right="0" w:firstLine="0"/>
      <w:spacing w:after="57"/>
    </w:pPr>
  </w:style>
  <w:style w:type="paragraph" w:styleId="776">
    <w:name w:val="toc 8"/>
    <w:basedOn w:val="763"/>
    <w:next w:val="763"/>
    <w:uiPriority w:val="39"/>
    <w:unhideWhenUsed/>
    <w:qFormat/>
    <w:pPr>
      <w:ind w:left="1984" w:right="0" w:firstLine="0"/>
      <w:spacing w:after="57"/>
    </w:pPr>
  </w:style>
  <w:style w:type="paragraph" w:styleId="777">
    <w:name w:val="endnote text"/>
    <w:basedOn w:val="763"/>
    <w:link w:val="946"/>
    <w:uiPriority w:val="99"/>
    <w:semiHidden/>
    <w:unhideWhenUsed/>
    <w:qFormat/>
    <w:pPr>
      <w:spacing w:after="0" w:line="240" w:lineRule="auto"/>
    </w:pPr>
    <w:rPr>
      <w:sz w:val="20"/>
    </w:rPr>
  </w:style>
  <w:style w:type="paragraph" w:styleId="778">
    <w:name w:val="Footer"/>
    <w:basedOn w:val="750"/>
    <w:uiPriority w:val="99"/>
    <w:qFormat/>
    <w:pPr>
      <w:jc w:val="left"/>
      <w:tabs>
        <w:tab w:val="center" w:pos="4153" w:leader="none"/>
        <w:tab w:val="right" w:pos="8306" w:leader="none"/>
      </w:tabs>
    </w:pPr>
    <w:rPr>
      <w:sz w:val="18"/>
      <w:szCs w:val="18"/>
    </w:rPr>
  </w:style>
  <w:style w:type="paragraph" w:styleId="779">
    <w:name w:val="Body Text First Indent 2"/>
    <w:basedOn w:val="771"/>
    <w:next w:val="750"/>
    <w:uiPriority w:val="0"/>
    <w:qFormat/>
    <w:pPr>
      <w:ind w:left="420" w:firstLine="420"/>
      <w:spacing w:after="120" w:line="360" w:lineRule="auto"/>
    </w:pPr>
    <w:rPr>
      <w:color w:val="000000"/>
      <w:sz w:val="20"/>
    </w:rPr>
  </w:style>
  <w:style w:type="paragraph" w:styleId="780">
    <w:name w:val="Header"/>
    <w:basedOn w:val="750"/>
    <w:uiPriority w:val="99"/>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50"/>
    <w:next w:val="750"/>
    <w:uiPriority w:val="39"/>
    <w:qFormat/>
  </w:style>
  <w:style w:type="paragraph" w:styleId="782">
    <w:name w:val="toc 4"/>
    <w:basedOn w:val="763"/>
    <w:next w:val="763"/>
    <w:uiPriority w:val="39"/>
    <w:unhideWhenUsed/>
    <w:qFormat/>
    <w:pPr>
      <w:ind w:left="850" w:right="0" w:firstLine="0"/>
      <w:spacing w:after="57"/>
    </w:pPr>
  </w:style>
  <w:style w:type="paragraph" w:styleId="783">
    <w:name w:val="Subtitle"/>
    <w:basedOn w:val="763"/>
    <w:next w:val="763"/>
    <w:link w:val="812"/>
    <w:uiPriority w:val="11"/>
    <w:qFormat/>
    <w:pPr>
      <w:spacing w:before="200" w:after="200"/>
    </w:pPr>
    <w:rPr>
      <w:sz w:val="24"/>
      <w:szCs w:val="24"/>
    </w:rPr>
  </w:style>
  <w:style w:type="paragraph" w:styleId="784">
    <w:name w:val="footnote text"/>
    <w:basedOn w:val="750"/>
    <w:next w:val="770"/>
    <w:uiPriority w:val="0"/>
    <w:qFormat/>
    <w:pPr>
      <w:jc w:val="left"/>
    </w:pPr>
    <w:rPr>
      <w:rFonts w:ascii="Times New Roman" w:hAnsi="Times New Roman" w:eastAsia="宋体" w:cs="Times New Roman"/>
      <w:sz w:val="18"/>
      <w:szCs w:val="18"/>
    </w:rPr>
  </w:style>
  <w:style w:type="paragraph" w:styleId="785">
    <w:name w:val="toc 6"/>
    <w:basedOn w:val="763"/>
    <w:next w:val="763"/>
    <w:uiPriority w:val="39"/>
    <w:unhideWhenUsed/>
    <w:qFormat/>
    <w:pPr>
      <w:ind w:left="1417" w:right="0" w:firstLine="0"/>
      <w:spacing w:after="57"/>
    </w:pPr>
  </w:style>
  <w:style w:type="paragraph" w:styleId="786">
    <w:name w:val="table of figures"/>
    <w:basedOn w:val="763"/>
    <w:next w:val="763"/>
    <w:uiPriority w:val="99"/>
    <w:unhideWhenUsed/>
    <w:qFormat/>
    <w:pPr>
      <w:spacing w:after="0" w:afterAutospacing="0"/>
    </w:pPr>
  </w:style>
  <w:style w:type="paragraph" w:styleId="787">
    <w:name w:val="toc 2"/>
    <w:basedOn w:val="750"/>
    <w:next w:val="750"/>
    <w:uiPriority w:val="39"/>
    <w:unhideWhenUsed/>
    <w:qFormat/>
    <w:pPr>
      <w:ind w:left="283" w:right="0" w:firstLine="0"/>
      <w:spacing w:after="57"/>
    </w:pPr>
  </w:style>
  <w:style w:type="paragraph" w:styleId="788">
    <w:name w:val="toc 9"/>
    <w:basedOn w:val="763"/>
    <w:next w:val="763"/>
    <w:uiPriority w:val="39"/>
    <w:unhideWhenUsed/>
    <w:qFormat/>
    <w:pPr>
      <w:ind w:left="2268" w:right="0" w:firstLine="0"/>
      <w:spacing w:after="57"/>
    </w:pPr>
  </w:style>
  <w:style w:type="paragraph" w:styleId="789">
    <w:name w:val="Title"/>
    <w:basedOn w:val="763"/>
    <w:next w:val="763"/>
    <w:link w:val="811"/>
    <w:uiPriority w:val="10"/>
    <w:qFormat/>
    <w:pPr>
      <w:contextualSpacing/>
      <w:spacing w:before="300" w:after="200"/>
    </w:pPr>
    <w:rPr>
      <w:sz w:val="48"/>
      <w:szCs w:val="48"/>
    </w:rPr>
  </w:style>
  <w:style w:type="character" w:styleId="790">
    <w:name w:val="endnote reference"/>
    <w:basedOn w:val="760"/>
    <w:uiPriority w:val="99"/>
    <w:semiHidden/>
    <w:unhideWhenUsed/>
    <w:qFormat/>
    <w:rPr>
      <w:vertAlign w:val="superscript"/>
    </w:rPr>
  </w:style>
  <w:style w:type="character" w:styleId="791">
    <w:name w:val="Hyperlink"/>
    <w:basedOn w:val="760"/>
    <w:uiPriority w:val="99"/>
    <w:unhideWhenUsed/>
    <w:qFormat/>
    <w:rPr>
      <w:color w:val="0000ff"/>
      <w:u w:val="single"/>
    </w:rPr>
  </w:style>
  <w:style w:type="character" w:styleId="792">
    <w:name w:val="footnote reference"/>
    <w:basedOn w:val="760"/>
    <w:uiPriority w:val="99"/>
    <w:unhideWhenUsed/>
    <w:qFormat/>
    <w:rPr>
      <w:vertAlign w:val="superscript"/>
    </w:rPr>
  </w:style>
  <w:style w:type="table" w:styleId="793">
    <w:name w:val="Table Grid"/>
    <w:basedOn w:val="76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94" w:customStyle="1">
    <w:name w:val="一级条标题"/>
    <w:basedOn w:val="795"/>
    <w:next w:val="7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customStyle="1">
    <w:name w:val="章标题"/>
    <w:next w:val="7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6" w:customStyle="1">
    <w:name w:val="段"/>
    <w:basedOn w:val="797"/>
    <w:next w:val="750"/>
    <w:uiPriority w:val="0"/>
    <w:qFormat/>
    <w:pPr>
      <w:ind w:firstLine="200"/>
      <w:widowControl/>
    </w:pPr>
    <w:rPr>
      <w:rFonts w:ascii="宋体"/>
      <w:sz w:val="20"/>
      <w:szCs w:val="20"/>
    </w:rPr>
  </w:style>
  <w:style w:type="paragraph" w:styleId="797" w:customStyle="1">
    <w:name w:val="正文1"/>
    <w:basedOn w:val="798"/>
    <w:next w:val="799"/>
    <w:uiPriority w:val="0"/>
    <w:qFormat/>
    <w:pPr>
      <w:jc w:val="left"/>
      <w:spacing w:line="360" w:lineRule="atLeast"/>
    </w:pPr>
    <w:rPr>
      <w:rFonts w:ascii="宋体" w:hAnsiTheme="minorHAnsi" w:eastAsiaTheme="minorEastAsia" w:cstheme="minorBidi"/>
      <w:sz w:val="24"/>
      <w:szCs w:val="20"/>
    </w:rPr>
  </w:style>
  <w:style w:type="paragraph" w:styleId="798" w:customStyle="1">
    <w:name w:val="正文111"/>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标题1"/>
    <w:basedOn w:val="797"/>
    <w:next w:val="797"/>
    <w:uiPriority w:val="0"/>
    <w:qFormat/>
    <w:pPr>
      <w:contextualSpacing/>
      <w:spacing w:before="300" w:after="200"/>
    </w:pPr>
    <w:rPr>
      <w:sz w:val="48"/>
      <w:szCs w:val="48"/>
    </w:rPr>
  </w:style>
  <w:style w:type="character" w:styleId="800" w:customStyle="1">
    <w:name w:val="Heading 1 Char"/>
    <w:basedOn w:val="760"/>
    <w:link w:val="751"/>
    <w:uiPriority w:val="9"/>
    <w:qFormat/>
    <w:rPr>
      <w:rFonts w:ascii="Arial" w:hAnsi="Arial" w:eastAsia="Arial" w:cs="Arial"/>
      <w:sz w:val="40"/>
      <w:szCs w:val="40"/>
    </w:rPr>
  </w:style>
  <w:style w:type="character" w:styleId="801" w:customStyle="1">
    <w:name w:val="Heading 2 Char"/>
    <w:basedOn w:val="760"/>
    <w:uiPriority w:val="9"/>
    <w:qFormat/>
    <w:rPr>
      <w:rFonts w:ascii="Arial" w:hAnsi="Arial" w:eastAsia="Arial" w:cs="Arial"/>
      <w:sz w:val="34"/>
    </w:rPr>
  </w:style>
  <w:style w:type="character" w:styleId="802" w:customStyle="1">
    <w:name w:val="Heading 3 Char"/>
    <w:basedOn w:val="760"/>
    <w:link w:val="753"/>
    <w:uiPriority w:val="9"/>
    <w:qFormat/>
    <w:rPr>
      <w:rFonts w:ascii="Arial" w:hAnsi="Arial" w:eastAsia="Arial" w:cs="Arial"/>
      <w:sz w:val="30"/>
      <w:szCs w:val="30"/>
    </w:rPr>
  </w:style>
  <w:style w:type="character" w:styleId="803" w:customStyle="1">
    <w:name w:val="Heading 4 Char"/>
    <w:basedOn w:val="760"/>
    <w:uiPriority w:val="9"/>
    <w:qFormat/>
    <w:rPr>
      <w:rFonts w:ascii="Arial" w:hAnsi="Arial" w:eastAsia="Arial" w:cs="Arial"/>
      <w:b/>
      <w:bCs/>
      <w:sz w:val="26"/>
      <w:szCs w:val="26"/>
    </w:rPr>
  </w:style>
  <w:style w:type="character" w:styleId="804" w:customStyle="1">
    <w:name w:val="Heading 5 Char"/>
    <w:basedOn w:val="760"/>
    <w:link w:val="755"/>
    <w:uiPriority w:val="9"/>
    <w:qFormat/>
    <w:rPr>
      <w:rFonts w:ascii="Arial" w:hAnsi="Arial" w:eastAsia="Arial" w:cs="Arial"/>
      <w:b/>
      <w:bCs/>
      <w:sz w:val="24"/>
      <w:szCs w:val="24"/>
    </w:rPr>
  </w:style>
  <w:style w:type="character" w:styleId="805" w:customStyle="1">
    <w:name w:val="Heading 6 Char"/>
    <w:basedOn w:val="760"/>
    <w:link w:val="756"/>
    <w:uiPriority w:val="9"/>
    <w:qFormat/>
    <w:rPr>
      <w:rFonts w:ascii="Arial" w:hAnsi="Arial" w:eastAsia="Arial" w:cs="Arial"/>
      <w:b/>
      <w:bCs/>
      <w:sz w:val="22"/>
      <w:szCs w:val="22"/>
    </w:rPr>
  </w:style>
  <w:style w:type="character" w:styleId="806" w:customStyle="1">
    <w:name w:val="Heading 7 Char"/>
    <w:basedOn w:val="760"/>
    <w:link w:val="757"/>
    <w:uiPriority w:val="9"/>
    <w:qFormat/>
    <w:rPr>
      <w:rFonts w:ascii="Arial" w:hAnsi="Arial" w:eastAsia="Arial" w:cs="Arial"/>
      <w:b/>
      <w:bCs/>
      <w:i/>
      <w:iCs/>
      <w:sz w:val="22"/>
      <w:szCs w:val="22"/>
    </w:rPr>
  </w:style>
  <w:style w:type="character" w:styleId="807" w:customStyle="1">
    <w:name w:val="Heading 8 Char"/>
    <w:basedOn w:val="760"/>
    <w:link w:val="758"/>
    <w:uiPriority w:val="9"/>
    <w:qFormat/>
    <w:rPr>
      <w:rFonts w:ascii="Arial" w:hAnsi="Arial" w:eastAsia="Arial" w:cs="Arial"/>
      <w:i/>
      <w:iCs/>
      <w:sz w:val="22"/>
      <w:szCs w:val="22"/>
    </w:rPr>
  </w:style>
  <w:style w:type="character" w:styleId="808" w:customStyle="1">
    <w:name w:val="Heading 9 Char"/>
    <w:basedOn w:val="760"/>
    <w:link w:val="759"/>
    <w:uiPriority w:val="9"/>
    <w:qFormat/>
    <w:rPr>
      <w:rFonts w:ascii="Arial" w:hAnsi="Arial" w:eastAsia="Arial" w:cs="Arial"/>
      <w:i/>
      <w:iCs/>
      <w:sz w:val="21"/>
      <w:szCs w:val="21"/>
    </w:rPr>
  </w:style>
  <w:style w:type="paragraph" w:styleId="809">
    <w:name w:val="List Paragraph"/>
    <w:basedOn w:val="750"/>
    <w:uiPriority w:val="34"/>
    <w:qFormat/>
    <w:pPr>
      <w:contextualSpacing/>
      <w:ind w:left="720"/>
    </w:pPr>
  </w:style>
  <w:style w:type="paragraph" w:styleId="810">
    <w:name w:val="No Spacing"/>
    <w:uiPriority w:val="1"/>
    <w:qFormat/>
    <w:pPr>
      <w:spacing w:before="0" w:after="0" w:line="240" w:lineRule="auto"/>
    </w:pPr>
    <w:rPr>
      <w:rFonts w:hint="default" w:ascii="Calibri" w:hAnsi="Calibri" w:eastAsia="宋体" w:cs="Times New Roman"/>
    </w:rPr>
  </w:style>
  <w:style w:type="character" w:styleId="811" w:customStyle="1">
    <w:name w:val="Title Char"/>
    <w:basedOn w:val="760"/>
    <w:link w:val="789"/>
    <w:uiPriority w:val="10"/>
    <w:qFormat/>
    <w:rPr>
      <w:sz w:val="48"/>
      <w:szCs w:val="48"/>
    </w:rPr>
  </w:style>
  <w:style w:type="character" w:styleId="812" w:customStyle="1">
    <w:name w:val="Subtitle Char"/>
    <w:basedOn w:val="760"/>
    <w:link w:val="783"/>
    <w:uiPriority w:val="11"/>
    <w:qFormat/>
    <w:rPr>
      <w:sz w:val="24"/>
      <w:szCs w:val="24"/>
    </w:rPr>
  </w:style>
  <w:style w:type="paragraph" w:styleId="813">
    <w:name w:val="Quote"/>
    <w:basedOn w:val="763"/>
    <w:next w:val="763"/>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63"/>
    <w:next w:val="763"/>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basedOn w:val="760"/>
    <w:uiPriority w:val="99"/>
    <w:qFormat/>
  </w:style>
  <w:style w:type="character" w:styleId="818" w:customStyle="1">
    <w:name w:val="Footer Char"/>
    <w:basedOn w:val="760"/>
    <w:uiPriority w:val="99"/>
    <w:qFormat/>
  </w:style>
  <w:style w:type="character" w:styleId="819" w:customStyle="1">
    <w:name w:val="Caption Char"/>
    <w:uiPriority w:val="99"/>
    <w:qFormat/>
  </w:style>
  <w:style w:type="table" w:styleId="820" w:customStyle="1">
    <w:name w:val="Table Grid Light"/>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1"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6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6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6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6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6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6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6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6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6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6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6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6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6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6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6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6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6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6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6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9" w:customStyle="1">
    <w:name w:val="Grid Table 4 - Accent 2"/>
    <w:basedOn w:val="76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0" w:customStyle="1">
    <w:name w:val="Grid Table 4 - Accent 3"/>
    <w:basedOn w:val="76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6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2" w:customStyle="1">
    <w:name w:val="Grid Table 4 - Accent 5"/>
    <w:basedOn w:val="76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6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6" w:customStyle="1">
    <w:name w:val="Grid Table 5 Dark - Accent 2"/>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0" w:customStyle="1">
    <w:name w:val="Grid Table 5 Dark - Accent 6"/>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6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6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6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5" w:customStyle="1">
    <w:name w:val="Grid Table 6 Colorful - Accent 4"/>
    <w:basedOn w:val="76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6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6 Colorful - Accent 6"/>
    <w:basedOn w:val="76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6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6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6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6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6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6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6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6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6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6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6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6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6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6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6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6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7" w:customStyle="1">
    <w:name w:val="List Table 2 - Accent 5"/>
    <w:basedOn w:val="76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6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6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6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6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6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6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6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6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6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6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6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6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6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6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6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6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6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6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6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61"/>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2" w:customStyle="1">
    <w:name w:val="List Table 6 Colorful - Accent 2"/>
    <w:basedOn w:val="761"/>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3" w:customStyle="1">
    <w:name w:val="List Table 6 Colorful - Accent 3"/>
    <w:basedOn w:val="761"/>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4" w:customStyle="1">
    <w:name w:val="List Table 6 Colorful - Accent 4"/>
    <w:basedOn w:val="761"/>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5" w:customStyle="1">
    <w:name w:val="List Table 6 Colorful - Accent 5"/>
    <w:basedOn w:val="761"/>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6" w:customStyle="1">
    <w:name w:val="List Table 6 Colorful - Accent 6"/>
    <w:basedOn w:val="761"/>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7" w:customStyle="1">
    <w:name w:val="List Table 7 Colorful"/>
    <w:basedOn w:val="761"/>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61"/>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61"/>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61"/>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61"/>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61"/>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61"/>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6" w:customStyle="1">
    <w:name w:val="Lined - Accent 2"/>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Lined - Accent 3"/>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Lined - Accent 5"/>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Lined - Accent 6"/>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6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Bordered &amp; Lined - Accent 2"/>
    <w:basedOn w:val="76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Bordered &amp; Lined - Accent 3"/>
    <w:basedOn w:val="76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6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Bordered &amp; Lined - Accent 5"/>
    <w:basedOn w:val="76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Bordered &amp; Lined - Accent 6"/>
    <w:basedOn w:val="76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6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0" w:customStyle="1">
    <w:name w:val="Bordered - Accent 2"/>
    <w:basedOn w:val="76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1" w:customStyle="1">
    <w:name w:val="Bordered - Accent 3"/>
    <w:basedOn w:val="76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6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3" w:customStyle="1">
    <w:name w:val="Bordered - Accent 5"/>
    <w:basedOn w:val="76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4" w:customStyle="1">
    <w:name w:val="Bordered - Accent 6"/>
    <w:basedOn w:val="76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Footnote Text Char"/>
    <w:uiPriority w:val="99"/>
    <w:qFormat/>
    <w:rPr>
      <w:sz w:val="18"/>
    </w:rPr>
  </w:style>
  <w:style w:type="character" w:styleId="946" w:customStyle="1">
    <w:name w:val="Endnote Text Char"/>
    <w:link w:val="777"/>
    <w:uiPriority w:val="99"/>
    <w:qFormat/>
    <w:rPr>
      <w:sz w:val="20"/>
    </w:rPr>
  </w:style>
  <w:style w:type="paragraph" w:styleId="947" w:customStyle="1">
    <w:name w:val="TOC Heading"/>
    <w:uiPriority w:val="39"/>
    <w:unhideWhenUsed/>
    <w:qFormat/>
    <w:rPr>
      <w:rFonts w:hint="default" w:ascii="Calibri" w:hAnsi="Calibri" w:eastAsia="宋体" w:cs="Times New Roman"/>
    </w:rPr>
  </w:style>
  <w:style w:type="paragraph" w:styleId="948" w:customStyle="1">
    <w:name w:val="正文文本缩进11"/>
    <w:basedOn w:val="798"/>
    <w:uiPriority w:val="0"/>
    <w:qFormat/>
    <w:pPr>
      <w:ind w:firstLine="425"/>
      <w:spacing w:line="360" w:lineRule="auto"/>
    </w:pPr>
  </w:style>
  <w:style w:type="paragraph" w:styleId="949" w:customStyle="1">
    <w:name w:val="首行缩进"/>
    <w:basedOn w:val="750"/>
    <w:uiPriority w:val="0"/>
    <w:qFormat/>
    <w:pPr>
      <w:ind w:firstLine="480"/>
      <w:jc w:val="left"/>
      <w:spacing w:line="360" w:lineRule="auto"/>
    </w:pPr>
    <w:rPr>
      <w:rFonts w:eastAsia="等线" w:cs="Times New Roman"/>
    </w:rPr>
  </w:style>
  <w:style w:type="paragraph" w:styleId="950" w:customStyle="1">
    <w:name w:val="标准"/>
    <w:basedOn w:val="750"/>
    <w:uiPriority w:val="0"/>
    <w:qFormat/>
    <w:pPr>
      <w:ind w:firstLine="200"/>
      <w:spacing w:line="360" w:lineRule="auto"/>
    </w:pPr>
    <w:rPr>
      <w:rFonts w:cs="宋体"/>
      <w:sz w:val="20"/>
      <w:szCs w:val="20"/>
    </w:rPr>
  </w:style>
  <w:style w:type="paragraph" w:styleId="951" w:customStyle="1">
    <w:name w:val="Heading 2"/>
    <w:basedOn w:val="750"/>
    <w:next w:val="750"/>
    <w:uiPriority w:val="0"/>
    <w:qFormat/>
    <w:pPr>
      <w:jc w:val="left"/>
      <w:keepLines/>
      <w:keepNext/>
      <w:spacing w:before="50"/>
      <w:tabs>
        <w:tab w:val="left" w:pos="0" w:leader="none"/>
      </w:tabs>
    </w:pPr>
    <w:rPr>
      <w:rFonts w:ascii="Arial" w:hAnsi="Arial" w:eastAsia="黑体"/>
      <w:sz w:val="32"/>
      <w:szCs w:val="20"/>
    </w:rPr>
  </w:style>
  <w:style w:type="character" w:styleId="952" w:customStyle="1">
    <w:name w:val="NormalCharacter"/>
    <w:uiPriority w:val="0"/>
    <w:semiHidden/>
    <w:qFormat/>
    <w:rPr>
      <w:sz w:val="28"/>
      <w:lang w:val="en-US" w:eastAsia="zh-CN" w:bidi="ar-SA"/>
    </w:rPr>
  </w:style>
  <w:style w:type="paragraph" w:styleId="953" w:customStyle="1">
    <w:name w:val="正文文本1"/>
    <w:basedOn w:val="954"/>
    <w:next w:val="794"/>
    <w:uiPriority w:val="0"/>
    <w:qFormat/>
    <w:rPr>
      <w:rFonts w:ascii="楷体_GB2312" w:hAnsi="Arial" w:eastAsia="楷体_GB2312"/>
      <w:sz w:val="28"/>
      <w:szCs w:val="28"/>
    </w:rPr>
  </w:style>
  <w:style w:type="paragraph" w:styleId="954" w:customStyle="1">
    <w:name w:val="正文11"/>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正文文本 21"/>
    <w:basedOn w:val="954"/>
    <w:uiPriority w:val="0"/>
    <w:qFormat/>
    <w:pPr>
      <w:spacing w:after="120" w:line="480" w:lineRule="auto"/>
    </w:pPr>
  </w:style>
  <w:style w:type="paragraph" w:styleId="956" w:customStyle="1">
    <w:name w:val="脚注文本11"/>
    <w:basedOn w:val="954"/>
    <w:next w:val="957"/>
    <w:uiPriority w:val="0"/>
    <w:qFormat/>
    <w:pPr>
      <w:jc w:val="left"/>
    </w:pPr>
    <w:rPr>
      <w:rFonts w:ascii="宋体" w:eastAsia="Times New Roman"/>
      <w:sz w:val="18"/>
      <w:szCs w:val="18"/>
    </w:rPr>
  </w:style>
  <w:style w:type="paragraph" w:styleId="957" w:customStyle="1">
    <w:name w:val="索引 511"/>
    <w:basedOn w:val="954"/>
    <w:next w:val="954"/>
    <w:uiPriority w:val="0"/>
    <w:qFormat/>
    <w:pPr>
      <w:ind w:left="798"/>
      <w:jc w:val="left"/>
    </w:pPr>
    <w:rPr>
      <w:rFonts w:ascii="Calibri" w:hAnsi="Calibri"/>
    </w:rPr>
  </w:style>
  <w:style w:type="paragraph" w:styleId="958" w:customStyle="1">
    <w:name w:val="批注文字1"/>
    <w:basedOn w:val="798"/>
    <w:uiPriority w:val="0"/>
    <w:qFormat/>
    <w:pPr>
      <w:jc w:val="left"/>
    </w:pPr>
    <w:rPr>
      <w:sz w:val="20"/>
      <w:szCs w:val="20"/>
    </w:rPr>
  </w:style>
  <w:style w:type="paragraph" w:styleId="959" w:customStyle="1">
    <w:name w:val="标题 21"/>
    <w:basedOn w:val="797"/>
    <w:next w:val="797"/>
    <w:uiPriority w:val="0"/>
    <w:qFormat/>
    <w:pPr>
      <w:keepLines/>
      <w:keepNext/>
      <w:spacing w:before="260" w:after="260" w:line="416" w:lineRule="auto"/>
      <w:outlineLvl w:val="1"/>
    </w:pPr>
    <w:rPr>
      <w:rFonts w:ascii="Cambria" w:hAnsi="Cambria"/>
      <w:b/>
      <w:bCs/>
      <w:sz w:val="32"/>
      <w:szCs w:val="32"/>
    </w:rPr>
  </w:style>
  <w:style w:type="paragraph" w:styleId="960" w:customStyle="1">
    <w:name w:val="正文12"/>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目录 111"/>
    <w:basedOn w:val="960"/>
    <w:next w:val="962"/>
    <w:uiPriority w:val="0"/>
    <w:qFormat/>
    <w:pPr>
      <w:spacing w:after="57"/>
    </w:pPr>
  </w:style>
  <w:style w:type="paragraph" w:styleId="962" w:customStyle="1">
    <w:name w:val="正文13"/>
    <w:next w:val="96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3" w:customStyle="1">
    <w:name w:val="font11"/>
    <w:basedOn w:val="760"/>
    <w:uiPriority w:val="0"/>
    <w:qFormat/>
    <w:rPr>
      <w:rFonts w:hint="eastAsia" w:ascii="宋体" w:hAnsi="宋体" w:eastAsia="宋体" w:cs="宋体"/>
      <w:color w:val="000000"/>
      <w:sz w:val="22"/>
      <w:szCs w:val="22"/>
      <w:u w:val="none"/>
    </w:rPr>
  </w:style>
  <w:style w:type="paragraph" w:styleId="964" w:customStyle="1">
    <w:name w:val="Table Paragraph"/>
    <w:basedOn w:val="750"/>
    <w:uiPriority w:val="1"/>
    <w:qFormat/>
    <w:pPr>
      <w:ind w:left="107"/>
      <w:spacing w:before="2"/>
    </w:pPr>
    <w:rPr>
      <w:rFonts w:ascii="仿宋" w:hAnsi="仿宋" w:eastAsia="仿宋" w:cs="仿宋"/>
      <w:lang w:val="zh-CN" w:eastAsia="zh-CN" w:bidi="zh-CN"/>
    </w:rPr>
  </w:style>
  <w:style w:type="character" w:styleId="965" w:customStyle="1">
    <w:name w:val="font31"/>
    <w:basedOn w:val="760"/>
    <w:uiPriority w:val="0"/>
    <w:qFormat/>
    <w:rPr>
      <w:rFonts w:hint="eastAsia" w:ascii="宋体" w:hAnsi="宋体" w:eastAsia="宋体" w:cs="宋体"/>
      <w:color w:val="000000"/>
      <w:sz w:val="20"/>
      <w:szCs w:val="20"/>
      <w:u w:val="none"/>
    </w:rPr>
  </w:style>
  <w:style w:type="character" w:styleId="966" w:customStyle="1">
    <w:name w:val="font101"/>
    <w:basedOn w:val="760"/>
    <w:uiPriority w:val="0"/>
    <w:qFormat/>
    <w:rPr>
      <w:rFonts w:hint="eastAsia" w:ascii="宋体" w:hAnsi="宋体" w:eastAsia="宋体" w:cs="宋体"/>
      <w:color w:val="000000"/>
      <w:sz w:val="20"/>
      <w:szCs w:val="20"/>
      <w:u w:val="none"/>
    </w:rPr>
  </w:style>
  <w:style w:type="paragraph" w:styleId="967" w:customStyle="1">
    <w:name w:val="页眉1"/>
    <w:basedOn w:val="750"/>
    <w:uiPriority w:val="99"/>
    <w:qFormat/>
    <w:pPr>
      <w:jc w:val="center"/>
      <w:tabs>
        <w:tab w:val="center" w:pos="4153" w:leader="none"/>
        <w:tab w:val="right" w:pos="8306" w:leader="none"/>
      </w:tabs>
      <w:pBdr>
        <w:bottom w:val="single" w:color="000000" w:sz="6" w:space="1"/>
      </w:pBdr>
    </w:pPr>
    <w:rPr>
      <w:sz w:val="18"/>
      <w:szCs w:val="18"/>
    </w:rPr>
  </w:style>
  <w:style w:type="paragraph" w:styleId="968" w:customStyle="1">
    <w:name w:val="页脚1"/>
    <w:basedOn w:val="750"/>
    <w:uiPriority w:val="99"/>
    <w:qFormat/>
    <w:pPr>
      <w:jc w:val="left"/>
      <w:tabs>
        <w:tab w:val="center" w:pos="4153" w:leader="none"/>
        <w:tab w:val="right" w:pos="8306" w:leader="none"/>
      </w:tabs>
    </w:pPr>
    <w:rPr>
      <w:sz w:val="18"/>
      <w:szCs w:val="18"/>
    </w:rPr>
  </w:style>
  <w:style w:type="character" w:styleId="969" w:customStyle="1">
    <w:name w:val="页码1"/>
    <w:link w:val="750"/>
    <w:uiPriority w:val="0"/>
    <w:qFormat/>
    <w:rPr>
      <w:rFonts w:hint="default" w:ascii="Times New Roman" w:hAnsi="Times New Roman" w:eastAsia="宋体" w:cs="Times New Roman"/>
      <w:sz w:val="21"/>
      <w:szCs w:val="24"/>
      <w:lang w:val="en-US" w:eastAsia="zh-CN" w:bidi="ar-SA"/>
    </w:rPr>
  </w:style>
  <w:style w:type="table" w:styleId="970" w:customStyle="1">
    <w:name w:val="网格型1"/>
    <w:uiPriority w:val="59"/>
    <w:qFormat/>
    <w:pPr>
      <w:spacing w:after="0" w:line="240" w:lineRule="auto"/>
    </w:pPr>
    <w:tblPr/>
  </w:style>
  <w:style w:type="paragraph" w:styleId="971" w:customStyle="1">
    <w:name w:val="列出段落"/>
    <w:basedOn w:val="797"/>
    <w:uiPriority w:val="0"/>
    <w:qFormat/>
    <w:pPr>
      <w:ind w:firstLine="420"/>
    </w:pPr>
  </w:style>
  <w:style w:type="table" w:styleId="972" w:customStyle="1">
    <w:name w:val="Table Normal"/>
    <w:uiPriority w:val="0"/>
    <w:unhideWhenUsed/>
    <w:qFormat/>
    <w:tbl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ZHANGRU</dc:creator>
  <cp:lastModifiedBy>赵伟</cp:lastModifiedBy>
  <cp:revision>9</cp:revision>
  <dcterms:created xsi:type="dcterms:W3CDTF">2022-10-12T06:30:00Z</dcterms:created>
  <dcterms:modified xsi:type="dcterms:W3CDTF">2024-03-28T09:01:15Z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9C89FF10750E438380FE71656D4E1EAD</vt:lpwstr>
  </property>
</Properties>
</file>