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D26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 w:line="288" w:lineRule="auto"/>
        <w:jc w:val="both"/>
        <w:textAlignment w:val="auto"/>
        <w:rPr>
          <w:rFonts w:ascii="Times New Roman" w:hAnsi="Times New Roman" w:eastAsia="宋体" w:cs="Times New Roman"/>
          <w:color w:val="auto"/>
          <w:kern w:val="2"/>
          <w:sz w:val="28"/>
          <w:highlight w:val="none"/>
        </w:rPr>
      </w:pPr>
      <w:bookmarkStart w:id="0" w:name="_Toc120033245"/>
      <w:bookmarkStart w:id="1" w:name="_Toc28430"/>
      <w:bookmarkStart w:id="2" w:name="_Toc1088"/>
      <w:bookmarkStart w:id="3" w:name="_Toc120090806"/>
      <w:r>
        <w:rPr>
          <w:rFonts w:hint="eastAsia" w:ascii="Times New Roman" w:hAnsi="Times New Roman" w:eastAsia="宋体" w:cs="Times New Roman"/>
          <w:color w:val="auto"/>
          <w:kern w:val="2"/>
          <w:sz w:val="28"/>
          <w:highlight w:val="none"/>
        </w:rPr>
        <w:t>附件1：</w:t>
      </w:r>
      <w:bookmarkEnd w:id="0"/>
      <w:bookmarkEnd w:id="1"/>
      <w:bookmarkEnd w:id="2"/>
      <w:bookmarkEnd w:id="3"/>
    </w:p>
    <w:p w14:paraId="573F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  <w:b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8"/>
          <w:highlight w:val="none"/>
          <w:lang w:eastAsia="zh-CN"/>
        </w:rPr>
        <w:t xml:space="preserve">中铁电气化局集团有限公司郑州分公司新建漳州至汕头高速铁路（福建段）四电及相关工程ZSSD-QD标段EPS应急电源、单相电源柜、隔离变压器包件采购包件一览表     </w:t>
      </w:r>
      <w:r>
        <w:rPr>
          <w:rFonts w:hint="eastAsia"/>
          <w:b/>
          <w:bCs/>
          <w:color w:val="auto"/>
          <w:sz w:val="24"/>
          <w:szCs w:val="28"/>
          <w:highlight w:val="none"/>
          <w:lang w:val="en-US" w:eastAsia="zh-CN"/>
        </w:rPr>
        <w:t xml:space="preserve">                 </w:t>
      </w:r>
      <w:r>
        <w:rPr>
          <w:rFonts w:hint="eastAsia"/>
          <w:b/>
          <w:bCs/>
          <w:color w:val="auto"/>
          <w:sz w:val="24"/>
          <w:szCs w:val="28"/>
          <w:highlight w:val="none"/>
          <w:lang w:eastAsia="zh-CN"/>
        </w:rPr>
        <w:t>项目编号：EEBWTP2025-288（1）</w:t>
      </w:r>
    </w:p>
    <w:tbl>
      <w:tblPr>
        <w:tblStyle w:val="4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16"/>
        <w:gridCol w:w="1600"/>
        <w:gridCol w:w="1301"/>
        <w:gridCol w:w="855"/>
        <w:gridCol w:w="709"/>
        <w:gridCol w:w="912"/>
        <w:gridCol w:w="1139"/>
        <w:gridCol w:w="3500"/>
        <w:gridCol w:w="864"/>
        <w:gridCol w:w="1107"/>
      </w:tblGrid>
      <w:tr w14:paraId="6C5C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52430E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616" w:type="dxa"/>
            <w:shd w:val="clear" w:color="000000" w:fill="FFFFFF"/>
            <w:vAlign w:val="center"/>
          </w:tcPr>
          <w:p w14:paraId="6276F4F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包件号/包件名称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5E67DB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物资名称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3B7F95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规格型号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1452AB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标准或</w:t>
            </w:r>
          </w:p>
          <w:p w14:paraId="09B764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图号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54D2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计量</w:t>
            </w:r>
          </w:p>
          <w:p w14:paraId="09147B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37895DB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6142AB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交货时间</w:t>
            </w:r>
          </w:p>
        </w:tc>
        <w:tc>
          <w:tcPr>
            <w:tcW w:w="3500" w:type="dxa"/>
            <w:shd w:val="clear" w:color="000000" w:fill="FFFFFF"/>
            <w:vAlign w:val="center"/>
          </w:tcPr>
          <w:p w14:paraId="2C76F3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供应商资格条件</w:t>
            </w:r>
          </w:p>
        </w:tc>
        <w:tc>
          <w:tcPr>
            <w:tcW w:w="864" w:type="dxa"/>
            <w:shd w:val="clear" w:color="000000" w:fill="FFFFFF"/>
            <w:vAlign w:val="center"/>
          </w:tcPr>
          <w:p w14:paraId="3DF8C2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标书售价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14:paraId="29C822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 w14:paraId="1C1F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788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vMerge w:val="restart"/>
            <w:shd w:val="clear" w:color="000000" w:fill="FFFFFF"/>
            <w:vAlign w:val="center"/>
          </w:tcPr>
          <w:p w14:paraId="46B6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ZSQD-DL-09(EPS应急电源)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114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EPS应急电源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5744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容量3kW(EPS持续时间为90分钟)具备交直流输出功能。</w:t>
            </w:r>
          </w:p>
        </w:tc>
        <w:tc>
          <w:tcPr>
            <w:tcW w:w="855" w:type="dxa"/>
            <w:vMerge w:val="restart"/>
            <w:shd w:val="clear" w:color="000000" w:fill="FFFFFF"/>
            <w:vAlign w:val="center"/>
          </w:tcPr>
          <w:p w14:paraId="49AB9B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满足技术规格书要求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D1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71F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vMerge w:val="restart"/>
            <w:shd w:val="clear" w:color="000000" w:fill="FFFFFF"/>
            <w:vAlign w:val="center"/>
          </w:tcPr>
          <w:p w14:paraId="069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年1月至2027年12月31日</w:t>
            </w:r>
          </w:p>
        </w:tc>
        <w:tc>
          <w:tcPr>
            <w:tcW w:w="3500" w:type="dxa"/>
            <w:vMerge w:val="restart"/>
            <w:shd w:val="clear" w:color="000000" w:fill="FFFFFF"/>
            <w:vAlign w:val="center"/>
          </w:tcPr>
          <w:p w14:paraId="13F4CD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1.在中华人民共和国境内依法注册、具有法人资格的制造商；</w:t>
            </w:r>
          </w:p>
          <w:p w14:paraId="678641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2.谈判物资须具有由通过CMA认证的第三方检测机构出具的型式试验报告带有CMA标识和近五年自202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年1月1日以来产品质量检测报告带有CMA标识；</w:t>
            </w:r>
          </w:p>
          <w:p w14:paraId="64EA1A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谈判物资须具有近五年自2021年1月1日以来，以合同签订日期为准铁路客运专线（含设计时速200公里客货混跑线路）或国家电网、南方电网供货业绩，在同一条铁路客运专线或电网工程的应用数量不少于4套，开通运行一年（含）以上，提供用户、建设、运营维管单位出具的运行业绩证明文件（加盖公章），并出具相应的购售合同影印件；</w:t>
            </w:r>
          </w:p>
          <w:p w14:paraId="36DE37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4.不接受代理商和联合体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/>
              </w:rPr>
              <w:t>。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7E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500元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14:paraId="3AF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</w:t>
            </w:r>
          </w:p>
        </w:tc>
      </w:tr>
      <w:tr w14:paraId="512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74C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vMerge w:val="continue"/>
            <w:shd w:val="clear" w:color="000000" w:fill="FFFFFF"/>
            <w:vAlign w:val="center"/>
          </w:tcPr>
          <w:p w14:paraId="5EAF8E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0" w:type="dxa"/>
            <w:shd w:val="clear" w:color="000000" w:fill="FFFFFF"/>
            <w:vAlign w:val="center"/>
          </w:tcPr>
          <w:p w14:paraId="53B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EPS应急电源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7A57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容量5kW(EPS持续时间为90分钟)具备交直流输出功能。</w:t>
            </w:r>
          </w:p>
        </w:tc>
        <w:tc>
          <w:tcPr>
            <w:tcW w:w="855" w:type="dxa"/>
            <w:vMerge w:val="continue"/>
            <w:shd w:val="clear" w:color="000000" w:fill="FFFFFF"/>
            <w:vAlign w:val="center"/>
          </w:tcPr>
          <w:p w14:paraId="3D7106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E3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2103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vMerge w:val="continue"/>
            <w:shd w:val="clear" w:color="000000" w:fill="FFFFFF"/>
            <w:vAlign w:val="center"/>
          </w:tcPr>
          <w:p w14:paraId="35DB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0" w:type="dxa"/>
            <w:vMerge w:val="continue"/>
            <w:shd w:val="clear" w:color="000000" w:fill="FFFFFF"/>
            <w:vAlign w:val="center"/>
          </w:tcPr>
          <w:p w14:paraId="56D5BF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vMerge w:val="continue"/>
            <w:shd w:val="clear" w:color="000000" w:fill="FFFFFF"/>
            <w:vAlign w:val="center"/>
          </w:tcPr>
          <w:p w14:paraId="1DE2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14:paraId="3448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</w:t>
            </w:r>
          </w:p>
        </w:tc>
      </w:tr>
      <w:tr w14:paraId="0896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63B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vMerge w:val="continue"/>
            <w:shd w:val="clear" w:color="000000" w:fill="FFFFFF"/>
            <w:vAlign w:val="center"/>
          </w:tcPr>
          <w:p w14:paraId="568E27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0" w:type="dxa"/>
            <w:shd w:val="clear" w:color="000000" w:fill="FFFFFF"/>
            <w:vAlign w:val="center"/>
          </w:tcPr>
          <w:p w14:paraId="267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EPS应急电源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2DC6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容量6kW(EPS持续时间为90分钟)具备交直流输出功能。</w:t>
            </w:r>
          </w:p>
        </w:tc>
        <w:tc>
          <w:tcPr>
            <w:tcW w:w="855" w:type="dxa"/>
            <w:vMerge w:val="continue"/>
            <w:shd w:val="clear" w:color="000000" w:fill="FFFFFF"/>
            <w:vAlign w:val="center"/>
          </w:tcPr>
          <w:p w14:paraId="4F2B5A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11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255E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continue"/>
            <w:shd w:val="clear" w:color="000000" w:fill="FFFFFF"/>
            <w:vAlign w:val="center"/>
          </w:tcPr>
          <w:p w14:paraId="524A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00" w:type="dxa"/>
            <w:vMerge w:val="continue"/>
            <w:shd w:val="clear" w:color="000000" w:fill="FFFFFF"/>
            <w:vAlign w:val="center"/>
          </w:tcPr>
          <w:p w14:paraId="72F32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vMerge w:val="continue"/>
            <w:shd w:val="clear" w:color="000000" w:fill="FFFFFF"/>
            <w:vAlign w:val="center"/>
          </w:tcPr>
          <w:p w14:paraId="7155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14:paraId="298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</w:t>
            </w:r>
          </w:p>
        </w:tc>
      </w:tr>
      <w:tr w14:paraId="6DA7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142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shd w:val="clear" w:color="000000" w:fill="FFFFFF"/>
            <w:vAlign w:val="center"/>
          </w:tcPr>
          <w:p w14:paraId="072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ZSDJ-DL-01（单相电源柜）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0234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CRH2单相电源柜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7FBD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根据系统图定制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77CD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满足技术规格书要求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B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3928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68A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年1月至2027年12月31日</w:t>
            </w:r>
          </w:p>
        </w:tc>
        <w:tc>
          <w:tcPr>
            <w:tcW w:w="3500" w:type="dxa"/>
            <w:shd w:val="clear" w:color="000000" w:fill="FFFFFF"/>
            <w:vAlign w:val="center"/>
          </w:tcPr>
          <w:p w14:paraId="178CDE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1.在中华人民共和国境内依法注册、具有法人资格的制造商；</w:t>
            </w:r>
          </w:p>
          <w:p w14:paraId="736F31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2.谈判物资须具有由通过CMA认证的第三方检测机构出具的近五年自202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年1月1日以来产品质量检测报告带有CMA标识；</w:t>
            </w:r>
          </w:p>
          <w:p w14:paraId="109CC6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3.谈判物资须具有近五年自202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1月1日以来，以合同签订日期为准铁路客运专线（含设计时速200公里客货混跑线路）供货业绩，在同一条铁路客运专线的应用数量不少1台，开通运行一年（含）以上，提供用户、建设、运营维管单位出具的运行业绩证明文件（加盖公章），并出具相应的购售合同影印件。</w:t>
            </w:r>
          </w:p>
          <w:p w14:paraId="2D45D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4.不接受代理商和联合体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/>
              </w:rPr>
              <w:t>。</w:t>
            </w:r>
          </w:p>
        </w:tc>
        <w:tc>
          <w:tcPr>
            <w:tcW w:w="864" w:type="dxa"/>
            <w:shd w:val="clear" w:color="000000" w:fill="FFFFFF"/>
            <w:vAlign w:val="center"/>
          </w:tcPr>
          <w:p w14:paraId="378D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500元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14:paraId="4215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</w:t>
            </w:r>
          </w:p>
        </w:tc>
      </w:tr>
      <w:tr w14:paraId="777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756" w:type="dxa"/>
            <w:shd w:val="clear" w:color="000000" w:fill="FFFFFF"/>
            <w:vAlign w:val="center"/>
          </w:tcPr>
          <w:p w14:paraId="7B46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shd w:val="clear" w:color="000000" w:fill="FFFFFF"/>
            <w:vAlign w:val="center"/>
          </w:tcPr>
          <w:p w14:paraId="7FE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ZSQD-BD-03（隔离变压器）</w:t>
            </w:r>
          </w:p>
        </w:tc>
        <w:tc>
          <w:tcPr>
            <w:tcW w:w="1600" w:type="dxa"/>
            <w:shd w:val="clear" w:color="000000" w:fill="FFFFFF"/>
            <w:vAlign w:val="center"/>
          </w:tcPr>
          <w:p w14:paraId="051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隔离变压器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14:paraId="7E2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各网开关站点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67C4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满足技术规格书要求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A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12" w:type="dxa"/>
            <w:shd w:val="clear" w:color="000000" w:fill="FFFFFF"/>
            <w:vAlign w:val="center"/>
          </w:tcPr>
          <w:p w14:paraId="0F0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6CB1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年1月至2027年12月31日</w:t>
            </w:r>
          </w:p>
        </w:tc>
        <w:tc>
          <w:tcPr>
            <w:tcW w:w="3500" w:type="dxa"/>
            <w:shd w:val="clear" w:color="000000" w:fill="FFFFFF"/>
            <w:vAlign w:val="center"/>
          </w:tcPr>
          <w:p w14:paraId="79E5FF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1.在中华人民共和国境内依法注册、具有法人资格的制造商；</w:t>
            </w:r>
          </w:p>
          <w:p w14:paraId="560B5B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2.谈判物资须具有由通过CMA认证的第三方检测机构出具的近五年（自202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年1月1日以来）产品质量检测报告带有CMA标识；</w:t>
            </w:r>
          </w:p>
          <w:p w14:paraId="4D47BC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3.投标物资须具有近五年（自202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1"/>
              </w:rPr>
              <w:t>年1月1日以来，以合同签订日期为准）铁路客运专线（含设计时速200公里客货混跑线路）供货业绩，在同一条铁路客运专线的应用数量不少于2面，开通运行一年（含）以上，提供用户（建设、运营维管单位）出具的运行业绩证明文件（加盖公章），并出具相应的购售合同影印件；</w:t>
            </w:r>
          </w:p>
          <w:p w14:paraId="05AC5D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1"/>
              </w:rPr>
              <w:t>4.不接受代理商和联合体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报价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</w:tc>
        <w:tc>
          <w:tcPr>
            <w:tcW w:w="864" w:type="dxa"/>
            <w:shd w:val="clear" w:color="000000" w:fill="FFFFFF"/>
            <w:vAlign w:val="center"/>
          </w:tcPr>
          <w:p w14:paraId="28E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500元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14:paraId="01096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正线，变电。</w:t>
            </w:r>
          </w:p>
        </w:tc>
      </w:tr>
    </w:tbl>
    <w:p w14:paraId="51AB82A4">
      <w:pPr>
        <w:ind w:firstLine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说明：以上规格型号数量是施工图数量，最终供货规格型号数量以采购人发货通知单为准。</w:t>
      </w:r>
    </w:p>
    <w:p w14:paraId="3C92849B">
      <w:pPr>
        <w:ind w:firstLine="420"/>
        <w:jc w:val="right"/>
        <w:rPr>
          <w:rFonts w:hint="eastAsia" w:ascii="宋体" w:hAnsi="宋体"/>
          <w:color w:val="auto"/>
          <w:szCs w:val="21"/>
          <w:highlight w:val="none"/>
        </w:rPr>
        <w:sectPr>
          <w:pgSz w:w="16838" w:h="11906" w:orient="landscape"/>
          <w:pgMar w:top="1083" w:right="1440" w:bottom="1083" w:left="1440" w:header="851" w:footer="992" w:gutter="0"/>
          <w:cols w:space="720" w:num="1"/>
          <w:docGrid w:linePitch="312" w:charSpace="0"/>
        </w:sectPr>
      </w:pPr>
    </w:p>
    <w:p w14:paraId="5C530606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color w:val="auto"/>
          <w:kern w:val="2"/>
          <w:sz w:val="28"/>
          <w:highlight w:val="none"/>
        </w:rPr>
      </w:pPr>
      <w:bookmarkStart w:id="4" w:name="_Toc7424"/>
      <w:bookmarkStart w:id="5" w:name="_Toc450287122"/>
      <w:bookmarkStart w:id="6" w:name="_Toc484687438"/>
      <w:bookmarkStart w:id="7" w:name="_Toc30094"/>
      <w:bookmarkStart w:id="8" w:name="_Toc120090807"/>
      <w:bookmarkStart w:id="9" w:name="_Toc19647"/>
      <w:bookmarkStart w:id="10" w:name="_Toc120033246"/>
      <w:r>
        <w:rPr>
          <w:rFonts w:hint="eastAsia" w:ascii="Times New Roman" w:hAnsi="Times New Roman" w:eastAsia="宋体" w:cs="Times New Roman"/>
          <w:color w:val="auto"/>
          <w:kern w:val="2"/>
          <w:sz w:val="28"/>
          <w:highlight w:val="none"/>
        </w:rPr>
        <w:t>附件</w:t>
      </w:r>
      <w:r>
        <w:rPr>
          <w:rFonts w:ascii="Times New Roman" w:hAnsi="Times New Roman" w:eastAsia="宋体" w:cs="Times New Roman"/>
          <w:color w:val="auto"/>
          <w:kern w:val="2"/>
          <w:sz w:val="28"/>
          <w:highlight w:val="none"/>
        </w:rPr>
        <w:t>2</w:t>
      </w:r>
      <w:bookmarkEnd w:id="4"/>
      <w:bookmarkEnd w:id="5"/>
      <w:bookmarkEnd w:id="6"/>
      <w:r>
        <w:rPr>
          <w:rFonts w:hint="eastAsia" w:ascii="Times New Roman" w:hAnsi="Times New Roman" w:eastAsia="宋体" w:cs="Times New Roman"/>
          <w:color w:val="auto"/>
          <w:kern w:val="2"/>
          <w:sz w:val="28"/>
          <w:highlight w:val="none"/>
        </w:rPr>
        <w:t>：</w:t>
      </w:r>
      <w:bookmarkEnd w:id="7"/>
      <w:bookmarkEnd w:id="8"/>
      <w:bookmarkEnd w:id="9"/>
      <w:bookmarkEnd w:id="10"/>
    </w:p>
    <w:p w14:paraId="116EAFF1">
      <w:pPr>
        <w:spacing w:line="440" w:lineRule="exact"/>
        <w:jc w:val="center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谈判登记表</w:t>
      </w:r>
    </w:p>
    <w:p w14:paraId="0F3E4AA7">
      <w:pPr>
        <w:jc w:val="right"/>
        <w:rPr>
          <w:rFonts w:ascii="宋体"/>
          <w:b/>
          <w:color w:val="auto"/>
          <w:sz w:val="18"/>
          <w:szCs w:val="18"/>
          <w:highlight w:val="none"/>
        </w:rPr>
      </w:pPr>
      <w:r>
        <w:rPr>
          <w:b/>
          <w:color w:val="auto"/>
          <w:sz w:val="15"/>
          <w:szCs w:val="15"/>
          <w:highlight w:val="none"/>
        </w:rPr>
        <w:t xml:space="preserve">   </w:t>
      </w:r>
      <w:r>
        <w:rPr>
          <w:rFonts w:ascii="宋体" w:hAnsi="宋体"/>
          <w:b/>
          <w:color w:val="auto"/>
          <w:sz w:val="18"/>
          <w:szCs w:val="18"/>
          <w:highlight w:val="none"/>
        </w:rPr>
        <w:t xml:space="preserve"> 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2B918B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vAlign w:val="center"/>
          </w:tcPr>
          <w:p w14:paraId="35052E08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vAlign w:val="center"/>
          </w:tcPr>
          <w:p w14:paraId="75B00499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A2357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49152EAB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采购项目名称</w:t>
            </w:r>
          </w:p>
        </w:tc>
        <w:tc>
          <w:tcPr>
            <w:tcW w:w="6502" w:type="dxa"/>
            <w:gridSpan w:val="3"/>
            <w:vAlign w:val="center"/>
          </w:tcPr>
          <w:p w14:paraId="07024A71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D402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4AFE1492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谈判联系人</w:t>
            </w:r>
          </w:p>
        </w:tc>
        <w:tc>
          <w:tcPr>
            <w:tcW w:w="2413" w:type="dxa"/>
            <w:vAlign w:val="center"/>
          </w:tcPr>
          <w:p w14:paraId="6F34B896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EB567E7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联系人手机</w:t>
            </w:r>
          </w:p>
        </w:tc>
        <w:tc>
          <w:tcPr>
            <w:tcW w:w="2671" w:type="dxa"/>
            <w:vAlign w:val="center"/>
          </w:tcPr>
          <w:p w14:paraId="0B2CC229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ADB2E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4F4C027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2413" w:type="dxa"/>
            <w:vAlign w:val="center"/>
          </w:tcPr>
          <w:p w14:paraId="24BCABBE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11190B9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671" w:type="dxa"/>
            <w:vAlign w:val="center"/>
          </w:tcPr>
          <w:p w14:paraId="4AD6A06F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5DBE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0F116728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2413" w:type="dxa"/>
            <w:vAlign w:val="center"/>
          </w:tcPr>
          <w:p w14:paraId="1CC8AF48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5BB4152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2671" w:type="dxa"/>
            <w:vAlign w:val="center"/>
          </w:tcPr>
          <w:p w14:paraId="7F760FAE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0D25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8AE78F6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6502" w:type="dxa"/>
            <w:gridSpan w:val="3"/>
            <w:vAlign w:val="center"/>
          </w:tcPr>
          <w:p w14:paraId="52B3E907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6C00F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4C0280A">
            <w:pPr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vAlign w:val="center"/>
          </w:tcPr>
          <w:p w14:paraId="32C72C2B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BCC8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</w:tcPr>
          <w:p w14:paraId="735A480F">
            <w:pPr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投标范围：（注明拟投标包件号和物资名称）</w:t>
            </w:r>
          </w:p>
          <w:p w14:paraId="638E816D">
            <w:pPr>
              <w:rPr>
                <w:color w:val="auto"/>
                <w:szCs w:val="21"/>
                <w:highlight w:val="none"/>
              </w:rPr>
            </w:pPr>
          </w:p>
          <w:p w14:paraId="1C37901B">
            <w:pPr>
              <w:ind w:firstLine="5682" w:firstLineChars="2695"/>
              <w:rPr>
                <w:b/>
                <w:color w:val="auto"/>
                <w:szCs w:val="21"/>
                <w:highlight w:val="none"/>
              </w:rPr>
            </w:pPr>
          </w:p>
        </w:tc>
      </w:tr>
      <w:tr w14:paraId="7943A0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</w:tcPr>
          <w:p w14:paraId="1E73602B">
            <w:pPr>
              <w:jc w:val="center"/>
              <w:rPr>
                <w:rFonts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供应商开票信息</w:t>
            </w:r>
          </w:p>
          <w:p w14:paraId="56725F5E">
            <w:pP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单位名称：</w:t>
            </w:r>
          </w:p>
          <w:p w14:paraId="01C8D6B8"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纳税人识别号：</w:t>
            </w:r>
          </w:p>
          <w:p w14:paraId="08039BD5">
            <w:pP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地址、  电话：</w:t>
            </w:r>
          </w:p>
          <w:p w14:paraId="322F97CB">
            <w:pP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开户行及账号：</w:t>
            </w:r>
          </w:p>
          <w:p w14:paraId="34B4499C">
            <w:pP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开户行联行号：</w:t>
            </w:r>
          </w:p>
          <w:p w14:paraId="3085E267">
            <w:pPr>
              <w:jc w:val="left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专用</w:t>
            </w:r>
            <w:r>
              <w:rPr>
                <w:rFonts w:ascii="宋体" w:hAnsi="宋体" w:cs="宋体"/>
                <w:b/>
                <w:color w:val="auto"/>
                <w:szCs w:val="21"/>
                <w:highlight w:val="none"/>
              </w:rPr>
              <w:t>发票邮寄地址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：</w:t>
            </w:r>
          </w:p>
          <w:p w14:paraId="5113B6A1">
            <w:pPr>
              <w:ind w:firstLine="5483" w:firstLineChars="2601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报名单位（章）</w:t>
            </w:r>
          </w:p>
          <w:p w14:paraId="12E31694">
            <w:pPr>
              <w:ind w:firstLine="5781" w:firstLineChars="2742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年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月</w:t>
            </w:r>
            <w:r>
              <w:rPr>
                <w:b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日</w:t>
            </w:r>
          </w:p>
        </w:tc>
      </w:tr>
    </w:tbl>
    <w:p w14:paraId="254CD17F">
      <w:pPr>
        <w:ind w:left="1339" w:leftChars="195" w:hanging="930" w:hangingChars="441"/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备注：1.标书款发票采用电子发票形式，开具后发送至本登记表提供的邮箱内并短信通知，请确保本登记表提供的电子邮箱及电话的准确性。</w:t>
      </w:r>
    </w:p>
    <w:p w14:paraId="3A8EC461">
      <w:pPr>
        <w:ind w:firstLine="1054" w:firstLineChars="500"/>
      </w:pPr>
      <w:bookmarkStart w:id="11" w:name="_GoBack"/>
      <w:bookmarkEnd w:id="11"/>
      <w:r>
        <w:rPr>
          <w:rFonts w:hint="eastAsia" w:ascii="宋体" w:hAnsi="宋体" w:cs="宋体"/>
          <w:b/>
          <w:color w:val="auto"/>
          <w:szCs w:val="21"/>
          <w:highlight w:val="none"/>
        </w:rPr>
        <w:t>2.退还谈判保证金需填</w:t>
      </w:r>
      <w:r>
        <w:rPr>
          <w:rFonts w:hint="eastAsia"/>
          <w:b/>
          <w:color w:val="auto"/>
          <w:szCs w:val="21"/>
          <w:highlight w:val="none"/>
        </w:rPr>
        <w:t>写开户行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联行号，请准确填写</w:t>
      </w:r>
      <w:r>
        <w:rPr>
          <w:rFonts w:hint="eastAsia" w:cs="Times New Roman"/>
          <w:color w:val="auto"/>
          <w:szCs w:val="21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1E1D"/>
    <w:rsid w:val="043C6AB1"/>
    <w:rsid w:val="0FD86703"/>
    <w:rsid w:val="142020F7"/>
    <w:rsid w:val="66A05974"/>
    <w:rsid w:val="6F5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1500</Characters>
  <Lines>0</Lines>
  <Paragraphs>0</Paragraphs>
  <TotalTime>0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2025-11-27T08:04:00Z</dcterms:created>
  <dc:creator>56906</dc:creator>
  <cp:lastModifiedBy>三岁小孩长胡子</cp:lastModifiedBy>
  <dcterms:modified xsi:type="dcterms:W3CDTF">2026-01-06T05:40:46Z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eyJoZGlkIjoiZTVhYzQzOWJlMjc0NzkyZWVjODg4MTgxZDVlNTgzNjYiLCJ1c2VySWQiOiIyODkzMDg2NjkifQ==</vt:lpwstr>
  </property>
  <property fmtid="{D5CDD505-2E9C-101B-9397-08002B2CF9AE}" pid="4" name="ICV">
    <vt:lpwstr>EFEB8F8AEDDC48CA94FC0CC6A4276931_12</vt:lpwstr>
  </property>
</Properties>
</file>