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3C2F8">
      <w:pPr>
        <w:widowControl w:val="0"/>
        <w:spacing w:before="120"/>
        <w:jc w:val="center"/>
        <w:rPr>
          <w:rFonts w:hint="eastAsia" w:ascii="仿宋" w:hAnsi="仿宋" w:eastAsia="仿宋"/>
          <w:b/>
          <w:spacing w:val="-6"/>
          <w:sz w:val="52"/>
          <w:szCs w:val="52"/>
          <w:highlight w:val="none"/>
          <w:lang w:eastAsia="zh-CN"/>
        </w:rPr>
      </w:pPr>
      <w:r>
        <w:rPr>
          <w:rFonts w:hint="eastAsia" w:ascii="仿宋" w:hAnsi="仿宋" w:eastAsia="仿宋"/>
          <w:b/>
          <w:spacing w:val="-6"/>
          <w:sz w:val="52"/>
          <w:szCs w:val="52"/>
          <w:highlight w:val="none"/>
          <w:lang w:eastAsia="zh-CN"/>
        </w:rPr>
        <w:t>区交通集团202</w:t>
      </w:r>
      <w:r>
        <w:rPr>
          <w:rFonts w:hint="eastAsia" w:ascii="仿宋" w:hAnsi="仿宋" w:eastAsia="仿宋"/>
          <w:b/>
          <w:spacing w:val="-6"/>
          <w:sz w:val="52"/>
          <w:szCs w:val="52"/>
          <w:highlight w:val="none"/>
          <w:lang w:val="en-US" w:eastAsia="zh-CN"/>
        </w:rPr>
        <w:t>5</w:t>
      </w:r>
      <w:r>
        <w:rPr>
          <w:rFonts w:hint="eastAsia" w:ascii="仿宋" w:hAnsi="仿宋" w:eastAsia="仿宋"/>
          <w:b/>
          <w:spacing w:val="-6"/>
          <w:sz w:val="52"/>
          <w:szCs w:val="52"/>
          <w:highlight w:val="none"/>
          <w:lang w:eastAsia="zh-CN"/>
        </w:rPr>
        <w:t>年投资及企业规划服务项目</w:t>
      </w:r>
    </w:p>
    <w:p w14:paraId="49B892AB">
      <w:pPr>
        <w:widowControl w:val="0"/>
        <w:spacing w:before="120"/>
        <w:jc w:val="center"/>
        <w:rPr>
          <w:rFonts w:ascii="仿宋" w:hAnsi="仿宋" w:eastAsia="仿宋"/>
          <w:b/>
          <w:spacing w:val="-6"/>
          <w:sz w:val="52"/>
          <w:szCs w:val="52"/>
          <w:highlight w:val="none"/>
        </w:rPr>
      </w:pPr>
      <w:r>
        <w:rPr>
          <w:rFonts w:hint="eastAsia" w:ascii="仿宋" w:hAnsi="仿宋" w:eastAsia="仿宋"/>
          <w:b/>
          <w:spacing w:val="-6"/>
          <w:sz w:val="52"/>
          <w:szCs w:val="52"/>
          <w:highlight w:val="none"/>
        </w:rPr>
        <w:t>（非政府采购项目）</w:t>
      </w:r>
    </w:p>
    <w:p w14:paraId="7492D629">
      <w:pPr>
        <w:widowControl w:val="0"/>
        <w:spacing w:before="120"/>
        <w:jc w:val="center"/>
        <w:rPr>
          <w:rFonts w:hint="eastAsia" w:ascii="仿宋" w:hAnsi="仿宋" w:eastAsia="仿宋"/>
          <w:sz w:val="28"/>
          <w:szCs w:val="28"/>
          <w:highlight w:val="none"/>
        </w:rPr>
      </w:pPr>
    </w:p>
    <w:p w14:paraId="179C86B0">
      <w:pPr>
        <w:widowControl w:val="0"/>
        <w:spacing w:before="120"/>
        <w:jc w:val="center"/>
        <w:rPr>
          <w:rFonts w:hint="default" w:ascii="仿宋" w:hAnsi="仿宋" w:eastAsia="仿宋"/>
          <w:b/>
          <w:spacing w:val="-6"/>
          <w:sz w:val="28"/>
          <w:szCs w:val="28"/>
          <w:highlight w:val="none"/>
          <w:lang w:val="en-US"/>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fldChar w:fldCharType="begin"/>
      </w:r>
      <w:r>
        <w:rPr>
          <w:rFonts w:hint="eastAsia" w:ascii="仿宋" w:hAnsi="仿宋" w:eastAsia="仿宋"/>
          <w:sz w:val="28"/>
          <w:szCs w:val="28"/>
          <w:highlight w:val="none"/>
          <w:lang w:eastAsia="zh-CN"/>
        </w:rPr>
        <w:instrText xml:space="preserve"> HYPERLINK "https://pay.zcygov.cn/purchaseplan_front/" \l "/plan/list/view?id=1000000000013577620" \t "https://www.zcygov.cn/delegation-order/_procurement-entrust_/order/orderInfo/check/_blank" </w:instrText>
      </w:r>
      <w:r>
        <w:rPr>
          <w:rFonts w:hint="eastAsia" w:ascii="仿宋" w:hAnsi="仿宋" w:eastAsia="仿宋"/>
          <w:sz w:val="28"/>
          <w:szCs w:val="28"/>
          <w:highlight w:val="none"/>
          <w:lang w:eastAsia="zh-CN"/>
        </w:rPr>
        <w:fldChar w:fldCharType="separate"/>
      </w:r>
      <w:r>
        <w:rPr>
          <w:rFonts w:hint="eastAsia" w:ascii="仿宋" w:hAnsi="仿宋" w:eastAsia="仿宋"/>
          <w:sz w:val="28"/>
          <w:szCs w:val="28"/>
          <w:highlight w:val="none"/>
          <w:lang w:eastAsia="zh-CN"/>
        </w:rPr>
        <w:t>JTJT-20250721</w:t>
      </w:r>
      <w:r>
        <w:rPr>
          <w:rFonts w:hint="eastAsia" w:ascii="仿宋" w:hAnsi="仿宋" w:eastAsia="仿宋"/>
          <w:sz w:val="28"/>
          <w:szCs w:val="28"/>
          <w:highlight w:val="none"/>
          <w:lang w:eastAsia="zh-CN"/>
        </w:rPr>
        <w:fldChar w:fldCharType="end"/>
      </w:r>
    </w:p>
    <w:p w14:paraId="4B6B469B">
      <w:pPr>
        <w:pStyle w:val="39"/>
        <w:widowControl w:val="0"/>
        <w:spacing w:before="124" w:after="124"/>
        <w:ind w:firstLine="722"/>
        <w:rPr>
          <w:b/>
          <w:spacing w:val="40"/>
          <w:szCs w:val="21"/>
          <w:highlight w:val="none"/>
        </w:rPr>
      </w:pPr>
    </w:p>
    <w:p w14:paraId="5A01688B">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公</w:t>
      </w:r>
    </w:p>
    <w:p w14:paraId="3021F72F">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开</w:t>
      </w:r>
    </w:p>
    <w:p w14:paraId="2F29943E">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招</w:t>
      </w:r>
    </w:p>
    <w:p w14:paraId="76E7D33E">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标</w:t>
      </w:r>
    </w:p>
    <w:p w14:paraId="418ABB9A">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14:paraId="2997E173">
      <w:pPr>
        <w:widowControl w:val="0"/>
        <w:spacing w:before="120"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14:paraId="3E4EE82D">
      <w:pPr>
        <w:pStyle w:val="50"/>
        <w:widowControl w:val="0"/>
        <w:spacing w:before="156" w:after="156" w:line="240" w:lineRule="auto"/>
        <w:jc w:val="center"/>
        <w:rPr>
          <w:rFonts w:ascii="仿宋" w:hAnsi="仿宋"/>
          <w:sz w:val="32"/>
          <w:szCs w:val="32"/>
          <w:highlight w:val="none"/>
        </w:rPr>
      </w:pPr>
      <w:r>
        <w:rPr>
          <w:rFonts w:hint="eastAsia" w:ascii="仿宋" w:hAnsi="仿宋"/>
          <w:sz w:val="32"/>
          <w:szCs w:val="32"/>
          <w:highlight w:val="none"/>
        </w:rPr>
        <w:t>采购人：</w:t>
      </w:r>
      <w:r>
        <w:rPr>
          <w:rFonts w:hint="eastAsia" w:ascii="仿宋" w:hAnsi="仿宋"/>
          <w:sz w:val="32"/>
          <w:szCs w:val="32"/>
          <w:highlight w:val="none"/>
          <w:lang w:eastAsia="zh-CN"/>
        </w:rPr>
        <w:t>杭州富阳交通发展投资集团有限公司</w:t>
      </w:r>
      <w:r>
        <w:rPr>
          <w:rFonts w:hint="eastAsia" w:ascii="仿宋" w:hAnsi="仿宋"/>
          <w:sz w:val="32"/>
          <w:szCs w:val="32"/>
          <w:highlight w:val="none"/>
        </w:rPr>
        <w:t>(盖章)</w:t>
      </w:r>
    </w:p>
    <w:p w14:paraId="6A206478">
      <w:pPr>
        <w:widowControl w:val="0"/>
        <w:ind w:right="105"/>
        <w:jc w:val="center"/>
        <w:rPr>
          <w:rFonts w:ascii="仿宋" w:hAnsi="仿宋" w:eastAsia="仿宋"/>
          <w:color w:val="000000"/>
          <w:highlight w:val="none"/>
        </w:rPr>
      </w:pPr>
      <w:r>
        <w:rPr>
          <w:rFonts w:hint="eastAsia" w:ascii="仿宋" w:hAnsi="仿宋" w:eastAsia="仿宋"/>
          <w:sz w:val="32"/>
          <w:szCs w:val="32"/>
          <w:highlight w:val="none"/>
        </w:rPr>
        <w:t>采购代理机构：</w:t>
      </w:r>
      <w:r>
        <w:rPr>
          <w:rFonts w:hint="eastAsia" w:ascii="仿宋" w:hAnsi="仿宋" w:eastAsia="仿宋"/>
          <w:sz w:val="32"/>
          <w:szCs w:val="32"/>
          <w:highlight w:val="none"/>
          <w:lang w:eastAsia="zh-CN"/>
        </w:rPr>
        <w:t>建正工程咨询有限公司</w:t>
      </w:r>
      <w:r>
        <w:rPr>
          <w:rFonts w:hint="eastAsia" w:ascii="仿宋" w:hAnsi="仿宋" w:eastAsia="仿宋"/>
          <w:sz w:val="32"/>
          <w:szCs w:val="32"/>
          <w:highlight w:val="none"/>
        </w:rPr>
        <w:t>(盖章)</w:t>
      </w:r>
    </w:p>
    <w:p w14:paraId="5A9C8FEC">
      <w:pPr>
        <w:pStyle w:val="50"/>
        <w:widowControl w:val="0"/>
        <w:spacing w:before="156" w:after="156" w:line="360" w:lineRule="auto"/>
        <w:jc w:val="both"/>
        <w:rPr>
          <w:rFonts w:ascii="仿宋" w:hAnsi="仿宋"/>
          <w:b/>
          <w:sz w:val="44"/>
          <w:szCs w:val="44"/>
          <w:highlight w:val="none"/>
        </w:rPr>
      </w:pPr>
    </w:p>
    <w:p w14:paraId="271EBE03">
      <w:pPr>
        <w:pStyle w:val="50"/>
        <w:widowControl w:val="0"/>
        <w:spacing w:before="156" w:after="156" w:line="360" w:lineRule="auto"/>
        <w:jc w:val="center"/>
        <w:rPr>
          <w:rFonts w:ascii="仿宋" w:hAnsi="仿宋"/>
          <w:b/>
          <w:sz w:val="44"/>
          <w:szCs w:val="44"/>
          <w:highlight w:val="none"/>
        </w:rPr>
      </w:pPr>
      <w:r>
        <w:rPr>
          <w:rFonts w:hint="eastAsia" w:ascii="仿宋" w:hAnsi="仿宋"/>
          <w:b/>
          <w:sz w:val="44"/>
          <w:szCs w:val="44"/>
          <w:highlight w:val="none"/>
        </w:rPr>
        <w:t>目    录</w:t>
      </w:r>
    </w:p>
    <w:p w14:paraId="08B4EF1F">
      <w:pPr>
        <w:pStyle w:val="50"/>
        <w:widowControl w:val="0"/>
        <w:spacing w:before="156" w:after="156" w:line="360" w:lineRule="auto"/>
        <w:ind w:left="1900" w:firstLine="640"/>
        <w:jc w:val="center"/>
        <w:rPr>
          <w:rFonts w:ascii="仿宋" w:hAnsi="仿宋"/>
          <w:sz w:val="32"/>
          <w:szCs w:val="32"/>
          <w:highlight w:val="none"/>
        </w:rPr>
      </w:pPr>
    </w:p>
    <w:p w14:paraId="084353FB">
      <w:pPr>
        <w:widowControl w:val="0"/>
        <w:spacing w:before="120" w:line="480" w:lineRule="exact"/>
        <w:ind w:firstLine="300" w:firstLineChars="100"/>
        <w:jc w:val="center"/>
        <w:rPr>
          <w:rFonts w:ascii="仿宋" w:hAnsi="仿宋" w:eastAsia="仿宋"/>
          <w:sz w:val="30"/>
          <w:szCs w:val="30"/>
          <w:highlight w:val="none"/>
        </w:rPr>
      </w:pPr>
      <w:r>
        <w:rPr>
          <w:rFonts w:hint="eastAsia" w:ascii="仿宋" w:hAnsi="仿宋" w:eastAsia="仿宋"/>
          <w:sz w:val="30"/>
          <w:szCs w:val="30"/>
          <w:highlight w:val="none"/>
        </w:rPr>
        <w:t>第一章    招标公告……………………………………… 3</w:t>
      </w:r>
    </w:p>
    <w:p w14:paraId="23307972">
      <w:pPr>
        <w:widowControl w:val="0"/>
        <w:spacing w:before="120" w:line="480" w:lineRule="exact"/>
        <w:ind w:firstLine="300" w:firstLineChars="100"/>
        <w:jc w:val="center"/>
        <w:rPr>
          <w:rFonts w:hint="eastAsia" w:ascii="仿宋" w:hAnsi="仿宋" w:eastAsia="仿宋"/>
          <w:sz w:val="30"/>
          <w:szCs w:val="30"/>
          <w:highlight w:val="none"/>
          <w:lang w:eastAsia="zh-CN"/>
        </w:rPr>
      </w:pPr>
      <w:r>
        <w:rPr>
          <w:rFonts w:hint="eastAsia" w:ascii="仿宋" w:hAnsi="仿宋" w:eastAsia="仿宋"/>
          <w:sz w:val="30"/>
          <w:szCs w:val="30"/>
          <w:highlight w:val="none"/>
        </w:rPr>
        <w:t xml:space="preserve">第二章    投标人须知…………………………………… </w:t>
      </w:r>
      <w:r>
        <w:rPr>
          <w:rFonts w:hint="eastAsia" w:ascii="仿宋" w:hAnsi="仿宋" w:eastAsia="仿宋"/>
          <w:sz w:val="30"/>
          <w:szCs w:val="30"/>
          <w:highlight w:val="none"/>
          <w:lang w:val="en-US" w:eastAsia="zh-CN"/>
        </w:rPr>
        <w:t>7</w:t>
      </w:r>
    </w:p>
    <w:p w14:paraId="2152922F">
      <w:pPr>
        <w:widowControl w:val="0"/>
        <w:spacing w:before="120" w:line="480" w:lineRule="exact"/>
        <w:ind w:firstLine="300" w:firstLineChars="100"/>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rPr>
        <w:t xml:space="preserve">第三章    评标办法及评分标准………………………… </w:t>
      </w:r>
      <w:r>
        <w:rPr>
          <w:rFonts w:hint="eastAsia" w:ascii="仿宋" w:hAnsi="仿宋" w:eastAsia="仿宋"/>
          <w:sz w:val="30"/>
          <w:szCs w:val="30"/>
          <w:highlight w:val="none"/>
          <w:lang w:val="en-US" w:eastAsia="zh-CN"/>
        </w:rPr>
        <w:t>29</w:t>
      </w:r>
    </w:p>
    <w:p w14:paraId="393FE5D9">
      <w:pPr>
        <w:widowControl w:val="0"/>
        <w:spacing w:before="120" w:line="480" w:lineRule="exact"/>
        <w:ind w:firstLine="300" w:firstLineChars="100"/>
        <w:jc w:val="center"/>
        <w:rPr>
          <w:rFonts w:hint="eastAsia" w:ascii="仿宋" w:hAnsi="仿宋" w:eastAsia="仿宋"/>
          <w:sz w:val="30"/>
          <w:szCs w:val="30"/>
          <w:highlight w:val="none"/>
          <w:lang w:eastAsia="zh-CN"/>
        </w:rPr>
      </w:pPr>
      <w:r>
        <w:rPr>
          <w:rFonts w:hint="eastAsia" w:ascii="仿宋" w:hAnsi="仿宋" w:eastAsia="仿宋"/>
          <w:sz w:val="30"/>
          <w:szCs w:val="30"/>
          <w:highlight w:val="none"/>
        </w:rPr>
        <w:t>第四章    采购需求……………………………………… 3</w:t>
      </w:r>
      <w:r>
        <w:rPr>
          <w:rFonts w:hint="eastAsia" w:ascii="仿宋" w:hAnsi="仿宋" w:eastAsia="仿宋"/>
          <w:sz w:val="30"/>
          <w:szCs w:val="30"/>
          <w:highlight w:val="none"/>
          <w:lang w:val="en-US" w:eastAsia="zh-CN"/>
        </w:rPr>
        <w:t>4</w:t>
      </w:r>
    </w:p>
    <w:p w14:paraId="57221836">
      <w:pPr>
        <w:widowControl w:val="0"/>
        <w:spacing w:before="120" w:line="480" w:lineRule="exact"/>
        <w:ind w:firstLine="300" w:firstLineChars="100"/>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rPr>
        <w:t xml:space="preserve">第五章    杭州市富阳区采购合同主要条款…………… </w:t>
      </w:r>
      <w:r>
        <w:rPr>
          <w:rFonts w:hint="eastAsia" w:ascii="仿宋" w:hAnsi="仿宋" w:eastAsia="仿宋"/>
          <w:sz w:val="30"/>
          <w:szCs w:val="30"/>
          <w:highlight w:val="none"/>
          <w:lang w:val="en-US" w:eastAsia="zh-CN"/>
        </w:rPr>
        <w:t>71</w:t>
      </w:r>
    </w:p>
    <w:p w14:paraId="6EA62584">
      <w:pPr>
        <w:widowControl w:val="0"/>
        <w:spacing w:before="120" w:line="480" w:lineRule="exact"/>
        <w:ind w:firstLine="300" w:firstLineChars="100"/>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rPr>
        <w:t xml:space="preserve">第六章    投标文件格式附件…………………………… </w:t>
      </w:r>
      <w:r>
        <w:rPr>
          <w:rFonts w:hint="eastAsia" w:ascii="仿宋" w:hAnsi="仿宋" w:eastAsia="仿宋"/>
          <w:sz w:val="30"/>
          <w:szCs w:val="30"/>
          <w:highlight w:val="none"/>
          <w:lang w:val="en-US" w:eastAsia="zh-CN"/>
        </w:rPr>
        <w:t>77</w:t>
      </w:r>
    </w:p>
    <w:p w14:paraId="5E96F724">
      <w:pPr>
        <w:widowControl w:val="0"/>
        <w:ind w:firstLine="480"/>
        <w:rPr>
          <w:rFonts w:ascii="仿宋" w:hAnsi="仿宋" w:eastAsia="仿宋"/>
          <w:highlight w:val="none"/>
        </w:rPr>
      </w:pPr>
    </w:p>
    <w:p w14:paraId="44D88FA1">
      <w:pPr>
        <w:pStyle w:val="6"/>
        <w:widowControl w:val="0"/>
        <w:spacing w:line="440" w:lineRule="exact"/>
        <w:ind w:left="0" w:firstLine="0"/>
        <w:rPr>
          <w:highlight w:val="none"/>
        </w:rPr>
      </w:pPr>
      <w:r>
        <w:rPr>
          <w:sz w:val="32"/>
          <w:szCs w:val="32"/>
          <w:highlight w:val="none"/>
        </w:rPr>
        <w:br w:type="page"/>
      </w:r>
      <w:bookmarkStart w:id="0" w:name="_Toc1382136464"/>
      <w:r>
        <w:rPr>
          <w:rFonts w:hint="eastAsia"/>
          <w:highlight w:val="none"/>
        </w:rPr>
        <w:t>第一章  招标公告</w:t>
      </w:r>
      <w:bookmarkEnd w:id="0"/>
    </w:p>
    <w:tbl>
      <w:tblPr>
        <w:tblStyle w:val="9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4B0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75B8FD73">
            <w:pPr>
              <w:widowControl w:val="0"/>
              <w:topLinePunct/>
              <w:spacing w:line="440" w:lineRule="exact"/>
              <w:jc w:val="both"/>
              <w:rPr>
                <w:rFonts w:ascii="仿宋" w:hAnsi="仿宋" w:eastAsia="仿宋"/>
                <w:b/>
                <w:bCs/>
                <w:highlight w:val="none"/>
              </w:rPr>
            </w:pPr>
            <w:r>
              <w:rPr>
                <w:rFonts w:hint="eastAsia" w:ascii="仿宋" w:hAnsi="仿宋" w:eastAsia="仿宋"/>
                <w:b/>
                <w:bCs/>
                <w:highlight w:val="none"/>
              </w:rPr>
              <w:t>项目概况</w:t>
            </w:r>
            <w:r>
              <w:rPr>
                <w:rFonts w:hint="eastAsia" w:ascii="仿宋" w:hAnsi="仿宋" w:eastAsia="仿宋" w:cs="Calibri"/>
                <w:b/>
                <w:bCs/>
                <w:highlight w:val="none"/>
              </w:rPr>
              <w:t>：</w:t>
            </w:r>
            <w:r>
              <w:rPr>
                <w:rFonts w:hint="eastAsia" w:ascii="仿宋" w:hAnsi="仿宋" w:eastAsia="仿宋"/>
                <w:highlight w:val="none"/>
                <w:lang w:eastAsia="zh-CN"/>
              </w:rPr>
              <w:t>区交通集团2025年投资及企业规划服务项目</w:t>
            </w:r>
            <w:r>
              <w:rPr>
                <w:rFonts w:hint="eastAsia" w:ascii="仿宋" w:hAnsi="仿宋" w:eastAsia="仿宋"/>
                <w:highlight w:val="none"/>
              </w:rPr>
              <w:t>的潜在投标人应在</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hint="eastAsia" w:ascii="仿宋" w:hAnsi="仿宋" w:eastAsia="仿宋"/>
                <w:highlight w:val="none"/>
              </w:rPr>
              <w:t>获取（下载）招标文件，并于</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color w:val="auto"/>
                <w:highlight w:val="none"/>
                <w:lang w:val="en-US" w:eastAsia="zh-CN"/>
              </w:rPr>
              <w:t>14</w:t>
            </w:r>
            <w:r>
              <w:rPr>
                <w:rFonts w:hint="eastAsia" w:ascii="仿宋" w:hAnsi="仿宋" w:eastAsia="仿宋"/>
                <w:color w:val="auto"/>
                <w:highlight w:val="none"/>
              </w:rPr>
              <w:t>时</w:t>
            </w:r>
            <w:r>
              <w:rPr>
                <w:rFonts w:hint="eastAsia" w:ascii="仿宋" w:hAnsi="仿宋" w:eastAsia="仿宋"/>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秒（北京时间）前递交（上传）投标文件。</w:t>
            </w:r>
          </w:p>
        </w:tc>
      </w:tr>
    </w:tbl>
    <w:p w14:paraId="3D65A7A9">
      <w:pPr>
        <w:widowControl w:val="0"/>
        <w:spacing w:line="440" w:lineRule="exact"/>
        <w:ind w:firstLine="480"/>
        <w:rPr>
          <w:rFonts w:ascii="仿宋" w:hAnsi="仿宋" w:eastAsia="仿宋"/>
          <w:highlight w:val="none"/>
        </w:rPr>
      </w:pPr>
      <w:r>
        <w:rPr>
          <w:rFonts w:hint="eastAsia" w:ascii="仿宋" w:hAnsi="仿宋" w:eastAsia="仿宋"/>
          <w:b/>
          <w:bCs/>
          <w:highlight w:val="none"/>
        </w:rPr>
        <w:t>一、项目基本情况</w:t>
      </w:r>
      <w:r>
        <w:rPr>
          <w:rFonts w:hint="eastAsia" w:ascii="仿宋" w:hAnsi="仿宋" w:eastAsia="仿宋"/>
          <w:highlight w:val="none"/>
        </w:rPr>
        <w:t xml:space="preserve"> </w:t>
      </w:r>
    </w:p>
    <w:p w14:paraId="7BB80202">
      <w:pPr>
        <w:widowControl w:val="0"/>
        <w:spacing w:line="440" w:lineRule="exact"/>
        <w:ind w:firstLine="480" w:firstLineChars="200"/>
        <w:rPr>
          <w:rFonts w:hint="eastAsia" w:ascii="仿宋" w:hAnsi="仿宋" w:eastAsia="仿宋"/>
          <w:highlight w:val="none"/>
          <w:lang w:eastAsia="zh-CN"/>
        </w:rPr>
      </w:pPr>
      <w:r>
        <w:rPr>
          <w:rFonts w:hint="eastAsia" w:ascii="仿宋" w:hAnsi="仿宋" w:eastAsia="仿宋"/>
          <w:highlight w:val="none"/>
        </w:rPr>
        <w:t>项目编号：</w:t>
      </w:r>
      <w:r>
        <w:rPr>
          <w:rFonts w:hint="eastAsia" w:ascii="仿宋" w:hAnsi="仿宋" w:eastAsia="仿宋"/>
          <w:highlight w:val="none"/>
          <w:lang w:eastAsia="zh-CN"/>
        </w:rPr>
        <w:t>JTJT-20250721</w:t>
      </w:r>
    </w:p>
    <w:p w14:paraId="0D430AF9">
      <w:pPr>
        <w:widowControl w:val="0"/>
        <w:spacing w:line="440" w:lineRule="exact"/>
        <w:ind w:firstLine="480" w:firstLineChars="200"/>
        <w:rPr>
          <w:rFonts w:hint="eastAsia" w:ascii="仿宋" w:hAnsi="仿宋" w:eastAsia="仿宋"/>
          <w:highlight w:val="none"/>
          <w:lang w:eastAsia="zh-CN"/>
        </w:rPr>
      </w:pPr>
      <w:r>
        <w:rPr>
          <w:rFonts w:hint="eastAsia" w:ascii="仿宋" w:hAnsi="仿宋" w:eastAsia="仿宋"/>
          <w:highlight w:val="none"/>
        </w:rPr>
        <w:t>项目名称：</w:t>
      </w:r>
      <w:r>
        <w:rPr>
          <w:rFonts w:hint="eastAsia" w:ascii="仿宋" w:hAnsi="仿宋" w:eastAsia="仿宋"/>
          <w:highlight w:val="none"/>
          <w:lang w:eastAsia="zh-CN"/>
        </w:rPr>
        <w:t>区交通集团2025年投资及企业规划服务项目</w:t>
      </w:r>
    </w:p>
    <w:p w14:paraId="28BB7929">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采购方式：公开招标</w:t>
      </w:r>
    </w:p>
    <w:p w14:paraId="04580A23">
      <w:pPr>
        <w:widowControl w:val="0"/>
        <w:spacing w:line="440" w:lineRule="exact"/>
        <w:ind w:firstLine="480" w:firstLineChars="200"/>
        <w:rPr>
          <w:rFonts w:hint="default" w:ascii="仿宋" w:hAnsi="仿宋" w:eastAsia="仿宋"/>
          <w:highlight w:val="none"/>
          <w:lang w:val="en-US" w:eastAsia="zh-CN"/>
        </w:rPr>
      </w:pPr>
      <w:r>
        <w:rPr>
          <w:rFonts w:hint="eastAsia" w:ascii="仿宋" w:hAnsi="仿宋" w:eastAsia="仿宋"/>
          <w:highlight w:val="none"/>
        </w:rPr>
        <w:t>项目预算金额（元）：</w:t>
      </w:r>
      <w:r>
        <w:rPr>
          <w:rFonts w:hint="eastAsia" w:ascii="仿宋" w:hAnsi="仿宋" w:eastAsia="仿宋"/>
          <w:highlight w:val="none"/>
          <w:lang w:val="en-US" w:eastAsia="zh-CN"/>
        </w:rPr>
        <w:t>600000</w:t>
      </w:r>
    </w:p>
    <w:p w14:paraId="7BD7FFB3">
      <w:pPr>
        <w:widowControl w:val="0"/>
        <w:spacing w:line="440" w:lineRule="exact"/>
        <w:ind w:firstLine="480" w:firstLineChars="200"/>
        <w:rPr>
          <w:rFonts w:hint="default" w:ascii="仿宋" w:hAnsi="仿宋" w:eastAsia="仿宋"/>
          <w:highlight w:val="none"/>
          <w:lang w:val="en-US" w:eastAsia="zh-CN"/>
        </w:rPr>
      </w:pPr>
      <w:r>
        <w:rPr>
          <w:rFonts w:hint="eastAsia" w:ascii="仿宋" w:hAnsi="仿宋" w:eastAsia="仿宋"/>
          <w:b w:val="0"/>
          <w:bCs/>
          <w:color w:val="auto"/>
          <w:highlight w:val="none"/>
          <w:lang w:val="en-US" w:eastAsia="zh-CN"/>
        </w:rPr>
        <w:t>投标折扣最高限价</w:t>
      </w:r>
      <w:r>
        <w:rPr>
          <w:rFonts w:hint="eastAsia" w:ascii="仿宋" w:hAnsi="仿宋" w:eastAsia="仿宋"/>
          <w:b w:val="0"/>
          <w:bCs/>
          <w:color w:val="auto"/>
          <w:highlight w:val="none"/>
        </w:rPr>
        <w:t>:</w:t>
      </w:r>
      <w:r>
        <w:rPr>
          <w:rFonts w:hint="eastAsia" w:ascii="仿宋" w:hAnsi="仿宋" w:eastAsia="仿宋"/>
          <w:b w:val="0"/>
          <w:bCs/>
          <w:color w:val="auto"/>
          <w:highlight w:val="none"/>
          <w:lang w:val="en-US" w:eastAsia="zh-CN"/>
        </w:rPr>
        <w:t>100%</w:t>
      </w:r>
    </w:p>
    <w:p w14:paraId="6C053363">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highlight w:val="none"/>
        </w:rPr>
        <w:t>采购需求：</w:t>
      </w:r>
      <w:r>
        <w:rPr>
          <w:rFonts w:hint="eastAsia" w:ascii="仿宋" w:hAnsi="仿宋" w:eastAsia="仿宋" w:cs="仿宋"/>
          <w:kern w:val="2"/>
          <w:sz w:val="24"/>
          <w:szCs w:val="24"/>
          <w:highlight w:val="none"/>
          <w:lang w:val="en-US" w:eastAsia="zh-CN" w:bidi="ar-SA"/>
        </w:rPr>
        <w:t>本项</w:t>
      </w:r>
      <w:r>
        <w:rPr>
          <w:rFonts w:hint="eastAsia" w:ascii="仿宋" w:hAnsi="仿宋" w:eastAsia="仿宋" w:cs="仿宋"/>
          <w:color w:val="auto"/>
          <w:kern w:val="2"/>
          <w:sz w:val="24"/>
          <w:szCs w:val="24"/>
          <w:highlight w:val="none"/>
          <w:lang w:val="en-US" w:eastAsia="zh-CN" w:bidi="ar-SA"/>
        </w:rPr>
        <w:t>目为区交通集团2025年投资及企业规划服务项目，主要内容包括</w:t>
      </w:r>
      <w:r>
        <w:rPr>
          <w:rFonts w:hint="eastAsia" w:ascii="仿宋" w:hAnsi="仿宋" w:eastAsia="仿宋" w:cs="仿宋"/>
          <w:sz w:val="24"/>
          <w:szCs w:val="24"/>
          <w:highlight w:val="none"/>
          <w:lang w:val="en-US" w:eastAsia="zh-CN"/>
        </w:rPr>
        <w:t>项目投资前调查、项目投资后评估、</w:t>
      </w:r>
      <w:r>
        <w:rPr>
          <w:rFonts w:hint="eastAsia" w:ascii="仿宋" w:hAnsi="仿宋" w:eastAsia="仿宋" w:cs="仿宋"/>
          <w:kern w:val="2"/>
          <w:sz w:val="24"/>
          <w:szCs w:val="24"/>
          <w:highlight w:val="none"/>
          <w:lang w:val="en-US" w:eastAsia="zh-CN" w:bidi="ar-SA"/>
        </w:rPr>
        <w:t>企业中长期规划等</w:t>
      </w:r>
      <w:r>
        <w:rPr>
          <w:rFonts w:hint="eastAsia" w:ascii="仿宋" w:hAnsi="仿宋" w:eastAsia="仿宋" w:cs="仿宋"/>
          <w:color w:val="auto"/>
          <w:kern w:val="2"/>
          <w:sz w:val="24"/>
          <w:szCs w:val="24"/>
          <w:highlight w:val="none"/>
          <w:lang w:val="en-US" w:eastAsia="zh-CN" w:bidi="ar-SA"/>
        </w:rPr>
        <w:t>。</w:t>
      </w:r>
    </w:p>
    <w:p w14:paraId="49BDEF46">
      <w:pPr>
        <w:widowControl w:val="0"/>
        <w:spacing w:line="440" w:lineRule="exact"/>
        <w:ind w:firstLine="480" w:firstLineChars="200"/>
        <w:rPr>
          <w:rFonts w:hint="default" w:ascii="仿宋" w:hAnsi="仿宋" w:eastAsia="仿宋"/>
          <w:b w:val="0"/>
          <w:bCs/>
          <w:color w:val="auto"/>
          <w:highlight w:val="none"/>
          <w:lang w:val="en-US" w:eastAsia="zh-CN"/>
        </w:rPr>
      </w:pPr>
      <w:r>
        <w:rPr>
          <w:rFonts w:hint="eastAsia" w:ascii="仿宋" w:hAnsi="仿宋" w:eastAsia="仿宋"/>
          <w:b w:val="0"/>
          <w:bCs/>
          <w:color w:val="auto"/>
          <w:highlight w:val="none"/>
        </w:rPr>
        <w:t>标项名称:</w:t>
      </w:r>
      <w:r>
        <w:rPr>
          <w:rFonts w:hint="eastAsia" w:ascii="仿宋" w:hAnsi="仿宋" w:eastAsia="仿宋"/>
          <w:color w:val="auto"/>
          <w:highlight w:val="none"/>
          <w:lang w:eastAsia="zh-CN"/>
        </w:rPr>
        <w:t>区交通集团2025年投资及企业规划服务项目</w:t>
      </w:r>
    </w:p>
    <w:p w14:paraId="3C785E0C">
      <w:pPr>
        <w:widowControl w:val="0"/>
        <w:spacing w:line="440" w:lineRule="exact"/>
        <w:ind w:firstLine="480" w:firstLineChars="200"/>
        <w:rPr>
          <w:rFonts w:hint="eastAsia" w:ascii="仿宋" w:hAnsi="仿宋" w:eastAsia="仿宋"/>
          <w:b w:val="0"/>
          <w:bCs/>
          <w:color w:val="auto"/>
          <w:highlight w:val="none"/>
        </w:rPr>
      </w:pPr>
      <w:r>
        <w:rPr>
          <w:rFonts w:hint="eastAsia" w:ascii="仿宋" w:hAnsi="仿宋" w:eastAsia="仿宋"/>
          <w:b w:val="0"/>
          <w:bCs/>
          <w:color w:val="auto"/>
          <w:highlight w:val="none"/>
        </w:rPr>
        <w:t>数量:不限</w:t>
      </w:r>
    </w:p>
    <w:p w14:paraId="246F52BC">
      <w:pPr>
        <w:widowControl w:val="0"/>
        <w:spacing w:line="440" w:lineRule="exact"/>
        <w:ind w:firstLine="480" w:firstLineChars="200"/>
        <w:rPr>
          <w:rFonts w:hint="default" w:ascii="仿宋" w:hAnsi="仿宋" w:eastAsia="仿宋"/>
          <w:b w:val="0"/>
          <w:bCs/>
          <w:color w:val="auto"/>
          <w:highlight w:val="none"/>
          <w:lang w:val="en-US" w:eastAsia="zh-CN"/>
        </w:rPr>
      </w:pPr>
      <w:r>
        <w:rPr>
          <w:rFonts w:hint="eastAsia" w:ascii="仿宋" w:hAnsi="仿宋" w:eastAsia="仿宋"/>
          <w:b w:val="0"/>
          <w:bCs/>
          <w:color w:val="auto"/>
          <w:highlight w:val="none"/>
        </w:rPr>
        <w:t>预算金额（元）:</w:t>
      </w:r>
      <w:r>
        <w:rPr>
          <w:rFonts w:hint="eastAsia" w:ascii="仿宋" w:hAnsi="仿宋" w:eastAsia="仿宋"/>
          <w:highlight w:val="none"/>
          <w:lang w:val="en-US" w:eastAsia="zh-CN"/>
        </w:rPr>
        <w:t>600000</w:t>
      </w:r>
    </w:p>
    <w:p w14:paraId="01A557F2">
      <w:pPr>
        <w:widowControl w:val="0"/>
        <w:spacing w:line="440" w:lineRule="exact"/>
        <w:ind w:firstLine="480" w:firstLineChars="200"/>
        <w:rPr>
          <w:rFonts w:hint="default" w:ascii="仿宋" w:hAnsi="仿宋" w:eastAsia="仿宋"/>
          <w:b w:val="0"/>
          <w:bCs/>
          <w:color w:val="auto"/>
          <w:highlight w:val="none"/>
          <w:lang w:val="en-US" w:eastAsia="zh-CN"/>
        </w:rPr>
      </w:pPr>
      <w:r>
        <w:rPr>
          <w:rFonts w:hint="eastAsia" w:ascii="仿宋" w:hAnsi="仿宋" w:eastAsia="仿宋"/>
          <w:b w:val="0"/>
          <w:bCs/>
          <w:color w:val="auto"/>
          <w:highlight w:val="none"/>
          <w:lang w:val="en-US" w:eastAsia="zh-CN"/>
        </w:rPr>
        <w:t>投标折扣最高限价</w:t>
      </w:r>
      <w:r>
        <w:rPr>
          <w:rFonts w:hint="eastAsia" w:ascii="仿宋" w:hAnsi="仿宋" w:eastAsia="仿宋"/>
          <w:b w:val="0"/>
          <w:bCs/>
          <w:color w:val="auto"/>
          <w:highlight w:val="none"/>
        </w:rPr>
        <w:t>:</w:t>
      </w:r>
      <w:r>
        <w:rPr>
          <w:rFonts w:hint="eastAsia" w:ascii="仿宋" w:hAnsi="仿宋" w:eastAsia="仿宋"/>
          <w:b w:val="0"/>
          <w:bCs/>
          <w:color w:val="auto"/>
          <w:highlight w:val="none"/>
          <w:lang w:val="en-US" w:eastAsia="zh-CN"/>
        </w:rPr>
        <w:t>100%</w:t>
      </w:r>
    </w:p>
    <w:p w14:paraId="3B58E893">
      <w:pPr>
        <w:widowControl w:val="0"/>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b w:val="0"/>
          <w:bCs/>
          <w:color w:val="auto"/>
          <w:highlight w:val="none"/>
        </w:rPr>
        <w:t>简要规格描述或项目基本概况介绍、用途：</w:t>
      </w:r>
      <w:r>
        <w:rPr>
          <w:rFonts w:hint="eastAsia" w:ascii="仿宋" w:hAnsi="仿宋" w:eastAsia="仿宋" w:cs="仿宋"/>
          <w:kern w:val="2"/>
          <w:sz w:val="24"/>
          <w:szCs w:val="24"/>
          <w:highlight w:val="none"/>
          <w:lang w:val="en-US" w:eastAsia="zh-CN" w:bidi="ar-SA"/>
        </w:rPr>
        <w:t>本项</w:t>
      </w:r>
      <w:r>
        <w:rPr>
          <w:rFonts w:hint="eastAsia" w:ascii="仿宋" w:hAnsi="仿宋" w:eastAsia="仿宋" w:cs="仿宋"/>
          <w:color w:val="auto"/>
          <w:kern w:val="2"/>
          <w:sz w:val="24"/>
          <w:szCs w:val="24"/>
          <w:highlight w:val="none"/>
          <w:lang w:val="en-US" w:eastAsia="zh-CN" w:bidi="ar-SA"/>
        </w:rPr>
        <w:t>目为区交通集团2025年投资及企业规划服务项目，主要内容包括</w:t>
      </w:r>
      <w:r>
        <w:rPr>
          <w:rFonts w:hint="eastAsia" w:ascii="仿宋" w:hAnsi="仿宋" w:eastAsia="仿宋" w:cs="仿宋"/>
          <w:sz w:val="24"/>
          <w:szCs w:val="24"/>
          <w:highlight w:val="none"/>
          <w:lang w:val="en-US" w:eastAsia="zh-CN"/>
        </w:rPr>
        <w:t>项目投资前调查、项目投资后评估、</w:t>
      </w:r>
      <w:r>
        <w:rPr>
          <w:rFonts w:hint="eastAsia" w:ascii="仿宋" w:hAnsi="仿宋" w:eastAsia="仿宋" w:cs="仿宋"/>
          <w:kern w:val="2"/>
          <w:sz w:val="24"/>
          <w:szCs w:val="24"/>
          <w:highlight w:val="none"/>
          <w:lang w:val="en-US" w:eastAsia="zh-CN" w:bidi="ar-SA"/>
        </w:rPr>
        <w:t>企业中长期规划等</w:t>
      </w:r>
      <w:r>
        <w:rPr>
          <w:rFonts w:hint="eastAsia" w:ascii="仿宋" w:hAnsi="仿宋" w:eastAsia="仿宋" w:cs="仿宋"/>
          <w:color w:val="auto"/>
          <w:kern w:val="2"/>
          <w:sz w:val="24"/>
          <w:szCs w:val="24"/>
          <w:highlight w:val="none"/>
          <w:lang w:val="en-US" w:eastAsia="zh-CN" w:bidi="ar-SA"/>
        </w:rPr>
        <w:t>。</w:t>
      </w:r>
    </w:p>
    <w:p w14:paraId="4B395CCA">
      <w:pPr>
        <w:widowControl w:val="0"/>
        <w:spacing w:line="440" w:lineRule="exact"/>
        <w:ind w:firstLine="480" w:firstLineChars="200"/>
        <w:rPr>
          <w:rFonts w:hint="eastAsia" w:ascii="仿宋" w:hAnsi="仿宋" w:eastAsia="仿宋"/>
          <w:b w:val="0"/>
          <w:bCs/>
          <w:color w:val="auto"/>
          <w:highlight w:val="none"/>
        </w:rPr>
      </w:pPr>
      <w:r>
        <w:rPr>
          <w:rFonts w:hint="eastAsia" w:ascii="仿宋" w:hAnsi="仿宋" w:eastAsia="仿宋"/>
          <w:b w:val="0"/>
          <w:bCs/>
          <w:color w:val="auto"/>
          <w:highlight w:val="none"/>
        </w:rPr>
        <w:t>备注：详见采购需求</w:t>
      </w:r>
    </w:p>
    <w:p w14:paraId="46FBA331">
      <w:pPr>
        <w:widowControl w:val="0"/>
        <w:spacing w:line="440" w:lineRule="exact"/>
        <w:ind w:firstLine="480" w:firstLineChars="200"/>
        <w:rPr>
          <w:rFonts w:hint="eastAsia" w:ascii="仿宋" w:hAnsi="仿宋" w:eastAsia="仿宋"/>
          <w:b w:val="0"/>
          <w:bCs/>
          <w:color w:val="auto"/>
          <w:highlight w:val="none"/>
        </w:rPr>
      </w:pPr>
      <w:r>
        <w:rPr>
          <w:rFonts w:hint="eastAsia" w:ascii="仿宋" w:hAnsi="仿宋" w:eastAsia="仿宋"/>
          <w:b w:val="0"/>
          <w:bCs/>
          <w:color w:val="auto"/>
          <w:highlight w:val="none"/>
        </w:rPr>
        <w:t>合同履约期限：</w:t>
      </w:r>
      <w:r>
        <w:rPr>
          <w:rFonts w:hint="eastAsia" w:ascii="仿宋" w:hAnsi="仿宋" w:eastAsia="仿宋"/>
          <w:b w:val="0"/>
          <w:bCs/>
          <w:color w:val="auto"/>
          <w:highlight w:val="none"/>
          <w:lang w:val="en-US" w:eastAsia="zh-CN"/>
        </w:rPr>
        <w:t>自合同签订之日起一年或合同金额累计达到60万为止（先到为准）</w:t>
      </w:r>
      <w:r>
        <w:rPr>
          <w:rFonts w:hint="eastAsia" w:ascii="仿宋" w:hAnsi="仿宋" w:eastAsia="仿宋" w:cs="仿宋"/>
          <w:color w:val="auto"/>
          <w:kern w:val="2"/>
          <w:sz w:val="24"/>
          <w:szCs w:val="24"/>
          <w:highlight w:val="none"/>
          <w:lang w:val="en-US" w:eastAsia="zh-CN" w:bidi="ar-SA"/>
        </w:rPr>
        <w:t>。</w:t>
      </w:r>
    </w:p>
    <w:p w14:paraId="69BA7D8D">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二、申请人的资格要求：</w:t>
      </w:r>
    </w:p>
    <w:p w14:paraId="28B5F730">
      <w:pPr>
        <w:widowControl w:val="0"/>
        <w:spacing w:line="440" w:lineRule="exact"/>
        <w:ind w:firstLine="480" w:firstLineChars="200"/>
        <w:rPr>
          <w:rFonts w:hint="eastAsia" w:ascii="仿宋" w:hAnsi="仿宋" w:eastAsia="仿宋"/>
          <w:highlight w:val="none"/>
          <w:lang w:eastAsia="zh-CN"/>
        </w:rPr>
      </w:pPr>
      <w:r>
        <w:rPr>
          <w:rFonts w:hint="eastAsia" w:ascii="仿宋" w:hAnsi="仿宋" w:eastAsia="仿宋"/>
          <w:highlight w:val="none"/>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r>
        <w:rPr>
          <w:rFonts w:hint="eastAsia" w:ascii="仿宋" w:hAnsi="仿宋" w:eastAsia="仿宋"/>
          <w:highlight w:val="none"/>
          <w:lang w:eastAsia="zh-CN"/>
        </w:rPr>
        <w:t>。</w:t>
      </w:r>
    </w:p>
    <w:p w14:paraId="307206F3">
      <w:pPr>
        <w:widowControl w:val="0"/>
        <w:spacing w:line="440" w:lineRule="exact"/>
        <w:ind w:firstLine="480" w:firstLineChars="200"/>
        <w:rPr>
          <w:rFonts w:ascii="仿宋" w:hAnsi="仿宋" w:eastAsia="仿宋"/>
          <w:highlight w:val="none"/>
        </w:rPr>
      </w:pPr>
      <w:r>
        <w:rPr>
          <w:rFonts w:hint="eastAsia" w:ascii="仿宋" w:hAnsi="仿宋" w:eastAsia="仿宋"/>
          <w:highlight w:val="none"/>
          <w:lang w:val="en-US" w:eastAsia="zh-CN"/>
        </w:rPr>
        <w:t>2</w:t>
      </w:r>
      <w:r>
        <w:rPr>
          <w:rFonts w:hint="eastAsia" w:ascii="仿宋" w:hAnsi="仿宋" w:eastAsia="仿宋"/>
          <w:highlight w:val="none"/>
        </w:rPr>
        <w:t>.本项目（否）接受联合体投标。</w:t>
      </w:r>
    </w:p>
    <w:p w14:paraId="3D21EEBD">
      <w:pPr>
        <w:widowControl w:val="0"/>
        <w:spacing w:line="440" w:lineRule="exact"/>
        <w:ind w:firstLine="482"/>
        <w:rPr>
          <w:rFonts w:hint="eastAsia" w:ascii="仿宋" w:hAnsi="仿宋" w:eastAsia="仿宋"/>
          <w:b w:val="0"/>
          <w:bCs w:val="0"/>
          <w:highlight w:val="none"/>
        </w:rPr>
      </w:pPr>
      <w:r>
        <w:rPr>
          <w:rFonts w:hint="eastAsia" w:ascii="仿宋" w:hAnsi="仿宋" w:eastAsia="仿宋"/>
          <w:b w:val="0"/>
          <w:bCs w:val="0"/>
          <w:highlight w:val="none"/>
          <w:lang w:val="en-US" w:eastAsia="zh-CN"/>
        </w:rPr>
        <w:t>3</w:t>
      </w:r>
      <w:r>
        <w:rPr>
          <w:rFonts w:hint="eastAsia" w:ascii="仿宋" w:hAnsi="仿宋" w:eastAsia="仿宋"/>
          <w:b w:val="0"/>
          <w:bCs w:val="0"/>
          <w:highlight w:val="none"/>
        </w:rPr>
        <w:t>.本项目的特定资格要求：无 </w:t>
      </w:r>
    </w:p>
    <w:p w14:paraId="128477BD">
      <w:pPr>
        <w:widowControl w:val="0"/>
        <w:spacing w:line="440" w:lineRule="exact"/>
        <w:ind w:firstLine="482"/>
        <w:rPr>
          <w:rFonts w:hint="eastAsia" w:ascii="仿宋" w:hAnsi="仿宋" w:eastAsia="仿宋"/>
          <w:b w:val="0"/>
          <w:bCs w:val="0"/>
          <w:highlight w:val="none"/>
        </w:rPr>
      </w:pPr>
      <w:r>
        <w:rPr>
          <w:rFonts w:hint="eastAsia" w:ascii="仿宋" w:hAnsi="仿宋" w:eastAsia="仿宋"/>
          <w:b w:val="0"/>
          <w:bCs w:val="0"/>
          <w:highlight w:val="none"/>
          <w:lang w:val="en-US" w:eastAsia="zh-CN"/>
        </w:rPr>
        <w:t>4</w:t>
      </w:r>
      <w:r>
        <w:rPr>
          <w:rFonts w:hint="eastAsia" w:ascii="仿宋" w:hAnsi="仿宋" w:eastAsia="仿宋"/>
          <w:b w:val="0"/>
          <w:bCs w:val="0"/>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57A89F50">
      <w:pPr>
        <w:widowControl w:val="0"/>
        <w:spacing w:line="440" w:lineRule="exact"/>
        <w:ind w:firstLine="482"/>
        <w:rPr>
          <w:rFonts w:hint="eastAsia" w:ascii="仿宋" w:hAnsi="仿宋" w:eastAsia="仿宋"/>
          <w:b w:val="0"/>
          <w:bCs w:val="0"/>
          <w:highlight w:val="none"/>
        </w:rPr>
      </w:pPr>
      <w:r>
        <w:rPr>
          <w:rFonts w:hint="eastAsia" w:ascii="仿宋" w:hAnsi="仿宋" w:eastAsia="仿宋"/>
          <w:b w:val="0"/>
          <w:bCs w:val="0"/>
          <w:highlight w:val="none"/>
          <w:lang w:val="en-US" w:eastAsia="zh-CN"/>
        </w:rPr>
        <w:t>5</w:t>
      </w:r>
      <w:r>
        <w:rPr>
          <w:rFonts w:hint="eastAsia" w:ascii="仿宋" w:hAnsi="仿宋" w:eastAsia="仿宋"/>
          <w:b w:val="0"/>
          <w:bCs w:val="0"/>
          <w:highlight w:val="none"/>
        </w:rPr>
        <w:t>.供应商为其他组织（即不是自然人、法人）的，提供具有独立承担民事责任能力的证明材料或政策依据。</w:t>
      </w:r>
    </w:p>
    <w:p w14:paraId="298A0518">
      <w:pPr>
        <w:widowControl w:val="0"/>
        <w:spacing w:line="440" w:lineRule="exact"/>
        <w:ind w:firstLine="482"/>
        <w:rPr>
          <w:rFonts w:ascii="仿宋" w:hAnsi="仿宋" w:eastAsia="仿宋"/>
          <w:b/>
          <w:bCs/>
          <w:highlight w:val="none"/>
        </w:rPr>
      </w:pPr>
      <w:r>
        <w:rPr>
          <w:rFonts w:hint="eastAsia" w:ascii="仿宋" w:hAnsi="仿宋" w:eastAsia="仿宋"/>
          <w:b/>
          <w:bCs/>
          <w:highlight w:val="none"/>
        </w:rPr>
        <w:t>三、获取招标文件</w:t>
      </w:r>
    </w:p>
    <w:p w14:paraId="0794785D">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1.时间：/</w:t>
      </w:r>
      <w:r>
        <w:rPr>
          <w:rFonts w:hint="eastAsia" w:ascii="仿宋" w:hAnsi="仿宋" w:eastAsia="仿宋"/>
          <w:color w:val="auto"/>
          <w:highlight w:val="none"/>
        </w:rPr>
        <w:t>至</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highlight w:val="none"/>
          <w:lang w:val="en-US" w:eastAsia="zh-CN"/>
        </w:rPr>
        <w:t>14</w:t>
      </w:r>
      <w:r>
        <w:rPr>
          <w:rFonts w:hint="eastAsia" w:ascii="仿宋" w:hAnsi="仿宋" w:eastAsia="仿宋"/>
          <w:highlight w:val="none"/>
        </w:rPr>
        <w:t>时</w:t>
      </w:r>
      <w:r>
        <w:rPr>
          <w:rFonts w:hint="eastAsia" w:ascii="仿宋" w:hAnsi="仿宋" w:eastAsia="仿宋"/>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w:t>
      </w:r>
      <w:r>
        <w:rPr>
          <w:rFonts w:ascii="Calibri" w:hAnsi="Calibri" w:eastAsia="仿宋" w:cs="Calibri"/>
          <w:color w:val="auto"/>
          <w:highlight w:val="none"/>
        </w:rPr>
        <w:t> </w:t>
      </w:r>
      <w:r>
        <w:rPr>
          <w:rFonts w:hint="eastAsia" w:ascii="仿宋" w:hAnsi="仿宋" w:eastAsia="仿宋"/>
          <w:color w:val="auto"/>
          <w:highlight w:val="none"/>
        </w:rPr>
        <w:t>，</w:t>
      </w:r>
      <w:r>
        <w:rPr>
          <w:rFonts w:hint="eastAsia" w:ascii="仿宋" w:hAnsi="仿宋" w:eastAsia="仿宋"/>
          <w:highlight w:val="none"/>
        </w:rPr>
        <w:t>每天上午00:00至12:00</w:t>
      </w:r>
      <w:r>
        <w:rPr>
          <w:rFonts w:ascii="Calibri" w:hAnsi="Calibri" w:eastAsia="仿宋" w:cs="Calibri"/>
          <w:highlight w:val="none"/>
        </w:rPr>
        <w:t> </w:t>
      </w:r>
      <w:r>
        <w:rPr>
          <w:rFonts w:hint="eastAsia" w:ascii="仿宋" w:hAnsi="仿宋" w:eastAsia="仿宋"/>
          <w:highlight w:val="none"/>
        </w:rPr>
        <w:t>，下午12:00至23:59（北京时间，线上获取法定节假日均可，线下获取文件法定节假日除外）</w:t>
      </w:r>
    </w:p>
    <w:p w14:paraId="2C0C3180">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2.地点（网址）：</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ascii="Calibri" w:hAnsi="Calibri" w:eastAsia="仿宋" w:cs="Calibri"/>
          <w:color w:val="auto"/>
          <w:highlight w:val="none"/>
        </w:rPr>
        <w:t> </w:t>
      </w:r>
      <w:r>
        <w:rPr>
          <w:rFonts w:ascii="Calibri" w:hAnsi="Calibri" w:eastAsia="仿宋" w:cs="Calibri"/>
          <w:highlight w:val="none"/>
        </w:rPr>
        <w:t> </w:t>
      </w:r>
    </w:p>
    <w:p w14:paraId="76BB4A27">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3.方式：供应商登录</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hint="eastAsia" w:ascii="仿宋" w:hAnsi="仿宋" w:eastAsia="仿宋"/>
          <w:highlight w:val="none"/>
        </w:rPr>
        <w:t>在线申请获取采购文件（进入“项目采购”应用，在获取采购文件菜单中选择项目，申请获取采购文件）</w:t>
      </w:r>
      <w:r>
        <w:rPr>
          <w:rFonts w:ascii="Calibri" w:hAnsi="Calibri" w:eastAsia="仿宋" w:cs="Calibri"/>
          <w:highlight w:val="none"/>
        </w:rPr>
        <w:t> </w:t>
      </w:r>
    </w:p>
    <w:p w14:paraId="1F20F3ED">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4.售价（元）：0</w:t>
      </w:r>
      <w:r>
        <w:rPr>
          <w:rFonts w:ascii="Calibri" w:hAnsi="Calibri" w:eastAsia="仿宋" w:cs="Calibri"/>
          <w:highlight w:val="none"/>
        </w:rPr>
        <w:t> </w:t>
      </w:r>
    </w:p>
    <w:p w14:paraId="594D2896">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5.供应商获取招标文件时须提交的文件资料：无；</w:t>
      </w:r>
    </w:p>
    <w:p w14:paraId="4B1FADA4">
      <w:pPr>
        <w:widowControl w:val="0"/>
        <w:spacing w:line="440" w:lineRule="exact"/>
        <w:ind w:firstLine="482"/>
        <w:rPr>
          <w:rFonts w:ascii="仿宋" w:hAnsi="仿宋" w:eastAsia="仿宋"/>
          <w:b/>
          <w:bCs/>
          <w:highlight w:val="none"/>
        </w:rPr>
      </w:pPr>
      <w:r>
        <w:rPr>
          <w:rFonts w:hint="eastAsia" w:ascii="仿宋" w:hAnsi="仿宋" w:eastAsia="仿宋"/>
          <w:b/>
          <w:bCs/>
          <w:highlight w:val="none"/>
        </w:rPr>
        <w:t>四、提交投标文件截止时间、开标时间和地点</w:t>
      </w:r>
    </w:p>
    <w:p w14:paraId="57AFC51D">
      <w:pPr>
        <w:widowControl w:val="0"/>
        <w:spacing w:line="440" w:lineRule="exact"/>
        <w:ind w:firstLine="480"/>
        <w:rPr>
          <w:rFonts w:ascii="仿宋" w:hAnsi="仿宋" w:eastAsia="仿宋"/>
          <w:highlight w:val="none"/>
        </w:rPr>
      </w:pPr>
      <w:r>
        <w:rPr>
          <w:rFonts w:hint="eastAsia" w:ascii="仿宋" w:hAnsi="仿宋" w:eastAsia="仿宋"/>
          <w:highlight w:val="none"/>
        </w:rPr>
        <w:t>1.提交投标文件截止时间：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highlight w:val="none"/>
          <w:lang w:val="en-US" w:eastAsia="zh-CN"/>
        </w:rPr>
        <w:t>14</w:t>
      </w:r>
      <w:r>
        <w:rPr>
          <w:rFonts w:hint="eastAsia" w:ascii="仿宋" w:hAnsi="仿宋" w:eastAsia="仿宋"/>
          <w:highlight w:val="none"/>
        </w:rPr>
        <w:t>时</w:t>
      </w:r>
      <w:r>
        <w:rPr>
          <w:rFonts w:hint="eastAsia" w:ascii="仿宋" w:hAnsi="仿宋" w:eastAsia="仿宋"/>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秒（北京时间）</w:t>
      </w:r>
    </w:p>
    <w:p w14:paraId="3AB8288B">
      <w:pPr>
        <w:widowControl w:val="0"/>
        <w:spacing w:line="440" w:lineRule="exact"/>
        <w:ind w:firstLine="480"/>
        <w:rPr>
          <w:rFonts w:ascii="仿宋" w:hAnsi="仿宋" w:eastAsia="仿宋"/>
          <w:highlight w:val="none"/>
        </w:rPr>
      </w:pPr>
      <w:r>
        <w:rPr>
          <w:rFonts w:hint="eastAsia" w:ascii="仿宋" w:hAnsi="仿宋" w:eastAsia="仿宋"/>
          <w:highlight w:val="none"/>
        </w:rPr>
        <w:t>2.投标地点（网址）：</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hint="eastAsia" w:ascii="仿宋" w:hAnsi="仿宋" w:eastAsia="仿宋"/>
          <w:highlight w:val="none"/>
        </w:rPr>
        <w:t>，本项目采用全流程电子化交易，无须参加现场开标会。</w:t>
      </w:r>
      <w:r>
        <w:rPr>
          <w:rFonts w:ascii="Calibri" w:hAnsi="Calibri" w:eastAsia="仿宋" w:cs="Calibri"/>
          <w:highlight w:val="none"/>
        </w:rPr>
        <w:t> </w:t>
      </w:r>
    </w:p>
    <w:p w14:paraId="17270738">
      <w:pPr>
        <w:widowControl w:val="0"/>
        <w:spacing w:line="440" w:lineRule="exact"/>
        <w:ind w:firstLine="480"/>
        <w:rPr>
          <w:rFonts w:ascii="仿宋" w:hAnsi="仿宋" w:eastAsia="仿宋"/>
          <w:highlight w:val="none"/>
        </w:rPr>
      </w:pPr>
      <w:r>
        <w:rPr>
          <w:rFonts w:hint="eastAsia" w:ascii="仿宋" w:hAnsi="仿宋" w:eastAsia="仿宋"/>
          <w:highlight w:val="none"/>
        </w:rPr>
        <w:t>3.开标时间：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highlight w:val="none"/>
          <w:lang w:val="en-US" w:eastAsia="zh-CN"/>
        </w:rPr>
        <w:t>14</w:t>
      </w:r>
      <w:r>
        <w:rPr>
          <w:rFonts w:hint="eastAsia" w:ascii="仿宋" w:hAnsi="仿宋" w:eastAsia="仿宋"/>
          <w:highlight w:val="none"/>
        </w:rPr>
        <w:t>时</w:t>
      </w:r>
      <w:r>
        <w:rPr>
          <w:rFonts w:hint="eastAsia" w:ascii="仿宋" w:hAnsi="仿宋" w:eastAsia="仿宋"/>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秒（北京时间）</w:t>
      </w:r>
    </w:p>
    <w:p w14:paraId="4BB43F6F">
      <w:pPr>
        <w:widowControl w:val="0"/>
        <w:topLinePunct/>
        <w:spacing w:line="440" w:lineRule="exact"/>
        <w:ind w:firstLine="480"/>
        <w:rPr>
          <w:rFonts w:ascii="仿宋" w:hAnsi="仿宋" w:eastAsia="仿宋"/>
          <w:highlight w:val="none"/>
        </w:rPr>
      </w:pPr>
      <w:r>
        <w:rPr>
          <w:rFonts w:hint="eastAsia" w:ascii="仿宋" w:hAnsi="仿宋" w:eastAsia="仿宋"/>
          <w:highlight w:val="none"/>
        </w:rPr>
        <w:t>4.开标地点（网址）：杭州富阳交通发展投资集团有限公司</w:t>
      </w:r>
      <w:r>
        <w:rPr>
          <w:rFonts w:hint="eastAsia" w:ascii="仿宋" w:hAnsi="仿宋" w:eastAsia="仿宋"/>
          <w:highlight w:val="none"/>
          <w:lang w:val="en-US" w:eastAsia="zh-CN"/>
        </w:rPr>
        <w:t>6</w:t>
      </w:r>
      <w:r>
        <w:rPr>
          <w:rFonts w:hint="eastAsia" w:ascii="仿宋" w:hAnsi="仿宋" w:eastAsia="仿宋"/>
          <w:highlight w:val="none"/>
        </w:rPr>
        <w:t>楼开标室（浙江省富春街道龙浦街200号（永兴大厦）），</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hint="eastAsia" w:ascii="仿宋" w:hAnsi="仿宋" w:eastAsia="仿宋"/>
          <w:highlight w:val="none"/>
        </w:rPr>
        <w:t>。</w:t>
      </w:r>
      <w:r>
        <w:rPr>
          <w:rFonts w:ascii="Calibri" w:hAnsi="Calibri" w:eastAsia="仿宋" w:cs="Calibri"/>
          <w:highlight w:val="none"/>
        </w:rPr>
        <w:t>  </w:t>
      </w:r>
    </w:p>
    <w:p w14:paraId="6BA0874D">
      <w:pPr>
        <w:widowControl w:val="0"/>
        <w:spacing w:line="440" w:lineRule="exact"/>
        <w:ind w:firstLine="482"/>
        <w:rPr>
          <w:rFonts w:ascii="仿宋" w:hAnsi="仿宋" w:eastAsia="仿宋"/>
          <w:b/>
          <w:bCs/>
          <w:highlight w:val="none"/>
        </w:rPr>
      </w:pPr>
      <w:r>
        <w:rPr>
          <w:rFonts w:hint="eastAsia" w:ascii="仿宋" w:hAnsi="仿宋" w:eastAsia="仿宋"/>
          <w:b/>
          <w:bCs/>
          <w:highlight w:val="none"/>
        </w:rPr>
        <w:t>五、公告期限</w:t>
      </w:r>
      <w:r>
        <w:rPr>
          <w:rFonts w:ascii="Calibri" w:hAnsi="Calibri" w:eastAsia="仿宋" w:cs="Calibri"/>
          <w:b/>
          <w:bCs/>
          <w:highlight w:val="none"/>
        </w:rPr>
        <w:t> </w:t>
      </w:r>
    </w:p>
    <w:p w14:paraId="0A07F1D8">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自本公告发布之日起5个工作日。</w:t>
      </w:r>
    </w:p>
    <w:p w14:paraId="12D1B6AA">
      <w:pPr>
        <w:widowControl w:val="0"/>
        <w:spacing w:line="440" w:lineRule="exact"/>
        <w:ind w:firstLine="482"/>
        <w:rPr>
          <w:rFonts w:ascii="仿宋" w:hAnsi="仿宋" w:eastAsia="仿宋"/>
          <w:b/>
          <w:bCs/>
          <w:highlight w:val="none"/>
        </w:rPr>
      </w:pPr>
      <w:r>
        <w:rPr>
          <w:rFonts w:hint="eastAsia" w:ascii="仿宋" w:hAnsi="仿宋" w:eastAsia="仿宋"/>
          <w:b/>
          <w:bCs/>
          <w:highlight w:val="none"/>
        </w:rPr>
        <w:t>六、其他补充事宜</w:t>
      </w:r>
    </w:p>
    <w:p w14:paraId="46AAFB5C">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5FEDC178">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2.其他事项：无</w:t>
      </w:r>
    </w:p>
    <w:p w14:paraId="38ECB056">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3.获取招标文件的提示</w:t>
      </w:r>
    </w:p>
    <w:p w14:paraId="67AD0893">
      <w:pPr>
        <w:widowControl w:val="0"/>
        <w:spacing w:line="440" w:lineRule="exact"/>
        <w:ind w:firstLine="480" w:firstLineChars="200"/>
        <w:rPr>
          <w:rFonts w:ascii="仿宋" w:hAnsi="仿宋" w:eastAsia="仿宋"/>
          <w:highlight w:val="none"/>
        </w:rPr>
      </w:pPr>
      <w:r>
        <w:rPr>
          <w:rFonts w:hint="eastAsia" w:ascii="仿宋" w:hAnsi="仿宋" w:eastAsia="仿宋"/>
          <w:kern w:val="2"/>
          <w:highlight w:val="none"/>
        </w:rPr>
        <w:t>（1）</w:t>
      </w:r>
      <w:r>
        <w:rPr>
          <w:rFonts w:hint="eastAsia" w:ascii="仿宋" w:hAnsi="仿宋" w:eastAsia="仿宋"/>
          <w:highlight w:val="none"/>
        </w:rPr>
        <w:t>供应商注册为正式供应商或临时供应商后，使用账号登录或者使用CA登录</w:t>
      </w:r>
      <w:r>
        <w:rPr>
          <w:rFonts w:hint="eastAsia" w:ascii="仿宋" w:hAnsi="仿宋" w:eastAsia="仿宋"/>
          <w:highlight w:val="none"/>
          <w:lang w:val="en-US" w:eastAsia="zh-CN"/>
        </w:rPr>
        <w:t>乐</w:t>
      </w:r>
      <w:r>
        <w:rPr>
          <w:rFonts w:hint="eastAsia" w:ascii="仿宋" w:hAnsi="仿宋" w:eastAsia="仿宋"/>
          <w:highlight w:val="none"/>
        </w:rPr>
        <w:t xml:space="preserve">采云平台；配置岗位进入“项目采购”应用，在获取采购文件菜单中选择项目，申请获取采购文件。（注册账号--点击“商家入驻”，进行供应商资料填写；申领CA数字证书--申领流程详见“浙江政府采购网-下载专区-电子交易客户端-CA驱动和申领流程”。） </w:t>
      </w:r>
    </w:p>
    <w:p w14:paraId="286D7066">
      <w:pPr>
        <w:pStyle w:val="50"/>
        <w:widowControl w:val="0"/>
        <w:spacing w:beforeLines="0" w:afterLines="0" w:line="440" w:lineRule="exact"/>
        <w:ind w:firstLine="480" w:firstLineChars="200"/>
        <w:rPr>
          <w:rFonts w:ascii="仿宋" w:hAnsi="仿宋"/>
          <w:kern w:val="2"/>
          <w:highlight w:val="none"/>
          <w:u w:val="single"/>
        </w:rPr>
      </w:pPr>
      <w:r>
        <w:rPr>
          <w:rFonts w:hint="eastAsia" w:ascii="仿宋" w:hAnsi="仿宋"/>
          <w:kern w:val="2"/>
          <w:highlight w:val="none"/>
        </w:rPr>
        <w:t>（2）采购人、采购人依托</w:t>
      </w:r>
      <w:r>
        <w:rPr>
          <w:rFonts w:hint="eastAsia" w:ascii="仿宋" w:hAnsi="仿宋" w:eastAsia="仿宋"/>
          <w:highlight w:val="none"/>
          <w:lang w:val="en-US" w:eastAsia="zh-CN"/>
        </w:rPr>
        <w:t>乐</w:t>
      </w:r>
      <w:r>
        <w:rPr>
          <w:rFonts w:hint="eastAsia" w:ascii="仿宋" w:hAnsi="仿宋"/>
          <w:kern w:val="2"/>
          <w:highlight w:val="none"/>
        </w:rPr>
        <w:t>采云平台完成本项目的电子交易活动，平台不接受未按上述方式获取招标文件的供应商进行投标活动；</w:t>
      </w:r>
    </w:p>
    <w:p w14:paraId="7460B197">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（3）对未按上述方式获取招标文件的供应商对该文件提出的质疑，采购人或采购人将不予处理；</w:t>
      </w:r>
    </w:p>
    <w:p w14:paraId="10771D7A">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（4）采购人或者采购人对已发出的招标文件等进行必要的澄清或者修改的，采购人或者采购人将无法通过</w:t>
      </w:r>
      <w:r>
        <w:rPr>
          <w:rFonts w:hint="eastAsia" w:ascii="仿宋" w:hAnsi="仿宋" w:eastAsia="仿宋"/>
          <w:highlight w:val="none"/>
          <w:lang w:val="en-US" w:eastAsia="zh-CN"/>
        </w:rPr>
        <w:t>乐</w:t>
      </w:r>
      <w:r>
        <w:rPr>
          <w:rFonts w:hint="eastAsia" w:ascii="仿宋" w:hAnsi="仿宋" w:eastAsia="仿宋"/>
          <w:highlight w:val="none"/>
        </w:rPr>
        <w:t>采云平台通知未按上述方式获取招标文件的供应商；</w:t>
      </w:r>
    </w:p>
    <w:p w14:paraId="773B4930">
      <w:pPr>
        <w:widowControl w:val="0"/>
        <w:spacing w:line="440" w:lineRule="exact"/>
        <w:ind w:firstLine="480" w:firstLineChars="200"/>
        <w:rPr>
          <w:rFonts w:ascii="仿宋" w:hAnsi="仿宋" w:eastAsia="仿宋"/>
          <w:b/>
          <w:bCs/>
          <w:highlight w:val="none"/>
        </w:rPr>
      </w:pPr>
      <w:r>
        <w:rPr>
          <w:rFonts w:hint="eastAsia" w:ascii="仿宋" w:hAnsi="仿宋" w:eastAsia="仿宋"/>
          <w:highlight w:val="none"/>
        </w:rPr>
        <w:t>（5）不提供招标文件纸质版。</w:t>
      </w:r>
    </w:p>
    <w:p w14:paraId="0DF3B24B">
      <w:pPr>
        <w:widowControl w:val="0"/>
        <w:spacing w:line="440" w:lineRule="exact"/>
        <w:ind w:firstLine="482"/>
        <w:rPr>
          <w:rFonts w:ascii="仿宋" w:hAnsi="仿宋" w:eastAsia="仿宋"/>
          <w:b/>
          <w:bCs/>
          <w:highlight w:val="none"/>
        </w:rPr>
      </w:pPr>
      <w:r>
        <w:rPr>
          <w:rFonts w:hint="eastAsia" w:ascii="仿宋" w:hAnsi="仿宋" w:eastAsia="仿宋"/>
          <w:b/>
          <w:bCs/>
          <w:highlight w:val="none"/>
        </w:rPr>
        <w:t>七、对本次采购提出询问、质疑、投诉，请按以下方式联系</w:t>
      </w:r>
    </w:p>
    <w:p w14:paraId="6215EC67">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1.采购人信息</w:t>
      </w:r>
    </w:p>
    <w:p w14:paraId="05664655">
      <w:pPr>
        <w:widowControl w:val="0"/>
        <w:spacing w:line="440" w:lineRule="exact"/>
        <w:ind w:firstLine="480" w:firstLineChars="200"/>
        <w:rPr>
          <w:rFonts w:hint="eastAsia" w:ascii="仿宋" w:hAnsi="仿宋" w:eastAsia="仿宋"/>
          <w:highlight w:val="none"/>
          <w:lang w:eastAsia="zh-CN"/>
        </w:rPr>
      </w:pPr>
      <w:r>
        <w:rPr>
          <w:rFonts w:hint="eastAsia" w:ascii="仿宋" w:hAnsi="仿宋" w:eastAsia="仿宋"/>
          <w:highlight w:val="none"/>
        </w:rPr>
        <w:t>名称：</w:t>
      </w:r>
      <w:r>
        <w:rPr>
          <w:rFonts w:hint="eastAsia" w:ascii="仿宋" w:hAnsi="仿宋" w:eastAsia="仿宋"/>
          <w:highlight w:val="none"/>
          <w:lang w:eastAsia="zh-CN"/>
        </w:rPr>
        <w:t>杭州富阳交通发展投资集团有限公司</w:t>
      </w:r>
    </w:p>
    <w:p w14:paraId="54A94BBA">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地址：浙江省富春街道龙浦街200号7-8楼（永兴大厦）</w:t>
      </w:r>
    </w:p>
    <w:p w14:paraId="073DF5E1">
      <w:pPr>
        <w:widowControl w:val="0"/>
        <w:spacing w:line="440" w:lineRule="exact"/>
        <w:ind w:firstLine="480"/>
        <w:rPr>
          <w:rFonts w:hint="default" w:ascii="仿宋" w:hAnsi="仿宋" w:eastAsia="仿宋"/>
          <w:color w:val="auto"/>
          <w:highlight w:val="none"/>
          <w:lang w:val="en-US" w:eastAsia="zh-CN"/>
        </w:rPr>
      </w:pPr>
      <w:r>
        <w:rPr>
          <w:rFonts w:hint="eastAsia" w:ascii="仿宋" w:hAnsi="仿宋" w:eastAsia="仿宋"/>
          <w:color w:val="auto"/>
          <w:highlight w:val="none"/>
        </w:rPr>
        <w:t>项目联系人（询问）：</w:t>
      </w:r>
      <w:r>
        <w:rPr>
          <w:rFonts w:hint="eastAsia" w:ascii="仿宋" w:hAnsi="仿宋" w:eastAsia="仿宋"/>
          <w:color w:val="auto"/>
          <w:highlight w:val="none"/>
          <w:lang w:val="en-US" w:eastAsia="zh-CN"/>
        </w:rPr>
        <w:t>汪洋</w:t>
      </w:r>
    </w:p>
    <w:p w14:paraId="318E2B73">
      <w:pPr>
        <w:widowControl w:val="0"/>
        <w:spacing w:line="440" w:lineRule="exact"/>
        <w:ind w:firstLine="480"/>
        <w:rPr>
          <w:rFonts w:hint="default" w:ascii="仿宋" w:hAnsi="仿宋" w:eastAsia="仿宋"/>
          <w:color w:val="auto"/>
          <w:highlight w:val="none"/>
          <w:lang w:val="en-US" w:eastAsia="zh-CN"/>
        </w:rPr>
      </w:pPr>
      <w:r>
        <w:rPr>
          <w:rFonts w:hint="eastAsia" w:ascii="仿宋" w:hAnsi="仿宋" w:eastAsia="仿宋"/>
          <w:color w:val="auto"/>
          <w:highlight w:val="none"/>
        </w:rPr>
        <w:t>项目联系方式（询问）：</w:t>
      </w:r>
      <w:r>
        <w:rPr>
          <w:rFonts w:hint="eastAsia" w:ascii="仿宋" w:hAnsi="仿宋" w:eastAsia="仿宋"/>
          <w:color w:val="auto"/>
          <w:highlight w:val="none"/>
          <w:lang w:val="en-US" w:eastAsia="zh-CN"/>
        </w:rPr>
        <w:t>15869003736</w:t>
      </w:r>
    </w:p>
    <w:p w14:paraId="51AE7F4A">
      <w:pPr>
        <w:widowControl w:val="0"/>
        <w:spacing w:line="440" w:lineRule="exact"/>
        <w:ind w:firstLine="480"/>
        <w:rPr>
          <w:rFonts w:ascii="仿宋" w:hAnsi="仿宋" w:eastAsia="仿宋"/>
          <w:highlight w:val="none"/>
        </w:rPr>
      </w:pPr>
      <w:r>
        <w:rPr>
          <w:rFonts w:hint="eastAsia" w:ascii="仿宋" w:hAnsi="仿宋" w:eastAsia="仿宋"/>
          <w:highlight w:val="none"/>
        </w:rPr>
        <w:t>2.采购代理机构信息</w:t>
      </w:r>
    </w:p>
    <w:p w14:paraId="79B2D274">
      <w:pPr>
        <w:widowControl w:val="0"/>
        <w:spacing w:line="440" w:lineRule="exact"/>
        <w:ind w:firstLine="480"/>
        <w:rPr>
          <w:rFonts w:hint="eastAsia" w:ascii="仿宋" w:hAnsi="仿宋" w:eastAsia="仿宋"/>
          <w:highlight w:val="none"/>
          <w:lang w:eastAsia="zh-CN"/>
        </w:rPr>
      </w:pPr>
      <w:r>
        <w:rPr>
          <w:rFonts w:hint="eastAsia" w:ascii="仿宋" w:hAnsi="仿宋" w:eastAsia="仿宋"/>
          <w:highlight w:val="none"/>
        </w:rPr>
        <w:t>名称：</w:t>
      </w:r>
      <w:r>
        <w:rPr>
          <w:rFonts w:hint="eastAsia" w:ascii="仿宋" w:hAnsi="仿宋" w:eastAsia="仿宋"/>
          <w:highlight w:val="none"/>
          <w:lang w:eastAsia="zh-CN"/>
        </w:rPr>
        <w:t>建正工程咨询有限公司</w:t>
      </w:r>
    </w:p>
    <w:p w14:paraId="1E3B7C79">
      <w:pPr>
        <w:widowControl w:val="0"/>
        <w:spacing w:line="440" w:lineRule="exact"/>
        <w:ind w:firstLine="480"/>
        <w:rPr>
          <w:rFonts w:ascii="仿宋" w:hAnsi="仿宋" w:eastAsia="仿宋"/>
          <w:highlight w:val="none"/>
        </w:rPr>
      </w:pPr>
      <w:r>
        <w:rPr>
          <w:rFonts w:hint="eastAsia" w:ascii="仿宋" w:hAnsi="仿宋" w:eastAsia="仿宋"/>
          <w:highlight w:val="none"/>
        </w:rPr>
        <w:t>地址：</w:t>
      </w:r>
      <w:r>
        <w:rPr>
          <w:rFonts w:hint="eastAsia" w:ascii="仿宋" w:hAnsi="仿宋" w:eastAsia="仿宋"/>
          <w:color w:val="auto"/>
          <w:highlight w:val="none"/>
        </w:rPr>
        <w:t>杭州市富阳区富春街道</w:t>
      </w:r>
      <w:r>
        <w:rPr>
          <w:rFonts w:hint="eastAsia" w:ascii="仿宋" w:hAnsi="仿宋" w:eastAsia="仿宋"/>
          <w:color w:val="auto"/>
          <w:highlight w:val="none"/>
          <w:lang w:val="en-US" w:eastAsia="zh-CN"/>
        </w:rPr>
        <w:t>体育馆路457</w:t>
      </w:r>
      <w:r>
        <w:rPr>
          <w:rFonts w:hint="eastAsia" w:ascii="仿宋" w:hAnsi="仿宋" w:eastAsia="仿宋"/>
          <w:color w:val="auto"/>
          <w:highlight w:val="none"/>
        </w:rPr>
        <w:t>号</w:t>
      </w:r>
    </w:p>
    <w:p w14:paraId="332FE7CC">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邮箱：</w:t>
      </w:r>
      <w:r>
        <w:rPr>
          <w:rFonts w:hint="eastAsia" w:ascii="仿宋" w:hAnsi="仿宋" w:eastAsia="仿宋"/>
          <w:color w:val="auto"/>
          <w:highlight w:val="none"/>
          <w:lang w:val="en-US" w:eastAsia="zh-CN"/>
        </w:rPr>
        <w:t>2450410205@qq</w:t>
      </w:r>
      <w:r>
        <w:rPr>
          <w:rFonts w:hint="eastAsia" w:ascii="仿宋" w:hAnsi="仿宋" w:eastAsia="仿宋"/>
          <w:color w:val="auto"/>
          <w:highlight w:val="none"/>
        </w:rPr>
        <w:t>.com</w:t>
      </w:r>
    </w:p>
    <w:p w14:paraId="50972A2A">
      <w:pPr>
        <w:widowControl w:val="0"/>
        <w:spacing w:line="440" w:lineRule="exact"/>
        <w:ind w:firstLine="480"/>
        <w:rPr>
          <w:rFonts w:ascii="仿宋" w:hAnsi="仿宋" w:eastAsia="仿宋"/>
          <w:highlight w:val="none"/>
        </w:rPr>
      </w:pPr>
      <w:r>
        <w:rPr>
          <w:rFonts w:hint="eastAsia" w:ascii="仿宋" w:hAnsi="仿宋" w:eastAsia="仿宋"/>
          <w:highlight w:val="none"/>
        </w:rPr>
        <w:t>项目联系人（询问）：</w:t>
      </w:r>
      <w:r>
        <w:rPr>
          <w:rFonts w:hint="eastAsia" w:ascii="仿宋" w:hAnsi="仿宋" w:eastAsia="仿宋"/>
          <w:color w:val="auto"/>
          <w:highlight w:val="none"/>
          <w:lang w:val="en-US" w:eastAsia="zh-CN"/>
        </w:rPr>
        <w:t>陆鑫云</w:t>
      </w:r>
    </w:p>
    <w:p w14:paraId="4F7B50E1">
      <w:pPr>
        <w:widowControl w:val="0"/>
        <w:spacing w:line="440" w:lineRule="exact"/>
        <w:ind w:firstLine="480" w:firstLineChars="200"/>
        <w:rPr>
          <w:rFonts w:hint="default" w:ascii="仿宋" w:hAnsi="仿宋" w:eastAsia="仿宋"/>
          <w:highlight w:val="none"/>
          <w:lang w:val="en-US" w:eastAsia="zh-CN"/>
        </w:rPr>
      </w:pPr>
      <w:r>
        <w:rPr>
          <w:rFonts w:hint="eastAsia" w:ascii="仿宋" w:hAnsi="仿宋" w:eastAsia="仿宋"/>
          <w:highlight w:val="none"/>
        </w:rPr>
        <w:t>项目联系方式（询问）：</w:t>
      </w:r>
      <w:r>
        <w:rPr>
          <w:rFonts w:hint="eastAsia" w:ascii="仿宋" w:hAnsi="仿宋" w:eastAsia="仿宋"/>
          <w:color w:val="auto"/>
          <w:highlight w:val="none"/>
          <w:lang w:val="en-US" w:eastAsia="zh-CN"/>
        </w:rPr>
        <w:t>17816608812</w:t>
      </w:r>
    </w:p>
    <w:p w14:paraId="5F2C7CB1">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质疑联系人：</w:t>
      </w:r>
      <w:r>
        <w:rPr>
          <w:rFonts w:hint="eastAsia" w:ascii="仿宋" w:hAnsi="仿宋" w:eastAsia="仿宋"/>
          <w:color w:val="auto"/>
          <w:highlight w:val="none"/>
          <w:lang w:val="en-US" w:eastAsia="zh-CN"/>
        </w:rPr>
        <w:t>李赢涛</w:t>
      </w:r>
    </w:p>
    <w:p w14:paraId="2948A3B9">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质疑联系方式：</w:t>
      </w:r>
      <w:r>
        <w:rPr>
          <w:rFonts w:hint="eastAsia" w:ascii="仿宋" w:hAnsi="仿宋" w:eastAsia="仿宋"/>
          <w:color w:val="auto"/>
          <w:highlight w:val="none"/>
        </w:rPr>
        <w:t>0</w:t>
      </w:r>
      <w:r>
        <w:rPr>
          <w:rFonts w:ascii="仿宋" w:hAnsi="仿宋" w:eastAsia="仿宋"/>
          <w:color w:val="auto"/>
          <w:highlight w:val="none"/>
        </w:rPr>
        <w:t>571-</w:t>
      </w:r>
      <w:r>
        <w:rPr>
          <w:rFonts w:hint="eastAsia" w:ascii="仿宋" w:hAnsi="仿宋" w:eastAsia="仿宋"/>
          <w:color w:val="auto"/>
          <w:highlight w:val="none"/>
          <w:lang w:val="en-US" w:eastAsia="zh-CN"/>
        </w:rPr>
        <w:t>63315323</w:t>
      </w:r>
    </w:p>
    <w:p w14:paraId="0C4CCF91">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3.监督管理部门</w:t>
      </w:r>
    </w:p>
    <w:p w14:paraId="7E61C686">
      <w:pPr>
        <w:widowControl w:val="0"/>
        <w:spacing w:line="440" w:lineRule="exact"/>
        <w:ind w:firstLine="480"/>
        <w:rPr>
          <w:rFonts w:hint="eastAsia" w:ascii="仿宋" w:hAnsi="仿宋" w:eastAsia="仿宋"/>
          <w:color w:val="auto"/>
          <w:highlight w:val="none"/>
          <w:lang w:eastAsia="zh-CN"/>
        </w:rPr>
      </w:pPr>
      <w:r>
        <w:rPr>
          <w:rFonts w:hint="eastAsia" w:ascii="仿宋" w:hAnsi="仿宋" w:eastAsia="仿宋"/>
          <w:color w:val="auto"/>
          <w:highlight w:val="none"/>
        </w:rPr>
        <w:t>名称：</w:t>
      </w:r>
      <w:r>
        <w:rPr>
          <w:rFonts w:hint="eastAsia" w:ascii="仿宋" w:hAnsi="仿宋" w:eastAsia="仿宋"/>
          <w:color w:val="auto"/>
          <w:highlight w:val="none"/>
          <w:lang w:eastAsia="zh-CN"/>
        </w:rPr>
        <w:t>杭州富阳交通发展投资集团有限公司</w:t>
      </w:r>
    </w:p>
    <w:p w14:paraId="0315BF5E">
      <w:pPr>
        <w:widowControl w:val="0"/>
        <w:spacing w:line="440" w:lineRule="exact"/>
        <w:ind w:firstLine="480" w:firstLineChars="20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地址：</w:t>
      </w:r>
      <w:r>
        <w:rPr>
          <w:rFonts w:hint="eastAsia" w:ascii="仿宋" w:hAnsi="仿宋" w:eastAsia="仿宋"/>
          <w:color w:val="auto"/>
          <w:highlight w:val="none"/>
        </w:rPr>
        <w:t>浙江省杭州市富阳区富春街道恩波大道303号</w:t>
      </w:r>
    </w:p>
    <w:p w14:paraId="7B8B033F">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联系方式：</w:t>
      </w:r>
      <w:r>
        <w:rPr>
          <w:rFonts w:hint="eastAsia" w:ascii="仿宋" w:hAnsi="仿宋" w:eastAsia="仿宋"/>
          <w:color w:val="auto"/>
          <w:highlight w:val="none"/>
          <w:lang w:val="en-US" w:eastAsia="zh-CN"/>
        </w:rPr>
        <w:t>0571-61715811</w:t>
      </w:r>
    </w:p>
    <w:p w14:paraId="2AACDB11">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若对项目采购电子交易系统操作有疑问，可登录</w:t>
      </w:r>
      <w:r>
        <w:rPr>
          <w:rFonts w:hint="eastAsia" w:ascii="仿宋" w:hAnsi="仿宋" w:eastAsia="仿宋"/>
          <w:highlight w:val="none"/>
          <w:lang w:val="en-US" w:eastAsia="zh-CN"/>
        </w:rPr>
        <w:t>乐</w:t>
      </w:r>
      <w:r>
        <w:rPr>
          <w:rFonts w:hint="eastAsia" w:ascii="仿宋" w:hAnsi="仿宋" w:eastAsia="仿宋"/>
          <w:highlight w:val="none"/>
        </w:rPr>
        <w:t>采云（https:/</w:t>
      </w:r>
      <w:r>
        <w:rPr>
          <w:rFonts w:hint="eastAsia" w:ascii="仿宋" w:hAnsi="仿宋" w:eastAsia="仿宋"/>
          <w:color w:val="auto"/>
          <w:highlight w:val="none"/>
        </w:rPr>
        <w:t>lecaiyun.com</w:t>
      </w:r>
      <w:r>
        <w:rPr>
          <w:rFonts w:hint="eastAsia" w:ascii="仿宋" w:hAnsi="仿宋" w:eastAsia="仿宋"/>
          <w:highlight w:val="none"/>
        </w:rPr>
        <w:t>/），点击右侧咨询小采，获取采小蜜智能服务管家帮助，或拨打</w:t>
      </w:r>
      <w:r>
        <w:rPr>
          <w:rFonts w:hint="eastAsia" w:ascii="仿宋" w:hAnsi="仿宋" w:eastAsia="仿宋"/>
          <w:color w:val="auto"/>
          <w:highlight w:val="none"/>
          <w:lang w:eastAsia="zh-CN"/>
        </w:rPr>
        <w:t>乐采云</w:t>
      </w:r>
      <w:r>
        <w:rPr>
          <w:rFonts w:hint="eastAsia" w:ascii="仿宋" w:hAnsi="仿宋" w:eastAsia="仿宋"/>
          <w:color w:val="auto"/>
          <w:highlight w:val="none"/>
        </w:rPr>
        <w:t>服务热线400-881-7190</w:t>
      </w:r>
      <w:r>
        <w:rPr>
          <w:rFonts w:hint="eastAsia" w:ascii="仿宋" w:hAnsi="仿宋" w:eastAsia="仿宋"/>
          <w:highlight w:val="none"/>
        </w:rPr>
        <w:t>获取热线服务帮助。</w:t>
      </w:r>
    </w:p>
    <w:p w14:paraId="41754812">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CA问题联系电话（人工）：汇信CA 400-888-4636；天谷CA 400-087-8198。</w:t>
      </w:r>
    </w:p>
    <w:p w14:paraId="5321BF08">
      <w:pPr>
        <w:widowControl w:val="0"/>
        <w:spacing w:line="440" w:lineRule="exact"/>
        <w:ind w:firstLine="480"/>
        <w:jc w:val="right"/>
        <w:rPr>
          <w:rFonts w:ascii="仿宋" w:hAnsi="仿宋" w:eastAsia="仿宋"/>
          <w:color w:val="FF0000"/>
          <w:highlight w:val="none"/>
        </w:rPr>
      </w:pPr>
    </w:p>
    <w:p w14:paraId="37F841DE">
      <w:pPr>
        <w:pStyle w:val="7"/>
        <w:keepNext/>
        <w:keepLines/>
        <w:pageBreakBefore w:val="0"/>
        <w:widowControl/>
        <w:kinsoku/>
        <w:wordWrap/>
        <w:overflowPunct/>
        <w:topLinePunct w:val="0"/>
        <w:autoSpaceDE/>
        <w:autoSpaceDN/>
        <w:bidi w:val="0"/>
        <w:adjustRightInd/>
        <w:snapToGrid/>
        <w:spacing w:before="0" w:after="0" w:line="440" w:lineRule="exact"/>
        <w:ind w:left="578" w:hanging="578"/>
        <w:jc w:val="right"/>
        <w:textAlignment w:val="auto"/>
        <w:rPr>
          <w:rFonts w:hint="eastAsia" w:ascii="仿宋" w:hAnsi="仿宋" w:eastAsia="仿宋" w:cs="宋体"/>
          <w:b w:val="0"/>
          <w:bCs w:val="0"/>
          <w:kern w:val="0"/>
          <w:sz w:val="24"/>
          <w:szCs w:val="24"/>
          <w:highlight w:val="none"/>
          <w:lang w:val="en-US" w:eastAsia="zh-CN" w:bidi="ar-SA"/>
        </w:rPr>
      </w:pPr>
    </w:p>
    <w:p w14:paraId="78965244">
      <w:pPr>
        <w:pStyle w:val="7"/>
        <w:keepNext/>
        <w:keepLines/>
        <w:pageBreakBefore w:val="0"/>
        <w:widowControl/>
        <w:kinsoku/>
        <w:wordWrap/>
        <w:overflowPunct/>
        <w:topLinePunct w:val="0"/>
        <w:autoSpaceDE/>
        <w:autoSpaceDN/>
        <w:bidi w:val="0"/>
        <w:adjustRightInd/>
        <w:snapToGrid/>
        <w:spacing w:before="0" w:after="0" w:line="440" w:lineRule="exact"/>
        <w:ind w:left="578" w:hanging="578"/>
        <w:jc w:val="right"/>
        <w:textAlignment w:val="auto"/>
        <w:rPr>
          <w:rFonts w:hint="eastAsia" w:ascii="仿宋" w:hAnsi="仿宋" w:eastAsia="仿宋" w:cs="宋体"/>
          <w:b w:val="0"/>
          <w:bCs w:val="0"/>
          <w:kern w:val="0"/>
          <w:sz w:val="24"/>
          <w:szCs w:val="24"/>
          <w:highlight w:val="none"/>
          <w:lang w:val="en-US" w:eastAsia="zh-CN" w:bidi="ar-SA"/>
        </w:rPr>
      </w:pPr>
      <w:r>
        <w:rPr>
          <w:rFonts w:hint="eastAsia" w:cs="宋体"/>
          <w:b w:val="0"/>
          <w:bCs w:val="0"/>
          <w:kern w:val="0"/>
          <w:sz w:val="24"/>
          <w:szCs w:val="24"/>
          <w:highlight w:val="none"/>
          <w:lang w:val="en-US" w:eastAsia="zh-CN" w:bidi="ar-SA"/>
        </w:rPr>
        <w:t>杭州富阳交通发展投资集团有限公司</w:t>
      </w:r>
    </w:p>
    <w:p w14:paraId="0006D4DC">
      <w:pPr>
        <w:pStyle w:val="7"/>
        <w:keepNext/>
        <w:keepLines/>
        <w:pageBreakBefore w:val="0"/>
        <w:widowControl/>
        <w:kinsoku/>
        <w:wordWrap/>
        <w:overflowPunct/>
        <w:topLinePunct w:val="0"/>
        <w:autoSpaceDE/>
        <w:autoSpaceDN/>
        <w:bidi w:val="0"/>
        <w:adjustRightInd/>
        <w:snapToGrid/>
        <w:spacing w:before="0" w:after="0" w:line="440" w:lineRule="exact"/>
        <w:ind w:left="578" w:hanging="578"/>
        <w:jc w:val="right"/>
        <w:textAlignment w:val="auto"/>
        <w:rPr>
          <w:rFonts w:hint="eastAsia" w:ascii="仿宋" w:hAnsi="仿宋" w:eastAsia="仿宋" w:cs="宋体"/>
          <w:b w:val="0"/>
          <w:bCs w:val="0"/>
          <w:kern w:val="0"/>
          <w:sz w:val="24"/>
          <w:szCs w:val="24"/>
          <w:highlight w:val="none"/>
          <w:lang w:val="en-US" w:eastAsia="zh-CN" w:bidi="ar-SA"/>
        </w:rPr>
      </w:pPr>
      <w:r>
        <w:rPr>
          <w:rFonts w:hint="eastAsia" w:cs="宋体"/>
          <w:b w:val="0"/>
          <w:bCs w:val="0"/>
          <w:kern w:val="0"/>
          <w:sz w:val="24"/>
          <w:szCs w:val="24"/>
          <w:highlight w:val="none"/>
          <w:lang w:val="en-US" w:eastAsia="zh-CN" w:bidi="ar-SA"/>
        </w:rPr>
        <w:t>建正工程咨询有限公司</w:t>
      </w:r>
    </w:p>
    <w:p w14:paraId="121B0832">
      <w:pPr>
        <w:widowControl w:val="0"/>
        <w:spacing w:line="440" w:lineRule="exact"/>
        <w:ind w:firstLine="480"/>
        <w:jc w:val="center"/>
        <w:rPr>
          <w:highlight w:val="none"/>
        </w:rPr>
      </w:pPr>
      <w:r>
        <w:rPr>
          <w:rFonts w:ascii="仿宋" w:hAnsi="仿宋" w:eastAsia="仿宋"/>
          <w:b/>
          <w:sz w:val="36"/>
          <w:szCs w:val="36"/>
          <w:highlight w:val="none"/>
        </w:rPr>
        <w:br w:type="page"/>
      </w:r>
      <w:bookmarkStart w:id="1" w:name="_Toc236940849"/>
      <w:r>
        <w:rPr>
          <w:rFonts w:hint="eastAsia" w:ascii="仿宋" w:hAnsi="仿宋" w:eastAsia="仿宋" w:cs="仿宋"/>
          <w:b/>
          <w:bCs/>
          <w:kern w:val="3"/>
          <w:sz w:val="32"/>
          <w:szCs w:val="32"/>
          <w:highlight w:val="none"/>
        </w:rPr>
        <w:t>第二章  投标人须知</w:t>
      </w:r>
      <w:bookmarkEnd w:id="1"/>
    </w:p>
    <w:p w14:paraId="1788D9C1">
      <w:pPr>
        <w:pStyle w:val="7"/>
        <w:keepNext w:val="0"/>
        <w:keepLines w:val="0"/>
        <w:widowControl w:val="0"/>
        <w:spacing w:before="0" w:after="0" w:line="440" w:lineRule="exact"/>
        <w:ind w:left="0" w:firstLine="0"/>
        <w:rPr>
          <w:highlight w:val="none"/>
        </w:rPr>
      </w:pPr>
      <w:r>
        <w:rPr>
          <w:rFonts w:hint="eastAsia"/>
          <w:highlight w:val="none"/>
        </w:rPr>
        <w:t>前附表</w:t>
      </w:r>
    </w:p>
    <w:tbl>
      <w:tblPr>
        <w:tblStyle w:val="91"/>
        <w:tblW w:w="10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77"/>
        <w:gridCol w:w="7691"/>
      </w:tblGrid>
      <w:tr w14:paraId="1437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9D43760">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序号</w:t>
            </w:r>
          </w:p>
        </w:tc>
        <w:tc>
          <w:tcPr>
            <w:tcW w:w="9468" w:type="dxa"/>
            <w:gridSpan w:val="2"/>
            <w:tcBorders>
              <w:top w:val="single" w:color="auto" w:sz="4" w:space="0"/>
              <w:left w:val="single" w:color="auto" w:sz="4" w:space="0"/>
              <w:bottom w:val="single" w:color="auto" w:sz="4" w:space="0"/>
              <w:right w:val="single" w:color="auto" w:sz="4" w:space="0"/>
            </w:tcBorders>
            <w:vAlign w:val="center"/>
          </w:tcPr>
          <w:p w14:paraId="4D465571">
            <w:pPr>
              <w:widowControl w:val="0"/>
              <w:topLinePunct/>
              <w:spacing w:line="440" w:lineRule="exact"/>
              <w:jc w:val="center"/>
              <w:rPr>
                <w:rFonts w:ascii="仿宋" w:hAnsi="仿宋" w:eastAsia="仿宋"/>
                <w:highlight w:val="none"/>
              </w:rPr>
            </w:pPr>
            <w:r>
              <w:rPr>
                <w:rFonts w:hint="eastAsia" w:ascii="仿宋" w:hAnsi="仿宋" w:eastAsia="仿宋"/>
                <w:highlight w:val="none"/>
              </w:rPr>
              <w:t>内容说明及要求</w:t>
            </w:r>
          </w:p>
        </w:tc>
      </w:tr>
      <w:tr w14:paraId="2D0BF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1DD1D94">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1</w:t>
            </w:r>
          </w:p>
        </w:tc>
        <w:tc>
          <w:tcPr>
            <w:tcW w:w="1777" w:type="dxa"/>
            <w:tcBorders>
              <w:top w:val="single" w:color="auto" w:sz="4" w:space="0"/>
              <w:left w:val="single" w:color="auto" w:sz="4" w:space="0"/>
              <w:bottom w:val="single" w:color="auto" w:sz="4" w:space="0"/>
              <w:right w:val="single" w:color="auto" w:sz="4" w:space="0"/>
            </w:tcBorders>
            <w:vAlign w:val="center"/>
          </w:tcPr>
          <w:p w14:paraId="0D1C1305">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项目名称</w:t>
            </w:r>
          </w:p>
        </w:tc>
        <w:tc>
          <w:tcPr>
            <w:tcW w:w="7691" w:type="dxa"/>
            <w:tcBorders>
              <w:top w:val="single" w:color="auto" w:sz="4" w:space="0"/>
              <w:left w:val="single" w:color="auto" w:sz="4" w:space="0"/>
              <w:bottom w:val="single" w:color="auto" w:sz="4" w:space="0"/>
              <w:right w:val="single" w:color="auto" w:sz="4" w:space="0"/>
            </w:tcBorders>
            <w:vAlign w:val="center"/>
          </w:tcPr>
          <w:p w14:paraId="7A05F2A5">
            <w:pPr>
              <w:widowControl w:val="0"/>
              <w:topLinePunct/>
              <w:spacing w:line="440" w:lineRule="exact"/>
              <w:jc w:val="both"/>
              <w:rPr>
                <w:rFonts w:hint="eastAsia" w:ascii="仿宋" w:hAnsi="仿宋" w:eastAsia="仿宋"/>
                <w:highlight w:val="none"/>
                <w:lang w:eastAsia="zh-CN"/>
              </w:rPr>
            </w:pPr>
            <w:r>
              <w:rPr>
                <w:rFonts w:hint="eastAsia" w:ascii="仿宋" w:hAnsi="仿宋" w:eastAsia="仿宋"/>
                <w:highlight w:val="none"/>
                <w:lang w:eastAsia="zh-CN"/>
              </w:rPr>
              <w:t>区交通集团2025年投资及企业规划服务项目</w:t>
            </w:r>
          </w:p>
        </w:tc>
      </w:tr>
      <w:tr w14:paraId="70E3A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A11B952">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14:paraId="3D84C2EE">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采购资金来源与预算</w:t>
            </w:r>
          </w:p>
        </w:tc>
        <w:tc>
          <w:tcPr>
            <w:tcW w:w="7691" w:type="dxa"/>
            <w:tcBorders>
              <w:top w:val="single" w:color="auto" w:sz="4" w:space="0"/>
              <w:left w:val="single" w:color="auto" w:sz="4" w:space="0"/>
              <w:bottom w:val="single" w:color="auto" w:sz="4" w:space="0"/>
              <w:right w:val="single" w:color="auto" w:sz="4" w:space="0"/>
            </w:tcBorders>
            <w:vAlign w:val="center"/>
          </w:tcPr>
          <w:p w14:paraId="04B791B5">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（1）▲</w:t>
            </w:r>
            <w:r>
              <w:rPr>
                <w:rFonts w:hint="eastAsia" w:ascii="仿宋" w:hAnsi="仿宋" w:eastAsia="仿宋" w:cs="仿宋"/>
                <w:kern w:val="2"/>
                <w:sz w:val="24"/>
                <w:szCs w:val="24"/>
                <w:highlight w:val="none"/>
                <w:lang w:val="en-US" w:eastAsia="zh-CN" w:bidi="ar-SA"/>
              </w:rPr>
              <w:t>预算总额约为</w:t>
            </w:r>
            <w:r>
              <w:rPr>
                <w:rFonts w:hint="eastAsia" w:ascii="仿宋" w:hAnsi="仿宋" w:eastAsia="仿宋" w:cs="仿宋"/>
                <w:kern w:val="2"/>
                <w:sz w:val="24"/>
                <w:szCs w:val="24"/>
                <w:highlight w:val="none"/>
                <w:u w:val="single"/>
                <w:lang w:val="en-US" w:eastAsia="zh-CN" w:bidi="ar-SA"/>
              </w:rPr>
              <w:t>60</w:t>
            </w:r>
            <w:r>
              <w:rPr>
                <w:rFonts w:hint="eastAsia" w:ascii="仿宋" w:hAnsi="仿宋" w:eastAsia="仿宋" w:cs="仿宋"/>
                <w:kern w:val="2"/>
                <w:sz w:val="24"/>
                <w:szCs w:val="24"/>
                <w:highlight w:val="none"/>
                <w:lang w:val="en-US" w:eastAsia="zh-CN" w:bidi="ar-SA"/>
              </w:rPr>
              <w:t>万元</w:t>
            </w:r>
            <w:r>
              <w:rPr>
                <w:rFonts w:hint="eastAsia" w:ascii="仿宋" w:hAnsi="仿宋" w:eastAsia="仿宋"/>
                <w:highlight w:val="none"/>
              </w:rPr>
              <w:t>，</w:t>
            </w:r>
            <w:r>
              <w:rPr>
                <w:rFonts w:hint="eastAsia" w:ascii="仿宋" w:hAnsi="仿宋" w:eastAsia="仿宋"/>
                <w:b w:val="0"/>
                <w:bCs/>
                <w:color w:val="auto"/>
                <w:highlight w:val="none"/>
                <w:lang w:val="en-US" w:eastAsia="zh-CN"/>
              </w:rPr>
              <w:t>投标折扣最高限价</w:t>
            </w:r>
            <w:r>
              <w:rPr>
                <w:rFonts w:hint="eastAsia" w:ascii="仿宋" w:hAnsi="仿宋" w:eastAsia="仿宋"/>
                <w:b w:val="0"/>
                <w:bCs/>
                <w:color w:val="auto"/>
                <w:highlight w:val="none"/>
                <w:u w:val="single"/>
                <w:lang w:val="en-US" w:eastAsia="zh-CN"/>
              </w:rPr>
              <w:t>100%</w:t>
            </w:r>
            <w:r>
              <w:rPr>
                <w:rFonts w:hint="eastAsia" w:ascii="仿宋" w:hAnsi="仿宋" w:eastAsia="仿宋"/>
                <w:color w:val="auto"/>
                <w:sz w:val="24"/>
                <w:szCs w:val="24"/>
                <w:highlight w:val="none"/>
                <w:lang w:val="en-US" w:eastAsia="zh-CN"/>
              </w:rPr>
              <w:t>，</w:t>
            </w:r>
            <w:r>
              <w:rPr>
                <w:rFonts w:hint="eastAsia" w:ascii="仿宋" w:hAnsi="仿宋" w:eastAsia="仿宋"/>
                <w:highlight w:val="none"/>
                <w:lang w:val="en-US" w:eastAsia="zh-CN"/>
              </w:rPr>
              <w:t>超过</w:t>
            </w:r>
            <w:r>
              <w:rPr>
                <w:rFonts w:hint="eastAsia" w:ascii="仿宋" w:hAnsi="仿宋" w:eastAsia="仿宋"/>
                <w:highlight w:val="none"/>
              </w:rPr>
              <w:t>最高限价的投标无效。</w:t>
            </w:r>
          </w:p>
          <w:p w14:paraId="50BF06FA">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w:t>
            </w:r>
            <w:r>
              <w:rPr>
                <w:rFonts w:ascii="仿宋" w:hAnsi="仿宋" w:eastAsia="仿宋"/>
                <w:highlight w:val="none"/>
              </w:rPr>
              <w:t>2</w:t>
            </w:r>
            <w:r>
              <w:rPr>
                <w:rFonts w:hint="eastAsia" w:ascii="仿宋" w:hAnsi="仿宋" w:eastAsia="仿宋"/>
                <w:highlight w:val="none"/>
              </w:rPr>
              <w:t>）采购方式：公开招标</w:t>
            </w:r>
          </w:p>
        </w:tc>
      </w:tr>
      <w:tr w14:paraId="08CE2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67B2B1D8">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14:paraId="27AA29C3">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投标文件递交截止时间与地点</w:t>
            </w:r>
          </w:p>
        </w:tc>
        <w:tc>
          <w:tcPr>
            <w:tcW w:w="7691" w:type="dxa"/>
            <w:tcBorders>
              <w:top w:val="single" w:color="auto" w:sz="4" w:space="0"/>
              <w:left w:val="single" w:color="auto" w:sz="4" w:space="0"/>
              <w:bottom w:val="single" w:color="auto" w:sz="4" w:space="0"/>
              <w:right w:val="single" w:color="auto" w:sz="4" w:space="0"/>
            </w:tcBorders>
            <w:vAlign w:val="center"/>
          </w:tcPr>
          <w:p w14:paraId="14B9D5A0">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（1）投标文件递交截止时间</w:t>
            </w:r>
            <w:r>
              <w:rPr>
                <w:rFonts w:hint="eastAsia" w:ascii="仿宋" w:hAnsi="仿宋" w:eastAsia="仿宋"/>
                <w:color w:val="auto"/>
                <w:highlight w:val="none"/>
              </w:rPr>
              <w:t>：</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color w:val="auto"/>
                <w:highlight w:val="none"/>
                <w:lang w:val="en-US" w:eastAsia="zh-CN"/>
              </w:rPr>
              <w:t>14</w:t>
            </w:r>
            <w:r>
              <w:rPr>
                <w:rFonts w:hint="eastAsia" w:ascii="仿宋" w:hAnsi="仿宋" w:eastAsia="仿宋"/>
                <w:color w:val="auto"/>
                <w:highlight w:val="none"/>
              </w:rPr>
              <w:t>时</w:t>
            </w:r>
            <w:r>
              <w:rPr>
                <w:rFonts w:hint="eastAsia" w:ascii="仿宋" w:hAnsi="仿宋" w:eastAsia="仿宋"/>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w:t>
            </w:r>
          </w:p>
          <w:p w14:paraId="3B0BED35">
            <w:pPr>
              <w:pStyle w:val="110"/>
              <w:widowControl w:val="0"/>
              <w:topLinePunct/>
              <w:spacing w:before="0" w:after="0" w:line="440" w:lineRule="exact"/>
              <w:ind w:left="0"/>
              <w:jc w:val="both"/>
              <w:rPr>
                <w:rFonts w:hint="eastAsia" w:ascii="仿宋" w:hAnsi="仿宋"/>
                <w:highlight w:val="none"/>
              </w:rPr>
            </w:pPr>
            <w:r>
              <w:rPr>
                <w:rFonts w:hint="eastAsia" w:ascii="仿宋" w:hAnsi="仿宋"/>
                <w:highlight w:val="none"/>
              </w:rPr>
              <w:t>（2）投标文件递交地点：</w:t>
            </w:r>
            <w:r>
              <w:rPr>
                <w:rFonts w:hint="eastAsia" w:ascii="仿宋" w:hAnsi="仿宋"/>
                <w:color w:val="auto"/>
                <w:highlight w:val="none"/>
                <w:lang w:val="en-US" w:eastAsia="zh-CN"/>
              </w:rPr>
              <w:t>乐</w:t>
            </w:r>
            <w:r>
              <w:rPr>
                <w:rFonts w:hint="eastAsia" w:ascii="仿宋" w:hAnsi="仿宋"/>
                <w:color w:val="auto"/>
                <w:highlight w:val="none"/>
              </w:rPr>
              <w:t>采云平台(https://www.lecaiyun.com/)</w:t>
            </w:r>
            <w:r>
              <w:rPr>
                <w:rFonts w:hint="eastAsia" w:ascii="仿宋" w:hAnsi="仿宋"/>
                <w:highlight w:val="none"/>
              </w:rPr>
              <w:t>；</w:t>
            </w:r>
          </w:p>
          <w:p w14:paraId="1A7C8A25">
            <w:pPr>
              <w:pStyle w:val="110"/>
              <w:widowControl w:val="0"/>
              <w:topLinePunct/>
              <w:spacing w:before="0" w:after="0" w:line="440" w:lineRule="exact"/>
              <w:ind w:left="0"/>
              <w:jc w:val="both"/>
              <w:rPr>
                <w:rFonts w:ascii="仿宋" w:hAnsi="仿宋"/>
                <w:highlight w:val="none"/>
              </w:rPr>
            </w:pPr>
            <w:r>
              <w:rPr>
                <w:rFonts w:hint="eastAsia" w:ascii="仿宋" w:hAnsi="仿宋"/>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215C9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70C9B96">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14:paraId="63B2970A">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开标时间与地点</w:t>
            </w:r>
          </w:p>
        </w:tc>
        <w:tc>
          <w:tcPr>
            <w:tcW w:w="7691" w:type="dxa"/>
            <w:tcBorders>
              <w:top w:val="single" w:color="auto" w:sz="4" w:space="0"/>
              <w:left w:val="single" w:color="auto" w:sz="4" w:space="0"/>
              <w:bottom w:val="single" w:color="auto" w:sz="4" w:space="0"/>
              <w:right w:val="single" w:color="auto" w:sz="4" w:space="0"/>
            </w:tcBorders>
            <w:vAlign w:val="center"/>
          </w:tcPr>
          <w:p w14:paraId="094F1EC3">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（1）开</w:t>
            </w:r>
            <w:r>
              <w:rPr>
                <w:rFonts w:hint="eastAsia" w:ascii="仿宋" w:hAnsi="仿宋" w:eastAsia="仿宋"/>
                <w:color w:val="auto"/>
                <w:highlight w:val="none"/>
              </w:rPr>
              <w:t>标时间</w:t>
            </w:r>
            <w:r>
              <w:rPr>
                <w:rFonts w:hint="eastAsia" w:ascii="仿宋" w:hAnsi="仿宋" w:eastAsia="仿宋"/>
                <w:color w:val="auto"/>
                <w:highlight w:val="none"/>
                <w:lang w:eastAsia="zh-CN"/>
              </w:rPr>
              <w:t>：</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12</w:t>
            </w:r>
            <w:r>
              <w:rPr>
                <w:rFonts w:hint="eastAsia" w:ascii="仿宋" w:hAnsi="仿宋" w:eastAsia="仿宋"/>
                <w:color w:val="auto"/>
                <w:highlight w:val="none"/>
              </w:rPr>
              <w:t>日</w:t>
            </w:r>
            <w:r>
              <w:rPr>
                <w:rFonts w:hint="eastAsia" w:ascii="仿宋" w:hAnsi="仿宋" w:eastAsia="仿宋"/>
                <w:color w:val="auto"/>
                <w:highlight w:val="none"/>
                <w:lang w:val="en-US" w:eastAsia="zh-CN"/>
              </w:rPr>
              <w:t>14</w:t>
            </w:r>
            <w:r>
              <w:rPr>
                <w:rFonts w:hint="eastAsia" w:ascii="仿宋" w:hAnsi="仿宋" w:eastAsia="仿宋"/>
                <w:color w:val="auto"/>
                <w:highlight w:val="none"/>
              </w:rPr>
              <w:t>时</w:t>
            </w:r>
            <w:r>
              <w:rPr>
                <w:rFonts w:hint="eastAsia" w:ascii="仿宋" w:hAnsi="仿宋" w:eastAsia="仿宋"/>
                <w:color w:val="auto"/>
                <w:highlight w:val="none"/>
                <w:lang w:val="en-US" w:eastAsia="zh-CN"/>
              </w:rPr>
              <w:t>0</w:t>
            </w:r>
            <w:r>
              <w:rPr>
                <w:rFonts w:ascii="仿宋" w:hAnsi="仿宋" w:eastAsia="仿宋"/>
                <w:highlight w:val="none"/>
              </w:rPr>
              <w:t>0</w:t>
            </w:r>
            <w:r>
              <w:rPr>
                <w:rFonts w:hint="eastAsia" w:ascii="仿宋" w:hAnsi="仿宋" w:eastAsia="仿宋"/>
                <w:highlight w:val="none"/>
              </w:rPr>
              <w:t>分0</w:t>
            </w:r>
            <w:r>
              <w:rPr>
                <w:rFonts w:ascii="仿宋" w:hAnsi="仿宋" w:eastAsia="仿宋"/>
                <w:highlight w:val="none"/>
              </w:rPr>
              <w:t>0</w:t>
            </w:r>
            <w:r>
              <w:rPr>
                <w:rFonts w:hint="eastAsia" w:ascii="仿宋" w:hAnsi="仿宋" w:eastAsia="仿宋"/>
                <w:highlight w:val="none"/>
              </w:rPr>
              <w:t>秒</w:t>
            </w:r>
          </w:p>
          <w:p w14:paraId="107E7765">
            <w:pPr>
              <w:pStyle w:val="110"/>
              <w:widowControl w:val="0"/>
              <w:topLinePunct/>
              <w:spacing w:before="0" w:after="0" w:line="440" w:lineRule="exact"/>
              <w:ind w:left="0"/>
              <w:jc w:val="both"/>
              <w:rPr>
                <w:rFonts w:ascii="仿宋" w:hAnsi="仿宋"/>
                <w:szCs w:val="24"/>
                <w:highlight w:val="none"/>
              </w:rPr>
            </w:pPr>
            <w:r>
              <w:rPr>
                <w:rFonts w:hint="eastAsia" w:ascii="仿宋" w:hAnsi="仿宋"/>
                <w:kern w:val="3"/>
                <w:szCs w:val="24"/>
                <w:highlight w:val="none"/>
              </w:rPr>
              <w:t>（2）</w:t>
            </w:r>
            <w:r>
              <w:rPr>
                <w:rFonts w:hint="eastAsia" w:ascii="仿宋" w:hAnsi="仿宋" w:cs="Arial"/>
                <w:szCs w:val="24"/>
                <w:highlight w:val="none"/>
              </w:rPr>
              <w:t>开标地点：杭州富阳交通发展投资集团有限公司6楼开标室（浙江省富春街道龙浦街200号（永兴大厦））</w:t>
            </w:r>
            <w:r>
              <w:rPr>
                <w:rFonts w:hint="eastAsia" w:ascii="仿宋" w:hAnsi="仿宋" w:eastAsia="仿宋"/>
                <w:highlight w:val="none"/>
              </w:rPr>
              <w:t>，</w:t>
            </w:r>
            <w:r>
              <w:rPr>
                <w:rFonts w:hint="eastAsia" w:ascii="仿宋" w:hAnsi="仿宋"/>
                <w:color w:val="auto"/>
                <w:highlight w:val="none"/>
                <w:lang w:val="en-US" w:eastAsia="zh-CN"/>
              </w:rPr>
              <w:t>乐</w:t>
            </w:r>
            <w:r>
              <w:rPr>
                <w:rFonts w:hint="eastAsia" w:ascii="仿宋" w:hAnsi="仿宋"/>
                <w:color w:val="auto"/>
                <w:highlight w:val="none"/>
              </w:rPr>
              <w:t>采云平台(https://www.lecaiyun.com/)</w:t>
            </w:r>
            <w:r>
              <w:rPr>
                <w:rFonts w:hint="eastAsia" w:ascii="仿宋" w:hAnsi="仿宋"/>
                <w:szCs w:val="24"/>
                <w:highlight w:val="none"/>
              </w:rPr>
              <w:t>。</w:t>
            </w:r>
          </w:p>
        </w:tc>
      </w:tr>
      <w:tr w14:paraId="765F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50CFE01">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14:paraId="3A8AB7BB">
            <w:pPr>
              <w:widowControl w:val="0"/>
              <w:topLinePunct/>
              <w:spacing w:line="440" w:lineRule="exact"/>
              <w:jc w:val="center"/>
              <w:rPr>
                <w:rFonts w:ascii="仿宋" w:hAnsi="仿宋" w:eastAsia="仿宋"/>
                <w:b/>
                <w:bCs/>
                <w:highlight w:val="none"/>
              </w:rPr>
            </w:pPr>
            <w:r>
              <w:rPr>
                <w:rFonts w:hint="eastAsia" w:ascii="仿宋" w:hAnsi="仿宋" w:eastAsia="仿宋" w:cs="Arial"/>
                <w:b/>
                <w:bCs/>
                <w:highlight w:val="none"/>
              </w:rPr>
              <w:t>投标报价及费用</w:t>
            </w:r>
          </w:p>
        </w:tc>
        <w:tc>
          <w:tcPr>
            <w:tcW w:w="7691" w:type="dxa"/>
            <w:tcBorders>
              <w:top w:val="single" w:color="auto" w:sz="4" w:space="0"/>
              <w:left w:val="single" w:color="auto" w:sz="4" w:space="0"/>
              <w:bottom w:val="single" w:color="auto" w:sz="4" w:space="0"/>
              <w:right w:val="single" w:color="auto" w:sz="4" w:space="0"/>
            </w:tcBorders>
            <w:vAlign w:val="center"/>
          </w:tcPr>
          <w:p w14:paraId="1BD1852B">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（1）本项目投标应以人民币报价。</w:t>
            </w:r>
          </w:p>
          <w:p w14:paraId="344B1858">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（2）不论投标结果如何，投标人均应自行承担所有与投标有关的全部费用。</w:t>
            </w:r>
          </w:p>
          <w:p w14:paraId="75AA5005">
            <w:pPr>
              <w:pStyle w:val="110"/>
              <w:widowControl w:val="0"/>
              <w:topLinePunct/>
              <w:spacing w:before="0" w:after="0" w:line="440" w:lineRule="exact"/>
              <w:ind w:left="0"/>
              <w:jc w:val="both"/>
              <w:rPr>
                <w:rFonts w:ascii="仿宋" w:hAnsi="仿宋"/>
                <w:szCs w:val="24"/>
                <w:highlight w:val="none"/>
              </w:rPr>
            </w:pPr>
            <w:r>
              <w:rPr>
                <w:rFonts w:hint="eastAsia" w:ascii="仿宋" w:hAnsi="仿宋"/>
                <w:kern w:val="3"/>
                <w:szCs w:val="24"/>
                <w:highlight w:val="none"/>
              </w:rPr>
              <w:t>（3）本项目不接受选择性报价。</w:t>
            </w:r>
          </w:p>
        </w:tc>
      </w:tr>
      <w:tr w14:paraId="73745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630060C6">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14:paraId="673DA2B9">
            <w:pPr>
              <w:widowControl w:val="0"/>
              <w:topLinePunct/>
              <w:spacing w:line="440" w:lineRule="exact"/>
              <w:jc w:val="center"/>
              <w:rPr>
                <w:rFonts w:ascii="仿宋" w:hAnsi="仿宋" w:eastAsia="仿宋" w:cs="Arial"/>
                <w:b/>
                <w:bCs/>
                <w:highlight w:val="none"/>
              </w:rPr>
            </w:pPr>
            <w:r>
              <w:rPr>
                <w:rFonts w:hint="eastAsia" w:ascii="仿宋" w:hAnsi="仿宋" w:eastAsia="仿宋" w:cs="Arial"/>
                <w:b/>
                <w:bCs/>
                <w:highlight w:val="none"/>
              </w:rPr>
              <w:t>转包与分包</w:t>
            </w:r>
          </w:p>
        </w:tc>
        <w:tc>
          <w:tcPr>
            <w:tcW w:w="7691" w:type="dxa"/>
            <w:tcBorders>
              <w:top w:val="single" w:color="auto" w:sz="4" w:space="0"/>
              <w:left w:val="single" w:color="auto" w:sz="4" w:space="0"/>
              <w:bottom w:val="single" w:color="auto" w:sz="4" w:space="0"/>
              <w:right w:val="single" w:color="auto" w:sz="4" w:space="0"/>
            </w:tcBorders>
            <w:vAlign w:val="center"/>
          </w:tcPr>
          <w:p w14:paraId="26B1AA29">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（1）本项目不允许转包</w:t>
            </w:r>
          </w:p>
          <w:p w14:paraId="2B406083">
            <w:pPr>
              <w:pStyle w:val="110"/>
              <w:widowControl w:val="0"/>
              <w:topLinePunct/>
              <w:spacing w:before="0" w:after="0" w:line="440" w:lineRule="exact"/>
              <w:ind w:left="0"/>
              <w:jc w:val="both"/>
              <w:rPr>
                <w:rFonts w:ascii="仿宋" w:hAnsi="仿宋"/>
                <w:szCs w:val="24"/>
                <w:highlight w:val="none"/>
              </w:rPr>
            </w:pPr>
            <w:r>
              <w:rPr>
                <w:rFonts w:hint="eastAsia" w:ascii="仿宋" w:hAnsi="仿宋"/>
                <w:kern w:val="3"/>
                <w:szCs w:val="24"/>
                <w:highlight w:val="none"/>
              </w:rPr>
              <w:t>（2）本项目不允许分包</w:t>
            </w:r>
          </w:p>
        </w:tc>
      </w:tr>
      <w:tr w14:paraId="6887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FE0A47F">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14:paraId="329D50E0">
            <w:pPr>
              <w:widowControl w:val="0"/>
              <w:topLinePunct/>
              <w:snapToGrid w:val="0"/>
              <w:spacing w:line="440" w:lineRule="exact"/>
              <w:jc w:val="center"/>
              <w:rPr>
                <w:rFonts w:ascii="仿宋" w:hAnsi="仿宋" w:eastAsia="仿宋"/>
                <w:highlight w:val="none"/>
              </w:rPr>
            </w:pPr>
            <w:r>
              <w:rPr>
                <w:rFonts w:hint="eastAsia" w:ascii="仿宋" w:hAnsi="仿宋" w:eastAsia="仿宋"/>
                <w:b/>
                <w:bCs/>
                <w:highlight w:val="none"/>
              </w:rPr>
              <w:t>开标前答疑会或现场踏勘</w:t>
            </w:r>
          </w:p>
        </w:tc>
        <w:tc>
          <w:tcPr>
            <w:tcW w:w="7691" w:type="dxa"/>
            <w:tcBorders>
              <w:top w:val="single" w:color="auto" w:sz="4" w:space="0"/>
              <w:left w:val="single" w:color="auto" w:sz="4" w:space="0"/>
              <w:bottom w:val="single" w:color="auto" w:sz="4" w:space="0"/>
              <w:right w:val="single" w:color="auto" w:sz="4" w:space="0"/>
            </w:tcBorders>
            <w:vAlign w:val="center"/>
          </w:tcPr>
          <w:p w14:paraId="775A0B36">
            <w:pPr>
              <w:widowControl w:val="0"/>
              <w:numPr>
                <w:ilvl w:val="0"/>
                <w:numId w:val="3"/>
              </w:numPr>
              <w:topLinePunct/>
              <w:snapToGrid w:val="0"/>
              <w:spacing w:line="440" w:lineRule="exact"/>
              <w:jc w:val="both"/>
              <w:rPr>
                <w:rFonts w:ascii="仿宋" w:hAnsi="仿宋" w:eastAsia="仿宋"/>
                <w:highlight w:val="none"/>
              </w:rPr>
            </w:pPr>
            <w:r>
              <w:rPr>
                <w:rFonts w:hint="eastAsia" w:ascii="仿宋" w:hAnsi="仿宋" w:eastAsia="仿宋"/>
                <w:highlight w:val="none"/>
              </w:rPr>
              <w:t>开标前答疑会：不组织</w:t>
            </w:r>
          </w:p>
          <w:p w14:paraId="4582D75B">
            <w:pPr>
              <w:widowControl w:val="0"/>
              <w:numPr>
                <w:ilvl w:val="0"/>
                <w:numId w:val="3"/>
              </w:numPr>
              <w:topLinePunct/>
              <w:snapToGrid w:val="0"/>
              <w:spacing w:line="440" w:lineRule="exact"/>
              <w:jc w:val="both"/>
              <w:rPr>
                <w:rFonts w:ascii="仿宋" w:hAnsi="仿宋" w:eastAsia="仿宋"/>
                <w:highlight w:val="none"/>
              </w:rPr>
            </w:pPr>
            <w:r>
              <w:rPr>
                <w:rFonts w:hint="eastAsia" w:ascii="仿宋" w:hAnsi="仿宋" w:eastAsia="仿宋"/>
                <w:highlight w:val="none"/>
              </w:rPr>
              <w:t>现场踏勘：不统一组织，如需现场踏勘，请潜在投标人自行联系采购人进行踏勘。</w:t>
            </w:r>
          </w:p>
        </w:tc>
      </w:tr>
      <w:tr w14:paraId="17BD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24EAC8CD">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14:paraId="1073678A">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评标办法及标准</w:t>
            </w:r>
          </w:p>
        </w:tc>
        <w:tc>
          <w:tcPr>
            <w:tcW w:w="7691" w:type="dxa"/>
            <w:tcBorders>
              <w:top w:val="single" w:color="auto" w:sz="4" w:space="0"/>
              <w:left w:val="single" w:color="auto" w:sz="4" w:space="0"/>
              <w:bottom w:val="single" w:color="auto" w:sz="4" w:space="0"/>
              <w:right w:val="single" w:color="auto" w:sz="4" w:space="0"/>
            </w:tcBorders>
            <w:vAlign w:val="center"/>
          </w:tcPr>
          <w:p w14:paraId="4F8C2265">
            <w:pPr>
              <w:widowControl w:val="0"/>
              <w:topLinePunct/>
              <w:snapToGrid w:val="0"/>
              <w:spacing w:line="440" w:lineRule="exact"/>
              <w:jc w:val="both"/>
              <w:rPr>
                <w:rFonts w:ascii="仿宋" w:hAnsi="仿宋" w:eastAsia="仿宋" w:cs="Arial"/>
                <w:highlight w:val="none"/>
              </w:rPr>
            </w:pPr>
            <w:r>
              <w:rPr>
                <w:rFonts w:hint="eastAsia" w:ascii="仿宋" w:hAnsi="仿宋" w:eastAsia="仿宋"/>
                <w:highlight w:val="none"/>
              </w:rPr>
              <w:t>综合评分法。具体详见招标文件第三章评标办法及评分标准。</w:t>
            </w:r>
          </w:p>
        </w:tc>
      </w:tr>
      <w:tr w14:paraId="27C40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D88417F">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9</w:t>
            </w:r>
          </w:p>
        </w:tc>
        <w:tc>
          <w:tcPr>
            <w:tcW w:w="1777" w:type="dxa"/>
            <w:tcBorders>
              <w:top w:val="single" w:color="auto" w:sz="4" w:space="0"/>
              <w:left w:val="single" w:color="auto" w:sz="4" w:space="0"/>
              <w:bottom w:val="single" w:color="auto" w:sz="4" w:space="0"/>
              <w:right w:val="single" w:color="auto" w:sz="4" w:space="0"/>
            </w:tcBorders>
            <w:vAlign w:val="center"/>
          </w:tcPr>
          <w:p w14:paraId="44E9AEB5">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样品提供</w:t>
            </w:r>
          </w:p>
        </w:tc>
        <w:tc>
          <w:tcPr>
            <w:tcW w:w="7691" w:type="dxa"/>
            <w:tcBorders>
              <w:top w:val="single" w:color="auto" w:sz="4" w:space="0"/>
              <w:left w:val="single" w:color="auto" w:sz="4" w:space="0"/>
              <w:bottom w:val="single" w:color="auto" w:sz="4" w:space="0"/>
              <w:right w:val="single" w:color="auto" w:sz="4" w:space="0"/>
            </w:tcBorders>
            <w:vAlign w:val="center"/>
          </w:tcPr>
          <w:p w14:paraId="7DEEBC05">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本项目不要求提供样品。</w:t>
            </w:r>
          </w:p>
        </w:tc>
      </w:tr>
      <w:tr w14:paraId="655AD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D273039">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10</w:t>
            </w:r>
          </w:p>
        </w:tc>
        <w:tc>
          <w:tcPr>
            <w:tcW w:w="1777" w:type="dxa"/>
            <w:tcBorders>
              <w:top w:val="single" w:color="auto" w:sz="4" w:space="0"/>
              <w:left w:val="single" w:color="auto" w:sz="4" w:space="0"/>
              <w:bottom w:val="single" w:color="auto" w:sz="4" w:space="0"/>
              <w:right w:val="single" w:color="auto" w:sz="4" w:space="0"/>
            </w:tcBorders>
            <w:vAlign w:val="center"/>
          </w:tcPr>
          <w:p w14:paraId="3D1CFCDC">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现场演示</w:t>
            </w:r>
          </w:p>
        </w:tc>
        <w:tc>
          <w:tcPr>
            <w:tcW w:w="7691" w:type="dxa"/>
            <w:tcBorders>
              <w:top w:val="single" w:color="auto" w:sz="4" w:space="0"/>
              <w:left w:val="single" w:color="auto" w:sz="4" w:space="0"/>
              <w:bottom w:val="single" w:color="auto" w:sz="4" w:space="0"/>
              <w:right w:val="single" w:color="auto" w:sz="4" w:space="0"/>
            </w:tcBorders>
            <w:vAlign w:val="center"/>
          </w:tcPr>
          <w:p w14:paraId="02341FC9">
            <w:pPr>
              <w:pStyle w:val="26"/>
              <w:spacing w:line="440" w:lineRule="exact"/>
              <w:ind w:firstLine="0"/>
              <w:jc w:val="left"/>
              <w:rPr>
                <w:rFonts w:hint="eastAsia" w:ascii="仿宋" w:hAnsi="仿宋" w:eastAsia="仿宋" w:cs="仿宋"/>
                <w:highlight w:val="none"/>
              </w:rPr>
            </w:pPr>
            <w:r>
              <w:rPr>
                <w:rFonts w:hint="eastAsia" w:ascii="仿宋" w:hAnsi="仿宋" w:eastAsia="仿宋" w:cs="仿宋"/>
                <w:highlight w:val="none"/>
              </w:rPr>
              <w:sym w:font="Wingdings 2" w:char="0052"/>
            </w:r>
            <w:r>
              <w:rPr>
                <w:rFonts w:hint="eastAsia" w:ascii="仿宋" w:hAnsi="仿宋" w:eastAsia="仿宋" w:cs="仿宋"/>
                <w:highlight w:val="none"/>
              </w:rPr>
              <w:t xml:space="preserve"> A不要求演示</w:t>
            </w:r>
          </w:p>
          <w:p w14:paraId="5C78C765">
            <w:pPr>
              <w:pStyle w:val="26"/>
              <w:spacing w:line="440" w:lineRule="exact"/>
              <w:ind w:firstLine="0"/>
              <w:jc w:val="left"/>
              <w:rPr>
                <w:rFonts w:hint="eastAsia" w:ascii="仿宋" w:hAnsi="仿宋" w:eastAsia="仿宋" w:cs="仿宋"/>
                <w:highlight w:val="none"/>
              </w:rPr>
            </w:pPr>
            <w:r>
              <w:rPr>
                <w:rFonts w:hint="eastAsia" w:ascii="仿宋" w:hAnsi="仿宋" w:eastAsia="仿宋" w:cs="仿宋"/>
                <w:highlight w:val="none"/>
              </w:rPr>
              <w:sym w:font="Wingdings" w:char="00A8"/>
            </w:r>
            <w:r>
              <w:rPr>
                <w:rFonts w:hint="eastAsia" w:ascii="仿宋" w:hAnsi="仿宋" w:eastAsia="仿宋" w:cs="仿宋"/>
                <w:highlight w:val="none"/>
              </w:rPr>
              <w:t xml:space="preserve"> B要求演示(现场演示）</w:t>
            </w:r>
          </w:p>
          <w:p w14:paraId="3D400326">
            <w:pPr>
              <w:pStyle w:val="26"/>
              <w:spacing w:line="440" w:lineRule="exact"/>
              <w:ind w:firstLine="0"/>
              <w:jc w:val="left"/>
              <w:rPr>
                <w:rFonts w:hint="eastAsia" w:ascii="仿宋" w:hAnsi="仿宋" w:eastAsia="仿宋" w:cs="仿宋"/>
                <w:b/>
                <w:bCs/>
                <w:highlight w:val="none"/>
              </w:rPr>
            </w:pPr>
            <w:r>
              <w:rPr>
                <w:rFonts w:hint="eastAsia" w:ascii="仿宋" w:hAnsi="仿宋" w:eastAsia="仿宋" w:cs="仿宋"/>
                <w:b/>
                <w:bCs/>
                <w:highlight w:val="none"/>
              </w:rPr>
              <w:t>现场演示：</w:t>
            </w:r>
          </w:p>
          <w:p w14:paraId="1D486AB7">
            <w:pPr>
              <w:pStyle w:val="26"/>
              <w:spacing w:line="440" w:lineRule="exact"/>
              <w:ind w:firstLine="0"/>
              <w:jc w:val="left"/>
              <w:rPr>
                <w:rFonts w:hint="eastAsia" w:ascii="仿宋" w:hAnsi="仿宋" w:eastAsia="仿宋" w:cs="仿宋"/>
                <w:highlight w:val="none"/>
              </w:rPr>
            </w:pPr>
            <w:r>
              <w:rPr>
                <w:rFonts w:hint="eastAsia" w:ascii="仿宋" w:hAnsi="仿宋" w:eastAsia="仿宋" w:cs="仿宋"/>
                <w:highlight w:val="none"/>
              </w:rPr>
              <w:t>(1)现场演示时间：</w:t>
            </w:r>
            <w:r>
              <w:rPr>
                <w:rFonts w:hint="eastAsia" w:cs="仿宋"/>
                <w:highlight w:val="none"/>
                <w:u w:val="single"/>
                <w:lang w:val="en-US" w:eastAsia="zh-CN"/>
              </w:rPr>
              <w:t>/</w:t>
            </w:r>
            <w:r>
              <w:rPr>
                <w:rFonts w:hint="eastAsia" w:ascii="仿宋" w:hAnsi="仿宋" w:eastAsia="仿宋" w:cs="仿宋"/>
                <w:highlight w:val="none"/>
              </w:rPr>
              <w:t>分钟。讲解次序以投标文件解密时间先后次序为准。</w:t>
            </w:r>
          </w:p>
          <w:p w14:paraId="3BB2F864">
            <w:pPr>
              <w:pStyle w:val="26"/>
              <w:spacing w:line="440" w:lineRule="exact"/>
              <w:ind w:firstLine="0"/>
              <w:jc w:val="left"/>
              <w:rPr>
                <w:rFonts w:hint="eastAsia" w:cs="仿宋"/>
                <w:szCs w:val="24"/>
                <w:highlight w:val="none"/>
                <w:lang w:val="en-US" w:eastAsia="zh-CN"/>
              </w:rPr>
            </w:pPr>
            <w:r>
              <w:rPr>
                <w:rFonts w:hint="eastAsia" w:ascii="仿宋" w:hAnsi="仿宋" w:eastAsia="仿宋" w:cs="仿宋"/>
                <w:highlight w:val="none"/>
              </w:rPr>
              <w:t>(2)现场演示地点：</w:t>
            </w:r>
            <w:r>
              <w:rPr>
                <w:rFonts w:hint="eastAsia" w:cs="仿宋"/>
                <w:szCs w:val="24"/>
                <w:highlight w:val="none"/>
                <w:lang w:val="en-US" w:eastAsia="zh-CN"/>
              </w:rPr>
              <w:t>/</w:t>
            </w:r>
          </w:p>
          <w:p w14:paraId="0F73FA2F">
            <w:pPr>
              <w:pStyle w:val="26"/>
              <w:spacing w:line="440" w:lineRule="exact"/>
              <w:ind w:firstLine="0"/>
              <w:jc w:val="left"/>
              <w:rPr>
                <w:rFonts w:hint="eastAsia" w:ascii="仿宋" w:hAnsi="仿宋" w:eastAsia="仿宋" w:cs="仿宋"/>
                <w:highlight w:val="none"/>
              </w:rPr>
            </w:pPr>
            <w:r>
              <w:rPr>
                <w:rFonts w:hint="eastAsia" w:ascii="仿宋" w:hAnsi="仿宋" w:eastAsia="仿宋" w:cs="仿宋"/>
                <w:highlight w:val="none"/>
              </w:rPr>
              <w:t>(3)现场演示要求：</w:t>
            </w:r>
            <w:r>
              <w:rPr>
                <w:rFonts w:hint="eastAsia" w:cs="仿宋"/>
                <w:highlight w:val="none"/>
                <w:lang w:val="en-US" w:eastAsia="zh-CN"/>
              </w:rPr>
              <w:t>/</w:t>
            </w:r>
          </w:p>
          <w:p w14:paraId="21519D19">
            <w:pPr>
              <w:pStyle w:val="26"/>
              <w:spacing w:line="440" w:lineRule="exact"/>
              <w:ind w:firstLine="0"/>
              <w:jc w:val="left"/>
              <w:rPr>
                <w:rFonts w:hint="eastAsia" w:ascii="仿宋" w:hAnsi="仿宋" w:eastAsia="仿宋" w:cs="仿宋"/>
                <w:highlight w:val="none"/>
              </w:rPr>
            </w:pPr>
            <w:r>
              <w:rPr>
                <w:rFonts w:hint="eastAsia" w:ascii="仿宋" w:hAnsi="仿宋" w:eastAsia="仿宋" w:cs="仿宋"/>
                <w:highlight w:val="none"/>
              </w:rPr>
              <w:t>注：投标人演示人员于投标截止时间前到达</w:t>
            </w:r>
            <w:r>
              <w:rPr>
                <w:rFonts w:hint="eastAsia" w:cs="仿宋"/>
                <w:highlight w:val="none"/>
                <w:u w:val="single"/>
                <w:lang w:val="en-US" w:eastAsia="zh-CN"/>
              </w:rPr>
              <w:t>/</w:t>
            </w:r>
            <w:r>
              <w:rPr>
                <w:rFonts w:hint="eastAsia" w:ascii="仿宋" w:hAnsi="仿宋" w:eastAsia="仿宋" w:cs="仿宋"/>
                <w:highlight w:val="none"/>
              </w:rPr>
              <w:t>开标室等候，逾期到达的视为主动放弃现场演示，演示人员请自行准备相关设备及网络环境进行现场演示。</w:t>
            </w:r>
          </w:p>
          <w:p w14:paraId="15822924">
            <w:pPr>
              <w:topLinePunct/>
              <w:snapToGrid w:val="0"/>
              <w:spacing w:line="440" w:lineRule="exact"/>
              <w:rPr>
                <w:rFonts w:hint="eastAsia" w:ascii="仿宋" w:hAnsi="仿宋" w:eastAsia="仿宋" w:cs="仿宋"/>
                <w:highlight w:val="none"/>
              </w:rPr>
            </w:pPr>
            <w:r>
              <w:rPr>
                <w:rFonts w:hint="eastAsia" w:ascii="仿宋" w:hAnsi="仿宋" w:eastAsia="仿宋" w:cs="仿宋"/>
                <w:highlight w:val="none"/>
              </w:rPr>
              <w:t>投标方案演示人员须与投标人存在劳动关系，提供授权委托书、身份证明及社保证明。因投标人自身原因导致无法演示或者演示效果不理想的，责任自负。</w:t>
            </w:r>
          </w:p>
          <w:p w14:paraId="19539CB1">
            <w:pPr>
              <w:widowControl w:val="0"/>
              <w:topLinePunct/>
              <w:snapToGrid w:val="0"/>
              <w:spacing w:line="440" w:lineRule="exact"/>
              <w:jc w:val="both"/>
              <w:rPr>
                <w:rFonts w:ascii="仿宋" w:hAnsi="仿宋" w:eastAsia="仿宋"/>
                <w:highlight w:val="none"/>
              </w:rPr>
            </w:pPr>
            <w:r>
              <w:rPr>
                <w:rFonts w:hint="eastAsia" w:ascii="仿宋" w:hAnsi="仿宋" w:eastAsia="仿宋" w:cs="仿宋"/>
                <w:highlight w:val="none"/>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highlight w:val="none"/>
                <w:u w:val="single"/>
                <w:lang w:val="en-US" w:eastAsia="zh-CN"/>
              </w:rPr>
              <w:t>/</w:t>
            </w:r>
            <w:r>
              <w:rPr>
                <w:rFonts w:hint="eastAsia" w:ascii="仿宋" w:hAnsi="仿宋" w:eastAsia="仿宋" w:cs="仿宋"/>
                <w:highlight w:val="none"/>
              </w:rPr>
              <w:t>分钟内。</w:t>
            </w:r>
          </w:p>
        </w:tc>
      </w:tr>
      <w:tr w14:paraId="530C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784D9CC5">
            <w:pPr>
              <w:widowControl w:val="0"/>
              <w:topLinePunct/>
              <w:spacing w:line="440" w:lineRule="exact"/>
              <w:jc w:val="center"/>
              <w:rPr>
                <w:rFonts w:ascii="仿宋" w:hAnsi="仿宋" w:eastAsia="仿宋"/>
                <w:b/>
                <w:bCs/>
                <w:highlight w:val="none"/>
              </w:rPr>
            </w:pPr>
            <w:r>
              <w:rPr>
                <w:rFonts w:hint="eastAsia" w:ascii="仿宋" w:hAnsi="仿宋" w:eastAsia="仿宋"/>
                <w:b/>
                <w:bCs/>
                <w:highlight w:val="none"/>
              </w:rPr>
              <w:t>11</w:t>
            </w:r>
          </w:p>
        </w:tc>
        <w:tc>
          <w:tcPr>
            <w:tcW w:w="1777" w:type="dxa"/>
            <w:tcBorders>
              <w:top w:val="single" w:color="auto" w:sz="4" w:space="0"/>
              <w:left w:val="single" w:color="auto" w:sz="4" w:space="0"/>
              <w:bottom w:val="single" w:color="auto" w:sz="4" w:space="0"/>
              <w:right w:val="single" w:color="auto" w:sz="4" w:space="0"/>
            </w:tcBorders>
            <w:vAlign w:val="center"/>
          </w:tcPr>
          <w:p w14:paraId="5AD65032">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项目属性</w:t>
            </w:r>
          </w:p>
        </w:tc>
        <w:tc>
          <w:tcPr>
            <w:tcW w:w="7691" w:type="dxa"/>
            <w:tcBorders>
              <w:top w:val="single" w:color="auto" w:sz="4" w:space="0"/>
              <w:left w:val="single" w:color="auto" w:sz="4" w:space="0"/>
              <w:bottom w:val="single" w:color="auto" w:sz="4" w:space="0"/>
              <w:right w:val="single" w:color="auto" w:sz="4" w:space="0"/>
            </w:tcBorders>
            <w:vAlign w:val="center"/>
          </w:tcPr>
          <w:p w14:paraId="4D71329D">
            <w:pPr>
              <w:widowControl w:val="0"/>
              <w:topLinePunct/>
              <w:snapToGrid w:val="0"/>
              <w:spacing w:line="440" w:lineRule="exact"/>
              <w:jc w:val="both"/>
              <w:rPr>
                <w:rFonts w:ascii="仿宋" w:hAnsi="仿宋" w:eastAsia="仿宋"/>
                <w:highlight w:val="none"/>
              </w:rPr>
            </w:pPr>
            <w:r>
              <w:rPr>
                <w:rFonts w:hint="eastAsia" w:ascii="仿宋" w:hAnsi="仿宋" w:eastAsia="仿宋"/>
                <w:b/>
                <w:bCs/>
                <w:color w:val="auto"/>
                <w:highlight w:val="none"/>
                <w:lang w:val="en-US" w:eastAsia="zh-CN"/>
              </w:rPr>
              <w:t>服务</w:t>
            </w:r>
            <w:r>
              <w:rPr>
                <w:rFonts w:hint="eastAsia" w:ascii="仿宋" w:hAnsi="仿宋" w:eastAsia="仿宋"/>
                <w:b/>
                <w:bCs/>
                <w:color w:val="auto"/>
                <w:highlight w:val="none"/>
              </w:rPr>
              <w:t>类</w:t>
            </w:r>
          </w:p>
        </w:tc>
      </w:tr>
      <w:tr w14:paraId="0171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2DED173A">
            <w:pPr>
              <w:widowControl w:val="0"/>
              <w:topLinePunct/>
              <w:spacing w:line="440" w:lineRule="exact"/>
              <w:jc w:val="center"/>
              <w:rPr>
                <w:rFonts w:ascii="仿宋" w:hAnsi="仿宋" w:eastAsia="仿宋"/>
                <w:b/>
                <w:bCs/>
                <w:highlight w:val="none"/>
              </w:rPr>
            </w:pPr>
            <w:r>
              <w:rPr>
                <w:rFonts w:ascii="仿宋" w:hAnsi="仿宋" w:eastAsia="仿宋"/>
                <w:b/>
                <w:bCs/>
                <w:highlight w:val="none"/>
              </w:rPr>
              <w:t>12</w:t>
            </w:r>
          </w:p>
        </w:tc>
        <w:tc>
          <w:tcPr>
            <w:tcW w:w="1777" w:type="dxa"/>
            <w:tcBorders>
              <w:top w:val="single" w:color="auto" w:sz="4" w:space="0"/>
              <w:left w:val="single" w:color="auto" w:sz="4" w:space="0"/>
              <w:bottom w:val="single" w:color="auto" w:sz="4" w:space="0"/>
              <w:right w:val="single" w:color="auto" w:sz="4" w:space="0"/>
            </w:tcBorders>
            <w:vAlign w:val="center"/>
          </w:tcPr>
          <w:p w14:paraId="724E3B2E">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评标结果公示、公告</w:t>
            </w:r>
          </w:p>
        </w:tc>
        <w:tc>
          <w:tcPr>
            <w:tcW w:w="7691" w:type="dxa"/>
            <w:tcBorders>
              <w:top w:val="single" w:color="auto" w:sz="4" w:space="0"/>
              <w:left w:val="single" w:color="auto" w:sz="4" w:space="0"/>
              <w:bottom w:val="single" w:color="auto" w:sz="4" w:space="0"/>
              <w:right w:val="single" w:color="auto" w:sz="4" w:space="0"/>
            </w:tcBorders>
            <w:vAlign w:val="center"/>
          </w:tcPr>
          <w:p w14:paraId="1E9CA3AF">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评标结束后7个工作日内发布中标、成交结果，公示于</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采云平台(https://www.lecaiyun.com/)</w:t>
            </w:r>
            <w:r>
              <w:rPr>
                <w:rFonts w:hint="eastAsia" w:ascii="仿宋" w:hAnsi="仿宋" w:eastAsia="仿宋"/>
                <w:highlight w:val="none"/>
              </w:rPr>
              <w:t>。</w:t>
            </w:r>
          </w:p>
        </w:tc>
      </w:tr>
      <w:tr w14:paraId="3566E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02D9350">
            <w:pPr>
              <w:widowControl w:val="0"/>
              <w:topLinePunct/>
              <w:spacing w:line="440" w:lineRule="exact"/>
              <w:jc w:val="center"/>
              <w:rPr>
                <w:rFonts w:ascii="仿宋" w:hAnsi="仿宋" w:eastAsia="仿宋"/>
                <w:b/>
                <w:bCs/>
                <w:highlight w:val="none"/>
              </w:rPr>
            </w:pPr>
            <w:r>
              <w:rPr>
                <w:rFonts w:ascii="仿宋" w:hAnsi="仿宋" w:eastAsia="仿宋"/>
                <w:b/>
                <w:bCs/>
                <w:highlight w:val="none"/>
              </w:rPr>
              <w:t>13</w:t>
            </w:r>
          </w:p>
        </w:tc>
        <w:tc>
          <w:tcPr>
            <w:tcW w:w="1777" w:type="dxa"/>
            <w:tcBorders>
              <w:top w:val="single" w:color="auto" w:sz="4" w:space="0"/>
              <w:left w:val="single" w:color="auto" w:sz="4" w:space="0"/>
              <w:bottom w:val="single" w:color="auto" w:sz="4" w:space="0"/>
              <w:right w:val="single" w:color="auto" w:sz="4" w:space="0"/>
            </w:tcBorders>
            <w:vAlign w:val="center"/>
          </w:tcPr>
          <w:p w14:paraId="253B57F9">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签订合同时间</w:t>
            </w:r>
          </w:p>
        </w:tc>
        <w:tc>
          <w:tcPr>
            <w:tcW w:w="7691" w:type="dxa"/>
            <w:tcBorders>
              <w:top w:val="single" w:color="auto" w:sz="4" w:space="0"/>
              <w:left w:val="single" w:color="auto" w:sz="4" w:space="0"/>
              <w:bottom w:val="single" w:color="auto" w:sz="4" w:space="0"/>
              <w:right w:val="single" w:color="auto" w:sz="4" w:space="0"/>
            </w:tcBorders>
            <w:vAlign w:val="center"/>
          </w:tcPr>
          <w:p w14:paraId="0146FE7F">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中标通知书发出之日起30日内。</w:t>
            </w:r>
          </w:p>
        </w:tc>
      </w:tr>
      <w:tr w14:paraId="7AD7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2DF9F7D">
            <w:pPr>
              <w:widowControl w:val="0"/>
              <w:topLinePunct/>
              <w:spacing w:line="440" w:lineRule="exact"/>
              <w:jc w:val="center"/>
              <w:rPr>
                <w:rFonts w:ascii="仿宋" w:hAnsi="仿宋" w:eastAsia="仿宋"/>
                <w:b/>
                <w:bCs/>
                <w:highlight w:val="none"/>
              </w:rPr>
            </w:pPr>
            <w:r>
              <w:rPr>
                <w:rFonts w:ascii="仿宋" w:hAnsi="仿宋" w:eastAsia="仿宋"/>
                <w:b/>
                <w:bCs/>
                <w:highlight w:val="none"/>
              </w:rPr>
              <w:t>14</w:t>
            </w:r>
          </w:p>
        </w:tc>
        <w:tc>
          <w:tcPr>
            <w:tcW w:w="1777" w:type="dxa"/>
            <w:tcBorders>
              <w:top w:val="single" w:color="auto" w:sz="4" w:space="0"/>
              <w:left w:val="single" w:color="auto" w:sz="4" w:space="0"/>
              <w:bottom w:val="single" w:color="auto" w:sz="4" w:space="0"/>
              <w:right w:val="single" w:color="auto" w:sz="4" w:space="0"/>
            </w:tcBorders>
            <w:vAlign w:val="center"/>
          </w:tcPr>
          <w:p w14:paraId="53415679">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履约保证金的收取及退还</w:t>
            </w:r>
          </w:p>
        </w:tc>
        <w:tc>
          <w:tcPr>
            <w:tcW w:w="7691" w:type="dxa"/>
            <w:tcBorders>
              <w:top w:val="single" w:color="auto" w:sz="4" w:space="0"/>
              <w:left w:val="single" w:color="auto" w:sz="4" w:space="0"/>
              <w:bottom w:val="single" w:color="auto" w:sz="4" w:space="0"/>
              <w:right w:val="single" w:color="auto" w:sz="4" w:space="0"/>
            </w:tcBorders>
            <w:vAlign w:val="center"/>
          </w:tcPr>
          <w:p w14:paraId="230E55EB">
            <w:pPr>
              <w:widowControl w:val="0"/>
              <w:topLinePunct/>
              <w:snapToGrid w:val="0"/>
              <w:spacing w:line="440" w:lineRule="exact"/>
              <w:jc w:val="both"/>
              <w:rPr>
                <w:rFonts w:hint="eastAsia" w:ascii="仿宋" w:hAnsi="仿宋" w:eastAsia="仿宋"/>
                <w:highlight w:val="none"/>
              </w:rPr>
            </w:pPr>
            <w:r>
              <w:rPr>
                <w:rFonts w:hint="eastAsia" w:ascii="仿宋" w:hAnsi="仿宋" w:eastAsia="仿宋"/>
                <w:highlight w:val="none"/>
              </w:rPr>
              <w:t>（1）签订合同时中标人应向采购人缴纳</w:t>
            </w:r>
            <w:r>
              <w:rPr>
                <w:rFonts w:hint="eastAsia" w:ascii="仿宋" w:hAnsi="仿宋" w:eastAsia="仿宋"/>
                <w:highlight w:val="none"/>
                <w:lang w:val="en-US" w:eastAsia="zh-CN"/>
              </w:rPr>
              <w:t>6</w:t>
            </w:r>
            <w:r>
              <w:rPr>
                <w:rFonts w:hint="eastAsia" w:ascii="仿宋" w:hAnsi="仿宋" w:eastAsia="仿宋"/>
                <w:highlight w:val="none"/>
              </w:rPr>
              <w:t>000元作为履约保证金，中标人在合同签订后5日内交付至指定账户。履约期结束，采购人无息退还履约保证金。</w:t>
            </w:r>
          </w:p>
          <w:p w14:paraId="1ABAE9BC">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（2）缴纳方式：可采用转账或履约保函形式。</w:t>
            </w:r>
          </w:p>
        </w:tc>
      </w:tr>
      <w:tr w14:paraId="31706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CAB1734">
            <w:pPr>
              <w:widowControl w:val="0"/>
              <w:topLinePunct/>
              <w:spacing w:line="440" w:lineRule="exact"/>
              <w:jc w:val="center"/>
              <w:rPr>
                <w:rFonts w:ascii="仿宋" w:hAnsi="仿宋" w:eastAsia="仿宋"/>
                <w:b/>
                <w:bCs/>
                <w:highlight w:val="none"/>
              </w:rPr>
            </w:pPr>
            <w:r>
              <w:rPr>
                <w:rFonts w:ascii="仿宋" w:hAnsi="仿宋" w:eastAsia="仿宋"/>
                <w:b/>
                <w:bCs/>
                <w:highlight w:val="none"/>
              </w:rPr>
              <w:t>15</w:t>
            </w:r>
          </w:p>
        </w:tc>
        <w:tc>
          <w:tcPr>
            <w:tcW w:w="1777" w:type="dxa"/>
            <w:tcBorders>
              <w:top w:val="single" w:color="auto" w:sz="4" w:space="0"/>
              <w:left w:val="single" w:color="auto" w:sz="4" w:space="0"/>
              <w:bottom w:val="single" w:color="auto" w:sz="4" w:space="0"/>
              <w:right w:val="single" w:color="auto" w:sz="4" w:space="0"/>
            </w:tcBorders>
            <w:vAlign w:val="center"/>
          </w:tcPr>
          <w:p w14:paraId="26C84CD6">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投标保证金</w:t>
            </w:r>
          </w:p>
        </w:tc>
        <w:tc>
          <w:tcPr>
            <w:tcW w:w="7691" w:type="dxa"/>
            <w:tcBorders>
              <w:top w:val="single" w:color="auto" w:sz="4" w:space="0"/>
              <w:left w:val="single" w:color="auto" w:sz="4" w:space="0"/>
              <w:bottom w:val="single" w:color="auto" w:sz="4" w:space="0"/>
              <w:right w:val="single" w:color="auto" w:sz="4" w:space="0"/>
            </w:tcBorders>
            <w:vAlign w:val="center"/>
          </w:tcPr>
          <w:p w14:paraId="2125A0C0">
            <w:pPr>
              <w:widowControl w:val="0"/>
              <w:topLinePunct/>
              <w:snapToGrid w:val="0"/>
              <w:spacing w:line="440" w:lineRule="exact"/>
              <w:jc w:val="both"/>
              <w:rPr>
                <w:rFonts w:ascii="仿宋" w:hAnsi="仿宋" w:eastAsia="仿宋"/>
                <w:highlight w:val="none"/>
              </w:rPr>
            </w:pPr>
            <w:r>
              <w:rPr>
                <w:rFonts w:hint="eastAsia" w:ascii="仿宋" w:hAnsi="仿宋" w:eastAsia="仿宋"/>
                <w:highlight w:val="none"/>
              </w:rPr>
              <w:t>本项目</w:t>
            </w:r>
            <w:r>
              <w:rPr>
                <w:rFonts w:hint="eastAsia" w:ascii="仿宋" w:hAnsi="仿宋" w:eastAsia="仿宋"/>
                <w:highlight w:val="none"/>
                <w:lang w:val="en-US" w:eastAsia="zh-CN"/>
              </w:rPr>
              <w:t>无</w:t>
            </w:r>
            <w:r>
              <w:rPr>
                <w:rFonts w:hint="eastAsia" w:ascii="仿宋" w:hAnsi="仿宋" w:eastAsia="仿宋"/>
                <w:highlight w:val="none"/>
              </w:rPr>
              <w:t>需交纳投标保证金。</w:t>
            </w:r>
          </w:p>
        </w:tc>
      </w:tr>
      <w:tr w14:paraId="4B5B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B98226D">
            <w:pPr>
              <w:widowControl w:val="0"/>
              <w:topLinePunct/>
              <w:spacing w:line="440" w:lineRule="exact"/>
              <w:jc w:val="center"/>
              <w:rPr>
                <w:rFonts w:ascii="仿宋" w:hAnsi="仿宋" w:eastAsia="仿宋"/>
                <w:b/>
                <w:bCs/>
                <w:highlight w:val="none"/>
              </w:rPr>
            </w:pPr>
            <w:r>
              <w:rPr>
                <w:rFonts w:ascii="仿宋" w:hAnsi="仿宋" w:eastAsia="仿宋"/>
                <w:b/>
                <w:bCs/>
                <w:highlight w:val="none"/>
              </w:rPr>
              <w:t>16</w:t>
            </w:r>
          </w:p>
        </w:tc>
        <w:tc>
          <w:tcPr>
            <w:tcW w:w="1777" w:type="dxa"/>
            <w:tcBorders>
              <w:top w:val="single" w:color="auto" w:sz="4" w:space="0"/>
              <w:left w:val="single" w:color="auto" w:sz="4" w:space="0"/>
              <w:bottom w:val="single" w:color="auto" w:sz="4" w:space="0"/>
              <w:right w:val="single" w:color="auto" w:sz="4" w:space="0"/>
            </w:tcBorders>
            <w:vAlign w:val="center"/>
          </w:tcPr>
          <w:p w14:paraId="1A4770FE">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投标有效期</w:t>
            </w:r>
          </w:p>
        </w:tc>
        <w:tc>
          <w:tcPr>
            <w:tcW w:w="7691" w:type="dxa"/>
            <w:tcBorders>
              <w:top w:val="single" w:color="auto" w:sz="4" w:space="0"/>
              <w:left w:val="single" w:color="auto" w:sz="4" w:space="0"/>
              <w:bottom w:val="single" w:color="auto" w:sz="4" w:space="0"/>
              <w:right w:val="single" w:color="auto" w:sz="4" w:space="0"/>
            </w:tcBorders>
            <w:vAlign w:val="center"/>
          </w:tcPr>
          <w:p w14:paraId="695D4C9F">
            <w:pPr>
              <w:widowControl w:val="0"/>
              <w:topLinePunct/>
              <w:spacing w:line="440" w:lineRule="exact"/>
              <w:jc w:val="both"/>
              <w:rPr>
                <w:rFonts w:ascii="仿宋" w:hAnsi="仿宋" w:eastAsia="仿宋"/>
                <w:b/>
                <w:bCs/>
                <w:highlight w:val="none"/>
              </w:rPr>
            </w:pPr>
            <w:r>
              <w:rPr>
                <w:rFonts w:hint="eastAsia" w:ascii="仿宋" w:hAnsi="仿宋" w:eastAsia="仿宋"/>
                <w:b/>
                <w:bCs/>
                <w:highlight w:val="none"/>
              </w:rPr>
              <w:t>90日。</w:t>
            </w:r>
          </w:p>
          <w:p w14:paraId="7B05A7E1">
            <w:pPr>
              <w:widowControl w:val="0"/>
              <w:spacing w:line="440" w:lineRule="exact"/>
              <w:jc w:val="both"/>
              <w:rPr>
                <w:rFonts w:ascii="仿宋" w:hAnsi="仿宋" w:eastAsia="仿宋"/>
                <w:highlight w:val="none"/>
              </w:rPr>
            </w:pPr>
            <w:r>
              <w:rPr>
                <w:rFonts w:hint="eastAsia" w:ascii="仿宋" w:hAnsi="仿宋" w:eastAsia="仿宋"/>
                <w:b/>
                <w:bCs/>
                <w:highlight w:val="none"/>
              </w:rPr>
              <w:t>▲投标人的投标文件中承诺的投标有效期不足招标文件中载明的投标有效期的，投标无效。</w:t>
            </w:r>
          </w:p>
        </w:tc>
      </w:tr>
      <w:tr w14:paraId="3E37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19FC1F2">
            <w:pPr>
              <w:widowControl w:val="0"/>
              <w:topLinePunct/>
              <w:spacing w:line="440" w:lineRule="exact"/>
              <w:jc w:val="center"/>
              <w:rPr>
                <w:rFonts w:ascii="仿宋" w:hAnsi="仿宋" w:eastAsia="仿宋"/>
                <w:b/>
                <w:bCs/>
                <w:highlight w:val="none"/>
              </w:rPr>
            </w:pPr>
            <w:r>
              <w:rPr>
                <w:rFonts w:ascii="仿宋" w:hAnsi="仿宋" w:eastAsia="仿宋"/>
                <w:b/>
                <w:bCs/>
                <w:highlight w:val="none"/>
              </w:rPr>
              <w:t>17</w:t>
            </w:r>
          </w:p>
        </w:tc>
        <w:tc>
          <w:tcPr>
            <w:tcW w:w="1777" w:type="dxa"/>
            <w:tcBorders>
              <w:top w:val="single" w:color="auto" w:sz="4" w:space="0"/>
              <w:left w:val="single" w:color="auto" w:sz="4" w:space="0"/>
              <w:bottom w:val="single" w:color="auto" w:sz="4" w:space="0"/>
              <w:right w:val="single" w:color="auto" w:sz="4" w:space="0"/>
            </w:tcBorders>
            <w:vAlign w:val="center"/>
          </w:tcPr>
          <w:p w14:paraId="6FD4C6BD">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全流程电子化项目投标说明</w:t>
            </w:r>
          </w:p>
        </w:tc>
        <w:tc>
          <w:tcPr>
            <w:tcW w:w="7691" w:type="dxa"/>
            <w:tcBorders>
              <w:top w:val="single" w:color="auto" w:sz="4" w:space="0"/>
              <w:left w:val="single" w:color="auto" w:sz="4" w:space="0"/>
              <w:bottom w:val="single" w:color="auto" w:sz="4" w:space="0"/>
              <w:right w:val="single" w:color="auto" w:sz="4" w:space="0"/>
            </w:tcBorders>
            <w:vAlign w:val="center"/>
          </w:tcPr>
          <w:p w14:paraId="4B40B416">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本项目实行电子投标。电子投标文件，按</w:t>
            </w:r>
            <w:r>
              <w:rPr>
                <w:rFonts w:hint="eastAsia" w:ascii="仿宋" w:hAnsi="仿宋" w:eastAsia="仿宋"/>
                <w:color w:val="auto"/>
                <w:highlight w:val="none"/>
                <w:lang w:eastAsia="zh-CN"/>
              </w:rPr>
              <w:t>乐采云</w:t>
            </w:r>
            <w:r>
              <w:rPr>
                <w:rFonts w:hint="eastAsia" w:ascii="仿宋" w:hAnsi="仿宋" w:eastAsia="仿宋"/>
                <w:color w:val="auto"/>
                <w:highlight w:val="none"/>
              </w:rPr>
              <w:t>平台项目采购-电子招投标操作指南及本招标文件要求递交。投标文件均由资格文件、商务及技术文件、报价文件组成。</w:t>
            </w:r>
          </w:p>
          <w:p w14:paraId="7891D699">
            <w:pPr>
              <w:widowControl w:val="0"/>
              <w:topLinePunct/>
              <w:snapToGrid w:val="0"/>
              <w:spacing w:line="440" w:lineRule="exact"/>
              <w:jc w:val="both"/>
              <w:rPr>
                <w:rFonts w:ascii="仿宋" w:hAnsi="仿宋" w:eastAsia="仿宋"/>
                <w:b/>
                <w:bCs/>
                <w:color w:val="auto"/>
                <w:highlight w:val="none"/>
              </w:rPr>
            </w:pPr>
            <w:r>
              <w:rPr>
                <w:rFonts w:hint="eastAsia" w:ascii="仿宋" w:hAnsi="仿宋" w:eastAsia="仿宋"/>
                <w:b/>
                <w:bCs/>
                <w:color w:val="auto"/>
                <w:highlight w:val="none"/>
              </w:rPr>
              <w:t>▲投标人须按时自行解密，规定时间内解密失败的，投标无效。</w:t>
            </w:r>
          </w:p>
          <w:p w14:paraId="70A67BE0">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b/>
                <w:bCs/>
                <w:color w:val="auto"/>
                <w:highlight w:val="none"/>
              </w:rPr>
              <w:t>未传输递交电子投标文件的，投标无效。</w:t>
            </w:r>
          </w:p>
          <w:p w14:paraId="0D76CF2D">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电子招投标：本项目以数据电文形式，依托“</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采云平台(https://www.lecaiyun.com/)</w:t>
            </w:r>
            <w:r>
              <w:rPr>
                <w:rFonts w:hint="eastAsia" w:ascii="仿宋" w:hAnsi="仿宋" w:eastAsia="仿宋"/>
                <w:color w:val="auto"/>
                <w:highlight w:val="none"/>
              </w:rPr>
              <w:t>”进行招投标活动，各投标人应按照本项目招标文件和</w:t>
            </w:r>
            <w:r>
              <w:rPr>
                <w:rFonts w:hint="eastAsia" w:ascii="仿宋" w:hAnsi="仿宋" w:eastAsia="仿宋"/>
                <w:color w:val="auto"/>
                <w:highlight w:val="none"/>
                <w:lang w:val="en-US" w:eastAsia="zh-CN"/>
              </w:rPr>
              <w:t>乐</w:t>
            </w:r>
            <w:r>
              <w:rPr>
                <w:rFonts w:hint="eastAsia" w:ascii="仿宋" w:hAnsi="仿宋" w:eastAsia="仿宋"/>
                <w:color w:val="auto"/>
                <w:highlight w:val="none"/>
              </w:rPr>
              <w:t>采云平台的要求编制、加密并递交投标文件，不接受纸质投标文件。</w:t>
            </w:r>
          </w:p>
          <w:p w14:paraId="02818399">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投标准备：</w:t>
            </w:r>
          </w:p>
          <w:p w14:paraId="106E8428">
            <w:pPr>
              <w:widowControl w:val="0"/>
              <w:numPr>
                <w:ilvl w:val="0"/>
                <w:numId w:val="4"/>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注册账号--点击“商家入驻”，进行供应商资料填写，通过审核后可成为正式供应商；</w:t>
            </w:r>
          </w:p>
          <w:p w14:paraId="21504E3B">
            <w:pPr>
              <w:widowControl w:val="0"/>
              <w:numPr>
                <w:ilvl w:val="0"/>
                <w:numId w:val="4"/>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6082DA3C">
            <w:pPr>
              <w:widowControl w:val="0"/>
              <w:topLinePunct/>
              <w:spacing w:line="440" w:lineRule="exact"/>
              <w:jc w:val="both"/>
              <w:rPr>
                <w:rFonts w:ascii="仿宋" w:hAnsi="仿宋" w:eastAsia="仿宋"/>
                <w:color w:val="auto"/>
                <w:highlight w:val="none"/>
              </w:rPr>
            </w:pPr>
            <w:r>
              <w:rPr>
                <w:rFonts w:hint="eastAsia" w:ascii="仿宋" w:hAnsi="仿宋" w:eastAsia="仿宋"/>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ascii="仿宋" w:hAnsi="仿宋" w:eastAsia="仿宋"/>
                <w:color w:val="auto"/>
                <w:highlight w:val="none"/>
              </w:rPr>
              <w:t>https://service.zcygov.cn/#/knowledges/cm2eqWwBFdiHxlNd_otq/lwV6GXABiyELHE-oVMj3</w:t>
            </w:r>
            <w:r>
              <w:rPr>
                <w:rFonts w:hint="eastAsia" w:ascii="仿宋" w:hAnsi="仿宋" w:eastAsia="仿宋"/>
                <w:color w:val="auto"/>
                <w:highlight w:val="none"/>
              </w:rPr>
              <w:fldChar w:fldCharType="end"/>
            </w:r>
          </w:p>
          <w:p w14:paraId="7182AF87">
            <w:pPr>
              <w:widowControl w:val="0"/>
              <w:topLinePunct/>
              <w:spacing w:line="440" w:lineRule="exact"/>
              <w:jc w:val="both"/>
              <w:rPr>
                <w:rFonts w:ascii="仿宋" w:hAnsi="仿宋" w:eastAsia="仿宋"/>
                <w:color w:val="auto"/>
                <w:highlight w:val="none"/>
              </w:rPr>
            </w:pPr>
            <w:r>
              <w:rPr>
                <w:rFonts w:hint="eastAsia" w:ascii="仿宋" w:hAnsi="仿宋" w:eastAsia="仿宋"/>
                <w:color w:val="auto"/>
                <w:highlight w:val="none"/>
              </w:rPr>
              <w:t>CA热点问题汇总：https://service.zcygov.cn/#/knowledges/depk120BkjoVoiMyPhAJ/8QejCnEBiyELHE-ohzp-</w:t>
            </w:r>
          </w:p>
          <w:p w14:paraId="77D7472C">
            <w:pPr>
              <w:widowControl w:val="0"/>
              <w:numPr>
                <w:ilvl w:val="0"/>
                <w:numId w:val="4"/>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安装“</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采云电子交易客户端</w:t>
            </w:r>
            <w:r>
              <w:rPr>
                <w:rFonts w:hint="eastAsia" w:ascii="仿宋" w:hAnsi="仿宋" w:eastAsia="仿宋"/>
                <w:color w:val="auto"/>
                <w:highlight w:val="none"/>
              </w:rPr>
              <w:t>”----</w:t>
            </w:r>
            <w:r>
              <w:rPr>
                <w:rFonts w:hint="eastAsia" w:ascii="仿宋" w:hAnsi="仿宋" w:eastAsia="仿宋" w:cs="仿宋"/>
                <w:color w:val="000000" w:themeColor="text1"/>
                <w:sz w:val="24"/>
                <w:szCs w:val="24"/>
                <w:highlight w:val="none"/>
                <w14:textFill>
                  <w14:solidFill>
                    <w14:schemeClr w14:val="tx1"/>
                  </w14:solidFill>
                </w14:textFill>
              </w:rPr>
              <w:t>投标人通过</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采云平台电子投标工具制作投标文件，前往“浙江政府采购网-下载专区-电子交易客户端”进行下载并安装。</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ascii="仿宋" w:hAnsi="仿宋" w:eastAsia="仿宋" w:cs="仿宋"/>
                <w:color w:val="000000" w:themeColor="text1"/>
                <w:sz w:val="24"/>
                <w:szCs w:val="24"/>
                <w:highlight w:val="none"/>
                <w14:textFill>
                  <w14:solidFill>
                    <w14:schemeClr w14:val="tx1"/>
                  </w14:solidFill>
                </w14:textFill>
              </w:rPr>
              <w:t>采云电子交易客户端</w:t>
            </w:r>
            <w:r>
              <w:rPr>
                <w:rFonts w:hint="eastAsia" w:ascii="仿宋" w:hAnsi="仿宋" w:eastAsia="仿宋" w:cs="仿宋"/>
                <w:color w:val="000000" w:themeColor="text1"/>
                <w:sz w:val="24"/>
                <w:szCs w:val="24"/>
                <w:highlight w:val="none"/>
                <w14:textFill>
                  <w14:solidFill>
                    <w14:schemeClr w14:val="tx1"/>
                  </w14:solidFill>
                </w14:textFill>
              </w:rPr>
              <w:t>：http://zfcg.czt.zj.gov.cn/bidClientTemplate/2019-05-27/12946.html</w:t>
            </w:r>
          </w:p>
          <w:p w14:paraId="42B1679A">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招标文件的获取：使用账号登录或者使用CA登录</w:t>
            </w:r>
            <w:r>
              <w:rPr>
                <w:rFonts w:hint="eastAsia" w:ascii="仿宋" w:hAnsi="仿宋" w:eastAsia="仿宋"/>
                <w:color w:val="auto"/>
                <w:highlight w:val="none"/>
                <w:lang w:eastAsia="zh-CN"/>
              </w:rPr>
              <w:t>乐采云</w:t>
            </w:r>
            <w:r>
              <w:rPr>
                <w:rFonts w:hint="eastAsia" w:ascii="仿宋" w:hAnsi="仿宋" w:eastAsia="仿宋"/>
                <w:color w:val="auto"/>
                <w:highlight w:val="none"/>
              </w:rPr>
              <w:t>平台；进入“项目采购”应用，在获取采购文件菜单中选择项目，获取招标文件。</w:t>
            </w:r>
          </w:p>
          <w:p w14:paraId="714D48CF">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s="仿宋"/>
                <w:color w:val="000000" w:themeColor="text1"/>
                <w:sz w:val="24"/>
                <w:szCs w:val="24"/>
                <w:highlight w:val="none"/>
                <w14:textFill>
                  <w14:solidFill>
                    <w14:schemeClr w14:val="tx1"/>
                  </w14:solidFill>
                </w14:textFill>
              </w:rPr>
              <w:t>投标文件的制作：在“</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仿宋" w:hAnsi="仿宋" w:eastAsia="仿宋"/>
                <w:color w:val="auto"/>
                <w:highlight w:val="none"/>
              </w:rPr>
              <w:t>。</w:t>
            </w:r>
          </w:p>
          <w:p w14:paraId="24382436">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投标文件的传输递交：投标人在投标截止时间前将加密的投标文件上传至采购云平台。</w:t>
            </w:r>
          </w:p>
          <w:p w14:paraId="62159ED4">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投标文件的解密：投标人按照平台提示和招标文件的规定在开标时间起30分钟内完成在线解密。</w:t>
            </w:r>
          </w:p>
          <w:p w14:paraId="4B60F9E0">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具体操作指南：详见</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w:t>
            </w:r>
            <w:r>
              <w:rPr>
                <w:rFonts w:hint="eastAsia" w:ascii="仿宋" w:hAnsi="仿宋" w:eastAsia="仿宋"/>
                <w:color w:val="auto"/>
                <w:highlight w:val="none"/>
              </w:rPr>
              <w:t xml:space="preserve">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olor w:val="auto"/>
                <w:highlight w:val="none"/>
              </w:rPr>
              <w:t>https://edu.zcygov.cn/luban/e-biding。</w:t>
            </w:r>
            <w:r>
              <w:rPr>
                <w:rFonts w:hint="eastAsia" w:ascii="仿宋" w:hAnsi="仿宋" w:eastAsia="仿宋"/>
                <w:color w:val="auto"/>
                <w:highlight w:val="none"/>
              </w:rPr>
              <w:fldChar w:fldCharType="end"/>
            </w:r>
          </w:p>
          <w:p w14:paraId="19951FEE">
            <w:pPr>
              <w:widowControl w:val="0"/>
              <w:numPr>
                <w:ilvl w:val="0"/>
                <w:numId w:val="2"/>
              </w:numPr>
              <w:topLinePunct/>
              <w:snapToGrid w:val="0"/>
              <w:spacing w:line="440" w:lineRule="exact"/>
              <w:ind w:left="0" w:firstLine="0"/>
              <w:jc w:val="both"/>
              <w:rPr>
                <w:rFonts w:ascii="仿宋" w:hAnsi="仿宋" w:eastAsia="仿宋"/>
                <w:highlight w:val="none"/>
              </w:rPr>
            </w:pPr>
            <w:r>
              <w:rPr>
                <w:rFonts w:hint="eastAsia" w:ascii="仿宋" w:hAnsi="仿宋" w:eastAsia="仿宋"/>
                <w:color w:val="auto"/>
                <w:highlight w:val="none"/>
              </w:rPr>
              <w:t>供应商在使用系统进行投标的过程中遇到涉及平台使用的任何问题，可致电</w:t>
            </w:r>
            <w:r>
              <w:rPr>
                <w:rFonts w:hint="eastAsia" w:ascii="仿宋" w:hAnsi="仿宋" w:eastAsia="仿宋" w:cs="仿宋"/>
                <w:color w:val="000000" w:themeColor="text1"/>
                <w:sz w:val="24"/>
                <w:szCs w:val="24"/>
                <w:highlight w:val="none"/>
                <w:lang w:val="en-US"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w:t>
            </w:r>
            <w:r>
              <w:rPr>
                <w:rFonts w:hint="eastAsia" w:ascii="仿宋" w:hAnsi="仿宋" w:eastAsia="仿宋"/>
                <w:color w:val="auto"/>
                <w:highlight w:val="none"/>
              </w:rPr>
              <w:t>平台技术支持热线咨询，联系方式：</w:t>
            </w:r>
            <w:r>
              <w:rPr>
                <w:rFonts w:hint="eastAsia" w:ascii="仿宋" w:hAnsi="仿宋" w:eastAsia="仿宋" w:cs="仿宋"/>
                <w:color w:val="000000" w:themeColor="text1"/>
                <w:sz w:val="24"/>
                <w:szCs w:val="24"/>
                <w:highlight w:val="none"/>
                <w14:textFill>
                  <w14:solidFill>
                    <w14:schemeClr w14:val="tx1"/>
                  </w14:solidFill>
                </w14:textFill>
              </w:rPr>
              <w:t>400-881-7190</w:t>
            </w:r>
            <w:r>
              <w:rPr>
                <w:rFonts w:hint="eastAsia" w:ascii="仿宋" w:hAnsi="仿宋" w:eastAsia="仿宋"/>
                <w:color w:val="auto"/>
                <w:highlight w:val="none"/>
              </w:rPr>
              <w:t>。</w:t>
            </w:r>
          </w:p>
        </w:tc>
      </w:tr>
      <w:tr w14:paraId="21F3F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2451765">
            <w:pPr>
              <w:widowControl w:val="0"/>
              <w:topLinePunct/>
              <w:spacing w:line="440" w:lineRule="exact"/>
              <w:jc w:val="center"/>
              <w:rPr>
                <w:rFonts w:ascii="仿宋" w:hAnsi="仿宋" w:eastAsia="仿宋"/>
                <w:b/>
                <w:bCs/>
                <w:highlight w:val="none"/>
              </w:rPr>
            </w:pPr>
            <w:r>
              <w:rPr>
                <w:rFonts w:ascii="仿宋" w:hAnsi="仿宋" w:eastAsia="仿宋"/>
                <w:b/>
                <w:bCs/>
                <w:highlight w:val="none"/>
              </w:rPr>
              <w:t>18</w:t>
            </w:r>
          </w:p>
        </w:tc>
        <w:tc>
          <w:tcPr>
            <w:tcW w:w="1777" w:type="dxa"/>
            <w:tcBorders>
              <w:top w:val="single" w:color="auto" w:sz="4" w:space="0"/>
              <w:left w:val="single" w:color="auto" w:sz="4" w:space="0"/>
              <w:bottom w:val="single" w:color="auto" w:sz="4" w:space="0"/>
              <w:right w:val="single" w:color="auto" w:sz="4" w:space="0"/>
            </w:tcBorders>
            <w:vAlign w:val="center"/>
          </w:tcPr>
          <w:p w14:paraId="1B791408">
            <w:pPr>
              <w:widowControl w:val="0"/>
              <w:topLinePunct/>
              <w:snapToGrid w:val="0"/>
              <w:spacing w:line="440" w:lineRule="exact"/>
              <w:jc w:val="center"/>
              <w:rPr>
                <w:sz w:val="24"/>
                <w:szCs w:val="24"/>
                <w:highlight w:val="none"/>
              </w:rPr>
            </w:pPr>
            <w:r>
              <w:rPr>
                <w:rFonts w:hint="eastAsia" w:ascii="仿宋" w:hAnsi="仿宋" w:eastAsia="仿宋" w:cs="宋体"/>
                <w:b/>
                <w:bCs/>
                <w:highlight w:val="none"/>
              </w:rPr>
              <w:t>代理服务费</w:t>
            </w:r>
          </w:p>
        </w:tc>
        <w:tc>
          <w:tcPr>
            <w:tcW w:w="7691" w:type="dxa"/>
            <w:tcBorders>
              <w:top w:val="single" w:color="auto" w:sz="4" w:space="0"/>
              <w:left w:val="single" w:color="auto" w:sz="4" w:space="0"/>
              <w:bottom w:val="single" w:color="auto" w:sz="4" w:space="0"/>
              <w:right w:val="single" w:color="auto" w:sz="4" w:space="0"/>
            </w:tcBorders>
            <w:vAlign w:val="center"/>
          </w:tcPr>
          <w:p w14:paraId="0FB3029A">
            <w:pPr>
              <w:pStyle w:val="109"/>
              <w:keepNext w:val="0"/>
              <w:keepLines w:val="0"/>
              <w:widowControl w:val="0"/>
              <w:spacing w:after="0" w:line="440" w:lineRule="exact"/>
              <w:jc w:val="both"/>
              <w:rPr>
                <w:rFonts w:ascii="仿宋" w:hAnsi="仿宋" w:eastAsia="仿宋" w:cs="仿宋"/>
                <w:b w:val="0"/>
                <w:bCs w:val="0"/>
                <w:kern w:val="3"/>
                <w:highlight w:val="none"/>
              </w:rPr>
            </w:pPr>
            <w:r>
              <w:rPr>
                <w:rFonts w:hint="eastAsia" w:ascii="仿宋" w:hAnsi="仿宋" w:eastAsia="仿宋" w:cs="仿宋"/>
                <w:highlight w:val="none"/>
              </w:rPr>
              <w:t>本项目采购代理费由</w:t>
            </w:r>
            <w:r>
              <w:rPr>
                <w:rFonts w:hint="eastAsia" w:ascii="仿宋" w:hAnsi="仿宋" w:eastAsia="仿宋" w:cs="仿宋"/>
                <w:highlight w:val="none"/>
                <w:lang w:val="en-US" w:eastAsia="zh-CN"/>
              </w:rPr>
              <w:t>采购人</w:t>
            </w:r>
            <w:r>
              <w:rPr>
                <w:rFonts w:hint="eastAsia" w:ascii="仿宋" w:hAnsi="仿宋" w:eastAsia="仿宋" w:cs="仿宋"/>
                <w:highlight w:val="none"/>
              </w:rPr>
              <w:t>支付。</w:t>
            </w:r>
          </w:p>
        </w:tc>
      </w:tr>
      <w:tr w14:paraId="775FF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01A87BF">
            <w:pPr>
              <w:widowControl w:val="0"/>
              <w:topLinePunct/>
              <w:spacing w:line="440" w:lineRule="exact"/>
              <w:jc w:val="center"/>
              <w:rPr>
                <w:rFonts w:ascii="仿宋" w:hAnsi="仿宋" w:eastAsia="仿宋"/>
                <w:b/>
                <w:bCs/>
                <w:highlight w:val="none"/>
              </w:rPr>
            </w:pPr>
            <w:r>
              <w:rPr>
                <w:rFonts w:ascii="仿宋" w:hAnsi="仿宋" w:eastAsia="仿宋"/>
                <w:b/>
                <w:bCs/>
                <w:highlight w:val="none"/>
              </w:rPr>
              <w:t>19</w:t>
            </w:r>
          </w:p>
        </w:tc>
        <w:tc>
          <w:tcPr>
            <w:tcW w:w="1777" w:type="dxa"/>
            <w:tcBorders>
              <w:top w:val="single" w:color="auto" w:sz="4" w:space="0"/>
              <w:left w:val="single" w:color="auto" w:sz="4" w:space="0"/>
              <w:bottom w:val="single" w:color="auto" w:sz="4" w:space="0"/>
              <w:right w:val="single" w:color="auto" w:sz="4" w:space="0"/>
            </w:tcBorders>
            <w:vAlign w:val="center"/>
          </w:tcPr>
          <w:p w14:paraId="37872781">
            <w:pPr>
              <w:widowControl w:val="0"/>
              <w:topLinePunct/>
              <w:snapToGrid w:val="0"/>
              <w:spacing w:line="440" w:lineRule="exact"/>
              <w:jc w:val="center"/>
              <w:rPr>
                <w:rFonts w:ascii="仿宋" w:hAnsi="仿宋" w:eastAsia="仿宋"/>
                <w:b/>
                <w:bCs/>
                <w:highlight w:val="none"/>
              </w:rPr>
            </w:pPr>
            <w:r>
              <w:rPr>
                <w:rFonts w:hint="eastAsia" w:ascii="仿宋" w:hAnsi="仿宋" w:eastAsia="仿宋"/>
                <w:b/>
                <w:bCs/>
                <w:highlight w:val="none"/>
              </w:rPr>
              <w:t>解释</w:t>
            </w:r>
          </w:p>
        </w:tc>
        <w:tc>
          <w:tcPr>
            <w:tcW w:w="7691" w:type="dxa"/>
            <w:tcBorders>
              <w:top w:val="single" w:color="auto" w:sz="4" w:space="0"/>
              <w:left w:val="single" w:color="auto" w:sz="4" w:space="0"/>
              <w:bottom w:val="single" w:color="auto" w:sz="4" w:space="0"/>
              <w:right w:val="single" w:color="auto" w:sz="4" w:space="0"/>
            </w:tcBorders>
            <w:vAlign w:val="center"/>
          </w:tcPr>
          <w:p w14:paraId="4482A801">
            <w:pPr>
              <w:pStyle w:val="732"/>
              <w:widowControl w:val="0"/>
              <w:adjustRightInd w:val="0"/>
              <w:snapToGrid w:val="0"/>
              <w:spacing w:beforeLines="0" w:afterLines="0" w:line="440" w:lineRule="exact"/>
              <w:ind w:firstLine="0" w:firstLineChars="0"/>
              <w:jc w:val="both"/>
              <w:rPr>
                <w:rFonts w:hint="eastAsia" w:eastAsia="仿宋" w:cs="宋体"/>
                <w:bCs/>
                <w:szCs w:val="21"/>
                <w:highlight w:val="none"/>
                <w:lang w:eastAsia="zh-CN"/>
              </w:rPr>
            </w:pPr>
            <w:r>
              <w:rPr>
                <w:rFonts w:hint="eastAsia" w:ascii="仿宋" w:hAnsi="仿宋" w:eastAsia="仿宋"/>
                <w:highlight w:val="none"/>
              </w:rPr>
              <w:t>本招标文件的解释权属于</w:t>
            </w:r>
            <w:r>
              <w:rPr>
                <w:rFonts w:hint="eastAsia" w:ascii="仿宋" w:hAnsi="仿宋" w:eastAsia="仿宋"/>
                <w:highlight w:val="none"/>
                <w:lang w:eastAsia="zh-CN"/>
              </w:rPr>
              <w:t>建正工程咨询有限公司</w:t>
            </w:r>
            <w:r>
              <w:rPr>
                <w:rFonts w:hint="eastAsia" w:ascii="仿宋" w:hAnsi="仿宋" w:eastAsia="仿宋"/>
                <w:highlight w:val="none"/>
              </w:rPr>
              <w:t>和采购人</w:t>
            </w:r>
            <w:r>
              <w:rPr>
                <w:rFonts w:hint="eastAsia"/>
                <w:highlight w:val="none"/>
                <w:lang w:eastAsia="zh-CN"/>
              </w:rPr>
              <w:t>。</w:t>
            </w:r>
          </w:p>
        </w:tc>
      </w:tr>
    </w:tbl>
    <w:p w14:paraId="18B90831">
      <w:pPr>
        <w:pStyle w:val="7"/>
        <w:keepNext w:val="0"/>
        <w:keepLines w:val="0"/>
        <w:pageBreakBefore w:val="0"/>
        <w:widowControl w:val="0"/>
        <w:kinsoku/>
        <w:wordWrap/>
        <w:overflowPunct/>
        <w:topLinePunct/>
        <w:autoSpaceDE/>
        <w:autoSpaceDN/>
        <w:bidi w:val="0"/>
        <w:adjustRightInd/>
        <w:spacing w:before="0" w:after="0" w:line="420" w:lineRule="exact"/>
        <w:ind w:left="0" w:firstLine="602" w:firstLineChars="200"/>
        <w:jc w:val="both"/>
        <w:textAlignment w:val="auto"/>
        <w:rPr>
          <w:highlight w:val="none"/>
        </w:rPr>
      </w:pPr>
      <w:r>
        <w:rPr>
          <w:sz w:val="30"/>
          <w:szCs w:val="30"/>
          <w:highlight w:val="none"/>
        </w:rPr>
        <w:br w:type="page"/>
      </w:r>
      <w:r>
        <w:rPr>
          <w:rStyle w:val="999"/>
          <w:rFonts w:hint="eastAsia"/>
          <w:b/>
          <w:bCs/>
          <w:highlight w:val="none"/>
        </w:rPr>
        <w:t>一、总则</w:t>
      </w:r>
    </w:p>
    <w:p w14:paraId="6A78DC0A">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（一）适用范围</w:t>
      </w:r>
    </w:p>
    <w:p w14:paraId="7F356B5A">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仅适用于本次招标文件中采购项目的招标、投标、评标、定标、验收、合同履约、付款等行为（法律、法规另有规定的，从其规定）。</w:t>
      </w:r>
    </w:p>
    <w:p w14:paraId="57109BDD">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（二）定义</w:t>
      </w:r>
    </w:p>
    <w:p w14:paraId="43BF4074">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1.“采购人”系指委托本次项目招标的</w:t>
      </w:r>
      <w:r>
        <w:rPr>
          <w:rFonts w:hint="eastAsia" w:ascii="仿宋" w:hAnsi="仿宋" w:eastAsia="仿宋"/>
          <w:color w:val="auto"/>
          <w:highlight w:val="none"/>
          <w:lang w:val="en-US" w:eastAsia="zh-CN"/>
        </w:rPr>
        <w:t>杭州富阳交通发展投资集团有限公司</w:t>
      </w:r>
      <w:r>
        <w:rPr>
          <w:rFonts w:hint="eastAsia" w:ascii="仿宋" w:hAnsi="仿宋" w:eastAsia="仿宋"/>
          <w:color w:val="auto"/>
          <w:highlight w:val="none"/>
        </w:rPr>
        <w:t>。</w:t>
      </w:r>
    </w:p>
    <w:p w14:paraId="74E09096">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2.“采购代理机构”系指</w:t>
      </w:r>
      <w:r>
        <w:rPr>
          <w:rFonts w:hint="eastAsia" w:ascii="仿宋" w:hAnsi="仿宋" w:eastAsia="仿宋"/>
          <w:highlight w:val="none"/>
          <w:lang w:eastAsia="zh-CN"/>
        </w:rPr>
        <w:t>建正工程咨询有限公司</w:t>
      </w:r>
      <w:r>
        <w:rPr>
          <w:rFonts w:hint="eastAsia" w:ascii="仿宋" w:hAnsi="仿宋" w:eastAsia="仿宋"/>
          <w:highlight w:val="none"/>
        </w:rPr>
        <w:t>。</w:t>
      </w:r>
    </w:p>
    <w:p w14:paraId="5898137D">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3.“投标人”系指响应招标、参加投标竞争的法人、其他组织或者自然人。</w:t>
      </w:r>
    </w:p>
    <w:p w14:paraId="486AD17B">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4.“负责人”系指法人企业的法定负责人，或其他组织为法律、行政法规规定代表单位行使职权的主要负责人，或自然人本人。</w:t>
      </w:r>
    </w:p>
    <w:p w14:paraId="7DD89982">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4.“产品”系指供方按招标文件规定，须向采购人提供的一切货物、材料、设备、保险、税金、备品备件、工具、手册及其它有关技术资料和材料。</w:t>
      </w:r>
    </w:p>
    <w:p w14:paraId="61D3B3C3">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5.“服务”系指招标文件规定投标人须承担的本项目产品的安装、调试、技术协助、校准、培训、技术指导以及其他类似的义务。</w:t>
      </w:r>
    </w:p>
    <w:p w14:paraId="5929F120">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6.“项目”系指投标人按招标文件规定向采购人提供的产品和服务。</w:t>
      </w:r>
    </w:p>
    <w:p w14:paraId="43ABFCE0">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7.“电子签名”系指数据电文中以电子形式所含、所附用于识别签名人身份并表明签名人认可其中内容的数据。</w:t>
      </w:r>
    </w:p>
    <w:p w14:paraId="4363BF8C">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8.“电子交易平台”是指本项目采购活动所依托的政府采购云平台（https://www.zcygov.cn/）。</w:t>
      </w:r>
    </w:p>
    <w:p w14:paraId="2A744652">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b/>
          <w:bCs/>
          <w:highlight w:val="none"/>
        </w:rPr>
      </w:pPr>
      <w:r>
        <w:rPr>
          <w:rFonts w:hint="eastAsia" w:ascii="仿宋" w:hAnsi="仿宋" w:eastAsia="仿宋"/>
          <w:highlight w:val="none"/>
        </w:rPr>
        <w:t>9.“▲”系指实质性要求条款，“★”系产品采购项目中重要技术参数。</w:t>
      </w:r>
    </w:p>
    <w:p w14:paraId="47003D46">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（三）投标委托</w:t>
      </w:r>
    </w:p>
    <w:p w14:paraId="2F2F34E4">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投标人可由法定代表人或其委托人进行投标，投标时须提供有效证明文件。</w:t>
      </w:r>
    </w:p>
    <w:p w14:paraId="4F11E3FC">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投标委托若存在现场演示环节，授权代表须携带有效身份证件。如授权代表不是法定代表人（负责人）（下同），须有法定代表人出具的授权委托书（格式见附件）。</w:t>
      </w:r>
    </w:p>
    <w:p w14:paraId="2E3E0B4D">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（四）投标费用</w:t>
      </w:r>
    </w:p>
    <w:p w14:paraId="2E3AE16B">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无论投标过程和结果如何，投标人均应自行承担所有与投标有关的全部费用。</w:t>
      </w:r>
    </w:p>
    <w:p w14:paraId="3328B02D">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（五）特别说明</w:t>
      </w:r>
    </w:p>
    <w:p w14:paraId="0E70303D">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1.投标人应仔细阅读招标文件的所有内容，按照招标文件的要求提交投标文件，并对所提供的全部资料的真实性承担法律责任。</w:t>
      </w:r>
    </w:p>
    <w:p w14:paraId="48CBA07A">
      <w:pPr>
        <w:keepNext w:val="0"/>
        <w:keepLines w:val="0"/>
        <w:pageBreakBefore w:val="0"/>
        <w:widowControl w:val="0"/>
        <w:kinsoku/>
        <w:wordWrap/>
        <w:overflow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bCs/>
          <w:highlight w:val="none"/>
        </w:rPr>
        <w:t>▲</w:t>
      </w:r>
      <w:r>
        <w:rPr>
          <w:rFonts w:hint="eastAsia" w:ascii="仿宋" w:hAnsi="仿宋" w:eastAsia="仿宋"/>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2738D5">
      <w:pPr>
        <w:pStyle w:val="7"/>
        <w:keepNext w:val="0"/>
        <w:keepLines w:val="0"/>
        <w:pageBreakBefore w:val="0"/>
        <w:widowControl w:val="0"/>
        <w:kinsoku/>
        <w:wordWrap/>
        <w:overflow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二、招标文件</w:t>
      </w:r>
    </w:p>
    <w:p w14:paraId="6E69E173">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（一）招标文件的澄清</w:t>
      </w:r>
    </w:p>
    <w:p w14:paraId="432464C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00569E5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2.采购代理机构将视情况确定是否有必要在开标前对招标文件进行澄清，如有必要，将通过</w:t>
      </w:r>
      <w:r>
        <w:rPr>
          <w:rFonts w:hint="eastAsia" w:ascii="仿宋" w:hAnsi="仿宋" w:eastAsia="仿宋"/>
          <w:highlight w:val="none"/>
          <w:lang w:val="en-US" w:eastAsia="zh-CN"/>
        </w:rPr>
        <w:t>乐</w:t>
      </w:r>
      <w:r>
        <w:rPr>
          <w:rFonts w:hint="eastAsia" w:ascii="仿宋" w:hAnsi="仿宋" w:eastAsia="仿宋"/>
          <w:highlight w:val="none"/>
        </w:rPr>
        <w:t>采云平台以公告形式予以澄清。</w:t>
      </w:r>
    </w:p>
    <w:p w14:paraId="43B06C48">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（二）招标文件的修改</w:t>
      </w:r>
    </w:p>
    <w:p w14:paraId="0F851D8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1.在投标截止期前任何时候，采购人和采购代理机构无论是出于何种原因，均可对招标文件进行修改，并将修改的内容以更正公告的形式在相关网站发布并通过</w:t>
      </w:r>
      <w:r>
        <w:rPr>
          <w:rFonts w:hint="eastAsia" w:ascii="仿宋" w:hAnsi="仿宋" w:eastAsia="仿宋"/>
          <w:highlight w:val="none"/>
          <w:lang w:val="en-US" w:eastAsia="zh-CN"/>
        </w:rPr>
        <w:t>乐</w:t>
      </w:r>
      <w:r>
        <w:rPr>
          <w:rFonts w:hint="eastAsia" w:ascii="仿宋" w:hAnsi="仿宋" w:eastAsia="仿宋"/>
          <w:highlight w:val="none"/>
        </w:rPr>
        <w:t>采云平台通知所有获取招标文件的潜在投标人。</w:t>
      </w:r>
    </w:p>
    <w:p w14:paraId="30761C8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2.招标文件澄清、答复、修改、补充的内容为招标文件的组成部分。当招标文件与招标文件的答复、澄清、修改、补充通知就同一内容的表述不一致时，以最后发出的公告为准。</w:t>
      </w:r>
    </w:p>
    <w:p w14:paraId="6D3D471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3.为使投标人有足够的时间按招标文件修改要求修正投标文件，采购代理机构可酌情推迟投标的截止日期和开标日期，并将修改的内容以更正公告的形式在相关网站发布并通过</w:t>
      </w:r>
      <w:r>
        <w:rPr>
          <w:rFonts w:hint="eastAsia" w:ascii="仿宋" w:hAnsi="仿宋" w:eastAsia="仿宋"/>
          <w:highlight w:val="none"/>
          <w:lang w:val="en-US" w:eastAsia="zh-CN"/>
        </w:rPr>
        <w:t>乐</w:t>
      </w:r>
      <w:r>
        <w:rPr>
          <w:rFonts w:hint="eastAsia" w:ascii="仿宋" w:hAnsi="仿宋" w:eastAsia="仿宋"/>
          <w:highlight w:val="none"/>
        </w:rPr>
        <w:t>采云平台通知所有获取招标文件的潜在投标人。</w:t>
      </w:r>
    </w:p>
    <w:p w14:paraId="7383425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 更正公告的内容将作为招标文件的组成部分，对所有投标人均具有约束力。</w:t>
      </w:r>
    </w:p>
    <w:p w14:paraId="6251EF16">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bCs/>
          <w:highlight w:val="none"/>
        </w:rPr>
      </w:pPr>
      <w:r>
        <w:rPr>
          <w:rFonts w:hint="eastAsia" w:ascii="仿宋" w:hAnsi="仿宋" w:eastAsia="仿宋"/>
          <w:b/>
          <w:bCs/>
          <w:highlight w:val="none"/>
        </w:rPr>
        <w:t>▲投标文件未按招标文件的最终澄清、修改的内容进行编制的，又不符合实质性要求的，投标无效。</w:t>
      </w:r>
    </w:p>
    <w:p w14:paraId="576138B8">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三、投标文件</w:t>
      </w:r>
    </w:p>
    <w:p w14:paraId="26853B10">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03575D2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
          <w:bCs/>
          <w:highlight w:val="none"/>
        </w:rPr>
      </w:pPr>
      <w:r>
        <w:rPr>
          <w:rFonts w:hint="eastAsia" w:ascii="仿宋" w:hAnsi="仿宋" w:eastAsia="仿宋"/>
          <w:highlight w:val="none"/>
        </w:rPr>
        <w:t>投标人进行电子投标应安装客户端软件—“</w:t>
      </w:r>
      <w:r>
        <w:rPr>
          <w:rFonts w:hint="eastAsia" w:ascii="仿宋" w:hAnsi="仿宋" w:eastAsia="仿宋"/>
          <w:highlight w:val="none"/>
          <w:lang w:val="en-US" w:eastAsia="zh-CN"/>
        </w:rPr>
        <w:t>乐</w:t>
      </w:r>
      <w:r>
        <w:rPr>
          <w:rFonts w:hint="eastAsia" w:ascii="仿宋" w:hAnsi="仿宋" w:eastAsia="仿宋"/>
          <w:highlight w:val="none"/>
        </w:rPr>
        <w:t>采云电子交易客户端”，并按照招标文件和电子交易平台的要求编制并加密投标文件。</w:t>
      </w:r>
      <w:r>
        <w:rPr>
          <w:rFonts w:hint="eastAsia" w:ascii="仿宋" w:hAnsi="仿宋" w:eastAsia="仿宋"/>
          <w:b/>
          <w:bCs/>
          <w:highlight w:val="none"/>
        </w:rPr>
        <w:t>投标人未按规定加密的投标文件，电子交易平台将拒收并提示。</w:t>
      </w:r>
    </w:p>
    <w:p w14:paraId="457B455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使用“</w:t>
      </w:r>
      <w:r>
        <w:rPr>
          <w:rFonts w:hint="eastAsia" w:ascii="仿宋" w:hAnsi="仿宋" w:eastAsia="仿宋"/>
          <w:color w:val="auto"/>
          <w:highlight w:val="none"/>
          <w:lang w:eastAsia="zh-CN"/>
        </w:rPr>
        <w:t>乐采云</w:t>
      </w:r>
      <w:r>
        <w:rPr>
          <w:rFonts w:hint="eastAsia" w:ascii="仿宋" w:hAnsi="仿宋" w:eastAsia="仿宋"/>
          <w:color w:val="auto"/>
          <w:highlight w:val="none"/>
        </w:rPr>
        <w:t>电子交易客户端</w:t>
      </w:r>
      <w:r>
        <w:rPr>
          <w:rFonts w:hint="eastAsia" w:ascii="仿宋" w:hAnsi="仿宋" w:eastAsia="仿宋"/>
          <w:highlight w:val="none"/>
        </w:rPr>
        <w:t>”需要提前申领CA数字证书，申领流程请自行前往“浙江政府采购网-下载专区-电子交易客户端-CA驱动和申领流程”进行查阅。</w:t>
      </w:r>
    </w:p>
    <w:p w14:paraId="0D003E5F">
      <w:pPr>
        <w:pStyle w:val="8"/>
        <w:keepNext w:val="0"/>
        <w:keepLines w:val="0"/>
        <w:pageBreakBefore w:val="0"/>
        <w:widowControl w:val="0"/>
        <w:kinsoku/>
        <w:wordWrap/>
        <w:overflowPunct/>
        <w:topLinePunct/>
        <w:autoSpaceDE/>
        <w:autoSpaceDN/>
        <w:bidi w:val="0"/>
        <w:adjustRightInd/>
        <w:snapToGrid/>
        <w:spacing w:line="420" w:lineRule="exact"/>
        <w:ind w:left="0" w:firstLine="482" w:firstLineChars="200"/>
        <w:textAlignment w:val="auto"/>
        <w:rPr>
          <w:sz w:val="24"/>
          <w:szCs w:val="24"/>
          <w:highlight w:val="none"/>
        </w:rPr>
      </w:pPr>
      <w:r>
        <w:rPr>
          <w:rFonts w:hint="eastAsia"/>
          <w:sz w:val="24"/>
          <w:szCs w:val="24"/>
          <w:highlight w:val="none"/>
        </w:rPr>
        <w:t>（一）投标文件的语言及计量</w:t>
      </w:r>
    </w:p>
    <w:p w14:paraId="2FBF236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BB9D9ED">
      <w:pPr>
        <w:keepNext w:val="0"/>
        <w:keepLines w:val="0"/>
        <w:pageBreakBefore w:val="0"/>
        <w:widowControl w:val="0"/>
        <w:kinsoku/>
        <w:wordWrap/>
        <w:overflowPunct/>
        <w:topLinePunct/>
        <w:autoSpaceDE/>
        <w:autoSpaceDN/>
        <w:bidi w:val="0"/>
        <w:adjustRightInd/>
        <w:spacing w:line="420" w:lineRule="exact"/>
        <w:ind w:left="480" w:leftChars="200"/>
        <w:textAlignment w:val="auto"/>
        <w:rPr>
          <w:rFonts w:ascii="仿宋" w:hAnsi="仿宋" w:eastAsia="仿宋"/>
          <w:b/>
          <w:bCs/>
          <w:highlight w:val="none"/>
        </w:rPr>
      </w:pPr>
      <w:r>
        <w:rPr>
          <w:rFonts w:hint="eastAsia" w:ascii="仿宋" w:hAnsi="仿宋" w:eastAsia="仿宋"/>
          <w:highlight w:val="none"/>
        </w:rPr>
        <w:t>2.投标文件中如附有外文资料，须逐一对应翻译成中文汉语并附在相关外文资料后面。</w:t>
      </w:r>
      <w:r>
        <w:rPr>
          <w:rFonts w:hint="eastAsia" w:ascii="仿宋" w:hAnsi="仿宋" w:eastAsia="仿宋"/>
          <w:b/>
          <w:bCs/>
          <w:highlight w:val="none"/>
        </w:rPr>
        <w:t>▲不提供准确翻译资料的，投标无效。</w:t>
      </w:r>
    </w:p>
    <w:p w14:paraId="2A9D530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3.投标计量单位，招标文件已有明确规定的，使用招标文件规定的计量单位；招标文件没有规定的，应采用中华人民共和国法定计量单位（货币单位：人民币元）。</w:t>
      </w:r>
    </w:p>
    <w:p w14:paraId="5A075E72">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（二）投标文件的组成</w:t>
      </w:r>
    </w:p>
    <w:p w14:paraId="75435AC8">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bCs/>
          <w:highlight w:val="none"/>
        </w:rPr>
      </w:pPr>
      <w:r>
        <w:rPr>
          <w:rFonts w:hint="eastAsia" w:ascii="仿宋" w:hAnsi="仿宋" w:eastAsia="仿宋"/>
          <w:b/>
          <w:bCs/>
          <w:highlight w:val="none"/>
        </w:rPr>
        <w:t>投标文件为电子投标文件。电子投标文件，按“</w:t>
      </w:r>
      <w:r>
        <w:rPr>
          <w:rFonts w:hint="eastAsia" w:ascii="仿宋" w:hAnsi="仿宋" w:eastAsia="仿宋"/>
          <w:b/>
          <w:bCs/>
          <w:color w:val="auto"/>
          <w:highlight w:val="none"/>
          <w:lang w:eastAsia="zh-CN"/>
        </w:rPr>
        <w:t>乐采云</w:t>
      </w:r>
      <w:r>
        <w:rPr>
          <w:rFonts w:hint="eastAsia" w:ascii="仿宋" w:hAnsi="仿宋" w:eastAsia="仿宋"/>
          <w:b/>
          <w:bCs/>
          <w:highlight w:val="none"/>
        </w:rPr>
        <w:t>供应商项目采购-电子招投标操作指南”及本招标文件要求制作、加密并递交。电子投标文件由资格文件、商务及技术文件和报价文件组成。</w:t>
      </w:r>
    </w:p>
    <w:p w14:paraId="6882EA0C">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highlight w:val="none"/>
        </w:rPr>
        <w:t>1.资格文件</w:t>
      </w:r>
    </w:p>
    <w:p w14:paraId="7EACA54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7CF7C1ED">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317110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2</w:t>
      </w:r>
      <w:r>
        <w:rPr>
          <w:rFonts w:hint="eastAsia" w:ascii="仿宋" w:hAnsi="仿宋" w:eastAsia="仿宋"/>
          <w:highlight w:val="none"/>
        </w:rPr>
        <w:t>）符合参加采购活动应当具备的一般条件的承诺函（格式见附件）；</w:t>
      </w:r>
    </w:p>
    <w:p w14:paraId="692D7BF7">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highlight w:val="none"/>
        </w:rPr>
        <w:t>2、商务技术文件</w:t>
      </w:r>
    </w:p>
    <w:p w14:paraId="0894E80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Cs/>
          <w:highlight w:val="none"/>
        </w:rPr>
      </w:pPr>
      <w:r>
        <w:rPr>
          <w:rFonts w:hint="eastAsia" w:ascii="仿宋" w:hAnsi="仿宋" w:eastAsia="仿宋"/>
          <w:bCs/>
          <w:highlight w:val="none"/>
        </w:rPr>
        <w:t>（1）投标响应函</w:t>
      </w:r>
      <w:r>
        <w:rPr>
          <w:rFonts w:hint="eastAsia" w:ascii="仿宋" w:hAnsi="仿宋" w:eastAsia="仿宋"/>
          <w:highlight w:val="none"/>
        </w:rPr>
        <w:t>（格式见附件）；</w:t>
      </w:r>
    </w:p>
    <w:p w14:paraId="583E8DE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（2）提供有效的法定代表人授权委托书（格式见附件）；</w:t>
      </w:r>
    </w:p>
    <w:p w14:paraId="5D629170">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Cs/>
          <w:highlight w:val="none"/>
        </w:rPr>
      </w:pPr>
      <w:r>
        <w:rPr>
          <w:rFonts w:hint="eastAsia" w:ascii="仿宋" w:hAnsi="仿宋" w:eastAsia="仿宋"/>
          <w:b/>
          <w:bCs/>
          <w:highlight w:val="none"/>
        </w:rPr>
        <w:t>（如法定代表人直接参加投标并对相应文件签字的，只需提供其身份证复印件正反面）</w:t>
      </w:r>
    </w:p>
    <w:p w14:paraId="6FC2469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Cs/>
          <w:highlight w:val="none"/>
        </w:rPr>
      </w:pPr>
      <w:r>
        <w:rPr>
          <w:rFonts w:hint="eastAsia" w:ascii="仿宋" w:hAnsi="仿宋" w:eastAsia="仿宋"/>
          <w:bCs/>
          <w:highlight w:val="none"/>
        </w:rPr>
        <w:t>（</w:t>
      </w:r>
      <w:r>
        <w:rPr>
          <w:rFonts w:ascii="仿宋" w:hAnsi="仿宋" w:eastAsia="仿宋"/>
          <w:bCs/>
          <w:highlight w:val="none"/>
        </w:rPr>
        <w:t>3</w:t>
      </w:r>
      <w:r>
        <w:rPr>
          <w:rFonts w:hint="eastAsia" w:ascii="仿宋" w:hAnsi="仿宋" w:eastAsia="仿宋"/>
          <w:bCs/>
          <w:highlight w:val="none"/>
        </w:rPr>
        <w:t>）</w:t>
      </w:r>
      <w:r>
        <w:rPr>
          <w:rFonts w:hint="eastAsia" w:ascii="仿宋" w:hAnsi="仿宋" w:eastAsia="仿宋"/>
          <w:highlight w:val="none"/>
        </w:rPr>
        <w:t>供应商廉洁自律承诺书</w:t>
      </w:r>
      <w:r>
        <w:rPr>
          <w:rFonts w:ascii="Calibri" w:hAnsi="Calibri" w:eastAsia="仿宋" w:cs="Calibri"/>
          <w:highlight w:val="none"/>
        </w:rPr>
        <w:t> </w:t>
      </w:r>
      <w:r>
        <w:rPr>
          <w:rFonts w:hint="eastAsia" w:ascii="仿宋" w:hAnsi="仿宋" w:eastAsia="仿宋"/>
          <w:highlight w:val="none"/>
        </w:rPr>
        <w:t>（格式见附件）；</w:t>
      </w:r>
    </w:p>
    <w:p w14:paraId="496FA7B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Cs/>
          <w:highlight w:val="none"/>
        </w:rPr>
      </w:pPr>
      <w:r>
        <w:rPr>
          <w:rFonts w:hint="eastAsia" w:ascii="仿宋" w:hAnsi="仿宋" w:eastAsia="仿宋"/>
          <w:bCs/>
          <w:highlight w:val="none"/>
        </w:rPr>
        <w:t>（</w:t>
      </w:r>
      <w:r>
        <w:rPr>
          <w:rFonts w:ascii="仿宋" w:hAnsi="仿宋" w:eastAsia="仿宋"/>
          <w:bCs/>
          <w:highlight w:val="none"/>
        </w:rPr>
        <w:t>4</w:t>
      </w:r>
      <w:r>
        <w:rPr>
          <w:rFonts w:hint="eastAsia" w:ascii="仿宋" w:hAnsi="仿宋" w:eastAsia="仿宋"/>
          <w:bCs/>
          <w:highlight w:val="none"/>
        </w:rPr>
        <w:t>）廉政承诺书</w:t>
      </w:r>
      <w:r>
        <w:rPr>
          <w:rFonts w:hint="eastAsia" w:ascii="仿宋" w:hAnsi="仿宋" w:eastAsia="仿宋"/>
          <w:highlight w:val="none"/>
        </w:rPr>
        <w:t>（格式见附件）；</w:t>
      </w:r>
    </w:p>
    <w:p w14:paraId="1EA6E454">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Cs/>
          <w:highlight w:val="none"/>
        </w:rPr>
      </w:pPr>
      <w:r>
        <w:rPr>
          <w:rFonts w:hint="eastAsia" w:ascii="仿宋" w:hAnsi="仿宋" w:eastAsia="仿宋"/>
          <w:bCs/>
          <w:highlight w:val="none"/>
        </w:rPr>
        <w:t>（</w:t>
      </w:r>
      <w:r>
        <w:rPr>
          <w:rFonts w:ascii="仿宋" w:hAnsi="仿宋" w:eastAsia="仿宋"/>
          <w:bCs/>
          <w:highlight w:val="none"/>
        </w:rPr>
        <w:t>5</w:t>
      </w:r>
      <w:r>
        <w:rPr>
          <w:rFonts w:hint="eastAsia" w:ascii="仿宋" w:hAnsi="仿宋" w:eastAsia="仿宋"/>
          <w:bCs/>
          <w:highlight w:val="none"/>
        </w:rPr>
        <w:t>）</w:t>
      </w:r>
      <w:r>
        <w:rPr>
          <w:rFonts w:hint="eastAsia" w:ascii="仿宋" w:hAnsi="仿宋" w:eastAsia="仿宋"/>
          <w:highlight w:val="none"/>
        </w:rPr>
        <w:t>投标人情况介绍(格式见附件)；</w:t>
      </w:r>
    </w:p>
    <w:p w14:paraId="0D10E63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Cs/>
          <w:highlight w:val="none"/>
        </w:rPr>
      </w:pPr>
      <w:r>
        <w:rPr>
          <w:rFonts w:hint="eastAsia" w:ascii="仿宋" w:hAnsi="仿宋" w:eastAsia="仿宋"/>
          <w:bCs/>
          <w:highlight w:val="none"/>
        </w:rPr>
        <w:t>（</w:t>
      </w:r>
      <w:r>
        <w:rPr>
          <w:rFonts w:ascii="仿宋" w:hAnsi="仿宋" w:eastAsia="仿宋"/>
          <w:bCs/>
          <w:highlight w:val="none"/>
        </w:rPr>
        <w:t>6</w:t>
      </w:r>
      <w:r>
        <w:rPr>
          <w:rFonts w:hint="eastAsia" w:ascii="仿宋" w:hAnsi="仿宋" w:eastAsia="仿宋"/>
          <w:bCs/>
          <w:highlight w:val="none"/>
        </w:rPr>
        <w:t>）投标人认为有必要提供的其他资信文件或说明。</w:t>
      </w:r>
    </w:p>
    <w:p w14:paraId="2114CDCF">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（以下内容按项目评标内容提供，包括但不限于以下内容，评分要求详见评分细则）</w:t>
      </w:r>
    </w:p>
    <w:p w14:paraId="3948DCDF">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bCs/>
          <w:highlight w:val="none"/>
        </w:rPr>
      </w:pPr>
      <w:r>
        <w:rPr>
          <w:rFonts w:hint="eastAsia" w:ascii="仿宋" w:hAnsi="仿宋" w:eastAsia="仿宋"/>
          <w:highlight w:val="none"/>
        </w:rPr>
        <w:t>（</w:t>
      </w:r>
      <w:r>
        <w:rPr>
          <w:rFonts w:ascii="仿宋" w:hAnsi="仿宋" w:eastAsia="仿宋"/>
          <w:highlight w:val="none"/>
        </w:rPr>
        <w:t>7</w:t>
      </w:r>
      <w:r>
        <w:rPr>
          <w:rFonts w:hint="eastAsia" w:ascii="仿宋" w:hAnsi="仿宋" w:eastAsia="仿宋"/>
          <w:highlight w:val="none"/>
        </w:rPr>
        <w:t>）相关体系认证证书、专利证书、荣誉或奖项、</w:t>
      </w:r>
      <w:r>
        <w:rPr>
          <w:rFonts w:hint="eastAsia" w:ascii="仿宋" w:hAnsi="仿宋" w:eastAsia="仿宋"/>
          <w:bCs/>
          <w:highlight w:val="none"/>
        </w:rPr>
        <w:t>节能环保等的资质证书或文件</w:t>
      </w:r>
      <w:r>
        <w:rPr>
          <w:rFonts w:hint="eastAsia" w:ascii="仿宋" w:hAnsi="仿宋" w:eastAsia="仿宋"/>
          <w:highlight w:val="none"/>
        </w:rPr>
        <w:t>（若有）；</w:t>
      </w:r>
    </w:p>
    <w:p w14:paraId="2369C34A">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8</w:t>
      </w:r>
      <w:r>
        <w:rPr>
          <w:rFonts w:hint="eastAsia" w:ascii="仿宋" w:hAnsi="仿宋" w:eastAsia="仿宋"/>
          <w:highlight w:val="none"/>
        </w:rPr>
        <w:t>）项目拟配置人员情况（主要从业人员及其技术资格）一览表(格式见附件)；</w:t>
      </w:r>
    </w:p>
    <w:p w14:paraId="68507A29">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9</w:t>
      </w:r>
      <w:r>
        <w:rPr>
          <w:rFonts w:hint="eastAsia" w:ascii="仿宋" w:hAnsi="仿宋" w:eastAsia="仿宋"/>
          <w:highlight w:val="none"/>
        </w:rPr>
        <w:t>）项目管理方案；</w:t>
      </w:r>
    </w:p>
    <w:p w14:paraId="6E318667">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10</w:t>
      </w:r>
      <w:r>
        <w:rPr>
          <w:rFonts w:hint="eastAsia" w:ascii="仿宋" w:hAnsi="仿宋" w:eastAsia="仿宋"/>
          <w:highlight w:val="none"/>
        </w:rPr>
        <w:t>）项目组织实施方案；</w:t>
      </w:r>
    </w:p>
    <w:p w14:paraId="1E6D3574">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1</w:t>
      </w:r>
      <w:r>
        <w:rPr>
          <w:rFonts w:hint="eastAsia" w:ascii="仿宋" w:hAnsi="仿宋" w:eastAsia="仿宋"/>
          <w:highlight w:val="none"/>
          <w:lang w:val="en-US" w:eastAsia="zh-CN"/>
        </w:rPr>
        <w:t>1</w:t>
      </w:r>
      <w:r>
        <w:rPr>
          <w:rFonts w:hint="eastAsia" w:ascii="仿宋" w:hAnsi="仿宋" w:eastAsia="仿宋"/>
          <w:highlight w:val="none"/>
        </w:rPr>
        <w:t>）应急措施</w:t>
      </w:r>
    </w:p>
    <w:p w14:paraId="5ACF4E20">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（1</w:t>
      </w:r>
      <w:r>
        <w:rPr>
          <w:rFonts w:hint="eastAsia" w:ascii="仿宋" w:hAnsi="仿宋" w:eastAsia="仿宋"/>
          <w:highlight w:val="none"/>
          <w:lang w:val="en-US" w:eastAsia="zh-CN"/>
        </w:rPr>
        <w:t>2</w:t>
      </w:r>
      <w:r>
        <w:rPr>
          <w:rFonts w:hint="eastAsia" w:ascii="仿宋" w:hAnsi="仿宋" w:eastAsia="仿宋"/>
          <w:highlight w:val="none"/>
        </w:rPr>
        <w:t>）售后服务及交接方案</w:t>
      </w:r>
    </w:p>
    <w:p w14:paraId="021BD04D">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1</w:t>
      </w:r>
      <w:r>
        <w:rPr>
          <w:rFonts w:hint="eastAsia" w:ascii="仿宋" w:hAnsi="仿宋" w:eastAsia="仿宋"/>
          <w:highlight w:val="none"/>
          <w:lang w:val="en-US" w:eastAsia="zh-CN"/>
        </w:rPr>
        <w:t>3</w:t>
      </w:r>
      <w:r>
        <w:rPr>
          <w:rFonts w:hint="eastAsia" w:ascii="仿宋" w:hAnsi="仿宋" w:eastAsia="仿宋"/>
          <w:highlight w:val="none"/>
        </w:rPr>
        <w:t>）投标人同类项目实施业绩一览表(格式见附件)；</w:t>
      </w:r>
    </w:p>
    <w:p w14:paraId="3F98ED31">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（1</w:t>
      </w:r>
      <w:r>
        <w:rPr>
          <w:rFonts w:hint="eastAsia" w:ascii="仿宋" w:hAnsi="仿宋" w:eastAsia="仿宋"/>
          <w:highlight w:val="none"/>
          <w:lang w:val="en-US" w:eastAsia="zh-CN"/>
        </w:rPr>
        <w:t>4</w:t>
      </w:r>
      <w:r>
        <w:rPr>
          <w:rFonts w:hint="eastAsia" w:ascii="仿宋" w:hAnsi="仿宋" w:eastAsia="仿宋"/>
          <w:highlight w:val="none"/>
        </w:rPr>
        <w:t>）投标人承诺给予采购人的各种优惠条件及特殊承诺；</w:t>
      </w:r>
    </w:p>
    <w:p w14:paraId="149807A4">
      <w:pPr>
        <w:keepNext w:val="0"/>
        <w:keepLines w:val="0"/>
        <w:pageBreakBefore w:val="0"/>
        <w:widowControl w:val="0"/>
        <w:kinsoku/>
        <w:wordWrap/>
        <w:overflowPunct/>
        <w:topLine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highlight w:val="none"/>
        </w:rPr>
        <w:t>（</w:t>
      </w:r>
      <w:r>
        <w:rPr>
          <w:rFonts w:ascii="仿宋" w:hAnsi="仿宋" w:eastAsia="仿宋"/>
          <w:highlight w:val="none"/>
        </w:rPr>
        <w:t>1</w:t>
      </w:r>
      <w:r>
        <w:rPr>
          <w:rFonts w:hint="eastAsia" w:ascii="仿宋" w:hAnsi="仿宋" w:eastAsia="仿宋"/>
          <w:highlight w:val="none"/>
          <w:lang w:val="en-US" w:eastAsia="zh-CN"/>
        </w:rPr>
        <w:t>5</w:t>
      </w:r>
      <w:r>
        <w:rPr>
          <w:rFonts w:hint="eastAsia" w:ascii="仿宋" w:hAnsi="仿宋" w:eastAsia="仿宋"/>
          <w:highlight w:val="none"/>
        </w:rPr>
        <w:t>）投标人认为有必要提供的其他文件和说明（格式自拟）。</w:t>
      </w:r>
    </w:p>
    <w:p w14:paraId="34599E45">
      <w:pPr>
        <w:keepNext w:val="0"/>
        <w:keepLines w:val="0"/>
        <w:pageBreakBefore w:val="0"/>
        <w:widowControl w:val="0"/>
        <w:kinsoku/>
        <w:wordWrap/>
        <w:overflowPunct/>
        <w:topLinePunct/>
        <w:autoSpaceDE/>
        <w:autoSpaceDN/>
        <w:bidi w:val="0"/>
        <w:adjustRightInd/>
        <w:snapToGrid/>
        <w:spacing w:line="420" w:lineRule="exact"/>
        <w:ind w:firstLine="482" w:firstLineChars="200"/>
        <w:jc w:val="both"/>
        <w:textAlignment w:val="auto"/>
        <w:rPr>
          <w:rFonts w:ascii="仿宋" w:hAnsi="仿宋" w:eastAsia="仿宋"/>
          <w:b/>
          <w:highlight w:val="none"/>
        </w:rPr>
      </w:pPr>
      <w:r>
        <w:rPr>
          <w:rFonts w:hint="eastAsia" w:ascii="仿宋" w:hAnsi="仿宋" w:eastAsia="仿宋"/>
          <w:b/>
          <w:highlight w:val="none"/>
        </w:rPr>
        <w:t>3.报价文件</w:t>
      </w:r>
    </w:p>
    <w:p w14:paraId="1C23256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bCs/>
          <w:highlight w:val="none"/>
        </w:rPr>
        <w:t>（1）</w:t>
      </w:r>
      <w:r>
        <w:rPr>
          <w:rFonts w:hint="eastAsia" w:ascii="仿宋" w:hAnsi="仿宋" w:eastAsia="仿宋"/>
          <w:highlight w:val="none"/>
          <w:lang w:val="en-US" w:eastAsia="zh-CN"/>
        </w:rPr>
        <w:t>开标</w:t>
      </w:r>
      <w:r>
        <w:rPr>
          <w:rFonts w:hint="eastAsia" w:ascii="仿宋" w:hAnsi="仿宋" w:eastAsia="仿宋"/>
          <w:highlight w:val="none"/>
        </w:rPr>
        <w:t>一览表（格式见附件）；</w:t>
      </w:r>
    </w:p>
    <w:p w14:paraId="4C597A34">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w:t>
      </w:r>
      <w:r>
        <w:rPr>
          <w:rFonts w:hint="eastAsia" w:ascii="仿宋" w:hAnsi="仿宋" w:eastAsia="仿宋"/>
          <w:highlight w:val="none"/>
          <w:lang w:val="en-US" w:eastAsia="zh-CN"/>
        </w:rPr>
        <w:t>2</w:t>
      </w:r>
      <w:r>
        <w:rPr>
          <w:rFonts w:hint="eastAsia" w:ascii="仿宋" w:hAnsi="仿宋" w:eastAsia="仿宋"/>
          <w:highlight w:val="none"/>
        </w:rPr>
        <w:t>）投标人针对报价需要说明的其他文件和资料（格式自拟）。</w:t>
      </w:r>
    </w:p>
    <w:p w14:paraId="6B309D8A">
      <w:pPr>
        <w:pStyle w:val="8"/>
        <w:keepNext w:val="0"/>
        <w:keepLines w:val="0"/>
        <w:pageBreakBefore w:val="0"/>
        <w:widowControl w:val="0"/>
        <w:kinsoku/>
        <w:wordWrap/>
        <w:overflowPunct/>
        <w:topLinePunct/>
        <w:autoSpaceDE/>
        <w:autoSpaceDN/>
        <w:bidi w:val="0"/>
        <w:adjustRightInd/>
        <w:snapToGrid/>
        <w:spacing w:line="420" w:lineRule="exact"/>
        <w:ind w:left="0" w:firstLine="482" w:firstLineChars="200"/>
        <w:textAlignment w:val="auto"/>
        <w:rPr>
          <w:sz w:val="24"/>
          <w:szCs w:val="24"/>
          <w:highlight w:val="none"/>
        </w:rPr>
      </w:pPr>
      <w:r>
        <w:rPr>
          <w:rFonts w:hint="eastAsia"/>
          <w:sz w:val="24"/>
          <w:szCs w:val="24"/>
          <w:highlight w:val="none"/>
        </w:rPr>
        <w:t>（三）投标文件的编制、签署</w:t>
      </w:r>
    </w:p>
    <w:p w14:paraId="5F9A266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组成投标文件的各项资料均应遵守本条：</w:t>
      </w:r>
    </w:p>
    <w:p w14:paraId="217B7A2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1.投标文件的编制：</w:t>
      </w:r>
    </w:p>
    <w:p w14:paraId="1EAC6290">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szCs w:val="22"/>
          <w:highlight w:val="none"/>
          <w:lang w:val="zh-CN"/>
        </w:rPr>
        <w:t>各投标人</w:t>
      </w:r>
      <w:r>
        <w:rPr>
          <w:rFonts w:hint="eastAsia" w:ascii="仿宋" w:hAnsi="仿宋" w:eastAsia="仿宋"/>
          <w:szCs w:val="22"/>
          <w:highlight w:val="none"/>
        </w:rPr>
        <w:t>应根据“</w:t>
      </w:r>
      <w:r>
        <w:rPr>
          <w:rFonts w:hint="eastAsia" w:ascii="仿宋" w:hAnsi="仿宋" w:eastAsia="仿宋"/>
          <w:highlight w:val="none"/>
          <w:lang w:val="en-US" w:eastAsia="zh-CN"/>
        </w:rPr>
        <w:t>乐</w:t>
      </w:r>
      <w:r>
        <w:rPr>
          <w:rFonts w:hint="eastAsia" w:ascii="仿宋" w:hAnsi="仿宋" w:eastAsia="仿宋"/>
          <w:szCs w:val="22"/>
          <w:highlight w:val="none"/>
        </w:rPr>
        <w:t>采云供应商项目采购-电子招投标操作指南”及本招标文件规定的格式和顺序编制电子投标文件并进行关联定位</w:t>
      </w:r>
      <w:r>
        <w:rPr>
          <w:rFonts w:hint="eastAsia" w:ascii="仿宋" w:hAnsi="仿宋" w:eastAsia="仿宋"/>
          <w:szCs w:val="22"/>
          <w:highlight w:val="none"/>
          <w:lang w:val="zh-CN"/>
        </w:rPr>
        <w:t>，混乱的编排导致投标文件被误读或评标委员会查找不到有效文件是投标人的风险。</w:t>
      </w:r>
      <w:r>
        <w:rPr>
          <w:rFonts w:hint="eastAsia" w:ascii="仿宋" w:hAnsi="仿宋" w:eastAsia="仿宋"/>
          <w:b/>
          <w:bCs/>
          <w:szCs w:val="22"/>
          <w:highlight w:val="none"/>
        </w:rPr>
        <w:t>▲投标文件未按规定的格式编制的，投标无效；</w:t>
      </w:r>
    </w:p>
    <w:p w14:paraId="6B939967">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color w:val="000000"/>
          <w:szCs w:val="22"/>
          <w:highlight w:val="none"/>
        </w:rPr>
      </w:pPr>
      <w:r>
        <w:rPr>
          <w:rFonts w:hint="eastAsia" w:ascii="仿宋" w:hAnsi="仿宋" w:eastAsia="仿宋"/>
          <w:color w:val="000000"/>
          <w:szCs w:val="22"/>
          <w:highlight w:val="none"/>
        </w:rPr>
        <w:t>2.投标文件的签署、盖章：</w:t>
      </w:r>
    </w:p>
    <w:p w14:paraId="2C55F38F">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b/>
          <w:bCs/>
          <w:color w:val="000000"/>
          <w:szCs w:val="22"/>
          <w:highlight w:val="none"/>
        </w:rPr>
      </w:pPr>
      <w:r>
        <w:rPr>
          <w:rFonts w:hint="eastAsia" w:ascii="仿宋" w:hAnsi="仿宋" w:eastAsia="仿宋"/>
          <w:color w:val="000000"/>
          <w:szCs w:val="22"/>
          <w:highlight w:val="none"/>
        </w:rPr>
        <w:t>投标文件按照招标文件格式要求进行签署、盖章，其中电子投标文件中所须加盖公章部分均采用CA签章。</w:t>
      </w:r>
      <w:r>
        <w:rPr>
          <w:rFonts w:hint="eastAsia" w:ascii="仿宋" w:hAnsi="仿宋" w:eastAsia="仿宋"/>
          <w:b/>
          <w:bCs/>
          <w:highlight w:val="none"/>
        </w:rPr>
        <w:t>▲</w:t>
      </w:r>
      <w:r>
        <w:rPr>
          <w:rFonts w:hint="eastAsia" w:ascii="仿宋" w:hAnsi="仿宋" w:eastAsia="仿宋"/>
          <w:b/>
          <w:bCs/>
          <w:color w:val="000000"/>
          <w:szCs w:val="22"/>
          <w:highlight w:val="none"/>
        </w:rPr>
        <w:t>投标人的投标文件未按照招标文件要求签署、盖章的，其投标无效。</w:t>
      </w:r>
    </w:p>
    <w:p w14:paraId="539416D0">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szCs w:val="22"/>
          <w:highlight w:val="none"/>
        </w:rPr>
        <w:t>3.为确保网上操作合法、有效和安全，投标人应当在投标截止时间前完成在“政府采购云平台”的身份认证，确保在电子投标过程中能够对相关数据电文进行加密和使用电子签名。</w:t>
      </w:r>
    </w:p>
    <w:p w14:paraId="3CB8B84E">
      <w:pPr>
        <w:keepNext w:val="0"/>
        <w:keepLines w:val="0"/>
        <w:pageBreakBefore w:val="0"/>
        <w:widowControl w:val="0"/>
        <w:kinsoku/>
        <w:wordWrap/>
        <w:overflowPunct/>
        <w:autoSpaceDE/>
        <w:autoSpaceDN/>
        <w:bidi w:val="0"/>
        <w:adjustRightInd/>
        <w:spacing w:line="420" w:lineRule="exact"/>
        <w:ind w:firstLine="482" w:firstLineChars="200"/>
        <w:textAlignment w:val="auto"/>
        <w:rPr>
          <w:rFonts w:ascii="仿宋" w:hAnsi="仿宋" w:eastAsia="仿宋"/>
          <w:b/>
          <w:bCs/>
          <w:color w:val="1F497D"/>
          <w:highlight w:val="none"/>
          <w:u w:val="single"/>
        </w:rPr>
      </w:pPr>
      <w:r>
        <w:rPr>
          <w:rFonts w:hint="eastAsia" w:ascii="仿宋" w:hAnsi="仿宋" w:eastAsia="仿宋"/>
          <w:b/>
          <w:bCs/>
          <w:highlight w:val="none"/>
        </w:rPr>
        <w:t>▲4</w:t>
      </w:r>
      <w:r>
        <w:rPr>
          <w:rFonts w:hint="eastAsia" w:ascii="仿宋" w:hAnsi="仿宋" w:eastAsia="仿宋"/>
          <w:b/>
          <w:bCs/>
          <w:color w:val="000000"/>
          <w:highlight w:val="none"/>
        </w:rPr>
        <w:t>.投标文件须由法定代表人或其授权代表签署。应由投标人法定代表人或授权代表签字的，须签名或电子签名，否则按无效标处理。</w:t>
      </w:r>
    </w:p>
    <w:p w14:paraId="62463395">
      <w:pPr>
        <w:keepNext w:val="0"/>
        <w:keepLines w:val="0"/>
        <w:pageBreakBefore w:val="0"/>
        <w:widowControl w:val="0"/>
        <w:kinsoku/>
        <w:wordWrap/>
        <w:overflow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bCs/>
          <w:highlight w:val="none"/>
        </w:rPr>
        <w:t>▲5.</w:t>
      </w:r>
      <w:r>
        <w:rPr>
          <w:rFonts w:hint="eastAsia" w:ascii="仿宋" w:hAnsi="仿宋" w:eastAsia="仿宋"/>
          <w:b/>
          <w:highlight w:val="none"/>
        </w:rPr>
        <w:t>资格文件、商务及技术文件中不得出现投标报价等价格信息，否则按无效标处理。</w:t>
      </w:r>
    </w:p>
    <w:p w14:paraId="249E5A3F">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b/>
          <w:highlight w:val="none"/>
        </w:rPr>
      </w:pPr>
      <w:r>
        <w:rPr>
          <w:rFonts w:hint="eastAsia" w:ascii="仿宋" w:hAnsi="仿宋" w:eastAsia="仿宋"/>
          <w:highlight w:val="none"/>
        </w:rPr>
        <w:t>6.投标文件应字迹清楚、内容齐全、格式规范，如有修改，</w:t>
      </w:r>
      <w:r>
        <w:rPr>
          <w:rFonts w:hint="eastAsia" w:ascii="仿宋" w:hAnsi="仿宋" w:eastAsia="仿宋"/>
          <w:color w:val="000000"/>
          <w:highlight w:val="none"/>
        </w:rPr>
        <w:t>修改处须有法定代表人或其授权代表签名或电子签名并加盖投标人公章</w:t>
      </w:r>
      <w:r>
        <w:rPr>
          <w:rFonts w:hint="eastAsia" w:ascii="仿宋" w:hAnsi="仿宋" w:eastAsia="仿宋"/>
          <w:highlight w:val="none"/>
        </w:rPr>
        <w:t>。投标文件因字迹潦草或表达不清所引起的后果由投标人负责</w:t>
      </w:r>
      <w:r>
        <w:rPr>
          <w:rFonts w:hint="eastAsia" w:ascii="仿宋" w:hAnsi="仿宋" w:eastAsia="仿宋"/>
          <w:szCs w:val="22"/>
          <w:highlight w:val="none"/>
        </w:rPr>
        <w:t>。</w:t>
      </w:r>
    </w:p>
    <w:p w14:paraId="018A8210">
      <w:pPr>
        <w:pStyle w:val="8"/>
        <w:keepNext w:val="0"/>
        <w:keepLines w:val="0"/>
        <w:pageBreakBefore w:val="0"/>
        <w:widowControl w:val="0"/>
        <w:kinsoku/>
        <w:wordWrap/>
        <w:overflowPunct/>
        <w:topLinePunct/>
        <w:autoSpaceDE/>
        <w:autoSpaceDN/>
        <w:bidi w:val="0"/>
        <w:adjustRightInd/>
        <w:snapToGrid/>
        <w:spacing w:line="420" w:lineRule="exact"/>
        <w:ind w:left="0" w:firstLine="482" w:firstLineChars="200"/>
        <w:textAlignment w:val="auto"/>
        <w:rPr>
          <w:sz w:val="24"/>
          <w:szCs w:val="24"/>
          <w:highlight w:val="none"/>
        </w:rPr>
      </w:pPr>
      <w:r>
        <w:rPr>
          <w:rFonts w:hint="eastAsia"/>
          <w:sz w:val="24"/>
          <w:szCs w:val="24"/>
          <w:highlight w:val="none"/>
        </w:rPr>
        <w:t xml:space="preserve">（四）投标报价 </w:t>
      </w:r>
    </w:p>
    <w:p w14:paraId="52BDF090">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1.所有投标报价均以人民币元为计算单位。投标报价应是唯一的，采购人将拒绝有选择的报价，投标报价应按招标文件中相关附表格式填报。</w:t>
      </w:r>
    </w:p>
    <w:p w14:paraId="749540D8">
      <w:pPr>
        <w:keepNext w:val="0"/>
        <w:keepLines w:val="0"/>
        <w:pageBreakBefore w:val="0"/>
        <w:kinsoku/>
        <w:wordWrap/>
        <w:overflowPunct/>
        <w:autoSpaceDE/>
        <w:autoSpaceDN/>
        <w:bidi w:val="0"/>
        <w:adjustRightInd/>
        <w:snapToGrid w:val="0"/>
        <w:spacing w:line="420" w:lineRule="exact"/>
        <w:ind w:firstLine="480" w:firstLineChars="200"/>
        <w:textAlignment w:val="auto"/>
        <w:rPr>
          <w:rFonts w:ascii="仿宋" w:hAnsi="仿宋" w:eastAsia="仿宋" w:cs="仿宋"/>
          <w:highlight w:val="none"/>
        </w:rPr>
      </w:pPr>
      <w:r>
        <w:rPr>
          <w:rFonts w:hint="eastAsia" w:ascii="仿宋" w:hAnsi="仿宋" w:eastAsia="仿宋"/>
          <w:highlight w:val="none"/>
        </w:rPr>
        <w:t>2.投标价格应该已经扣除所有同业折扣以及现金折扣。投标报价应包括所需缴纳的所有税费、项目实施所需的一切费用。</w:t>
      </w:r>
      <w:r>
        <w:rPr>
          <w:rFonts w:hint="eastAsia" w:ascii="仿宋" w:hAnsi="仿宋" w:eastAsia="仿宋" w:cs="仿宋"/>
          <w:highlight w:val="none"/>
        </w:rPr>
        <w:t>除非合同中另有规定，投标人在投标总价中的价格包括完成该项目直至验收通过、交付采购人投入使用</w:t>
      </w:r>
      <w:r>
        <w:rPr>
          <w:rFonts w:hint="eastAsia" w:ascii="仿宋" w:hAnsi="仿宋" w:eastAsia="仿宋"/>
          <w:bCs/>
          <w:color w:val="000000"/>
          <w:highlight w:val="none"/>
        </w:rPr>
        <w:t>所涉及的全部费用及相关的项目工作、生活设施、交通、售后服务、维护所需的各种费用及必要的保险费用和各项税金等所有费用的总和。</w:t>
      </w:r>
      <w:r>
        <w:rPr>
          <w:rFonts w:hint="eastAsia" w:ascii="仿宋" w:hAnsi="仿宋" w:eastAsia="仿宋" w:cs="仿宋"/>
          <w:highlight w:val="none"/>
        </w:rPr>
        <w:t>不论招标文件中有无列明，均认为投标人已考虑在投标报价中。</w:t>
      </w:r>
    </w:p>
    <w:p w14:paraId="5D9772A8">
      <w:pPr>
        <w:keepNext w:val="0"/>
        <w:keepLines w:val="0"/>
        <w:pageBreakBefore w:val="0"/>
        <w:kinsoku/>
        <w:wordWrap/>
        <w:overflowPunct/>
        <w:autoSpaceDE/>
        <w:autoSpaceDN/>
        <w:bidi w:val="0"/>
        <w:adjustRightInd/>
        <w:snapToGrid w:val="0"/>
        <w:spacing w:line="420" w:lineRule="exact"/>
        <w:ind w:firstLine="480" w:firstLineChars="200"/>
        <w:textAlignment w:val="auto"/>
        <w:rPr>
          <w:rFonts w:ascii="仿宋_GB2312" w:hAnsi="仿宋" w:eastAsia="仿宋_GB2312"/>
          <w:bCs/>
          <w:color w:val="000000"/>
          <w:highlight w:val="none"/>
        </w:rPr>
      </w:pPr>
      <w:r>
        <w:rPr>
          <w:rFonts w:hint="eastAsia" w:ascii="仿宋_GB2312" w:hAnsi="仿宋" w:eastAsia="仿宋_GB2312"/>
          <w:bCs/>
          <w:color w:val="000000"/>
          <w:highlight w:val="none"/>
        </w:rPr>
        <w:t>3.投标人中标后的综合单价不作调整，最终按实际数量进行结算。</w:t>
      </w:r>
    </w:p>
    <w:p w14:paraId="33128FFD">
      <w:pPr>
        <w:keepNext w:val="0"/>
        <w:keepLines w:val="0"/>
        <w:pageBreakBefore w:val="0"/>
        <w:kinsoku/>
        <w:wordWrap/>
        <w:overflowPunct/>
        <w:autoSpaceDE/>
        <w:autoSpaceDN/>
        <w:bidi w:val="0"/>
        <w:adjustRightInd/>
        <w:snapToGrid w:val="0"/>
        <w:spacing w:line="420" w:lineRule="exact"/>
        <w:ind w:firstLine="480" w:firstLineChars="200"/>
        <w:textAlignment w:val="auto"/>
        <w:rPr>
          <w:rFonts w:ascii="仿宋_GB2312" w:hAnsi="仿宋" w:eastAsia="仿宋_GB2312"/>
          <w:bCs/>
          <w:color w:val="000000"/>
          <w:highlight w:val="none"/>
        </w:rPr>
      </w:pPr>
      <w:r>
        <w:rPr>
          <w:rFonts w:hint="eastAsia" w:ascii="仿宋_GB2312" w:hAnsi="仿宋" w:eastAsia="仿宋_GB2312"/>
          <w:bCs/>
          <w:color w:val="000000"/>
          <w:highlight w:val="none"/>
        </w:rPr>
        <w:t>4.供应商所报的费率是固定不变的，不得以任何理由予以变更。任何包含价格调整的要求，将被认为是非实质性响应投标而予以拒绝。</w:t>
      </w:r>
    </w:p>
    <w:p w14:paraId="61D14523">
      <w:pPr>
        <w:keepNext w:val="0"/>
        <w:keepLines w:val="0"/>
        <w:pageBreakBefore w:val="0"/>
        <w:widowControl w:val="0"/>
        <w:kinsoku/>
        <w:wordWrap/>
        <w:overflowPunct/>
        <w:autoSpaceDE/>
        <w:autoSpaceDN/>
        <w:bidi w:val="0"/>
        <w:adjustRightInd/>
        <w:spacing w:line="420" w:lineRule="exact"/>
        <w:ind w:firstLine="472" w:firstLineChars="196"/>
        <w:jc w:val="both"/>
        <w:textAlignment w:val="auto"/>
        <w:rPr>
          <w:rFonts w:ascii="仿宋" w:hAnsi="仿宋" w:eastAsia="仿宋"/>
          <w:b/>
          <w:bCs/>
          <w:highlight w:val="none"/>
        </w:rPr>
      </w:pPr>
      <w:r>
        <w:rPr>
          <w:rFonts w:ascii="仿宋" w:hAnsi="仿宋" w:eastAsia="仿宋"/>
          <w:b/>
          <w:bCs/>
          <w:highlight w:val="none"/>
        </w:rPr>
        <w:t>5</w:t>
      </w:r>
      <w:r>
        <w:rPr>
          <w:rFonts w:hint="eastAsia" w:ascii="仿宋" w:hAnsi="仿宋" w:eastAsia="仿宋"/>
          <w:b/>
          <w:bCs/>
          <w:highlight w:val="none"/>
        </w:rPr>
        <w:t>.投标报价的确认：采购代理机构在</w:t>
      </w:r>
      <w:r>
        <w:rPr>
          <w:rFonts w:hint="eastAsia" w:ascii="仿宋" w:hAnsi="仿宋" w:eastAsia="仿宋"/>
          <w:b/>
          <w:bCs/>
          <w:highlight w:val="none"/>
          <w:lang w:val="en-US" w:eastAsia="zh-CN"/>
        </w:rPr>
        <w:t>乐</w:t>
      </w:r>
      <w:r>
        <w:rPr>
          <w:rFonts w:hint="eastAsia" w:ascii="仿宋" w:hAnsi="仿宋" w:eastAsia="仿宋"/>
          <w:b/>
          <w:bCs/>
          <w:highlight w:val="none"/>
        </w:rPr>
        <w:t>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23EFDCA9">
      <w:pPr>
        <w:pStyle w:val="8"/>
        <w:keepNext w:val="0"/>
        <w:keepLines w:val="0"/>
        <w:pageBreakBefore w:val="0"/>
        <w:widowControl w:val="0"/>
        <w:kinsoku/>
        <w:wordWrap/>
        <w:overflowPunct/>
        <w:topLinePunct/>
        <w:autoSpaceDE/>
        <w:autoSpaceDN/>
        <w:bidi w:val="0"/>
        <w:adjustRightInd/>
        <w:snapToGrid/>
        <w:spacing w:line="420" w:lineRule="exact"/>
        <w:ind w:left="0" w:firstLine="482" w:firstLineChars="200"/>
        <w:textAlignment w:val="auto"/>
        <w:rPr>
          <w:sz w:val="24"/>
          <w:szCs w:val="24"/>
          <w:highlight w:val="none"/>
        </w:rPr>
      </w:pPr>
      <w:r>
        <w:rPr>
          <w:rFonts w:hint="eastAsia"/>
          <w:sz w:val="24"/>
          <w:szCs w:val="24"/>
          <w:highlight w:val="none"/>
        </w:rPr>
        <w:t>（五）投标文件的递交、补充和修改</w:t>
      </w:r>
    </w:p>
    <w:p w14:paraId="27B6F00B">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1.电子交易平台收到投标文件，将妥善保存并即时向供应商发出确认回执通知。在投标截止时间前，除投标人补充、修改或者撤回投标文件外，任何单位和个人不得解密或提取投标文件。</w:t>
      </w:r>
    </w:p>
    <w:p w14:paraId="02E0F14D">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2.投标文件的补充和修改</w:t>
      </w:r>
    </w:p>
    <w:p w14:paraId="1F92D4E4">
      <w:pPr>
        <w:keepNext w:val="0"/>
        <w:keepLines w:val="0"/>
        <w:pageBreakBefore w:val="0"/>
        <w:widowControl w:val="0"/>
        <w:kinsoku/>
        <w:wordWrap/>
        <w:overflowPunct/>
        <w:autoSpaceDE/>
        <w:autoSpaceDN/>
        <w:bidi w:val="0"/>
        <w:adjustRightInd/>
        <w:spacing w:line="420" w:lineRule="exact"/>
        <w:ind w:firstLine="472" w:firstLineChars="196"/>
        <w:textAlignment w:val="auto"/>
        <w:rPr>
          <w:rFonts w:ascii="仿宋" w:hAnsi="仿宋" w:eastAsia="仿宋"/>
          <w:b/>
          <w:bCs/>
          <w:highlight w:val="none"/>
        </w:rPr>
      </w:pPr>
      <w:r>
        <w:rPr>
          <w:rFonts w:hint="eastAsia" w:ascii="仿宋" w:hAnsi="仿宋" w:eastAsia="仿宋"/>
          <w:b/>
          <w:bCs/>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C984A36">
      <w:pPr>
        <w:pStyle w:val="275"/>
        <w:keepNext w:val="0"/>
        <w:keepLines w:val="0"/>
        <w:pageBreakBefore w:val="0"/>
        <w:widowControl w:val="0"/>
        <w:kinsoku/>
        <w:wordWrap/>
        <w:overflowPunct/>
        <w:autoSpaceDE/>
        <w:autoSpaceDN/>
        <w:bidi w:val="0"/>
        <w:adjustRightInd/>
        <w:spacing w:beforeLines="0" w:afterLines="0" w:line="420" w:lineRule="exact"/>
        <w:ind w:firstLine="480" w:firstLineChars="200"/>
        <w:textAlignment w:val="auto"/>
        <w:rPr>
          <w:highlight w:val="none"/>
        </w:rPr>
      </w:pPr>
      <w:r>
        <w:rPr>
          <w:rFonts w:hint="eastAsia"/>
          <w:highlight w:val="none"/>
        </w:rPr>
        <w:t>3.投标截止时间和有效时间</w:t>
      </w:r>
    </w:p>
    <w:p w14:paraId="302278C6">
      <w:pPr>
        <w:pStyle w:val="275"/>
        <w:keepNext w:val="0"/>
        <w:keepLines w:val="0"/>
        <w:pageBreakBefore w:val="0"/>
        <w:widowControl w:val="0"/>
        <w:kinsoku/>
        <w:wordWrap/>
        <w:overflowPunct/>
        <w:topLinePunct/>
        <w:autoSpaceDE/>
        <w:autoSpaceDN/>
        <w:bidi w:val="0"/>
        <w:adjustRightInd/>
        <w:spacing w:beforeLines="0" w:afterLines="0" w:line="420" w:lineRule="exact"/>
        <w:ind w:firstLine="480" w:firstLineChars="200"/>
        <w:textAlignment w:val="auto"/>
        <w:rPr>
          <w:highlight w:val="none"/>
        </w:rPr>
      </w:pPr>
      <w:r>
        <w:rPr>
          <w:rFonts w:hint="eastAsia"/>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F291DBF">
      <w:pPr>
        <w:pStyle w:val="275"/>
        <w:keepNext w:val="0"/>
        <w:keepLines w:val="0"/>
        <w:pageBreakBefore w:val="0"/>
        <w:widowControl w:val="0"/>
        <w:kinsoku/>
        <w:wordWrap/>
        <w:overflowPunct/>
        <w:topLinePunct/>
        <w:autoSpaceDE/>
        <w:autoSpaceDN/>
        <w:bidi w:val="0"/>
        <w:adjustRightInd/>
        <w:spacing w:beforeLines="0" w:afterLines="0" w:line="420" w:lineRule="exact"/>
        <w:ind w:firstLine="480" w:firstLineChars="200"/>
        <w:textAlignment w:val="auto"/>
        <w:rPr>
          <w:highlight w:val="none"/>
        </w:rPr>
      </w:pPr>
      <w:r>
        <w:rPr>
          <w:rFonts w:hint="eastAsia"/>
          <w:highlight w:val="none"/>
        </w:rPr>
        <w:t>（2）投标截止时间后，投标人登录</w:t>
      </w:r>
      <w:r>
        <w:rPr>
          <w:rFonts w:hint="eastAsia" w:ascii="仿宋" w:hAnsi="仿宋" w:eastAsia="仿宋"/>
          <w:highlight w:val="none"/>
          <w:lang w:val="en-US" w:eastAsia="zh-CN"/>
        </w:rPr>
        <w:t>乐</w:t>
      </w:r>
      <w:r>
        <w:rPr>
          <w:rFonts w:hint="eastAsia"/>
          <w:highlight w:val="none"/>
        </w:rPr>
        <w:t>采云平台，用“项目采购-开标评标”功能对电子投标文件进行在线解密。</w:t>
      </w:r>
      <w:r>
        <w:rPr>
          <w:rFonts w:hint="eastAsia"/>
          <w:b/>
          <w:bCs/>
          <w:highlight w:val="none"/>
        </w:rPr>
        <w:t>在线解密电子投标文件时间为开标时间起30分钟内。</w:t>
      </w:r>
    </w:p>
    <w:p w14:paraId="649D843C">
      <w:pPr>
        <w:pStyle w:val="275"/>
        <w:keepNext w:val="0"/>
        <w:keepLines w:val="0"/>
        <w:pageBreakBefore w:val="0"/>
        <w:widowControl w:val="0"/>
        <w:kinsoku/>
        <w:wordWrap/>
        <w:overflowPunct/>
        <w:topLinePunct/>
        <w:autoSpaceDE/>
        <w:autoSpaceDN/>
        <w:bidi w:val="0"/>
        <w:adjustRightInd/>
        <w:spacing w:beforeLines="0" w:afterLines="0" w:line="420" w:lineRule="exact"/>
        <w:ind w:firstLine="480" w:firstLineChars="200"/>
        <w:textAlignment w:val="auto"/>
        <w:rPr>
          <w:highlight w:val="none"/>
        </w:rPr>
      </w:pPr>
      <w:r>
        <w:rPr>
          <w:rFonts w:hint="eastAsia"/>
          <w:highlight w:val="none"/>
        </w:rPr>
        <w:t>（3）</w:t>
      </w:r>
      <w:r>
        <w:rPr>
          <w:rFonts w:hint="eastAsia"/>
          <w:b/>
          <w:bCs/>
          <w:highlight w:val="none"/>
        </w:rPr>
        <w:t>投标有效期为从提交投标文件的截止之日起90天。</w:t>
      </w:r>
      <w:r>
        <w:rPr>
          <w:rFonts w:hint="eastAsia"/>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5D05F9E">
      <w:pPr>
        <w:pStyle w:val="7"/>
        <w:keepNext w:val="0"/>
        <w:keepLines w:val="0"/>
        <w:pageBreakBefore w:val="0"/>
        <w:widowControl w:val="0"/>
        <w:kinsoku/>
        <w:wordWrap/>
        <w:overflow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四、开标</w:t>
      </w:r>
    </w:p>
    <w:p w14:paraId="4707AA10">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bCs/>
          <w:highlight w:val="none"/>
        </w:rPr>
        <w:t>按照招标文件规定的时间地点通过电子交易平台组织开标，</w:t>
      </w:r>
      <w:r>
        <w:rPr>
          <w:rFonts w:hint="eastAsia" w:ascii="仿宋" w:hAnsi="仿宋" w:eastAsia="仿宋"/>
          <w:highlight w:val="none"/>
        </w:rPr>
        <w:t>各投标人法定代表人（负责人）或其授权代表应准时参与在线电子投标，否则事后不得对采购相关人员、开标过程和开标结果提出异议。</w:t>
      </w:r>
      <w:r>
        <w:rPr>
          <w:rFonts w:hint="eastAsia" w:ascii="仿宋" w:hAnsi="仿宋" w:eastAsia="仿宋"/>
          <w:b/>
          <w:bCs/>
          <w:highlight w:val="none"/>
        </w:rPr>
        <w:t>响应投标人不足</w:t>
      </w:r>
      <w:r>
        <w:rPr>
          <w:rFonts w:hint="eastAsia" w:ascii="仿宋" w:hAnsi="仿宋" w:eastAsia="仿宋"/>
          <w:b/>
          <w:bCs/>
          <w:highlight w:val="none"/>
          <w:lang w:val="en-US" w:eastAsia="zh-CN"/>
        </w:rPr>
        <w:t>3</w:t>
      </w:r>
      <w:r>
        <w:rPr>
          <w:rFonts w:hint="eastAsia" w:ascii="仿宋" w:hAnsi="仿宋" w:eastAsia="仿宋"/>
          <w:b/>
          <w:bCs/>
          <w:highlight w:val="none"/>
        </w:rPr>
        <w:t>家的，不得开标。</w:t>
      </w:r>
    </w:p>
    <w:p w14:paraId="0F507D5A">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（一）开标会由采购代理机构主持，在电子交易平台进行。</w:t>
      </w:r>
    </w:p>
    <w:p w14:paraId="71606736">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（二）投标截止时间后，电子交易平台按开标时间自动提取所有投标文件，采购代理机构依托电子交易平台发起开始解密指令，主持人宣读在线递交电子投标文件的投标人名单。投标人登录</w:t>
      </w:r>
      <w:r>
        <w:rPr>
          <w:rFonts w:hint="eastAsia" w:ascii="仿宋" w:hAnsi="仿宋" w:eastAsia="仿宋"/>
          <w:highlight w:val="none"/>
          <w:lang w:val="en-US" w:eastAsia="zh-CN"/>
        </w:rPr>
        <w:t>乐</w:t>
      </w:r>
      <w:r>
        <w:rPr>
          <w:rFonts w:hint="eastAsia" w:ascii="仿宋" w:hAnsi="仿宋" w:eastAsia="仿宋"/>
          <w:highlight w:val="none"/>
        </w:rPr>
        <w:t>采云平台，用“项目采购-开标评标”功能对电子投标文件进行在线解密。在线解密电子投标文件时间为开标时间起</w:t>
      </w:r>
      <w:r>
        <w:rPr>
          <w:rFonts w:hint="eastAsia" w:ascii="仿宋" w:hAnsi="仿宋" w:eastAsia="仿宋"/>
          <w:b/>
          <w:bCs/>
          <w:highlight w:val="none"/>
        </w:rPr>
        <w:t>30分钟内</w:t>
      </w:r>
      <w:r>
        <w:rPr>
          <w:rFonts w:hint="eastAsia" w:ascii="仿宋" w:hAnsi="仿宋" w:eastAsia="仿宋"/>
          <w:highlight w:val="none"/>
        </w:rPr>
        <w:t>。所有投标人均应当准时在线参加</w:t>
      </w:r>
      <w:r>
        <w:rPr>
          <w:rFonts w:hint="eastAsia" w:ascii="仿宋" w:hAnsi="仿宋" w:eastAsia="仿宋"/>
          <w:b/>
          <w:bCs/>
          <w:highlight w:val="none"/>
        </w:rPr>
        <w:t>。</w:t>
      </w:r>
    </w:p>
    <w:p w14:paraId="61D18DF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（三）开标解密后，采购人和（或）采购代理机构依法对投标人的资格进行审查，依据法律法规和招标文件的规定，对投标人的资格文件进行审查。</w:t>
      </w:r>
      <w:r>
        <w:rPr>
          <w:rFonts w:hint="eastAsia" w:ascii="仿宋" w:hAnsi="仿宋" w:eastAsia="仿宋"/>
          <w:b/>
          <w:bCs/>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highlight w:val="none"/>
        </w:rPr>
        <w:t>对未通过资格审查的投标人，采购人或采购代理机构告知其未通过的原因。评标委员会对通过资格审查的投标人的商务技术响应文件进行评审。</w:t>
      </w:r>
    </w:p>
    <w:p w14:paraId="637D0EA0">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
          <w:bCs/>
          <w:highlight w:val="none"/>
        </w:rPr>
      </w:pPr>
      <w:r>
        <w:rPr>
          <w:rFonts w:hint="eastAsia" w:ascii="仿宋" w:hAnsi="仿宋" w:eastAsia="仿宋" w:cs="仿宋_GB2312"/>
          <w:highlight w:val="none"/>
        </w:rPr>
        <w:t>（四）合格投标人不足</w:t>
      </w:r>
      <w:r>
        <w:rPr>
          <w:rFonts w:hint="eastAsia" w:ascii="仿宋" w:hAnsi="仿宋" w:eastAsia="仿宋" w:cs="仿宋_GB2312"/>
          <w:highlight w:val="none"/>
          <w:lang w:val="en-US" w:eastAsia="zh-CN"/>
        </w:rPr>
        <w:t>3</w:t>
      </w:r>
      <w:r>
        <w:rPr>
          <w:rFonts w:hint="eastAsia" w:ascii="仿宋" w:hAnsi="仿宋" w:eastAsia="仿宋" w:cs="仿宋_GB2312"/>
          <w:highlight w:val="none"/>
        </w:rPr>
        <w:t>家的，不再评标。</w:t>
      </w:r>
    </w:p>
    <w:p w14:paraId="19551B02">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bCs/>
          <w:highlight w:val="none"/>
        </w:rPr>
        <w:t>特别说明：</w:t>
      </w:r>
    </w:p>
    <w:p w14:paraId="66F00370">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1、</w:t>
      </w:r>
      <w:r>
        <w:rPr>
          <w:rFonts w:hint="eastAsia" w:ascii="仿宋" w:hAnsi="仿宋" w:eastAsia="仿宋"/>
          <w:b/>
          <w:bCs/>
          <w:highlight w:val="none"/>
          <w:lang w:val="en-US" w:eastAsia="zh-CN"/>
        </w:rPr>
        <w:t>乐</w:t>
      </w:r>
      <w:r>
        <w:rPr>
          <w:rFonts w:hint="eastAsia" w:ascii="仿宋" w:hAnsi="仿宋" w:eastAsia="仿宋"/>
          <w:b/>
          <w:bCs/>
          <w:highlight w:val="none"/>
        </w:rPr>
        <w:t>采云公司如对电子化开标及评审程序有调整的，按调整后的程序操作。</w:t>
      </w:r>
    </w:p>
    <w:p w14:paraId="6892FBB5">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2、目前采用全流程电子化交易，投标人须在规定时间内自行解密。</w:t>
      </w:r>
    </w:p>
    <w:p w14:paraId="541601A4">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3、本项目原则上采用</w:t>
      </w:r>
      <w:r>
        <w:rPr>
          <w:rFonts w:hint="eastAsia" w:ascii="仿宋" w:hAnsi="仿宋" w:eastAsia="仿宋"/>
          <w:b/>
          <w:bCs/>
          <w:highlight w:val="none"/>
          <w:lang w:val="en-US" w:eastAsia="zh-CN"/>
        </w:rPr>
        <w:t>乐</w:t>
      </w:r>
      <w:r>
        <w:rPr>
          <w:rFonts w:hint="eastAsia" w:ascii="仿宋" w:hAnsi="仿宋" w:eastAsia="仿宋"/>
          <w:b/>
          <w:bCs/>
          <w:highlight w:val="none"/>
        </w:rPr>
        <w:t>采云电子招投标开标及评审程序，但有下情形之一的，按以下情况处理：</w:t>
      </w:r>
    </w:p>
    <w:p w14:paraId="2E8A403F">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bCs/>
          <w:highlight w:val="none"/>
        </w:rPr>
      </w:pPr>
      <w:r>
        <w:rPr>
          <w:rFonts w:hint="eastAsia" w:ascii="仿宋" w:hAnsi="仿宋" w:eastAsia="仿宋"/>
          <w:b/>
          <w:bCs/>
          <w:highlight w:val="none"/>
        </w:rPr>
        <w:t>（1）若个别投标人在规定时间内无法解密或解密失败的，作无效投标处理。解密成功的投标人不足</w:t>
      </w:r>
      <w:r>
        <w:rPr>
          <w:rFonts w:hint="eastAsia" w:ascii="仿宋" w:hAnsi="仿宋" w:eastAsia="仿宋"/>
          <w:b/>
          <w:bCs/>
          <w:highlight w:val="none"/>
          <w:lang w:val="en-US" w:eastAsia="zh-CN"/>
        </w:rPr>
        <w:t>3</w:t>
      </w:r>
      <w:r>
        <w:rPr>
          <w:rFonts w:hint="eastAsia" w:ascii="仿宋" w:hAnsi="仿宋" w:eastAsia="仿宋"/>
          <w:b/>
          <w:bCs/>
          <w:highlight w:val="none"/>
        </w:rPr>
        <w:t>家的，本项目重新组织采购活动。</w:t>
      </w:r>
    </w:p>
    <w:p w14:paraId="7B0EECBA">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bCs/>
          <w:highlight w:val="none"/>
        </w:rPr>
      </w:pPr>
      <w:r>
        <w:rPr>
          <w:rFonts w:hint="eastAsia" w:ascii="仿宋" w:hAnsi="仿宋" w:eastAsia="仿宋"/>
          <w:b/>
          <w:bCs/>
          <w:highlight w:val="none"/>
        </w:rPr>
        <w:t>（2）若因</w:t>
      </w:r>
      <w:r>
        <w:rPr>
          <w:rFonts w:hint="eastAsia" w:ascii="仿宋" w:hAnsi="仿宋" w:eastAsia="仿宋"/>
          <w:b/>
          <w:bCs/>
          <w:highlight w:val="none"/>
          <w:lang w:val="en-US" w:eastAsia="zh-CN"/>
        </w:rPr>
        <w:t>乐</w:t>
      </w:r>
      <w:r>
        <w:rPr>
          <w:rFonts w:hint="eastAsia" w:ascii="仿宋" w:hAnsi="仿宋" w:eastAsia="仿宋"/>
          <w:b/>
          <w:bCs/>
          <w:highlight w:val="none"/>
        </w:rPr>
        <w:t>采云平台原因无法读取或电子开评标无法正常进行，采购代理机构将情况上报监管部门同意后，重新组织采购活动。</w:t>
      </w:r>
    </w:p>
    <w:p w14:paraId="506825A0">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五、评标</w:t>
      </w:r>
    </w:p>
    <w:p w14:paraId="271266B0">
      <w:pPr>
        <w:pStyle w:val="8"/>
        <w:keepNext w:val="0"/>
        <w:keepLines w:val="0"/>
        <w:pageBreakBefore w:val="0"/>
        <w:widowControl w:val="0"/>
        <w:kinsoku/>
        <w:wordWrap/>
        <w:overflowPunct/>
        <w:topLinePunct/>
        <w:autoSpaceDE/>
        <w:autoSpaceDN/>
        <w:bidi w:val="0"/>
        <w:adjustRightInd/>
        <w:snapToGrid/>
        <w:spacing w:line="420" w:lineRule="exact"/>
        <w:ind w:left="0" w:firstLine="482" w:firstLineChars="200"/>
        <w:textAlignment w:val="auto"/>
        <w:rPr>
          <w:sz w:val="24"/>
          <w:szCs w:val="24"/>
          <w:highlight w:val="none"/>
        </w:rPr>
      </w:pPr>
      <w:r>
        <w:rPr>
          <w:rFonts w:hint="eastAsia"/>
          <w:sz w:val="24"/>
          <w:szCs w:val="24"/>
          <w:highlight w:val="none"/>
        </w:rPr>
        <w:t>（一）评标委员会</w:t>
      </w:r>
    </w:p>
    <w:p w14:paraId="7928147A">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highlight w:val="none"/>
        </w:rPr>
      </w:pPr>
      <w:r>
        <w:rPr>
          <w:rFonts w:hint="eastAsia" w:ascii="仿宋" w:hAnsi="仿宋" w:eastAsia="仿宋"/>
          <w:b/>
          <w:bCs/>
          <w:highlight w:val="none"/>
        </w:rPr>
        <w:t>1.评标委员会的组成。</w:t>
      </w:r>
      <w:r>
        <w:rPr>
          <w:rFonts w:hint="eastAsia" w:ascii="仿宋" w:hAnsi="仿宋" w:eastAsia="仿宋"/>
          <w:highlight w:val="none"/>
        </w:rPr>
        <w:t>评标委员会依法由相关专家和采购人代表组成，人数为</w:t>
      </w:r>
      <w:r>
        <w:rPr>
          <w:rFonts w:hint="eastAsia" w:ascii="仿宋" w:hAnsi="仿宋" w:eastAsia="仿宋"/>
          <w:highlight w:val="none"/>
          <w:lang w:val="en-US" w:eastAsia="zh-CN"/>
        </w:rPr>
        <w:t>5</w:t>
      </w:r>
      <w:r>
        <w:rPr>
          <w:rFonts w:hint="eastAsia" w:ascii="仿宋" w:hAnsi="仿宋" w:eastAsia="仿宋"/>
          <w:highlight w:val="none"/>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3BB2F34">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cs="Times New Roman"/>
          <w:highlight w:val="none"/>
        </w:rPr>
      </w:pPr>
      <w:r>
        <w:rPr>
          <w:rFonts w:hint="eastAsia" w:ascii="仿宋" w:hAnsi="仿宋" w:eastAsia="仿宋" w:cs="Times New Roman"/>
          <w:b/>
          <w:bCs/>
          <w:highlight w:val="none"/>
        </w:rPr>
        <w:t>2.评标委员会组成人员的回避。</w:t>
      </w:r>
      <w:r>
        <w:rPr>
          <w:rFonts w:hint="eastAsia" w:ascii="仿宋" w:hAnsi="仿宋" w:eastAsia="仿宋" w:cs="Times New Roman"/>
          <w:highlight w:val="none"/>
        </w:rPr>
        <w:t>在采购活动中，评标委员会的组成人员与供应商有下列利害关系之一的，应当回避：</w:t>
      </w:r>
    </w:p>
    <w:p w14:paraId="257EE71F">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（1）参加采购活动前3年内与供应商存在劳动关系；</w:t>
      </w:r>
    </w:p>
    <w:p w14:paraId="32E6DB6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（2）参加采购活动前3年内担任供应商的董事、监事；</w:t>
      </w:r>
    </w:p>
    <w:p w14:paraId="6B3A4A6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（3）参加采购活动前3年内是供应商的控股股东或者实际控制人；</w:t>
      </w:r>
    </w:p>
    <w:p w14:paraId="05E4CE5A">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（4）与供应商的法定代表人或者负责人有夫妻、直系血亲、三代以内旁系血亲或者近姻亲关系；</w:t>
      </w:r>
    </w:p>
    <w:p w14:paraId="7420B16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（5）与供应商有其他可能影响采购活动公平、公正进行的关系。</w:t>
      </w:r>
    </w:p>
    <w:p w14:paraId="2D109DF6">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cs="Times New Roman"/>
          <w:b/>
          <w:bCs/>
          <w:highlight w:val="none"/>
        </w:rPr>
      </w:pPr>
      <w:r>
        <w:rPr>
          <w:rFonts w:hint="eastAsia" w:ascii="仿宋" w:hAnsi="仿宋" w:eastAsia="仿宋" w:cs="Times New Roman"/>
          <w:b/>
          <w:bCs/>
          <w:highlight w:val="none"/>
        </w:rPr>
        <w:t>3.评标委员会负责具体评标事务，并独立履行下列职责：</w:t>
      </w:r>
    </w:p>
    <w:p w14:paraId="51981541">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（1）审查、评价投标文件是否符合招标文件的商务、技术等实质性要求；</w:t>
      </w:r>
    </w:p>
    <w:p w14:paraId="5213E240">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（2）要求投标人对投标文件有关事项作出澄清或者说明；</w:t>
      </w:r>
    </w:p>
    <w:p w14:paraId="45CD452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（3）对投标文件进行比较和评价；</w:t>
      </w:r>
    </w:p>
    <w:p w14:paraId="307E0F3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（4）确定中标候选人名单，以及根据采购人委托直接确定中标人；</w:t>
      </w:r>
    </w:p>
    <w:p w14:paraId="216F883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（5）向采购人或者有关部门报告评标中发现的违法行为；</w:t>
      </w:r>
    </w:p>
    <w:p w14:paraId="039DBEC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（6）法律、法规、规章、招标文件等规定的其它事项。</w:t>
      </w:r>
    </w:p>
    <w:p w14:paraId="1EBFA5C2">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cs="Times New Roman"/>
          <w:b/>
          <w:bCs/>
          <w:highlight w:val="none"/>
        </w:rPr>
      </w:pPr>
      <w:r>
        <w:rPr>
          <w:rFonts w:hint="eastAsia" w:ascii="仿宋" w:hAnsi="仿宋" w:eastAsia="仿宋" w:cs="Times New Roman"/>
          <w:b/>
          <w:bCs/>
          <w:highlight w:val="none"/>
        </w:rPr>
        <w:t>4.评标委员会及其成员不得有下列行为：</w:t>
      </w:r>
    </w:p>
    <w:p w14:paraId="4C51615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（1）确定参与评标至评标结束前私自接触投标人；</w:t>
      </w:r>
    </w:p>
    <w:p w14:paraId="57F5237D">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color w:val="FF0000"/>
          <w:highlight w:val="none"/>
        </w:rPr>
      </w:pPr>
      <w:r>
        <w:rPr>
          <w:rFonts w:hint="eastAsia" w:ascii="仿宋" w:hAnsi="仿宋" w:eastAsia="仿宋" w:cs="Times New Roman"/>
          <w:highlight w:val="none"/>
        </w:rPr>
        <w:t>（2）接受投标人提出的与投标文件不一致的澄清或者说明，法定情形的除外；</w:t>
      </w:r>
    </w:p>
    <w:p w14:paraId="0E3DC0D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（3）违反评标纪律发表倾向性意见或者征询采购人的倾向性意见；</w:t>
      </w:r>
    </w:p>
    <w:p w14:paraId="3F6FC56E">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（4）对需要专业判断的主观评审因素协商评分；</w:t>
      </w:r>
    </w:p>
    <w:p w14:paraId="395AC4E1">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（5）在评标过程中擅离职守，影响评标程序正常进行的；</w:t>
      </w:r>
    </w:p>
    <w:p w14:paraId="76D44F60">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highlight w:val="none"/>
        </w:rPr>
      </w:pPr>
      <w:r>
        <w:rPr>
          <w:rFonts w:hint="eastAsia" w:ascii="仿宋" w:hAnsi="仿宋" w:eastAsia="仿宋" w:cs="Times New Roman"/>
          <w:highlight w:val="none"/>
        </w:rPr>
        <w:t>（6）记录、复制或者带走任何评标资料；</w:t>
      </w:r>
    </w:p>
    <w:p w14:paraId="1CE4C58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cs="Times New Roman"/>
          <w:highlight w:val="none"/>
        </w:rPr>
        <w:t>（7）其他不遵守评标纪律的行为。评标委员会成员有（1）-（5）行为之一的，其评审意见无效，并不得获取评审劳务报酬和报销异地评审差旅费。</w:t>
      </w:r>
    </w:p>
    <w:p w14:paraId="7A154C7A">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highlight w:val="none"/>
        </w:rPr>
        <w:t>（二）评标原则</w:t>
      </w:r>
    </w:p>
    <w:p w14:paraId="4F7E016A">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1.评标委员会必须公平、公正、客观，不带任何倾向性和启发性；按照招标文件的要求和条件进行评标；客观、公正地对待所有投标人，对所有投标评审，均采用相同的程序和标准。</w:t>
      </w:r>
    </w:p>
    <w:p w14:paraId="2F6FEBFA">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30428FF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7FB3AC9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4.在开标、评标期间，任何单位和个人不得干扰、影响评标的正常进行，投标人不得向评标委员会成员询问评标情况，不得进行旨在影响评标结果的活动，否则将废除其投标资格。</w:t>
      </w:r>
    </w:p>
    <w:p w14:paraId="2CDFCF3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5、评标方法及评分标准等，详见招标文件“第三章  评标办法及评分标准”。</w:t>
      </w:r>
    </w:p>
    <w:p w14:paraId="09568939">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（三）评标程序</w:t>
      </w:r>
    </w:p>
    <w:p w14:paraId="741B98E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本项目评标一般将按以下程序进行：投标文件初审、样品评审（若有）、投标文件的澄清、商务及技术文件的比较与评价、报价文件的比较与评审、推荐中标候选人和编写评标报告等。</w:t>
      </w:r>
    </w:p>
    <w:p w14:paraId="4E98AB7F">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highlight w:val="none"/>
        </w:rPr>
        <w:t>1.投标文件初审</w:t>
      </w:r>
    </w:p>
    <w:p w14:paraId="1328003A">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highlight w:val="none"/>
        </w:rPr>
        <w:t>（1）资格性审查</w:t>
      </w:r>
      <w:r>
        <w:rPr>
          <w:rFonts w:hint="eastAsia" w:ascii="仿宋" w:hAnsi="仿宋" w:eastAsia="仿宋"/>
          <w:highlight w:val="none"/>
        </w:rPr>
        <w:t>：由</w:t>
      </w:r>
      <w:r>
        <w:rPr>
          <w:rFonts w:hint="eastAsia" w:ascii="仿宋" w:hAnsi="仿宋" w:eastAsia="仿宋"/>
          <w:highlight w:val="none"/>
          <w:lang w:val="en-US" w:eastAsia="zh-CN"/>
        </w:rPr>
        <w:t>评标委员会</w:t>
      </w:r>
      <w:r>
        <w:rPr>
          <w:rFonts w:hint="eastAsia" w:ascii="仿宋" w:hAnsi="仿宋" w:eastAsia="仿宋"/>
          <w:highlight w:val="none"/>
        </w:rPr>
        <w:t>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采购活动。资格不符合的，应组织相关投标人代表进行陈述、澄清或申辩。资格性</w:t>
      </w:r>
      <w:r>
        <w:rPr>
          <w:rFonts w:hint="eastAsia" w:ascii="仿宋" w:hAnsi="仿宋" w:eastAsia="仿宋"/>
          <w:bCs/>
          <w:highlight w:val="none"/>
        </w:rPr>
        <w:t>审</w:t>
      </w:r>
      <w:r>
        <w:rPr>
          <w:rFonts w:hint="eastAsia" w:ascii="仿宋" w:hAnsi="仿宋" w:eastAsia="仿宋"/>
          <w:highlight w:val="none"/>
        </w:rPr>
        <w:t>查不合格的投标人则无须继续进行符合性</w:t>
      </w:r>
      <w:r>
        <w:rPr>
          <w:rFonts w:hint="eastAsia" w:ascii="仿宋" w:hAnsi="仿宋" w:eastAsia="仿宋"/>
          <w:bCs/>
          <w:highlight w:val="none"/>
        </w:rPr>
        <w:t>审</w:t>
      </w:r>
      <w:r>
        <w:rPr>
          <w:rFonts w:hint="eastAsia" w:ascii="仿宋" w:hAnsi="仿宋" w:eastAsia="仿宋"/>
          <w:highlight w:val="none"/>
        </w:rPr>
        <w:t>查，并且投标文件初审结论不合格。</w:t>
      </w:r>
    </w:p>
    <w:p w14:paraId="7B584989">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bCs/>
          <w:highlight w:val="none"/>
        </w:rPr>
        <w:t>▲</w:t>
      </w:r>
      <w:r>
        <w:rPr>
          <w:rFonts w:hint="eastAsia" w:ascii="仿宋" w:hAnsi="仿宋" w:eastAsia="仿宋"/>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E5450BA">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highlight w:val="none"/>
        </w:rPr>
      </w:pPr>
      <w:r>
        <w:rPr>
          <w:rFonts w:hint="eastAsia" w:ascii="仿宋" w:hAnsi="仿宋" w:eastAsia="仿宋"/>
          <w:b/>
          <w:highlight w:val="none"/>
        </w:rPr>
        <w:t>资格不符合的，应组织相关投标人代表进行陈述、澄清或申辩。资格性审查不合格的投标人则无须继续进行符合性审查，并且投标文件初审结论不合格。</w:t>
      </w:r>
    </w:p>
    <w:p w14:paraId="38424260">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highlight w:val="none"/>
        </w:rPr>
        <w:t>（2）符合性审查：</w:t>
      </w:r>
      <w:r>
        <w:rPr>
          <w:rFonts w:hint="eastAsia" w:ascii="仿宋" w:hAnsi="仿宋" w:eastAsia="仿宋"/>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01DA813">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highlight w:val="none"/>
        </w:rPr>
      </w:pPr>
      <w:r>
        <w:rPr>
          <w:rFonts w:ascii="仿宋" w:hAnsi="仿宋" w:eastAsia="仿宋"/>
          <w:b/>
          <w:bCs/>
          <w:highlight w:val="none"/>
        </w:rPr>
        <w:t>2</w:t>
      </w:r>
      <w:r>
        <w:rPr>
          <w:rFonts w:hint="eastAsia" w:ascii="仿宋" w:hAnsi="仿宋" w:eastAsia="仿宋"/>
          <w:b/>
          <w:bCs/>
          <w:highlight w:val="none"/>
        </w:rPr>
        <w:t>.</w:t>
      </w:r>
      <w:r>
        <w:rPr>
          <w:rFonts w:hint="eastAsia" w:ascii="仿宋" w:hAnsi="仿宋" w:eastAsia="仿宋"/>
          <w:b/>
          <w:highlight w:val="none"/>
        </w:rPr>
        <w:t>投标文件的澄清</w:t>
      </w:r>
    </w:p>
    <w:p w14:paraId="7960597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对投标文件中含义不明确、同类问题表述不一致或者有明显文字和计算错误的内容，评标委员会可以书面形式要求投标人作出必要的澄清、说明或者纠正。投标人的澄清、说明或者补正应当采用</w:t>
      </w:r>
      <w:r>
        <w:rPr>
          <w:rFonts w:hint="eastAsia" w:ascii="仿宋" w:hAnsi="仿宋" w:eastAsia="仿宋"/>
          <w:highlight w:val="none"/>
          <w:lang w:val="en-US" w:eastAsia="zh-CN"/>
        </w:rPr>
        <w:t>乐</w:t>
      </w:r>
      <w:r>
        <w:rPr>
          <w:rFonts w:hint="eastAsia" w:ascii="仿宋" w:hAnsi="仿宋" w:eastAsia="仿宋"/>
          <w:highlight w:val="none"/>
        </w:rPr>
        <w:t>采云系统询标澄清功能，并不得超出投标文件的范围或者改变投标文件的实质性内容。</w:t>
      </w:r>
    </w:p>
    <w:p w14:paraId="3C240078">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highlight w:val="none"/>
        </w:rPr>
      </w:pPr>
      <w:r>
        <w:rPr>
          <w:rFonts w:hint="eastAsia" w:ascii="仿宋" w:hAnsi="仿宋" w:eastAsia="仿宋"/>
          <w:b/>
          <w:highlight w:val="none"/>
        </w:rPr>
        <w:t>3.商务及技术文件的比较与评价</w:t>
      </w:r>
    </w:p>
    <w:p w14:paraId="31AF3E1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评标委员会对投标文件初审结论合格的投标人进行商务及技术投标文件评审。评审结束后，在电子交易平台系统上公开资格和商务及技术评审结果，如投标有效供应商不足</w:t>
      </w:r>
      <w:r>
        <w:rPr>
          <w:rFonts w:hint="eastAsia" w:ascii="仿宋" w:hAnsi="仿宋" w:eastAsia="仿宋"/>
          <w:highlight w:val="none"/>
          <w:lang w:val="en-US" w:eastAsia="zh-CN"/>
        </w:rPr>
        <w:t>3</w:t>
      </w:r>
      <w:r>
        <w:rPr>
          <w:rFonts w:hint="eastAsia" w:ascii="仿宋" w:hAnsi="仿宋" w:eastAsia="仿宋"/>
          <w:highlight w:val="none"/>
        </w:rPr>
        <w:t>家，评标委员会确定为废标。</w:t>
      </w:r>
    </w:p>
    <w:p w14:paraId="28010C10">
      <w:pPr>
        <w:pStyle w:val="9"/>
        <w:keepNext w:val="0"/>
        <w:keepLines w:val="0"/>
        <w:pageBreakBefore w:val="0"/>
        <w:widowControl w:val="0"/>
        <w:kinsoku/>
        <w:wordWrap/>
        <w:overflowPunct/>
        <w:topLinePunct/>
        <w:autoSpaceDE/>
        <w:autoSpaceDN/>
        <w:bidi w:val="0"/>
        <w:adjustRightInd/>
        <w:spacing w:line="420" w:lineRule="exact"/>
        <w:ind w:left="0" w:firstLine="472" w:firstLineChars="196"/>
        <w:textAlignment w:val="auto"/>
        <w:rPr>
          <w:bCs w:val="0"/>
          <w:sz w:val="24"/>
          <w:szCs w:val="24"/>
          <w:highlight w:val="none"/>
        </w:rPr>
      </w:pPr>
      <w:r>
        <w:rPr>
          <w:rFonts w:hint="eastAsia"/>
          <w:bCs w:val="0"/>
          <w:sz w:val="24"/>
          <w:szCs w:val="24"/>
          <w:highlight w:val="none"/>
        </w:rPr>
        <w:t>4.报价文件的比较与评审</w:t>
      </w:r>
    </w:p>
    <w:p w14:paraId="3BB6470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资格和商务及技术文件评审结果公布后，在电子交易平台系统上公开报价文件有关内容，采购代理机构做好开标记录，公开信息作为唱标内容。采购代理机构在</w:t>
      </w:r>
      <w:r>
        <w:rPr>
          <w:rFonts w:hint="eastAsia" w:ascii="仿宋" w:hAnsi="仿宋" w:eastAsia="仿宋"/>
          <w:highlight w:val="none"/>
          <w:lang w:val="en-US" w:eastAsia="zh-CN"/>
        </w:rPr>
        <w:t>乐</w:t>
      </w:r>
      <w:r>
        <w:rPr>
          <w:rFonts w:hint="eastAsia" w:ascii="仿宋" w:hAnsi="仿宋" w:eastAsia="仿宋"/>
          <w:highlight w:val="none"/>
        </w:rPr>
        <w:t>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5EC2B62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cs="Times New Roman"/>
          <w:b/>
          <w:bCs/>
          <w:highlight w:val="none"/>
        </w:rPr>
      </w:pPr>
      <w:r>
        <w:rPr>
          <w:rFonts w:hint="eastAsia" w:ascii="仿宋" w:hAnsi="仿宋" w:eastAsia="仿宋" w:cs="Times New Roman"/>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2A714193">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cs="Times New Roman"/>
          <w:b/>
          <w:bCs/>
          <w:highlight w:val="none"/>
        </w:rPr>
      </w:pPr>
      <w:r>
        <w:rPr>
          <w:rFonts w:hint="eastAsia" w:ascii="仿宋" w:hAnsi="仿宋" w:eastAsia="仿宋" w:cs="Times New Roman"/>
          <w:b/>
          <w:bCs/>
          <w:highlight w:val="none"/>
        </w:rPr>
        <w:t>投标文件报价出现前后不一致的，按照下列规定修正：</w:t>
      </w:r>
    </w:p>
    <w:p w14:paraId="1776101F">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（1）投标文件中开标一览表内容与投标文件中相应内容不一致的，以开标一览表为准；</w:t>
      </w:r>
    </w:p>
    <w:p w14:paraId="35287EC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（2）大写金额和小写金额不一致的，以大写金额为准；</w:t>
      </w:r>
    </w:p>
    <w:p w14:paraId="4D13F4B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（3）单价金额小数点或者百分比有明显错位的，以开标一览表的总价为准，并修改单价；</w:t>
      </w:r>
    </w:p>
    <w:p w14:paraId="520A3C0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（4）总价金额与按单价汇总金额不一致的，以单价金额计算结果为准；</w:t>
      </w:r>
    </w:p>
    <w:p w14:paraId="1B04ACF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（5）</w:t>
      </w:r>
      <w:r>
        <w:rPr>
          <w:rFonts w:hint="eastAsia" w:ascii="仿宋" w:hAnsi="仿宋" w:eastAsia="仿宋"/>
          <w:highlight w:val="none"/>
          <w:lang w:val="en-US" w:eastAsia="zh-CN"/>
        </w:rPr>
        <w:t>乐</w:t>
      </w:r>
      <w:r>
        <w:rPr>
          <w:rFonts w:hint="eastAsia" w:ascii="仿宋" w:hAnsi="仿宋" w:eastAsia="仿宋"/>
          <w:highlight w:val="none"/>
        </w:rPr>
        <w:t>采云电子交易平台-开标记录模块的报价与投标响应文件中的报价不一致的，以投标响应文件中的报价为准。</w:t>
      </w:r>
    </w:p>
    <w:p w14:paraId="4FAC4FFA">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同时出现两种以上不一致的，按照前款规定的顺序修正。修正后的报价视作有效，经投标人确认后（采用书面形式，并加盖公章，或者由法定代表人或其授权的代表签字）产生约束力。</w:t>
      </w:r>
      <w:r>
        <w:rPr>
          <w:rFonts w:hint="eastAsia" w:ascii="仿宋" w:hAnsi="仿宋" w:eastAsia="仿宋"/>
          <w:b/>
          <w:bCs/>
          <w:highlight w:val="none"/>
        </w:rPr>
        <w:t>▲投标人对根据修正原则修正后的报价不确认的，投标无效。</w:t>
      </w:r>
    </w:p>
    <w:p w14:paraId="22791D05">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highlight w:val="none"/>
        </w:rPr>
      </w:pPr>
      <w:r>
        <w:rPr>
          <w:rFonts w:hint="eastAsia" w:ascii="仿宋" w:hAnsi="仿宋" w:eastAsia="仿宋"/>
          <w:b/>
          <w:highlight w:val="none"/>
        </w:rPr>
        <w:t>5.推荐中标候选人与编写评标报告</w:t>
      </w:r>
    </w:p>
    <w:p w14:paraId="02CFCE9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01929FE5">
      <w:pPr>
        <w:keepNext w:val="0"/>
        <w:keepLines w:val="0"/>
        <w:pageBreakBefore w:val="0"/>
        <w:widowControl w:val="0"/>
        <w:kinsoku/>
        <w:wordWrap/>
        <w:overflowPunct/>
        <w:topLinePunct/>
        <w:autoSpaceDE/>
        <w:autoSpaceDN/>
        <w:bidi w:val="0"/>
        <w:adjustRightInd/>
        <w:spacing w:line="420" w:lineRule="exact"/>
        <w:ind w:firstLine="472" w:firstLineChars="196"/>
        <w:textAlignment w:val="auto"/>
        <w:rPr>
          <w:rFonts w:ascii="仿宋" w:hAnsi="仿宋" w:eastAsia="仿宋"/>
          <w:b/>
          <w:highlight w:val="none"/>
        </w:rPr>
      </w:pPr>
      <w:r>
        <w:rPr>
          <w:rFonts w:hint="eastAsia" w:ascii="仿宋" w:hAnsi="仿宋" w:eastAsia="仿宋"/>
          <w:b/>
          <w:highlight w:val="none"/>
        </w:rPr>
        <w:t>说明：供应商拒绝澄清或者澄清的内容改变了投标文件的实质性内容或者需要现场演示的授权代表未到场的，评标委员会有权对该投标文件作出不利于投标人的评判。</w:t>
      </w:r>
    </w:p>
    <w:p w14:paraId="52C796AC">
      <w:pPr>
        <w:keepNext w:val="0"/>
        <w:keepLines w:val="0"/>
        <w:pageBreakBefore w:val="0"/>
        <w:widowControl w:val="0"/>
        <w:kinsoku/>
        <w:wordWrap/>
        <w:overflowPunct/>
        <w:topLinePunct/>
        <w:autoSpaceDE/>
        <w:autoSpaceDN/>
        <w:bidi w:val="0"/>
        <w:adjustRightInd/>
        <w:spacing w:line="420" w:lineRule="exact"/>
        <w:ind w:firstLine="643" w:firstLineChars="200"/>
        <w:textAlignment w:val="auto"/>
        <w:outlineLvl w:val="0"/>
        <w:rPr>
          <w:rFonts w:ascii="仿宋" w:hAnsi="仿宋" w:eastAsia="仿宋"/>
          <w:b/>
          <w:bCs/>
          <w:sz w:val="32"/>
          <w:szCs w:val="32"/>
          <w:highlight w:val="none"/>
        </w:rPr>
      </w:pPr>
      <w:r>
        <w:rPr>
          <w:rFonts w:hint="eastAsia" w:ascii="仿宋" w:hAnsi="仿宋" w:eastAsia="仿宋"/>
          <w:b/>
          <w:bCs/>
          <w:sz w:val="32"/>
          <w:szCs w:val="32"/>
          <w:highlight w:val="none"/>
        </w:rPr>
        <w:t>六、无效的投标</w:t>
      </w:r>
    </w:p>
    <w:p w14:paraId="1C0A17B5">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outlineLvl w:val="0"/>
        <w:rPr>
          <w:rFonts w:ascii="仿宋" w:hAnsi="仿宋" w:eastAsia="仿宋" w:cs="仿宋_GB2312"/>
          <w:b/>
          <w:highlight w:val="none"/>
        </w:rPr>
      </w:pPr>
      <w:r>
        <w:rPr>
          <w:rFonts w:hint="eastAsia" w:ascii="仿宋" w:hAnsi="仿宋" w:eastAsia="仿宋" w:cs="仿宋_GB2312"/>
          <w:b/>
          <w:highlight w:val="none"/>
        </w:rPr>
        <w:t>发生下列情况之一的投标文件被视为无效：</w:t>
      </w:r>
    </w:p>
    <w:p w14:paraId="6162D34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（一）未办理获取采购文件登记手续的；</w:t>
      </w:r>
    </w:p>
    <w:p w14:paraId="095D7A1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（二）投标截止时间前未传输递交电子投标文件的，在规定时间内无法解密或解密失败的；</w:t>
      </w:r>
    </w:p>
    <w:p w14:paraId="211DFAA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（三）投标文件组成漏项或未按规定的格式编制，内容不全或内容字迹模糊辨认不清影响评标的；</w:t>
      </w:r>
    </w:p>
    <w:p w14:paraId="4C95C3FF">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（四）投标人未能通过资格审查的：未按照招标文件要求提供与基本资格条件、特定资格条件相应的有效资格证明材料的；</w:t>
      </w:r>
      <w:r>
        <w:rPr>
          <w:rFonts w:hint="eastAsia" w:ascii="仿宋" w:hAnsi="仿宋" w:eastAsia="仿宋"/>
          <w:highlight w:val="none"/>
        </w:rPr>
        <w:t>如以联合体形式参加政府采购活动的，联合协议不符合招标文件规定的联合协议要求的。</w:t>
      </w:r>
    </w:p>
    <w:p w14:paraId="785B6B5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五）参照《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5ED73A1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（六）</w:t>
      </w:r>
      <w:r>
        <w:rPr>
          <w:rFonts w:hint="eastAsia" w:ascii="仿宋" w:hAnsi="仿宋" w:eastAsia="仿宋"/>
          <w:highlight w:val="none"/>
          <w:lang w:val="zh-CN"/>
        </w:rPr>
        <w:t>投标人有</w:t>
      </w:r>
      <w:r>
        <w:rPr>
          <w:rFonts w:hint="eastAsia" w:ascii="仿宋" w:hAnsi="仿宋" w:eastAsia="仿宋"/>
          <w:highlight w:val="none"/>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highlight w:val="none"/>
          <w:u w:val="single"/>
        </w:rPr>
        <w:t>可不对《符合参加采购活动应当具备的一般条件的承诺函》第（一）款第4点作出承诺</w:t>
      </w:r>
      <w:r>
        <w:rPr>
          <w:rFonts w:hint="eastAsia" w:ascii="仿宋" w:hAnsi="仿宋" w:eastAsia="仿宋"/>
          <w:highlight w:val="none"/>
        </w:rPr>
        <w:t>，但未详细说明失信记录的情况的。</w:t>
      </w:r>
    </w:p>
    <w:p w14:paraId="17DFF4B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（七）</w:t>
      </w:r>
      <w:r>
        <w:rPr>
          <w:rFonts w:hint="eastAsia" w:ascii="仿宋" w:hAnsi="仿宋" w:eastAsia="仿宋"/>
          <w:highlight w:val="none"/>
        </w:rPr>
        <w:t>递交两个或多个内容不同的投标方案的，或投标报价不是唯一的，有选择性的。</w:t>
      </w:r>
    </w:p>
    <w:p w14:paraId="5B40735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BA1DAB4">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cs="仿宋_GB2312"/>
          <w:highlight w:val="none"/>
        </w:rPr>
      </w:pPr>
      <w:r>
        <w:rPr>
          <w:rFonts w:hint="eastAsia" w:ascii="仿宋" w:hAnsi="仿宋" w:eastAsia="仿宋" w:cs="仿宋_GB2312"/>
          <w:highlight w:val="none"/>
        </w:rPr>
        <w:t>（九）投标文件未按招标文件的最新澄清、修改的内容进行编制，又不符合实质性要求的；</w:t>
      </w:r>
    </w:p>
    <w:p w14:paraId="6C973719">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（十）技术规格/服务条款偏离表中内容与实际不符的；</w:t>
      </w:r>
    </w:p>
    <w:p w14:paraId="454CF54A">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（十一）</w:t>
      </w:r>
      <w:r>
        <w:rPr>
          <w:rFonts w:hint="eastAsia" w:ascii="仿宋" w:hAnsi="仿宋" w:eastAsia="仿宋" w:cs="仿宋"/>
          <w:szCs w:val="24"/>
          <w:highlight w:val="none"/>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19F02D62">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（十二）投标文件必须由法定代表人或其授权代表签署部分，未进行签名或电子签名的；</w:t>
      </w:r>
    </w:p>
    <w:p w14:paraId="23F8BEB4">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（十三）资格文件、商务及技术文件中出现投标价格信息的，或不符合报价文件规定要求的；</w:t>
      </w:r>
    </w:p>
    <w:p w14:paraId="735166E4">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（十四）投标报价超过本项目采购预算价或最高限价的；</w:t>
      </w:r>
    </w:p>
    <w:p w14:paraId="74704584">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hint="eastAsia" w:ascii="仿宋" w:hAnsi="仿宋" w:eastAsia="仿宋" w:cs="仿宋_GB2312"/>
          <w:kern w:val="0"/>
          <w:szCs w:val="22"/>
          <w:highlight w:val="none"/>
        </w:rPr>
      </w:pPr>
      <w:r>
        <w:rPr>
          <w:rFonts w:hint="eastAsia" w:ascii="仿宋" w:hAnsi="仿宋" w:eastAsia="仿宋" w:cs="仿宋_GB2312"/>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370E3D7">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lang w:eastAsia="zh-CN"/>
        </w:rPr>
        <w:t>（</w:t>
      </w:r>
      <w:r>
        <w:rPr>
          <w:rFonts w:hint="eastAsia" w:ascii="仿宋" w:hAnsi="仿宋" w:eastAsia="仿宋" w:cs="仿宋_GB2312"/>
          <w:kern w:val="0"/>
          <w:szCs w:val="22"/>
          <w:highlight w:val="none"/>
          <w:lang w:val="en-US" w:eastAsia="zh-CN"/>
        </w:rPr>
        <w:t>十六）</w:t>
      </w:r>
      <w:r>
        <w:rPr>
          <w:rFonts w:hint="eastAsia" w:ascii="仿宋" w:hAnsi="仿宋" w:eastAsia="仿宋" w:cs="仿宋"/>
          <w:szCs w:val="24"/>
          <w:highlight w:val="none"/>
        </w:rPr>
        <w:t>投标人报价低于项目预算50%的，应当在报价文件中详细阐述不影响产品质量或者诚信履约的具体原因，投标人未提供相应材料的。</w:t>
      </w:r>
    </w:p>
    <w:p w14:paraId="24D8970D">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w:t>
      </w:r>
      <w:r>
        <w:rPr>
          <w:rFonts w:hint="eastAsia" w:ascii="仿宋" w:hAnsi="仿宋" w:eastAsia="仿宋" w:cs="仿宋_GB2312"/>
          <w:kern w:val="0"/>
          <w:szCs w:val="22"/>
          <w:highlight w:val="none"/>
          <w:lang w:val="en-US" w:eastAsia="zh-CN"/>
        </w:rPr>
        <w:t>七</w:t>
      </w:r>
      <w:r>
        <w:rPr>
          <w:rFonts w:hint="eastAsia" w:ascii="仿宋" w:hAnsi="仿宋" w:eastAsia="仿宋" w:cs="仿宋_GB2312"/>
          <w:kern w:val="0"/>
          <w:szCs w:val="22"/>
          <w:highlight w:val="none"/>
        </w:rPr>
        <w:t>）投标人对根据修正原则修正后的报价不确认的；</w:t>
      </w:r>
    </w:p>
    <w:p w14:paraId="45EED41F">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w:t>
      </w:r>
      <w:r>
        <w:rPr>
          <w:rFonts w:hint="eastAsia" w:ascii="仿宋" w:hAnsi="仿宋" w:eastAsia="仿宋" w:cs="仿宋_GB2312"/>
          <w:kern w:val="0"/>
          <w:szCs w:val="22"/>
          <w:highlight w:val="none"/>
          <w:lang w:val="en-US" w:eastAsia="zh-CN"/>
        </w:rPr>
        <w:t>八</w:t>
      </w:r>
      <w:r>
        <w:rPr>
          <w:rFonts w:hint="eastAsia" w:ascii="仿宋" w:hAnsi="仿宋" w:eastAsia="仿宋" w:cs="仿宋_GB2312"/>
          <w:kern w:val="0"/>
          <w:szCs w:val="22"/>
          <w:highlight w:val="none"/>
        </w:rPr>
        <w:t>）商务及技术文件和报价文件中的投标产品或服务不一致的；</w:t>
      </w:r>
    </w:p>
    <w:p w14:paraId="5B4B7A70">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（十</w:t>
      </w:r>
      <w:r>
        <w:rPr>
          <w:rFonts w:hint="eastAsia" w:ascii="仿宋" w:hAnsi="仿宋" w:eastAsia="仿宋" w:cs="仿宋_GB2312"/>
          <w:kern w:val="0"/>
          <w:szCs w:val="22"/>
          <w:highlight w:val="none"/>
          <w:lang w:val="en-US" w:eastAsia="zh-CN"/>
        </w:rPr>
        <w:t>九</w:t>
      </w:r>
      <w:r>
        <w:rPr>
          <w:rFonts w:hint="eastAsia" w:ascii="仿宋" w:hAnsi="仿宋" w:eastAsia="仿宋" w:cs="仿宋_GB2312"/>
          <w:kern w:val="0"/>
          <w:szCs w:val="22"/>
          <w:highlight w:val="none"/>
        </w:rPr>
        <w:t>）单位负责人为同一人或者存在直接控股、管理关系的不同供应商参加同一合同项下的采购活动的（均无效）；</w:t>
      </w:r>
    </w:p>
    <w:p w14:paraId="5CDDA152">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w:t>
      </w:r>
      <w:r>
        <w:rPr>
          <w:rFonts w:hint="eastAsia" w:ascii="仿宋" w:hAnsi="仿宋" w:eastAsia="仿宋" w:cs="仿宋_GB2312"/>
          <w:kern w:val="0"/>
          <w:szCs w:val="22"/>
          <w:highlight w:val="none"/>
          <w:lang w:val="en-US" w:eastAsia="zh-CN"/>
        </w:rPr>
        <w:t>二十</w:t>
      </w:r>
      <w:r>
        <w:rPr>
          <w:rFonts w:hint="eastAsia" w:ascii="仿宋" w:hAnsi="仿宋" w:eastAsia="仿宋" w:cs="仿宋_GB2312"/>
          <w:kern w:val="0"/>
          <w:szCs w:val="22"/>
          <w:highlight w:val="none"/>
        </w:rPr>
        <w:t xml:space="preserve">）为采购项目提供整体设计、规范编制或者项目管理、监理、检测等服务的供应商再参加该采购项目的； </w:t>
      </w:r>
    </w:p>
    <w:p w14:paraId="3DF91803">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
          <w:szCs w:val="24"/>
          <w:highlight w:val="none"/>
        </w:rPr>
        <w:t>（二十</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rPr>
        <w:t>）投标文件中承诺的投标有效期不足招标文件中载明的投标有效期的。</w:t>
      </w:r>
    </w:p>
    <w:p w14:paraId="20DB2B94">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（二十</w:t>
      </w:r>
      <w:r>
        <w:rPr>
          <w:rFonts w:hint="eastAsia" w:ascii="仿宋" w:hAnsi="仿宋" w:eastAsia="仿宋" w:cs="仿宋_GB2312"/>
          <w:kern w:val="0"/>
          <w:szCs w:val="22"/>
          <w:highlight w:val="none"/>
          <w:lang w:val="en-US" w:eastAsia="zh-CN"/>
        </w:rPr>
        <w:t>二</w:t>
      </w:r>
      <w:r>
        <w:rPr>
          <w:rFonts w:hint="eastAsia" w:ascii="仿宋" w:hAnsi="仿宋" w:eastAsia="仿宋" w:cs="仿宋_GB2312"/>
          <w:kern w:val="0"/>
          <w:szCs w:val="22"/>
          <w:highlight w:val="none"/>
        </w:rPr>
        <w:t>）投标人提供虚假材料投标的（包括但不限于以下情节）：</w:t>
      </w:r>
    </w:p>
    <w:p w14:paraId="45410A28">
      <w:pPr>
        <w:pStyle w:val="127"/>
        <w:keepNext w:val="0"/>
        <w:keepLines w:val="0"/>
        <w:pageBreakBefore w:val="0"/>
        <w:widowControl w:val="0"/>
        <w:kinsoku/>
        <w:wordWrap/>
        <w:overflowPunct/>
        <w:autoSpaceDE/>
        <w:autoSpaceDN/>
        <w:bidi w:val="0"/>
        <w:adjustRightInd/>
        <w:spacing w:before="0" w:line="42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1.使用伪造、变造的许可证件的；</w:t>
      </w:r>
    </w:p>
    <w:p w14:paraId="1C4F360B">
      <w:pPr>
        <w:pStyle w:val="127"/>
        <w:keepNext w:val="0"/>
        <w:keepLines w:val="0"/>
        <w:pageBreakBefore w:val="0"/>
        <w:widowControl w:val="0"/>
        <w:kinsoku/>
        <w:wordWrap/>
        <w:overflowPunct/>
        <w:autoSpaceDE/>
        <w:autoSpaceDN/>
        <w:bidi w:val="0"/>
        <w:adjustRightInd/>
        <w:spacing w:before="0" w:line="42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2.提供虚假的财务状况或者业绩的；</w:t>
      </w:r>
    </w:p>
    <w:p w14:paraId="5F2A8310">
      <w:pPr>
        <w:pStyle w:val="127"/>
        <w:keepNext w:val="0"/>
        <w:keepLines w:val="0"/>
        <w:pageBreakBefore w:val="0"/>
        <w:widowControl w:val="0"/>
        <w:kinsoku/>
        <w:wordWrap/>
        <w:overflowPunct/>
        <w:autoSpaceDE/>
        <w:autoSpaceDN/>
        <w:bidi w:val="0"/>
        <w:adjustRightInd/>
        <w:spacing w:before="0" w:line="42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3.提供虚假的项目负责人或者主要技术人员简历、劳动关系证明的；</w:t>
      </w:r>
    </w:p>
    <w:p w14:paraId="16B0AB3C">
      <w:pPr>
        <w:pStyle w:val="127"/>
        <w:keepNext w:val="0"/>
        <w:keepLines w:val="0"/>
        <w:pageBreakBefore w:val="0"/>
        <w:widowControl w:val="0"/>
        <w:kinsoku/>
        <w:wordWrap/>
        <w:overflowPunct/>
        <w:autoSpaceDE/>
        <w:autoSpaceDN/>
        <w:bidi w:val="0"/>
        <w:adjustRightInd/>
        <w:spacing w:before="0" w:line="42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4.提供虚假的信用状况的；</w:t>
      </w:r>
    </w:p>
    <w:p w14:paraId="5CEFE34A">
      <w:pPr>
        <w:pStyle w:val="127"/>
        <w:keepNext w:val="0"/>
        <w:keepLines w:val="0"/>
        <w:pageBreakBefore w:val="0"/>
        <w:widowControl w:val="0"/>
        <w:kinsoku/>
        <w:wordWrap/>
        <w:overflowPunct/>
        <w:autoSpaceDE/>
        <w:autoSpaceDN/>
        <w:bidi w:val="0"/>
        <w:adjustRightInd/>
        <w:spacing w:before="0" w:line="42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5.其他弄虚作假的行为的。</w:t>
      </w:r>
    </w:p>
    <w:p w14:paraId="35E24F52">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（二十</w:t>
      </w:r>
      <w:r>
        <w:rPr>
          <w:rFonts w:hint="eastAsia" w:ascii="仿宋" w:hAnsi="仿宋" w:eastAsia="仿宋" w:cs="仿宋_GB2312"/>
          <w:kern w:val="0"/>
          <w:szCs w:val="22"/>
          <w:highlight w:val="none"/>
          <w:lang w:val="en-US" w:eastAsia="zh-CN"/>
        </w:rPr>
        <w:t>三</w:t>
      </w:r>
      <w:r>
        <w:rPr>
          <w:rFonts w:hint="eastAsia" w:ascii="仿宋" w:hAnsi="仿宋" w:eastAsia="仿宋" w:cs="仿宋_GB2312"/>
          <w:kern w:val="0"/>
          <w:szCs w:val="22"/>
          <w:highlight w:val="none"/>
        </w:rPr>
        <w:t>）投标人有恶意串通、妨碍其他投标人的竞争行为、损害采购人或者其他投标人的合法权益情形的，有下列情形之一的，属于或视为恶意串通，其投标无效：</w:t>
      </w:r>
    </w:p>
    <w:p w14:paraId="35B44DEB">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1.供应商直接或者间接从采购人或者采购机构处获得其他供应商的相关情况并修改其投标文件或者响应文件的；</w:t>
      </w:r>
    </w:p>
    <w:p w14:paraId="0A565775">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2.供应商按照采购人或者采购机构的授意撤换、修改投标文件或者响应文件的；</w:t>
      </w:r>
    </w:p>
    <w:p w14:paraId="6C217B52">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3.供应商之间协商报价、技术方案等投标文件或者响应文件的实质性内容的；</w:t>
      </w:r>
    </w:p>
    <w:p w14:paraId="72A9B27E">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4.属于同一集团、协会、商会等组织成员的供应商按照该组织要求协同参加采购活动的；</w:t>
      </w:r>
    </w:p>
    <w:p w14:paraId="52A41A7C">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5.供应商之间事先约定由某一特定供应商中标、成交的；</w:t>
      </w:r>
    </w:p>
    <w:p w14:paraId="45622B81">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6.供应商之间商定部分供应商放弃参加采购活动或者放弃中标、成交的；</w:t>
      </w:r>
    </w:p>
    <w:p w14:paraId="257F8836">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7.供应商与采购人或者采购代理机构之间、供应商相互之间，为谋求特定供应商中标、成交或者排斥其他供应商的其他串通行为的。</w:t>
      </w:r>
    </w:p>
    <w:p w14:paraId="34E7331D">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8.不同投标人的投标文件由同一单位或者个人编制的；</w:t>
      </w:r>
    </w:p>
    <w:p w14:paraId="19167960">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9.不同投标人委托同一单位或者个人办理投标事宜的；</w:t>
      </w:r>
    </w:p>
    <w:p w14:paraId="6EE5EF02">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10.不同投标人的投标文件载明的项目管理成员或者联系人员为同一人的；</w:t>
      </w:r>
    </w:p>
    <w:p w14:paraId="1571DC5F">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11.不同投标人的投标文件异常一致或者投标报价呈规律性差异的；</w:t>
      </w:r>
    </w:p>
    <w:p w14:paraId="4E075D14">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_GB2312"/>
          <w:kern w:val="0"/>
          <w:szCs w:val="22"/>
          <w:highlight w:val="none"/>
        </w:rPr>
      </w:pPr>
      <w:r>
        <w:rPr>
          <w:rFonts w:hint="eastAsia" w:ascii="仿宋" w:hAnsi="仿宋" w:eastAsia="仿宋" w:cs="仿宋_GB2312"/>
          <w:kern w:val="0"/>
          <w:szCs w:val="22"/>
          <w:highlight w:val="none"/>
        </w:rPr>
        <w:t>12.不同投标人的投标文件相互混装的；</w:t>
      </w:r>
    </w:p>
    <w:p w14:paraId="6249902C">
      <w:pPr>
        <w:pStyle w:val="127"/>
        <w:keepNext w:val="0"/>
        <w:keepLines w:val="0"/>
        <w:pageBreakBefore w:val="0"/>
        <w:widowControl w:val="0"/>
        <w:kinsoku/>
        <w:wordWrap/>
        <w:overflowPunct/>
        <w:topLinePunct/>
        <w:autoSpaceDE/>
        <w:autoSpaceDN/>
        <w:bidi w:val="0"/>
        <w:adjustRightInd/>
        <w:spacing w:before="0" w:line="420" w:lineRule="exact"/>
        <w:ind w:firstLine="480"/>
        <w:jc w:val="both"/>
        <w:textAlignment w:val="auto"/>
        <w:outlineLvl w:val="0"/>
        <w:rPr>
          <w:rFonts w:ascii="仿宋" w:hAnsi="仿宋" w:eastAsia="仿宋" w:cs="仿宋"/>
          <w:b/>
          <w:bCs/>
          <w:szCs w:val="24"/>
          <w:highlight w:val="none"/>
          <w:u w:val="double"/>
        </w:rPr>
      </w:pPr>
      <w:r>
        <w:rPr>
          <w:rFonts w:hint="eastAsia" w:ascii="仿宋" w:hAnsi="仿宋" w:eastAsia="仿宋" w:cs="仿宋"/>
          <w:kern w:val="0"/>
          <w:szCs w:val="22"/>
          <w:highlight w:val="none"/>
        </w:rPr>
        <w:t>（二十</w:t>
      </w:r>
      <w:r>
        <w:rPr>
          <w:rFonts w:hint="eastAsia" w:ascii="仿宋" w:hAnsi="仿宋" w:eastAsia="仿宋" w:cs="仿宋"/>
          <w:kern w:val="0"/>
          <w:szCs w:val="22"/>
          <w:highlight w:val="none"/>
          <w:lang w:val="en-US" w:eastAsia="zh-CN"/>
        </w:rPr>
        <w:t>四</w:t>
      </w:r>
      <w:r>
        <w:rPr>
          <w:rFonts w:hint="eastAsia" w:ascii="仿宋" w:hAnsi="仿宋" w:eastAsia="仿宋" w:cs="仿宋"/>
          <w:kern w:val="0"/>
          <w:szCs w:val="22"/>
          <w:highlight w:val="none"/>
        </w:rPr>
        <w:t>）招</w:t>
      </w:r>
      <w:r>
        <w:rPr>
          <w:rFonts w:hint="eastAsia" w:ascii="仿宋" w:hAnsi="仿宋" w:eastAsia="仿宋" w:cs="仿宋"/>
          <w:kern w:val="0"/>
          <w:highlight w:val="none"/>
        </w:rPr>
        <w:t>标文件有其他规定为无效投标情形的；</w:t>
      </w:r>
    </w:p>
    <w:p w14:paraId="0FFC173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（二十</w:t>
      </w:r>
      <w:r>
        <w:rPr>
          <w:rFonts w:hint="eastAsia" w:ascii="仿宋" w:hAnsi="仿宋" w:eastAsia="仿宋"/>
          <w:highlight w:val="none"/>
          <w:lang w:val="en-US" w:eastAsia="zh-CN"/>
        </w:rPr>
        <w:t>五</w:t>
      </w:r>
      <w:r>
        <w:rPr>
          <w:rFonts w:hint="eastAsia" w:ascii="仿宋" w:hAnsi="仿宋" w:eastAsia="仿宋"/>
          <w:highlight w:val="none"/>
        </w:rPr>
        <w:t>）出现影响采购公正的违法违规行为；</w:t>
      </w:r>
    </w:p>
    <w:p w14:paraId="0BAF274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（二十</w:t>
      </w:r>
      <w:r>
        <w:rPr>
          <w:rFonts w:hint="eastAsia" w:ascii="仿宋" w:hAnsi="仿宋" w:eastAsia="仿宋"/>
          <w:highlight w:val="none"/>
          <w:lang w:val="en-US" w:eastAsia="zh-CN"/>
        </w:rPr>
        <w:t>六</w:t>
      </w:r>
      <w:r>
        <w:rPr>
          <w:rFonts w:hint="eastAsia" w:ascii="仿宋" w:hAnsi="仿宋" w:eastAsia="仿宋"/>
          <w:highlight w:val="none"/>
        </w:rPr>
        <w:t>）投标文件含有采购人不能接受的附加条件的；</w:t>
      </w:r>
    </w:p>
    <w:p w14:paraId="6E9F919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（二十</w:t>
      </w:r>
      <w:r>
        <w:rPr>
          <w:rFonts w:hint="eastAsia" w:ascii="仿宋" w:hAnsi="仿宋" w:eastAsia="仿宋"/>
          <w:highlight w:val="none"/>
          <w:lang w:val="en-US" w:eastAsia="zh-CN"/>
        </w:rPr>
        <w:t>七</w:t>
      </w:r>
      <w:r>
        <w:rPr>
          <w:rFonts w:hint="eastAsia" w:ascii="仿宋" w:hAnsi="仿宋" w:eastAsia="仿宋"/>
          <w:highlight w:val="none"/>
        </w:rPr>
        <w:t>）法律、法规、规章（适用杭州市的）及省级以上规范性文件（适用本市的）规定的其他无效情形。</w:t>
      </w:r>
    </w:p>
    <w:p w14:paraId="2BA26503">
      <w:pPr>
        <w:keepNext w:val="0"/>
        <w:keepLines w:val="0"/>
        <w:pageBreakBefore w:val="0"/>
        <w:widowControl w:val="0"/>
        <w:kinsoku/>
        <w:wordWrap/>
        <w:overflowPunct/>
        <w:topLinePunct/>
        <w:autoSpaceDE/>
        <w:autoSpaceDN/>
        <w:bidi w:val="0"/>
        <w:adjustRightInd/>
        <w:spacing w:line="420"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七.电子交易活动的中止</w:t>
      </w:r>
    </w:p>
    <w:p w14:paraId="6958D73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采购过程中出现以下情形，导致电子交易平台无法正常运行，或者无法保证电子交易的公平、公正和安全时，采购代理机构可中止电子交易活动：</w:t>
      </w:r>
    </w:p>
    <w:p w14:paraId="2EF4B54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 xml:space="preserve">（一）电子交易平台发生故障而无法登录访问的； </w:t>
      </w:r>
    </w:p>
    <w:p w14:paraId="0EFCF6E6">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（二）电子交易平台应用或数据库出现错误，不能进行正常操作的；</w:t>
      </w:r>
    </w:p>
    <w:p w14:paraId="71C068F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（三）电子交易平台发现严重安全漏洞，有潜在泄密危险的；</w:t>
      </w:r>
    </w:p>
    <w:p w14:paraId="0B808CC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 xml:space="preserve">（四）病毒发作导致不能进行正常操作的； </w:t>
      </w:r>
    </w:p>
    <w:p w14:paraId="0E5D23CC">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outlineLvl w:val="0"/>
        <w:rPr>
          <w:rFonts w:ascii="仿宋" w:hAnsi="仿宋" w:eastAsia="仿宋"/>
          <w:highlight w:val="none"/>
        </w:rPr>
      </w:pPr>
      <w:r>
        <w:rPr>
          <w:rFonts w:hint="eastAsia" w:ascii="仿宋" w:hAnsi="仿宋" w:eastAsia="仿宋"/>
          <w:highlight w:val="none"/>
        </w:rPr>
        <w:t>（五）其他无法保证电子交易的公平、公正和安全的情况。</w:t>
      </w:r>
    </w:p>
    <w:p w14:paraId="7DCAF9C5">
      <w:pPr>
        <w:pStyle w:val="7"/>
        <w:keepNext w:val="0"/>
        <w:keepLines w:val="0"/>
        <w:pageBreakBefore w:val="0"/>
        <w:widowControl w:val="0"/>
        <w:kinsoku/>
        <w:wordWrap/>
        <w:overflowPunct/>
        <w:topLinePunct/>
        <w:autoSpaceDE/>
        <w:autoSpaceDN/>
        <w:bidi w:val="0"/>
        <w:adjustRightInd/>
        <w:spacing w:before="0" w:after="0" w:line="420" w:lineRule="exact"/>
        <w:ind w:left="0" w:firstLine="480" w:firstLineChars="200"/>
        <w:jc w:val="both"/>
        <w:textAlignment w:val="auto"/>
        <w:rPr>
          <w:b w:val="0"/>
          <w:bCs w:val="0"/>
          <w:sz w:val="24"/>
          <w:szCs w:val="24"/>
          <w:highlight w:val="none"/>
        </w:rPr>
      </w:pPr>
      <w:r>
        <w:rPr>
          <w:rFonts w:hint="eastAsia"/>
          <w:b w:val="0"/>
          <w:bCs w:val="0"/>
          <w:sz w:val="24"/>
          <w:szCs w:val="24"/>
          <w:highlight w:val="none"/>
        </w:rPr>
        <w:t>出现以上情形，不影响采购公平、公正性的，采购代理机构可以待上述情形消除后继续</w:t>
      </w:r>
    </w:p>
    <w:p w14:paraId="1CBB593D">
      <w:pPr>
        <w:pStyle w:val="7"/>
        <w:keepNext w:val="0"/>
        <w:keepLines w:val="0"/>
        <w:pageBreakBefore w:val="0"/>
        <w:widowControl w:val="0"/>
        <w:kinsoku/>
        <w:wordWrap/>
        <w:overflowPunct/>
        <w:topLinePunct/>
        <w:autoSpaceDE/>
        <w:autoSpaceDN/>
        <w:bidi w:val="0"/>
        <w:adjustRightInd/>
        <w:spacing w:before="0" w:after="0" w:line="420" w:lineRule="exact"/>
        <w:ind w:left="0" w:firstLine="480"/>
        <w:jc w:val="both"/>
        <w:textAlignment w:val="auto"/>
        <w:rPr>
          <w:b w:val="0"/>
          <w:bCs w:val="0"/>
          <w:sz w:val="24"/>
          <w:szCs w:val="24"/>
          <w:highlight w:val="none"/>
        </w:rPr>
      </w:pPr>
      <w:r>
        <w:rPr>
          <w:rFonts w:hint="eastAsia"/>
          <w:b w:val="0"/>
          <w:bCs w:val="0"/>
          <w:sz w:val="24"/>
          <w:szCs w:val="24"/>
          <w:highlight w:val="none"/>
        </w:rPr>
        <w:t>组织电子交易活动，也可以决定某些环节以纸质形式进行；影响或可能影响采购公平、公正性的，应当重新采购。</w:t>
      </w:r>
    </w:p>
    <w:p w14:paraId="50FAAB36">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八、废标</w:t>
      </w:r>
    </w:p>
    <w:p w14:paraId="66AB9EDE">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在采购中，出现下列情形之一的，应予废标：</w:t>
      </w:r>
    </w:p>
    <w:p w14:paraId="1323F1B0">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（一）符合专业条件的供应商或者对采购文件作实质响应的供应商不足</w:t>
      </w:r>
      <w:r>
        <w:rPr>
          <w:rFonts w:hint="eastAsia" w:ascii="仿宋" w:hAnsi="仿宋" w:eastAsia="仿宋"/>
          <w:highlight w:val="none"/>
          <w:lang w:val="en-US" w:eastAsia="zh-CN"/>
        </w:rPr>
        <w:t>3</w:t>
      </w:r>
      <w:r>
        <w:rPr>
          <w:rFonts w:hint="eastAsia" w:ascii="仿宋" w:hAnsi="仿宋" w:eastAsia="仿宋"/>
          <w:highlight w:val="none"/>
        </w:rPr>
        <w:t>家的；</w:t>
      </w:r>
    </w:p>
    <w:p w14:paraId="2A49720F">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（二）出现影响采购公正的违法、违规行为的；</w:t>
      </w:r>
    </w:p>
    <w:p w14:paraId="35278CF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（三）投标人的报价均超过了采购预算，采购人不能支付的；</w:t>
      </w:r>
    </w:p>
    <w:p w14:paraId="291BF6C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（四）因重大变故，采购任务取消的；</w:t>
      </w:r>
    </w:p>
    <w:p w14:paraId="54E0ADA7">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废标后，采购代理机构应当将废标理由通知所有投标人。</w:t>
      </w:r>
    </w:p>
    <w:p w14:paraId="49A3DB8F">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九、重新组织采购</w:t>
      </w:r>
    </w:p>
    <w:p w14:paraId="35F2D279">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670CA691">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（二）重新开展采购。参照政府采购法第七十一条、第七十二条规定的违法行为之一，影响或者可能影响中标、成交结果的，依照下列规定处理：</w:t>
      </w:r>
    </w:p>
    <w:p w14:paraId="59A598DB">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1.未确定中标或者成交供应商的，终止本次采购活动，重新开展采购活动。</w:t>
      </w:r>
    </w:p>
    <w:p w14:paraId="230DEB5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2.已确定中标或者成交供应商但尚未签订采购合同的，中标或者成交结果无效，从合格的中标或者成交候选人中另行确定中标或者成交供应商</w:t>
      </w:r>
      <w:r>
        <w:rPr>
          <w:rFonts w:hint="eastAsia" w:ascii="仿宋" w:hAnsi="仿宋" w:eastAsia="仿宋"/>
          <w:highlight w:val="none"/>
          <w:lang w:val="en-US" w:eastAsia="zh-CN"/>
        </w:rPr>
        <w:t>或</w:t>
      </w:r>
      <w:r>
        <w:rPr>
          <w:rFonts w:hint="eastAsia" w:ascii="仿宋" w:hAnsi="仿宋" w:eastAsia="仿宋"/>
          <w:highlight w:val="none"/>
        </w:rPr>
        <w:t>重新开展采购活动。</w:t>
      </w:r>
    </w:p>
    <w:p w14:paraId="54F2380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3.采购合同已签订但尚未履行的，撤销合同，从合格的中标或者成交候选人中另行确定中标或者成交供应商</w:t>
      </w:r>
      <w:r>
        <w:rPr>
          <w:rFonts w:hint="eastAsia" w:ascii="仿宋" w:hAnsi="仿宋" w:eastAsia="仿宋"/>
          <w:highlight w:val="none"/>
          <w:lang w:val="en-US" w:eastAsia="zh-CN"/>
        </w:rPr>
        <w:t>或</w:t>
      </w:r>
      <w:r>
        <w:rPr>
          <w:rFonts w:hint="eastAsia" w:ascii="仿宋" w:hAnsi="仿宋" w:eastAsia="仿宋"/>
          <w:highlight w:val="none"/>
        </w:rPr>
        <w:t>重新开展采购活动。。</w:t>
      </w:r>
    </w:p>
    <w:p w14:paraId="21B2C553">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4.采购合同已经履行，给采购人、供应商造成损失的，由责任人承担赔偿责任。</w:t>
      </w:r>
    </w:p>
    <w:p w14:paraId="0181EAFD">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5.因质疑答复，改变原中标结果，重新开展采购活动。</w:t>
      </w:r>
    </w:p>
    <w:p w14:paraId="5A95285F">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6.采购当事人有其他违反采购法或者本条例规定的行为，经改正后仍然影响或者可能影响中标、成交结果或者依法被认定为中标、成交无效的，依照1-5条规定处理。</w:t>
      </w:r>
    </w:p>
    <w:p w14:paraId="2DB79B8D">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十、定标</w:t>
      </w:r>
    </w:p>
    <w:p w14:paraId="2C9F4EFE">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11340BF2">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0238BA04">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
          <w:bCs/>
          <w:highlight w:val="none"/>
        </w:rPr>
      </w:pPr>
      <w:r>
        <w:rPr>
          <w:rFonts w:hint="eastAsia" w:ascii="仿宋" w:hAnsi="仿宋" w:eastAsia="仿宋"/>
          <w:highlight w:val="none"/>
        </w:rPr>
        <w:t>（三）中标通知书发出后，若中标供应商放弃中标，应当承担相应的法律责任，中标通知书对采购人和中标供应商具有同等法律效力。</w:t>
      </w:r>
    </w:p>
    <w:p w14:paraId="4986543F">
      <w:pPr>
        <w:keepNext w:val="0"/>
        <w:keepLines w:val="0"/>
        <w:pageBreakBefore w:val="0"/>
        <w:widowControl w:val="0"/>
        <w:kinsoku/>
        <w:wordWrap/>
        <w:overflowPunct/>
        <w:topLinePunct/>
        <w:autoSpaceDE/>
        <w:autoSpaceDN/>
        <w:bidi w:val="0"/>
        <w:adjustRightInd/>
        <w:spacing w:line="420"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十一、评审过程的保密与录像</w:t>
      </w:r>
    </w:p>
    <w:p w14:paraId="08046455">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一）保密。评审活动在严格保密的情况下进行。评审过程中凡是与采购响应文件评审和比较、中标人推荐等评审有关的情况，以及涉及国家秘密和商业秘密等信息，评标委员会、采购人和采购人工作人员、相关监督人员等与评审有关的人员应当予以保密。</w:t>
      </w:r>
    </w:p>
    <w:p w14:paraId="75561DF8">
      <w:pPr>
        <w:keepNext w:val="0"/>
        <w:keepLines w:val="0"/>
        <w:pageBreakBefore w:val="0"/>
        <w:widowControl w:val="0"/>
        <w:kinsoku/>
        <w:wordWrap/>
        <w:overflowPunct/>
        <w:topLinePunct/>
        <w:autoSpaceDE/>
        <w:autoSpaceDN/>
        <w:bidi w:val="0"/>
        <w:adjustRightInd/>
        <w:spacing w:line="420" w:lineRule="exact"/>
        <w:ind w:firstLine="480" w:firstLineChars="200"/>
        <w:textAlignment w:val="auto"/>
        <w:rPr>
          <w:rFonts w:ascii="仿宋" w:hAnsi="仿宋" w:eastAsia="仿宋"/>
          <w:b/>
          <w:bCs/>
          <w:highlight w:val="none"/>
        </w:rPr>
      </w:pPr>
      <w:r>
        <w:rPr>
          <w:rFonts w:hint="eastAsia" w:ascii="仿宋" w:hAnsi="仿宋" w:eastAsia="仿宋"/>
          <w:highlight w:val="none"/>
        </w:rPr>
        <w:t>（二）录音录像。采购人对评审工作现场进行全过程录音录像，</w:t>
      </w:r>
      <w:r>
        <w:rPr>
          <w:rFonts w:hint="eastAsia" w:ascii="仿宋" w:hAnsi="仿宋" w:eastAsia="仿宋"/>
          <w:b/>
          <w:bCs/>
          <w:highlight w:val="none"/>
        </w:rPr>
        <w:t>录音录像资料作为采购项目文件随其他文件一并存档。</w:t>
      </w:r>
    </w:p>
    <w:p w14:paraId="38FC5BA3">
      <w:pPr>
        <w:pStyle w:val="7"/>
        <w:keepNext w:val="0"/>
        <w:keepLines w:val="0"/>
        <w:pageBreakBefore w:val="0"/>
        <w:widowControl w:val="0"/>
        <w:kinsoku/>
        <w:wordWrap/>
        <w:overflowPunct/>
        <w:topLinePunct/>
        <w:autoSpaceDE/>
        <w:autoSpaceDN/>
        <w:bidi w:val="0"/>
        <w:adjustRightInd/>
        <w:spacing w:before="0" w:after="0" w:line="420" w:lineRule="exact"/>
        <w:ind w:left="0" w:firstLine="643" w:firstLineChars="200"/>
        <w:jc w:val="both"/>
        <w:textAlignment w:val="auto"/>
        <w:rPr>
          <w:highlight w:val="none"/>
        </w:rPr>
      </w:pPr>
      <w:r>
        <w:rPr>
          <w:rFonts w:hint="eastAsia"/>
          <w:highlight w:val="none"/>
        </w:rPr>
        <w:t>十二、合同签订及其他</w:t>
      </w:r>
    </w:p>
    <w:p w14:paraId="39727C79">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highlight w:val="none"/>
        </w:rPr>
      </w:pPr>
      <w:r>
        <w:rPr>
          <w:rFonts w:hint="eastAsia" w:ascii="仿宋" w:hAnsi="仿宋" w:eastAsia="仿宋"/>
          <w:b/>
          <w:bCs/>
          <w:highlight w:val="none"/>
        </w:rPr>
        <w:t>（一）签订合同</w:t>
      </w:r>
    </w:p>
    <w:p w14:paraId="76EE0E18">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1.采购人与中标人应当在《中标通知书》发出之日起30日内，按照招标文件及投标文件确定的事项签订采购合同，所签订的合同不得对招标文件确定的事项和中标人投标文件作实质性修改。招标文件、中标人的投标文件、澄清文件及中标通知书等，均为签订合同的依据。</w:t>
      </w:r>
    </w:p>
    <w:p w14:paraId="307FFDEC">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2.</w:t>
      </w:r>
      <w:r>
        <w:rPr>
          <w:rFonts w:hint="eastAsia" w:ascii="仿宋" w:hAnsi="仿宋" w:eastAsia="仿宋"/>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highlight w:val="none"/>
        </w:rPr>
        <w:t>已申领电子签章的单位可在线签订合同。</w:t>
      </w:r>
    </w:p>
    <w:p w14:paraId="3C7493C5">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3.如签订合同并生效后，</w:t>
      </w:r>
      <w:r>
        <w:rPr>
          <w:rFonts w:hint="eastAsia" w:ascii="仿宋" w:hAnsi="仿宋" w:eastAsia="仿宋"/>
          <w:highlight w:val="none"/>
          <w:lang w:val="zh-CN"/>
        </w:rPr>
        <w:t>中标人</w:t>
      </w:r>
      <w:r>
        <w:rPr>
          <w:rFonts w:hint="eastAsia" w:ascii="仿宋" w:hAnsi="仿宋" w:eastAsia="仿宋"/>
          <w:highlight w:val="none"/>
        </w:rPr>
        <w:t>无故拒绝或延期，除按照合同条款处理外，由采购代理机构记录不良行为一次，并报监督管理部门给予通报。</w:t>
      </w:r>
    </w:p>
    <w:p w14:paraId="31A6E4DA">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4.中标人拖延、拒签合同的，或提出采购人不能接受的条件，致使合同无法签订，除按照合同条款处理外，采购人将书面报告监督管理部门。采购人将取消其中标资格，采购人可以按照评标报告推荐的中标或者成交候选人名单排序，确定下一次序中标候选人为中标人签订合同或重新开展采购活动。</w:t>
      </w:r>
    </w:p>
    <w:p w14:paraId="7D6605E2">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5.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14:paraId="2DD5BD0F">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6.采购人和</w:t>
      </w:r>
      <w:r>
        <w:rPr>
          <w:rFonts w:hint="eastAsia" w:ascii="仿宋" w:hAnsi="仿宋" w:eastAsia="仿宋"/>
          <w:highlight w:val="none"/>
          <w:lang w:val="zh-CN"/>
        </w:rPr>
        <w:t>中标人</w:t>
      </w:r>
      <w:r>
        <w:rPr>
          <w:rFonts w:hint="eastAsia" w:ascii="仿宋" w:hAnsi="仿宋" w:eastAsia="仿宋"/>
          <w:highlight w:val="none"/>
        </w:rPr>
        <w:t>应当在合同中明确约定双方的违约责任。对于因采购人原因导致变更、中止或者终止采购合同的，采购人应当依照合同约定对</w:t>
      </w:r>
      <w:r>
        <w:rPr>
          <w:rFonts w:hint="eastAsia" w:ascii="仿宋" w:hAnsi="仿宋" w:eastAsia="仿宋"/>
          <w:highlight w:val="none"/>
          <w:lang w:val="zh-CN"/>
        </w:rPr>
        <w:t>中标人</w:t>
      </w:r>
      <w:r>
        <w:rPr>
          <w:rFonts w:hint="eastAsia" w:ascii="仿宋" w:hAnsi="仿宋" w:eastAsia="仿宋"/>
          <w:highlight w:val="none"/>
        </w:rPr>
        <w:t>受到的损失予以赔偿或者补偿。</w:t>
      </w:r>
    </w:p>
    <w:p w14:paraId="424E4F37">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hint="eastAsia" w:ascii="仿宋" w:hAnsi="仿宋" w:eastAsia="仿宋"/>
          <w:highlight w:val="none"/>
        </w:rPr>
        <w:t>7.采购合同应当约定资金支付的方式、时间和条件，明确逾期支付资金的违约责任。</w:t>
      </w:r>
    </w:p>
    <w:p w14:paraId="0D0E784F">
      <w:pPr>
        <w:pStyle w:val="50"/>
        <w:keepNext w:val="0"/>
        <w:keepLines w:val="0"/>
        <w:pageBreakBefore w:val="0"/>
        <w:widowControl w:val="0"/>
        <w:kinsoku/>
        <w:wordWrap/>
        <w:overflowPunct/>
        <w:autoSpaceDE/>
        <w:autoSpaceDN/>
        <w:bidi w:val="0"/>
        <w:adjustRightInd/>
        <w:snapToGrid w:val="0"/>
        <w:spacing w:beforeLines="0" w:afterLines="0" w:line="420" w:lineRule="exact"/>
        <w:ind w:firstLine="475" w:firstLineChars="198"/>
        <w:textAlignment w:val="auto"/>
        <w:rPr>
          <w:rFonts w:ascii="仿宋" w:hAnsi="仿宋"/>
          <w:highlight w:val="none"/>
        </w:rPr>
      </w:pPr>
      <w:r>
        <w:rPr>
          <w:rFonts w:ascii="仿宋" w:hAnsi="仿宋"/>
          <w:highlight w:val="none"/>
        </w:rPr>
        <w:t>8</w:t>
      </w:r>
      <w:r>
        <w:rPr>
          <w:rFonts w:hint="eastAsia" w:ascii="仿宋" w:hAnsi="仿宋"/>
          <w:highlight w:val="none"/>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30F14F1">
      <w:pPr>
        <w:keepNext w:val="0"/>
        <w:keepLines w:val="0"/>
        <w:pageBreakBefore w:val="0"/>
        <w:widowControl w:val="0"/>
        <w:kinsoku/>
        <w:wordWrap/>
        <w:overflowPunct/>
        <w:autoSpaceDE/>
        <w:autoSpaceDN/>
        <w:bidi w:val="0"/>
        <w:adjustRightInd/>
        <w:snapToGrid w:val="0"/>
        <w:spacing w:line="420" w:lineRule="exact"/>
        <w:ind w:firstLine="480" w:firstLineChars="200"/>
        <w:textAlignment w:val="auto"/>
        <w:rPr>
          <w:rFonts w:ascii="仿宋" w:hAnsi="仿宋" w:eastAsia="仿宋"/>
          <w:highlight w:val="none"/>
        </w:rPr>
      </w:pPr>
      <w:r>
        <w:rPr>
          <w:rFonts w:ascii="仿宋" w:hAnsi="仿宋" w:eastAsia="仿宋"/>
          <w:highlight w:val="none"/>
        </w:rPr>
        <w:t>9</w:t>
      </w:r>
      <w:r>
        <w:rPr>
          <w:rFonts w:hint="eastAsia" w:ascii="仿宋" w:hAnsi="仿宋" w:eastAsia="仿宋"/>
          <w:highlight w:val="none"/>
        </w:rPr>
        <w:t>.采购合同履行中，采购人需追加与合同标的相同的货物、工程或者服务的，在不改变合同其他条款的前提下，可以与中标人协商签订补充合同，但所有补充合同的采购金额不得超过原合同采购金额的百分之十。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269F32C">
      <w:pPr>
        <w:keepNext w:val="0"/>
        <w:keepLines w:val="0"/>
        <w:pageBreakBefore w:val="0"/>
        <w:widowControl w:val="0"/>
        <w:kinsoku/>
        <w:wordWrap/>
        <w:overflowPunct/>
        <w:autoSpaceDE/>
        <w:autoSpaceDN/>
        <w:bidi w:val="0"/>
        <w:adjustRightInd/>
        <w:snapToGrid w:val="0"/>
        <w:spacing w:line="420" w:lineRule="exact"/>
        <w:ind w:firstLine="482" w:firstLineChars="200"/>
        <w:textAlignment w:val="auto"/>
        <w:rPr>
          <w:rFonts w:ascii="仿宋" w:hAnsi="仿宋" w:eastAsia="仿宋"/>
          <w:highlight w:val="none"/>
        </w:rPr>
      </w:pPr>
      <w:r>
        <w:rPr>
          <w:rFonts w:hint="eastAsia" w:ascii="仿宋" w:hAnsi="仿宋" w:eastAsia="仿宋"/>
          <w:b/>
          <w:bCs/>
          <w:szCs w:val="22"/>
          <w:highlight w:val="none"/>
        </w:rPr>
        <w:t>1</w:t>
      </w:r>
      <w:r>
        <w:rPr>
          <w:rFonts w:ascii="仿宋" w:hAnsi="仿宋" w:eastAsia="仿宋"/>
          <w:b/>
          <w:bCs/>
          <w:szCs w:val="22"/>
          <w:highlight w:val="none"/>
        </w:rPr>
        <w:t>0</w:t>
      </w:r>
      <w:r>
        <w:rPr>
          <w:rFonts w:hint="eastAsia" w:ascii="仿宋" w:hAnsi="仿宋" w:eastAsia="仿宋"/>
          <w:b/>
          <w:bCs/>
          <w:szCs w:val="22"/>
          <w:highlight w:val="none"/>
        </w:rPr>
        <w:t>.采购合同</w:t>
      </w:r>
      <w:r>
        <w:rPr>
          <w:rFonts w:hint="eastAsia" w:ascii="仿宋" w:hAnsi="仿宋" w:eastAsia="仿宋"/>
          <w:b/>
          <w:bCs/>
          <w:highlight w:val="none"/>
        </w:rPr>
        <w:t>一式伍份，采购人及中标人各执贰份，</w:t>
      </w:r>
      <w:r>
        <w:rPr>
          <w:rFonts w:hint="eastAsia" w:ascii="仿宋" w:hAnsi="仿宋" w:eastAsia="仿宋"/>
          <w:b/>
          <w:bCs/>
          <w:highlight w:val="none"/>
          <w:lang w:eastAsia="zh-CN"/>
        </w:rPr>
        <w:t>建正工程咨询有限公司</w:t>
      </w:r>
      <w:r>
        <w:rPr>
          <w:rFonts w:hint="eastAsia" w:ascii="仿宋" w:hAnsi="仿宋" w:eastAsia="仿宋"/>
          <w:b/>
          <w:bCs/>
          <w:highlight w:val="none"/>
        </w:rPr>
        <w:t>执壹份。</w:t>
      </w:r>
    </w:p>
    <w:p w14:paraId="2916E97D">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（二）履约保证金</w:t>
      </w:r>
    </w:p>
    <w:p w14:paraId="58978831">
      <w:pPr>
        <w:pStyle w:val="50"/>
        <w:keepNext w:val="0"/>
        <w:keepLines w:val="0"/>
        <w:pageBreakBefore w:val="0"/>
        <w:widowControl w:val="0"/>
        <w:kinsoku/>
        <w:wordWrap/>
        <w:overflowPunct/>
        <w:autoSpaceDE/>
        <w:autoSpaceDN/>
        <w:bidi w:val="0"/>
        <w:adjustRightInd/>
        <w:snapToGrid w:val="0"/>
        <w:spacing w:beforeLines="0" w:afterLines="0" w:line="420" w:lineRule="exact"/>
        <w:ind w:firstLine="475" w:firstLineChars="198"/>
        <w:textAlignment w:val="auto"/>
        <w:rPr>
          <w:rFonts w:ascii="仿宋" w:hAnsi="仿宋"/>
          <w:highlight w:val="none"/>
        </w:rPr>
      </w:pPr>
      <w:r>
        <w:rPr>
          <w:rFonts w:hint="eastAsia" w:ascii="仿宋" w:hAnsi="仿宋"/>
          <w:highlight w:val="none"/>
        </w:rPr>
        <w:t>1.拟签订的合同文本要求中标人提交履约保证金的，供应商应当以支票、汇票、本票或者金融机构、担保机构出具的保函等非现金形式提交。</w:t>
      </w:r>
    </w:p>
    <w:p w14:paraId="546F5EE9">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（三）款项的结算</w:t>
      </w:r>
    </w:p>
    <w:p w14:paraId="184DCF8C">
      <w:pPr>
        <w:pStyle w:val="50"/>
        <w:keepNext w:val="0"/>
        <w:keepLines w:val="0"/>
        <w:pageBreakBefore w:val="0"/>
        <w:widowControl w:val="0"/>
        <w:kinsoku/>
        <w:wordWrap/>
        <w:overflowPunct/>
        <w:autoSpaceDE/>
        <w:autoSpaceDN/>
        <w:bidi w:val="0"/>
        <w:adjustRightInd/>
        <w:snapToGrid w:val="0"/>
        <w:spacing w:beforeLines="0" w:afterLines="0" w:line="420" w:lineRule="exact"/>
        <w:ind w:firstLine="475" w:firstLineChars="198"/>
        <w:textAlignment w:val="auto"/>
        <w:rPr>
          <w:rFonts w:ascii="仿宋" w:hAnsi="仿宋"/>
          <w:highlight w:val="none"/>
        </w:rPr>
      </w:pPr>
      <w:r>
        <w:rPr>
          <w:rFonts w:hint="eastAsia" w:ascii="仿宋" w:hAnsi="仿宋"/>
          <w:highlight w:val="none"/>
        </w:rPr>
        <w:t>1.按合同约定内容进行款项的结算。</w:t>
      </w:r>
    </w:p>
    <w:p w14:paraId="4CE0CF7F">
      <w:pPr>
        <w:keepNext w:val="0"/>
        <w:keepLines w:val="0"/>
        <w:pageBreakBefore w:val="0"/>
        <w:widowControl w:val="0"/>
        <w:kinsoku/>
        <w:wordWrap/>
        <w:overflowPunct/>
        <w:topLinePunct/>
        <w:autoSpaceDE/>
        <w:autoSpaceDN/>
        <w:bidi w:val="0"/>
        <w:adjustRightInd/>
        <w:spacing w:line="420" w:lineRule="exact"/>
        <w:ind w:firstLine="482" w:firstLineChars="200"/>
        <w:textAlignment w:val="auto"/>
        <w:rPr>
          <w:rFonts w:ascii="仿宋" w:hAnsi="仿宋" w:eastAsia="仿宋"/>
          <w:b/>
          <w:bCs/>
          <w:highlight w:val="none"/>
        </w:rPr>
      </w:pPr>
      <w:r>
        <w:rPr>
          <w:rFonts w:hint="eastAsia" w:ascii="仿宋" w:hAnsi="仿宋" w:eastAsia="仿宋"/>
          <w:b/>
          <w:bCs/>
          <w:highlight w:val="none"/>
        </w:rPr>
        <w:t>（四）验收：由采购人组织，成立验收工作小组进行验收。</w:t>
      </w:r>
    </w:p>
    <w:p w14:paraId="17B0F9F7">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color w:val="FF0000"/>
          <w:szCs w:val="22"/>
          <w:highlight w:val="none"/>
        </w:rPr>
      </w:pPr>
      <w:r>
        <w:rPr>
          <w:rFonts w:hint="eastAsia" w:ascii="仿宋" w:hAnsi="仿宋" w:eastAsia="仿宋"/>
          <w:szCs w:val="22"/>
          <w:highlight w:val="none"/>
        </w:rPr>
        <w:t>1.采购人应当根据项目特点制定验收方案，明确履约验收的时间、方式、程序等内容，并</w:t>
      </w:r>
      <w:r>
        <w:rPr>
          <w:rFonts w:hint="eastAsia" w:ascii="仿宋" w:hAnsi="仿宋" w:eastAsia="仿宋"/>
          <w:color w:val="000000"/>
          <w:highlight w:val="none"/>
        </w:rPr>
        <w:t>按照合同规定的</w:t>
      </w:r>
      <w:r>
        <w:rPr>
          <w:rFonts w:hint="eastAsia" w:ascii="仿宋" w:hAnsi="仿宋" w:eastAsia="仿宋"/>
          <w:szCs w:val="22"/>
          <w:highlight w:val="none"/>
        </w:rPr>
        <w:t>验收方案</w:t>
      </w:r>
      <w:r>
        <w:rPr>
          <w:rFonts w:hint="eastAsia" w:ascii="仿宋" w:hAnsi="仿宋" w:eastAsia="仿宋"/>
          <w:color w:val="000000"/>
          <w:highlight w:val="none"/>
        </w:rPr>
        <w:t>对供应商履约情况进行验收。</w:t>
      </w:r>
    </w:p>
    <w:p w14:paraId="115D196B">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color w:val="000000"/>
          <w:highlight w:val="none"/>
        </w:rPr>
      </w:pPr>
      <w:r>
        <w:rPr>
          <w:rFonts w:hint="eastAsia" w:ascii="仿宋" w:hAnsi="仿宋" w:eastAsia="仿宋"/>
          <w:color w:val="000000"/>
          <w:highlight w:val="none"/>
        </w:rPr>
        <w:t>2.采购人成立验收小组，</w:t>
      </w:r>
      <w:r>
        <w:rPr>
          <w:rFonts w:hint="eastAsia" w:ascii="仿宋" w:hAnsi="仿宋" w:eastAsia="仿宋"/>
          <w:szCs w:val="22"/>
          <w:highlight w:val="none"/>
        </w:rPr>
        <w:t>供应商应积极配合。</w:t>
      </w:r>
      <w:r>
        <w:rPr>
          <w:rFonts w:hint="eastAsia" w:ascii="仿宋" w:hAnsi="仿宋" w:eastAsia="仿宋"/>
          <w:color w:val="000000"/>
          <w:highlight w:val="none"/>
        </w:rPr>
        <w:t>验收小组应当由五人以上单数组成，相关专业人员人数不得少于</w:t>
      </w:r>
      <w:r>
        <w:rPr>
          <w:rFonts w:hint="eastAsia" w:ascii="仿宋" w:hAnsi="仿宋" w:eastAsia="仿宋"/>
          <w:szCs w:val="22"/>
          <w:highlight w:val="none"/>
        </w:rPr>
        <w:t>验收小组人员总数的三分之二。采购人可以邀请参加项目采购活动的其他供应商或者第三方机构参</w:t>
      </w:r>
      <w:r>
        <w:rPr>
          <w:rFonts w:hint="eastAsia" w:ascii="仿宋" w:hAnsi="仿宋" w:eastAsia="仿宋"/>
          <w:color w:val="000000"/>
          <w:highlight w:val="none"/>
        </w:rPr>
        <w:t>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26C967F7">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color w:val="000000"/>
          <w:highlight w:val="none"/>
        </w:rPr>
      </w:pPr>
      <w:r>
        <w:rPr>
          <w:rFonts w:hint="eastAsia" w:ascii="仿宋" w:hAnsi="仿宋" w:eastAsia="仿宋"/>
          <w:color w:val="000000"/>
          <w:highlight w:val="none"/>
        </w:rPr>
        <w:t>3.验收结束后，验收小组应当出具验收报告。验</w:t>
      </w:r>
      <w:r>
        <w:rPr>
          <w:rFonts w:hint="eastAsia" w:ascii="仿宋" w:hAnsi="仿宋" w:eastAsia="仿宋"/>
          <w:szCs w:val="22"/>
          <w:highlight w:val="none"/>
        </w:rPr>
        <w:t>收小组成员应当在验收报告上签字，并承担相应的法律责任。</w:t>
      </w:r>
      <w:r>
        <w:rPr>
          <w:rFonts w:hint="eastAsia" w:ascii="仿宋" w:hAnsi="仿宋" w:eastAsia="仿宋"/>
          <w:color w:val="000000"/>
          <w:highlight w:val="none"/>
        </w:rPr>
        <w:t>采购人应当根据验收报告明确验收意见，并盖章确认。</w:t>
      </w:r>
      <w:r>
        <w:rPr>
          <w:rFonts w:hint="eastAsia" w:ascii="仿宋" w:hAnsi="仿宋" w:eastAsia="仿宋"/>
          <w:szCs w:val="22"/>
          <w:highlight w:val="none"/>
        </w:rPr>
        <w:t>履约验收的各项资料应当存档备查。</w:t>
      </w:r>
    </w:p>
    <w:p w14:paraId="29C6EF82">
      <w:pPr>
        <w:keepNext w:val="0"/>
        <w:keepLines w:val="0"/>
        <w:pageBreakBefore w:val="0"/>
        <w:widowControl w:val="0"/>
        <w:kinsoku/>
        <w:wordWrap/>
        <w:overflowPunct/>
        <w:autoSpaceDE/>
        <w:autoSpaceDN/>
        <w:bidi w:val="0"/>
        <w:adjustRightInd/>
        <w:spacing w:line="420" w:lineRule="exact"/>
        <w:ind w:firstLine="480" w:firstLineChars="200"/>
        <w:textAlignment w:val="auto"/>
        <w:rPr>
          <w:rFonts w:ascii="仿宋" w:hAnsi="仿宋" w:eastAsia="仿宋"/>
          <w:szCs w:val="32"/>
          <w:highlight w:val="none"/>
        </w:rPr>
      </w:pPr>
      <w:r>
        <w:rPr>
          <w:rFonts w:hint="eastAsia" w:ascii="仿宋" w:hAnsi="仿宋" w:eastAsia="仿宋"/>
          <w:szCs w:val="22"/>
          <w:highlight w:val="none"/>
        </w:rPr>
        <w:t>4.</w:t>
      </w:r>
      <w:r>
        <w:rPr>
          <w:rFonts w:hint="eastAsia" w:ascii="仿宋" w:hAnsi="仿宋" w:eastAsia="仿宋"/>
          <w:szCs w:val="32"/>
          <w:highlight w:val="none"/>
        </w:rPr>
        <w:t>验收合格的项目，采购人应当根据采购合同的约定及时向供应商支付采购资金、退还履约保证金。验收不合格的项目，采购人应依法及时处理。</w:t>
      </w:r>
    </w:p>
    <w:p w14:paraId="007040CA">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highlight w:val="none"/>
        </w:rPr>
      </w:pPr>
      <w:r>
        <w:rPr>
          <w:rFonts w:hint="eastAsia" w:ascii="仿宋" w:hAnsi="仿宋" w:eastAsia="仿宋"/>
          <w:szCs w:val="32"/>
          <w:highlight w:val="none"/>
        </w:rPr>
        <w:t>5.采购合同的履行、违约责任和解决争议的方式等适用《中华人民共和国民法典》。供应商在履约过程中有法律法规规定的违法违规情形的，采购人应当及时报告监督管理部门。</w:t>
      </w:r>
    </w:p>
    <w:p w14:paraId="2B8F561A">
      <w:pPr>
        <w:keepNext w:val="0"/>
        <w:keepLines w:val="0"/>
        <w:pageBreakBefore w:val="0"/>
        <w:widowControl w:val="0"/>
        <w:kinsoku/>
        <w:wordWrap/>
        <w:overflowPunct/>
        <w:topLinePunct/>
        <w:autoSpaceDE/>
        <w:autoSpaceDN/>
        <w:bidi w:val="0"/>
        <w:adjustRightInd/>
        <w:spacing w:line="420" w:lineRule="exact"/>
        <w:ind w:firstLine="482" w:firstLineChars="200"/>
        <w:jc w:val="both"/>
        <w:textAlignment w:val="auto"/>
        <w:rPr>
          <w:rFonts w:ascii="仿宋" w:hAnsi="仿宋" w:eastAsia="仿宋"/>
          <w:b/>
          <w:bCs/>
          <w:highlight w:val="none"/>
        </w:rPr>
      </w:pPr>
      <w:r>
        <w:rPr>
          <w:rFonts w:hint="eastAsia" w:ascii="仿宋" w:hAnsi="仿宋" w:eastAsia="仿宋"/>
          <w:b/>
          <w:bCs/>
          <w:highlight w:val="none"/>
        </w:rPr>
        <w:t>（五）询问、质疑和投诉</w:t>
      </w:r>
    </w:p>
    <w:p w14:paraId="4AC53E5F">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b/>
          <w:bCs/>
          <w:szCs w:val="22"/>
          <w:highlight w:val="none"/>
        </w:rPr>
      </w:pPr>
      <w:bookmarkStart w:id="2" w:name="_Toc830167605"/>
      <w:r>
        <w:rPr>
          <w:rFonts w:hint="eastAsia" w:ascii="仿宋" w:hAnsi="仿宋" w:eastAsia="仿宋"/>
          <w:szCs w:val="22"/>
          <w:highlight w:val="none"/>
        </w:rPr>
        <w:t>1.供应商对采购活动事项有疑问的，可以向采购代理机构提出询问。</w:t>
      </w:r>
      <w:r>
        <w:rPr>
          <w:rFonts w:hint="eastAsia" w:ascii="仿宋" w:hAnsi="仿宋" w:eastAsia="仿宋"/>
          <w:b/>
          <w:bCs/>
          <w:szCs w:val="22"/>
          <w:highlight w:val="none"/>
        </w:rPr>
        <w:t>询问如采用书面形式的询问函范本详见附件2。</w:t>
      </w:r>
    </w:p>
    <w:p w14:paraId="627B01AD">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根据采购人与采购代理机构签订的《采购代理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10524B16">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2.提出质疑的供应商应当是参与所质疑项目采购活动的供应商。潜在投标人已依法获取其可质疑的采购文件的，可以对该文件提出质疑。</w:t>
      </w:r>
    </w:p>
    <w:p w14:paraId="7F3E0995">
      <w:pPr>
        <w:pStyle w:val="817"/>
        <w:keepNext w:val="0"/>
        <w:keepLines w:val="0"/>
        <w:pageBreakBefore w:val="0"/>
        <w:widowControl w:val="0"/>
        <w:shd w:val="clear" w:color="auto" w:fill="FFFFFF"/>
        <w:kinsoku/>
        <w:wordWrap/>
        <w:overflowPunct/>
        <w:autoSpaceDE/>
        <w:autoSpaceDN/>
        <w:bidi w:val="0"/>
        <w:adjustRightInd/>
        <w:snapToGrid w:val="0"/>
        <w:spacing w:before="0" w:beforeAutospacing="0" w:after="0" w:afterAutospacing="0" w:line="420" w:lineRule="exact"/>
        <w:ind w:firstLine="480" w:firstLineChars="200"/>
        <w:contextualSpacing/>
        <w:jc w:val="both"/>
        <w:textAlignment w:val="auto"/>
        <w:rPr>
          <w:rFonts w:ascii="仿宋" w:hAnsi="仿宋" w:cs="仿宋"/>
          <w:szCs w:val="22"/>
          <w:highlight w:val="none"/>
          <w:u w:val="single"/>
        </w:rPr>
      </w:pPr>
      <w:r>
        <w:rPr>
          <w:rFonts w:hint="eastAsia" w:ascii="仿宋" w:hAnsi="仿宋" w:cs="仿宋"/>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highlight w:val="none"/>
        </w:rPr>
        <w:t>采购人或者采购代理机构</w:t>
      </w:r>
      <w:r>
        <w:rPr>
          <w:rFonts w:hint="eastAsia" w:ascii="仿宋" w:hAnsi="仿宋" w:cs="仿宋"/>
          <w:szCs w:val="22"/>
          <w:highlight w:val="none"/>
        </w:rPr>
        <w:t>将不予受理。</w:t>
      </w:r>
      <w:r>
        <w:rPr>
          <w:rFonts w:hint="eastAsia" w:ascii="仿宋" w:hAnsi="仿宋" w:cs="仿宋"/>
          <w:b/>
          <w:bCs/>
          <w:szCs w:val="22"/>
          <w:highlight w:val="none"/>
        </w:rPr>
        <w:t>质疑函范本详见附件3或到浙江政府采购网下载专区下载。</w:t>
      </w:r>
    </w:p>
    <w:p w14:paraId="0B700A29">
      <w:pPr>
        <w:pStyle w:val="26"/>
        <w:keepNext w:val="0"/>
        <w:keepLines w:val="0"/>
        <w:pageBreakBefore w:val="0"/>
        <w:widowControl w:val="0"/>
        <w:kinsoku/>
        <w:wordWrap/>
        <w:overflowPunct/>
        <w:autoSpaceDE/>
        <w:autoSpaceDN/>
        <w:bidi w:val="0"/>
        <w:adjustRightInd/>
        <w:spacing w:line="420" w:lineRule="exact"/>
        <w:ind w:firstLine="434" w:firstLineChars="181"/>
        <w:jc w:val="both"/>
        <w:textAlignment w:val="auto"/>
        <w:rPr>
          <w:kern w:val="2"/>
          <w:highlight w:val="none"/>
        </w:rPr>
      </w:pPr>
      <w:r>
        <w:rPr>
          <w:rFonts w:hint="eastAsia"/>
          <w:kern w:val="2"/>
          <w:highlight w:val="none"/>
        </w:rPr>
        <w:t>对</w:t>
      </w:r>
      <w:r>
        <w:rPr>
          <w:rFonts w:hint="eastAsia"/>
          <w:b/>
          <w:bCs/>
          <w:kern w:val="2"/>
          <w:highlight w:val="none"/>
        </w:rPr>
        <w:t>采购文件</w:t>
      </w:r>
      <w:r>
        <w:rPr>
          <w:rFonts w:hint="eastAsia"/>
          <w:kern w:val="2"/>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highlight w:val="none"/>
        </w:rPr>
        <w:t>《采购委托合同》</w:t>
      </w:r>
      <w:r>
        <w:rPr>
          <w:rFonts w:hint="eastAsia"/>
          <w:kern w:val="2"/>
          <w:highlight w:val="none"/>
        </w:rPr>
        <w:t>的规定：对采购文件中特定资格条件、采购需求、评分办法提出的质疑，由采购人负责答复；对采购文件中其他内容提出的质疑，由采购代理机构负责答复。</w:t>
      </w:r>
    </w:p>
    <w:p w14:paraId="63107F0E">
      <w:pPr>
        <w:pStyle w:val="50"/>
        <w:keepNext w:val="0"/>
        <w:keepLines w:val="0"/>
        <w:pageBreakBefore w:val="0"/>
        <w:widowControl w:val="0"/>
        <w:kinsoku/>
        <w:wordWrap/>
        <w:overflowPunct/>
        <w:autoSpaceDE/>
        <w:autoSpaceDN/>
        <w:bidi w:val="0"/>
        <w:adjustRightInd/>
        <w:spacing w:beforeLines="0" w:afterLines="0" w:line="420" w:lineRule="exact"/>
        <w:ind w:firstLine="480" w:firstLineChars="200"/>
        <w:jc w:val="both"/>
        <w:textAlignment w:val="auto"/>
        <w:rPr>
          <w:rFonts w:ascii="仿宋" w:hAnsi="仿宋"/>
          <w:highlight w:val="none"/>
        </w:rPr>
      </w:pPr>
      <w:r>
        <w:rPr>
          <w:rFonts w:hint="eastAsia" w:ascii="仿宋" w:hAnsi="仿宋"/>
          <w:highlight w:val="none"/>
        </w:rPr>
        <w:t>对</w:t>
      </w:r>
      <w:r>
        <w:rPr>
          <w:rFonts w:hint="eastAsia" w:ascii="仿宋" w:hAnsi="仿宋"/>
          <w:b/>
          <w:bCs/>
          <w:highlight w:val="none"/>
        </w:rPr>
        <w:t>采购过程</w:t>
      </w:r>
      <w:r>
        <w:rPr>
          <w:rFonts w:hint="eastAsia" w:ascii="仿宋" w:hAnsi="仿宋"/>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6224B1F3">
      <w:pPr>
        <w:pStyle w:val="50"/>
        <w:keepNext w:val="0"/>
        <w:keepLines w:val="0"/>
        <w:pageBreakBefore w:val="0"/>
        <w:widowControl w:val="0"/>
        <w:kinsoku/>
        <w:wordWrap/>
        <w:overflowPunct/>
        <w:autoSpaceDE/>
        <w:autoSpaceDN/>
        <w:bidi w:val="0"/>
        <w:adjustRightInd/>
        <w:spacing w:beforeLines="0" w:afterLines="0" w:line="420" w:lineRule="exact"/>
        <w:ind w:firstLine="480" w:firstLineChars="200"/>
        <w:jc w:val="both"/>
        <w:textAlignment w:val="auto"/>
        <w:rPr>
          <w:rFonts w:ascii="仿宋" w:hAnsi="仿宋"/>
          <w:highlight w:val="none"/>
        </w:rPr>
      </w:pPr>
      <w:r>
        <w:rPr>
          <w:rFonts w:hint="eastAsia" w:ascii="仿宋" w:hAnsi="仿宋"/>
          <w:highlight w:val="none"/>
        </w:rPr>
        <w:t>对</w:t>
      </w:r>
      <w:r>
        <w:rPr>
          <w:rFonts w:hint="eastAsia" w:ascii="仿宋" w:hAnsi="仿宋"/>
          <w:b/>
          <w:bCs/>
          <w:highlight w:val="none"/>
        </w:rPr>
        <w:t>采购结果</w:t>
      </w:r>
      <w:r>
        <w:rPr>
          <w:rFonts w:hint="eastAsia" w:ascii="仿宋" w:hAnsi="仿宋"/>
          <w:highlight w:val="none"/>
        </w:rPr>
        <w:t>提出质疑的，质疑期限自采购结果公告期限届满之日起计算。对采购结果提出质疑的，由采购代理机构负责答复。</w:t>
      </w:r>
    </w:p>
    <w:p w14:paraId="42C3BFA8">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50AE1AC">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（1）质疑人的姓名或名称、地址、邮政编码、联系人、联系电话；</w:t>
      </w:r>
    </w:p>
    <w:p w14:paraId="01477CE8">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（2）被质疑采购项目名称、编号；</w:t>
      </w:r>
    </w:p>
    <w:p w14:paraId="296C7DF5">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（3）具体、明确的质疑事项和与质疑事项相关的请求；</w:t>
      </w:r>
    </w:p>
    <w:p w14:paraId="5AEF276F">
      <w:pPr>
        <w:pStyle w:val="817"/>
        <w:keepNext w:val="0"/>
        <w:keepLines w:val="0"/>
        <w:pageBreakBefore w:val="0"/>
        <w:widowControl w:val="0"/>
        <w:shd w:val="clear" w:color="auto" w:fill="FFFFFF"/>
        <w:kinsoku/>
        <w:wordWrap/>
        <w:overflowPunct/>
        <w:autoSpaceDE/>
        <w:autoSpaceDN/>
        <w:bidi w:val="0"/>
        <w:adjustRightInd/>
        <w:snapToGrid w:val="0"/>
        <w:spacing w:before="0" w:beforeAutospacing="0" w:after="0" w:afterAutospacing="0" w:line="420" w:lineRule="exact"/>
        <w:ind w:firstLine="480" w:firstLineChars="200"/>
        <w:contextualSpacing/>
        <w:jc w:val="both"/>
        <w:textAlignment w:val="auto"/>
        <w:rPr>
          <w:rFonts w:ascii="仿宋" w:hAnsi="仿宋" w:cs="仿宋"/>
          <w:szCs w:val="22"/>
          <w:highlight w:val="none"/>
        </w:rPr>
      </w:pPr>
      <w:r>
        <w:rPr>
          <w:rFonts w:hint="eastAsia" w:ascii="仿宋" w:hAnsi="仿宋" w:cs="仿宋"/>
          <w:szCs w:val="22"/>
          <w:highlight w:val="none"/>
        </w:rPr>
        <w:t>（4）认为自己合法权益受到损害或可能受到损害的相关证据材料：</w:t>
      </w:r>
      <w:r>
        <w:rPr>
          <w:rFonts w:hint="eastAsia" w:ascii="仿宋" w:hAnsi="仿宋" w:cs="Arial"/>
          <w:snapToGrid w:val="0"/>
          <w:kern w:val="2"/>
          <w:szCs w:val="21"/>
          <w:highlight w:val="none"/>
        </w:rPr>
        <w:t>事实依据、必要的法律依据</w:t>
      </w:r>
      <w:r>
        <w:rPr>
          <w:rFonts w:hint="eastAsia" w:ascii="仿宋" w:hAnsi="仿宋" w:cs="仿宋"/>
          <w:szCs w:val="22"/>
          <w:highlight w:val="none"/>
        </w:rPr>
        <w:t>；</w:t>
      </w:r>
    </w:p>
    <w:p w14:paraId="464F8017">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（5）提出质疑的日期；</w:t>
      </w:r>
    </w:p>
    <w:p w14:paraId="5CF12338">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（6）招标文件获取日期及</w:t>
      </w:r>
      <w:r>
        <w:rPr>
          <w:rFonts w:hint="eastAsia" w:ascii="仿宋" w:hAnsi="仿宋" w:eastAsia="仿宋"/>
          <w:highlight w:val="none"/>
          <w:lang w:val="en-US" w:eastAsia="zh-CN"/>
        </w:rPr>
        <w:t>乐</w:t>
      </w:r>
      <w:r>
        <w:rPr>
          <w:rFonts w:hint="eastAsia" w:ascii="仿宋" w:hAnsi="仿宋" w:eastAsia="仿宋"/>
          <w:szCs w:val="22"/>
          <w:highlight w:val="none"/>
        </w:rPr>
        <w:t>采云截图。</w:t>
      </w:r>
    </w:p>
    <w:p w14:paraId="5124B43D">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4.采购人或者采购代理机构应当在收到供应商的书面质疑后七个工作日内作出答复，并以书面形式通知质疑供应商和其他与质疑处理结果有利害关系的采购当事人，但答复的内容不得涉及商业秘密。</w:t>
      </w:r>
    </w:p>
    <w:p w14:paraId="3CDC5366">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lang w:val="zh-CN"/>
        </w:rPr>
      </w:pPr>
      <w:r>
        <w:rPr>
          <w:rFonts w:hint="eastAsia" w:ascii="仿宋" w:hAnsi="仿宋" w:eastAsia="仿宋"/>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6E1FD00">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6.质疑供应商对采购人、采购代理机构的答复不满意或者采购人、采购代理机构未在规定的时间内作出答复的，可以在答复期满后十五个工作日内向监督管理部门提出投诉。</w:t>
      </w:r>
    </w:p>
    <w:p w14:paraId="1DB6953C">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7.供应商投诉的事项不得超出已质疑事项的范围，基于质疑答复内容提出的投诉事项除外。</w:t>
      </w:r>
    </w:p>
    <w:p w14:paraId="4EBFAD5F">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8.供应商投诉应当有明确的请求和必要的证明材料。</w:t>
      </w:r>
    </w:p>
    <w:p w14:paraId="24821D82">
      <w:pPr>
        <w:keepNext w:val="0"/>
        <w:keepLines w:val="0"/>
        <w:pageBreakBefore w:val="0"/>
        <w:widowControl w:val="0"/>
        <w:kinsoku/>
        <w:wordWrap/>
        <w:overflowPunct/>
        <w:autoSpaceDE/>
        <w:autoSpaceDN/>
        <w:bidi w:val="0"/>
        <w:adjustRightInd/>
        <w:spacing w:line="420" w:lineRule="exact"/>
        <w:ind w:firstLine="480" w:firstLineChars="200"/>
        <w:jc w:val="both"/>
        <w:textAlignment w:val="auto"/>
        <w:rPr>
          <w:rFonts w:ascii="仿宋" w:hAnsi="仿宋" w:eastAsia="仿宋"/>
          <w:szCs w:val="22"/>
          <w:highlight w:val="none"/>
        </w:rPr>
      </w:pPr>
      <w:r>
        <w:rPr>
          <w:rFonts w:hint="eastAsia" w:ascii="仿宋" w:hAnsi="仿宋" w:eastAsia="仿宋"/>
          <w:szCs w:val="22"/>
          <w:highlight w:val="none"/>
        </w:rPr>
        <w:t>9.以联合体形式参加采购活动的，其投诉应当由组成联合体的所有供应商共同提出。</w:t>
      </w:r>
    </w:p>
    <w:p w14:paraId="6EBE8E6F">
      <w:pPr>
        <w:keepNext w:val="0"/>
        <w:keepLines w:val="0"/>
        <w:pageBreakBefore w:val="0"/>
        <w:widowControl w:val="0"/>
        <w:kinsoku/>
        <w:wordWrap/>
        <w:overflowPunct/>
        <w:autoSpaceDE/>
        <w:autoSpaceDN/>
        <w:bidi w:val="0"/>
        <w:adjustRightInd/>
        <w:spacing w:line="420" w:lineRule="exact"/>
        <w:ind w:firstLine="482" w:firstLineChars="200"/>
        <w:jc w:val="both"/>
        <w:textAlignment w:val="auto"/>
        <w:rPr>
          <w:rFonts w:ascii="仿宋" w:hAnsi="仿宋" w:eastAsia="仿宋"/>
          <w:b/>
          <w:bCs/>
          <w:szCs w:val="22"/>
          <w:highlight w:val="none"/>
        </w:rPr>
      </w:pPr>
      <w:r>
        <w:rPr>
          <w:rFonts w:hint="eastAsia" w:ascii="仿宋" w:hAnsi="仿宋" w:eastAsia="仿宋"/>
          <w:b/>
          <w:bCs/>
          <w:szCs w:val="22"/>
          <w:highlight w:val="none"/>
        </w:rPr>
        <w:t>10.投诉书范本详见附件4或请到浙江政府采购网下载专区下载。</w:t>
      </w:r>
    </w:p>
    <w:p w14:paraId="5189DDF6">
      <w:pPr>
        <w:pStyle w:val="6"/>
        <w:widowControl w:val="0"/>
        <w:spacing w:line="440" w:lineRule="exact"/>
        <w:ind w:firstLine="723"/>
        <w:rPr>
          <w:highlight w:val="none"/>
        </w:rPr>
      </w:pPr>
    </w:p>
    <w:p w14:paraId="5438C330">
      <w:pPr>
        <w:pStyle w:val="6"/>
        <w:widowControl w:val="0"/>
        <w:spacing w:line="440" w:lineRule="exact"/>
        <w:ind w:left="0" w:firstLine="0"/>
        <w:rPr>
          <w:highlight w:val="none"/>
        </w:rPr>
      </w:pPr>
    </w:p>
    <w:p w14:paraId="5E912E46">
      <w:pPr>
        <w:rPr>
          <w:highlight w:val="none"/>
        </w:rPr>
      </w:pPr>
    </w:p>
    <w:p w14:paraId="3E7FA4C7">
      <w:pPr>
        <w:pStyle w:val="108"/>
        <w:rPr>
          <w:highlight w:val="none"/>
        </w:rPr>
      </w:pPr>
    </w:p>
    <w:p w14:paraId="47466CA5">
      <w:pPr>
        <w:rPr>
          <w:highlight w:val="none"/>
        </w:rPr>
      </w:pPr>
    </w:p>
    <w:p w14:paraId="71AD87F9">
      <w:pPr>
        <w:pStyle w:val="108"/>
        <w:rPr>
          <w:highlight w:val="none"/>
        </w:rPr>
      </w:pPr>
    </w:p>
    <w:p w14:paraId="1D6FF19D">
      <w:pPr>
        <w:rPr>
          <w:highlight w:val="none"/>
        </w:rPr>
      </w:pPr>
    </w:p>
    <w:p w14:paraId="2ECC233B">
      <w:pPr>
        <w:pStyle w:val="108"/>
        <w:rPr>
          <w:highlight w:val="none"/>
        </w:rPr>
      </w:pPr>
    </w:p>
    <w:p w14:paraId="4A6E0D61">
      <w:pPr>
        <w:rPr>
          <w:highlight w:val="none"/>
        </w:rPr>
      </w:pPr>
    </w:p>
    <w:p w14:paraId="4B6E0E59">
      <w:pPr>
        <w:pStyle w:val="108"/>
        <w:rPr>
          <w:highlight w:val="none"/>
        </w:rPr>
      </w:pPr>
    </w:p>
    <w:p w14:paraId="0F0C053A">
      <w:pPr>
        <w:rPr>
          <w:highlight w:val="none"/>
        </w:rPr>
      </w:pPr>
    </w:p>
    <w:p w14:paraId="3D101712">
      <w:pPr>
        <w:pStyle w:val="108"/>
        <w:rPr>
          <w:highlight w:val="none"/>
        </w:rPr>
      </w:pPr>
    </w:p>
    <w:p w14:paraId="48D5CC64">
      <w:pPr>
        <w:rPr>
          <w:highlight w:val="none"/>
        </w:rPr>
      </w:pPr>
    </w:p>
    <w:p w14:paraId="2F4991C6">
      <w:pPr>
        <w:pStyle w:val="6"/>
        <w:widowControl w:val="0"/>
        <w:spacing w:line="440" w:lineRule="exact"/>
        <w:ind w:left="0" w:firstLine="0"/>
        <w:rPr>
          <w:rFonts w:hint="eastAsia"/>
          <w:highlight w:val="none"/>
        </w:rPr>
      </w:pPr>
    </w:p>
    <w:p w14:paraId="4545F17B">
      <w:pPr>
        <w:pStyle w:val="6"/>
        <w:widowControl w:val="0"/>
        <w:spacing w:line="440" w:lineRule="exact"/>
        <w:ind w:left="0" w:firstLine="0"/>
        <w:rPr>
          <w:rFonts w:hint="eastAsia"/>
          <w:highlight w:val="none"/>
        </w:rPr>
      </w:pPr>
    </w:p>
    <w:p w14:paraId="51A69D56">
      <w:pPr>
        <w:pStyle w:val="6"/>
        <w:widowControl w:val="0"/>
        <w:spacing w:line="440" w:lineRule="exact"/>
        <w:ind w:left="0" w:firstLine="0"/>
        <w:rPr>
          <w:rFonts w:hint="eastAsia"/>
          <w:highlight w:val="none"/>
        </w:rPr>
      </w:pPr>
    </w:p>
    <w:p w14:paraId="51D08414">
      <w:pPr>
        <w:pStyle w:val="6"/>
        <w:widowControl w:val="0"/>
        <w:spacing w:line="440" w:lineRule="exact"/>
        <w:ind w:left="0" w:firstLine="0"/>
        <w:rPr>
          <w:highlight w:val="none"/>
        </w:rPr>
      </w:pPr>
      <w:r>
        <w:rPr>
          <w:rFonts w:hint="eastAsia"/>
          <w:highlight w:val="none"/>
        </w:rPr>
        <w:t>第三章  评标办法及评分标准</w:t>
      </w:r>
      <w:bookmarkEnd w:id="2"/>
    </w:p>
    <w:p w14:paraId="0FBA76E8">
      <w:pPr>
        <w:widowControl w:val="0"/>
        <w:topLinePunct/>
        <w:snapToGrid w:val="0"/>
        <w:spacing w:line="440" w:lineRule="exact"/>
        <w:ind w:firstLine="480" w:firstLineChars="200"/>
        <w:rPr>
          <w:rFonts w:ascii="仿宋" w:hAnsi="仿宋" w:eastAsia="仿宋"/>
          <w:color w:val="000000"/>
          <w:highlight w:val="none"/>
        </w:rPr>
      </w:pPr>
      <w:r>
        <w:rPr>
          <w:rFonts w:hint="eastAsia" w:ascii="仿宋" w:hAnsi="仿宋" w:eastAsia="仿宋"/>
          <w:color w:val="000000"/>
          <w:highlight w:val="none"/>
        </w:rPr>
        <w:t>根据有关法律法规，遵循“公开、公平、公正”的原则，结合本项目的实际需求，制定本办法。</w:t>
      </w:r>
    </w:p>
    <w:p w14:paraId="7E6EA74B">
      <w:pPr>
        <w:widowControl w:val="0"/>
        <w:snapToGrid w:val="0"/>
        <w:spacing w:line="440" w:lineRule="exact"/>
        <w:ind w:firstLine="472" w:firstLineChars="196"/>
        <w:rPr>
          <w:rFonts w:ascii="仿宋" w:hAnsi="仿宋" w:eastAsia="仿宋"/>
          <w:b/>
          <w:color w:val="000000"/>
          <w:highlight w:val="none"/>
        </w:rPr>
      </w:pPr>
      <w:r>
        <w:rPr>
          <w:rFonts w:hint="eastAsia" w:ascii="仿宋" w:hAnsi="仿宋" w:eastAsia="仿宋"/>
          <w:b/>
          <w:color w:val="000000"/>
          <w:highlight w:val="none"/>
        </w:rPr>
        <w:t>一、总则</w:t>
      </w:r>
    </w:p>
    <w:p w14:paraId="3C441ADA">
      <w:pPr>
        <w:snapToGrid w:val="0"/>
        <w:spacing w:line="44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1.本次评标采用综合评分法，总分为100分。</w:t>
      </w:r>
    </w:p>
    <w:p w14:paraId="37923724">
      <w:pPr>
        <w:snapToGrid w:val="0"/>
        <w:spacing w:line="44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2.各合格投标人综合得分的计算公式为：</w:t>
      </w:r>
    </w:p>
    <w:p w14:paraId="3997225A">
      <w:pPr>
        <w:snapToGrid w:val="0"/>
        <w:spacing w:line="44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投标人评标</w:t>
      </w:r>
      <w:r>
        <w:rPr>
          <w:rFonts w:hint="eastAsia" w:ascii="仿宋" w:hAnsi="仿宋" w:eastAsia="仿宋" w:cs="仿宋"/>
          <w:bCs/>
          <w:color w:val="000000"/>
          <w:highlight w:val="none"/>
        </w:rPr>
        <w:t>综合得分=商务技术得分＋投标价格得分。</w:t>
      </w:r>
    </w:p>
    <w:p w14:paraId="5123137F">
      <w:pPr>
        <w:snapToGrid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319E160">
      <w:pPr>
        <w:snapToGrid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4.综合得分排名第一的投标人为中标候选人，次高分的投标人为候补中标人，依次类推。</w:t>
      </w:r>
    </w:p>
    <w:p w14:paraId="3E701D9F">
      <w:pPr>
        <w:pStyle w:val="26"/>
        <w:snapToGrid w:val="0"/>
        <w:spacing w:line="440" w:lineRule="exact"/>
        <w:ind w:firstLine="480" w:firstLineChars="200"/>
        <w:rPr>
          <w:rFonts w:hint="eastAsia" w:ascii="仿宋" w:hAnsi="仿宋" w:eastAsia="仿宋" w:cs="仿宋"/>
          <w:b/>
          <w:highlight w:val="none"/>
        </w:rPr>
      </w:pPr>
      <w:r>
        <w:rPr>
          <w:rFonts w:hint="eastAsia" w:ascii="仿宋" w:hAnsi="仿宋" w:eastAsia="仿宋" w:cs="仿宋"/>
          <w:szCs w:val="24"/>
          <w:highlight w:val="none"/>
        </w:rPr>
        <w:t>5.评分过程中采用四舍五入法，</w:t>
      </w:r>
      <w:r>
        <w:rPr>
          <w:rFonts w:hint="eastAsia" w:ascii="仿宋" w:hAnsi="仿宋" w:eastAsia="仿宋" w:cs="仿宋"/>
          <w:bCs/>
          <w:szCs w:val="24"/>
          <w:highlight w:val="none"/>
        </w:rPr>
        <w:t>并保留小数2位。</w:t>
      </w:r>
    </w:p>
    <w:p w14:paraId="44E8D52B">
      <w:pPr>
        <w:widowControl w:val="0"/>
        <w:spacing w:line="440" w:lineRule="exact"/>
        <w:ind w:firstLine="472" w:firstLineChars="196"/>
        <w:rPr>
          <w:rFonts w:ascii="仿宋" w:hAnsi="仿宋" w:eastAsia="仿宋"/>
          <w:b/>
          <w:bCs/>
          <w:color w:val="000000"/>
          <w:highlight w:val="none"/>
        </w:rPr>
      </w:pPr>
      <w:r>
        <w:rPr>
          <w:rFonts w:hint="eastAsia" w:ascii="仿宋" w:hAnsi="仿宋" w:eastAsia="仿宋"/>
          <w:b/>
          <w:bCs/>
          <w:color w:val="000000"/>
          <w:highlight w:val="none"/>
        </w:rPr>
        <w:t>二、评分内容及标准</w:t>
      </w:r>
    </w:p>
    <w:p w14:paraId="7F799C59">
      <w:pPr>
        <w:widowControl w:val="0"/>
        <w:spacing w:line="440" w:lineRule="exact"/>
        <w:ind w:firstLine="482" w:firstLineChars="200"/>
        <w:rPr>
          <w:rFonts w:hint="eastAsia" w:ascii="仿宋" w:hAnsi="仿宋" w:eastAsia="仿宋"/>
          <w:b/>
          <w:highlight w:val="none"/>
          <w:lang w:eastAsia="zh-CN"/>
        </w:rPr>
      </w:pPr>
      <w:r>
        <w:rPr>
          <w:rFonts w:hint="eastAsia" w:ascii="仿宋" w:hAnsi="仿宋" w:eastAsia="仿宋"/>
          <w:b/>
          <w:color w:val="000000"/>
          <w:highlight w:val="none"/>
        </w:rPr>
        <w:t>（一）价格</w:t>
      </w:r>
      <w:r>
        <w:rPr>
          <w:rFonts w:hint="eastAsia" w:ascii="仿宋" w:hAnsi="仿宋" w:eastAsia="仿宋"/>
          <w:b/>
          <w:highlight w:val="none"/>
        </w:rPr>
        <w:t>评分</w:t>
      </w:r>
      <w:r>
        <w:rPr>
          <w:rFonts w:hint="eastAsia" w:ascii="仿宋" w:hAnsi="仿宋" w:eastAsia="仿宋"/>
          <w:b/>
          <w:highlight w:val="none"/>
          <w:lang w:eastAsia="zh-CN"/>
        </w:rPr>
        <w:t>（</w:t>
      </w:r>
      <w:r>
        <w:rPr>
          <w:rFonts w:hint="eastAsia" w:ascii="仿宋" w:hAnsi="仿宋" w:eastAsia="仿宋"/>
          <w:b/>
          <w:highlight w:val="none"/>
          <w:lang w:val="en-US" w:eastAsia="zh-CN"/>
        </w:rPr>
        <w:t>2</w:t>
      </w:r>
      <w:r>
        <w:rPr>
          <w:rFonts w:ascii="仿宋" w:hAnsi="仿宋" w:eastAsia="仿宋"/>
          <w:b/>
          <w:highlight w:val="none"/>
        </w:rPr>
        <w:t>0</w:t>
      </w:r>
      <w:r>
        <w:rPr>
          <w:rFonts w:hint="eastAsia" w:ascii="仿宋" w:hAnsi="仿宋" w:eastAsia="仿宋"/>
          <w:b/>
          <w:highlight w:val="none"/>
        </w:rPr>
        <w:t>分</w:t>
      </w:r>
      <w:r>
        <w:rPr>
          <w:rFonts w:hint="eastAsia" w:ascii="仿宋" w:hAnsi="仿宋" w:eastAsia="仿宋"/>
          <w:b/>
          <w:highlight w:val="none"/>
          <w:lang w:eastAsia="zh-CN"/>
        </w:rPr>
        <w:t>）</w:t>
      </w:r>
    </w:p>
    <w:p w14:paraId="71FC306A">
      <w:pPr>
        <w:pStyle w:val="819"/>
        <w:widowControl w:val="0"/>
        <w:spacing w:line="440" w:lineRule="exact"/>
        <w:ind w:firstLine="480"/>
        <w:rPr>
          <w:rFonts w:hint="eastAsia" w:ascii="仿宋" w:hAnsi="仿宋" w:eastAsia="仿宋"/>
          <w:color w:val="auto"/>
          <w:sz w:val="24"/>
          <w:szCs w:val="24"/>
          <w:highlight w:val="none"/>
        </w:rPr>
      </w:pPr>
      <w:r>
        <w:rPr>
          <w:rFonts w:hint="eastAsia" w:ascii="仿宋" w:hAnsi="仿宋" w:eastAsia="仿宋"/>
          <w:sz w:val="24"/>
          <w:szCs w:val="24"/>
          <w:highlight w:val="none"/>
        </w:rPr>
        <w:t>1.报价的合理性：分析总报价及各个分项报价是否合理，报价范围是否完整，有否重大错漏项，评标委员</w:t>
      </w:r>
      <w:r>
        <w:rPr>
          <w:rFonts w:hint="eastAsia" w:ascii="仿宋" w:hAnsi="仿宋" w:eastAsia="仿宋"/>
          <w:color w:val="auto"/>
          <w:sz w:val="24"/>
          <w:szCs w:val="24"/>
          <w:highlight w:val="none"/>
        </w:rPr>
        <w:t>会认为投标报价出现异常时，有权要求投标人在评标期间对投标报价的详细组成等事项作出解释和澄清，并确认其投标报价是否有效。</w:t>
      </w:r>
    </w:p>
    <w:p w14:paraId="2F261641">
      <w:pPr>
        <w:pStyle w:val="819"/>
        <w:widowControl w:val="0"/>
        <w:spacing w:line="440" w:lineRule="exact"/>
        <w:ind w:firstLine="4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2.价格分的计算：</w:t>
      </w:r>
    </w:p>
    <w:p w14:paraId="681536CA">
      <w:pPr>
        <w:pStyle w:val="819"/>
        <w:widowControl w:val="0"/>
        <w:spacing w:line="440" w:lineRule="exact"/>
        <w:ind w:firstLine="48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投标折扣报价：</w:t>
      </w:r>
      <w:r>
        <w:rPr>
          <w:rFonts w:hint="eastAsia" w:ascii="仿宋" w:hAnsi="仿宋" w:eastAsia="仿宋"/>
          <w:color w:val="auto"/>
          <w:sz w:val="24"/>
          <w:szCs w:val="24"/>
          <w:highlight w:val="none"/>
        </w:rPr>
        <w:t>根据各投标人的有效投标</w:t>
      </w:r>
      <w:r>
        <w:rPr>
          <w:rFonts w:hint="eastAsia" w:ascii="仿宋" w:hAnsi="仿宋" w:eastAsia="仿宋"/>
          <w:color w:val="auto"/>
          <w:sz w:val="24"/>
          <w:szCs w:val="24"/>
          <w:highlight w:val="none"/>
          <w:lang w:val="en-US" w:eastAsia="zh-CN"/>
        </w:rPr>
        <w:t>折扣</w:t>
      </w:r>
      <w:r>
        <w:rPr>
          <w:rFonts w:hint="eastAsia" w:ascii="仿宋" w:hAnsi="仿宋" w:eastAsia="仿宋"/>
          <w:color w:val="auto"/>
          <w:sz w:val="24"/>
          <w:szCs w:val="24"/>
          <w:highlight w:val="none"/>
        </w:rPr>
        <w:t>报价，满足招标文件要求且投标</w:t>
      </w:r>
      <w:r>
        <w:rPr>
          <w:rFonts w:hint="eastAsia" w:ascii="仿宋" w:hAnsi="仿宋" w:eastAsia="仿宋"/>
          <w:color w:val="auto"/>
          <w:sz w:val="24"/>
          <w:szCs w:val="24"/>
          <w:highlight w:val="none"/>
          <w:lang w:val="en-US" w:eastAsia="zh-CN"/>
        </w:rPr>
        <w:t>折扣</w:t>
      </w:r>
      <w:r>
        <w:rPr>
          <w:rFonts w:hint="eastAsia" w:ascii="仿宋" w:hAnsi="仿宋" w:eastAsia="仿宋"/>
          <w:color w:val="auto"/>
          <w:sz w:val="24"/>
          <w:szCs w:val="24"/>
          <w:highlight w:val="none"/>
        </w:rPr>
        <w:t>最低的为评标基准价，其价格分为满分。其他投标人的价格分统一按照下列公式计算：投标报价得分=(评标基准价／有效投标报价)×</w:t>
      </w: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%×100；</w:t>
      </w:r>
    </w:p>
    <w:p w14:paraId="77E9887D">
      <w:pPr>
        <w:widowControl w:val="0"/>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（二）商务及技术评分（</w:t>
      </w:r>
      <w:r>
        <w:rPr>
          <w:rFonts w:hint="eastAsia" w:ascii="仿宋" w:hAnsi="仿宋" w:eastAsia="仿宋"/>
          <w:b/>
          <w:color w:val="auto"/>
          <w:highlight w:val="none"/>
          <w:lang w:val="en-US" w:eastAsia="zh-CN"/>
        </w:rPr>
        <w:t>8</w:t>
      </w:r>
      <w:r>
        <w:rPr>
          <w:rFonts w:ascii="仿宋" w:hAnsi="仿宋" w:eastAsia="仿宋"/>
          <w:b/>
          <w:color w:val="auto"/>
          <w:highlight w:val="none"/>
        </w:rPr>
        <w:t>0</w:t>
      </w:r>
      <w:r>
        <w:rPr>
          <w:rFonts w:hint="eastAsia" w:ascii="仿宋" w:hAnsi="仿宋" w:eastAsia="仿宋"/>
          <w:b/>
          <w:color w:val="auto"/>
          <w:highlight w:val="none"/>
        </w:rPr>
        <w:t>分）</w:t>
      </w:r>
    </w:p>
    <w:p w14:paraId="39D24672">
      <w:pPr>
        <w:widowControl w:val="0"/>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1.商务及技术分的计算。</w:t>
      </w:r>
    </w:p>
    <w:p w14:paraId="2524B3AA">
      <w:pPr>
        <w:widowControl w:val="0"/>
        <w:spacing w:line="440" w:lineRule="exact"/>
        <w:ind w:firstLine="480" w:firstLineChars="200"/>
        <w:rPr>
          <w:rFonts w:ascii="仿宋" w:hAnsi="仿宋" w:eastAsia="仿宋"/>
          <w:color w:val="000000"/>
          <w:highlight w:val="none"/>
        </w:rPr>
      </w:pPr>
      <w:r>
        <w:rPr>
          <w:rFonts w:hint="eastAsia" w:ascii="仿宋" w:hAnsi="仿宋" w:eastAsia="仿宋"/>
          <w:color w:val="auto"/>
          <w:highlight w:val="none"/>
        </w:rPr>
        <w:t>商务及技术评分按照评标委员会成员的独立评分结果汇总后的算术</w:t>
      </w:r>
      <w:r>
        <w:rPr>
          <w:rFonts w:hint="eastAsia" w:ascii="仿宋" w:hAnsi="仿宋" w:eastAsia="仿宋"/>
          <w:color w:val="000000"/>
          <w:highlight w:val="none"/>
        </w:rPr>
        <w:t>平均分计算，计算公式为：商务及技术评分＝评标委员会所有成员评分合计数/评标委员会组成人员数。</w:t>
      </w:r>
    </w:p>
    <w:p w14:paraId="4E9FD397">
      <w:pPr>
        <w:widowControl w:val="0"/>
        <w:adjustRightInd w:val="0"/>
        <w:snapToGrid w:val="0"/>
        <w:spacing w:line="440" w:lineRule="exact"/>
        <w:ind w:firstLine="482" w:firstLineChars="200"/>
        <w:rPr>
          <w:rStyle w:val="98"/>
          <w:rFonts w:ascii="仿宋" w:hAnsi="仿宋" w:eastAsia="仿宋" w:cs="Arial"/>
          <w:color w:val="191919"/>
          <w:sz w:val="22"/>
          <w:szCs w:val="22"/>
          <w:highlight w:val="none"/>
          <w:shd w:val="clear" w:color="auto" w:fill="FFFFFF"/>
        </w:rPr>
      </w:pPr>
      <w:r>
        <w:rPr>
          <w:rFonts w:hint="eastAsia" w:ascii="仿宋" w:hAnsi="仿宋" w:eastAsia="仿宋"/>
          <w:b/>
          <w:color w:val="000000"/>
          <w:highlight w:val="none"/>
        </w:rPr>
        <w:t>评分细则：</w:t>
      </w:r>
    </w:p>
    <w:tbl>
      <w:tblPr>
        <w:tblStyle w:val="91"/>
        <w:tblW w:w="5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40"/>
        <w:gridCol w:w="750"/>
        <w:gridCol w:w="895"/>
      </w:tblGrid>
      <w:tr w14:paraId="1FFB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09" w:type="pct"/>
            <w:noWrap w:val="0"/>
            <w:vAlign w:val="center"/>
          </w:tcPr>
          <w:p w14:paraId="6887506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917" w:type="pct"/>
            <w:noWrap w:val="0"/>
            <w:vAlign w:val="center"/>
          </w:tcPr>
          <w:p w14:paraId="53AAAC31">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评审标准</w:t>
            </w:r>
          </w:p>
        </w:tc>
        <w:tc>
          <w:tcPr>
            <w:tcW w:w="352" w:type="pct"/>
            <w:noWrap w:val="0"/>
            <w:vAlign w:val="center"/>
          </w:tcPr>
          <w:p w14:paraId="79788255">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分值</w:t>
            </w:r>
          </w:p>
        </w:tc>
        <w:tc>
          <w:tcPr>
            <w:tcW w:w="420" w:type="pct"/>
            <w:noWrap w:val="0"/>
            <w:vAlign w:val="center"/>
          </w:tcPr>
          <w:p w14:paraId="56D20DCE">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r>
      <w:tr w14:paraId="3A90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42BBBD2B">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917" w:type="pct"/>
            <w:noWrap w:val="0"/>
            <w:vAlign w:val="center"/>
          </w:tcPr>
          <w:p w14:paraId="662CC02E">
            <w:pPr>
              <w:wordWrap w:val="0"/>
              <w:spacing w:beforeLines="0"/>
              <w:jc w:val="left"/>
              <w:rPr>
                <w:rFonts w:hint="eastAsia" w:ascii="仿宋" w:hAnsi="仿宋" w:eastAsia="仿宋" w:cs="仿宋"/>
                <w:bCs/>
                <w:sz w:val="24"/>
                <w:szCs w:val="24"/>
                <w:highlight w:val="none"/>
              </w:rPr>
            </w:pPr>
            <w:bookmarkStart w:id="3" w:name="OLE_LINK30"/>
            <w:r>
              <w:rPr>
                <w:rFonts w:hint="eastAsia" w:ascii="仿宋" w:hAnsi="仿宋" w:eastAsia="仿宋" w:cs="仿宋"/>
                <w:bCs/>
                <w:sz w:val="24"/>
                <w:szCs w:val="24"/>
                <w:highlight w:val="none"/>
              </w:rPr>
              <w:t>类似业绩:</w:t>
            </w:r>
          </w:p>
          <w:p w14:paraId="3405BF60">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年1月1日至今，需承担过与本项目同类型的每个得</w:t>
            </w:r>
            <w:r>
              <w:rPr>
                <w:rFonts w:hint="eastAsia" w:ascii="仿宋" w:hAnsi="仿宋" w:eastAsia="仿宋" w:cs="仿宋"/>
                <w:bCs/>
                <w:sz w:val="24"/>
                <w:szCs w:val="24"/>
                <w:highlight w:val="none"/>
                <w:lang w:val="en-US" w:eastAsia="zh-CN"/>
              </w:rPr>
              <w:t>0.5</w:t>
            </w:r>
            <w:r>
              <w:rPr>
                <w:rFonts w:hint="eastAsia" w:ascii="仿宋" w:hAnsi="仿宋" w:eastAsia="仿宋" w:cs="仿宋"/>
                <w:bCs/>
                <w:sz w:val="24"/>
                <w:szCs w:val="24"/>
                <w:highlight w:val="none"/>
              </w:rPr>
              <w:t>分，最多2分。（需提供合同复印件，加盖公章）。</w:t>
            </w:r>
            <w:bookmarkEnd w:id="3"/>
          </w:p>
        </w:tc>
        <w:tc>
          <w:tcPr>
            <w:tcW w:w="352" w:type="pct"/>
            <w:noWrap w:val="0"/>
            <w:vAlign w:val="center"/>
          </w:tcPr>
          <w:p w14:paraId="4E0926BD">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c>
          <w:tcPr>
            <w:tcW w:w="420" w:type="pct"/>
            <w:noWrap w:val="0"/>
            <w:vAlign w:val="center"/>
          </w:tcPr>
          <w:p w14:paraId="72419D3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4118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4EB5C00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917" w:type="pct"/>
            <w:noWrap w:val="0"/>
            <w:vAlign w:val="center"/>
          </w:tcPr>
          <w:p w14:paraId="146C94C8">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认证证书:</w:t>
            </w:r>
          </w:p>
          <w:p w14:paraId="1D2D78D3">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1.供应商具有有效质量管理体系认证证书，得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分，没有不得分。</w:t>
            </w:r>
          </w:p>
          <w:p w14:paraId="16266766">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2.供应商具有有效环境管理体系认证证书，得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分，没有不得分。</w:t>
            </w:r>
          </w:p>
          <w:p w14:paraId="3CB1A70F">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3.供应商具有有效职业健康安全管理体系认证证书，得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分，没有不得分。</w:t>
            </w:r>
          </w:p>
          <w:p w14:paraId="27A38B61">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注：以上证件均须将原件扫描上传制作在电子响应文件中，否则不得分。</w:t>
            </w:r>
          </w:p>
        </w:tc>
        <w:tc>
          <w:tcPr>
            <w:tcW w:w="352" w:type="pct"/>
            <w:noWrap w:val="0"/>
            <w:vAlign w:val="center"/>
          </w:tcPr>
          <w:p w14:paraId="098AEBE6">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w:t>
            </w:r>
          </w:p>
        </w:tc>
        <w:tc>
          <w:tcPr>
            <w:tcW w:w="420" w:type="pct"/>
            <w:noWrap w:val="0"/>
            <w:vAlign w:val="center"/>
          </w:tcPr>
          <w:p w14:paraId="689979C4">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1B78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2062A5AA">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3917" w:type="pct"/>
            <w:noWrap w:val="0"/>
            <w:vAlign w:val="center"/>
          </w:tcPr>
          <w:p w14:paraId="0FDFA6C3">
            <w:pPr>
              <w:wordWrap w:val="0"/>
              <w:spacing w:beforeLines="0"/>
              <w:jc w:val="left"/>
              <w:rPr>
                <w:rFonts w:hint="eastAsia" w:ascii="仿宋" w:hAnsi="仿宋" w:eastAsia="仿宋" w:cs="仿宋"/>
                <w:bCs/>
                <w:color w:val="auto"/>
                <w:sz w:val="24"/>
                <w:szCs w:val="24"/>
                <w:highlight w:val="none"/>
              </w:rPr>
            </w:pPr>
            <w:bookmarkStart w:id="4" w:name="OLE_LINK31"/>
            <w:bookmarkStart w:id="5" w:name="OLE_LINK32"/>
            <w:r>
              <w:rPr>
                <w:rFonts w:hint="eastAsia" w:ascii="仿宋" w:hAnsi="仿宋" w:eastAsia="仿宋" w:cs="仿宋"/>
                <w:bCs/>
                <w:color w:val="auto"/>
                <w:sz w:val="24"/>
                <w:szCs w:val="24"/>
                <w:highlight w:val="none"/>
              </w:rPr>
              <w:t>重点难点分析：投标人根据对本项目中可行性研究报告服务及投中谈判和投后管理服务的熟悉和理解情况，结合采购文件采购需求对完成本项目开展流程的重点分析、难点分析，根据其描述准确性进行评分。内容完整、符合采购需求的得10-15分，内容较完整的得5-10分，内容欠缺的得0-5分，不提供不得分。</w:t>
            </w:r>
            <w:bookmarkEnd w:id="4"/>
            <w:bookmarkEnd w:id="5"/>
          </w:p>
        </w:tc>
        <w:tc>
          <w:tcPr>
            <w:tcW w:w="352" w:type="pct"/>
            <w:noWrap w:val="0"/>
            <w:vAlign w:val="center"/>
          </w:tcPr>
          <w:p w14:paraId="7C6D660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15分</w:t>
            </w:r>
          </w:p>
        </w:tc>
        <w:tc>
          <w:tcPr>
            <w:tcW w:w="420" w:type="pct"/>
            <w:noWrap w:val="0"/>
            <w:vAlign w:val="center"/>
          </w:tcPr>
          <w:p w14:paraId="357A7ED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3812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6D08158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3917" w:type="pct"/>
            <w:noWrap w:val="0"/>
            <w:vAlign w:val="center"/>
          </w:tcPr>
          <w:p w14:paraId="6C3BC5A4">
            <w:pPr>
              <w:wordWrap w:val="0"/>
              <w:spacing w:beforeLines="0"/>
              <w:jc w:val="left"/>
              <w:rPr>
                <w:rFonts w:hint="eastAsia" w:ascii="仿宋" w:hAnsi="仿宋" w:eastAsia="仿宋" w:cs="仿宋"/>
                <w:bCs/>
                <w:color w:val="auto"/>
                <w:sz w:val="24"/>
                <w:szCs w:val="24"/>
                <w:highlight w:val="none"/>
              </w:rPr>
            </w:pPr>
            <w:bookmarkStart w:id="6" w:name="OLE_LINK34"/>
            <w:bookmarkStart w:id="7" w:name="OLE_LINK33"/>
            <w:r>
              <w:rPr>
                <w:rFonts w:hint="eastAsia" w:ascii="仿宋" w:hAnsi="仿宋" w:eastAsia="仿宋" w:cs="仿宋"/>
                <w:bCs/>
                <w:color w:val="auto"/>
                <w:sz w:val="24"/>
                <w:szCs w:val="24"/>
                <w:highlight w:val="none"/>
              </w:rPr>
              <w:t>总体执行方案：要求针对本项目可行性研究报告服务及投中谈判和投后管理服务等的采购内容，设计和制定项目执行方案；</w:t>
            </w:r>
          </w:p>
          <w:p w14:paraId="7CC4E93E">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1.针对性、专业性；</w:t>
            </w:r>
          </w:p>
          <w:p w14:paraId="64B61107">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2.方案内容完整；</w:t>
            </w:r>
          </w:p>
          <w:p w14:paraId="6FA25289">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3.可操作性。</w:t>
            </w:r>
          </w:p>
          <w:p w14:paraId="51CBA296">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单项打分依据：</w:t>
            </w:r>
            <w:r>
              <w:rPr>
                <w:rFonts w:hint="eastAsia" w:ascii="仿宋" w:hAnsi="仿宋" w:eastAsia="仿宋" w:cs="仿宋"/>
                <w:bCs/>
                <w:color w:val="auto"/>
                <w:sz w:val="24"/>
                <w:szCs w:val="24"/>
                <w:highlight w:val="none"/>
                <w:lang w:val="zh-CN"/>
              </w:rPr>
              <w:t>方案较详尽、</w:t>
            </w:r>
            <w:r>
              <w:rPr>
                <w:rFonts w:hint="eastAsia" w:ascii="仿宋" w:hAnsi="仿宋" w:eastAsia="仿宋" w:cs="仿宋"/>
                <w:bCs/>
                <w:color w:val="auto"/>
                <w:sz w:val="24"/>
                <w:szCs w:val="24"/>
                <w:highlight w:val="none"/>
              </w:rPr>
              <w:t>内容完整</w:t>
            </w:r>
            <w:r>
              <w:rPr>
                <w:rFonts w:hint="eastAsia" w:ascii="仿宋" w:hAnsi="仿宋" w:eastAsia="仿宋" w:cs="仿宋"/>
                <w:bCs/>
                <w:color w:val="auto"/>
                <w:sz w:val="24"/>
                <w:szCs w:val="24"/>
                <w:highlight w:val="none"/>
                <w:lang w:val="zh-CN"/>
              </w:rPr>
              <w:t>且较合理可行的，得</w:t>
            </w:r>
            <w:r>
              <w:rPr>
                <w:rFonts w:hint="eastAsia" w:ascii="仿宋" w:hAnsi="仿宋" w:eastAsia="仿宋" w:cs="仿宋"/>
                <w:bCs/>
                <w:color w:val="auto"/>
                <w:sz w:val="24"/>
                <w:szCs w:val="24"/>
                <w:highlight w:val="none"/>
              </w:rPr>
              <w:t>7-10</w:t>
            </w:r>
            <w:r>
              <w:rPr>
                <w:rFonts w:hint="eastAsia" w:ascii="仿宋" w:hAnsi="仿宋" w:eastAsia="仿宋" w:cs="仿宋"/>
                <w:bCs/>
                <w:color w:val="auto"/>
                <w:sz w:val="24"/>
                <w:szCs w:val="24"/>
                <w:highlight w:val="none"/>
                <w:lang w:val="zh-CN"/>
              </w:rPr>
              <w:t>分；方案基本合理可行的，得</w:t>
            </w:r>
            <w:r>
              <w:rPr>
                <w:rFonts w:hint="eastAsia" w:ascii="仿宋" w:hAnsi="仿宋" w:eastAsia="仿宋" w:cs="仿宋"/>
                <w:bCs/>
                <w:color w:val="auto"/>
                <w:sz w:val="24"/>
                <w:szCs w:val="24"/>
                <w:highlight w:val="none"/>
              </w:rPr>
              <w:t>4-7</w:t>
            </w:r>
            <w:r>
              <w:rPr>
                <w:rFonts w:hint="eastAsia" w:ascii="仿宋" w:hAnsi="仿宋" w:eastAsia="仿宋" w:cs="仿宋"/>
                <w:bCs/>
                <w:color w:val="auto"/>
                <w:sz w:val="24"/>
                <w:szCs w:val="24"/>
                <w:highlight w:val="none"/>
                <w:lang w:val="zh-CN"/>
              </w:rPr>
              <w:t>分；略有欠缺的得</w:t>
            </w: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val="zh-CN"/>
              </w:rPr>
              <w:t>分，不符合或未提供的不得分。</w:t>
            </w:r>
            <w:r>
              <w:rPr>
                <w:rFonts w:hint="eastAsia" w:ascii="仿宋" w:hAnsi="仿宋" w:eastAsia="仿宋" w:cs="仿宋"/>
                <w:bCs/>
                <w:color w:val="auto"/>
                <w:sz w:val="24"/>
                <w:szCs w:val="24"/>
                <w:highlight w:val="none"/>
              </w:rPr>
              <w:t>（注：提供相关保障措施方案）</w:t>
            </w:r>
            <w:bookmarkEnd w:id="6"/>
            <w:bookmarkEnd w:id="7"/>
          </w:p>
        </w:tc>
        <w:tc>
          <w:tcPr>
            <w:tcW w:w="352" w:type="pct"/>
            <w:noWrap w:val="0"/>
            <w:vAlign w:val="center"/>
          </w:tcPr>
          <w:p w14:paraId="6BC4F04D">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10分</w:t>
            </w:r>
          </w:p>
        </w:tc>
        <w:tc>
          <w:tcPr>
            <w:tcW w:w="420" w:type="pct"/>
            <w:noWrap w:val="0"/>
            <w:vAlign w:val="center"/>
          </w:tcPr>
          <w:p w14:paraId="77B7D43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7FED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2851AEE3">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3917" w:type="pct"/>
            <w:noWrap w:val="0"/>
            <w:vAlign w:val="center"/>
          </w:tcPr>
          <w:p w14:paraId="6C6AD432">
            <w:pPr>
              <w:wordWrap w:val="0"/>
              <w:spacing w:beforeLines="0"/>
              <w:jc w:val="left"/>
              <w:rPr>
                <w:rFonts w:hint="eastAsia" w:ascii="仿宋" w:hAnsi="仿宋" w:eastAsia="仿宋" w:cs="仿宋"/>
                <w:bCs/>
                <w:color w:val="auto"/>
                <w:sz w:val="24"/>
                <w:szCs w:val="24"/>
                <w:highlight w:val="none"/>
              </w:rPr>
            </w:pPr>
            <w:bookmarkStart w:id="8" w:name="OLE_LINK35"/>
            <w:r>
              <w:rPr>
                <w:rFonts w:hint="eastAsia" w:ascii="仿宋" w:hAnsi="仿宋" w:eastAsia="仿宋" w:cs="仿宋"/>
                <w:bCs/>
                <w:color w:val="auto"/>
                <w:sz w:val="24"/>
                <w:szCs w:val="24"/>
                <w:highlight w:val="none"/>
              </w:rPr>
              <w:t>实施进度计划：</w:t>
            </w:r>
          </w:p>
          <w:p w14:paraId="18485324">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1.针对可行性研究报告服务及投中谈判和投后管理服务等制定详细的实施计划；</w:t>
            </w:r>
          </w:p>
          <w:p w14:paraId="33E0ED21">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2.对可行性研究报告服务及投中谈判和投后管理服务等实施要求提供保障；</w:t>
            </w:r>
          </w:p>
          <w:p w14:paraId="52565C92">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3.实施计划的合理性、可操作性。</w:t>
            </w:r>
          </w:p>
          <w:p w14:paraId="27D339C5">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单项打分依据：</w:t>
            </w:r>
            <w:r>
              <w:rPr>
                <w:rFonts w:hint="eastAsia" w:ascii="仿宋" w:hAnsi="仿宋" w:eastAsia="仿宋" w:cs="仿宋"/>
                <w:bCs/>
                <w:color w:val="auto"/>
                <w:sz w:val="24"/>
                <w:szCs w:val="24"/>
                <w:highlight w:val="none"/>
                <w:lang w:val="zh-CN"/>
              </w:rPr>
              <w:t>方案较详尽、</w:t>
            </w:r>
            <w:r>
              <w:rPr>
                <w:rFonts w:hint="eastAsia" w:ascii="仿宋" w:hAnsi="仿宋" w:eastAsia="仿宋" w:cs="仿宋"/>
                <w:bCs/>
                <w:color w:val="auto"/>
                <w:sz w:val="24"/>
                <w:szCs w:val="24"/>
                <w:highlight w:val="none"/>
              </w:rPr>
              <w:t>内容完整</w:t>
            </w:r>
            <w:r>
              <w:rPr>
                <w:rFonts w:hint="eastAsia" w:ascii="仿宋" w:hAnsi="仿宋" w:eastAsia="仿宋" w:cs="仿宋"/>
                <w:bCs/>
                <w:color w:val="auto"/>
                <w:sz w:val="24"/>
                <w:szCs w:val="24"/>
                <w:highlight w:val="none"/>
                <w:lang w:val="zh-CN"/>
              </w:rPr>
              <w:t>且较合理可行的，得</w:t>
            </w:r>
            <w:r>
              <w:rPr>
                <w:rFonts w:hint="eastAsia" w:ascii="仿宋" w:hAnsi="仿宋" w:eastAsia="仿宋" w:cs="仿宋"/>
                <w:bCs/>
                <w:color w:val="auto"/>
                <w:sz w:val="24"/>
                <w:szCs w:val="24"/>
                <w:highlight w:val="none"/>
              </w:rPr>
              <w:t>7-10</w:t>
            </w:r>
            <w:r>
              <w:rPr>
                <w:rFonts w:hint="eastAsia" w:ascii="仿宋" w:hAnsi="仿宋" w:eastAsia="仿宋" w:cs="仿宋"/>
                <w:bCs/>
                <w:color w:val="auto"/>
                <w:sz w:val="24"/>
                <w:szCs w:val="24"/>
                <w:highlight w:val="none"/>
                <w:lang w:val="zh-CN"/>
              </w:rPr>
              <w:t>分；方案基本合理可行的，得</w:t>
            </w:r>
            <w:r>
              <w:rPr>
                <w:rFonts w:hint="eastAsia" w:ascii="仿宋" w:hAnsi="仿宋" w:eastAsia="仿宋" w:cs="仿宋"/>
                <w:bCs/>
                <w:color w:val="auto"/>
                <w:sz w:val="24"/>
                <w:szCs w:val="24"/>
                <w:highlight w:val="none"/>
              </w:rPr>
              <w:t>4-7</w:t>
            </w:r>
            <w:r>
              <w:rPr>
                <w:rFonts w:hint="eastAsia" w:ascii="仿宋" w:hAnsi="仿宋" w:eastAsia="仿宋" w:cs="仿宋"/>
                <w:bCs/>
                <w:color w:val="auto"/>
                <w:sz w:val="24"/>
                <w:szCs w:val="24"/>
                <w:highlight w:val="none"/>
                <w:lang w:val="zh-CN"/>
              </w:rPr>
              <w:t>分；略有欠缺的得</w:t>
            </w: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val="zh-CN"/>
              </w:rPr>
              <w:t>分，不符合或未提供的不得分。</w:t>
            </w:r>
            <w:r>
              <w:rPr>
                <w:rFonts w:hint="eastAsia" w:ascii="仿宋" w:hAnsi="仿宋" w:eastAsia="仿宋" w:cs="仿宋"/>
                <w:bCs/>
                <w:color w:val="auto"/>
                <w:sz w:val="24"/>
                <w:szCs w:val="24"/>
                <w:highlight w:val="none"/>
              </w:rPr>
              <w:t>（注：提供相关保障措施方案）（注：提供实施进度计划）</w:t>
            </w:r>
            <w:bookmarkEnd w:id="8"/>
          </w:p>
        </w:tc>
        <w:tc>
          <w:tcPr>
            <w:tcW w:w="352" w:type="pct"/>
            <w:noWrap w:val="0"/>
            <w:vAlign w:val="center"/>
          </w:tcPr>
          <w:p w14:paraId="759F5905">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10分</w:t>
            </w:r>
          </w:p>
        </w:tc>
        <w:tc>
          <w:tcPr>
            <w:tcW w:w="420" w:type="pct"/>
            <w:noWrap w:val="0"/>
            <w:vAlign w:val="center"/>
          </w:tcPr>
          <w:p w14:paraId="2974E0AD">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2C4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0B9334CF">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3917" w:type="pct"/>
            <w:noWrap w:val="0"/>
            <w:vAlign w:val="center"/>
          </w:tcPr>
          <w:p w14:paraId="1F8B5E52">
            <w:pPr>
              <w:wordWrap w:val="0"/>
              <w:spacing w:beforeLines="0"/>
              <w:jc w:val="left"/>
              <w:rPr>
                <w:rFonts w:hint="eastAsia" w:ascii="仿宋" w:hAnsi="仿宋" w:eastAsia="仿宋" w:cs="仿宋"/>
                <w:bCs/>
                <w:color w:val="auto"/>
                <w:sz w:val="24"/>
                <w:szCs w:val="24"/>
                <w:highlight w:val="none"/>
              </w:rPr>
            </w:pPr>
            <w:bookmarkStart w:id="9" w:name="OLE_LINK36"/>
            <w:r>
              <w:rPr>
                <w:rFonts w:hint="eastAsia" w:ascii="仿宋" w:hAnsi="仿宋" w:eastAsia="仿宋" w:cs="仿宋"/>
                <w:bCs/>
                <w:color w:val="auto"/>
                <w:sz w:val="24"/>
                <w:szCs w:val="24"/>
                <w:highlight w:val="none"/>
              </w:rPr>
              <w:t>保障措施：</w:t>
            </w:r>
          </w:p>
          <w:p w14:paraId="181A38E2">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1.服务保障措施；</w:t>
            </w:r>
          </w:p>
          <w:p w14:paraId="6748FD36">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2.应急预案措施；</w:t>
            </w:r>
          </w:p>
          <w:p w14:paraId="2A6854A7">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3.知识产权保护等措施。</w:t>
            </w:r>
          </w:p>
          <w:p w14:paraId="3AC7F6D7">
            <w:pPr>
              <w:wordWrap w:val="0"/>
              <w:spacing w:beforeLine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单项打分依据：</w:t>
            </w:r>
            <w:r>
              <w:rPr>
                <w:rFonts w:hint="eastAsia" w:ascii="仿宋" w:hAnsi="仿宋" w:eastAsia="仿宋" w:cs="仿宋"/>
                <w:bCs/>
                <w:color w:val="auto"/>
                <w:sz w:val="24"/>
                <w:szCs w:val="24"/>
                <w:highlight w:val="none"/>
                <w:lang w:val="zh-CN"/>
              </w:rPr>
              <w:t>方案较详尽、</w:t>
            </w:r>
            <w:r>
              <w:rPr>
                <w:rFonts w:hint="eastAsia" w:ascii="仿宋" w:hAnsi="仿宋" w:eastAsia="仿宋" w:cs="仿宋"/>
                <w:bCs/>
                <w:color w:val="auto"/>
                <w:sz w:val="24"/>
                <w:szCs w:val="24"/>
                <w:highlight w:val="none"/>
              </w:rPr>
              <w:t>内容完整</w:t>
            </w:r>
            <w:r>
              <w:rPr>
                <w:rFonts w:hint="eastAsia" w:ascii="仿宋" w:hAnsi="仿宋" w:eastAsia="仿宋" w:cs="仿宋"/>
                <w:bCs/>
                <w:color w:val="auto"/>
                <w:sz w:val="24"/>
                <w:szCs w:val="24"/>
                <w:highlight w:val="none"/>
                <w:lang w:val="zh-CN"/>
              </w:rPr>
              <w:t>且较合理可行的，得</w:t>
            </w:r>
            <w:r>
              <w:rPr>
                <w:rFonts w:hint="eastAsia" w:ascii="仿宋" w:hAnsi="仿宋" w:eastAsia="仿宋" w:cs="仿宋"/>
                <w:bCs/>
                <w:color w:val="auto"/>
                <w:sz w:val="24"/>
                <w:szCs w:val="24"/>
                <w:highlight w:val="none"/>
              </w:rPr>
              <w:t>7-10</w:t>
            </w:r>
            <w:r>
              <w:rPr>
                <w:rFonts w:hint="eastAsia" w:ascii="仿宋" w:hAnsi="仿宋" w:eastAsia="仿宋" w:cs="仿宋"/>
                <w:bCs/>
                <w:color w:val="auto"/>
                <w:sz w:val="24"/>
                <w:szCs w:val="24"/>
                <w:highlight w:val="none"/>
                <w:lang w:val="zh-CN"/>
              </w:rPr>
              <w:t>分；方案基本合理可行的，得</w:t>
            </w:r>
            <w:r>
              <w:rPr>
                <w:rFonts w:hint="eastAsia" w:ascii="仿宋" w:hAnsi="仿宋" w:eastAsia="仿宋" w:cs="仿宋"/>
                <w:bCs/>
                <w:color w:val="auto"/>
                <w:sz w:val="24"/>
                <w:szCs w:val="24"/>
                <w:highlight w:val="none"/>
              </w:rPr>
              <w:t>4-7</w:t>
            </w:r>
            <w:r>
              <w:rPr>
                <w:rFonts w:hint="eastAsia" w:ascii="仿宋" w:hAnsi="仿宋" w:eastAsia="仿宋" w:cs="仿宋"/>
                <w:bCs/>
                <w:color w:val="auto"/>
                <w:sz w:val="24"/>
                <w:szCs w:val="24"/>
                <w:highlight w:val="none"/>
                <w:lang w:val="zh-CN"/>
              </w:rPr>
              <w:t>分；略有欠缺的得</w:t>
            </w: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val="zh-CN"/>
              </w:rPr>
              <w:t>分，不符合或未提供的不得分。</w:t>
            </w:r>
            <w:r>
              <w:rPr>
                <w:rFonts w:hint="eastAsia" w:ascii="仿宋" w:hAnsi="仿宋" w:eastAsia="仿宋" w:cs="仿宋"/>
                <w:bCs/>
                <w:color w:val="auto"/>
                <w:sz w:val="24"/>
                <w:szCs w:val="24"/>
                <w:highlight w:val="none"/>
              </w:rPr>
              <w:t>（注：提供相关保障措施方案）</w:t>
            </w:r>
            <w:bookmarkEnd w:id="9"/>
          </w:p>
        </w:tc>
        <w:tc>
          <w:tcPr>
            <w:tcW w:w="352" w:type="pct"/>
            <w:noWrap w:val="0"/>
            <w:vAlign w:val="center"/>
          </w:tcPr>
          <w:p w14:paraId="37F2ED60">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10分</w:t>
            </w:r>
          </w:p>
        </w:tc>
        <w:tc>
          <w:tcPr>
            <w:tcW w:w="420" w:type="pct"/>
            <w:noWrap w:val="0"/>
            <w:vAlign w:val="center"/>
          </w:tcPr>
          <w:p w14:paraId="1320FCAA">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4F13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357CF164">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3917" w:type="pct"/>
            <w:noWrap w:val="0"/>
            <w:vAlign w:val="center"/>
          </w:tcPr>
          <w:p w14:paraId="5872F89E">
            <w:pPr>
              <w:wordWrap w:val="0"/>
              <w:spacing w:beforeLines="0"/>
              <w:jc w:val="left"/>
              <w:rPr>
                <w:rFonts w:hint="eastAsia" w:ascii="仿宋" w:hAnsi="仿宋" w:eastAsia="仿宋" w:cs="仿宋"/>
                <w:bCs/>
                <w:sz w:val="24"/>
                <w:szCs w:val="24"/>
                <w:highlight w:val="none"/>
              </w:rPr>
            </w:pPr>
            <w:bookmarkStart w:id="10" w:name="OLE_LINK37"/>
            <w:r>
              <w:rPr>
                <w:rFonts w:hint="eastAsia" w:ascii="仿宋" w:hAnsi="仿宋" w:eastAsia="仿宋" w:cs="仿宋"/>
                <w:bCs/>
                <w:sz w:val="24"/>
                <w:szCs w:val="24"/>
                <w:highlight w:val="none"/>
              </w:rPr>
              <w:t>项目负责人：1、项目负责人具有（经济类或工程类专业）高级职称证书的，得3分，中级职称的得2分，初级职称的得1分（仅计一次得分，最多得3分）。</w:t>
            </w:r>
          </w:p>
          <w:p w14:paraId="4893BE13">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2、具有咨询工程师（投资）登记证书的，执业证书满5年及以上的得3分。证书满3年及以上不满5年的得2分。证书满1年及以上不满3年的得1分（仅计一次得分，最多得3分）。</w:t>
            </w:r>
          </w:p>
          <w:p w14:paraId="66DBD122">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注：提供有效期内的相关证书复印件加盖公章及近三个月社保证明，不提供不得分。</w:t>
            </w:r>
            <w:bookmarkEnd w:id="10"/>
          </w:p>
        </w:tc>
        <w:tc>
          <w:tcPr>
            <w:tcW w:w="352" w:type="pct"/>
            <w:noWrap w:val="0"/>
            <w:vAlign w:val="center"/>
          </w:tcPr>
          <w:p w14:paraId="683D784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6分</w:t>
            </w:r>
          </w:p>
        </w:tc>
        <w:tc>
          <w:tcPr>
            <w:tcW w:w="420" w:type="pct"/>
            <w:noWrap w:val="0"/>
            <w:vAlign w:val="center"/>
          </w:tcPr>
          <w:p w14:paraId="2CE053A9">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472F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465A8E98">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3917" w:type="pct"/>
            <w:noWrap w:val="0"/>
            <w:vAlign w:val="center"/>
          </w:tcPr>
          <w:p w14:paraId="0AC974FA">
            <w:pPr>
              <w:wordWrap w:val="0"/>
              <w:spacing w:beforeLines="0"/>
              <w:jc w:val="left"/>
              <w:rPr>
                <w:rFonts w:hint="eastAsia" w:ascii="仿宋" w:hAnsi="仿宋" w:eastAsia="仿宋" w:cs="仿宋"/>
                <w:bCs/>
                <w:sz w:val="24"/>
                <w:szCs w:val="24"/>
                <w:highlight w:val="none"/>
              </w:rPr>
            </w:pPr>
            <w:bookmarkStart w:id="11" w:name="OLE_LINK38"/>
            <w:bookmarkStart w:id="12" w:name="OLE_LINK39"/>
            <w:r>
              <w:rPr>
                <w:rFonts w:hint="eastAsia" w:ascii="仿宋" w:hAnsi="仿宋" w:eastAsia="仿宋" w:cs="仿宋"/>
                <w:bCs/>
                <w:sz w:val="24"/>
                <w:szCs w:val="24"/>
                <w:highlight w:val="none"/>
              </w:rPr>
              <w:t>项目团队成员：1、团队成员中，除项目负责人外每有一名人员具备有效期内的咨询工程师（投资）登记证书的每人得1分，本项最高得2分。</w:t>
            </w:r>
          </w:p>
          <w:p w14:paraId="74CDBC7E">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2、除项目负责人外每有一名（经济类或工程类专业）高级职称证书的，得2分，中级职称的得1分。</w:t>
            </w:r>
          </w:p>
          <w:p w14:paraId="14697E90">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注：提供有效期内的相关证书复印件加盖公章及近三个月社保证明，不提供不得分。</w:t>
            </w:r>
            <w:bookmarkEnd w:id="11"/>
            <w:bookmarkEnd w:id="12"/>
          </w:p>
        </w:tc>
        <w:tc>
          <w:tcPr>
            <w:tcW w:w="352" w:type="pct"/>
            <w:noWrap w:val="0"/>
            <w:vAlign w:val="center"/>
          </w:tcPr>
          <w:p w14:paraId="2C24CF7D">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4分</w:t>
            </w:r>
          </w:p>
        </w:tc>
        <w:tc>
          <w:tcPr>
            <w:tcW w:w="420" w:type="pct"/>
            <w:noWrap w:val="0"/>
            <w:vAlign w:val="center"/>
          </w:tcPr>
          <w:p w14:paraId="104E22D3">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587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2B82172D">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3917" w:type="pct"/>
            <w:noWrap w:val="0"/>
            <w:vAlign w:val="center"/>
          </w:tcPr>
          <w:p w14:paraId="399F25D8">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顾问服务能力：</w:t>
            </w:r>
          </w:p>
          <w:p w14:paraId="680BAB0F">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1.可行性研究报告、可行性研究报告等二次复核服务能力；</w:t>
            </w:r>
          </w:p>
          <w:p w14:paraId="74970B24">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2.投中谈判与投后管理能力；</w:t>
            </w:r>
          </w:p>
          <w:p w14:paraId="03B15FA0">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列举服务能力证明材料</w:t>
            </w:r>
            <w:r>
              <w:rPr>
                <w:rFonts w:hint="eastAsia" w:ascii="仿宋" w:hAnsi="仿宋" w:eastAsia="仿宋" w:cs="仿宋"/>
                <w:bCs/>
                <w:sz w:val="24"/>
                <w:szCs w:val="24"/>
                <w:highlight w:val="none"/>
                <w:lang w:val="zh-CN"/>
              </w:rPr>
              <w:t>较详尽（</w:t>
            </w:r>
            <w:r>
              <w:rPr>
                <w:rFonts w:hint="eastAsia" w:ascii="仿宋" w:hAnsi="仿宋" w:eastAsia="仿宋" w:cs="仿宋"/>
                <w:bCs/>
                <w:sz w:val="24"/>
                <w:szCs w:val="24"/>
                <w:highlight w:val="none"/>
              </w:rPr>
              <w:t>业绩、报告、主管部门评价或业主评价等证明材料</w:t>
            </w:r>
            <w:r>
              <w:rPr>
                <w:rFonts w:hint="eastAsia" w:ascii="仿宋" w:hAnsi="仿宋" w:eastAsia="仿宋" w:cs="仿宋"/>
                <w:bCs/>
                <w:sz w:val="24"/>
                <w:szCs w:val="24"/>
                <w:highlight w:val="none"/>
                <w:lang w:val="zh-CN"/>
              </w:rPr>
              <w:t>）、</w:t>
            </w:r>
            <w:r>
              <w:rPr>
                <w:rFonts w:hint="eastAsia" w:ascii="仿宋" w:hAnsi="仿宋" w:eastAsia="仿宋" w:cs="仿宋"/>
                <w:bCs/>
                <w:sz w:val="24"/>
                <w:szCs w:val="24"/>
                <w:highlight w:val="none"/>
              </w:rPr>
              <w:t>内容完整</w:t>
            </w:r>
            <w:r>
              <w:rPr>
                <w:rFonts w:hint="eastAsia" w:ascii="仿宋" w:hAnsi="仿宋" w:eastAsia="仿宋" w:cs="仿宋"/>
                <w:bCs/>
                <w:sz w:val="24"/>
                <w:szCs w:val="24"/>
                <w:highlight w:val="none"/>
                <w:lang w:val="zh-CN"/>
              </w:rPr>
              <w:t>且</w:t>
            </w:r>
            <w:r>
              <w:rPr>
                <w:rFonts w:hint="eastAsia" w:ascii="仿宋" w:hAnsi="仿宋" w:eastAsia="仿宋" w:cs="仿宋"/>
                <w:bCs/>
                <w:sz w:val="24"/>
                <w:szCs w:val="24"/>
                <w:highlight w:val="none"/>
              </w:rPr>
              <w:t>服务能力强</w:t>
            </w:r>
            <w:r>
              <w:rPr>
                <w:rFonts w:hint="eastAsia" w:ascii="仿宋" w:hAnsi="仿宋" w:eastAsia="仿宋" w:cs="仿宋"/>
                <w:bCs/>
                <w:sz w:val="24"/>
                <w:szCs w:val="24"/>
                <w:highlight w:val="none"/>
                <w:lang w:val="zh-CN"/>
              </w:rPr>
              <w:t>的，得</w:t>
            </w:r>
            <w:r>
              <w:rPr>
                <w:rFonts w:hint="eastAsia" w:ascii="仿宋" w:hAnsi="仿宋" w:eastAsia="仿宋" w:cs="仿宋"/>
                <w:bCs/>
                <w:sz w:val="24"/>
                <w:szCs w:val="24"/>
                <w:highlight w:val="none"/>
              </w:rPr>
              <w:t>7-10</w:t>
            </w:r>
            <w:r>
              <w:rPr>
                <w:rFonts w:hint="eastAsia" w:ascii="仿宋" w:hAnsi="仿宋" w:eastAsia="仿宋" w:cs="仿宋"/>
                <w:bCs/>
                <w:sz w:val="24"/>
                <w:szCs w:val="24"/>
                <w:highlight w:val="none"/>
                <w:lang w:val="zh-CN"/>
              </w:rPr>
              <w:t>分；</w:t>
            </w:r>
            <w:r>
              <w:rPr>
                <w:rFonts w:hint="eastAsia" w:ascii="仿宋" w:hAnsi="仿宋" w:eastAsia="仿宋" w:cs="仿宋"/>
                <w:bCs/>
                <w:sz w:val="24"/>
                <w:szCs w:val="24"/>
                <w:highlight w:val="none"/>
              </w:rPr>
              <w:t>资料基本</w:t>
            </w:r>
            <w:r>
              <w:rPr>
                <w:rFonts w:hint="eastAsia" w:ascii="仿宋" w:hAnsi="仿宋" w:eastAsia="仿宋" w:cs="仿宋"/>
                <w:bCs/>
                <w:sz w:val="24"/>
                <w:szCs w:val="24"/>
                <w:highlight w:val="none"/>
                <w:lang w:val="zh-CN"/>
              </w:rPr>
              <w:t>合理的，</w:t>
            </w:r>
            <w:r>
              <w:rPr>
                <w:rFonts w:hint="eastAsia" w:ascii="仿宋" w:hAnsi="仿宋" w:eastAsia="仿宋" w:cs="仿宋"/>
                <w:bCs/>
                <w:sz w:val="24"/>
                <w:szCs w:val="24"/>
                <w:highlight w:val="none"/>
              </w:rPr>
              <w:t>证明有一定能力的</w:t>
            </w:r>
            <w:r>
              <w:rPr>
                <w:rFonts w:hint="eastAsia" w:ascii="仿宋" w:hAnsi="仿宋" w:eastAsia="仿宋" w:cs="仿宋"/>
                <w:bCs/>
                <w:sz w:val="24"/>
                <w:szCs w:val="24"/>
                <w:highlight w:val="none"/>
                <w:lang w:val="zh-CN"/>
              </w:rPr>
              <w:t>得</w:t>
            </w:r>
            <w:r>
              <w:rPr>
                <w:rFonts w:hint="eastAsia" w:ascii="仿宋" w:hAnsi="仿宋" w:eastAsia="仿宋" w:cs="仿宋"/>
                <w:bCs/>
                <w:sz w:val="24"/>
                <w:szCs w:val="24"/>
                <w:highlight w:val="none"/>
              </w:rPr>
              <w:t>4-7</w:t>
            </w:r>
            <w:r>
              <w:rPr>
                <w:rFonts w:hint="eastAsia" w:ascii="仿宋" w:hAnsi="仿宋" w:eastAsia="仿宋" w:cs="仿宋"/>
                <w:bCs/>
                <w:sz w:val="24"/>
                <w:szCs w:val="24"/>
                <w:highlight w:val="none"/>
                <w:lang w:val="zh-CN"/>
              </w:rPr>
              <w:t>分；略有欠缺的得</w:t>
            </w:r>
            <w:r>
              <w:rPr>
                <w:rFonts w:hint="eastAsia" w:ascii="仿宋" w:hAnsi="仿宋" w:eastAsia="仿宋" w:cs="仿宋"/>
                <w:bCs/>
                <w:sz w:val="24"/>
                <w:szCs w:val="24"/>
                <w:highlight w:val="none"/>
              </w:rPr>
              <w:t>1-4</w:t>
            </w:r>
            <w:r>
              <w:rPr>
                <w:rFonts w:hint="eastAsia" w:ascii="仿宋" w:hAnsi="仿宋" w:eastAsia="仿宋" w:cs="仿宋"/>
                <w:bCs/>
                <w:sz w:val="24"/>
                <w:szCs w:val="24"/>
                <w:highlight w:val="none"/>
                <w:lang w:val="zh-CN"/>
              </w:rPr>
              <w:t>分，不符合或未提供的不得分。</w:t>
            </w:r>
            <w:r>
              <w:rPr>
                <w:rFonts w:hint="eastAsia" w:ascii="仿宋" w:hAnsi="仿宋" w:eastAsia="仿宋" w:cs="仿宋"/>
                <w:bCs/>
                <w:sz w:val="24"/>
                <w:szCs w:val="24"/>
                <w:highlight w:val="none"/>
              </w:rPr>
              <w:t>（注：提供相关保障措施方案）</w:t>
            </w:r>
          </w:p>
        </w:tc>
        <w:tc>
          <w:tcPr>
            <w:tcW w:w="352" w:type="pct"/>
            <w:noWrap w:val="0"/>
            <w:vAlign w:val="center"/>
          </w:tcPr>
          <w:p w14:paraId="7C511A08">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10分</w:t>
            </w:r>
          </w:p>
        </w:tc>
        <w:tc>
          <w:tcPr>
            <w:tcW w:w="420" w:type="pct"/>
            <w:noWrap w:val="0"/>
            <w:vAlign w:val="center"/>
          </w:tcPr>
          <w:p w14:paraId="33081D7E">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1029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noWrap w:val="0"/>
            <w:vAlign w:val="center"/>
          </w:tcPr>
          <w:p w14:paraId="1ED5040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917" w:type="pct"/>
            <w:noWrap w:val="0"/>
            <w:vAlign w:val="center"/>
          </w:tcPr>
          <w:p w14:paraId="618C47B5">
            <w:pPr>
              <w:wordWrap w:val="0"/>
              <w:spacing w:beforeLines="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服务响应：根据企业服务能力、服务水平及服务经验，结合项目实际情况和特点，提供服务特色方案。</w:t>
            </w:r>
          </w:p>
          <w:p w14:paraId="61859D7C">
            <w:pPr>
              <w:pStyle w:val="10"/>
              <w:keepNext w:val="0"/>
              <w:keepLines w:val="0"/>
              <w:wordWrap w:val="0"/>
              <w:spacing w:after="0" w:line="240" w:lineRule="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拟派团队成员响应服务时间:</w:t>
            </w:r>
          </w:p>
          <w:p w14:paraId="304E3F44">
            <w:pPr>
              <w:pStyle w:val="10"/>
              <w:keepNext w:val="0"/>
              <w:keepLines w:val="0"/>
              <w:wordWrap w:val="0"/>
              <w:spacing w:after="0" w:line="240" w:lineRule="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1.响应速度(≤1个小时)的得5分;</w:t>
            </w:r>
          </w:p>
          <w:p w14:paraId="0D6AAA74">
            <w:pPr>
              <w:pStyle w:val="10"/>
              <w:keepNext w:val="0"/>
              <w:keepLines w:val="0"/>
              <w:wordWrap w:val="0"/>
              <w:spacing w:after="0" w:line="240" w:lineRule="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2.响应速度(1个小时&lt;响应速度≤2个小时)的得3分;</w:t>
            </w:r>
          </w:p>
          <w:p w14:paraId="5B7B1896">
            <w:pPr>
              <w:pStyle w:val="10"/>
              <w:keepNext w:val="0"/>
              <w:keepLines w:val="0"/>
              <w:wordWrap w:val="0"/>
              <w:spacing w:after="0" w:line="240" w:lineRule="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3.响应速度(2个小时&lt;响应速度≤3个小时)的得2分;</w:t>
            </w:r>
          </w:p>
          <w:p w14:paraId="11D374AA">
            <w:pPr>
              <w:pStyle w:val="10"/>
              <w:keepNext w:val="0"/>
              <w:keepLines w:val="0"/>
              <w:wordWrap w:val="0"/>
              <w:spacing w:after="0" w:line="240" w:lineRule="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4.响应速度(3个小时&lt;响应速度≤4个小时)的得1分;以百度地图、高德地图（或其它专业地图类）APP显示的“以投标人(包括投标人的分公司)营业执照注明的营业场所或办公场所为起点，以杭州富阳交通发展投资集团有限公司</w:t>
            </w:r>
            <w:bookmarkStart w:id="16" w:name="_GoBack"/>
            <w:bookmarkEnd w:id="16"/>
            <w:r>
              <w:rPr>
                <w:rFonts w:hint="eastAsia" w:ascii="仿宋" w:hAnsi="仿宋" w:eastAsia="仿宋" w:cs="仿宋"/>
                <w:b w:val="0"/>
                <w:sz w:val="24"/>
                <w:szCs w:val="24"/>
                <w:highlight w:val="none"/>
                <w:lang w:val="en-US" w:eastAsia="zh-CN"/>
              </w:rPr>
              <w:t>为终点”驾车路线，以工作日工作时间(8:00-18:00)的导航为准。需提供路线截图及投标人营业执照原件扫描件或办公场所（门牌照片、房产证或租赁合同），营业执照取得时间需在投标截止日之前。</w:t>
            </w:r>
          </w:p>
        </w:tc>
        <w:tc>
          <w:tcPr>
            <w:tcW w:w="352" w:type="pct"/>
            <w:noWrap w:val="0"/>
            <w:vAlign w:val="center"/>
          </w:tcPr>
          <w:p w14:paraId="432E43A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5分</w:t>
            </w:r>
          </w:p>
        </w:tc>
        <w:tc>
          <w:tcPr>
            <w:tcW w:w="420" w:type="pct"/>
            <w:noWrap w:val="0"/>
            <w:vAlign w:val="center"/>
          </w:tcPr>
          <w:p w14:paraId="176A679F">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436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09" w:type="pct"/>
            <w:noWrap w:val="0"/>
            <w:vAlign w:val="center"/>
          </w:tcPr>
          <w:p w14:paraId="479D5C1F">
            <w:pPr>
              <w:wordWrap w:val="0"/>
              <w:spacing w:beforeLines="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w:t>
            </w:r>
          </w:p>
        </w:tc>
        <w:tc>
          <w:tcPr>
            <w:tcW w:w="3917" w:type="pct"/>
            <w:noWrap w:val="0"/>
            <w:vAlign w:val="center"/>
          </w:tcPr>
          <w:p w14:paraId="2301BD49">
            <w:pPr>
              <w:pStyle w:val="10"/>
              <w:keepNext w:val="0"/>
              <w:keepLines w:val="0"/>
              <w:wordWrap w:val="0"/>
              <w:spacing w:before="0" w:after="0" w:line="240" w:lineRule="auto"/>
              <w:ind w:left="0" w:firstLine="0"/>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针对本项目制定的售后服务方案进行评议：符合项目实际需求，切实可行的得5分；基本符合项目实际需求，切实可行的得3-4分；略微符合项目实际需求，切实可行的得1-2分；不符合项目实际需求或不提供的不得分。</w:t>
            </w:r>
          </w:p>
        </w:tc>
        <w:tc>
          <w:tcPr>
            <w:tcW w:w="352" w:type="pct"/>
            <w:noWrap w:val="0"/>
            <w:vAlign w:val="center"/>
          </w:tcPr>
          <w:p w14:paraId="2B317ACF">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5分</w:t>
            </w:r>
          </w:p>
        </w:tc>
        <w:tc>
          <w:tcPr>
            <w:tcW w:w="420" w:type="pct"/>
            <w:noWrap w:val="0"/>
            <w:vAlign w:val="center"/>
          </w:tcPr>
          <w:p w14:paraId="34F456F2">
            <w:pPr>
              <w:wordWrap w:val="0"/>
              <w:spacing w:beforeLine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bl>
    <w:p w14:paraId="0EFD2A46">
      <w:pPr>
        <w:widowControl w:val="0"/>
        <w:spacing w:line="440" w:lineRule="exact"/>
        <w:ind w:firstLine="482" w:firstLineChars="200"/>
        <w:rPr>
          <w:rFonts w:ascii="仿宋" w:hAnsi="仿宋" w:eastAsia="仿宋"/>
          <w:b/>
          <w:highlight w:val="none"/>
        </w:rPr>
      </w:pPr>
      <w:r>
        <w:rPr>
          <w:rFonts w:ascii="仿宋" w:hAnsi="仿宋" w:eastAsia="仿宋"/>
          <w:b/>
          <w:highlight w:val="none"/>
        </w:rPr>
        <w:t>注：1.以上证明材料复印件均须加盖公章，所有证明材料必须在有效期内。</w:t>
      </w:r>
    </w:p>
    <w:p w14:paraId="2679247D">
      <w:pPr>
        <w:widowControl w:val="0"/>
        <w:spacing w:line="440" w:lineRule="exact"/>
        <w:ind w:firstLine="482" w:firstLineChars="200"/>
        <w:rPr>
          <w:rFonts w:ascii="仿宋" w:hAnsi="仿宋" w:eastAsia="仿宋"/>
          <w:b/>
          <w:highlight w:val="none"/>
        </w:rPr>
      </w:pPr>
      <w:r>
        <w:rPr>
          <w:rFonts w:ascii="仿宋" w:hAnsi="仿宋" w:eastAsia="仿宋"/>
          <w:b/>
          <w:highlight w:val="none"/>
        </w:rPr>
        <w:t>2.因投标人提供的相关证明材料的复印件或网页截图清晰度、真实性等原因造成评标委员会无法辨认或判定，可能被严厉扣分或不得分，由此造成的后果，由投标人自行承担。</w:t>
      </w:r>
    </w:p>
    <w:p w14:paraId="59FEB53A">
      <w:pPr>
        <w:widowControl w:val="0"/>
        <w:spacing w:line="440" w:lineRule="exact"/>
        <w:ind w:firstLine="482" w:firstLineChars="200"/>
        <w:rPr>
          <w:rStyle w:val="1098"/>
          <w:rFonts w:ascii="仿宋" w:hAnsi="仿宋" w:eastAsia="仿宋"/>
          <w:color w:val="000000"/>
          <w:sz w:val="24"/>
          <w:highlight w:val="none"/>
        </w:rPr>
      </w:pPr>
      <w:r>
        <w:rPr>
          <w:rFonts w:ascii="仿宋" w:hAnsi="仿宋" w:eastAsia="仿宋"/>
          <w:b/>
          <w:highlight w:val="none"/>
        </w:rPr>
        <w:t>3.以上证明材料必须真实有效，如投标人提供的合同、证书等资料弄虚作假的，将取消中标人的中标资格，并报相关部门查处。</w:t>
      </w:r>
    </w:p>
    <w:p w14:paraId="02169B25">
      <w:pPr>
        <w:pStyle w:val="90"/>
        <w:widowControl w:val="0"/>
        <w:spacing w:after="0" w:line="440" w:lineRule="exact"/>
        <w:ind w:left="480"/>
        <w:rPr>
          <w:rFonts w:ascii="仿宋" w:hAnsi="仿宋"/>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3" w:bottom="1418" w:left="1134" w:header="851" w:footer="992" w:gutter="0"/>
          <w:cols w:space="720" w:num="1"/>
          <w:docGrid w:type="lines" w:linePitch="312" w:charSpace="0"/>
        </w:sectPr>
      </w:pPr>
    </w:p>
    <w:p w14:paraId="3138C5D6">
      <w:pPr>
        <w:pStyle w:val="6"/>
        <w:widowControl w:val="0"/>
        <w:numPr>
          <w:ilvl w:val="0"/>
          <w:numId w:val="5"/>
        </w:numPr>
        <w:spacing w:line="440" w:lineRule="exact"/>
        <w:ind w:left="0" w:firstLine="0"/>
        <w:rPr>
          <w:highlight w:val="none"/>
        </w:rPr>
      </w:pPr>
      <w:bookmarkStart w:id="13" w:name="_Toc425682676"/>
      <w:r>
        <w:rPr>
          <w:rFonts w:hint="eastAsia"/>
          <w:highlight w:val="none"/>
        </w:rPr>
        <w:t>采购需求</w:t>
      </w:r>
      <w:bookmarkEnd w:id="13"/>
      <w:bookmarkStart w:id="14" w:name="_Toc292375921"/>
      <w:bookmarkEnd w:id="14"/>
    </w:p>
    <w:p w14:paraId="7FD3FB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both"/>
        <w:textAlignment w:val="auto"/>
        <w:rPr>
          <w:rFonts w:hint="eastAsia" w:ascii="仿宋" w:hAnsi="仿宋" w:eastAsia="仿宋" w:cs="仿宋"/>
          <w:b/>
          <w:bCs/>
          <w:sz w:val="24"/>
          <w:szCs w:val="24"/>
          <w:highlight w:val="none"/>
          <w:lang w:val="en-US" w:eastAsia="zh-CN"/>
        </w:rPr>
      </w:pPr>
      <w:bookmarkStart w:id="15" w:name="_Toc1399953345"/>
      <w:r>
        <w:rPr>
          <w:rFonts w:hint="eastAsia" w:ascii="仿宋" w:hAnsi="仿宋" w:eastAsia="仿宋" w:cs="仿宋"/>
          <w:b/>
          <w:bCs/>
          <w:sz w:val="24"/>
          <w:szCs w:val="24"/>
          <w:highlight w:val="none"/>
          <w:lang w:val="en-US" w:eastAsia="zh-CN"/>
        </w:rPr>
        <w:t>一、服务内容</w:t>
      </w:r>
    </w:p>
    <w:p w14:paraId="242B06BE">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项目投资前调查，包括风险评估、投前分析及可行性研究，不限于商务调查，出具投资建议书。</w:t>
      </w:r>
    </w:p>
    <w:p w14:paraId="2043E4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信息收集：收集关于目标项目或公司的各种信息，包括但不限于财务报表、税务记录、法律文件、业务合同、市场研究报告等。</w:t>
      </w:r>
    </w:p>
    <w:p w14:paraId="315BBD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市场分析：分析目标项目或公司所处的市场环境，包括市场规模、增长趋势、竞争格局等。评估其产品或服务在市场中的定位和竞争优势。</w:t>
      </w:r>
    </w:p>
    <w:p w14:paraId="297387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技术或产品调查：针对目标项目或公司的技术或产品进行深入了解，包括技术可行性、创新性、专利情况，以及产品或服务的市场需求和竞争力等。</w:t>
      </w:r>
    </w:p>
    <w:p w14:paraId="4AC9B8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管理团队和人员评估：评估目标项目或公司的管理团队的专业能力、经验以及信誉。</w:t>
      </w:r>
    </w:p>
    <w:p w14:paraId="73E9F8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现场调查：对目标项目或公司进行实地考察，了解其实际运营情况、设施条件、生产流程等。</w:t>
      </w:r>
    </w:p>
    <w:p w14:paraId="55EB6A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撰写报告：根据收集到的信息和调查结果，撰写详细的尽职调查报告，对目标项目或公司进行全面评估，并提出投资建议或风险警示。</w:t>
      </w:r>
    </w:p>
    <w:p w14:paraId="69622ACB">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项目投资后评估，建立健全风险防控机制。</w:t>
      </w:r>
    </w:p>
    <w:p w14:paraId="0B9EA765">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目标和成果评估：评估项目或政策的目标设定和实现情况。包括对目标的明确性、可衡量性以及实际达成的成果进行细致分析。</w:t>
      </w:r>
    </w:p>
    <w:p w14:paraId="202038EB">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实施和执行评估：关注项目或政策的实施过程和执行情况。评估内容包括项目管理、资源利用、合规性，以及项目团队和合作伙伴的能力等。</w:t>
      </w:r>
    </w:p>
    <w:p w14:paraId="13FB4C9D">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影响和效果评估：评估项目或政策对目标群体、社会和环境的影响和效果。</w:t>
      </w:r>
    </w:p>
    <w:p w14:paraId="28FFD0D4">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可持续性评估：评估项目或政策的可持续性。考察项目或政策在长期内是否可持续，能否满足社会需求，以及是否能够维持良好的运营。这包括对项目或政策的长期效益、潜在风险以及改进空间的分析。</w:t>
      </w:r>
    </w:p>
    <w:p w14:paraId="249BC5EB">
      <w:pPr>
        <w:pStyle w:val="24"/>
        <w:keepNext w:val="0"/>
        <w:keepLines w:val="0"/>
        <w:pageBreakBefore w:val="0"/>
        <w:numPr>
          <w:ilvl w:val="0"/>
          <w:numId w:val="6"/>
        </w:numPr>
        <w:kinsoku/>
        <w:wordWrap/>
        <w:overflowPunct/>
        <w:topLinePunct w:val="0"/>
        <w:bidi w:val="0"/>
        <w:snapToGrid/>
        <w:spacing w:line="440" w:lineRule="exact"/>
        <w:ind w:left="0"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企业中长期规划</w:t>
      </w:r>
    </w:p>
    <w:p w14:paraId="575FB6DB">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1.明确企业的发展目标和愿景</w:t>
      </w:r>
    </w:p>
    <w:p w14:paraId="5E1D2797">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default" w:ascii="仿宋" w:hAnsi="仿宋" w:eastAsia="仿宋" w:cs="仿宋"/>
          <w:kern w:val="2"/>
          <w:sz w:val="24"/>
          <w:szCs w:val="24"/>
          <w:highlight w:val="none"/>
          <w:lang w:val="en-US" w:eastAsia="zh-CN" w:bidi="ar-SA"/>
        </w:rPr>
        <w:t>对企业自身的竞争优势进行深入分析</w:t>
      </w:r>
    </w:p>
    <w:p w14:paraId="4A9A89B2">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default" w:ascii="仿宋" w:hAnsi="仿宋" w:eastAsia="仿宋" w:cs="仿宋"/>
          <w:kern w:val="2"/>
          <w:sz w:val="24"/>
          <w:szCs w:val="24"/>
          <w:highlight w:val="none"/>
          <w:lang w:val="en-US" w:eastAsia="zh-CN" w:bidi="ar-SA"/>
        </w:rPr>
        <w:t>制定明确的战略方向</w:t>
      </w:r>
    </w:p>
    <w:p w14:paraId="7C122D4C">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r>
        <w:rPr>
          <w:rFonts w:hint="default" w:ascii="仿宋" w:hAnsi="仿宋" w:eastAsia="仿宋" w:cs="仿宋"/>
          <w:kern w:val="2"/>
          <w:sz w:val="24"/>
          <w:szCs w:val="24"/>
          <w:highlight w:val="none"/>
          <w:lang w:val="en-US" w:eastAsia="zh-CN" w:bidi="ar-SA"/>
        </w:rPr>
        <w:t>制定详细的</w:t>
      </w:r>
      <w:r>
        <w:rPr>
          <w:rFonts w:hint="eastAsia" w:ascii="仿宋" w:hAnsi="仿宋" w:eastAsia="仿宋" w:cs="仿宋"/>
          <w:kern w:val="2"/>
          <w:sz w:val="24"/>
          <w:szCs w:val="24"/>
          <w:highlight w:val="none"/>
          <w:lang w:val="en-US" w:eastAsia="zh-CN" w:bidi="ar-SA"/>
        </w:rPr>
        <w:t>实施</w:t>
      </w:r>
      <w:r>
        <w:rPr>
          <w:rFonts w:hint="default" w:ascii="仿宋" w:hAnsi="仿宋" w:eastAsia="仿宋" w:cs="仿宋"/>
          <w:kern w:val="2"/>
          <w:sz w:val="24"/>
          <w:szCs w:val="24"/>
          <w:highlight w:val="none"/>
          <w:lang w:val="en-US" w:eastAsia="zh-CN" w:bidi="ar-SA"/>
        </w:rPr>
        <w:t>计划</w:t>
      </w:r>
    </w:p>
    <w:p w14:paraId="413DA424">
      <w:pPr>
        <w:pStyle w:val="26"/>
        <w:keepNext w:val="0"/>
        <w:keepLines w:val="0"/>
        <w:pageBreakBefore w:val="0"/>
        <w:kinsoku/>
        <w:wordWrap/>
        <w:overflowPunct/>
        <w:topLinePunct w:val="0"/>
        <w:bidi w:val="0"/>
        <w:snapToGrid/>
        <w:spacing w:line="440" w:lineRule="exact"/>
        <w:ind w:leftChars="0"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建立一套完善的绩效评估机制</w:t>
      </w:r>
    </w:p>
    <w:p w14:paraId="13C04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二、项目团队人员要求</w:t>
      </w:r>
    </w:p>
    <w:p w14:paraId="548B48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配备足额的具有项目投资、企业管理和资本运营经验的专业人员进行投资分析和</w:t>
      </w:r>
      <w:r>
        <w:rPr>
          <w:rFonts w:hint="eastAsia" w:ascii="仿宋" w:hAnsi="仿宋" w:eastAsia="仿宋" w:cs="仿宋"/>
          <w:color w:val="auto"/>
          <w:sz w:val="24"/>
          <w:szCs w:val="24"/>
          <w:highlight w:val="none"/>
          <w:lang w:val="en-US" w:eastAsia="zh-CN"/>
        </w:rPr>
        <w:t>项目调研，以专业化的经营方式提供尽职调查服务。</w:t>
      </w:r>
    </w:p>
    <w:p w14:paraId="3D5124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三、项目服务期</w:t>
      </w:r>
    </w:p>
    <w:p w14:paraId="71A653A5">
      <w:pPr>
        <w:pStyle w:val="6"/>
        <w:keepNext w:val="0"/>
        <w:keepLines w:val="0"/>
        <w:pageBreakBefore w:val="0"/>
        <w:widowControl w:val="0"/>
        <w:kinsoku/>
        <w:wordWrap/>
        <w:overflowPunct/>
        <w:topLinePunct w:val="0"/>
        <w:bidi w:val="0"/>
        <w:snapToGrid/>
        <w:spacing w:line="440" w:lineRule="exact"/>
        <w:ind w:left="0"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自合同签订之日起一年或合同金额累计达到60万为止（先到为准）。</w:t>
      </w:r>
    </w:p>
    <w:p w14:paraId="3FDF21B3">
      <w:pPr>
        <w:keepNext w:val="0"/>
        <w:keepLines w:val="0"/>
        <w:pageBreakBefore w:val="0"/>
        <w:numPr>
          <w:ilvl w:val="0"/>
          <w:numId w:val="0"/>
        </w:numPr>
        <w:kinsoku/>
        <w:wordWrap/>
        <w:overflowPunct/>
        <w:topLinePunct w:val="0"/>
        <w:bidi w:val="0"/>
        <w:snapToGrid/>
        <w:spacing w:line="440" w:lineRule="exact"/>
        <w:ind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四、付款方式</w:t>
      </w:r>
    </w:p>
    <w:p w14:paraId="60AC32F0">
      <w:pPr>
        <w:pStyle w:val="26"/>
        <w:keepNext w:val="0"/>
        <w:keepLines w:val="0"/>
        <w:pageBreakBefore w:val="0"/>
        <w:numPr>
          <w:ilvl w:val="0"/>
          <w:numId w:val="0"/>
        </w:numPr>
        <w:kinsoku/>
        <w:wordWrap/>
        <w:overflowPunct/>
        <w:topLinePunct w:val="0"/>
        <w:bidi w:val="0"/>
        <w:snapToGrid/>
        <w:spacing w:line="440" w:lineRule="exact"/>
        <w:ind w:leftChars="0" w:firstLine="480" w:firstLineChars="200"/>
        <w:jc w:val="both"/>
        <w:textAlignment w:val="auto"/>
        <w:rPr>
          <w:rFonts w:hint="default"/>
          <w:b w:val="0"/>
          <w:bCs w:val="0"/>
          <w:color w:val="auto"/>
          <w:highlight w:val="none"/>
          <w:lang w:val="en-US" w:eastAsia="zh-CN"/>
        </w:rPr>
      </w:pPr>
      <w:r>
        <w:rPr>
          <w:rFonts w:hint="eastAsia"/>
          <w:b w:val="0"/>
          <w:bCs w:val="0"/>
          <w:color w:val="auto"/>
          <w:highlight w:val="none"/>
          <w:lang w:val="en-US" w:eastAsia="zh-CN"/>
        </w:rPr>
        <w:t>服务期结束后一次性支付所有费用。</w:t>
      </w:r>
    </w:p>
    <w:p w14:paraId="04F3D87E">
      <w:pPr>
        <w:pStyle w:val="26"/>
        <w:keepNext w:val="0"/>
        <w:keepLines w:val="0"/>
        <w:pageBreakBefore w:val="0"/>
        <w:numPr>
          <w:ilvl w:val="0"/>
          <w:numId w:val="0"/>
        </w:numPr>
        <w:kinsoku/>
        <w:wordWrap/>
        <w:overflowPunct/>
        <w:topLinePunct w:val="0"/>
        <w:bidi w:val="0"/>
        <w:snapToGrid/>
        <w:spacing w:line="440" w:lineRule="exact"/>
        <w:ind w:leftChars="200"/>
        <w:jc w:val="both"/>
        <w:textAlignment w:val="auto"/>
        <w:rPr>
          <w:rFonts w:hint="eastAsia"/>
          <w:b/>
          <w:bCs/>
          <w:color w:val="auto"/>
          <w:highlight w:val="none"/>
          <w:lang w:val="en-US" w:eastAsia="zh-CN"/>
        </w:rPr>
      </w:pPr>
      <w:r>
        <w:rPr>
          <w:rFonts w:hint="eastAsia"/>
          <w:b/>
          <w:bCs/>
          <w:color w:val="auto"/>
          <w:highlight w:val="none"/>
          <w:lang w:val="en-US" w:eastAsia="zh-CN"/>
        </w:rPr>
        <w:t>五、履约保证金</w:t>
      </w:r>
    </w:p>
    <w:p w14:paraId="4D611071">
      <w:pPr>
        <w:pStyle w:val="24"/>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（1）签订合同时中标人应向采购人缴纳</w:t>
      </w:r>
      <w:r>
        <w:rPr>
          <w:rFonts w:hint="eastAsia" w:ascii="仿宋" w:hAnsi="仿宋" w:cs="仿宋"/>
          <w:color w:val="auto"/>
          <w:kern w:val="0"/>
          <w:sz w:val="24"/>
          <w:szCs w:val="24"/>
          <w:highlight w:val="none"/>
          <w:lang w:val="en-US" w:eastAsia="zh-CN" w:bidi="ar-SA"/>
        </w:rPr>
        <w:t>6000元</w:t>
      </w:r>
      <w:r>
        <w:rPr>
          <w:rFonts w:hint="default" w:ascii="仿宋" w:hAnsi="仿宋" w:eastAsia="仿宋" w:cs="仿宋"/>
          <w:color w:val="auto"/>
          <w:kern w:val="0"/>
          <w:sz w:val="24"/>
          <w:szCs w:val="24"/>
          <w:highlight w:val="none"/>
          <w:lang w:val="en-US" w:eastAsia="zh-CN" w:bidi="ar-SA"/>
        </w:rPr>
        <w:t>作为履约保证金，中标人在合同签订后5日内交付至指定账户。履约期结束，采购人无息退还履约保证金。</w:t>
      </w:r>
    </w:p>
    <w:p w14:paraId="717048E9">
      <w:pPr>
        <w:pStyle w:val="24"/>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（2）缴纳方式：可采用转账或履约保函形式。</w:t>
      </w:r>
    </w:p>
    <w:p w14:paraId="70B81B81">
      <w:pPr>
        <w:pStyle w:val="25"/>
        <w:keepNext w:val="0"/>
        <w:keepLines w:val="0"/>
        <w:pageBreakBefore w:val="0"/>
        <w:widowControl/>
        <w:numPr>
          <w:ilvl w:val="0"/>
          <w:numId w:val="0"/>
        </w:numPr>
        <w:kinsoku/>
        <w:wordWrap/>
        <w:overflowPunct/>
        <w:topLinePunct w:val="0"/>
        <w:autoSpaceDE/>
        <w:autoSpaceDN/>
        <w:bidi w:val="0"/>
        <w:adjustRightInd/>
        <w:snapToGrid/>
        <w:spacing w:afterLines="0" w:line="440" w:lineRule="exact"/>
        <w:ind w:leftChars="200"/>
        <w:jc w:val="both"/>
        <w:textAlignment w:val="auto"/>
        <w:rPr>
          <w:rFonts w:hint="eastAsia" w:cs="仿宋"/>
          <w:b/>
          <w:bCs/>
          <w:snapToGrid/>
          <w:color w:val="auto"/>
          <w:kern w:val="3"/>
          <w:sz w:val="24"/>
          <w:szCs w:val="20"/>
          <w:highlight w:val="none"/>
          <w:lang w:val="en-US" w:eastAsia="zh-CN" w:bidi="ar-SA"/>
        </w:rPr>
      </w:pPr>
      <w:r>
        <w:rPr>
          <w:rFonts w:hint="eastAsia" w:cs="仿宋"/>
          <w:b/>
          <w:bCs/>
          <w:snapToGrid/>
          <w:color w:val="auto"/>
          <w:kern w:val="3"/>
          <w:sz w:val="24"/>
          <w:szCs w:val="20"/>
          <w:highlight w:val="none"/>
          <w:lang w:val="en-US" w:eastAsia="zh-CN" w:bidi="ar-SA"/>
        </w:rPr>
        <w:t>六、报价说明</w:t>
      </w:r>
    </w:p>
    <w:p w14:paraId="40AD905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default"/>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本项目进行投标折扣报价，实际结算根据项目单价最高限价结合投标折扣按实结算，结算最高限额累计为60万元。项目单</w:t>
      </w:r>
      <w:r>
        <w:rPr>
          <w:rFonts w:hint="eastAsia" w:ascii="仿宋" w:hAnsi="仿宋" w:eastAsia="仿宋" w:cs="仿宋"/>
          <w:b w:val="0"/>
          <w:bCs w:val="0"/>
          <w:kern w:val="2"/>
          <w:sz w:val="24"/>
          <w:szCs w:val="24"/>
          <w:highlight w:val="none"/>
          <w:lang w:val="en-US" w:eastAsia="zh-CN" w:bidi="ar-SA"/>
        </w:rPr>
        <w:t>价最高限价如下表：</w:t>
      </w:r>
    </w:p>
    <w:tbl>
      <w:tblPr>
        <w:tblStyle w:val="9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018"/>
        <w:gridCol w:w="4032"/>
        <w:gridCol w:w="2297"/>
      </w:tblGrid>
      <w:tr w14:paraId="4A5B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A18001C">
            <w:pPr>
              <w:widowControl w:val="0"/>
              <w:spacing w:line="440" w:lineRule="exact"/>
              <w:jc w:val="center"/>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序号</w:t>
            </w:r>
          </w:p>
        </w:tc>
        <w:tc>
          <w:tcPr>
            <w:tcW w:w="2018" w:type="dxa"/>
            <w:vAlign w:val="center"/>
          </w:tcPr>
          <w:p w14:paraId="4C8E9DB0">
            <w:pPr>
              <w:widowControl w:val="0"/>
              <w:spacing w:line="440" w:lineRule="exact"/>
              <w:jc w:val="center"/>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服务内容</w:t>
            </w:r>
          </w:p>
        </w:tc>
        <w:tc>
          <w:tcPr>
            <w:tcW w:w="4032" w:type="dxa"/>
            <w:vAlign w:val="center"/>
          </w:tcPr>
          <w:p w14:paraId="1DF135B4">
            <w:pPr>
              <w:widowControl w:val="0"/>
              <w:spacing w:line="440" w:lineRule="exact"/>
              <w:jc w:val="center"/>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单个项目投资总额</w:t>
            </w:r>
          </w:p>
        </w:tc>
        <w:tc>
          <w:tcPr>
            <w:tcW w:w="2297" w:type="dxa"/>
            <w:vAlign w:val="center"/>
          </w:tcPr>
          <w:p w14:paraId="22655A19">
            <w:pPr>
              <w:widowControl w:val="0"/>
              <w:spacing w:line="440" w:lineRule="exact"/>
              <w:jc w:val="center"/>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单价最高限价</w:t>
            </w:r>
          </w:p>
        </w:tc>
      </w:tr>
      <w:tr w14:paraId="0570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4FF6E8B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1</w:t>
            </w:r>
          </w:p>
        </w:tc>
        <w:tc>
          <w:tcPr>
            <w:tcW w:w="2018" w:type="dxa"/>
            <w:vMerge w:val="restart"/>
            <w:vAlign w:val="center"/>
          </w:tcPr>
          <w:p w14:paraId="49FC06B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项目投资前调查</w:t>
            </w:r>
          </w:p>
        </w:tc>
        <w:tc>
          <w:tcPr>
            <w:tcW w:w="4032" w:type="dxa"/>
            <w:vAlign w:val="center"/>
          </w:tcPr>
          <w:p w14:paraId="440BB797">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2297" w:type="dxa"/>
            <w:vAlign w:val="center"/>
          </w:tcPr>
          <w:p w14:paraId="3E33AB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17500元</w:t>
            </w:r>
          </w:p>
        </w:tc>
      </w:tr>
      <w:tr w14:paraId="338D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4F9AF9E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2018" w:type="dxa"/>
            <w:vMerge w:val="continue"/>
            <w:vAlign w:val="center"/>
          </w:tcPr>
          <w:p w14:paraId="117F1B6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4032" w:type="dxa"/>
            <w:vAlign w:val="center"/>
          </w:tcPr>
          <w:p w14:paraId="30612EC9">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2297" w:type="dxa"/>
            <w:vAlign w:val="center"/>
          </w:tcPr>
          <w:p w14:paraId="56D406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23800元</w:t>
            </w:r>
          </w:p>
        </w:tc>
      </w:tr>
      <w:tr w14:paraId="3759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1B03194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2018" w:type="dxa"/>
            <w:vMerge w:val="continue"/>
            <w:vAlign w:val="center"/>
          </w:tcPr>
          <w:p w14:paraId="2A7F2A2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4032" w:type="dxa"/>
            <w:vAlign w:val="center"/>
          </w:tcPr>
          <w:p w14:paraId="7F9A572B">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2297" w:type="dxa"/>
            <w:vAlign w:val="center"/>
          </w:tcPr>
          <w:p w14:paraId="02600A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27800元</w:t>
            </w:r>
          </w:p>
        </w:tc>
      </w:tr>
      <w:tr w14:paraId="6263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31EBF78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2</w:t>
            </w:r>
          </w:p>
        </w:tc>
        <w:tc>
          <w:tcPr>
            <w:tcW w:w="2018" w:type="dxa"/>
            <w:vMerge w:val="restart"/>
            <w:vAlign w:val="center"/>
          </w:tcPr>
          <w:p w14:paraId="1DB20D2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项目投资后评估</w:t>
            </w:r>
          </w:p>
        </w:tc>
        <w:tc>
          <w:tcPr>
            <w:tcW w:w="4032" w:type="dxa"/>
            <w:vAlign w:val="center"/>
          </w:tcPr>
          <w:p w14:paraId="3D9636D2">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2297" w:type="dxa"/>
            <w:vAlign w:val="center"/>
          </w:tcPr>
          <w:p w14:paraId="6F1611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14800元</w:t>
            </w:r>
          </w:p>
        </w:tc>
      </w:tr>
      <w:tr w14:paraId="2240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4A143D1A">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2018" w:type="dxa"/>
            <w:vMerge w:val="continue"/>
            <w:vAlign w:val="center"/>
          </w:tcPr>
          <w:p w14:paraId="57CE92F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4032" w:type="dxa"/>
            <w:vAlign w:val="center"/>
          </w:tcPr>
          <w:p w14:paraId="2855A953">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2297" w:type="dxa"/>
            <w:vAlign w:val="center"/>
          </w:tcPr>
          <w:p w14:paraId="1F2BF6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17500元</w:t>
            </w:r>
          </w:p>
        </w:tc>
      </w:tr>
      <w:tr w14:paraId="308E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28F1162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2018" w:type="dxa"/>
            <w:vMerge w:val="continue"/>
            <w:vAlign w:val="center"/>
          </w:tcPr>
          <w:p w14:paraId="2F34653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4032" w:type="dxa"/>
            <w:vAlign w:val="center"/>
          </w:tcPr>
          <w:p w14:paraId="3D0DDE81">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2297" w:type="dxa"/>
            <w:vAlign w:val="center"/>
          </w:tcPr>
          <w:p w14:paraId="0EB8BF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19500元</w:t>
            </w:r>
          </w:p>
        </w:tc>
      </w:tr>
      <w:tr w14:paraId="1841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2CBB276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3</w:t>
            </w:r>
          </w:p>
        </w:tc>
        <w:tc>
          <w:tcPr>
            <w:tcW w:w="2018" w:type="dxa"/>
            <w:vAlign w:val="center"/>
          </w:tcPr>
          <w:p w14:paraId="06E3AFE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企业中长期规划</w:t>
            </w:r>
          </w:p>
        </w:tc>
        <w:tc>
          <w:tcPr>
            <w:tcW w:w="4032" w:type="dxa"/>
            <w:vAlign w:val="center"/>
          </w:tcPr>
          <w:p w14:paraId="7514093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w:t>
            </w:r>
          </w:p>
        </w:tc>
        <w:tc>
          <w:tcPr>
            <w:tcW w:w="2297" w:type="dxa"/>
            <w:vAlign w:val="center"/>
          </w:tcPr>
          <w:p w14:paraId="3C81EB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29800元/个</w:t>
            </w:r>
          </w:p>
        </w:tc>
      </w:tr>
    </w:tbl>
    <w:p w14:paraId="354E30EA">
      <w:pPr>
        <w:pStyle w:val="6"/>
        <w:widowControl w:val="0"/>
        <w:spacing w:line="440" w:lineRule="exact"/>
        <w:ind w:left="0" w:firstLine="0"/>
        <w:rPr>
          <w:rFonts w:hint="default" w:ascii="仿宋" w:hAnsi="仿宋" w:eastAsia="仿宋" w:cs="仿宋"/>
          <w:b w:val="0"/>
          <w:bCs w:val="0"/>
          <w:kern w:val="2"/>
          <w:sz w:val="24"/>
          <w:szCs w:val="24"/>
          <w:highlight w:val="none"/>
          <w:lang w:val="en-US" w:eastAsia="zh-CN" w:bidi="ar-SA"/>
        </w:rPr>
      </w:pPr>
    </w:p>
    <w:p w14:paraId="21B60BC5">
      <w:pPr>
        <w:pStyle w:val="6"/>
        <w:widowControl w:val="0"/>
        <w:spacing w:line="440" w:lineRule="exact"/>
        <w:ind w:left="0" w:firstLine="0"/>
        <w:rPr>
          <w:rFonts w:hint="eastAsia"/>
          <w:highlight w:val="none"/>
        </w:rPr>
      </w:pPr>
    </w:p>
    <w:p w14:paraId="05AA64DD">
      <w:pPr>
        <w:pStyle w:val="6"/>
        <w:widowControl w:val="0"/>
        <w:spacing w:line="440" w:lineRule="exact"/>
        <w:ind w:left="0" w:firstLine="0"/>
        <w:rPr>
          <w:rFonts w:hint="eastAsia"/>
          <w:highlight w:val="none"/>
        </w:rPr>
      </w:pPr>
    </w:p>
    <w:p w14:paraId="44022462">
      <w:pPr>
        <w:pStyle w:val="6"/>
        <w:widowControl w:val="0"/>
        <w:spacing w:line="440" w:lineRule="exact"/>
        <w:ind w:left="0" w:firstLine="0"/>
        <w:rPr>
          <w:rFonts w:hint="eastAsia"/>
          <w:highlight w:val="none"/>
        </w:rPr>
      </w:pPr>
    </w:p>
    <w:p w14:paraId="36D66CEB">
      <w:pPr>
        <w:pStyle w:val="6"/>
        <w:widowControl w:val="0"/>
        <w:spacing w:line="440" w:lineRule="exact"/>
        <w:ind w:left="0" w:firstLine="0"/>
        <w:rPr>
          <w:rFonts w:hint="eastAsia"/>
          <w:highlight w:val="none"/>
        </w:rPr>
      </w:pPr>
    </w:p>
    <w:p w14:paraId="391BED2B">
      <w:pPr>
        <w:pStyle w:val="6"/>
        <w:widowControl w:val="0"/>
        <w:spacing w:line="440" w:lineRule="exact"/>
        <w:ind w:left="0" w:firstLine="0"/>
        <w:rPr>
          <w:rFonts w:hint="eastAsia"/>
          <w:highlight w:val="none"/>
        </w:rPr>
      </w:pPr>
    </w:p>
    <w:p w14:paraId="7D839F40">
      <w:pPr>
        <w:pStyle w:val="6"/>
        <w:widowControl w:val="0"/>
        <w:spacing w:line="440" w:lineRule="exact"/>
        <w:ind w:left="0" w:firstLine="0"/>
        <w:rPr>
          <w:rFonts w:hint="eastAsia"/>
          <w:highlight w:val="none"/>
        </w:rPr>
      </w:pPr>
    </w:p>
    <w:p w14:paraId="15998A9B">
      <w:pPr>
        <w:pStyle w:val="6"/>
        <w:widowControl w:val="0"/>
        <w:spacing w:line="440" w:lineRule="exact"/>
        <w:ind w:left="0" w:firstLine="0"/>
        <w:rPr>
          <w:rFonts w:hint="eastAsia"/>
          <w:highlight w:val="none"/>
        </w:rPr>
      </w:pPr>
    </w:p>
    <w:p w14:paraId="627B04DE">
      <w:pPr>
        <w:pStyle w:val="6"/>
        <w:widowControl w:val="0"/>
        <w:spacing w:line="440" w:lineRule="exact"/>
        <w:ind w:left="0" w:firstLine="0"/>
        <w:rPr>
          <w:rFonts w:hint="eastAsia"/>
          <w:highlight w:val="none"/>
        </w:rPr>
      </w:pPr>
    </w:p>
    <w:p w14:paraId="65996D88">
      <w:pPr>
        <w:pStyle w:val="6"/>
        <w:widowControl w:val="0"/>
        <w:spacing w:line="440" w:lineRule="exact"/>
        <w:ind w:left="0" w:firstLine="0"/>
        <w:rPr>
          <w:highlight w:val="none"/>
        </w:rPr>
      </w:pPr>
      <w:r>
        <w:rPr>
          <w:rFonts w:hint="eastAsia"/>
          <w:highlight w:val="none"/>
        </w:rPr>
        <w:t>第五章  杭州市富阳区采购合同主要条款</w:t>
      </w:r>
    </w:p>
    <w:p w14:paraId="258D5B6B">
      <w:pPr>
        <w:wordWrap w:val="0"/>
        <w:topLinePunct/>
        <w:adjustRightInd w:val="0"/>
        <w:snapToGrid/>
        <w:spacing w:line="440" w:lineRule="exact"/>
        <w:ind w:firstLine="480" w:firstLineChars="200"/>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甲  方（采购人）：</w:t>
      </w:r>
    </w:p>
    <w:p w14:paraId="5E0BB8D7">
      <w:pPr>
        <w:wordWrap w:val="0"/>
        <w:topLinePunct/>
        <w:adjustRightInd w:val="0"/>
        <w:snapToGrid/>
        <w:spacing w:line="440" w:lineRule="exact"/>
        <w:ind w:firstLine="480" w:firstLineChars="200"/>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乙  方（中标人）：</w:t>
      </w:r>
    </w:p>
    <w:p w14:paraId="2DCD9CC9">
      <w:pPr>
        <w:snapToGrid/>
        <w:spacing w:line="440" w:lineRule="exact"/>
        <w:ind w:firstLine="480" w:firstLineChars="200"/>
        <w:rPr>
          <w:rFonts w:ascii="仿宋" w:hAnsi="仿宋" w:eastAsia="仿宋" w:cs="仿宋"/>
          <w:kern w:val="3"/>
          <w:sz w:val="24"/>
          <w:szCs w:val="24"/>
          <w:highlight w:val="none"/>
        </w:rPr>
      </w:pPr>
      <w:r>
        <w:rPr>
          <w:rFonts w:hint="eastAsia" w:ascii="仿宋" w:hAnsi="仿宋" w:eastAsia="仿宋" w:cs="仿宋"/>
          <w:color w:val="000000"/>
          <w:kern w:val="3"/>
          <w:sz w:val="24"/>
          <w:szCs w:val="24"/>
          <w:highlight w:val="none"/>
        </w:rPr>
        <w:t xml:space="preserve">经过公开招标采购（编号：      </w:t>
      </w:r>
      <w:r>
        <w:rPr>
          <w:rFonts w:hint="eastAsia" w:ascii="仿宋" w:hAnsi="仿宋" w:eastAsia="仿宋" w:cs="仿宋"/>
          <w:color w:val="000000"/>
          <w:kern w:val="3"/>
          <w:sz w:val="24"/>
          <w:szCs w:val="24"/>
          <w:highlight w:val="none"/>
          <w:lang w:eastAsia="zh-CN"/>
        </w:rPr>
        <w:t>，</w:t>
      </w:r>
      <w:r>
        <w:rPr>
          <w:rFonts w:hint="eastAsia" w:ascii="仿宋" w:hAnsi="仿宋" w:eastAsia="仿宋" w:cs="仿宋"/>
          <w:color w:val="000000"/>
          <w:kern w:val="3"/>
          <w:sz w:val="24"/>
          <w:szCs w:val="24"/>
          <w:highlight w:val="none"/>
          <w:lang w:val="en-US" w:eastAsia="zh-CN"/>
        </w:rPr>
        <w:t xml:space="preserve">标项号：    </w:t>
      </w:r>
      <w:r>
        <w:rPr>
          <w:rFonts w:hint="eastAsia" w:ascii="仿宋" w:hAnsi="仿宋" w:eastAsia="仿宋" w:cs="仿宋"/>
          <w:color w:val="000000"/>
          <w:kern w:val="3"/>
          <w:sz w:val="24"/>
          <w:szCs w:val="24"/>
          <w:highlight w:val="none"/>
        </w:rPr>
        <w:t>），确定***********为中标人，</w:t>
      </w:r>
      <w:r>
        <w:rPr>
          <w:rFonts w:hint="eastAsia" w:ascii="仿宋" w:hAnsi="仿宋" w:eastAsia="仿宋" w:cs="仿宋"/>
          <w:kern w:val="3"/>
          <w:sz w:val="24"/>
          <w:szCs w:val="24"/>
          <w:highlight w:val="none"/>
          <w:lang w:val="zh-CN"/>
        </w:rPr>
        <w:t>根据相关法律法规之规定，按照平等、自愿、公平、诚实信用和绿色的原则，经</w:t>
      </w:r>
      <w:r>
        <w:rPr>
          <w:rFonts w:hint="eastAsia" w:ascii="仿宋" w:hAnsi="仿宋" w:eastAsia="仿宋" w:cs="仿宋"/>
          <w:kern w:val="3"/>
          <w:sz w:val="24"/>
          <w:szCs w:val="24"/>
          <w:highlight w:val="none"/>
        </w:rPr>
        <w:t>甲乙双方</w:t>
      </w:r>
      <w:r>
        <w:rPr>
          <w:rFonts w:ascii="仿宋" w:hAnsi="仿宋" w:eastAsia="仿宋" w:cs="仿宋"/>
          <w:kern w:val="3"/>
          <w:sz w:val="24"/>
          <w:szCs w:val="24"/>
          <w:highlight w:val="none"/>
          <w:lang w:val="zh-CN"/>
        </w:rPr>
        <w:t>协商一致，约定以下合同</w:t>
      </w:r>
      <w:r>
        <w:rPr>
          <w:rFonts w:hint="eastAsia" w:ascii="仿宋" w:hAnsi="仿宋" w:eastAsia="仿宋" w:cs="仿宋"/>
          <w:kern w:val="3"/>
          <w:sz w:val="24"/>
          <w:szCs w:val="24"/>
          <w:highlight w:val="none"/>
        </w:rPr>
        <w:t>条款，以兹共同遵守、全面履行。</w:t>
      </w:r>
    </w:p>
    <w:p w14:paraId="4A7771E7">
      <w:pPr>
        <w:shd w:val="clear" w:color="auto" w:fill="FFFFFF"/>
        <w:wordWrap w:val="0"/>
        <w:topLinePunct/>
        <w:adjustRightInd w:val="0"/>
        <w:snapToGrid/>
        <w:spacing w:line="440" w:lineRule="exact"/>
        <w:ind w:firstLine="482" w:firstLineChars="200"/>
        <w:rPr>
          <w:rFonts w:ascii="仿宋" w:hAnsi="仿宋" w:eastAsia="仿宋" w:cs="仿宋"/>
          <w:b/>
          <w:bCs/>
          <w:color w:val="000000"/>
          <w:kern w:val="3"/>
          <w:sz w:val="24"/>
          <w:szCs w:val="24"/>
          <w:highlight w:val="none"/>
        </w:rPr>
      </w:pPr>
      <w:r>
        <w:rPr>
          <w:rFonts w:hint="eastAsia" w:ascii="仿宋" w:hAnsi="仿宋" w:eastAsia="仿宋" w:cs="仿宋"/>
          <w:b/>
          <w:bCs/>
          <w:color w:val="000000"/>
          <w:kern w:val="3"/>
          <w:sz w:val="24"/>
          <w:szCs w:val="24"/>
          <w:highlight w:val="none"/>
        </w:rPr>
        <w:t>第一条：采购清单及合同价格</w:t>
      </w:r>
    </w:p>
    <w:p w14:paraId="3C40FCFD">
      <w:pPr>
        <w:snapToGrid/>
        <w:spacing w:line="440" w:lineRule="exact"/>
        <w:ind w:firstLine="480" w:firstLineChars="200"/>
        <w:rPr>
          <w:rFonts w:hint="eastAsia" w:ascii="仿宋" w:hAnsi="仿宋" w:eastAsia="仿宋" w:cs="仿宋"/>
          <w:kern w:val="3"/>
          <w:sz w:val="24"/>
          <w:szCs w:val="24"/>
          <w:highlight w:val="none"/>
          <w:lang w:val="en-US" w:eastAsia="zh-CN"/>
        </w:rPr>
      </w:pPr>
      <w:r>
        <w:rPr>
          <w:rFonts w:hint="eastAsia" w:ascii="仿宋" w:hAnsi="仿宋" w:eastAsia="仿宋" w:cs="仿宋"/>
          <w:kern w:val="3"/>
          <w:sz w:val="24"/>
          <w:szCs w:val="24"/>
          <w:highlight w:val="none"/>
        </w:rPr>
        <w:t>本合同</w:t>
      </w:r>
      <w:r>
        <w:rPr>
          <w:rFonts w:hint="eastAsia" w:ascii="仿宋" w:hAnsi="仿宋" w:eastAsia="仿宋" w:cs="仿宋"/>
          <w:kern w:val="3"/>
          <w:sz w:val="24"/>
          <w:szCs w:val="24"/>
          <w:highlight w:val="none"/>
          <w:lang w:val="en-US" w:eastAsia="zh-CN"/>
        </w:rPr>
        <w:t>为固定单价合同，投标折扣</w:t>
      </w:r>
      <w:r>
        <w:rPr>
          <w:rFonts w:hint="eastAsia" w:ascii="仿宋" w:hAnsi="仿宋" w:eastAsia="仿宋" w:cs="仿宋"/>
          <w:kern w:val="3"/>
          <w:sz w:val="24"/>
          <w:szCs w:val="24"/>
          <w:highlight w:val="none"/>
        </w:rPr>
        <w:t>为：</w:t>
      </w:r>
      <w:r>
        <w:rPr>
          <w:rFonts w:hint="eastAsia" w:ascii="仿宋" w:hAnsi="仿宋" w:eastAsia="仿宋" w:cs="仿宋"/>
          <w:kern w:val="3"/>
          <w:sz w:val="24"/>
          <w:szCs w:val="24"/>
          <w:highlight w:val="none"/>
          <w:u w:val="single"/>
        </w:rPr>
        <w:t xml:space="preserve">          </w:t>
      </w:r>
      <w:r>
        <w:rPr>
          <w:rFonts w:hint="eastAsia" w:ascii="仿宋" w:hAnsi="仿宋" w:eastAsia="仿宋" w:cs="仿宋"/>
          <w:kern w:val="3"/>
          <w:sz w:val="24"/>
          <w:szCs w:val="24"/>
          <w:highlight w:val="none"/>
          <w:lang w:val="en-US" w:eastAsia="zh-CN"/>
        </w:rPr>
        <w:t>%</w:t>
      </w:r>
    </w:p>
    <w:p w14:paraId="3E87A86B">
      <w:pPr>
        <w:snapToGrid/>
        <w:spacing w:line="440" w:lineRule="exact"/>
        <w:ind w:firstLine="480" w:firstLineChars="200"/>
        <w:rPr>
          <w:rFonts w:ascii="仿宋" w:hAnsi="仿宋" w:eastAsia="仿宋" w:cs="仿宋"/>
          <w:kern w:val="3"/>
          <w:sz w:val="24"/>
          <w:szCs w:val="24"/>
          <w:highlight w:val="none"/>
        </w:rPr>
      </w:pPr>
      <w:r>
        <w:rPr>
          <w:rFonts w:hint="eastAsia" w:ascii="仿宋" w:hAnsi="仿宋" w:eastAsia="仿宋" w:cs="仿宋"/>
          <w:kern w:val="3"/>
          <w:sz w:val="24"/>
          <w:szCs w:val="24"/>
          <w:highlight w:val="none"/>
        </w:rPr>
        <w:t>分项价格：                                                  单位：元</w:t>
      </w:r>
    </w:p>
    <w:tbl>
      <w:tblPr>
        <w:tblStyle w:val="9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21"/>
        <w:gridCol w:w="3441"/>
        <w:gridCol w:w="1960"/>
        <w:gridCol w:w="1960"/>
      </w:tblGrid>
      <w:tr w14:paraId="532D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56" w:type="dxa"/>
            <w:vAlign w:val="center"/>
          </w:tcPr>
          <w:p w14:paraId="43C66DAC">
            <w:pPr>
              <w:widowControl w:val="0"/>
              <w:spacing w:line="440" w:lineRule="exact"/>
              <w:jc w:val="center"/>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序号</w:t>
            </w:r>
          </w:p>
        </w:tc>
        <w:tc>
          <w:tcPr>
            <w:tcW w:w="1721" w:type="dxa"/>
            <w:vAlign w:val="center"/>
          </w:tcPr>
          <w:p w14:paraId="48B6A10C">
            <w:pPr>
              <w:widowControl w:val="0"/>
              <w:spacing w:line="440" w:lineRule="exact"/>
              <w:jc w:val="center"/>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服务内容</w:t>
            </w:r>
          </w:p>
        </w:tc>
        <w:tc>
          <w:tcPr>
            <w:tcW w:w="3441" w:type="dxa"/>
            <w:vAlign w:val="center"/>
          </w:tcPr>
          <w:p w14:paraId="434B1BF3">
            <w:pPr>
              <w:widowControl w:val="0"/>
              <w:spacing w:line="440" w:lineRule="exact"/>
              <w:jc w:val="center"/>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单个项目投资总额</w:t>
            </w:r>
          </w:p>
        </w:tc>
        <w:tc>
          <w:tcPr>
            <w:tcW w:w="1960" w:type="dxa"/>
            <w:vAlign w:val="center"/>
          </w:tcPr>
          <w:p w14:paraId="5C5BF318">
            <w:pPr>
              <w:widowControl w:val="0"/>
              <w:spacing w:line="440" w:lineRule="exact"/>
              <w:jc w:val="center"/>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单价最高限价</w:t>
            </w:r>
          </w:p>
        </w:tc>
        <w:tc>
          <w:tcPr>
            <w:tcW w:w="1960" w:type="dxa"/>
            <w:vAlign w:val="center"/>
          </w:tcPr>
          <w:p w14:paraId="64BF88AD">
            <w:pPr>
              <w:widowControl w:val="0"/>
              <w:spacing w:line="440" w:lineRule="exact"/>
              <w:jc w:val="center"/>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结算价</w:t>
            </w:r>
          </w:p>
        </w:tc>
      </w:tr>
      <w:tr w14:paraId="177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restart"/>
            <w:vAlign w:val="center"/>
          </w:tcPr>
          <w:p w14:paraId="2642252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1</w:t>
            </w:r>
          </w:p>
        </w:tc>
        <w:tc>
          <w:tcPr>
            <w:tcW w:w="1721" w:type="dxa"/>
            <w:vMerge w:val="restart"/>
            <w:vAlign w:val="center"/>
          </w:tcPr>
          <w:p w14:paraId="1670622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项目投资前调查</w:t>
            </w:r>
          </w:p>
        </w:tc>
        <w:tc>
          <w:tcPr>
            <w:tcW w:w="3441" w:type="dxa"/>
            <w:vAlign w:val="center"/>
          </w:tcPr>
          <w:p w14:paraId="5B599213">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1960" w:type="dxa"/>
            <w:vAlign w:val="center"/>
          </w:tcPr>
          <w:p w14:paraId="54D46B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17500元</w:t>
            </w:r>
          </w:p>
        </w:tc>
        <w:tc>
          <w:tcPr>
            <w:tcW w:w="1960" w:type="dxa"/>
            <w:vAlign w:val="center"/>
          </w:tcPr>
          <w:p w14:paraId="11BC9868">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6AE1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continue"/>
            <w:vAlign w:val="center"/>
          </w:tcPr>
          <w:p w14:paraId="22AB77E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1721" w:type="dxa"/>
            <w:vMerge w:val="continue"/>
            <w:vAlign w:val="center"/>
          </w:tcPr>
          <w:p w14:paraId="031BEAA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3441" w:type="dxa"/>
            <w:vAlign w:val="center"/>
          </w:tcPr>
          <w:p w14:paraId="0BAAAE0C">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1960" w:type="dxa"/>
            <w:vAlign w:val="center"/>
          </w:tcPr>
          <w:p w14:paraId="21CC8D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23800元</w:t>
            </w:r>
          </w:p>
        </w:tc>
        <w:tc>
          <w:tcPr>
            <w:tcW w:w="1960" w:type="dxa"/>
            <w:vAlign w:val="center"/>
          </w:tcPr>
          <w:p w14:paraId="3B4B9363">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29A3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continue"/>
            <w:vAlign w:val="center"/>
          </w:tcPr>
          <w:p w14:paraId="0C9B399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1721" w:type="dxa"/>
            <w:vMerge w:val="continue"/>
            <w:vAlign w:val="center"/>
          </w:tcPr>
          <w:p w14:paraId="611F7CD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3441" w:type="dxa"/>
            <w:vAlign w:val="center"/>
          </w:tcPr>
          <w:p w14:paraId="7F75C0F9">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1960" w:type="dxa"/>
            <w:vAlign w:val="center"/>
          </w:tcPr>
          <w:p w14:paraId="6927D6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27800元</w:t>
            </w:r>
          </w:p>
        </w:tc>
        <w:tc>
          <w:tcPr>
            <w:tcW w:w="1960" w:type="dxa"/>
            <w:vAlign w:val="center"/>
          </w:tcPr>
          <w:p w14:paraId="0D54CF7F">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4DD7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restart"/>
            <w:vAlign w:val="center"/>
          </w:tcPr>
          <w:p w14:paraId="21A9533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2</w:t>
            </w:r>
          </w:p>
        </w:tc>
        <w:tc>
          <w:tcPr>
            <w:tcW w:w="1721" w:type="dxa"/>
            <w:vMerge w:val="restart"/>
            <w:vAlign w:val="center"/>
          </w:tcPr>
          <w:p w14:paraId="64C7912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项目投资后评估</w:t>
            </w:r>
          </w:p>
        </w:tc>
        <w:tc>
          <w:tcPr>
            <w:tcW w:w="3441" w:type="dxa"/>
            <w:vAlign w:val="center"/>
          </w:tcPr>
          <w:p w14:paraId="1878247F">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1960" w:type="dxa"/>
            <w:vAlign w:val="center"/>
          </w:tcPr>
          <w:p w14:paraId="32D9D4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14800元</w:t>
            </w:r>
          </w:p>
        </w:tc>
        <w:tc>
          <w:tcPr>
            <w:tcW w:w="1960" w:type="dxa"/>
            <w:vAlign w:val="center"/>
          </w:tcPr>
          <w:p w14:paraId="6B844636">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6219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continue"/>
            <w:vAlign w:val="center"/>
          </w:tcPr>
          <w:p w14:paraId="155C4BD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1721" w:type="dxa"/>
            <w:vMerge w:val="continue"/>
            <w:vAlign w:val="center"/>
          </w:tcPr>
          <w:p w14:paraId="544F99D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3441" w:type="dxa"/>
            <w:vAlign w:val="center"/>
          </w:tcPr>
          <w:p w14:paraId="481C3999">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1960" w:type="dxa"/>
            <w:vAlign w:val="center"/>
          </w:tcPr>
          <w:p w14:paraId="36410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17500元</w:t>
            </w:r>
          </w:p>
        </w:tc>
        <w:tc>
          <w:tcPr>
            <w:tcW w:w="1960" w:type="dxa"/>
            <w:vAlign w:val="center"/>
          </w:tcPr>
          <w:p w14:paraId="5AB4A3B4">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69E3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56" w:type="dxa"/>
            <w:vMerge w:val="continue"/>
            <w:vAlign w:val="center"/>
          </w:tcPr>
          <w:p w14:paraId="7A87C00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1721" w:type="dxa"/>
            <w:vMerge w:val="continue"/>
            <w:vAlign w:val="center"/>
          </w:tcPr>
          <w:p w14:paraId="7801D81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p>
        </w:tc>
        <w:tc>
          <w:tcPr>
            <w:tcW w:w="3441" w:type="dxa"/>
            <w:vAlign w:val="center"/>
          </w:tcPr>
          <w:p w14:paraId="14E2DF0E">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1960" w:type="dxa"/>
            <w:vAlign w:val="center"/>
          </w:tcPr>
          <w:p w14:paraId="747AC5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19500元</w:t>
            </w:r>
          </w:p>
        </w:tc>
        <w:tc>
          <w:tcPr>
            <w:tcW w:w="1960" w:type="dxa"/>
            <w:vAlign w:val="center"/>
          </w:tcPr>
          <w:p w14:paraId="7C8F19CE">
            <w:pPr>
              <w:pStyle w:val="26"/>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r>
      <w:tr w14:paraId="45FC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6" w:type="dxa"/>
            <w:vAlign w:val="center"/>
          </w:tcPr>
          <w:p w14:paraId="56B19C1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3</w:t>
            </w:r>
          </w:p>
        </w:tc>
        <w:tc>
          <w:tcPr>
            <w:tcW w:w="1721" w:type="dxa"/>
            <w:vAlign w:val="center"/>
          </w:tcPr>
          <w:p w14:paraId="2ECD70C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企业中长期规划</w:t>
            </w:r>
          </w:p>
        </w:tc>
        <w:tc>
          <w:tcPr>
            <w:tcW w:w="3441" w:type="dxa"/>
            <w:vAlign w:val="center"/>
          </w:tcPr>
          <w:p w14:paraId="00C6B26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w:t>
            </w:r>
          </w:p>
        </w:tc>
        <w:tc>
          <w:tcPr>
            <w:tcW w:w="1960" w:type="dxa"/>
            <w:vAlign w:val="center"/>
          </w:tcPr>
          <w:p w14:paraId="0C73F7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29800元/个</w:t>
            </w:r>
          </w:p>
        </w:tc>
        <w:tc>
          <w:tcPr>
            <w:tcW w:w="1960" w:type="dxa"/>
            <w:vAlign w:val="center"/>
          </w:tcPr>
          <w:p w14:paraId="180AA53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kern w:val="2"/>
                <w:sz w:val="24"/>
                <w:szCs w:val="24"/>
                <w:highlight w:val="none"/>
                <w:u w:val="none"/>
                <w:lang w:val="en-US" w:eastAsia="zh-CN" w:bidi="ar-SA"/>
              </w:rPr>
            </w:pPr>
          </w:p>
        </w:tc>
      </w:tr>
    </w:tbl>
    <w:p w14:paraId="7128FD1E">
      <w:pPr>
        <w:keepNext w:val="0"/>
        <w:keepLines w:val="0"/>
        <w:pageBreakBefore w:val="0"/>
        <w:widowControl/>
        <w:kinsoku/>
        <w:wordWrap/>
        <w:overflowPunct/>
        <w:topLinePunct/>
        <w:autoSpaceDE/>
        <w:autoSpaceDN/>
        <w:bidi w:val="0"/>
        <w:adjustRightInd w:val="0"/>
        <w:snapToGrid/>
        <w:spacing w:line="440" w:lineRule="exact"/>
        <w:ind w:left="0" w:firstLine="480" w:firstLineChars="200"/>
        <w:jc w:val="both"/>
        <w:textAlignment w:val="auto"/>
        <w:rPr>
          <w:rFonts w:ascii="仿宋" w:hAnsi="仿宋" w:eastAsia="仿宋" w:cs="仿宋"/>
          <w:bCs/>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bCs/>
          <w:sz w:val="24"/>
          <w:szCs w:val="24"/>
          <w:highlight w:val="none"/>
        </w:rPr>
        <w:t>以上合同价包含本项目实施所需的一切费用，乙方需提供本项目采购明细清单（若项目要求）。</w:t>
      </w:r>
    </w:p>
    <w:p w14:paraId="42370F6B">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第二条：技术资料</w:t>
      </w:r>
    </w:p>
    <w:p w14:paraId="26BB166A">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1.乙方应按</w:t>
      </w:r>
      <w:r>
        <w:rPr>
          <w:rFonts w:hint="eastAsia" w:ascii="仿宋" w:hAnsi="仿宋" w:eastAsia="仿宋"/>
          <w:color w:val="auto"/>
          <w:sz w:val="24"/>
          <w:szCs w:val="24"/>
          <w:highlight w:val="none"/>
          <w:lang w:val="en-US" w:eastAsia="zh-CN"/>
        </w:rPr>
        <w:t>招标</w:t>
      </w:r>
      <w:r>
        <w:rPr>
          <w:rFonts w:hint="eastAsia" w:ascii="仿宋" w:hAnsi="仿宋" w:eastAsia="仿宋"/>
          <w:color w:val="auto"/>
          <w:sz w:val="24"/>
          <w:szCs w:val="24"/>
          <w:highlight w:val="none"/>
        </w:rPr>
        <w:t>文件规定的时间向甲方提供有关技术资料。</w:t>
      </w:r>
    </w:p>
    <w:p w14:paraId="3F39E327">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1C03B6A7">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第三条：知识产权</w:t>
      </w:r>
    </w:p>
    <w:p w14:paraId="6B5A04F7">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本项目成果所有权和使用权均属于甲方。乙方不得以任何借口留存，否则承担由此产生的一切法律责任和经济责任。未经允许，任何单位和个人不得转让和使用本项目的相关成果。</w:t>
      </w:r>
    </w:p>
    <w:p w14:paraId="102469AE">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2.乙方应保证所提供服务的过程中不会侵犯任何第三方的知识产权。</w:t>
      </w:r>
    </w:p>
    <w:p w14:paraId="6F0811F4">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第四条：转包或分包</w:t>
      </w:r>
    </w:p>
    <w:p w14:paraId="22EDB69A">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本合同范围的服务，应由乙方直接供应，不得转让他人供应，否则，甲方有权解除合同，没收质量保证金并追究乙方的违约责任。</w:t>
      </w:r>
    </w:p>
    <w:p w14:paraId="16B8B48D">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第五条：履约保证金</w:t>
      </w:r>
    </w:p>
    <w:p w14:paraId="528199BB">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（1）签订合同时中标人应向采购人缴纳</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000元作为履约保证金，中标人在合同签订后5日内交付至指定账户。履约期结束，采购人无息退还履约保证金。</w:t>
      </w:r>
    </w:p>
    <w:p w14:paraId="35965CD3">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（2）缴纳方式：可采用转账或履约保函形式。</w:t>
      </w:r>
    </w:p>
    <w:p w14:paraId="4790911B">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第六条：服务期、服务方式及服务地点</w:t>
      </w:r>
    </w:p>
    <w:p w14:paraId="39773974">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1.服务期：</w:t>
      </w:r>
    </w:p>
    <w:p w14:paraId="17AFE079">
      <w:pPr>
        <w:keepNext w:val="0"/>
        <w:keepLines w:val="0"/>
        <w:pageBreakBefore w:val="0"/>
        <w:widowControl/>
        <w:kinsoku/>
        <w:wordWrap/>
        <w:overflowPunct/>
        <w:autoSpaceDE/>
        <w:autoSpaceDN/>
        <w:bidi w:val="0"/>
        <w:snapToGrid/>
        <w:spacing w:line="440" w:lineRule="exact"/>
        <w:ind w:left="0" w:firstLine="470" w:firstLineChars="196"/>
        <w:jc w:val="both"/>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2.服务内容：</w:t>
      </w:r>
    </w:p>
    <w:p w14:paraId="34321A56">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3.服务地点：</w:t>
      </w:r>
    </w:p>
    <w:p w14:paraId="61039079">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4.服务要求：</w:t>
      </w:r>
    </w:p>
    <w:p w14:paraId="0B9BFE62">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5.递交的成果文件：</w:t>
      </w:r>
    </w:p>
    <w:p w14:paraId="3F4A336C">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第七条：税费</w:t>
      </w:r>
    </w:p>
    <w:p w14:paraId="5BA412FB">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本合同执行中相关的一切税费均由乙方负担。</w:t>
      </w:r>
    </w:p>
    <w:p w14:paraId="575E613E">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第八条：质量保证及售后服务</w:t>
      </w:r>
    </w:p>
    <w:p w14:paraId="18B307C6">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1.乙方应按</w:t>
      </w:r>
      <w:r>
        <w:rPr>
          <w:rFonts w:hint="eastAsia" w:ascii="仿宋" w:hAnsi="仿宋" w:eastAsia="仿宋"/>
          <w:color w:val="auto"/>
          <w:sz w:val="24"/>
          <w:szCs w:val="24"/>
          <w:highlight w:val="none"/>
          <w:lang w:val="en-US" w:eastAsia="zh-CN"/>
        </w:rPr>
        <w:t>招标</w:t>
      </w:r>
      <w:r>
        <w:rPr>
          <w:rFonts w:hint="eastAsia" w:ascii="仿宋" w:hAnsi="仿宋" w:eastAsia="仿宋"/>
          <w:color w:val="auto"/>
          <w:sz w:val="24"/>
          <w:szCs w:val="24"/>
          <w:highlight w:val="none"/>
        </w:rPr>
        <w:t>文件规定向甲方提供服务。</w:t>
      </w:r>
    </w:p>
    <w:p w14:paraId="04A5D028">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2.乙方提供的服务成果在服务质量保证期内发生故障，乙方应负责免费提供后续服务。对达不到要求者，根据实际情况，经双方协商，可按以下办法处理：</w:t>
      </w:r>
    </w:p>
    <w:p w14:paraId="6D220905">
      <w:pPr>
        <w:keepNext w:val="0"/>
        <w:keepLines w:val="0"/>
        <w:pageBreakBefore w:val="0"/>
        <w:widowControl/>
        <w:kinsoku/>
        <w:wordWrap/>
        <w:overflowPunct/>
        <w:autoSpaceDE/>
        <w:autoSpaceDN/>
        <w:bidi w:val="0"/>
        <w:snapToGrid/>
        <w:spacing w:line="440" w:lineRule="exact"/>
        <w:ind w:left="0" w:firstLine="360" w:firstLineChars="15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（1）重做：由乙方承担所发生的全部费用。</w:t>
      </w:r>
    </w:p>
    <w:p w14:paraId="1E0A281A">
      <w:pPr>
        <w:keepNext w:val="0"/>
        <w:keepLines w:val="0"/>
        <w:pageBreakBefore w:val="0"/>
        <w:widowControl/>
        <w:kinsoku/>
        <w:wordWrap/>
        <w:overflowPunct/>
        <w:autoSpaceDE/>
        <w:autoSpaceDN/>
        <w:bidi w:val="0"/>
        <w:snapToGrid/>
        <w:spacing w:line="440" w:lineRule="exact"/>
        <w:ind w:left="0" w:firstLine="360" w:firstLineChars="15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（2）贬值处理：由甲乙双方合议定价。</w:t>
      </w:r>
    </w:p>
    <w:p w14:paraId="249D1FE2">
      <w:pPr>
        <w:keepNext w:val="0"/>
        <w:keepLines w:val="0"/>
        <w:pageBreakBefore w:val="0"/>
        <w:widowControl/>
        <w:kinsoku/>
        <w:wordWrap/>
        <w:overflowPunct/>
        <w:autoSpaceDE/>
        <w:autoSpaceDN/>
        <w:bidi w:val="0"/>
        <w:snapToGrid/>
        <w:spacing w:line="440" w:lineRule="exact"/>
        <w:ind w:left="0" w:firstLine="360" w:firstLineChars="15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（3）解除合同。</w:t>
      </w:r>
    </w:p>
    <w:p w14:paraId="3ED88A9D">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3.如在过程中发生问题，乙方在接到甲方通知后在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小时内到达甲方现场。</w:t>
      </w:r>
    </w:p>
    <w:p w14:paraId="371FC3C4">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4.在服务质量保证期内，乙方应对出现的质量及安全问题负责处理解决并承担一切费用。</w:t>
      </w:r>
    </w:p>
    <w:p w14:paraId="71BF634D">
      <w:pPr>
        <w:keepNext w:val="0"/>
        <w:keepLines w:val="0"/>
        <w:pageBreakBefore w:val="0"/>
        <w:widowControl/>
        <w:kinsoku/>
        <w:wordWrap/>
        <w:overflowPunct/>
        <w:autoSpaceDE/>
        <w:autoSpaceDN/>
        <w:bidi w:val="0"/>
        <w:snapToGrid/>
        <w:spacing w:line="440" w:lineRule="exact"/>
        <w:ind w:left="0" w:firstLine="472" w:firstLineChars="196"/>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第九条：合同款支付</w:t>
      </w:r>
    </w:p>
    <w:p w14:paraId="5321B92A">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服务期结束后一次性支付所有费用。</w:t>
      </w:r>
    </w:p>
    <w:p w14:paraId="411AD67F">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第十条：违约责任</w:t>
      </w:r>
    </w:p>
    <w:p w14:paraId="415C8D11">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1.</w:t>
      </w:r>
      <w:r>
        <w:rPr>
          <w:rFonts w:hint="eastAsia" w:ascii="仿宋" w:hAnsi="仿宋" w:eastAsia="仿宋"/>
          <w:b w:val="0"/>
          <w:bCs/>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万分之五计算，最高限额为本合同总价的  20   %；迟延交付标的物的违约金计算数额达到前述最高限额之日起，甲方有权在要求乙方支付违约金的同时，书面通知乙方解除本合同；</w:t>
      </w:r>
    </w:p>
    <w:p w14:paraId="53B87ED2">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2.</w:t>
      </w:r>
      <w:r>
        <w:rPr>
          <w:rFonts w:hint="eastAsia" w:ascii="仿宋" w:hAnsi="仿宋" w:eastAsia="仿宋"/>
          <w:b w:val="0"/>
          <w:bCs/>
          <w:color w:val="auto"/>
          <w:sz w:val="24"/>
          <w:szCs w:val="24"/>
          <w:highlight w:val="none"/>
        </w:rPr>
        <w:t>除不可抗力外，如果甲方没有按照本合同约定的付款方式付款，那么乙方可要求甲方支付违约金，违约金按每迟延付款一日的应付而未付款的万分之五计算，最高限额为本合同总价的20%；迟延付款的违约金计算数额达到前述最高限额之日起，乙方有权在要求甲方支付违约金的同时，书面通知甲方解除本合同；</w:t>
      </w:r>
    </w:p>
    <w:p w14:paraId="11A08ED5">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3.</w:t>
      </w:r>
      <w:r>
        <w:rPr>
          <w:rFonts w:hint="eastAsia" w:ascii="仿宋" w:hAnsi="仿宋" w:eastAsia="仿宋"/>
          <w:b w:val="0"/>
          <w:bCs/>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42613F">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4.</w:t>
      </w:r>
      <w:r>
        <w:rPr>
          <w:rFonts w:hint="eastAsia" w:ascii="仿宋" w:hAnsi="仿宋" w:eastAsia="仿宋"/>
          <w:b w:val="0"/>
          <w:bCs/>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638A6D">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5.</w:t>
      </w:r>
      <w:r>
        <w:rPr>
          <w:rFonts w:hint="eastAsia" w:ascii="仿宋" w:hAnsi="仿宋" w:eastAsia="仿宋"/>
          <w:b w:val="0"/>
          <w:bCs/>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E26A33">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b w:val="0"/>
          <w:bCs/>
          <w:color w:val="auto"/>
          <w:sz w:val="24"/>
          <w:szCs w:val="24"/>
          <w:highlight w:val="none"/>
        </w:rPr>
      </w:pPr>
      <w:r>
        <w:rPr>
          <w:rFonts w:hint="eastAsia"/>
          <w:b w:val="0"/>
          <w:bCs/>
          <w:color w:val="auto"/>
          <w:sz w:val="24"/>
          <w:szCs w:val="24"/>
          <w:highlight w:val="none"/>
          <w:lang w:val="en-US" w:eastAsia="zh-CN"/>
        </w:rPr>
        <w:t>6.</w:t>
      </w:r>
      <w:r>
        <w:rPr>
          <w:rFonts w:hint="eastAsia" w:ascii="仿宋" w:hAnsi="仿宋" w:eastAsia="仿宋"/>
          <w:b w:val="0"/>
          <w:bCs/>
          <w:color w:val="auto"/>
          <w:sz w:val="24"/>
          <w:szCs w:val="24"/>
          <w:highlight w:val="none"/>
        </w:rPr>
        <w:t>如果出现监督管理部门在处理投诉事项期间，书面通知甲方暂停采购活动的情形，或者询问或质疑事项可能影响中标结果的，导致甲方中止履行合同的情形，均不视为甲方违约。</w:t>
      </w:r>
    </w:p>
    <w:p w14:paraId="2985FDD6">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第十一条：不可抗力事件处理</w:t>
      </w:r>
    </w:p>
    <w:p w14:paraId="2CE642B0">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1.在合同有效期内，任何一方因不可抗力事件导致不能履行合同，则合同履行期可延长，其延长期与不可抗力影响期相同。</w:t>
      </w:r>
    </w:p>
    <w:p w14:paraId="3845370C">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2.不可抗力事件发生后，应立即通知对方，并寄送有关权威机构出具的证明。</w:t>
      </w:r>
    </w:p>
    <w:p w14:paraId="016AD84F">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3.不可抗力事件延续120天以上，双方应通过友好协商，确定是否继续履行合同。</w:t>
      </w:r>
    </w:p>
    <w:p w14:paraId="06ECBD71">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第十二条：争议的解决</w:t>
      </w:r>
    </w:p>
    <w:p w14:paraId="4A1278C7">
      <w:pPr>
        <w:pStyle w:val="39"/>
        <w:keepNext w:val="0"/>
        <w:keepLines w:val="0"/>
        <w:pageBreakBefore w:val="0"/>
        <w:widowControl w:val="0"/>
        <w:numPr>
          <w:ilvl w:val="0"/>
          <w:numId w:val="0"/>
        </w:numPr>
        <w:kinsoku/>
        <w:wordWrap w:val="0"/>
        <w:overflowPunct/>
        <w:topLinePunct w:val="0"/>
        <w:autoSpaceDE/>
        <w:autoSpaceDN/>
        <w:bidi w:val="0"/>
        <w:adjustRightInd/>
        <w:snapToGrid/>
        <w:spacing w:beforeLines="0" w:after="0" w:line="440" w:lineRule="exact"/>
        <w:ind w:firstLine="480" w:firstLineChars="200"/>
        <w:jc w:val="left"/>
        <w:textAlignment w:val="auto"/>
        <w:outlineLvl w:val="4"/>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w:t>
      </w:r>
      <w:r>
        <w:rPr>
          <w:rFonts w:hint="eastAsia" w:ascii="仿宋" w:hAnsi="仿宋" w:eastAsia="仿宋" w:cs="仿宋"/>
          <w:bCs/>
          <w:color w:val="auto"/>
          <w:kern w:val="2"/>
          <w:sz w:val="24"/>
          <w:szCs w:val="24"/>
          <w:highlight w:val="none"/>
          <w:u w:val="single"/>
          <w:lang w:val="en-US" w:eastAsia="zh-CN" w:bidi="ar-SA"/>
        </w:rPr>
        <w:t xml:space="preserve"> 2 </w:t>
      </w:r>
      <w:r>
        <w:rPr>
          <w:rFonts w:hint="eastAsia" w:ascii="仿宋" w:hAnsi="仿宋" w:eastAsia="仿宋" w:cs="仿宋"/>
          <w:bCs/>
          <w:color w:val="auto"/>
          <w:kern w:val="2"/>
          <w:sz w:val="24"/>
          <w:szCs w:val="24"/>
          <w:highlight w:val="none"/>
          <w:lang w:val="en-US" w:eastAsia="zh-CN" w:bidi="ar-SA"/>
        </w:rPr>
        <w:t>种方式予以解决：</w:t>
      </w:r>
    </w:p>
    <w:p w14:paraId="470129C4">
      <w:pPr>
        <w:pStyle w:val="39"/>
        <w:keepNext w:val="0"/>
        <w:keepLines w:val="0"/>
        <w:pageBreakBefore w:val="0"/>
        <w:widowControl w:val="0"/>
        <w:numPr>
          <w:ilvl w:val="0"/>
          <w:numId w:val="0"/>
        </w:numPr>
        <w:kinsoku/>
        <w:wordWrap w:val="0"/>
        <w:overflowPunct/>
        <w:topLinePunct w:val="0"/>
        <w:autoSpaceDE/>
        <w:autoSpaceDN/>
        <w:bidi w:val="0"/>
        <w:adjustRightInd/>
        <w:snapToGrid/>
        <w:spacing w:beforeLines="0" w:after="0" w:line="440" w:lineRule="exact"/>
        <w:ind w:firstLine="480" w:firstLineChars="200"/>
        <w:jc w:val="left"/>
        <w:textAlignment w:val="auto"/>
        <w:outlineLvl w:val="4"/>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1、提交杭州仲裁委员会仲裁；</w:t>
      </w:r>
    </w:p>
    <w:p w14:paraId="582837D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2、向富阳区人民法院提起诉讼。</w:t>
      </w:r>
    </w:p>
    <w:p w14:paraId="05B13BF7">
      <w:pPr>
        <w:keepNext w:val="0"/>
        <w:keepLines w:val="0"/>
        <w:pageBreakBefore w:val="0"/>
        <w:widowControl/>
        <w:kinsoku/>
        <w:wordWrap/>
        <w:overflowPunct/>
        <w:autoSpaceDE/>
        <w:autoSpaceDN/>
        <w:bidi w:val="0"/>
        <w:snapToGrid/>
        <w:spacing w:line="440" w:lineRule="exact"/>
        <w:ind w:left="0" w:firstLine="482" w:firstLineChars="200"/>
        <w:jc w:val="both"/>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第十三条：合同的生效</w:t>
      </w:r>
    </w:p>
    <w:p w14:paraId="164E13D2">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本合同经甲方、乙方法定代表人或其委托人签字并加盖公章后生效。</w:t>
      </w:r>
    </w:p>
    <w:p w14:paraId="0FD1B720">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本合同一式陆份，甲乙双方各执贰份，</w:t>
      </w:r>
      <w:r>
        <w:rPr>
          <w:rFonts w:hint="eastAsia" w:ascii="仿宋" w:hAnsi="仿宋" w:eastAsia="仿宋"/>
          <w:color w:val="auto"/>
          <w:sz w:val="24"/>
          <w:szCs w:val="24"/>
          <w:highlight w:val="none"/>
          <w:lang w:eastAsia="zh-CN"/>
        </w:rPr>
        <w:t>建正工程咨询有限公司</w:t>
      </w:r>
      <w:r>
        <w:rPr>
          <w:rFonts w:hint="eastAsia" w:ascii="仿宋" w:hAnsi="仿宋" w:eastAsia="仿宋"/>
          <w:color w:val="auto"/>
          <w:sz w:val="24"/>
          <w:szCs w:val="24"/>
          <w:highlight w:val="none"/>
        </w:rPr>
        <w:t>执壹份。</w:t>
      </w:r>
    </w:p>
    <w:p w14:paraId="79B43250">
      <w:pPr>
        <w:keepNext w:val="0"/>
        <w:keepLines w:val="0"/>
        <w:pageBreakBefore w:val="0"/>
        <w:widowControl/>
        <w:kinsoku/>
        <w:wordWrap/>
        <w:overflowPunct/>
        <w:autoSpaceDE/>
        <w:autoSpaceDN/>
        <w:bidi w:val="0"/>
        <w:snapToGrid/>
        <w:spacing w:line="440" w:lineRule="exact"/>
        <w:ind w:left="0"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与本合同有关标书及记录同本合同具有同等法律效果。</w:t>
      </w:r>
    </w:p>
    <w:p w14:paraId="3CB35364">
      <w:pPr>
        <w:keepNext w:val="0"/>
        <w:keepLines w:val="0"/>
        <w:pageBreakBefore w:val="0"/>
        <w:widowControl/>
        <w:kinsoku/>
        <w:wordWrap/>
        <w:overflowPunct/>
        <w:autoSpaceDE/>
        <w:autoSpaceDN/>
        <w:bidi w:val="0"/>
        <w:snapToGrid/>
        <w:spacing w:line="440" w:lineRule="exact"/>
        <w:ind w:left="0" w:hanging="4440" w:hangingChars="185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甲方（公章）：                       乙方（公章）：</w:t>
      </w:r>
    </w:p>
    <w:p w14:paraId="3CCFC228">
      <w:pPr>
        <w:keepNext w:val="0"/>
        <w:keepLines w:val="0"/>
        <w:pageBreakBefore w:val="0"/>
        <w:widowControl/>
        <w:kinsoku/>
        <w:wordWrap/>
        <w:overflowPunct/>
        <w:autoSpaceDE/>
        <w:autoSpaceDN/>
        <w:bidi w:val="0"/>
        <w:snapToGrid/>
        <w:spacing w:line="440" w:lineRule="exact"/>
        <w:ind w:left="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法定代表人或受委托人（签字）         法定代表人或受委托人（签字）</w:t>
      </w:r>
    </w:p>
    <w:p w14:paraId="2EC3C943">
      <w:pPr>
        <w:keepNext w:val="0"/>
        <w:keepLines w:val="0"/>
        <w:pageBreakBefore w:val="0"/>
        <w:widowControl/>
        <w:kinsoku/>
        <w:wordWrap/>
        <w:overflowPunct/>
        <w:autoSpaceDE/>
        <w:autoSpaceDN/>
        <w:bidi w:val="0"/>
        <w:snapToGrid/>
        <w:spacing w:line="440" w:lineRule="exact"/>
        <w:ind w:left="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                               地址：</w:t>
      </w:r>
    </w:p>
    <w:p w14:paraId="7C7DB701">
      <w:pPr>
        <w:keepNext w:val="0"/>
        <w:keepLines w:val="0"/>
        <w:pageBreakBefore w:val="0"/>
        <w:widowControl/>
        <w:kinsoku/>
        <w:wordWrap/>
        <w:overflowPunct/>
        <w:autoSpaceDE/>
        <w:autoSpaceDN/>
        <w:bidi w:val="0"/>
        <w:snapToGrid/>
        <w:spacing w:line="440" w:lineRule="exact"/>
        <w:ind w:left="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电话：                               电话：</w:t>
      </w:r>
    </w:p>
    <w:p w14:paraId="3B81AF37">
      <w:pPr>
        <w:pStyle w:val="6"/>
        <w:spacing w:line="440" w:lineRule="exact"/>
        <w:rPr>
          <w:rFonts w:hint="eastAsia"/>
          <w:highlight w:val="none"/>
        </w:rPr>
      </w:pPr>
    </w:p>
    <w:p w14:paraId="4CCF9C7A">
      <w:pPr>
        <w:pStyle w:val="6"/>
        <w:wordWrap w:val="0"/>
        <w:spacing w:line="440" w:lineRule="exact"/>
        <w:jc w:val="right"/>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日期：</w:t>
      </w:r>
      <w:r>
        <w:rPr>
          <w:rFonts w:hint="eastAsia" w:cs="仿宋"/>
          <w:b w:val="0"/>
          <w:bCs w:val="0"/>
          <w:color w:val="auto"/>
          <w:kern w:val="3"/>
          <w:sz w:val="24"/>
          <w:szCs w:val="24"/>
          <w:highlight w:val="none"/>
          <w:lang w:val="en-US" w:eastAsia="zh-CN" w:bidi="ar-SA"/>
        </w:rPr>
        <w:t xml:space="preserve">   年  月  日</w:t>
      </w:r>
    </w:p>
    <w:p w14:paraId="2B9357EF">
      <w:pPr>
        <w:pStyle w:val="6"/>
        <w:widowControl w:val="0"/>
        <w:spacing w:line="440" w:lineRule="exact"/>
        <w:ind w:left="0" w:firstLine="0"/>
        <w:rPr>
          <w:rFonts w:hint="eastAsia"/>
          <w:highlight w:val="none"/>
        </w:rPr>
      </w:pPr>
    </w:p>
    <w:p w14:paraId="7B7E79BF">
      <w:pPr>
        <w:pStyle w:val="6"/>
        <w:widowControl w:val="0"/>
        <w:spacing w:line="440" w:lineRule="exact"/>
        <w:ind w:left="0" w:firstLine="0"/>
        <w:rPr>
          <w:rFonts w:hint="eastAsia"/>
          <w:highlight w:val="none"/>
        </w:rPr>
      </w:pPr>
    </w:p>
    <w:p w14:paraId="1DB29F12">
      <w:pPr>
        <w:pStyle w:val="6"/>
        <w:widowControl w:val="0"/>
        <w:spacing w:line="440" w:lineRule="exact"/>
        <w:ind w:left="0" w:firstLine="0"/>
        <w:rPr>
          <w:rFonts w:hint="eastAsia"/>
          <w:highlight w:val="none"/>
        </w:rPr>
      </w:pPr>
    </w:p>
    <w:p w14:paraId="4CF8752E">
      <w:pPr>
        <w:pStyle w:val="6"/>
        <w:widowControl w:val="0"/>
        <w:spacing w:line="440" w:lineRule="exact"/>
        <w:ind w:left="0" w:firstLine="0"/>
        <w:rPr>
          <w:rFonts w:hint="eastAsia"/>
          <w:highlight w:val="none"/>
        </w:rPr>
      </w:pPr>
    </w:p>
    <w:p w14:paraId="6E8FB9D6">
      <w:pPr>
        <w:pStyle w:val="6"/>
        <w:widowControl w:val="0"/>
        <w:spacing w:line="440" w:lineRule="exact"/>
        <w:ind w:left="0" w:firstLine="0"/>
        <w:rPr>
          <w:rFonts w:hint="eastAsia"/>
          <w:highlight w:val="none"/>
        </w:rPr>
      </w:pPr>
    </w:p>
    <w:p w14:paraId="0C3C71AE">
      <w:pPr>
        <w:pStyle w:val="6"/>
        <w:widowControl w:val="0"/>
        <w:spacing w:line="440" w:lineRule="exact"/>
        <w:ind w:left="0" w:firstLine="0"/>
        <w:rPr>
          <w:rFonts w:hint="eastAsia"/>
          <w:highlight w:val="none"/>
        </w:rPr>
      </w:pPr>
    </w:p>
    <w:p w14:paraId="7BC161A8">
      <w:pPr>
        <w:pStyle w:val="6"/>
        <w:widowControl w:val="0"/>
        <w:spacing w:line="440" w:lineRule="exact"/>
        <w:ind w:left="0" w:firstLine="0"/>
        <w:rPr>
          <w:rFonts w:hint="eastAsia"/>
          <w:highlight w:val="none"/>
        </w:rPr>
      </w:pPr>
    </w:p>
    <w:p w14:paraId="718F03EF">
      <w:pPr>
        <w:pStyle w:val="6"/>
        <w:widowControl w:val="0"/>
        <w:spacing w:line="440" w:lineRule="exact"/>
        <w:ind w:left="0" w:firstLine="0"/>
        <w:rPr>
          <w:rFonts w:hint="eastAsia"/>
          <w:highlight w:val="none"/>
        </w:rPr>
      </w:pPr>
    </w:p>
    <w:p w14:paraId="7D35B406">
      <w:pPr>
        <w:pStyle w:val="6"/>
        <w:widowControl w:val="0"/>
        <w:spacing w:line="440" w:lineRule="exact"/>
        <w:ind w:left="0" w:firstLine="0"/>
        <w:rPr>
          <w:rFonts w:hint="eastAsia"/>
          <w:highlight w:val="none"/>
        </w:rPr>
      </w:pPr>
    </w:p>
    <w:p w14:paraId="53F3556E">
      <w:pPr>
        <w:pStyle w:val="6"/>
        <w:widowControl w:val="0"/>
        <w:spacing w:line="440" w:lineRule="exact"/>
        <w:ind w:left="0" w:firstLine="0"/>
        <w:rPr>
          <w:rFonts w:hint="eastAsia"/>
          <w:highlight w:val="none"/>
        </w:rPr>
      </w:pPr>
    </w:p>
    <w:p w14:paraId="6AE21B12">
      <w:pPr>
        <w:pStyle w:val="6"/>
        <w:widowControl w:val="0"/>
        <w:spacing w:line="440" w:lineRule="exact"/>
        <w:ind w:left="0" w:firstLine="0"/>
        <w:rPr>
          <w:rFonts w:hint="eastAsia"/>
          <w:highlight w:val="none"/>
        </w:rPr>
      </w:pPr>
    </w:p>
    <w:p w14:paraId="3FBF1A36">
      <w:pPr>
        <w:pStyle w:val="6"/>
        <w:widowControl w:val="0"/>
        <w:spacing w:line="440" w:lineRule="exact"/>
        <w:ind w:left="0" w:firstLine="0"/>
        <w:rPr>
          <w:rFonts w:hint="eastAsia"/>
          <w:highlight w:val="none"/>
        </w:rPr>
      </w:pPr>
    </w:p>
    <w:p w14:paraId="6437E086">
      <w:pPr>
        <w:pStyle w:val="6"/>
        <w:widowControl w:val="0"/>
        <w:spacing w:line="440" w:lineRule="exact"/>
        <w:ind w:left="0" w:firstLine="0"/>
        <w:rPr>
          <w:rFonts w:hint="eastAsia"/>
          <w:highlight w:val="none"/>
        </w:rPr>
      </w:pPr>
    </w:p>
    <w:p w14:paraId="1939FE7F">
      <w:pPr>
        <w:pStyle w:val="6"/>
        <w:widowControl w:val="0"/>
        <w:spacing w:line="440" w:lineRule="exact"/>
        <w:ind w:left="0" w:firstLine="0"/>
        <w:rPr>
          <w:rFonts w:hint="eastAsia"/>
          <w:highlight w:val="none"/>
        </w:rPr>
      </w:pPr>
    </w:p>
    <w:p w14:paraId="3743B1FC">
      <w:pPr>
        <w:pStyle w:val="6"/>
        <w:widowControl w:val="0"/>
        <w:spacing w:line="440" w:lineRule="exact"/>
        <w:ind w:left="0" w:firstLine="0"/>
        <w:rPr>
          <w:rFonts w:hint="eastAsia"/>
          <w:highlight w:val="none"/>
        </w:rPr>
      </w:pPr>
    </w:p>
    <w:p w14:paraId="5ECFFDC4">
      <w:pPr>
        <w:pStyle w:val="6"/>
        <w:widowControl w:val="0"/>
        <w:spacing w:line="440" w:lineRule="exact"/>
        <w:ind w:left="0" w:firstLine="0"/>
        <w:rPr>
          <w:rFonts w:hint="eastAsia"/>
          <w:highlight w:val="none"/>
        </w:rPr>
      </w:pPr>
    </w:p>
    <w:p w14:paraId="7B0C8562">
      <w:pPr>
        <w:pStyle w:val="6"/>
        <w:widowControl w:val="0"/>
        <w:spacing w:line="440" w:lineRule="exact"/>
        <w:ind w:left="0" w:firstLine="0"/>
        <w:rPr>
          <w:rFonts w:hint="eastAsia"/>
          <w:highlight w:val="none"/>
        </w:rPr>
      </w:pPr>
    </w:p>
    <w:p w14:paraId="36E77326">
      <w:pPr>
        <w:pStyle w:val="6"/>
        <w:widowControl w:val="0"/>
        <w:spacing w:line="440" w:lineRule="exact"/>
        <w:ind w:left="0" w:firstLine="0"/>
        <w:rPr>
          <w:highlight w:val="none"/>
        </w:rPr>
      </w:pPr>
      <w:r>
        <w:rPr>
          <w:rFonts w:hint="eastAsia"/>
          <w:highlight w:val="none"/>
        </w:rPr>
        <w:t>第六章 投标文件格式附件</w:t>
      </w:r>
      <w:bookmarkEnd w:id="15"/>
    </w:p>
    <w:p w14:paraId="0BE7428A">
      <w:pPr>
        <w:widowControl w:val="0"/>
        <w:topLinePunct/>
        <w:snapToGrid w:val="0"/>
        <w:spacing w:line="440" w:lineRule="exact"/>
        <w:ind w:firstLine="562"/>
        <w:rPr>
          <w:rFonts w:ascii="仿宋" w:hAnsi="仿宋" w:eastAsia="仿宋"/>
          <w:b/>
          <w:sz w:val="28"/>
          <w:highlight w:val="none"/>
        </w:rPr>
      </w:pPr>
    </w:p>
    <w:p w14:paraId="762368F1">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投标人提交投标文件须知：</w:t>
      </w:r>
    </w:p>
    <w:p w14:paraId="3DC945D2">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（一）投标人应严格按照以下要求填写和提交下述规定的全部格式文件以及其他有关资料，混乱的编排导致投标文件被误读或评标委员会查找不到有效文件是投标人的风险。</w:t>
      </w:r>
    </w:p>
    <w:p w14:paraId="01B96BCA">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（二）所附表格中要求回答的全部问题、信息都必须正面回答。</w:t>
      </w:r>
    </w:p>
    <w:p w14:paraId="296B9955">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（三）本声明书和投标响应函的签字人应保证全部声明和问题的回答是真实的和准确的。</w:t>
      </w:r>
    </w:p>
    <w:p w14:paraId="53CB5946">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（四）评标委员会将应用投标人提交的资料作出自己的判断。</w:t>
      </w:r>
    </w:p>
    <w:p w14:paraId="113891E5">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（五）投标人提交的材料将在一定期限内被保密保存，但不退还。</w:t>
      </w:r>
    </w:p>
    <w:p w14:paraId="5D1B7D7B">
      <w:pPr>
        <w:widowControl w:val="0"/>
        <w:topLinePunct/>
        <w:spacing w:line="440" w:lineRule="exact"/>
        <w:ind w:firstLine="480" w:firstLineChars="200"/>
        <w:rPr>
          <w:rFonts w:ascii="仿宋" w:hAnsi="仿宋" w:eastAsia="仿宋"/>
          <w:highlight w:val="none"/>
        </w:rPr>
      </w:pPr>
      <w:r>
        <w:rPr>
          <w:rFonts w:hint="eastAsia" w:ascii="仿宋" w:hAnsi="仿宋" w:eastAsia="仿宋"/>
          <w:highlight w:val="none"/>
        </w:rPr>
        <w:t>（六）电子投标文件，需按</w:t>
      </w:r>
      <w:r>
        <w:rPr>
          <w:rFonts w:hint="eastAsia" w:ascii="仿宋" w:hAnsi="仿宋" w:eastAsia="仿宋"/>
          <w:highlight w:val="none"/>
          <w:lang w:val="en-US" w:eastAsia="zh-CN"/>
        </w:rPr>
        <w:t>乐</w:t>
      </w:r>
      <w:r>
        <w:rPr>
          <w:rFonts w:hint="eastAsia" w:ascii="仿宋" w:hAnsi="仿宋" w:eastAsia="仿宋"/>
          <w:highlight w:val="none"/>
        </w:rPr>
        <w:t>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40BE0638">
      <w:pPr>
        <w:widowControl w:val="0"/>
        <w:spacing w:line="440" w:lineRule="exact"/>
        <w:ind w:firstLine="723"/>
        <w:rPr>
          <w:rFonts w:ascii="仿宋" w:hAnsi="仿宋" w:eastAsia="仿宋"/>
          <w:b/>
          <w:sz w:val="36"/>
          <w:szCs w:val="36"/>
          <w:highlight w:val="none"/>
        </w:rPr>
      </w:pPr>
      <w:r>
        <w:rPr>
          <w:rFonts w:ascii="仿宋" w:hAnsi="仿宋" w:eastAsia="仿宋"/>
          <w:b/>
          <w:sz w:val="36"/>
          <w:szCs w:val="36"/>
          <w:highlight w:val="none"/>
        </w:rPr>
        <w:br w:type="page"/>
      </w:r>
    </w:p>
    <w:p w14:paraId="46E3720C">
      <w:pPr>
        <w:widowControl w:val="0"/>
        <w:spacing w:before="240" w:beforeLines="100" w:after="240" w:afterLines="100" w:line="440" w:lineRule="exact"/>
        <w:ind w:firstLine="602"/>
        <w:jc w:val="center"/>
        <w:rPr>
          <w:rFonts w:ascii="仿宋" w:hAnsi="仿宋" w:eastAsia="仿宋"/>
          <w:b/>
          <w:sz w:val="30"/>
          <w:szCs w:val="30"/>
          <w:highlight w:val="none"/>
        </w:rPr>
      </w:pPr>
    </w:p>
    <w:p w14:paraId="7D57EF8A">
      <w:pPr>
        <w:widowControl w:val="0"/>
        <w:spacing w:before="240" w:beforeLines="100" w:after="240" w:afterLines="100" w:line="440" w:lineRule="exact"/>
        <w:ind w:firstLine="602"/>
        <w:jc w:val="center"/>
        <w:rPr>
          <w:rFonts w:ascii="仿宋" w:hAnsi="仿宋" w:eastAsia="仿宋"/>
          <w:b/>
          <w:sz w:val="30"/>
          <w:szCs w:val="30"/>
          <w:highlight w:val="none"/>
        </w:rPr>
      </w:pPr>
    </w:p>
    <w:p w14:paraId="1E8602F3">
      <w:pPr>
        <w:widowControl w:val="0"/>
        <w:spacing w:before="240" w:beforeLines="100" w:after="240" w:afterLines="100" w:line="440" w:lineRule="exact"/>
        <w:jc w:val="center"/>
        <w:rPr>
          <w:rFonts w:ascii="仿宋" w:hAnsi="仿宋" w:eastAsia="仿宋"/>
          <w:b/>
          <w:sz w:val="32"/>
          <w:highlight w:val="none"/>
        </w:rPr>
      </w:pPr>
      <w:r>
        <w:rPr>
          <w:rFonts w:hint="eastAsia" w:ascii="仿宋" w:hAnsi="仿宋" w:eastAsia="仿宋"/>
          <w:b/>
          <w:sz w:val="30"/>
          <w:szCs w:val="30"/>
          <w:highlight w:val="none"/>
        </w:rPr>
        <w:t>投标文件封面</w:t>
      </w:r>
      <w:r>
        <w:rPr>
          <w:rFonts w:hint="eastAsia" w:ascii="仿宋" w:hAnsi="仿宋" w:eastAsia="仿宋"/>
          <w:b/>
          <w:sz w:val="32"/>
          <w:highlight w:val="none"/>
        </w:rPr>
        <w:t>（封面格式供参考）</w:t>
      </w:r>
    </w:p>
    <w:p w14:paraId="0843E145">
      <w:pPr>
        <w:widowControl w:val="0"/>
        <w:spacing w:before="1200" w:beforeLines="500" w:after="1200" w:afterLines="500" w:line="440" w:lineRule="exact"/>
        <w:jc w:val="center"/>
        <w:rPr>
          <w:rFonts w:ascii="仿宋" w:hAnsi="仿宋" w:eastAsia="仿宋"/>
          <w:b/>
          <w:sz w:val="52"/>
          <w:szCs w:val="52"/>
          <w:highlight w:val="none"/>
        </w:rPr>
      </w:pPr>
      <w:r>
        <w:rPr>
          <w:rFonts w:hint="eastAsia" w:ascii="仿宋" w:hAnsi="仿宋" w:eastAsia="仿宋"/>
          <w:b/>
          <w:sz w:val="52"/>
          <w:szCs w:val="52"/>
          <w:highlight w:val="none"/>
        </w:rPr>
        <w:t>资格文件</w:t>
      </w:r>
    </w:p>
    <w:p w14:paraId="681E7DF0">
      <w:pPr>
        <w:spacing w:before="312" w:beforeLines="100" w:after="312" w:afterLines="100" w:line="44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73E0B204">
      <w:pPr>
        <w:spacing w:before="312" w:beforeLines="100" w:after="312" w:afterLines="100" w:line="440" w:lineRule="exact"/>
        <w:ind w:firstLine="602" w:firstLineChars="200"/>
        <w:rPr>
          <w:rFonts w:hint="eastAsia" w:ascii="仿宋" w:hAnsi="仿宋" w:eastAsia="仿宋" w:cs="仿宋"/>
          <w:b/>
          <w:sz w:val="30"/>
          <w:szCs w:val="30"/>
          <w:highlight w:val="none"/>
          <w:u w:val="singl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65B6CCAE">
      <w:pPr>
        <w:spacing w:before="156"/>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投标人全称（电子签章）：</w:t>
      </w:r>
      <w:r>
        <w:rPr>
          <w:rFonts w:hint="eastAsia" w:ascii="仿宋" w:hAnsi="仿宋" w:eastAsia="仿宋" w:cs="仿宋"/>
          <w:b/>
          <w:sz w:val="30"/>
          <w:szCs w:val="30"/>
          <w:highlight w:val="none"/>
          <w:u w:val="single"/>
        </w:rPr>
        <w:t xml:space="preserve">                      </w:t>
      </w:r>
    </w:p>
    <w:p w14:paraId="5479E6F6">
      <w:pPr>
        <w:widowControl w:val="0"/>
        <w:spacing w:before="240" w:beforeLines="100" w:after="240" w:afterLines="100" w:line="440" w:lineRule="exact"/>
        <w:ind w:firstLine="602"/>
        <w:rPr>
          <w:rFonts w:ascii="仿宋" w:hAnsi="仿宋" w:eastAsia="仿宋"/>
          <w:b/>
          <w:sz w:val="30"/>
          <w:szCs w:val="30"/>
          <w:highlight w:val="none"/>
        </w:rPr>
      </w:pPr>
    </w:p>
    <w:p w14:paraId="775E5584">
      <w:pPr>
        <w:widowControl w:val="0"/>
        <w:spacing w:before="240" w:beforeLines="100" w:after="240" w:afterLines="100" w:line="440" w:lineRule="exact"/>
        <w:ind w:firstLine="480"/>
        <w:rPr>
          <w:rFonts w:ascii="仿宋" w:hAnsi="仿宋" w:eastAsia="仿宋"/>
          <w:highlight w:val="none"/>
        </w:rPr>
      </w:pPr>
    </w:p>
    <w:p w14:paraId="276C88F3">
      <w:pPr>
        <w:widowControl w:val="0"/>
        <w:spacing w:before="240" w:beforeLines="100" w:after="240" w:afterLines="100" w:line="440" w:lineRule="exact"/>
        <w:ind w:firstLine="480"/>
        <w:rPr>
          <w:rFonts w:ascii="仿宋" w:hAnsi="仿宋" w:eastAsia="仿宋"/>
          <w:highlight w:val="none"/>
        </w:rPr>
      </w:pPr>
    </w:p>
    <w:p w14:paraId="2A607537">
      <w:pPr>
        <w:widowControl w:val="0"/>
        <w:spacing w:line="440" w:lineRule="exact"/>
        <w:ind w:firstLine="480"/>
        <w:rPr>
          <w:rFonts w:ascii="仿宋" w:hAnsi="仿宋" w:eastAsia="仿宋"/>
          <w:highlight w:val="none"/>
        </w:rPr>
      </w:pPr>
    </w:p>
    <w:p w14:paraId="5E1F26BE">
      <w:pPr>
        <w:widowControl w:val="0"/>
        <w:snapToGrid w:val="0"/>
        <w:spacing w:line="440" w:lineRule="exact"/>
        <w:ind w:firstLine="630" w:firstLineChars="196"/>
        <w:rPr>
          <w:rFonts w:ascii="仿宋" w:hAnsi="仿宋" w:eastAsia="仿宋"/>
          <w:b/>
          <w:sz w:val="32"/>
          <w:highlight w:val="none"/>
        </w:rPr>
      </w:pPr>
      <w:r>
        <w:rPr>
          <w:rFonts w:hint="eastAsia" w:ascii="仿宋" w:hAnsi="仿宋" w:eastAsia="仿宋"/>
          <w:b/>
          <w:sz w:val="32"/>
          <w:highlight w:val="none"/>
        </w:rPr>
        <w:br w:type="page"/>
      </w:r>
    </w:p>
    <w:p w14:paraId="57F99669">
      <w:pPr>
        <w:widowControl w:val="0"/>
        <w:snapToGrid w:val="0"/>
        <w:spacing w:line="440" w:lineRule="exact"/>
        <w:ind w:firstLine="630" w:firstLineChars="196"/>
        <w:rPr>
          <w:rFonts w:ascii="仿宋" w:hAnsi="仿宋" w:eastAsia="仿宋"/>
          <w:b/>
          <w:sz w:val="32"/>
          <w:szCs w:val="32"/>
          <w:highlight w:val="none"/>
        </w:rPr>
      </w:pPr>
      <w:r>
        <w:rPr>
          <w:rFonts w:hint="eastAsia" w:ascii="仿宋" w:hAnsi="仿宋" w:eastAsia="仿宋"/>
          <w:b/>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AD0560B">
      <w:pPr>
        <w:widowControl w:val="0"/>
        <w:snapToGrid w:val="0"/>
        <w:spacing w:line="440" w:lineRule="exact"/>
        <w:ind w:firstLine="480"/>
        <w:jc w:val="center"/>
        <w:rPr>
          <w:rFonts w:ascii="仿宋" w:hAnsi="仿宋" w:eastAsia="仿宋"/>
          <w:highlight w:val="none"/>
        </w:rPr>
      </w:pPr>
    </w:p>
    <w:p w14:paraId="61FE69A6">
      <w:pPr>
        <w:pStyle w:val="50"/>
        <w:widowControl w:val="0"/>
        <w:spacing w:beforeLines="0" w:afterLines="0" w:line="440" w:lineRule="exact"/>
        <w:ind w:firstLine="482" w:firstLineChars="200"/>
        <w:rPr>
          <w:rFonts w:ascii="仿宋" w:hAnsi="仿宋"/>
          <w:b/>
          <w:kern w:val="2"/>
          <w:highlight w:val="none"/>
        </w:rPr>
      </w:pPr>
      <w:r>
        <w:rPr>
          <w:rFonts w:hint="eastAsia" w:ascii="仿宋" w:hAnsi="仿宋"/>
          <w:b/>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031EA7CD">
      <w:pPr>
        <w:pStyle w:val="10"/>
        <w:keepNext w:val="0"/>
        <w:keepLines w:val="0"/>
        <w:widowControl w:val="0"/>
        <w:spacing w:before="0" w:after="0" w:line="440" w:lineRule="exact"/>
        <w:ind w:firstLine="562"/>
        <w:rPr>
          <w:highlight w:val="none"/>
        </w:rPr>
      </w:pPr>
    </w:p>
    <w:p w14:paraId="234585A3">
      <w:pPr>
        <w:widowControl w:val="0"/>
        <w:spacing w:line="440" w:lineRule="exact"/>
        <w:ind w:firstLine="480"/>
        <w:rPr>
          <w:rFonts w:ascii="仿宋" w:hAnsi="仿宋" w:eastAsia="仿宋"/>
          <w:highlight w:val="none"/>
        </w:rPr>
      </w:pPr>
    </w:p>
    <w:p w14:paraId="4FF5EAE7">
      <w:pPr>
        <w:pStyle w:val="109"/>
        <w:keepNext w:val="0"/>
        <w:keepLines w:val="0"/>
        <w:widowControl w:val="0"/>
        <w:ind w:firstLine="482"/>
        <w:rPr>
          <w:rFonts w:ascii="仿宋" w:hAnsi="仿宋" w:eastAsia="仿宋"/>
          <w:highlight w:val="none"/>
        </w:rPr>
      </w:pPr>
    </w:p>
    <w:p w14:paraId="408893B5">
      <w:pPr>
        <w:pStyle w:val="636"/>
        <w:widowControl w:val="0"/>
        <w:snapToGrid w:val="0"/>
        <w:spacing w:line="440" w:lineRule="exact"/>
        <w:ind w:firstLine="480"/>
        <w:rPr>
          <w:rFonts w:ascii="仿宋" w:hAnsi="仿宋"/>
          <w:szCs w:val="24"/>
          <w:highlight w:val="none"/>
        </w:rPr>
      </w:pPr>
      <w:r>
        <w:rPr>
          <w:rFonts w:hint="eastAsia" w:ascii="仿宋" w:hAnsi="仿宋"/>
          <w:szCs w:val="24"/>
          <w:highlight w:val="none"/>
        </w:rPr>
        <w:t>投标人全称（</w:t>
      </w:r>
      <w:r>
        <w:rPr>
          <w:rFonts w:hint="eastAsia" w:ascii="仿宋" w:hAnsi="仿宋"/>
          <w:kern w:val="0"/>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68BF8A48">
      <w:pPr>
        <w:widowControl w:val="0"/>
        <w:snapToGrid w:val="0"/>
        <w:spacing w:line="440" w:lineRule="exact"/>
        <w:ind w:right="600" w:firstLine="480"/>
        <w:rPr>
          <w:rFonts w:ascii="仿宋" w:hAnsi="仿宋" w:eastAsia="仿宋"/>
          <w:highlight w:val="none"/>
        </w:rPr>
      </w:pPr>
    </w:p>
    <w:p w14:paraId="16AB649A">
      <w:pPr>
        <w:widowControl w:val="0"/>
        <w:snapToGrid w:val="0"/>
        <w:spacing w:line="440" w:lineRule="exact"/>
        <w:ind w:firstLine="480"/>
        <w:rPr>
          <w:rFonts w:ascii="仿宋" w:hAnsi="仿宋" w:eastAsia="仿宋"/>
          <w:highlight w:val="none"/>
          <w:u w:val="singl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1301F20E">
      <w:pPr>
        <w:pStyle w:val="10"/>
        <w:keepNext w:val="0"/>
        <w:keepLines w:val="0"/>
        <w:widowControl w:val="0"/>
        <w:spacing w:before="0" w:after="0" w:line="440" w:lineRule="exact"/>
        <w:ind w:firstLine="562"/>
        <w:rPr>
          <w:highlight w:val="none"/>
          <w:u w:val="single"/>
        </w:rPr>
      </w:pPr>
    </w:p>
    <w:p w14:paraId="5A3E743A">
      <w:pPr>
        <w:widowControl w:val="0"/>
        <w:spacing w:line="440" w:lineRule="exact"/>
        <w:ind w:firstLine="480"/>
        <w:rPr>
          <w:rFonts w:ascii="仿宋" w:hAnsi="仿宋" w:eastAsia="仿宋"/>
          <w:highlight w:val="none"/>
          <w:u w:val="single"/>
        </w:rPr>
      </w:pPr>
    </w:p>
    <w:p w14:paraId="64ACC511">
      <w:pPr>
        <w:pStyle w:val="10"/>
        <w:keepNext w:val="0"/>
        <w:keepLines w:val="0"/>
        <w:widowControl w:val="0"/>
        <w:spacing w:before="0" w:after="0" w:line="440" w:lineRule="exact"/>
        <w:ind w:left="0" w:firstLine="562"/>
        <w:rPr>
          <w:highlight w:val="none"/>
        </w:rPr>
      </w:pPr>
    </w:p>
    <w:p w14:paraId="3DAA0D5A">
      <w:pPr>
        <w:widowControl w:val="0"/>
        <w:spacing w:line="440" w:lineRule="exact"/>
        <w:ind w:firstLine="480"/>
        <w:rPr>
          <w:rFonts w:ascii="仿宋" w:hAnsi="仿宋" w:eastAsia="仿宋"/>
          <w:highlight w:val="none"/>
        </w:rPr>
      </w:pPr>
    </w:p>
    <w:p w14:paraId="79B1600A">
      <w:pPr>
        <w:pStyle w:val="7"/>
        <w:keepNext w:val="0"/>
        <w:keepLines w:val="0"/>
        <w:widowControl w:val="0"/>
        <w:spacing w:before="0" w:after="0" w:line="440" w:lineRule="exact"/>
        <w:ind w:firstLine="643"/>
        <w:rPr>
          <w:highlight w:val="none"/>
        </w:rPr>
      </w:pPr>
    </w:p>
    <w:p w14:paraId="1355FFD4">
      <w:pPr>
        <w:widowControl w:val="0"/>
        <w:spacing w:line="440" w:lineRule="exact"/>
        <w:ind w:firstLine="480"/>
        <w:rPr>
          <w:rFonts w:ascii="仿宋" w:hAnsi="仿宋" w:eastAsia="仿宋"/>
          <w:highlight w:val="none"/>
        </w:rPr>
      </w:pPr>
    </w:p>
    <w:p w14:paraId="0C2800E7">
      <w:pPr>
        <w:widowControl w:val="0"/>
        <w:spacing w:line="440" w:lineRule="exact"/>
        <w:ind w:firstLine="480"/>
        <w:rPr>
          <w:rFonts w:ascii="仿宋" w:hAnsi="仿宋" w:eastAsia="仿宋"/>
          <w:highlight w:val="none"/>
        </w:rPr>
      </w:pPr>
    </w:p>
    <w:p w14:paraId="1D883A56">
      <w:pPr>
        <w:widowControl w:val="0"/>
        <w:snapToGrid w:val="0"/>
        <w:spacing w:line="440" w:lineRule="exact"/>
        <w:ind w:firstLine="643"/>
        <w:rPr>
          <w:rFonts w:ascii="仿宋" w:hAnsi="仿宋" w:eastAsia="仿宋"/>
          <w:b/>
          <w:sz w:val="32"/>
          <w:szCs w:val="32"/>
          <w:highlight w:val="none"/>
        </w:rPr>
      </w:pPr>
    </w:p>
    <w:p w14:paraId="410EE8D2">
      <w:pPr>
        <w:pStyle w:val="109"/>
        <w:keepNext w:val="0"/>
        <w:keepLines w:val="0"/>
        <w:widowControl w:val="0"/>
        <w:ind w:firstLine="643"/>
        <w:rPr>
          <w:rFonts w:ascii="仿宋" w:hAnsi="仿宋" w:eastAsia="仿宋"/>
          <w:sz w:val="32"/>
          <w:szCs w:val="32"/>
          <w:highlight w:val="none"/>
        </w:rPr>
      </w:pPr>
    </w:p>
    <w:p w14:paraId="25018A3C">
      <w:pPr>
        <w:widowControl w:val="0"/>
        <w:ind w:firstLine="643"/>
        <w:rPr>
          <w:rFonts w:ascii="仿宋" w:hAnsi="仿宋" w:eastAsia="仿宋"/>
          <w:b/>
          <w:sz w:val="32"/>
          <w:szCs w:val="32"/>
          <w:highlight w:val="none"/>
        </w:rPr>
      </w:pPr>
    </w:p>
    <w:p w14:paraId="3BE83F8B">
      <w:pPr>
        <w:widowControl w:val="0"/>
        <w:snapToGrid w:val="0"/>
        <w:spacing w:line="440" w:lineRule="exact"/>
        <w:ind w:firstLine="643"/>
        <w:jc w:val="center"/>
        <w:rPr>
          <w:rFonts w:ascii="仿宋" w:hAnsi="仿宋" w:eastAsia="仿宋"/>
          <w:b/>
          <w:sz w:val="32"/>
          <w:szCs w:val="32"/>
          <w:highlight w:val="none"/>
        </w:rPr>
      </w:pPr>
    </w:p>
    <w:p w14:paraId="318EE508">
      <w:pPr>
        <w:widowControl w:val="0"/>
        <w:snapToGrid w:val="0"/>
        <w:spacing w:line="440" w:lineRule="exact"/>
        <w:ind w:firstLine="643"/>
        <w:jc w:val="center"/>
        <w:rPr>
          <w:rFonts w:ascii="仿宋" w:hAnsi="仿宋" w:eastAsia="仿宋"/>
          <w:b/>
          <w:sz w:val="32"/>
          <w:szCs w:val="32"/>
          <w:highlight w:val="none"/>
        </w:rPr>
      </w:pPr>
    </w:p>
    <w:p w14:paraId="7988FEE3">
      <w:pPr>
        <w:widowControl w:val="0"/>
        <w:snapToGrid w:val="0"/>
        <w:spacing w:line="440" w:lineRule="exact"/>
        <w:ind w:firstLine="643"/>
        <w:jc w:val="center"/>
        <w:rPr>
          <w:rFonts w:ascii="仿宋" w:hAnsi="仿宋" w:eastAsia="仿宋"/>
          <w:b/>
          <w:sz w:val="32"/>
          <w:szCs w:val="32"/>
          <w:highlight w:val="none"/>
        </w:rPr>
      </w:pPr>
    </w:p>
    <w:p w14:paraId="6EBDE6AE">
      <w:pPr>
        <w:widowControl w:val="0"/>
        <w:snapToGrid w:val="0"/>
        <w:spacing w:line="440" w:lineRule="exact"/>
        <w:ind w:firstLine="643"/>
        <w:jc w:val="center"/>
        <w:rPr>
          <w:rFonts w:ascii="仿宋" w:hAnsi="仿宋" w:eastAsia="仿宋"/>
          <w:b/>
          <w:sz w:val="32"/>
          <w:szCs w:val="32"/>
          <w:highlight w:val="none"/>
        </w:rPr>
      </w:pPr>
    </w:p>
    <w:p w14:paraId="1D3D372F">
      <w:pPr>
        <w:widowControl w:val="0"/>
        <w:snapToGrid w:val="0"/>
        <w:spacing w:line="440" w:lineRule="exact"/>
        <w:jc w:val="center"/>
        <w:rPr>
          <w:rFonts w:ascii="仿宋" w:hAnsi="仿宋" w:eastAsia="仿宋"/>
          <w:b/>
          <w:sz w:val="32"/>
          <w:szCs w:val="32"/>
          <w:highlight w:val="none"/>
        </w:rPr>
      </w:pPr>
    </w:p>
    <w:p w14:paraId="1D81B521">
      <w:pPr>
        <w:widowControl w:val="0"/>
        <w:snapToGrid w:val="0"/>
        <w:jc w:val="center"/>
        <w:rPr>
          <w:rFonts w:ascii="仿宋" w:hAnsi="仿宋" w:eastAsia="仿宋"/>
          <w:b/>
          <w:highlight w:val="none"/>
        </w:rPr>
      </w:pPr>
      <w:r>
        <w:rPr>
          <w:rFonts w:hint="eastAsia" w:ascii="仿宋" w:hAnsi="仿宋" w:eastAsia="仿宋" w:cs="Times New Roman"/>
          <w:b/>
          <w:kern w:val="2"/>
          <w:sz w:val="32"/>
          <w:szCs w:val="32"/>
          <w:highlight w:val="none"/>
        </w:rPr>
        <w:t>符合参加采购活动应当具备的一般条件的承诺函</w:t>
      </w:r>
    </w:p>
    <w:p w14:paraId="59D3CBED">
      <w:pPr>
        <w:widowControl w:val="0"/>
        <w:snapToGrid w:val="0"/>
        <w:spacing w:line="440" w:lineRule="exact"/>
        <w:ind w:firstLine="480"/>
        <w:rPr>
          <w:rFonts w:ascii="仿宋" w:hAnsi="仿宋" w:eastAsia="仿宋"/>
          <w:highlight w:val="none"/>
        </w:rPr>
      </w:pPr>
      <w:r>
        <w:rPr>
          <w:rFonts w:hint="eastAsia" w:ascii="仿宋" w:hAnsi="仿宋" w:eastAsia="仿宋"/>
          <w:bCs/>
          <w:highlight w:val="none"/>
          <w:lang w:eastAsia="zh-CN"/>
        </w:rPr>
        <w:t>杭州富阳交通发展投资集团有限公司、建正工程咨询有限公司</w:t>
      </w:r>
      <w:r>
        <w:rPr>
          <w:rFonts w:hint="eastAsia" w:ascii="仿宋" w:hAnsi="仿宋" w:eastAsia="仿宋"/>
          <w:bCs/>
          <w:highlight w:val="none"/>
        </w:rPr>
        <w:t>：</w:t>
      </w:r>
    </w:p>
    <w:p w14:paraId="2F1CA255">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我方参与</w:t>
      </w:r>
      <w:r>
        <w:rPr>
          <w:rFonts w:hint="eastAsia" w:ascii="仿宋" w:hAnsi="仿宋" w:eastAsia="仿宋"/>
          <w:highlight w:val="none"/>
          <w:u w:val="single"/>
        </w:rPr>
        <w:t xml:space="preserve">    （项目名称）     </w:t>
      </w:r>
      <w:r>
        <w:rPr>
          <w:rFonts w:hint="eastAsia" w:ascii="仿宋" w:hAnsi="仿宋" w:eastAsia="仿宋"/>
          <w:highlight w:val="none"/>
        </w:rPr>
        <w:t>【项目编号：</w:t>
      </w:r>
      <w:r>
        <w:rPr>
          <w:rFonts w:hint="eastAsia" w:ascii="仿宋" w:hAnsi="仿宋" w:eastAsia="仿宋"/>
          <w:highlight w:val="none"/>
          <w:u w:val="single"/>
        </w:rPr>
        <w:t xml:space="preserve">   项目编号   </w:t>
      </w:r>
      <w:r>
        <w:rPr>
          <w:rFonts w:hint="eastAsia" w:ascii="仿宋" w:hAnsi="仿宋" w:eastAsia="仿宋"/>
          <w:highlight w:val="none"/>
        </w:rPr>
        <w:t>】采购活动，郑重承诺：</w:t>
      </w:r>
    </w:p>
    <w:p w14:paraId="24B07D4A">
      <w:pPr>
        <w:widowControl w:val="0"/>
        <w:snapToGrid w:val="0"/>
        <w:spacing w:line="440" w:lineRule="exact"/>
        <w:ind w:firstLine="360" w:firstLineChars="150"/>
        <w:rPr>
          <w:rFonts w:ascii="仿宋" w:hAnsi="仿宋" w:eastAsia="仿宋"/>
          <w:highlight w:val="none"/>
        </w:rPr>
      </w:pPr>
      <w:r>
        <w:rPr>
          <w:rFonts w:hint="eastAsia" w:ascii="仿宋" w:hAnsi="仿宋" w:eastAsia="仿宋"/>
          <w:highlight w:val="none"/>
        </w:rPr>
        <w:t>（一）具备《中华人民共和国政府采购法》第二十二条第一款规定的条件：</w:t>
      </w:r>
    </w:p>
    <w:p w14:paraId="359BD746">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1、具有独立承担民事责任的能力；</w:t>
      </w:r>
    </w:p>
    <w:p w14:paraId="1664B114">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 xml:space="preserve">2、具有良好的商业信誉和健全的财务会计制度； </w:t>
      </w:r>
    </w:p>
    <w:p w14:paraId="3A54C1ED">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3、具有履行合同所必需的设备和专业技术能力；</w:t>
      </w:r>
    </w:p>
    <w:p w14:paraId="43EBB138">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4、有依法缴纳税收和社会保障资金的良好记录；</w:t>
      </w:r>
    </w:p>
    <w:p w14:paraId="211AD689">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5、参加采购活动前三年内，在经营活动中没有重大违法记录；</w:t>
      </w:r>
    </w:p>
    <w:p w14:paraId="18A05CC1">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6、具有法律、行政法规规定的其他条件。</w:t>
      </w:r>
    </w:p>
    <w:p w14:paraId="412E1AEB">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（二）未被信用中国（www.creditchina.gov.cn)、中国政府采购网（www.ccgp.gov.cn）列入失信被执行人、重大税收违法案件当事人名单、政府采购严重违法失信行为记录名单。</w:t>
      </w:r>
    </w:p>
    <w:p w14:paraId="3C548A81">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（三）不存在以下情况：</w:t>
      </w:r>
    </w:p>
    <w:p w14:paraId="3ED05563">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1、单位负责人为同一人或者存在直接控股、管理关系的不同供应商参加同一合同项下的采购活动的；</w:t>
      </w:r>
    </w:p>
    <w:p w14:paraId="64345723">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2、为采购项目提供整体设计、规范编制或者项目管理、监理、检测等服务后再参加该采购项目的其他采购活动的。</w:t>
      </w:r>
    </w:p>
    <w:p w14:paraId="5781F8B6">
      <w:pPr>
        <w:pStyle w:val="636"/>
        <w:widowControl w:val="0"/>
        <w:snapToGrid w:val="0"/>
        <w:spacing w:before="156"/>
        <w:ind w:firstLine="3120" w:firstLineChars="1300"/>
        <w:rPr>
          <w:rFonts w:ascii="仿宋" w:hAnsi="仿宋"/>
          <w:szCs w:val="24"/>
          <w:highlight w:val="none"/>
        </w:rPr>
      </w:pPr>
    </w:p>
    <w:p w14:paraId="69EE01F1">
      <w:pPr>
        <w:pStyle w:val="636"/>
        <w:widowControl w:val="0"/>
        <w:snapToGrid w:val="0"/>
        <w:spacing w:before="156"/>
        <w:ind w:firstLine="3120" w:firstLineChars="1300"/>
        <w:rPr>
          <w:rFonts w:ascii="仿宋" w:hAnsi="仿宋"/>
          <w:szCs w:val="24"/>
          <w:highlight w:val="none"/>
        </w:rPr>
      </w:pPr>
      <w:r>
        <w:rPr>
          <w:rFonts w:hint="eastAsia" w:ascii="仿宋" w:hAnsi="仿宋"/>
          <w:szCs w:val="24"/>
          <w:highlight w:val="none"/>
        </w:rPr>
        <w:t>投标人全称（</w:t>
      </w:r>
      <w:r>
        <w:rPr>
          <w:rFonts w:hint="eastAsia" w:ascii="仿宋" w:hAnsi="仿宋"/>
          <w:kern w:val="0"/>
          <w:szCs w:val="24"/>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7E997861">
      <w:pPr>
        <w:widowControl w:val="0"/>
        <w:snapToGrid w:val="0"/>
        <w:spacing w:before="156" w:after="50" w:line="460" w:lineRule="exact"/>
        <w:ind w:firstLine="3840" w:firstLineChars="1600"/>
        <w:rPr>
          <w:rFonts w:ascii="仿宋" w:hAnsi="仿宋" w:eastAsia="仿宋"/>
          <w:highlight w:val="none"/>
          <w:u w:val="singl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15F6F5CD">
      <w:pPr>
        <w:pStyle w:val="7"/>
        <w:keepNext w:val="0"/>
        <w:keepLines w:val="0"/>
        <w:widowControl w:val="0"/>
        <w:ind w:firstLine="482"/>
        <w:rPr>
          <w:sz w:val="24"/>
          <w:szCs w:val="24"/>
          <w:highlight w:val="none"/>
          <w:u w:val="single"/>
        </w:rPr>
      </w:pPr>
    </w:p>
    <w:p w14:paraId="110B6C9A">
      <w:pPr>
        <w:widowControl w:val="0"/>
        <w:ind w:firstLine="480"/>
        <w:rPr>
          <w:rFonts w:ascii="仿宋" w:hAnsi="仿宋" w:eastAsia="仿宋"/>
          <w:highlight w:val="none"/>
        </w:rPr>
        <w:sectPr>
          <w:headerReference r:id="rId9" w:type="default"/>
          <w:footerReference r:id="rId10" w:type="default"/>
          <w:pgSz w:w="11906" w:h="16838"/>
          <w:pgMar w:top="1418" w:right="1418" w:bottom="1418" w:left="1588" w:header="851" w:footer="992" w:gutter="0"/>
          <w:cols w:space="720" w:num="1"/>
          <w:docGrid w:linePitch="312" w:charSpace="0"/>
        </w:sectPr>
      </w:pPr>
      <w:r>
        <w:rPr>
          <w:rFonts w:hint="eastAsia" w:ascii="仿宋" w:hAnsi="仿宋" w:eastAsia="仿宋"/>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highlight w:val="none"/>
          <w:u w:val="single"/>
        </w:rPr>
        <w:t>可不对本承诺函第（一）款第4点进行承诺，</w:t>
      </w:r>
      <w:r>
        <w:rPr>
          <w:rFonts w:hint="eastAsia" w:ascii="仿宋" w:hAnsi="仿宋" w:eastAsia="仿宋"/>
          <w:highlight w:val="none"/>
        </w:rPr>
        <w:t>但须详细说明失信记录的情况，否则按无效标处理。</w:t>
      </w:r>
    </w:p>
    <w:p w14:paraId="6076751D">
      <w:pPr>
        <w:widowControl w:val="0"/>
        <w:spacing w:before="240" w:beforeLines="100" w:after="240" w:afterLines="100" w:line="440" w:lineRule="exact"/>
        <w:jc w:val="center"/>
        <w:rPr>
          <w:rFonts w:ascii="仿宋" w:hAnsi="仿宋" w:eastAsia="仿宋"/>
          <w:b/>
          <w:sz w:val="30"/>
          <w:szCs w:val="30"/>
          <w:highlight w:val="none"/>
        </w:rPr>
      </w:pPr>
    </w:p>
    <w:p w14:paraId="5DCFAF53">
      <w:pPr>
        <w:widowControl w:val="0"/>
        <w:spacing w:before="240" w:beforeLines="100" w:after="240" w:afterLines="100" w:line="440" w:lineRule="exact"/>
        <w:jc w:val="center"/>
        <w:rPr>
          <w:rFonts w:ascii="仿宋" w:hAnsi="仿宋" w:eastAsia="仿宋"/>
          <w:b/>
          <w:sz w:val="30"/>
          <w:szCs w:val="30"/>
          <w:highlight w:val="none"/>
        </w:rPr>
      </w:pPr>
    </w:p>
    <w:p w14:paraId="2DA04D00">
      <w:pPr>
        <w:widowControl w:val="0"/>
        <w:spacing w:before="240" w:beforeLines="100" w:after="240" w:afterLines="100" w:line="440" w:lineRule="exact"/>
        <w:jc w:val="center"/>
        <w:rPr>
          <w:rFonts w:ascii="仿宋" w:hAnsi="仿宋" w:eastAsia="仿宋"/>
          <w:b/>
          <w:sz w:val="32"/>
          <w:highlight w:val="none"/>
        </w:rPr>
      </w:pPr>
      <w:r>
        <w:rPr>
          <w:rFonts w:hint="eastAsia" w:ascii="仿宋" w:hAnsi="仿宋" w:eastAsia="仿宋"/>
          <w:b/>
          <w:sz w:val="30"/>
          <w:szCs w:val="30"/>
          <w:highlight w:val="none"/>
        </w:rPr>
        <w:t>投标文件封面</w:t>
      </w:r>
      <w:r>
        <w:rPr>
          <w:rFonts w:hint="eastAsia" w:ascii="仿宋" w:hAnsi="仿宋" w:eastAsia="仿宋"/>
          <w:b/>
          <w:sz w:val="32"/>
          <w:highlight w:val="none"/>
        </w:rPr>
        <w:t>（封面格式供参考）</w:t>
      </w:r>
    </w:p>
    <w:p w14:paraId="00E179B6">
      <w:pPr>
        <w:widowControl w:val="0"/>
        <w:spacing w:before="240" w:beforeLines="100" w:after="240" w:afterLines="100" w:line="440" w:lineRule="exact"/>
        <w:jc w:val="center"/>
        <w:rPr>
          <w:rFonts w:ascii="仿宋" w:hAnsi="仿宋" w:eastAsia="仿宋"/>
          <w:b/>
          <w:sz w:val="52"/>
          <w:szCs w:val="52"/>
          <w:highlight w:val="none"/>
        </w:rPr>
      </w:pPr>
    </w:p>
    <w:p w14:paraId="1095DBDF">
      <w:pPr>
        <w:widowControl w:val="0"/>
        <w:spacing w:before="1200" w:beforeLines="500" w:after="1200" w:afterLines="500" w:line="440" w:lineRule="exact"/>
        <w:jc w:val="center"/>
        <w:rPr>
          <w:rFonts w:ascii="仿宋" w:hAnsi="仿宋" w:eastAsia="仿宋"/>
          <w:b/>
          <w:sz w:val="52"/>
          <w:szCs w:val="52"/>
          <w:highlight w:val="none"/>
        </w:rPr>
      </w:pPr>
      <w:r>
        <w:rPr>
          <w:rFonts w:hint="eastAsia" w:ascii="仿宋" w:hAnsi="仿宋" w:eastAsia="仿宋"/>
          <w:b/>
          <w:sz w:val="52"/>
          <w:szCs w:val="52"/>
          <w:highlight w:val="none"/>
        </w:rPr>
        <w:t>商务及技术文件</w:t>
      </w:r>
    </w:p>
    <w:p w14:paraId="066370D9">
      <w:pPr>
        <w:widowControl w:val="0"/>
        <w:spacing w:before="240" w:beforeLines="100" w:after="240" w:afterLines="100" w:line="440" w:lineRule="exact"/>
        <w:ind w:firstLine="562"/>
        <w:rPr>
          <w:rFonts w:ascii="仿宋" w:hAnsi="仿宋" w:eastAsia="仿宋"/>
          <w:b/>
          <w:sz w:val="28"/>
          <w:szCs w:val="28"/>
          <w:highlight w:val="none"/>
        </w:rPr>
      </w:pPr>
    </w:p>
    <w:p w14:paraId="4818950E">
      <w:pPr>
        <w:spacing w:before="312" w:beforeLines="100" w:after="312" w:afterLines="100" w:line="44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06E60D24">
      <w:pPr>
        <w:spacing w:before="312" w:beforeLines="100" w:after="312" w:afterLines="100" w:line="440" w:lineRule="exact"/>
        <w:ind w:firstLine="602" w:firstLineChars="200"/>
        <w:rPr>
          <w:rFonts w:hint="eastAsia" w:ascii="仿宋" w:hAnsi="仿宋" w:eastAsia="仿宋" w:cs="仿宋"/>
          <w:b/>
          <w:sz w:val="30"/>
          <w:szCs w:val="30"/>
          <w:highlight w:val="none"/>
          <w:u w:val="singl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4F485095">
      <w:pPr>
        <w:spacing w:before="156"/>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投标人全称（电子签章）：</w:t>
      </w:r>
      <w:r>
        <w:rPr>
          <w:rFonts w:hint="eastAsia" w:ascii="仿宋" w:hAnsi="仿宋" w:eastAsia="仿宋" w:cs="仿宋"/>
          <w:b/>
          <w:sz w:val="30"/>
          <w:szCs w:val="30"/>
          <w:highlight w:val="none"/>
          <w:u w:val="single"/>
        </w:rPr>
        <w:t xml:space="preserve">                      </w:t>
      </w:r>
    </w:p>
    <w:p w14:paraId="2C3826CE">
      <w:pPr>
        <w:widowControl w:val="0"/>
        <w:spacing w:before="240" w:beforeLines="100" w:after="240" w:afterLines="100" w:line="440" w:lineRule="exact"/>
        <w:ind w:firstLine="6475" w:firstLineChars="2150"/>
        <w:rPr>
          <w:rFonts w:ascii="仿宋" w:hAnsi="仿宋" w:eastAsia="仿宋"/>
          <w:b/>
          <w:sz w:val="30"/>
          <w:szCs w:val="30"/>
          <w:highlight w:val="none"/>
        </w:rPr>
      </w:pPr>
    </w:p>
    <w:p w14:paraId="737D7963">
      <w:pPr>
        <w:widowControl w:val="0"/>
        <w:spacing w:before="240" w:beforeLines="100" w:after="240" w:afterLines="100" w:line="440" w:lineRule="exact"/>
        <w:ind w:firstLine="602"/>
        <w:jc w:val="center"/>
        <w:rPr>
          <w:rFonts w:ascii="仿宋" w:hAnsi="仿宋" w:eastAsia="仿宋"/>
          <w:b/>
          <w:sz w:val="30"/>
          <w:szCs w:val="30"/>
          <w:highlight w:val="none"/>
        </w:rPr>
      </w:pPr>
    </w:p>
    <w:p w14:paraId="791D59C4">
      <w:pPr>
        <w:widowControl w:val="0"/>
        <w:spacing w:before="240" w:beforeLines="100" w:after="240" w:afterLines="100" w:line="440" w:lineRule="exact"/>
        <w:ind w:firstLine="643"/>
        <w:rPr>
          <w:rFonts w:ascii="仿宋" w:hAnsi="仿宋" w:eastAsia="仿宋"/>
          <w:b/>
          <w:sz w:val="32"/>
          <w:szCs w:val="32"/>
          <w:highlight w:val="none"/>
        </w:rPr>
      </w:pPr>
      <w:r>
        <w:rPr>
          <w:rFonts w:ascii="仿宋" w:hAnsi="仿宋" w:eastAsia="仿宋"/>
          <w:b/>
          <w:sz w:val="32"/>
          <w:szCs w:val="32"/>
          <w:highlight w:val="none"/>
        </w:rPr>
        <w:br w:type="page"/>
      </w:r>
    </w:p>
    <w:p w14:paraId="0CA9705E">
      <w:pPr>
        <w:widowControl w:val="0"/>
        <w:spacing w:line="440" w:lineRule="exact"/>
        <w:jc w:val="center"/>
        <w:rPr>
          <w:rFonts w:ascii="仿宋" w:hAnsi="仿宋" w:eastAsia="仿宋"/>
          <w:b/>
          <w:bCs/>
          <w:sz w:val="30"/>
          <w:szCs w:val="30"/>
          <w:highlight w:val="none"/>
        </w:rPr>
      </w:pPr>
      <w:r>
        <w:rPr>
          <w:rFonts w:hint="eastAsia" w:ascii="仿宋" w:hAnsi="仿宋" w:eastAsia="仿宋"/>
          <w:b/>
          <w:bCs/>
          <w:sz w:val="30"/>
          <w:szCs w:val="30"/>
          <w:highlight w:val="none"/>
        </w:rPr>
        <w:t>商务技术评分索引</w:t>
      </w:r>
    </w:p>
    <w:p w14:paraId="0F871093">
      <w:pPr>
        <w:widowControl w:val="0"/>
        <w:spacing w:line="440" w:lineRule="exact"/>
        <w:ind w:firstLine="480"/>
        <w:jc w:val="center"/>
        <w:rPr>
          <w:rFonts w:hint="eastAsia" w:ascii="仿宋" w:hAnsi="仿宋" w:eastAsia="仿宋"/>
          <w:highlight w:val="none"/>
        </w:rPr>
      </w:pPr>
      <w:r>
        <w:rPr>
          <w:rFonts w:hint="eastAsia" w:ascii="仿宋" w:hAnsi="仿宋" w:eastAsia="仿宋"/>
          <w:highlight w:val="none"/>
        </w:rPr>
        <w:t>（此表请放于商务技术投标文件正文首页）</w:t>
      </w:r>
    </w:p>
    <w:p w14:paraId="5F3F86D2">
      <w:pPr>
        <w:pStyle w:val="90"/>
        <w:keepNext w:val="0"/>
        <w:keepLines w:val="0"/>
        <w:pageBreakBefore w:val="0"/>
        <w:widowControl/>
        <w:kinsoku/>
        <w:wordWrap/>
        <w:overflowPunct/>
        <w:topLinePunct w:val="0"/>
        <w:autoSpaceDE/>
        <w:autoSpaceDN/>
        <w:bidi w:val="0"/>
        <w:adjustRightInd/>
        <w:snapToGrid/>
        <w:spacing w:after="0" w:line="440" w:lineRule="exact"/>
        <w:ind w:left="0" w:leftChars="0"/>
        <w:textAlignment w:val="auto"/>
        <w:rPr>
          <w:rFonts w:hint="default" w:ascii="仿宋" w:hAnsi="仿宋" w:eastAsia="仿宋" w:cs="宋体"/>
          <w:spacing w:val="0"/>
          <w:sz w:val="24"/>
          <w:szCs w:val="24"/>
          <w:highlight w:val="none"/>
          <w:lang w:val="en-US" w:eastAsia="zh-CN" w:bidi="ar-SA"/>
        </w:rPr>
      </w:pPr>
      <w:r>
        <w:rPr>
          <w:rFonts w:hint="eastAsia" w:ascii="仿宋" w:hAnsi="仿宋" w:eastAsia="仿宋" w:cs="宋体"/>
          <w:spacing w:val="0"/>
          <w:sz w:val="24"/>
          <w:szCs w:val="24"/>
          <w:highlight w:val="none"/>
          <w:lang w:val="en-US" w:eastAsia="zh-CN" w:bidi="ar-SA"/>
        </w:rPr>
        <w:t>项目名称：</w:t>
      </w:r>
      <w:r>
        <w:rPr>
          <w:rFonts w:hint="eastAsia" w:ascii="仿宋" w:hAnsi="仿宋" w:cs="宋体"/>
          <w:spacing w:val="0"/>
          <w:sz w:val="24"/>
          <w:szCs w:val="24"/>
          <w:highlight w:val="none"/>
          <w:lang w:val="en-US" w:eastAsia="zh-CN" w:bidi="ar-SA"/>
        </w:rPr>
        <w:t>区交通集团2025年投资及企业规划服务项目</w:t>
      </w:r>
    </w:p>
    <w:tbl>
      <w:tblPr>
        <w:tblStyle w:val="9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4B90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34AAAF9B">
            <w:pPr>
              <w:pStyle w:val="10"/>
              <w:keepNext w:val="0"/>
              <w:keepLines w:val="0"/>
              <w:widowControl w:val="0"/>
              <w:spacing w:before="120" w:beforeLines="50" w:after="120" w:afterLines="50" w:line="400" w:lineRule="exact"/>
              <w:ind w:left="0" w:firstLine="0"/>
              <w:jc w:val="center"/>
              <w:outlineLvl w:val="4"/>
              <w:rPr>
                <w:b w:val="0"/>
                <w:bCs w:val="0"/>
                <w:sz w:val="24"/>
                <w:szCs w:val="24"/>
                <w:highlight w:val="none"/>
              </w:rPr>
            </w:pPr>
            <w:r>
              <w:rPr>
                <w:rFonts w:hint="eastAsia"/>
                <w:b w:val="0"/>
                <w:bCs w:val="0"/>
                <w:sz w:val="24"/>
                <w:szCs w:val="24"/>
                <w:highlight w:val="none"/>
              </w:rPr>
              <w:t>序号</w:t>
            </w:r>
          </w:p>
        </w:tc>
        <w:tc>
          <w:tcPr>
            <w:tcW w:w="6017" w:type="dxa"/>
          </w:tcPr>
          <w:p w14:paraId="67B46443">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r>
              <w:rPr>
                <w:rFonts w:hint="eastAsia"/>
                <w:b w:val="0"/>
                <w:bCs w:val="0"/>
                <w:sz w:val="24"/>
                <w:szCs w:val="24"/>
                <w:highlight w:val="none"/>
              </w:rPr>
              <w:t xml:space="preserve">投标文件内容 </w:t>
            </w:r>
          </w:p>
        </w:tc>
        <w:tc>
          <w:tcPr>
            <w:tcW w:w="1635" w:type="dxa"/>
          </w:tcPr>
          <w:p w14:paraId="0B5D4CEF">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r>
              <w:rPr>
                <w:rFonts w:hint="eastAsia"/>
                <w:b w:val="0"/>
                <w:bCs w:val="0"/>
                <w:sz w:val="24"/>
                <w:szCs w:val="24"/>
                <w:highlight w:val="none"/>
              </w:rPr>
              <w:t>对应页码</w:t>
            </w:r>
          </w:p>
        </w:tc>
      </w:tr>
      <w:tr w14:paraId="684B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7FFAAB99">
            <w:pPr>
              <w:pStyle w:val="10"/>
              <w:keepNext w:val="0"/>
              <w:keepLines w:val="0"/>
              <w:widowControl w:val="0"/>
              <w:spacing w:before="120" w:beforeLines="50" w:after="120" w:afterLines="50" w:line="400" w:lineRule="exact"/>
              <w:ind w:left="0" w:firstLine="0"/>
              <w:jc w:val="center"/>
              <w:outlineLvl w:val="4"/>
              <w:rPr>
                <w:b w:val="0"/>
                <w:bCs w:val="0"/>
                <w:sz w:val="24"/>
                <w:szCs w:val="24"/>
                <w:highlight w:val="none"/>
              </w:rPr>
            </w:pPr>
            <w:r>
              <w:rPr>
                <w:rFonts w:hint="eastAsia"/>
                <w:b w:val="0"/>
                <w:bCs w:val="0"/>
                <w:sz w:val="24"/>
                <w:szCs w:val="24"/>
                <w:highlight w:val="none"/>
              </w:rPr>
              <w:t>1</w:t>
            </w:r>
          </w:p>
        </w:tc>
        <w:tc>
          <w:tcPr>
            <w:tcW w:w="6017" w:type="dxa"/>
          </w:tcPr>
          <w:p w14:paraId="129300F9">
            <w:pPr>
              <w:widowControl w:val="0"/>
              <w:spacing w:before="120" w:beforeLines="50" w:after="120" w:afterLines="50" w:line="400" w:lineRule="exact"/>
              <w:jc w:val="left"/>
              <w:rPr>
                <w:rFonts w:ascii="仿宋" w:hAnsi="仿宋" w:eastAsia="仿宋"/>
                <w:highlight w:val="none"/>
              </w:rPr>
            </w:pPr>
            <w:r>
              <w:rPr>
                <w:rFonts w:hint="eastAsia" w:ascii="仿宋" w:hAnsi="仿宋" w:eastAsia="仿宋"/>
                <w:bCs/>
                <w:highlight w:val="none"/>
              </w:rPr>
              <w:t>投标响应函</w:t>
            </w:r>
            <w:r>
              <w:rPr>
                <w:rFonts w:hint="eastAsia" w:ascii="仿宋" w:hAnsi="仿宋" w:eastAsia="仿宋"/>
                <w:highlight w:val="none"/>
              </w:rPr>
              <w:t>（格式见附件）；</w:t>
            </w:r>
          </w:p>
        </w:tc>
        <w:tc>
          <w:tcPr>
            <w:tcW w:w="1635" w:type="dxa"/>
          </w:tcPr>
          <w:p w14:paraId="5DE516F6">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37AD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03B78CE1">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val="en-US" w:eastAsia="zh-CN"/>
              </w:rPr>
            </w:pPr>
            <w:r>
              <w:rPr>
                <w:rFonts w:hint="eastAsia"/>
                <w:b w:val="0"/>
                <w:bCs w:val="0"/>
                <w:sz w:val="24"/>
                <w:szCs w:val="24"/>
                <w:highlight w:val="none"/>
                <w:lang w:val="en-US" w:eastAsia="zh-CN"/>
              </w:rPr>
              <w:t>2</w:t>
            </w:r>
          </w:p>
        </w:tc>
        <w:tc>
          <w:tcPr>
            <w:tcW w:w="6017" w:type="dxa"/>
          </w:tcPr>
          <w:p w14:paraId="085C6282">
            <w:pPr>
              <w:widowControl w:val="0"/>
              <w:spacing w:before="120" w:beforeLines="50" w:after="120" w:afterLines="50" w:line="400" w:lineRule="exact"/>
              <w:jc w:val="left"/>
              <w:rPr>
                <w:rFonts w:hint="eastAsia" w:ascii="仿宋" w:hAnsi="仿宋" w:eastAsia="仿宋"/>
                <w:bCs/>
                <w:highlight w:val="none"/>
              </w:rPr>
            </w:pPr>
            <w:r>
              <w:rPr>
                <w:rFonts w:hint="eastAsia" w:ascii="仿宋" w:hAnsi="仿宋" w:eastAsia="仿宋"/>
                <w:bCs/>
                <w:highlight w:val="none"/>
              </w:rPr>
              <w:t>法定代表人授权委托书</w:t>
            </w:r>
            <w:r>
              <w:rPr>
                <w:rFonts w:hint="eastAsia" w:ascii="仿宋" w:hAnsi="仿宋" w:eastAsia="仿宋"/>
                <w:highlight w:val="none"/>
              </w:rPr>
              <w:t>（格式见附件）；</w:t>
            </w:r>
          </w:p>
        </w:tc>
        <w:tc>
          <w:tcPr>
            <w:tcW w:w="1635" w:type="dxa"/>
          </w:tcPr>
          <w:p w14:paraId="3C23916F">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6CE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026434D">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3</w:t>
            </w:r>
          </w:p>
        </w:tc>
        <w:tc>
          <w:tcPr>
            <w:tcW w:w="6017" w:type="dxa"/>
          </w:tcPr>
          <w:p w14:paraId="2812C175">
            <w:pPr>
              <w:widowControl w:val="0"/>
              <w:spacing w:before="120" w:beforeLines="50" w:after="120" w:afterLines="50" w:line="400" w:lineRule="exact"/>
              <w:jc w:val="left"/>
              <w:rPr>
                <w:rFonts w:ascii="仿宋" w:hAnsi="仿宋" w:eastAsia="仿宋"/>
                <w:highlight w:val="none"/>
              </w:rPr>
            </w:pPr>
            <w:r>
              <w:rPr>
                <w:rFonts w:hint="eastAsia" w:ascii="仿宋" w:hAnsi="仿宋" w:eastAsia="仿宋"/>
                <w:highlight w:val="none"/>
              </w:rPr>
              <w:t>供应商廉洁自律承诺书</w:t>
            </w:r>
            <w:r>
              <w:rPr>
                <w:rFonts w:ascii="Calibri" w:hAnsi="Calibri" w:eastAsia="仿宋" w:cs="Calibri"/>
                <w:highlight w:val="none"/>
              </w:rPr>
              <w:t> </w:t>
            </w:r>
            <w:r>
              <w:rPr>
                <w:rFonts w:hint="eastAsia" w:ascii="仿宋" w:hAnsi="仿宋" w:eastAsia="仿宋"/>
                <w:highlight w:val="none"/>
              </w:rPr>
              <w:t>（格式见附件）；</w:t>
            </w:r>
          </w:p>
        </w:tc>
        <w:tc>
          <w:tcPr>
            <w:tcW w:w="1635" w:type="dxa"/>
          </w:tcPr>
          <w:p w14:paraId="4CFB03CE">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08F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9BE65FB">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4</w:t>
            </w:r>
          </w:p>
        </w:tc>
        <w:tc>
          <w:tcPr>
            <w:tcW w:w="6017" w:type="dxa"/>
          </w:tcPr>
          <w:p w14:paraId="5A18949D">
            <w:pPr>
              <w:widowControl w:val="0"/>
              <w:spacing w:before="120" w:beforeLines="50" w:after="120" w:afterLines="50" w:line="400" w:lineRule="exact"/>
              <w:jc w:val="left"/>
              <w:rPr>
                <w:rFonts w:ascii="仿宋" w:hAnsi="仿宋" w:eastAsia="仿宋"/>
                <w:highlight w:val="none"/>
              </w:rPr>
            </w:pPr>
            <w:r>
              <w:rPr>
                <w:rFonts w:hint="eastAsia" w:ascii="仿宋" w:hAnsi="仿宋" w:eastAsia="仿宋"/>
                <w:bCs/>
                <w:highlight w:val="none"/>
              </w:rPr>
              <w:t>廉政承诺书</w:t>
            </w:r>
            <w:r>
              <w:rPr>
                <w:rFonts w:hint="eastAsia" w:ascii="仿宋" w:hAnsi="仿宋" w:eastAsia="仿宋"/>
                <w:highlight w:val="none"/>
              </w:rPr>
              <w:t>（格式见附件）；</w:t>
            </w:r>
          </w:p>
        </w:tc>
        <w:tc>
          <w:tcPr>
            <w:tcW w:w="1635" w:type="dxa"/>
          </w:tcPr>
          <w:p w14:paraId="0DE4EB58">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1EF1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61E16B8">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5</w:t>
            </w:r>
          </w:p>
        </w:tc>
        <w:tc>
          <w:tcPr>
            <w:tcW w:w="6017" w:type="dxa"/>
          </w:tcPr>
          <w:p w14:paraId="21AFFCA4">
            <w:pPr>
              <w:widowControl w:val="0"/>
              <w:spacing w:before="120" w:beforeLines="50" w:after="120" w:afterLines="50" w:line="400" w:lineRule="exact"/>
              <w:jc w:val="left"/>
              <w:rPr>
                <w:rFonts w:ascii="仿宋" w:hAnsi="仿宋" w:eastAsia="仿宋"/>
                <w:highlight w:val="none"/>
              </w:rPr>
            </w:pPr>
            <w:r>
              <w:rPr>
                <w:rFonts w:hint="eastAsia" w:ascii="仿宋" w:hAnsi="仿宋" w:eastAsia="仿宋"/>
                <w:highlight w:val="none"/>
              </w:rPr>
              <w:t>投标人情况介绍(格式见附件)；</w:t>
            </w:r>
          </w:p>
        </w:tc>
        <w:tc>
          <w:tcPr>
            <w:tcW w:w="1635" w:type="dxa"/>
          </w:tcPr>
          <w:p w14:paraId="681F4F1A">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2FFC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A446EAD">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6</w:t>
            </w:r>
          </w:p>
        </w:tc>
        <w:tc>
          <w:tcPr>
            <w:tcW w:w="6017" w:type="dxa"/>
          </w:tcPr>
          <w:p w14:paraId="058DDD28">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7F935C7A">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580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298C9B6">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7</w:t>
            </w:r>
          </w:p>
        </w:tc>
        <w:tc>
          <w:tcPr>
            <w:tcW w:w="6017" w:type="dxa"/>
          </w:tcPr>
          <w:p w14:paraId="123A73BF">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492A4B13">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78BB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AECC2CB">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8</w:t>
            </w:r>
          </w:p>
        </w:tc>
        <w:tc>
          <w:tcPr>
            <w:tcW w:w="6017" w:type="dxa"/>
          </w:tcPr>
          <w:p w14:paraId="517CE517">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67DC1C21">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0A7F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E0BEC21">
            <w:pPr>
              <w:pStyle w:val="10"/>
              <w:keepNext w:val="0"/>
              <w:keepLines w:val="0"/>
              <w:widowControl w:val="0"/>
              <w:spacing w:before="120" w:beforeLines="50" w:after="120" w:afterLines="50" w:line="400" w:lineRule="exact"/>
              <w:ind w:left="0" w:firstLine="0"/>
              <w:jc w:val="center"/>
              <w:outlineLvl w:val="4"/>
              <w:rPr>
                <w:rFonts w:hint="eastAsia" w:eastAsia="仿宋"/>
                <w:b w:val="0"/>
                <w:bCs w:val="0"/>
                <w:sz w:val="24"/>
                <w:szCs w:val="24"/>
                <w:highlight w:val="none"/>
                <w:lang w:eastAsia="zh-CN"/>
              </w:rPr>
            </w:pPr>
            <w:r>
              <w:rPr>
                <w:rFonts w:hint="eastAsia"/>
                <w:b w:val="0"/>
                <w:bCs w:val="0"/>
                <w:sz w:val="24"/>
                <w:szCs w:val="24"/>
                <w:highlight w:val="none"/>
                <w:lang w:val="en-US" w:eastAsia="zh-CN"/>
              </w:rPr>
              <w:t>9</w:t>
            </w:r>
          </w:p>
        </w:tc>
        <w:tc>
          <w:tcPr>
            <w:tcW w:w="6017" w:type="dxa"/>
          </w:tcPr>
          <w:p w14:paraId="22738676">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32ABAB33">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6BEB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38C0757">
            <w:pPr>
              <w:pStyle w:val="10"/>
              <w:keepNext w:val="0"/>
              <w:keepLines w:val="0"/>
              <w:widowControl w:val="0"/>
              <w:spacing w:before="120" w:beforeLines="50" w:after="120" w:afterLines="50" w:line="400" w:lineRule="exact"/>
              <w:ind w:left="0" w:firstLine="0"/>
              <w:jc w:val="center"/>
              <w:outlineLvl w:val="4"/>
              <w:rPr>
                <w:rFonts w:hint="default" w:eastAsia="仿宋"/>
                <w:b w:val="0"/>
                <w:bCs w:val="0"/>
                <w:sz w:val="24"/>
                <w:szCs w:val="24"/>
                <w:highlight w:val="none"/>
                <w:lang w:val="en-US" w:eastAsia="zh-CN"/>
              </w:rPr>
            </w:pPr>
            <w:r>
              <w:rPr>
                <w:rFonts w:hint="eastAsia"/>
                <w:b w:val="0"/>
                <w:bCs w:val="0"/>
                <w:sz w:val="24"/>
                <w:szCs w:val="24"/>
                <w:highlight w:val="none"/>
                <w:lang w:val="en-US" w:eastAsia="zh-CN"/>
              </w:rPr>
              <w:t>10</w:t>
            </w:r>
          </w:p>
        </w:tc>
        <w:tc>
          <w:tcPr>
            <w:tcW w:w="6017" w:type="dxa"/>
          </w:tcPr>
          <w:p w14:paraId="658CC695">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3E202C36">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6DB7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2D5B427">
            <w:pPr>
              <w:pStyle w:val="10"/>
              <w:keepNext w:val="0"/>
              <w:keepLines w:val="0"/>
              <w:widowControl w:val="0"/>
              <w:spacing w:before="120" w:beforeLines="50" w:after="120" w:afterLines="50" w:line="400" w:lineRule="exact"/>
              <w:ind w:left="0" w:firstLine="0"/>
              <w:jc w:val="center"/>
              <w:outlineLvl w:val="4"/>
              <w:rPr>
                <w:rFonts w:hint="default" w:eastAsia="仿宋"/>
                <w:b w:val="0"/>
                <w:bCs w:val="0"/>
                <w:sz w:val="24"/>
                <w:szCs w:val="24"/>
                <w:highlight w:val="none"/>
                <w:lang w:val="en-US" w:eastAsia="zh-CN"/>
              </w:rPr>
            </w:pPr>
            <w:r>
              <w:rPr>
                <w:rFonts w:hint="eastAsia"/>
                <w:b w:val="0"/>
                <w:bCs w:val="0"/>
                <w:sz w:val="24"/>
                <w:szCs w:val="24"/>
                <w:highlight w:val="none"/>
                <w:lang w:val="en-US" w:eastAsia="zh-CN"/>
              </w:rPr>
              <w:t>11</w:t>
            </w:r>
          </w:p>
        </w:tc>
        <w:tc>
          <w:tcPr>
            <w:tcW w:w="6017" w:type="dxa"/>
          </w:tcPr>
          <w:p w14:paraId="557E16A6">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c>
          <w:tcPr>
            <w:tcW w:w="1635" w:type="dxa"/>
          </w:tcPr>
          <w:p w14:paraId="1D355021">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49E4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5BFA7E5">
            <w:pPr>
              <w:pStyle w:val="10"/>
              <w:keepNext w:val="0"/>
              <w:keepLines w:val="0"/>
              <w:widowControl w:val="0"/>
              <w:spacing w:before="120" w:beforeLines="50" w:after="120" w:afterLines="50" w:line="400" w:lineRule="exact"/>
              <w:ind w:left="0" w:firstLine="0"/>
              <w:jc w:val="center"/>
              <w:outlineLvl w:val="4"/>
              <w:rPr>
                <w:b w:val="0"/>
                <w:bCs w:val="0"/>
                <w:sz w:val="24"/>
                <w:szCs w:val="24"/>
                <w:highlight w:val="none"/>
              </w:rPr>
            </w:pPr>
            <w:r>
              <w:rPr>
                <w:rFonts w:hint="eastAsia"/>
                <w:b w:val="0"/>
                <w:bCs w:val="0"/>
                <w:sz w:val="24"/>
                <w:szCs w:val="24"/>
                <w:highlight w:val="none"/>
              </w:rPr>
              <w:t>...</w:t>
            </w:r>
          </w:p>
        </w:tc>
        <w:tc>
          <w:tcPr>
            <w:tcW w:w="6017" w:type="dxa"/>
          </w:tcPr>
          <w:p w14:paraId="2A5A30D3">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r>
              <w:rPr>
                <w:rFonts w:hint="eastAsia"/>
                <w:b w:val="0"/>
                <w:bCs w:val="0"/>
                <w:sz w:val="24"/>
                <w:szCs w:val="24"/>
                <w:highlight w:val="none"/>
              </w:rPr>
              <w:t>......</w:t>
            </w:r>
          </w:p>
        </w:tc>
        <w:tc>
          <w:tcPr>
            <w:tcW w:w="1635" w:type="dxa"/>
          </w:tcPr>
          <w:p w14:paraId="075DA769">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p>
        </w:tc>
      </w:tr>
      <w:tr w14:paraId="36A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8D0B318">
            <w:pPr>
              <w:pStyle w:val="10"/>
              <w:keepNext w:val="0"/>
              <w:keepLines w:val="0"/>
              <w:widowControl w:val="0"/>
              <w:spacing w:before="120" w:beforeLines="50" w:after="120" w:afterLines="50" w:line="400" w:lineRule="exact"/>
              <w:ind w:left="0" w:firstLine="0"/>
              <w:jc w:val="center"/>
              <w:outlineLvl w:val="4"/>
              <w:rPr>
                <w:b w:val="0"/>
                <w:bCs w:val="0"/>
                <w:sz w:val="24"/>
                <w:szCs w:val="24"/>
                <w:highlight w:val="none"/>
              </w:rPr>
            </w:pPr>
            <w:r>
              <w:rPr>
                <w:rFonts w:hint="eastAsia"/>
                <w:b w:val="0"/>
                <w:bCs w:val="0"/>
                <w:sz w:val="24"/>
                <w:szCs w:val="24"/>
                <w:highlight w:val="none"/>
              </w:rPr>
              <w:t>...</w:t>
            </w:r>
          </w:p>
        </w:tc>
        <w:tc>
          <w:tcPr>
            <w:tcW w:w="6017" w:type="dxa"/>
          </w:tcPr>
          <w:p w14:paraId="210B2C8F">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r>
              <w:rPr>
                <w:rFonts w:hint="eastAsia"/>
                <w:b w:val="0"/>
                <w:bCs w:val="0"/>
                <w:sz w:val="24"/>
                <w:szCs w:val="24"/>
                <w:highlight w:val="none"/>
              </w:rPr>
              <w:t>......</w:t>
            </w:r>
          </w:p>
        </w:tc>
        <w:tc>
          <w:tcPr>
            <w:tcW w:w="1635" w:type="dxa"/>
          </w:tcPr>
          <w:p w14:paraId="62C4C3D4">
            <w:pPr>
              <w:pStyle w:val="10"/>
              <w:keepNext w:val="0"/>
              <w:keepLines w:val="0"/>
              <w:widowControl w:val="0"/>
              <w:spacing w:before="120" w:beforeLines="50" w:after="120" w:afterLines="50" w:line="400" w:lineRule="exact"/>
              <w:ind w:left="0" w:firstLine="0"/>
              <w:jc w:val="left"/>
              <w:outlineLvl w:val="4"/>
              <w:rPr>
                <w:b w:val="0"/>
                <w:bCs w:val="0"/>
                <w:sz w:val="24"/>
                <w:szCs w:val="24"/>
                <w:highlight w:val="none"/>
              </w:rPr>
            </w:pPr>
            <w:r>
              <w:rPr>
                <w:rFonts w:hint="eastAsia"/>
                <w:b w:val="0"/>
                <w:bCs w:val="0"/>
                <w:sz w:val="24"/>
                <w:szCs w:val="24"/>
                <w:highlight w:val="none"/>
              </w:rPr>
              <w:t>...</w:t>
            </w:r>
          </w:p>
        </w:tc>
      </w:tr>
    </w:tbl>
    <w:p w14:paraId="03FD580B">
      <w:pPr>
        <w:widowControl w:val="0"/>
        <w:spacing w:line="440" w:lineRule="exact"/>
        <w:ind w:firstLine="643"/>
        <w:rPr>
          <w:rFonts w:ascii="仿宋" w:hAnsi="仿宋" w:eastAsia="仿宋"/>
          <w:b/>
          <w:sz w:val="32"/>
          <w:szCs w:val="32"/>
          <w:highlight w:val="none"/>
        </w:rPr>
      </w:pPr>
    </w:p>
    <w:p w14:paraId="1C3CD125">
      <w:pPr>
        <w:pStyle w:val="10"/>
        <w:keepNext w:val="0"/>
        <w:keepLines w:val="0"/>
        <w:widowControl w:val="0"/>
        <w:spacing w:before="0" w:after="0" w:line="440" w:lineRule="exact"/>
        <w:ind w:firstLine="643"/>
        <w:rPr>
          <w:sz w:val="32"/>
          <w:szCs w:val="32"/>
          <w:highlight w:val="none"/>
        </w:rPr>
      </w:pPr>
    </w:p>
    <w:p w14:paraId="767A8802">
      <w:pPr>
        <w:widowControl w:val="0"/>
        <w:spacing w:line="440" w:lineRule="exact"/>
        <w:ind w:firstLine="643"/>
        <w:rPr>
          <w:rFonts w:ascii="仿宋" w:hAnsi="仿宋" w:eastAsia="仿宋"/>
          <w:b/>
          <w:sz w:val="32"/>
          <w:szCs w:val="32"/>
          <w:highlight w:val="none"/>
        </w:rPr>
      </w:pPr>
    </w:p>
    <w:p w14:paraId="41F1B86E">
      <w:pPr>
        <w:pStyle w:val="109"/>
        <w:keepNext w:val="0"/>
        <w:keepLines w:val="0"/>
        <w:widowControl w:val="0"/>
        <w:ind w:firstLine="482"/>
        <w:rPr>
          <w:rFonts w:ascii="仿宋" w:hAnsi="仿宋" w:eastAsia="仿宋"/>
          <w:highlight w:val="none"/>
        </w:rPr>
      </w:pPr>
    </w:p>
    <w:p w14:paraId="335266B3">
      <w:pPr>
        <w:widowControl w:val="0"/>
        <w:spacing w:line="440" w:lineRule="exact"/>
        <w:ind w:firstLine="480"/>
        <w:rPr>
          <w:rFonts w:ascii="仿宋" w:hAnsi="仿宋" w:eastAsia="仿宋"/>
          <w:highlight w:val="none"/>
        </w:rPr>
      </w:pPr>
    </w:p>
    <w:p w14:paraId="08BC8223">
      <w:pPr>
        <w:widowControl w:val="0"/>
        <w:spacing w:line="440" w:lineRule="exact"/>
        <w:ind w:firstLine="602"/>
        <w:jc w:val="center"/>
        <w:rPr>
          <w:rFonts w:ascii="仿宋" w:hAnsi="仿宋" w:eastAsia="仿宋"/>
          <w:b/>
          <w:bCs/>
          <w:sz w:val="30"/>
          <w:szCs w:val="30"/>
          <w:highlight w:val="none"/>
        </w:rPr>
      </w:pPr>
    </w:p>
    <w:p w14:paraId="4DDE1613">
      <w:pPr>
        <w:widowControl w:val="0"/>
        <w:spacing w:line="440" w:lineRule="exact"/>
        <w:ind w:firstLine="602"/>
        <w:jc w:val="center"/>
        <w:rPr>
          <w:rFonts w:ascii="仿宋" w:hAnsi="仿宋" w:eastAsia="仿宋"/>
          <w:b/>
          <w:bCs/>
          <w:sz w:val="30"/>
          <w:szCs w:val="30"/>
          <w:highlight w:val="none"/>
        </w:rPr>
      </w:pPr>
    </w:p>
    <w:p w14:paraId="44E64517">
      <w:pPr>
        <w:widowControl w:val="0"/>
        <w:spacing w:line="440" w:lineRule="exact"/>
        <w:ind w:firstLine="602"/>
        <w:jc w:val="center"/>
        <w:rPr>
          <w:rFonts w:ascii="仿宋" w:hAnsi="仿宋" w:eastAsia="仿宋"/>
          <w:b/>
          <w:bCs/>
          <w:sz w:val="30"/>
          <w:szCs w:val="30"/>
          <w:highlight w:val="none"/>
        </w:rPr>
      </w:pPr>
    </w:p>
    <w:p w14:paraId="5F6DCABE">
      <w:pPr>
        <w:widowControl w:val="0"/>
        <w:spacing w:line="440" w:lineRule="exact"/>
        <w:jc w:val="center"/>
        <w:rPr>
          <w:rFonts w:ascii="仿宋" w:hAnsi="仿宋" w:eastAsia="仿宋"/>
          <w:b/>
          <w:bCs/>
          <w:sz w:val="30"/>
          <w:szCs w:val="30"/>
          <w:highlight w:val="none"/>
        </w:rPr>
      </w:pPr>
      <w:r>
        <w:rPr>
          <w:rFonts w:hint="eastAsia" w:ascii="仿宋" w:hAnsi="仿宋" w:eastAsia="仿宋"/>
          <w:b/>
          <w:bCs/>
          <w:sz w:val="30"/>
          <w:szCs w:val="30"/>
          <w:highlight w:val="none"/>
        </w:rPr>
        <w:t>投标响应函</w:t>
      </w:r>
    </w:p>
    <w:p w14:paraId="0A3C692E">
      <w:pPr>
        <w:pStyle w:val="50"/>
        <w:widowControl w:val="0"/>
        <w:spacing w:beforeLines="0" w:afterLines="0" w:line="440" w:lineRule="exact"/>
        <w:rPr>
          <w:rFonts w:ascii="仿宋" w:hAnsi="仿宋"/>
          <w:highlight w:val="none"/>
        </w:rPr>
      </w:pPr>
      <w:r>
        <w:rPr>
          <w:rFonts w:hint="eastAsia" w:ascii="仿宋" w:hAnsi="仿宋"/>
          <w:bCs/>
          <w:highlight w:val="none"/>
          <w:lang w:eastAsia="zh-CN"/>
        </w:rPr>
        <w:t>杭州富阳交通发展投资集团有限公司</w:t>
      </w:r>
      <w:r>
        <w:rPr>
          <w:rFonts w:hint="eastAsia" w:ascii="仿宋" w:hAnsi="仿宋" w:eastAsia="仿宋"/>
          <w:bCs/>
          <w:highlight w:val="none"/>
          <w:lang w:eastAsia="zh-CN"/>
        </w:rPr>
        <w:t>、</w:t>
      </w:r>
      <w:r>
        <w:rPr>
          <w:rFonts w:hint="eastAsia" w:ascii="仿宋" w:hAnsi="仿宋"/>
          <w:bCs/>
          <w:highlight w:val="none"/>
          <w:lang w:eastAsia="zh-CN"/>
        </w:rPr>
        <w:t>建正工程咨询有限公司</w:t>
      </w:r>
      <w:r>
        <w:rPr>
          <w:rFonts w:hint="eastAsia" w:ascii="仿宋" w:hAnsi="仿宋" w:eastAsia="仿宋"/>
          <w:bCs/>
          <w:highlight w:val="none"/>
        </w:rPr>
        <w:t>：</w:t>
      </w:r>
    </w:p>
    <w:p w14:paraId="430AB2B2">
      <w:pPr>
        <w:pStyle w:val="50"/>
        <w:widowControl w:val="0"/>
        <w:spacing w:beforeLines="0" w:afterLines="0" w:line="440" w:lineRule="exact"/>
        <w:ind w:firstLine="480" w:firstLineChars="200"/>
        <w:rPr>
          <w:rFonts w:ascii="仿宋" w:hAnsi="仿宋"/>
          <w:highlight w:val="none"/>
        </w:rPr>
      </w:pPr>
      <w:r>
        <w:rPr>
          <w:rFonts w:hint="eastAsia" w:ascii="仿宋" w:hAnsi="仿宋"/>
          <w:highlight w:val="none"/>
        </w:rPr>
        <w:t xml:space="preserve">我 </w:t>
      </w:r>
      <w:r>
        <w:rPr>
          <w:rFonts w:hint="eastAsia" w:ascii="仿宋" w:hAnsi="仿宋"/>
          <w:highlight w:val="none"/>
          <w:u w:val="single"/>
        </w:rPr>
        <w:t xml:space="preserve">（姓名） </w:t>
      </w:r>
      <w:r>
        <w:rPr>
          <w:rFonts w:hint="eastAsia" w:ascii="仿宋" w:hAnsi="仿宋"/>
          <w:highlight w:val="none"/>
        </w:rPr>
        <w:t>系</w:t>
      </w:r>
      <w:r>
        <w:rPr>
          <w:rFonts w:hint="eastAsia" w:ascii="仿宋" w:hAnsi="仿宋"/>
          <w:highlight w:val="none"/>
          <w:u w:val="single"/>
        </w:rPr>
        <w:t xml:space="preserve">  （投标人名称）  </w:t>
      </w:r>
      <w:r>
        <w:rPr>
          <w:rFonts w:hint="eastAsia" w:ascii="仿宋" w:hAnsi="仿宋"/>
          <w:highlight w:val="none"/>
        </w:rPr>
        <w:t>的法定代表人，授权</w:t>
      </w:r>
      <w:r>
        <w:rPr>
          <w:rFonts w:hint="eastAsia" w:ascii="仿宋" w:hAnsi="仿宋"/>
          <w:highlight w:val="none"/>
          <w:u w:val="single"/>
        </w:rPr>
        <w:t xml:space="preserve">  （全名、职务） </w:t>
      </w:r>
      <w:r>
        <w:rPr>
          <w:rFonts w:hint="eastAsia" w:ascii="仿宋" w:hAnsi="仿宋"/>
          <w:highlight w:val="none"/>
        </w:rPr>
        <w:t>为全权代表，参加贵方组织的</w:t>
      </w:r>
      <w:r>
        <w:rPr>
          <w:rFonts w:hint="eastAsia" w:ascii="仿宋" w:hAnsi="仿宋"/>
          <w:highlight w:val="none"/>
          <w:u w:val="single"/>
        </w:rPr>
        <w:t xml:space="preserve">           （招标项目名称）        项目（项目编号：      </w:t>
      </w:r>
      <w:r>
        <w:rPr>
          <w:rFonts w:hint="eastAsia" w:ascii="仿宋" w:hAnsi="仿宋"/>
          <w:highlight w:val="none"/>
        </w:rPr>
        <w:t>）采购的有关活动，并对此项目进行投标。为此，我方就本次投标有关事项郑重声明如下：</w:t>
      </w:r>
    </w:p>
    <w:p w14:paraId="22D8953A">
      <w:pPr>
        <w:pStyle w:val="50"/>
        <w:widowControl w:val="0"/>
        <w:spacing w:beforeLines="0" w:afterLines="0" w:line="440" w:lineRule="exact"/>
        <w:ind w:firstLine="480" w:firstLineChars="200"/>
        <w:rPr>
          <w:rFonts w:ascii="仿宋" w:hAnsi="仿宋"/>
          <w:highlight w:val="none"/>
        </w:rPr>
      </w:pPr>
      <w:r>
        <w:rPr>
          <w:rFonts w:hint="eastAsia" w:ascii="仿宋" w:hAnsi="仿宋"/>
          <w:highlight w:val="none"/>
        </w:rPr>
        <w:t>1.我方承诺已经具备参加采购活动的供应商应当具备的条件：</w:t>
      </w:r>
    </w:p>
    <w:p w14:paraId="5B116640">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（1）具有独立承担民事责任能力；</w:t>
      </w:r>
    </w:p>
    <w:p w14:paraId="67E29C47">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（2）遵守国家法律、行政法规，具有良好的商业信誉、商业道德和健全的财务会计制度；</w:t>
      </w:r>
    </w:p>
    <w:p w14:paraId="38AF4027">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（3）具有履行合同所必需的设备和专业技术能力</w:t>
      </w:r>
      <w:r>
        <w:rPr>
          <w:rFonts w:hint="eastAsia" w:ascii="仿宋" w:hAnsi="仿宋" w:eastAsia="仿宋" w:cs="仿宋_GB2312"/>
          <w:highlight w:val="none"/>
        </w:rPr>
        <w:t>；</w:t>
      </w:r>
    </w:p>
    <w:p w14:paraId="593344FF">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（4）有依法缴纳税收和社会保障资金的良好记录；</w:t>
      </w:r>
    </w:p>
    <w:p w14:paraId="68876B44">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（5）遵守采购有关规定，没有违反采购法规、政策的记录；</w:t>
      </w:r>
    </w:p>
    <w:p w14:paraId="228ED43F">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（6）具有良好的财务状况以及良好的履行合同的能力和记录；</w:t>
      </w:r>
    </w:p>
    <w:p w14:paraId="1B49E9A5">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（7）产品及生产所需装备符合中国政府规定的相应技术标准和环保标准；</w:t>
      </w:r>
    </w:p>
    <w:p w14:paraId="65E8BD67">
      <w:pPr>
        <w:pStyle w:val="50"/>
        <w:widowControl w:val="0"/>
        <w:spacing w:beforeLines="0" w:afterLines="0" w:line="440" w:lineRule="exact"/>
        <w:ind w:firstLine="480" w:firstLineChars="200"/>
        <w:rPr>
          <w:rFonts w:ascii="仿宋" w:hAnsi="仿宋"/>
          <w:highlight w:val="none"/>
        </w:rPr>
      </w:pPr>
      <w:r>
        <w:rPr>
          <w:rFonts w:hint="eastAsia" w:ascii="仿宋" w:hAnsi="仿宋"/>
          <w:highlight w:val="none"/>
        </w:rPr>
        <w:t>2.我方同意在招标文件规定的开标日期起遵守本投标文件中的承诺且在投标有效期满之前均具有约束力。</w:t>
      </w:r>
    </w:p>
    <w:p w14:paraId="68222139">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3.本项目实行电子投标，须提供投标人须知规定的全部投标文件，供应商应准备电子投标文件及其他要求投标人提交的全部材料，按</w:t>
      </w:r>
      <w:r>
        <w:rPr>
          <w:rFonts w:hint="eastAsia" w:ascii="仿宋" w:hAnsi="仿宋" w:eastAsia="仿宋"/>
          <w:highlight w:val="none"/>
          <w:lang w:val="en-US" w:eastAsia="zh-CN"/>
        </w:rPr>
        <w:t>乐</w:t>
      </w:r>
      <w:r>
        <w:rPr>
          <w:rFonts w:hint="eastAsia" w:ascii="仿宋" w:hAnsi="仿宋" w:eastAsia="仿宋"/>
          <w:highlight w:val="none"/>
        </w:rPr>
        <w:t>采云平台项目采购-电子招投标操作指南及本招标文件要求递交。</w:t>
      </w:r>
    </w:p>
    <w:p w14:paraId="0786B64D">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4.按招标文件要求提供和交付的货物和服务的投标报价详见开标一览表。</w:t>
      </w:r>
    </w:p>
    <w:p w14:paraId="4CCBC4BB">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5.我方已详细审查全部招标文件，</w:t>
      </w:r>
      <w:r>
        <w:rPr>
          <w:rFonts w:hint="eastAsia" w:ascii="仿宋" w:hAnsi="仿宋" w:eastAsia="仿宋" w:cs="仿宋_GB2312"/>
          <w:highlight w:val="none"/>
        </w:rPr>
        <w:t>包括招标文件澄清修改内容(如果有)、参考资料及有关附件，</w:t>
      </w:r>
      <w:r>
        <w:rPr>
          <w:rFonts w:hint="eastAsia" w:ascii="仿宋" w:hAnsi="仿宋" w:eastAsia="仿宋"/>
          <w:highlight w:val="none"/>
        </w:rPr>
        <w:t>确认无误，同意并保证遵守招标文件（包括答疑文件、补充文件等）的各项规定和要求。</w:t>
      </w:r>
    </w:p>
    <w:p w14:paraId="76E92DE5">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6.我方同意在中标后按时签订合同。</w:t>
      </w:r>
    </w:p>
    <w:p w14:paraId="768784AF">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7.我方保证遵守招标文件中的其他有关规定。</w:t>
      </w:r>
    </w:p>
    <w:p w14:paraId="6DEFF1B0">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8.我方愿意向贵方提供任何与该项投标有关的数据、情况和技术资料。若贵方需要，我方愿意提供我方作出的一切承诺的证明材料。我方理解贵方不一定要接受最低价的投标或收到的任何投标。</w:t>
      </w:r>
    </w:p>
    <w:p w14:paraId="3D8A78C9">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9.我方向贵方提交的所有投标文件、资料都是准确的和真实的。</w:t>
      </w:r>
    </w:p>
    <w:p w14:paraId="24FD6DA9">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10.我方承诺投标有效期从提交投标文件的截止之日起</w:t>
      </w:r>
      <w:r>
        <w:rPr>
          <w:rFonts w:hint="eastAsia" w:ascii="仿宋" w:hAnsi="仿宋" w:eastAsia="仿宋"/>
          <w:highlight w:val="none"/>
          <w:u w:val="single"/>
        </w:rPr>
        <w:t xml:space="preserve">     </w:t>
      </w:r>
      <w:r>
        <w:rPr>
          <w:rFonts w:hint="eastAsia" w:ascii="仿宋" w:hAnsi="仿宋" w:eastAsia="仿宋"/>
          <w:highlight w:val="none"/>
        </w:rPr>
        <w:t>天，不少于招标文件中载明的投标有效期（从提交投标文件的截止之日起90天）。</w:t>
      </w:r>
    </w:p>
    <w:p w14:paraId="27D999A5">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11.我方将严格遵守法律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2F735D6">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（1)提供虚假材料谋取中标、成交的；</w:t>
      </w:r>
    </w:p>
    <w:p w14:paraId="2145C9D9">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（2)采取不正当手段诋毁、排挤其他供应商的；</w:t>
      </w:r>
    </w:p>
    <w:p w14:paraId="601C26F3">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（3)与采购人、其它供应商或者采购代理机构恶意串通的；</w:t>
      </w:r>
    </w:p>
    <w:p w14:paraId="3BD80AFF">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（4)向采购人、采购代理机构行贿或者提供其他不正当利益的；</w:t>
      </w:r>
    </w:p>
    <w:p w14:paraId="2A47C6E7">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（5)在招标采购过程中与采购人进行协商谈判的；</w:t>
      </w:r>
    </w:p>
    <w:p w14:paraId="54088504">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（6)拒绝有关部门监督检查或提供虚假情况的。</w:t>
      </w:r>
    </w:p>
    <w:p w14:paraId="633E5B0F">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供应商有前款第（1)至（5)项情形之一的，中标、成交无效。</w:t>
      </w:r>
    </w:p>
    <w:p w14:paraId="7D5C1419">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以上事项如有虚假或隐瞒，我方愿意承担一切后果，并不再寻求任何旨在减轻或免除法律责任的辩解。</w:t>
      </w:r>
    </w:p>
    <w:p w14:paraId="3402E3FA">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与本投标有关的一切正式往来通讯请联系：</w:t>
      </w:r>
    </w:p>
    <w:p w14:paraId="36EFDFC5">
      <w:pPr>
        <w:widowControl w:val="0"/>
        <w:spacing w:line="440" w:lineRule="exact"/>
        <w:ind w:firstLine="480" w:firstLineChars="200"/>
        <w:rPr>
          <w:rFonts w:ascii="仿宋" w:hAnsi="仿宋" w:eastAsia="仿宋"/>
          <w:highlight w:val="none"/>
        </w:rPr>
      </w:pPr>
    </w:p>
    <w:p w14:paraId="0EF3DAE6">
      <w:pPr>
        <w:widowControl w:val="0"/>
        <w:spacing w:line="440" w:lineRule="exact"/>
        <w:ind w:firstLine="480" w:firstLineChars="200"/>
        <w:rPr>
          <w:rFonts w:ascii="仿宋" w:hAnsi="仿宋" w:eastAsia="仿宋"/>
          <w:highlight w:val="none"/>
          <w:u w:val="single"/>
        </w:rPr>
      </w:pPr>
      <w:r>
        <w:rPr>
          <w:rFonts w:hint="eastAsia" w:ascii="仿宋" w:hAnsi="仿宋" w:eastAsia="仿宋"/>
          <w:highlight w:val="none"/>
        </w:rPr>
        <w:t>投标人名称(电子签章):</w:t>
      </w:r>
      <w:r>
        <w:rPr>
          <w:rFonts w:hint="eastAsia" w:ascii="仿宋" w:hAnsi="仿宋" w:eastAsia="仿宋"/>
          <w:highlight w:val="none"/>
          <w:u w:val="single"/>
        </w:rPr>
        <w:t xml:space="preserve">                                       </w:t>
      </w:r>
    </w:p>
    <w:p w14:paraId="2D88E212">
      <w:pPr>
        <w:widowControl w:val="0"/>
        <w:spacing w:line="440" w:lineRule="exact"/>
        <w:ind w:firstLine="480" w:firstLineChars="200"/>
        <w:rPr>
          <w:rFonts w:ascii="仿宋" w:hAnsi="仿宋" w:eastAsia="仿宋"/>
          <w:highlight w:val="none"/>
          <w:u w:val="single"/>
        </w:rPr>
      </w:pPr>
      <w:r>
        <w:rPr>
          <w:rFonts w:hint="eastAsia" w:ascii="仿宋" w:hAnsi="仿宋" w:eastAsia="仿宋"/>
          <w:highlight w:val="none"/>
        </w:rPr>
        <w:t>法定代表人或授权代表（签名或盖章）:</w:t>
      </w:r>
      <w:r>
        <w:rPr>
          <w:rFonts w:hint="eastAsia" w:ascii="仿宋" w:hAnsi="仿宋" w:eastAsia="仿宋"/>
          <w:highlight w:val="none"/>
          <w:u w:val="single"/>
        </w:rPr>
        <w:t xml:space="preserve">                               </w:t>
      </w:r>
    </w:p>
    <w:p w14:paraId="519901CC">
      <w:pPr>
        <w:widowControl w:val="0"/>
        <w:spacing w:line="440" w:lineRule="exact"/>
        <w:ind w:firstLine="480" w:firstLineChars="200"/>
        <w:rPr>
          <w:rFonts w:ascii="仿宋" w:hAnsi="仿宋" w:eastAsia="仿宋"/>
          <w:highlight w:val="none"/>
          <w:u w:val="single"/>
        </w:rPr>
      </w:pPr>
      <w:r>
        <w:rPr>
          <w:rFonts w:hint="eastAsia" w:ascii="仿宋" w:hAnsi="仿宋" w:eastAsia="仿宋"/>
          <w:highlight w:val="none"/>
        </w:rPr>
        <w:t>地址：</w:t>
      </w:r>
      <w:r>
        <w:rPr>
          <w:rFonts w:hint="eastAsia" w:ascii="仿宋" w:hAnsi="仿宋" w:eastAsia="仿宋"/>
          <w:highlight w:val="none"/>
          <w:u w:val="single"/>
        </w:rPr>
        <w:t xml:space="preserve">                      </w:t>
      </w:r>
      <w:r>
        <w:rPr>
          <w:rFonts w:hint="eastAsia" w:ascii="仿宋" w:hAnsi="仿宋" w:eastAsia="仿宋"/>
          <w:highlight w:val="none"/>
        </w:rPr>
        <w:t>邮编：</w:t>
      </w:r>
      <w:r>
        <w:rPr>
          <w:rFonts w:hint="eastAsia" w:ascii="仿宋" w:hAnsi="仿宋" w:eastAsia="仿宋"/>
          <w:highlight w:val="none"/>
          <w:u w:val="single"/>
        </w:rPr>
        <w:t xml:space="preserve">                      </w:t>
      </w:r>
    </w:p>
    <w:p w14:paraId="6A3AFF86">
      <w:pPr>
        <w:widowControl w:val="0"/>
        <w:spacing w:line="440" w:lineRule="exact"/>
        <w:ind w:firstLine="480" w:firstLineChars="200"/>
        <w:rPr>
          <w:rFonts w:ascii="仿宋" w:hAnsi="仿宋" w:eastAsia="仿宋"/>
          <w:highlight w:val="none"/>
          <w:u w:val="single"/>
        </w:rPr>
      </w:pPr>
      <w:r>
        <w:rPr>
          <w:rFonts w:hint="eastAsia" w:ascii="仿宋" w:hAnsi="仿宋" w:eastAsia="仿宋"/>
          <w:highlight w:val="none"/>
        </w:rPr>
        <w:t>电话：</w:t>
      </w:r>
      <w:r>
        <w:rPr>
          <w:rFonts w:hint="eastAsia" w:ascii="仿宋" w:hAnsi="仿宋" w:eastAsia="仿宋"/>
          <w:highlight w:val="none"/>
          <w:u w:val="single"/>
        </w:rPr>
        <w:t xml:space="preserve">                      </w:t>
      </w:r>
      <w:r>
        <w:rPr>
          <w:rFonts w:hint="eastAsia" w:ascii="仿宋" w:hAnsi="仿宋" w:eastAsia="仿宋"/>
          <w:highlight w:val="none"/>
        </w:rPr>
        <w:t>邮箱：</w:t>
      </w:r>
      <w:r>
        <w:rPr>
          <w:rFonts w:hint="eastAsia" w:ascii="仿宋" w:hAnsi="仿宋" w:eastAsia="仿宋"/>
          <w:highlight w:val="none"/>
          <w:u w:val="single"/>
        </w:rPr>
        <w:t xml:space="preserve">                      </w:t>
      </w:r>
    </w:p>
    <w:p w14:paraId="5E99F08A">
      <w:pPr>
        <w:widowControl w:val="0"/>
        <w:spacing w:line="440" w:lineRule="exact"/>
        <w:ind w:firstLine="480" w:firstLineChars="200"/>
        <w:rPr>
          <w:rFonts w:ascii="仿宋" w:hAnsi="仿宋" w:eastAsia="仿宋"/>
          <w:highlight w:val="none"/>
        </w:rPr>
      </w:pPr>
      <w:r>
        <w:rPr>
          <w:rFonts w:hint="eastAsia" w:ascii="仿宋" w:hAnsi="仿宋" w:eastAsia="仿宋"/>
          <w:highlight w:val="none"/>
        </w:rPr>
        <w:t>投标日期:</w:t>
      </w:r>
      <w:r>
        <w:rPr>
          <w:rFonts w:hint="eastAsia" w:ascii="仿宋" w:hAnsi="仿宋" w:eastAsia="仿宋"/>
          <w:highlight w:val="none"/>
          <w:u w:val="single"/>
        </w:rPr>
        <w:t xml:space="preserve">           </w:t>
      </w:r>
      <w:r>
        <w:rPr>
          <w:rFonts w:hint="eastAsia" w:ascii="仿宋" w:hAnsi="仿宋" w:eastAsia="仿宋"/>
          <w:highlight w:val="none"/>
        </w:rPr>
        <w:t>年</w:t>
      </w:r>
      <w:r>
        <w:rPr>
          <w:rFonts w:hint="eastAsia" w:ascii="仿宋" w:hAnsi="仿宋" w:eastAsia="仿宋"/>
          <w:highlight w:val="none"/>
          <w:u w:val="single"/>
        </w:rPr>
        <w:t xml:space="preserve">     </w:t>
      </w:r>
      <w:r>
        <w:rPr>
          <w:rFonts w:hint="eastAsia" w:ascii="仿宋" w:hAnsi="仿宋" w:eastAsia="仿宋"/>
          <w:highlight w:val="none"/>
        </w:rPr>
        <w:t>月</w:t>
      </w:r>
      <w:r>
        <w:rPr>
          <w:rFonts w:hint="eastAsia" w:ascii="仿宋" w:hAnsi="仿宋" w:eastAsia="仿宋"/>
          <w:highlight w:val="none"/>
          <w:u w:val="single"/>
        </w:rPr>
        <w:t xml:space="preserve">     </w:t>
      </w:r>
      <w:r>
        <w:rPr>
          <w:rFonts w:hint="eastAsia" w:ascii="仿宋" w:hAnsi="仿宋" w:eastAsia="仿宋"/>
          <w:highlight w:val="none"/>
        </w:rPr>
        <w:t>日</w:t>
      </w:r>
    </w:p>
    <w:p w14:paraId="470209FB">
      <w:pPr>
        <w:widowControl w:val="0"/>
        <w:spacing w:line="440" w:lineRule="exact"/>
        <w:ind w:firstLine="482" w:firstLineChars="200"/>
        <w:rPr>
          <w:rFonts w:ascii="仿宋" w:hAnsi="仿宋" w:eastAsia="仿宋"/>
          <w:b/>
          <w:bCs/>
          <w:highlight w:val="none"/>
        </w:rPr>
      </w:pPr>
    </w:p>
    <w:p w14:paraId="4532BC27">
      <w:pPr>
        <w:widowControl w:val="0"/>
        <w:spacing w:line="440" w:lineRule="exact"/>
        <w:ind w:firstLine="482" w:firstLineChars="200"/>
        <w:rPr>
          <w:rFonts w:ascii="仿宋" w:hAnsi="仿宋" w:eastAsia="仿宋"/>
          <w:b/>
          <w:bCs/>
          <w:highlight w:val="none"/>
        </w:rPr>
      </w:pPr>
    </w:p>
    <w:p w14:paraId="01AB1B35">
      <w:pPr>
        <w:widowControl w:val="0"/>
        <w:spacing w:line="440" w:lineRule="exact"/>
        <w:ind w:firstLine="482" w:firstLineChars="200"/>
        <w:rPr>
          <w:rFonts w:ascii="仿宋" w:hAnsi="仿宋" w:eastAsia="仿宋"/>
          <w:b/>
          <w:highlight w:val="none"/>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eastAsia="仿宋"/>
          <w:b/>
          <w:bCs/>
          <w:highlight w:val="none"/>
        </w:rPr>
        <w:t>▲注：未按照本投标响应函要求填报的将被视为非实质性响应投标。</w:t>
      </w:r>
    </w:p>
    <w:p w14:paraId="44248C75">
      <w:pPr>
        <w:widowControl w:val="0"/>
        <w:snapToGrid w:val="0"/>
        <w:spacing w:line="440" w:lineRule="exact"/>
        <w:jc w:val="center"/>
        <w:rPr>
          <w:rFonts w:ascii="仿宋" w:hAnsi="仿宋" w:eastAsia="仿宋" w:cs="宋体"/>
          <w:b/>
          <w:sz w:val="32"/>
          <w:szCs w:val="32"/>
          <w:highlight w:val="none"/>
        </w:rPr>
      </w:pPr>
      <w:r>
        <w:rPr>
          <w:rFonts w:hint="eastAsia" w:ascii="仿宋" w:hAnsi="仿宋" w:eastAsia="仿宋" w:cs="宋体"/>
          <w:b/>
          <w:sz w:val="32"/>
          <w:szCs w:val="32"/>
          <w:highlight w:val="none"/>
        </w:rPr>
        <w:t>法定代表人授权委托书</w:t>
      </w:r>
    </w:p>
    <w:p w14:paraId="0C1F95DC">
      <w:pPr>
        <w:widowControl w:val="0"/>
        <w:spacing w:beforeLines="0" w:afterLines="0" w:line="440" w:lineRule="exact"/>
        <w:ind w:firstLine="480"/>
        <w:rPr>
          <w:rFonts w:ascii="仿宋" w:hAnsi="仿宋" w:eastAsia="仿宋" w:cs="仿宋"/>
          <w:kern w:val="3"/>
          <w:sz w:val="24"/>
          <w:szCs w:val="24"/>
          <w:highlight w:val="none"/>
          <w:lang w:val="en-US" w:eastAsia="zh-CN" w:bidi="ar-SA"/>
        </w:rPr>
      </w:pPr>
      <w:r>
        <w:rPr>
          <w:rFonts w:hint="eastAsia" w:ascii="仿宋" w:hAnsi="仿宋" w:eastAsia="仿宋"/>
          <w:bCs/>
          <w:highlight w:val="none"/>
          <w:lang w:eastAsia="zh-CN"/>
        </w:rPr>
        <w:t>杭州富阳交通发展投资集团有限公司、建正工程咨询有限公司</w:t>
      </w:r>
      <w:r>
        <w:rPr>
          <w:rFonts w:hint="eastAsia" w:ascii="仿宋" w:hAnsi="仿宋" w:eastAsia="仿宋"/>
          <w:bCs/>
          <w:highlight w:val="none"/>
        </w:rPr>
        <w:t>：</w:t>
      </w:r>
    </w:p>
    <w:p w14:paraId="51849391">
      <w:pPr>
        <w:keepNext w:val="0"/>
        <w:keepLines w:val="0"/>
        <w:pageBreakBefore w:val="0"/>
        <w:widowControl w:val="0"/>
        <w:kinsoku/>
        <w:wordWrap/>
        <w:overflowPunct/>
        <w:topLinePunct/>
        <w:autoSpaceDE/>
        <w:autoSpaceDN/>
        <w:bidi w:val="0"/>
        <w:adjustRightInd/>
        <w:snapToGrid w:val="0"/>
        <w:spacing w:line="440" w:lineRule="exact"/>
        <w:ind w:firstLine="480" w:firstLineChars="200"/>
        <w:textAlignment w:val="auto"/>
        <w:rPr>
          <w:rFonts w:ascii="仿宋" w:hAnsi="仿宋" w:eastAsia="仿宋" w:cs="宋体"/>
          <w:highlight w:val="none"/>
        </w:rPr>
      </w:pPr>
      <w:r>
        <w:rPr>
          <w:rFonts w:hint="eastAsia" w:ascii="仿宋" w:hAnsi="仿宋" w:eastAsia="仿宋" w:cs="宋体"/>
          <w:highlight w:val="none"/>
        </w:rPr>
        <w:t>我</w:t>
      </w:r>
      <w:r>
        <w:rPr>
          <w:rFonts w:hint="eastAsia" w:ascii="仿宋" w:hAnsi="仿宋" w:eastAsia="仿宋" w:cs="宋体"/>
          <w:highlight w:val="none"/>
          <w:u w:val="single"/>
        </w:rPr>
        <w:t xml:space="preserve">          </w:t>
      </w:r>
      <w:r>
        <w:rPr>
          <w:rFonts w:hint="eastAsia" w:ascii="仿宋" w:hAnsi="仿宋" w:eastAsia="仿宋" w:cs="宋体"/>
          <w:highlight w:val="none"/>
        </w:rPr>
        <w:t>（姓名）系</w:t>
      </w:r>
      <w:r>
        <w:rPr>
          <w:rFonts w:hint="eastAsia" w:ascii="仿宋" w:hAnsi="仿宋" w:eastAsia="仿宋" w:cs="宋体"/>
          <w:highlight w:val="none"/>
          <w:u w:val="single"/>
        </w:rPr>
        <w:t xml:space="preserve">                    </w:t>
      </w:r>
      <w:r>
        <w:rPr>
          <w:rFonts w:hint="eastAsia" w:ascii="仿宋" w:hAnsi="仿宋" w:eastAsia="仿宋" w:cs="宋体"/>
          <w:highlight w:val="none"/>
        </w:rPr>
        <w:t xml:space="preserve">（投标人名称）的法定代表人，现授权委托本单位在职职工 </w:t>
      </w:r>
      <w:r>
        <w:rPr>
          <w:rFonts w:hint="eastAsia" w:ascii="仿宋" w:hAnsi="仿宋" w:eastAsia="仿宋" w:cs="宋体"/>
          <w:highlight w:val="none"/>
          <w:u w:val="single"/>
        </w:rPr>
        <w:t xml:space="preserve">         </w:t>
      </w:r>
      <w:r>
        <w:rPr>
          <w:rFonts w:hint="eastAsia" w:ascii="仿宋" w:hAnsi="仿宋" w:eastAsia="仿宋" w:cs="宋体"/>
          <w:highlight w:val="none"/>
        </w:rPr>
        <w:t>（姓名）为授权代表，以我方的名义参加项目编号：</w:t>
      </w:r>
      <w:r>
        <w:rPr>
          <w:rFonts w:hint="eastAsia" w:ascii="仿宋" w:hAnsi="仿宋" w:eastAsia="仿宋" w:cs="宋体"/>
          <w:highlight w:val="none"/>
          <w:u w:val="single"/>
        </w:rPr>
        <w:t xml:space="preserve">           </w:t>
      </w:r>
      <w:r>
        <w:rPr>
          <w:rFonts w:hint="eastAsia" w:ascii="仿宋" w:hAnsi="仿宋" w:eastAsia="仿宋" w:cs="宋体"/>
          <w:highlight w:val="none"/>
        </w:rPr>
        <w:t>项目名称：</w:t>
      </w:r>
      <w:r>
        <w:rPr>
          <w:rFonts w:hint="eastAsia" w:ascii="仿宋" w:hAnsi="仿宋" w:eastAsia="仿宋" w:cs="宋体"/>
          <w:highlight w:val="none"/>
          <w:u w:val="single"/>
        </w:rPr>
        <w:t xml:space="preserve">                              </w:t>
      </w:r>
      <w:r>
        <w:rPr>
          <w:rFonts w:hint="eastAsia" w:ascii="仿宋" w:hAnsi="仿宋" w:eastAsia="仿宋" w:cs="宋体"/>
          <w:highlight w:val="none"/>
        </w:rPr>
        <w:t>项目的投标活动，并代表我方全权办理针对上述项目投标过程中的一切与之有关的事务，其在投标中的一切活动本公司均予承认。我方对授权代表的签名事项负全部责任。</w:t>
      </w:r>
    </w:p>
    <w:p w14:paraId="6D87499F">
      <w:pPr>
        <w:widowControl w:val="0"/>
        <w:snapToGrid w:val="0"/>
        <w:spacing w:line="440" w:lineRule="exact"/>
        <w:ind w:firstLine="480"/>
        <w:rPr>
          <w:rFonts w:ascii="仿宋" w:hAnsi="仿宋" w:eastAsia="仿宋" w:cs="宋体"/>
          <w:highlight w:val="none"/>
        </w:rPr>
      </w:pPr>
      <w:r>
        <w:rPr>
          <w:rFonts w:hint="eastAsia" w:ascii="仿宋" w:hAnsi="仿宋" w:eastAsia="仿宋" w:cs="宋体"/>
          <w:highlight w:val="none"/>
        </w:rPr>
        <w:t>在撤销授权的书面通知以前，本授权书一直有效。授权代表在授权书有效期内签署的所有文件不因授权的撤销而失效。</w:t>
      </w:r>
    </w:p>
    <w:p w14:paraId="0962BDF4">
      <w:pPr>
        <w:widowControl w:val="0"/>
        <w:snapToGrid w:val="0"/>
        <w:spacing w:line="440" w:lineRule="exact"/>
        <w:ind w:firstLine="480"/>
        <w:rPr>
          <w:rFonts w:ascii="仿宋" w:hAnsi="仿宋" w:eastAsia="仿宋" w:cs="宋体"/>
          <w:highlight w:val="none"/>
        </w:rPr>
      </w:pPr>
      <w:r>
        <w:rPr>
          <w:rFonts w:hint="eastAsia" w:ascii="仿宋" w:hAnsi="仿宋" w:eastAsia="仿宋" w:cs="宋体"/>
          <w:highlight w:val="none"/>
        </w:rPr>
        <w:t>授权代表无转委托权，特此委托。</w:t>
      </w:r>
    </w:p>
    <w:p w14:paraId="0599BC02">
      <w:pPr>
        <w:widowControl w:val="0"/>
        <w:snapToGrid w:val="0"/>
        <w:spacing w:line="440" w:lineRule="exact"/>
        <w:ind w:firstLine="480"/>
        <w:rPr>
          <w:rFonts w:ascii="仿宋" w:hAnsi="仿宋" w:eastAsia="仿宋" w:cs="宋体"/>
          <w:highlight w:val="none"/>
        </w:rPr>
      </w:pPr>
      <w:r>
        <w:rPr>
          <w:rFonts w:hint="eastAsia" w:ascii="仿宋" w:hAnsi="仿宋" w:eastAsia="仿宋" w:cs="宋体"/>
          <w:highlight w:val="none"/>
        </w:rPr>
        <w:t>授权代表签名：</w:t>
      </w:r>
      <w:r>
        <w:rPr>
          <w:rFonts w:hint="eastAsia" w:ascii="仿宋" w:hAnsi="仿宋" w:eastAsia="仿宋" w:cs="宋体"/>
          <w:highlight w:val="none"/>
          <w:u w:val="single"/>
        </w:rPr>
        <w:t xml:space="preserve">               </w:t>
      </w:r>
      <w:r>
        <w:rPr>
          <w:rFonts w:hint="eastAsia" w:ascii="仿宋" w:hAnsi="仿宋" w:eastAsia="仿宋" w:cs="宋体"/>
          <w:highlight w:val="none"/>
        </w:rPr>
        <w:t xml:space="preserve">     职务：</w:t>
      </w:r>
      <w:r>
        <w:rPr>
          <w:rFonts w:hint="eastAsia" w:ascii="仿宋" w:hAnsi="仿宋" w:eastAsia="仿宋" w:cs="宋体"/>
          <w:highlight w:val="none"/>
          <w:u w:val="single"/>
        </w:rPr>
        <w:t xml:space="preserve">          </w:t>
      </w:r>
      <w:r>
        <w:rPr>
          <w:rFonts w:hint="eastAsia" w:ascii="仿宋" w:hAnsi="仿宋" w:eastAsia="仿宋" w:cs="宋体"/>
          <w:highlight w:val="none"/>
        </w:rPr>
        <w:t xml:space="preserve">  联系电话：</w:t>
      </w:r>
      <w:r>
        <w:rPr>
          <w:rFonts w:hint="eastAsia" w:ascii="仿宋" w:hAnsi="仿宋" w:eastAsia="仿宋" w:cs="宋体"/>
          <w:highlight w:val="none"/>
          <w:u w:val="single"/>
        </w:rPr>
        <w:t xml:space="preserve">            </w:t>
      </w:r>
    </w:p>
    <w:p w14:paraId="00602D41">
      <w:pPr>
        <w:widowControl w:val="0"/>
        <w:snapToGrid w:val="0"/>
        <w:spacing w:line="440" w:lineRule="exact"/>
        <w:ind w:firstLine="480"/>
        <w:rPr>
          <w:rFonts w:ascii="仿宋" w:hAnsi="仿宋" w:eastAsia="仿宋" w:cs="宋体"/>
          <w:highlight w:val="none"/>
        </w:rPr>
      </w:pPr>
      <w:r>
        <w:rPr>
          <w:rFonts w:hint="eastAsia" w:ascii="仿宋" w:hAnsi="仿宋" w:eastAsia="仿宋" w:cs="宋体"/>
          <w:highlight w:val="none"/>
        </w:rPr>
        <w:t>授权代表身份证号码：</w:t>
      </w:r>
      <w:r>
        <w:rPr>
          <w:rFonts w:hint="eastAsia" w:ascii="仿宋" w:hAnsi="仿宋" w:eastAsia="仿宋" w:cs="宋体"/>
          <w:highlight w:val="none"/>
          <w:u w:val="single"/>
        </w:rPr>
        <w:t xml:space="preserve">                              </w:t>
      </w:r>
      <w:r>
        <w:rPr>
          <w:rFonts w:hint="eastAsia" w:ascii="仿宋" w:hAnsi="仿宋" w:eastAsia="仿宋" w:cs="宋体"/>
          <w:highlight w:val="none"/>
        </w:rPr>
        <w:t xml:space="preserve"> </w:t>
      </w:r>
    </w:p>
    <w:p w14:paraId="564B0C88">
      <w:pPr>
        <w:widowControl w:val="0"/>
        <w:snapToGrid w:val="0"/>
        <w:spacing w:line="440" w:lineRule="exact"/>
        <w:ind w:firstLine="480"/>
        <w:rPr>
          <w:rFonts w:ascii="仿宋" w:hAnsi="仿宋" w:eastAsia="仿宋" w:cs="宋体"/>
          <w:highlight w:val="none"/>
        </w:rPr>
      </w:pPr>
      <w:r>
        <w:rPr>
          <w:rFonts w:hint="eastAsia" w:ascii="仿宋" w:hAnsi="仿宋" w:eastAsia="仿宋" w:cs="宋体"/>
          <w:highlight w:val="none"/>
        </w:rPr>
        <w:t>法定代表人（签名或盖章）：</w:t>
      </w:r>
      <w:r>
        <w:rPr>
          <w:rFonts w:hint="eastAsia" w:ascii="仿宋" w:hAnsi="仿宋" w:eastAsia="仿宋" w:cs="宋体"/>
          <w:highlight w:val="none"/>
          <w:u w:val="single"/>
        </w:rPr>
        <w:t xml:space="preserve">              </w:t>
      </w:r>
      <w:r>
        <w:rPr>
          <w:rFonts w:hint="eastAsia" w:ascii="仿宋" w:hAnsi="仿宋" w:eastAsia="仿宋" w:cs="宋体"/>
          <w:highlight w:val="none"/>
        </w:rPr>
        <w:t xml:space="preserve">   职务：</w:t>
      </w:r>
      <w:r>
        <w:rPr>
          <w:rFonts w:hint="eastAsia" w:ascii="仿宋" w:hAnsi="仿宋" w:eastAsia="仿宋" w:cs="宋体"/>
          <w:highlight w:val="none"/>
          <w:u w:val="single"/>
        </w:rPr>
        <w:t xml:space="preserve">           </w:t>
      </w:r>
    </w:p>
    <w:p w14:paraId="74405F27">
      <w:pPr>
        <w:widowControl w:val="0"/>
        <w:snapToGrid w:val="0"/>
        <w:spacing w:line="440" w:lineRule="exact"/>
        <w:ind w:firstLine="480"/>
        <w:rPr>
          <w:rFonts w:ascii="仿宋" w:hAnsi="仿宋" w:eastAsia="仿宋" w:cs="宋体"/>
          <w:highlight w:val="none"/>
          <w:lang w:val="zh-CN"/>
        </w:rPr>
      </w:pPr>
      <w:r>
        <w:rPr>
          <w:rFonts w:hint="eastAsia" w:ascii="仿宋" w:hAnsi="仿宋" w:eastAsia="仿宋" w:cs="宋体"/>
          <w:highlight w:val="none"/>
        </w:rPr>
        <w:t>投标人全称（</w:t>
      </w:r>
      <w:r>
        <w:rPr>
          <w:rFonts w:hint="eastAsia" w:ascii="仿宋" w:hAnsi="仿宋" w:eastAsia="仿宋" w:cs="宋体"/>
          <w:highlight w:val="none"/>
          <w:lang w:val="zh-CN"/>
        </w:rPr>
        <w:t>电子签章</w:t>
      </w:r>
      <w:r>
        <w:rPr>
          <w:rFonts w:hint="eastAsia" w:ascii="仿宋" w:hAnsi="仿宋" w:eastAsia="仿宋" w:cs="宋体"/>
          <w:highlight w:val="none"/>
        </w:rPr>
        <w:t>）：</w:t>
      </w:r>
      <w:r>
        <w:rPr>
          <w:rFonts w:hint="eastAsia" w:ascii="仿宋" w:hAnsi="仿宋" w:eastAsia="仿宋" w:cs="宋体"/>
          <w:highlight w:val="none"/>
          <w:u w:val="single"/>
        </w:rPr>
        <w:t xml:space="preserve">                      </w:t>
      </w:r>
      <w:r>
        <w:rPr>
          <w:rFonts w:hint="eastAsia" w:ascii="仿宋" w:hAnsi="仿宋" w:eastAsia="仿宋" w:cs="宋体"/>
          <w:highlight w:val="none"/>
        </w:rPr>
        <w:t xml:space="preserve">    授权日期：</w:t>
      </w:r>
      <w:r>
        <w:rPr>
          <w:rFonts w:hint="eastAsia" w:ascii="仿宋" w:hAnsi="仿宋" w:eastAsia="仿宋" w:cs="宋体"/>
          <w:highlight w:val="none"/>
          <w:u w:val="single"/>
        </w:rPr>
        <w:t xml:space="preserve">     年   月   日</w:t>
      </w:r>
    </w:p>
    <w:p w14:paraId="0F139057">
      <w:pPr>
        <w:widowControl w:val="0"/>
        <w:spacing w:line="440" w:lineRule="exact"/>
        <w:ind w:firstLine="482" w:firstLineChars="200"/>
        <w:jc w:val="both"/>
        <w:rPr>
          <w:rFonts w:ascii="仿宋" w:hAnsi="仿宋" w:eastAsia="仿宋" w:cs="仿宋"/>
          <w:b/>
          <w:kern w:val="2"/>
          <w:sz w:val="24"/>
          <w:szCs w:val="21"/>
          <w:highlight w:val="none"/>
          <w:lang w:val="en-US" w:eastAsia="zh-CN" w:bidi="ar-SA"/>
        </w:rPr>
      </w:pPr>
    </w:p>
    <w:p w14:paraId="0A59768A">
      <w:pPr>
        <w:widowControl w:val="0"/>
        <w:spacing w:line="440" w:lineRule="exact"/>
        <w:ind w:firstLine="482"/>
        <w:jc w:val="both"/>
        <w:rPr>
          <w:rFonts w:ascii="仿宋" w:hAnsi="仿宋" w:eastAsia="仿宋" w:cs="Times New Roman"/>
          <w:bCs/>
          <w:kern w:val="2"/>
          <w:sz w:val="24"/>
          <w:szCs w:val="21"/>
          <w:highlight w:val="none"/>
          <w:lang w:val="en-US" w:eastAsia="zh-CN" w:bidi="ar-SA"/>
        </w:rPr>
      </w:pPr>
      <w:r>
        <w:rPr>
          <w:rFonts w:hint="eastAsia" w:ascii="仿宋" w:hAnsi="仿宋" w:eastAsia="仿宋" w:cs="仿宋"/>
          <w:b/>
          <w:kern w:val="2"/>
          <w:sz w:val="24"/>
          <w:szCs w:val="21"/>
          <w:highlight w:val="none"/>
          <w:lang w:val="en-US" w:eastAsia="zh-CN" w:bidi="ar-SA"/>
        </w:rPr>
        <w:t>附授权代表的身份证件正反复印件：</w:t>
      </w:r>
    </w:p>
    <w:tbl>
      <w:tblPr>
        <w:tblStyle w:val="91"/>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05C4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168E1133">
            <w:pPr>
              <w:widowControl w:val="0"/>
              <w:spacing w:line="440" w:lineRule="exact"/>
              <w:ind w:firstLine="480"/>
              <w:jc w:val="both"/>
              <w:rPr>
                <w:rFonts w:ascii="仿宋" w:hAnsi="仿宋" w:eastAsia="仿宋" w:cs="Times New Roman"/>
                <w:bCs/>
                <w:kern w:val="2"/>
                <w:sz w:val="24"/>
                <w:szCs w:val="21"/>
                <w:highlight w:val="none"/>
                <w:lang w:val="en-US" w:eastAsia="zh-CN" w:bidi="ar-SA"/>
              </w:rPr>
            </w:pPr>
            <w:r>
              <w:rPr>
                <w:rFonts w:hint="eastAsia" w:ascii="仿宋" w:hAnsi="仿宋" w:eastAsia="仿宋" w:cs="Times New Roman"/>
                <w:bCs/>
                <w:kern w:val="2"/>
                <w:sz w:val="24"/>
                <w:szCs w:val="21"/>
                <w:highlight w:val="none"/>
                <w:lang w:val="en-US" w:eastAsia="zh-CN" w:bidi="ar-SA"/>
              </w:rPr>
              <w:t>正面：                                 反面：</w:t>
            </w:r>
          </w:p>
        </w:tc>
      </w:tr>
    </w:tbl>
    <w:p w14:paraId="74BADA0B">
      <w:pPr>
        <w:pStyle w:val="636"/>
        <w:widowControl w:val="0"/>
        <w:snapToGrid w:val="0"/>
        <w:spacing w:line="440" w:lineRule="exact"/>
        <w:ind w:firstLine="482"/>
        <w:rPr>
          <w:rFonts w:ascii="仿宋" w:hAnsi="仿宋"/>
          <w:b/>
          <w:kern w:val="2"/>
          <w:szCs w:val="21"/>
          <w:highlight w:val="none"/>
          <w:lang w:val="zh-CN"/>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ascii="仿宋" w:hAnsi="仿宋"/>
          <w:b/>
          <w:kern w:val="2"/>
          <w:szCs w:val="21"/>
          <w:highlight w:val="none"/>
          <w:lang w:val="zh-CN"/>
        </w:rPr>
        <w:t>（</w:t>
      </w:r>
      <w:r>
        <w:rPr>
          <w:rFonts w:hint="eastAsia" w:ascii="仿宋" w:hAnsi="仿宋"/>
          <w:b/>
          <w:kern w:val="2"/>
          <w:szCs w:val="21"/>
          <w:highlight w:val="none"/>
        </w:rPr>
        <w:t>注：如法定代表人直接参加投标并对相应文件签字的，只需提供其身份证复印件正反面。</w:t>
      </w:r>
      <w:r>
        <w:rPr>
          <w:rFonts w:hint="eastAsia" w:ascii="仿宋" w:hAnsi="仿宋"/>
          <w:b/>
          <w:kern w:val="2"/>
          <w:szCs w:val="21"/>
          <w:highlight w:val="none"/>
          <w:lang w:val="zh-CN"/>
        </w:rPr>
        <w:t>）</w:t>
      </w:r>
      <w:r>
        <w:rPr>
          <w:rFonts w:hint="eastAsia" w:ascii="仿宋" w:hAnsi="仿宋" w:cs="Times New Roman"/>
          <w:b/>
          <w:bCs/>
          <w:highlight w:val="none"/>
        </w:rPr>
        <w:t>▲投标文件中法定代表人授权委托书所载内容与本项目内容有异的，投标无效。</w:t>
      </w:r>
    </w:p>
    <w:p w14:paraId="2F0336B9">
      <w:pPr>
        <w:widowControl w:val="0"/>
        <w:tabs>
          <w:tab w:val="left" w:pos="0"/>
        </w:tabs>
        <w:autoSpaceDE w:val="0"/>
        <w:autoSpaceDN w:val="0"/>
        <w:spacing w:line="440" w:lineRule="exact"/>
        <w:jc w:val="center"/>
        <w:rPr>
          <w:rFonts w:hint="eastAsia" w:ascii="仿宋" w:hAnsi="仿宋" w:eastAsia="仿宋" w:cs="Times New Roman"/>
          <w:b/>
          <w:kern w:val="2"/>
          <w:sz w:val="32"/>
          <w:szCs w:val="32"/>
          <w:highlight w:val="none"/>
        </w:rPr>
      </w:pPr>
    </w:p>
    <w:p w14:paraId="144A9405">
      <w:pPr>
        <w:widowControl w:val="0"/>
        <w:tabs>
          <w:tab w:val="left" w:pos="0"/>
        </w:tabs>
        <w:autoSpaceDE w:val="0"/>
        <w:autoSpaceDN w:val="0"/>
        <w:spacing w:line="440" w:lineRule="exact"/>
        <w:jc w:val="center"/>
        <w:rPr>
          <w:rFonts w:ascii="仿宋" w:hAnsi="仿宋" w:eastAsia="仿宋" w:cs="仿宋_GB2312"/>
          <w:highlight w:val="none"/>
        </w:rPr>
      </w:pPr>
      <w:r>
        <w:rPr>
          <w:rFonts w:hint="eastAsia" w:ascii="仿宋" w:hAnsi="仿宋" w:eastAsia="仿宋" w:cs="Times New Roman"/>
          <w:b/>
          <w:kern w:val="2"/>
          <w:sz w:val="32"/>
          <w:szCs w:val="32"/>
          <w:highlight w:val="none"/>
        </w:rPr>
        <w:t>供应商廉洁自律承诺书</w:t>
      </w:r>
    </w:p>
    <w:p w14:paraId="7CB74FD5">
      <w:pPr>
        <w:widowControl w:val="0"/>
        <w:spacing w:line="440" w:lineRule="exact"/>
        <w:ind w:firstLine="560" w:firstLineChars="200"/>
        <w:rPr>
          <w:rFonts w:ascii="仿宋" w:hAnsi="仿宋" w:eastAsia="仿宋" w:cs="仿宋_GB2312"/>
          <w:sz w:val="28"/>
          <w:szCs w:val="28"/>
          <w:highlight w:val="none"/>
        </w:rPr>
      </w:pPr>
    </w:p>
    <w:p w14:paraId="7936BC46">
      <w:pPr>
        <w:widowControl w:val="0"/>
        <w:snapToGrid w:val="0"/>
        <w:spacing w:line="440" w:lineRule="exact"/>
        <w:ind w:firstLine="480" w:firstLineChars="200"/>
        <w:rPr>
          <w:rFonts w:hint="eastAsia" w:ascii="仿宋" w:hAnsi="仿宋" w:eastAsia="仿宋"/>
          <w:bCs/>
          <w:highlight w:val="none"/>
        </w:rPr>
      </w:pPr>
      <w:r>
        <w:rPr>
          <w:rFonts w:hint="eastAsia" w:ascii="仿宋" w:hAnsi="仿宋" w:eastAsia="仿宋"/>
          <w:bCs/>
          <w:highlight w:val="none"/>
          <w:lang w:eastAsia="zh-CN"/>
        </w:rPr>
        <w:t>杭州富阳交通发展投资集团有限公司、建正工程咨询有限公司</w:t>
      </w:r>
      <w:r>
        <w:rPr>
          <w:rFonts w:hint="eastAsia" w:ascii="仿宋" w:hAnsi="仿宋" w:eastAsia="仿宋"/>
          <w:bCs/>
          <w:highlight w:val="none"/>
        </w:rPr>
        <w:t>：</w:t>
      </w:r>
    </w:p>
    <w:p w14:paraId="66EA7205">
      <w:pPr>
        <w:widowControl w:val="0"/>
        <w:snapToGrid w:val="0"/>
        <w:spacing w:line="440" w:lineRule="exact"/>
        <w:ind w:firstLine="480" w:firstLineChars="200"/>
        <w:rPr>
          <w:rFonts w:ascii="仿宋" w:hAnsi="仿宋" w:eastAsia="仿宋"/>
          <w:color w:val="000000"/>
          <w:highlight w:val="none"/>
        </w:rPr>
      </w:pPr>
      <w:r>
        <w:rPr>
          <w:rFonts w:hint="eastAsia" w:ascii="仿宋" w:hAnsi="仿宋" w:eastAsia="仿宋"/>
          <w:color w:val="000000"/>
          <w:highlight w:val="none"/>
        </w:rPr>
        <w:t>本单位合法参加</w:t>
      </w:r>
      <w:r>
        <w:rPr>
          <w:rFonts w:hint="eastAsia" w:ascii="仿宋" w:hAnsi="仿宋" w:eastAsia="仿宋"/>
          <w:color w:val="000000"/>
          <w:highlight w:val="none"/>
          <w:u w:val="single"/>
        </w:rPr>
        <w:t xml:space="preserve">                            </w:t>
      </w:r>
      <w:r>
        <w:rPr>
          <w:rFonts w:hint="eastAsia" w:ascii="仿宋" w:hAnsi="仿宋" w:eastAsia="仿宋"/>
          <w:color w:val="000000"/>
          <w:highlight w:val="none"/>
        </w:rPr>
        <w:t>项目（项目编号：</w:t>
      </w:r>
      <w:r>
        <w:rPr>
          <w:rFonts w:hint="eastAsia" w:ascii="仿宋" w:hAnsi="仿宋" w:eastAsia="仿宋"/>
          <w:color w:val="000000"/>
          <w:highlight w:val="none"/>
          <w:u w:val="single"/>
        </w:rPr>
        <w:t xml:space="preserve">         </w:t>
      </w:r>
      <w:r>
        <w:rPr>
          <w:rFonts w:hint="eastAsia" w:ascii="仿宋" w:hAnsi="仿宋" w:eastAsia="仿宋"/>
          <w:color w:val="000000"/>
          <w:highlight w:val="none"/>
        </w:rPr>
        <w:t xml:space="preserve"> ）采购活动，就有关廉洁自律和公平竞争事项郑重声明如下：</w:t>
      </w:r>
    </w:p>
    <w:p w14:paraId="211F6BBE">
      <w:pPr>
        <w:widowControl w:val="0"/>
        <w:snapToGrid w:val="0"/>
        <w:spacing w:line="440" w:lineRule="exact"/>
        <w:ind w:firstLine="480" w:firstLineChars="200"/>
        <w:rPr>
          <w:rFonts w:ascii="仿宋" w:hAnsi="仿宋" w:eastAsia="仿宋"/>
          <w:color w:val="000000"/>
          <w:highlight w:val="none"/>
        </w:rPr>
      </w:pPr>
      <w:r>
        <w:rPr>
          <w:rFonts w:hint="eastAsia" w:ascii="仿宋" w:hAnsi="仿宋" w:eastAsia="仿宋"/>
          <w:color w:val="000000"/>
          <w:highlight w:val="none"/>
        </w:rPr>
        <w:t>一、本单位与采购人之间不存在利害关系，不存在行贿、串通等违法行为。</w:t>
      </w:r>
    </w:p>
    <w:p w14:paraId="4FFB7680">
      <w:pPr>
        <w:widowControl w:val="0"/>
        <w:snapToGrid w:val="0"/>
        <w:spacing w:line="440" w:lineRule="exact"/>
        <w:ind w:firstLine="480" w:firstLineChars="200"/>
        <w:rPr>
          <w:rFonts w:ascii="仿宋" w:hAnsi="仿宋" w:eastAsia="仿宋"/>
          <w:color w:val="000000"/>
          <w:highlight w:val="none"/>
        </w:rPr>
      </w:pPr>
      <w:r>
        <w:rPr>
          <w:rFonts w:hint="eastAsia" w:ascii="仿宋" w:hAnsi="仿宋" w:eastAsia="仿宋"/>
          <w:color w:val="000000"/>
          <w:highlight w:val="none"/>
        </w:rPr>
        <w:t>二、本单位与其他当事人之间不存在直接控股、管理关系等情况，不存在法定的不允许投标情形，不存在行贿、串通等违法行为。</w:t>
      </w:r>
    </w:p>
    <w:p w14:paraId="4BF80E2F">
      <w:pPr>
        <w:widowControl w:val="0"/>
        <w:snapToGrid w:val="0"/>
        <w:spacing w:line="440" w:lineRule="exact"/>
        <w:ind w:firstLine="480" w:firstLineChars="200"/>
        <w:rPr>
          <w:rFonts w:ascii="仿宋" w:hAnsi="仿宋" w:eastAsia="仿宋"/>
          <w:color w:val="000000"/>
          <w:highlight w:val="none"/>
        </w:rPr>
      </w:pPr>
      <w:r>
        <w:rPr>
          <w:rFonts w:hint="eastAsia" w:ascii="仿宋" w:hAnsi="仿宋" w:eastAsia="仿宋"/>
          <w:color w:val="000000"/>
          <w:highlight w:val="none"/>
        </w:rPr>
        <w:t>三、本单位清楚知道并严格遵守采购法律法规、政策文件和相关纪律。</w:t>
      </w:r>
    </w:p>
    <w:p w14:paraId="1099930D">
      <w:pPr>
        <w:widowControl w:val="0"/>
        <w:tabs>
          <w:tab w:val="left" w:pos="0"/>
        </w:tabs>
        <w:autoSpaceDE w:val="0"/>
        <w:autoSpaceDN w:val="0"/>
        <w:spacing w:line="440" w:lineRule="exact"/>
        <w:ind w:firstLine="482" w:firstLineChars="200"/>
        <w:rPr>
          <w:rFonts w:ascii="仿宋" w:hAnsi="仿宋" w:eastAsia="仿宋"/>
          <w:b/>
          <w:bCs/>
          <w:highlight w:val="none"/>
        </w:rPr>
      </w:pPr>
    </w:p>
    <w:p w14:paraId="3C631F68">
      <w:pPr>
        <w:pStyle w:val="636"/>
        <w:widowControl w:val="0"/>
        <w:snapToGrid w:val="0"/>
        <w:spacing w:line="440" w:lineRule="exact"/>
        <w:ind w:firstLine="480" w:firstLineChars="200"/>
        <w:rPr>
          <w:rFonts w:ascii="仿宋" w:hAnsi="仿宋"/>
          <w:szCs w:val="24"/>
          <w:highlight w:val="none"/>
        </w:rPr>
      </w:pPr>
      <w:r>
        <w:rPr>
          <w:rFonts w:hint="eastAsia" w:ascii="仿宋" w:hAnsi="仿宋"/>
          <w:szCs w:val="24"/>
          <w:highlight w:val="none"/>
        </w:rPr>
        <w:t>投标人全称（</w:t>
      </w:r>
      <w:r>
        <w:rPr>
          <w:rFonts w:hint="eastAsia" w:ascii="仿宋" w:hAnsi="仿宋"/>
          <w:kern w:val="0"/>
          <w:szCs w:val="24"/>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31E65718">
      <w:pPr>
        <w:widowControl w:val="0"/>
        <w:snapToGrid w:val="0"/>
        <w:spacing w:line="440" w:lineRule="exact"/>
        <w:ind w:firstLine="480" w:firstLineChars="200"/>
        <w:rPr>
          <w:rFonts w:ascii="仿宋" w:hAnsi="仿宋" w:eastAsia="仿宋"/>
          <w:highlight w:val="none"/>
        </w:rPr>
      </w:pPr>
    </w:p>
    <w:p w14:paraId="0C2F12C0">
      <w:pPr>
        <w:widowControl w:val="0"/>
        <w:snapToGrid w:val="0"/>
        <w:spacing w:line="440" w:lineRule="exact"/>
        <w:ind w:firstLine="480" w:firstLineChars="200"/>
        <w:rPr>
          <w:rFonts w:ascii="仿宋" w:hAnsi="仿宋" w:eastAsia="仿宋"/>
          <w:b/>
          <w:highlight w:val="non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38AA9E99">
      <w:pPr>
        <w:widowControl w:val="0"/>
        <w:snapToGrid w:val="0"/>
        <w:spacing w:line="440" w:lineRule="exact"/>
        <w:ind w:firstLine="482" w:firstLineChars="200"/>
        <w:rPr>
          <w:rFonts w:ascii="仿宋" w:hAnsi="仿宋" w:eastAsia="仿宋"/>
          <w:b/>
          <w:highlight w:val="none"/>
        </w:rPr>
      </w:pPr>
    </w:p>
    <w:p w14:paraId="7E9D4054">
      <w:pPr>
        <w:pStyle w:val="7"/>
        <w:keepNext w:val="0"/>
        <w:keepLines w:val="0"/>
        <w:widowControl w:val="0"/>
        <w:spacing w:before="0" w:after="0" w:line="440" w:lineRule="exact"/>
        <w:ind w:left="0" w:firstLine="482" w:firstLineChars="200"/>
        <w:rPr>
          <w:sz w:val="24"/>
          <w:szCs w:val="24"/>
          <w:highlight w:val="none"/>
        </w:rPr>
      </w:pPr>
    </w:p>
    <w:p w14:paraId="0E07F3A2">
      <w:pPr>
        <w:widowControl w:val="0"/>
        <w:spacing w:line="440" w:lineRule="exact"/>
        <w:ind w:firstLine="480" w:firstLineChars="200"/>
        <w:rPr>
          <w:rFonts w:ascii="仿宋" w:hAnsi="仿宋" w:eastAsia="仿宋"/>
          <w:highlight w:val="none"/>
        </w:rPr>
      </w:pPr>
    </w:p>
    <w:p w14:paraId="22373AAC">
      <w:pPr>
        <w:widowControl w:val="0"/>
        <w:spacing w:line="440" w:lineRule="exact"/>
        <w:ind w:firstLine="482" w:firstLineChars="200"/>
        <w:rPr>
          <w:rFonts w:ascii="仿宋" w:hAnsi="仿宋" w:eastAsia="仿宋"/>
          <w:b/>
          <w:highlight w:val="none"/>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仿宋" w:hAnsi="仿宋" w:eastAsia="仿宋"/>
          <w:b/>
          <w:bCs/>
          <w:highlight w:val="none"/>
        </w:rPr>
        <w:t>▲注：未按照本采购供应商廉洁自律承诺书要求填报的将被视为非实质性响应投标。</w:t>
      </w:r>
    </w:p>
    <w:p w14:paraId="3C1D833A">
      <w:pPr>
        <w:widowControl w:val="0"/>
        <w:tabs>
          <w:tab w:val="left" w:pos="0"/>
        </w:tabs>
        <w:autoSpaceDE w:val="0"/>
        <w:autoSpaceDN w:val="0"/>
        <w:spacing w:line="440" w:lineRule="exact"/>
        <w:jc w:val="center"/>
        <w:rPr>
          <w:rFonts w:ascii="仿宋" w:hAnsi="仿宋" w:eastAsia="仿宋" w:cs="Times New Roman"/>
          <w:b/>
          <w:kern w:val="2"/>
          <w:sz w:val="32"/>
          <w:szCs w:val="32"/>
          <w:highlight w:val="none"/>
        </w:rPr>
      </w:pPr>
      <w:r>
        <w:rPr>
          <w:rFonts w:hint="eastAsia" w:ascii="仿宋" w:hAnsi="仿宋" w:eastAsia="仿宋" w:cs="Times New Roman"/>
          <w:b/>
          <w:kern w:val="2"/>
          <w:sz w:val="32"/>
          <w:szCs w:val="32"/>
          <w:highlight w:val="none"/>
        </w:rPr>
        <w:t>廉政承诺书</w:t>
      </w:r>
    </w:p>
    <w:p w14:paraId="6E151E79">
      <w:pPr>
        <w:widowControl w:val="0"/>
        <w:spacing w:line="440" w:lineRule="exact"/>
        <w:ind w:firstLine="480" w:firstLineChars="200"/>
        <w:rPr>
          <w:rFonts w:ascii="仿宋" w:hAnsi="仿宋" w:eastAsia="仿宋"/>
          <w:highlight w:val="none"/>
        </w:rPr>
      </w:pPr>
    </w:p>
    <w:p w14:paraId="1827C972">
      <w:pPr>
        <w:widowControl w:val="0"/>
        <w:spacing w:line="440" w:lineRule="exact"/>
        <w:ind w:firstLine="480" w:firstLineChars="200"/>
        <w:rPr>
          <w:rFonts w:ascii="仿宋" w:hAnsi="仿宋" w:eastAsia="仿宋"/>
          <w:color w:val="000000"/>
          <w:highlight w:val="none"/>
          <w:lang w:val="zh-CN"/>
        </w:rPr>
      </w:pPr>
      <w:r>
        <w:rPr>
          <w:rFonts w:hint="eastAsia" w:ascii="仿宋" w:hAnsi="仿宋" w:eastAsia="仿宋"/>
          <w:bCs/>
          <w:highlight w:val="none"/>
          <w:lang w:eastAsia="zh-CN"/>
        </w:rPr>
        <w:t>杭州富阳交通发展投资集团有限公司、建正工程咨询有限公司</w:t>
      </w:r>
      <w:r>
        <w:rPr>
          <w:rFonts w:hint="eastAsia" w:ascii="仿宋" w:hAnsi="仿宋" w:eastAsia="仿宋"/>
          <w:bCs/>
          <w:highlight w:val="none"/>
        </w:rPr>
        <w:t>：</w:t>
      </w:r>
      <w:r>
        <w:rPr>
          <w:rFonts w:hint="eastAsia" w:ascii="仿宋" w:hAnsi="仿宋" w:eastAsia="仿宋"/>
          <w:color w:val="000000"/>
          <w:highlight w:val="none"/>
          <w:lang w:val="zh-CN"/>
        </w:rPr>
        <w:t xml:space="preserve">    </w:t>
      </w:r>
    </w:p>
    <w:p w14:paraId="249F1B98">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我单位响应你</w:t>
      </w:r>
      <w:r>
        <w:rPr>
          <w:rFonts w:hint="eastAsia" w:ascii="仿宋" w:hAnsi="仿宋" w:eastAsia="仿宋"/>
          <w:color w:val="000000"/>
          <w:highlight w:val="none"/>
        </w:rPr>
        <w:t>单位</w:t>
      </w:r>
      <w:r>
        <w:rPr>
          <w:rFonts w:hint="eastAsia" w:ascii="仿宋" w:hAnsi="仿宋" w:eastAsia="仿宋"/>
          <w:color w:val="000000"/>
          <w:highlight w:val="none"/>
          <w:u w:val="single"/>
        </w:rPr>
        <w:t xml:space="preserve">                       </w:t>
      </w:r>
      <w:r>
        <w:rPr>
          <w:rFonts w:hint="eastAsia" w:ascii="仿宋" w:hAnsi="仿宋" w:eastAsia="仿宋"/>
          <w:color w:val="000000"/>
          <w:highlight w:val="none"/>
          <w:lang w:val="zh-CN"/>
        </w:rPr>
        <w:t>项目</w:t>
      </w:r>
      <w:r>
        <w:rPr>
          <w:rFonts w:hint="eastAsia" w:ascii="仿宋" w:hAnsi="仿宋" w:eastAsia="仿宋"/>
          <w:color w:val="000000"/>
          <w:highlight w:val="none"/>
        </w:rPr>
        <w:t>（项目编号：</w:t>
      </w:r>
      <w:r>
        <w:rPr>
          <w:rFonts w:hint="eastAsia" w:ascii="仿宋" w:hAnsi="仿宋" w:eastAsia="仿宋"/>
          <w:color w:val="000000"/>
          <w:highlight w:val="none"/>
          <w:u w:val="single"/>
        </w:rPr>
        <w:t xml:space="preserve">        </w:t>
      </w:r>
      <w:r>
        <w:rPr>
          <w:rFonts w:hint="eastAsia" w:ascii="仿宋" w:hAnsi="仿宋" w:eastAsia="仿宋"/>
          <w:color w:val="000000"/>
          <w:highlight w:val="none"/>
        </w:rPr>
        <w:t xml:space="preserve"> ）</w:t>
      </w:r>
      <w:r>
        <w:rPr>
          <w:rFonts w:hint="eastAsia" w:ascii="仿宋" w:hAnsi="仿宋" w:eastAsia="仿宋"/>
          <w:color w:val="000000"/>
          <w:highlight w:val="none"/>
          <w:lang w:val="zh-CN"/>
        </w:rPr>
        <w:t>招标要求参加投标。在这次投标过程中和中标后，我们将严格遵守国家法律法规要求，并郑重承诺：</w:t>
      </w:r>
    </w:p>
    <w:p w14:paraId="14EEB5C3">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 xml:space="preserve">一、不向项目有关人员及部门赠送礼金礼物、有价证券、回扣以及中介费、介绍费、咨询费等好处费； </w:t>
      </w:r>
    </w:p>
    <w:p w14:paraId="039C4A49">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 xml:space="preserve">二、不为项目有关人员及部门报销应由你方单位或个人支付的费用； </w:t>
      </w:r>
    </w:p>
    <w:p w14:paraId="2D05C3EA">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 xml:space="preserve">三、不向项目有关人员及部门提供有可能影响公正的宴请和健身娱乐等活动； </w:t>
      </w:r>
    </w:p>
    <w:p w14:paraId="22DB9456">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四、不为项目有关人员及部门出国（境）、旅游等提供方便；</w:t>
      </w:r>
    </w:p>
    <w:p w14:paraId="6D159623">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五、不为项目有关人员个人装修住房、婚丧嫁娶、配偶子女工作安排等提供好处；</w:t>
      </w:r>
    </w:p>
    <w:p w14:paraId="691F9267">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 xml:space="preserve">六、严格遵守法律法规，诚实守信，合法经营，坚决抵制各种违法违纪行为。 </w:t>
      </w:r>
    </w:p>
    <w:p w14:paraId="41AF9A84">
      <w:pPr>
        <w:widowControl w:val="0"/>
        <w:snapToGrid w:val="0"/>
        <w:spacing w:line="440" w:lineRule="exact"/>
        <w:ind w:firstLine="480" w:firstLineChars="200"/>
        <w:rPr>
          <w:rFonts w:ascii="仿宋" w:hAnsi="仿宋" w:eastAsia="仿宋"/>
          <w:color w:val="000000"/>
          <w:highlight w:val="none"/>
          <w:lang w:val="zh-CN"/>
        </w:rPr>
      </w:pPr>
      <w:r>
        <w:rPr>
          <w:rFonts w:hint="eastAsia" w:ascii="仿宋" w:hAnsi="仿宋" w:eastAsia="仿宋"/>
          <w:color w:val="000000"/>
          <w:highlight w:val="none"/>
          <w:lang w:val="zh-CN"/>
        </w:rPr>
        <w:t>如违反上述承诺，你</w:t>
      </w:r>
      <w:r>
        <w:rPr>
          <w:rFonts w:hint="eastAsia" w:ascii="仿宋" w:hAnsi="仿宋" w:eastAsia="仿宋"/>
          <w:color w:val="000000"/>
          <w:highlight w:val="none"/>
        </w:rPr>
        <w:t>单位</w:t>
      </w:r>
      <w:r>
        <w:rPr>
          <w:rFonts w:hint="eastAsia" w:ascii="仿宋" w:hAnsi="仿宋" w:eastAsia="仿宋"/>
          <w:color w:val="000000"/>
          <w:highlight w:val="none"/>
          <w:lang w:val="zh-CN"/>
        </w:rPr>
        <w:t>有权立即取消我单位投标、中标或在建项目的建设资格，有权拒绝我单位在一定时期内进入你</w:t>
      </w:r>
      <w:r>
        <w:rPr>
          <w:rFonts w:hint="eastAsia" w:ascii="仿宋" w:hAnsi="仿宋" w:eastAsia="仿宋"/>
          <w:color w:val="000000"/>
          <w:highlight w:val="none"/>
        </w:rPr>
        <w:t>单位</w:t>
      </w:r>
      <w:r>
        <w:rPr>
          <w:rFonts w:hint="eastAsia" w:ascii="仿宋" w:hAnsi="仿宋" w:eastAsia="仿宋"/>
          <w:color w:val="000000"/>
          <w:highlight w:val="none"/>
          <w:lang w:val="zh-CN"/>
        </w:rPr>
        <w:t>进行项目建设或其他经营活动，并通报监督管理部门。由此引起的相应损失均由我单位承担。</w:t>
      </w:r>
    </w:p>
    <w:p w14:paraId="412CE26D">
      <w:pPr>
        <w:widowControl w:val="0"/>
        <w:snapToGrid w:val="0"/>
        <w:spacing w:line="440" w:lineRule="exact"/>
        <w:ind w:firstLine="480" w:firstLineChars="200"/>
        <w:rPr>
          <w:rFonts w:ascii="仿宋" w:hAnsi="仿宋" w:eastAsia="仿宋"/>
          <w:color w:val="000000"/>
          <w:highlight w:val="none"/>
          <w:lang w:val="zh-CN"/>
        </w:rPr>
      </w:pPr>
    </w:p>
    <w:p w14:paraId="465905D7">
      <w:pPr>
        <w:pStyle w:val="636"/>
        <w:widowControl w:val="0"/>
        <w:snapToGrid w:val="0"/>
        <w:spacing w:line="440" w:lineRule="exact"/>
        <w:ind w:firstLine="480"/>
        <w:rPr>
          <w:rFonts w:ascii="仿宋" w:hAnsi="仿宋"/>
          <w:szCs w:val="24"/>
          <w:highlight w:val="none"/>
        </w:rPr>
      </w:pPr>
      <w:r>
        <w:rPr>
          <w:rFonts w:hint="eastAsia" w:ascii="仿宋" w:hAnsi="仿宋"/>
          <w:szCs w:val="24"/>
          <w:highlight w:val="none"/>
        </w:rPr>
        <w:t>投标人全称（</w:t>
      </w:r>
      <w:r>
        <w:rPr>
          <w:rFonts w:hint="eastAsia" w:ascii="仿宋" w:hAnsi="仿宋"/>
          <w:kern w:val="0"/>
          <w:szCs w:val="24"/>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03A23F46">
      <w:pPr>
        <w:widowControl w:val="0"/>
        <w:snapToGrid w:val="0"/>
        <w:spacing w:line="440" w:lineRule="exact"/>
        <w:ind w:right="600" w:firstLine="480"/>
        <w:rPr>
          <w:rFonts w:ascii="仿宋" w:hAnsi="仿宋" w:eastAsia="仿宋"/>
          <w:highlight w:val="none"/>
        </w:rPr>
      </w:pPr>
    </w:p>
    <w:p w14:paraId="79FA9BB8">
      <w:pPr>
        <w:widowControl w:val="0"/>
        <w:snapToGrid w:val="0"/>
        <w:spacing w:line="440" w:lineRule="exact"/>
        <w:ind w:firstLine="480"/>
        <w:rPr>
          <w:rFonts w:ascii="仿宋" w:hAnsi="仿宋" w:eastAsia="仿宋"/>
          <w:b/>
          <w:highlight w:val="non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4B52B748">
      <w:pPr>
        <w:widowControl w:val="0"/>
        <w:spacing w:line="440" w:lineRule="exact"/>
        <w:ind w:firstLine="482"/>
        <w:jc w:val="center"/>
        <w:rPr>
          <w:rFonts w:ascii="仿宋" w:hAnsi="仿宋" w:eastAsia="仿宋" w:cs="仿宋_GB2312"/>
          <w:b/>
          <w:bCs/>
          <w:highlight w:val="none"/>
        </w:rPr>
      </w:pPr>
    </w:p>
    <w:p w14:paraId="03FB128E">
      <w:pPr>
        <w:widowControl w:val="0"/>
        <w:tabs>
          <w:tab w:val="left" w:pos="0"/>
        </w:tabs>
        <w:autoSpaceDE w:val="0"/>
        <w:autoSpaceDN w:val="0"/>
        <w:spacing w:line="440" w:lineRule="exact"/>
        <w:ind w:firstLine="643"/>
        <w:jc w:val="center"/>
        <w:rPr>
          <w:rFonts w:ascii="仿宋" w:hAnsi="仿宋" w:eastAsia="仿宋" w:cs="Times New Roman"/>
          <w:b/>
          <w:kern w:val="2"/>
          <w:sz w:val="32"/>
          <w:szCs w:val="32"/>
          <w:highlight w:val="none"/>
        </w:rPr>
      </w:pPr>
    </w:p>
    <w:p w14:paraId="722C2508">
      <w:pPr>
        <w:widowControl w:val="0"/>
        <w:tabs>
          <w:tab w:val="left" w:pos="0"/>
        </w:tabs>
        <w:autoSpaceDE w:val="0"/>
        <w:autoSpaceDN w:val="0"/>
        <w:spacing w:line="440" w:lineRule="exact"/>
        <w:ind w:firstLine="643"/>
        <w:jc w:val="center"/>
        <w:rPr>
          <w:rFonts w:ascii="仿宋" w:hAnsi="仿宋" w:eastAsia="仿宋" w:cs="Times New Roman"/>
          <w:b/>
          <w:kern w:val="2"/>
          <w:sz w:val="32"/>
          <w:szCs w:val="32"/>
          <w:highlight w:val="none"/>
        </w:rPr>
      </w:pPr>
    </w:p>
    <w:p w14:paraId="619E833A">
      <w:pPr>
        <w:pStyle w:val="109"/>
        <w:keepNext w:val="0"/>
        <w:keepLines w:val="0"/>
        <w:widowControl w:val="0"/>
        <w:ind w:firstLine="643"/>
        <w:rPr>
          <w:rFonts w:ascii="仿宋" w:hAnsi="仿宋" w:eastAsia="仿宋"/>
          <w:sz w:val="32"/>
          <w:szCs w:val="32"/>
          <w:highlight w:val="none"/>
        </w:rPr>
      </w:pPr>
    </w:p>
    <w:p w14:paraId="5AE079BB">
      <w:pPr>
        <w:widowControl w:val="0"/>
        <w:ind w:firstLine="643"/>
        <w:rPr>
          <w:rFonts w:ascii="仿宋" w:hAnsi="仿宋" w:eastAsia="仿宋" w:cs="Times New Roman"/>
          <w:b/>
          <w:kern w:val="2"/>
          <w:sz w:val="32"/>
          <w:szCs w:val="32"/>
          <w:highlight w:val="none"/>
        </w:rPr>
      </w:pPr>
    </w:p>
    <w:p w14:paraId="786CC776">
      <w:pPr>
        <w:pStyle w:val="109"/>
        <w:keepNext w:val="0"/>
        <w:keepLines w:val="0"/>
        <w:widowControl w:val="0"/>
        <w:ind w:firstLine="643"/>
        <w:rPr>
          <w:rFonts w:ascii="仿宋" w:hAnsi="仿宋" w:eastAsia="仿宋"/>
          <w:sz w:val="32"/>
          <w:szCs w:val="32"/>
          <w:highlight w:val="none"/>
        </w:rPr>
      </w:pPr>
    </w:p>
    <w:p w14:paraId="09519539">
      <w:pPr>
        <w:pStyle w:val="109"/>
        <w:keepNext w:val="0"/>
        <w:keepLines w:val="0"/>
        <w:widowControl w:val="0"/>
        <w:ind w:firstLine="482"/>
        <w:rPr>
          <w:rFonts w:ascii="仿宋" w:hAnsi="仿宋" w:eastAsia="仿宋"/>
          <w:highlight w:val="none"/>
        </w:rPr>
      </w:pPr>
    </w:p>
    <w:p w14:paraId="443AE516">
      <w:pPr>
        <w:widowControl w:val="0"/>
        <w:tabs>
          <w:tab w:val="left" w:pos="0"/>
        </w:tabs>
        <w:autoSpaceDE w:val="0"/>
        <w:autoSpaceDN w:val="0"/>
        <w:spacing w:line="440" w:lineRule="exact"/>
        <w:ind w:firstLine="643"/>
        <w:jc w:val="center"/>
        <w:rPr>
          <w:rFonts w:ascii="仿宋" w:hAnsi="仿宋" w:eastAsia="仿宋" w:cs="Times New Roman"/>
          <w:b/>
          <w:kern w:val="2"/>
          <w:sz w:val="32"/>
          <w:szCs w:val="32"/>
          <w:highlight w:val="none"/>
        </w:rPr>
      </w:pPr>
    </w:p>
    <w:p w14:paraId="4C252B72">
      <w:pPr>
        <w:widowControl w:val="0"/>
        <w:tabs>
          <w:tab w:val="left" w:pos="0"/>
        </w:tabs>
        <w:autoSpaceDE w:val="0"/>
        <w:autoSpaceDN w:val="0"/>
        <w:spacing w:line="440" w:lineRule="exact"/>
        <w:jc w:val="center"/>
        <w:rPr>
          <w:rFonts w:ascii="仿宋" w:hAnsi="仿宋" w:eastAsia="仿宋" w:cs="Times New Roman"/>
          <w:b/>
          <w:kern w:val="2"/>
          <w:sz w:val="32"/>
          <w:szCs w:val="32"/>
          <w:highlight w:val="none"/>
        </w:rPr>
      </w:pPr>
    </w:p>
    <w:p w14:paraId="23E9E73F">
      <w:pPr>
        <w:widowControl w:val="0"/>
        <w:spacing w:line="440" w:lineRule="exact"/>
        <w:ind w:firstLine="482"/>
        <w:jc w:val="center"/>
        <w:rPr>
          <w:rFonts w:ascii="仿宋" w:hAnsi="仿宋" w:eastAsia="仿宋"/>
          <w:b/>
          <w:bCs/>
          <w:highlight w:val="none"/>
        </w:rPr>
        <w:sectPr>
          <w:pgSz w:w="11906" w:h="16838"/>
          <w:pgMar w:top="1418" w:right="1418" w:bottom="1418" w:left="1588" w:header="851" w:footer="992" w:gutter="0"/>
          <w:cols w:space="720" w:num="1"/>
          <w:titlePg/>
          <w:docGrid w:linePitch="312" w:charSpace="0"/>
        </w:sectPr>
      </w:pPr>
    </w:p>
    <w:p w14:paraId="795258C5">
      <w:pPr>
        <w:widowControl w:val="0"/>
        <w:spacing w:line="440" w:lineRule="exact"/>
        <w:jc w:val="center"/>
        <w:rPr>
          <w:rFonts w:ascii="仿宋" w:hAnsi="仿宋" w:eastAsia="仿宋"/>
          <w:b/>
          <w:sz w:val="32"/>
          <w:szCs w:val="32"/>
          <w:highlight w:val="none"/>
        </w:rPr>
      </w:pPr>
      <w:r>
        <w:rPr>
          <w:rFonts w:hint="eastAsia" w:ascii="仿宋" w:hAnsi="仿宋" w:eastAsia="仿宋"/>
          <w:b/>
          <w:sz w:val="32"/>
          <w:szCs w:val="32"/>
          <w:highlight w:val="none"/>
        </w:rPr>
        <w:t>投标人情况介绍</w:t>
      </w:r>
    </w:p>
    <w:p w14:paraId="102D1F7F">
      <w:pPr>
        <w:widowControl w:val="0"/>
        <w:spacing w:line="440" w:lineRule="exact"/>
        <w:jc w:val="center"/>
        <w:rPr>
          <w:rFonts w:ascii="仿宋" w:hAnsi="仿宋" w:eastAsia="仿宋"/>
          <w:b/>
          <w:highlight w:val="none"/>
        </w:rPr>
      </w:pPr>
    </w:p>
    <w:tbl>
      <w:tblPr>
        <w:tblStyle w:val="9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9C9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444670">
            <w:pPr>
              <w:widowControl w:val="0"/>
              <w:spacing w:line="440" w:lineRule="exact"/>
              <w:jc w:val="center"/>
              <w:rPr>
                <w:rFonts w:ascii="仿宋" w:hAnsi="仿宋" w:eastAsia="仿宋"/>
                <w:highlight w:val="none"/>
              </w:rPr>
            </w:pPr>
            <w:r>
              <w:rPr>
                <w:rFonts w:hint="eastAsia" w:ascii="仿宋" w:hAnsi="仿宋" w:eastAsia="仿宋"/>
                <w:highlight w:val="none"/>
              </w:rPr>
              <w:t>投标人名称</w:t>
            </w:r>
          </w:p>
        </w:tc>
        <w:tc>
          <w:tcPr>
            <w:tcW w:w="6339" w:type="dxa"/>
            <w:gridSpan w:val="5"/>
            <w:vAlign w:val="center"/>
          </w:tcPr>
          <w:p w14:paraId="5DEA6A69">
            <w:pPr>
              <w:widowControl w:val="0"/>
              <w:spacing w:line="440" w:lineRule="exact"/>
              <w:jc w:val="center"/>
              <w:rPr>
                <w:rFonts w:ascii="仿宋" w:hAnsi="仿宋" w:eastAsia="仿宋"/>
                <w:highlight w:val="none"/>
              </w:rPr>
            </w:pPr>
          </w:p>
        </w:tc>
      </w:tr>
      <w:tr w14:paraId="0F5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FAB9F7F">
            <w:pPr>
              <w:widowControl w:val="0"/>
              <w:spacing w:line="440" w:lineRule="exact"/>
              <w:jc w:val="center"/>
              <w:rPr>
                <w:rFonts w:ascii="仿宋" w:hAnsi="仿宋" w:eastAsia="仿宋"/>
                <w:highlight w:val="none"/>
              </w:rPr>
            </w:pPr>
            <w:r>
              <w:rPr>
                <w:rFonts w:hint="eastAsia" w:ascii="仿宋" w:hAnsi="仿宋" w:eastAsia="仿宋"/>
                <w:highlight w:val="none"/>
              </w:rPr>
              <w:t>地址</w:t>
            </w:r>
          </w:p>
        </w:tc>
        <w:tc>
          <w:tcPr>
            <w:tcW w:w="6339" w:type="dxa"/>
            <w:gridSpan w:val="5"/>
            <w:vAlign w:val="center"/>
          </w:tcPr>
          <w:p w14:paraId="4EAA3DB6">
            <w:pPr>
              <w:widowControl w:val="0"/>
              <w:spacing w:line="440" w:lineRule="exact"/>
              <w:jc w:val="center"/>
              <w:rPr>
                <w:rFonts w:ascii="仿宋" w:hAnsi="仿宋" w:eastAsia="仿宋"/>
                <w:highlight w:val="none"/>
              </w:rPr>
            </w:pPr>
          </w:p>
        </w:tc>
      </w:tr>
      <w:tr w14:paraId="5A5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1DB8C4E">
            <w:pPr>
              <w:widowControl w:val="0"/>
              <w:spacing w:line="440" w:lineRule="exact"/>
              <w:jc w:val="center"/>
              <w:rPr>
                <w:rFonts w:ascii="仿宋" w:hAnsi="仿宋" w:eastAsia="仿宋"/>
                <w:highlight w:val="none"/>
              </w:rPr>
            </w:pPr>
            <w:r>
              <w:rPr>
                <w:rFonts w:hint="eastAsia" w:ascii="仿宋" w:hAnsi="仿宋" w:eastAsia="仿宋"/>
                <w:highlight w:val="none"/>
              </w:rPr>
              <w:t>经营范围</w:t>
            </w:r>
          </w:p>
        </w:tc>
        <w:tc>
          <w:tcPr>
            <w:tcW w:w="2118" w:type="dxa"/>
            <w:vAlign w:val="center"/>
          </w:tcPr>
          <w:p w14:paraId="1738EA41">
            <w:pPr>
              <w:widowControl w:val="0"/>
              <w:spacing w:line="440" w:lineRule="exact"/>
              <w:jc w:val="center"/>
              <w:rPr>
                <w:rFonts w:ascii="仿宋" w:hAnsi="仿宋" w:eastAsia="仿宋"/>
                <w:highlight w:val="none"/>
              </w:rPr>
            </w:pPr>
          </w:p>
        </w:tc>
        <w:tc>
          <w:tcPr>
            <w:tcW w:w="1980" w:type="dxa"/>
            <w:vAlign w:val="center"/>
          </w:tcPr>
          <w:p w14:paraId="30D580DF">
            <w:pPr>
              <w:widowControl w:val="0"/>
              <w:spacing w:line="440" w:lineRule="exact"/>
              <w:jc w:val="center"/>
              <w:rPr>
                <w:rFonts w:ascii="仿宋" w:hAnsi="仿宋" w:eastAsia="仿宋"/>
                <w:highlight w:val="none"/>
              </w:rPr>
            </w:pPr>
            <w:r>
              <w:rPr>
                <w:rFonts w:hint="eastAsia" w:ascii="仿宋" w:hAnsi="仿宋" w:eastAsia="仿宋"/>
                <w:highlight w:val="none"/>
              </w:rPr>
              <w:t>企业类型</w:t>
            </w:r>
          </w:p>
        </w:tc>
        <w:tc>
          <w:tcPr>
            <w:tcW w:w="2241" w:type="dxa"/>
            <w:gridSpan w:val="3"/>
            <w:vAlign w:val="center"/>
          </w:tcPr>
          <w:p w14:paraId="0950A5A4">
            <w:pPr>
              <w:widowControl w:val="0"/>
              <w:spacing w:line="440" w:lineRule="exact"/>
              <w:jc w:val="center"/>
              <w:rPr>
                <w:rFonts w:ascii="仿宋" w:hAnsi="仿宋" w:eastAsia="仿宋"/>
                <w:highlight w:val="none"/>
              </w:rPr>
            </w:pPr>
            <w:r>
              <w:rPr>
                <w:rFonts w:hint="eastAsia" w:ascii="仿宋" w:hAnsi="仿宋" w:eastAsia="仿宋"/>
                <w:highlight w:val="none"/>
              </w:rPr>
              <w:t>（大型、中型、小型、微型）</w:t>
            </w:r>
          </w:p>
        </w:tc>
      </w:tr>
      <w:tr w14:paraId="7FE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3DCD0BE">
            <w:pPr>
              <w:widowControl w:val="0"/>
              <w:spacing w:line="440" w:lineRule="exact"/>
              <w:jc w:val="center"/>
              <w:rPr>
                <w:rFonts w:ascii="仿宋" w:hAnsi="仿宋" w:eastAsia="仿宋"/>
                <w:highlight w:val="none"/>
              </w:rPr>
            </w:pPr>
            <w:r>
              <w:rPr>
                <w:rFonts w:hint="eastAsia" w:ascii="仿宋" w:hAnsi="仿宋" w:eastAsia="仿宋"/>
                <w:highlight w:val="none"/>
              </w:rPr>
              <w:t>成立时间</w:t>
            </w:r>
          </w:p>
        </w:tc>
        <w:tc>
          <w:tcPr>
            <w:tcW w:w="2118" w:type="dxa"/>
            <w:vAlign w:val="center"/>
          </w:tcPr>
          <w:p w14:paraId="1DB5984B">
            <w:pPr>
              <w:widowControl w:val="0"/>
              <w:spacing w:line="440" w:lineRule="exact"/>
              <w:jc w:val="center"/>
              <w:rPr>
                <w:rFonts w:ascii="仿宋" w:hAnsi="仿宋" w:eastAsia="仿宋"/>
                <w:highlight w:val="none"/>
              </w:rPr>
            </w:pPr>
          </w:p>
        </w:tc>
        <w:tc>
          <w:tcPr>
            <w:tcW w:w="1980" w:type="dxa"/>
            <w:vAlign w:val="center"/>
          </w:tcPr>
          <w:p w14:paraId="0EAA0B76">
            <w:pPr>
              <w:widowControl w:val="0"/>
              <w:spacing w:line="440" w:lineRule="exact"/>
              <w:jc w:val="center"/>
              <w:rPr>
                <w:rFonts w:ascii="仿宋" w:hAnsi="仿宋" w:eastAsia="仿宋"/>
                <w:highlight w:val="none"/>
              </w:rPr>
            </w:pPr>
            <w:r>
              <w:rPr>
                <w:rFonts w:hint="eastAsia" w:ascii="仿宋" w:hAnsi="仿宋" w:eastAsia="仿宋"/>
                <w:highlight w:val="none"/>
              </w:rPr>
              <w:t>经济性质</w:t>
            </w:r>
          </w:p>
        </w:tc>
        <w:tc>
          <w:tcPr>
            <w:tcW w:w="2241" w:type="dxa"/>
            <w:gridSpan w:val="3"/>
            <w:vAlign w:val="center"/>
          </w:tcPr>
          <w:p w14:paraId="026639B7">
            <w:pPr>
              <w:widowControl w:val="0"/>
              <w:spacing w:line="440" w:lineRule="exact"/>
              <w:jc w:val="center"/>
              <w:rPr>
                <w:rFonts w:ascii="仿宋" w:hAnsi="仿宋" w:eastAsia="仿宋"/>
                <w:highlight w:val="none"/>
              </w:rPr>
            </w:pPr>
          </w:p>
        </w:tc>
      </w:tr>
      <w:tr w14:paraId="1343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D1374B1">
            <w:pPr>
              <w:widowControl w:val="0"/>
              <w:spacing w:line="440" w:lineRule="exact"/>
              <w:jc w:val="center"/>
              <w:rPr>
                <w:rFonts w:ascii="仿宋" w:hAnsi="仿宋" w:eastAsia="仿宋"/>
                <w:highlight w:val="none"/>
              </w:rPr>
            </w:pPr>
            <w:r>
              <w:rPr>
                <w:rFonts w:hint="eastAsia" w:ascii="仿宋" w:hAnsi="仿宋" w:eastAsia="仿宋"/>
                <w:highlight w:val="none"/>
              </w:rPr>
              <w:t>法定代表人</w:t>
            </w:r>
          </w:p>
        </w:tc>
        <w:tc>
          <w:tcPr>
            <w:tcW w:w="2118" w:type="dxa"/>
            <w:vAlign w:val="center"/>
          </w:tcPr>
          <w:p w14:paraId="62598300">
            <w:pPr>
              <w:widowControl w:val="0"/>
              <w:spacing w:line="440" w:lineRule="exact"/>
              <w:jc w:val="center"/>
              <w:rPr>
                <w:rFonts w:ascii="仿宋" w:hAnsi="仿宋" w:eastAsia="仿宋"/>
                <w:highlight w:val="none"/>
              </w:rPr>
            </w:pPr>
          </w:p>
        </w:tc>
        <w:tc>
          <w:tcPr>
            <w:tcW w:w="1980" w:type="dxa"/>
            <w:vAlign w:val="center"/>
          </w:tcPr>
          <w:p w14:paraId="3730E52A">
            <w:pPr>
              <w:widowControl w:val="0"/>
              <w:spacing w:line="440" w:lineRule="exact"/>
              <w:jc w:val="center"/>
              <w:rPr>
                <w:rFonts w:ascii="仿宋" w:hAnsi="仿宋" w:eastAsia="仿宋"/>
                <w:highlight w:val="none"/>
              </w:rPr>
            </w:pPr>
            <w:r>
              <w:rPr>
                <w:rFonts w:hint="eastAsia" w:ascii="仿宋" w:hAnsi="仿宋" w:eastAsia="仿宋"/>
                <w:highlight w:val="none"/>
              </w:rPr>
              <w:t>联系电话</w:t>
            </w:r>
          </w:p>
        </w:tc>
        <w:tc>
          <w:tcPr>
            <w:tcW w:w="2241" w:type="dxa"/>
            <w:gridSpan w:val="3"/>
            <w:vAlign w:val="center"/>
          </w:tcPr>
          <w:p w14:paraId="7920989F">
            <w:pPr>
              <w:widowControl w:val="0"/>
              <w:spacing w:line="440" w:lineRule="exact"/>
              <w:jc w:val="center"/>
              <w:rPr>
                <w:rFonts w:ascii="仿宋" w:hAnsi="仿宋" w:eastAsia="仿宋"/>
                <w:highlight w:val="none"/>
              </w:rPr>
            </w:pPr>
          </w:p>
        </w:tc>
      </w:tr>
      <w:tr w14:paraId="2483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1A7C56BC">
            <w:pPr>
              <w:widowControl w:val="0"/>
              <w:spacing w:line="440" w:lineRule="exact"/>
              <w:jc w:val="center"/>
              <w:rPr>
                <w:rFonts w:ascii="仿宋" w:hAnsi="仿宋" w:eastAsia="仿宋"/>
                <w:highlight w:val="none"/>
              </w:rPr>
            </w:pPr>
            <w:r>
              <w:rPr>
                <w:rFonts w:hint="eastAsia" w:ascii="仿宋" w:hAnsi="仿宋" w:eastAsia="仿宋"/>
                <w:highlight w:val="none"/>
              </w:rPr>
              <w:t>注册资本</w:t>
            </w:r>
          </w:p>
        </w:tc>
        <w:tc>
          <w:tcPr>
            <w:tcW w:w="2118" w:type="dxa"/>
            <w:vMerge w:val="restart"/>
            <w:vAlign w:val="center"/>
          </w:tcPr>
          <w:p w14:paraId="47ED0512">
            <w:pPr>
              <w:widowControl w:val="0"/>
              <w:spacing w:line="440" w:lineRule="exact"/>
              <w:jc w:val="center"/>
              <w:rPr>
                <w:rFonts w:ascii="仿宋" w:hAnsi="仿宋" w:eastAsia="仿宋"/>
                <w:highlight w:val="none"/>
              </w:rPr>
            </w:pPr>
          </w:p>
        </w:tc>
        <w:tc>
          <w:tcPr>
            <w:tcW w:w="1980" w:type="dxa"/>
            <w:vMerge w:val="restart"/>
            <w:vAlign w:val="center"/>
          </w:tcPr>
          <w:p w14:paraId="209991EA">
            <w:pPr>
              <w:widowControl w:val="0"/>
              <w:spacing w:line="440" w:lineRule="exact"/>
              <w:jc w:val="center"/>
              <w:rPr>
                <w:rFonts w:ascii="仿宋" w:hAnsi="仿宋" w:eastAsia="仿宋"/>
                <w:highlight w:val="none"/>
              </w:rPr>
            </w:pPr>
            <w:r>
              <w:rPr>
                <w:rFonts w:hint="eastAsia" w:ascii="仿宋" w:hAnsi="仿宋" w:eastAsia="仿宋"/>
                <w:highlight w:val="none"/>
              </w:rPr>
              <w:t>技术人员数</w:t>
            </w:r>
          </w:p>
        </w:tc>
        <w:tc>
          <w:tcPr>
            <w:tcW w:w="720" w:type="dxa"/>
            <w:vAlign w:val="center"/>
          </w:tcPr>
          <w:p w14:paraId="11CDAD96">
            <w:pPr>
              <w:widowControl w:val="0"/>
              <w:spacing w:line="440" w:lineRule="exact"/>
              <w:jc w:val="center"/>
              <w:rPr>
                <w:rFonts w:ascii="仿宋" w:hAnsi="仿宋" w:eastAsia="仿宋"/>
                <w:highlight w:val="none"/>
              </w:rPr>
            </w:pPr>
            <w:r>
              <w:rPr>
                <w:rFonts w:hint="eastAsia" w:ascii="仿宋" w:hAnsi="仿宋" w:eastAsia="仿宋"/>
                <w:highlight w:val="none"/>
              </w:rPr>
              <w:t>高级</w:t>
            </w:r>
          </w:p>
        </w:tc>
        <w:tc>
          <w:tcPr>
            <w:tcW w:w="720" w:type="dxa"/>
            <w:vAlign w:val="center"/>
          </w:tcPr>
          <w:p w14:paraId="08CE327E">
            <w:pPr>
              <w:widowControl w:val="0"/>
              <w:spacing w:line="440" w:lineRule="exact"/>
              <w:jc w:val="center"/>
              <w:rPr>
                <w:rFonts w:ascii="仿宋" w:hAnsi="仿宋" w:eastAsia="仿宋"/>
                <w:highlight w:val="none"/>
              </w:rPr>
            </w:pPr>
            <w:r>
              <w:rPr>
                <w:rFonts w:hint="eastAsia" w:ascii="仿宋" w:hAnsi="仿宋" w:eastAsia="仿宋"/>
                <w:highlight w:val="none"/>
              </w:rPr>
              <w:t>中级</w:t>
            </w:r>
          </w:p>
        </w:tc>
        <w:tc>
          <w:tcPr>
            <w:tcW w:w="801" w:type="dxa"/>
            <w:vAlign w:val="center"/>
          </w:tcPr>
          <w:p w14:paraId="6C0C1D3F">
            <w:pPr>
              <w:widowControl w:val="0"/>
              <w:spacing w:line="440" w:lineRule="exact"/>
              <w:jc w:val="center"/>
              <w:rPr>
                <w:rFonts w:ascii="仿宋" w:hAnsi="仿宋" w:eastAsia="仿宋"/>
                <w:highlight w:val="none"/>
              </w:rPr>
            </w:pPr>
            <w:r>
              <w:rPr>
                <w:rFonts w:hint="eastAsia" w:ascii="仿宋" w:hAnsi="仿宋" w:eastAsia="仿宋"/>
                <w:highlight w:val="none"/>
              </w:rPr>
              <w:t>初级</w:t>
            </w:r>
          </w:p>
        </w:tc>
      </w:tr>
      <w:tr w14:paraId="3F8E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D97D019">
            <w:pPr>
              <w:widowControl w:val="0"/>
              <w:spacing w:line="440" w:lineRule="exact"/>
              <w:jc w:val="center"/>
              <w:rPr>
                <w:rFonts w:ascii="仿宋" w:hAnsi="仿宋" w:eastAsia="仿宋"/>
                <w:highlight w:val="none"/>
              </w:rPr>
            </w:pPr>
          </w:p>
        </w:tc>
        <w:tc>
          <w:tcPr>
            <w:tcW w:w="2118" w:type="dxa"/>
            <w:vMerge w:val="continue"/>
            <w:vAlign w:val="center"/>
          </w:tcPr>
          <w:p w14:paraId="046CC27C">
            <w:pPr>
              <w:widowControl w:val="0"/>
              <w:spacing w:line="440" w:lineRule="exact"/>
              <w:jc w:val="center"/>
              <w:rPr>
                <w:rFonts w:ascii="仿宋" w:hAnsi="仿宋" w:eastAsia="仿宋"/>
                <w:highlight w:val="none"/>
              </w:rPr>
            </w:pPr>
          </w:p>
        </w:tc>
        <w:tc>
          <w:tcPr>
            <w:tcW w:w="1980" w:type="dxa"/>
            <w:vMerge w:val="continue"/>
            <w:vAlign w:val="center"/>
          </w:tcPr>
          <w:p w14:paraId="6F56F944">
            <w:pPr>
              <w:widowControl w:val="0"/>
              <w:spacing w:line="440" w:lineRule="exact"/>
              <w:jc w:val="center"/>
              <w:rPr>
                <w:rFonts w:ascii="仿宋" w:hAnsi="仿宋" w:eastAsia="仿宋"/>
                <w:highlight w:val="none"/>
              </w:rPr>
            </w:pPr>
          </w:p>
        </w:tc>
        <w:tc>
          <w:tcPr>
            <w:tcW w:w="720" w:type="dxa"/>
            <w:vAlign w:val="center"/>
          </w:tcPr>
          <w:p w14:paraId="3208BD2E">
            <w:pPr>
              <w:widowControl w:val="0"/>
              <w:spacing w:line="440" w:lineRule="exact"/>
              <w:jc w:val="center"/>
              <w:rPr>
                <w:rFonts w:ascii="仿宋" w:hAnsi="仿宋" w:eastAsia="仿宋"/>
                <w:highlight w:val="none"/>
              </w:rPr>
            </w:pPr>
          </w:p>
        </w:tc>
        <w:tc>
          <w:tcPr>
            <w:tcW w:w="720" w:type="dxa"/>
            <w:vAlign w:val="center"/>
          </w:tcPr>
          <w:p w14:paraId="66C979F8">
            <w:pPr>
              <w:widowControl w:val="0"/>
              <w:spacing w:line="440" w:lineRule="exact"/>
              <w:jc w:val="center"/>
              <w:rPr>
                <w:rFonts w:ascii="仿宋" w:hAnsi="仿宋" w:eastAsia="仿宋"/>
                <w:highlight w:val="none"/>
              </w:rPr>
            </w:pPr>
          </w:p>
        </w:tc>
        <w:tc>
          <w:tcPr>
            <w:tcW w:w="801" w:type="dxa"/>
            <w:vAlign w:val="center"/>
          </w:tcPr>
          <w:p w14:paraId="4F6CF04B">
            <w:pPr>
              <w:widowControl w:val="0"/>
              <w:spacing w:line="440" w:lineRule="exact"/>
              <w:jc w:val="center"/>
              <w:rPr>
                <w:rFonts w:ascii="仿宋" w:hAnsi="仿宋" w:eastAsia="仿宋"/>
                <w:highlight w:val="none"/>
              </w:rPr>
            </w:pPr>
          </w:p>
        </w:tc>
      </w:tr>
      <w:tr w14:paraId="25C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B81E260">
            <w:pPr>
              <w:widowControl w:val="0"/>
              <w:spacing w:line="440" w:lineRule="exact"/>
              <w:jc w:val="center"/>
              <w:rPr>
                <w:rFonts w:ascii="仿宋" w:hAnsi="仿宋" w:eastAsia="仿宋"/>
                <w:highlight w:val="none"/>
              </w:rPr>
            </w:pPr>
            <w:r>
              <w:rPr>
                <w:rFonts w:hint="eastAsia" w:ascii="仿宋" w:hAnsi="仿宋" w:eastAsia="仿宋"/>
                <w:highlight w:val="none"/>
              </w:rPr>
              <w:t>资产总额</w:t>
            </w:r>
          </w:p>
        </w:tc>
        <w:tc>
          <w:tcPr>
            <w:tcW w:w="2118" w:type="dxa"/>
            <w:vAlign w:val="center"/>
          </w:tcPr>
          <w:p w14:paraId="129016E5">
            <w:pPr>
              <w:widowControl w:val="0"/>
              <w:spacing w:line="440" w:lineRule="exact"/>
              <w:jc w:val="center"/>
              <w:rPr>
                <w:rFonts w:ascii="仿宋" w:hAnsi="仿宋" w:eastAsia="仿宋"/>
                <w:highlight w:val="none"/>
              </w:rPr>
            </w:pPr>
          </w:p>
        </w:tc>
        <w:tc>
          <w:tcPr>
            <w:tcW w:w="1980" w:type="dxa"/>
            <w:vAlign w:val="center"/>
          </w:tcPr>
          <w:p w14:paraId="63A43579">
            <w:pPr>
              <w:widowControl w:val="0"/>
              <w:spacing w:line="440" w:lineRule="exact"/>
              <w:jc w:val="center"/>
              <w:rPr>
                <w:rFonts w:ascii="仿宋" w:hAnsi="仿宋" w:eastAsia="仿宋"/>
                <w:highlight w:val="none"/>
              </w:rPr>
            </w:pPr>
            <w:r>
              <w:rPr>
                <w:rFonts w:hint="eastAsia" w:ascii="仿宋" w:hAnsi="仿宋" w:eastAsia="仿宋"/>
                <w:highlight w:val="none"/>
              </w:rPr>
              <w:t>所有者权益</w:t>
            </w:r>
          </w:p>
        </w:tc>
        <w:tc>
          <w:tcPr>
            <w:tcW w:w="2241" w:type="dxa"/>
            <w:gridSpan w:val="3"/>
            <w:vAlign w:val="center"/>
          </w:tcPr>
          <w:p w14:paraId="63B849F7">
            <w:pPr>
              <w:widowControl w:val="0"/>
              <w:spacing w:line="440" w:lineRule="exact"/>
              <w:jc w:val="center"/>
              <w:rPr>
                <w:rFonts w:ascii="仿宋" w:hAnsi="仿宋" w:eastAsia="仿宋"/>
                <w:highlight w:val="none"/>
              </w:rPr>
            </w:pPr>
          </w:p>
        </w:tc>
      </w:tr>
      <w:tr w14:paraId="7512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A07D3D">
            <w:pPr>
              <w:widowControl w:val="0"/>
              <w:spacing w:line="440" w:lineRule="exact"/>
              <w:jc w:val="center"/>
              <w:rPr>
                <w:rFonts w:ascii="仿宋" w:hAnsi="仿宋" w:eastAsia="仿宋"/>
                <w:highlight w:val="none"/>
              </w:rPr>
            </w:pPr>
            <w:r>
              <w:rPr>
                <w:rFonts w:hint="eastAsia" w:ascii="仿宋" w:hAnsi="仿宋" w:eastAsia="仿宋"/>
                <w:highlight w:val="none"/>
              </w:rPr>
              <w:t>工商登记号</w:t>
            </w:r>
          </w:p>
        </w:tc>
        <w:tc>
          <w:tcPr>
            <w:tcW w:w="2118" w:type="dxa"/>
            <w:vAlign w:val="center"/>
          </w:tcPr>
          <w:p w14:paraId="24021D21">
            <w:pPr>
              <w:widowControl w:val="0"/>
              <w:spacing w:line="440" w:lineRule="exact"/>
              <w:jc w:val="center"/>
              <w:rPr>
                <w:rFonts w:ascii="仿宋" w:hAnsi="仿宋" w:eastAsia="仿宋"/>
                <w:highlight w:val="none"/>
              </w:rPr>
            </w:pPr>
          </w:p>
        </w:tc>
        <w:tc>
          <w:tcPr>
            <w:tcW w:w="1980" w:type="dxa"/>
            <w:vAlign w:val="center"/>
          </w:tcPr>
          <w:p w14:paraId="1EF3B057">
            <w:pPr>
              <w:widowControl w:val="0"/>
              <w:spacing w:line="440" w:lineRule="exact"/>
              <w:jc w:val="center"/>
              <w:rPr>
                <w:rFonts w:ascii="仿宋" w:hAnsi="仿宋" w:eastAsia="仿宋"/>
                <w:highlight w:val="none"/>
              </w:rPr>
            </w:pPr>
            <w:r>
              <w:rPr>
                <w:rFonts w:hint="eastAsia" w:ascii="仿宋" w:hAnsi="仿宋" w:eastAsia="仿宋"/>
                <w:highlight w:val="none"/>
              </w:rPr>
              <w:t>税务登记号</w:t>
            </w:r>
          </w:p>
        </w:tc>
        <w:tc>
          <w:tcPr>
            <w:tcW w:w="2241" w:type="dxa"/>
            <w:gridSpan w:val="3"/>
            <w:vAlign w:val="center"/>
          </w:tcPr>
          <w:p w14:paraId="0942BDD5">
            <w:pPr>
              <w:widowControl w:val="0"/>
              <w:spacing w:line="440" w:lineRule="exact"/>
              <w:jc w:val="center"/>
              <w:rPr>
                <w:rFonts w:ascii="仿宋" w:hAnsi="仿宋" w:eastAsia="仿宋"/>
                <w:highlight w:val="none"/>
              </w:rPr>
            </w:pPr>
          </w:p>
        </w:tc>
      </w:tr>
      <w:tr w14:paraId="28FD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F600BAF">
            <w:pPr>
              <w:widowControl w:val="0"/>
              <w:spacing w:line="440" w:lineRule="exact"/>
              <w:jc w:val="center"/>
              <w:rPr>
                <w:rFonts w:ascii="仿宋" w:hAnsi="仿宋" w:eastAsia="仿宋"/>
                <w:highlight w:val="none"/>
              </w:rPr>
            </w:pPr>
            <w:r>
              <w:rPr>
                <w:rFonts w:hint="eastAsia" w:ascii="仿宋" w:hAnsi="仿宋" w:eastAsia="仿宋"/>
                <w:highlight w:val="none"/>
              </w:rPr>
              <w:t>是否依法纳税</w:t>
            </w:r>
          </w:p>
        </w:tc>
        <w:tc>
          <w:tcPr>
            <w:tcW w:w="2118" w:type="dxa"/>
            <w:vAlign w:val="center"/>
          </w:tcPr>
          <w:p w14:paraId="117618E1">
            <w:pPr>
              <w:widowControl w:val="0"/>
              <w:spacing w:line="440" w:lineRule="exact"/>
              <w:jc w:val="center"/>
              <w:rPr>
                <w:rFonts w:ascii="仿宋" w:hAnsi="仿宋" w:eastAsia="仿宋"/>
                <w:highlight w:val="none"/>
              </w:rPr>
            </w:pPr>
          </w:p>
        </w:tc>
        <w:tc>
          <w:tcPr>
            <w:tcW w:w="1980" w:type="dxa"/>
            <w:vAlign w:val="center"/>
          </w:tcPr>
          <w:p w14:paraId="10443244">
            <w:pPr>
              <w:widowControl w:val="0"/>
              <w:spacing w:line="440" w:lineRule="exact"/>
              <w:jc w:val="center"/>
              <w:rPr>
                <w:rFonts w:ascii="仿宋" w:hAnsi="仿宋" w:eastAsia="仿宋"/>
                <w:highlight w:val="none"/>
              </w:rPr>
            </w:pPr>
            <w:r>
              <w:rPr>
                <w:rFonts w:hint="eastAsia" w:ascii="仿宋" w:hAnsi="仿宋" w:eastAsia="仿宋"/>
                <w:highlight w:val="none"/>
              </w:rPr>
              <w:t>是否参加社保</w:t>
            </w:r>
          </w:p>
        </w:tc>
        <w:tc>
          <w:tcPr>
            <w:tcW w:w="2241" w:type="dxa"/>
            <w:gridSpan w:val="3"/>
            <w:vAlign w:val="center"/>
          </w:tcPr>
          <w:p w14:paraId="321495E2">
            <w:pPr>
              <w:widowControl w:val="0"/>
              <w:spacing w:line="440" w:lineRule="exact"/>
              <w:jc w:val="center"/>
              <w:rPr>
                <w:rFonts w:ascii="仿宋" w:hAnsi="仿宋" w:eastAsia="仿宋"/>
                <w:highlight w:val="none"/>
              </w:rPr>
            </w:pPr>
          </w:p>
        </w:tc>
      </w:tr>
      <w:tr w14:paraId="73A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369D9E6">
            <w:pPr>
              <w:widowControl w:val="0"/>
              <w:spacing w:line="440" w:lineRule="exact"/>
              <w:jc w:val="center"/>
              <w:rPr>
                <w:rFonts w:ascii="仿宋" w:hAnsi="仿宋" w:eastAsia="仿宋"/>
                <w:highlight w:val="none"/>
              </w:rPr>
            </w:pPr>
            <w:r>
              <w:rPr>
                <w:rFonts w:hint="eastAsia" w:ascii="仿宋" w:hAnsi="仿宋" w:eastAsia="仿宋"/>
                <w:highlight w:val="none"/>
              </w:rPr>
              <w:t>售后服务机构情况</w:t>
            </w:r>
          </w:p>
        </w:tc>
        <w:tc>
          <w:tcPr>
            <w:tcW w:w="6339" w:type="dxa"/>
            <w:gridSpan w:val="5"/>
            <w:vAlign w:val="center"/>
          </w:tcPr>
          <w:p w14:paraId="205538D0">
            <w:pPr>
              <w:widowControl w:val="0"/>
              <w:spacing w:line="440" w:lineRule="exact"/>
              <w:rPr>
                <w:rFonts w:ascii="仿宋" w:hAnsi="仿宋" w:eastAsia="仿宋"/>
                <w:highlight w:val="none"/>
              </w:rPr>
            </w:pPr>
            <w:r>
              <w:rPr>
                <w:rFonts w:hint="eastAsia" w:ascii="仿宋" w:hAnsi="仿宋" w:eastAsia="仿宋"/>
                <w:highlight w:val="none"/>
              </w:rPr>
              <w:t>名称：</w:t>
            </w:r>
          </w:p>
          <w:p w14:paraId="58A03754">
            <w:pPr>
              <w:widowControl w:val="0"/>
              <w:spacing w:line="440" w:lineRule="exact"/>
              <w:rPr>
                <w:rFonts w:ascii="仿宋" w:hAnsi="仿宋" w:eastAsia="仿宋"/>
                <w:highlight w:val="none"/>
              </w:rPr>
            </w:pPr>
            <w:r>
              <w:rPr>
                <w:rFonts w:hint="eastAsia" w:ascii="仿宋" w:hAnsi="仿宋" w:eastAsia="仿宋"/>
                <w:highlight w:val="none"/>
              </w:rPr>
              <w:t>地址：</w:t>
            </w:r>
          </w:p>
          <w:p w14:paraId="0D78C70C">
            <w:pPr>
              <w:widowControl w:val="0"/>
              <w:spacing w:line="440" w:lineRule="exact"/>
              <w:rPr>
                <w:rFonts w:ascii="仿宋" w:hAnsi="仿宋" w:eastAsia="仿宋"/>
                <w:highlight w:val="none"/>
              </w:rPr>
            </w:pPr>
            <w:r>
              <w:rPr>
                <w:rFonts w:hint="eastAsia" w:ascii="仿宋" w:hAnsi="仿宋" w:eastAsia="仿宋"/>
                <w:highlight w:val="none"/>
              </w:rPr>
              <w:t>人员状况：</w:t>
            </w:r>
          </w:p>
          <w:p w14:paraId="1076F4E8">
            <w:pPr>
              <w:widowControl w:val="0"/>
              <w:spacing w:line="440" w:lineRule="exact"/>
              <w:rPr>
                <w:rFonts w:ascii="仿宋" w:hAnsi="仿宋" w:eastAsia="仿宋"/>
                <w:highlight w:val="none"/>
              </w:rPr>
            </w:pPr>
            <w:r>
              <w:rPr>
                <w:rFonts w:hint="eastAsia" w:ascii="仿宋" w:hAnsi="仿宋" w:eastAsia="仿宋"/>
                <w:highlight w:val="none"/>
              </w:rPr>
              <w:t>联系方式：</w:t>
            </w:r>
          </w:p>
          <w:p w14:paraId="694117A0">
            <w:pPr>
              <w:widowControl w:val="0"/>
              <w:spacing w:line="440" w:lineRule="exact"/>
              <w:rPr>
                <w:rFonts w:ascii="仿宋" w:hAnsi="仿宋" w:eastAsia="仿宋"/>
                <w:highlight w:val="none"/>
              </w:rPr>
            </w:pPr>
            <w:r>
              <w:rPr>
                <w:rFonts w:hint="eastAsia" w:ascii="仿宋" w:hAnsi="仿宋" w:eastAsia="仿宋"/>
                <w:highlight w:val="none"/>
              </w:rPr>
              <w:t>（可另附纸说明）</w:t>
            </w:r>
          </w:p>
        </w:tc>
      </w:tr>
    </w:tbl>
    <w:p w14:paraId="46933932">
      <w:pPr>
        <w:widowControl w:val="0"/>
        <w:spacing w:line="440" w:lineRule="exact"/>
        <w:rPr>
          <w:rFonts w:ascii="仿宋" w:hAnsi="仿宋" w:eastAsia="仿宋"/>
          <w:highlight w:val="none"/>
        </w:rPr>
      </w:pPr>
    </w:p>
    <w:p w14:paraId="493A3E94">
      <w:pPr>
        <w:pStyle w:val="636"/>
        <w:widowControl w:val="0"/>
        <w:snapToGrid w:val="0"/>
        <w:spacing w:line="440" w:lineRule="exact"/>
        <w:rPr>
          <w:rFonts w:ascii="仿宋" w:hAnsi="仿宋"/>
          <w:szCs w:val="24"/>
          <w:highlight w:val="none"/>
        </w:rPr>
      </w:pPr>
      <w:r>
        <w:rPr>
          <w:rFonts w:hint="eastAsia" w:ascii="仿宋" w:hAnsi="仿宋"/>
          <w:szCs w:val="24"/>
          <w:highlight w:val="none"/>
        </w:rPr>
        <w:t>投标人全称（</w:t>
      </w:r>
      <w:r>
        <w:rPr>
          <w:rFonts w:hint="eastAsia" w:ascii="仿宋" w:hAnsi="仿宋"/>
          <w:kern w:val="0"/>
          <w:szCs w:val="24"/>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64EAB2E4">
      <w:pPr>
        <w:widowControl w:val="0"/>
        <w:snapToGrid w:val="0"/>
        <w:spacing w:line="440" w:lineRule="exact"/>
        <w:rPr>
          <w:rFonts w:ascii="仿宋" w:hAnsi="仿宋" w:eastAsia="仿宋"/>
          <w:highlight w:val="none"/>
        </w:rPr>
      </w:pPr>
    </w:p>
    <w:p w14:paraId="16305DAB">
      <w:pPr>
        <w:widowControl w:val="0"/>
        <w:snapToGrid w:val="0"/>
        <w:spacing w:line="440" w:lineRule="exact"/>
        <w:rPr>
          <w:rFonts w:ascii="仿宋" w:hAnsi="仿宋" w:eastAsia="仿宋"/>
          <w:b/>
          <w:highlight w:val="non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2B70B5C5">
      <w:pPr>
        <w:widowControl w:val="0"/>
        <w:snapToGrid w:val="0"/>
        <w:spacing w:line="440" w:lineRule="exact"/>
        <w:ind w:right="600" w:firstLine="480"/>
        <w:rPr>
          <w:rFonts w:ascii="仿宋" w:hAnsi="仿宋" w:eastAsia="仿宋"/>
          <w:highlight w:val="none"/>
          <w:u w:val="single"/>
        </w:rPr>
      </w:pPr>
    </w:p>
    <w:p w14:paraId="43915851">
      <w:pPr>
        <w:pStyle w:val="7"/>
        <w:keepNext w:val="0"/>
        <w:keepLines w:val="0"/>
        <w:widowControl w:val="0"/>
        <w:spacing w:before="0" w:after="0" w:line="440" w:lineRule="exact"/>
        <w:ind w:left="0" w:firstLine="643"/>
        <w:jc w:val="both"/>
        <w:rPr>
          <w:highlight w:val="none"/>
        </w:rPr>
      </w:pPr>
      <w:r>
        <w:rPr>
          <w:highlight w:val="none"/>
        </w:rPr>
        <w:br w:type="page"/>
      </w:r>
    </w:p>
    <w:p w14:paraId="5C65B726">
      <w:pPr>
        <w:pStyle w:val="636"/>
        <w:widowControl w:val="0"/>
        <w:snapToGrid w:val="0"/>
        <w:spacing w:line="440" w:lineRule="exact"/>
        <w:jc w:val="center"/>
        <w:rPr>
          <w:rFonts w:ascii="仿宋" w:hAnsi="仿宋"/>
          <w:b/>
          <w:sz w:val="32"/>
          <w:szCs w:val="32"/>
          <w:highlight w:val="none"/>
        </w:rPr>
      </w:pPr>
      <w:r>
        <w:rPr>
          <w:rFonts w:hint="eastAsia" w:ascii="仿宋" w:hAnsi="仿宋"/>
          <w:b/>
          <w:sz w:val="32"/>
          <w:szCs w:val="32"/>
          <w:highlight w:val="none"/>
        </w:rPr>
        <w:t>类似项目业绩表</w:t>
      </w:r>
    </w:p>
    <w:tbl>
      <w:tblPr>
        <w:tblStyle w:val="9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1EC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792F01E">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项目名称</w:t>
            </w:r>
          </w:p>
        </w:tc>
        <w:tc>
          <w:tcPr>
            <w:tcW w:w="1218" w:type="dxa"/>
          </w:tcPr>
          <w:p w14:paraId="549227F2">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项目类型</w:t>
            </w:r>
          </w:p>
        </w:tc>
        <w:tc>
          <w:tcPr>
            <w:tcW w:w="1218" w:type="dxa"/>
          </w:tcPr>
          <w:p w14:paraId="49AD72B3">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简要描述</w:t>
            </w:r>
          </w:p>
        </w:tc>
        <w:tc>
          <w:tcPr>
            <w:tcW w:w="1218" w:type="dxa"/>
          </w:tcPr>
          <w:p w14:paraId="5762D2A7">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项目投资（万元）</w:t>
            </w:r>
          </w:p>
        </w:tc>
        <w:tc>
          <w:tcPr>
            <w:tcW w:w="1218" w:type="dxa"/>
          </w:tcPr>
          <w:p w14:paraId="73030E84">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起止日期</w:t>
            </w:r>
          </w:p>
        </w:tc>
        <w:tc>
          <w:tcPr>
            <w:tcW w:w="1417" w:type="dxa"/>
          </w:tcPr>
          <w:p w14:paraId="197F27F3">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项目地址与建设单位联系电话</w:t>
            </w:r>
          </w:p>
        </w:tc>
        <w:tc>
          <w:tcPr>
            <w:tcW w:w="1253" w:type="dxa"/>
          </w:tcPr>
          <w:p w14:paraId="6E91905F">
            <w:pPr>
              <w:pStyle w:val="636"/>
              <w:widowControl w:val="0"/>
              <w:snapToGrid w:val="0"/>
              <w:spacing w:line="440" w:lineRule="exact"/>
              <w:jc w:val="both"/>
              <w:rPr>
                <w:rFonts w:ascii="仿宋" w:hAnsi="仿宋"/>
                <w:szCs w:val="24"/>
                <w:highlight w:val="none"/>
              </w:rPr>
            </w:pPr>
            <w:r>
              <w:rPr>
                <w:rFonts w:hint="eastAsia" w:ascii="仿宋" w:hAnsi="仿宋"/>
                <w:szCs w:val="24"/>
                <w:highlight w:val="none"/>
              </w:rPr>
              <w:t>所在页码</w:t>
            </w:r>
          </w:p>
        </w:tc>
      </w:tr>
      <w:tr w14:paraId="365D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44429B8">
            <w:pPr>
              <w:pStyle w:val="636"/>
              <w:widowControl w:val="0"/>
              <w:snapToGrid w:val="0"/>
              <w:spacing w:line="440" w:lineRule="exact"/>
              <w:jc w:val="center"/>
              <w:rPr>
                <w:rFonts w:ascii="仿宋" w:hAnsi="仿宋"/>
                <w:b/>
                <w:sz w:val="32"/>
                <w:szCs w:val="32"/>
                <w:highlight w:val="none"/>
              </w:rPr>
            </w:pPr>
          </w:p>
        </w:tc>
        <w:tc>
          <w:tcPr>
            <w:tcW w:w="1218" w:type="dxa"/>
          </w:tcPr>
          <w:p w14:paraId="1295F033">
            <w:pPr>
              <w:pStyle w:val="636"/>
              <w:widowControl w:val="0"/>
              <w:snapToGrid w:val="0"/>
              <w:spacing w:line="440" w:lineRule="exact"/>
              <w:jc w:val="center"/>
              <w:rPr>
                <w:rFonts w:ascii="仿宋" w:hAnsi="仿宋"/>
                <w:b/>
                <w:sz w:val="32"/>
                <w:szCs w:val="32"/>
                <w:highlight w:val="none"/>
              </w:rPr>
            </w:pPr>
          </w:p>
        </w:tc>
        <w:tc>
          <w:tcPr>
            <w:tcW w:w="1218" w:type="dxa"/>
          </w:tcPr>
          <w:p w14:paraId="1B3EA7EA">
            <w:pPr>
              <w:pStyle w:val="636"/>
              <w:widowControl w:val="0"/>
              <w:snapToGrid w:val="0"/>
              <w:spacing w:line="440" w:lineRule="exact"/>
              <w:jc w:val="center"/>
              <w:rPr>
                <w:rFonts w:ascii="仿宋" w:hAnsi="仿宋"/>
                <w:b/>
                <w:sz w:val="32"/>
                <w:szCs w:val="32"/>
                <w:highlight w:val="none"/>
              </w:rPr>
            </w:pPr>
          </w:p>
        </w:tc>
        <w:tc>
          <w:tcPr>
            <w:tcW w:w="1218" w:type="dxa"/>
          </w:tcPr>
          <w:p w14:paraId="1971F2C9">
            <w:pPr>
              <w:pStyle w:val="636"/>
              <w:widowControl w:val="0"/>
              <w:snapToGrid w:val="0"/>
              <w:spacing w:line="440" w:lineRule="exact"/>
              <w:jc w:val="center"/>
              <w:rPr>
                <w:rFonts w:ascii="仿宋" w:hAnsi="仿宋"/>
                <w:b/>
                <w:sz w:val="32"/>
                <w:szCs w:val="32"/>
                <w:highlight w:val="none"/>
              </w:rPr>
            </w:pPr>
          </w:p>
        </w:tc>
        <w:tc>
          <w:tcPr>
            <w:tcW w:w="1218" w:type="dxa"/>
          </w:tcPr>
          <w:p w14:paraId="6844ABB1">
            <w:pPr>
              <w:pStyle w:val="636"/>
              <w:widowControl w:val="0"/>
              <w:snapToGrid w:val="0"/>
              <w:spacing w:line="440" w:lineRule="exact"/>
              <w:jc w:val="center"/>
              <w:rPr>
                <w:rFonts w:ascii="仿宋" w:hAnsi="仿宋"/>
                <w:b/>
                <w:sz w:val="32"/>
                <w:szCs w:val="32"/>
                <w:highlight w:val="none"/>
              </w:rPr>
            </w:pPr>
          </w:p>
        </w:tc>
        <w:tc>
          <w:tcPr>
            <w:tcW w:w="1417" w:type="dxa"/>
          </w:tcPr>
          <w:p w14:paraId="647D9083">
            <w:pPr>
              <w:pStyle w:val="636"/>
              <w:widowControl w:val="0"/>
              <w:snapToGrid w:val="0"/>
              <w:spacing w:line="440" w:lineRule="exact"/>
              <w:jc w:val="center"/>
              <w:rPr>
                <w:rFonts w:ascii="仿宋" w:hAnsi="仿宋"/>
                <w:b/>
                <w:sz w:val="32"/>
                <w:szCs w:val="32"/>
                <w:highlight w:val="none"/>
              </w:rPr>
            </w:pPr>
          </w:p>
        </w:tc>
        <w:tc>
          <w:tcPr>
            <w:tcW w:w="1253" w:type="dxa"/>
          </w:tcPr>
          <w:p w14:paraId="167ED77A">
            <w:pPr>
              <w:pStyle w:val="636"/>
              <w:widowControl w:val="0"/>
              <w:snapToGrid w:val="0"/>
              <w:spacing w:line="440" w:lineRule="exact"/>
              <w:jc w:val="center"/>
              <w:rPr>
                <w:rFonts w:ascii="仿宋" w:hAnsi="仿宋"/>
                <w:b/>
                <w:sz w:val="32"/>
                <w:szCs w:val="32"/>
                <w:highlight w:val="none"/>
              </w:rPr>
            </w:pPr>
          </w:p>
        </w:tc>
      </w:tr>
      <w:tr w14:paraId="5BB9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0C60FC9">
            <w:pPr>
              <w:pStyle w:val="636"/>
              <w:widowControl w:val="0"/>
              <w:snapToGrid w:val="0"/>
              <w:spacing w:line="440" w:lineRule="exact"/>
              <w:jc w:val="center"/>
              <w:rPr>
                <w:rFonts w:ascii="仿宋" w:hAnsi="仿宋"/>
                <w:b/>
                <w:sz w:val="32"/>
                <w:szCs w:val="32"/>
                <w:highlight w:val="none"/>
              </w:rPr>
            </w:pPr>
          </w:p>
        </w:tc>
        <w:tc>
          <w:tcPr>
            <w:tcW w:w="1218" w:type="dxa"/>
          </w:tcPr>
          <w:p w14:paraId="4BF133C1">
            <w:pPr>
              <w:pStyle w:val="636"/>
              <w:widowControl w:val="0"/>
              <w:snapToGrid w:val="0"/>
              <w:spacing w:line="440" w:lineRule="exact"/>
              <w:jc w:val="center"/>
              <w:rPr>
                <w:rFonts w:ascii="仿宋" w:hAnsi="仿宋"/>
                <w:b/>
                <w:sz w:val="32"/>
                <w:szCs w:val="32"/>
                <w:highlight w:val="none"/>
              </w:rPr>
            </w:pPr>
          </w:p>
        </w:tc>
        <w:tc>
          <w:tcPr>
            <w:tcW w:w="1218" w:type="dxa"/>
          </w:tcPr>
          <w:p w14:paraId="76D1B8E1">
            <w:pPr>
              <w:pStyle w:val="636"/>
              <w:widowControl w:val="0"/>
              <w:snapToGrid w:val="0"/>
              <w:spacing w:line="440" w:lineRule="exact"/>
              <w:jc w:val="center"/>
              <w:rPr>
                <w:rFonts w:ascii="仿宋" w:hAnsi="仿宋"/>
                <w:b/>
                <w:sz w:val="32"/>
                <w:szCs w:val="32"/>
                <w:highlight w:val="none"/>
              </w:rPr>
            </w:pPr>
          </w:p>
        </w:tc>
        <w:tc>
          <w:tcPr>
            <w:tcW w:w="1218" w:type="dxa"/>
          </w:tcPr>
          <w:p w14:paraId="71A945F4">
            <w:pPr>
              <w:pStyle w:val="636"/>
              <w:widowControl w:val="0"/>
              <w:snapToGrid w:val="0"/>
              <w:spacing w:line="440" w:lineRule="exact"/>
              <w:jc w:val="center"/>
              <w:rPr>
                <w:rFonts w:ascii="仿宋" w:hAnsi="仿宋"/>
                <w:b/>
                <w:sz w:val="32"/>
                <w:szCs w:val="32"/>
                <w:highlight w:val="none"/>
              </w:rPr>
            </w:pPr>
          </w:p>
        </w:tc>
        <w:tc>
          <w:tcPr>
            <w:tcW w:w="1218" w:type="dxa"/>
          </w:tcPr>
          <w:p w14:paraId="1FB1572B">
            <w:pPr>
              <w:pStyle w:val="636"/>
              <w:widowControl w:val="0"/>
              <w:snapToGrid w:val="0"/>
              <w:spacing w:line="440" w:lineRule="exact"/>
              <w:jc w:val="center"/>
              <w:rPr>
                <w:rFonts w:ascii="仿宋" w:hAnsi="仿宋"/>
                <w:b/>
                <w:sz w:val="32"/>
                <w:szCs w:val="32"/>
                <w:highlight w:val="none"/>
              </w:rPr>
            </w:pPr>
          </w:p>
        </w:tc>
        <w:tc>
          <w:tcPr>
            <w:tcW w:w="1417" w:type="dxa"/>
          </w:tcPr>
          <w:p w14:paraId="2D7A0CF5">
            <w:pPr>
              <w:pStyle w:val="636"/>
              <w:widowControl w:val="0"/>
              <w:snapToGrid w:val="0"/>
              <w:spacing w:line="440" w:lineRule="exact"/>
              <w:jc w:val="center"/>
              <w:rPr>
                <w:rFonts w:ascii="仿宋" w:hAnsi="仿宋"/>
                <w:b/>
                <w:sz w:val="32"/>
                <w:szCs w:val="32"/>
                <w:highlight w:val="none"/>
              </w:rPr>
            </w:pPr>
          </w:p>
        </w:tc>
        <w:tc>
          <w:tcPr>
            <w:tcW w:w="1253" w:type="dxa"/>
          </w:tcPr>
          <w:p w14:paraId="33DE07A2">
            <w:pPr>
              <w:pStyle w:val="636"/>
              <w:widowControl w:val="0"/>
              <w:snapToGrid w:val="0"/>
              <w:spacing w:line="440" w:lineRule="exact"/>
              <w:jc w:val="center"/>
              <w:rPr>
                <w:rFonts w:ascii="仿宋" w:hAnsi="仿宋"/>
                <w:b/>
                <w:sz w:val="32"/>
                <w:szCs w:val="32"/>
                <w:highlight w:val="none"/>
              </w:rPr>
            </w:pPr>
          </w:p>
        </w:tc>
      </w:tr>
      <w:tr w14:paraId="6702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F97B7BE">
            <w:pPr>
              <w:pStyle w:val="636"/>
              <w:widowControl w:val="0"/>
              <w:snapToGrid w:val="0"/>
              <w:spacing w:line="440" w:lineRule="exact"/>
              <w:jc w:val="center"/>
              <w:rPr>
                <w:rFonts w:ascii="仿宋" w:hAnsi="仿宋"/>
                <w:b/>
                <w:sz w:val="32"/>
                <w:szCs w:val="32"/>
                <w:highlight w:val="none"/>
              </w:rPr>
            </w:pPr>
          </w:p>
        </w:tc>
        <w:tc>
          <w:tcPr>
            <w:tcW w:w="1218" w:type="dxa"/>
          </w:tcPr>
          <w:p w14:paraId="1121CD6A">
            <w:pPr>
              <w:pStyle w:val="636"/>
              <w:widowControl w:val="0"/>
              <w:snapToGrid w:val="0"/>
              <w:spacing w:line="440" w:lineRule="exact"/>
              <w:jc w:val="center"/>
              <w:rPr>
                <w:rFonts w:ascii="仿宋" w:hAnsi="仿宋"/>
                <w:b/>
                <w:sz w:val="32"/>
                <w:szCs w:val="32"/>
                <w:highlight w:val="none"/>
              </w:rPr>
            </w:pPr>
          </w:p>
        </w:tc>
        <w:tc>
          <w:tcPr>
            <w:tcW w:w="1218" w:type="dxa"/>
          </w:tcPr>
          <w:p w14:paraId="5E3853FA">
            <w:pPr>
              <w:pStyle w:val="636"/>
              <w:widowControl w:val="0"/>
              <w:snapToGrid w:val="0"/>
              <w:spacing w:line="440" w:lineRule="exact"/>
              <w:jc w:val="center"/>
              <w:rPr>
                <w:rFonts w:ascii="仿宋" w:hAnsi="仿宋"/>
                <w:b/>
                <w:sz w:val="32"/>
                <w:szCs w:val="32"/>
                <w:highlight w:val="none"/>
              </w:rPr>
            </w:pPr>
          </w:p>
        </w:tc>
        <w:tc>
          <w:tcPr>
            <w:tcW w:w="1218" w:type="dxa"/>
          </w:tcPr>
          <w:p w14:paraId="06FF8164">
            <w:pPr>
              <w:pStyle w:val="636"/>
              <w:widowControl w:val="0"/>
              <w:snapToGrid w:val="0"/>
              <w:spacing w:line="440" w:lineRule="exact"/>
              <w:jc w:val="center"/>
              <w:rPr>
                <w:rFonts w:ascii="仿宋" w:hAnsi="仿宋"/>
                <w:b/>
                <w:sz w:val="32"/>
                <w:szCs w:val="32"/>
                <w:highlight w:val="none"/>
              </w:rPr>
            </w:pPr>
          </w:p>
        </w:tc>
        <w:tc>
          <w:tcPr>
            <w:tcW w:w="1218" w:type="dxa"/>
          </w:tcPr>
          <w:p w14:paraId="2E912E9D">
            <w:pPr>
              <w:pStyle w:val="636"/>
              <w:widowControl w:val="0"/>
              <w:snapToGrid w:val="0"/>
              <w:spacing w:line="440" w:lineRule="exact"/>
              <w:jc w:val="center"/>
              <w:rPr>
                <w:rFonts w:ascii="仿宋" w:hAnsi="仿宋"/>
                <w:b/>
                <w:sz w:val="32"/>
                <w:szCs w:val="32"/>
                <w:highlight w:val="none"/>
              </w:rPr>
            </w:pPr>
          </w:p>
        </w:tc>
        <w:tc>
          <w:tcPr>
            <w:tcW w:w="1417" w:type="dxa"/>
          </w:tcPr>
          <w:p w14:paraId="405E1000">
            <w:pPr>
              <w:pStyle w:val="636"/>
              <w:widowControl w:val="0"/>
              <w:snapToGrid w:val="0"/>
              <w:spacing w:line="440" w:lineRule="exact"/>
              <w:jc w:val="center"/>
              <w:rPr>
                <w:rFonts w:ascii="仿宋" w:hAnsi="仿宋"/>
                <w:b/>
                <w:sz w:val="32"/>
                <w:szCs w:val="32"/>
                <w:highlight w:val="none"/>
              </w:rPr>
            </w:pPr>
          </w:p>
        </w:tc>
        <w:tc>
          <w:tcPr>
            <w:tcW w:w="1253" w:type="dxa"/>
          </w:tcPr>
          <w:p w14:paraId="270B7418">
            <w:pPr>
              <w:pStyle w:val="636"/>
              <w:widowControl w:val="0"/>
              <w:snapToGrid w:val="0"/>
              <w:spacing w:line="440" w:lineRule="exact"/>
              <w:jc w:val="center"/>
              <w:rPr>
                <w:rFonts w:ascii="仿宋" w:hAnsi="仿宋"/>
                <w:b/>
                <w:sz w:val="32"/>
                <w:szCs w:val="32"/>
                <w:highlight w:val="none"/>
              </w:rPr>
            </w:pPr>
          </w:p>
        </w:tc>
      </w:tr>
      <w:tr w14:paraId="185E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2C40A4">
            <w:pPr>
              <w:pStyle w:val="636"/>
              <w:widowControl w:val="0"/>
              <w:snapToGrid w:val="0"/>
              <w:spacing w:line="440" w:lineRule="exact"/>
              <w:jc w:val="center"/>
              <w:rPr>
                <w:rFonts w:ascii="仿宋" w:hAnsi="仿宋"/>
                <w:b/>
                <w:sz w:val="32"/>
                <w:szCs w:val="32"/>
                <w:highlight w:val="none"/>
              </w:rPr>
            </w:pPr>
          </w:p>
        </w:tc>
        <w:tc>
          <w:tcPr>
            <w:tcW w:w="1218" w:type="dxa"/>
          </w:tcPr>
          <w:p w14:paraId="47DDE92B">
            <w:pPr>
              <w:pStyle w:val="636"/>
              <w:widowControl w:val="0"/>
              <w:snapToGrid w:val="0"/>
              <w:spacing w:line="440" w:lineRule="exact"/>
              <w:jc w:val="center"/>
              <w:rPr>
                <w:rFonts w:ascii="仿宋" w:hAnsi="仿宋"/>
                <w:b/>
                <w:sz w:val="32"/>
                <w:szCs w:val="32"/>
                <w:highlight w:val="none"/>
              </w:rPr>
            </w:pPr>
          </w:p>
        </w:tc>
        <w:tc>
          <w:tcPr>
            <w:tcW w:w="1218" w:type="dxa"/>
          </w:tcPr>
          <w:p w14:paraId="315AED9F">
            <w:pPr>
              <w:pStyle w:val="636"/>
              <w:widowControl w:val="0"/>
              <w:snapToGrid w:val="0"/>
              <w:spacing w:line="440" w:lineRule="exact"/>
              <w:jc w:val="center"/>
              <w:rPr>
                <w:rFonts w:ascii="仿宋" w:hAnsi="仿宋"/>
                <w:b/>
                <w:sz w:val="32"/>
                <w:szCs w:val="32"/>
                <w:highlight w:val="none"/>
              </w:rPr>
            </w:pPr>
          </w:p>
        </w:tc>
        <w:tc>
          <w:tcPr>
            <w:tcW w:w="1218" w:type="dxa"/>
          </w:tcPr>
          <w:p w14:paraId="4CC15210">
            <w:pPr>
              <w:pStyle w:val="636"/>
              <w:widowControl w:val="0"/>
              <w:snapToGrid w:val="0"/>
              <w:spacing w:line="440" w:lineRule="exact"/>
              <w:jc w:val="center"/>
              <w:rPr>
                <w:rFonts w:ascii="仿宋" w:hAnsi="仿宋"/>
                <w:b/>
                <w:sz w:val="32"/>
                <w:szCs w:val="32"/>
                <w:highlight w:val="none"/>
              </w:rPr>
            </w:pPr>
          </w:p>
        </w:tc>
        <w:tc>
          <w:tcPr>
            <w:tcW w:w="1218" w:type="dxa"/>
          </w:tcPr>
          <w:p w14:paraId="1248278F">
            <w:pPr>
              <w:pStyle w:val="636"/>
              <w:widowControl w:val="0"/>
              <w:snapToGrid w:val="0"/>
              <w:spacing w:line="440" w:lineRule="exact"/>
              <w:jc w:val="center"/>
              <w:rPr>
                <w:rFonts w:ascii="仿宋" w:hAnsi="仿宋"/>
                <w:b/>
                <w:sz w:val="32"/>
                <w:szCs w:val="32"/>
                <w:highlight w:val="none"/>
              </w:rPr>
            </w:pPr>
          </w:p>
        </w:tc>
        <w:tc>
          <w:tcPr>
            <w:tcW w:w="1417" w:type="dxa"/>
          </w:tcPr>
          <w:p w14:paraId="401F9E01">
            <w:pPr>
              <w:pStyle w:val="636"/>
              <w:widowControl w:val="0"/>
              <w:snapToGrid w:val="0"/>
              <w:spacing w:line="440" w:lineRule="exact"/>
              <w:jc w:val="center"/>
              <w:rPr>
                <w:rFonts w:ascii="仿宋" w:hAnsi="仿宋"/>
                <w:b/>
                <w:sz w:val="32"/>
                <w:szCs w:val="32"/>
                <w:highlight w:val="none"/>
              </w:rPr>
            </w:pPr>
          </w:p>
        </w:tc>
        <w:tc>
          <w:tcPr>
            <w:tcW w:w="1253" w:type="dxa"/>
          </w:tcPr>
          <w:p w14:paraId="334DA9F6">
            <w:pPr>
              <w:pStyle w:val="636"/>
              <w:widowControl w:val="0"/>
              <w:snapToGrid w:val="0"/>
              <w:spacing w:line="440" w:lineRule="exact"/>
              <w:jc w:val="center"/>
              <w:rPr>
                <w:rFonts w:ascii="仿宋" w:hAnsi="仿宋"/>
                <w:b/>
                <w:sz w:val="32"/>
                <w:szCs w:val="32"/>
                <w:highlight w:val="none"/>
              </w:rPr>
            </w:pPr>
          </w:p>
        </w:tc>
      </w:tr>
    </w:tbl>
    <w:p w14:paraId="4D57F422">
      <w:pPr>
        <w:pStyle w:val="636"/>
        <w:widowControl w:val="0"/>
        <w:snapToGrid w:val="0"/>
        <w:spacing w:line="440" w:lineRule="exact"/>
        <w:ind w:firstLine="482"/>
        <w:rPr>
          <w:rFonts w:ascii="仿宋" w:hAnsi="仿宋"/>
          <w:b/>
          <w:szCs w:val="24"/>
          <w:highlight w:val="none"/>
        </w:rPr>
      </w:pPr>
      <w:r>
        <w:rPr>
          <w:rFonts w:hint="eastAsia" w:ascii="仿宋" w:hAnsi="仿宋"/>
          <w:b/>
          <w:szCs w:val="24"/>
          <w:highlight w:val="none"/>
        </w:rPr>
        <w:t>注：响应人可按上述的格式自行编制，须随表提交相应的证明材料复印件，并加盖投标单位公章。</w:t>
      </w:r>
    </w:p>
    <w:p w14:paraId="49A241EA">
      <w:pPr>
        <w:pStyle w:val="636"/>
        <w:widowControl w:val="0"/>
        <w:snapToGrid w:val="0"/>
        <w:spacing w:line="440" w:lineRule="exact"/>
        <w:ind w:firstLine="643"/>
        <w:rPr>
          <w:rFonts w:ascii="仿宋" w:hAnsi="仿宋"/>
          <w:b/>
          <w:sz w:val="32"/>
          <w:szCs w:val="32"/>
          <w:highlight w:val="none"/>
        </w:rPr>
      </w:pPr>
    </w:p>
    <w:p w14:paraId="3359FEB6">
      <w:pPr>
        <w:pStyle w:val="636"/>
        <w:widowControl w:val="0"/>
        <w:snapToGrid w:val="0"/>
        <w:spacing w:line="440" w:lineRule="exact"/>
        <w:ind w:firstLine="643"/>
        <w:rPr>
          <w:rFonts w:ascii="仿宋" w:hAnsi="仿宋"/>
          <w:b/>
          <w:sz w:val="32"/>
          <w:szCs w:val="32"/>
          <w:highlight w:val="none"/>
        </w:rPr>
      </w:pPr>
    </w:p>
    <w:p w14:paraId="4444F0E9">
      <w:pPr>
        <w:pStyle w:val="636"/>
        <w:widowControl w:val="0"/>
        <w:snapToGrid w:val="0"/>
        <w:spacing w:line="440" w:lineRule="exact"/>
        <w:ind w:firstLine="480"/>
        <w:rPr>
          <w:rFonts w:ascii="仿宋" w:hAnsi="仿宋"/>
          <w:szCs w:val="24"/>
          <w:highlight w:val="none"/>
        </w:rPr>
      </w:pPr>
      <w:r>
        <w:rPr>
          <w:rFonts w:hint="eastAsia" w:ascii="仿宋" w:hAnsi="仿宋"/>
          <w:szCs w:val="24"/>
          <w:highlight w:val="none"/>
        </w:rPr>
        <w:t>投标人全称（</w:t>
      </w:r>
      <w:r>
        <w:rPr>
          <w:rFonts w:hint="eastAsia" w:ascii="仿宋" w:hAnsi="仿宋"/>
          <w:kern w:val="0"/>
          <w:szCs w:val="24"/>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4F1B9FFD">
      <w:pPr>
        <w:widowControl w:val="0"/>
        <w:snapToGrid w:val="0"/>
        <w:spacing w:line="440" w:lineRule="exact"/>
        <w:ind w:firstLine="480"/>
        <w:rPr>
          <w:rFonts w:ascii="仿宋" w:hAnsi="仿宋" w:eastAsia="仿宋"/>
          <w:highlight w:val="none"/>
        </w:rPr>
      </w:pPr>
    </w:p>
    <w:p w14:paraId="73C827D6">
      <w:pPr>
        <w:widowControl w:val="0"/>
        <w:snapToGrid w:val="0"/>
        <w:spacing w:line="440" w:lineRule="exact"/>
        <w:ind w:firstLine="480"/>
        <w:rPr>
          <w:rFonts w:ascii="仿宋" w:hAnsi="仿宋" w:eastAsia="仿宋"/>
          <w:b/>
          <w:highlight w:val="non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2C4A7F42">
      <w:pPr>
        <w:widowControl w:val="0"/>
        <w:snapToGrid w:val="0"/>
        <w:spacing w:line="440" w:lineRule="exact"/>
        <w:ind w:right="600" w:firstLine="480"/>
        <w:rPr>
          <w:rFonts w:ascii="仿宋" w:hAnsi="仿宋" w:eastAsia="仿宋"/>
          <w:highlight w:val="none"/>
          <w:u w:val="single"/>
        </w:rPr>
      </w:pPr>
    </w:p>
    <w:p w14:paraId="4D408AD9">
      <w:pPr>
        <w:pStyle w:val="7"/>
        <w:keepNext w:val="0"/>
        <w:keepLines w:val="0"/>
        <w:widowControl w:val="0"/>
        <w:spacing w:before="0" w:after="0" w:line="440" w:lineRule="exact"/>
        <w:ind w:left="0" w:firstLine="643"/>
        <w:jc w:val="both"/>
        <w:rPr>
          <w:highlight w:val="none"/>
        </w:rPr>
      </w:pPr>
    </w:p>
    <w:p w14:paraId="3B2AF816">
      <w:pPr>
        <w:widowControl w:val="0"/>
        <w:ind w:firstLine="643"/>
        <w:rPr>
          <w:rFonts w:ascii="仿宋" w:hAnsi="仿宋" w:eastAsia="仿宋"/>
          <w:b/>
          <w:sz w:val="32"/>
          <w:highlight w:val="none"/>
        </w:rPr>
      </w:pPr>
    </w:p>
    <w:p w14:paraId="4DDAFC9D">
      <w:pPr>
        <w:pStyle w:val="7"/>
        <w:keepNext w:val="0"/>
        <w:keepLines w:val="0"/>
        <w:widowControl w:val="0"/>
        <w:spacing w:before="0" w:after="0" w:line="440" w:lineRule="exact"/>
        <w:ind w:left="0" w:firstLine="643"/>
        <w:jc w:val="both"/>
        <w:rPr>
          <w:highlight w:val="none"/>
        </w:rPr>
      </w:pPr>
    </w:p>
    <w:p w14:paraId="64BA3B46">
      <w:pPr>
        <w:widowControl w:val="0"/>
        <w:ind w:firstLine="643"/>
        <w:rPr>
          <w:rFonts w:ascii="仿宋" w:hAnsi="仿宋" w:eastAsia="仿宋"/>
          <w:b/>
          <w:sz w:val="32"/>
          <w:highlight w:val="none"/>
        </w:rPr>
      </w:pPr>
    </w:p>
    <w:p w14:paraId="55EFB73D">
      <w:pPr>
        <w:pStyle w:val="109"/>
        <w:keepNext w:val="0"/>
        <w:keepLines w:val="0"/>
        <w:widowControl w:val="0"/>
        <w:ind w:firstLine="643"/>
        <w:rPr>
          <w:rFonts w:ascii="仿宋" w:hAnsi="仿宋" w:eastAsia="仿宋"/>
          <w:sz w:val="32"/>
          <w:highlight w:val="none"/>
        </w:rPr>
      </w:pPr>
    </w:p>
    <w:p w14:paraId="5C560DF8">
      <w:pPr>
        <w:widowControl w:val="0"/>
        <w:ind w:firstLine="643"/>
        <w:rPr>
          <w:rFonts w:ascii="仿宋" w:hAnsi="仿宋" w:eastAsia="仿宋"/>
          <w:b/>
          <w:sz w:val="32"/>
          <w:highlight w:val="none"/>
        </w:rPr>
      </w:pPr>
    </w:p>
    <w:p w14:paraId="46BD8AD0">
      <w:pPr>
        <w:pStyle w:val="109"/>
        <w:keepNext w:val="0"/>
        <w:keepLines w:val="0"/>
        <w:widowControl w:val="0"/>
        <w:ind w:firstLine="643"/>
        <w:rPr>
          <w:rFonts w:ascii="仿宋" w:hAnsi="仿宋" w:eastAsia="仿宋"/>
          <w:sz w:val="32"/>
          <w:highlight w:val="none"/>
        </w:rPr>
      </w:pPr>
    </w:p>
    <w:p w14:paraId="1B2BFB89">
      <w:pPr>
        <w:widowControl w:val="0"/>
        <w:ind w:firstLine="643"/>
        <w:rPr>
          <w:rFonts w:ascii="仿宋" w:hAnsi="仿宋" w:eastAsia="仿宋"/>
          <w:b/>
          <w:sz w:val="32"/>
          <w:highlight w:val="none"/>
        </w:rPr>
      </w:pPr>
    </w:p>
    <w:p w14:paraId="77C89DE4">
      <w:pPr>
        <w:pStyle w:val="109"/>
        <w:keepNext w:val="0"/>
        <w:keepLines w:val="0"/>
        <w:widowControl w:val="0"/>
        <w:ind w:firstLine="643"/>
        <w:rPr>
          <w:rFonts w:ascii="仿宋" w:hAnsi="仿宋" w:eastAsia="仿宋"/>
          <w:sz w:val="32"/>
          <w:highlight w:val="none"/>
        </w:rPr>
      </w:pPr>
    </w:p>
    <w:p w14:paraId="7C53C945">
      <w:pPr>
        <w:widowControl w:val="0"/>
        <w:ind w:firstLine="480"/>
        <w:rPr>
          <w:rFonts w:ascii="仿宋" w:hAnsi="仿宋" w:eastAsia="仿宋"/>
          <w:highlight w:val="none"/>
        </w:rPr>
      </w:pPr>
    </w:p>
    <w:p w14:paraId="5001F64D">
      <w:pPr>
        <w:widowControl w:val="0"/>
        <w:spacing w:before="120"/>
        <w:ind w:firstLine="643"/>
        <w:jc w:val="center"/>
        <w:rPr>
          <w:rFonts w:ascii="仿宋" w:hAnsi="仿宋" w:eastAsia="仿宋"/>
          <w:b/>
          <w:sz w:val="32"/>
          <w:highlight w:val="none"/>
        </w:rPr>
      </w:pPr>
    </w:p>
    <w:p w14:paraId="755910F4">
      <w:pPr>
        <w:widowControl w:val="0"/>
        <w:spacing w:before="120"/>
        <w:jc w:val="center"/>
        <w:rPr>
          <w:rFonts w:ascii="仿宋" w:hAnsi="仿宋" w:eastAsia="仿宋"/>
          <w:b/>
          <w:sz w:val="32"/>
          <w:highlight w:val="none"/>
        </w:rPr>
      </w:pPr>
      <w:r>
        <w:rPr>
          <w:rFonts w:hint="eastAsia" w:ascii="仿宋" w:hAnsi="仿宋" w:eastAsia="仿宋"/>
          <w:b/>
          <w:sz w:val="32"/>
          <w:highlight w:val="none"/>
          <w:lang w:val="en-US" w:eastAsia="zh-CN"/>
        </w:rPr>
        <w:t>商务</w:t>
      </w:r>
      <w:r>
        <w:rPr>
          <w:rFonts w:hint="eastAsia" w:ascii="仿宋" w:hAnsi="仿宋" w:eastAsia="仿宋"/>
          <w:b/>
          <w:sz w:val="32"/>
          <w:highlight w:val="none"/>
        </w:rPr>
        <w:t>/技术规格条款偏离表</w:t>
      </w:r>
    </w:p>
    <w:p w14:paraId="5F46CC26">
      <w:pPr>
        <w:widowControl w:val="0"/>
        <w:spacing w:before="120"/>
        <w:rPr>
          <w:rFonts w:ascii="仿宋" w:hAnsi="仿宋" w:eastAsia="仿宋" w:cs="仿宋_GB2312"/>
          <w:b/>
          <w:bCs/>
          <w:sz w:val="18"/>
          <w:szCs w:val="18"/>
          <w:highlight w:val="none"/>
        </w:rPr>
      </w:pPr>
      <w:r>
        <w:rPr>
          <w:rFonts w:hint="eastAsia" w:ascii="仿宋" w:hAnsi="仿宋" w:eastAsia="仿宋"/>
          <w:b/>
          <w:highlight w:val="none"/>
        </w:rPr>
        <w:t>项目名称：</w:t>
      </w:r>
      <w:r>
        <w:rPr>
          <w:rFonts w:hint="eastAsia" w:ascii="仿宋" w:hAnsi="仿宋" w:eastAsia="仿宋"/>
          <w:b/>
          <w:highlight w:val="none"/>
          <w:u w:val="single"/>
        </w:rPr>
        <w:t xml:space="preserve">                 </w:t>
      </w:r>
      <w:r>
        <w:rPr>
          <w:rFonts w:hint="eastAsia" w:ascii="仿宋" w:hAnsi="仿宋" w:eastAsia="仿宋"/>
          <w:b/>
          <w:highlight w:val="none"/>
        </w:rPr>
        <w:t xml:space="preserve">    项目编号：</w:t>
      </w:r>
      <w:r>
        <w:rPr>
          <w:rFonts w:hint="eastAsia" w:ascii="仿宋" w:hAnsi="仿宋" w:eastAsia="仿宋"/>
          <w:b/>
          <w:highlight w:val="none"/>
          <w:u w:val="single"/>
        </w:rPr>
        <w:t xml:space="preserve">             </w:t>
      </w:r>
      <w:r>
        <w:rPr>
          <w:rFonts w:hint="eastAsia" w:ascii="仿宋" w:hAnsi="仿宋" w:eastAsia="仿宋"/>
          <w:highlight w:val="none"/>
        </w:rPr>
        <w:t xml:space="preserve">                  </w:t>
      </w:r>
    </w:p>
    <w:tbl>
      <w:tblPr>
        <w:tblStyle w:val="91"/>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37B7E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669182A6">
            <w:pPr>
              <w:widowControl w:val="0"/>
              <w:spacing w:before="120"/>
              <w:jc w:val="center"/>
              <w:rPr>
                <w:rFonts w:ascii="仿宋" w:hAnsi="仿宋" w:eastAsia="仿宋"/>
                <w:highlight w:val="none"/>
              </w:rPr>
            </w:pPr>
            <w:r>
              <w:rPr>
                <w:rFonts w:hint="eastAsia" w:ascii="仿宋" w:hAnsi="仿宋" w:eastAsia="仿宋"/>
                <w:highlight w:val="none"/>
              </w:rPr>
              <w:t>服务内容</w:t>
            </w:r>
          </w:p>
        </w:tc>
        <w:tc>
          <w:tcPr>
            <w:tcW w:w="1776" w:type="dxa"/>
            <w:tcBorders>
              <w:top w:val="single" w:color="auto" w:sz="4" w:space="0"/>
              <w:left w:val="single" w:color="auto" w:sz="4" w:space="0"/>
              <w:bottom w:val="single" w:color="auto" w:sz="4" w:space="0"/>
              <w:right w:val="single" w:color="auto" w:sz="4" w:space="0"/>
            </w:tcBorders>
            <w:vAlign w:val="center"/>
          </w:tcPr>
          <w:p w14:paraId="2BAC35CA">
            <w:pPr>
              <w:widowControl w:val="0"/>
              <w:spacing w:before="120"/>
              <w:jc w:val="center"/>
              <w:rPr>
                <w:rFonts w:ascii="仿宋" w:hAnsi="仿宋" w:eastAsia="仿宋"/>
                <w:highlight w:val="none"/>
              </w:rPr>
            </w:pPr>
            <w:r>
              <w:rPr>
                <w:rFonts w:hint="eastAsia" w:ascii="仿宋" w:hAnsi="仿宋" w:eastAsia="仿宋"/>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181AF353">
            <w:pPr>
              <w:widowControl w:val="0"/>
              <w:spacing w:before="120"/>
              <w:jc w:val="center"/>
              <w:rPr>
                <w:rFonts w:ascii="仿宋" w:hAnsi="仿宋" w:eastAsia="仿宋"/>
                <w:highlight w:val="none"/>
              </w:rPr>
            </w:pPr>
            <w:r>
              <w:rPr>
                <w:rFonts w:hint="eastAsia" w:ascii="仿宋" w:hAnsi="仿宋" w:eastAsia="仿宋"/>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729E70E3">
            <w:pPr>
              <w:widowControl w:val="0"/>
              <w:spacing w:before="120"/>
              <w:jc w:val="center"/>
              <w:rPr>
                <w:rFonts w:ascii="仿宋" w:hAnsi="仿宋" w:eastAsia="仿宋"/>
                <w:highlight w:val="none"/>
              </w:rPr>
            </w:pPr>
            <w:r>
              <w:rPr>
                <w:rFonts w:hint="eastAsia" w:ascii="仿宋" w:hAnsi="仿宋" w:eastAsia="仿宋"/>
                <w:highlight w:val="none"/>
              </w:rPr>
              <w:t>偏离情况</w:t>
            </w:r>
          </w:p>
          <w:p w14:paraId="0EB5EE7C">
            <w:pPr>
              <w:widowControl w:val="0"/>
              <w:spacing w:before="120"/>
              <w:jc w:val="center"/>
              <w:rPr>
                <w:rFonts w:ascii="仿宋" w:hAnsi="仿宋" w:eastAsia="仿宋"/>
                <w:highlight w:val="none"/>
              </w:rPr>
            </w:pPr>
            <w:r>
              <w:rPr>
                <w:rFonts w:hint="eastAsia" w:ascii="仿宋" w:hAnsi="仿宋" w:eastAsia="仿宋"/>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55D73007">
            <w:pPr>
              <w:widowControl w:val="0"/>
              <w:spacing w:before="120"/>
              <w:jc w:val="center"/>
              <w:rPr>
                <w:rFonts w:ascii="仿宋" w:hAnsi="仿宋" w:eastAsia="仿宋"/>
                <w:highlight w:val="none"/>
              </w:rPr>
            </w:pPr>
            <w:r>
              <w:rPr>
                <w:rFonts w:hint="eastAsia" w:ascii="仿宋" w:hAnsi="仿宋" w:eastAsia="仿宋"/>
                <w:highlight w:val="none"/>
              </w:rPr>
              <w:t>说明</w:t>
            </w:r>
          </w:p>
        </w:tc>
      </w:tr>
      <w:tr w14:paraId="46A23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3F2E3D2">
            <w:pPr>
              <w:widowControl w:val="0"/>
              <w:spacing w:before="120"/>
              <w:jc w:val="center"/>
              <w:rPr>
                <w:rFonts w:ascii="仿宋" w:hAnsi="仿宋" w:eastAsia="仿宋"/>
                <w:highlight w:val="none"/>
              </w:rPr>
            </w:pPr>
          </w:p>
        </w:tc>
        <w:tc>
          <w:tcPr>
            <w:tcW w:w="1776" w:type="dxa"/>
            <w:tcBorders>
              <w:top w:val="single" w:color="auto" w:sz="4" w:space="0"/>
              <w:left w:val="single" w:color="auto" w:sz="4" w:space="0"/>
              <w:bottom w:val="single" w:color="auto" w:sz="4" w:space="0"/>
              <w:right w:val="single" w:color="auto" w:sz="4" w:space="0"/>
            </w:tcBorders>
          </w:tcPr>
          <w:p w14:paraId="29A8A9C6">
            <w:pPr>
              <w:widowControl w:val="0"/>
              <w:spacing w:before="120"/>
              <w:jc w:val="center"/>
              <w:rPr>
                <w:rFonts w:ascii="仿宋" w:hAnsi="仿宋" w:eastAsia="仿宋"/>
                <w:highlight w:val="none"/>
              </w:rPr>
            </w:pPr>
          </w:p>
        </w:tc>
        <w:tc>
          <w:tcPr>
            <w:tcW w:w="1980" w:type="dxa"/>
            <w:tcBorders>
              <w:top w:val="single" w:color="auto" w:sz="4" w:space="0"/>
              <w:left w:val="single" w:color="auto" w:sz="4" w:space="0"/>
              <w:bottom w:val="single" w:color="auto" w:sz="4" w:space="0"/>
              <w:right w:val="single" w:color="auto" w:sz="4" w:space="0"/>
            </w:tcBorders>
          </w:tcPr>
          <w:p w14:paraId="47DE7651">
            <w:pPr>
              <w:widowControl w:val="0"/>
              <w:spacing w:before="120"/>
              <w:jc w:val="center"/>
              <w:rPr>
                <w:rFonts w:ascii="仿宋" w:hAnsi="仿宋" w:eastAsia="仿宋"/>
                <w:highlight w:val="none"/>
              </w:rPr>
            </w:pPr>
          </w:p>
        </w:tc>
        <w:tc>
          <w:tcPr>
            <w:tcW w:w="3036" w:type="dxa"/>
            <w:tcBorders>
              <w:top w:val="single" w:color="auto" w:sz="4" w:space="0"/>
              <w:left w:val="single" w:color="auto" w:sz="4" w:space="0"/>
              <w:bottom w:val="single" w:color="auto" w:sz="4" w:space="0"/>
              <w:right w:val="single" w:color="auto" w:sz="4" w:space="0"/>
            </w:tcBorders>
          </w:tcPr>
          <w:p w14:paraId="341EC340">
            <w:pPr>
              <w:widowControl w:val="0"/>
              <w:spacing w:before="120"/>
              <w:jc w:val="center"/>
              <w:rPr>
                <w:rFonts w:ascii="仿宋" w:hAnsi="仿宋" w:eastAsia="仿宋"/>
                <w:highlight w:val="none"/>
              </w:rPr>
            </w:pPr>
          </w:p>
        </w:tc>
        <w:tc>
          <w:tcPr>
            <w:tcW w:w="804" w:type="dxa"/>
            <w:tcBorders>
              <w:top w:val="single" w:color="auto" w:sz="4" w:space="0"/>
              <w:left w:val="single" w:color="auto" w:sz="4" w:space="0"/>
              <w:bottom w:val="single" w:color="auto" w:sz="4" w:space="0"/>
              <w:right w:val="single" w:color="auto" w:sz="4" w:space="0"/>
            </w:tcBorders>
          </w:tcPr>
          <w:p w14:paraId="2AEF7A81">
            <w:pPr>
              <w:widowControl w:val="0"/>
              <w:spacing w:before="120"/>
              <w:jc w:val="center"/>
              <w:rPr>
                <w:rFonts w:ascii="仿宋" w:hAnsi="仿宋" w:eastAsia="仿宋"/>
                <w:highlight w:val="none"/>
              </w:rPr>
            </w:pPr>
          </w:p>
        </w:tc>
      </w:tr>
      <w:tr w14:paraId="151AD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2BC14E82">
            <w:pPr>
              <w:widowControl w:val="0"/>
              <w:spacing w:before="120"/>
              <w:jc w:val="center"/>
              <w:rPr>
                <w:rFonts w:ascii="仿宋" w:hAnsi="仿宋" w:eastAsia="仿宋"/>
                <w:highlight w:val="none"/>
              </w:rPr>
            </w:pPr>
          </w:p>
        </w:tc>
        <w:tc>
          <w:tcPr>
            <w:tcW w:w="1776" w:type="dxa"/>
            <w:tcBorders>
              <w:top w:val="single" w:color="auto" w:sz="4" w:space="0"/>
              <w:left w:val="single" w:color="auto" w:sz="4" w:space="0"/>
              <w:bottom w:val="single" w:color="auto" w:sz="4" w:space="0"/>
              <w:right w:val="single" w:color="auto" w:sz="4" w:space="0"/>
            </w:tcBorders>
          </w:tcPr>
          <w:p w14:paraId="79318187">
            <w:pPr>
              <w:widowControl w:val="0"/>
              <w:spacing w:before="120"/>
              <w:jc w:val="center"/>
              <w:rPr>
                <w:rFonts w:ascii="仿宋" w:hAnsi="仿宋" w:eastAsia="仿宋"/>
                <w:highlight w:val="none"/>
              </w:rPr>
            </w:pPr>
          </w:p>
        </w:tc>
        <w:tc>
          <w:tcPr>
            <w:tcW w:w="1980" w:type="dxa"/>
            <w:tcBorders>
              <w:top w:val="single" w:color="auto" w:sz="4" w:space="0"/>
              <w:left w:val="single" w:color="auto" w:sz="4" w:space="0"/>
              <w:bottom w:val="single" w:color="auto" w:sz="4" w:space="0"/>
              <w:right w:val="single" w:color="auto" w:sz="4" w:space="0"/>
            </w:tcBorders>
          </w:tcPr>
          <w:p w14:paraId="18B55CED">
            <w:pPr>
              <w:widowControl w:val="0"/>
              <w:spacing w:before="120"/>
              <w:jc w:val="center"/>
              <w:rPr>
                <w:rFonts w:ascii="仿宋" w:hAnsi="仿宋" w:eastAsia="仿宋"/>
                <w:highlight w:val="none"/>
              </w:rPr>
            </w:pPr>
          </w:p>
        </w:tc>
        <w:tc>
          <w:tcPr>
            <w:tcW w:w="3036" w:type="dxa"/>
            <w:tcBorders>
              <w:top w:val="single" w:color="auto" w:sz="4" w:space="0"/>
              <w:left w:val="single" w:color="auto" w:sz="4" w:space="0"/>
              <w:bottom w:val="single" w:color="auto" w:sz="4" w:space="0"/>
              <w:right w:val="single" w:color="auto" w:sz="4" w:space="0"/>
            </w:tcBorders>
          </w:tcPr>
          <w:p w14:paraId="1E453CB6">
            <w:pPr>
              <w:widowControl w:val="0"/>
              <w:spacing w:before="120"/>
              <w:jc w:val="center"/>
              <w:rPr>
                <w:rFonts w:ascii="仿宋" w:hAnsi="仿宋" w:eastAsia="仿宋"/>
                <w:highlight w:val="none"/>
              </w:rPr>
            </w:pPr>
          </w:p>
        </w:tc>
        <w:tc>
          <w:tcPr>
            <w:tcW w:w="804" w:type="dxa"/>
            <w:tcBorders>
              <w:top w:val="single" w:color="auto" w:sz="4" w:space="0"/>
              <w:left w:val="single" w:color="auto" w:sz="4" w:space="0"/>
              <w:bottom w:val="single" w:color="auto" w:sz="4" w:space="0"/>
              <w:right w:val="single" w:color="auto" w:sz="4" w:space="0"/>
            </w:tcBorders>
          </w:tcPr>
          <w:p w14:paraId="6364B74C">
            <w:pPr>
              <w:widowControl w:val="0"/>
              <w:spacing w:before="120"/>
              <w:jc w:val="center"/>
              <w:rPr>
                <w:rFonts w:ascii="仿宋" w:hAnsi="仿宋" w:eastAsia="仿宋"/>
                <w:highlight w:val="none"/>
              </w:rPr>
            </w:pPr>
          </w:p>
        </w:tc>
      </w:tr>
      <w:tr w14:paraId="2FF80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0ECC2B39">
            <w:pPr>
              <w:widowControl w:val="0"/>
              <w:spacing w:before="120"/>
              <w:jc w:val="center"/>
              <w:rPr>
                <w:rFonts w:ascii="仿宋" w:hAnsi="仿宋" w:eastAsia="仿宋"/>
                <w:highlight w:val="none"/>
              </w:rPr>
            </w:pPr>
          </w:p>
        </w:tc>
        <w:tc>
          <w:tcPr>
            <w:tcW w:w="1776" w:type="dxa"/>
            <w:tcBorders>
              <w:top w:val="single" w:color="auto" w:sz="4" w:space="0"/>
              <w:left w:val="single" w:color="auto" w:sz="4" w:space="0"/>
              <w:bottom w:val="single" w:color="auto" w:sz="4" w:space="0"/>
              <w:right w:val="single" w:color="auto" w:sz="4" w:space="0"/>
            </w:tcBorders>
          </w:tcPr>
          <w:p w14:paraId="731B3F8C">
            <w:pPr>
              <w:widowControl w:val="0"/>
              <w:spacing w:before="120"/>
              <w:jc w:val="center"/>
              <w:rPr>
                <w:rFonts w:ascii="仿宋" w:hAnsi="仿宋" w:eastAsia="仿宋"/>
                <w:highlight w:val="none"/>
              </w:rPr>
            </w:pPr>
          </w:p>
        </w:tc>
        <w:tc>
          <w:tcPr>
            <w:tcW w:w="1980" w:type="dxa"/>
            <w:tcBorders>
              <w:top w:val="single" w:color="auto" w:sz="4" w:space="0"/>
              <w:left w:val="single" w:color="auto" w:sz="4" w:space="0"/>
              <w:bottom w:val="single" w:color="auto" w:sz="4" w:space="0"/>
              <w:right w:val="single" w:color="auto" w:sz="4" w:space="0"/>
            </w:tcBorders>
          </w:tcPr>
          <w:p w14:paraId="0F2F95C3">
            <w:pPr>
              <w:widowControl w:val="0"/>
              <w:spacing w:before="120"/>
              <w:jc w:val="center"/>
              <w:rPr>
                <w:rFonts w:ascii="仿宋" w:hAnsi="仿宋" w:eastAsia="仿宋"/>
                <w:highlight w:val="none"/>
              </w:rPr>
            </w:pPr>
          </w:p>
        </w:tc>
        <w:tc>
          <w:tcPr>
            <w:tcW w:w="3036" w:type="dxa"/>
            <w:tcBorders>
              <w:top w:val="single" w:color="auto" w:sz="4" w:space="0"/>
              <w:left w:val="single" w:color="auto" w:sz="4" w:space="0"/>
              <w:bottom w:val="single" w:color="auto" w:sz="4" w:space="0"/>
              <w:right w:val="single" w:color="auto" w:sz="4" w:space="0"/>
            </w:tcBorders>
          </w:tcPr>
          <w:p w14:paraId="37F050CE">
            <w:pPr>
              <w:widowControl w:val="0"/>
              <w:spacing w:before="120"/>
              <w:jc w:val="center"/>
              <w:rPr>
                <w:rFonts w:ascii="仿宋" w:hAnsi="仿宋" w:eastAsia="仿宋"/>
                <w:highlight w:val="none"/>
              </w:rPr>
            </w:pPr>
          </w:p>
        </w:tc>
        <w:tc>
          <w:tcPr>
            <w:tcW w:w="804" w:type="dxa"/>
            <w:tcBorders>
              <w:top w:val="single" w:color="auto" w:sz="4" w:space="0"/>
              <w:left w:val="single" w:color="auto" w:sz="4" w:space="0"/>
              <w:bottom w:val="single" w:color="auto" w:sz="4" w:space="0"/>
              <w:right w:val="single" w:color="auto" w:sz="4" w:space="0"/>
            </w:tcBorders>
          </w:tcPr>
          <w:p w14:paraId="059D5DD0">
            <w:pPr>
              <w:widowControl w:val="0"/>
              <w:spacing w:before="120"/>
              <w:jc w:val="center"/>
              <w:rPr>
                <w:rFonts w:ascii="仿宋" w:hAnsi="仿宋" w:eastAsia="仿宋"/>
                <w:highlight w:val="none"/>
              </w:rPr>
            </w:pPr>
          </w:p>
        </w:tc>
      </w:tr>
    </w:tbl>
    <w:p w14:paraId="4DE9FFB8">
      <w:pPr>
        <w:widowControl w:val="0"/>
        <w:spacing w:line="480" w:lineRule="auto"/>
        <w:ind w:firstLine="480" w:firstLineChars="200"/>
        <w:rPr>
          <w:rFonts w:ascii="仿宋" w:hAnsi="仿宋" w:eastAsia="仿宋"/>
          <w:highlight w:val="none"/>
        </w:rPr>
      </w:pPr>
      <w:r>
        <w:rPr>
          <w:rFonts w:hint="eastAsia" w:ascii="仿宋" w:hAnsi="仿宋" w:eastAsia="仿宋"/>
          <w:highlight w:val="none"/>
        </w:rPr>
        <w:t>1.偏离表中</w:t>
      </w:r>
      <w:r>
        <w:rPr>
          <w:rFonts w:hint="eastAsia" w:ascii="仿宋" w:hAnsi="仿宋" w:eastAsia="仿宋"/>
          <w:b/>
          <w:bCs/>
          <w:highlight w:val="none"/>
        </w:rPr>
        <w:t>仅填写与招标文件要求有差异的条款。</w:t>
      </w:r>
    </w:p>
    <w:p w14:paraId="51387042">
      <w:pPr>
        <w:widowControl w:val="0"/>
        <w:spacing w:line="480" w:lineRule="auto"/>
        <w:ind w:firstLine="480" w:firstLineChars="200"/>
        <w:rPr>
          <w:rFonts w:ascii="仿宋" w:hAnsi="仿宋" w:eastAsia="仿宋"/>
          <w:highlight w:val="none"/>
        </w:rPr>
      </w:pPr>
      <w:r>
        <w:rPr>
          <w:rFonts w:hint="eastAsia" w:ascii="仿宋" w:hAnsi="仿宋" w:eastAsia="仿宋"/>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496CA79">
      <w:pPr>
        <w:widowControl w:val="0"/>
        <w:spacing w:line="480" w:lineRule="auto"/>
        <w:ind w:firstLine="480" w:firstLineChars="200"/>
        <w:rPr>
          <w:rFonts w:ascii="仿宋" w:hAnsi="仿宋" w:eastAsia="仿宋"/>
          <w:b/>
          <w:highlight w:val="none"/>
        </w:rPr>
      </w:pPr>
      <w:r>
        <w:rPr>
          <w:rFonts w:hint="eastAsia" w:ascii="仿宋" w:hAnsi="仿宋" w:eastAsia="仿宋"/>
          <w:highlight w:val="none"/>
        </w:rPr>
        <w:t>3.</w:t>
      </w:r>
      <w:r>
        <w:rPr>
          <w:rFonts w:hint="eastAsia" w:ascii="仿宋" w:hAnsi="仿宋" w:eastAsia="仿宋"/>
          <w:b/>
          <w:highlight w:val="none"/>
        </w:rPr>
        <w:t>没有填写在偏离表中的其它所有技术或商务(不包含报价)条款都默认为完全响应招标要求。</w:t>
      </w:r>
    </w:p>
    <w:p w14:paraId="1966B562">
      <w:pPr>
        <w:widowControl w:val="0"/>
        <w:spacing w:line="480" w:lineRule="auto"/>
        <w:ind w:firstLine="480" w:firstLineChars="200"/>
        <w:rPr>
          <w:rFonts w:ascii="仿宋" w:hAnsi="仿宋" w:eastAsia="仿宋"/>
          <w:highlight w:val="none"/>
        </w:rPr>
      </w:pPr>
      <w:r>
        <w:rPr>
          <w:rFonts w:hint="eastAsia" w:ascii="仿宋" w:hAnsi="仿宋" w:eastAsia="仿宋"/>
          <w:highlight w:val="none"/>
        </w:rPr>
        <w:t>4.如投标人未按实际情况填写偏离情况的，属于提供虚假材料谋取中标、成交，投标无效，并将线索移交至监督管理部门处理，并依据有关规定追究相应责任。</w:t>
      </w:r>
    </w:p>
    <w:p w14:paraId="122FAB0A">
      <w:pPr>
        <w:pStyle w:val="90"/>
        <w:widowControl w:val="0"/>
        <w:spacing w:after="0" w:line="480" w:lineRule="auto"/>
        <w:ind w:left="480"/>
        <w:rPr>
          <w:rFonts w:ascii="仿宋" w:hAnsi="仿宋"/>
          <w:highlight w:val="none"/>
        </w:rPr>
      </w:pPr>
    </w:p>
    <w:p w14:paraId="6C1E2F6C">
      <w:pPr>
        <w:pStyle w:val="636"/>
        <w:widowControl w:val="0"/>
        <w:snapToGrid w:val="0"/>
        <w:spacing w:line="480" w:lineRule="auto"/>
        <w:ind w:firstLine="480"/>
        <w:rPr>
          <w:rFonts w:ascii="仿宋" w:hAnsi="仿宋"/>
          <w:szCs w:val="24"/>
          <w:highlight w:val="none"/>
        </w:rPr>
      </w:pPr>
      <w:r>
        <w:rPr>
          <w:rFonts w:hint="eastAsia" w:ascii="仿宋" w:hAnsi="仿宋"/>
          <w:szCs w:val="24"/>
          <w:highlight w:val="none"/>
        </w:rPr>
        <w:t>投标人全称（</w:t>
      </w:r>
      <w:r>
        <w:rPr>
          <w:rFonts w:hint="eastAsia" w:ascii="仿宋" w:hAnsi="仿宋"/>
          <w:kern w:val="0"/>
          <w:highlight w:val="none"/>
          <w:lang w:val="zh-CN"/>
        </w:rPr>
        <w:t>电子签章</w:t>
      </w:r>
      <w:r>
        <w:rPr>
          <w:rFonts w:hint="eastAsia" w:ascii="仿宋" w:hAnsi="仿宋"/>
          <w:szCs w:val="24"/>
          <w:highlight w:val="none"/>
        </w:rPr>
        <w:t>）：</w:t>
      </w:r>
      <w:r>
        <w:rPr>
          <w:rFonts w:hint="eastAsia" w:ascii="仿宋" w:hAnsi="仿宋"/>
          <w:szCs w:val="24"/>
          <w:highlight w:val="none"/>
          <w:u w:val="single"/>
        </w:rPr>
        <w:t xml:space="preserve">                      </w:t>
      </w:r>
    </w:p>
    <w:p w14:paraId="2D994EDE">
      <w:pPr>
        <w:widowControl w:val="0"/>
        <w:snapToGrid w:val="0"/>
        <w:spacing w:line="480" w:lineRule="auto"/>
        <w:ind w:right="600" w:firstLine="480"/>
        <w:rPr>
          <w:rFonts w:ascii="仿宋" w:hAnsi="仿宋" w:eastAsia="仿宋"/>
          <w:highlight w:val="none"/>
        </w:rPr>
      </w:pPr>
      <w:r>
        <w:rPr>
          <w:rFonts w:hint="eastAsia" w:ascii="仿宋" w:hAnsi="仿宋" w:eastAsia="仿宋"/>
          <w:highlight w:val="none"/>
        </w:rPr>
        <w:t>法定代表人或授权代表（签名或盖章）：</w:t>
      </w:r>
      <w:r>
        <w:rPr>
          <w:rFonts w:hint="eastAsia" w:ascii="仿宋" w:hAnsi="仿宋" w:eastAsia="仿宋"/>
          <w:highlight w:val="none"/>
          <w:u w:val="single"/>
        </w:rPr>
        <w:t xml:space="preserve">                </w:t>
      </w:r>
    </w:p>
    <w:p w14:paraId="1B4BFE9D">
      <w:pPr>
        <w:widowControl w:val="0"/>
        <w:snapToGrid w:val="0"/>
        <w:spacing w:line="480" w:lineRule="auto"/>
        <w:ind w:firstLine="480"/>
        <w:rPr>
          <w:rFonts w:ascii="仿宋" w:hAnsi="仿宋" w:eastAsia="仿宋"/>
          <w:b/>
          <w:sz w:val="32"/>
          <w:szCs w:val="32"/>
          <w:highlight w:val="none"/>
        </w:rPr>
      </w:pPr>
      <w:r>
        <w:rPr>
          <w:rFonts w:hint="eastAsia" w:ascii="仿宋" w:hAnsi="仿宋" w:eastAsia="仿宋"/>
          <w:highlight w:val="none"/>
        </w:rPr>
        <w:t>日期：</w:t>
      </w:r>
      <w:r>
        <w:rPr>
          <w:rFonts w:hint="eastAsia" w:ascii="仿宋" w:hAnsi="仿宋" w:eastAsia="仿宋"/>
          <w:highlight w:val="none"/>
          <w:u w:val="single"/>
        </w:rPr>
        <w:t xml:space="preserve">       年     月     日</w:t>
      </w:r>
    </w:p>
    <w:p w14:paraId="409A47A3">
      <w:pPr>
        <w:pStyle w:val="7"/>
        <w:keepNext w:val="0"/>
        <w:keepLines w:val="0"/>
        <w:widowControl w:val="0"/>
        <w:spacing w:before="0" w:after="0" w:line="440" w:lineRule="exact"/>
        <w:ind w:left="0" w:firstLine="643"/>
        <w:jc w:val="both"/>
        <w:rPr>
          <w:highlight w:val="none"/>
        </w:rPr>
      </w:pPr>
      <w:r>
        <w:rPr>
          <w:highlight w:val="none"/>
        </w:rPr>
        <w:br w:type="page"/>
      </w:r>
    </w:p>
    <w:p w14:paraId="34C8CADA">
      <w:pPr>
        <w:widowControl w:val="0"/>
        <w:snapToGrid w:val="0"/>
        <w:spacing w:line="440" w:lineRule="exact"/>
        <w:ind w:right="600"/>
        <w:jc w:val="center"/>
        <w:rPr>
          <w:rFonts w:ascii="仿宋" w:hAnsi="仿宋" w:eastAsia="仿宋"/>
          <w:b/>
          <w:sz w:val="30"/>
          <w:szCs w:val="30"/>
          <w:highlight w:val="none"/>
        </w:rPr>
      </w:pPr>
      <w:r>
        <w:rPr>
          <w:rFonts w:hint="eastAsia" w:ascii="仿宋" w:hAnsi="仿宋" w:eastAsia="仿宋"/>
          <w:b/>
          <w:sz w:val="30"/>
          <w:szCs w:val="30"/>
          <w:highlight w:val="none"/>
        </w:rPr>
        <w:t>项目实施人员（主要从业人员及其技术资格）一览表</w:t>
      </w:r>
    </w:p>
    <w:p w14:paraId="38D01F23">
      <w:pPr>
        <w:pStyle w:val="27"/>
        <w:widowControl w:val="0"/>
        <w:snapToGrid w:val="0"/>
        <w:spacing w:before="0" w:after="0" w:line="440" w:lineRule="exact"/>
        <w:rPr>
          <w:rFonts w:ascii="仿宋" w:hAnsi="仿宋" w:eastAsia="仿宋"/>
          <w:sz w:val="24"/>
          <w:szCs w:val="24"/>
          <w:highlight w:val="none"/>
          <w:u w:val="single"/>
        </w:rPr>
      </w:pPr>
      <w:r>
        <w:rPr>
          <w:rFonts w:hint="eastAsia" w:ascii="仿宋" w:hAnsi="仿宋" w:eastAsia="仿宋"/>
          <w:sz w:val="24"/>
          <w:szCs w:val="24"/>
          <w:highlight w:val="none"/>
        </w:rPr>
        <w:t>项目名称：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项目编号：</w:t>
      </w:r>
      <w:r>
        <w:rPr>
          <w:rFonts w:hint="eastAsia" w:ascii="仿宋" w:hAnsi="仿宋" w:eastAsia="仿宋"/>
          <w:sz w:val="24"/>
          <w:szCs w:val="24"/>
          <w:highlight w:val="none"/>
          <w:u w:val="single"/>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w:t>
      </w:r>
    </w:p>
    <w:tbl>
      <w:tblPr>
        <w:tblStyle w:val="9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058D6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407E4FC3">
            <w:pPr>
              <w:widowControl w:val="0"/>
              <w:snapToGrid w:val="0"/>
              <w:spacing w:line="440" w:lineRule="exact"/>
              <w:jc w:val="center"/>
              <w:rPr>
                <w:rFonts w:ascii="仿宋" w:hAnsi="仿宋" w:eastAsia="仿宋"/>
                <w:highlight w:val="none"/>
              </w:rPr>
            </w:pPr>
            <w:r>
              <w:rPr>
                <w:rFonts w:hint="eastAsia" w:ascii="仿宋" w:hAnsi="仿宋" w:eastAsia="仿宋"/>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412AECF">
            <w:pPr>
              <w:widowControl w:val="0"/>
              <w:snapToGrid w:val="0"/>
              <w:spacing w:line="440" w:lineRule="exact"/>
              <w:jc w:val="center"/>
              <w:rPr>
                <w:rFonts w:ascii="仿宋" w:hAnsi="仿宋" w:eastAsia="仿宋"/>
                <w:highlight w:val="none"/>
              </w:rPr>
            </w:pPr>
            <w:r>
              <w:rPr>
                <w:rFonts w:hint="eastAsia" w:ascii="仿宋" w:hAnsi="仿宋" w:eastAsia="仿宋"/>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959E5E1">
            <w:pPr>
              <w:widowControl w:val="0"/>
              <w:snapToGrid w:val="0"/>
              <w:spacing w:line="440" w:lineRule="exact"/>
              <w:jc w:val="center"/>
              <w:rPr>
                <w:rFonts w:ascii="仿宋" w:hAnsi="仿宋" w:eastAsia="仿宋"/>
                <w:highlight w:val="none"/>
              </w:rPr>
            </w:pPr>
            <w:r>
              <w:rPr>
                <w:rFonts w:hint="eastAsia" w:ascii="仿宋" w:hAnsi="仿宋" w:eastAsia="仿宋"/>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EBF97CA">
            <w:pPr>
              <w:widowControl w:val="0"/>
              <w:snapToGrid w:val="0"/>
              <w:spacing w:line="440" w:lineRule="exact"/>
              <w:jc w:val="center"/>
              <w:rPr>
                <w:rFonts w:ascii="仿宋" w:hAnsi="仿宋" w:eastAsia="仿宋"/>
                <w:highlight w:val="none"/>
              </w:rPr>
            </w:pPr>
            <w:r>
              <w:rPr>
                <w:rFonts w:hint="eastAsia" w:ascii="仿宋" w:hAnsi="仿宋" w:eastAsia="仿宋"/>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1F9ED04D">
            <w:pPr>
              <w:widowControl w:val="0"/>
              <w:snapToGrid w:val="0"/>
              <w:spacing w:line="440" w:lineRule="exact"/>
              <w:jc w:val="center"/>
              <w:rPr>
                <w:rFonts w:ascii="仿宋" w:hAnsi="仿宋" w:eastAsia="仿宋"/>
                <w:bCs/>
                <w:highlight w:val="none"/>
              </w:rPr>
            </w:pPr>
            <w:r>
              <w:rPr>
                <w:rFonts w:hint="eastAsia" w:ascii="仿宋" w:hAnsi="仿宋" w:eastAsia="仿宋"/>
                <w:bCs/>
                <w:highlight w:val="none"/>
              </w:rPr>
              <w:t>参加本单位</w:t>
            </w:r>
          </w:p>
          <w:p w14:paraId="2657C22E">
            <w:pPr>
              <w:widowControl w:val="0"/>
              <w:snapToGrid w:val="0"/>
              <w:spacing w:line="440" w:lineRule="exact"/>
              <w:jc w:val="center"/>
              <w:rPr>
                <w:rFonts w:ascii="仿宋" w:hAnsi="仿宋" w:eastAsia="仿宋"/>
                <w:bCs/>
                <w:highlight w:val="none"/>
              </w:rPr>
            </w:pPr>
            <w:r>
              <w:rPr>
                <w:rFonts w:hint="eastAsia" w:ascii="仿宋" w:hAnsi="仿宋" w:eastAsia="仿宋"/>
                <w:bCs/>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4A4BD69">
            <w:pPr>
              <w:widowControl w:val="0"/>
              <w:snapToGrid w:val="0"/>
              <w:spacing w:line="440" w:lineRule="exact"/>
              <w:jc w:val="center"/>
              <w:rPr>
                <w:rFonts w:ascii="仿宋" w:hAnsi="仿宋" w:eastAsia="仿宋"/>
                <w:bCs/>
                <w:highlight w:val="none"/>
              </w:rPr>
            </w:pPr>
            <w:r>
              <w:rPr>
                <w:rFonts w:hint="eastAsia" w:ascii="仿宋" w:hAnsi="仿宋" w:eastAsia="仿宋"/>
                <w:bCs/>
                <w:highlight w:val="none"/>
              </w:rPr>
              <w:t>劳动合</w:t>
            </w:r>
          </w:p>
          <w:p w14:paraId="601332EA">
            <w:pPr>
              <w:widowControl w:val="0"/>
              <w:snapToGrid w:val="0"/>
              <w:spacing w:line="440" w:lineRule="exact"/>
              <w:jc w:val="center"/>
              <w:rPr>
                <w:rFonts w:ascii="仿宋" w:hAnsi="仿宋" w:eastAsia="仿宋"/>
                <w:bCs/>
                <w:highlight w:val="none"/>
              </w:rPr>
            </w:pPr>
            <w:r>
              <w:rPr>
                <w:rFonts w:hint="eastAsia" w:ascii="仿宋" w:hAnsi="仿宋" w:eastAsia="仿宋"/>
                <w:bCs/>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4323DF27">
            <w:pPr>
              <w:widowControl w:val="0"/>
              <w:snapToGrid w:val="0"/>
              <w:spacing w:line="440" w:lineRule="exact"/>
              <w:jc w:val="center"/>
              <w:rPr>
                <w:rFonts w:ascii="仿宋" w:hAnsi="仿宋" w:eastAsia="仿宋"/>
                <w:bCs/>
                <w:highlight w:val="none"/>
              </w:rPr>
            </w:pPr>
            <w:r>
              <w:rPr>
                <w:rFonts w:hint="eastAsia" w:ascii="仿宋" w:hAnsi="仿宋" w:eastAsia="仿宋"/>
                <w:bCs/>
                <w:highlight w:val="none"/>
              </w:rPr>
              <w:t>本项目中的职责</w:t>
            </w:r>
          </w:p>
        </w:tc>
      </w:tr>
      <w:tr w14:paraId="4537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A7D665">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6A51F1C4">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1F8DE46C">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2CB4BB2E">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3E694C57">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1A6B7E15">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1B960900">
            <w:pPr>
              <w:widowControl w:val="0"/>
              <w:snapToGrid w:val="0"/>
              <w:spacing w:line="440" w:lineRule="exact"/>
              <w:rPr>
                <w:rFonts w:ascii="仿宋" w:hAnsi="仿宋" w:eastAsia="仿宋"/>
                <w:highlight w:val="none"/>
              </w:rPr>
            </w:pPr>
          </w:p>
        </w:tc>
      </w:tr>
      <w:tr w14:paraId="06FE1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43E8551">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8663703">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7FEBC810">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1880E0BE">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141E1D71">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2987EB8A">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12C1C670">
            <w:pPr>
              <w:widowControl w:val="0"/>
              <w:snapToGrid w:val="0"/>
              <w:spacing w:line="440" w:lineRule="exact"/>
              <w:rPr>
                <w:rFonts w:ascii="仿宋" w:hAnsi="仿宋" w:eastAsia="仿宋"/>
                <w:highlight w:val="none"/>
              </w:rPr>
            </w:pPr>
          </w:p>
        </w:tc>
      </w:tr>
      <w:tr w14:paraId="1E6B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73962BC">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11953A19">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7A3079C8">
            <w:pPr>
              <w:pStyle w:val="51"/>
              <w:widowControl w:val="0"/>
              <w:snapToGrid w:val="0"/>
              <w:spacing w:line="440" w:lineRule="exact"/>
              <w:ind w:left="6000"/>
              <w:rPr>
                <w:rFonts w:eastAsia="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D159C49">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5F9B8407">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4EF53888">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22ADA7CE">
            <w:pPr>
              <w:widowControl w:val="0"/>
              <w:snapToGrid w:val="0"/>
              <w:spacing w:line="440" w:lineRule="exact"/>
              <w:rPr>
                <w:rFonts w:ascii="仿宋" w:hAnsi="仿宋" w:eastAsia="仿宋"/>
                <w:highlight w:val="none"/>
              </w:rPr>
            </w:pPr>
          </w:p>
        </w:tc>
      </w:tr>
      <w:tr w14:paraId="62678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6516028">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64684F4">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090352F3">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48183738">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12266C9B">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1D901542">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47AB54CB">
            <w:pPr>
              <w:widowControl w:val="0"/>
              <w:snapToGrid w:val="0"/>
              <w:spacing w:line="440" w:lineRule="exact"/>
              <w:rPr>
                <w:rFonts w:ascii="仿宋" w:hAnsi="仿宋" w:eastAsia="仿宋"/>
                <w:highlight w:val="none"/>
              </w:rPr>
            </w:pPr>
          </w:p>
        </w:tc>
      </w:tr>
      <w:tr w14:paraId="1A32E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1E53C5D">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3B1793C7">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7998D743">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0DA5A7DB">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7D94603D">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12543AEB">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4953FE30">
            <w:pPr>
              <w:widowControl w:val="0"/>
              <w:snapToGrid w:val="0"/>
              <w:spacing w:line="440" w:lineRule="exact"/>
              <w:rPr>
                <w:rFonts w:ascii="仿宋" w:hAnsi="仿宋" w:eastAsia="仿宋"/>
                <w:highlight w:val="none"/>
              </w:rPr>
            </w:pPr>
          </w:p>
        </w:tc>
      </w:tr>
      <w:tr w14:paraId="5FDA6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CC12653">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8CAA838">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3FCD10F2">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7F6476A7">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1E44EA42">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62271368">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27327297">
            <w:pPr>
              <w:widowControl w:val="0"/>
              <w:snapToGrid w:val="0"/>
              <w:spacing w:line="440" w:lineRule="exact"/>
              <w:rPr>
                <w:rFonts w:ascii="仿宋" w:hAnsi="仿宋" w:eastAsia="仿宋"/>
                <w:highlight w:val="none"/>
              </w:rPr>
            </w:pPr>
          </w:p>
        </w:tc>
      </w:tr>
      <w:tr w14:paraId="14102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2FDAE56">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7AB463C4">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54B1C3F3">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0E63C67E">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405E6804">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634D8C1E">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18AAEB1D">
            <w:pPr>
              <w:widowControl w:val="0"/>
              <w:snapToGrid w:val="0"/>
              <w:spacing w:line="440" w:lineRule="exact"/>
              <w:rPr>
                <w:rFonts w:ascii="仿宋" w:hAnsi="仿宋" w:eastAsia="仿宋"/>
                <w:highlight w:val="none"/>
              </w:rPr>
            </w:pPr>
          </w:p>
        </w:tc>
      </w:tr>
      <w:tr w14:paraId="0009E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6BDC75A">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48C9D42A">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48ED40CB">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428E1B55">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7FFE1752">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5DE46517">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77B96CA4">
            <w:pPr>
              <w:widowControl w:val="0"/>
              <w:snapToGrid w:val="0"/>
              <w:spacing w:line="440" w:lineRule="exact"/>
              <w:rPr>
                <w:rFonts w:ascii="仿宋" w:hAnsi="仿宋" w:eastAsia="仿宋"/>
                <w:highlight w:val="none"/>
              </w:rPr>
            </w:pPr>
          </w:p>
        </w:tc>
      </w:tr>
      <w:tr w14:paraId="0318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4FB9480">
            <w:pPr>
              <w:widowControl w:val="0"/>
              <w:snapToGrid w:val="0"/>
              <w:spacing w:line="440" w:lineRule="exact"/>
              <w:rPr>
                <w:rFonts w:ascii="仿宋" w:hAnsi="仿宋" w:eastAsia="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354D385F">
            <w:pPr>
              <w:widowControl w:val="0"/>
              <w:snapToGrid w:val="0"/>
              <w:spacing w:line="440" w:lineRule="exact"/>
              <w:rPr>
                <w:rFonts w:ascii="仿宋" w:hAnsi="仿宋" w:eastAsia="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61579287">
            <w:pPr>
              <w:widowControl w:val="0"/>
              <w:snapToGrid w:val="0"/>
              <w:spacing w:line="440" w:lineRule="exact"/>
              <w:rPr>
                <w:rFonts w:ascii="仿宋" w:hAnsi="仿宋" w:eastAsia="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54261A0C">
            <w:pPr>
              <w:widowControl w:val="0"/>
              <w:snapToGrid w:val="0"/>
              <w:spacing w:line="440" w:lineRule="exact"/>
              <w:rPr>
                <w:rFonts w:ascii="仿宋" w:hAnsi="仿宋" w:eastAsia="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504F8969">
            <w:pPr>
              <w:widowControl w:val="0"/>
              <w:snapToGrid w:val="0"/>
              <w:spacing w:line="440" w:lineRule="exact"/>
              <w:rPr>
                <w:rFonts w:ascii="仿宋" w:hAnsi="仿宋" w:eastAsia="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3E611125">
            <w:pPr>
              <w:widowControl w:val="0"/>
              <w:snapToGrid w:val="0"/>
              <w:spacing w:line="440" w:lineRule="exact"/>
              <w:rPr>
                <w:rFonts w:ascii="仿宋" w:hAnsi="仿宋" w:eastAsia="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02104751">
            <w:pPr>
              <w:widowControl w:val="0"/>
              <w:snapToGrid w:val="0"/>
              <w:spacing w:line="440" w:lineRule="exact"/>
              <w:rPr>
                <w:rFonts w:ascii="仿宋" w:hAnsi="仿宋" w:eastAsia="仿宋"/>
                <w:highlight w:val="none"/>
              </w:rPr>
            </w:pPr>
          </w:p>
        </w:tc>
      </w:tr>
    </w:tbl>
    <w:p w14:paraId="5328A95B">
      <w:pPr>
        <w:widowControl w:val="0"/>
        <w:snapToGrid w:val="0"/>
        <w:spacing w:line="440" w:lineRule="exact"/>
        <w:ind w:firstLine="480"/>
        <w:rPr>
          <w:rFonts w:ascii="仿宋" w:hAnsi="仿宋" w:eastAsia="仿宋"/>
          <w:highlight w:val="none"/>
        </w:rPr>
      </w:pPr>
      <w:r>
        <w:rPr>
          <w:rFonts w:hint="eastAsia" w:ascii="仿宋" w:hAnsi="仿宋" w:eastAsia="仿宋"/>
          <w:highlight w:val="none"/>
        </w:rPr>
        <w:t xml:space="preserve">注：1、在填写时，如本表格不适合投标人的实际情况，可根据本表格式自行划表填写。 </w:t>
      </w:r>
    </w:p>
    <w:p w14:paraId="44334954">
      <w:pPr>
        <w:widowControl w:val="0"/>
        <w:snapToGrid w:val="0"/>
        <w:spacing w:line="440" w:lineRule="exact"/>
        <w:ind w:firstLine="480" w:firstLineChars="200"/>
        <w:rPr>
          <w:rFonts w:ascii="仿宋" w:hAnsi="仿宋" w:eastAsia="仿宋"/>
          <w:highlight w:val="none"/>
        </w:rPr>
      </w:pPr>
      <w:r>
        <w:rPr>
          <w:rFonts w:hint="eastAsia" w:ascii="仿宋" w:hAnsi="仿宋" w:eastAsia="仿宋"/>
          <w:highlight w:val="none"/>
        </w:rPr>
        <w:t>2、本表结合“第三章 评标办法及评分标准”中相关人员要求，后附人员证书等证明材料复印件。</w:t>
      </w:r>
    </w:p>
    <w:p w14:paraId="3288405E">
      <w:pPr>
        <w:pStyle w:val="636"/>
        <w:widowControl w:val="0"/>
        <w:snapToGrid w:val="0"/>
        <w:spacing w:line="440" w:lineRule="exact"/>
        <w:ind w:firstLine="480"/>
        <w:rPr>
          <w:rFonts w:ascii="仿宋" w:hAnsi="仿宋"/>
          <w:szCs w:val="24"/>
          <w:highlight w:val="none"/>
        </w:rPr>
      </w:pPr>
    </w:p>
    <w:p w14:paraId="6A475657">
      <w:pPr>
        <w:pStyle w:val="636"/>
        <w:widowControl w:val="0"/>
        <w:snapToGrid w:val="0"/>
        <w:spacing w:line="440" w:lineRule="exact"/>
        <w:ind w:firstLine="480"/>
        <w:rPr>
          <w:rFonts w:ascii="仿宋" w:hAnsi="仿宋"/>
          <w:szCs w:val="24"/>
          <w:highlight w:val="none"/>
        </w:rPr>
      </w:pPr>
      <w:r>
        <w:rPr>
          <w:rFonts w:hint="eastAsia" w:ascii="仿宋" w:hAnsi="仿宋"/>
          <w:szCs w:val="24"/>
          <w:highlight w:val="none"/>
        </w:rPr>
        <w:t>投标人全称（电子签章）：</w:t>
      </w:r>
      <w:r>
        <w:rPr>
          <w:rFonts w:hint="eastAsia" w:ascii="仿宋" w:hAnsi="仿宋"/>
          <w:szCs w:val="24"/>
          <w:highlight w:val="none"/>
          <w:u w:val="single"/>
        </w:rPr>
        <w:t xml:space="preserve">                      </w:t>
      </w:r>
    </w:p>
    <w:p w14:paraId="19B6B750">
      <w:pPr>
        <w:widowControl w:val="0"/>
        <w:snapToGrid w:val="0"/>
        <w:spacing w:line="440" w:lineRule="exact"/>
        <w:ind w:right="600" w:firstLine="480"/>
        <w:rPr>
          <w:rFonts w:ascii="仿宋" w:hAnsi="仿宋" w:eastAsia="仿宋"/>
          <w:highlight w:val="none"/>
        </w:rPr>
      </w:pPr>
    </w:p>
    <w:p w14:paraId="7E25E06B">
      <w:pPr>
        <w:widowControl w:val="0"/>
        <w:snapToGrid w:val="0"/>
        <w:spacing w:line="440" w:lineRule="exact"/>
        <w:ind w:right="600" w:firstLine="480"/>
        <w:rPr>
          <w:rFonts w:ascii="仿宋" w:hAnsi="仿宋" w:eastAsia="仿宋"/>
          <w:highlight w:val="none"/>
          <w:u w:val="single"/>
        </w:rPr>
      </w:pPr>
      <w:r>
        <w:rPr>
          <w:rFonts w:hint="eastAsia" w:ascii="仿宋" w:hAnsi="仿宋" w:eastAsia="仿宋"/>
          <w:highlight w:val="none"/>
        </w:rPr>
        <w:t>日期：</w:t>
      </w:r>
      <w:r>
        <w:rPr>
          <w:rFonts w:hint="eastAsia" w:ascii="仿宋" w:hAnsi="仿宋" w:eastAsia="仿宋"/>
          <w:highlight w:val="none"/>
          <w:u w:val="single"/>
        </w:rPr>
        <w:t xml:space="preserve">     </w:t>
      </w:r>
      <w:r>
        <w:rPr>
          <w:rFonts w:hint="eastAsia" w:ascii="仿宋" w:hAnsi="仿宋" w:eastAsia="仿宋"/>
          <w:highlight w:val="none"/>
        </w:rPr>
        <w:t>年</w:t>
      </w:r>
      <w:r>
        <w:rPr>
          <w:rFonts w:hint="eastAsia" w:ascii="仿宋" w:hAnsi="仿宋" w:eastAsia="仿宋"/>
          <w:highlight w:val="none"/>
          <w:u w:val="single"/>
        </w:rPr>
        <w:t xml:space="preserve">    </w:t>
      </w:r>
      <w:r>
        <w:rPr>
          <w:rFonts w:hint="eastAsia" w:ascii="仿宋" w:hAnsi="仿宋" w:eastAsia="仿宋"/>
          <w:highlight w:val="none"/>
        </w:rPr>
        <w:t>月</w:t>
      </w:r>
      <w:r>
        <w:rPr>
          <w:rFonts w:hint="eastAsia" w:ascii="仿宋" w:hAnsi="仿宋" w:eastAsia="仿宋"/>
          <w:highlight w:val="none"/>
          <w:u w:val="single"/>
        </w:rPr>
        <w:t xml:space="preserve">    </w:t>
      </w:r>
      <w:r>
        <w:rPr>
          <w:rFonts w:hint="eastAsia" w:ascii="仿宋" w:hAnsi="仿宋" w:eastAsia="仿宋"/>
          <w:highlight w:val="none"/>
        </w:rPr>
        <w:t>日</w:t>
      </w:r>
    </w:p>
    <w:p w14:paraId="17EEFB05">
      <w:pPr>
        <w:widowControl w:val="0"/>
        <w:spacing w:line="440" w:lineRule="exact"/>
        <w:ind w:firstLine="602"/>
        <w:jc w:val="center"/>
        <w:rPr>
          <w:rFonts w:ascii="仿宋" w:hAnsi="仿宋" w:eastAsia="仿宋"/>
          <w:b/>
          <w:sz w:val="30"/>
          <w:szCs w:val="30"/>
          <w:highlight w:val="none"/>
        </w:rPr>
      </w:pPr>
    </w:p>
    <w:p w14:paraId="36F99376">
      <w:pPr>
        <w:widowControl w:val="0"/>
        <w:spacing w:line="440" w:lineRule="exact"/>
        <w:ind w:firstLine="602"/>
        <w:jc w:val="center"/>
        <w:rPr>
          <w:rFonts w:ascii="仿宋" w:hAnsi="仿宋" w:eastAsia="仿宋"/>
          <w:b/>
          <w:sz w:val="30"/>
          <w:szCs w:val="30"/>
          <w:highlight w:val="none"/>
        </w:rPr>
      </w:pPr>
    </w:p>
    <w:p w14:paraId="542AFB08">
      <w:pPr>
        <w:widowControl w:val="0"/>
        <w:spacing w:line="440" w:lineRule="exact"/>
        <w:ind w:firstLine="602"/>
        <w:jc w:val="center"/>
        <w:rPr>
          <w:rFonts w:ascii="仿宋" w:hAnsi="仿宋" w:eastAsia="仿宋"/>
          <w:b/>
          <w:sz w:val="30"/>
          <w:szCs w:val="30"/>
          <w:highlight w:val="none"/>
        </w:rPr>
      </w:pPr>
    </w:p>
    <w:p w14:paraId="78D7AEA3">
      <w:pPr>
        <w:widowControl w:val="0"/>
        <w:spacing w:line="440" w:lineRule="exact"/>
        <w:ind w:firstLine="602"/>
        <w:jc w:val="center"/>
        <w:rPr>
          <w:rFonts w:ascii="仿宋" w:hAnsi="仿宋" w:eastAsia="仿宋"/>
          <w:b/>
          <w:sz w:val="30"/>
          <w:szCs w:val="30"/>
          <w:highlight w:val="none"/>
        </w:rPr>
      </w:pPr>
    </w:p>
    <w:p w14:paraId="7827B8BD">
      <w:pPr>
        <w:widowControl w:val="0"/>
        <w:spacing w:line="440" w:lineRule="exact"/>
        <w:ind w:firstLine="602"/>
        <w:jc w:val="center"/>
        <w:rPr>
          <w:rFonts w:ascii="仿宋" w:hAnsi="仿宋" w:eastAsia="仿宋"/>
          <w:b/>
          <w:sz w:val="30"/>
          <w:szCs w:val="30"/>
          <w:highlight w:val="none"/>
        </w:rPr>
      </w:pPr>
    </w:p>
    <w:p w14:paraId="5EC811BB">
      <w:pPr>
        <w:widowControl w:val="0"/>
        <w:spacing w:line="440" w:lineRule="exact"/>
        <w:ind w:firstLine="602"/>
        <w:jc w:val="center"/>
        <w:rPr>
          <w:rFonts w:ascii="仿宋" w:hAnsi="仿宋" w:eastAsia="仿宋"/>
          <w:b/>
          <w:sz w:val="30"/>
          <w:szCs w:val="30"/>
          <w:highlight w:val="none"/>
        </w:rPr>
      </w:pPr>
    </w:p>
    <w:p w14:paraId="62B26EF0">
      <w:pPr>
        <w:widowControl w:val="0"/>
        <w:spacing w:line="440" w:lineRule="exact"/>
        <w:ind w:firstLine="602"/>
        <w:jc w:val="center"/>
        <w:rPr>
          <w:rFonts w:ascii="仿宋" w:hAnsi="仿宋" w:eastAsia="仿宋"/>
          <w:b/>
          <w:sz w:val="30"/>
          <w:szCs w:val="30"/>
          <w:highlight w:val="none"/>
        </w:rPr>
      </w:pPr>
    </w:p>
    <w:p w14:paraId="084DB6FA">
      <w:pPr>
        <w:widowControl w:val="0"/>
        <w:spacing w:line="440" w:lineRule="exact"/>
        <w:ind w:firstLine="602"/>
        <w:jc w:val="center"/>
        <w:rPr>
          <w:rFonts w:ascii="仿宋" w:hAnsi="仿宋" w:eastAsia="仿宋"/>
          <w:b/>
          <w:sz w:val="30"/>
          <w:szCs w:val="30"/>
          <w:highlight w:val="none"/>
        </w:rPr>
      </w:pPr>
    </w:p>
    <w:p w14:paraId="18A3908D">
      <w:pPr>
        <w:widowControl w:val="0"/>
        <w:spacing w:line="440" w:lineRule="exact"/>
        <w:ind w:firstLine="602"/>
        <w:jc w:val="center"/>
        <w:rPr>
          <w:rFonts w:ascii="仿宋" w:hAnsi="仿宋" w:eastAsia="仿宋"/>
          <w:b/>
          <w:sz w:val="30"/>
          <w:szCs w:val="30"/>
          <w:highlight w:val="none"/>
        </w:rPr>
      </w:pPr>
    </w:p>
    <w:p w14:paraId="1D596CE6">
      <w:pPr>
        <w:widowControl w:val="0"/>
        <w:spacing w:line="440" w:lineRule="exact"/>
        <w:ind w:firstLine="602"/>
        <w:jc w:val="center"/>
        <w:rPr>
          <w:rFonts w:ascii="仿宋" w:hAnsi="仿宋" w:eastAsia="仿宋"/>
          <w:b/>
          <w:sz w:val="30"/>
          <w:szCs w:val="30"/>
          <w:highlight w:val="none"/>
        </w:rPr>
      </w:pPr>
    </w:p>
    <w:p w14:paraId="4662E3FC">
      <w:pPr>
        <w:widowControl w:val="0"/>
        <w:spacing w:line="440" w:lineRule="exact"/>
        <w:ind w:firstLine="602"/>
        <w:jc w:val="center"/>
        <w:rPr>
          <w:rFonts w:ascii="仿宋" w:hAnsi="仿宋" w:eastAsia="仿宋"/>
          <w:b/>
          <w:sz w:val="30"/>
          <w:szCs w:val="30"/>
          <w:highlight w:val="none"/>
        </w:rPr>
      </w:pPr>
    </w:p>
    <w:p w14:paraId="00A66E45">
      <w:pPr>
        <w:widowControl w:val="0"/>
        <w:spacing w:before="312" w:beforeLines="100" w:after="312" w:afterLines="100" w:line="440" w:lineRule="exact"/>
        <w:jc w:val="center"/>
        <w:rPr>
          <w:rFonts w:ascii="仿宋" w:hAnsi="仿宋" w:eastAsia="仿宋"/>
          <w:b/>
          <w:sz w:val="32"/>
          <w:highlight w:val="none"/>
        </w:rPr>
      </w:pPr>
      <w:r>
        <w:rPr>
          <w:rFonts w:hint="eastAsia" w:ascii="仿宋" w:hAnsi="仿宋" w:eastAsia="仿宋"/>
          <w:b/>
          <w:sz w:val="30"/>
          <w:szCs w:val="30"/>
          <w:highlight w:val="none"/>
        </w:rPr>
        <w:t>投标文件封面</w:t>
      </w:r>
      <w:r>
        <w:rPr>
          <w:rFonts w:hint="eastAsia" w:ascii="仿宋" w:hAnsi="仿宋" w:eastAsia="仿宋"/>
          <w:b/>
          <w:sz w:val="32"/>
          <w:highlight w:val="none"/>
        </w:rPr>
        <w:t>（封面格式供参考）</w:t>
      </w:r>
    </w:p>
    <w:p w14:paraId="62DABFF0">
      <w:pPr>
        <w:widowControl w:val="0"/>
        <w:spacing w:before="1560" w:beforeLines="500" w:after="1560" w:afterLines="500" w:line="440" w:lineRule="exact"/>
        <w:jc w:val="center"/>
        <w:rPr>
          <w:rFonts w:ascii="仿宋" w:hAnsi="仿宋" w:eastAsia="仿宋"/>
          <w:b/>
          <w:sz w:val="52"/>
          <w:szCs w:val="52"/>
          <w:highlight w:val="none"/>
        </w:rPr>
      </w:pPr>
      <w:r>
        <w:rPr>
          <w:rFonts w:hint="eastAsia" w:ascii="仿宋" w:hAnsi="仿宋" w:eastAsia="仿宋"/>
          <w:b/>
          <w:sz w:val="52"/>
          <w:szCs w:val="52"/>
          <w:highlight w:val="none"/>
        </w:rPr>
        <w:t>报价文件</w:t>
      </w:r>
    </w:p>
    <w:p w14:paraId="795B8C5E">
      <w:pPr>
        <w:spacing w:before="312" w:beforeLines="100" w:after="312" w:afterLines="100" w:line="44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233357E1">
      <w:pPr>
        <w:spacing w:before="312" w:beforeLines="100" w:after="312" w:afterLines="100" w:line="440" w:lineRule="exact"/>
        <w:ind w:firstLine="602" w:firstLineChars="200"/>
        <w:rPr>
          <w:rFonts w:hint="eastAsia" w:ascii="仿宋" w:hAnsi="仿宋" w:eastAsia="仿宋" w:cs="仿宋"/>
          <w:b/>
          <w:sz w:val="30"/>
          <w:szCs w:val="30"/>
          <w:highlight w:val="none"/>
          <w:u w:val="singl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75A763E2">
      <w:pPr>
        <w:spacing w:before="156"/>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投标人全称（电子签章）：</w:t>
      </w:r>
      <w:r>
        <w:rPr>
          <w:rFonts w:hint="eastAsia" w:ascii="仿宋" w:hAnsi="仿宋" w:eastAsia="仿宋" w:cs="仿宋"/>
          <w:b/>
          <w:sz w:val="30"/>
          <w:szCs w:val="30"/>
          <w:highlight w:val="none"/>
          <w:u w:val="single"/>
        </w:rPr>
        <w:t xml:space="preserve">                      </w:t>
      </w:r>
    </w:p>
    <w:p w14:paraId="20D37906">
      <w:pPr>
        <w:widowControl w:val="0"/>
        <w:spacing w:before="312" w:beforeLines="100" w:after="312" w:afterLines="100" w:line="440" w:lineRule="exact"/>
        <w:ind w:firstLine="602" w:firstLineChars="200"/>
        <w:rPr>
          <w:rFonts w:ascii="仿宋" w:hAnsi="仿宋" w:eastAsia="仿宋"/>
          <w:b/>
          <w:sz w:val="30"/>
          <w:szCs w:val="30"/>
          <w:highlight w:val="none"/>
        </w:rPr>
      </w:pPr>
    </w:p>
    <w:p w14:paraId="604431A8">
      <w:pPr>
        <w:widowControl w:val="0"/>
        <w:snapToGrid w:val="0"/>
        <w:spacing w:before="312" w:beforeLines="100" w:after="312" w:afterLines="100" w:line="440" w:lineRule="exact"/>
        <w:ind w:firstLine="480"/>
        <w:jc w:val="center"/>
        <w:rPr>
          <w:rFonts w:ascii="仿宋" w:hAnsi="仿宋" w:eastAsia="仿宋"/>
          <w:color w:val="000000"/>
          <w:highlight w:val="none"/>
        </w:rPr>
      </w:pPr>
    </w:p>
    <w:p w14:paraId="44A6F75C">
      <w:pPr>
        <w:pStyle w:val="7"/>
        <w:keepNext w:val="0"/>
        <w:keepLines w:val="0"/>
        <w:widowControl w:val="0"/>
        <w:spacing w:before="0" w:after="0" w:line="440" w:lineRule="exact"/>
        <w:ind w:left="0" w:firstLine="643"/>
        <w:jc w:val="both"/>
        <w:rPr>
          <w:highlight w:val="none"/>
          <w:u w:val="single"/>
        </w:rPr>
      </w:pPr>
    </w:p>
    <w:p w14:paraId="62B6D220">
      <w:pPr>
        <w:pStyle w:val="7"/>
        <w:keepNext w:val="0"/>
        <w:keepLines w:val="0"/>
        <w:widowControl w:val="0"/>
        <w:spacing w:before="0" w:after="0" w:line="440" w:lineRule="exact"/>
        <w:ind w:left="0" w:firstLine="643"/>
        <w:jc w:val="both"/>
        <w:rPr>
          <w:highlight w:val="none"/>
          <w:u w:val="single"/>
        </w:rPr>
      </w:pPr>
    </w:p>
    <w:p w14:paraId="0654BF2B">
      <w:pPr>
        <w:pStyle w:val="7"/>
        <w:keepNext w:val="0"/>
        <w:keepLines w:val="0"/>
        <w:widowControl w:val="0"/>
        <w:spacing w:before="0" w:after="0" w:line="440" w:lineRule="exact"/>
        <w:ind w:left="0" w:firstLine="643"/>
        <w:jc w:val="both"/>
        <w:rPr>
          <w:highlight w:val="none"/>
          <w:u w:val="single"/>
        </w:rPr>
      </w:pPr>
    </w:p>
    <w:p w14:paraId="49B783E0">
      <w:pPr>
        <w:pStyle w:val="7"/>
        <w:keepNext w:val="0"/>
        <w:keepLines w:val="0"/>
        <w:widowControl w:val="0"/>
        <w:spacing w:before="0" w:after="0" w:line="440" w:lineRule="exact"/>
        <w:ind w:left="0" w:firstLine="643"/>
        <w:jc w:val="both"/>
        <w:rPr>
          <w:highlight w:val="none"/>
          <w:u w:val="single"/>
        </w:rPr>
      </w:pPr>
    </w:p>
    <w:p w14:paraId="13FF29E5">
      <w:pPr>
        <w:pStyle w:val="7"/>
        <w:keepNext w:val="0"/>
        <w:keepLines w:val="0"/>
        <w:widowControl w:val="0"/>
        <w:spacing w:before="0" w:after="0" w:line="440" w:lineRule="exact"/>
        <w:ind w:left="0" w:firstLine="643"/>
        <w:jc w:val="both"/>
        <w:rPr>
          <w:highlight w:val="none"/>
          <w:u w:val="single"/>
        </w:rPr>
      </w:pPr>
    </w:p>
    <w:p w14:paraId="6A94C89B">
      <w:pPr>
        <w:pStyle w:val="7"/>
        <w:keepNext w:val="0"/>
        <w:keepLines w:val="0"/>
        <w:widowControl w:val="0"/>
        <w:spacing w:before="0" w:after="0" w:line="440" w:lineRule="exact"/>
        <w:ind w:left="0" w:firstLine="643"/>
        <w:jc w:val="both"/>
        <w:rPr>
          <w:highlight w:val="none"/>
          <w:u w:val="single"/>
        </w:rPr>
      </w:pPr>
    </w:p>
    <w:p w14:paraId="185D4B72">
      <w:pPr>
        <w:pStyle w:val="7"/>
        <w:keepNext w:val="0"/>
        <w:keepLines w:val="0"/>
        <w:widowControl w:val="0"/>
        <w:spacing w:before="0" w:after="0" w:line="440" w:lineRule="exact"/>
        <w:ind w:left="0" w:firstLine="643"/>
        <w:jc w:val="both"/>
        <w:rPr>
          <w:highlight w:val="none"/>
          <w:u w:val="single"/>
        </w:rPr>
      </w:pPr>
    </w:p>
    <w:p w14:paraId="2B79E31D">
      <w:pPr>
        <w:pStyle w:val="7"/>
        <w:keepNext w:val="0"/>
        <w:keepLines w:val="0"/>
        <w:widowControl w:val="0"/>
        <w:spacing w:before="0" w:after="0" w:line="440" w:lineRule="exact"/>
        <w:ind w:left="0" w:firstLine="643"/>
        <w:jc w:val="both"/>
        <w:rPr>
          <w:highlight w:val="none"/>
          <w:u w:val="single"/>
        </w:rPr>
      </w:pPr>
    </w:p>
    <w:p w14:paraId="52B3E311">
      <w:pPr>
        <w:widowControl w:val="0"/>
        <w:snapToGrid w:val="0"/>
        <w:spacing w:before="120" w:after="50" w:line="460" w:lineRule="exact"/>
        <w:jc w:val="center"/>
        <w:rPr>
          <w:rFonts w:hint="eastAsia" w:ascii="仿宋" w:hAnsi="仿宋" w:eastAsia="仿宋" w:cs="仿宋"/>
          <w:b/>
          <w:sz w:val="32"/>
          <w:szCs w:val="32"/>
          <w:highlight w:val="none"/>
          <w:lang w:val="en-US" w:eastAsia="zh-CN"/>
        </w:rPr>
      </w:pPr>
    </w:p>
    <w:p w14:paraId="0610D7C5">
      <w:pPr>
        <w:widowControl w:val="0"/>
        <w:snapToGrid w:val="0"/>
        <w:spacing w:before="120" w:after="50" w:line="460" w:lineRule="exact"/>
        <w:jc w:val="center"/>
        <w:rPr>
          <w:rFonts w:hint="eastAsia" w:ascii="仿宋" w:hAnsi="仿宋" w:eastAsia="仿宋" w:cs="仿宋"/>
          <w:b/>
          <w:sz w:val="32"/>
          <w:szCs w:val="32"/>
          <w:highlight w:val="none"/>
          <w:lang w:val="en-US" w:eastAsia="zh-CN"/>
        </w:rPr>
      </w:pPr>
    </w:p>
    <w:p w14:paraId="7F7AD2C0">
      <w:pPr>
        <w:widowControl w:val="0"/>
        <w:snapToGrid w:val="0"/>
        <w:spacing w:before="120" w:after="50" w:line="460" w:lineRule="exact"/>
        <w:jc w:val="center"/>
        <w:rPr>
          <w:rFonts w:hint="eastAsia" w:ascii="仿宋" w:hAnsi="仿宋" w:eastAsia="仿宋" w:cs="仿宋"/>
          <w:b/>
          <w:sz w:val="32"/>
          <w:szCs w:val="32"/>
          <w:highlight w:val="none"/>
          <w:lang w:val="en-US" w:eastAsia="zh-CN"/>
        </w:rPr>
      </w:pPr>
    </w:p>
    <w:p w14:paraId="55423C64">
      <w:pPr>
        <w:widowControl w:val="0"/>
        <w:snapToGrid w:val="0"/>
        <w:spacing w:before="120" w:after="50" w:line="460" w:lineRule="exact"/>
        <w:jc w:val="center"/>
        <w:rPr>
          <w:rFonts w:ascii="仿宋" w:hAnsi="仿宋" w:eastAsia="仿宋"/>
          <w:b/>
          <w:sz w:val="32"/>
          <w:highlight w:val="none"/>
        </w:rPr>
      </w:pPr>
      <w:r>
        <w:rPr>
          <w:rFonts w:hint="eastAsia" w:ascii="仿宋" w:hAnsi="仿宋" w:eastAsia="仿宋" w:cs="仿宋"/>
          <w:b/>
          <w:sz w:val="32"/>
          <w:szCs w:val="32"/>
          <w:highlight w:val="none"/>
          <w:lang w:val="en-US" w:eastAsia="zh-CN"/>
        </w:rPr>
        <w:t>开标</w:t>
      </w:r>
      <w:r>
        <w:rPr>
          <w:rFonts w:hint="eastAsia" w:ascii="仿宋" w:hAnsi="仿宋" w:eastAsia="仿宋" w:cs="仿宋"/>
          <w:b/>
          <w:sz w:val="32"/>
          <w:highlight w:val="none"/>
        </w:rPr>
        <w:t>一览表</w:t>
      </w:r>
    </w:p>
    <w:p w14:paraId="1966729A">
      <w:pPr>
        <w:pStyle w:val="10"/>
        <w:keepNext w:val="0"/>
        <w:keepLines w:val="0"/>
        <w:widowControl w:val="0"/>
        <w:spacing w:before="0" w:after="0" w:line="400" w:lineRule="exact"/>
        <w:rPr>
          <w:b w:val="0"/>
          <w:bCs w:val="0"/>
          <w:sz w:val="24"/>
          <w:szCs w:val="24"/>
          <w:highlight w:val="none"/>
          <w:u w:val="single"/>
        </w:rPr>
      </w:pPr>
      <w:r>
        <w:rPr>
          <w:rFonts w:hint="eastAsia"/>
          <w:b w:val="0"/>
          <w:bCs w:val="0"/>
          <w:sz w:val="24"/>
          <w:szCs w:val="24"/>
          <w:highlight w:val="none"/>
        </w:rPr>
        <w:t>项目名称：</w:t>
      </w:r>
      <w:r>
        <w:rPr>
          <w:rFonts w:hint="eastAsia"/>
          <w:b w:val="0"/>
          <w:bCs w:val="0"/>
          <w:sz w:val="24"/>
          <w:szCs w:val="24"/>
          <w:highlight w:val="none"/>
          <w:u w:val="single"/>
        </w:rPr>
        <w:t xml:space="preserve">                          </w:t>
      </w:r>
    </w:p>
    <w:p w14:paraId="38BBB930">
      <w:pPr>
        <w:widowControl w:val="0"/>
        <w:spacing w:before="156" w:beforeLines="50" w:after="156" w:afterLines="50" w:line="400" w:lineRule="exact"/>
        <w:rPr>
          <w:rFonts w:hint="eastAsia"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tbl>
      <w:tblPr>
        <w:tblStyle w:val="9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1"/>
        <w:gridCol w:w="3451"/>
        <w:gridCol w:w="2317"/>
      </w:tblGrid>
      <w:tr w14:paraId="4943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911" w:type="dxa"/>
            <w:vAlign w:val="center"/>
          </w:tcPr>
          <w:p w14:paraId="43A4F202">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项目名称</w:t>
            </w:r>
          </w:p>
        </w:tc>
        <w:tc>
          <w:tcPr>
            <w:tcW w:w="3451" w:type="dxa"/>
            <w:vAlign w:val="center"/>
          </w:tcPr>
          <w:p w14:paraId="7224D7AE">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折扣最高限价</w:t>
            </w:r>
          </w:p>
        </w:tc>
        <w:tc>
          <w:tcPr>
            <w:tcW w:w="2317" w:type="dxa"/>
            <w:vAlign w:val="center"/>
          </w:tcPr>
          <w:p w14:paraId="73EBFAFF">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w:t>
            </w:r>
            <w:r>
              <w:rPr>
                <w:rFonts w:hint="default" w:ascii="仿宋" w:hAnsi="仿宋" w:eastAsia="仿宋" w:cs="仿宋"/>
                <w:color w:val="auto"/>
                <w:sz w:val="24"/>
                <w:szCs w:val="24"/>
                <w:highlight w:val="none"/>
                <w:vertAlign w:val="baseline"/>
                <w:lang w:val="en-US" w:eastAsia="zh-CN"/>
              </w:rPr>
              <w:t>折扣</w:t>
            </w:r>
          </w:p>
        </w:tc>
      </w:tr>
      <w:tr w14:paraId="11F0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911" w:type="dxa"/>
            <w:vAlign w:val="center"/>
          </w:tcPr>
          <w:p w14:paraId="5217FCAE">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区交通集团2025年投资及企业规划服务项目</w:t>
            </w:r>
          </w:p>
        </w:tc>
        <w:tc>
          <w:tcPr>
            <w:tcW w:w="3451" w:type="dxa"/>
            <w:vAlign w:val="center"/>
          </w:tcPr>
          <w:p w14:paraId="13A0013E">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100</w:t>
            </w:r>
            <w:r>
              <w:rPr>
                <w:rFonts w:hint="default" w:ascii="仿宋" w:hAnsi="仿宋" w:eastAsia="仿宋" w:cs="仿宋"/>
                <w:color w:val="auto"/>
                <w:sz w:val="24"/>
                <w:szCs w:val="24"/>
                <w:highlight w:val="none"/>
                <w:vertAlign w:val="baseline"/>
                <w:lang w:val="en-US" w:eastAsia="zh-CN"/>
              </w:rPr>
              <w:t>%</w:t>
            </w:r>
          </w:p>
        </w:tc>
        <w:tc>
          <w:tcPr>
            <w:tcW w:w="2317" w:type="dxa"/>
            <w:vAlign w:val="center"/>
          </w:tcPr>
          <w:p w14:paraId="5F63F401">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u w:val="single"/>
                <w:vertAlign w:val="baseline"/>
                <w:lang w:val="en-US" w:eastAsia="zh-CN"/>
              </w:rPr>
              <w:t xml:space="preserve">  </w:t>
            </w:r>
            <w:r>
              <w:rPr>
                <w:rFonts w:hint="default" w:ascii="仿宋" w:hAnsi="仿宋" w:eastAsia="仿宋" w:cs="仿宋"/>
                <w:color w:val="auto"/>
                <w:sz w:val="24"/>
                <w:szCs w:val="24"/>
                <w:highlight w:val="none"/>
                <w:u w:val="single"/>
                <w:vertAlign w:val="baseline"/>
                <w:lang w:val="en-US" w:eastAsia="zh-CN"/>
              </w:rPr>
              <w:t xml:space="preserve"> </w:t>
            </w:r>
            <w:r>
              <w:rPr>
                <w:rFonts w:hint="default" w:ascii="仿宋" w:hAnsi="仿宋" w:eastAsia="仿宋" w:cs="仿宋"/>
                <w:color w:val="auto"/>
                <w:sz w:val="24"/>
                <w:szCs w:val="24"/>
                <w:highlight w:val="none"/>
                <w:vertAlign w:val="baseline"/>
                <w:lang w:val="en-US" w:eastAsia="zh-CN"/>
              </w:rPr>
              <w:t>%</w:t>
            </w:r>
          </w:p>
        </w:tc>
      </w:tr>
    </w:tbl>
    <w:p w14:paraId="10DFDC94">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highlight w:val="none"/>
          <w:lang w:val="zh-CN"/>
        </w:rPr>
      </w:pPr>
      <w:r>
        <w:rPr>
          <w:rFonts w:hint="eastAsia" w:ascii="仿宋" w:hAnsi="仿宋" w:eastAsia="仿宋" w:cs="仿宋"/>
          <w:highlight w:val="none"/>
          <w:lang w:val="zh-CN"/>
        </w:rPr>
        <w:t>注：</w:t>
      </w:r>
    </w:p>
    <w:p w14:paraId="392BF3D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lang w:val="zh-CN"/>
        </w:rPr>
        <w:t>投标人需按本表格式填写，不得自行更改，</w:t>
      </w:r>
      <w:r>
        <w:rPr>
          <w:rFonts w:hint="eastAsia" w:ascii="仿宋" w:hAnsi="仿宋" w:eastAsia="仿宋" w:cs="仿宋"/>
          <w:highlight w:val="none"/>
        </w:rPr>
        <w:t>投标报价以人民币为结算币种。</w:t>
      </w:r>
    </w:p>
    <w:p w14:paraId="0628C27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投标报价应包括所需缴纳的所有税费、项目实施所需的一切费用。</w:t>
      </w:r>
    </w:p>
    <w:p w14:paraId="1F3D621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ascii="仿宋" w:hAnsi="仿宋" w:eastAsia="仿宋"/>
          <w:highlight w:val="none"/>
        </w:rPr>
      </w:pPr>
      <w:r>
        <w:rPr>
          <w:rFonts w:ascii="仿宋" w:hAnsi="仿宋" w:eastAsia="仿宋"/>
          <w:highlight w:val="none"/>
        </w:rPr>
        <w:t>3</w:t>
      </w:r>
      <w:r>
        <w:rPr>
          <w:rFonts w:hint="eastAsia" w:ascii="仿宋" w:hAnsi="仿宋" w:eastAsia="仿宋"/>
          <w:highlight w:val="none"/>
          <w:lang w:eastAsia="zh-CN"/>
        </w:rPr>
        <w:t>.</w:t>
      </w:r>
      <w:r>
        <w:rPr>
          <w:rFonts w:ascii="仿宋" w:hAnsi="仿宋" w:eastAsia="仿宋"/>
          <w:highlight w:val="none"/>
        </w:rPr>
        <w:t>特别提示：采购代理机构将对项目名称和项目编号，中标人名称、地址和中标金额，主要中标标的的名称、规格型号、数量、单价、服务要求等予以公示。</w:t>
      </w:r>
    </w:p>
    <w:p w14:paraId="042856D3">
      <w:pPr>
        <w:pStyle w:val="636"/>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_GB2312"/>
          <w:b/>
          <w:bCs/>
          <w:kern w:val="20"/>
          <w:highlight w:val="none"/>
          <w:lang w:val="en-US" w:eastAsia="zh-CN"/>
        </w:rPr>
      </w:pPr>
      <w:r>
        <w:rPr>
          <w:rFonts w:ascii="仿宋_GB2312" w:hAnsi="仿宋" w:eastAsia="仿宋_GB2312" w:cs="Times New Roman"/>
          <w:highlight w:val="none"/>
        </w:rPr>
        <w:t>4</w:t>
      </w:r>
      <w:r>
        <w:rPr>
          <w:rFonts w:hint="eastAsia" w:ascii="仿宋_GB2312" w:hAnsi="仿宋" w:eastAsia="仿宋_GB2312" w:cs="Times New Roman"/>
          <w:highlight w:val="none"/>
          <w:lang w:eastAsia="zh-CN"/>
        </w:rPr>
        <w:t>.</w:t>
      </w:r>
      <w:r>
        <w:rPr>
          <w:rFonts w:hint="eastAsia" w:ascii="仿宋" w:hAnsi="仿宋" w:eastAsia="仿宋" w:cs="仿宋"/>
          <w:b w:val="0"/>
          <w:bCs w:val="0"/>
          <w:kern w:val="2"/>
          <w:sz w:val="24"/>
          <w:szCs w:val="24"/>
          <w:highlight w:val="none"/>
          <w:lang w:val="en-US" w:eastAsia="zh-CN" w:bidi="ar-SA"/>
        </w:rPr>
        <w:t>本项目进行投标折扣报价，实际结算根据项目单价最高限价结合投标折扣按实结算</w:t>
      </w:r>
      <w:r>
        <w:rPr>
          <w:rFonts w:hint="eastAsia" w:ascii="仿宋_GB2312" w:hAnsi="仿宋" w:eastAsia="仿宋_GB2312" w:cs="Times New Roman"/>
          <w:highlight w:val="none"/>
        </w:rPr>
        <w:t>。</w:t>
      </w:r>
      <w:r>
        <w:rPr>
          <w:rFonts w:hint="eastAsia" w:ascii="仿宋_GB2312" w:hAnsi="仿宋" w:eastAsia="仿宋_GB2312" w:cs="Times New Roman"/>
          <w:b/>
          <w:bCs/>
          <w:highlight w:val="none"/>
          <w:lang w:val="en-US" w:eastAsia="zh-CN"/>
        </w:rPr>
        <w:t>举例说明：如投标折扣为80%，则单个项目结算价=</w:t>
      </w:r>
      <w:r>
        <w:rPr>
          <w:rFonts w:hint="eastAsia" w:ascii="仿宋" w:hAnsi="仿宋" w:eastAsia="仿宋"/>
          <w:b/>
          <w:bCs/>
          <w:color w:val="auto"/>
          <w:highlight w:val="none"/>
          <w:vertAlign w:val="baseline"/>
          <w:lang w:val="en-US" w:eastAsia="zh-CN"/>
        </w:rPr>
        <w:t>单价最高限价</w:t>
      </w:r>
      <w:r>
        <w:rPr>
          <w:rFonts w:hint="eastAsia" w:ascii="仿宋" w:hAnsi="仿宋"/>
          <w:b/>
          <w:bCs/>
          <w:color w:val="auto"/>
          <w:highlight w:val="none"/>
          <w:vertAlign w:val="baseline"/>
          <w:lang w:val="en-US" w:eastAsia="zh-CN"/>
        </w:rPr>
        <w:t>*80%，</w:t>
      </w:r>
      <w:r>
        <w:rPr>
          <w:rFonts w:hint="eastAsia" w:ascii="仿宋_GB2312" w:hAnsi="仿宋" w:eastAsia="仿宋_GB2312" w:cs="Times New Roman"/>
          <w:b/>
          <w:bCs/>
          <w:highlight w:val="none"/>
          <w:lang w:val="en-US" w:eastAsia="zh-CN"/>
        </w:rPr>
        <w:t>计算如下：</w:t>
      </w:r>
    </w:p>
    <w:tbl>
      <w:tblPr>
        <w:tblStyle w:val="9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184"/>
        <w:gridCol w:w="2800"/>
        <w:gridCol w:w="2063"/>
        <w:gridCol w:w="1742"/>
      </w:tblGrid>
      <w:tr w14:paraId="0C95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808" w:type="dxa"/>
            <w:vAlign w:val="center"/>
          </w:tcPr>
          <w:p w14:paraId="11DAE2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序号</w:t>
            </w:r>
          </w:p>
        </w:tc>
        <w:tc>
          <w:tcPr>
            <w:tcW w:w="2184" w:type="dxa"/>
            <w:vAlign w:val="center"/>
          </w:tcPr>
          <w:p w14:paraId="49DC37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服务内容</w:t>
            </w:r>
          </w:p>
        </w:tc>
        <w:tc>
          <w:tcPr>
            <w:tcW w:w="2800" w:type="dxa"/>
            <w:vAlign w:val="center"/>
          </w:tcPr>
          <w:p w14:paraId="07D1B3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单个项目投资总额</w:t>
            </w:r>
          </w:p>
        </w:tc>
        <w:tc>
          <w:tcPr>
            <w:tcW w:w="2063" w:type="dxa"/>
            <w:vAlign w:val="center"/>
          </w:tcPr>
          <w:p w14:paraId="4A4CEB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单价最高限价</w:t>
            </w:r>
          </w:p>
        </w:tc>
        <w:tc>
          <w:tcPr>
            <w:tcW w:w="1742" w:type="dxa"/>
            <w:vAlign w:val="center"/>
          </w:tcPr>
          <w:p w14:paraId="4618F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结算价</w:t>
            </w:r>
          </w:p>
        </w:tc>
      </w:tr>
      <w:tr w14:paraId="2D5B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restart"/>
            <w:vAlign w:val="center"/>
          </w:tcPr>
          <w:p w14:paraId="30DF88A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1</w:t>
            </w:r>
          </w:p>
        </w:tc>
        <w:tc>
          <w:tcPr>
            <w:tcW w:w="2184" w:type="dxa"/>
            <w:vMerge w:val="restart"/>
            <w:vAlign w:val="center"/>
          </w:tcPr>
          <w:p w14:paraId="79E62AA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项目投资前调查</w:t>
            </w:r>
          </w:p>
        </w:tc>
        <w:tc>
          <w:tcPr>
            <w:tcW w:w="2800" w:type="dxa"/>
            <w:vAlign w:val="center"/>
          </w:tcPr>
          <w:p w14:paraId="16CD5451">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2063" w:type="dxa"/>
            <w:vAlign w:val="center"/>
          </w:tcPr>
          <w:p w14:paraId="490F2C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b w:val="0"/>
                <w:bCs/>
                <w:color w:val="auto"/>
                <w:highlight w:val="none"/>
                <w:vertAlign w:val="baseline"/>
                <w:lang w:val="en-US"/>
              </w:rPr>
            </w:pPr>
            <w:r>
              <w:rPr>
                <w:rFonts w:hint="eastAsia" w:ascii="仿宋" w:hAnsi="仿宋" w:eastAsia="仿宋" w:cs="仿宋"/>
                <w:kern w:val="0"/>
                <w:sz w:val="24"/>
                <w:highlight w:val="none"/>
                <w:lang w:val="en-US" w:eastAsia="zh-CN"/>
              </w:rPr>
              <w:t>17500元</w:t>
            </w:r>
          </w:p>
        </w:tc>
        <w:tc>
          <w:tcPr>
            <w:tcW w:w="1742" w:type="dxa"/>
            <w:vAlign w:val="center"/>
          </w:tcPr>
          <w:p w14:paraId="6F2A820F">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14000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56C0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continue"/>
            <w:vAlign w:val="center"/>
          </w:tcPr>
          <w:p w14:paraId="2E294C8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184" w:type="dxa"/>
            <w:vMerge w:val="continue"/>
            <w:vAlign w:val="center"/>
          </w:tcPr>
          <w:p w14:paraId="17CC16B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800" w:type="dxa"/>
            <w:vAlign w:val="center"/>
          </w:tcPr>
          <w:p w14:paraId="25F13FB9">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2063" w:type="dxa"/>
            <w:vAlign w:val="center"/>
          </w:tcPr>
          <w:p w14:paraId="4ADF8B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23800元</w:t>
            </w:r>
          </w:p>
        </w:tc>
        <w:tc>
          <w:tcPr>
            <w:tcW w:w="1742" w:type="dxa"/>
            <w:vAlign w:val="center"/>
          </w:tcPr>
          <w:p w14:paraId="05CB192C">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19040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23B4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continue"/>
            <w:vAlign w:val="center"/>
          </w:tcPr>
          <w:p w14:paraId="153B470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184" w:type="dxa"/>
            <w:vMerge w:val="continue"/>
            <w:vAlign w:val="center"/>
          </w:tcPr>
          <w:p w14:paraId="2774FEC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800" w:type="dxa"/>
            <w:vAlign w:val="center"/>
          </w:tcPr>
          <w:p w14:paraId="37910E70">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2063" w:type="dxa"/>
            <w:vAlign w:val="center"/>
          </w:tcPr>
          <w:p w14:paraId="6B502E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27800元</w:t>
            </w:r>
          </w:p>
        </w:tc>
        <w:tc>
          <w:tcPr>
            <w:tcW w:w="1742" w:type="dxa"/>
            <w:vAlign w:val="center"/>
          </w:tcPr>
          <w:p w14:paraId="32B3C31E">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22240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6A4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restart"/>
            <w:vAlign w:val="center"/>
          </w:tcPr>
          <w:p w14:paraId="37A0EBB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2</w:t>
            </w:r>
          </w:p>
        </w:tc>
        <w:tc>
          <w:tcPr>
            <w:tcW w:w="2184" w:type="dxa"/>
            <w:vMerge w:val="restart"/>
            <w:vAlign w:val="center"/>
          </w:tcPr>
          <w:p w14:paraId="4298E7D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sz w:val="24"/>
                <w:szCs w:val="24"/>
                <w:highlight w:val="none"/>
                <w:lang w:val="en-US" w:eastAsia="zh-CN"/>
              </w:rPr>
              <w:t>项目投资后评估</w:t>
            </w:r>
          </w:p>
        </w:tc>
        <w:tc>
          <w:tcPr>
            <w:tcW w:w="2800" w:type="dxa"/>
            <w:vAlign w:val="center"/>
          </w:tcPr>
          <w:p w14:paraId="143C3C42">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500万元以下（不含）</w:t>
            </w:r>
          </w:p>
        </w:tc>
        <w:tc>
          <w:tcPr>
            <w:tcW w:w="2063" w:type="dxa"/>
            <w:vAlign w:val="center"/>
          </w:tcPr>
          <w:p w14:paraId="673AAE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14800元</w:t>
            </w:r>
          </w:p>
        </w:tc>
        <w:tc>
          <w:tcPr>
            <w:tcW w:w="1742" w:type="dxa"/>
            <w:vAlign w:val="center"/>
          </w:tcPr>
          <w:p w14:paraId="2C524B60">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11840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2D08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continue"/>
            <w:vAlign w:val="center"/>
          </w:tcPr>
          <w:p w14:paraId="3224372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184" w:type="dxa"/>
            <w:vMerge w:val="continue"/>
            <w:vAlign w:val="center"/>
          </w:tcPr>
          <w:p w14:paraId="4D79181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800" w:type="dxa"/>
            <w:vAlign w:val="center"/>
          </w:tcPr>
          <w:p w14:paraId="24F387A6">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500-2000万元（不含）</w:t>
            </w:r>
          </w:p>
        </w:tc>
        <w:tc>
          <w:tcPr>
            <w:tcW w:w="2063" w:type="dxa"/>
            <w:vAlign w:val="center"/>
          </w:tcPr>
          <w:p w14:paraId="69564E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17500元</w:t>
            </w:r>
          </w:p>
        </w:tc>
        <w:tc>
          <w:tcPr>
            <w:tcW w:w="1742" w:type="dxa"/>
            <w:vAlign w:val="center"/>
          </w:tcPr>
          <w:p w14:paraId="43356E5A">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14000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5E68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Merge w:val="continue"/>
            <w:vAlign w:val="center"/>
          </w:tcPr>
          <w:p w14:paraId="7EC2296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184" w:type="dxa"/>
            <w:vMerge w:val="continue"/>
            <w:vAlign w:val="center"/>
          </w:tcPr>
          <w:p w14:paraId="37DA593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p>
        </w:tc>
        <w:tc>
          <w:tcPr>
            <w:tcW w:w="2800" w:type="dxa"/>
            <w:vAlign w:val="center"/>
          </w:tcPr>
          <w:p w14:paraId="082468B9">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2000万元以上</w:t>
            </w:r>
          </w:p>
        </w:tc>
        <w:tc>
          <w:tcPr>
            <w:tcW w:w="2063" w:type="dxa"/>
            <w:vAlign w:val="center"/>
          </w:tcPr>
          <w:p w14:paraId="0C3272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0"/>
                <w:sz w:val="24"/>
                <w:highlight w:val="none"/>
                <w:lang w:val="en-US" w:eastAsia="zh-CN"/>
              </w:rPr>
              <w:t>19500元</w:t>
            </w:r>
          </w:p>
        </w:tc>
        <w:tc>
          <w:tcPr>
            <w:tcW w:w="1742" w:type="dxa"/>
            <w:vAlign w:val="center"/>
          </w:tcPr>
          <w:p w14:paraId="0BDCAF2C">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cs="仿宋"/>
                <w:kern w:val="2"/>
                <w:sz w:val="24"/>
                <w:szCs w:val="24"/>
                <w:highlight w:val="none"/>
                <w:lang w:val="en-US" w:eastAsia="zh-CN" w:bidi="ar-SA"/>
              </w:rPr>
              <w:t>15600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r w14:paraId="2F92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8" w:type="dxa"/>
            <w:vAlign w:val="center"/>
          </w:tcPr>
          <w:p w14:paraId="57BDCF8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3</w:t>
            </w:r>
          </w:p>
        </w:tc>
        <w:tc>
          <w:tcPr>
            <w:tcW w:w="2184" w:type="dxa"/>
            <w:vAlign w:val="center"/>
          </w:tcPr>
          <w:p w14:paraId="46405D0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rPr>
            </w:pPr>
            <w:r>
              <w:rPr>
                <w:rFonts w:hint="eastAsia" w:ascii="仿宋" w:hAnsi="仿宋" w:eastAsia="仿宋" w:cs="仿宋"/>
                <w:kern w:val="2"/>
                <w:sz w:val="24"/>
                <w:szCs w:val="24"/>
                <w:highlight w:val="none"/>
                <w:lang w:val="en-US" w:eastAsia="zh-CN" w:bidi="ar-SA"/>
              </w:rPr>
              <w:t>企业中长期规划</w:t>
            </w:r>
          </w:p>
        </w:tc>
        <w:tc>
          <w:tcPr>
            <w:tcW w:w="2800" w:type="dxa"/>
            <w:vAlign w:val="center"/>
          </w:tcPr>
          <w:p w14:paraId="373BE91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b w:val="0"/>
                <w:bCs/>
                <w:color w:val="auto"/>
                <w:highlight w:val="none"/>
                <w:vertAlign w:val="baseline"/>
                <w:lang w:val="en-US" w:eastAsia="zh-CN"/>
              </w:rPr>
            </w:pPr>
            <w:r>
              <w:rPr>
                <w:rFonts w:hint="eastAsia" w:ascii="仿宋" w:hAnsi="仿宋" w:eastAsia="仿宋"/>
                <w:b w:val="0"/>
                <w:bCs/>
                <w:color w:val="auto"/>
                <w:highlight w:val="none"/>
                <w:vertAlign w:val="baseline"/>
                <w:lang w:val="en-US" w:eastAsia="zh-CN"/>
              </w:rPr>
              <w:t>/</w:t>
            </w:r>
          </w:p>
        </w:tc>
        <w:tc>
          <w:tcPr>
            <w:tcW w:w="2063" w:type="dxa"/>
            <w:vAlign w:val="center"/>
          </w:tcPr>
          <w:p w14:paraId="38BC61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b w:val="0"/>
                <w:bCs/>
                <w:color w:val="auto"/>
                <w:highlight w:val="none"/>
                <w:vertAlign w:val="baseline"/>
                <w:lang w:val="en-US"/>
              </w:rPr>
            </w:pPr>
            <w:r>
              <w:rPr>
                <w:rFonts w:hint="eastAsia" w:ascii="仿宋" w:hAnsi="仿宋" w:eastAsia="仿宋" w:cs="仿宋"/>
                <w:kern w:val="0"/>
                <w:sz w:val="24"/>
                <w:highlight w:val="none"/>
                <w:lang w:val="en-US" w:eastAsia="zh-CN"/>
              </w:rPr>
              <w:t>29800元/个</w:t>
            </w:r>
          </w:p>
        </w:tc>
        <w:tc>
          <w:tcPr>
            <w:tcW w:w="1742" w:type="dxa"/>
            <w:vAlign w:val="center"/>
          </w:tcPr>
          <w:p w14:paraId="566362B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23840</w:t>
            </w:r>
            <w:r>
              <w:rPr>
                <w:rFonts w:hint="eastAsia" w:ascii="仿宋" w:hAnsi="仿宋" w:eastAsia="仿宋" w:cs="仿宋"/>
                <w:kern w:val="2"/>
                <w:sz w:val="24"/>
                <w:szCs w:val="24"/>
                <w:highlight w:val="none"/>
                <w:lang w:val="en-US" w:eastAsia="zh-CN" w:bidi="ar-SA"/>
              </w:rPr>
              <w:t>元</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个</w:t>
            </w:r>
          </w:p>
        </w:tc>
      </w:tr>
    </w:tbl>
    <w:p w14:paraId="6BFB45C4">
      <w:pPr>
        <w:widowControl w:val="0"/>
        <w:snapToGrid w:val="0"/>
        <w:spacing w:line="440" w:lineRule="exact"/>
        <w:ind w:firstLine="480" w:firstLineChars="200"/>
        <w:jc w:val="both"/>
        <w:rPr>
          <w:rFonts w:ascii="仿宋" w:hAnsi="仿宋" w:eastAsia="仿宋"/>
          <w:color w:val="auto"/>
          <w:highlight w:val="none"/>
        </w:rPr>
      </w:pPr>
      <w:r>
        <w:rPr>
          <w:rFonts w:ascii="仿宋_GB2312" w:hAnsi="仿宋" w:eastAsia="仿宋_GB2312" w:cs="Times New Roman"/>
          <w:color w:val="auto"/>
          <w:kern w:val="2"/>
          <w:highlight w:val="none"/>
        </w:rPr>
        <w:t>5</w:t>
      </w:r>
      <w:r>
        <w:rPr>
          <w:rFonts w:hint="eastAsia" w:ascii="仿宋_GB2312" w:hAnsi="仿宋" w:eastAsia="仿宋_GB2312" w:cs="Times New Roman"/>
          <w:color w:val="auto"/>
          <w:kern w:val="2"/>
          <w:highlight w:val="none"/>
          <w:lang w:eastAsia="zh-CN"/>
        </w:rPr>
        <w:t>.</w:t>
      </w:r>
      <w:r>
        <w:rPr>
          <w:rFonts w:hint="eastAsia" w:ascii="仿宋_GB2312" w:hAnsi="仿宋" w:eastAsia="仿宋_GB2312" w:cs="Times New Roman"/>
          <w:color w:val="auto"/>
          <w:kern w:val="2"/>
          <w:highlight w:val="none"/>
        </w:rPr>
        <w:t>投标报价最多保留两位小数</w:t>
      </w:r>
      <w:r>
        <w:rPr>
          <w:rFonts w:hint="eastAsia" w:ascii="仿宋_GB2312" w:hAnsi="仿宋" w:eastAsia="仿宋_GB2312" w:cs="Times New Roman"/>
          <w:color w:val="auto"/>
          <w:kern w:val="2"/>
          <w:highlight w:val="none"/>
          <w:lang w:eastAsia="zh-CN"/>
        </w:rPr>
        <w:t>（</w:t>
      </w:r>
      <w:r>
        <w:rPr>
          <w:rFonts w:hint="eastAsia" w:ascii="仿宋_GB2312" w:hAnsi="仿宋" w:eastAsia="仿宋_GB2312" w:cs="Times New Roman"/>
          <w:color w:val="auto"/>
          <w:kern w:val="2"/>
          <w:highlight w:val="none"/>
          <w:lang w:val="en-US" w:eastAsia="zh-CN"/>
        </w:rPr>
        <w:t>如投标折扣为80</w:t>
      </w:r>
      <w:r>
        <w:rPr>
          <w:rFonts w:hint="default"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val="en-US" w:eastAsia="zh-CN"/>
        </w:rPr>
        <w:t>或</w:t>
      </w:r>
      <w:r>
        <w:rPr>
          <w:rFonts w:hint="eastAsia" w:ascii="仿宋_GB2312" w:hAnsi="仿宋" w:eastAsia="仿宋_GB2312" w:cs="Times New Roman"/>
          <w:color w:val="auto"/>
          <w:kern w:val="2"/>
          <w:highlight w:val="none"/>
          <w:lang w:val="en-US" w:eastAsia="zh-CN"/>
        </w:rPr>
        <w:t>80</w:t>
      </w:r>
      <w:r>
        <w:rPr>
          <w:rFonts w:hint="default" w:ascii="仿宋_GB2312" w:hAnsi="仿宋" w:eastAsia="仿宋_GB2312" w:cs="Times New Roman"/>
          <w:color w:val="auto"/>
          <w:kern w:val="2"/>
          <w:highlight w:val="none"/>
          <w:lang w:val="en-US" w:eastAsia="zh-CN"/>
        </w:rPr>
        <w:t>.0</w:t>
      </w:r>
      <w:r>
        <w:rPr>
          <w:rFonts w:hint="default"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val="en-US" w:eastAsia="zh-CN"/>
        </w:rPr>
        <w:t>或</w:t>
      </w:r>
      <w:r>
        <w:rPr>
          <w:rFonts w:hint="eastAsia" w:ascii="仿宋_GB2312" w:hAnsi="仿宋" w:eastAsia="仿宋_GB2312" w:cs="Times New Roman"/>
          <w:color w:val="auto"/>
          <w:kern w:val="2"/>
          <w:highlight w:val="none"/>
          <w:lang w:val="en-US" w:eastAsia="zh-CN"/>
        </w:rPr>
        <w:t>80</w:t>
      </w:r>
      <w:r>
        <w:rPr>
          <w:rFonts w:hint="default" w:ascii="仿宋_GB2312" w:hAnsi="仿宋" w:eastAsia="仿宋_GB2312" w:cs="Times New Roman"/>
          <w:color w:val="auto"/>
          <w:kern w:val="2"/>
          <w:highlight w:val="none"/>
          <w:lang w:val="en-US" w:eastAsia="zh-CN"/>
        </w:rPr>
        <w:t>.00</w:t>
      </w:r>
      <w:r>
        <w:rPr>
          <w:rFonts w:hint="default" w:ascii="仿宋" w:hAnsi="仿宋" w:eastAsia="仿宋" w:cs="仿宋"/>
          <w:color w:val="auto"/>
          <w:sz w:val="24"/>
          <w:szCs w:val="24"/>
          <w:highlight w:val="none"/>
          <w:vertAlign w:val="baseline"/>
          <w:lang w:val="en-US" w:eastAsia="zh-CN"/>
        </w:rPr>
        <w:t>%</w:t>
      </w:r>
      <w:r>
        <w:rPr>
          <w:rFonts w:hint="eastAsia" w:ascii="仿宋_GB2312" w:hAnsi="仿宋" w:eastAsia="仿宋_GB2312" w:cs="Times New Roman"/>
          <w:color w:val="auto"/>
          <w:kern w:val="2"/>
          <w:highlight w:val="none"/>
          <w:lang w:val="en-US" w:eastAsia="zh-CN"/>
        </w:rPr>
        <w:t>）</w:t>
      </w:r>
      <w:r>
        <w:rPr>
          <w:rFonts w:hint="eastAsia" w:ascii="仿宋_GB2312" w:hAnsi="仿宋" w:eastAsia="仿宋_GB2312" w:cs="Times New Roman"/>
          <w:color w:val="auto"/>
          <w:kern w:val="2"/>
          <w:highlight w:val="none"/>
        </w:rPr>
        <w:t>。</w:t>
      </w:r>
    </w:p>
    <w:p w14:paraId="520907A4">
      <w:pPr>
        <w:widowControl w:val="0"/>
        <w:snapToGrid w:val="0"/>
        <w:spacing w:line="440" w:lineRule="exact"/>
        <w:ind w:firstLine="480" w:firstLineChars="200"/>
        <w:jc w:val="both"/>
        <w:rPr>
          <w:rFonts w:hint="eastAsia" w:ascii="仿宋" w:hAnsi="仿宋" w:eastAsia="仿宋" w:cs="仿宋"/>
          <w:color w:val="auto"/>
          <w:highlight w:val="none"/>
        </w:rPr>
      </w:pPr>
    </w:p>
    <w:p w14:paraId="6BAF8137">
      <w:pPr>
        <w:widowControl w:val="0"/>
        <w:snapToGrid w:val="0"/>
        <w:spacing w:line="360" w:lineRule="auto"/>
        <w:jc w:val="right"/>
        <w:rPr>
          <w:rFonts w:ascii="仿宋" w:hAnsi="仿宋" w:eastAsia="仿宋"/>
          <w:highlight w:val="none"/>
        </w:rPr>
      </w:pPr>
      <w:r>
        <w:rPr>
          <w:rFonts w:hint="eastAsia" w:ascii="仿宋" w:hAnsi="仿宋" w:eastAsia="仿宋" w:cs="仿宋"/>
          <w:highlight w:val="none"/>
        </w:rPr>
        <w:t>投标人全称（</w:t>
      </w:r>
      <w:r>
        <w:rPr>
          <w:rFonts w:hint="eastAsia" w:ascii="仿宋" w:hAnsi="仿宋" w:eastAsia="仿宋" w:cs="仿宋"/>
          <w:highlight w:val="none"/>
          <w:lang w:val="zh-CN"/>
        </w:rPr>
        <w:t>电子签章</w:t>
      </w:r>
      <w:r>
        <w:rPr>
          <w:rFonts w:hint="eastAsia" w:ascii="仿宋" w:hAnsi="仿宋" w:eastAsia="仿宋" w:cs="仿宋"/>
          <w:highlight w:val="none"/>
        </w:rPr>
        <w:t>）：</w:t>
      </w:r>
      <w:r>
        <w:rPr>
          <w:rFonts w:hint="eastAsia" w:ascii="仿宋" w:hAnsi="仿宋" w:eastAsia="仿宋" w:cs="仿宋"/>
          <w:highlight w:val="none"/>
          <w:u w:val="single"/>
        </w:rPr>
        <w:t xml:space="preserve">                      </w:t>
      </w:r>
    </w:p>
    <w:p w14:paraId="7E445A23">
      <w:pPr>
        <w:widowControl w:val="0"/>
        <w:snapToGrid w:val="0"/>
        <w:spacing w:line="360" w:lineRule="auto"/>
        <w:jc w:val="right"/>
        <w:rPr>
          <w:rFonts w:ascii="仿宋" w:hAnsi="仿宋" w:eastAsia="仿宋"/>
          <w:highlight w:val="none"/>
        </w:rPr>
      </w:pPr>
      <w:r>
        <w:rPr>
          <w:rFonts w:hint="eastAsia" w:ascii="仿宋" w:hAnsi="仿宋" w:eastAsia="仿宋" w:cs="仿宋"/>
          <w:highlight w:val="none"/>
        </w:rPr>
        <w:t>法定代表人或授权代表（签名或盖章）：</w:t>
      </w:r>
      <w:r>
        <w:rPr>
          <w:rFonts w:hint="eastAsia" w:ascii="仿宋" w:hAnsi="仿宋" w:eastAsia="仿宋" w:cs="仿宋"/>
          <w:highlight w:val="none"/>
          <w:u w:val="single"/>
        </w:rPr>
        <w:t xml:space="preserve">                </w:t>
      </w:r>
    </w:p>
    <w:p w14:paraId="08595803">
      <w:pPr>
        <w:widowControl w:val="0"/>
        <w:snapToGrid w:val="0"/>
        <w:spacing w:line="360" w:lineRule="auto"/>
        <w:jc w:val="right"/>
        <w:rPr>
          <w:rFonts w:ascii="仿宋_GB2312" w:hAnsi="仿宋" w:eastAsia="仿宋_GB2312" w:cs="仿宋"/>
          <w:b/>
          <w:kern w:val="3"/>
          <w:sz w:val="32"/>
          <w:szCs w:val="32"/>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年     月     日</w:t>
      </w:r>
    </w:p>
    <w:p w14:paraId="4656FAC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right"/>
        <w:textAlignment w:val="auto"/>
        <w:rPr>
          <w:b/>
          <w:sz w:val="32"/>
          <w:szCs w:val="32"/>
          <w:highlight w:val="none"/>
        </w:rPr>
      </w:pPr>
      <w:r>
        <w:rPr>
          <w:rFonts w:hint="eastAsia"/>
          <w:highlight w:val="none"/>
        </w:rPr>
        <w:br w:type="page"/>
      </w:r>
    </w:p>
    <w:p w14:paraId="11289DD4">
      <w:pPr>
        <w:widowControl w:val="0"/>
        <w:adjustRightInd w:val="0"/>
        <w:snapToGrid w:val="0"/>
        <w:spacing w:line="440" w:lineRule="exact"/>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1</w:t>
      </w:r>
    </w:p>
    <w:p w14:paraId="70B2A0BC">
      <w:pPr>
        <w:pStyle w:val="40"/>
        <w:widowControl w:val="0"/>
        <w:spacing w:line="440" w:lineRule="exact"/>
        <w:ind w:firstLine="0"/>
        <w:rPr>
          <w:rFonts w:ascii="仿宋" w:hAnsi="仿宋"/>
          <w:b/>
          <w:spacing w:val="0"/>
          <w:sz w:val="32"/>
          <w:szCs w:val="32"/>
          <w:highlight w:val="none"/>
        </w:rPr>
      </w:pPr>
    </w:p>
    <w:p w14:paraId="46529466">
      <w:pPr>
        <w:pStyle w:val="40"/>
        <w:widowControl w:val="0"/>
        <w:spacing w:line="440" w:lineRule="exact"/>
        <w:ind w:firstLine="0"/>
        <w:rPr>
          <w:rFonts w:ascii="仿宋" w:hAnsi="仿宋"/>
          <w:b/>
          <w:spacing w:val="0"/>
          <w:sz w:val="32"/>
          <w:szCs w:val="32"/>
          <w:highlight w:val="none"/>
        </w:rPr>
      </w:pPr>
      <w:r>
        <w:rPr>
          <w:rFonts w:hint="eastAsia" w:ascii="仿宋" w:hAnsi="仿宋"/>
          <w:b/>
          <w:spacing w:val="0"/>
          <w:sz w:val="32"/>
          <w:szCs w:val="32"/>
          <w:highlight w:val="none"/>
        </w:rPr>
        <w:t>询问函范本：</w:t>
      </w:r>
    </w:p>
    <w:p w14:paraId="7ADD3AAA">
      <w:pPr>
        <w:widowControl w:val="0"/>
        <w:spacing w:line="440" w:lineRule="exact"/>
        <w:rPr>
          <w:rFonts w:ascii="仿宋" w:hAnsi="仿宋" w:eastAsia="仿宋"/>
          <w:highlight w:val="none"/>
        </w:rPr>
      </w:pPr>
    </w:p>
    <w:p w14:paraId="4268A361">
      <w:pPr>
        <w:pStyle w:val="110"/>
        <w:widowControl w:val="0"/>
        <w:spacing w:before="0" w:after="0" w:line="440" w:lineRule="exact"/>
        <w:ind w:left="0"/>
        <w:rPr>
          <w:rFonts w:ascii="仿宋" w:hAnsi="仿宋"/>
          <w:highlight w:val="none"/>
        </w:rPr>
      </w:pPr>
    </w:p>
    <w:p w14:paraId="5FD66F93">
      <w:pPr>
        <w:widowControl w:val="0"/>
        <w:spacing w:line="440" w:lineRule="exact"/>
        <w:jc w:val="center"/>
        <w:rPr>
          <w:rFonts w:ascii="仿宋" w:hAnsi="仿宋" w:eastAsia="仿宋"/>
          <w:highlight w:val="none"/>
        </w:rPr>
      </w:pPr>
      <w:r>
        <w:rPr>
          <w:rFonts w:hint="eastAsia" w:ascii="仿宋" w:hAnsi="仿宋" w:eastAsia="仿宋"/>
          <w:highlight w:val="none"/>
        </w:rPr>
        <w:t>关于XXX项目公开招标的询问函</w:t>
      </w:r>
    </w:p>
    <w:p w14:paraId="33439ADD">
      <w:pPr>
        <w:widowControl w:val="0"/>
        <w:snapToGrid w:val="0"/>
        <w:spacing w:line="440" w:lineRule="exact"/>
        <w:rPr>
          <w:rFonts w:ascii="仿宋" w:hAnsi="仿宋" w:eastAsia="仿宋"/>
          <w:highlight w:val="none"/>
        </w:rPr>
      </w:pPr>
    </w:p>
    <w:p w14:paraId="6F03331B">
      <w:pPr>
        <w:widowControl w:val="0"/>
        <w:snapToGrid w:val="0"/>
        <w:spacing w:line="440" w:lineRule="exact"/>
        <w:rPr>
          <w:rFonts w:ascii="仿宋" w:hAnsi="仿宋" w:eastAsia="仿宋"/>
          <w:highlight w:val="none"/>
        </w:rPr>
      </w:pPr>
    </w:p>
    <w:p w14:paraId="7D47D5BE">
      <w:pPr>
        <w:widowControl w:val="0"/>
        <w:snapToGrid w:val="0"/>
        <w:spacing w:line="440" w:lineRule="exact"/>
        <w:rPr>
          <w:rFonts w:ascii="仿宋" w:hAnsi="仿宋" w:eastAsia="仿宋"/>
          <w:highlight w:val="none"/>
        </w:rPr>
      </w:pPr>
      <w:r>
        <w:rPr>
          <w:rFonts w:hint="eastAsia" w:ascii="仿宋" w:hAnsi="仿宋" w:eastAsia="仿宋"/>
          <w:highlight w:val="none"/>
        </w:rPr>
        <w:t>关于（项目名称）（项目编号）（项目标项）我公司有以下几点疑问：</w:t>
      </w:r>
    </w:p>
    <w:p w14:paraId="44117004">
      <w:pPr>
        <w:widowControl w:val="0"/>
        <w:snapToGrid w:val="0"/>
        <w:spacing w:line="440" w:lineRule="exact"/>
        <w:rPr>
          <w:rFonts w:ascii="仿宋" w:hAnsi="仿宋" w:eastAsia="仿宋"/>
          <w:highlight w:val="none"/>
        </w:rPr>
      </w:pPr>
      <w:r>
        <w:rPr>
          <w:rFonts w:hint="eastAsia" w:ascii="仿宋" w:hAnsi="仿宋" w:eastAsia="仿宋"/>
          <w:highlight w:val="none"/>
        </w:rPr>
        <w:t>询问事项一：（请明确</w:t>
      </w:r>
      <w:r>
        <w:rPr>
          <w:rFonts w:hint="eastAsia" w:ascii="仿宋" w:hAnsi="仿宋" w:eastAsia="仿宋"/>
          <w:bCs/>
          <w:highlight w:val="none"/>
        </w:rPr>
        <w:t>具体内容，并附</w:t>
      </w:r>
      <w:r>
        <w:rPr>
          <w:rFonts w:hint="eastAsia" w:ascii="仿宋" w:hAnsi="仿宋" w:eastAsia="仿宋"/>
          <w:highlight w:val="none"/>
        </w:rPr>
        <w:t>事实依据。）</w:t>
      </w:r>
    </w:p>
    <w:p w14:paraId="4076319F">
      <w:pPr>
        <w:widowControl w:val="0"/>
        <w:snapToGrid w:val="0"/>
        <w:spacing w:line="440" w:lineRule="exact"/>
        <w:rPr>
          <w:rFonts w:ascii="仿宋" w:hAnsi="仿宋" w:eastAsia="仿宋"/>
          <w:highlight w:val="none"/>
        </w:rPr>
      </w:pPr>
      <w:r>
        <w:rPr>
          <w:rFonts w:hint="eastAsia" w:ascii="仿宋" w:hAnsi="仿宋" w:eastAsia="仿宋"/>
          <w:highlight w:val="none"/>
        </w:rPr>
        <w:t>询问事项二：  ...</w:t>
      </w:r>
    </w:p>
    <w:p w14:paraId="2F929A2F">
      <w:pPr>
        <w:widowControl w:val="0"/>
        <w:spacing w:line="440" w:lineRule="exact"/>
        <w:rPr>
          <w:rFonts w:ascii="仿宋" w:hAnsi="仿宋" w:eastAsia="仿宋"/>
          <w:highlight w:val="none"/>
        </w:rPr>
      </w:pPr>
    </w:p>
    <w:p w14:paraId="01920E45">
      <w:pPr>
        <w:pStyle w:val="7"/>
        <w:keepNext w:val="0"/>
        <w:keepLines w:val="0"/>
        <w:widowControl w:val="0"/>
        <w:spacing w:before="0" w:after="0" w:line="440" w:lineRule="exact"/>
        <w:ind w:left="0" w:firstLine="0"/>
        <w:rPr>
          <w:highlight w:val="none"/>
        </w:rPr>
      </w:pPr>
    </w:p>
    <w:p w14:paraId="68E17B5C">
      <w:pPr>
        <w:pStyle w:val="40"/>
        <w:widowControl w:val="0"/>
        <w:spacing w:line="440" w:lineRule="exact"/>
        <w:ind w:firstLine="0"/>
        <w:rPr>
          <w:rFonts w:ascii="仿宋" w:hAnsi="仿宋"/>
          <w:sz w:val="24"/>
          <w:highlight w:val="none"/>
        </w:rPr>
      </w:pPr>
    </w:p>
    <w:p w14:paraId="34339E26">
      <w:pPr>
        <w:widowControl w:val="0"/>
        <w:spacing w:line="440" w:lineRule="exact"/>
        <w:rPr>
          <w:rFonts w:ascii="仿宋" w:hAnsi="仿宋" w:eastAsia="仿宋"/>
          <w:highlight w:val="none"/>
        </w:rPr>
      </w:pPr>
      <w:r>
        <w:rPr>
          <w:rFonts w:hint="eastAsia" w:ascii="仿宋" w:hAnsi="仿宋" w:eastAsia="仿宋"/>
          <w:highlight w:val="none"/>
        </w:rPr>
        <w:t xml:space="preserve">供应商全称（盖章）：              </w:t>
      </w:r>
    </w:p>
    <w:p w14:paraId="1252159F">
      <w:pPr>
        <w:widowControl w:val="0"/>
        <w:spacing w:line="440" w:lineRule="exact"/>
        <w:rPr>
          <w:rFonts w:ascii="仿宋" w:hAnsi="仿宋" w:eastAsia="仿宋"/>
          <w:highlight w:val="none"/>
        </w:rPr>
      </w:pPr>
      <w:r>
        <w:rPr>
          <w:rFonts w:hint="eastAsia" w:ascii="仿宋" w:hAnsi="仿宋" w:eastAsia="仿宋"/>
          <w:highlight w:val="none"/>
        </w:rPr>
        <w:t xml:space="preserve">法定代表人（签名或签章）：                                                </w:t>
      </w:r>
    </w:p>
    <w:p w14:paraId="75D0BBD5">
      <w:pPr>
        <w:widowControl w:val="0"/>
        <w:spacing w:line="440" w:lineRule="exact"/>
        <w:rPr>
          <w:rFonts w:ascii="仿宋" w:hAnsi="仿宋" w:eastAsia="仿宋"/>
          <w:highlight w:val="none"/>
        </w:rPr>
      </w:pPr>
      <w:r>
        <w:rPr>
          <w:rFonts w:hint="eastAsia" w:ascii="仿宋" w:hAnsi="仿宋" w:eastAsia="仿宋"/>
          <w:highlight w:val="none"/>
        </w:rPr>
        <w:t xml:space="preserve">授权代表（签名）：                                           </w:t>
      </w:r>
    </w:p>
    <w:p w14:paraId="35A74E22">
      <w:pPr>
        <w:widowControl w:val="0"/>
        <w:spacing w:line="440" w:lineRule="exact"/>
        <w:rPr>
          <w:rFonts w:ascii="仿宋" w:hAnsi="仿宋" w:eastAsia="仿宋"/>
          <w:highlight w:val="none"/>
        </w:rPr>
      </w:pPr>
      <w:r>
        <w:rPr>
          <w:rFonts w:hint="eastAsia" w:ascii="仿宋" w:hAnsi="仿宋" w:eastAsia="仿宋"/>
          <w:highlight w:val="none"/>
        </w:rPr>
        <w:t xml:space="preserve">联系电话（手机）：                  </w:t>
      </w:r>
    </w:p>
    <w:p w14:paraId="5B6392CB">
      <w:pPr>
        <w:widowControl w:val="0"/>
        <w:spacing w:line="440" w:lineRule="exact"/>
        <w:rPr>
          <w:rFonts w:ascii="仿宋" w:hAnsi="仿宋" w:eastAsia="仿宋"/>
          <w:highlight w:val="none"/>
        </w:rPr>
      </w:pPr>
      <w:r>
        <w:rPr>
          <w:rFonts w:hint="eastAsia" w:ascii="仿宋" w:hAnsi="仿宋" w:eastAsia="仿宋"/>
          <w:highlight w:val="none"/>
        </w:rPr>
        <w:t xml:space="preserve">电子邮箱：                        </w:t>
      </w:r>
    </w:p>
    <w:p w14:paraId="720BBD94">
      <w:pPr>
        <w:widowControl w:val="0"/>
        <w:spacing w:line="440" w:lineRule="exact"/>
        <w:rPr>
          <w:rFonts w:ascii="仿宋" w:hAnsi="仿宋" w:eastAsia="仿宋"/>
          <w:highlight w:val="none"/>
        </w:rPr>
      </w:pPr>
      <w:r>
        <w:rPr>
          <w:rFonts w:hint="eastAsia" w:ascii="仿宋" w:hAnsi="仿宋" w:eastAsia="仿宋"/>
          <w:highlight w:val="none"/>
        </w:rPr>
        <w:t xml:space="preserve">询问日期：                        </w:t>
      </w:r>
    </w:p>
    <w:p w14:paraId="291CE63D">
      <w:pPr>
        <w:widowControl w:val="0"/>
        <w:spacing w:line="440" w:lineRule="exact"/>
        <w:rPr>
          <w:rFonts w:ascii="仿宋" w:hAnsi="仿宋" w:eastAsia="仿宋"/>
          <w:highlight w:val="none"/>
        </w:rPr>
      </w:pPr>
      <w:r>
        <w:rPr>
          <w:rFonts w:hint="eastAsia" w:ascii="仿宋" w:hAnsi="仿宋" w:eastAsia="仿宋"/>
          <w:highlight w:val="none"/>
        </w:rPr>
        <w:t xml:space="preserve"> </w:t>
      </w:r>
    </w:p>
    <w:p w14:paraId="22B68164">
      <w:pPr>
        <w:widowControl w:val="0"/>
        <w:spacing w:line="440" w:lineRule="exact"/>
        <w:ind w:firstLine="480"/>
        <w:rPr>
          <w:rFonts w:ascii="仿宋" w:hAnsi="仿宋" w:eastAsia="仿宋"/>
          <w:highlight w:val="none"/>
        </w:rPr>
      </w:pPr>
    </w:p>
    <w:p w14:paraId="08989795">
      <w:pPr>
        <w:widowControl w:val="0"/>
        <w:adjustRightInd w:val="0"/>
        <w:snapToGrid w:val="0"/>
        <w:spacing w:line="440" w:lineRule="exact"/>
        <w:ind w:firstLine="480"/>
        <w:jc w:val="center"/>
        <w:rPr>
          <w:rFonts w:ascii="仿宋" w:hAnsi="仿宋" w:eastAsia="仿宋"/>
          <w:highlight w:val="none"/>
        </w:rPr>
      </w:pPr>
    </w:p>
    <w:p w14:paraId="22D0BB45">
      <w:pPr>
        <w:pStyle w:val="110"/>
        <w:widowControl w:val="0"/>
        <w:spacing w:before="0" w:after="0" w:line="440" w:lineRule="exact"/>
        <w:ind w:firstLine="480"/>
        <w:rPr>
          <w:rFonts w:ascii="仿宋" w:hAnsi="仿宋"/>
          <w:highlight w:val="none"/>
        </w:rPr>
      </w:pPr>
    </w:p>
    <w:p w14:paraId="6E307FE0">
      <w:pPr>
        <w:widowControl w:val="0"/>
        <w:spacing w:line="440" w:lineRule="exact"/>
        <w:ind w:firstLine="480"/>
        <w:rPr>
          <w:rFonts w:ascii="仿宋" w:hAnsi="仿宋" w:eastAsia="仿宋"/>
          <w:highlight w:val="none"/>
        </w:rPr>
      </w:pPr>
    </w:p>
    <w:p w14:paraId="3BF9D9C2">
      <w:pPr>
        <w:pStyle w:val="109"/>
        <w:keepNext w:val="0"/>
        <w:keepLines w:val="0"/>
        <w:widowControl w:val="0"/>
        <w:ind w:firstLine="482"/>
        <w:rPr>
          <w:rFonts w:ascii="仿宋" w:hAnsi="仿宋" w:eastAsia="仿宋"/>
          <w:highlight w:val="none"/>
        </w:rPr>
      </w:pPr>
    </w:p>
    <w:p w14:paraId="183ABE4D">
      <w:pPr>
        <w:widowControl w:val="0"/>
        <w:ind w:firstLine="480"/>
        <w:rPr>
          <w:rFonts w:ascii="仿宋" w:hAnsi="仿宋" w:eastAsia="仿宋"/>
          <w:highlight w:val="none"/>
        </w:rPr>
      </w:pPr>
    </w:p>
    <w:p w14:paraId="1D73AA5B">
      <w:pPr>
        <w:pStyle w:val="109"/>
        <w:keepNext w:val="0"/>
        <w:keepLines w:val="0"/>
        <w:widowControl w:val="0"/>
        <w:ind w:firstLine="482"/>
        <w:rPr>
          <w:rFonts w:ascii="仿宋" w:hAnsi="仿宋" w:eastAsia="仿宋"/>
          <w:highlight w:val="none"/>
        </w:rPr>
      </w:pPr>
    </w:p>
    <w:p w14:paraId="2B5D72EA">
      <w:pPr>
        <w:widowControl w:val="0"/>
        <w:ind w:firstLine="480"/>
        <w:rPr>
          <w:rFonts w:ascii="仿宋" w:hAnsi="仿宋" w:eastAsia="仿宋"/>
          <w:highlight w:val="none"/>
        </w:rPr>
      </w:pPr>
    </w:p>
    <w:p w14:paraId="204133AB">
      <w:pPr>
        <w:widowControl w:val="0"/>
        <w:adjustRightInd w:val="0"/>
        <w:snapToGrid w:val="0"/>
        <w:spacing w:line="440" w:lineRule="exact"/>
        <w:ind w:firstLine="643"/>
        <w:rPr>
          <w:rFonts w:hint="eastAsia" w:ascii="仿宋" w:hAnsi="仿宋" w:eastAsia="仿宋"/>
          <w:b/>
          <w:sz w:val="32"/>
          <w:szCs w:val="32"/>
          <w:highlight w:val="none"/>
        </w:rPr>
      </w:pPr>
    </w:p>
    <w:p w14:paraId="3A71C4EB">
      <w:pPr>
        <w:widowControl w:val="0"/>
        <w:adjustRightInd w:val="0"/>
        <w:snapToGrid w:val="0"/>
        <w:spacing w:line="440" w:lineRule="exact"/>
        <w:ind w:firstLine="643"/>
        <w:rPr>
          <w:rFonts w:hint="eastAsia" w:ascii="仿宋" w:hAnsi="仿宋" w:eastAsia="仿宋"/>
          <w:b/>
          <w:sz w:val="32"/>
          <w:szCs w:val="32"/>
          <w:highlight w:val="none"/>
        </w:rPr>
      </w:pPr>
    </w:p>
    <w:p w14:paraId="03A75DAB">
      <w:pPr>
        <w:widowControl w:val="0"/>
        <w:adjustRightInd w:val="0"/>
        <w:snapToGrid w:val="0"/>
        <w:spacing w:line="440" w:lineRule="exact"/>
        <w:ind w:firstLine="643"/>
        <w:rPr>
          <w:rFonts w:hint="eastAsia" w:ascii="仿宋" w:hAnsi="仿宋" w:eastAsia="仿宋"/>
          <w:b/>
          <w:sz w:val="32"/>
          <w:szCs w:val="32"/>
          <w:highlight w:val="none"/>
        </w:rPr>
      </w:pPr>
    </w:p>
    <w:p w14:paraId="0B47D7A4">
      <w:pPr>
        <w:widowControl w:val="0"/>
        <w:adjustRightInd w:val="0"/>
        <w:snapToGrid w:val="0"/>
        <w:spacing w:line="440" w:lineRule="exact"/>
        <w:ind w:firstLine="643"/>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2</w:t>
      </w:r>
    </w:p>
    <w:p w14:paraId="0CCE3470">
      <w:pPr>
        <w:widowControl w:val="0"/>
        <w:adjustRightInd w:val="0"/>
        <w:spacing w:line="440" w:lineRule="exact"/>
        <w:ind w:firstLine="667"/>
        <w:jc w:val="center"/>
        <w:rPr>
          <w:rFonts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质疑函范本及制作说明</w:t>
      </w:r>
    </w:p>
    <w:p w14:paraId="0761FBB6">
      <w:pPr>
        <w:widowControl w:val="0"/>
        <w:adjustRightInd w:val="0"/>
        <w:spacing w:line="440" w:lineRule="exact"/>
        <w:ind w:firstLine="667"/>
        <w:jc w:val="center"/>
        <w:rPr>
          <w:rFonts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质疑函范本</w:t>
      </w:r>
    </w:p>
    <w:p w14:paraId="4209B1DF">
      <w:pPr>
        <w:widowControl w:val="0"/>
        <w:adjustRightInd w:val="0"/>
        <w:snapToGrid w:val="0"/>
        <w:spacing w:line="440" w:lineRule="exact"/>
        <w:ind w:firstLine="480"/>
        <w:rPr>
          <w:rFonts w:ascii="仿宋" w:hAnsi="仿宋" w:eastAsia="仿宋"/>
          <w:bCs/>
          <w:highlight w:val="none"/>
        </w:rPr>
      </w:pPr>
      <w:r>
        <w:rPr>
          <w:rFonts w:hint="eastAsia" w:ascii="仿宋" w:hAnsi="仿宋" w:eastAsia="仿宋"/>
          <w:bCs/>
          <w:highlight w:val="none"/>
        </w:rPr>
        <w:t>一、质疑供应商基本信息</w:t>
      </w:r>
    </w:p>
    <w:p w14:paraId="5D86BECF">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质疑供应商：</w:t>
      </w:r>
      <w:r>
        <w:rPr>
          <w:rFonts w:hint="eastAsia" w:ascii="仿宋" w:hAnsi="仿宋" w:eastAsia="仿宋"/>
          <w:highlight w:val="none"/>
          <w:u w:val="dotted"/>
        </w:rPr>
        <w:t xml:space="preserve">                                        </w:t>
      </w:r>
    </w:p>
    <w:p w14:paraId="43C49D62">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地址：</w:t>
      </w:r>
      <w:r>
        <w:rPr>
          <w:rFonts w:hint="eastAsia" w:ascii="仿宋" w:hAnsi="仿宋" w:eastAsia="仿宋"/>
          <w:highlight w:val="none"/>
          <w:u w:val="dotted"/>
        </w:rPr>
        <w:t xml:space="preserve">                          </w:t>
      </w:r>
      <w:r>
        <w:rPr>
          <w:rFonts w:hint="eastAsia" w:ascii="仿宋" w:hAnsi="仿宋" w:eastAsia="仿宋"/>
          <w:highlight w:val="none"/>
        </w:rPr>
        <w:t>邮编：</w:t>
      </w:r>
      <w:r>
        <w:rPr>
          <w:rFonts w:hint="eastAsia" w:ascii="仿宋" w:hAnsi="仿宋" w:eastAsia="仿宋"/>
          <w:highlight w:val="none"/>
          <w:u w:val="dotted"/>
        </w:rPr>
        <w:t xml:space="preserve">                                                   </w:t>
      </w:r>
    </w:p>
    <w:p w14:paraId="17F7DB9D">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联系人：</w:t>
      </w:r>
      <w:r>
        <w:rPr>
          <w:rFonts w:hint="eastAsia" w:ascii="仿宋" w:hAnsi="仿宋" w:eastAsia="仿宋"/>
          <w:highlight w:val="none"/>
          <w:u w:val="dotted"/>
        </w:rPr>
        <w:t xml:space="preserve">                      </w:t>
      </w:r>
      <w:r>
        <w:rPr>
          <w:rFonts w:hint="eastAsia" w:ascii="仿宋" w:hAnsi="仿宋" w:eastAsia="仿宋"/>
          <w:highlight w:val="none"/>
        </w:rPr>
        <w:t>联系电话：</w:t>
      </w:r>
      <w:r>
        <w:rPr>
          <w:rFonts w:hint="eastAsia" w:ascii="仿宋" w:hAnsi="仿宋" w:eastAsia="仿宋"/>
          <w:highlight w:val="none"/>
          <w:u w:val="dotted"/>
        </w:rPr>
        <w:t xml:space="preserve">                              </w:t>
      </w:r>
    </w:p>
    <w:p w14:paraId="70438B28">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授权代表：</w:t>
      </w:r>
      <w:r>
        <w:rPr>
          <w:rFonts w:hint="eastAsia" w:ascii="仿宋" w:hAnsi="仿宋" w:eastAsia="仿宋"/>
          <w:highlight w:val="none"/>
          <w:u w:val="dotted"/>
        </w:rPr>
        <w:t xml:space="preserve">                                          </w:t>
      </w:r>
    </w:p>
    <w:p w14:paraId="7BB59EFD">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联系电话：</w:t>
      </w:r>
      <w:r>
        <w:rPr>
          <w:rFonts w:hint="eastAsia" w:ascii="仿宋" w:hAnsi="仿宋" w:eastAsia="仿宋"/>
          <w:highlight w:val="none"/>
          <w:u w:val="dotted"/>
        </w:rPr>
        <w:t xml:space="preserve">                                           </w:t>
      </w:r>
      <w:r>
        <w:rPr>
          <w:rFonts w:hint="eastAsia" w:ascii="仿宋" w:hAnsi="仿宋" w:eastAsia="仿宋"/>
          <w:highlight w:val="none"/>
        </w:rPr>
        <w:t xml:space="preserve"> </w:t>
      </w:r>
    </w:p>
    <w:p w14:paraId="023053CA">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 xml:space="preserve">地址： </w:t>
      </w:r>
      <w:r>
        <w:rPr>
          <w:rFonts w:hint="eastAsia" w:ascii="仿宋" w:hAnsi="仿宋" w:eastAsia="仿宋"/>
          <w:highlight w:val="none"/>
          <w:u w:val="dotted"/>
        </w:rPr>
        <w:t xml:space="preserve">                        </w:t>
      </w:r>
      <w:r>
        <w:rPr>
          <w:rFonts w:hint="eastAsia" w:ascii="仿宋" w:hAnsi="仿宋" w:eastAsia="仿宋"/>
          <w:highlight w:val="none"/>
        </w:rPr>
        <w:t>邮编：</w:t>
      </w:r>
      <w:r>
        <w:rPr>
          <w:rFonts w:hint="eastAsia" w:ascii="仿宋" w:hAnsi="仿宋" w:eastAsia="仿宋"/>
          <w:highlight w:val="none"/>
          <w:u w:val="dotted"/>
        </w:rPr>
        <w:t xml:space="preserve">                                                </w:t>
      </w:r>
    </w:p>
    <w:p w14:paraId="2339D175">
      <w:pPr>
        <w:widowControl w:val="0"/>
        <w:adjustRightInd w:val="0"/>
        <w:snapToGrid w:val="0"/>
        <w:spacing w:line="440" w:lineRule="exact"/>
        <w:ind w:firstLine="480"/>
        <w:rPr>
          <w:rFonts w:ascii="仿宋" w:hAnsi="仿宋" w:eastAsia="仿宋"/>
          <w:bCs/>
          <w:highlight w:val="none"/>
        </w:rPr>
      </w:pPr>
      <w:r>
        <w:rPr>
          <w:rFonts w:hint="eastAsia" w:ascii="仿宋" w:hAnsi="仿宋" w:eastAsia="仿宋"/>
          <w:bCs/>
          <w:highlight w:val="none"/>
        </w:rPr>
        <w:t>二、质疑项目基本情况</w:t>
      </w:r>
    </w:p>
    <w:p w14:paraId="49568266">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质疑项目的名称：</w:t>
      </w:r>
      <w:r>
        <w:rPr>
          <w:rFonts w:hint="eastAsia" w:ascii="仿宋" w:hAnsi="仿宋" w:eastAsia="仿宋"/>
          <w:highlight w:val="none"/>
          <w:u w:val="dotted"/>
        </w:rPr>
        <w:t xml:space="preserve">                                      </w:t>
      </w:r>
    </w:p>
    <w:p w14:paraId="6F935983">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质疑项目的编号：</w:t>
      </w:r>
      <w:r>
        <w:rPr>
          <w:rFonts w:hint="eastAsia" w:ascii="仿宋" w:hAnsi="仿宋" w:eastAsia="仿宋"/>
          <w:highlight w:val="none"/>
          <w:u w:val="dotted"/>
        </w:rPr>
        <w:t xml:space="preserve">               </w:t>
      </w:r>
      <w:r>
        <w:rPr>
          <w:rFonts w:hint="eastAsia" w:ascii="仿宋" w:hAnsi="仿宋" w:eastAsia="仿宋"/>
          <w:highlight w:val="none"/>
        </w:rPr>
        <w:t>包号：</w:t>
      </w:r>
      <w:r>
        <w:rPr>
          <w:rFonts w:hint="eastAsia" w:ascii="仿宋" w:hAnsi="仿宋" w:eastAsia="仿宋"/>
          <w:highlight w:val="none"/>
          <w:u w:val="dotted"/>
        </w:rPr>
        <w:t xml:space="preserve">                 </w:t>
      </w:r>
    </w:p>
    <w:p w14:paraId="7BFC4C37">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采购人名称：</w:t>
      </w:r>
      <w:r>
        <w:rPr>
          <w:rFonts w:hint="eastAsia" w:ascii="仿宋" w:hAnsi="仿宋" w:eastAsia="仿宋"/>
          <w:highlight w:val="none"/>
          <w:u w:val="dotted"/>
        </w:rPr>
        <w:t xml:space="preserve">                                         </w:t>
      </w:r>
    </w:p>
    <w:p w14:paraId="3D63C404">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采购文件获取日期：</w:t>
      </w:r>
      <w:r>
        <w:rPr>
          <w:rFonts w:hint="eastAsia" w:ascii="仿宋" w:hAnsi="仿宋" w:eastAsia="仿宋"/>
          <w:highlight w:val="none"/>
          <w:u w:val="dotted"/>
        </w:rPr>
        <w:t xml:space="preserve">                                           </w:t>
      </w:r>
    </w:p>
    <w:p w14:paraId="60405EAE">
      <w:pPr>
        <w:widowControl w:val="0"/>
        <w:adjustRightInd w:val="0"/>
        <w:snapToGrid w:val="0"/>
        <w:spacing w:line="440" w:lineRule="exact"/>
        <w:ind w:firstLine="480"/>
        <w:rPr>
          <w:rFonts w:ascii="仿宋" w:hAnsi="仿宋" w:eastAsia="仿宋"/>
          <w:bCs/>
          <w:highlight w:val="none"/>
        </w:rPr>
      </w:pPr>
      <w:r>
        <w:rPr>
          <w:rFonts w:hint="eastAsia" w:ascii="仿宋" w:hAnsi="仿宋" w:eastAsia="仿宋"/>
          <w:bCs/>
          <w:highlight w:val="none"/>
        </w:rPr>
        <w:t>三、质疑事项具体内容</w:t>
      </w:r>
    </w:p>
    <w:p w14:paraId="274985BB">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质疑事项1：</w:t>
      </w:r>
      <w:r>
        <w:rPr>
          <w:rFonts w:hint="eastAsia" w:ascii="仿宋" w:hAnsi="仿宋" w:eastAsia="仿宋"/>
          <w:highlight w:val="none"/>
          <w:u w:val="dotted"/>
        </w:rPr>
        <w:t xml:space="preserve">                                         </w:t>
      </w:r>
    </w:p>
    <w:p w14:paraId="484C3FEA">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事实依据：</w:t>
      </w:r>
      <w:r>
        <w:rPr>
          <w:rFonts w:hint="eastAsia" w:ascii="仿宋" w:hAnsi="仿宋" w:eastAsia="仿宋"/>
          <w:highlight w:val="none"/>
          <w:u w:val="dotted"/>
        </w:rPr>
        <w:t xml:space="preserve">                                          </w:t>
      </w:r>
    </w:p>
    <w:p w14:paraId="4E13201D">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u w:val="dotted"/>
        </w:rPr>
        <w:t xml:space="preserve">                                                       </w:t>
      </w:r>
    </w:p>
    <w:p w14:paraId="612D06C5">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法律依据：</w:t>
      </w:r>
      <w:r>
        <w:rPr>
          <w:rFonts w:hint="eastAsia" w:ascii="仿宋" w:hAnsi="仿宋" w:eastAsia="仿宋"/>
          <w:highlight w:val="none"/>
          <w:u w:val="dotted"/>
        </w:rPr>
        <w:t xml:space="preserve">                                          </w:t>
      </w:r>
    </w:p>
    <w:p w14:paraId="33621E19">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u w:val="dotted"/>
        </w:rPr>
        <w:t xml:space="preserve">                                                     </w:t>
      </w:r>
    </w:p>
    <w:p w14:paraId="3814F8B9">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质疑事项2</w:t>
      </w:r>
    </w:p>
    <w:p w14:paraId="46F31A44">
      <w:pPr>
        <w:widowControl w:val="0"/>
        <w:adjustRightInd w:val="0"/>
        <w:snapToGrid w:val="0"/>
        <w:spacing w:line="440" w:lineRule="exact"/>
        <w:ind w:firstLine="480"/>
        <w:rPr>
          <w:rFonts w:ascii="仿宋" w:hAnsi="仿宋" w:eastAsia="仿宋"/>
          <w:highlight w:val="none"/>
        </w:rPr>
      </w:pPr>
      <w:r>
        <w:rPr>
          <w:rFonts w:hint="eastAsia" w:ascii="仿宋" w:hAnsi="仿宋" w:eastAsia="仿宋"/>
          <w:highlight w:val="none"/>
        </w:rPr>
        <w:t>……</w:t>
      </w:r>
    </w:p>
    <w:p w14:paraId="5DBCE964">
      <w:pPr>
        <w:widowControl w:val="0"/>
        <w:adjustRightInd w:val="0"/>
        <w:snapToGrid w:val="0"/>
        <w:spacing w:line="440" w:lineRule="exact"/>
        <w:ind w:firstLine="480"/>
        <w:rPr>
          <w:rFonts w:ascii="仿宋" w:hAnsi="仿宋" w:eastAsia="仿宋"/>
          <w:bCs/>
          <w:highlight w:val="none"/>
        </w:rPr>
      </w:pPr>
      <w:r>
        <w:rPr>
          <w:rFonts w:hint="eastAsia" w:ascii="仿宋" w:hAnsi="仿宋" w:eastAsia="仿宋"/>
          <w:bCs/>
          <w:highlight w:val="none"/>
        </w:rPr>
        <w:t>四、与质疑事项相关的质疑请求</w:t>
      </w:r>
    </w:p>
    <w:p w14:paraId="1D11E26A">
      <w:pPr>
        <w:widowControl w:val="0"/>
        <w:adjustRightInd w:val="0"/>
        <w:snapToGrid w:val="0"/>
        <w:spacing w:line="440" w:lineRule="exact"/>
        <w:ind w:firstLine="480"/>
        <w:rPr>
          <w:rFonts w:ascii="仿宋" w:hAnsi="仿宋" w:eastAsia="仿宋"/>
          <w:highlight w:val="none"/>
          <w:u w:val="dotted"/>
        </w:rPr>
      </w:pPr>
      <w:r>
        <w:rPr>
          <w:rFonts w:hint="eastAsia" w:ascii="仿宋" w:hAnsi="仿宋" w:eastAsia="仿宋"/>
          <w:highlight w:val="none"/>
        </w:rPr>
        <w:t>请求：</w:t>
      </w:r>
      <w:r>
        <w:rPr>
          <w:rFonts w:hint="eastAsia" w:ascii="仿宋" w:hAnsi="仿宋" w:eastAsia="仿宋"/>
          <w:highlight w:val="none"/>
          <w:u w:val="dotted"/>
        </w:rPr>
        <w:t xml:space="preserve">                                               </w:t>
      </w:r>
    </w:p>
    <w:p w14:paraId="0566A1B9">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 xml:space="preserve">签字(签章)：                   公章：                      </w:t>
      </w:r>
    </w:p>
    <w:p w14:paraId="5500CAAF">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 xml:space="preserve">日期：    </w:t>
      </w:r>
    </w:p>
    <w:p w14:paraId="106588F2">
      <w:pPr>
        <w:widowControl w:val="0"/>
        <w:spacing w:line="440" w:lineRule="exact"/>
        <w:ind w:firstLine="482"/>
        <w:rPr>
          <w:rFonts w:ascii="仿宋" w:hAnsi="仿宋" w:eastAsia="仿宋" w:cs="Times New Roman"/>
          <w:b/>
          <w:highlight w:val="none"/>
        </w:rPr>
      </w:pPr>
      <w:r>
        <w:rPr>
          <w:rFonts w:ascii="仿宋" w:hAnsi="仿宋" w:eastAsia="仿宋" w:cs="Times New Roman"/>
          <w:b/>
          <w:highlight w:val="none"/>
        </w:rPr>
        <w:br w:type="page"/>
      </w:r>
    </w:p>
    <w:p w14:paraId="66B36A03">
      <w:pPr>
        <w:widowControl w:val="0"/>
        <w:adjustRightInd w:val="0"/>
        <w:spacing w:line="440" w:lineRule="exact"/>
        <w:ind w:firstLine="482"/>
        <w:rPr>
          <w:rFonts w:ascii="仿宋" w:hAnsi="仿宋" w:eastAsia="仿宋" w:cs="Times New Roman"/>
          <w:b/>
          <w:highlight w:val="none"/>
        </w:rPr>
      </w:pPr>
      <w:r>
        <w:rPr>
          <w:rFonts w:hint="eastAsia" w:ascii="仿宋" w:hAnsi="仿宋" w:eastAsia="仿宋" w:cs="Times New Roman"/>
          <w:b/>
          <w:highlight w:val="none"/>
        </w:rPr>
        <w:t>质疑函制作说明：</w:t>
      </w:r>
    </w:p>
    <w:p w14:paraId="052E1EA5">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1.供应商提出质疑时，应提交质疑函和必要的证明材料。</w:t>
      </w:r>
    </w:p>
    <w:p w14:paraId="6FF717E7">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2.质疑供应商若委托代理人进行质疑的，质疑函应按要求列明“授权代表”的有关内容，并在附件中提交由质疑</w:t>
      </w:r>
      <w:r>
        <w:rPr>
          <w:rFonts w:hint="eastAsia" w:ascii="仿宋" w:hAnsi="仿宋" w:eastAsia="仿宋"/>
          <w:highlight w:val="none"/>
        </w:rPr>
        <w:t>供应商签署的授权委托书。授权委托书应载明代理人的姓名或者名称、代理事项、具体权限、期限和相关事项。</w:t>
      </w:r>
    </w:p>
    <w:p w14:paraId="04DE0DF2">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3.质疑供应商若对项目的某一分包进行质疑，质疑函中应列明具体分包号。</w:t>
      </w:r>
    </w:p>
    <w:p w14:paraId="0E549EFF">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4.质疑函的质疑事项应具体、明确，并有必要的事实依据和法律依据。</w:t>
      </w:r>
    </w:p>
    <w:p w14:paraId="1FC2D4FC">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5.质疑函的质疑请求应与质疑事项相关。</w:t>
      </w:r>
    </w:p>
    <w:p w14:paraId="542CEFFC">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6.质疑供应商为自然人的，质疑函应由本人签字；质疑供应商为法人或者其他组织的，质疑函应由法定代表人、主要负责人，或者其授权代表签字或者盖章，并加盖公章。</w:t>
      </w:r>
    </w:p>
    <w:p w14:paraId="14C62908">
      <w:pPr>
        <w:widowControl w:val="0"/>
        <w:adjustRightInd w:val="0"/>
        <w:spacing w:line="440" w:lineRule="exact"/>
        <w:ind w:firstLine="600" w:firstLineChars="200"/>
        <w:rPr>
          <w:rFonts w:ascii="仿宋" w:hAnsi="仿宋" w:eastAsia="仿宋" w:cs="Times New Roman"/>
          <w:sz w:val="30"/>
          <w:szCs w:val="30"/>
          <w:highlight w:val="none"/>
        </w:rPr>
      </w:pPr>
    </w:p>
    <w:p w14:paraId="2922FAB9">
      <w:pPr>
        <w:widowControl w:val="0"/>
        <w:adjustRightInd w:val="0"/>
        <w:spacing w:line="440" w:lineRule="exact"/>
        <w:ind w:firstLine="667"/>
        <w:jc w:val="center"/>
        <w:rPr>
          <w:rFonts w:ascii="仿宋" w:hAnsi="仿宋" w:eastAsia="仿宋" w:cs="Times New Roman"/>
          <w:b/>
          <w:spacing w:val="6"/>
          <w:sz w:val="32"/>
          <w:szCs w:val="32"/>
          <w:highlight w:val="none"/>
        </w:rPr>
      </w:pPr>
    </w:p>
    <w:p w14:paraId="40A34BBA">
      <w:pPr>
        <w:widowControl w:val="0"/>
        <w:adjustRightInd w:val="0"/>
        <w:spacing w:line="440" w:lineRule="exact"/>
        <w:ind w:firstLine="667"/>
        <w:jc w:val="center"/>
        <w:rPr>
          <w:rFonts w:ascii="仿宋" w:hAnsi="仿宋" w:eastAsia="仿宋" w:cs="Times New Roman"/>
          <w:b/>
          <w:spacing w:val="6"/>
          <w:sz w:val="32"/>
          <w:szCs w:val="32"/>
          <w:highlight w:val="none"/>
        </w:rPr>
      </w:pPr>
    </w:p>
    <w:p w14:paraId="2D14FEDE">
      <w:pPr>
        <w:widowControl w:val="0"/>
        <w:adjustRightInd w:val="0"/>
        <w:spacing w:line="440" w:lineRule="exact"/>
        <w:ind w:firstLine="667"/>
        <w:jc w:val="center"/>
        <w:rPr>
          <w:rFonts w:ascii="仿宋" w:hAnsi="仿宋" w:eastAsia="仿宋" w:cs="Times New Roman"/>
          <w:b/>
          <w:spacing w:val="6"/>
          <w:sz w:val="32"/>
          <w:szCs w:val="32"/>
          <w:highlight w:val="none"/>
        </w:rPr>
      </w:pPr>
    </w:p>
    <w:p w14:paraId="1DFE3233">
      <w:pPr>
        <w:widowControl w:val="0"/>
        <w:adjustRightInd w:val="0"/>
        <w:spacing w:line="440" w:lineRule="exact"/>
        <w:ind w:firstLine="667"/>
        <w:jc w:val="center"/>
        <w:rPr>
          <w:rFonts w:ascii="仿宋" w:hAnsi="仿宋" w:eastAsia="仿宋" w:cs="Times New Roman"/>
          <w:b/>
          <w:spacing w:val="6"/>
          <w:sz w:val="32"/>
          <w:szCs w:val="32"/>
          <w:highlight w:val="none"/>
        </w:rPr>
      </w:pPr>
    </w:p>
    <w:p w14:paraId="0295D15B">
      <w:pPr>
        <w:widowControl w:val="0"/>
        <w:adjustRightInd w:val="0"/>
        <w:spacing w:line="440" w:lineRule="exact"/>
        <w:ind w:firstLine="667"/>
        <w:jc w:val="center"/>
        <w:rPr>
          <w:rFonts w:ascii="仿宋" w:hAnsi="仿宋" w:eastAsia="仿宋" w:cs="Times New Roman"/>
          <w:b/>
          <w:spacing w:val="6"/>
          <w:sz w:val="32"/>
          <w:szCs w:val="32"/>
          <w:highlight w:val="none"/>
        </w:rPr>
      </w:pPr>
    </w:p>
    <w:p w14:paraId="65062DC2">
      <w:pPr>
        <w:widowControl w:val="0"/>
        <w:adjustRightInd w:val="0"/>
        <w:spacing w:line="440" w:lineRule="exact"/>
        <w:ind w:firstLine="667"/>
        <w:jc w:val="center"/>
        <w:rPr>
          <w:rFonts w:ascii="仿宋" w:hAnsi="仿宋" w:eastAsia="仿宋" w:cs="Times New Roman"/>
          <w:b/>
          <w:spacing w:val="6"/>
          <w:sz w:val="32"/>
          <w:szCs w:val="32"/>
          <w:highlight w:val="none"/>
        </w:rPr>
      </w:pPr>
    </w:p>
    <w:p w14:paraId="47E3AC43">
      <w:pPr>
        <w:widowControl w:val="0"/>
        <w:adjustRightInd w:val="0"/>
        <w:spacing w:line="440" w:lineRule="exact"/>
        <w:ind w:firstLine="667"/>
        <w:jc w:val="center"/>
        <w:rPr>
          <w:rFonts w:ascii="仿宋" w:hAnsi="仿宋" w:eastAsia="仿宋" w:cs="Times New Roman"/>
          <w:b/>
          <w:spacing w:val="6"/>
          <w:sz w:val="32"/>
          <w:szCs w:val="32"/>
          <w:highlight w:val="none"/>
        </w:rPr>
      </w:pPr>
    </w:p>
    <w:p w14:paraId="4D67024B">
      <w:pPr>
        <w:widowControl w:val="0"/>
        <w:adjustRightInd w:val="0"/>
        <w:spacing w:line="440" w:lineRule="exact"/>
        <w:ind w:firstLine="667"/>
        <w:jc w:val="center"/>
        <w:rPr>
          <w:rFonts w:ascii="仿宋" w:hAnsi="仿宋" w:eastAsia="仿宋" w:cs="Times New Roman"/>
          <w:b/>
          <w:spacing w:val="6"/>
          <w:sz w:val="32"/>
          <w:szCs w:val="32"/>
          <w:highlight w:val="none"/>
        </w:rPr>
      </w:pPr>
    </w:p>
    <w:p w14:paraId="6B27AF0B">
      <w:pPr>
        <w:widowControl w:val="0"/>
        <w:adjustRightInd w:val="0"/>
        <w:spacing w:line="440" w:lineRule="exact"/>
        <w:ind w:firstLine="667"/>
        <w:jc w:val="center"/>
        <w:rPr>
          <w:rFonts w:ascii="仿宋" w:hAnsi="仿宋" w:eastAsia="仿宋" w:cs="Times New Roman"/>
          <w:b/>
          <w:spacing w:val="6"/>
          <w:sz w:val="32"/>
          <w:szCs w:val="32"/>
          <w:highlight w:val="none"/>
        </w:rPr>
      </w:pPr>
    </w:p>
    <w:p w14:paraId="4E9D30AA">
      <w:pPr>
        <w:widowControl w:val="0"/>
        <w:adjustRightInd w:val="0"/>
        <w:spacing w:line="440" w:lineRule="exact"/>
        <w:ind w:firstLine="667"/>
        <w:jc w:val="center"/>
        <w:rPr>
          <w:rFonts w:ascii="仿宋" w:hAnsi="仿宋" w:eastAsia="仿宋" w:cs="Times New Roman"/>
          <w:b/>
          <w:spacing w:val="6"/>
          <w:sz w:val="32"/>
          <w:szCs w:val="32"/>
          <w:highlight w:val="none"/>
        </w:rPr>
      </w:pPr>
    </w:p>
    <w:p w14:paraId="11E9B679">
      <w:pPr>
        <w:widowControl w:val="0"/>
        <w:adjustRightInd w:val="0"/>
        <w:spacing w:line="440" w:lineRule="exact"/>
        <w:ind w:firstLine="667"/>
        <w:jc w:val="center"/>
        <w:rPr>
          <w:rFonts w:ascii="仿宋" w:hAnsi="仿宋" w:eastAsia="仿宋" w:cs="Times New Roman"/>
          <w:b/>
          <w:spacing w:val="6"/>
          <w:sz w:val="32"/>
          <w:szCs w:val="32"/>
          <w:highlight w:val="none"/>
        </w:rPr>
      </w:pPr>
    </w:p>
    <w:p w14:paraId="7877CB47">
      <w:pPr>
        <w:widowControl w:val="0"/>
        <w:spacing w:line="440" w:lineRule="exact"/>
        <w:ind w:firstLine="667"/>
        <w:rPr>
          <w:rFonts w:ascii="仿宋" w:hAnsi="仿宋" w:eastAsia="仿宋" w:cs="Times New Roman"/>
          <w:b/>
          <w:spacing w:val="6"/>
          <w:sz w:val="32"/>
          <w:szCs w:val="32"/>
          <w:highlight w:val="none"/>
        </w:rPr>
      </w:pPr>
      <w:r>
        <w:rPr>
          <w:rFonts w:ascii="仿宋" w:hAnsi="仿宋" w:eastAsia="仿宋" w:cs="Times New Roman"/>
          <w:b/>
          <w:spacing w:val="6"/>
          <w:sz w:val="32"/>
          <w:szCs w:val="32"/>
          <w:highlight w:val="none"/>
        </w:rPr>
        <w:br w:type="page"/>
      </w:r>
    </w:p>
    <w:p w14:paraId="58A88F91">
      <w:pPr>
        <w:widowControl w:val="0"/>
        <w:adjustRightInd w:val="0"/>
        <w:snapToGrid w:val="0"/>
        <w:spacing w:line="440" w:lineRule="exact"/>
        <w:ind w:firstLine="643"/>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p>
    <w:p w14:paraId="05C1BAA1">
      <w:pPr>
        <w:widowControl w:val="0"/>
        <w:adjustRightInd w:val="0"/>
        <w:spacing w:line="440" w:lineRule="exact"/>
        <w:ind w:firstLine="667"/>
        <w:jc w:val="center"/>
        <w:rPr>
          <w:rFonts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投诉书范本及制作说明</w:t>
      </w:r>
    </w:p>
    <w:p w14:paraId="3A9C8476">
      <w:pPr>
        <w:widowControl w:val="0"/>
        <w:adjustRightInd w:val="0"/>
        <w:spacing w:line="440" w:lineRule="exact"/>
        <w:ind w:firstLine="482"/>
        <w:jc w:val="center"/>
        <w:rPr>
          <w:rFonts w:ascii="仿宋" w:hAnsi="仿宋" w:eastAsia="仿宋" w:cs="Times New Roman"/>
          <w:b/>
          <w:highlight w:val="none"/>
        </w:rPr>
      </w:pPr>
    </w:p>
    <w:p w14:paraId="67309D99">
      <w:pPr>
        <w:widowControl w:val="0"/>
        <w:adjustRightInd w:val="0"/>
        <w:spacing w:line="440" w:lineRule="exact"/>
        <w:ind w:firstLine="667"/>
        <w:jc w:val="center"/>
        <w:rPr>
          <w:rFonts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投诉书范本</w:t>
      </w:r>
    </w:p>
    <w:p w14:paraId="5753FA92">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一、投诉相关主体基本情况</w:t>
      </w:r>
    </w:p>
    <w:p w14:paraId="1B066596">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投诉人：</w:t>
      </w:r>
      <w:r>
        <w:rPr>
          <w:rFonts w:hint="eastAsia" w:ascii="仿宋" w:hAnsi="仿宋" w:eastAsia="仿宋" w:cs="Times New Roman"/>
          <w:highlight w:val="none"/>
          <w:u w:val="dotted"/>
        </w:rPr>
        <w:t xml:space="preserve">                                               </w:t>
      </w:r>
    </w:p>
    <w:p w14:paraId="31DBEF14">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地     址：</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邮编：</w:t>
      </w:r>
      <w:r>
        <w:rPr>
          <w:rFonts w:hint="eastAsia" w:ascii="仿宋" w:hAnsi="仿宋" w:eastAsia="仿宋" w:cs="Times New Roman"/>
          <w:highlight w:val="none"/>
          <w:u w:val="dotted"/>
        </w:rPr>
        <w:t xml:space="preserve">         </w:t>
      </w:r>
    </w:p>
    <w:p w14:paraId="068807BC">
      <w:pPr>
        <w:widowControl w:val="0"/>
        <w:tabs>
          <w:tab w:val="left" w:pos="6510"/>
        </w:tabs>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法定代表人/主要负责人：</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 xml:space="preserve"> </w:t>
      </w:r>
    </w:p>
    <w:p w14:paraId="60873453">
      <w:pPr>
        <w:widowControl w:val="0"/>
        <w:tabs>
          <w:tab w:val="left" w:pos="6510"/>
        </w:tabs>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联系电话：</w:t>
      </w:r>
      <w:r>
        <w:rPr>
          <w:rFonts w:hint="eastAsia" w:ascii="仿宋" w:hAnsi="仿宋" w:eastAsia="仿宋" w:cs="Times New Roman"/>
          <w:highlight w:val="none"/>
          <w:u w:val="dotted"/>
        </w:rPr>
        <w:t xml:space="preserve">                                             </w:t>
      </w:r>
    </w:p>
    <w:p w14:paraId="5C8A1D47">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授权代表：</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联系电话</w:t>
      </w:r>
      <w:r>
        <w:rPr>
          <w:rFonts w:hint="eastAsia" w:ascii="仿宋" w:hAnsi="仿宋" w:eastAsia="仿宋" w:cs="Times New Roman"/>
          <w:highlight w:val="none"/>
          <w:u w:val="dotted"/>
        </w:rPr>
        <w:t xml:space="preserve">：                  </w:t>
      </w:r>
    </w:p>
    <w:p w14:paraId="3AC7ABBB">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地     址：</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邮编：</w:t>
      </w:r>
      <w:r>
        <w:rPr>
          <w:rFonts w:hint="eastAsia" w:ascii="仿宋" w:hAnsi="仿宋" w:eastAsia="仿宋" w:cs="Times New Roman"/>
          <w:highlight w:val="none"/>
          <w:u w:val="dotted"/>
        </w:rPr>
        <w:t xml:space="preserve">           </w:t>
      </w:r>
    </w:p>
    <w:p w14:paraId="3F46C135">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被投诉人1：</w:t>
      </w:r>
      <w:r>
        <w:rPr>
          <w:rFonts w:hint="eastAsia" w:ascii="仿宋" w:hAnsi="仿宋" w:eastAsia="仿宋" w:cs="Times New Roman"/>
          <w:highlight w:val="none"/>
          <w:u w:val="dotted"/>
        </w:rPr>
        <w:t xml:space="preserve">                                           </w:t>
      </w:r>
    </w:p>
    <w:p w14:paraId="58091C33">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地     址：</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邮编：</w:t>
      </w:r>
      <w:r>
        <w:rPr>
          <w:rFonts w:hint="eastAsia" w:ascii="仿宋" w:hAnsi="仿宋" w:eastAsia="仿宋" w:cs="Times New Roman"/>
          <w:highlight w:val="none"/>
          <w:u w:val="dotted"/>
        </w:rPr>
        <w:t xml:space="preserve">          </w:t>
      </w:r>
    </w:p>
    <w:p w14:paraId="3D72F3C7">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联系人：</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联系电话：</w:t>
      </w:r>
      <w:r>
        <w:rPr>
          <w:rFonts w:hint="eastAsia" w:ascii="仿宋" w:hAnsi="仿宋" w:eastAsia="仿宋" w:cs="Times New Roman"/>
          <w:highlight w:val="none"/>
          <w:u w:val="dotted"/>
        </w:rPr>
        <w:t xml:space="preserve">                      </w:t>
      </w:r>
    </w:p>
    <w:p w14:paraId="5EDE23C4">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被投诉人2</w:t>
      </w:r>
    </w:p>
    <w:p w14:paraId="0CE39A1A">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w:t>
      </w:r>
    </w:p>
    <w:p w14:paraId="49F39225">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相关供应商：</w:t>
      </w:r>
      <w:r>
        <w:rPr>
          <w:rFonts w:hint="eastAsia" w:ascii="仿宋" w:hAnsi="仿宋" w:eastAsia="仿宋" w:cs="Times New Roman"/>
          <w:highlight w:val="none"/>
          <w:u w:val="dotted"/>
        </w:rPr>
        <w:t xml:space="preserve">                                           </w:t>
      </w:r>
    </w:p>
    <w:p w14:paraId="217B733D">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地     址：</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邮编：</w:t>
      </w:r>
      <w:r>
        <w:rPr>
          <w:rFonts w:hint="eastAsia" w:ascii="仿宋" w:hAnsi="仿宋" w:eastAsia="仿宋" w:cs="Times New Roman"/>
          <w:highlight w:val="none"/>
          <w:u w:val="dotted"/>
        </w:rPr>
        <w:t xml:space="preserve">          </w:t>
      </w:r>
    </w:p>
    <w:p w14:paraId="25EE6433">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联系人：</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联系电话：</w:t>
      </w:r>
      <w:r>
        <w:rPr>
          <w:rFonts w:hint="eastAsia" w:ascii="仿宋" w:hAnsi="仿宋" w:eastAsia="仿宋" w:cs="Times New Roman"/>
          <w:highlight w:val="none"/>
          <w:u w:val="dotted"/>
        </w:rPr>
        <w:t xml:space="preserve">                      </w:t>
      </w:r>
    </w:p>
    <w:p w14:paraId="7C2C4813">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二、投诉项目基本情况</w:t>
      </w:r>
    </w:p>
    <w:p w14:paraId="14891725">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采购项目名称：</w:t>
      </w:r>
      <w:r>
        <w:rPr>
          <w:rFonts w:hint="eastAsia" w:ascii="仿宋" w:hAnsi="仿宋" w:eastAsia="仿宋" w:cs="Times New Roman"/>
          <w:highlight w:val="none"/>
          <w:u w:val="dotted"/>
        </w:rPr>
        <w:t xml:space="preserve">                                        </w:t>
      </w:r>
    </w:p>
    <w:p w14:paraId="426B293C">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采购项目编号：</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包号：</w:t>
      </w:r>
      <w:r>
        <w:rPr>
          <w:rFonts w:hint="eastAsia" w:ascii="仿宋" w:hAnsi="仿宋" w:eastAsia="仿宋" w:cs="Times New Roman"/>
          <w:highlight w:val="none"/>
          <w:u w:val="dotted"/>
        </w:rPr>
        <w:t xml:space="preserve">              </w:t>
      </w:r>
    </w:p>
    <w:p w14:paraId="256A13ED">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采购人名称：</w:t>
      </w:r>
      <w:r>
        <w:rPr>
          <w:rFonts w:hint="eastAsia" w:ascii="仿宋" w:hAnsi="仿宋" w:eastAsia="仿宋" w:cs="Times New Roman"/>
          <w:highlight w:val="none"/>
          <w:u w:val="dotted"/>
        </w:rPr>
        <w:t xml:space="preserve">                                           </w:t>
      </w:r>
    </w:p>
    <w:p w14:paraId="42B92F83">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代理机构名称：</w:t>
      </w:r>
      <w:r>
        <w:rPr>
          <w:rFonts w:hint="eastAsia" w:ascii="仿宋" w:hAnsi="仿宋" w:eastAsia="仿宋" w:cs="Times New Roman"/>
          <w:highlight w:val="none"/>
          <w:u w:val="dotted"/>
        </w:rPr>
        <w:t xml:space="preserve">                                         </w:t>
      </w:r>
    </w:p>
    <w:p w14:paraId="2DEA817D">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采购文件公告:</w:t>
      </w:r>
      <w:r>
        <w:rPr>
          <w:rFonts w:hint="eastAsia" w:ascii="仿宋" w:hAnsi="仿宋" w:eastAsia="仿宋" w:cs="Times New Roman"/>
          <w:highlight w:val="none"/>
          <w:u w:val="dotted"/>
        </w:rPr>
        <w:t xml:space="preserve">是/否 </w:t>
      </w:r>
      <w:r>
        <w:rPr>
          <w:rFonts w:hint="eastAsia" w:ascii="仿宋" w:hAnsi="仿宋" w:eastAsia="仿宋" w:cs="Times New Roman"/>
          <w:highlight w:val="none"/>
        </w:rPr>
        <w:t>公告期限：</w:t>
      </w:r>
      <w:r>
        <w:rPr>
          <w:rFonts w:hint="eastAsia" w:ascii="仿宋" w:hAnsi="仿宋" w:eastAsia="仿宋" w:cs="Times New Roman"/>
          <w:highlight w:val="none"/>
          <w:u w:val="dotted"/>
        </w:rPr>
        <w:t xml:space="preserve">                           </w:t>
      </w:r>
    </w:p>
    <w:p w14:paraId="66065057">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采购结果公告:</w:t>
      </w:r>
      <w:r>
        <w:rPr>
          <w:rFonts w:hint="eastAsia" w:ascii="仿宋" w:hAnsi="仿宋" w:eastAsia="仿宋" w:cs="Times New Roman"/>
          <w:highlight w:val="none"/>
          <w:u w:val="dotted"/>
        </w:rPr>
        <w:t xml:space="preserve">是/否 </w:t>
      </w:r>
      <w:r>
        <w:rPr>
          <w:rFonts w:hint="eastAsia" w:ascii="仿宋" w:hAnsi="仿宋" w:eastAsia="仿宋" w:cs="Times New Roman"/>
          <w:highlight w:val="none"/>
        </w:rPr>
        <w:t>公告期限：</w:t>
      </w:r>
      <w:r>
        <w:rPr>
          <w:rFonts w:hint="eastAsia" w:ascii="仿宋" w:hAnsi="仿宋" w:eastAsia="仿宋" w:cs="Times New Roman"/>
          <w:highlight w:val="none"/>
          <w:u w:val="dotted"/>
        </w:rPr>
        <w:t xml:space="preserve">                        </w:t>
      </w:r>
    </w:p>
    <w:p w14:paraId="78799137">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三、质疑基本情况</w:t>
      </w:r>
    </w:p>
    <w:p w14:paraId="1AB50A1B">
      <w:pPr>
        <w:widowControl w:val="0"/>
        <w:adjustRightInd w:val="0"/>
        <w:spacing w:line="440" w:lineRule="exact"/>
        <w:ind w:firstLine="480" w:firstLineChars="200"/>
        <w:rPr>
          <w:rFonts w:ascii="仿宋" w:hAnsi="仿宋" w:eastAsia="仿宋" w:cs="Times New Roman"/>
          <w:highlight w:val="none"/>
          <w:u w:val="dotted"/>
        </w:rPr>
      </w:pPr>
      <w:r>
        <w:rPr>
          <w:rFonts w:hint="eastAsia" w:ascii="仿宋" w:hAnsi="仿宋" w:eastAsia="仿宋" w:cs="Times New Roman"/>
          <w:highlight w:val="none"/>
        </w:rPr>
        <w:t>投诉人于</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年</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月</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日,向</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提出质疑，质疑事项为：</w:t>
      </w:r>
      <w:r>
        <w:rPr>
          <w:rFonts w:hint="eastAsia" w:ascii="仿宋" w:hAnsi="仿宋" w:eastAsia="仿宋" w:cs="Times New Roman"/>
          <w:highlight w:val="none"/>
          <w:u w:val="dotted"/>
        </w:rPr>
        <w:t xml:space="preserve">                                </w:t>
      </w:r>
    </w:p>
    <w:p w14:paraId="22383370">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u w:val="dotted"/>
        </w:rPr>
        <w:t xml:space="preserve">                                                     </w:t>
      </w:r>
      <w:r>
        <w:rPr>
          <w:rFonts w:hint="eastAsia" w:ascii="仿宋" w:hAnsi="仿宋" w:eastAsia="仿宋" w:cs="Times New Roman"/>
          <w:highlight w:val="none"/>
        </w:rPr>
        <w:t xml:space="preserve">  </w:t>
      </w:r>
    </w:p>
    <w:p w14:paraId="3EBC6FA0">
      <w:pPr>
        <w:widowControl w:val="0"/>
        <w:adjustRightInd w:val="0"/>
        <w:spacing w:line="440" w:lineRule="exact"/>
        <w:ind w:firstLine="360" w:firstLineChars="150"/>
        <w:rPr>
          <w:rFonts w:ascii="仿宋" w:hAnsi="仿宋" w:eastAsia="仿宋" w:cs="Times New Roman"/>
          <w:highlight w:val="none"/>
        </w:rPr>
      </w:pPr>
      <w:r>
        <w:rPr>
          <w:rFonts w:hint="eastAsia" w:ascii="仿宋" w:hAnsi="仿宋" w:eastAsia="仿宋" w:cs="Times New Roman"/>
          <w:highlight w:val="none"/>
          <w:u w:val="dotted"/>
        </w:rPr>
        <w:t>采购人/代理机构</w:t>
      </w:r>
      <w:r>
        <w:rPr>
          <w:rFonts w:hint="eastAsia" w:ascii="仿宋" w:hAnsi="仿宋" w:eastAsia="仿宋" w:cs="Times New Roman"/>
          <w:highlight w:val="none"/>
        </w:rPr>
        <w:t>于</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年</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月</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日,就质疑事项作出了答复/没有在法定期限内作出答复。</w:t>
      </w:r>
    </w:p>
    <w:p w14:paraId="1261E008">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四、投诉事项具体内容</w:t>
      </w:r>
    </w:p>
    <w:p w14:paraId="1AB48FFD">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投诉事项 1：</w:t>
      </w:r>
      <w:r>
        <w:rPr>
          <w:rFonts w:hint="eastAsia" w:ascii="仿宋" w:hAnsi="仿宋" w:eastAsia="仿宋" w:cs="Times New Roman"/>
          <w:highlight w:val="none"/>
          <w:u w:val="dotted"/>
        </w:rPr>
        <w:t xml:space="preserve">                                       </w:t>
      </w:r>
    </w:p>
    <w:p w14:paraId="51914150">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事实依据：</w:t>
      </w:r>
      <w:r>
        <w:rPr>
          <w:rFonts w:hint="eastAsia" w:ascii="仿宋" w:hAnsi="仿宋" w:eastAsia="仿宋" w:cs="Times New Roman"/>
          <w:highlight w:val="none"/>
          <w:u w:val="dotted"/>
        </w:rPr>
        <w:t xml:space="preserve">                                         </w:t>
      </w:r>
    </w:p>
    <w:p w14:paraId="499E5344">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u w:val="dotted"/>
        </w:rPr>
        <w:t xml:space="preserve">                                                    </w:t>
      </w:r>
    </w:p>
    <w:p w14:paraId="23F3B60C">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法律依据：</w:t>
      </w:r>
      <w:r>
        <w:rPr>
          <w:rFonts w:hint="eastAsia" w:ascii="仿宋" w:hAnsi="仿宋" w:eastAsia="仿宋" w:cs="Times New Roman"/>
          <w:highlight w:val="none"/>
          <w:u w:val="dotted"/>
        </w:rPr>
        <w:t xml:space="preserve">                                          </w:t>
      </w:r>
    </w:p>
    <w:p w14:paraId="326F0811">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u w:val="dotted"/>
        </w:rPr>
        <w:t xml:space="preserve">                                                     </w:t>
      </w:r>
    </w:p>
    <w:p w14:paraId="42DBF05B">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投诉事项2</w:t>
      </w:r>
    </w:p>
    <w:p w14:paraId="49A840A7">
      <w:pPr>
        <w:widowControl w:val="0"/>
        <w:adjustRightInd w:val="0"/>
        <w:spacing w:line="440" w:lineRule="exact"/>
        <w:ind w:firstLine="480"/>
        <w:rPr>
          <w:rFonts w:ascii="仿宋" w:hAnsi="仿宋" w:eastAsia="仿宋" w:cs="Times New Roman"/>
          <w:highlight w:val="none"/>
          <w:u w:val="dotted"/>
        </w:rPr>
      </w:pPr>
      <w:r>
        <w:rPr>
          <w:rFonts w:hint="eastAsia" w:ascii="仿宋" w:hAnsi="仿宋" w:eastAsia="仿宋" w:cs="Times New Roman"/>
          <w:highlight w:val="none"/>
        </w:rPr>
        <w:t>……</w:t>
      </w:r>
    </w:p>
    <w:p w14:paraId="0FEA3700">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五、与投诉事项相关的投诉请求</w:t>
      </w:r>
    </w:p>
    <w:p w14:paraId="46D7EB0B">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请求：</w:t>
      </w:r>
      <w:r>
        <w:rPr>
          <w:rFonts w:hint="eastAsia" w:ascii="仿宋" w:hAnsi="仿宋" w:eastAsia="仿宋" w:cs="Times New Roman"/>
          <w:highlight w:val="none"/>
          <w:u w:val="dotted"/>
        </w:rPr>
        <w:t xml:space="preserve">                                              </w:t>
      </w:r>
      <w:r>
        <w:rPr>
          <w:rFonts w:hint="eastAsia" w:ascii="仿宋" w:hAnsi="仿宋" w:eastAsia="仿宋" w:cs="Times New Roman"/>
          <w:highlight w:val="none"/>
        </w:rPr>
        <w:t xml:space="preserve"> </w:t>
      </w:r>
    </w:p>
    <w:p w14:paraId="088D5DAD">
      <w:pPr>
        <w:widowControl w:val="0"/>
        <w:adjustRightInd w:val="0"/>
        <w:spacing w:line="440" w:lineRule="exact"/>
        <w:ind w:firstLine="480"/>
        <w:rPr>
          <w:rFonts w:ascii="仿宋" w:hAnsi="仿宋" w:eastAsia="仿宋" w:cs="Times New Roman"/>
          <w:highlight w:val="none"/>
          <w:u w:val="single"/>
        </w:rPr>
      </w:pPr>
      <w:r>
        <w:rPr>
          <w:rFonts w:hint="eastAsia" w:ascii="仿宋" w:hAnsi="仿宋" w:eastAsia="仿宋" w:cs="Times New Roman"/>
          <w:highlight w:val="none"/>
        </w:rPr>
        <w:t xml:space="preserve">                                                                                                    </w:t>
      </w:r>
    </w:p>
    <w:p w14:paraId="3CCA3932">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 xml:space="preserve">签字(签章)：                   公章：                      </w:t>
      </w:r>
    </w:p>
    <w:p w14:paraId="7A99C8C4">
      <w:pPr>
        <w:widowControl w:val="0"/>
        <w:adjustRightInd w:val="0"/>
        <w:spacing w:line="440" w:lineRule="exact"/>
        <w:ind w:firstLine="480"/>
        <w:rPr>
          <w:rFonts w:ascii="仿宋" w:hAnsi="仿宋" w:eastAsia="仿宋" w:cs="Times New Roman"/>
          <w:highlight w:val="none"/>
        </w:rPr>
      </w:pPr>
      <w:r>
        <w:rPr>
          <w:rFonts w:hint="eastAsia" w:ascii="仿宋" w:hAnsi="仿宋" w:eastAsia="仿宋" w:cs="Times New Roman"/>
          <w:highlight w:val="none"/>
        </w:rPr>
        <w:t xml:space="preserve">日期：    </w:t>
      </w:r>
    </w:p>
    <w:p w14:paraId="4CDBE62A">
      <w:pPr>
        <w:widowControl w:val="0"/>
        <w:adjustRightInd w:val="0"/>
        <w:spacing w:line="440" w:lineRule="exact"/>
        <w:ind w:firstLine="482"/>
        <w:rPr>
          <w:rFonts w:ascii="仿宋" w:hAnsi="仿宋" w:eastAsia="仿宋" w:cs="Times New Roman"/>
          <w:b/>
          <w:highlight w:val="none"/>
        </w:rPr>
      </w:pPr>
    </w:p>
    <w:p w14:paraId="3702243C">
      <w:pPr>
        <w:widowControl w:val="0"/>
        <w:adjustRightInd w:val="0"/>
        <w:spacing w:line="440" w:lineRule="exact"/>
        <w:ind w:firstLine="482"/>
        <w:rPr>
          <w:rFonts w:ascii="仿宋" w:hAnsi="仿宋" w:eastAsia="仿宋" w:cs="Times New Roman"/>
          <w:b/>
          <w:highlight w:val="none"/>
        </w:rPr>
      </w:pPr>
    </w:p>
    <w:p w14:paraId="6B424B0D">
      <w:pPr>
        <w:widowControl w:val="0"/>
        <w:adjustRightInd w:val="0"/>
        <w:spacing w:line="440" w:lineRule="exact"/>
        <w:ind w:firstLine="482"/>
        <w:rPr>
          <w:rFonts w:ascii="仿宋" w:hAnsi="仿宋" w:eastAsia="仿宋" w:cs="Times New Roman"/>
          <w:b/>
          <w:highlight w:val="none"/>
        </w:rPr>
      </w:pPr>
      <w:r>
        <w:rPr>
          <w:rFonts w:hint="eastAsia" w:ascii="仿宋" w:hAnsi="仿宋" w:eastAsia="仿宋" w:cs="Times New Roman"/>
          <w:b/>
          <w:highlight w:val="none"/>
        </w:rPr>
        <w:t>投诉书制作说明：</w:t>
      </w:r>
    </w:p>
    <w:p w14:paraId="09B020E5">
      <w:pPr>
        <w:widowControl w:val="0"/>
        <w:adjustRightInd w:val="0"/>
        <w:spacing w:line="440" w:lineRule="exact"/>
        <w:ind w:firstLine="480" w:firstLineChars="200"/>
        <w:rPr>
          <w:rFonts w:ascii="仿宋" w:hAnsi="仿宋" w:eastAsia="仿宋"/>
          <w:highlight w:val="none"/>
        </w:rPr>
      </w:pPr>
      <w:r>
        <w:rPr>
          <w:rFonts w:hint="eastAsia" w:ascii="仿宋" w:hAnsi="仿宋" w:eastAsia="仿宋" w:cs="Times New Roman"/>
          <w:highlight w:val="none"/>
        </w:rPr>
        <w:t>1.投诉人提起投诉时，应当提交投诉书和必要的证明材料，并按照被投诉人和与投诉事项有关的供应商数量提供投诉书副本。</w:t>
      </w:r>
    </w:p>
    <w:p w14:paraId="72823C45">
      <w:pPr>
        <w:widowControl w:val="0"/>
        <w:adjustRightInd w:val="0"/>
        <w:spacing w:line="440" w:lineRule="exact"/>
        <w:ind w:firstLine="480" w:firstLineChars="200"/>
        <w:rPr>
          <w:rFonts w:ascii="仿宋" w:hAnsi="仿宋" w:eastAsia="仿宋"/>
          <w:highlight w:val="none"/>
        </w:rPr>
      </w:pPr>
      <w:r>
        <w:rPr>
          <w:rFonts w:hint="eastAsia" w:ascii="仿宋" w:hAnsi="仿宋" w:eastAsia="仿宋" w:cs="Times New Roman"/>
          <w:highlight w:val="none"/>
        </w:rPr>
        <w:t>2.投诉人若委托代理人进行投诉的，投诉书应按照要求列明“授权代表”的有关内容，并在附件中提交由</w:t>
      </w:r>
      <w:r>
        <w:rPr>
          <w:rFonts w:hint="eastAsia" w:ascii="仿宋" w:hAnsi="仿宋" w:eastAsia="仿宋"/>
          <w:highlight w:val="none"/>
        </w:rPr>
        <w:t>投诉人签署的授权委托书。授权委托书应当载明代理人的姓名或者名称、代理事项、具体权限、期限和相关事项。</w:t>
      </w:r>
    </w:p>
    <w:p w14:paraId="001098EA">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3.投诉人若对项目的某一分包进行投诉，投诉书应列明具体分包号。</w:t>
      </w:r>
    </w:p>
    <w:p w14:paraId="0A7F341C">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4.投诉书应简要列明质疑事项，质疑函、质疑答复等作为附件材料提供。</w:t>
      </w:r>
    </w:p>
    <w:p w14:paraId="3EAAF4F4">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5.投诉书的投诉事项应具体、明确，并有必要的事实依据和法律依据。</w:t>
      </w:r>
    </w:p>
    <w:p w14:paraId="7743DFE0">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6.投诉书的投诉请求应与投诉事项相关。</w:t>
      </w:r>
    </w:p>
    <w:p w14:paraId="200BDC1D">
      <w:pPr>
        <w:widowControl w:val="0"/>
        <w:adjustRightInd w:val="0"/>
        <w:spacing w:line="440" w:lineRule="exact"/>
        <w:ind w:firstLine="480" w:firstLineChars="200"/>
        <w:rPr>
          <w:rFonts w:ascii="仿宋" w:hAnsi="仿宋" w:eastAsia="仿宋" w:cs="Times New Roman"/>
          <w:highlight w:val="none"/>
        </w:rPr>
      </w:pPr>
      <w:r>
        <w:rPr>
          <w:rFonts w:hint="eastAsia" w:ascii="仿宋" w:hAnsi="仿宋" w:eastAsia="仿宋" w:cs="Times New Roman"/>
          <w:highlight w:val="none"/>
        </w:rPr>
        <w:t>7.投诉人为自然人的，投诉书应当由本人签字；投诉人为法人或者其他组织的，投诉书应当由法定代表人、主要负责人，或者其授权代表签字或者盖章，并加盖公章。</w:t>
      </w:r>
    </w:p>
    <w:p w14:paraId="3088EA92">
      <w:pPr>
        <w:widowControl w:val="0"/>
        <w:adjustRightInd w:val="0"/>
        <w:spacing w:line="440" w:lineRule="exact"/>
        <w:rPr>
          <w:rFonts w:ascii="仿宋" w:hAnsi="仿宋" w:eastAsia="仿宋" w:cs="Times New Roman"/>
          <w:highlight w:val="none"/>
        </w:rPr>
      </w:pPr>
    </w:p>
    <w:sectPr>
      <w:footerReference r:id="rId20" w:type="first"/>
      <w:headerReference r:id="rId17" w:type="default"/>
      <w:footerReference r:id="rId18" w:type="default"/>
      <w:footerReference r:id="rId19" w:type="even"/>
      <w:pgSz w:w="11906" w:h="16838"/>
      <w:pgMar w:top="1418"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Angsana New">
    <w:altName w:val="Tahoma"/>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ˎ̥">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0CC5">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9BD8">
    <w:pPr>
      <w:pStyle w:val="5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D648">
    <w:pPr>
      <w:pStyle w:val="58"/>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5CB8">
    <w:pPr>
      <w:pStyle w:val="58"/>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9CD5">
    <w:pPr>
      <w:pStyle w:val="58"/>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a:effectLst/>
                    </wps:spPr>
                    <wps:txbx>
                      <w:txbxContent>
                        <w:p w14:paraId="2FFA3B8D">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&#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L1GDtEAAAAEAQAADwAAAAAAAAABACAAAAAiAAAA&#10;ZHJzL2Rvd25yZXYueG1sUEsBAhQAFAAAAAgAh07iQHlEXsLVAQAApgMAAA4AAAAAAAAAAQAgAAAA&#10;IAEAAGRycy9lMm9Eb2MueG1sUEsFBgAAAAAGAAYAWQEAAGcFAAAAAA==&#10;">
              <v:fill on="f" focussize="0,0"/>
              <v:stroke on="f"/>
              <v:imagedata o:title=""/>
              <o:lock v:ext="edit" aspectratio="f"/>
              <v:textbox inset="0mm,0mm,0mm,0mm" style="mso-fit-shape-to-text:t;">
                <w:txbxContent>
                  <w:p w14:paraId="2FFA3B8D">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33C">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790F304E">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QeAp0gAAAAQBAAAPAAAAAAAAAAEAIAAAACIA&#10;AABkcnMvZG93bnJldi54bWxQSwECFAAUAAAACACHTuJAqGGdZdYBAACmAwAADgAAAAAAAAABACAA&#10;AAAhAQAAZHJzL2Uyb0RvYy54bWxQSwUGAAAAAAYABgBZAQAAaQUAAAAA&#10;">
              <v:fill on="f" focussize="0,0"/>
              <v:stroke on="f"/>
              <v:imagedata o:title=""/>
              <o:lock v:ext="edit" aspectratio="f"/>
              <v:textbox inset="0mm,0mm,0mm,0mm" style="mso-fit-shape-to-text:t;">
                <w:txbxContent>
                  <w:p w14:paraId="790F304E">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3C40">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86485" cy="29845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a:effectLst/>
                    </wps:spPr>
                    <wps:txbx>
                      <w:txbxContent>
                        <w:p w14:paraId="1C0EFEEF">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2336;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&#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vUYO0QAAAAQBAAAPAAAAAAAAAAEAIAAAACIAAABk&#10;cnMvZG93bnJldi54bWxQSwECFAAUAAAACACHTuJArKuFsdQBAACmAwAADgAAAAAAAAABACAAAAAg&#10;AQAAZHJzL2Uyb0RvYy54bWxQSwUGAAAAAAYABgBZAQAAZgUAAAAA&#10;">
              <v:fill on="f" focussize="0,0"/>
              <v:stroke on="f"/>
              <v:imagedata o:title=""/>
              <o:lock v:ext="edit" aspectratio="f"/>
              <v:textbox inset="0mm,0mm,0mm,0mm" style="mso-fit-shape-to-text:t;">
                <w:txbxContent>
                  <w:p w14:paraId="1C0EFEEF">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CA1">
    <w:pPr>
      <w:pStyle w:val="58"/>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57985" cy="29845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54B4428F">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1312;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xB4CnSAAAABAEAAA8AAAAAAAAAAQAgAAAAIgAA&#10;AGRycy9kb3ducmV2LnhtbFBLAQIUABQAAAAIAIdO4kA0Lfii1QEAAKYDAAAOAAAAAAAAAAEAIAAA&#10;ACEBAABkcnMvZTJvRG9jLnhtbFBLBQYAAAAABgAGAFkBAABoBQAAAAA=&#10;">
              <v:fill on="f" focussize="0,0"/>
              <v:stroke on="f"/>
              <v:imagedata o:title=""/>
              <o:lock v:ext="edit" aspectratio="f"/>
              <v:textbox inset="0mm,0mm,0mm,0mm" style="mso-fit-shape-to-text:t;">
                <w:txbxContent>
                  <w:p w14:paraId="54B4428F">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4250">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2B49">
    <w:pPr>
      <w:pStyle w:val="58"/>
      <w:framePr w:wrap="around" w:vAnchor="text" w:hAnchor="margin" w:xAlign="outside" w:y="1"/>
      <w:ind w:firstLine="360"/>
      <w:rPr>
        <w:rStyle w:val="99"/>
      </w:rPr>
    </w:pPr>
    <w:r>
      <w:fldChar w:fldCharType="begin"/>
    </w:r>
    <w:r>
      <w:rPr>
        <w:rStyle w:val="99"/>
      </w:rPr>
      <w:instrText xml:space="preserve">PAGE  </w:instrText>
    </w:r>
    <w:r>
      <w:fldChar w:fldCharType="end"/>
    </w:r>
  </w:p>
  <w:p w14:paraId="14D8B9EF">
    <w:pPr>
      <w:pStyle w:val="5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5C00">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1416">
    <w:pPr>
      <w:pStyle w:val="60"/>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2B80">
    <w:pPr>
      <w:pStyle w:val="60"/>
      <w:pBdr>
        <w:bottom w:val="none" w:color="auto" w:sz="0" w:space="1"/>
      </w:pBdr>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69FB">
    <w:pPr>
      <w:pStyle w:val="60"/>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E57">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BD63">
    <w:pPr>
      <w:pStyle w:val="60"/>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0B47">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7C67">
    <w:pPr>
      <w:pStyle w:val="60"/>
      <w:pBdr>
        <w:bottom w:val="none" w:color="auto" w:sz="0" w:space="0"/>
      </w:pBdr>
      <w:spacing w:before="12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pStyle w:val="855"/>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pStyle w:val="870"/>
      <w:lvlText w:val="%1."/>
      <w:lvlJc w:val="left"/>
      <w:pPr>
        <w:ind w:left="425" w:hanging="425"/>
      </w:pPr>
      <w:rPr>
        <w:rFonts w:hint="default"/>
      </w:rPr>
    </w:lvl>
  </w:abstractNum>
  <w:abstractNum w:abstractNumId="5">
    <w:nsid w:val="3E3CDDCC"/>
    <w:multiLevelType w:val="singleLevel"/>
    <w:tmpl w:val="3E3CDDCC"/>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DAwZGEwNThlYWU2ZGUxMmJkZWUzZDRiZTA2N2MifQ=="/>
  </w:docVars>
  <w:rsids>
    <w:rsidRoot w:val="00D6215F"/>
    <w:rsid w:val="00001DC8"/>
    <w:rsid w:val="0000261C"/>
    <w:rsid w:val="0000296F"/>
    <w:rsid w:val="00002E95"/>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3D31"/>
    <w:rsid w:val="00014587"/>
    <w:rsid w:val="00015F97"/>
    <w:rsid w:val="000162CD"/>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9E"/>
    <w:rsid w:val="000239E8"/>
    <w:rsid w:val="00023BA1"/>
    <w:rsid w:val="00024260"/>
    <w:rsid w:val="0002432F"/>
    <w:rsid w:val="0002531C"/>
    <w:rsid w:val="000260BB"/>
    <w:rsid w:val="0002692C"/>
    <w:rsid w:val="00026BB8"/>
    <w:rsid w:val="000272AB"/>
    <w:rsid w:val="0002760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7C8"/>
    <w:rsid w:val="00053F26"/>
    <w:rsid w:val="00055265"/>
    <w:rsid w:val="00055310"/>
    <w:rsid w:val="00056351"/>
    <w:rsid w:val="00056576"/>
    <w:rsid w:val="00056991"/>
    <w:rsid w:val="000608C7"/>
    <w:rsid w:val="00060FEB"/>
    <w:rsid w:val="000612B2"/>
    <w:rsid w:val="00061348"/>
    <w:rsid w:val="0006205E"/>
    <w:rsid w:val="00062AD3"/>
    <w:rsid w:val="00063425"/>
    <w:rsid w:val="00063B43"/>
    <w:rsid w:val="00064C30"/>
    <w:rsid w:val="00064D26"/>
    <w:rsid w:val="00065084"/>
    <w:rsid w:val="000650D7"/>
    <w:rsid w:val="00065283"/>
    <w:rsid w:val="000656A4"/>
    <w:rsid w:val="000662EF"/>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3AD"/>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B32"/>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65E"/>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C7F8F"/>
    <w:rsid w:val="000D1143"/>
    <w:rsid w:val="000D1615"/>
    <w:rsid w:val="000D2909"/>
    <w:rsid w:val="000D2994"/>
    <w:rsid w:val="000D348F"/>
    <w:rsid w:val="000D3B83"/>
    <w:rsid w:val="000D414C"/>
    <w:rsid w:val="000D41AE"/>
    <w:rsid w:val="000D42B7"/>
    <w:rsid w:val="000D42DE"/>
    <w:rsid w:val="000D42F6"/>
    <w:rsid w:val="000D483F"/>
    <w:rsid w:val="000D4D72"/>
    <w:rsid w:val="000D4D94"/>
    <w:rsid w:val="000D5370"/>
    <w:rsid w:val="000D5E96"/>
    <w:rsid w:val="000D60B5"/>
    <w:rsid w:val="000D61D9"/>
    <w:rsid w:val="000D6834"/>
    <w:rsid w:val="000D6E97"/>
    <w:rsid w:val="000D703A"/>
    <w:rsid w:val="000D7B0F"/>
    <w:rsid w:val="000D7E82"/>
    <w:rsid w:val="000E0102"/>
    <w:rsid w:val="000E12A7"/>
    <w:rsid w:val="000E14B1"/>
    <w:rsid w:val="000E1809"/>
    <w:rsid w:val="000E2F3E"/>
    <w:rsid w:val="000E3A4D"/>
    <w:rsid w:val="000E5605"/>
    <w:rsid w:val="000E5A06"/>
    <w:rsid w:val="000E6A7C"/>
    <w:rsid w:val="000E6FE9"/>
    <w:rsid w:val="000E77EA"/>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3E6"/>
    <w:rsid w:val="00102984"/>
    <w:rsid w:val="00103ADB"/>
    <w:rsid w:val="00103CAA"/>
    <w:rsid w:val="0010431C"/>
    <w:rsid w:val="0010505E"/>
    <w:rsid w:val="00105165"/>
    <w:rsid w:val="001054D1"/>
    <w:rsid w:val="00105AE7"/>
    <w:rsid w:val="00105E09"/>
    <w:rsid w:val="00106011"/>
    <w:rsid w:val="0010777C"/>
    <w:rsid w:val="00107A6B"/>
    <w:rsid w:val="00107F22"/>
    <w:rsid w:val="00110E7C"/>
    <w:rsid w:val="00111786"/>
    <w:rsid w:val="0011196E"/>
    <w:rsid w:val="00111D57"/>
    <w:rsid w:val="00112122"/>
    <w:rsid w:val="00112188"/>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4C1C"/>
    <w:rsid w:val="00135C50"/>
    <w:rsid w:val="00135F4C"/>
    <w:rsid w:val="00136A47"/>
    <w:rsid w:val="001375F0"/>
    <w:rsid w:val="00137700"/>
    <w:rsid w:val="00137848"/>
    <w:rsid w:val="00137D9F"/>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4A71"/>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EE5"/>
    <w:rsid w:val="00163FB9"/>
    <w:rsid w:val="001640B2"/>
    <w:rsid w:val="001646CC"/>
    <w:rsid w:val="001656CF"/>
    <w:rsid w:val="00165C20"/>
    <w:rsid w:val="00166290"/>
    <w:rsid w:val="001667AD"/>
    <w:rsid w:val="00166ABE"/>
    <w:rsid w:val="001703BE"/>
    <w:rsid w:val="001705A9"/>
    <w:rsid w:val="0017090E"/>
    <w:rsid w:val="00170C51"/>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67F0"/>
    <w:rsid w:val="00176A6E"/>
    <w:rsid w:val="001771EB"/>
    <w:rsid w:val="00180C6D"/>
    <w:rsid w:val="00181C38"/>
    <w:rsid w:val="00182131"/>
    <w:rsid w:val="0018347F"/>
    <w:rsid w:val="001841A9"/>
    <w:rsid w:val="001842D2"/>
    <w:rsid w:val="00184EA3"/>
    <w:rsid w:val="0018546E"/>
    <w:rsid w:val="00186E5D"/>
    <w:rsid w:val="00186F33"/>
    <w:rsid w:val="00187006"/>
    <w:rsid w:val="001874B1"/>
    <w:rsid w:val="00187805"/>
    <w:rsid w:val="0018781C"/>
    <w:rsid w:val="00187D78"/>
    <w:rsid w:val="0019001E"/>
    <w:rsid w:val="001907CD"/>
    <w:rsid w:val="00191596"/>
    <w:rsid w:val="0019234A"/>
    <w:rsid w:val="001923ED"/>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424"/>
    <w:rsid w:val="001B0550"/>
    <w:rsid w:val="001B221B"/>
    <w:rsid w:val="001B232A"/>
    <w:rsid w:val="001B29CD"/>
    <w:rsid w:val="001B2E75"/>
    <w:rsid w:val="001B3346"/>
    <w:rsid w:val="001B3429"/>
    <w:rsid w:val="001B35FB"/>
    <w:rsid w:val="001B3B37"/>
    <w:rsid w:val="001B44CC"/>
    <w:rsid w:val="001B44EC"/>
    <w:rsid w:val="001B4667"/>
    <w:rsid w:val="001B5A54"/>
    <w:rsid w:val="001B67C6"/>
    <w:rsid w:val="001B68AD"/>
    <w:rsid w:val="001B7CCD"/>
    <w:rsid w:val="001B7DF9"/>
    <w:rsid w:val="001C010C"/>
    <w:rsid w:val="001C13C4"/>
    <w:rsid w:val="001C28AB"/>
    <w:rsid w:val="001C2D6C"/>
    <w:rsid w:val="001C39A9"/>
    <w:rsid w:val="001C519C"/>
    <w:rsid w:val="001C56D4"/>
    <w:rsid w:val="001C58A7"/>
    <w:rsid w:val="001C58C6"/>
    <w:rsid w:val="001C58F1"/>
    <w:rsid w:val="001C6023"/>
    <w:rsid w:val="001C6265"/>
    <w:rsid w:val="001C6C0C"/>
    <w:rsid w:val="001C6D45"/>
    <w:rsid w:val="001C712B"/>
    <w:rsid w:val="001C745B"/>
    <w:rsid w:val="001C7A0C"/>
    <w:rsid w:val="001D0370"/>
    <w:rsid w:val="001D04C7"/>
    <w:rsid w:val="001D0A5C"/>
    <w:rsid w:val="001D0B64"/>
    <w:rsid w:val="001D13E7"/>
    <w:rsid w:val="001D1994"/>
    <w:rsid w:val="001D1E01"/>
    <w:rsid w:val="001D3159"/>
    <w:rsid w:val="001D3C10"/>
    <w:rsid w:val="001D3DD8"/>
    <w:rsid w:val="001D3F03"/>
    <w:rsid w:val="001D49D7"/>
    <w:rsid w:val="001D68F9"/>
    <w:rsid w:val="001D7129"/>
    <w:rsid w:val="001D7600"/>
    <w:rsid w:val="001D7BC0"/>
    <w:rsid w:val="001E0760"/>
    <w:rsid w:val="001E08B8"/>
    <w:rsid w:val="001E0932"/>
    <w:rsid w:val="001E0B67"/>
    <w:rsid w:val="001E0E18"/>
    <w:rsid w:val="001E0F6C"/>
    <w:rsid w:val="001E1120"/>
    <w:rsid w:val="001E11E9"/>
    <w:rsid w:val="001E16D6"/>
    <w:rsid w:val="001E1A59"/>
    <w:rsid w:val="001E229C"/>
    <w:rsid w:val="001E2E8E"/>
    <w:rsid w:val="001E3325"/>
    <w:rsid w:val="001E33B2"/>
    <w:rsid w:val="001E405B"/>
    <w:rsid w:val="001E53CB"/>
    <w:rsid w:val="001E639E"/>
    <w:rsid w:val="001E70DA"/>
    <w:rsid w:val="001E77E6"/>
    <w:rsid w:val="001E7B17"/>
    <w:rsid w:val="001E7D97"/>
    <w:rsid w:val="001F059A"/>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28E"/>
    <w:rsid w:val="00205375"/>
    <w:rsid w:val="002057B0"/>
    <w:rsid w:val="00205937"/>
    <w:rsid w:val="00206F69"/>
    <w:rsid w:val="00207294"/>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713"/>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081"/>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816"/>
    <w:rsid w:val="00230A6D"/>
    <w:rsid w:val="00230EBC"/>
    <w:rsid w:val="00231522"/>
    <w:rsid w:val="002316C5"/>
    <w:rsid w:val="00232EB3"/>
    <w:rsid w:val="00233908"/>
    <w:rsid w:val="00233BA8"/>
    <w:rsid w:val="0023423F"/>
    <w:rsid w:val="002342CD"/>
    <w:rsid w:val="00234390"/>
    <w:rsid w:val="002349BB"/>
    <w:rsid w:val="00234B8C"/>
    <w:rsid w:val="00234CE4"/>
    <w:rsid w:val="0023549D"/>
    <w:rsid w:val="00235C33"/>
    <w:rsid w:val="002364C9"/>
    <w:rsid w:val="0023730B"/>
    <w:rsid w:val="002373A7"/>
    <w:rsid w:val="00237948"/>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B0"/>
    <w:rsid w:val="0025021D"/>
    <w:rsid w:val="00250262"/>
    <w:rsid w:val="00250594"/>
    <w:rsid w:val="00250619"/>
    <w:rsid w:val="00250B08"/>
    <w:rsid w:val="00250D38"/>
    <w:rsid w:val="00251AB3"/>
    <w:rsid w:val="0025216A"/>
    <w:rsid w:val="0025274D"/>
    <w:rsid w:val="00252A68"/>
    <w:rsid w:val="00252DF8"/>
    <w:rsid w:val="00254054"/>
    <w:rsid w:val="0025412D"/>
    <w:rsid w:val="00254C61"/>
    <w:rsid w:val="00254F3A"/>
    <w:rsid w:val="00254FE0"/>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DEC"/>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149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913"/>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1CB1"/>
    <w:rsid w:val="002933AB"/>
    <w:rsid w:val="0029421D"/>
    <w:rsid w:val="0029584B"/>
    <w:rsid w:val="00295A04"/>
    <w:rsid w:val="00296F34"/>
    <w:rsid w:val="002970CA"/>
    <w:rsid w:val="00297324"/>
    <w:rsid w:val="002A03AB"/>
    <w:rsid w:val="002A1206"/>
    <w:rsid w:val="002A14B7"/>
    <w:rsid w:val="002A1599"/>
    <w:rsid w:val="002A1DAF"/>
    <w:rsid w:val="002A257B"/>
    <w:rsid w:val="002A432B"/>
    <w:rsid w:val="002A447F"/>
    <w:rsid w:val="002A45FE"/>
    <w:rsid w:val="002A472F"/>
    <w:rsid w:val="002A52B8"/>
    <w:rsid w:val="002A5BC3"/>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464"/>
    <w:rsid w:val="002B7995"/>
    <w:rsid w:val="002C097E"/>
    <w:rsid w:val="002C0D5B"/>
    <w:rsid w:val="002C1800"/>
    <w:rsid w:val="002C1BD4"/>
    <w:rsid w:val="002C1DA6"/>
    <w:rsid w:val="002C1DE8"/>
    <w:rsid w:val="002C2401"/>
    <w:rsid w:val="002C2536"/>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79B"/>
    <w:rsid w:val="002D59FE"/>
    <w:rsid w:val="002D61AE"/>
    <w:rsid w:val="002D6235"/>
    <w:rsid w:val="002D6545"/>
    <w:rsid w:val="002D6E28"/>
    <w:rsid w:val="002D6E47"/>
    <w:rsid w:val="002D7B66"/>
    <w:rsid w:val="002E0814"/>
    <w:rsid w:val="002E1195"/>
    <w:rsid w:val="002E135B"/>
    <w:rsid w:val="002E17DF"/>
    <w:rsid w:val="002E1C55"/>
    <w:rsid w:val="002E1C9B"/>
    <w:rsid w:val="002E1D22"/>
    <w:rsid w:val="002E1EDB"/>
    <w:rsid w:val="002E24CB"/>
    <w:rsid w:val="002E2536"/>
    <w:rsid w:val="002E2C76"/>
    <w:rsid w:val="002E32CD"/>
    <w:rsid w:val="002E336E"/>
    <w:rsid w:val="002E36EC"/>
    <w:rsid w:val="002E3ACA"/>
    <w:rsid w:val="002E3F6A"/>
    <w:rsid w:val="002E460C"/>
    <w:rsid w:val="002E4D18"/>
    <w:rsid w:val="002E551D"/>
    <w:rsid w:val="002E5A6E"/>
    <w:rsid w:val="002E5E55"/>
    <w:rsid w:val="002E69B9"/>
    <w:rsid w:val="002E69F3"/>
    <w:rsid w:val="002E6C52"/>
    <w:rsid w:val="002E7B27"/>
    <w:rsid w:val="002E7D66"/>
    <w:rsid w:val="002F05B5"/>
    <w:rsid w:val="002F16A6"/>
    <w:rsid w:val="002F1786"/>
    <w:rsid w:val="002F19EE"/>
    <w:rsid w:val="002F1AC8"/>
    <w:rsid w:val="002F323A"/>
    <w:rsid w:val="002F33A6"/>
    <w:rsid w:val="002F35D7"/>
    <w:rsid w:val="002F3CD1"/>
    <w:rsid w:val="002F415D"/>
    <w:rsid w:val="002F41D4"/>
    <w:rsid w:val="002F42F5"/>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3B33"/>
    <w:rsid w:val="00314422"/>
    <w:rsid w:val="0031485B"/>
    <w:rsid w:val="0031637F"/>
    <w:rsid w:val="00316CA3"/>
    <w:rsid w:val="0031708D"/>
    <w:rsid w:val="00317121"/>
    <w:rsid w:val="0032062D"/>
    <w:rsid w:val="0032070A"/>
    <w:rsid w:val="0032127D"/>
    <w:rsid w:val="00321E58"/>
    <w:rsid w:val="00321EE3"/>
    <w:rsid w:val="00321F9A"/>
    <w:rsid w:val="00321FDA"/>
    <w:rsid w:val="00322434"/>
    <w:rsid w:val="003232A4"/>
    <w:rsid w:val="003235BE"/>
    <w:rsid w:val="00323914"/>
    <w:rsid w:val="00323B8E"/>
    <w:rsid w:val="00324E73"/>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400"/>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4BD"/>
    <w:rsid w:val="003469C7"/>
    <w:rsid w:val="00346B63"/>
    <w:rsid w:val="003515B2"/>
    <w:rsid w:val="00354180"/>
    <w:rsid w:val="00354C62"/>
    <w:rsid w:val="003550CA"/>
    <w:rsid w:val="003552DD"/>
    <w:rsid w:val="003557D5"/>
    <w:rsid w:val="00355BCF"/>
    <w:rsid w:val="003568EB"/>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162"/>
    <w:rsid w:val="00367275"/>
    <w:rsid w:val="0037037A"/>
    <w:rsid w:val="003709A7"/>
    <w:rsid w:val="00370B77"/>
    <w:rsid w:val="0037129B"/>
    <w:rsid w:val="00371531"/>
    <w:rsid w:val="003720C0"/>
    <w:rsid w:val="00372613"/>
    <w:rsid w:val="00372877"/>
    <w:rsid w:val="00372F18"/>
    <w:rsid w:val="0037310F"/>
    <w:rsid w:val="003732D5"/>
    <w:rsid w:val="00373A9F"/>
    <w:rsid w:val="00373D25"/>
    <w:rsid w:val="00375420"/>
    <w:rsid w:val="00375AC0"/>
    <w:rsid w:val="00375F54"/>
    <w:rsid w:val="00376DD0"/>
    <w:rsid w:val="00376FB3"/>
    <w:rsid w:val="00377A41"/>
    <w:rsid w:val="00380625"/>
    <w:rsid w:val="00380B6F"/>
    <w:rsid w:val="00380B9E"/>
    <w:rsid w:val="00380D97"/>
    <w:rsid w:val="00380E0C"/>
    <w:rsid w:val="00380F6A"/>
    <w:rsid w:val="003813D6"/>
    <w:rsid w:val="0038156E"/>
    <w:rsid w:val="00381938"/>
    <w:rsid w:val="00381D86"/>
    <w:rsid w:val="00382E1A"/>
    <w:rsid w:val="00384283"/>
    <w:rsid w:val="0038440E"/>
    <w:rsid w:val="003857F6"/>
    <w:rsid w:val="00385847"/>
    <w:rsid w:val="00385BE8"/>
    <w:rsid w:val="003864B8"/>
    <w:rsid w:val="0038678A"/>
    <w:rsid w:val="003877AD"/>
    <w:rsid w:val="00387AAE"/>
    <w:rsid w:val="00387BE7"/>
    <w:rsid w:val="0039053D"/>
    <w:rsid w:val="00390709"/>
    <w:rsid w:val="00390CCB"/>
    <w:rsid w:val="00391674"/>
    <w:rsid w:val="003917F4"/>
    <w:rsid w:val="0039318A"/>
    <w:rsid w:val="003931AD"/>
    <w:rsid w:val="003933D1"/>
    <w:rsid w:val="00393581"/>
    <w:rsid w:val="00393FB0"/>
    <w:rsid w:val="00394229"/>
    <w:rsid w:val="00394658"/>
    <w:rsid w:val="00394FB3"/>
    <w:rsid w:val="003955A2"/>
    <w:rsid w:val="00395D69"/>
    <w:rsid w:val="00396D8A"/>
    <w:rsid w:val="00396E0F"/>
    <w:rsid w:val="00397033"/>
    <w:rsid w:val="00397CDF"/>
    <w:rsid w:val="003A04B2"/>
    <w:rsid w:val="003A0A75"/>
    <w:rsid w:val="003A0C25"/>
    <w:rsid w:val="003A22DD"/>
    <w:rsid w:val="003A2658"/>
    <w:rsid w:val="003A2778"/>
    <w:rsid w:val="003A28CF"/>
    <w:rsid w:val="003A2918"/>
    <w:rsid w:val="003A29A5"/>
    <w:rsid w:val="003A2A40"/>
    <w:rsid w:val="003A2CC4"/>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7C4"/>
    <w:rsid w:val="003C2C2F"/>
    <w:rsid w:val="003C384B"/>
    <w:rsid w:val="003C3BC6"/>
    <w:rsid w:val="003C44E1"/>
    <w:rsid w:val="003C491C"/>
    <w:rsid w:val="003C56AE"/>
    <w:rsid w:val="003C6042"/>
    <w:rsid w:val="003C634D"/>
    <w:rsid w:val="003C6389"/>
    <w:rsid w:val="003C6A10"/>
    <w:rsid w:val="003C7384"/>
    <w:rsid w:val="003C7456"/>
    <w:rsid w:val="003C77D1"/>
    <w:rsid w:val="003C7B65"/>
    <w:rsid w:val="003D0A9E"/>
    <w:rsid w:val="003D0B81"/>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437"/>
    <w:rsid w:val="003D7A3E"/>
    <w:rsid w:val="003D7E8E"/>
    <w:rsid w:val="003E0707"/>
    <w:rsid w:val="003E1042"/>
    <w:rsid w:val="003E1AF8"/>
    <w:rsid w:val="003E1D74"/>
    <w:rsid w:val="003E1ED7"/>
    <w:rsid w:val="003E1FCB"/>
    <w:rsid w:val="003E21A0"/>
    <w:rsid w:val="003E36C4"/>
    <w:rsid w:val="003E4586"/>
    <w:rsid w:val="003E4E87"/>
    <w:rsid w:val="003E51AF"/>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4DC5"/>
    <w:rsid w:val="003F510C"/>
    <w:rsid w:val="003F5E2E"/>
    <w:rsid w:val="003F6C21"/>
    <w:rsid w:val="003F7669"/>
    <w:rsid w:val="00400ADB"/>
    <w:rsid w:val="00400B46"/>
    <w:rsid w:val="00401280"/>
    <w:rsid w:val="00401B29"/>
    <w:rsid w:val="004026E4"/>
    <w:rsid w:val="00402729"/>
    <w:rsid w:val="004028CD"/>
    <w:rsid w:val="00402B70"/>
    <w:rsid w:val="00403263"/>
    <w:rsid w:val="004034F2"/>
    <w:rsid w:val="00403BFB"/>
    <w:rsid w:val="00403CD8"/>
    <w:rsid w:val="00405995"/>
    <w:rsid w:val="00405B86"/>
    <w:rsid w:val="004067B3"/>
    <w:rsid w:val="00406B92"/>
    <w:rsid w:val="00407483"/>
    <w:rsid w:val="00407A9B"/>
    <w:rsid w:val="0041026A"/>
    <w:rsid w:val="0041053D"/>
    <w:rsid w:val="00410928"/>
    <w:rsid w:val="00410FBE"/>
    <w:rsid w:val="0041130B"/>
    <w:rsid w:val="00411795"/>
    <w:rsid w:val="00411B6A"/>
    <w:rsid w:val="004126CC"/>
    <w:rsid w:val="004128CF"/>
    <w:rsid w:val="00412B21"/>
    <w:rsid w:val="00413735"/>
    <w:rsid w:val="00414F57"/>
    <w:rsid w:val="004151BD"/>
    <w:rsid w:val="00415351"/>
    <w:rsid w:val="00416456"/>
    <w:rsid w:val="00416B4F"/>
    <w:rsid w:val="00416BC0"/>
    <w:rsid w:val="00420207"/>
    <w:rsid w:val="004211CD"/>
    <w:rsid w:val="00421CD1"/>
    <w:rsid w:val="00421E25"/>
    <w:rsid w:val="0042229F"/>
    <w:rsid w:val="00422989"/>
    <w:rsid w:val="00422C2D"/>
    <w:rsid w:val="0042314C"/>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0AED"/>
    <w:rsid w:val="004311F6"/>
    <w:rsid w:val="004315C4"/>
    <w:rsid w:val="0043261A"/>
    <w:rsid w:val="004329DD"/>
    <w:rsid w:val="004333D0"/>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0CC1"/>
    <w:rsid w:val="004511AF"/>
    <w:rsid w:val="004519D9"/>
    <w:rsid w:val="00451BEB"/>
    <w:rsid w:val="004521C6"/>
    <w:rsid w:val="0045264C"/>
    <w:rsid w:val="0045283E"/>
    <w:rsid w:val="00453383"/>
    <w:rsid w:val="00453443"/>
    <w:rsid w:val="00453706"/>
    <w:rsid w:val="00453BEB"/>
    <w:rsid w:val="00453DAC"/>
    <w:rsid w:val="00454026"/>
    <w:rsid w:val="0045434E"/>
    <w:rsid w:val="00454BD0"/>
    <w:rsid w:val="00454E72"/>
    <w:rsid w:val="00455FA5"/>
    <w:rsid w:val="0045641E"/>
    <w:rsid w:val="00456482"/>
    <w:rsid w:val="004576FA"/>
    <w:rsid w:val="00457BA7"/>
    <w:rsid w:val="00460869"/>
    <w:rsid w:val="00460BCE"/>
    <w:rsid w:val="00460FB6"/>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21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09"/>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86D"/>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2480"/>
    <w:rsid w:val="004C3068"/>
    <w:rsid w:val="004C336D"/>
    <w:rsid w:val="004C3A19"/>
    <w:rsid w:val="004C4475"/>
    <w:rsid w:val="004C4F8A"/>
    <w:rsid w:val="004C52F2"/>
    <w:rsid w:val="004C537C"/>
    <w:rsid w:val="004C55B2"/>
    <w:rsid w:val="004C57A2"/>
    <w:rsid w:val="004C57A5"/>
    <w:rsid w:val="004C57D2"/>
    <w:rsid w:val="004C5DC2"/>
    <w:rsid w:val="004C6F82"/>
    <w:rsid w:val="004C7044"/>
    <w:rsid w:val="004C729D"/>
    <w:rsid w:val="004C72AA"/>
    <w:rsid w:val="004C7882"/>
    <w:rsid w:val="004C78F5"/>
    <w:rsid w:val="004C7C5D"/>
    <w:rsid w:val="004C7DFF"/>
    <w:rsid w:val="004C7E29"/>
    <w:rsid w:val="004D06EB"/>
    <w:rsid w:val="004D1BD3"/>
    <w:rsid w:val="004D1CAE"/>
    <w:rsid w:val="004D2197"/>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670"/>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DBB"/>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4DA"/>
    <w:rsid w:val="00550B6F"/>
    <w:rsid w:val="00550C1F"/>
    <w:rsid w:val="00550EAD"/>
    <w:rsid w:val="0055161D"/>
    <w:rsid w:val="00551C3F"/>
    <w:rsid w:val="00552078"/>
    <w:rsid w:val="00552A39"/>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6D46"/>
    <w:rsid w:val="00567DCF"/>
    <w:rsid w:val="005703A8"/>
    <w:rsid w:val="005709C7"/>
    <w:rsid w:val="0057166B"/>
    <w:rsid w:val="0057179B"/>
    <w:rsid w:val="00571847"/>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464"/>
    <w:rsid w:val="00583C36"/>
    <w:rsid w:val="00583FA6"/>
    <w:rsid w:val="00585193"/>
    <w:rsid w:val="00585E17"/>
    <w:rsid w:val="00585EB2"/>
    <w:rsid w:val="00587EC0"/>
    <w:rsid w:val="0059009E"/>
    <w:rsid w:val="0059020A"/>
    <w:rsid w:val="0059031E"/>
    <w:rsid w:val="00591075"/>
    <w:rsid w:val="00591165"/>
    <w:rsid w:val="00591304"/>
    <w:rsid w:val="0059148D"/>
    <w:rsid w:val="00591544"/>
    <w:rsid w:val="005922A1"/>
    <w:rsid w:val="005923AC"/>
    <w:rsid w:val="00592692"/>
    <w:rsid w:val="00593608"/>
    <w:rsid w:val="005936AF"/>
    <w:rsid w:val="00593D44"/>
    <w:rsid w:val="00594897"/>
    <w:rsid w:val="00594BDF"/>
    <w:rsid w:val="00594EC6"/>
    <w:rsid w:val="00594F03"/>
    <w:rsid w:val="00595C3C"/>
    <w:rsid w:val="00596320"/>
    <w:rsid w:val="00596F2D"/>
    <w:rsid w:val="00597A7A"/>
    <w:rsid w:val="00597E9C"/>
    <w:rsid w:val="00597EA5"/>
    <w:rsid w:val="005A05B7"/>
    <w:rsid w:val="005A07F5"/>
    <w:rsid w:val="005A0AE9"/>
    <w:rsid w:val="005A20F3"/>
    <w:rsid w:val="005A214B"/>
    <w:rsid w:val="005A3727"/>
    <w:rsid w:val="005A3CFD"/>
    <w:rsid w:val="005A5167"/>
    <w:rsid w:val="005A5E5A"/>
    <w:rsid w:val="005A6755"/>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369D"/>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98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D730C"/>
    <w:rsid w:val="005E050A"/>
    <w:rsid w:val="005E05BD"/>
    <w:rsid w:val="005E0CA0"/>
    <w:rsid w:val="005E0FE1"/>
    <w:rsid w:val="005E102A"/>
    <w:rsid w:val="005E1226"/>
    <w:rsid w:val="005E1388"/>
    <w:rsid w:val="005E138E"/>
    <w:rsid w:val="005E2644"/>
    <w:rsid w:val="005E2859"/>
    <w:rsid w:val="005E320D"/>
    <w:rsid w:val="005E5D85"/>
    <w:rsid w:val="005E60E5"/>
    <w:rsid w:val="005E6FBA"/>
    <w:rsid w:val="005E76A2"/>
    <w:rsid w:val="005E7A9C"/>
    <w:rsid w:val="005E7F3A"/>
    <w:rsid w:val="005F0855"/>
    <w:rsid w:val="005F0ACA"/>
    <w:rsid w:val="005F1C94"/>
    <w:rsid w:val="005F2341"/>
    <w:rsid w:val="005F2FDE"/>
    <w:rsid w:val="005F3015"/>
    <w:rsid w:val="005F363B"/>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5F78A8"/>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972"/>
    <w:rsid w:val="00607D77"/>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1F46"/>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782"/>
    <w:rsid w:val="00631BA8"/>
    <w:rsid w:val="00631CC4"/>
    <w:rsid w:val="0063233B"/>
    <w:rsid w:val="006327E1"/>
    <w:rsid w:val="00632BBA"/>
    <w:rsid w:val="00632C6E"/>
    <w:rsid w:val="00632C9E"/>
    <w:rsid w:val="00633986"/>
    <w:rsid w:val="00633F96"/>
    <w:rsid w:val="00634DAD"/>
    <w:rsid w:val="00635963"/>
    <w:rsid w:val="00635CA2"/>
    <w:rsid w:val="00635ED6"/>
    <w:rsid w:val="0063652E"/>
    <w:rsid w:val="00637C52"/>
    <w:rsid w:val="006402BB"/>
    <w:rsid w:val="00640321"/>
    <w:rsid w:val="006405A1"/>
    <w:rsid w:val="00640625"/>
    <w:rsid w:val="0064096D"/>
    <w:rsid w:val="00640979"/>
    <w:rsid w:val="00640A51"/>
    <w:rsid w:val="00641A46"/>
    <w:rsid w:val="00642584"/>
    <w:rsid w:val="00642945"/>
    <w:rsid w:val="00643562"/>
    <w:rsid w:val="00643598"/>
    <w:rsid w:val="00643F4F"/>
    <w:rsid w:val="00644085"/>
    <w:rsid w:val="006445B8"/>
    <w:rsid w:val="00644663"/>
    <w:rsid w:val="00645DDC"/>
    <w:rsid w:val="0064610A"/>
    <w:rsid w:val="00647123"/>
    <w:rsid w:val="0064733B"/>
    <w:rsid w:val="00650931"/>
    <w:rsid w:val="006509A3"/>
    <w:rsid w:val="00650D8C"/>
    <w:rsid w:val="006515CE"/>
    <w:rsid w:val="006527A5"/>
    <w:rsid w:val="00652BEA"/>
    <w:rsid w:val="00652C2C"/>
    <w:rsid w:val="00653093"/>
    <w:rsid w:val="006533C4"/>
    <w:rsid w:val="00653450"/>
    <w:rsid w:val="00653BD9"/>
    <w:rsid w:val="006550E6"/>
    <w:rsid w:val="0065538C"/>
    <w:rsid w:val="006554D8"/>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B7D"/>
    <w:rsid w:val="00676C14"/>
    <w:rsid w:val="0067752E"/>
    <w:rsid w:val="006800A6"/>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C9A"/>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A20"/>
    <w:rsid w:val="006A3FA5"/>
    <w:rsid w:val="006A421F"/>
    <w:rsid w:val="006A471C"/>
    <w:rsid w:val="006A4E08"/>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06"/>
    <w:rsid w:val="006D12D5"/>
    <w:rsid w:val="006D1B2B"/>
    <w:rsid w:val="006D23B7"/>
    <w:rsid w:val="006D27C2"/>
    <w:rsid w:val="006D2948"/>
    <w:rsid w:val="006D33E9"/>
    <w:rsid w:val="006D39B1"/>
    <w:rsid w:val="006D4775"/>
    <w:rsid w:val="006D4C46"/>
    <w:rsid w:val="006D50C1"/>
    <w:rsid w:val="006D54DA"/>
    <w:rsid w:val="006D5BD3"/>
    <w:rsid w:val="006D60D1"/>
    <w:rsid w:val="006D6377"/>
    <w:rsid w:val="006D682A"/>
    <w:rsid w:val="006D7006"/>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E7F40"/>
    <w:rsid w:val="006F091F"/>
    <w:rsid w:val="006F167E"/>
    <w:rsid w:val="006F1965"/>
    <w:rsid w:val="006F1F9A"/>
    <w:rsid w:val="006F1FBA"/>
    <w:rsid w:val="006F255C"/>
    <w:rsid w:val="006F2DD8"/>
    <w:rsid w:val="006F32AC"/>
    <w:rsid w:val="006F34D2"/>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2C91"/>
    <w:rsid w:val="00713404"/>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343D"/>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2B5"/>
    <w:rsid w:val="00744D7A"/>
    <w:rsid w:val="007453FE"/>
    <w:rsid w:val="00745F53"/>
    <w:rsid w:val="00746309"/>
    <w:rsid w:val="00746A77"/>
    <w:rsid w:val="00747207"/>
    <w:rsid w:val="00747599"/>
    <w:rsid w:val="0074764A"/>
    <w:rsid w:val="00747FCC"/>
    <w:rsid w:val="00747FEE"/>
    <w:rsid w:val="007503AD"/>
    <w:rsid w:val="007508A4"/>
    <w:rsid w:val="007508FE"/>
    <w:rsid w:val="00751221"/>
    <w:rsid w:val="00752972"/>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5214"/>
    <w:rsid w:val="0076663D"/>
    <w:rsid w:val="00766923"/>
    <w:rsid w:val="007703A2"/>
    <w:rsid w:val="00770F76"/>
    <w:rsid w:val="00771743"/>
    <w:rsid w:val="00772504"/>
    <w:rsid w:val="00772C6C"/>
    <w:rsid w:val="00772DC9"/>
    <w:rsid w:val="00773096"/>
    <w:rsid w:val="0077320B"/>
    <w:rsid w:val="00773353"/>
    <w:rsid w:val="0077353F"/>
    <w:rsid w:val="007741CC"/>
    <w:rsid w:val="00775CBB"/>
    <w:rsid w:val="00775E4C"/>
    <w:rsid w:val="00775F38"/>
    <w:rsid w:val="00775F6D"/>
    <w:rsid w:val="00776642"/>
    <w:rsid w:val="007768E8"/>
    <w:rsid w:val="00776DCE"/>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AA9"/>
    <w:rsid w:val="00784ED7"/>
    <w:rsid w:val="007857CE"/>
    <w:rsid w:val="00786094"/>
    <w:rsid w:val="0078726C"/>
    <w:rsid w:val="00787555"/>
    <w:rsid w:val="007875E2"/>
    <w:rsid w:val="00787B63"/>
    <w:rsid w:val="0079024F"/>
    <w:rsid w:val="0079029C"/>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6AB6"/>
    <w:rsid w:val="007972FD"/>
    <w:rsid w:val="00797415"/>
    <w:rsid w:val="007A07D3"/>
    <w:rsid w:val="007A19F2"/>
    <w:rsid w:val="007A30E1"/>
    <w:rsid w:val="007A328A"/>
    <w:rsid w:val="007A329A"/>
    <w:rsid w:val="007A37DF"/>
    <w:rsid w:val="007A45CA"/>
    <w:rsid w:val="007A4904"/>
    <w:rsid w:val="007A4B0D"/>
    <w:rsid w:val="007A53AE"/>
    <w:rsid w:val="007A5413"/>
    <w:rsid w:val="007A67D1"/>
    <w:rsid w:val="007A698C"/>
    <w:rsid w:val="007A727E"/>
    <w:rsid w:val="007A760D"/>
    <w:rsid w:val="007A7763"/>
    <w:rsid w:val="007A7C30"/>
    <w:rsid w:val="007A7C70"/>
    <w:rsid w:val="007B00C9"/>
    <w:rsid w:val="007B031A"/>
    <w:rsid w:val="007B06AC"/>
    <w:rsid w:val="007B0F7E"/>
    <w:rsid w:val="007B21A8"/>
    <w:rsid w:val="007B2931"/>
    <w:rsid w:val="007B2C24"/>
    <w:rsid w:val="007B3540"/>
    <w:rsid w:val="007B3A92"/>
    <w:rsid w:val="007B3ADC"/>
    <w:rsid w:val="007B3FAB"/>
    <w:rsid w:val="007B4795"/>
    <w:rsid w:val="007B5CB1"/>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2357"/>
    <w:rsid w:val="007C3179"/>
    <w:rsid w:val="007C3213"/>
    <w:rsid w:val="007C459A"/>
    <w:rsid w:val="007C4AA3"/>
    <w:rsid w:val="007C5374"/>
    <w:rsid w:val="007C59BC"/>
    <w:rsid w:val="007C5E5C"/>
    <w:rsid w:val="007C65C3"/>
    <w:rsid w:val="007C7453"/>
    <w:rsid w:val="007C7533"/>
    <w:rsid w:val="007C7CD8"/>
    <w:rsid w:val="007C7D03"/>
    <w:rsid w:val="007C7EE3"/>
    <w:rsid w:val="007D0023"/>
    <w:rsid w:val="007D1556"/>
    <w:rsid w:val="007D18C4"/>
    <w:rsid w:val="007D20C0"/>
    <w:rsid w:val="007D24CF"/>
    <w:rsid w:val="007D29D3"/>
    <w:rsid w:val="007D2EDE"/>
    <w:rsid w:val="007D3048"/>
    <w:rsid w:val="007D4265"/>
    <w:rsid w:val="007D4F2C"/>
    <w:rsid w:val="007D5749"/>
    <w:rsid w:val="007D5A09"/>
    <w:rsid w:val="007D6094"/>
    <w:rsid w:val="007D61D7"/>
    <w:rsid w:val="007D67FA"/>
    <w:rsid w:val="007D682D"/>
    <w:rsid w:val="007D6945"/>
    <w:rsid w:val="007D7195"/>
    <w:rsid w:val="007D7A87"/>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5F3C"/>
    <w:rsid w:val="008063BD"/>
    <w:rsid w:val="008065A1"/>
    <w:rsid w:val="00806DDC"/>
    <w:rsid w:val="008071AB"/>
    <w:rsid w:val="00807457"/>
    <w:rsid w:val="00807EAF"/>
    <w:rsid w:val="00810D00"/>
    <w:rsid w:val="00811106"/>
    <w:rsid w:val="00811253"/>
    <w:rsid w:val="0081134D"/>
    <w:rsid w:val="00811457"/>
    <w:rsid w:val="0081333E"/>
    <w:rsid w:val="0081409D"/>
    <w:rsid w:val="00814A82"/>
    <w:rsid w:val="00814DDB"/>
    <w:rsid w:val="00814EA2"/>
    <w:rsid w:val="008152C2"/>
    <w:rsid w:val="00815305"/>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6F0B"/>
    <w:rsid w:val="008275F9"/>
    <w:rsid w:val="0082798C"/>
    <w:rsid w:val="00827FDC"/>
    <w:rsid w:val="008303B5"/>
    <w:rsid w:val="008305F7"/>
    <w:rsid w:val="00830FF1"/>
    <w:rsid w:val="008310CC"/>
    <w:rsid w:val="00831BC9"/>
    <w:rsid w:val="008323B0"/>
    <w:rsid w:val="008324F4"/>
    <w:rsid w:val="00832EED"/>
    <w:rsid w:val="008334CA"/>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B1C"/>
    <w:rsid w:val="00851C47"/>
    <w:rsid w:val="0085261F"/>
    <w:rsid w:val="008527D8"/>
    <w:rsid w:val="00852867"/>
    <w:rsid w:val="0085295F"/>
    <w:rsid w:val="00852E57"/>
    <w:rsid w:val="00853023"/>
    <w:rsid w:val="00853312"/>
    <w:rsid w:val="00853899"/>
    <w:rsid w:val="00853A7E"/>
    <w:rsid w:val="00853BD7"/>
    <w:rsid w:val="00854929"/>
    <w:rsid w:val="00854F45"/>
    <w:rsid w:val="008557B0"/>
    <w:rsid w:val="00856993"/>
    <w:rsid w:val="00856B58"/>
    <w:rsid w:val="00856FB6"/>
    <w:rsid w:val="00857E89"/>
    <w:rsid w:val="00860448"/>
    <w:rsid w:val="00860524"/>
    <w:rsid w:val="00860EC8"/>
    <w:rsid w:val="00861838"/>
    <w:rsid w:val="00861FF2"/>
    <w:rsid w:val="008620A3"/>
    <w:rsid w:val="00862D40"/>
    <w:rsid w:val="008630E8"/>
    <w:rsid w:val="00863844"/>
    <w:rsid w:val="008639F6"/>
    <w:rsid w:val="008642B2"/>
    <w:rsid w:val="00864B09"/>
    <w:rsid w:val="00864EE3"/>
    <w:rsid w:val="00865C91"/>
    <w:rsid w:val="00867426"/>
    <w:rsid w:val="0086789C"/>
    <w:rsid w:val="00867A5D"/>
    <w:rsid w:val="008701D5"/>
    <w:rsid w:val="008701DD"/>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3B63"/>
    <w:rsid w:val="008845AE"/>
    <w:rsid w:val="008849E7"/>
    <w:rsid w:val="00884F61"/>
    <w:rsid w:val="00885F80"/>
    <w:rsid w:val="0088628A"/>
    <w:rsid w:val="00887AC8"/>
    <w:rsid w:val="008901D4"/>
    <w:rsid w:val="008903B2"/>
    <w:rsid w:val="008913D9"/>
    <w:rsid w:val="0089212E"/>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788"/>
    <w:rsid w:val="008A3C90"/>
    <w:rsid w:val="008A3D23"/>
    <w:rsid w:val="008A3E97"/>
    <w:rsid w:val="008A46A9"/>
    <w:rsid w:val="008A52C0"/>
    <w:rsid w:val="008A6033"/>
    <w:rsid w:val="008A7011"/>
    <w:rsid w:val="008A7128"/>
    <w:rsid w:val="008A7B68"/>
    <w:rsid w:val="008B03D0"/>
    <w:rsid w:val="008B0A06"/>
    <w:rsid w:val="008B17A7"/>
    <w:rsid w:val="008B1A15"/>
    <w:rsid w:val="008B2672"/>
    <w:rsid w:val="008B3C5A"/>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628"/>
    <w:rsid w:val="008C19EB"/>
    <w:rsid w:val="008C1BEB"/>
    <w:rsid w:val="008C20E2"/>
    <w:rsid w:val="008C23AC"/>
    <w:rsid w:val="008C294D"/>
    <w:rsid w:val="008C2DE3"/>
    <w:rsid w:val="008C3F53"/>
    <w:rsid w:val="008C45CC"/>
    <w:rsid w:val="008C4D24"/>
    <w:rsid w:val="008C4EBC"/>
    <w:rsid w:val="008C5412"/>
    <w:rsid w:val="008C5704"/>
    <w:rsid w:val="008D0095"/>
    <w:rsid w:val="008D0619"/>
    <w:rsid w:val="008D0B51"/>
    <w:rsid w:val="008D0C89"/>
    <w:rsid w:val="008D0DDB"/>
    <w:rsid w:val="008D1540"/>
    <w:rsid w:val="008D154E"/>
    <w:rsid w:val="008D2AF0"/>
    <w:rsid w:val="008D2D77"/>
    <w:rsid w:val="008D36CD"/>
    <w:rsid w:val="008D38D6"/>
    <w:rsid w:val="008D3AFC"/>
    <w:rsid w:val="008D41A5"/>
    <w:rsid w:val="008D460C"/>
    <w:rsid w:val="008D55B3"/>
    <w:rsid w:val="008D5868"/>
    <w:rsid w:val="008D59FF"/>
    <w:rsid w:val="008D626F"/>
    <w:rsid w:val="008D627D"/>
    <w:rsid w:val="008D64BD"/>
    <w:rsid w:val="008D67CC"/>
    <w:rsid w:val="008D728A"/>
    <w:rsid w:val="008D79F2"/>
    <w:rsid w:val="008D7C89"/>
    <w:rsid w:val="008E14CA"/>
    <w:rsid w:val="008E1502"/>
    <w:rsid w:val="008E1BF0"/>
    <w:rsid w:val="008E1FB9"/>
    <w:rsid w:val="008E240F"/>
    <w:rsid w:val="008E2B83"/>
    <w:rsid w:val="008E3AED"/>
    <w:rsid w:val="008E44DD"/>
    <w:rsid w:val="008E4F45"/>
    <w:rsid w:val="008E4F50"/>
    <w:rsid w:val="008E5799"/>
    <w:rsid w:val="008E58E8"/>
    <w:rsid w:val="008E5EF3"/>
    <w:rsid w:val="008E6B18"/>
    <w:rsid w:val="008E705E"/>
    <w:rsid w:val="008E70D9"/>
    <w:rsid w:val="008E7E9E"/>
    <w:rsid w:val="008F01D3"/>
    <w:rsid w:val="008F1791"/>
    <w:rsid w:val="008F2169"/>
    <w:rsid w:val="008F240A"/>
    <w:rsid w:val="008F3961"/>
    <w:rsid w:val="008F4115"/>
    <w:rsid w:val="008F43F2"/>
    <w:rsid w:val="008F5062"/>
    <w:rsid w:val="008F518A"/>
    <w:rsid w:val="008F532A"/>
    <w:rsid w:val="008F5644"/>
    <w:rsid w:val="008F5D90"/>
    <w:rsid w:val="008F67AC"/>
    <w:rsid w:val="008F716D"/>
    <w:rsid w:val="008F71C5"/>
    <w:rsid w:val="00902A84"/>
    <w:rsid w:val="00903182"/>
    <w:rsid w:val="009036D2"/>
    <w:rsid w:val="00903CA9"/>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2F8"/>
    <w:rsid w:val="00933709"/>
    <w:rsid w:val="00933BC8"/>
    <w:rsid w:val="00933ECE"/>
    <w:rsid w:val="00933F16"/>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2F2"/>
    <w:rsid w:val="0096134B"/>
    <w:rsid w:val="00961B5C"/>
    <w:rsid w:val="00961DA4"/>
    <w:rsid w:val="00962A6C"/>
    <w:rsid w:val="00963296"/>
    <w:rsid w:val="00964173"/>
    <w:rsid w:val="00964223"/>
    <w:rsid w:val="00964278"/>
    <w:rsid w:val="0096452B"/>
    <w:rsid w:val="009647C8"/>
    <w:rsid w:val="00964DD5"/>
    <w:rsid w:val="00965290"/>
    <w:rsid w:val="00965A32"/>
    <w:rsid w:val="00965F4A"/>
    <w:rsid w:val="00966A70"/>
    <w:rsid w:val="00966F4A"/>
    <w:rsid w:val="0096707C"/>
    <w:rsid w:val="009672E6"/>
    <w:rsid w:val="0096753B"/>
    <w:rsid w:val="00967715"/>
    <w:rsid w:val="0097015A"/>
    <w:rsid w:val="00970A94"/>
    <w:rsid w:val="00970E82"/>
    <w:rsid w:val="009717E4"/>
    <w:rsid w:val="00971A6F"/>
    <w:rsid w:val="00971BFB"/>
    <w:rsid w:val="00972FA4"/>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AAC"/>
    <w:rsid w:val="00982DD7"/>
    <w:rsid w:val="00983DF6"/>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A88"/>
    <w:rsid w:val="00990ACD"/>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13F"/>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5D7"/>
    <w:rsid w:val="009B3924"/>
    <w:rsid w:val="009B406B"/>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5573"/>
    <w:rsid w:val="009C5E76"/>
    <w:rsid w:val="009C608B"/>
    <w:rsid w:val="009C60FA"/>
    <w:rsid w:val="009C61C2"/>
    <w:rsid w:val="009C7CB3"/>
    <w:rsid w:val="009D04F3"/>
    <w:rsid w:val="009D2AB1"/>
    <w:rsid w:val="009D3C51"/>
    <w:rsid w:val="009D3C76"/>
    <w:rsid w:val="009D3FB4"/>
    <w:rsid w:val="009D42AC"/>
    <w:rsid w:val="009D431F"/>
    <w:rsid w:val="009D518C"/>
    <w:rsid w:val="009D591F"/>
    <w:rsid w:val="009D5A2E"/>
    <w:rsid w:val="009D615B"/>
    <w:rsid w:val="009D6342"/>
    <w:rsid w:val="009D6906"/>
    <w:rsid w:val="009D6DB2"/>
    <w:rsid w:val="009D715D"/>
    <w:rsid w:val="009D745B"/>
    <w:rsid w:val="009D77F5"/>
    <w:rsid w:val="009E09FC"/>
    <w:rsid w:val="009E208A"/>
    <w:rsid w:val="009E28D1"/>
    <w:rsid w:val="009E34E0"/>
    <w:rsid w:val="009E3BFA"/>
    <w:rsid w:val="009E49E3"/>
    <w:rsid w:val="009E4E05"/>
    <w:rsid w:val="009E57AA"/>
    <w:rsid w:val="009E67D1"/>
    <w:rsid w:val="009E6D18"/>
    <w:rsid w:val="009E6DA3"/>
    <w:rsid w:val="009E6F1A"/>
    <w:rsid w:val="009E765F"/>
    <w:rsid w:val="009E7949"/>
    <w:rsid w:val="009E7B92"/>
    <w:rsid w:val="009F0E8E"/>
    <w:rsid w:val="009F0F2C"/>
    <w:rsid w:val="009F0F57"/>
    <w:rsid w:val="009F1DB5"/>
    <w:rsid w:val="009F27F4"/>
    <w:rsid w:val="009F3485"/>
    <w:rsid w:val="009F3EAC"/>
    <w:rsid w:val="009F4294"/>
    <w:rsid w:val="009F4BE4"/>
    <w:rsid w:val="009F562A"/>
    <w:rsid w:val="009F78E5"/>
    <w:rsid w:val="009F7B15"/>
    <w:rsid w:val="00A0032F"/>
    <w:rsid w:val="00A003F8"/>
    <w:rsid w:val="00A00410"/>
    <w:rsid w:val="00A0090F"/>
    <w:rsid w:val="00A00C8E"/>
    <w:rsid w:val="00A014AD"/>
    <w:rsid w:val="00A0163D"/>
    <w:rsid w:val="00A01DC6"/>
    <w:rsid w:val="00A0236F"/>
    <w:rsid w:val="00A03222"/>
    <w:rsid w:val="00A03663"/>
    <w:rsid w:val="00A039D6"/>
    <w:rsid w:val="00A03F77"/>
    <w:rsid w:val="00A042BD"/>
    <w:rsid w:val="00A044A6"/>
    <w:rsid w:val="00A0453E"/>
    <w:rsid w:val="00A0534C"/>
    <w:rsid w:val="00A055B1"/>
    <w:rsid w:val="00A05EB4"/>
    <w:rsid w:val="00A06A27"/>
    <w:rsid w:val="00A06FB3"/>
    <w:rsid w:val="00A074C8"/>
    <w:rsid w:val="00A076A5"/>
    <w:rsid w:val="00A0793D"/>
    <w:rsid w:val="00A07A67"/>
    <w:rsid w:val="00A07C2D"/>
    <w:rsid w:val="00A07D3E"/>
    <w:rsid w:val="00A1154F"/>
    <w:rsid w:val="00A12A9B"/>
    <w:rsid w:val="00A12F44"/>
    <w:rsid w:val="00A13F14"/>
    <w:rsid w:val="00A141A6"/>
    <w:rsid w:val="00A1464B"/>
    <w:rsid w:val="00A14D0E"/>
    <w:rsid w:val="00A14FA9"/>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0F7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3F76"/>
    <w:rsid w:val="00A44E63"/>
    <w:rsid w:val="00A4510F"/>
    <w:rsid w:val="00A45177"/>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786"/>
    <w:rsid w:val="00A55A5E"/>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29DB"/>
    <w:rsid w:val="00A733FD"/>
    <w:rsid w:val="00A73ADF"/>
    <w:rsid w:val="00A743C4"/>
    <w:rsid w:val="00A747C4"/>
    <w:rsid w:val="00A748ED"/>
    <w:rsid w:val="00A74F69"/>
    <w:rsid w:val="00A75686"/>
    <w:rsid w:val="00A763FE"/>
    <w:rsid w:val="00A766DD"/>
    <w:rsid w:val="00A77255"/>
    <w:rsid w:val="00A7757C"/>
    <w:rsid w:val="00A777F0"/>
    <w:rsid w:val="00A80593"/>
    <w:rsid w:val="00A80614"/>
    <w:rsid w:val="00A81038"/>
    <w:rsid w:val="00A82962"/>
    <w:rsid w:val="00A83851"/>
    <w:rsid w:val="00A83A0A"/>
    <w:rsid w:val="00A84183"/>
    <w:rsid w:val="00A84B8A"/>
    <w:rsid w:val="00A852C6"/>
    <w:rsid w:val="00A856D9"/>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DC0"/>
    <w:rsid w:val="00A97582"/>
    <w:rsid w:val="00A97A96"/>
    <w:rsid w:val="00AA03EB"/>
    <w:rsid w:val="00AA1021"/>
    <w:rsid w:val="00AA10F0"/>
    <w:rsid w:val="00AA1105"/>
    <w:rsid w:val="00AA1175"/>
    <w:rsid w:val="00AA237D"/>
    <w:rsid w:val="00AA32C7"/>
    <w:rsid w:val="00AA3AB2"/>
    <w:rsid w:val="00AA4030"/>
    <w:rsid w:val="00AA568B"/>
    <w:rsid w:val="00AA5C7E"/>
    <w:rsid w:val="00AA64D1"/>
    <w:rsid w:val="00AA66D7"/>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AE"/>
    <w:rsid w:val="00AC51EA"/>
    <w:rsid w:val="00AC5BE2"/>
    <w:rsid w:val="00AC6CEA"/>
    <w:rsid w:val="00AC7404"/>
    <w:rsid w:val="00AC7BB2"/>
    <w:rsid w:val="00AD01DB"/>
    <w:rsid w:val="00AD2626"/>
    <w:rsid w:val="00AD37D6"/>
    <w:rsid w:val="00AD3D08"/>
    <w:rsid w:val="00AD43B0"/>
    <w:rsid w:val="00AD4E3E"/>
    <w:rsid w:val="00AD5642"/>
    <w:rsid w:val="00AD667A"/>
    <w:rsid w:val="00AD66F6"/>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0589"/>
    <w:rsid w:val="00AF2535"/>
    <w:rsid w:val="00AF2881"/>
    <w:rsid w:val="00AF29CE"/>
    <w:rsid w:val="00AF34A7"/>
    <w:rsid w:val="00AF48CC"/>
    <w:rsid w:val="00AF538B"/>
    <w:rsid w:val="00AF5691"/>
    <w:rsid w:val="00AF5861"/>
    <w:rsid w:val="00AF705E"/>
    <w:rsid w:val="00AF779D"/>
    <w:rsid w:val="00AF7E40"/>
    <w:rsid w:val="00B00A39"/>
    <w:rsid w:val="00B010BD"/>
    <w:rsid w:val="00B0128B"/>
    <w:rsid w:val="00B017AC"/>
    <w:rsid w:val="00B01AB2"/>
    <w:rsid w:val="00B01E5D"/>
    <w:rsid w:val="00B0204D"/>
    <w:rsid w:val="00B02341"/>
    <w:rsid w:val="00B023CE"/>
    <w:rsid w:val="00B028F7"/>
    <w:rsid w:val="00B028F8"/>
    <w:rsid w:val="00B02952"/>
    <w:rsid w:val="00B02B12"/>
    <w:rsid w:val="00B03892"/>
    <w:rsid w:val="00B03DF1"/>
    <w:rsid w:val="00B03F46"/>
    <w:rsid w:val="00B04C8E"/>
    <w:rsid w:val="00B056B9"/>
    <w:rsid w:val="00B06308"/>
    <w:rsid w:val="00B06405"/>
    <w:rsid w:val="00B06488"/>
    <w:rsid w:val="00B069DE"/>
    <w:rsid w:val="00B06B6B"/>
    <w:rsid w:val="00B06FA9"/>
    <w:rsid w:val="00B07013"/>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4E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51E"/>
    <w:rsid w:val="00B24A8A"/>
    <w:rsid w:val="00B24C8E"/>
    <w:rsid w:val="00B25168"/>
    <w:rsid w:val="00B25808"/>
    <w:rsid w:val="00B30087"/>
    <w:rsid w:val="00B3023B"/>
    <w:rsid w:val="00B3047D"/>
    <w:rsid w:val="00B30770"/>
    <w:rsid w:val="00B30825"/>
    <w:rsid w:val="00B30F9E"/>
    <w:rsid w:val="00B310AA"/>
    <w:rsid w:val="00B31332"/>
    <w:rsid w:val="00B31843"/>
    <w:rsid w:val="00B31C1D"/>
    <w:rsid w:val="00B31F0E"/>
    <w:rsid w:val="00B32E4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30"/>
    <w:rsid w:val="00B44EBB"/>
    <w:rsid w:val="00B45A9D"/>
    <w:rsid w:val="00B45F7D"/>
    <w:rsid w:val="00B46DCA"/>
    <w:rsid w:val="00B472A8"/>
    <w:rsid w:val="00B4746A"/>
    <w:rsid w:val="00B47542"/>
    <w:rsid w:val="00B47979"/>
    <w:rsid w:val="00B47F23"/>
    <w:rsid w:val="00B506F9"/>
    <w:rsid w:val="00B50E0D"/>
    <w:rsid w:val="00B51304"/>
    <w:rsid w:val="00B5133D"/>
    <w:rsid w:val="00B51A69"/>
    <w:rsid w:val="00B51C97"/>
    <w:rsid w:val="00B524EF"/>
    <w:rsid w:val="00B5282B"/>
    <w:rsid w:val="00B52F52"/>
    <w:rsid w:val="00B53047"/>
    <w:rsid w:val="00B537CB"/>
    <w:rsid w:val="00B54235"/>
    <w:rsid w:val="00B543CA"/>
    <w:rsid w:val="00B54A33"/>
    <w:rsid w:val="00B54D71"/>
    <w:rsid w:val="00B55004"/>
    <w:rsid w:val="00B55239"/>
    <w:rsid w:val="00B55ED7"/>
    <w:rsid w:val="00B56481"/>
    <w:rsid w:val="00B56D5A"/>
    <w:rsid w:val="00B57008"/>
    <w:rsid w:val="00B57970"/>
    <w:rsid w:val="00B57EC5"/>
    <w:rsid w:val="00B57F05"/>
    <w:rsid w:val="00B60385"/>
    <w:rsid w:val="00B603DC"/>
    <w:rsid w:val="00B60C8D"/>
    <w:rsid w:val="00B60D37"/>
    <w:rsid w:val="00B60DB2"/>
    <w:rsid w:val="00B61958"/>
    <w:rsid w:val="00B61F2B"/>
    <w:rsid w:val="00B6238B"/>
    <w:rsid w:val="00B623E7"/>
    <w:rsid w:val="00B62918"/>
    <w:rsid w:val="00B62B39"/>
    <w:rsid w:val="00B630D6"/>
    <w:rsid w:val="00B6389E"/>
    <w:rsid w:val="00B63F57"/>
    <w:rsid w:val="00B647B8"/>
    <w:rsid w:val="00B64E1F"/>
    <w:rsid w:val="00B64E50"/>
    <w:rsid w:val="00B65C1F"/>
    <w:rsid w:val="00B65C6E"/>
    <w:rsid w:val="00B66062"/>
    <w:rsid w:val="00B664B9"/>
    <w:rsid w:val="00B664C9"/>
    <w:rsid w:val="00B66508"/>
    <w:rsid w:val="00B66F5B"/>
    <w:rsid w:val="00B705B2"/>
    <w:rsid w:val="00B70853"/>
    <w:rsid w:val="00B71306"/>
    <w:rsid w:val="00B718C1"/>
    <w:rsid w:val="00B71920"/>
    <w:rsid w:val="00B725E3"/>
    <w:rsid w:val="00B72C72"/>
    <w:rsid w:val="00B72DFA"/>
    <w:rsid w:val="00B7370E"/>
    <w:rsid w:val="00B747EB"/>
    <w:rsid w:val="00B74E49"/>
    <w:rsid w:val="00B750B4"/>
    <w:rsid w:val="00B75C48"/>
    <w:rsid w:val="00B75E1E"/>
    <w:rsid w:val="00B75ED6"/>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19A"/>
    <w:rsid w:val="00B872EF"/>
    <w:rsid w:val="00B876B1"/>
    <w:rsid w:val="00B877FE"/>
    <w:rsid w:val="00B90225"/>
    <w:rsid w:val="00B90247"/>
    <w:rsid w:val="00B9141B"/>
    <w:rsid w:val="00B92199"/>
    <w:rsid w:val="00B922B4"/>
    <w:rsid w:val="00B92570"/>
    <w:rsid w:val="00B926D2"/>
    <w:rsid w:val="00B92A17"/>
    <w:rsid w:val="00B934EB"/>
    <w:rsid w:val="00B93552"/>
    <w:rsid w:val="00B93710"/>
    <w:rsid w:val="00B93FA4"/>
    <w:rsid w:val="00B94FD6"/>
    <w:rsid w:val="00B950A4"/>
    <w:rsid w:val="00B95DD2"/>
    <w:rsid w:val="00B96548"/>
    <w:rsid w:val="00B96A98"/>
    <w:rsid w:val="00B972FB"/>
    <w:rsid w:val="00B97D6C"/>
    <w:rsid w:val="00B97DA3"/>
    <w:rsid w:val="00BA02F8"/>
    <w:rsid w:val="00BA0CD1"/>
    <w:rsid w:val="00BA0D75"/>
    <w:rsid w:val="00BA111B"/>
    <w:rsid w:val="00BA158C"/>
    <w:rsid w:val="00BA1E00"/>
    <w:rsid w:val="00BA27D6"/>
    <w:rsid w:val="00BA2802"/>
    <w:rsid w:val="00BA2878"/>
    <w:rsid w:val="00BA29AD"/>
    <w:rsid w:val="00BA2B90"/>
    <w:rsid w:val="00BA3CBA"/>
    <w:rsid w:val="00BA4171"/>
    <w:rsid w:val="00BA6160"/>
    <w:rsid w:val="00BA6DD5"/>
    <w:rsid w:val="00BA70B4"/>
    <w:rsid w:val="00BA7E01"/>
    <w:rsid w:val="00BB0428"/>
    <w:rsid w:val="00BB1018"/>
    <w:rsid w:val="00BB10C3"/>
    <w:rsid w:val="00BB18B5"/>
    <w:rsid w:val="00BB22BE"/>
    <w:rsid w:val="00BB23EF"/>
    <w:rsid w:val="00BB249E"/>
    <w:rsid w:val="00BB2795"/>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63E"/>
    <w:rsid w:val="00BE1D67"/>
    <w:rsid w:val="00BE2220"/>
    <w:rsid w:val="00BE2679"/>
    <w:rsid w:val="00BE2AE4"/>
    <w:rsid w:val="00BE2F00"/>
    <w:rsid w:val="00BE3C53"/>
    <w:rsid w:val="00BE4B27"/>
    <w:rsid w:val="00BE4C1D"/>
    <w:rsid w:val="00BE55EA"/>
    <w:rsid w:val="00BE5AE9"/>
    <w:rsid w:val="00BE665E"/>
    <w:rsid w:val="00BE71C7"/>
    <w:rsid w:val="00BE731E"/>
    <w:rsid w:val="00BF02C1"/>
    <w:rsid w:val="00BF0A1C"/>
    <w:rsid w:val="00BF1AA1"/>
    <w:rsid w:val="00BF1BC7"/>
    <w:rsid w:val="00BF20D8"/>
    <w:rsid w:val="00BF2423"/>
    <w:rsid w:val="00BF359E"/>
    <w:rsid w:val="00BF3981"/>
    <w:rsid w:val="00BF3E2F"/>
    <w:rsid w:val="00BF4918"/>
    <w:rsid w:val="00BF4ADB"/>
    <w:rsid w:val="00BF4C92"/>
    <w:rsid w:val="00BF506A"/>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4CB4"/>
    <w:rsid w:val="00C15902"/>
    <w:rsid w:val="00C15D16"/>
    <w:rsid w:val="00C15E8B"/>
    <w:rsid w:val="00C1609F"/>
    <w:rsid w:val="00C20778"/>
    <w:rsid w:val="00C20A52"/>
    <w:rsid w:val="00C2180B"/>
    <w:rsid w:val="00C21F12"/>
    <w:rsid w:val="00C222E2"/>
    <w:rsid w:val="00C2238C"/>
    <w:rsid w:val="00C224DD"/>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6D0E"/>
    <w:rsid w:val="00C36EF9"/>
    <w:rsid w:val="00C37738"/>
    <w:rsid w:val="00C4002D"/>
    <w:rsid w:val="00C40380"/>
    <w:rsid w:val="00C4117E"/>
    <w:rsid w:val="00C41B93"/>
    <w:rsid w:val="00C420DE"/>
    <w:rsid w:val="00C43135"/>
    <w:rsid w:val="00C434A1"/>
    <w:rsid w:val="00C43B38"/>
    <w:rsid w:val="00C43D38"/>
    <w:rsid w:val="00C4489F"/>
    <w:rsid w:val="00C452B1"/>
    <w:rsid w:val="00C455C7"/>
    <w:rsid w:val="00C45969"/>
    <w:rsid w:val="00C46BC9"/>
    <w:rsid w:val="00C51016"/>
    <w:rsid w:val="00C51B4D"/>
    <w:rsid w:val="00C51D1C"/>
    <w:rsid w:val="00C51F27"/>
    <w:rsid w:val="00C5267A"/>
    <w:rsid w:val="00C52C76"/>
    <w:rsid w:val="00C5368C"/>
    <w:rsid w:val="00C53F86"/>
    <w:rsid w:val="00C542D7"/>
    <w:rsid w:val="00C54F9D"/>
    <w:rsid w:val="00C55081"/>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2F9E"/>
    <w:rsid w:val="00C6430B"/>
    <w:rsid w:val="00C644D0"/>
    <w:rsid w:val="00C6460E"/>
    <w:rsid w:val="00C64B69"/>
    <w:rsid w:val="00C6503F"/>
    <w:rsid w:val="00C65ACB"/>
    <w:rsid w:val="00C6603D"/>
    <w:rsid w:val="00C67329"/>
    <w:rsid w:val="00C676EE"/>
    <w:rsid w:val="00C67885"/>
    <w:rsid w:val="00C67CAF"/>
    <w:rsid w:val="00C70C83"/>
    <w:rsid w:val="00C70F15"/>
    <w:rsid w:val="00C71535"/>
    <w:rsid w:val="00C71F07"/>
    <w:rsid w:val="00C72013"/>
    <w:rsid w:val="00C724C1"/>
    <w:rsid w:val="00C731E9"/>
    <w:rsid w:val="00C736C1"/>
    <w:rsid w:val="00C73711"/>
    <w:rsid w:val="00C741BF"/>
    <w:rsid w:val="00C74AEC"/>
    <w:rsid w:val="00C74E97"/>
    <w:rsid w:val="00C7564B"/>
    <w:rsid w:val="00C75933"/>
    <w:rsid w:val="00C75AB4"/>
    <w:rsid w:val="00C760F3"/>
    <w:rsid w:val="00C76455"/>
    <w:rsid w:val="00C76A97"/>
    <w:rsid w:val="00C76C6E"/>
    <w:rsid w:val="00C774E8"/>
    <w:rsid w:val="00C77AD8"/>
    <w:rsid w:val="00C77E2F"/>
    <w:rsid w:val="00C80156"/>
    <w:rsid w:val="00C80235"/>
    <w:rsid w:val="00C80535"/>
    <w:rsid w:val="00C80BA7"/>
    <w:rsid w:val="00C815B6"/>
    <w:rsid w:val="00C821B6"/>
    <w:rsid w:val="00C82B7E"/>
    <w:rsid w:val="00C83002"/>
    <w:rsid w:val="00C83C21"/>
    <w:rsid w:val="00C8451E"/>
    <w:rsid w:val="00C84CB4"/>
    <w:rsid w:val="00C84D7A"/>
    <w:rsid w:val="00C84EF4"/>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1AF"/>
    <w:rsid w:val="00C934CC"/>
    <w:rsid w:val="00C93FDB"/>
    <w:rsid w:val="00C941EB"/>
    <w:rsid w:val="00C94687"/>
    <w:rsid w:val="00C95BA2"/>
    <w:rsid w:val="00C96363"/>
    <w:rsid w:val="00C964B9"/>
    <w:rsid w:val="00C9688A"/>
    <w:rsid w:val="00C96F92"/>
    <w:rsid w:val="00C971F4"/>
    <w:rsid w:val="00C974E9"/>
    <w:rsid w:val="00C97A9D"/>
    <w:rsid w:val="00CA0019"/>
    <w:rsid w:val="00CA0D37"/>
    <w:rsid w:val="00CA0E40"/>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1E1"/>
    <w:rsid w:val="00CA787D"/>
    <w:rsid w:val="00CA78BA"/>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373A"/>
    <w:rsid w:val="00CC4514"/>
    <w:rsid w:val="00CC4733"/>
    <w:rsid w:val="00CC4FD2"/>
    <w:rsid w:val="00CC552E"/>
    <w:rsid w:val="00CC61D2"/>
    <w:rsid w:val="00CC6FE7"/>
    <w:rsid w:val="00CC6FF0"/>
    <w:rsid w:val="00CC776B"/>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3F2E"/>
    <w:rsid w:val="00CD5B22"/>
    <w:rsid w:val="00CD5B54"/>
    <w:rsid w:val="00CD5E81"/>
    <w:rsid w:val="00CD622E"/>
    <w:rsid w:val="00CD627B"/>
    <w:rsid w:val="00CD75A8"/>
    <w:rsid w:val="00CE043D"/>
    <w:rsid w:val="00CE06CA"/>
    <w:rsid w:val="00CE0760"/>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85"/>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6D0"/>
    <w:rsid w:val="00CF779E"/>
    <w:rsid w:val="00CF78AA"/>
    <w:rsid w:val="00CF79C4"/>
    <w:rsid w:val="00CF7BD3"/>
    <w:rsid w:val="00CF7F1F"/>
    <w:rsid w:val="00D0010F"/>
    <w:rsid w:val="00D00943"/>
    <w:rsid w:val="00D0099E"/>
    <w:rsid w:val="00D01138"/>
    <w:rsid w:val="00D01571"/>
    <w:rsid w:val="00D01889"/>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F46"/>
    <w:rsid w:val="00D137CF"/>
    <w:rsid w:val="00D14639"/>
    <w:rsid w:val="00D14C00"/>
    <w:rsid w:val="00D14D30"/>
    <w:rsid w:val="00D14D4C"/>
    <w:rsid w:val="00D150AF"/>
    <w:rsid w:val="00D157AC"/>
    <w:rsid w:val="00D15DFD"/>
    <w:rsid w:val="00D15E86"/>
    <w:rsid w:val="00D1638C"/>
    <w:rsid w:val="00D16E3E"/>
    <w:rsid w:val="00D17433"/>
    <w:rsid w:val="00D20AC0"/>
    <w:rsid w:val="00D21586"/>
    <w:rsid w:val="00D21E1D"/>
    <w:rsid w:val="00D221FC"/>
    <w:rsid w:val="00D227E5"/>
    <w:rsid w:val="00D231E1"/>
    <w:rsid w:val="00D2349A"/>
    <w:rsid w:val="00D2415B"/>
    <w:rsid w:val="00D24702"/>
    <w:rsid w:val="00D24935"/>
    <w:rsid w:val="00D24F85"/>
    <w:rsid w:val="00D2573B"/>
    <w:rsid w:val="00D2578E"/>
    <w:rsid w:val="00D2674E"/>
    <w:rsid w:val="00D26D98"/>
    <w:rsid w:val="00D271F1"/>
    <w:rsid w:val="00D276A3"/>
    <w:rsid w:val="00D30959"/>
    <w:rsid w:val="00D30D12"/>
    <w:rsid w:val="00D3119E"/>
    <w:rsid w:val="00D3133B"/>
    <w:rsid w:val="00D31571"/>
    <w:rsid w:val="00D330FB"/>
    <w:rsid w:val="00D3384A"/>
    <w:rsid w:val="00D338F5"/>
    <w:rsid w:val="00D34086"/>
    <w:rsid w:val="00D34271"/>
    <w:rsid w:val="00D35765"/>
    <w:rsid w:val="00D359E8"/>
    <w:rsid w:val="00D35CDF"/>
    <w:rsid w:val="00D35D12"/>
    <w:rsid w:val="00D36020"/>
    <w:rsid w:val="00D374DB"/>
    <w:rsid w:val="00D37895"/>
    <w:rsid w:val="00D40009"/>
    <w:rsid w:val="00D403A7"/>
    <w:rsid w:val="00D404EF"/>
    <w:rsid w:val="00D4088F"/>
    <w:rsid w:val="00D4118B"/>
    <w:rsid w:val="00D414C9"/>
    <w:rsid w:val="00D4346E"/>
    <w:rsid w:val="00D4445B"/>
    <w:rsid w:val="00D4455A"/>
    <w:rsid w:val="00D448E8"/>
    <w:rsid w:val="00D44F01"/>
    <w:rsid w:val="00D45573"/>
    <w:rsid w:val="00D45749"/>
    <w:rsid w:val="00D460B4"/>
    <w:rsid w:val="00D462C7"/>
    <w:rsid w:val="00D47739"/>
    <w:rsid w:val="00D47B25"/>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254D"/>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0E7C"/>
    <w:rsid w:val="00D812F6"/>
    <w:rsid w:val="00D8169E"/>
    <w:rsid w:val="00D8266A"/>
    <w:rsid w:val="00D82BBF"/>
    <w:rsid w:val="00D835C7"/>
    <w:rsid w:val="00D83C76"/>
    <w:rsid w:val="00D8424B"/>
    <w:rsid w:val="00D84B52"/>
    <w:rsid w:val="00D85361"/>
    <w:rsid w:val="00D855BD"/>
    <w:rsid w:val="00D855CB"/>
    <w:rsid w:val="00D866B8"/>
    <w:rsid w:val="00D86D95"/>
    <w:rsid w:val="00D87163"/>
    <w:rsid w:val="00D87236"/>
    <w:rsid w:val="00D8759D"/>
    <w:rsid w:val="00D87673"/>
    <w:rsid w:val="00D876AB"/>
    <w:rsid w:val="00D87F8C"/>
    <w:rsid w:val="00D90D2C"/>
    <w:rsid w:val="00D91718"/>
    <w:rsid w:val="00D924CC"/>
    <w:rsid w:val="00D930EB"/>
    <w:rsid w:val="00D9323C"/>
    <w:rsid w:val="00D93397"/>
    <w:rsid w:val="00D93823"/>
    <w:rsid w:val="00D93864"/>
    <w:rsid w:val="00D938E6"/>
    <w:rsid w:val="00D93B9E"/>
    <w:rsid w:val="00D940E5"/>
    <w:rsid w:val="00D9440A"/>
    <w:rsid w:val="00D948BC"/>
    <w:rsid w:val="00D94F78"/>
    <w:rsid w:val="00D956AD"/>
    <w:rsid w:val="00D9579A"/>
    <w:rsid w:val="00D95DFF"/>
    <w:rsid w:val="00D96813"/>
    <w:rsid w:val="00D96D77"/>
    <w:rsid w:val="00D97696"/>
    <w:rsid w:val="00D97C98"/>
    <w:rsid w:val="00D97FA5"/>
    <w:rsid w:val="00DA0726"/>
    <w:rsid w:val="00DA07B2"/>
    <w:rsid w:val="00DA0D52"/>
    <w:rsid w:val="00DA2530"/>
    <w:rsid w:val="00DA3473"/>
    <w:rsid w:val="00DA3E1E"/>
    <w:rsid w:val="00DA41C2"/>
    <w:rsid w:val="00DA456D"/>
    <w:rsid w:val="00DA48FC"/>
    <w:rsid w:val="00DA49C1"/>
    <w:rsid w:val="00DA5236"/>
    <w:rsid w:val="00DA53EF"/>
    <w:rsid w:val="00DA5AA0"/>
    <w:rsid w:val="00DA5DD8"/>
    <w:rsid w:val="00DA5EB8"/>
    <w:rsid w:val="00DA63E2"/>
    <w:rsid w:val="00DA6571"/>
    <w:rsid w:val="00DA66D5"/>
    <w:rsid w:val="00DA67E5"/>
    <w:rsid w:val="00DA6B86"/>
    <w:rsid w:val="00DA6CB4"/>
    <w:rsid w:val="00DA7857"/>
    <w:rsid w:val="00DA78AB"/>
    <w:rsid w:val="00DA78D6"/>
    <w:rsid w:val="00DA7B74"/>
    <w:rsid w:val="00DA7B8B"/>
    <w:rsid w:val="00DA7BD2"/>
    <w:rsid w:val="00DB0155"/>
    <w:rsid w:val="00DB1471"/>
    <w:rsid w:val="00DB2517"/>
    <w:rsid w:val="00DB389A"/>
    <w:rsid w:val="00DB3911"/>
    <w:rsid w:val="00DB5624"/>
    <w:rsid w:val="00DB5786"/>
    <w:rsid w:val="00DB7587"/>
    <w:rsid w:val="00DB7AE2"/>
    <w:rsid w:val="00DB7EEB"/>
    <w:rsid w:val="00DC0C4F"/>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1B7"/>
    <w:rsid w:val="00DE44E3"/>
    <w:rsid w:val="00DE488F"/>
    <w:rsid w:val="00DE4ECB"/>
    <w:rsid w:val="00DE5120"/>
    <w:rsid w:val="00DE5613"/>
    <w:rsid w:val="00DE56A3"/>
    <w:rsid w:val="00DE6004"/>
    <w:rsid w:val="00DE63B9"/>
    <w:rsid w:val="00DE63D6"/>
    <w:rsid w:val="00DE63E3"/>
    <w:rsid w:val="00DE644E"/>
    <w:rsid w:val="00DE6D0B"/>
    <w:rsid w:val="00DE73BF"/>
    <w:rsid w:val="00DF04B7"/>
    <w:rsid w:val="00DF0783"/>
    <w:rsid w:val="00DF0906"/>
    <w:rsid w:val="00DF0AE0"/>
    <w:rsid w:val="00DF0B40"/>
    <w:rsid w:val="00DF1202"/>
    <w:rsid w:val="00DF15C4"/>
    <w:rsid w:val="00DF15ED"/>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C90"/>
    <w:rsid w:val="00E07E0A"/>
    <w:rsid w:val="00E07F50"/>
    <w:rsid w:val="00E10C38"/>
    <w:rsid w:val="00E10CF6"/>
    <w:rsid w:val="00E11C19"/>
    <w:rsid w:val="00E12B94"/>
    <w:rsid w:val="00E13265"/>
    <w:rsid w:val="00E13543"/>
    <w:rsid w:val="00E14402"/>
    <w:rsid w:val="00E1451F"/>
    <w:rsid w:val="00E14545"/>
    <w:rsid w:val="00E14E72"/>
    <w:rsid w:val="00E15A33"/>
    <w:rsid w:val="00E16B6E"/>
    <w:rsid w:val="00E17036"/>
    <w:rsid w:val="00E178E7"/>
    <w:rsid w:val="00E17961"/>
    <w:rsid w:val="00E17B8C"/>
    <w:rsid w:val="00E20FFC"/>
    <w:rsid w:val="00E2115F"/>
    <w:rsid w:val="00E2133E"/>
    <w:rsid w:val="00E21D79"/>
    <w:rsid w:val="00E2202F"/>
    <w:rsid w:val="00E22BB4"/>
    <w:rsid w:val="00E22C15"/>
    <w:rsid w:val="00E22CF1"/>
    <w:rsid w:val="00E23407"/>
    <w:rsid w:val="00E235B6"/>
    <w:rsid w:val="00E23B44"/>
    <w:rsid w:val="00E24620"/>
    <w:rsid w:val="00E253E7"/>
    <w:rsid w:val="00E256C1"/>
    <w:rsid w:val="00E25A95"/>
    <w:rsid w:val="00E25FC2"/>
    <w:rsid w:val="00E262A1"/>
    <w:rsid w:val="00E2686B"/>
    <w:rsid w:val="00E275D0"/>
    <w:rsid w:val="00E308AE"/>
    <w:rsid w:val="00E3093B"/>
    <w:rsid w:val="00E30D3A"/>
    <w:rsid w:val="00E31A33"/>
    <w:rsid w:val="00E31B2F"/>
    <w:rsid w:val="00E31D6D"/>
    <w:rsid w:val="00E31EB4"/>
    <w:rsid w:val="00E32262"/>
    <w:rsid w:val="00E32887"/>
    <w:rsid w:val="00E3314E"/>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0206"/>
    <w:rsid w:val="00E5157C"/>
    <w:rsid w:val="00E529D7"/>
    <w:rsid w:val="00E52BA5"/>
    <w:rsid w:val="00E52CC4"/>
    <w:rsid w:val="00E52DE5"/>
    <w:rsid w:val="00E53084"/>
    <w:rsid w:val="00E53169"/>
    <w:rsid w:val="00E5376A"/>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B87"/>
    <w:rsid w:val="00E64CF6"/>
    <w:rsid w:val="00E654FB"/>
    <w:rsid w:val="00E65DE7"/>
    <w:rsid w:val="00E661DE"/>
    <w:rsid w:val="00E665F4"/>
    <w:rsid w:val="00E66ACE"/>
    <w:rsid w:val="00E6745C"/>
    <w:rsid w:val="00E67489"/>
    <w:rsid w:val="00E67F87"/>
    <w:rsid w:val="00E705A8"/>
    <w:rsid w:val="00E70B1D"/>
    <w:rsid w:val="00E71377"/>
    <w:rsid w:val="00E74623"/>
    <w:rsid w:val="00E7566A"/>
    <w:rsid w:val="00E757E7"/>
    <w:rsid w:val="00E758F7"/>
    <w:rsid w:val="00E75C0C"/>
    <w:rsid w:val="00E75D2D"/>
    <w:rsid w:val="00E7651B"/>
    <w:rsid w:val="00E76A6B"/>
    <w:rsid w:val="00E77F7B"/>
    <w:rsid w:val="00E8096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770"/>
    <w:rsid w:val="00E91C4B"/>
    <w:rsid w:val="00E91CEE"/>
    <w:rsid w:val="00E92291"/>
    <w:rsid w:val="00E93265"/>
    <w:rsid w:val="00E93BFF"/>
    <w:rsid w:val="00E94288"/>
    <w:rsid w:val="00E94D94"/>
    <w:rsid w:val="00E95599"/>
    <w:rsid w:val="00E958AE"/>
    <w:rsid w:val="00E9666C"/>
    <w:rsid w:val="00E96710"/>
    <w:rsid w:val="00E96B0D"/>
    <w:rsid w:val="00E971A9"/>
    <w:rsid w:val="00E97D14"/>
    <w:rsid w:val="00E97FE2"/>
    <w:rsid w:val="00EA01F9"/>
    <w:rsid w:val="00EA02CF"/>
    <w:rsid w:val="00EA10F7"/>
    <w:rsid w:val="00EA1705"/>
    <w:rsid w:val="00EA196C"/>
    <w:rsid w:val="00EA282D"/>
    <w:rsid w:val="00EA2C4E"/>
    <w:rsid w:val="00EA3C26"/>
    <w:rsid w:val="00EA3D5D"/>
    <w:rsid w:val="00EA3FEC"/>
    <w:rsid w:val="00EA406C"/>
    <w:rsid w:val="00EA4A72"/>
    <w:rsid w:val="00EA53C0"/>
    <w:rsid w:val="00EA5672"/>
    <w:rsid w:val="00EA6236"/>
    <w:rsid w:val="00EA646B"/>
    <w:rsid w:val="00EA6943"/>
    <w:rsid w:val="00EA7773"/>
    <w:rsid w:val="00EA7906"/>
    <w:rsid w:val="00EB1A9C"/>
    <w:rsid w:val="00EB1F4D"/>
    <w:rsid w:val="00EB26C9"/>
    <w:rsid w:val="00EB3207"/>
    <w:rsid w:val="00EB32E3"/>
    <w:rsid w:val="00EB32EE"/>
    <w:rsid w:val="00EB35A9"/>
    <w:rsid w:val="00EB3699"/>
    <w:rsid w:val="00EB429B"/>
    <w:rsid w:val="00EB44CB"/>
    <w:rsid w:val="00EB482B"/>
    <w:rsid w:val="00EB4A72"/>
    <w:rsid w:val="00EB5254"/>
    <w:rsid w:val="00EB6066"/>
    <w:rsid w:val="00EB609D"/>
    <w:rsid w:val="00EB73C0"/>
    <w:rsid w:val="00EB74B3"/>
    <w:rsid w:val="00EB7D35"/>
    <w:rsid w:val="00EC0B9A"/>
    <w:rsid w:val="00EC1093"/>
    <w:rsid w:val="00EC163C"/>
    <w:rsid w:val="00EC2853"/>
    <w:rsid w:val="00EC2DC8"/>
    <w:rsid w:val="00EC2F20"/>
    <w:rsid w:val="00EC2FF6"/>
    <w:rsid w:val="00EC34E5"/>
    <w:rsid w:val="00EC3ADB"/>
    <w:rsid w:val="00EC4A67"/>
    <w:rsid w:val="00EC4F80"/>
    <w:rsid w:val="00EC561F"/>
    <w:rsid w:val="00EC6395"/>
    <w:rsid w:val="00EC6787"/>
    <w:rsid w:val="00EC7175"/>
    <w:rsid w:val="00EC7256"/>
    <w:rsid w:val="00EC7586"/>
    <w:rsid w:val="00EC7DCC"/>
    <w:rsid w:val="00ED0451"/>
    <w:rsid w:val="00ED04DA"/>
    <w:rsid w:val="00ED0D15"/>
    <w:rsid w:val="00ED101B"/>
    <w:rsid w:val="00ED1255"/>
    <w:rsid w:val="00ED17BB"/>
    <w:rsid w:val="00ED1CC1"/>
    <w:rsid w:val="00ED208E"/>
    <w:rsid w:val="00ED2359"/>
    <w:rsid w:val="00ED2C75"/>
    <w:rsid w:val="00ED3C03"/>
    <w:rsid w:val="00ED4ABC"/>
    <w:rsid w:val="00ED4CC2"/>
    <w:rsid w:val="00ED5399"/>
    <w:rsid w:val="00ED5DDB"/>
    <w:rsid w:val="00ED63E1"/>
    <w:rsid w:val="00ED67F6"/>
    <w:rsid w:val="00ED6A51"/>
    <w:rsid w:val="00ED6DEE"/>
    <w:rsid w:val="00ED7B9A"/>
    <w:rsid w:val="00EE0E2F"/>
    <w:rsid w:val="00EE1427"/>
    <w:rsid w:val="00EE2301"/>
    <w:rsid w:val="00EE243B"/>
    <w:rsid w:val="00EE35A8"/>
    <w:rsid w:val="00EE3D82"/>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1FB"/>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2E5"/>
    <w:rsid w:val="00F13E7C"/>
    <w:rsid w:val="00F13FF6"/>
    <w:rsid w:val="00F15026"/>
    <w:rsid w:val="00F15840"/>
    <w:rsid w:val="00F1662E"/>
    <w:rsid w:val="00F16646"/>
    <w:rsid w:val="00F171AC"/>
    <w:rsid w:val="00F1744B"/>
    <w:rsid w:val="00F17653"/>
    <w:rsid w:val="00F17D2D"/>
    <w:rsid w:val="00F20170"/>
    <w:rsid w:val="00F207FE"/>
    <w:rsid w:val="00F21260"/>
    <w:rsid w:val="00F228E7"/>
    <w:rsid w:val="00F241C4"/>
    <w:rsid w:val="00F247FA"/>
    <w:rsid w:val="00F2556B"/>
    <w:rsid w:val="00F258E9"/>
    <w:rsid w:val="00F2675D"/>
    <w:rsid w:val="00F26AE3"/>
    <w:rsid w:val="00F26B3D"/>
    <w:rsid w:val="00F27A72"/>
    <w:rsid w:val="00F30D87"/>
    <w:rsid w:val="00F3106A"/>
    <w:rsid w:val="00F31BDE"/>
    <w:rsid w:val="00F31C28"/>
    <w:rsid w:val="00F31C40"/>
    <w:rsid w:val="00F31FDD"/>
    <w:rsid w:val="00F32AAD"/>
    <w:rsid w:val="00F337E9"/>
    <w:rsid w:val="00F33902"/>
    <w:rsid w:val="00F347DA"/>
    <w:rsid w:val="00F349D4"/>
    <w:rsid w:val="00F34A70"/>
    <w:rsid w:val="00F34E26"/>
    <w:rsid w:val="00F35EB3"/>
    <w:rsid w:val="00F35F05"/>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09A"/>
    <w:rsid w:val="00F4347A"/>
    <w:rsid w:val="00F43D9F"/>
    <w:rsid w:val="00F43E32"/>
    <w:rsid w:val="00F44CFC"/>
    <w:rsid w:val="00F45C38"/>
    <w:rsid w:val="00F462B6"/>
    <w:rsid w:val="00F47374"/>
    <w:rsid w:val="00F47A81"/>
    <w:rsid w:val="00F504B2"/>
    <w:rsid w:val="00F508A7"/>
    <w:rsid w:val="00F50DAC"/>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836"/>
    <w:rsid w:val="00F61ABA"/>
    <w:rsid w:val="00F62B79"/>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4D81"/>
    <w:rsid w:val="00F74DB4"/>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7CF"/>
    <w:rsid w:val="00F90977"/>
    <w:rsid w:val="00F90B4A"/>
    <w:rsid w:val="00F90E33"/>
    <w:rsid w:val="00F9107A"/>
    <w:rsid w:val="00F92684"/>
    <w:rsid w:val="00F9295A"/>
    <w:rsid w:val="00F929AA"/>
    <w:rsid w:val="00F932F7"/>
    <w:rsid w:val="00F93388"/>
    <w:rsid w:val="00F934AE"/>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4FEA"/>
    <w:rsid w:val="00FA645A"/>
    <w:rsid w:val="00FA72D7"/>
    <w:rsid w:val="00FA760A"/>
    <w:rsid w:val="00FB04E1"/>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6F46"/>
    <w:rsid w:val="00FB70AE"/>
    <w:rsid w:val="00FB7687"/>
    <w:rsid w:val="00FB7DD1"/>
    <w:rsid w:val="00FC0EAD"/>
    <w:rsid w:val="00FC0FC0"/>
    <w:rsid w:val="00FC1072"/>
    <w:rsid w:val="00FC13B8"/>
    <w:rsid w:val="00FC1EEF"/>
    <w:rsid w:val="00FC2864"/>
    <w:rsid w:val="00FC2AE9"/>
    <w:rsid w:val="00FC310C"/>
    <w:rsid w:val="00FC3827"/>
    <w:rsid w:val="00FC4096"/>
    <w:rsid w:val="00FC47C0"/>
    <w:rsid w:val="00FC4D39"/>
    <w:rsid w:val="00FC4FA4"/>
    <w:rsid w:val="00FC5B18"/>
    <w:rsid w:val="00FC6CAD"/>
    <w:rsid w:val="00FC7EEF"/>
    <w:rsid w:val="00FD00DD"/>
    <w:rsid w:val="00FD1ABC"/>
    <w:rsid w:val="00FD1B9A"/>
    <w:rsid w:val="00FD23D8"/>
    <w:rsid w:val="00FD2DB4"/>
    <w:rsid w:val="00FD3C4E"/>
    <w:rsid w:val="00FD49D3"/>
    <w:rsid w:val="00FD4AEB"/>
    <w:rsid w:val="00FD4BB1"/>
    <w:rsid w:val="00FD4D28"/>
    <w:rsid w:val="00FD5756"/>
    <w:rsid w:val="00FD575C"/>
    <w:rsid w:val="00FD63F3"/>
    <w:rsid w:val="00FD6605"/>
    <w:rsid w:val="00FD72DB"/>
    <w:rsid w:val="00FD7A6B"/>
    <w:rsid w:val="00FD7E7F"/>
    <w:rsid w:val="00FE0384"/>
    <w:rsid w:val="00FE07DA"/>
    <w:rsid w:val="00FE0907"/>
    <w:rsid w:val="00FE1395"/>
    <w:rsid w:val="00FE198B"/>
    <w:rsid w:val="00FE209A"/>
    <w:rsid w:val="00FE285A"/>
    <w:rsid w:val="00FE367C"/>
    <w:rsid w:val="00FE453B"/>
    <w:rsid w:val="00FE4E9F"/>
    <w:rsid w:val="00FE5A71"/>
    <w:rsid w:val="00FE6953"/>
    <w:rsid w:val="00FE6A97"/>
    <w:rsid w:val="00FE6BD6"/>
    <w:rsid w:val="00FF061A"/>
    <w:rsid w:val="00FF16CD"/>
    <w:rsid w:val="00FF2573"/>
    <w:rsid w:val="00FF2F5E"/>
    <w:rsid w:val="00FF3326"/>
    <w:rsid w:val="00FF4160"/>
    <w:rsid w:val="00FF41DF"/>
    <w:rsid w:val="00FF593E"/>
    <w:rsid w:val="00FF612A"/>
    <w:rsid w:val="00FF6B4C"/>
    <w:rsid w:val="00FF7030"/>
    <w:rsid w:val="00FF70FD"/>
    <w:rsid w:val="00FF7B79"/>
    <w:rsid w:val="010C3768"/>
    <w:rsid w:val="01222467"/>
    <w:rsid w:val="014C3862"/>
    <w:rsid w:val="017478D4"/>
    <w:rsid w:val="019333B7"/>
    <w:rsid w:val="01AC1E82"/>
    <w:rsid w:val="01AD122F"/>
    <w:rsid w:val="01B06C60"/>
    <w:rsid w:val="01B44C12"/>
    <w:rsid w:val="01BB6A00"/>
    <w:rsid w:val="01CB1ADF"/>
    <w:rsid w:val="01E0373D"/>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33F3"/>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C66F0D"/>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614D9"/>
    <w:rsid w:val="0B6940EA"/>
    <w:rsid w:val="0BAF4967"/>
    <w:rsid w:val="0C587987"/>
    <w:rsid w:val="0C7E214D"/>
    <w:rsid w:val="0C865E84"/>
    <w:rsid w:val="0C8C32F3"/>
    <w:rsid w:val="0CAE3F07"/>
    <w:rsid w:val="0CB6050B"/>
    <w:rsid w:val="0CDC732C"/>
    <w:rsid w:val="0CFB0B17"/>
    <w:rsid w:val="0D0211F3"/>
    <w:rsid w:val="0D0C5A0C"/>
    <w:rsid w:val="0D240B31"/>
    <w:rsid w:val="0D3344F1"/>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B11A0"/>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556050"/>
    <w:rsid w:val="16650B45"/>
    <w:rsid w:val="168144CE"/>
    <w:rsid w:val="16971E47"/>
    <w:rsid w:val="16A1400D"/>
    <w:rsid w:val="16B667DA"/>
    <w:rsid w:val="16BA0E4A"/>
    <w:rsid w:val="16C371C2"/>
    <w:rsid w:val="170D40E3"/>
    <w:rsid w:val="1727550D"/>
    <w:rsid w:val="17801A73"/>
    <w:rsid w:val="17D55010"/>
    <w:rsid w:val="17F760DF"/>
    <w:rsid w:val="181152FA"/>
    <w:rsid w:val="18323011"/>
    <w:rsid w:val="185A5BA0"/>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9FD663A"/>
    <w:rsid w:val="1A0E305F"/>
    <w:rsid w:val="1A82331E"/>
    <w:rsid w:val="1A9026A6"/>
    <w:rsid w:val="1A941212"/>
    <w:rsid w:val="1AC32548"/>
    <w:rsid w:val="1ACB51FD"/>
    <w:rsid w:val="1ACC0364"/>
    <w:rsid w:val="1AE03B14"/>
    <w:rsid w:val="1AE46980"/>
    <w:rsid w:val="1AFB0015"/>
    <w:rsid w:val="1B125895"/>
    <w:rsid w:val="1B17268B"/>
    <w:rsid w:val="1B4C1F6E"/>
    <w:rsid w:val="1B4D356B"/>
    <w:rsid w:val="1B536A0A"/>
    <w:rsid w:val="1B643160"/>
    <w:rsid w:val="1B6D614B"/>
    <w:rsid w:val="1B760734"/>
    <w:rsid w:val="1B7B678F"/>
    <w:rsid w:val="1B98436C"/>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B6878"/>
    <w:rsid w:val="1E535274"/>
    <w:rsid w:val="1E5C3C48"/>
    <w:rsid w:val="1E6A3E74"/>
    <w:rsid w:val="1E9FABEC"/>
    <w:rsid w:val="1EAA1138"/>
    <w:rsid w:val="1EB008AA"/>
    <w:rsid w:val="1EB07A6C"/>
    <w:rsid w:val="1ECF4C15"/>
    <w:rsid w:val="1EDA3BD8"/>
    <w:rsid w:val="1EED583E"/>
    <w:rsid w:val="1EED6B26"/>
    <w:rsid w:val="1F430143"/>
    <w:rsid w:val="1F492724"/>
    <w:rsid w:val="1F5F6F64"/>
    <w:rsid w:val="202B3AD6"/>
    <w:rsid w:val="20467B64"/>
    <w:rsid w:val="204834A0"/>
    <w:rsid w:val="20AB3475"/>
    <w:rsid w:val="20BB10DA"/>
    <w:rsid w:val="20F00F7A"/>
    <w:rsid w:val="210B1133"/>
    <w:rsid w:val="21203C37"/>
    <w:rsid w:val="21233350"/>
    <w:rsid w:val="21480C86"/>
    <w:rsid w:val="21677BAA"/>
    <w:rsid w:val="21842DC7"/>
    <w:rsid w:val="219D2323"/>
    <w:rsid w:val="21A91391"/>
    <w:rsid w:val="21C37930"/>
    <w:rsid w:val="220014EE"/>
    <w:rsid w:val="22043EB8"/>
    <w:rsid w:val="228510A8"/>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CC7963"/>
    <w:rsid w:val="24D12E80"/>
    <w:rsid w:val="24D3778F"/>
    <w:rsid w:val="24DD7BD6"/>
    <w:rsid w:val="25024973"/>
    <w:rsid w:val="25066ECE"/>
    <w:rsid w:val="250714C1"/>
    <w:rsid w:val="251B63F4"/>
    <w:rsid w:val="251E4616"/>
    <w:rsid w:val="252D3761"/>
    <w:rsid w:val="25440B25"/>
    <w:rsid w:val="2556466D"/>
    <w:rsid w:val="25713C7F"/>
    <w:rsid w:val="259A3D6D"/>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5323CA"/>
    <w:rsid w:val="2D636E9F"/>
    <w:rsid w:val="2D8E0752"/>
    <w:rsid w:val="2DC62F01"/>
    <w:rsid w:val="2DE846A1"/>
    <w:rsid w:val="2E097E07"/>
    <w:rsid w:val="2E421BC1"/>
    <w:rsid w:val="2E6D1303"/>
    <w:rsid w:val="2E87783F"/>
    <w:rsid w:val="2E9A7AE7"/>
    <w:rsid w:val="2EB02FB3"/>
    <w:rsid w:val="2EBF49DB"/>
    <w:rsid w:val="2EE463B9"/>
    <w:rsid w:val="2EF04EC3"/>
    <w:rsid w:val="2F036435"/>
    <w:rsid w:val="2F226C62"/>
    <w:rsid w:val="2F2D4FF3"/>
    <w:rsid w:val="2F384D18"/>
    <w:rsid w:val="2F3A6DCF"/>
    <w:rsid w:val="2F4C3F51"/>
    <w:rsid w:val="2F4E2935"/>
    <w:rsid w:val="2F57067A"/>
    <w:rsid w:val="2F776026"/>
    <w:rsid w:val="2FAAE962"/>
    <w:rsid w:val="2FBA6CFA"/>
    <w:rsid w:val="2FEC6BC4"/>
    <w:rsid w:val="2FEE1054"/>
    <w:rsid w:val="2FEF0AD9"/>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AC6BA0"/>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942649"/>
    <w:rsid w:val="38B80E59"/>
    <w:rsid w:val="38BC39AE"/>
    <w:rsid w:val="38D343A6"/>
    <w:rsid w:val="38FC52CA"/>
    <w:rsid w:val="392B0449"/>
    <w:rsid w:val="39380D2F"/>
    <w:rsid w:val="393C7183"/>
    <w:rsid w:val="39521B20"/>
    <w:rsid w:val="3953748C"/>
    <w:rsid w:val="39773E35"/>
    <w:rsid w:val="39A2115A"/>
    <w:rsid w:val="39B2168C"/>
    <w:rsid w:val="39DF73EC"/>
    <w:rsid w:val="39ED1F78"/>
    <w:rsid w:val="3A026AFB"/>
    <w:rsid w:val="3A1408AF"/>
    <w:rsid w:val="3A140FF4"/>
    <w:rsid w:val="3A285E70"/>
    <w:rsid w:val="3A2D246A"/>
    <w:rsid w:val="3A376124"/>
    <w:rsid w:val="3A641E70"/>
    <w:rsid w:val="3A863661"/>
    <w:rsid w:val="3AAA4C5C"/>
    <w:rsid w:val="3AEB0F20"/>
    <w:rsid w:val="3B08311F"/>
    <w:rsid w:val="3B0E6055"/>
    <w:rsid w:val="3B392A9B"/>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D52DA"/>
    <w:rsid w:val="3D3F6339"/>
    <w:rsid w:val="3D4F112B"/>
    <w:rsid w:val="3D563144"/>
    <w:rsid w:val="3D6700C8"/>
    <w:rsid w:val="3D6C3F8F"/>
    <w:rsid w:val="3D80381B"/>
    <w:rsid w:val="3D965592"/>
    <w:rsid w:val="3D9B69D7"/>
    <w:rsid w:val="3DA921CE"/>
    <w:rsid w:val="3DAA3846"/>
    <w:rsid w:val="3DC6513E"/>
    <w:rsid w:val="3DCC1B3F"/>
    <w:rsid w:val="3E3654C6"/>
    <w:rsid w:val="3E425E9E"/>
    <w:rsid w:val="3E42660A"/>
    <w:rsid w:val="3E622B56"/>
    <w:rsid w:val="3E7D27A9"/>
    <w:rsid w:val="3EB4528A"/>
    <w:rsid w:val="3EB83E8C"/>
    <w:rsid w:val="3EDD16D6"/>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D317EF"/>
    <w:rsid w:val="40E8658C"/>
    <w:rsid w:val="40EA0A47"/>
    <w:rsid w:val="41120914"/>
    <w:rsid w:val="41122359"/>
    <w:rsid w:val="41583781"/>
    <w:rsid w:val="41590F18"/>
    <w:rsid w:val="41B75F56"/>
    <w:rsid w:val="41D67795"/>
    <w:rsid w:val="41DD0677"/>
    <w:rsid w:val="41EA1107"/>
    <w:rsid w:val="420D0BFB"/>
    <w:rsid w:val="42135081"/>
    <w:rsid w:val="42325536"/>
    <w:rsid w:val="424C0DDC"/>
    <w:rsid w:val="425965CC"/>
    <w:rsid w:val="42745CCA"/>
    <w:rsid w:val="42981E02"/>
    <w:rsid w:val="435D0552"/>
    <w:rsid w:val="43B43389"/>
    <w:rsid w:val="43CE758C"/>
    <w:rsid w:val="43ED2A01"/>
    <w:rsid w:val="43ED41F8"/>
    <w:rsid w:val="43EF1D95"/>
    <w:rsid w:val="440A3A8A"/>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A7F51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4F4080"/>
    <w:rsid w:val="4D524A2E"/>
    <w:rsid w:val="4D550108"/>
    <w:rsid w:val="4D8B4016"/>
    <w:rsid w:val="4DC95FEB"/>
    <w:rsid w:val="4DE4148C"/>
    <w:rsid w:val="4E2D4B0B"/>
    <w:rsid w:val="4E404914"/>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0B27AE"/>
    <w:rsid w:val="510F2ED6"/>
    <w:rsid w:val="512667C9"/>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AF45A2"/>
    <w:rsid w:val="54E13A1D"/>
    <w:rsid w:val="54ED5120"/>
    <w:rsid w:val="55002C50"/>
    <w:rsid w:val="55460217"/>
    <w:rsid w:val="55541FE5"/>
    <w:rsid w:val="556E7AEA"/>
    <w:rsid w:val="5573623D"/>
    <w:rsid w:val="55B76E8B"/>
    <w:rsid w:val="55FF20A5"/>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9FD9BF9"/>
    <w:rsid w:val="5A0D2F69"/>
    <w:rsid w:val="5A2A464D"/>
    <w:rsid w:val="5A3E78D4"/>
    <w:rsid w:val="5A44201E"/>
    <w:rsid w:val="5A4B6512"/>
    <w:rsid w:val="5A6F4506"/>
    <w:rsid w:val="5A850088"/>
    <w:rsid w:val="5A997ACC"/>
    <w:rsid w:val="5AA60A01"/>
    <w:rsid w:val="5AD05272"/>
    <w:rsid w:val="5AD6708D"/>
    <w:rsid w:val="5B080EF4"/>
    <w:rsid w:val="5B0D0A72"/>
    <w:rsid w:val="5B156B57"/>
    <w:rsid w:val="5B2933A2"/>
    <w:rsid w:val="5B423CA3"/>
    <w:rsid w:val="5B5D75AF"/>
    <w:rsid w:val="5B6073A6"/>
    <w:rsid w:val="5B664347"/>
    <w:rsid w:val="5B915E2F"/>
    <w:rsid w:val="5B977B3E"/>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8B5480"/>
    <w:rsid w:val="5DA4012C"/>
    <w:rsid w:val="5DBF61E0"/>
    <w:rsid w:val="5DC714A4"/>
    <w:rsid w:val="5DDD3161"/>
    <w:rsid w:val="5DEE7EF0"/>
    <w:rsid w:val="5DF5171A"/>
    <w:rsid w:val="5E6463FD"/>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BE0106"/>
    <w:rsid w:val="5FC03B6F"/>
    <w:rsid w:val="5FD7BB38"/>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65B47"/>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AFF9FC"/>
    <w:rsid w:val="67BA095D"/>
    <w:rsid w:val="67E7023E"/>
    <w:rsid w:val="67F359BF"/>
    <w:rsid w:val="68127402"/>
    <w:rsid w:val="681E710D"/>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9F78A72"/>
    <w:rsid w:val="6A192B41"/>
    <w:rsid w:val="6A31794F"/>
    <w:rsid w:val="6A37BC16"/>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4717C"/>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0165C"/>
    <w:rsid w:val="6FE64CCD"/>
    <w:rsid w:val="6FEB00C8"/>
    <w:rsid w:val="6FF40E45"/>
    <w:rsid w:val="6FF7D97C"/>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2E2AC6"/>
    <w:rsid w:val="73371579"/>
    <w:rsid w:val="739444AA"/>
    <w:rsid w:val="73CB1EA3"/>
    <w:rsid w:val="73EE3133"/>
    <w:rsid w:val="73FA4FFF"/>
    <w:rsid w:val="73FC31D8"/>
    <w:rsid w:val="73FC5DA2"/>
    <w:rsid w:val="74542522"/>
    <w:rsid w:val="74597D1C"/>
    <w:rsid w:val="74BE21E6"/>
    <w:rsid w:val="74CD114F"/>
    <w:rsid w:val="74FFF4A3"/>
    <w:rsid w:val="75132CB2"/>
    <w:rsid w:val="757B534A"/>
    <w:rsid w:val="758A423F"/>
    <w:rsid w:val="75C4089A"/>
    <w:rsid w:val="75D43E4C"/>
    <w:rsid w:val="75EE584D"/>
    <w:rsid w:val="75FC051E"/>
    <w:rsid w:val="760E4653"/>
    <w:rsid w:val="76745657"/>
    <w:rsid w:val="767E2473"/>
    <w:rsid w:val="769374F5"/>
    <w:rsid w:val="76D66A0B"/>
    <w:rsid w:val="76E17369"/>
    <w:rsid w:val="76F43195"/>
    <w:rsid w:val="770D6993"/>
    <w:rsid w:val="774615E8"/>
    <w:rsid w:val="774F05B4"/>
    <w:rsid w:val="77795FC5"/>
    <w:rsid w:val="778C339B"/>
    <w:rsid w:val="77B0693E"/>
    <w:rsid w:val="77BF3F74"/>
    <w:rsid w:val="77DB4976"/>
    <w:rsid w:val="77E01900"/>
    <w:rsid w:val="77EA3979"/>
    <w:rsid w:val="77EB042B"/>
    <w:rsid w:val="77F66378"/>
    <w:rsid w:val="78105FE1"/>
    <w:rsid w:val="781C03F3"/>
    <w:rsid w:val="781D1021"/>
    <w:rsid w:val="78296451"/>
    <w:rsid w:val="7895695A"/>
    <w:rsid w:val="78A35FA6"/>
    <w:rsid w:val="78C814F1"/>
    <w:rsid w:val="78DD3C0F"/>
    <w:rsid w:val="78F61612"/>
    <w:rsid w:val="78F746CD"/>
    <w:rsid w:val="790B7602"/>
    <w:rsid w:val="79525DD0"/>
    <w:rsid w:val="79684030"/>
    <w:rsid w:val="79B77FBE"/>
    <w:rsid w:val="79BA6B83"/>
    <w:rsid w:val="79ED0FE1"/>
    <w:rsid w:val="7A006755"/>
    <w:rsid w:val="7A067AFF"/>
    <w:rsid w:val="7A455228"/>
    <w:rsid w:val="7AAD58D6"/>
    <w:rsid w:val="7AEA5035"/>
    <w:rsid w:val="7AF20636"/>
    <w:rsid w:val="7B033E9B"/>
    <w:rsid w:val="7B0B7EA2"/>
    <w:rsid w:val="7B4D0CE7"/>
    <w:rsid w:val="7B5E08D0"/>
    <w:rsid w:val="7B715763"/>
    <w:rsid w:val="7B9ED1F4"/>
    <w:rsid w:val="7BB5399C"/>
    <w:rsid w:val="7BC77B4C"/>
    <w:rsid w:val="7BF36259"/>
    <w:rsid w:val="7BF92AE3"/>
    <w:rsid w:val="7BFD02DE"/>
    <w:rsid w:val="7C022754"/>
    <w:rsid w:val="7C452FFC"/>
    <w:rsid w:val="7C655254"/>
    <w:rsid w:val="7C79211D"/>
    <w:rsid w:val="7C7D7793"/>
    <w:rsid w:val="7C9A221C"/>
    <w:rsid w:val="7C9F79C8"/>
    <w:rsid w:val="7CA20363"/>
    <w:rsid w:val="7CA95B7D"/>
    <w:rsid w:val="7CB66269"/>
    <w:rsid w:val="7CBC13FC"/>
    <w:rsid w:val="7CBC3B1C"/>
    <w:rsid w:val="7CBF58F7"/>
    <w:rsid w:val="7CE427EA"/>
    <w:rsid w:val="7D1144BC"/>
    <w:rsid w:val="7D124E1E"/>
    <w:rsid w:val="7D4A1795"/>
    <w:rsid w:val="7D636E1C"/>
    <w:rsid w:val="7D6A0D4C"/>
    <w:rsid w:val="7D6F58E0"/>
    <w:rsid w:val="7D7B6AC6"/>
    <w:rsid w:val="7D7F5D7B"/>
    <w:rsid w:val="7D80192E"/>
    <w:rsid w:val="7DAFCB78"/>
    <w:rsid w:val="7DD11A81"/>
    <w:rsid w:val="7DDA2E72"/>
    <w:rsid w:val="7DDE256E"/>
    <w:rsid w:val="7DE41CF5"/>
    <w:rsid w:val="7DE73D20"/>
    <w:rsid w:val="7DFD5DC0"/>
    <w:rsid w:val="7E0D4703"/>
    <w:rsid w:val="7E1D2446"/>
    <w:rsid w:val="7E1EF14A"/>
    <w:rsid w:val="7E3D61A6"/>
    <w:rsid w:val="7E5E6CA7"/>
    <w:rsid w:val="7E6D33F8"/>
    <w:rsid w:val="7E705B4A"/>
    <w:rsid w:val="7E7F57D1"/>
    <w:rsid w:val="7E8C0B61"/>
    <w:rsid w:val="7E8E1840"/>
    <w:rsid w:val="7EA34E4A"/>
    <w:rsid w:val="7EB7A51C"/>
    <w:rsid w:val="7ED32079"/>
    <w:rsid w:val="7F082BC8"/>
    <w:rsid w:val="7F295DA0"/>
    <w:rsid w:val="7F47036D"/>
    <w:rsid w:val="7F7431CA"/>
    <w:rsid w:val="7F7F39B0"/>
    <w:rsid w:val="7F930548"/>
    <w:rsid w:val="7FA06127"/>
    <w:rsid w:val="7FA906E9"/>
    <w:rsid w:val="7FAB79E7"/>
    <w:rsid w:val="7FD7317A"/>
    <w:rsid w:val="7FD8246A"/>
    <w:rsid w:val="7FDAE9CB"/>
    <w:rsid w:val="7FE067CF"/>
    <w:rsid w:val="7FE8ADDC"/>
    <w:rsid w:val="7FF25651"/>
    <w:rsid w:val="7FFB2D65"/>
    <w:rsid w:val="7FFDEC9D"/>
    <w:rsid w:val="8BE03B2F"/>
    <w:rsid w:val="9FD72A66"/>
    <w:rsid w:val="A67678D4"/>
    <w:rsid w:val="AB7F8783"/>
    <w:rsid w:val="AD6BAC40"/>
    <w:rsid w:val="B1EDEAAB"/>
    <w:rsid w:val="B3C746E2"/>
    <w:rsid w:val="BB98AD07"/>
    <w:rsid w:val="BD3F72F2"/>
    <w:rsid w:val="BF49459A"/>
    <w:rsid w:val="BFDDC929"/>
    <w:rsid w:val="BFDFA1AA"/>
    <w:rsid w:val="BFFF1027"/>
    <w:rsid w:val="CBBD6222"/>
    <w:rsid w:val="D7EECC22"/>
    <w:rsid w:val="DEED5029"/>
    <w:rsid w:val="DF5F4231"/>
    <w:rsid w:val="EE7D30FB"/>
    <w:rsid w:val="EEEFC3BA"/>
    <w:rsid w:val="EFCAEA69"/>
    <w:rsid w:val="F1EF00FB"/>
    <w:rsid w:val="F57FA83B"/>
    <w:rsid w:val="FB7E74CF"/>
    <w:rsid w:val="FBFF90B3"/>
    <w:rsid w:val="FCF33B24"/>
    <w:rsid w:val="FDBDE3F1"/>
    <w:rsid w:val="FDFF02F0"/>
    <w:rsid w:val="FF5F2FB3"/>
    <w:rsid w:val="FFB62352"/>
    <w:rsid w:val="FFDC9C79"/>
    <w:rsid w:val="FFDF9B64"/>
    <w:rsid w:val="FFE82022"/>
    <w:rsid w:val="FFFEA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6">
    <w:name w:val="heading 1"/>
    <w:basedOn w:val="1"/>
    <w:next w:val="1"/>
    <w:link w:val="886"/>
    <w:qFormat/>
    <w:uiPriority w:val="0"/>
    <w:pPr>
      <w:tabs>
        <w:tab w:val="left" w:pos="432"/>
      </w:tabs>
      <w:autoSpaceDE w:val="0"/>
      <w:autoSpaceDN w:val="0"/>
      <w:adjustRightInd w:val="0"/>
      <w:ind w:left="432" w:hanging="432"/>
      <w:jc w:val="center"/>
      <w:outlineLvl w:val="0"/>
    </w:pPr>
    <w:rPr>
      <w:rFonts w:ascii="仿宋" w:hAnsi="仿宋" w:eastAsia="仿宋" w:cs="仿宋"/>
      <w:b/>
      <w:bCs/>
      <w:sz w:val="36"/>
      <w:szCs w:val="36"/>
    </w:rPr>
  </w:style>
  <w:style w:type="paragraph" w:styleId="7">
    <w:name w:val="heading 2"/>
    <w:basedOn w:val="1"/>
    <w:next w:val="1"/>
    <w:link w:val="999"/>
    <w:qFormat/>
    <w:uiPriority w:val="0"/>
    <w:pPr>
      <w:keepNext/>
      <w:keepLines/>
      <w:tabs>
        <w:tab w:val="left" w:pos="576"/>
      </w:tabs>
      <w:spacing w:before="260" w:after="260" w:line="416" w:lineRule="auto"/>
      <w:ind w:left="576" w:hanging="576"/>
      <w:jc w:val="center"/>
      <w:outlineLvl w:val="1"/>
    </w:pPr>
    <w:rPr>
      <w:rFonts w:ascii="仿宋" w:hAnsi="仿宋" w:eastAsia="仿宋" w:cs="仿宋"/>
      <w:b/>
      <w:bCs/>
      <w:kern w:val="3"/>
      <w:sz w:val="32"/>
      <w:szCs w:val="32"/>
    </w:rPr>
  </w:style>
  <w:style w:type="paragraph" w:styleId="8">
    <w:name w:val="heading 3"/>
    <w:basedOn w:val="1"/>
    <w:next w:val="1"/>
    <w:link w:val="993"/>
    <w:qFormat/>
    <w:uiPriority w:val="0"/>
    <w:pPr>
      <w:keepNext/>
      <w:keepLines/>
      <w:tabs>
        <w:tab w:val="left" w:pos="720"/>
      </w:tabs>
      <w:snapToGrid w:val="0"/>
      <w:ind w:left="567" w:hanging="567"/>
      <w:outlineLvl w:val="2"/>
    </w:pPr>
    <w:rPr>
      <w:rFonts w:ascii="仿宋" w:hAnsi="仿宋" w:eastAsia="仿宋" w:cs="仿宋"/>
      <w:b/>
      <w:bCs/>
      <w:kern w:val="3"/>
      <w:sz w:val="30"/>
      <w:szCs w:val="32"/>
    </w:rPr>
  </w:style>
  <w:style w:type="paragraph" w:styleId="9">
    <w:name w:val="heading 4"/>
    <w:basedOn w:val="1"/>
    <w:next w:val="1"/>
    <w:link w:val="1020"/>
    <w:qFormat/>
    <w:uiPriority w:val="0"/>
    <w:pPr>
      <w:keepNext/>
      <w:keepLines/>
      <w:tabs>
        <w:tab w:val="left" w:pos="864"/>
      </w:tabs>
      <w:ind w:left="862" w:hanging="862"/>
      <w:outlineLvl w:val="3"/>
    </w:pPr>
    <w:rPr>
      <w:rFonts w:ascii="仿宋" w:hAnsi="仿宋" w:eastAsia="仿宋" w:cs="仿宋"/>
      <w:b/>
      <w:bCs/>
      <w:kern w:val="3"/>
      <w:sz w:val="28"/>
      <w:szCs w:val="28"/>
    </w:rPr>
  </w:style>
  <w:style w:type="paragraph" w:styleId="10">
    <w:name w:val="heading 5"/>
    <w:basedOn w:val="1"/>
    <w:next w:val="1"/>
    <w:link w:val="1093"/>
    <w:qFormat/>
    <w:uiPriority w:val="0"/>
    <w:pPr>
      <w:keepNext/>
      <w:keepLines/>
      <w:tabs>
        <w:tab w:val="left" w:pos="1008"/>
      </w:tabs>
      <w:spacing w:before="280" w:after="290" w:line="376" w:lineRule="auto"/>
      <w:ind w:left="1008" w:hanging="1008"/>
      <w:outlineLvl w:val="4"/>
    </w:pPr>
    <w:rPr>
      <w:rFonts w:ascii="仿宋" w:hAnsi="仿宋" w:eastAsia="仿宋" w:cs="仿宋"/>
      <w:b/>
      <w:bCs/>
      <w:kern w:val="3"/>
      <w:sz w:val="28"/>
      <w:szCs w:val="28"/>
    </w:rPr>
  </w:style>
  <w:style w:type="paragraph" w:styleId="11">
    <w:name w:val="heading 6"/>
    <w:basedOn w:val="1"/>
    <w:next w:val="1"/>
    <w:link w:val="1085"/>
    <w:qFormat/>
    <w:uiPriority w:val="0"/>
    <w:pPr>
      <w:keepNext/>
      <w:keepLines/>
      <w:tabs>
        <w:tab w:val="left" w:pos="1152"/>
      </w:tabs>
      <w:spacing w:before="240" w:after="64" w:line="320" w:lineRule="auto"/>
      <w:ind w:left="1152" w:hanging="1152"/>
      <w:outlineLvl w:val="5"/>
    </w:pPr>
    <w:rPr>
      <w:rFonts w:ascii="Arial" w:hAnsi="Arial" w:eastAsia="黑体" w:cs="仿宋"/>
      <w:b/>
      <w:bCs/>
      <w:kern w:val="3"/>
      <w:szCs w:val="20"/>
    </w:rPr>
  </w:style>
  <w:style w:type="paragraph" w:styleId="12">
    <w:name w:val="heading 7"/>
    <w:basedOn w:val="1"/>
    <w:next w:val="1"/>
    <w:link w:val="939"/>
    <w:qFormat/>
    <w:uiPriority w:val="0"/>
    <w:pPr>
      <w:keepNext/>
      <w:keepLines/>
      <w:tabs>
        <w:tab w:val="left" w:pos="1296"/>
      </w:tabs>
      <w:adjustRightInd w:val="0"/>
      <w:spacing w:before="240" w:after="64" w:line="320" w:lineRule="atLeast"/>
      <w:ind w:left="1296" w:hanging="1296"/>
      <w:textAlignment w:val="baseline"/>
      <w:outlineLvl w:val="6"/>
    </w:pPr>
    <w:rPr>
      <w:rFonts w:hAnsi="仿宋" w:eastAsia="仿宋_GB2312" w:cs="仿宋"/>
      <w:b/>
      <w:szCs w:val="20"/>
    </w:rPr>
  </w:style>
  <w:style w:type="paragraph" w:styleId="13">
    <w:name w:val="heading 8"/>
    <w:basedOn w:val="1"/>
    <w:next w:val="1"/>
    <w:link w:val="88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cs="仿宋"/>
      <w:szCs w:val="20"/>
    </w:rPr>
  </w:style>
  <w:style w:type="paragraph" w:styleId="14">
    <w:name w:val="heading 9"/>
    <w:basedOn w:val="1"/>
    <w:next w:val="1"/>
    <w:link w:val="1019"/>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cs="仿宋"/>
      <w:sz w:val="28"/>
      <w:szCs w:val="20"/>
    </w:rPr>
  </w:style>
  <w:style w:type="character" w:default="1" w:styleId="97">
    <w:name w:val="Default Paragraph Font"/>
    <w:semiHidden/>
    <w:unhideWhenUsed/>
    <w:qFormat/>
    <w:uiPriority w:val="1"/>
  </w:style>
  <w:style w:type="table" w:default="1" w:styleId="9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tabs>
        <w:tab w:val="left" w:pos="3025"/>
      </w:tabs>
      <w:ind w:firstLine="420"/>
    </w:pPr>
    <w:rPr>
      <w:rFonts w:ascii="Times New Roman" w:hAnsi="Times New Roman" w:cs="宋体"/>
    </w:rPr>
  </w:style>
  <w:style w:type="paragraph" w:customStyle="1" w:styleId="3">
    <w:name w:val="正文文本缩进1"/>
    <w:basedOn w:val="1"/>
    <w:next w:val="1"/>
    <w:qFormat/>
    <w:uiPriority w:val="0"/>
    <w:pPr>
      <w:widowControl w:val="0"/>
      <w:tabs>
        <w:tab w:val="left" w:pos="3025"/>
      </w:tabs>
      <w:autoSpaceDE w:val="0"/>
      <w:autoSpaceDN w:val="0"/>
      <w:adjustRightInd w:val="0"/>
      <w:spacing w:line="420" w:lineRule="atLeast"/>
      <w:ind w:firstLine="480"/>
      <w:jc w:val="both"/>
    </w:pPr>
    <w:rPr>
      <w:rFonts w:ascii="Times New Roman" w:hAnsi="Times New Roman" w:cs="Times New Roman"/>
      <w:sz w:val="28"/>
      <w:szCs w:val="28"/>
    </w:rPr>
  </w:style>
  <w:style w:type="paragraph" w:styleId="4">
    <w:name w:val="macro"/>
    <w:basedOn w:val="5"/>
    <w:link w:val="1119"/>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1006"/>
    <w:qFormat/>
    <w:uiPriority w:val="0"/>
    <w:pPr>
      <w:spacing w:beforeLines="40" w:afterLines="40"/>
    </w:pPr>
    <w:rPr>
      <w:rFonts w:ascii="仿宋" w:hAnsi="仿宋" w:eastAsia="仿宋" w:cs="仿宋"/>
      <w:kern w:val="3"/>
      <w:sz w:val="28"/>
    </w:rPr>
  </w:style>
  <w:style w:type="paragraph" w:styleId="15">
    <w:name w:val="List 3"/>
    <w:basedOn w:val="1"/>
    <w:qFormat/>
    <w:uiPriority w:val="0"/>
    <w:pPr>
      <w:spacing w:beforeLines="40" w:afterLines="40" w:line="300" w:lineRule="auto"/>
      <w:ind w:left="100" w:leftChars="400" w:hanging="200" w:hangingChars="200"/>
    </w:pPr>
    <w:rPr>
      <w:rFonts w:ascii="仿宋" w:hAnsi="仿宋" w:eastAsia="仿宋" w:cs="仿宋"/>
      <w:kern w:val="3"/>
    </w:rPr>
  </w:style>
  <w:style w:type="paragraph" w:styleId="16">
    <w:name w:val="toc 7"/>
    <w:basedOn w:val="1"/>
    <w:next w:val="1"/>
    <w:qFormat/>
    <w:uiPriority w:val="0"/>
    <w:pPr>
      <w:ind w:left="1440"/>
    </w:pPr>
    <w:rPr>
      <w:rFonts w:ascii="仿宋" w:hAnsi="仿宋" w:eastAsia="仿宋" w:cs="仿宋"/>
      <w:kern w:val="3"/>
      <w:sz w:val="18"/>
      <w:szCs w:val="18"/>
    </w:rPr>
  </w:style>
  <w:style w:type="paragraph" w:styleId="17">
    <w:name w:val="List Number 2"/>
    <w:basedOn w:val="1"/>
    <w:qFormat/>
    <w:uiPriority w:val="0"/>
    <w:pPr>
      <w:tabs>
        <w:tab w:val="left" w:pos="780"/>
      </w:tabs>
      <w:ind w:left="780" w:leftChars="200" w:hanging="360" w:hangingChars="200"/>
    </w:pPr>
    <w:rPr>
      <w:rFonts w:ascii="仿宋" w:hAnsi="仿宋" w:eastAsia="仿宋" w:cs="仿宋"/>
      <w:kern w:val="3"/>
    </w:rPr>
  </w:style>
  <w:style w:type="paragraph" w:styleId="18">
    <w:name w:val="table of authorities"/>
    <w:basedOn w:val="1"/>
    <w:next w:val="1"/>
    <w:semiHidden/>
    <w:qFormat/>
    <w:uiPriority w:val="0"/>
    <w:pPr>
      <w:ind w:left="420" w:leftChars="200"/>
    </w:pPr>
  </w:style>
  <w:style w:type="paragraph" w:styleId="19">
    <w:name w:val="Note Heading"/>
    <w:basedOn w:val="1"/>
    <w:next w:val="1"/>
    <w:link w:val="1120"/>
    <w:qFormat/>
    <w:uiPriority w:val="0"/>
    <w:pPr>
      <w:spacing w:beforeLines="40" w:afterLines="40" w:line="300" w:lineRule="auto"/>
      <w:ind w:firstLine="420"/>
      <w:jc w:val="center"/>
    </w:pPr>
    <w:rPr>
      <w:rFonts w:ascii="仿宋" w:hAnsi="仿宋" w:eastAsia="仿宋" w:cs="仿宋"/>
      <w:kern w:val="3"/>
    </w:rPr>
  </w:style>
  <w:style w:type="paragraph" w:styleId="20">
    <w:name w:val="List Bullet 4"/>
    <w:basedOn w:val="1"/>
    <w:qFormat/>
    <w:uiPriority w:val="0"/>
    <w:pPr>
      <w:tabs>
        <w:tab w:val="left" w:pos="1620"/>
      </w:tabs>
      <w:ind w:left="1620" w:hanging="360"/>
    </w:pPr>
    <w:rPr>
      <w:rFonts w:ascii="仿宋" w:hAnsi="仿宋" w:eastAsia="仿宋" w:cs="仿宋"/>
      <w:kern w:val="3"/>
    </w:rPr>
  </w:style>
  <w:style w:type="paragraph" w:styleId="21">
    <w:name w:val="index 8"/>
    <w:basedOn w:val="1"/>
    <w:next w:val="1"/>
    <w:semiHidden/>
    <w:qFormat/>
    <w:uiPriority w:val="0"/>
    <w:pPr>
      <w:ind w:left="1400" w:leftChars="1400"/>
    </w:pPr>
  </w:style>
  <w:style w:type="paragraph" w:styleId="22">
    <w:name w:val="E-mail Signature"/>
    <w:basedOn w:val="1"/>
    <w:link w:val="1121"/>
    <w:qFormat/>
    <w:uiPriority w:val="0"/>
    <w:rPr>
      <w:rFonts w:ascii="仿宋" w:hAnsi="仿宋" w:eastAsia="仿宋" w:cs="仿宋"/>
      <w:kern w:val="3"/>
    </w:rPr>
  </w:style>
  <w:style w:type="paragraph" w:styleId="23">
    <w:name w:val="List Number"/>
    <w:basedOn w:val="1"/>
    <w:next w:val="24"/>
    <w:qFormat/>
    <w:uiPriority w:val="0"/>
    <w:pPr>
      <w:tabs>
        <w:tab w:val="left" w:pos="454"/>
        <w:tab w:val="left" w:pos="720"/>
      </w:tabs>
      <w:spacing w:afterLines="50"/>
      <w:ind w:left="454" w:hanging="284"/>
    </w:pPr>
    <w:rPr>
      <w:rFonts w:ascii="仿宋" w:hAnsi="仿宋" w:eastAsia="仿宋" w:cs="仿宋"/>
      <w:szCs w:val="20"/>
    </w:rPr>
  </w:style>
  <w:style w:type="paragraph" w:styleId="24">
    <w:name w:val="Balloon Text"/>
    <w:basedOn w:val="1"/>
    <w:next w:val="25"/>
    <w:link w:val="1070"/>
    <w:qFormat/>
    <w:uiPriority w:val="0"/>
    <w:rPr>
      <w:rFonts w:ascii="Calibri" w:hAnsi="Calibri" w:eastAsia="仿宋" w:cs="仿宋"/>
      <w:kern w:val="3"/>
      <w:sz w:val="18"/>
      <w:szCs w:val="18"/>
    </w:rPr>
  </w:style>
  <w:style w:type="paragraph" w:styleId="25">
    <w:name w:val="toc 8"/>
    <w:basedOn w:val="1"/>
    <w:next w:val="1"/>
    <w:qFormat/>
    <w:uiPriority w:val="0"/>
    <w:pPr>
      <w:spacing w:afterLines="50"/>
      <w:ind w:left="1470"/>
    </w:pPr>
    <w:rPr>
      <w:rFonts w:ascii="仿宋" w:hAnsi="仿宋" w:eastAsia="仿宋" w:cs="仿宋"/>
      <w:snapToGrid w:val="0"/>
      <w:sz w:val="18"/>
      <w:szCs w:val="18"/>
    </w:rPr>
  </w:style>
  <w:style w:type="paragraph" w:styleId="26">
    <w:name w:val="Normal Indent"/>
    <w:basedOn w:val="1"/>
    <w:next w:val="24"/>
    <w:link w:val="956"/>
    <w:qFormat/>
    <w:uiPriority w:val="0"/>
    <w:pPr>
      <w:ind w:firstLine="420"/>
    </w:pPr>
    <w:rPr>
      <w:rFonts w:ascii="仿宋" w:hAnsi="仿宋" w:eastAsia="仿宋" w:cs="仿宋"/>
      <w:kern w:val="3"/>
      <w:szCs w:val="20"/>
    </w:rPr>
  </w:style>
  <w:style w:type="paragraph" w:styleId="27">
    <w:name w:val="caption"/>
    <w:basedOn w:val="1"/>
    <w:next w:val="1"/>
    <w:link w:val="951"/>
    <w:qFormat/>
    <w:uiPriority w:val="0"/>
    <w:pPr>
      <w:spacing w:before="152" w:after="160"/>
    </w:pPr>
    <w:rPr>
      <w:rFonts w:ascii="Arial" w:hAnsi="Arial" w:eastAsia="黑体" w:cs="仿宋"/>
      <w:kern w:val="3"/>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tabs>
        <w:tab w:val="left" w:pos="900"/>
      </w:tabs>
      <w:spacing w:before="100" w:beforeAutospacing="1" w:afterLines="50" w:afterAutospacing="1"/>
      <w:ind w:left="900" w:hanging="420"/>
    </w:pPr>
    <w:rPr>
      <w:rFonts w:ascii="仿宋" w:hAnsi="仿宋" w:eastAsia="仿宋" w:cs="仿宋"/>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eastAsia="仿宋" w:cs="Arial"/>
      <w:kern w:val="3"/>
    </w:rPr>
  </w:style>
  <w:style w:type="paragraph" w:styleId="31">
    <w:name w:val="Document Map"/>
    <w:basedOn w:val="1"/>
    <w:link w:val="925"/>
    <w:unhideWhenUsed/>
    <w:qFormat/>
    <w:uiPriority w:val="0"/>
    <w:rPr>
      <w:rFonts w:hAnsi="Courier New" w:eastAsia="仿宋" w:cs="仿宋"/>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900"/>
    <w:qFormat/>
    <w:uiPriority w:val="0"/>
    <w:rPr>
      <w:rFonts w:ascii="Calibri" w:hAnsi="Calibri" w:eastAsia="仿宋" w:cs="仿宋"/>
      <w:kern w:val="3"/>
    </w:rPr>
  </w:style>
  <w:style w:type="paragraph" w:styleId="34">
    <w:name w:val="index 6"/>
    <w:basedOn w:val="1"/>
    <w:next w:val="1"/>
    <w:semiHidden/>
    <w:qFormat/>
    <w:uiPriority w:val="0"/>
    <w:pPr>
      <w:ind w:left="1000" w:leftChars="1000"/>
    </w:pPr>
  </w:style>
  <w:style w:type="paragraph" w:styleId="35">
    <w:name w:val="Salutation"/>
    <w:basedOn w:val="1"/>
    <w:next w:val="1"/>
    <w:link w:val="1092"/>
    <w:qFormat/>
    <w:uiPriority w:val="0"/>
    <w:rPr>
      <w:rFonts w:ascii="仿宋" w:hAnsi="仿宋" w:eastAsia="仿宋" w:cs="仿宋"/>
      <w:kern w:val="3"/>
    </w:rPr>
  </w:style>
  <w:style w:type="paragraph" w:styleId="36">
    <w:name w:val="Body Text 3"/>
    <w:basedOn w:val="1"/>
    <w:link w:val="1122"/>
    <w:qFormat/>
    <w:uiPriority w:val="0"/>
    <w:pPr>
      <w:snapToGrid w:val="0"/>
      <w:spacing w:before="50" w:after="50"/>
    </w:pPr>
    <w:rPr>
      <w:rFonts w:ascii="仿宋" w:hAnsi="仿宋" w:eastAsia="仿宋" w:cs="仿宋"/>
      <w:kern w:val="3"/>
    </w:rPr>
  </w:style>
  <w:style w:type="paragraph" w:styleId="37">
    <w:name w:val="Closing"/>
    <w:basedOn w:val="1"/>
    <w:link w:val="1123"/>
    <w:qFormat/>
    <w:uiPriority w:val="0"/>
    <w:pPr>
      <w:spacing w:beforeLines="40" w:afterLines="40" w:line="300" w:lineRule="auto"/>
      <w:ind w:left="100" w:leftChars="2100" w:firstLine="420"/>
    </w:pPr>
    <w:rPr>
      <w:rFonts w:ascii="仿宋" w:hAnsi="仿宋" w:eastAsia="仿宋" w:cs="仿宋"/>
      <w:kern w:val="3"/>
    </w:rPr>
  </w:style>
  <w:style w:type="paragraph" w:styleId="38">
    <w:name w:val="List Bullet 3"/>
    <w:basedOn w:val="1"/>
    <w:qFormat/>
    <w:uiPriority w:val="0"/>
    <w:pPr>
      <w:tabs>
        <w:tab w:val="left" w:pos="1200"/>
      </w:tabs>
      <w:ind w:left="1200" w:leftChars="400" w:hanging="360" w:hangingChars="200"/>
    </w:pPr>
    <w:rPr>
      <w:rFonts w:ascii="仿宋" w:hAnsi="仿宋" w:eastAsia="仿宋" w:cs="仿宋"/>
      <w:kern w:val="3"/>
    </w:rPr>
  </w:style>
  <w:style w:type="paragraph" w:styleId="39">
    <w:name w:val="Body Text"/>
    <w:basedOn w:val="1"/>
    <w:link w:val="1033"/>
    <w:qFormat/>
    <w:uiPriority w:val="0"/>
    <w:pPr>
      <w:spacing w:after="120"/>
    </w:pPr>
    <w:rPr>
      <w:rFonts w:ascii="仿宋" w:hAnsi="仿宋" w:eastAsia="仿宋" w:cs="仿宋"/>
      <w:kern w:val="3"/>
      <w:sz w:val="28"/>
    </w:rPr>
  </w:style>
  <w:style w:type="paragraph" w:styleId="40">
    <w:name w:val="Body Text Indent"/>
    <w:basedOn w:val="1"/>
    <w:next w:val="1"/>
    <w:link w:val="920"/>
    <w:qFormat/>
    <w:uiPriority w:val="0"/>
    <w:pPr>
      <w:spacing w:line="200" w:lineRule="exact"/>
      <w:ind w:firstLine="301"/>
    </w:pPr>
    <w:rPr>
      <w:rFonts w:hAnsi="Courier New" w:eastAsia="仿宋" w:cs="仿宋"/>
      <w:spacing w:val="-4"/>
      <w:kern w:val="3"/>
      <w:sz w:val="18"/>
      <w:szCs w:val="20"/>
    </w:rPr>
  </w:style>
  <w:style w:type="paragraph" w:styleId="41">
    <w:name w:val="List Number 3"/>
    <w:basedOn w:val="1"/>
    <w:qFormat/>
    <w:uiPriority w:val="0"/>
    <w:pPr>
      <w:tabs>
        <w:tab w:val="left" w:pos="1200"/>
      </w:tabs>
      <w:ind w:left="1200" w:hanging="360"/>
    </w:pPr>
    <w:rPr>
      <w:rFonts w:ascii="仿宋" w:hAnsi="仿宋" w:eastAsia="仿宋" w:cs="仿宋"/>
      <w:kern w:val="3"/>
    </w:rPr>
  </w:style>
  <w:style w:type="paragraph" w:styleId="42">
    <w:name w:val="List 2"/>
    <w:basedOn w:val="1"/>
    <w:qFormat/>
    <w:uiPriority w:val="0"/>
    <w:pPr>
      <w:ind w:left="100" w:leftChars="200" w:hanging="200" w:hangingChars="200"/>
    </w:pPr>
    <w:rPr>
      <w:rFonts w:ascii="仿宋" w:hAnsi="仿宋" w:eastAsia="仿宋" w:cs="仿宋"/>
      <w:kern w:val="3"/>
      <w:sz w:val="28"/>
    </w:rPr>
  </w:style>
  <w:style w:type="paragraph" w:styleId="43">
    <w:name w:val="List Continue"/>
    <w:basedOn w:val="1"/>
    <w:qFormat/>
    <w:uiPriority w:val="0"/>
    <w:pPr>
      <w:spacing w:after="120"/>
      <w:ind w:left="420" w:leftChars="200"/>
    </w:pPr>
    <w:rPr>
      <w:rFonts w:ascii="仿宋" w:hAnsi="仿宋" w:eastAsia="仿宋" w:cs="仿宋"/>
      <w:kern w:val="3"/>
    </w:rPr>
  </w:style>
  <w:style w:type="paragraph" w:styleId="44">
    <w:name w:val="Block Text"/>
    <w:basedOn w:val="1"/>
    <w:qFormat/>
    <w:uiPriority w:val="0"/>
    <w:pPr>
      <w:spacing w:after="120"/>
      <w:ind w:left="1440" w:leftChars="700" w:right="1440" w:rightChars="700"/>
    </w:pPr>
    <w:rPr>
      <w:rFonts w:ascii="仿宋" w:hAnsi="仿宋" w:eastAsia="仿宋" w:cs="仿宋"/>
      <w:kern w:val="3"/>
      <w:szCs w:val="20"/>
    </w:rPr>
  </w:style>
  <w:style w:type="paragraph" w:styleId="45">
    <w:name w:val="List Bullet 2"/>
    <w:basedOn w:val="1"/>
    <w:qFormat/>
    <w:uiPriority w:val="0"/>
    <w:pPr>
      <w:tabs>
        <w:tab w:val="left" w:pos="360"/>
        <w:tab w:val="left" w:pos="1191"/>
      </w:tabs>
      <w:snapToGrid w:val="0"/>
      <w:ind w:left="482" w:hanging="482" w:hangingChars="200"/>
    </w:pPr>
    <w:rPr>
      <w:rFonts w:ascii="仿宋" w:hAnsi="仿宋" w:eastAsia="仿宋" w:cs="仿宋"/>
      <w:b/>
      <w:bCs/>
      <w:kern w:val="3"/>
      <w:szCs w:val="32"/>
    </w:rPr>
  </w:style>
  <w:style w:type="paragraph" w:styleId="46">
    <w:name w:val="HTML Address"/>
    <w:basedOn w:val="1"/>
    <w:link w:val="1124"/>
    <w:qFormat/>
    <w:uiPriority w:val="0"/>
    <w:pPr>
      <w:spacing w:beforeLines="40" w:afterLines="40" w:line="300" w:lineRule="auto"/>
      <w:ind w:firstLine="420"/>
    </w:pPr>
    <w:rPr>
      <w:rFonts w:ascii="仿宋" w:hAnsi="仿宋" w:eastAsia="仿宋" w:cs="仿宋"/>
      <w:i/>
      <w:iCs/>
      <w:kern w:val="3"/>
    </w:rPr>
  </w:style>
  <w:style w:type="paragraph" w:styleId="47">
    <w:name w:val="index 4"/>
    <w:basedOn w:val="1"/>
    <w:next w:val="1"/>
    <w:semiHidden/>
    <w:qFormat/>
    <w:uiPriority w:val="0"/>
    <w:pPr>
      <w:ind w:left="600" w:leftChars="600"/>
    </w:pPr>
  </w:style>
  <w:style w:type="paragraph" w:styleId="48">
    <w:name w:val="toc 5"/>
    <w:basedOn w:val="1"/>
    <w:next w:val="1"/>
    <w:qFormat/>
    <w:uiPriority w:val="0"/>
    <w:pPr>
      <w:spacing w:afterLines="50"/>
      <w:ind w:left="840"/>
    </w:pPr>
    <w:rPr>
      <w:rFonts w:ascii="仿宋" w:hAnsi="仿宋" w:eastAsia="仿宋" w:cs="仿宋"/>
      <w:snapToGrid w:val="0"/>
      <w:sz w:val="18"/>
      <w:szCs w:val="18"/>
    </w:rPr>
  </w:style>
  <w:style w:type="paragraph" w:styleId="49">
    <w:name w:val="toc 3"/>
    <w:basedOn w:val="1"/>
    <w:next w:val="1"/>
    <w:qFormat/>
    <w:uiPriority w:val="39"/>
    <w:pPr>
      <w:tabs>
        <w:tab w:val="right" w:leader="dot" w:pos="8296"/>
      </w:tabs>
    </w:pPr>
    <w:rPr>
      <w:rFonts w:ascii="仿宋" w:hAnsi="仿宋" w:eastAsia="仿宋" w:cs="仿宋"/>
      <w:b/>
      <w:bCs/>
      <w:iCs/>
      <w:kern w:val="3"/>
    </w:rPr>
  </w:style>
  <w:style w:type="paragraph" w:styleId="50">
    <w:name w:val="Plain Text"/>
    <w:basedOn w:val="1"/>
    <w:next w:val="51"/>
    <w:link w:val="1066"/>
    <w:qFormat/>
    <w:uiPriority w:val="0"/>
    <w:pPr>
      <w:spacing w:beforeLines="50" w:afterLines="50" w:line="400" w:lineRule="exact"/>
    </w:pPr>
    <w:rPr>
      <w:rFonts w:hAnsi="Courier New" w:eastAsia="仿宋" w:cs="仿宋"/>
      <w:kern w:val="3"/>
    </w:rPr>
  </w:style>
  <w:style w:type="paragraph" w:styleId="51">
    <w:name w:val="Date"/>
    <w:basedOn w:val="1"/>
    <w:next w:val="1"/>
    <w:link w:val="981"/>
    <w:qFormat/>
    <w:uiPriority w:val="0"/>
    <w:pPr>
      <w:ind w:left="2500" w:leftChars="2500"/>
    </w:pPr>
    <w:rPr>
      <w:rFonts w:ascii="仿宋" w:hAnsi="仿宋" w:eastAsia="楷体_GB2312" w:cs="仿宋"/>
      <w:kern w:val="3"/>
      <w:sz w:val="32"/>
      <w:szCs w:val="20"/>
    </w:rPr>
  </w:style>
  <w:style w:type="paragraph" w:styleId="52">
    <w:name w:val="List Bullet 5"/>
    <w:basedOn w:val="1"/>
    <w:qFormat/>
    <w:uiPriority w:val="0"/>
    <w:pPr>
      <w:tabs>
        <w:tab w:val="left" w:pos="2182"/>
      </w:tabs>
      <w:ind w:left="2182" w:hanging="360"/>
    </w:pPr>
    <w:rPr>
      <w:rFonts w:ascii="仿宋" w:hAnsi="仿宋" w:eastAsia="仿宋" w:cs="仿宋"/>
      <w:kern w:val="3"/>
    </w:rPr>
  </w:style>
  <w:style w:type="paragraph" w:styleId="53">
    <w:name w:val="List Number 4"/>
    <w:basedOn w:val="1"/>
    <w:qFormat/>
    <w:uiPriority w:val="0"/>
    <w:pPr>
      <w:tabs>
        <w:tab w:val="left" w:pos="1620"/>
      </w:tabs>
      <w:ind w:left="1620" w:leftChars="600" w:hanging="360" w:hangingChars="200"/>
    </w:pPr>
    <w:rPr>
      <w:rFonts w:ascii="仿宋" w:hAnsi="仿宋" w:eastAsia="仿宋" w:cs="仿宋"/>
      <w:kern w:val="3"/>
    </w:rPr>
  </w:style>
  <w:style w:type="paragraph" w:styleId="54">
    <w:name w:val="index 3"/>
    <w:basedOn w:val="1"/>
    <w:next w:val="1"/>
    <w:semiHidden/>
    <w:qFormat/>
    <w:uiPriority w:val="0"/>
    <w:pPr>
      <w:ind w:left="400" w:leftChars="400"/>
    </w:pPr>
  </w:style>
  <w:style w:type="paragraph" w:styleId="55">
    <w:name w:val="Body Text Indent 2"/>
    <w:basedOn w:val="1"/>
    <w:link w:val="1125"/>
    <w:qFormat/>
    <w:uiPriority w:val="0"/>
    <w:pPr>
      <w:snapToGrid w:val="0"/>
      <w:ind w:firstLine="542" w:firstLineChars="225"/>
    </w:pPr>
    <w:rPr>
      <w:rFonts w:ascii="仿宋_GB2312" w:eastAsia="仿宋" w:cs="Arial"/>
      <w:b/>
      <w:bCs/>
      <w:color w:val="000000"/>
      <w:kern w:val="3"/>
    </w:rPr>
  </w:style>
  <w:style w:type="paragraph" w:styleId="56">
    <w:name w:val="endnote text"/>
    <w:basedOn w:val="1"/>
    <w:link w:val="1126"/>
    <w:semiHidden/>
    <w:qFormat/>
    <w:uiPriority w:val="0"/>
    <w:pPr>
      <w:snapToGrid w:val="0"/>
      <w:spacing w:afterLines="50"/>
    </w:pPr>
    <w:rPr>
      <w:snapToGrid w:val="0"/>
      <w:szCs w:val="20"/>
    </w:rPr>
  </w:style>
  <w:style w:type="paragraph" w:styleId="57">
    <w:name w:val="List Continue 5"/>
    <w:basedOn w:val="1"/>
    <w:qFormat/>
    <w:uiPriority w:val="0"/>
    <w:pPr>
      <w:spacing w:after="120"/>
      <w:ind w:left="2100" w:leftChars="1000"/>
    </w:pPr>
    <w:rPr>
      <w:rFonts w:ascii="仿宋" w:hAnsi="仿宋" w:eastAsia="仿宋" w:cs="仿宋"/>
      <w:kern w:val="3"/>
    </w:rPr>
  </w:style>
  <w:style w:type="paragraph" w:styleId="58">
    <w:name w:val="footer"/>
    <w:basedOn w:val="1"/>
    <w:link w:val="1087"/>
    <w:unhideWhenUsed/>
    <w:qFormat/>
    <w:uiPriority w:val="99"/>
    <w:pPr>
      <w:tabs>
        <w:tab w:val="center" w:pos="4153"/>
        <w:tab w:val="right" w:pos="8306"/>
      </w:tabs>
      <w:snapToGrid w:val="0"/>
    </w:pPr>
    <w:rPr>
      <w:rFonts w:ascii="仿宋" w:hAnsi="仿宋" w:eastAsia="仿宋" w:cs="仿宋"/>
      <w:kern w:val="3"/>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eastAsia="仿宋" w:cs="Arial"/>
      <w:kern w:val="3"/>
    </w:rPr>
  </w:style>
  <w:style w:type="paragraph" w:styleId="60">
    <w:name w:val="header"/>
    <w:basedOn w:val="1"/>
    <w:link w:val="977"/>
    <w:unhideWhenUsed/>
    <w:qFormat/>
    <w:uiPriority w:val="0"/>
    <w:pPr>
      <w:pBdr>
        <w:bottom w:val="single" w:color="auto" w:sz="6" w:space="1"/>
      </w:pBdr>
      <w:tabs>
        <w:tab w:val="center" w:pos="4153"/>
        <w:tab w:val="right" w:pos="8306"/>
      </w:tabs>
      <w:snapToGrid w:val="0"/>
      <w:jc w:val="center"/>
    </w:pPr>
    <w:rPr>
      <w:rFonts w:ascii="仿宋" w:hAnsi="仿宋" w:eastAsia="仿宋" w:cs="仿宋"/>
      <w:kern w:val="3"/>
      <w:sz w:val="18"/>
      <w:szCs w:val="18"/>
    </w:rPr>
  </w:style>
  <w:style w:type="paragraph" w:styleId="61">
    <w:name w:val="Signature"/>
    <w:basedOn w:val="1"/>
    <w:link w:val="1127"/>
    <w:qFormat/>
    <w:uiPriority w:val="0"/>
    <w:pPr>
      <w:ind w:left="100" w:leftChars="2100"/>
    </w:pPr>
    <w:rPr>
      <w:rFonts w:ascii="仿宋" w:hAnsi="仿宋" w:eastAsia="仿宋" w:cs="仿宋"/>
      <w:kern w:val="3"/>
    </w:rPr>
  </w:style>
  <w:style w:type="paragraph" w:styleId="62">
    <w:name w:val="toc 1"/>
    <w:basedOn w:val="1"/>
    <w:next w:val="1"/>
    <w:qFormat/>
    <w:uiPriority w:val="39"/>
    <w:rPr>
      <w:rFonts w:ascii="仿宋" w:hAnsi="仿宋" w:eastAsia="仿宋" w:cs="仿宋"/>
      <w:kern w:val="3"/>
      <w:sz w:val="30"/>
    </w:rPr>
  </w:style>
  <w:style w:type="paragraph" w:styleId="63">
    <w:name w:val="List Continue 4"/>
    <w:basedOn w:val="1"/>
    <w:qFormat/>
    <w:uiPriority w:val="0"/>
    <w:pPr>
      <w:spacing w:after="120"/>
      <w:ind w:left="1680" w:leftChars="800"/>
    </w:pPr>
    <w:rPr>
      <w:rFonts w:ascii="仿宋" w:hAnsi="仿宋" w:eastAsia="仿宋" w:cs="仿宋"/>
      <w:kern w:val="3"/>
    </w:rPr>
  </w:style>
  <w:style w:type="paragraph" w:styleId="64">
    <w:name w:val="toc 4"/>
    <w:basedOn w:val="1"/>
    <w:next w:val="1"/>
    <w:qFormat/>
    <w:uiPriority w:val="0"/>
    <w:pPr>
      <w:ind w:left="629"/>
    </w:pPr>
    <w:rPr>
      <w:rFonts w:ascii="仿宋" w:hAnsi="仿宋" w:eastAsia="仿宋" w:cs="仿宋"/>
      <w:snapToGrid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rFonts w:ascii="仿宋" w:hAnsi="仿宋" w:eastAsia="仿宋" w:cs="仿宋"/>
      <w:kern w:val="3"/>
      <w:szCs w:val="20"/>
    </w:rPr>
  </w:style>
  <w:style w:type="paragraph" w:styleId="67">
    <w:name w:val="Subtitle"/>
    <w:basedOn w:val="1"/>
    <w:link w:val="1128"/>
    <w:qFormat/>
    <w:uiPriority w:val="0"/>
    <w:pPr>
      <w:spacing w:afterLines="50"/>
      <w:jc w:val="center"/>
    </w:pPr>
    <w:rPr>
      <w:rFonts w:ascii="仿宋" w:hAnsi="仿宋" w:eastAsia="Times New Roman" w:cs="仿宋"/>
      <w:kern w:val="3"/>
      <w:sz w:val="18"/>
      <w:szCs w:val="18"/>
    </w:rPr>
  </w:style>
  <w:style w:type="paragraph" w:styleId="68">
    <w:name w:val="List Number 5"/>
    <w:basedOn w:val="1"/>
    <w:qFormat/>
    <w:uiPriority w:val="0"/>
    <w:pPr>
      <w:tabs>
        <w:tab w:val="left" w:pos="2040"/>
      </w:tabs>
      <w:ind w:left="2040" w:leftChars="800" w:hanging="360" w:hangingChars="200"/>
    </w:pPr>
    <w:rPr>
      <w:rFonts w:ascii="仿宋" w:hAnsi="仿宋" w:eastAsia="仿宋" w:cs="仿宋"/>
      <w:kern w:val="3"/>
    </w:rPr>
  </w:style>
  <w:style w:type="paragraph" w:styleId="69">
    <w:name w:val="List"/>
    <w:basedOn w:val="1"/>
    <w:qFormat/>
    <w:uiPriority w:val="0"/>
    <w:pPr>
      <w:ind w:left="200" w:hanging="200" w:hangingChars="200"/>
    </w:pPr>
    <w:rPr>
      <w:rFonts w:ascii="仿宋" w:hAnsi="仿宋" w:eastAsia="仿宋" w:cs="仿宋"/>
      <w:kern w:val="3"/>
      <w:sz w:val="28"/>
    </w:rPr>
  </w:style>
  <w:style w:type="paragraph" w:styleId="70">
    <w:name w:val="footnote text"/>
    <w:basedOn w:val="1"/>
    <w:link w:val="1129"/>
    <w:semiHidden/>
    <w:qFormat/>
    <w:uiPriority w:val="0"/>
    <w:pPr>
      <w:snapToGrid w:val="0"/>
    </w:pPr>
    <w:rPr>
      <w:rFonts w:ascii="仿宋" w:hAnsi="仿宋" w:eastAsia="仿宋" w:cs="仿宋"/>
      <w:kern w:val="3"/>
      <w:sz w:val="18"/>
      <w:szCs w:val="18"/>
    </w:rPr>
  </w:style>
  <w:style w:type="paragraph" w:styleId="71">
    <w:name w:val="toc 6"/>
    <w:basedOn w:val="1"/>
    <w:next w:val="1"/>
    <w:qFormat/>
    <w:uiPriority w:val="0"/>
    <w:pPr>
      <w:ind w:left="1200"/>
    </w:pPr>
    <w:rPr>
      <w:rFonts w:ascii="仿宋" w:hAnsi="仿宋" w:eastAsia="仿宋" w:cs="仿宋"/>
      <w:kern w:val="3"/>
      <w:sz w:val="18"/>
      <w:szCs w:val="18"/>
    </w:rPr>
  </w:style>
  <w:style w:type="paragraph" w:styleId="72">
    <w:name w:val="List 5"/>
    <w:basedOn w:val="1"/>
    <w:qFormat/>
    <w:uiPriority w:val="0"/>
    <w:pPr>
      <w:ind w:left="100" w:leftChars="800" w:hanging="200" w:hangingChars="200"/>
    </w:pPr>
    <w:rPr>
      <w:rFonts w:ascii="仿宋" w:hAnsi="仿宋" w:eastAsia="仿宋" w:cs="仿宋"/>
      <w:kern w:val="3"/>
    </w:rPr>
  </w:style>
  <w:style w:type="paragraph" w:styleId="73">
    <w:name w:val="Body Text Indent 3"/>
    <w:basedOn w:val="1"/>
    <w:link w:val="1026"/>
    <w:qFormat/>
    <w:uiPriority w:val="0"/>
    <w:pPr>
      <w:snapToGrid w:val="0"/>
      <w:ind w:firstLine="480" w:firstLineChars="200"/>
    </w:pPr>
    <w:rPr>
      <w:rFonts w:ascii="仿宋_GB2312" w:eastAsia="仿宋_GB2312" w:cs="仿宋"/>
      <w:color w:val="000000"/>
      <w:kern w:val="3"/>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pPr>
    <w:rPr>
      <w:rFonts w:ascii="仿宋" w:hAnsi="仿宋" w:eastAsia="仿宋" w:cs="仿宋"/>
      <w:smallCaps/>
      <w:kern w:val="3"/>
      <w:sz w:val="20"/>
      <w:szCs w:val="20"/>
    </w:rPr>
  </w:style>
  <w:style w:type="paragraph" w:styleId="77">
    <w:name w:val="toc 2"/>
    <w:basedOn w:val="1"/>
    <w:next w:val="1"/>
    <w:qFormat/>
    <w:uiPriority w:val="39"/>
    <w:pPr>
      <w:tabs>
        <w:tab w:val="right" w:leader="dot" w:pos="8296"/>
      </w:tabs>
      <w:ind w:left="210"/>
    </w:pPr>
    <w:rPr>
      <w:rFonts w:ascii="仿宋" w:hAnsi="仿宋" w:eastAsia="仿宋" w:cs="仿宋"/>
      <w:b/>
      <w:smallCaps/>
      <w:kern w:val="3"/>
    </w:rPr>
  </w:style>
  <w:style w:type="paragraph" w:styleId="78">
    <w:name w:val="toc 9"/>
    <w:basedOn w:val="1"/>
    <w:next w:val="1"/>
    <w:qFormat/>
    <w:uiPriority w:val="0"/>
    <w:pPr>
      <w:ind w:left="1920"/>
    </w:pPr>
    <w:rPr>
      <w:rFonts w:ascii="仿宋" w:hAnsi="仿宋" w:eastAsia="仿宋" w:cs="仿宋"/>
      <w:kern w:val="3"/>
      <w:sz w:val="18"/>
      <w:szCs w:val="18"/>
    </w:rPr>
  </w:style>
  <w:style w:type="paragraph" w:styleId="79">
    <w:name w:val="Body Text 2"/>
    <w:basedOn w:val="1"/>
    <w:link w:val="1130"/>
    <w:qFormat/>
    <w:uiPriority w:val="0"/>
    <w:pPr>
      <w:snapToGrid w:val="0"/>
      <w:spacing w:before="50" w:afterLines="50" w:line="400" w:lineRule="exact"/>
    </w:pPr>
    <w:rPr>
      <w:rFonts w:eastAsia="仿宋" w:cs="仿宋"/>
      <w:color w:val="000000"/>
      <w:kern w:val="3"/>
    </w:rPr>
  </w:style>
  <w:style w:type="paragraph" w:styleId="80">
    <w:name w:val="List 4"/>
    <w:basedOn w:val="1"/>
    <w:qFormat/>
    <w:uiPriority w:val="0"/>
    <w:pPr>
      <w:ind w:left="100" w:leftChars="600" w:hanging="200" w:hangingChars="200"/>
    </w:pPr>
    <w:rPr>
      <w:rFonts w:ascii="仿宋" w:hAnsi="仿宋" w:eastAsia="仿宋" w:cs="仿宋"/>
      <w:kern w:val="3"/>
    </w:rPr>
  </w:style>
  <w:style w:type="paragraph" w:styleId="81">
    <w:name w:val="List Continue 2"/>
    <w:basedOn w:val="1"/>
    <w:qFormat/>
    <w:uiPriority w:val="0"/>
    <w:pPr>
      <w:spacing w:after="120"/>
      <w:ind w:left="840" w:leftChars="400"/>
    </w:pPr>
    <w:rPr>
      <w:rFonts w:ascii="仿宋" w:hAnsi="仿宋" w:eastAsia="仿宋" w:cs="仿宋"/>
      <w:kern w:val="3"/>
    </w:rPr>
  </w:style>
  <w:style w:type="paragraph" w:styleId="82">
    <w:name w:val="Message Header"/>
    <w:basedOn w:val="1"/>
    <w:link w:val="113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仿宋" w:cs="Arial"/>
      <w:kern w:val="3"/>
    </w:rPr>
  </w:style>
  <w:style w:type="paragraph" w:styleId="83">
    <w:name w:val="HTML Preformatted"/>
    <w:basedOn w:val="1"/>
    <w:link w:val="1132"/>
    <w:qFormat/>
    <w:uiPriority w:val="0"/>
    <w:rPr>
      <w:rFonts w:ascii="Courier New" w:hAnsi="Courier New" w:eastAsia="仿宋" w:cs="Courier New"/>
      <w:kern w:val="3"/>
      <w:sz w:val="20"/>
      <w:szCs w:val="20"/>
    </w:rPr>
  </w:style>
  <w:style w:type="paragraph" w:styleId="84">
    <w:name w:val="Normal (Web)"/>
    <w:basedOn w:val="1"/>
    <w:link w:val="1094"/>
    <w:unhideWhenUsed/>
    <w:qFormat/>
    <w:uiPriority w:val="0"/>
    <w:pPr>
      <w:spacing w:before="100" w:beforeAutospacing="1" w:after="100" w:afterAutospacing="1"/>
    </w:pPr>
    <w:rPr>
      <w:rFonts w:eastAsia="仿宋"/>
    </w:rPr>
  </w:style>
  <w:style w:type="paragraph" w:styleId="85">
    <w:name w:val="List Continue 3"/>
    <w:basedOn w:val="1"/>
    <w:qFormat/>
    <w:uiPriority w:val="0"/>
    <w:pPr>
      <w:spacing w:beforeLines="40" w:afterLines="40" w:line="300" w:lineRule="auto"/>
      <w:ind w:left="1260" w:leftChars="600" w:firstLine="420"/>
    </w:pPr>
    <w:rPr>
      <w:rFonts w:ascii="仿宋" w:hAnsi="仿宋" w:eastAsia="仿宋" w:cs="仿宋"/>
      <w:kern w:val="3"/>
    </w:rPr>
  </w:style>
  <w:style w:type="paragraph" w:styleId="86">
    <w:name w:val="index 2"/>
    <w:basedOn w:val="1"/>
    <w:next w:val="1"/>
    <w:semiHidden/>
    <w:qFormat/>
    <w:uiPriority w:val="0"/>
    <w:pPr>
      <w:ind w:left="200" w:leftChars="200"/>
    </w:pPr>
  </w:style>
  <w:style w:type="paragraph" w:styleId="87">
    <w:name w:val="Title"/>
    <w:basedOn w:val="1"/>
    <w:link w:val="904"/>
    <w:qFormat/>
    <w:uiPriority w:val="0"/>
    <w:pPr>
      <w:overflowPunct w:val="0"/>
      <w:autoSpaceDE w:val="0"/>
      <w:autoSpaceDN w:val="0"/>
      <w:adjustRightInd w:val="0"/>
      <w:jc w:val="center"/>
      <w:textAlignment w:val="baseline"/>
    </w:pPr>
    <w:rPr>
      <w:rFonts w:ascii="仿宋" w:hAnsi="仿宋" w:eastAsia="仿宋" w:cs="仿宋"/>
      <w:kern w:val="3"/>
      <w:sz w:val="18"/>
      <w:szCs w:val="18"/>
    </w:rPr>
  </w:style>
  <w:style w:type="paragraph" w:styleId="88">
    <w:name w:val="annotation subject"/>
    <w:basedOn w:val="33"/>
    <w:next w:val="33"/>
    <w:link w:val="1113"/>
    <w:qFormat/>
    <w:uiPriority w:val="0"/>
    <w:rPr>
      <w:b/>
      <w:bCs/>
    </w:rPr>
  </w:style>
  <w:style w:type="paragraph" w:styleId="89">
    <w:name w:val="Body Text First Indent"/>
    <w:basedOn w:val="39"/>
    <w:next w:val="1"/>
    <w:link w:val="914"/>
    <w:qFormat/>
    <w:uiPriority w:val="0"/>
    <w:pPr>
      <w:ind w:firstLine="420" w:firstLineChars="100"/>
    </w:pPr>
    <w:rPr>
      <w:rFonts w:ascii="Calibri" w:hAnsi="Calibri"/>
      <w:sz w:val="21"/>
      <w:szCs w:val="22"/>
    </w:rPr>
  </w:style>
  <w:style w:type="paragraph" w:styleId="90">
    <w:name w:val="Body Text First Indent 2"/>
    <w:basedOn w:val="40"/>
    <w:next w:val="1"/>
    <w:link w:val="1133"/>
    <w:qFormat/>
    <w:uiPriority w:val="0"/>
    <w:pPr>
      <w:spacing w:after="120" w:line="240" w:lineRule="auto"/>
      <w:ind w:left="420" w:leftChars="200" w:firstLine="420" w:firstLineChars="200"/>
    </w:pPr>
    <w:rPr>
      <w:rFonts w:ascii="Times New Roman" w:hAnsi="Times New Roman"/>
      <w:spacing w:val="0"/>
      <w:sz w:val="21"/>
      <w:szCs w:val="24"/>
    </w:rPr>
  </w:style>
  <w:style w:type="table" w:styleId="92">
    <w:name w:val="Table Grid"/>
    <w:basedOn w:val="9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Theme"/>
    <w:basedOn w:val="91"/>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4">
    <w:name w:val="Table Grid 1"/>
    <w:basedOn w:val="9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5"/>
    <w:basedOn w:val="9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8"/>
    <w:basedOn w:val="9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8">
    <w:name w:val="Strong"/>
    <w:basedOn w:val="97"/>
    <w:qFormat/>
    <w:uiPriority w:val="22"/>
    <w:rPr>
      <w:b/>
      <w:bCs/>
    </w:rPr>
  </w:style>
  <w:style w:type="character" w:styleId="99">
    <w:name w:val="page number"/>
    <w:basedOn w:val="97"/>
    <w:qFormat/>
    <w:uiPriority w:val="0"/>
  </w:style>
  <w:style w:type="character" w:styleId="100">
    <w:name w:val="FollowedHyperlink"/>
    <w:qFormat/>
    <w:uiPriority w:val="99"/>
    <w:rPr>
      <w:color w:val="800080"/>
      <w:u w:val="single"/>
    </w:rPr>
  </w:style>
  <w:style w:type="character" w:styleId="101">
    <w:name w:val="Emphasis"/>
    <w:qFormat/>
    <w:uiPriority w:val="0"/>
    <w:rPr>
      <w:color w:val="CC0033"/>
    </w:rPr>
  </w:style>
  <w:style w:type="character" w:styleId="102">
    <w:name w:val="line number"/>
    <w:basedOn w:val="97"/>
    <w:qFormat/>
    <w:uiPriority w:val="0"/>
  </w:style>
  <w:style w:type="character" w:styleId="103">
    <w:name w:val="HTML Acronym"/>
    <w:basedOn w:val="97"/>
    <w:qFormat/>
    <w:uiPriority w:val="0"/>
  </w:style>
  <w:style w:type="character" w:styleId="104">
    <w:name w:val="Hyperlink"/>
    <w:qFormat/>
    <w:uiPriority w:val="99"/>
    <w:rPr>
      <w:color w:val="0000FF"/>
      <w:u w:val="single"/>
    </w:rPr>
  </w:style>
  <w:style w:type="character" w:styleId="105">
    <w:name w:val="annotation reference"/>
    <w:qFormat/>
    <w:uiPriority w:val="0"/>
    <w:rPr>
      <w:sz w:val="21"/>
      <w:szCs w:val="21"/>
    </w:rPr>
  </w:style>
  <w:style w:type="character" w:styleId="106">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7">
    <w:name w:val="HTML Sample"/>
    <w:basedOn w:val="97"/>
    <w:unhideWhenUsed/>
    <w:qFormat/>
    <w:uiPriority w:val="0"/>
    <w:rPr>
      <w:rFonts w:ascii="Courier New" w:hAnsi="Courier New"/>
    </w:rPr>
  </w:style>
  <w:style w:type="paragraph" w:customStyle="1" w:styleId="108">
    <w:name w:val="Heading1"/>
    <w:basedOn w:val="1"/>
    <w:next w:val="1"/>
    <w:qFormat/>
    <w:uiPriority w:val="0"/>
    <w:pPr>
      <w:keepNext/>
      <w:keepLines/>
      <w:spacing w:before="340" w:after="330" w:line="578" w:lineRule="auto"/>
      <w:jc w:val="both"/>
      <w:textAlignment w:val="baseline"/>
    </w:pPr>
    <w:rPr>
      <w:rFonts w:cs="Times New Roman"/>
      <w:b/>
      <w:bCs/>
      <w:kern w:val="44"/>
      <w:sz w:val="44"/>
      <w:szCs w:val="44"/>
    </w:rPr>
  </w:style>
  <w:style w:type="paragraph" w:customStyle="1" w:styleId="109">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qFormat/>
    <w:uiPriority w:val="0"/>
    <w:pPr>
      <w:tabs>
        <w:tab w:val="left" w:pos="822"/>
      </w:tabs>
      <w:snapToGrid w:val="0"/>
      <w:spacing w:before="40" w:after="40" w:line="300" w:lineRule="atLeast"/>
      <w:ind w:left="1701"/>
    </w:pPr>
    <w:rPr>
      <w:rFonts w:ascii="Arial" w:hAnsi="Arial" w:eastAsia="仿宋" w:cs="仿宋"/>
      <w:szCs w:val="20"/>
    </w:rPr>
  </w:style>
  <w:style w:type="paragraph" w:customStyle="1" w:styleId="111">
    <w:name w:val="Table Heading"/>
    <w:basedOn w:val="112"/>
    <w:link w:val="894"/>
    <w:qFormat/>
    <w:uiPriority w:val="0"/>
    <w:rPr>
      <w:b/>
    </w:rPr>
  </w:style>
  <w:style w:type="paragraph" w:customStyle="1" w:styleId="112">
    <w:name w:val="Table Text"/>
    <w:basedOn w:val="1"/>
    <w:link w:val="991"/>
    <w:qFormat/>
    <w:uiPriority w:val="0"/>
    <w:pPr>
      <w:keepLines/>
      <w:spacing w:beforeLines="40" w:afterLines="40"/>
    </w:pPr>
    <w:rPr>
      <w:rFonts w:ascii="仿宋" w:hAnsi="仿宋" w:eastAsia="仿宋" w:cs="仿宋"/>
      <w:kern w:val="3"/>
      <w:sz w:val="16"/>
    </w:rPr>
  </w:style>
  <w:style w:type="paragraph" w:customStyle="1" w:styleId="113">
    <w:name w:val="标准 Char Char Char"/>
    <w:basedOn w:val="1"/>
    <w:link w:val="899"/>
    <w:qFormat/>
    <w:uiPriority w:val="0"/>
    <w:pPr>
      <w:autoSpaceDE w:val="0"/>
      <w:autoSpaceDN w:val="0"/>
      <w:adjustRightInd w:val="0"/>
      <w:snapToGrid w:val="0"/>
      <w:spacing w:beforeLines="40" w:afterLines="40" w:line="312" w:lineRule="atLeast"/>
      <w:ind w:right="11" w:firstLine="480"/>
    </w:pPr>
    <w:rPr>
      <w:rFonts w:eastAsia="仿宋" w:cs="仿宋"/>
      <w:color w:val="000000"/>
      <w:kern w:val="3"/>
      <w:szCs w:val="20"/>
    </w:rPr>
  </w:style>
  <w:style w:type="paragraph" w:customStyle="1" w:styleId="114">
    <w:name w:val="图注"/>
    <w:basedOn w:val="1"/>
    <w:next w:val="26"/>
    <w:link w:val="902"/>
    <w:qFormat/>
    <w:uiPriority w:val="0"/>
    <w:pPr>
      <w:spacing w:beforeLines="40" w:afterLines="40"/>
      <w:jc w:val="center"/>
    </w:pPr>
    <w:rPr>
      <w:rFonts w:ascii="仿宋" w:hAnsi="仿宋" w:eastAsia="仿宋" w:cs="仿宋"/>
      <w:sz w:val="18"/>
      <w:szCs w:val="20"/>
    </w:rPr>
  </w:style>
  <w:style w:type="paragraph" w:customStyle="1" w:styleId="115">
    <w:name w:val="浅色列表 - 强调文字颜色 52"/>
    <w:basedOn w:val="1"/>
    <w:link w:val="905"/>
    <w:qFormat/>
    <w:uiPriority w:val="0"/>
    <w:pPr>
      <w:ind w:firstLine="420" w:firstLineChars="200"/>
    </w:pPr>
    <w:rPr>
      <w:rFonts w:ascii="Calibri" w:hAnsi="Calibri" w:eastAsia="仿宋" w:cs="仿宋"/>
      <w:sz w:val="20"/>
      <w:szCs w:val="20"/>
    </w:rPr>
  </w:style>
  <w:style w:type="paragraph" w:customStyle="1" w:styleId="116">
    <w:name w:val="标准文本"/>
    <w:basedOn w:val="1"/>
    <w:link w:val="906"/>
    <w:qFormat/>
    <w:uiPriority w:val="0"/>
    <w:pPr>
      <w:ind w:firstLine="480" w:firstLineChars="200"/>
    </w:pPr>
    <w:rPr>
      <w:rFonts w:ascii="仿宋" w:hAnsi="仿宋" w:eastAsia="仿宋" w:cs="仿宋"/>
      <w:kern w:val="3"/>
    </w:rPr>
  </w:style>
  <w:style w:type="paragraph" w:customStyle="1" w:styleId="117">
    <w:name w:val="插图说明"/>
    <w:basedOn w:val="1"/>
    <w:link w:val="908"/>
    <w:qFormat/>
    <w:uiPriority w:val="0"/>
    <w:pPr>
      <w:adjustRightInd w:val="0"/>
      <w:spacing w:after="240"/>
      <w:ind w:firstLine="200" w:firstLineChars="200"/>
      <w:jc w:val="center"/>
      <w:textAlignment w:val="baseline"/>
    </w:pPr>
    <w:rPr>
      <w:rFonts w:ascii="仿宋" w:hAnsi="仿宋" w:eastAsia="黑体" w:cs="仿宋"/>
      <w:szCs w:val="20"/>
    </w:rPr>
  </w:style>
  <w:style w:type="paragraph" w:customStyle="1" w:styleId="118">
    <w:name w:val="标准正文格式"/>
    <w:basedOn w:val="1"/>
    <w:link w:val="909"/>
    <w:qFormat/>
    <w:uiPriority w:val="0"/>
    <w:pPr>
      <w:adjustRightInd w:val="0"/>
      <w:spacing w:before="60" w:after="120"/>
      <w:ind w:firstLine="200" w:firstLineChars="200"/>
      <w:textAlignment w:val="baseline"/>
    </w:pPr>
    <w:rPr>
      <w:rFonts w:hAnsi="仿宋" w:eastAsia="仿宋_GB2312" w:cs="仿宋"/>
      <w:color w:val="000000"/>
      <w:szCs w:val="20"/>
    </w:rPr>
  </w:style>
  <w:style w:type="paragraph" w:customStyle="1" w:styleId="119">
    <w:name w:val="Item List"/>
    <w:link w:val="91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20">
    <w:name w:val="正文 居中"/>
    <w:basedOn w:val="1"/>
    <w:link w:val="928"/>
    <w:qFormat/>
    <w:uiPriority w:val="0"/>
    <w:pPr>
      <w:jc w:val="center"/>
    </w:pPr>
    <w:rPr>
      <w:rFonts w:ascii="仿宋" w:hAnsi="仿宋" w:eastAsia="仿宋"/>
      <w:kern w:val="3"/>
      <w:szCs w:val="20"/>
    </w:rPr>
  </w:style>
  <w:style w:type="paragraph" w:customStyle="1" w:styleId="121">
    <w:name w:val="样式 题注 + 黑体1"/>
    <w:basedOn w:val="27"/>
    <w:link w:val="934"/>
    <w:qFormat/>
    <w:uiPriority w:val="0"/>
    <w:pPr>
      <w:spacing w:beforeLines="40" w:afterLines="40"/>
      <w:jc w:val="center"/>
    </w:pPr>
    <w:rPr>
      <w:rFonts w:ascii="黑体" w:hAnsi="黑体" w:cs="Arial"/>
    </w:rPr>
  </w:style>
  <w:style w:type="paragraph" w:customStyle="1" w:styleId="122">
    <w:name w:val="列出段落1"/>
    <w:basedOn w:val="1"/>
    <w:link w:val="935"/>
    <w:qFormat/>
    <w:uiPriority w:val="0"/>
    <w:pPr>
      <w:ind w:firstLine="420" w:firstLineChars="200"/>
    </w:pPr>
    <w:rPr>
      <w:rFonts w:ascii="仿宋" w:hAnsi="仿宋" w:eastAsia="仿宋" w:cs="仿宋"/>
      <w:kern w:val="3"/>
    </w:rPr>
  </w:style>
  <w:style w:type="paragraph" w:customStyle="1" w:styleId="123">
    <w:name w:val="样式  + 首行缩进:  2 字符"/>
    <w:basedOn w:val="1"/>
    <w:link w:val="940"/>
    <w:qFormat/>
    <w:uiPriority w:val="0"/>
    <w:pPr>
      <w:spacing w:before="60" w:after="60"/>
      <w:ind w:firstLine="480" w:firstLineChars="200"/>
    </w:pPr>
    <w:rPr>
      <w:rFonts w:ascii="仿宋" w:hAnsi="仿宋" w:eastAsia="仿宋"/>
      <w:kern w:val="3"/>
      <w:szCs w:val="20"/>
    </w:rPr>
  </w:style>
  <w:style w:type="paragraph" w:customStyle="1" w:styleId="124">
    <w:name w:val="样式 标题 5H5PIM 5h5Level 3 - iTitre5Block Label1.1.1口Secon..."/>
    <w:basedOn w:val="10"/>
    <w:link w:val="941"/>
    <w:qFormat/>
    <w:uiPriority w:val="0"/>
    <w:pPr>
      <w:tabs>
        <w:tab w:val="clear" w:pos="1008"/>
      </w:tabs>
      <w:adjustRightInd w:val="0"/>
      <w:spacing w:before="0" w:after="0" w:line="300" w:lineRule="auto"/>
      <w:ind w:left="0" w:firstLine="361" w:firstLineChars="200"/>
      <w:textAlignment w:val="baseline"/>
    </w:pPr>
    <w:rPr>
      <w:rFonts w:eastAsia="黑体"/>
      <w:b w:val="0"/>
      <w:sz w:val="24"/>
      <w:szCs w:val="24"/>
    </w:rPr>
  </w:style>
  <w:style w:type="paragraph" w:customStyle="1" w:styleId="125">
    <w:name w:val="gf正文1"/>
    <w:basedOn w:val="1"/>
    <w:link w:val="943"/>
    <w:qFormat/>
    <w:uiPriority w:val="0"/>
    <w:pPr>
      <w:tabs>
        <w:tab w:val="left" w:pos="3240"/>
        <w:tab w:val="left" w:pos="3960"/>
      </w:tabs>
      <w:adjustRightInd w:val="0"/>
      <w:snapToGrid w:val="0"/>
      <w:ind w:firstLine="480" w:firstLineChars="200"/>
    </w:pPr>
    <w:rPr>
      <w:rFonts w:eastAsia="仿宋" w:cs="仿宋"/>
    </w:rPr>
  </w:style>
  <w:style w:type="paragraph" w:customStyle="1" w:styleId="126">
    <w:name w:val="样式 题注 + 黑体2"/>
    <w:basedOn w:val="27"/>
    <w:link w:val="947"/>
    <w:qFormat/>
    <w:uiPriority w:val="0"/>
    <w:pPr>
      <w:spacing w:beforeLines="40" w:afterLines="40"/>
      <w:jc w:val="center"/>
    </w:pPr>
    <w:rPr>
      <w:rFonts w:ascii="黑体" w:hAnsi="黑体" w:cs="Arial"/>
      <w:sz w:val="21"/>
    </w:rPr>
  </w:style>
  <w:style w:type="paragraph" w:customStyle="1" w:styleId="127">
    <w:name w:val="正文2"/>
    <w:basedOn w:val="1"/>
    <w:link w:val="952"/>
    <w:qFormat/>
    <w:uiPriority w:val="0"/>
    <w:pPr>
      <w:spacing w:before="156"/>
      <w:ind w:firstLine="510" w:firstLineChars="200"/>
    </w:pPr>
    <w:rPr>
      <w:rFonts w:eastAsia="仿宋_GB2312" w:cs="Arial"/>
      <w:kern w:val="3"/>
      <w:szCs w:val="20"/>
    </w:rPr>
  </w:style>
  <w:style w:type="paragraph" w:customStyle="1" w:styleId="128">
    <w:name w:val="正文空两格"/>
    <w:basedOn w:val="1"/>
    <w:link w:val="954"/>
    <w:qFormat/>
    <w:uiPriority w:val="0"/>
    <w:pPr>
      <w:spacing w:beforeLines="40" w:afterLines="40"/>
      <w:ind w:firstLine="480" w:firstLineChars="200"/>
    </w:pPr>
    <w:rPr>
      <w:rFonts w:ascii="FuturaA Bk BT" w:hAnsi="FuturaA Bk BT" w:eastAsia="仿宋" w:cs="FuturaA Bk BT"/>
      <w:kern w:val="3"/>
    </w:rPr>
  </w:style>
  <w:style w:type="paragraph" w:customStyle="1" w:styleId="129">
    <w:name w:val="样式 题注 + (符号) 宋体"/>
    <w:basedOn w:val="27"/>
    <w:link w:val="955"/>
    <w:qFormat/>
    <w:uiPriority w:val="0"/>
    <w:pPr>
      <w:spacing w:beforeLines="40" w:afterLines="40"/>
      <w:jc w:val="center"/>
    </w:pPr>
    <w:rPr>
      <w:rFonts w:cs="Arial"/>
      <w:sz w:val="21"/>
    </w:rPr>
  </w:style>
  <w:style w:type="paragraph" w:customStyle="1" w:styleId="130">
    <w:name w:val="样式 标题 2 + Arial"/>
    <w:basedOn w:val="7"/>
    <w:link w:val="959"/>
    <w:qFormat/>
    <w:uiPriority w:val="0"/>
    <w:pPr>
      <w:spacing w:before="0" w:after="0" w:line="360" w:lineRule="auto"/>
      <w:ind w:left="0" w:firstLine="0"/>
    </w:pPr>
    <w:rPr>
      <w:b w:val="0"/>
      <w:bCs w:val="0"/>
      <w:sz w:val="30"/>
      <w:szCs w:val="30"/>
    </w:rPr>
  </w:style>
  <w:style w:type="paragraph" w:customStyle="1" w:styleId="131">
    <w:name w:val="样式 题注 + 仿宋_GB2312"/>
    <w:basedOn w:val="27"/>
    <w:link w:val="961"/>
    <w:qFormat/>
    <w:uiPriority w:val="0"/>
    <w:pPr>
      <w:spacing w:beforeLines="40" w:afterLines="40"/>
      <w:jc w:val="center"/>
    </w:pPr>
    <w:rPr>
      <w:rFonts w:ascii="黑体" w:hAnsi="仿宋_GB2312" w:cs="Arial"/>
      <w:szCs w:val="24"/>
    </w:rPr>
  </w:style>
  <w:style w:type="paragraph" w:customStyle="1" w:styleId="132">
    <w:name w:val="无间隔1"/>
    <w:link w:val="9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常规"/>
    <w:basedOn w:val="1"/>
    <w:link w:val="973"/>
    <w:qFormat/>
    <w:uiPriority w:val="0"/>
    <w:pPr>
      <w:spacing w:beforeLines="100" w:afterLines="100"/>
      <w:ind w:left="1134"/>
    </w:pPr>
    <w:rPr>
      <w:rFonts w:ascii="仿宋" w:hAnsi="仿宋" w:eastAsia="仿宋" w:cs="仿宋"/>
      <w:kern w:val="3"/>
      <w:szCs w:val="21"/>
    </w:rPr>
  </w:style>
  <w:style w:type="paragraph" w:customStyle="1" w:styleId="134">
    <w:name w:val="正文（缩进）"/>
    <w:basedOn w:val="1"/>
    <w:link w:val="976"/>
    <w:qFormat/>
    <w:uiPriority w:val="0"/>
    <w:pPr>
      <w:spacing w:beforeLines="50" w:afterLines="50"/>
      <w:ind w:firstLine="480" w:firstLineChars="200"/>
    </w:pPr>
    <w:rPr>
      <w:rFonts w:ascii="仿宋" w:hAnsi="仿宋" w:eastAsia="仿宋" w:cs="仿宋"/>
      <w:kern w:val="3"/>
    </w:rPr>
  </w:style>
  <w:style w:type="paragraph" w:customStyle="1" w:styleId="135">
    <w:name w:val="招标正文"/>
    <w:basedOn w:val="1"/>
    <w:link w:val="980"/>
    <w:qFormat/>
    <w:uiPriority w:val="0"/>
    <w:pPr>
      <w:suppressAutoHyphens/>
      <w:ind w:firstLine="480"/>
    </w:pPr>
    <w:rPr>
      <w:rFonts w:ascii="仿宋_GB2312" w:hAnsi="仿宋" w:eastAsia="仿宋_GB2312" w:cs="仿宋"/>
      <w:kern w:val="1"/>
      <w:sz w:val="30"/>
      <w:szCs w:val="20"/>
      <w:lang w:eastAsia="ar-SA"/>
    </w:rPr>
  </w:style>
  <w:style w:type="paragraph" w:customStyle="1" w:styleId="136">
    <w:name w:val="正文格式"/>
    <w:basedOn w:val="1"/>
    <w:link w:val="985"/>
    <w:qFormat/>
    <w:uiPriority w:val="0"/>
    <w:pPr>
      <w:adjustRightInd w:val="0"/>
      <w:snapToGrid w:val="0"/>
      <w:spacing w:beforeLines="25"/>
      <w:ind w:firstLine="480" w:firstLineChars="200"/>
    </w:pPr>
    <w:rPr>
      <w:rFonts w:eastAsia="仿宋" w:cs="仿宋"/>
      <w:bCs/>
      <w:color w:val="000000"/>
    </w:rPr>
  </w:style>
  <w:style w:type="paragraph" w:customStyle="1" w:styleId="137">
    <w:name w:val="基础框架"/>
    <w:basedOn w:val="1"/>
    <w:link w:val="995"/>
    <w:qFormat/>
    <w:uiPriority w:val="0"/>
    <w:pPr>
      <w:ind w:firstLine="198" w:firstLineChars="198"/>
    </w:pPr>
    <w:rPr>
      <w:rFonts w:eastAsia="仿宋" w:cs="仿宋"/>
      <w:kern w:val="3"/>
      <w:sz w:val="18"/>
      <w:szCs w:val="21"/>
    </w:rPr>
  </w:style>
  <w:style w:type="paragraph" w:customStyle="1" w:styleId="138">
    <w:name w:val="文档正文"/>
    <w:basedOn w:val="1"/>
    <w:link w:val="998"/>
    <w:qFormat/>
    <w:uiPriority w:val="0"/>
    <w:pPr>
      <w:adjustRightInd w:val="0"/>
      <w:spacing w:line="440" w:lineRule="exact"/>
      <w:ind w:firstLine="567"/>
      <w:textAlignment w:val="baseline"/>
    </w:pPr>
    <w:rPr>
      <w:rFonts w:ascii="Arial Narrow" w:hAnsi="Arial Narrow" w:eastAsia="仿宋" w:cs="仿宋"/>
    </w:rPr>
  </w:style>
  <w:style w:type="paragraph" w:customStyle="1" w:styleId="139">
    <w:name w:val="样式9"/>
    <w:basedOn w:val="1"/>
    <w:link w:val="1000"/>
    <w:qFormat/>
    <w:uiPriority w:val="0"/>
    <w:pPr>
      <w:keepNext/>
      <w:ind w:left="1151" w:hanging="1009"/>
    </w:pPr>
    <w:rPr>
      <w:rFonts w:ascii="仿宋" w:hAnsi="仿宋" w:eastAsia="仿宋" w:cs="仿宋"/>
      <w:b/>
      <w:kern w:val="3"/>
    </w:rPr>
  </w:style>
  <w:style w:type="paragraph" w:customStyle="1" w:styleId="140">
    <w:name w:val="样式 题注 + 黑体"/>
    <w:basedOn w:val="27"/>
    <w:link w:val="1008"/>
    <w:qFormat/>
    <w:uiPriority w:val="0"/>
    <w:pPr>
      <w:spacing w:beforeLines="40" w:afterLines="40"/>
      <w:jc w:val="center"/>
    </w:pPr>
    <w:rPr>
      <w:rFonts w:ascii="黑体" w:hAnsi="黑体" w:cs="Arial"/>
      <w:sz w:val="21"/>
    </w:rPr>
  </w:style>
  <w:style w:type="paragraph" w:customStyle="1" w:styleId="141">
    <w:name w:val="图文字"/>
    <w:link w:val="1015"/>
    <w:qFormat/>
    <w:uiPriority w:val="0"/>
    <w:pPr>
      <w:jc w:val="center"/>
    </w:pPr>
    <w:rPr>
      <w:rFonts w:ascii="Times New Roman" w:hAnsi="Times New Roman" w:eastAsia="文鼎CS仿宋体" w:cs="Times New Roman"/>
      <w:kern w:val="2"/>
      <w:sz w:val="24"/>
      <w:szCs w:val="24"/>
      <w:lang w:val="en-US" w:eastAsia="zh-CN" w:bidi="ar-SA"/>
    </w:rPr>
  </w:style>
  <w:style w:type="paragraph" w:customStyle="1" w:styleId="142">
    <w:name w:val="样式 首行缩进:  2 字符"/>
    <w:basedOn w:val="1"/>
    <w:link w:val="1024"/>
    <w:qFormat/>
    <w:uiPriority w:val="0"/>
    <w:pPr>
      <w:ind w:firstLine="200" w:firstLineChars="200"/>
    </w:pPr>
    <w:rPr>
      <w:rFonts w:ascii="仿宋" w:hAnsi="仿宋" w:eastAsia="仿宋_GB2312" w:cs="仿宋"/>
      <w:kern w:val="24"/>
      <w:szCs w:val="20"/>
    </w:rPr>
  </w:style>
  <w:style w:type="paragraph" w:customStyle="1" w:styleId="143">
    <w:name w:val="样式 题注 + 黑体3"/>
    <w:basedOn w:val="27"/>
    <w:link w:val="1025"/>
    <w:qFormat/>
    <w:uiPriority w:val="0"/>
    <w:pPr>
      <w:spacing w:beforeLines="40" w:afterLines="40"/>
      <w:jc w:val="center"/>
    </w:pPr>
    <w:rPr>
      <w:rFonts w:ascii="黑体" w:hAnsi="黑体" w:cs="Arial"/>
      <w:sz w:val="21"/>
    </w:rPr>
  </w:style>
  <w:style w:type="paragraph" w:customStyle="1" w:styleId="144">
    <w:name w:val="Indent Normal"/>
    <w:basedOn w:val="1"/>
    <w:link w:val="1028"/>
    <w:qFormat/>
    <w:uiPriority w:val="0"/>
    <w:pPr>
      <w:ind w:firstLine="420"/>
    </w:pPr>
    <w:rPr>
      <w:rFonts w:ascii="仿宋" w:hAnsi="仿宋" w:eastAsia="仿宋" w:cs="仿宋"/>
      <w:kern w:val="3"/>
      <w:szCs w:val="20"/>
    </w:rPr>
  </w:style>
  <w:style w:type="paragraph" w:customStyle="1" w:styleId="145">
    <w:name w:val="最新正文"/>
    <w:basedOn w:val="1"/>
    <w:link w:val="1031"/>
    <w:qFormat/>
    <w:uiPriority w:val="0"/>
    <w:pPr>
      <w:snapToGrid w:val="0"/>
      <w:ind w:right="-357" w:firstLine="196" w:firstLineChars="196"/>
    </w:pPr>
    <w:rPr>
      <w:rFonts w:ascii="仿宋_GB2312" w:hAnsi="仿宋" w:eastAsia="仿宋_GB2312"/>
      <w:kern w:val="3"/>
    </w:rPr>
  </w:style>
  <w:style w:type="paragraph" w:customStyle="1" w:styleId="146">
    <w:name w:val="加重文字"/>
    <w:basedOn w:val="116"/>
    <w:link w:val="1037"/>
    <w:qFormat/>
    <w:uiPriority w:val="0"/>
    <w:pPr>
      <w:ind w:firstLine="0" w:firstLineChars="0"/>
    </w:pPr>
    <w:rPr>
      <w:b/>
      <w:bCs/>
      <w:u w:val="thick"/>
    </w:rPr>
  </w:style>
  <w:style w:type="paragraph" w:customStyle="1" w:styleId="147">
    <w:name w:val="编写说明"/>
    <w:basedOn w:val="1"/>
    <w:link w:val="1053"/>
    <w:qFormat/>
    <w:uiPriority w:val="0"/>
    <w:rPr>
      <w:rFonts w:ascii="仿宋" w:hAnsi="仿宋" w:eastAsia="仿宋" w:cs="仿宋"/>
      <w:i/>
      <w:color w:val="0000FF"/>
      <w:kern w:val="3"/>
    </w:rPr>
  </w:style>
  <w:style w:type="paragraph" w:customStyle="1" w:styleId="148">
    <w:name w:val="自定义正文"/>
    <w:basedOn w:val="1"/>
    <w:link w:val="1056"/>
    <w:qFormat/>
    <w:uiPriority w:val="0"/>
    <w:pPr>
      <w:spacing w:before="120" w:after="120" w:line="480" w:lineRule="exact"/>
      <w:ind w:firstLine="200" w:firstLineChars="200"/>
    </w:pPr>
    <w:rPr>
      <w:rFonts w:ascii="仿宋_GB2312" w:hAnsi="仿宋" w:eastAsia="仿宋_GB2312" w:cs="仿宋"/>
      <w:kern w:val="3"/>
      <w:sz w:val="28"/>
    </w:rPr>
  </w:style>
  <w:style w:type="paragraph" w:customStyle="1" w:styleId="149">
    <w:name w:val="二级条标题"/>
    <w:basedOn w:val="150"/>
    <w:next w:val="151"/>
    <w:link w:val="1061"/>
    <w:qFormat/>
    <w:uiPriority w:val="0"/>
    <w:pPr>
      <w:ind w:left="630" w:hanging="630"/>
      <w:outlineLvl w:val="3"/>
    </w:pPr>
  </w:style>
  <w:style w:type="paragraph" w:customStyle="1" w:styleId="150">
    <w:name w:val="一级条标题"/>
    <w:basedOn w:val="1"/>
    <w:next w:val="151"/>
    <w:qFormat/>
    <w:uiPriority w:val="0"/>
    <w:pPr>
      <w:spacing w:beforeLines="40" w:afterLines="40"/>
      <w:outlineLvl w:val="2"/>
    </w:pPr>
    <w:rPr>
      <w:rFonts w:ascii="黑体" w:hAnsi="仿宋" w:eastAsia="黑体" w:cs="仿宋"/>
      <w:szCs w:val="20"/>
    </w:rPr>
  </w:style>
  <w:style w:type="paragraph" w:customStyle="1" w:styleId="1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我的正文"/>
    <w:basedOn w:val="1"/>
    <w:link w:val="1068"/>
    <w:qFormat/>
    <w:uiPriority w:val="0"/>
    <w:pPr>
      <w:spacing w:afterLines="100"/>
      <w:ind w:firstLine="480" w:firstLineChars="200"/>
    </w:pPr>
    <w:rPr>
      <w:rFonts w:ascii="仿宋" w:hAnsi="仿宋" w:eastAsia="仿宋_GB2312"/>
      <w:kern w:val="3"/>
      <w:szCs w:val="20"/>
    </w:rPr>
  </w:style>
  <w:style w:type="paragraph" w:customStyle="1" w:styleId="153">
    <w:name w:val="正文缩进2"/>
    <w:basedOn w:val="1"/>
    <w:link w:val="1072"/>
    <w:qFormat/>
    <w:uiPriority w:val="0"/>
    <w:pPr>
      <w:ind w:firstLine="420"/>
    </w:pPr>
    <w:rPr>
      <w:rFonts w:ascii="仿宋" w:hAnsi="仿宋" w:eastAsia="仿宋" w:cs="仿宋"/>
      <w:sz w:val="20"/>
      <w:szCs w:val="20"/>
    </w:rPr>
  </w:style>
  <w:style w:type="paragraph" w:customStyle="1" w:styleId="154">
    <w:name w:val="哈哈正文"/>
    <w:basedOn w:val="1"/>
    <w:link w:val="1074"/>
    <w:qFormat/>
    <w:uiPriority w:val="0"/>
    <w:pPr>
      <w:ind w:firstLine="200" w:firstLineChars="200"/>
    </w:pPr>
    <w:rPr>
      <w:rFonts w:eastAsia="仿宋"/>
      <w:kern w:val="3"/>
      <w:szCs w:val="20"/>
    </w:rPr>
  </w:style>
  <w:style w:type="paragraph" w:customStyle="1" w:styleId="155">
    <w:name w:val="表格标题(居中)"/>
    <w:basedOn w:val="1"/>
    <w:link w:val="1075"/>
    <w:qFormat/>
    <w:uiPriority w:val="0"/>
    <w:pPr>
      <w:snapToGrid w:val="0"/>
      <w:spacing w:line="300" w:lineRule="auto"/>
      <w:jc w:val="center"/>
    </w:pPr>
    <w:rPr>
      <w:rFonts w:ascii="仿宋" w:hAnsi="仿宋" w:eastAsia="黑体" w:cs="仿宋"/>
      <w:kern w:val="3"/>
      <w:szCs w:val="20"/>
    </w:rPr>
  </w:style>
  <w:style w:type="paragraph" w:customStyle="1" w:styleId="156">
    <w:name w:val="备注说明 Char"/>
    <w:basedOn w:val="69"/>
    <w:link w:val="1079"/>
    <w:qFormat/>
    <w:uiPriority w:val="0"/>
    <w:pPr>
      <w:adjustRightInd w:val="0"/>
      <w:spacing w:beforeLines="40" w:afterLines="40" w:line="312" w:lineRule="atLeast"/>
      <w:ind w:left="420" w:hanging="420"/>
    </w:pPr>
    <w:rPr>
      <w:rFonts w:ascii="宋体" w:hAnsi="宋体"/>
      <w:kern w:val="0"/>
      <w:sz w:val="21"/>
      <w:szCs w:val="20"/>
    </w:rPr>
  </w:style>
  <w:style w:type="paragraph" w:customStyle="1" w:styleId="157">
    <w:name w:val="样式 题注 + 黑色"/>
    <w:basedOn w:val="27"/>
    <w:link w:val="1082"/>
    <w:qFormat/>
    <w:uiPriority w:val="0"/>
    <w:pPr>
      <w:spacing w:beforeLines="40" w:afterLines="40"/>
      <w:jc w:val="center"/>
    </w:pPr>
    <w:rPr>
      <w:rFonts w:cs="Arial"/>
      <w:color w:val="000000"/>
      <w:sz w:val="24"/>
    </w:rPr>
  </w:style>
  <w:style w:type="paragraph" w:customStyle="1" w:styleId="158">
    <w:name w:val="公文正文"/>
    <w:basedOn w:val="40"/>
    <w:link w:val="1083"/>
    <w:qFormat/>
    <w:uiPriority w:val="0"/>
    <w:pPr>
      <w:spacing w:line="360" w:lineRule="auto"/>
      <w:ind w:firstLine="200" w:firstLineChars="200"/>
    </w:pPr>
    <w:rPr>
      <w:rFonts w:ascii="仿宋_GB2312" w:hAnsi="宋体" w:eastAsia="仿宋_GB2312"/>
      <w:spacing w:val="0"/>
      <w:kern w:val="28"/>
      <w:sz w:val="28"/>
      <w:szCs w:val="24"/>
    </w:rPr>
  </w:style>
  <w:style w:type="paragraph" w:customStyle="1" w:styleId="159">
    <w:name w:val="My标题1"/>
    <w:basedOn w:val="6"/>
    <w:next w:val="1"/>
    <w:link w:val="1088"/>
    <w:qFormat/>
    <w:uiPriority w:val="0"/>
    <w:pPr>
      <w:keepNext/>
      <w:keepLines/>
      <w:tabs>
        <w:tab w:val="left" w:pos="425"/>
        <w:tab w:val="clear" w:pos="432"/>
      </w:tabs>
      <w:spacing w:before="120" w:after="360"/>
      <w:ind w:left="425" w:hanging="425"/>
      <w:jc w:val="left"/>
      <w:textAlignment w:val="baseline"/>
    </w:pPr>
    <w:rPr>
      <w:rFonts w:ascii="Arial" w:hAnsi="Arial" w:eastAsia="宋体"/>
      <w:bCs w:val="0"/>
      <w:kern w:val="44"/>
      <w:sz w:val="32"/>
      <w:szCs w:val="20"/>
    </w:rPr>
  </w:style>
  <w:style w:type="paragraph" w:customStyle="1" w:styleId="160">
    <w:name w:val="FA正文"/>
    <w:basedOn w:val="1"/>
    <w:link w:val="1089"/>
    <w:qFormat/>
    <w:uiPriority w:val="0"/>
    <w:pPr>
      <w:ind w:firstLine="480" w:firstLineChars="200"/>
    </w:pPr>
    <w:rPr>
      <w:rFonts w:ascii="仿宋" w:eastAsia="仿宋" w:cs="仿宋"/>
      <w:szCs w:val="20"/>
    </w:rPr>
  </w:style>
  <w:style w:type="paragraph" w:customStyle="1" w:styleId="161">
    <w:name w:val="xl67"/>
    <w:basedOn w:val="1"/>
    <w:qFormat/>
    <w:uiPriority w:val="0"/>
    <w:pPr>
      <w:pBdr>
        <w:left w:val="single" w:color="auto" w:sz="4" w:space="0"/>
        <w:bottom w:val="single" w:color="auto" w:sz="4" w:space="0"/>
      </w:pBdr>
      <w:spacing w:beforeLines="40" w:afterLines="40"/>
      <w:jc w:val="center"/>
    </w:pPr>
    <w:rPr>
      <w:rFonts w:ascii="仿宋" w:hAnsi="仿宋" w:eastAsia="仿宋" w:cs="仿宋"/>
      <w:szCs w:val="21"/>
    </w:rPr>
  </w:style>
  <w:style w:type="paragraph" w:customStyle="1" w:styleId="162">
    <w:name w:val="大纲正文"/>
    <w:basedOn w:val="1"/>
    <w:qFormat/>
    <w:uiPriority w:val="0"/>
    <w:pPr>
      <w:ind w:firstLine="480" w:firstLineChars="200"/>
    </w:pPr>
    <w:rPr>
      <w:rFonts w:ascii="仿宋" w:hAnsi="仿宋" w:eastAsia="仿宋"/>
      <w:kern w:val="3"/>
      <w:szCs w:val="20"/>
    </w:rPr>
  </w:style>
  <w:style w:type="paragraph" w:customStyle="1" w:styleId="163">
    <w:name w:val="本文缩进"/>
    <w:basedOn w:val="1"/>
    <w:qFormat/>
    <w:uiPriority w:val="0"/>
    <w:pPr>
      <w:adjustRightInd w:val="0"/>
      <w:snapToGrid w:val="0"/>
      <w:ind w:left="-2" w:firstLine="482"/>
    </w:pPr>
    <w:rPr>
      <w:rFonts w:ascii="楷体" w:hAnsi="Arial" w:eastAsia="楷体" w:cs="Arial"/>
      <w:szCs w:val="20"/>
    </w:rPr>
  </w:style>
  <w:style w:type="paragraph" w:customStyle="1" w:styleId="164">
    <w:name w:val="WW正文常用格式"/>
    <w:basedOn w:val="1"/>
    <w:qFormat/>
    <w:uiPriority w:val="0"/>
    <w:pPr>
      <w:spacing w:beforeLines="40" w:afterLines="40"/>
      <w:ind w:firstLine="480" w:firstLineChars="200"/>
    </w:pPr>
    <w:rPr>
      <w:rFonts w:eastAsia="仿宋" w:cs="仿宋"/>
      <w:kern w:val="3"/>
      <w:szCs w:val="20"/>
    </w:rPr>
  </w:style>
  <w:style w:type="paragraph" w:customStyle="1" w:styleId="165">
    <w:name w:val="colorffffffbld"/>
    <w:basedOn w:val="1"/>
    <w:qFormat/>
    <w:uiPriority w:val="0"/>
    <w:pPr>
      <w:spacing w:beforeLines="40" w:afterLines="40"/>
    </w:pPr>
    <w:rPr>
      <w:rFonts w:eastAsia="仿宋"/>
      <w:b/>
      <w:bCs/>
      <w:color w:val="FFFFFF"/>
    </w:rPr>
  </w:style>
  <w:style w:type="paragraph" w:customStyle="1" w:styleId="166">
    <w:name w:val="图名"/>
    <w:basedOn w:val="26"/>
    <w:qFormat/>
    <w:uiPriority w:val="0"/>
    <w:pPr>
      <w:spacing w:beforeLines="40" w:afterLines="40" w:line="300" w:lineRule="auto"/>
      <w:ind w:firstLine="0"/>
      <w:jc w:val="center"/>
    </w:pPr>
    <w:rPr>
      <w:rFonts w:ascii="宋体" w:hAnsi="宋体" w:eastAsia="黑体"/>
      <w:b/>
    </w:rPr>
  </w:style>
  <w:style w:type="paragraph" w:customStyle="1" w:styleId="167">
    <w:name w:val="一级无标题条"/>
    <w:basedOn w:val="1"/>
    <w:qFormat/>
    <w:uiPriority w:val="0"/>
    <w:pPr>
      <w:spacing w:beforeLines="40" w:afterLines="40"/>
    </w:pPr>
    <w:rPr>
      <w:rFonts w:ascii="仿宋" w:hAnsi="仿宋" w:eastAsia="仿宋" w:cs="仿宋"/>
      <w:kern w:val="3"/>
    </w:rPr>
  </w:style>
  <w:style w:type="paragraph" w:customStyle="1" w:styleId="168">
    <w:name w:val="标题 37"/>
    <w:basedOn w:val="1"/>
    <w:qFormat/>
    <w:uiPriority w:val="0"/>
    <w:pPr>
      <w:adjustRightInd w:val="0"/>
      <w:snapToGrid w:val="0"/>
      <w:ind w:left="-2"/>
    </w:pPr>
    <w:rPr>
      <w:rFonts w:ascii="Arial" w:hAnsi="Arial" w:eastAsia="仿宋" w:cs="Arial"/>
      <w:kern w:val="3"/>
    </w:rPr>
  </w:style>
  <w:style w:type="paragraph" w:customStyle="1" w:styleId="169">
    <w:name w:val="xl61"/>
    <w:basedOn w:val="1"/>
    <w:qFormat/>
    <w:uiPriority w:val="0"/>
    <w:pPr>
      <w:pBdr>
        <w:top w:val="single" w:color="auto" w:sz="4" w:space="0"/>
        <w:left w:val="single" w:color="auto" w:sz="4" w:space="0"/>
        <w:bottom w:val="single" w:color="auto" w:sz="8" w:space="0"/>
        <w:right w:val="single" w:color="auto" w:sz="8" w:space="0"/>
      </w:pBdr>
      <w:spacing w:beforeLines="40" w:afterLines="40"/>
    </w:pPr>
    <w:rPr>
      <w:rFonts w:eastAsia="仿宋"/>
      <w:color w:val="FF0000"/>
      <w:sz w:val="20"/>
      <w:szCs w:val="20"/>
    </w:rPr>
  </w:style>
  <w:style w:type="paragraph" w:customStyle="1" w:styleId="170">
    <w:name w:val="pa-7"/>
    <w:basedOn w:val="1"/>
    <w:qFormat/>
    <w:uiPriority w:val="0"/>
    <w:pPr>
      <w:spacing w:before="150" w:after="150"/>
    </w:pPr>
    <w:rPr>
      <w:rFonts w:eastAsia="仿宋"/>
    </w:rPr>
  </w:style>
  <w:style w:type="paragraph" w:customStyle="1" w:styleId="171">
    <w:name w:val="封面标准名称"/>
    <w:qFormat/>
    <w:uiPriority w:val="0"/>
    <w:pPr>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72">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73">
    <w:name w:val="样式 纯文本 + 首行缩进:  2 字符 Char Char Char Char Char Char Char Char Char Char Char Char Char Char Char Char Char Char Char Char Char Char Char Char"/>
    <w:basedOn w:val="50"/>
    <w:qFormat/>
    <w:uiPriority w:val="0"/>
    <w:pPr>
      <w:spacing w:beforeLines="0" w:afterLines="0" w:line="360" w:lineRule="auto"/>
    </w:pPr>
    <w:rPr>
      <w:rFonts w:eastAsia="仿宋_GB2312" w:cs="Arial"/>
      <w:sz w:val="28"/>
      <w:szCs w:val="20"/>
    </w:rPr>
  </w:style>
  <w:style w:type="paragraph" w:customStyle="1" w:styleId="174">
    <w:name w:val="xl29"/>
    <w:basedOn w:val="1"/>
    <w:qFormat/>
    <w:uiPriority w:val="0"/>
    <w:pPr>
      <w:pBdr>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17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1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7">
    <w:name w:val="S4-L15-C"/>
    <w:basedOn w:val="1"/>
    <w:qFormat/>
    <w:uiPriority w:val="0"/>
    <w:pPr>
      <w:spacing w:after="120"/>
      <w:jc w:val="center"/>
    </w:pPr>
    <w:rPr>
      <w:rFonts w:ascii="仿宋" w:hAnsi="仿宋" w:eastAsia="仿宋" w:cs="仿宋"/>
      <w:kern w:val="3"/>
      <w:szCs w:val="21"/>
    </w:rPr>
  </w:style>
  <w:style w:type="paragraph" w:customStyle="1" w:styleId="178">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179">
    <w:name w:val="colorccccccbg"/>
    <w:basedOn w:val="1"/>
    <w:qFormat/>
    <w:uiPriority w:val="0"/>
    <w:pPr>
      <w:shd w:val="clear" w:color="auto" w:fill="CCCCCC"/>
      <w:spacing w:beforeLines="40" w:afterLines="40"/>
    </w:pPr>
    <w:rPr>
      <w:rFonts w:eastAsia="仿宋"/>
      <w:color w:val="000000"/>
    </w:rPr>
  </w:style>
  <w:style w:type="paragraph" w:customStyle="1" w:styleId="180">
    <w:name w:val="样式 宋体 左 段前: 5 磅 段后: 5 磅 行距: 1.5 倍行距1"/>
    <w:basedOn w:val="1"/>
    <w:qFormat/>
    <w:uiPriority w:val="0"/>
    <w:pPr>
      <w:spacing w:beforeLines="40" w:afterLines="40"/>
    </w:pPr>
    <w:rPr>
      <w:rFonts w:eastAsia="仿宋"/>
      <w:szCs w:val="20"/>
    </w:rPr>
  </w:style>
  <w:style w:type="paragraph" w:customStyle="1" w:styleId="181">
    <w:name w:val="此正文"/>
    <w:basedOn w:val="1"/>
    <w:qFormat/>
    <w:uiPriority w:val="0"/>
    <w:pPr>
      <w:ind w:firstLine="200" w:firstLineChars="200"/>
    </w:pPr>
    <w:rPr>
      <w:rFonts w:ascii="仿宋" w:hAnsi="仿宋" w:eastAsia="仿宋" w:cs="仿宋"/>
      <w:kern w:val="3"/>
      <w:szCs w:val="20"/>
    </w:rPr>
  </w:style>
  <w:style w:type="paragraph" w:customStyle="1" w:styleId="182">
    <w:name w:val="编号 2"/>
    <w:basedOn w:val="183"/>
    <w:qFormat/>
    <w:uiPriority w:val="0"/>
    <w:pPr>
      <w:tabs>
        <w:tab w:val="left" w:pos="432"/>
      </w:tabs>
    </w:pPr>
    <w:rPr>
      <w:szCs w:val="20"/>
    </w:rPr>
  </w:style>
  <w:style w:type="paragraph" w:customStyle="1" w:styleId="183">
    <w:name w:val="编号 1"/>
    <w:basedOn w:val="1"/>
    <w:qFormat/>
    <w:uiPriority w:val="0"/>
    <w:pPr>
      <w:tabs>
        <w:tab w:val="left" w:pos="432"/>
      </w:tabs>
      <w:spacing w:before="100" w:beforeAutospacing="1" w:after="100" w:afterAutospacing="1"/>
      <w:ind w:left="432" w:hanging="432"/>
    </w:pPr>
    <w:rPr>
      <w:rFonts w:hAnsi="仿宋" w:eastAsia="仿宋" w:cs="仿宋"/>
      <w:kern w:val="3"/>
    </w:rPr>
  </w:style>
  <w:style w:type="paragraph" w:customStyle="1" w:styleId="184">
    <w:name w:val="countryind"/>
    <w:basedOn w:val="1"/>
    <w:qFormat/>
    <w:uiPriority w:val="0"/>
    <w:pPr>
      <w:spacing w:beforeLines="40" w:afterLines="40"/>
    </w:pPr>
    <w:rPr>
      <w:rFonts w:eastAsia="仿宋"/>
      <w:color w:val="333333"/>
    </w:rPr>
  </w:style>
  <w:style w:type="paragraph" w:customStyle="1" w:styleId="185">
    <w:name w:val="编号 3"/>
    <w:basedOn w:val="1"/>
    <w:qFormat/>
    <w:uiPriority w:val="0"/>
    <w:pPr>
      <w:tabs>
        <w:tab w:val="left" w:pos="1200"/>
      </w:tabs>
      <w:ind w:left="1200" w:leftChars="400" w:hanging="360" w:hangingChars="200"/>
    </w:pPr>
    <w:rPr>
      <w:rFonts w:eastAsia="仿宋" w:cs="仿宋"/>
      <w:color w:val="000000"/>
      <w:kern w:val="3"/>
      <w:szCs w:val="20"/>
    </w:rPr>
  </w:style>
  <w:style w:type="paragraph" w:customStyle="1" w:styleId="186">
    <w:name w:val="Char3 Char Char"/>
    <w:basedOn w:val="1"/>
    <w:qFormat/>
    <w:uiPriority w:val="0"/>
    <w:pPr>
      <w:spacing w:after="160" w:line="240" w:lineRule="exact"/>
    </w:pPr>
    <w:rPr>
      <w:rFonts w:ascii="仿宋" w:hAnsi="仿宋" w:eastAsia="仿宋" w:cs="仿宋"/>
      <w:kern w:val="3"/>
      <w:szCs w:val="20"/>
    </w:rPr>
  </w:style>
  <w:style w:type="paragraph" w:customStyle="1" w:styleId="187">
    <w:name w:val="Char Char5 Char Char Char Char"/>
    <w:basedOn w:val="1"/>
    <w:qFormat/>
    <w:uiPriority w:val="0"/>
    <w:pPr>
      <w:spacing w:beforeLines="40" w:afterLines="40"/>
    </w:pPr>
    <w:rPr>
      <w:rFonts w:ascii="Tahoma" w:hAnsi="Tahoma" w:eastAsia="仿宋" w:cs="仿宋"/>
      <w:kern w:val="3"/>
      <w:sz w:val="36"/>
      <w:szCs w:val="36"/>
    </w:rPr>
  </w:style>
  <w:style w:type="paragraph" w:customStyle="1" w:styleId="188">
    <w:name w:val="text"/>
    <w:basedOn w:val="1"/>
    <w:qFormat/>
    <w:uiPriority w:val="0"/>
    <w:pPr>
      <w:adjustRightInd w:val="0"/>
      <w:spacing w:before="120"/>
      <w:ind w:firstLine="425"/>
      <w:textAlignment w:val="baseline"/>
    </w:pPr>
    <w:rPr>
      <w:rFonts w:hAnsi="Arial" w:eastAsia="仿宋" w:cs="Arial"/>
      <w:bCs/>
      <w:sz w:val="26"/>
      <w:szCs w:val="32"/>
    </w:rPr>
  </w:style>
  <w:style w:type="paragraph" w:customStyle="1" w:styleId="189">
    <w:name w:val="样式 标题 1 + 左侧:  0 厘米 首行缩进:  0 厘米"/>
    <w:basedOn w:val="6"/>
    <w:qFormat/>
    <w:uiPriority w:val="0"/>
    <w:pPr>
      <w:keepNext/>
      <w:keepLines/>
      <w:adjustRightInd/>
      <w:spacing w:after="120"/>
      <w:jc w:val="both"/>
    </w:pPr>
    <w:rPr>
      <w:rFonts w:ascii="黑体" w:eastAsia="黑体" w:cs="宋体"/>
      <w:kern w:val="44"/>
    </w:rPr>
  </w:style>
  <w:style w:type="paragraph" w:customStyle="1" w:styleId="190">
    <w:name w:val="正文格式 Char"/>
    <w:basedOn w:val="1"/>
    <w:qFormat/>
    <w:uiPriority w:val="0"/>
    <w:pPr>
      <w:adjustRightInd w:val="0"/>
      <w:snapToGrid w:val="0"/>
      <w:spacing w:beforeLines="25" w:line="400" w:lineRule="exact"/>
      <w:ind w:firstLine="482"/>
    </w:pPr>
    <w:rPr>
      <w:rFonts w:ascii="Arial" w:hAnsi="Arial" w:eastAsia="新宋体" w:cs="Arial"/>
      <w:kern w:val="3"/>
    </w:rPr>
  </w:style>
  <w:style w:type="paragraph" w:customStyle="1" w:styleId="191">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92">
    <w:name w:val="xl65"/>
    <w:basedOn w:val="1"/>
    <w:qFormat/>
    <w:uiPriority w:val="0"/>
    <w:pPr>
      <w:pBdr>
        <w:top w:val="single" w:color="auto" w:sz="4" w:space="0"/>
        <w:left w:val="single" w:color="auto" w:sz="8" w:space="0"/>
        <w:bottom w:val="single" w:color="auto" w:sz="4" w:space="0"/>
        <w:right w:val="single" w:color="auto" w:sz="4" w:space="0"/>
      </w:pBdr>
      <w:spacing w:beforeLines="40" w:afterLines="40"/>
      <w:jc w:val="center"/>
    </w:pPr>
    <w:rPr>
      <w:rFonts w:eastAsia="仿宋"/>
      <w:b/>
      <w:bCs/>
      <w:sz w:val="20"/>
      <w:szCs w:val="20"/>
    </w:rPr>
  </w:style>
  <w:style w:type="paragraph" w:customStyle="1" w:styleId="193">
    <w:name w:val="表格内容"/>
    <w:basedOn w:val="39"/>
    <w:qFormat/>
    <w:uiPriority w:val="0"/>
    <w:pPr>
      <w:suppressLineNumbers/>
      <w:suppressAutoHyphens/>
    </w:pPr>
    <w:rPr>
      <w:kern w:val="1"/>
      <w:sz w:val="21"/>
      <w:lang w:eastAsia="ar-SA"/>
    </w:rPr>
  </w:style>
  <w:style w:type="paragraph" w:customStyle="1" w:styleId="194">
    <w:name w:val="中文标题 1"/>
    <w:basedOn w:val="40"/>
    <w:next w:val="40"/>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195">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96">
    <w:name w:val="Main Title"/>
    <w:basedOn w:val="1"/>
    <w:qFormat/>
    <w:uiPriority w:val="0"/>
    <w:pPr>
      <w:spacing w:before="480" w:afterLines="50"/>
      <w:jc w:val="center"/>
    </w:pPr>
    <w:rPr>
      <w:rFonts w:hAnsi="仿宋" w:eastAsia="仿宋" w:cs="仿宋"/>
      <w:b/>
      <w:snapToGrid w:val="0"/>
      <w:kern w:val="28"/>
      <w:sz w:val="32"/>
      <w:szCs w:val="20"/>
    </w:rPr>
  </w:style>
  <w:style w:type="paragraph" w:customStyle="1" w:styleId="197">
    <w:name w:val="样式 标题 4 + 段后: 0.5 行"/>
    <w:basedOn w:val="9"/>
    <w:qFormat/>
    <w:uiPriority w:val="0"/>
    <w:pPr>
      <w:spacing w:before="120" w:afterLines="50"/>
    </w:pPr>
    <w:rPr>
      <w:rFonts w:ascii="宋体" w:hAnsi="Times New Roman" w:eastAsia="宋体" w:cs="宋体"/>
      <w:snapToGrid w:val="0"/>
      <w:kern w:val="0"/>
      <w:sz w:val="21"/>
      <w:szCs w:val="20"/>
    </w:rPr>
  </w:style>
  <w:style w:type="paragraph" w:customStyle="1" w:styleId="198">
    <w:name w:val="附录表标题"/>
    <w:next w:val="15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99">
    <w:name w:val="Char Char5 Char Char Char Char Char Char Char Char Char Char Char Char"/>
    <w:basedOn w:val="1"/>
    <w:qFormat/>
    <w:uiPriority w:val="0"/>
    <w:rPr>
      <w:rFonts w:ascii="Tahoma" w:hAnsi="Tahoma" w:eastAsia="仿宋" w:cs="仿宋"/>
      <w:kern w:val="3"/>
      <w:sz w:val="36"/>
      <w:szCs w:val="36"/>
    </w:rPr>
  </w:style>
  <w:style w:type="paragraph" w:customStyle="1" w:styleId="200">
    <w:name w:val="普通 (Web)"/>
    <w:basedOn w:val="1"/>
    <w:qFormat/>
    <w:uiPriority w:val="0"/>
    <w:pPr>
      <w:spacing w:beforeLines="40" w:afterLines="40"/>
    </w:pPr>
    <w:rPr>
      <w:rFonts w:eastAsia="仿宋" w:cs="仿宋"/>
    </w:rPr>
  </w:style>
  <w:style w:type="paragraph" w:customStyle="1" w:styleId="201">
    <w:name w:val="标题5，章节第五层"/>
    <w:basedOn w:val="1"/>
    <w:next w:val="136"/>
    <w:qFormat/>
    <w:uiPriority w:val="0"/>
    <w:pPr>
      <w:tabs>
        <w:tab w:val="left" w:pos="1050"/>
      </w:tabs>
      <w:spacing w:beforeLines="40" w:afterLines="40"/>
      <w:ind w:left="1700" w:hanging="850"/>
      <w:outlineLvl w:val="4"/>
    </w:pPr>
    <w:rPr>
      <w:rFonts w:ascii="Arial" w:hAnsi="Arial" w:eastAsia="华文细黑" w:cs="仿宋"/>
      <w:kern w:val="3"/>
      <w:sz w:val="30"/>
    </w:rPr>
  </w:style>
  <w:style w:type="paragraph" w:customStyle="1" w:styleId="202">
    <w:name w:val="Char2 Char Char Char"/>
    <w:basedOn w:val="1"/>
    <w:qFormat/>
    <w:uiPriority w:val="0"/>
    <w:rPr>
      <w:rFonts w:ascii="仿宋_GB2312" w:hAnsi="仿宋" w:eastAsia="仿宋_GB2312" w:cs="仿宋"/>
      <w:b/>
      <w:kern w:val="3"/>
      <w:sz w:val="32"/>
      <w:szCs w:val="32"/>
    </w:rPr>
  </w:style>
  <w:style w:type="paragraph" w:customStyle="1" w:styleId="203">
    <w:name w:val="标题2，章节第二层"/>
    <w:basedOn w:val="1"/>
    <w:next w:val="136"/>
    <w:qFormat/>
    <w:uiPriority w:val="0"/>
    <w:pPr>
      <w:tabs>
        <w:tab w:val="left" w:pos="630"/>
      </w:tabs>
      <w:adjustRightInd w:val="0"/>
      <w:snapToGrid w:val="0"/>
      <w:spacing w:beforeLines="100" w:afterLines="100" w:line="300" w:lineRule="auto"/>
      <w:ind w:left="282" w:hanging="141"/>
      <w:outlineLvl w:val="1"/>
    </w:pPr>
    <w:rPr>
      <w:rFonts w:ascii="Arial" w:hAnsi="Arial" w:eastAsia="黑体" w:cs="仿宋"/>
      <w:kern w:val="3"/>
      <w:sz w:val="32"/>
    </w:rPr>
  </w:style>
  <w:style w:type="paragraph" w:customStyle="1" w:styleId="204">
    <w:name w:val="正文5"/>
    <w:basedOn w:val="1"/>
    <w:qFormat/>
    <w:uiPriority w:val="0"/>
    <w:pPr>
      <w:spacing w:beforeLines="50" w:afterLines="50"/>
      <w:ind w:firstLine="420" w:firstLineChars="200"/>
    </w:pPr>
    <w:rPr>
      <w:rFonts w:ascii="仿宋" w:hAnsi="仿宋" w:eastAsia="仿宋" w:cs="仿宋"/>
      <w:kern w:val="3"/>
    </w:rPr>
  </w:style>
  <w:style w:type="paragraph" w:customStyle="1" w:styleId="205">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206">
    <w:name w:val="Char Char3 Char Char Char Char Char Char Char Char Char Char Char Char2 Char Char Char Char"/>
    <w:basedOn w:val="1"/>
    <w:qFormat/>
    <w:uiPriority w:val="0"/>
    <w:rPr>
      <w:rFonts w:ascii="Tahoma" w:hAnsi="Tahoma" w:eastAsia="仿宋" w:cs="仿宋"/>
      <w:kern w:val="3"/>
      <w:sz w:val="36"/>
      <w:szCs w:val="36"/>
    </w:rPr>
  </w:style>
  <w:style w:type="paragraph" w:customStyle="1" w:styleId="207">
    <w:name w:val="图"/>
    <w:basedOn w:val="1"/>
    <w:qFormat/>
    <w:uiPriority w:val="0"/>
    <w:pPr>
      <w:spacing w:beforeLines="40" w:afterLines="40"/>
      <w:jc w:val="center"/>
    </w:pPr>
    <w:rPr>
      <w:rFonts w:ascii="仿宋" w:hAnsi="仿宋" w:eastAsia="仿宋" w:cs="仿宋"/>
      <w:kern w:val="3"/>
      <w:sz w:val="28"/>
    </w:rPr>
  </w:style>
  <w:style w:type="paragraph" w:customStyle="1" w:styleId="208">
    <w:name w:val="段 1"/>
    <w:basedOn w:val="1"/>
    <w:qFormat/>
    <w:uiPriority w:val="0"/>
    <w:rPr>
      <w:rFonts w:ascii="仿宋" w:hAnsi="仿宋" w:eastAsia="仿宋" w:cs="仿宋"/>
      <w:b/>
      <w:bCs/>
      <w:kern w:val="3"/>
    </w:rPr>
  </w:style>
  <w:style w:type="paragraph" w:customStyle="1" w:styleId="209">
    <w:name w:val="样式 文档正文 + 首行缩进:  2 字符2"/>
    <w:basedOn w:val="13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10">
    <w:name w:val="IBM 正文"/>
    <w:basedOn w:val="1"/>
    <w:qFormat/>
    <w:uiPriority w:val="0"/>
    <w:pPr>
      <w:spacing w:line="360" w:lineRule="atLeast"/>
    </w:pPr>
    <w:rPr>
      <w:rFonts w:ascii="仿宋" w:hAnsi="仿宋" w:eastAsia="仿宋" w:cs="仿宋"/>
      <w:kern w:val="3"/>
      <w:szCs w:val="20"/>
    </w:rPr>
  </w:style>
  <w:style w:type="paragraph" w:customStyle="1" w:styleId="211">
    <w:name w:val="My标题4"/>
    <w:basedOn w:val="8"/>
    <w:next w:val="1"/>
    <w:qFormat/>
    <w:uiPriority w:val="0"/>
    <w:pPr>
      <w:tabs>
        <w:tab w:val="left" w:pos="851"/>
        <w:tab w:val="clear" w:pos="720"/>
      </w:tabs>
      <w:ind w:left="851" w:hanging="851"/>
    </w:pPr>
    <w:rPr>
      <w:b w:val="0"/>
      <w:bCs w:val="0"/>
      <w:kern w:val="0"/>
      <w:sz w:val="24"/>
    </w:rPr>
  </w:style>
  <w:style w:type="paragraph" w:customStyle="1" w:styleId="212">
    <w:name w:val="方案正文"/>
    <w:basedOn w:val="1"/>
    <w:qFormat/>
    <w:uiPriority w:val="0"/>
    <w:pPr>
      <w:spacing w:beforeLines="50" w:line="300" w:lineRule="auto"/>
      <w:ind w:left="210" w:leftChars="100" w:firstLine="480" w:firstLineChars="200"/>
    </w:pPr>
    <w:rPr>
      <w:rFonts w:ascii="仿宋" w:hAnsi="仿宋" w:eastAsia="仿宋" w:cs="仿宋"/>
      <w:color w:val="000000"/>
      <w:kern w:val="3"/>
    </w:rPr>
  </w:style>
  <w:style w:type="paragraph" w:customStyle="1" w:styleId="213">
    <w:name w:val="附录图标题"/>
    <w:next w:val="151"/>
    <w:qFormat/>
    <w:uiPriority w:val="0"/>
    <w:pPr>
      <w:jc w:val="center"/>
    </w:pPr>
    <w:rPr>
      <w:rFonts w:ascii="黑体" w:hAnsi="Times New Roman" w:eastAsia="黑体" w:cs="Times New Roman"/>
      <w:sz w:val="21"/>
      <w:lang w:val="en-US" w:eastAsia="zh-CN" w:bidi="ar-SA"/>
    </w:rPr>
  </w:style>
  <w:style w:type="paragraph" w:customStyle="1" w:styleId="214">
    <w:name w:val="Paragraph2"/>
    <w:basedOn w:val="1"/>
    <w:qFormat/>
    <w:uiPriority w:val="0"/>
    <w:pPr>
      <w:spacing w:before="80" w:afterLines="50"/>
      <w:ind w:left="720"/>
    </w:pPr>
    <w:rPr>
      <w:rFonts w:hAnsi="仿宋" w:eastAsia="仿宋" w:cs="仿宋"/>
      <w:snapToGrid w:val="0"/>
      <w:color w:val="000000"/>
      <w:szCs w:val="20"/>
    </w:rPr>
  </w:style>
  <w:style w:type="paragraph" w:customStyle="1" w:styleId="215">
    <w:name w:val="文章正文 Char Char1"/>
    <w:basedOn w:val="1"/>
    <w:qFormat/>
    <w:uiPriority w:val="0"/>
    <w:pPr>
      <w:spacing w:beforeLines="40" w:afterLines="40"/>
      <w:ind w:firstLine="420"/>
    </w:pPr>
    <w:rPr>
      <w:rFonts w:ascii="仿宋" w:hAnsi="仿宋" w:eastAsia="仿宋" w:cs="仿宋"/>
      <w:kern w:val="3"/>
    </w:rPr>
  </w:style>
  <w:style w:type="paragraph" w:customStyle="1" w:styleId="21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217">
    <w:name w:val="标准小四"/>
    <w:basedOn w:val="1"/>
    <w:qFormat/>
    <w:uiPriority w:val="0"/>
    <w:pPr>
      <w:ind w:firstLine="480" w:firstLineChars="200"/>
    </w:pPr>
    <w:rPr>
      <w:rFonts w:ascii="Arial" w:hAnsi="Arial" w:eastAsia="仿宋" w:cs="仿宋"/>
      <w:kern w:val="3"/>
      <w:szCs w:val="21"/>
    </w:rPr>
  </w:style>
  <w:style w:type="paragraph" w:customStyle="1" w:styleId="218">
    <w:name w:val="标题1，章节第一层"/>
    <w:basedOn w:val="1"/>
    <w:next w:val="136"/>
    <w:qFormat/>
    <w:uiPriority w:val="0"/>
    <w:pPr>
      <w:tabs>
        <w:tab w:val="left" w:pos="693"/>
      </w:tabs>
      <w:spacing w:beforeLines="200" w:afterLines="200" w:line="300" w:lineRule="auto"/>
      <w:ind w:left="-426" w:firstLine="426"/>
      <w:outlineLvl w:val="0"/>
    </w:pPr>
    <w:rPr>
      <w:rFonts w:ascii="Arial" w:hAnsi="Arial" w:eastAsia="黑体" w:cs="仿宋"/>
      <w:kern w:val="3"/>
      <w:sz w:val="36"/>
    </w:rPr>
  </w:style>
  <w:style w:type="paragraph" w:customStyle="1" w:styleId="21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20">
    <w:name w:val="color666666"/>
    <w:basedOn w:val="1"/>
    <w:qFormat/>
    <w:uiPriority w:val="0"/>
    <w:pPr>
      <w:spacing w:beforeLines="40" w:afterLines="40"/>
    </w:pPr>
    <w:rPr>
      <w:rFonts w:eastAsia="仿宋"/>
      <w:color w:val="666666"/>
    </w:rPr>
  </w:style>
  <w:style w:type="paragraph" w:customStyle="1" w:styleId="221">
    <w:name w:val="数标题1"/>
    <w:basedOn w:val="1"/>
    <w:qFormat/>
    <w:uiPriority w:val="0"/>
    <w:pPr>
      <w:tabs>
        <w:tab w:val="left" w:pos="1440"/>
      </w:tabs>
      <w:adjustRightInd w:val="0"/>
      <w:spacing w:beforeLines="40" w:afterLines="40"/>
    </w:pPr>
    <w:rPr>
      <w:rFonts w:ascii="仿宋" w:hAnsi="仿宋" w:eastAsia="仿宋" w:cs="仿宋"/>
      <w:b/>
      <w:szCs w:val="20"/>
    </w:rPr>
  </w:style>
  <w:style w:type="paragraph" w:customStyle="1" w:styleId="222">
    <w:name w:val="yellow"/>
    <w:basedOn w:val="1"/>
    <w:qFormat/>
    <w:uiPriority w:val="0"/>
    <w:pPr>
      <w:spacing w:beforeLines="40" w:afterLines="40"/>
    </w:pPr>
    <w:rPr>
      <w:rFonts w:ascii="Verdana" w:hAnsi="Verdana" w:eastAsia="仿宋"/>
      <w:b/>
      <w:bCs/>
      <w:color w:val="CC9900"/>
      <w:sz w:val="20"/>
      <w:szCs w:val="20"/>
    </w:rPr>
  </w:style>
  <w:style w:type="paragraph" w:customStyle="1" w:styleId="223">
    <w:name w:val="msoacetate"/>
    <w:basedOn w:val="1"/>
    <w:qFormat/>
    <w:uiPriority w:val="0"/>
    <w:pPr>
      <w:spacing w:beforeLines="40" w:afterLines="40"/>
    </w:pPr>
    <w:rPr>
      <w:rFonts w:ascii="仿宋" w:hAnsi="仿宋" w:eastAsia="仿宋" w:cs="仿宋"/>
      <w:kern w:val="3"/>
      <w:sz w:val="18"/>
      <w:szCs w:val="18"/>
    </w:rPr>
  </w:style>
  <w:style w:type="paragraph" w:customStyle="1" w:styleId="224">
    <w:name w:val="OUT-3"/>
    <w:basedOn w:val="1"/>
    <w:qFormat/>
    <w:uiPriority w:val="0"/>
    <w:pPr>
      <w:autoSpaceDE w:val="0"/>
      <w:autoSpaceDN w:val="0"/>
      <w:adjustRightInd w:val="0"/>
      <w:spacing w:line="440" w:lineRule="exact"/>
      <w:ind w:left="300" w:hanging="300" w:hangingChars="300"/>
      <w:textAlignment w:val="baseline"/>
    </w:pPr>
    <w:rPr>
      <w:rFonts w:ascii="仿宋" w:hAnsi="仿宋" w:eastAsia="PMingLiU" w:cs="仿宋"/>
      <w:szCs w:val="20"/>
      <w:lang w:eastAsia="zh-TW"/>
    </w:rPr>
  </w:style>
  <w:style w:type="paragraph" w:customStyle="1" w:styleId="225">
    <w:name w:val="样式 标题 5 + 加粗"/>
    <w:basedOn w:val="10"/>
    <w:qFormat/>
    <w:uiPriority w:val="0"/>
    <w:pPr>
      <w:tabs>
        <w:tab w:val="clear" w:pos="1008"/>
      </w:tabs>
      <w:ind w:left="0" w:firstLine="0"/>
    </w:pPr>
    <w:rPr>
      <w:b w:val="0"/>
      <w:sz w:val="24"/>
    </w:rPr>
  </w:style>
  <w:style w:type="paragraph" w:customStyle="1" w:styleId="226">
    <w:name w:val="content"/>
    <w:basedOn w:val="1"/>
    <w:qFormat/>
    <w:uiPriority w:val="0"/>
    <w:pPr>
      <w:spacing w:beforeLines="40" w:afterLines="40"/>
    </w:pPr>
    <w:rPr>
      <w:rFonts w:eastAsia="仿宋"/>
      <w:color w:val="000000"/>
    </w:rPr>
  </w:style>
  <w:style w:type="paragraph" w:customStyle="1" w:styleId="2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8">
    <w:name w:val="cpqsrchopt"/>
    <w:basedOn w:val="1"/>
    <w:qFormat/>
    <w:uiPriority w:val="0"/>
    <w:pPr>
      <w:spacing w:beforeLines="40" w:afterLines="40"/>
    </w:pPr>
    <w:rPr>
      <w:rFonts w:eastAsia="仿宋"/>
      <w:color w:val="990000"/>
      <w:u w:val="single"/>
    </w:rPr>
  </w:style>
  <w:style w:type="paragraph" w:customStyle="1" w:styleId="229">
    <w:name w:val="普通(网站)1"/>
    <w:basedOn w:val="1"/>
    <w:qFormat/>
    <w:uiPriority w:val="0"/>
    <w:pPr>
      <w:spacing w:before="100" w:beforeAutospacing="1" w:after="100" w:afterAutospacing="1"/>
    </w:pPr>
    <w:rPr>
      <w:rFonts w:hint="eastAsia" w:eastAsia="仿宋" w:cs="仿宋"/>
      <w:color w:val="000000"/>
      <w:kern w:val="3"/>
    </w:rPr>
  </w:style>
  <w:style w:type="paragraph" w:customStyle="1" w:styleId="230">
    <w:name w:val="WW序号样式"/>
    <w:basedOn w:val="164"/>
    <w:qFormat/>
    <w:uiPriority w:val="0"/>
    <w:pPr>
      <w:tabs>
        <w:tab w:val="left" w:pos="900"/>
      </w:tabs>
      <w:ind w:left="309" w:firstLine="0" w:firstLineChars="0"/>
    </w:pPr>
  </w:style>
  <w:style w:type="paragraph" w:customStyle="1" w:styleId="231">
    <w:name w:val="theme"/>
    <w:basedOn w:val="1"/>
    <w:qFormat/>
    <w:uiPriority w:val="0"/>
    <w:pPr>
      <w:shd w:val="clear" w:color="auto" w:fill="0066FF"/>
      <w:spacing w:beforeLines="40" w:afterLines="40"/>
    </w:pPr>
    <w:rPr>
      <w:rFonts w:eastAsia="仿宋"/>
      <w:color w:val="000000"/>
    </w:rPr>
  </w:style>
  <w:style w:type="paragraph" w:customStyle="1" w:styleId="232">
    <w:name w:val="xl11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33">
    <w:name w:val="二级无标题条"/>
    <w:basedOn w:val="1"/>
    <w:qFormat/>
    <w:uiPriority w:val="0"/>
    <w:pPr>
      <w:spacing w:beforeLines="40" w:afterLines="40"/>
      <w:ind w:left="945"/>
    </w:pPr>
    <w:rPr>
      <w:rFonts w:ascii="仿宋" w:hAnsi="仿宋" w:eastAsia="仿宋" w:cs="仿宋"/>
      <w:kern w:val="3"/>
    </w:rPr>
  </w:style>
  <w:style w:type="paragraph" w:customStyle="1" w:styleId="234">
    <w:name w:val="标记1"/>
    <w:basedOn w:val="1"/>
    <w:qFormat/>
    <w:uiPriority w:val="0"/>
    <w:pPr>
      <w:spacing w:beforeLines="40" w:afterLines="40"/>
    </w:pPr>
    <w:rPr>
      <w:rFonts w:ascii="仿宋" w:hAnsi="仿宋" w:eastAsia="楷体_GB2312" w:cs="仿宋"/>
      <w:b/>
      <w:bCs/>
      <w:kern w:val="3"/>
      <w:sz w:val="28"/>
      <w:szCs w:val="20"/>
    </w:rPr>
  </w:style>
  <w:style w:type="paragraph" w:customStyle="1" w:styleId="235">
    <w:name w:val="注："/>
    <w:next w:val="151"/>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36">
    <w:name w:val="MM Title"/>
    <w:basedOn w:val="87"/>
    <w:qFormat/>
    <w:uiPriority w:val="0"/>
    <w:pPr>
      <w:widowControl w:val="0"/>
      <w:adjustRightInd/>
      <w:spacing w:before="240" w:after="60"/>
      <w:textAlignment w:val="auto"/>
      <w:outlineLvl w:val="0"/>
    </w:pPr>
    <w:rPr>
      <w:rFonts w:cs="Arial"/>
      <w:bCs/>
      <w:szCs w:val="32"/>
    </w:rPr>
  </w:style>
  <w:style w:type="paragraph" w:customStyle="1" w:styleId="237">
    <w:name w:val="xl66"/>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color w:val="000000"/>
      <w:sz w:val="20"/>
      <w:szCs w:val="20"/>
    </w:rPr>
  </w:style>
  <w:style w:type="paragraph" w:customStyle="1" w:styleId="238">
    <w:name w:val="error"/>
    <w:basedOn w:val="1"/>
    <w:qFormat/>
    <w:uiPriority w:val="0"/>
    <w:pPr>
      <w:spacing w:beforeLines="40" w:afterLines="40"/>
    </w:pPr>
    <w:rPr>
      <w:rFonts w:eastAsia="仿宋"/>
      <w:b/>
      <w:bCs/>
      <w:color w:val="FF0000"/>
    </w:rPr>
  </w:style>
  <w:style w:type="paragraph" w:customStyle="1" w:styleId="239">
    <w:name w:val="项目符号：一级"/>
    <w:basedOn w:val="1"/>
    <w:next w:val="1"/>
    <w:qFormat/>
    <w:uiPriority w:val="0"/>
    <w:pPr>
      <w:tabs>
        <w:tab w:val="left" w:pos="1440"/>
      </w:tabs>
      <w:adjustRightInd w:val="0"/>
      <w:snapToGrid w:val="0"/>
      <w:spacing w:beforeLines="25" w:line="400" w:lineRule="exact"/>
      <w:textAlignment w:val="baseline"/>
    </w:pPr>
    <w:rPr>
      <w:rFonts w:eastAsia="仿宋" w:cs="仿宋"/>
      <w:color w:val="000000"/>
    </w:rPr>
  </w:style>
  <w:style w:type="paragraph" w:customStyle="1" w:styleId="240">
    <w:name w:val="样式 样式4 + 宋体 两端对齐"/>
    <w:basedOn w:val="241"/>
    <w:qFormat/>
    <w:uiPriority w:val="0"/>
    <w:pPr>
      <w:ind w:firstLine="200" w:firstLineChars="200"/>
      <w:jc w:val="both"/>
    </w:pPr>
  </w:style>
  <w:style w:type="paragraph" w:customStyle="1" w:styleId="241">
    <w:name w:val="样式4 Char"/>
    <w:basedOn w:val="1"/>
    <w:qFormat/>
    <w:uiPriority w:val="0"/>
    <w:pPr>
      <w:spacing w:beforeLines="40" w:afterLines="40"/>
      <w:ind w:firstLine="480"/>
    </w:pPr>
    <w:rPr>
      <w:rFonts w:ascii="仿宋" w:hAnsi="仿宋" w:eastAsia="仿宋"/>
      <w:color w:val="000000"/>
    </w:rPr>
  </w:style>
  <w:style w:type="paragraph" w:customStyle="1" w:styleId="242">
    <w:name w:val="编号小标题"/>
    <w:basedOn w:val="243"/>
    <w:qFormat/>
    <w:uiPriority w:val="0"/>
    <w:pPr>
      <w:tabs>
        <w:tab w:val="left" w:pos="1440"/>
      </w:tabs>
      <w:spacing w:beforeLines="40" w:afterLines="40"/>
      <w:ind w:firstLine="0" w:firstLineChars="0"/>
    </w:pPr>
    <w:rPr>
      <w:rFonts w:ascii="Times New Roman" w:eastAsia="宋体"/>
    </w:rPr>
  </w:style>
  <w:style w:type="paragraph" w:customStyle="1" w:styleId="243">
    <w:name w:val="导言"/>
    <w:basedOn w:val="1"/>
    <w:qFormat/>
    <w:uiPriority w:val="0"/>
    <w:pPr>
      <w:overflowPunct w:val="0"/>
      <w:autoSpaceDE w:val="0"/>
      <w:autoSpaceDN w:val="0"/>
      <w:adjustRightInd w:val="0"/>
      <w:spacing w:afterLines="20" w:line="240" w:lineRule="atLeast"/>
      <w:ind w:firstLine="480" w:firstLineChars="200"/>
    </w:pPr>
    <w:rPr>
      <w:rFonts w:ascii="华文新魏" w:hAnsi="仿宋" w:eastAsia="华文新魏" w:cs="Angsana New"/>
      <w:szCs w:val="20"/>
    </w:rPr>
  </w:style>
  <w:style w:type="paragraph" w:customStyle="1" w:styleId="244">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45">
    <w:name w:val="符号 2"/>
    <w:basedOn w:val="246"/>
    <w:qFormat/>
    <w:uiPriority w:val="0"/>
    <w:pPr>
      <w:tabs>
        <w:tab w:val="left" w:pos="900"/>
        <w:tab w:val="left" w:pos="1320"/>
      </w:tabs>
      <w:spacing w:beforeLines="40" w:afterLines="40"/>
      <w:ind w:left="1320"/>
    </w:pPr>
  </w:style>
  <w:style w:type="paragraph" w:customStyle="1" w:styleId="246">
    <w:name w:val="符号 1"/>
    <w:basedOn w:val="40"/>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247">
    <w:name w:val="默认段落字体 Para Char Char Char Char"/>
    <w:basedOn w:val="1"/>
    <w:qFormat/>
    <w:uiPriority w:val="0"/>
    <w:rPr>
      <w:rFonts w:ascii="仿宋" w:hAnsi="仿宋" w:eastAsia="仿宋" w:cs="仿宋"/>
      <w:kern w:val="3"/>
    </w:rPr>
  </w:style>
  <w:style w:type="paragraph" w:customStyle="1" w:styleId="248">
    <w:name w:val="文档编号"/>
    <w:basedOn w:val="1"/>
    <w:next w:val="1"/>
    <w:qFormat/>
    <w:uiPriority w:val="0"/>
    <w:pPr>
      <w:adjustRightInd w:val="0"/>
      <w:spacing w:beforeLines="40" w:afterLines="40"/>
      <w:jc w:val="center"/>
    </w:pPr>
    <w:rPr>
      <w:rFonts w:hAnsi="仿宋" w:eastAsia="仿宋" w:cs="仿宋"/>
      <w:sz w:val="20"/>
    </w:rPr>
  </w:style>
  <w:style w:type="paragraph" w:customStyle="1" w:styleId="249">
    <w:name w:val="xl12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rPr>
  </w:style>
  <w:style w:type="paragraph" w:customStyle="1" w:styleId="250">
    <w:name w:val="zzLc5"/>
    <w:basedOn w:val="1"/>
    <w:next w:val="1"/>
    <w:qFormat/>
    <w:uiPriority w:val="0"/>
    <w:pPr>
      <w:tabs>
        <w:tab w:val="left" w:pos="-420"/>
      </w:tabs>
      <w:overflowPunct w:val="0"/>
      <w:autoSpaceDE w:val="0"/>
      <w:autoSpaceDN w:val="0"/>
      <w:adjustRightInd w:val="0"/>
      <w:spacing w:beforeLines="40" w:afterLines="40" w:line="230" w:lineRule="atLeast"/>
      <w:ind w:left="-420"/>
    </w:pPr>
    <w:rPr>
      <w:rFonts w:ascii="Arial" w:hAnsi="Arial" w:eastAsia="仿宋" w:cs="Angsana New"/>
      <w:sz w:val="20"/>
      <w:szCs w:val="20"/>
    </w:rPr>
  </w:style>
  <w:style w:type="paragraph" w:customStyle="1" w:styleId="251">
    <w:name w:val="样式 四号 行距: 1.5 倍行距"/>
    <w:basedOn w:val="1"/>
    <w:qFormat/>
    <w:uiPriority w:val="0"/>
    <w:pPr>
      <w:spacing w:line="312" w:lineRule="auto"/>
      <w:ind w:firstLine="202" w:firstLineChars="202"/>
    </w:pPr>
    <w:rPr>
      <w:rFonts w:ascii="仿宋" w:hAnsi="仿宋" w:eastAsia="仿宋"/>
      <w:kern w:val="3"/>
      <w:szCs w:val="20"/>
    </w:rPr>
  </w:style>
  <w:style w:type="paragraph" w:customStyle="1" w:styleId="252">
    <w:name w:val="Style-正文"/>
    <w:basedOn w:val="1"/>
    <w:qFormat/>
    <w:uiPriority w:val="0"/>
    <w:pPr>
      <w:ind w:firstLine="420"/>
    </w:pPr>
    <w:rPr>
      <w:rFonts w:eastAsia="仿宋" w:cs="仿宋"/>
      <w:kern w:val="3"/>
    </w:rPr>
  </w:style>
  <w:style w:type="paragraph" w:customStyle="1" w:styleId="253">
    <w:name w:val="_"/>
    <w:basedOn w:val="1"/>
    <w:qFormat/>
    <w:uiPriority w:val="0"/>
    <w:pPr>
      <w:adjustRightInd w:val="0"/>
      <w:spacing w:beforeLines="40" w:afterLines="40"/>
      <w:ind w:left="480"/>
    </w:pPr>
    <w:rPr>
      <w:rFonts w:ascii="仿宋" w:hAnsi="仿宋" w:eastAsia="仿宋" w:cs="仿宋"/>
      <w:szCs w:val="20"/>
    </w:rPr>
  </w:style>
  <w:style w:type="paragraph" w:customStyle="1" w:styleId="254">
    <w:name w:val="样式 标题 3Heading 3 - oldH3h3l3CT3rd levelLevel 3 HeadBold ..."/>
    <w:basedOn w:val="8"/>
    <w:qFormat/>
    <w:uiPriority w:val="0"/>
    <w:pPr>
      <w:tabs>
        <w:tab w:val="left" w:pos="567"/>
        <w:tab w:val="clear" w:pos="720"/>
      </w:tabs>
      <w:spacing w:beforeLines="50" w:afterLines="50"/>
      <w:ind w:left="0" w:firstLine="0"/>
    </w:pPr>
    <w:rPr>
      <w:rFonts w:eastAsia="黑体" w:cs="宋体"/>
      <w:sz w:val="24"/>
      <w:szCs w:val="24"/>
    </w:rPr>
  </w:style>
  <w:style w:type="paragraph" w:customStyle="1" w:styleId="255">
    <w:name w:val="公文标题"/>
    <w:basedOn w:val="158"/>
    <w:next w:val="158"/>
    <w:qFormat/>
    <w:uiPriority w:val="0"/>
    <w:pPr>
      <w:ind w:firstLine="0" w:firstLineChars="0"/>
      <w:jc w:val="center"/>
    </w:pPr>
    <w:rPr>
      <w:b/>
      <w:bCs/>
      <w:sz w:val="44"/>
    </w:rPr>
  </w:style>
  <w:style w:type="paragraph" w:customStyle="1" w:styleId="256">
    <w:name w:val="正文（首行缩进2字符）"/>
    <w:basedOn w:val="1"/>
    <w:qFormat/>
    <w:uiPriority w:val="0"/>
    <w:pPr>
      <w:ind w:firstLine="480" w:firstLineChars="200"/>
    </w:pPr>
    <w:rPr>
      <w:rFonts w:ascii="仿宋" w:hAnsi="仿宋" w:eastAsia="仿宋" w:cs="仿宋"/>
      <w:kern w:val="3"/>
      <w:szCs w:val="20"/>
    </w:rPr>
  </w:style>
  <w:style w:type="paragraph" w:customStyle="1" w:styleId="257">
    <w:name w:val="xl38"/>
    <w:basedOn w:val="1"/>
    <w:qFormat/>
    <w:uiPriority w:val="0"/>
    <w:pPr>
      <w:pBdr>
        <w:bottom w:val="single" w:color="auto" w:sz="4" w:space="0"/>
        <w:right w:val="single" w:color="auto" w:sz="4" w:space="0"/>
      </w:pBdr>
      <w:adjustRightInd w:val="0"/>
      <w:snapToGrid w:val="0"/>
      <w:spacing w:beforeLines="40" w:afterLines="40"/>
      <w:ind w:left="-2"/>
      <w:jc w:val="center"/>
    </w:pPr>
    <w:rPr>
      <w:rFonts w:eastAsia="仿宋" w:cs="Arial"/>
      <w:szCs w:val="21"/>
    </w:rPr>
  </w:style>
  <w:style w:type="paragraph" w:customStyle="1" w:styleId="258">
    <w:name w:val="colorffffff"/>
    <w:basedOn w:val="1"/>
    <w:qFormat/>
    <w:uiPriority w:val="0"/>
    <w:pPr>
      <w:spacing w:beforeLines="40" w:afterLines="40"/>
    </w:pPr>
    <w:rPr>
      <w:rFonts w:eastAsia="仿宋"/>
      <w:color w:val="FFFFFF"/>
    </w:rPr>
  </w:style>
  <w:style w:type="paragraph" w:customStyle="1" w:styleId="259">
    <w:name w:val="数字标题2"/>
    <w:basedOn w:val="7"/>
    <w:next w:val="1"/>
    <w:qFormat/>
    <w:uiPriority w:val="0"/>
    <w:pPr>
      <w:tabs>
        <w:tab w:val="left" w:pos="480"/>
        <w:tab w:val="clear" w:pos="576"/>
      </w:tabs>
      <w:ind w:left="480" w:hanging="480"/>
    </w:pPr>
    <w:rPr>
      <w:rFonts w:ascii="Times New Roman" w:hAnsi="Cambria" w:eastAsia="宋体"/>
      <w:i/>
      <w:color w:val="000000"/>
      <w:kern w:val="0"/>
      <w:sz w:val="36"/>
      <w:szCs w:val="36"/>
    </w:rPr>
  </w:style>
  <w:style w:type="paragraph" w:customStyle="1" w:styleId="260">
    <w:name w:val="Char3 Char Char Char"/>
    <w:basedOn w:val="1"/>
    <w:qFormat/>
    <w:uiPriority w:val="0"/>
    <w:pPr>
      <w:spacing w:after="160" w:line="240" w:lineRule="exact"/>
    </w:pPr>
    <w:rPr>
      <w:rFonts w:ascii="Verdana" w:hAnsi="Verdana" w:eastAsia="仿宋" w:cs="仿宋"/>
      <w:sz w:val="20"/>
      <w:szCs w:val="20"/>
      <w:lang w:eastAsia="en-US"/>
    </w:rPr>
  </w:style>
  <w:style w:type="paragraph" w:customStyle="1" w:styleId="2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62">
    <w:name w:val="Char Char3 Char Char Char Char Char Char Char Char Char Char Char Char2 Char Char Char Char1"/>
    <w:basedOn w:val="1"/>
    <w:qFormat/>
    <w:uiPriority w:val="0"/>
    <w:pPr>
      <w:spacing w:beforeLines="40" w:afterLines="40"/>
    </w:pPr>
    <w:rPr>
      <w:rFonts w:ascii="Tahoma" w:hAnsi="Tahoma" w:eastAsia="仿宋" w:cs="仿宋"/>
      <w:kern w:val="3"/>
      <w:sz w:val="36"/>
      <w:szCs w:val="36"/>
    </w:rPr>
  </w:style>
  <w:style w:type="paragraph" w:customStyle="1" w:styleId="263">
    <w:name w:val="标题 0（绿盟科技）"/>
    <w:basedOn w:val="87"/>
    <w:qFormat/>
    <w:uiPriority w:val="0"/>
    <w:pPr>
      <w:keepNext/>
      <w:keepLines/>
      <w:adjustRightInd/>
      <w:spacing w:line="300" w:lineRule="auto"/>
      <w:textAlignment w:val="auto"/>
      <w:outlineLvl w:val="0"/>
    </w:pPr>
    <w:rPr>
      <w:rFonts w:ascii="Arial" w:hAnsi="Arial" w:eastAsia="黑体" w:cs="Arial"/>
      <w:b/>
      <w:kern w:val="0"/>
      <w:sz w:val="52"/>
      <w:szCs w:val="32"/>
    </w:rPr>
  </w:style>
  <w:style w:type="paragraph" w:customStyle="1" w:styleId="264">
    <w:name w:val="xl37"/>
    <w:basedOn w:val="1"/>
    <w:qFormat/>
    <w:uiPriority w:val="0"/>
    <w:pPr>
      <w:pBdr>
        <w:top w:val="single" w:color="auto" w:sz="4" w:space="0"/>
        <w:bottom w:val="single" w:color="auto" w:sz="4" w:space="0"/>
        <w:right w:val="single" w:color="auto" w:sz="4" w:space="0"/>
      </w:pBdr>
      <w:adjustRightInd w:val="0"/>
      <w:snapToGrid w:val="0"/>
      <w:spacing w:beforeLines="40" w:afterLines="40"/>
      <w:ind w:left="-2"/>
    </w:pPr>
    <w:rPr>
      <w:rFonts w:ascii="黑体" w:eastAsia="黑体" w:cs="Arial"/>
      <w:szCs w:val="21"/>
    </w:rPr>
  </w:style>
  <w:style w:type="paragraph" w:customStyle="1" w:styleId="265">
    <w:name w:val="图标注"/>
    <w:basedOn w:val="1"/>
    <w:qFormat/>
    <w:uiPriority w:val="0"/>
    <w:pPr>
      <w:spacing w:beforeLines="40" w:afterLines="40" w:line="300" w:lineRule="auto"/>
      <w:ind w:firstLine="420"/>
      <w:jc w:val="center"/>
    </w:pPr>
    <w:rPr>
      <w:rFonts w:ascii="黑体" w:hAnsi="仿宋" w:eastAsia="黑体"/>
      <w:kern w:val="3"/>
      <w:szCs w:val="20"/>
    </w:rPr>
  </w:style>
  <w:style w:type="paragraph" w:customStyle="1" w:styleId="26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267">
    <w:name w:val="Company Name"/>
    <w:basedOn w:val="1"/>
    <w:next w:val="1"/>
    <w:qFormat/>
    <w:uiPriority w:val="0"/>
    <w:pPr>
      <w:adjustRightInd w:val="0"/>
      <w:snapToGrid w:val="0"/>
      <w:spacing w:before="420" w:after="60" w:line="320" w:lineRule="exact"/>
      <w:ind w:left="-2"/>
    </w:pPr>
    <w:rPr>
      <w:rFonts w:ascii="Garamond" w:hAnsi="Garamond" w:eastAsia="仿宋" w:cs="Arial"/>
      <w:caps/>
      <w:kern w:val="36"/>
      <w:sz w:val="38"/>
      <w:szCs w:val="20"/>
    </w:rPr>
  </w:style>
  <w:style w:type="paragraph" w:customStyle="1" w:styleId="268">
    <w:name w:val="colordcdcdcbg"/>
    <w:basedOn w:val="1"/>
    <w:qFormat/>
    <w:uiPriority w:val="0"/>
    <w:pPr>
      <w:shd w:val="clear" w:color="auto" w:fill="DCDCDC"/>
      <w:spacing w:beforeLines="40" w:afterLines="40"/>
    </w:pPr>
    <w:rPr>
      <w:rFonts w:eastAsia="仿宋"/>
      <w:color w:val="000000"/>
    </w:rPr>
  </w:style>
  <w:style w:type="paragraph" w:customStyle="1" w:styleId="269">
    <w:name w:val="小节"/>
    <w:basedOn w:val="8"/>
    <w:qFormat/>
    <w:uiPriority w:val="0"/>
    <w:pPr>
      <w:spacing w:before="200" w:after="200" w:line="560" w:lineRule="exact"/>
      <w:ind w:left="0" w:firstLine="0"/>
    </w:pPr>
    <w:rPr>
      <w:rFonts w:ascii="Arial" w:hAnsi="Arial"/>
      <w:b w:val="0"/>
      <w:bCs w:val="0"/>
      <w:spacing w:val="14"/>
      <w:kern w:val="24"/>
      <w:sz w:val="28"/>
      <w:szCs w:val="20"/>
    </w:rPr>
  </w:style>
  <w:style w:type="paragraph" w:customStyle="1" w:styleId="27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1">
    <w:name w:val="Char Char5 Char Char Char Char1"/>
    <w:basedOn w:val="1"/>
    <w:qFormat/>
    <w:uiPriority w:val="0"/>
    <w:rPr>
      <w:rFonts w:ascii="Tahoma" w:hAnsi="Tahoma" w:eastAsia="仿宋" w:cs="仿宋"/>
      <w:kern w:val="3"/>
      <w:sz w:val="36"/>
      <w:szCs w:val="36"/>
    </w:rPr>
  </w:style>
  <w:style w:type="paragraph" w:customStyle="1" w:styleId="272">
    <w:name w:val="colorffffffbg"/>
    <w:basedOn w:val="1"/>
    <w:qFormat/>
    <w:uiPriority w:val="0"/>
    <w:pPr>
      <w:shd w:val="clear" w:color="auto" w:fill="FFFFFF"/>
      <w:spacing w:beforeLines="40" w:afterLines="40"/>
    </w:pPr>
    <w:rPr>
      <w:rFonts w:eastAsia="仿宋"/>
      <w:color w:val="000000"/>
    </w:rPr>
  </w:style>
  <w:style w:type="paragraph" w:customStyle="1" w:styleId="273">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4">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5">
    <w:name w:val="正文无缩进 Char"/>
    <w:basedOn w:val="1"/>
    <w:qFormat/>
    <w:uiPriority w:val="0"/>
    <w:pPr>
      <w:tabs>
        <w:tab w:val="left" w:pos="420"/>
      </w:tabs>
      <w:spacing w:beforeLines="40" w:afterLines="40"/>
    </w:pPr>
    <w:rPr>
      <w:rFonts w:ascii="仿宋" w:hAnsi="仿宋" w:eastAsia="仿宋" w:cs="仿宋"/>
      <w:kern w:val="3"/>
    </w:rPr>
  </w:style>
  <w:style w:type="paragraph" w:customStyle="1" w:styleId="276">
    <w:name w:val="样式 文档正文 + 首行缩进:  2 字符"/>
    <w:basedOn w:val="13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77">
    <w:name w:val="四级无标题条"/>
    <w:basedOn w:val="1"/>
    <w:qFormat/>
    <w:uiPriority w:val="0"/>
    <w:pPr>
      <w:spacing w:beforeLines="40" w:afterLines="40"/>
    </w:pPr>
    <w:rPr>
      <w:rFonts w:ascii="仿宋" w:hAnsi="仿宋" w:eastAsia="仿宋" w:cs="仿宋"/>
      <w:kern w:val="3"/>
    </w:rPr>
  </w:style>
  <w:style w:type="paragraph" w:customStyle="1" w:styleId="2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9">
    <w:name w:val="xl32"/>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280">
    <w:name w:val="primbutton"/>
    <w:basedOn w:val="1"/>
    <w:qFormat/>
    <w:uiPriority w:val="0"/>
    <w:pPr>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eastAsia="仿宋" w:cs="Arial"/>
      <w:b/>
      <w:bCs/>
      <w:color w:val="FFFFFF"/>
      <w:sz w:val="22"/>
    </w:rPr>
  </w:style>
  <w:style w:type="paragraph" w:customStyle="1" w:styleId="281">
    <w:name w:val="样式 标题 2 + 四号"/>
    <w:basedOn w:val="1"/>
    <w:qFormat/>
    <w:uiPriority w:val="0"/>
    <w:pPr>
      <w:tabs>
        <w:tab w:val="left" w:pos="1260"/>
      </w:tabs>
      <w:ind w:left="1260" w:hanging="420"/>
    </w:pPr>
    <w:rPr>
      <w:rFonts w:ascii="仿宋" w:hAnsi="仿宋" w:eastAsia="仿宋" w:cs="仿宋"/>
      <w:kern w:val="3"/>
    </w:rPr>
  </w:style>
  <w:style w:type="paragraph" w:customStyle="1" w:styleId="282">
    <w:name w:val="color003366bld"/>
    <w:basedOn w:val="1"/>
    <w:qFormat/>
    <w:uiPriority w:val="0"/>
    <w:pPr>
      <w:spacing w:beforeLines="40" w:afterLines="40"/>
    </w:pPr>
    <w:rPr>
      <w:rFonts w:eastAsia="仿宋"/>
      <w:b/>
      <w:bCs/>
      <w:color w:val="003366"/>
    </w:rPr>
  </w:style>
  <w:style w:type="paragraph" w:customStyle="1" w:styleId="283">
    <w:name w:val="xl60"/>
    <w:basedOn w:val="1"/>
    <w:qFormat/>
    <w:uiPriority w:val="0"/>
    <w:pPr>
      <w:pBdr>
        <w:top w:val="single" w:color="auto" w:sz="4" w:space="0"/>
        <w:left w:val="single" w:color="auto" w:sz="4" w:space="0"/>
        <w:bottom w:val="single" w:color="auto" w:sz="8" w:space="0"/>
        <w:right w:val="single" w:color="auto" w:sz="4" w:space="0"/>
      </w:pBdr>
      <w:spacing w:beforeLines="40" w:afterLines="40"/>
      <w:jc w:val="center"/>
    </w:pPr>
    <w:rPr>
      <w:rFonts w:ascii="仿宋" w:hAnsi="仿宋" w:eastAsia="仿宋" w:cs="仿宋"/>
      <w:color w:val="000000"/>
      <w:sz w:val="20"/>
      <w:szCs w:val="20"/>
    </w:rPr>
  </w:style>
  <w:style w:type="paragraph" w:customStyle="1" w:styleId="284">
    <w:name w:val="Char2 Char Char Char Char Char Char"/>
    <w:basedOn w:val="1"/>
    <w:qFormat/>
    <w:uiPriority w:val="0"/>
    <w:pPr>
      <w:spacing w:beforeLines="40" w:afterLines="40"/>
    </w:pPr>
    <w:rPr>
      <w:rFonts w:ascii="仿宋_GB2312" w:hAnsi="仿宋" w:eastAsia="仿宋" w:cs="仿宋"/>
      <w:b/>
      <w:kern w:val="3"/>
      <w:sz w:val="30"/>
      <w:szCs w:val="32"/>
    </w:rPr>
  </w:style>
  <w:style w:type="paragraph" w:customStyle="1" w:styleId="285">
    <w:name w:val="xl34"/>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286">
    <w:name w:val="标准标题2"/>
    <w:basedOn w:val="7"/>
    <w:qFormat/>
    <w:uiPriority w:val="0"/>
    <w:pPr>
      <w:spacing w:line="360" w:lineRule="auto"/>
    </w:pPr>
    <w:rPr>
      <w:rFonts w:eastAsia="仿宋_GB2312"/>
      <w:bCs w:val="0"/>
      <w:sz w:val="28"/>
    </w:rPr>
  </w:style>
  <w:style w:type="paragraph" w:customStyle="1" w:styleId="287">
    <w:name w:val="贷方"/>
    <w:basedOn w:val="1"/>
    <w:qFormat/>
    <w:uiPriority w:val="0"/>
    <w:pPr>
      <w:ind w:left="1890" w:leftChars="900"/>
    </w:pPr>
    <w:rPr>
      <w:rFonts w:ascii="仿宋" w:hAnsi="仿宋" w:eastAsia="仿宋" w:cs="仿宋"/>
      <w:kern w:val="3"/>
    </w:rPr>
  </w:style>
  <w:style w:type="paragraph" w:customStyle="1" w:styleId="288">
    <w:name w:val="数字标题3"/>
    <w:basedOn w:val="8"/>
    <w:next w:val="1"/>
    <w:qFormat/>
    <w:uiPriority w:val="0"/>
    <w:pPr>
      <w:ind w:left="0" w:firstLine="0"/>
    </w:pPr>
    <w:rPr>
      <w:kern w:val="0"/>
      <w:sz w:val="28"/>
      <w:szCs w:val="28"/>
    </w:rPr>
  </w:style>
  <w:style w:type="paragraph" w:customStyle="1" w:styleId="289">
    <w:name w:val="文本框内文字"/>
    <w:basedOn w:val="1"/>
    <w:qFormat/>
    <w:uiPriority w:val="0"/>
    <w:pPr>
      <w:spacing w:line="0" w:lineRule="atLeast"/>
    </w:pPr>
    <w:rPr>
      <w:rFonts w:ascii="仿宋" w:hAnsi="仿宋" w:eastAsia="仿宋_GB2312" w:cs="仿宋"/>
      <w:kern w:val="3"/>
      <w:sz w:val="22"/>
    </w:rPr>
  </w:style>
  <w:style w:type="paragraph" w:customStyle="1" w:styleId="290">
    <w:name w:val="文本框文字"/>
    <w:basedOn w:val="1"/>
    <w:qFormat/>
    <w:uiPriority w:val="0"/>
    <w:pPr>
      <w:adjustRightInd w:val="0"/>
      <w:snapToGrid w:val="0"/>
      <w:spacing w:beforeLines="40" w:afterLines="40"/>
    </w:pPr>
    <w:rPr>
      <w:rFonts w:ascii="仿宋" w:hAnsi="仿宋" w:eastAsia="仿宋" w:cs="Angsana New"/>
      <w:kern w:val="3"/>
    </w:rPr>
  </w:style>
  <w:style w:type="paragraph" w:customStyle="1" w:styleId="291">
    <w:name w:val="xl26"/>
    <w:basedOn w:val="1"/>
    <w:qFormat/>
    <w:uiPriority w:val="0"/>
    <w:pPr>
      <w:pBdr>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292">
    <w:name w:val="样式 小四 行距: 1.5 倍行距 首行缩进:  2.25 字符"/>
    <w:basedOn w:val="1"/>
    <w:qFormat/>
    <w:uiPriority w:val="0"/>
    <w:pPr>
      <w:tabs>
        <w:tab w:val="left" w:pos="360"/>
        <w:tab w:val="left" w:pos="704"/>
      </w:tabs>
    </w:pPr>
    <w:rPr>
      <w:rFonts w:eastAsia="仿宋" w:cs="仿宋"/>
      <w:spacing w:val="-8"/>
      <w:kern w:val="3"/>
      <w:szCs w:val="20"/>
    </w:rPr>
  </w:style>
  <w:style w:type="paragraph" w:customStyle="1" w:styleId="293">
    <w:name w:val="colore7e7e7bg"/>
    <w:basedOn w:val="1"/>
    <w:qFormat/>
    <w:uiPriority w:val="0"/>
    <w:pPr>
      <w:shd w:val="clear" w:color="auto" w:fill="E7E7E7"/>
      <w:spacing w:beforeLines="40" w:afterLines="40"/>
    </w:pPr>
    <w:rPr>
      <w:rFonts w:eastAsia="仿宋"/>
      <w:color w:val="000000"/>
    </w:rPr>
  </w:style>
  <w:style w:type="paragraph" w:customStyle="1" w:styleId="294">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5">
    <w:name w:val="第一条"/>
    <w:basedOn w:val="158"/>
    <w:qFormat/>
    <w:uiPriority w:val="0"/>
    <w:pPr>
      <w:tabs>
        <w:tab w:val="left" w:pos="1542"/>
      </w:tabs>
      <w:ind w:left="500" w:firstLine="0" w:firstLineChars="0"/>
    </w:pPr>
    <w:rPr>
      <w:szCs w:val="28"/>
    </w:rPr>
  </w:style>
  <w:style w:type="paragraph" w:customStyle="1" w:styleId="296">
    <w:name w:val="xl58"/>
    <w:basedOn w:val="1"/>
    <w:qFormat/>
    <w:uiPriority w:val="0"/>
    <w:pPr>
      <w:pBdr>
        <w:top w:val="single" w:color="auto" w:sz="4" w:space="0"/>
        <w:left w:val="single" w:color="auto" w:sz="8" w:space="0"/>
        <w:bottom w:val="single" w:color="auto" w:sz="8" w:space="0"/>
        <w:right w:val="single" w:color="auto" w:sz="4" w:space="0"/>
      </w:pBdr>
      <w:spacing w:beforeLines="40" w:afterLines="40"/>
      <w:jc w:val="center"/>
    </w:pPr>
    <w:rPr>
      <w:rFonts w:ascii="仿宋" w:hAnsi="仿宋" w:eastAsia="仿宋" w:cs="仿宋"/>
      <w:sz w:val="20"/>
      <w:szCs w:val="20"/>
    </w:rPr>
  </w:style>
  <w:style w:type="paragraph" w:customStyle="1" w:styleId="297">
    <w:name w:val="样式 Arial 左侧:  0.43 厘米 段前: 1.4 磅 段后: 2.8 磅"/>
    <w:basedOn w:val="1"/>
    <w:qFormat/>
    <w:uiPriority w:val="0"/>
    <w:pPr>
      <w:spacing w:beforeLines="40" w:afterLines="40"/>
      <w:ind w:left="244" w:firstLine="540" w:firstLineChars="225"/>
    </w:pPr>
    <w:rPr>
      <w:rFonts w:ascii="Arial" w:hAnsi="Arial" w:eastAsia="仿宋"/>
      <w:kern w:val="3"/>
    </w:rPr>
  </w:style>
  <w:style w:type="paragraph" w:customStyle="1" w:styleId="298">
    <w:name w:val="xl13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9">
    <w:name w:val="xl7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300">
    <w:name w:val="Char2 Char Char"/>
    <w:basedOn w:val="1"/>
    <w:qFormat/>
    <w:uiPriority w:val="0"/>
    <w:pPr>
      <w:adjustRightInd w:val="0"/>
    </w:pPr>
    <w:rPr>
      <w:rFonts w:ascii="仿宋" w:hAnsi="仿宋" w:eastAsia="仿宋" w:cs="仿宋"/>
      <w:kern w:val="3"/>
      <w:szCs w:val="20"/>
    </w:rPr>
  </w:style>
  <w:style w:type="paragraph" w:customStyle="1" w:styleId="301">
    <w:name w:val="正文1"/>
    <w:basedOn w:val="1"/>
    <w:qFormat/>
    <w:uiPriority w:val="0"/>
    <w:pPr>
      <w:adjustRightInd w:val="0"/>
      <w:spacing w:beforeLines="40" w:afterLines="40" w:line="312" w:lineRule="atLeast"/>
      <w:ind w:firstLine="425"/>
    </w:pPr>
    <w:rPr>
      <w:rFonts w:ascii="仿宋" w:hAnsi="仿宋" w:eastAsia="仿宋" w:cs="仿宋"/>
      <w:szCs w:val="20"/>
    </w:rPr>
  </w:style>
  <w:style w:type="paragraph" w:customStyle="1" w:styleId="302">
    <w:name w:val="样式 标题 5H5Level 3 - iPIM 5Titre5Block Label1.1.1口h5Secon...1"/>
    <w:basedOn w:val="10"/>
    <w:qFormat/>
    <w:uiPriority w:val="0"/>
    <w:pPr>
      <w:tabs>
        <w:tab w:val="left" w:pos="1304"/>
        <w:tab w:val="clear" w:pos="1008"/>
      </w:tabs>
      <w:spacing w:beforeLines="50" w:afterLines="50" w:line="377" w:lineRule="auto"/>
      <w:ind w:left="0" w:firstLine="0"/>
    </w:pPr>
    <w:rPr>
      <w:rFonts w:cs="宋体"/>
      <w:sz w:val="30"/>
      <w:szCs w:val="20"/>
    </w:rPr>
  </w:style>
  <w:style w:type="paragraph" w:customStyle="1" w:styleId="303">
    <w:name w:val="我的标题4"/>
    <w:next w:val="15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304">
    <w:name w:val="样式 标题 2H2 + 黑体"/>
    <w:basedOn w:val="7"/>
    <w:qFormat/>
    <w:uiPriority w:val="0"/>
    <w:pPr>
      <w:spacing w:beforeLines="40" w:afterLines="40" w:line="415" w:lineRule="auto"/>
      <w:ind w:left="0" w:firstLine="0"/>
      <w:jc w:val="left"/>
    </w:pPr>
    <w:rPr>
      <w:kern w:val="0"/>
      <w:szCs w:val="20"/>
    </w:rPr>
  </w:style>
  <w:style w:type="paragraph" w:customStyle="1" w:styleId="305">
    <w:name w:val="默认段落样式"/>
    <w:basedOn w:val="127"/>
    <w:qFormat/>
    <w:uiPriority w:val="0"/>
    <w:pPr>
      <w:spacing w:before="0"/>
      <w:ind w:firstLine="480"/>
      <w:jc w:val="both"/>
      <w:outlineLvl w:val="2"/>
    </w:pPr>
    <w:rPr>
      <w:rFonts w:ascii="仿宋_GB2312" w:cs="Times New Roman"/>
      <w:color w:val="000000"/>
      <w:kern w:val="0"/>
      <w:szCs w:val="24"/>
    </w:rPr>
  </w:style>
  <w:style w:type="paragraph" w:customStyle="1" w:styleId="306">
    <w:name w:val="节"/>
    <w:basedOn w:val="7"/>
    <w:qFormat/>
    <w:uiPriority w:val="0"/>
    <w:pPr>
      <w:spacing w:before="160" w:after="160" w:line="720" w:lineRule="exact"/>
      <w:ind w:left="0" w:firstLine="0"/>
    </w:pPr>
    <w:rPr>
      <w:b w:val="0"/>
      <w:bCs w:val="0"/>
      <w:spacing w:val="14"/>
      <w:kern w:val="24"/>
      <w:sz w:val="28"/>
      <w:szCs w:val="20"/>
    </w:rPr>
  </w:style>
  <w:style w:type="paragraph" w:customStyle="1" w:styleId="307">
    <w:name w:val="表格标题"/>
    <w:basedOn w:val="193"/>
    <w:qFormat/>
    <w:uiPriority w:val="0"/>
    <w:pPr>
      <w:jc w:val="center"/>
    </w:pPr>
    <w:rPr>
      <w:b/>
      <w:bCs/>
      <w:i/>
      <w:iCs/>
    </w:rPr>
  </w:style>
  <w:style w:type="paragraph" w:customStyle="1" w:styleId="308">
    <w:name w:val="Char1"/>
    <w:basedOn w:val="1"/>
    <w:qFormat/>
    <w:uiPriority w:val="0"/>
    <w:rPr>
      <w:rFonts w:ascii="Tahoma" w:hAnsi="Tahoma" w:eastAsia="仿宋" w:cs="仿宋"/>
      <w:kern w:val="3"/>
      <w:szCs w:val="20"/>
    </w:rPr>
  </w:style>
  <w:style w:type="paragraph" w:customStyle="1" w:styleId="309">
    <w:name w:val="注意事项"/>
    <w:basedOn w:val="1"/>
    <w:qFormat/>
    <w:uiPriority w:val="0"/>
    <w:pPr>
      <w:spacing w:beforeLines="50" w:afterLines="50"/>
      <w:ind w:firstLine="600" w:firstLineChars="200"/>
    </w:pPr>
    <w:rPr>
      <w:rFonts w:ascii="仿宋_GB2312" w:hAnsi="仿宋" w:eastAsia="仿宋_GB2312" w:cs="Latha"/>
      <w:bCs/>
      <w:color w:val="000000"/>
      <w:kern w:val="3"/>
      <w:sz w:val="30"/>
      <w:szCs w:val="30"/>
    </w:rPr>
  </w:style>
  <w:style w:type="paragraph" w:customStyle="1" w:styleId="310">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311">
    <w:name w:val="xl44"/>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Cs w:val="21"/>
    </w:rPr>
  </w:style>
  <w:style w:type="paragraph" w:customStyle="1" w:styleId="312">
    <w:name w:val="tertnavdiv"/>
    <w:basedOn w:val="1"/>
    <w:qFormat/>
    <w:uiPriority w:val="0"/>
    <w:pPr>
      <w:shd w:val="clear" w:color="auto" w:fill="CECECE"/>
      <w:spacing w:beforeLines="40" w:afterLines="40"/>
    </w:pPr>
    <w:rPr>
      <w:rFonts w:eastAsia="仿宋"/>
      <w:color w:val="000000"/>
    </w:rPr>
  </w:style>
  <w:style w:type="paragraph" w:customStyle="1" w:styleId="313">
    <w:name w:val="段落内容"/>
    <w:basedOn w:val="1"/>
    <w:qFormat/>
    <w:uiPriority w:val="0"/>
    <w:pPr>
      <w:spacing w:afterLines="50"/>
      <w:ind w:firstLine="560" w:firstLineChars="200"/>
    </w:pPr>
    <w:rPr>
      <w:rFonts w:ascii="仿宋" w:hAnsi="仿宋" w:eastAsia="仿宋"/>
      <w:kern w:val="3"/>
      <w:sz w:val="28"/>
      <w:szCs w:val="20"/>
    </w:rPr>
  </w:style>
  <w:style w:type="paragraph" w:customStyle="1" w:styleId="314">
    <w:name w:val="xl13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15">
    <w:name w:val="xl11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16">
    <w:name w:val="插图"/>
    <w:basedOn w:val="8"/>
    <w:next w:val="1"/>
    <w:qFormat/>
    <w:uiPriority w:val="0"/>
    <w:pPr>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317">
    <w:name w:val="xl24"/>
    <w:basedOn w:val="1"/>
    <w:qFormat/>
    <w:uiPriority w:val="0"/>
    <w:pPr>
      <w:pBdr>
        <w:top w:val="single" w:color="auto" w:sz="8" w:space="0"/>
        <w:left w:val="single" w:color="auto" w:sz="8" w:space="0"/>
        <w:bottom w:val="single" w:color="auto" w:sz="8" w:space="0"/>
        <w:right w:val="single" w:color="auto" w:sz="8" w:space="0"/>
      </w:pBdr>
      <w:spacing w:beforeLines="40" w:afterLines="40"/>
      <w:jc w:val="center"/>
    </w:pPr>
    <w:rPr>
      <w:rFonts w:eastAsia="仿宋" w:cs="仿宋"/>
      <w:b/>
      <w:bCs/>
    </w:rPr>
  </w:style>
  <w:style w:type="paragraph" w:customStyle="1" w:styleId="318">
    <w:name w:val="large"/>
    <w:basedOn w:val="1"/>
    <w:qFormat/>
    <w:uiPriority w:val="0"/>
    <w:pPr>
      <w:spacing w:beforeLines="40" w:afterLines="40"/>
    </w:pPr>
    <w:rPr>
      <w:rFonts w:eastAsia="仿宋"/>
      <w:color w:val="000000"/>
      <w:sz w:val="26"/>
      <w:szCs w:val="26"/>
    </w:rPr>
  </w:style>
  <w:style w:type="paragraph" w:customStyle="1" w:styleId="319">
    <w:name w:val="Char2 Char Char Char Char Char Char1"/>
    <w:basedOn w:val="1"/>
    <w:qFormat/>
    <w:uiPriority w:val="0"/>
    <w:rPr>
      <w:rFonts w:ascii="仿宋_GB2312" w:hAnsi="仿宋" w:eastAsia="仿宋" w:cs="仿宋"/>
      <w:b/>
      <w:kern w:val="3"/>
      <w:sz w:val="30"/>
      <w:szCs w:val="32"/>
    </w:rPr>
  </w:style>
  <w:style w:type="paragraph" w:customStyle="1" w:styleId="320">
    <w:name w:val="xl69"/>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321">
    <w:name w:val="xl126"/>
    <w:basedOn w:val="1"/>
    <w:qFormat/>
    <w:uiPriority w:val="0"/>
    <w:pPr>
      <w:pBdr>
        <w:top w:val="single" w:color="auto" w:sz="4" w:space="0"/>
        <w:left w:val="single" w:color="auto" w:sz="4" w:space="0"/>
        <w:right w:val="single" w:color="auto" w:sz="4" w:space="0"/>
      </w:pBdr>
      <w:spacing w:before="100" w:beforeAutospacing="1" w:after="100" w:afterAutospacing="1"/>
    </w:pPr>
    <w:rPr>
      <w:rFonts w:eastAsia="仿宋"/>
      <w:b/>
      <w:bCs/>
      <w:sz w:val="20"/>
      <w:szCs w:val="20"/>
    </w:rPr>
  </w:style>
  <w:style w:type="paragraph" w:customStyle="1" w:styleId="322">
    <w:name w:val="Char Char3 Char Char Char Char Char Char Char Char Char Char Char Char2 Char Char1"/>
    <w:basedOn w:val="1"/>
    <w:qFormat/>
    <w:uiPriority w:val="0"/>
    <w:rPr>
      <w:rFonts w:ascii="Tahoma" w:hAnsi="Tahoma" w:eastAsia="仿宋" w:cs="仿宋"/>
      <w:kern w:val="3"/>
      <w:sz w:val="36"/>
      <w:szCs w:val="36"/>
    </w:rPr>
  </w:style>
  <w:style w:type="paragraph" w:customStyle="1" w:styleId="323">
    <w:name w:val="附图居中"/>
    <w:basedOn w:val="1"/>
    <w:next w:val="324"/>
    <w:qFormat/>
    <w:uiPriority w:val="0"/>
    <w:pPr>
      <w:keepNext/>
      <w:jc w:val="center"/>
    </w:pPr>
    <w:rPr>
      <w:rFonts w:ascii="仿宋" w:hAnsi="仿宋" w:eastAsia="仿宋" w:cs="仿宋"/>
      <w:kern w:val="3"/>
    </w:rPr>
  </w:style>
  <w:style w:type="paragraph" w:customStyle="1" w:styleId="324">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cs="仿宋"/>
      <w:b/>
      <w:kern w:val="3"/>
      <w:sz w:val="18"/>
    </w:rPr>
  </w:style>
  <w:style w:type="paragraph" w:customStyle="1" w:styleId="325">
    <w:name w:val="列表标题"/>
    <w:basedOn w:val="1"/>
    <w:next w:val="1"/>
    <w:qFormat/>
    <w:uiPriority w:val="0"/>
    <w:pPr>
      <w:spacing w:beforeLines="40" w:afterLines="40"/>
      <w:jc w:val="center"/>
    </w:pPr>
    <w:rPr>
      <w:rFonts w:ascii="仿宋" w:hAnsi="仿宋" w:eastAsia="仿宋" w:cs="仿宋"/>
      <w:kern w:val="3"/>
      <w:szCs w:val="20"/>
    </w:rPr>
  </w:style>
  <w:style w:type="paragraph" w:customStyle="1" w:styleId="326">
    <w:name w:val="Char Char31"/>
    <w:basedOn w:val="1"/>
    <w:qFormat/>
    <w:uiPriority w:val="0"/>
    <w:pPr>
      <w:spacing w:beforeLines="40" w:afterLines="40"/>
    </w:pPr>
    <w:rPr>
      <w:rFonts w:ascii="Tahoma" w:hAnsi="Tahoma" w:eastAsia="仿宋" w:cs="仿宋"/>
      <w:kern w:val="3"/>
      <w:sz w:val="36"/>
      <w:szCs w:val="36"/>
    </w:rPr>
  </w:style>
  <w:style w:type="paragraph" w:customStyle="1" w:styleId="327">
    <w:name w:val="xl124"/>
    <w:basedOn w:val="1"/>
    <w:qFormat/>
    <w:uiPriority w:val="0"/>
    <w:pPr>
      <w:pBdr>
        <w:left w:val="single" w:color="auto" w:sz="4" w:space="0"/>
        <w:right w:val="single" w:color="auto" w:sz="4" w:space="0"/>
      </w:pBdr>
      <w:spacing w:before="100" w:beforeAutospacing="1" w:after="100" w:afterAutospacing="1"/>
    </w:pPr>
    <w:rPr>
      <w:rFonts w:eastAsia="仿宋"/>
    </w:rPr>
  </w:style>
  <w:style w:type="paragraph" w:customStyle="1" w:styleId="328">
    <w:name w:val="Char Char5 Char Char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329">
    <w:name w:val="Tabletext"/>
    <w:basedOn w:val="1"/>
    <w:qFormat/>
    <w:uiPriority w:val="0"/>
    <w:pPr>
      <w:keepLines/>
      <w:spacing w:afterLines="50"/>
    </w:pPr>
    <w:rPr>
      <w:rFonts w:hAnsi="仿宋" w:eastAsia="仿宋" w:cs="仿宋"/>
      <w:snapToGrid w:val="0"/>
      <w:szCs w:val="20"/>
    </w:rPr>
  </w:style>
  <w:style w:type="paragraph" w:customStyle="1" w:styleId="330">
    <w:name w:val="正文样式 首行缩进:  0.74 厘米"/>
    <w:basedOn w:val="1"/>
    <w:qFormat/>
    <w:uiPriority w:val="0"/>
    <w:pPr>
      <w:tabs>
        <w:tab w:val="right" w:pos="8640"/>
      </w:tabs>
      <w:spacing w:beforeLines="50"/>
      <w:ind w:firstLine="420"/>
    </w:pPr>
    <w:rPr>
      <w:rFonts w:ascii="仿宋" w:hAnsi="仿宋" w:eastAsia="仿宋" w:cs="仿宋"/>
      <w:szCs w:val="20"/>
    </w:rPr>
  </w:style>
  <w:style w:type="paragraph" w:customStyle="1" w:styleId="331">
    <w:name w:val="段落正文"/>
    <w:basedOn w:val="1"/>
    <w:qFormat/>
    <w:uiPriority w:val="0"/>
    <w:pPr>
      <w:spacing w:beforeLines="50" w:line="360" w:lineRule="atLeast"/>
      <w:ind w:left="100" w:leftChars="100" w:firstLine="200" w:firstLineChars="200"/>
    </w:pPr>
    <w:rPr>
      <w:rFonts w:ascii="仿宋" w:hAnsi="仿宋" w:eastAsia="仿宋" w:cs="仿宋"/>
      <w:spacing w:val="2"/>
      <w:kern w:val="3"/>
      <w:szCs w:val="20"/>
    </w:rPr>
  </w:style>
  <w:style w:type="paragraph" w:customStyle="1" w:styleId="33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333">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334">
    <w:name w:val="文2"/>
    <w:basedOn w:val="1"/>
    <w:qFormat/>
    <w:uiPriority w:val="0"/>
    <w:pPr>
      <w:tabs>
        <w:tab w:val="left" w:pos="1440"/>
      </w:tabs>
      <w:autoSpaceDE w:val="0"/>
      <w:autoSpaceDN w:val="0"/>
      <w:adjustRightInd w:val="0"/>
      <w:spacing w:beforeLines="40" w:afterLines="40" w:line="300" w:lineRule="auto"/>
      <w:ind w:left="777"/>
    </w:pPr>
    <w:rPr>
      <w:rFonts w:ascii="仿宋" w:hAnsi="仿宋" w:eastAsia="仿宋" w:cs="仿宋"/>
      <w:sz w:val="22"/>
    </w:rPr>
  </w:style>
  <w:style w:type="paragraph" w:customStyle="1" w:styleId="33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6">
    <w:name w:val="样式 标题 3H3 + 两端对齐"/>
    <w:basedOn w:val="8"/>
    <w:qFormat/>
    <w:uiPriority w:val="0"/>
    <w:pPr>
      <w:ind w:left="0" w:firstLine="0"/>
    </w:pPr>
    <w:rPr>
      <w:rFonts w:cs="宋体"/>
      <w:kern w:val="0"/>
      <w:sz w:val="21"/>
      <w:szCs w:val="20"/>
    </w:rPr>
  </w:style>
  <w:style w:type="paragraph" w:customStyle="1" w:styleId="337">
    <w:name w:val="附录标识"/>
    <w:basedOn w:val="1"/>
    <w:qFormat/>
    <w:uiPriority w:val="0"/>
    <w:pPr>
      <w:spacing w:line="312" w:lineRule="auto"/>
    </w:pPr>
    <w:rPr>
      <w:rFonts w:ascii="仿宋" w:hAnsi="仿宋" w:eastAsia="仿宋" w:cs="仿宋"/>
      <w:kern w:val="3"/>
    </w:rPr>
  </w:style>
  <w:style w:type="paragraph" w:customStyle="1" w:styleId="338">
    <w:name w:val="无标题条"/>
    <w:next w:val="151"/>
    <w:qFormat/>
    <w:uiPriority w:val="0"/>
    <w:pPr>
      <w:jc w:val="both"/>
    </w:pPr>
    <w:rPr>
      <w:rFonts w:ascii="Times New Roman" w:hAnsi="Times New Roman" w:eastAsia="宋体" w:cs="Times New Roman"/>
      <w:sz w:val="21"/>
      <w:lang w:val="en-US" w:eastAsia="zh-CN" w:bidi="ar-SA"/>
    </w:rPr>
  </w:style>
  <w:style w:type="paragraph" w:customStyle="1" w:styleId="339">
    <w:name w:val="it"/>
    <w:basedOn w:val="1"/>
    <w:qFormat/>
    <w:uiPriority w:val="0"/>
    <w:pPr>
      <w:spacing w:beforeLines="40" w:afterLines="40" w:line="330" w:lineRule="atLeast"/>
    </w:pPr>
    <w:rPr>
      <w:rFonts w:eastAsia="仿宋"/>
      <w:color w:val="000000"/>
      <w:sz w:val="18"/>
      <w:szCs w:val="18"/>
    </w:rPr>
  </w:style>
  <w:style w:type="paragraph" w:customStyle="1" w:styleId="340">
    <w:name w:val="中文标题 4"/>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41">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42">
    <w:name w:val="附录四级条标题"/>
    <w:basedOn w:val="1"/>
    <w:qFormat/>
    <w:uiPriority w:val="0"/>
    <w:pPr>
      <w:spacing w:line="312" w:lineRule="auto"/>
    </w:pPr>
    <w:rPr>
      <w:rFonts w:ascii="仿宋" w:hAnsi="仿宋" w:eastAsia="仿宋" w:cs="仿宋"/>
      <w:kern w:val="3"/>
    </w:rPr>
  </w:style>
  <w:style w:type="paragraph" w:customStyle="1" w:styleId="343">
    <w:name w:val="p0"/>
    <w:basedOn w:val="1"/>
    <w:qFormat/>
    <w:uiPriority w:val="0"/>
    <w:pPr>
      <w:spacing w:before="100" w:beforeAutospacing="1" w:after="100" w:afterAutospacing="1"/>
    </w:pPr>
    <w:rPr>
      <w:rFonts w:eastAsia="仿宋" w:cs="仿宋"/>
      <w:szCs w:val="20"/>
    </w:rPr>
  </w:style>
  <w:style w:type="paragraph" w:customStyle="1" w:styleId="344">
    <w:name w:val="样式 样式 样式 我的正文首行缩进 + 首行缩进:  2 字符 + 首行缩进:  2 字符 + 首行缩进:  2 字符1"/>
    <w:basedOn w:val="1"/>
    <w:qFormat/>
    <w:uiPriority w:val="0"/>
    <w:pPr>
      <w:spacing w:beforeLines="40" w:afterLines="40"/>
      <w:ind w:firstLine="200" w:firstLineChars="200"/>
    </w:pPr>
    <w:rPr>
      <w:rFonts w:ascii="仿宋" w:hAnsi="仿宋" w:eastAsia="华文细黑" w:cs="仿宋"/>
      <w:kern w:val="3"/>
    </w:rPr>
  </w:style>
  <w:style w:type="paragraph" w:customStyle="1" w:styleId="345">
    <w:name w:val="newmarker"/>
    <w:basedOn w:val="1"/>
    <w:qFormat/>
    <w:uiPriority w:val="0"/>
    <w:pPr>
      <w:spacing w:beforeLines="40" w:afterLines="40"/>
    </w:pPr>
    <w:rPr>
      <w:rFonts w:eastAsia="仿宋"/>
      <w:b/>
      <w:bCs/>
      <w:color w:val="FF0000"/>
      <w:sz w:val="22"/>
    </w:rPr>
  </w:style>
  <w:style w:type="paragraph" w:customStyle="1" w:styleId="346">
    <w:name w:val="font9"/>
    <w:basedOn w:val="1"/>
    <w:qFormat/>
    <w:uiPriority w:val="0"/>
    <w:pPr>
      <w:adjustRightInd w:val="0"/>
      <w:snapToGrid w:val="0"/>
      <w:spacing w:beforeLines="40" w:afterLines="40"/>
      <w:ind w:left="-2"/>
    </w:pPr>
    <w:rPr>
      <w:rFonts w:ascii="Arial" w:hAnsi="Arial" w:eastAsia="仿宋" w:cs="Arial"/>
      <w:b/>
      <w:bCs/>
      <w:sz w:val="28"/>
      <w:szCs w:val="28"/>
    </w:rPr>
  </w:style>
  <w:style w:type="paragraph" w:customStyle="1" w:styleId="347">
    <w:name w:val="首信标准正文 Char Char Char Char"/>
    <w:basedOn w:val="1"/>
    <w:qFormat/>
    <w:uiPriority w:val="0"/>
    <w:pPr>
      <w:spacing w:beforeLines="40" w:afterLines="40"/>
    </w:pPr>
    <w:rPr>
      <w:rFonts w:ascii="Tahoma" w:hAnsi="Tahoma" w:eastAsia="仿宋" w:cs="仿宋"/>
      <w:kern w:val="3"/>
      <w:szCs w:val="20"/>
    </w:rPr>
  </w:style>
  <w:style w:type="paragraph" w:customStyle="1" w:styleId="34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49">
    <w:name w:val="my标题5"/>
    <w:basedOn w:val="1"/>
    <w:qFormat/>
    <w:uiPriority w:val="0"/>
    <w:pPr>
      <w:tabs>
        <w:tab w:val="left" w:pos="992"/>
      </w:tabs>
      <w:ind w:left="992" w:hanging="992"/>
    </w:pPr>
    <w:rPr>
      <w:rFonts w:ascii="仿宋" w:hAnsi="仿宋" w:eastAsia="仿宋" w:cs="仿宋"/>
      <w:kern w:val="3"/>
    </w:rPr>
  </w:style>
  <w:style w:type="paragraph" w:customStyle="1" w:styleId="350">
    <w:name w:val="样式 标题 3Chapter X.X.X. + 段后: 0.5 行"/>
    <w:basedOn w:val="8"/>
    <w:qFormat/>
    <w:uiPriority w:val="0"/>
    <w:pPr>
      <w:spacing w:before="120" w:afterLines="50"/>
    </w:pPr>
    <w:rPr>
      <w:rFonts w:ascii="宋体" w:cs="宋体"/>
      <w:snapToGrid w:val="0"/>
      <w:kern w:val="0"/>
      <w:sz w:val="24"/>
      <w:szCs w:val="20"/>
    </w:rPr>
  </w:style>
  <w:style w:type="paragraph" w:customStyle="1" w:styleId="35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52">
    <w:name w:val="Char4 Char Char Char Char Char Char Char Char"/>
    <w:basedOn w:val="1"/>
    <w:qFormat/>
    <w:uiPriority w:val="0"/>
    <w:rPr>
      <w:rFonts w:ascii="Tahoma" w:hAnsi="Tahoma" w:eastAsia="仿宋" w:cs="仿宋"/>
      <w:kern w:val="3"/>
      <w:sz w:val="36"/>
      <w:szCs w:val="36"/>
    </w:rPr>
  </w:style>
  <w:style w:type="paragraph" w:customStyle="1" w:styleId="353">
    <w:name w:val="pa-17"/>
    <w:basedOn w:val="1"/>
    <w:qFormat/>
    <w:uiPriority w:val="0"/>
    <w:pPr>
      <w:spacing w:before="150" w:after="150"/>
    </w:pPr>
    <w:rPr>
      <w:rFonts w:eastAsia="仿宋"/>
    </w:rPr>
  </w:style>
  <w:style w:type="paragraph" w:customStyle="1" w:styleId="354">
    <w:name w:val="Paragraph4"/>
    <w:basedOn w:val="1"/>
    <w:qFormat/>
    <w:uiPriority w:val="0"/>
    <w:pPr>
      <w:spacing w:before="80" w:afterLines="50"/>
      <w:ind w:left="2250"/>
    </w:pPr>
    <w:rPr>
      <w:rFonts w:hAnsi="仿宋" w:eastAsia="仿宋" w:cs="仿宋"/>
      <w:snapToGrid w:val="0"/>
      <w:szCs w:val="20"/>
    </w:rPr>
  </w:style>
  <w:style w:type="paragraph" w:customStyle="1" w:styleId="355">
    <w:name w:val="f1"/>
    <w:basedOn w:val="1"/>
    <w:qFormat/>
    <w:uiPriority w:val="0"/>
    <w:pPr>
      <w:spacing w:before="100" w:beforeAutospacing="1" w:after="100" w:afterAutospacing="1"/>
      <w:jc w:val="center"/>
    </w:pPr>
    <w:rPr>
      <w:rFonts w:ascii="Helvetica" w:hAnsi="Helvetica" w:eastAsia="仿宋" w:cs="Helvetica"/>
      <w:b/>
      <w:bCs/>
      <w:color w:val="FF8080"/>
      <w:spacing w:val="160"/>
      <w:sz w:val="80"/>
      <w:szCs w:val="80"/>
    </w:rPr>
  </w:style>
  <w:style w:type="paragraph" w:customStyle="1" w:styleId="356">
    <w:name w:val="首行缩进正文"/>
    <w:basedOn w:val="1"/>
    <w:qFormat/>
    <w:uiPriority w:val="0"/>
    <w:pPr>
      <w:spacing w:beforeLines="40" w:afterLines="40"/>
      <w:ind w:firstLine="480"/>
    </w:pPr>
    <w:rPr>
      <w:rFonts w:ascii="仿宋" w:hAnsi="仿宋" w:eastAsia="仿宋" w:cs="仿宋"/>
      <w:kern w:val="3"/>
      <w:szCs w:val="20"/>
    </w:rPr>
  </w:style>
  <w:style w:type="paragraph" w:customStyle="1" w:styleId="357">
    <w:name w:val="标题 3Chapter X.X.X. + 段后: 0.5 行 + 段后: 0.5 行 + 段后: 0.5 行1"/>
    <w:qFormat/>
    <w:uiPriority w:val="0"/>
    <w:rPr>
      <w:rFonts w:ascii="Calibri" w:hAnsi="Calibri" w:eastAsia="宋体" w:cs="黑体"/>
      <w:lang w:val="en-US" w:eastAsia="zh-CN" w:bidi="ar-SA"/>
    </w:rPr>
  </w:style>
  <w:style w:type="paragraph" w:customStyle="1" w:styleId="358">
    <w:name w:val="xl53"/>
    <w:basedOn w:val="1"/>
    <w:qFormat/>
    <w:uiPriority w:val="0"/>
    <w:pPr>
      <w:pBdr>
        <w:top w:val="single" w:color="auto" w:sz="4" w:space="0"/>
        <w:left w:val="single" w:color="auto" w:sz="4" w:space="0"/>
        <w:bottom w:val="single" w:color="auto" w:sz="4" w:space="0"/>
        <w:right w:val="single" w:color="auto" w:sz="8" w:space="0"/>
      </w:pBdr>
      <w:spacing w:beforeLines="40" w:afterLines="40"/>
    </w:pPr>
    <w:rPr>
      <w:rFonts w:eastAsia="仿宋"/>
      <w:color w:val="0000FF"/>
      <w:sz w:val="20"/>
      <w:szCs w:val="20"/>
    </w:rPr>
  </w:style>
  <w:style w:type="paragraph" w:customStyle="1" w:styleId="359">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360">
    <w:name w:val="封面版本"/>
    <w:basedOn w:val="1"/>
    <w:qFormat/>
    <w:uiPriority w:val="0"/>
    <w:pPr>
      <w:jc w:val="center"/>
    </w:pPr>
    <w:rPr>
      <w:rFonts w:eastAsia="仿宋"/>
      <w:kern w:val="3"/>
      <w:sz w:val="30"/>
      <w:szCs w:val="20"/>
    </w:rPr>
  </w:style>
  <w:style w:type="paragraph" w:customStyle="1" w:styleId="361">
    <w:name w:val="正文--表格内正文"/>
    <w:basedOn w:val="1"/>
    <w:qFormat/>
    <w:uiPriority w:val="0"/>
    <w:pPr>
      <w:spacing w:beforeLines="50" w:line="0" w:lineRule="atLeast"/>
      <w:jc w:val="center"/>
    </w:pPr>
    <w:rPr>
      <w:rFonts w:eastAsia="仿宋" w:cs="仿宋"/>
      <w:kern w:val="3"/>
    </w:rPr>
  </w:style>
  <w:style w:type="paragraph" w:customStyle="1" w:styleId="362">
    <w:name w:val="zw"/>
    <w:basedOn w:val="1"/>
    <w:qFormat/>
    <w:uiPriority w:val="0"/>
    <w:pPr>
      <w:adjustRightInd w:val="0"/>
      <w:snapToGrid w:val="0"/>
      <w:spacing w:line="312" w:lineRule="atLeast"/>
      <w:ind w:left="-2"/>
    </w:pPr>
    <w:rPr>
      <w:rFonts w:hAnsi="Arial" w:eastAsia="仿宋" w:cs="Arial"/>
      <w:szCs w:val="20"/>
      <w:lang w:eastAsia="en-US"/>
    </w:rPr>
  </w:style>
  <w:style w:type="paragraph" w:customStyle="1" w:styleId="363">
    <w:name w:val="xl11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64">
    <w:name w:val="最新标题2"/>
    <w:basedOn w:val="365"/>
    <w:next w:val="366"/>
    <w:qFormat/>
    <w:uiPriority w:val="0"/>
    <w:pPr>
      <w:tabs>
        <w:tab w:val="left" w:pos="576"/>
      </w:tabs>
      <w:spacing w:after="120"/>
    </w:pPr>
  </w:style>
  <w:style w:type="paragraph" w:customStyle="1" w:styleId="365">
    <w:name w:val="样式 标题 2"/>
    <w:basedOn w:val="7"/>
    <w:next w:val="366"/>
    <w:qFormat/>
    <w:uiPriority w:val="0"/>
    <w:p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66">
    <w:name w:val="最新标题3"/>
    <w:basedOn w:val="367"/>
    <w:next w:val="368"/>
    <w:qFormat/>
    <w:uiPriority w:val="0"/>
    <w:pPr>
      <w:tabs>
        <w:tab w:val="left" w:pos="720"/>
      </w:tabs>
      <w:spacing w:after="120"/>
    </w:pPr>
  </w:style>
  <w:style w:type="paragraph" w:customStyle="1" w:styleId="367">
    <w:name w:val="样式 标题 3"/>
    <w:basedOn w:val="8"/>
    <w:next w:val="368"/>
    <w:qFormat/>
    <w:uiPriority w:val="0"/>
    <w:pPr>
      <w:spacing w:before="120" w:afterLines="50"/>
    </w:pPr>
    <w:rPr>
      <w:rFonts w:ascii="宋体" w:cs="宋体"/>
      <w:snapToGrid w:val="0"/>
      <w:kern w:val="0"/>
      <w:sz w:val="24"/>
      <w:szCs w:val="20"/>
    </w:rPr>
  </w:style>
  <w:style w:type="paragraph" w:customStyle="1" w:styleId="368">
    <w:name w:val="最新标题4"/>
    <w:basedOn w:val="369"/>
    <w:next w:val="1"/>
    <w:qFormat/>
    <w:uiPriority w:val="0"/>
    <w:pPr>
      <w:tabs>
        <w:tab w:val="left" w:pos="864"/>
        <w:tab w:val="left" w:pos="2100"/>
      </w:tabs>
      <w:spacing w:after="120"/>
      <w:ind w:left="0" w:firstLine="0"/>
    </w:pPr>
  </w:style>
  <w:style w:type="paragraph" w:customStyle="1" w:styleId="369">
    <w:name w:val="样式 标题 4"/>
    <w:basedOn w:val="370"/>
    <w:next w:val="371"/>
    <w:qFormat/>
    <w:uiPriority w:val="0"/>
    <w:pPr>
      <w:tabs>
        <w:tab w:val="left" w:pos="864"/>
        <w:tab w:val="left" w:pos="2100"/>
      </w:tabs>
      <w:spacing w:after="50"/>
      <w:ind w:left="2100" w:hanging="420"/>
    </w:pPr>
  </w:style>
  <w:style w:type="paragraph" w:customStyle="1" w:styleId="370">
    <w:name w:val="样式 标题 4Chapter X.X.X.X. + 段后: 0.5 行1"/>
    <w:basedOn w:val="197"/>
    <w:qFormat/>
    <w:uiPriority w:val="0"/>
    <w:pPr>
      <w:spacing w:after="120"/>
    </w:pPr>
  </w:style>
  <w:style w:type="paragraph" w:customStyle="1" w:styleId="371">
    <w:name w:val="样式 正文"/>
    <w:basedOn w:val="1"/>
    <w:next w:val="1"/>
    <w:qFormat/>
    <w:uiPriority w:val="0"/>
    <w:pPr>
      <w:spacing w:afterLines="50"/>
    </w:pPr>
    <w:rPr>
      <w:rFonts w:hAnsi="仿宋" w:eastAsia="仿宋"/>
      <w:snapToGrid w:val="0"/>
      <w:szCs w:val="20"/>
    </w:rPr>
  </w:style>
  <w:style w:type="paragraph" w:customStyle="1" w:styleId="372">
    <w:name w:val="Date1"/>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373">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374">
    <w:name w:val="PMintroText"/>
    <w:basedOn w:val="1"/>
    <w:qFormat/>
    <w:uiPriority w:val="0"/>
    <w:pPr>
      <w:spacing w:after="120"/>
      <w:ind w:left="720"/>
    </w:pPr>
    <w:rPr>
      <w:rFonts w:ascii="Tahoma" w:hAnsi="Tahoma" w:eastAsia="仿宋" w:cs="仿宋"/>
      <w:sz w:val="22"/>
      <w:szCs w:val="20"/>
      <w:lang w:eastAsia="en-US"/>
    </w:rPr>
  </w:style>
  <w:style w:type="paragraph" w:customStyle="1" w:styleId="375">
    <w:name w:val="默认段落字体 Para Char Char"/>
    <w:basedOn w:val="1"/>
    <w:semiHidden/>
    <w:qFormat/>
    <w:uiPriority w:val="0"/>
  </w:style>
  <w:style w:type="paragraph" w:customStyle="1" w:styleId="376">
    <w:name w:val="文字"/>
    <w:basedOn w:val="1"/>
    <w:qFormat/>
    <w:uiPriority w:val="0"/>
    <w:pPr>
      <w:tabs>
        <w:tab w:val="left" w:pos="8520"/>
      </w:tabs>
      <w:spacing w:beforeLines="40" w:afterLines="40" w:line="312" w:lineRule="auto"/>
      <w:ind w:right="-210" w:firstLine="556"/>
    </w:pPr>
    <w:rPr>
      <w:rFonts w:ascii="楷体_GB2312" w:hAnsi="仿宋" w:eastAsia="楷体_GB2312" w:cs="仿宋"/>
      <w:kern w:val="3"/>
      <w:sz w:val="28"/>
      <w:szCs w:val="20"/>
    </w:rPr>
  </w:style>
  <w:style w:type="paragraph" w:customStyle="1" w:styleId="37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eastAsia="仿宋" w:cs="Courier New"/>
      <w:kern w:val="3"/>
      <w:sz w:val="18"/>
    </w:rPr>
  </w:style>
  <w:style w:type="paragraph" w:customStyle="1" w:styleId="378">
    <w:name w:val="xl4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379">
    <w:name w:val="标题 36"/>
    <w:basedOn w:val="1"/>
    <w:qFormat/>
    <w:uiPriority w:val="0"/>
    <w:pPr>
      <w:adjustRightInd w:val="0"/>
      <w:snapToGrid w:val="0"/>
      <w:ind w:left="-2"/>
    </w:pPr>
    <w:rPr>
      <w:rFonts w:ascii="Arial" w:hAnsi="Arial" w:eastAsia="仿宋" w:cs="Arial"/>
      <w:kern w:val="3"/>
    </w:rPr>
  </w:style>
  <w:style w:type="paragraph" w:customStyle="1" w:styleId="380">
    <w:name w:val="样式　标题4"/>
    <w:basedOn w:val="381"/>
    <w:next w:val="1"/>
    <w:qFormat/>
    <w:uiPriority w:val="0"/>
    <w:pPr>
      <w:tabs>
        <w:tab w:val="left" w:pos="864"/>
      </w:tabs>
    </w:pPr>
  </w:style>
  <w:style w:type="paragraph" w:customStyle="1" w:styleId="381">
    <w:name w:val="样式 标题 4Chapter X.X.X. + 段后: 0.5 行1"/>
    <w:basedOn w:val="9"/>
    <w:next w:val="9"/>
    <w:qFormat/>
    <w:uiPriority w:val="0"/>
    <w:pPr>
      <w:spacing w:before="120" w:afterLines="50"/>
      <w:ind w:left="425" w:hanging="425"/>
    </w:pPr>
    <w:rPr>
      <w:rFonts w:ascii="宋体" w:hAnsi="Times New Roman" w:eastAsia="宋体" w:cs="宋体"/>
      <w:snapToGrid w:val="0"/>
      <w:kern w:val="0"/>
      <w:sz w:val="21"/>
      <w:szCs w:val="20"/>
    </w:rPr>
  </w:style>
  <w:style w:type="paragraph" w:customStyle="1" w:styleId="382">
    <w:name w:val="0"/>
    <w:basedOn w:val="1"/>
    <w:qFormat/>
    <w:uiPriority w:val="0"/>
    <w:rPr>
      <w:rFonts w:ascii="仿宋" w:hAnsi="仿宋" w:eastAsia="仿宋" w:cs="仿宋"/>
      <w:szCs w:val="20"/>
    </w:rPr>
  </w:style>
  <w:style w:type="paragraph" w:customStyle="1" w:styleId="383">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84">
    <w:name w:val="xl11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385">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386">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387">
    <w:name w:val="样式6"/>
    <w:basedOn w:val="1"/>
    <w:qFormat/>
    <w:uiPriority w:val="0"/>
    <w:pPr>
      <w:adjustRightInd w:val="0"/>
      <w:spacing w:beforeLines="50" w:afterLines="50"/>
      <w:ind w:firstLine="669"/>
      <w:textAlignment w:val="baseline"/>
    </w:pPr>
    <w:rPr>
      <w:rFonts w:eastAsia="仿宋" w:cs="仿宋"/>
      <w:sz w:val="28"/>
      <w:szCs w:val="20"/>
    </w:rPr>
  </w:style>
  <w:style w:type="paragraph" w:customStyle="1" w:styleId="388">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389">
    <w:name w:val="三级无标题条"/>
    <w:basedOn w:val="1"/>
    <w:qFormat/>
    <w:uiPriority w:val="0"/>
    <w:pPr>
      <w:spacing w:beforeLines="40" w:afterLines="40"/>
    </w:pPr>
    <w:rPr>
      <w:rFonts w:ascii="仿宋" w:hAnsi="仿宋" w:eastAsia="仿宋" w:cs="仿宋"/>
      <w:kern w:val="3"/>
    </w:rPr>
  </w:style>
  <w:style w:type="paragraph" w:customStyle="1" w:styleId="390">
    <w:name w:val="List Paragraph1"/>
    <w:basedOn w:val="1"/>
    <w:qFormat/>
    <w:uiPriority w:val="0"/>
    <w:pPr>
      <w:ind w:firstLine="420" w:firstLineChars="200"/>
    </w:pPr>
    <w:rPr>
      <w:rFonts w:ascii="仿宋" w:hAnsi="仿宋" w:eastAsia="仿宋" w:cs="仿宋"/>
      <w:kern w:val="3"/>
    </w:rPr>
  </w:style>
  <w:style w:type="paragraph" w:customStyle="1" w:styleId="391">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392">
    <w:name w:val="图片"/>
    <w:basedOn w:val="1"/>
    <w:next w:val="27"/>
    <w:qFormat/>
    <w:uiPriority w:val="0"/>
    <w:pPr>
      <w:keepNext/>
      <w:spacing w:beforeLines="40" w:afterLines="40"/>
    </w:pPr>
    <w:rPr>
      <w:rFonts w:ascii="Garamond" w:hAnsi="Garamond" w:eastAsia="仿宋" w:cs="仿宋"/>
      <w:sz w:val="22"/>
      <w:szCs w:val="20"/>
    </w:rPr>
  </w:style>
  <w:style w:type="paragraph" w:customStyle="1" w:styleId="393">
    <w:name w:val="封面单位"/>
    <w:basedOn w:val="1"/>
    <w:qFormat/>
    <w:uiPriority w:val="0"/>
    <w:pPr>
      <w:jc w:val="center"/>
    </w:pPr>
    <w:rPr>
      <w:rFonts w:ascii="楷体_GB2312" w:hAnsi="仿宋" w:eastAsia="楷体_GB2312"/>
      <w:b/>
      <w:bCs/>
      <w:kern w:val="3"/>
      <w:sz w:val="32"/>
      <w:szCs w:val="20"/>
    </w:rPr>
  </w:style>
  <w:style w:type="paragraph" w:customStyle="1" w:styleId="394">
    <w:name w:val="样式 加点正文 + 段前: 0.5 行 段后: 0.5 行1"/>
    <w:basedOn w:val="1"/>
    <w:qFormat/>
    <w:uiPriority w:val="0"/>
    <w:pPr>
      <w:tabs>
        <w:tab w:val="left" w:pos="902"/>
      </w:tabs>
      <w:spacing w:beforeLines="50" w:afterLines="50" w:line="300" w:lineRule="auto"/>
      <w:ind w:left="902" w:hanging="420"/>
    </w:pPr>
    <w:rPr>
      <w:rFonts w:ascii="仿宋" w:hAnsi="仿宋" w:eastAsia="仿宋" w:cs="仿宋"/>
      <w:kern w:val="3"/>
      <w:szCs w:val="20"/>
    </w:rPr>
  </w:style>
  <w:style w:type="paragraph" w:customStyle="1" w:styleId="395">
    <w:name w:val="正文段"/>
    <w:basedOn w:val="1"/>
    <w:qFormat/>
    <w:uiPriority w:val="0"/>
    <w:pPr>
      <w:snapToGrid w:val="0"/>
      <w:spacing w:afterLines="50"/>
      <w:ind w:firstLine="200" w:firstLineChars="200"/>
    </w:pPr>
    <w:rPr>
      <w:rFonts w:ascii="仿宋" w:hAnsi="仿宋" w:eastAsia="仿宋" w:cs="仿宋"/>
      <w:szCs w:val="20"/>
    </w:rPr>
  </w:style>
  <w:style w:type="paragraph" w:customStyle="1" w:styleId="396">
    <w:name w:val="我的正文下级"/>
    <w:basedOn w:val="1"/>
    <w:qFormat/>
    <w:uiPriority w:val="0"/>
    <w:pPr>
      <w:tabs>
        <w:tab w:val="left" w:pos="225"/>
      </w:tabs>
      <w:spacing w:beforeLines="40" w:afterLines="40"/>
    </w:pPr>
    <w:rPr>
      <w:rFonts w:ascii="仿宋_GB2312" w:eastAsia="仿宋_GB2312" w:cs="仿宋"/>
      <w:sz w:val="28"/>
      <w:szCs w:val="28"/>
    </w:rPr>
  </w:style>
  <w:style w:type="paragraph" w:customStyle="1" w:styleId="397">
    <w:name w:val="发布部门"/>
    <w:next w:val="15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9">
    <w:name w:val="公文标题 2"/>
    <w:basedOn w:val="400"/>
    <w:next w:val="158"/>
    <w:qFormat/>
    <w:uiPriority w:val="0"/>
    <w:pPr>
      <w:ind w:firstLine="561"/>
      <w:outlineLvl w:val="1"/>
    </w:pPr>
  </w:style>
  <w:style w:type="paragraph" w:customStyle="1" w:styleId="400">
    <w:name w:val="公文标题 1"/>
    <w:basedOn w:val="158"/>
    <w:next w:val="158"/>
    <w:qFormat/>
    <w:uiPriority w:val="0"/>
    <w:pPr>
      <w:ind w:firstLine="0" w:firstLineChars="0"/>
      <w:outlineLvl w:val="0"/>
    </w:pPr>
  </w:style>
  <w:style w:type="paragraph" w:customStyle="1" w:styleId="401">
    <w:name w:val="样式 仿宋_GB2312 首行缩进:  2 字符"/>
    <w:basedOn w:val="1"/>
    <w:qFormat/>
    <w:uiPriority w:val="0"/>
    <w:pPr>
      <w:spacing w:beforeLines="40" w:afterLines="40" w:line="600" w:lineRule="exact"/>
      <w:ind w:firstLine="538" w:firstLineChars="192"/>
    </w:pPr>
    <w:rPr>
      <w:rFonts w:ascii="仿宋_GB2312" w:hAnsi="仿宋" w:eastAsia="仿宋_GB2312" w:cs="仿宋"/>
      <w:kern w:val="3"/>
      <w:sz w:val="28"/>
      <w:szCs w:val="20"/>
    </w:rPr>
  </w:style>
  <w:style w:type="paragraph" w:customStyle="1" w:styleId="402">
    <w:name w:val="默认段落字体 Para Char Char Char1 Char"/>
    <w:basedOn w:val="1"/>
    <w:qFormat/>
    <w:uiPriority w:val="0"/>
    <w:pPr>
      <w:spacing w:line="240" w:lineRule="atLeast"/>
      <w:ind w:left="420" w:firstLine="420"/>
    </w:pPr>
    <w:rPr>
      <w:rFonts w:ascii="仿宋" w:hAnsi="仿宋" w:eastAsia="仿宋" w:cs="仿宋"/>
      <w:kern w:val="3"/>
    </w:rPr>
  </w:style>
  <w:style w:type="paragraph" w:customStyle="1" w:styleId="403">
    <w:name w:val="需求正文"/>
    <w:basedOn w:val="1"/>
    <w:qFormat/>
    <w:uiPriority w:val="0"/>
    <w:pPr>
      <w:spacing w:line="300" w:lineRule="auto"/>
      <w:ind w:firstLine="420" w:firstLineChars="200"/>
    </w:pPr>
    <w:rPr>
      <w:rFonts w:ascii="仿宋" w:hAnsi="仿宋" w:eastAsia="仿宋" w:cs="仿宋"/>
      <w:kern w:val="3"/>
      <w:szCs w:val="20"/>
    </w:rPr>
  </w:style>
  <w:style w:type="paragraph" w:customStyle="1" w:styleId="404">
    <w:name w:val="列表段落1"/>
    <w:basedOn w:val="1"/>
    <w:qFormat/>
    <w:uiPriority w:val="34"/>
    <w:pPr>
      <w:ind w:firstLine="420" w:firstLineChars="200"/>
    </w:pPr>
    <w:rPr>
      <w:rFonts w:ascii="仿宋" w:hAnsi="仿宋" w:eastAsia="仿宋" w:cs="仿宋"/>
      <w:kern w:val="3"/>
    </w:rPr>
  </w:style>
  <w:style w:type="paragraph" w:customStyle="1" w:styleId="405">
    <w:name w:val="表标题"/>
    <w:basedOn w:val="1"/>
    <w:qFormat/>
    <w:uiPriority w:val="0"/>
    <w:pPr>
      <w:spacing w:beforeLines="40" w:afterLines="40" w:line="300" w:lineRule="exact"/>
      <w:jc w:val="center"/>
    </w:pPr>
    <w:rPr>
      <w:rFonts w:ascii="黑体" w:hAnsi="仿宋" w:eastAsia="黑体" w:cs="仿宋"/>
      <w:kern w:val="3"/>
      <w:sz w:val="28"/>
      <w:szCs w:val="20"/>
    </w:rPr>
  </w:style>
  <w:style w:type="paragraph" w:customStyle="1" w:styleId="406">
    <w:name w:val="S4-B-L15"/>
    <w:basedOn w:val="1"/>
    <w:qFormat/>
    <w:uiPriority w:val="0"/>
    <w:rPr>
      <w:rFonts w:ascii="仿宋" w:hAnsi="仿宋" w:eastAsia="仿宋" w:cs="仿宋"/>
      <w:b/>
      <w:bCs/>
      <w:kern w:val="3"/>
    </w:rPr>
  </w:style>
  <w:style w:type="paragraph" w:customStyle="1" w:styleId="407">
    <w:name w:val="xl12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08">
    <w:name w:val="表格内容1"/>
    <w:basedOn w:val="1"/>
    <w:qFormat/>
    <w:uiPriority w:val="0"/>
    <w:pPr>
      <w:spacing w:beforeLines="40" w:afterLines="40"/>
    </w:pPr>
    <w:rPr>
      <w:rFonts w:ascii="仿宋" w:hAnsi="仿宋" w:eastAsia="仿宋" w:cs="仿宋"/>
      <w:kern w:val="3"/>
      <w:szCs w:val="20"/>
    </w:rPr>
  </w:style>
  <w:style w:type="paragraph" w:customStyle="1" w:styleId="409">
    <w:name w:val="xl110"/>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10">
    <w:name w:val="作者"/>
    <w:basedOn w:val="1"/>
    <w:qFormat/>
    <w:uiPriority w:val="0"/>
    <w:pPr>
      <w:spacing w:beforeLines="40" w:afterLines="40"/>
      <w:jc w:val="center"/>
    </w:pPr>
    <w:rPr>
      <w:rFonts w:ascii="仿宋" w:hAnsi="仿宋" w:eastAsia="仿宋" w:cs="Angsana New"/>
      <w:kern w:val="3"/>
    </w:rPr>
  </w:style>
  <w:style w:type="paragraph" w:customStyle="1" w:styleId="411">
    <w:name w:val="文章正文"/>
    <w:basedOn w:val="1"/>
    <w:qFormat/>
    <w:uiPriority w:val="0"/>
    <w:pPr>
      <w:spacing w:beforeLines="40" w:afterLines="40"/>
      <w:ind w:firstLine="420"/>
    </w:pPr>
    <w:rPr>
      <w:rFonts w:ascii="仿宋" w:hAnsi="仿宋" w:eastAsia="仿宋" w:cs="仿宋"/>
      <w:kern w:val="3"/>
    </w:rPr>
  </w:style>
  <w:style w:type="paragraph" w:customStyle="1" w:styleId="412">
    <w:name w:val="样式 标题 2h2Level 2 Topic HeadingHD2Heading 2 HiddenHeading 2 ...1"/>
    <w:basedOn w:val="11"/>
    <w:next w:val="4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413">
    <w:name w:val="样式 标题 6标题 6 Char Char Char标题 6 Char1标题 6 Char Char1h6Third..."/>
    <w:basedOn w:val="11"/>
    <w:qFormat/>
    <w:uiPriority w:val="0"/>
    <w:pPr>
      <w:tabs>
        <w:tab w:val="left" w:pos="432"/>
        <w:tab w:val="clear" w:pos="1152"/>
      </w:tabs>
      <w:spacing w:beforeLines="40" w:afterLines="40" w:line="319" w:lineRule="auto"/>
      <w:ind w:left="432" w:hanging="432"/>
    </w:pPr>
    <w:rPr>
      <w:rFonts w:cs="宋体"/>
      <w:sz w:val="28"/>
    </w:rPr>
  </w:style>
  <w:style w:type="paragraph" w:customStyle="1" w:styleId="414">
    <w:name w:val="xl76"/>
    <w:basedOn w:val="1"/>
    <w:qFormat/>
    <w:uiPriority w:val="0"/>
    <w:pPr>
      <w:pBdr>
        <w:top w:val="single" w:color="auto" w:sz="8" w:space="0"/>
        <w:left w:val="single" w:color="auto" w:sz="4" w:space="0"/>
        <w:bottom w:val="single" w:color="auto" w:sz="4" w:space="0"/>
        <w:right w:val="single" w:color="auto" w:sz="4" w:space="0"/>
      </w:pBdr>
      <w:spacing w:beforeLines="40" w:afterLines="40"/>
      <w:jc w:val="center"/>
    </w:pPr>
    <w:rPr>
      <w:rFonts w:eastAsia="仿宋"/>
      <w:sz w:val="32"/>
      <w:szCs w:val="32"/>
    </w:rPr>
  </w:style>
  <w:style w:type="paragraph" w:customStyle="1" w:styleId="41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416">
    <w:name w:val="样式 标题 3(A-3)sect1.2.3h3H3level_3PIM 3Level 3 HeadHeading..."/>
    <w:basedOn w:val="8"/>
    <w:qFormat/>
    <w:uiPriority w:val="0"/>
    <w:pPr>
      <w:ind w:left="0" w:firstLine="0"/>
    </w:pPr>
    <w:rPr>
      <w:rFonts w:ascii="Arial" w:hAnsi="Arial"/>
    </w:rPr>
  </w:style>
  <w:style w:type="paragraph" w:customStyle="1" w:styleId="4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8">
    <w:name w:val="xl12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19">
    <w:name w:val="报告正文"/>
    <w:basedOn w:val="1"/>
    <w:qFormat/>
    <w:uiPriority w:val="0"/>
    <w:pPr>
      <w:autoSpaceDE w:val="0"/>
      <w:autoSpaceDN w:val="0"/>
      <w:adjustRightInd w:val="0"/>
      <w:snapToGrid w:val="0"/>
      <w:spacing w:beforeLines="40" w:afterLines="40" w:line="480" w:lineRule="atLeast"/>
      <w:ind w:firstLine="200" w:firstLineChars="200"/>
    </w:pPr>
    <w:rPr>
      <w:rFonts w:ascii="仿宋_GB2312" w:eastAsia="仿宋_GB2312" w:cs="仿宋"/>
      <w:color w:val="000000"/>
      <w:sz w:val="28"/>
      <w:szCs w:val="20"/>
    </w:rPr>
  </w:style>
  <w:style w:type="paragraph" w:customStyle="1" w:styleId="420">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421">
    <w:name w:val="标题 310"/>
    <w:basedOn w:val="1"/>
    <w:qFormat/>
    <w:uiPriority w:val="0"/>
    <w:pPr>
      <w:adjustRightInd w:val="0"/>
      <w:snapToGrid w:val="0"/>
      <w:ind w:left="-2"/>
    </w:pPr>
    <w:rPr>
      <w:rFonts w:ascii="Arial" w:hAnsi="Arial" w:eastAsia="仿宋" w:cs="Arial"/>
      <w:kern w:val="3"/>
    </w:rPr>
  </w:style>
  <w:style w:type="paragraph" w:customStyle="1" w:styleId="422">
    <w:name w:val="我的标题5"/>
    <w:next w:val="15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24">
    <w:name w:val="xl50"/>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 w:val="22"/>
    </w:rPr>
  </w:style>
  <w:style w:type="paragraph" w:customStyle="1" w:styleId="4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6">
    <w:name w:val="图表脚注"/>
    <w:next w:val="15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7">
    <w:name w:val="smallbold"/>
    <w:basedOn w:val="1"/>
    <w:qFormat/>
    <w:uiPriority w:val="0"/>
    <w:pPr>
      <w:spacing w:beforeLines="40" w:afterLines="40"/>
    </w:pPr>
    <w:rPr>
      <w:rFonts w:eastAsia="仿宋"/>
      <w:b/>
      <w:bCs/>
      <w:color w:val="000000"/>
      <w:sz w:val="22"/>
    </w:rPr>
  </w:style>
  <w:style w:type="paragraph" w:customStyle="1" w:styleId="428">
    <w:name w:val="xl56"/>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429">
    <w:name w:val="样式 表格正文 +"/>
    <w:basedOn w:val="1"/>
    <w:qFormat/>
    <w:uiPriority w:val="0"/>
    <w:pPr>
      <w:spacing w:beforeLines="40" w:afterLines="40" w:line="300" w:lineRule="auto"/>
    </w:pPr>
    <w:rPr>
      <w:rFonts w:eastAsia="仿宋"/>
      <w:kern w:val="3"/>
      <w:szCs w:val="20"/>
    </w:rPr>
  </w:style>
  <w:style w:type="paragraph" w:customStyle="1" w:styleId="430">
    <w:name w:val="linyang-正文"/>
    <w:basedOn w:val="1"/>
    <w:qFormat/>
    <w:uiPriority w:val="0"/>
    <w:pPr>
      <w:spacing w:before="120" w:after="120" w:line="400" w:lineRule="exact"/>
      <w:ind w:firstLine="200" w:firstLineChars="200"/>
    </w:pPr>
    <w:rPr>
      <w:rFonts w:ascii="仿宋" w:hAnsi="仿宋" w:eastAsia="仿宋" w:cs="仿宋"/>
      <w:kern w:val="3"/>
    </w:rPr>
  </w:style>
  <w:style w:type="paragraph" w:customStyle="1" w:styleId="4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32">
    <w:name w:val="xl39"/>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Arial" w:hAnsi="Arial" w:eastAsia="仿宋" w:cs="Arial"/>
      <w:szCs w:val="21"/>
    </w:rPr>
  </w:style>
  <w:style w:type="paragraph" w:customStyle="1" w:styleId="433">
    <w:name w:val="xl74"/>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仿宋" w:hAnsi="仿宋" w:eastAsia="仿宋" w:cs="仿宋"/>
      <w:color w:val="000000"/>
      <w:sz w:val="20"/>
      <w:szCs w:val="20"/>
    </w:rPr>
  </w:style>
  <w:style w:type="paragraph" w:customStyle="1" w:styleId="434">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435">
    <w:name w:val="段落"/>
    <w:basedOn w:val="1"/>
    <w:qFormat/>
    <w:uiPriority w:val="0"/>
    <w:pPr>
      <w:spacing w:beforeLines="40" w:afterLines="40" w:line="480" w:lineRule="auto"/>
      <w:ind w:firstLine="540" w:firstLineChars="225"/>
    </w:pPr>
    <w:rPr>
      <w:rFonts w:eastAsia="仿宋" w:cs="仿宋"/>
      <w:kern w:val="3"/>
    </w:rPr>
  </w:style>
  <w:style w:type="paragraph" w:customStyle="1" w:styleId="436">
    <w:name w:val="infoblue"/>
    <w:basedOn w:val="1"/>
    <w:qFormat/>
    <w:uiPriority w:val="0"/>
    <w:pPr>
      <w:spacing w:beforeLines="40" w:afterLines="40" w:line="240" w:lineRule="atLeast"/>
    </w:pPr>
    <w:rPr>
      <w:rFonts w:ascii="仿宋" w:hAnsi="仿宋" w:eastAsia="仿宋" w:cs="仿宋"/>
      <w:i/>
      <w:iCs/>
      <w:color w:val="0000FF"/>
      <w:sz w:val="20"/>
      <w:szCs w:val="20"/>
    </w:rPr>
  </w:style>
  <w:style w:type="paragraph" w:customStyle="1" w:styleId="437">
    <w:name w:val="标题二"/>
    <w:basedOn w:val="7"/>
    <w:next w:val="39"/>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438">
    <w:name w:val="模板页脚"/>
    <w:basedOn w:val="58"/>
    <w:qFormat/>
    <w:uiPriority w:val="0"/>
    <w:pPr>
      <w:spacing w:beforeLines="40" w:afterLines="40"/>
    </w:pPr>
    <w:rPr>
      <w:rFonts w:ascii="宋体" w:hAnsi="宋体"/>
      <w:bCs/>
    </w:rPr>
  </w:style>
  <w:style w:type="paragraph" w:customStyle="1" w:styleId="439">
    <w:name w:val="附录章标题"/>
    <w:next w:val="151"/>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440">
    <w:name w:val="附录二级条标题"/>
    <w:basedOn w:val="1"/>
    <w:qFormat/>
    <w:uiPriority w:val="0"/>
    <w:pPr>
      <w:spacing w:line="312" w:lineRule="auto"/>
    </w:pPr>
    <w:rPr>
      <w:rFonts w:ascii="仿宋" w:hAnsi="仿宋" w:eastAsia="仿宋" w:cs="仿宋"/>
      <w:kern w:val="3"/>
    </w:rPr>
  </w:style>
  <w:style w:type="paragraph" w:customStyle="1" w:styleId="441">
    <w:name w:val="样式 (西文) Arial (中文) 仿宋_GB2312 四号 加粗 段前: 0.4 行 段后: 0.4 行 行距:..."/>
    <w:basedOn w:val="1"/>
    <w:qFormat/>
    <w:uiPriority w:val="0"/>
    <w:pPr>
      <w:spacing w:beforeLines="40"/>
      <w:ind w:firstLine="562" w:firstLineChars="200"/>
    </w:pPr>
    <w:rPr>
      <w:rFonts w:ascii="Arial" w:hAnsi="Arial" w:eastAsia="仿宋"/>
      <w:b/>
      <w:bCs/>
      <w:kern w:val="3"/>
    </w:rPr>
  </w:style>
  <w:style w:type="paragraph" w:customStyle="1" w:styleId="442">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443">
    <w:name w:val="xl51"/>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 w:val="22"/>
    </w:rPr>
  </w:style>
  <w:style w:type="paragraph" w:customStyle="1" w:styleId="444">
    <w:name w:val="Char11"/>
    <w:basedOn w:val="1"/>
    <w:qFormat/>
    <w:uiPriority w:val="0"/>
    <w:pPr>
      <w:spacing w:after="160" w:line="240" w:lineRule="exact"/>
    </w:pPr>
    <w:rPr>
      <w:rFonts w:ascii="Verdana" w:hAnsi="Verdana" w:eastAsia="仿宋_GB2312" w:cs="仿宋"/>
      <w:szCs w:val="20"/>
      <w:lang w:eastAsia="en-US"/>
    </w:rPr>
  </w:style>
  <w:style w:type="paragraph" w:customStyle="1" w:styleId="445">
    <w:name w:val="xl25"/>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4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448">
    <w:name w:val="È±Ê¡ÎÄ±¾"/>
    <w:basedOn w:val="1"/>
    <w:qFormat/>
    <w:uiPriority w:val="0"/>
    <w:pPr>
      <w:overflowPunct w:val="0"/>
      <w:autoSpaceDE w:val="0"/>
      <w:autoSpaceDN w:val="0"/>
      <w:adjustRightInd w:val="0"/>
      <w:snapToGrid w:val="0"/>
      <w:ind w:left="-2"/>
    </w:pPr>
    <w:rPr>
      <w:rFonts w:ascii="Arial" w:hAnsi="Arial" w:eastAsia="仿宋" w:cs="Arial"/>
      <w:szCs w:val="20"/>
    </w:rPr>
  </w:style>
  <w:style w:type="paragraph" w:customStyle="1" w:styleId="449">
    <w:name w:val="v1"/>
    <w:basedOn w:val="1"/>
    <w:qFormat/>
    <w:uiPriority w:val="0"/>
    <w:pPr>
      <w:spacing w:beforeLines="40" w:afterLines="40" w:line="280" w:lineRule="atLeast"/>
    </w:pPr>
    <w:rPr>
      <w:rFonts w:ascii="仿宋" w:hAnsi="仿宋" w:eastAsia="仿宋" w:cs="仿宋"/>
      <w:color w:val="000000"/>
      <w:sz w:val="18"/>
      <w:szCs w:val="18"/>
    </w:rPr>
  </w:style>
  <w:style w:type="paragraph" w:customStyle="1" w:styleId="450">
    <w:name w:val="图表"/>
    <w:basedOn w:val="27"/>
    <w:next w:val="39"/>
    <w:qFormat/>
    <w:uiPriority w:val="0"/>
    <w:pPr>
      <w:spacing w:beforeLines="40" w:afterLines="40"/>
      <w:ind w:firstLine="420"/>
      <w:jc w:val="center"/>
    </w:pPr>
    <w:rPr>
      <w:sz w:val="21"/>
      <w:szCs w:val="24"/>
    </w:rPr>
  </w:style>
  <w:style w:type="paragraph" w:customStyle="1" w:styleId="451">
    <w:name w:val="版本控制标题"/>
    <w:basedOn w:val="1"/>
    <w:qFormat/>
    <w:uiPriority w:val="0"/>
    <w:pPr>
      <w:spacing w:before="156" w:after="156"/>
    </w:pPr>
    <w:rPr>
      <w:rFonts w:ascii="仿宋" w:hAnsi="仿宋" w:eastAsia="仿宋"/>
      <w:b/>
      <w:bCs/>
      <w:kern w:val="3"/>
      <w:szCs w:val="20"/>
    </w:rPr>
  </w:style>
  <w:style w:type="paragraph" w:customStyle="1" w:styleId="45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53">
    <w:name w:val="表格头"/>
    <w:basedOn w:val="1"/>
    <w:qFormat/>
    <w:uiPriority w:val="0"/>
    <w:pPr>
      <w:jc w:val="center"/>
    </w:pPr>
    <w:rPr>
      <w:rFonts w:ascii="仿宋" w:hAnsi="仿宋" w:eastAsia="仿宋"/>
      <w:b/>
      <w:bCs/>
      <w:kern w:val="3"/>
      <w:szCs w:val="20"/>
    </w:rPr>
  </w:style>
  <w:style w:type="paragraph" w:customStyle="1" w:styleId="454">
    <w:name w:val="公文标题 4"/>
    <w:basedOn w:val="455"/>
    <w:next w:val="158"/>
    <w:qFormat/>
    <w:uiPriority w:val="0"/>
    <w:pPr>
      <w:outlineLvl w:val="9"/>
    </w:pPr>
  </w:style>
  <w:style w:type="paragraph" w:customStyle="1" w:styleId="455">
    <w:name w:val="公文标题 3"/>
    <w:basedOn w:val="399"/>
    <w:next w:val="158"/>
    <w:qFormat/>
    <w:uiPriority w:val="0"/>
    <w:pPr>
      <w:outlineLvl w:val="2"/>
    </w:pPr>
  </w:style>
  <w:style w:type="paragraph" w:customStyle="1" w:styleId="456">
    <w:name w:val="xl135"/>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57">
    <w:name w:val="Subtitulo"/>
    <w:basedOn w:val="1"/>
    <w:next w:val="1"/>
    <w:qFormat/>
    <w:uiPriority w:val="0"/>
    <w:pPr>
      <w:keepNext/>
      <w:keepLines/>
      <w:overflowPunct w:val="0"/>
      <w:autoSpaceDE w:val="0"/>
      <w:autoSpaceDN w:val="0"/>
      <w:adjustRightInd w:val="0"/>
      <w:spacing w:beforeLines="40" w:afterLines="40" w:line="240" w:lineRule="atLeast"/>
    </w:pPr>
    <w:rPr>
      <w:rFonts w:ascii="Helvetica" w:hAnsi="Helvetica" w:eastAsia="PMingLiU" w:cs="仿宋"/>
      <w:b/>
      <w:szCs w:val="20"/>
      <w:lang w:eastAsia="zh-TW"/>
    </w:rPr>
  </w:style>
  <w:style w:type="paragraph" w:customStyle="1" w:styleId="458">
    <w:name w:val="样式1-2"/>
    <w:basedOn w:val="459"/>
    <w:qFormat/>
    <w:uiPriority w:val="0"/>
  </w:style>
  <w:style w:type="paragraph" w:customStyle="1" w:styleId="459">
    <w:name w:val="表格1-1"/>
    <w:basedOn w:val="1"/>
    <w:qFormat/>
    <w:uiPriority w:val="0"/>
    <w:pPr>
      <w:spacing w:beforeLines="40" w:afterLines="40"/>
    </w:pPr>
    <w:rPr>
      <w:rFonts w:ascii="仿宋" w:hAnsi="仿宋" w:eastAsia="仿宋" w:cs="仿宋"/>
      <w:kern w:val="3"/>
      <w:szCs w:val="20"/>
    </w:rPr>
  </w:style>
  <w:style w:type="paragraph" w:customStyle="1" w:styleId="460">
    <w:name w:val="Proposals body"/>
    <w:basedOn w:val="1"/>
    <w:next w:val="1"/>
    <w:qFormat/>
    <w:uiPriority w:val="0"/>
    <w:rPr>
      <w:rFonts w:hAnsi="仿宋" w:eastAsia="仿宋" w:cs="仿宋"/>
      <w:snapToGrid w:val="0"/>
      <w:color w:val="000000"/>
      <w:szCs w:val="20"/>
    </w:rPr>
  </w:style>
  <w:style w:type="paragraph" w:customStyle="1" w:styleId="461">
    <w:name w:val="默认段落字体 Para Char Char Char Char Char Char Char"/>
    <w:basedOn w:val="1"/>
    <w:qFormat/>
    <w:uiPriority w:val="0"/>
    <w:rPr>
      <w:rFonts w:ascii="Tahoma" w:hAnsi="Tahoma" w:eastAsia="仿宋" w:cs="仿宋"/>
      <w:kern w:val="3"/>
      <w:szCs w:val="20"/>
    </w:rPr>
  </w:style>
  <w:style w:type="paragraph" w:customStyle="1" w:styleId="462">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463">
    <w:name w:val="封面落款"/>
    <w:basedOn w:val="1"/>
    <w:qFormat/>
    <w:uiPriority w:val="0"/>
    <w:pPr>
      <w:adjustRightInd w:val="0"/>
      <w:spacing w:line="300" w:lineRule="auto"/>
      <w:jc w:val="center"/>
      <w:textAlignment w:val="baseline"/>
    </w:pPr>
    <w:rPr>
      <w:rFonts w:ascii="仿宋" w:hAnsi="仿宋" w:eastAsia="仿宋" w:cs="仿宋"/>
      <w:spacing w:val="10"/>
      <w:sz w:val="30"/>
      <w:szCs w:val="20"/>
    </w:rPr>
  </w:style>
  <w:style w:type="paragraph" w:customStyle="1" w:styleId="464">
    <w:name w:val="xl102"/>
    <w:basedOn w:val="1"/>
    <w:qFormat/>
    <w:uiPriority w:val="0"/>
    <w:pPr>
      <w:spacing w:before="100" w:beforeAutospacing="1" w:after="100" w:afterAutospacing="1"/>
    </w:pPr>
    <w:rPr>
      <w:rFonts w:eastAsia="仿宋"/>
    </w:rPr>
  </w:style>
  <w:style w:type="paragraph" w:customStyle="1" w:styleId="465">
    <w:name w:val="样式2"/>
    <w:basedOn w:val="7"/>
    <w:qFormat/>
    <w:uiPriority w:val="0"/>
    <w:pPr>
      <w:spacing w:before="0" w:after="0" w:line="415" w:lineRule="auto"/>
    </w:pPr>
    <w:rPr>
      <w:rFonts w:ascii="宋体" w:hAnsi="宋体" w:eastAsia="仿宋_GB2312"/>
      <w:bCs w:val="0"/>
      <w:szCs w:val="20"/>
    </w:rPr>
  </w:style>
  <w:style w:type="paragraph" w:customStyle="1" w:styleId="466">
    <w:name w:val="正文（标题三）"/>
    <w:basedOn w:val="1"/>
    <w:qFormat/>
    <w:uiPriority w:val="0"/>
    <w:pPr>
      <w:ind w:firstLine="200" w:firstLineChars="200"/>
    </w:pPr>
    <w:rPr>
      <w:rFonts w:ascii="仿宋" w:hAnsi="仿宋" w:eastAsia="仿宋" w:cs="仿宋"/>
      <w:kern w:val="3"/>
    </w:rPr>
  </w:style>
  <w:style w:type="paragraph" w:customStyle="1" w:styleId="467">
    <w:name w:val="xl30"/>
    <w:basedOn w:val="1"/>
    <w:qFormat/>
    <w:uiPriority w:val="0"/>
    <w:pPr>
      <w:pBdr>
        <w:top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68">
    <w:name w:val="WW-纯文本"/>
    <w:basedOn w:val="1"/>
    <w:qFormat/>
    <w:uiPriority w:val="0"/>
    <w:pPr>
      <w:suppressAutoHyphens/>
      <w:spacing w:beforeLines="40" w:afterLines="40"/>
    </w:pPr>
    <w:rPr>
      <w:rFonts w:eastAsia="仿宋" w:cs="仿宋"/>
      <w:kern w:val="3"/>
      <w:szCs w:val="20"/>
    </w:rPr>
  </w:style>
  <w:style w:type="paragraph" w:customStyle="1" w:styleId="469">
    <w:name w:val="其他发布部门"/>
    <w:basedOn w:val="397"/>
    <w:qFormat/>
    <w:uiPriority w:val="0"/>
    <w:pPr>
      <w:framePr w:wrap="around"/>
      <w:spacing w:line="0" w:lineRule="atLeast"/>
    </w:pPr>
    <w:rPr>
      <w:rFonts w:ascii="黑体" w:eastAsia="黑体"/>
      <w:b w:val="0"/>
    </w:rPr>
  </w:style>
  <w:style w:type="paragraph" w:customStyle="1" w:styleId="470">
    <w:name w:val="xl75"/>
    <w:basedOn w:val="1"/>
    <w:qFormat/>
    <w:uiPriority w:val="0"/>
    <w:pPr>
      <w:pBdr>
        <w:top w:val="single" w:color="auto" w:sz="8" w:space="0"/>
        <w:left w:val="single" w:color="auto" w:sz="8" w:space="0"/>
        <w:bottom w:val="single" w:color="auto" w:sz="4" w:space="0"/>
        <w:right w:val="single" w:color="auto" w:sz="4" w:space="0"/>
      </w:pBdr>
      <w:spacing w:beforeLines="40" w:afterLines="40"/>
      <w:jc w:val="center"/>
    </w:pPr>
    <w:rPr>
      <w:rFonts w:ascii="黑体" w:eastAsia="黑体"/>
      <w:sz w:val="32"/>
      <w:szCs w:val="32"/>
    </w:rPr>
  </w:style>
  <w:style w:type="paragraph" w:customStyle="1" w:styleId="471">
    <w:name w:val="xl35"/>
    <w:basedOn w:val="1"/>
    <w:qFormat/>
    <w:uiPriority w:val="0"/>
    <w:pPr>
      <w:pBdr>
        <w:top w:val="single" w:color="auto" w:sz="4" w:space="0"/>
        <w:left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472">
    <w:name w:val="样式 标题 1 + 五号"/>
    <w:basedOn w:val="6"/>
    <w:qFormat/>
    <w:uiPriority w:val="0"/>
    <w:pPr>
      <w:keepNext/>
      <w:keepLines/>
      <w:adjustRightInd/>
    </w:pPr>
    <w:rPr>
      <w:rFonts w:eastAsia="宋体"/>
      <w:kern w:val="44"/>
      <w:sz w:val="32"/>
      <w:szCs w:val="32"/>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表格(五号)"/>
    <w:basedOn w:val="1"/>
    <w:qFormat/>
    <w:uiPriority w:val="0"/>
    <w:pPr>
      <w:adjustRightInd w:val="0"/>
      <w:snapToGrid w:val="0"/>
      <w:spacing w:beforeLines="40" w:afterLines="40"/>
      <w:ind w:left="11"/>
      <w:jc w:val="center"/>
    </w:pPr>
    <w:rPr>
      <w:rFonts w:ascii="仿宋" w:hAnsi="仿宋" w:eastAsia="仿宋" w:cs="仿宋"/>
      <w:szCs w:val="20"/>
    </w:rPr>
  </w:style>
  <w:style w:type="paragraph" w:customStyle="1" w:styleId="475">
    <w:name w:val="secbutton"/>
    <w:basedOn w:val="1"/>
    <w:qFormat/>
    <w:uiPriority w:val="0"/>
    <w:pPr>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eastAsia="仿宋" w:cs="Arial"/>
      <w:b/>
      <w:bCs/>
      <w:color w:val="FFFFFF"/>
      <w:sz w:val="22"/>
    </w:rPr>
  </w:style>
  <w:style w:type="paragraph" w:customStyle="1" w:styleId="476">
    <w:name w:val="封面标准号2"/>
    <w:basedOn w:val="278"/>
    <w:qFormat/>
    <w:uiPriority w:val="0"/>
    <w:pPr>
      <w:framePr w:w="9138" w:h="1244" w:hRule="exact" w:wrap="around" w:vAnchor="page" w:hAnchor="margin" w:y="2908"/>
      <w:adjustRightInd w:val="0"/>
      <w:spacing w:before="357" w:line="280" w:lineRule="exact"/>
    </w:pPr>
  </w:style>
  <w:style w:type="paragraph" w:customStyle="1" w:styleId="477">
    <w:name w:val="样式 标题 1 + 段后: 0.5 行"/>
    <w:basedOn w:val="6"/>
    <w:qFormat/>
    <w:uiPriority w:val="0"/>
    <w:pPr>
      <w:keepNext/>
      <w:adjustRightInd/>
      <w:spacing w:before="120" w:afterLines="50"/>
      <w:jc w:val="left"/>
    </w:pPr>
    <w:rPr>
      <w:rFonts w:ascii="宋体" w:eastAsia="宋体" w:cs="宋体"/>
      <w:snapToGrid w:val="0"/>
      <w:sz w:val="28"/>
      <w:szCs w:val="20"/>
    </w:rPr>
  </w:style>
  <w:style w:type="paragraph" w:customStyle="1" w:styleId="478">
    <w:name w:val="xl10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79">
    <w:name w:val="表样式"/>
    <w:basedOn w:val="1"/>
    <w:qFormat/>
    <w:uiPriority w:val="0"/>
    <w:pPr>
      <w:autoSpaceDE w:val="0"/>
      <w:autoSpaceDN w:val="0"/>
      <w:adjustRightInd w:val="0"/>
      <w:spacing w:beforeLines="40" w:afterLines="40"/>
    </w:pPr>
    <w:rPr>
      <w:rFonts w:ascii="Arial" w:hAnsi="Arial" w:eastAsia="仿宋" w:cs="Arial"/>
      <w:sz w:val="18"/>
      <w:szCs w:val="18"/>
    </w:rPr>
  </w:style>
  <w:style w:type="paragraph" w:customStyle="1" w:styleId="480">
    <w:name w:val="P1"/>
    <w:basedOn w:val="1"/>
    <w:qFormat/>
    <w:uiPriority w:val="0"/>
    <w:pPr>
      <w:spacing w:before="240" w:line="240" w:lineRule="atLeast"/>
    </w:pPr>
    <w:rPr>
      <w:rFonts w:ascii="仿宋" w:hAnsi="仿宋" w:eastAsia="仿宋" w:cs="仿宋"/>
      <w:b/>
      <w:szCs w:val="21"/>
      <w:lang w:eastAsia="en-US"/>
    </w:rPr>
  </w:style>
  <w:style w:type="paragraph" w:customStyle="1" w:styleId="481">
    <w:name w:val="标题3"/>
    <w:basedOn w:val="8"/>
    <w:qFormat/>
    <w:uiPriority w:val="0"/>
    <w:pPr>
      <w:ind w:left="0" w:firstLine="0"/>
    </w:pPr>
    <w:rPr>
      <w:rFonts w:ascii="宋体" w:hAnsi="宋体"/>
      <w:sz w:val="28"/>
      <w:szCs w:val="28"/>
    </w:rPr>
  </w:style>
  <w:style w:type="paragraph" w:customStyle="1" w:styleId="482">
    <w:name w:val="样式 三号 加粗 段后: 0.5 行"/>
    <w:basedOn w:val="1"/>
    <w:qFormat/>
    <w:uiPriority w:val="0"/>
    <w:pPr>
      <w:spacing w:afterLines="50"/>
    </w:pPr>
    <w:rPr>
      <w:rFonts w:hAnsi="仿宋" w:eastAsia="仿宋"/>
      <w:b/>
      <w:bCs/>
      <w:snapToGrid w:val="0"/>
      <w:sz w:val="32"/>
      <w:szCs w:val="20"/>
    </w:rPr>
  </w:style>
  <w:style w:type="paragraph" w:customStyle="1" w:styleId="483">
    <w:name w:val="样式 题注 + 宋体 居中"/>
    <w:basedOn w:val="27"/>
    <w:qFormat/>
    <w:uiPriority w:val="0"/>
    <w:pPr>
      <w:spacing w:beforeLines="40" w:afterLines="40"/>
      <w:jc w:val="center"/>
    </w:pPr>
    <w:rPr>
      <w:rFonts w:ascii="宋体" w:hAnsi="宋体" w:eastAsia="宋体"/>
      <w:sz w:val="24"/>
    </w:rPr>
  </w:style>
  <w:style w:type="paragraph" w:customStyle="1" w:styleId="484">
    <w:name w:val="标题 34"/>
    <w:basedOn w:val="1"/>
    <w:qFormat/>
    <w:uiPriority w:val="0"/>
    <w:pPr>
      <w:adjustRightInd w:val="0"/>
      <w:snapToGrid w:val="0"/>
      <w:ind w:left="-2"/>
    </w:pPr>
    <w:rPr>
      <w:rFonts w:ascii="Arial" w:hAnsi="Arial" w:eastAsia="仿宋" w:cs="Arial"/>
      <w:kern w:val="3"/>
    </w:rPr>
  </w:style>
  <w:style w:type="paragraph" w:customStyle="1" w:styleId="485">
    <w:name w:val="Char Char5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4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487">
    <w:name w:val="xl31"/>
    <w:basedOn w:val="1"/>
    <w:qFormat/>
    <w:uiPriority w:val="0"/>
    <w:pPr>
      <w:pBdr>
        <w:top w:val="single" w:color="auto" w:sz="4" w:space="0"/>
        <w:left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88">
    <w:name w:val="xl10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89">
    <w:name w:val="样式 标题 3Chapter X.X.X. + 五号 段后: 0.5 行"/>
    <w:basedOn w:val="8"/>
    <w:qFormat/>
    <w:uiPriority w:val="0"/>
    <w:pPr>
      <w:spacing w:before="120" w:afterLines="50"/>
    </w:pPr>
    <w:rPr>
      <w:rFonts w:ascii="宋体" w:cs="宋体"/>
      <w:snapToGrid w:val="0"/>
      <w:kern w:val="0"/>
      <w:sz w:val="21"/>
      <w:szCs w:val="20"/>
    </w:rPr>
  </w:style>
  <w:style w:type="paragraph" w:customStyle="1" w:styleId="490">
    <w:name w:val="f9a style88 f9a"/>
    <w:basedOn w:val="1"/>
    <w:qFormat/>
    <w:uiPriority w:val="0"/>
    <w:pPr>
      <w:spacing w:before="100" w:beforeAutospacing="1" w:after="100" w:afterAutospacing="1" w:line="276" w:lineRule="auto"/>
    </w:pPr>
    <w:rPr>
      <w:rFonts w:eastAsia="仿宋" w:cs="仿宋"/>
      <w:szCs w:val="20"/>
    </w:rPr>
  </w:style>
  <w:style w:type="paragraph" w:customStyle="1" w:styleId="4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492">
    <w:name w:val="font0"/>
    <w:basedOn w:val="1"/>
    <w:qFormat/>
    <w:uiPriority w:val="0"/>
    <w:pPr>
      <w:adjustRightInd w:val="0"/>
      <w:snapToGrid w:val="0"/>
      <w:spacing w:beforeLines="40" w:afterLines="40"/>
      <w:ind w:left="-2"/>
    </w:pPr>
    <w:rPr>
      <w:rFonts w:eastAsia="仿宋" w:cs="Arial"/>
      <w:szCs w:val="21"/>
    </w:rPr>
  </w:style>
  <w:style w:type="paragraph" w:customStyle="1" w:styleId="493">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494">
    <w:name w:val="五级条标题"/>
    <w:basedOn w:val="495"/>
    <w:next w:val="151"/>
    <w:qFormat/>
    <w:uiPriority w:val="0"/>
    <w:pPr>
      <w:outlineLvl w:val="6"/>
    </w:pPr>
  </w:style>
  <w:style w:type="paragraph" w:customStyle="1" w:styleId="495">
    <w:name w:val="四级条标题"/>
    <w:basedOn w:val="496"/>
    <w:next w:val="151"/>
    <w:qFormat/>
    <w:uiPriority w:val="0"/>
    <w:pPr>
      <w:outlineLvl w:val="5"/>
    </w:pPr>
    <w:rPr>
      <w:rFonts w:ascii="Times New Roman"/>
    </w:rPr>
  </w:style>
  <w:style w:type="paragraph" w:customStyle="1" w:styleId="496">
    <w:name w:val="三级条标题"/>
    <w:basedOn w:val="149"/>
    <w:next w:val="151"/>
    <w:qFormat/>
    <w:uiPriority w:val="0"/>
    <w:pPr>
      <w:ind w:left="0" w:firstLine="0"/>
      <w:outlineLvl w:val="4"/>
    </w:pPr>
  </w:style>
  <w:style w:type="paragraph" w:customStyle="1" w:styleId="497">
    <w:name w:val="段落文字"/>
    <w:basedOn w:val="89"/>
    <w:qFormat/>
    <w:uiPriority w:val="0"/>
    <w:pPr>
      <w:spacing w:after="60"/>
      <w:ind w:left="420" w:firstLine="200" w:firstLineChars="200"/>
    </w:pPr>
    <w:rPr>
      <w:rFonts w:ascii="Times New Roman" w:hAnsi="Times New Roman"/>
      <w:szCs w:val="24"/>
    </w:rPr>
  </w:style>
  <w:style w:type="paragraph" w:customStyle="1" w:styleId="498">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499">
    <w:name w:val="表项"/>
    <w:next w:val="5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5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501">
    <w:name w:val="P2"/>
    <w:basedOn w:val="1"/>
    <w:qFormat/>
    <w:uiPriority w:val="0"/>
    <w:pPr>
      <w:spacing w:before="240" w:line="240" w:lineRule="atLeast"/>
      <w:ind w:left="578"/>
    </w:pPr>
    <w:rPr>
      <w:rFonts w:ascii="仿宋" w:hAnsi="仿宋" w:eastAsia="仿宋" w:cs="仿宋"/>
      <w:b/>
      <w:szCs w:val="21"/>
      <w:lang w:eastAsia="en-US"/>
    </w:rPr>
  </w:style>
  <w:style w:type="paragraph" w:customStyle="1" w:styleId="5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503">
    <w:name w:val="浅色列表 - 强调文字颜色 51"/>
    <w:basedOn w:val="1"/>
    <w:qFormat/>
    <w:uiPriority w:val="0"/>
    <w:pPr>
      <w:ind w:firstLine="420" w:firstLineChars="200"/>
    </w:pPr>
    <w:rPr>
      <w:rFonts w:ascii="仿宋" w:hAnsi="仿宋" w:eastAsia="仿宋" w:cs="仿宋"/>
      <w:sz w:val="20"/>
      <w:szCs w:val="20"/>
    </w:rPr>
  </w:style>
  <w:style w:type="paragraph" w:customStyle="1" w:styleId="504">
    <w:name w:val="列表内容"/>
    <w:basedOn w:val="1"/>
    <w:next w:val="1"/>
    <w:qFormat/>
    <w:uiPriority w:val="0"/>
    <w:pPr>
      <w:tabs>
        <w:tab w:val="left" w:pos="840"/>
      </w:tabs>
      <w:ind w:left="840" w:hanging="420"/>
    </w:pPr>
    <w:rPr>
      <w:rFonts w:ascii="仿宋" w:hAnsi="仿宋" w:eastAsia="仿宋" w:cs="仿宋"/>
      <w:sz w:val="18"/>
    </w:rPr>
  </w:style>
  <w:style w:type="paragraph" w:customStyle="1" w:styleId="505">
    <w:name w:val="附图标注"/>
    <w:basedOn w:val="26"/>
    <w:qFormat/>
    <w:uiPriority w:val="0"/>
    <w:pPr>
      <w:tabs>
        <w:tab w:val="left" w:pos="420"/>
      </w:tabs>
      <w:ind w:left="420" w:hanging="420"/>
    </w:pPr>
    <w:rPr>
      <w:szCs w:val="24"/>
    </w:rPr>
  </w:style>
  <w:style w:type="paragraph" w:customStyle="1" w:styleId="506">
    <w:name w:val="xl64"/>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仿宋" w:hAnsi="仿宋" w:eastAsia="仿宋" w:cs="仿宋"/>
      <w:sz w:val="20"/>
      <w:szCs w:val="20"/>
    </w:rPr>
  </w:style>
  <w:style w:type="paragraph" w:customStyle="1" w:styleId="507">
    <w:name w:val="样式 标题 2Chapter X.X. Statementh22Header 2l2Level 2 Headhea..."/>
    <w:basedOn w:val="7"/>
    <w:qFormat/>
    <w:uiPriority w:val="0"/>
    <w:pPr>
      <w:spacing w:before="120" w:afterLines="50" w:line="240" w:lineRule="auto"/>
      <w:jc w:val="left"/>
    </w:pPr>
    <w:rPr>
      <w:rFonts w:ascii="宋体" w:hAnsi="Times New Roman" w:eastAsia="宋体" w:cs="宋体"/>
      <w:snapToGrid w:val="0"/>
      <w:kern w:val="0"/>
      <w:sz w:val="24"/>
      <w:szCs w:val="24"/>
    </w:rPr>
  </w:style>
  <w:style w:type="paragraph" w:customStyle="1" w:styleId="508">
    <w:name w:val="表文字"/>
    <w:basedOn w:val="1"/>
    <w:qFormat/>
    <w:uiPriority w:val="0"/>
    <w:pPr>
      <w:overflowPunct w:val="0"/>
      <w:autoSpaceDE w:val="0"/>
      <w:autoSpaceDN w:val="0"/>
      <w:adjustRightInd w:val="0"/>
      <w:spacing w:beforeLines="40" w:afterLines="40"/>
      <w:jc w:val="center"/>
    </w:pPr>
    <w:rPr>
      <w:rFonts w:ascii="仿宋" w:hAnsi="仿宋" w:eastAsia="仿宋" w:cs="Angsana New"/>
      <w:b/>
      <w:bCs/>
      <w:sz w:val="20"/>
      <w:szCs w:val="20"/>
    </w:rPr>
  </w:style>
  <w:style w:type="paragraph" w:customStyle="1" w:styleId="509">
    <w:name w:val="标题4，章节第四层"/>
    <w:basedOn w:val="1"/>
    <w:next w:val="136"/>
    <w:qFormat/>
    <w:uiPriority w:val="0"/>
    <w:pPr>
      <w:tabs>
        <w:tab w:val="left" w:pos="630"/>
      </w:tabs>
      <w:spacing w:beforeLines="40" w:afterLines="40"/>
      <w:ind w:left="1133" w:hanging="708"/>
      <w:outlineLvl w:val="3"/>
    </w:pPr>
    <w:rPr>
      <w:rFonts w:ascii="Arial" w:hAnsi="Arial" w:eastAsia="华文细黑" w:cs="仿宋"/>
      <w:kern w:val="3"/>
      <w:sz w:val="30"/>
    </w:rPr>
  </w:style>
  <w:style w:type="paragraph" w:customStyle="1" w:styleId="510">
    <w:name w:val="我的标题1"/>
    <w:next w:val="15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511">
    <w:name w:val="样式7"/>
    <w:basedOn w:val="1"/>
    <w:qFormat/>
    <w:uiPriority w:val="0"/>
    <w:pPr>
      <w:adjustRightInd w:val="0"/>
      <w:spacing w:beforeLines="50" w:afterLines="50"/>
      <w:ind w:firstLine="669"/>
      <w:textAlignment w:val="baseline"/>
    </w:pPr>
    <w:rPr>
      <w:rFonts w:eastAsia="仿宋" w:cs="仿宋"/>
      <w:sz w:val="28"/>
      <w:szCs w:val="20"/>
    </w:rPr>
  </w:style>
  <w:style w:type="paragraph" w:customStyle="1" w:styleId="512">
    <w:name w:val="图表说明"/>
    <w:basedOn w:val="1"/>
    <w:qFormat/>
    <w:uiPriority w:val="0"/>
    <w:pPr>
      <w:overflowPunct w:val="0"/>
      <w:autoSpaceDE w:val="0"/>
      <w:autoSpaceDN w:val="0"/>
      <w:adjustRightInd w:val="0"/>
      <w:spacing w:beforeLines="40" w:afterLines="40"/>
      <w:jc w:val="center"/>
    </w:pPr>
    <w:rPr>
      <w:rFonts w:ascii="仿宋" w:hAnsi="仿宋" w:eastAsia="仿宋" w:cs="Angsana New"/>
      <w:szCs w:val="20"/>
    </w:rPr>
  </w:style>
  <w:style w:type="paragraph" w:customStyle="1" w:styleId="5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514">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515">
    <w:name w:val="样式 文档正文 + 首行缩进:  2 字符1"/>
    <w:basedOn w:val="13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16">
    <w:name w:val="numberedlist"/>
    <w:basedOn w:val="1"/>
    <w:qFormat/>
    <w:uiPriority w:val="0"/>
    <w:pPr>
      <w:spacing w:beforeLines="40" w:afterLines="40"/>
      <w:ind w:left="460"/>
    </w:pPr>
    <w:rPr>
      <w:rFonts w:eastAsia="仿宋"/>
      <w:color w:val="000000"/>
    </w:rPr>
  </w:style>
  <w:style w:type="paragraph" w:customStyle="1" w:styleId="517">
    <w:name w:val="样式 标题 4Chapter X.X.X. + 段后: 0.5 行1 + 段后: 0.5 行"/>
    <w:basedOn w:val="381"/>
    <w:qFormat/>
    <w:uiPriority w:val="0"/>
    <w:rPr>
      <w:szCs w:val="21"/>
    </w:rPr>
  </w:style>
  <w:style w:type="paragraph" w:customStyle="1" w:styleId="518">
    <w:name w:val="小标题"/>
    <w:basedOn w:val="1"/>
    <w:next w:val="26"/>
    <w:qFormat/>
    <w:uiPriority w:val="0"/>
    <w:pPr>
      <w:tabs>
        <w:tab w:val="left" w:pos="1440"/>
      </w:tabs>
      <w:spacing w:afterLines="50"/>
    </w:pPr>
    <w:rPr>
      <w:rFonts w:ascii="仿宋" w:hAnsi="仿宋" w:eastAsia="仿宋" w:cs="仿宋"/>
      <w:b/>
      <w:kern w:val="3"/>
    </w:rPr>
  </w:style>
  <w:style w:type="paragraph" w:customStyle="1" w:styleId="519">
    <w:name w:val="样式 标题 2h2Level 2 Topic HeadingHD2Heading 2 HiddenHeading 2 ..."/>
    <w:basedOn w:val="6"/>
    <w:qFormat/>
    <w:uiPriority w:val="0"/>
    <w:pPr>
      <w:keepNext/>
      <w:keepLines/>
      <w:tabs>
        <w:tab w:val="left" w:pos="425"/>
        <w:tab w:val="clear" w:pos="432"/>
      </w:tabs>
      <w:adjustRightInd/>
      <w:spacing w:beforeLines="40" w:afterLines="40" w:line="576" w:lineRule="auto"/>
      <w:ind w:left="425" w:hanging="425"/>
      <w:jc w:val="both"/>
    </w:pPr>
    <w:rPr>
      <w:rFonts w:eastAsia="宋体"/>
      <w:kern w:val="44"/>
      <w:sz w:val="44"/>
    </w:rPr>
  </w:style>
  <w:style w:type="paragraph" w:customStyle="1" w:styleId="520">
    <w:name w:val="目标标题"/>
    <w:basedOn w:val="1"/>
    <w:qFormat/>
    <w:uiPriority w:val="0"/>
    <w:pPr>
      <w:spacing w:beforeLines="40" w:afterLines="40" w:line="300" w:lineRule="auto"/>
      <w:ind w:firstLine="420"/>
      <w:jc w:val="center"/>
    </w:pPr>
    <w:rPr>
      <w:rFonts w:ascii="黑体" w:hAnsi="仿宋" w:eastAsia="黑体"/>
      <w:b/>
      <w:bCs/>
      <w:kern w:val="3"/>
      <w:sz w:val="44"/>
      <w:szCs w:val="20"/>
    </w:rPr>
  </w:style>
  <w:style w:type="paragraph" w:customStyle="1" w:styleId="521">
    <w:name w:val="最新标题1"/>
    <w:basedOn w:val="522"/>
    <w:next w:val="364"/>
    <w:qFormat/>
    <w:uiPriority w:val="0"/>
    <w:pPr>
      <w:tabs>
        <w:tab w:val="left" w:pos="1140"/>
      </w:tabs>
      <w:spacing w:after="120"/>
    </w:pPr>
    <w:rPr>
      <w:bCs/>
    </w:rPr>
  </w:style>
  <w:style w:type="paragraph" w:customStyle="1" w:styleId="522">
    <w:name w:val="样式 标题1"/>
    <w:basedOn w:val="477"/>
    <w:next w:val="364"/>
    <w:qFormat/>
    <w:uiPriority w:val="0"/>
    <w:pPr>
      <w:tabs>
        <w:tab w:val="left" w:pos="1140"/>
        <w:tab w:val="clear" w:pos="432"/>
      </w:tabs>
      <w:spacing w:after="50"/>
      <w:ind w:left="1140" w:hanging="720"/>
    </w:pPr>
    <w:rPr>
      <w:bCs w:val="0"/>
      <w:sz w:val="32"/>
    </w:rPr>
  </w:style>
  <w:style w:type="paragraph" w:customStyle="1" w:styleId="523">
    <w:name w:val="目次、标准名称标题"/>
    <w:basedOn w:val="524"/>
    <w:next w:val="151"/>
    <w:qFormat/>
    <w:uiPriority w:val="0"/>
    <w:pPr>
      <w:shd w:val="clear" w:color="FFFFFF" w:fill="FFFFFF"/>
      <w:spacing w:beforeLines="0" w:afterLines="0" w:line="460" w:lineRule="exact"/>
    </w:pPr>
  </w:style>
  <w:style w:type="paragraph" w:customStyle="1" w:styleId="5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525">
    <w:name w:val="列出段落11"/>
    <w:basedOn w:val="1"/>
    <w:qFormat/>
    <w:uiPriority w:val="0"/>
    <w:pPr>
      <w:ind w:firstLine="420" w:firstLineChars="200"/>
    </w:pPr>
    <w:rPr>
      <w:rFonts w:ascii="仿宋" w:hAnsi="仿宋" w:eastAsia="仿宋" w:cs="仿宋"/>
      <w:kern w:val="3"/>
    </w:rPr>
  </w:style>
  <w:style w:type="paragraph" w:customStyle="1" w:styleId="526">
    <w:name w:val="xl57"/>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Tahoma" w:hAnsi="Tahoma" w:eastAsia="仿宋" w:cs="Tahoma"/>
      <w:color w:val="000000"/>
      <w:sz w:val="20"/>
      <w:szCs w:val="20"/>
    </w:rPr>
  </w:style>
  <w:style w:type="paragraph" w:customStyle="1" w:styleId="527">
    <w:name w:val="Table Contents"/>
    <w:basedOn w:val="1"/>
    <w:qFormat/>
    <w:uiPriority w:val="0"/>
    <w:pPr>
      <w:suppressAutoHyphens/>
      <w:autoSpaceDE w:val="0"/>
      <w:spacing w:after="120"/>
    </w:pPr>
    <w:rPr>
      <w:rFonts w:ascii="Helvetica" w:hAnsi="Helvetica" w:eastAsia="仿宋" w:cs="仿宋"/>
      <w:kern w:val="1"/>
      <w:sz w:val="20"/>
      <w:szCs w:val="20"/>
    </w:rPr>
  </w:style>
  <w:style w:type="paragraph" w:customStyle="1" w:styleId="5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eastAsia="仿宋" w:cs="仿宋"/>
      <w:kern w:val="3"/>
      <w:sz w:val="36"/>
      <w:szCs w:val="36"/>
    </w:rPr>
  </w:style>
  <w:style w:type="paragraph" w:customStyle="1" w:styleId="529">
    <w:name w:val="项目符号：二级"/>
    <w:basedOn w:val="136"/>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530">
    <w:name w:val="First Bullets"/>
    <w:basedOn w:val="1"/>
    <w:qFormat/>
    <w:uiPriority w:val="0"/>
    <w:pPr>
      <w:tabs>
        <w:tab w:val="left" w:pos="360"/>
        <w:tab w:val="left" w:pos="390"/>
      </w:tabs>
      <w:spacing w:beforeLines="40" w:afterLines="40"/>
      <w:ind w:left="390" w:hanging="390"/>
    </w:pPr>
    <w:rPr>
      <w:rFonts w:ascii="仿宋" w:hAnsi="仿宋" w:eastAsia="仿宋" w:cs="仿宋"/>
      <w:sz w:val="20"/>
      <w:szCs w:val="20"/>
      <w:lang w:eastAsia="en-US"/>
    </w:rPr>
  </w:style>
  <w:style w:type="paragraph" w:customStyle="1" w:styleId="531">
    <w:name w:val="我的标题2"/>
    <w:next w:val="15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5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33">
    <w:name w:val="Char Char5 Char Char Char Char Char Char Char Char Char Char Char Char Char Char Char Char Char Char1"/>
    <w:basedOn w:val="1"/>
    <w:qFormat/>
    <w:uiPriority w:val="0"/>
    <w:pPr>
      <w:spacing w:beforeLines="40" w:afterLines="40"/>
    </w:pPr>
    <w:rPr>
      <w:rFonts w:ascii="Tahoma" w:hAnsi="Tahoma" w:eastAsia="仿宋" w:cs="仿宋"/>
      <w:kern w:val="3"/>
      <w:sz w:val="36"/>
      <w:szCs w:val="36"/>
    </w:rPr>
  </w:style>
  <w:style w:type="paragraph" w:customStyle="1" w:styleId="534">
    <w:name w:val="发布日期"/>
    <w:qFormat/>
    <w:uiPriority w:val="0"/>
    <w:rPr>
      <w:rFonts w:ascii="Times New Roman" w:hAnsi="Times New Roman" w:eastAsia="黑体" w:cs="Times New Roman"/>
      <w:sz w:val="28"/>
      <w:lang w:val="en-US" w:eastAsia="zh-CN" w:bidi="ar-SA"/>
    </w:rPr>
  </w:style>
  <w:style w:type="paragraph" w:customStyle="1" w:styleId="535">
    <w:name w:val="Char4 Char Char Char"/>
    <w:basedOn w:val="1"/>
    <w:qFormat/>
    <w:uiPriority w:val="0"/>
    <w:rPr>
      <w:rFonts w:ascii="仿宋_GB2312" w:hAnsi="仿宋" w:eastAsia="仿宋_GB2312" w:cs="仿宋"/>
      <w:b/>
      <w:kern w:val="3"/>
      <w:sz w:val="32"/>
      <w:szCs w:val="32"/>
    </w:rPr>
  </w:style>
  <w:style w:type="paragraph" w:customStyle="1" w:styleId="536">
    <w:name w:val="My标题3"/>
    <w:basedOn w:val="8"/>
    <w:next w:val="1"/>
    <w:qFormat/>
    <w:uiPriority w:val="0"/>
    <w:pPr>
      <w:tabs>
        <w:tab w:val="left" w:pos="425"/>
        <w:tab w:val="left" w:pos="1080"/>
        <w:tab w:val="clear" w:pos="720"/>
      </w:tabs>
      <w:ind w:left="425" w:hanging="425"/>
    </w:pPr>
    <w:rPr>
      <w:rFonts w:ascii="Arial" w:hAnsi="Arial"/>
      <w:b w:val="0"/>
      <w:bCs w:val="0"/>
      <w:kern w:val="0"/>
      <w:sz w:val="24"/>
      <w:szCs w:val="20"/>
    </w:rPr>
  </w:style>
  <w:style w:type="paragraph" w:customStyle="1" w:styleId="537">
    <w:name w:val="Char Char51"/>
    <w:basedOn w:val="1"/>
    <w:qFormat/>
    <w:uiPriority w:val="0"/>
    <w:pPr>
      <w:spacing w:beforeLines="40" w:afterLines="40"/>
    </w:pPr>
    <w:rPr>
      <w:rFonts w:ascii="Tahoma" w:hAnsi="Tahoma" w:eastAsia="仿宋" w:cs="仿宋"/>
      <w:kern w:val="3"/>
      <w:sz w:val="36"/>
      <w:szCs w:val="36"/>
    </w:rPr>
  </w:style>
  <w:style w:type="paragraph" w:customStyle="1" w:styleId="538">
    <w:name w:val="样式4"/>
    <w:basedOn w:val="9"/>
    <w:next w:val="53"/>
    <w:qFormat/>
    <w:uiPriority w:val="0"/>
    <w:pPr>
      <w:spacing w:beforeLines="40" w:afterLines="40" w:line="374" w:lineRule="auto"/>
      <w:ind w:left="0" w:firstLine="0"/>
    </w:pPr>
    <w:rPr>
      <w:sz w:val="30"/>
    </w:rPr>
  </w:style>
  <w:style w:type="paragraph" w:customStyle="1" w:styleId="539">
    <w:name w:val="xl5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 w:val="22"/>
    </w:rPr>
  </w:style>
  <w:style w:type="paragraph" w:customStyle="1" w:styleId="540">
    <w:name w:val="样式 左侧:  1 厘米 段后: 0.5 行"/>
    <w:basedOn w:val="1"/>
    <w:qFormat/>
    <w:uiPriority w:val="0"/>
    <w:pPr>
      <w:spacing w:afterLines="50"/>
      <w:ind w:firstLine="425"/>
    </w:pPr>
    <w:rPr>
      <w:rFonts w:hAnsi="仿宋" w:eastAsia="仿宋"/>
      <w:snapToGrid w:val="0"/>
      <w:szCs w:val="20"/>
    </w:rPr>
  </w:style>
  <w:style w:type="paragraph" w:customStyle="1" w:styleId="541">
    <w:name w:val="xl11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42">
    <w:name w:val="xl12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43">
    <w:name w:val="正文无缩进"/>
    <w:basedOn w:val="1"/>
    <w:qFormat/>
    <w:uiPriority w:val="0"/>
    <w:pPr>
      <w:tabs>
        <w:tab w:val="left" w:pos="420"/>
      </w:tabs>
      <w:spacing w:beforeLines="40" w:afterLines="40"/>
      <w:ind w:right="-154"/>
    </w:pPr>
    <w:rPr>
      <w:rFonts w:ascii="仿宋" w:hAnsi="仿宋" w:eastAsia="仿宋" w:cs="仿宋"/>
      <w:kern w:val="3"/>
    </w:rPr>
  </w:style>
  <w:style w:type="paragraph" w:customStyle="1" w:styleId="544">
    <w:name w:val="枚举项"/>
    <w:basedOn w:val="1"/>
    <w:qFormat/>
    <w:uiPriority w:val="0"/>
    <w:pPr>
      <w:tabs>
        <w:tab w:val="left" w:pos="1440"/>
      </w:tabs>
      <w:spacing w:beforeLines="40" w:afterLines="40"/>
    </w:pPr>
    <w:rPr>
      <w:rFonts w:ascii="仿宋" w:hAnsi="仿宋" w:eastAsia="仿宋" w:cs="仿宋"/>
    </w:rPr>
  </w:style>
  <w:style w:type="paragraph" w:customStyle="1" w:styleId="545">
    <w:name w:val="正文lzq"/>
    <w:basedOn w:val="1"/>
    <w:qFormat/>
    <w:uiPriority w:val="0"/>
    <w:pPr>
      <w:adjustRightInd w:val="0"/>
      <w:spacing w:beforeLines="40" w:afterLines="40"/>
      <w:ind w:firstLine="480"/>
    </w:pPr>
    <w:rPr>
      <w:rFonts w:ascii="仿宋" w:hAnsi="仿宋" w:eastAsia="仿宋" w:cs="仿宋"/>
      <w:szCs w:val="20"/>
    </w:rPr>
  </w:style>
  <w:style w:type="paragraph" w:customStyle="1" w:styleId="546">
    <w:name w:val="themebody"/>
    <w:basedOn w:val="1"/>
    <w:qFormat/>
    <w:uiPriority w:val="0"/>
    <w:pPr>
      <w:spacing w:beforeLines="40" w:afterLines="40"/>
    </w:pPr>
    <w:rPr>
      <w:rFonts w:eastAsia="仿宋"/>
      <w:color w:val="FFFFFF"/>
    </w:rPr>
  </w:style>
  <w:style w:type="paragraph" w:customStyle="1" w:styleId="547">
    <w:name w:val="正文应用"/>
    <w:basedOn w:val="1"/>
    <w:qFormat/>
    <w:uiPriority w:val="0"/>
    <w:pPr>
      <w:ind w:firstLine="480" w:firstLineChars="200"/>
    </w:pPr>
    <w:rPr>
      <w:rFonts w:ascii="仿宋" w:hAnsi="仿宋" w:eastAsia="仿宋" w:cs="仿宋"/>
      <w:bCs/>
      <w:kern w:val="3"/>
    </w:rPr>
  </w:style>
  <w:style w:type="paragraph" w:customStyle="1" w:styleId="548">
    <w:name w:val="封面正文"/>
    <w:qFormat/>
    <w:uiPriority w:val="0"/>
    <w:pPr>
      <w:jc w:val="both"/>
    </w:pPr>
    <w:rPr>
      <w:rFonts w:ascii="Times New Roman" w:hAnsi="Times New Roman" w:eastAsia="宋体" w:cs="Times New Roman"/>
      <w:lang w:val="en-US" w:eastAsia="zh-CN" w:bidi="ar-SA"/>
    </w:rPr>
  </w:style>
  <w:style w:type="paragraph" w:customStyle="1" w:styleId="549">
    <w:name w:val="font6"/>
    <w:basedOn w:val="1"/>
    <w:qFormat/>
    <w:uiPriority w:val="0"/>
    <w:pPr>
      <w:adjustRightInd w:val="0"/>
      <w:snapToGrid w:val="0"/>
      <w:spacing w:beforeLines="40" w:afterLines="40"/>
      <w:ind w:left="-2"/>
    </w:pPr>
    <w:rPr>
      <w:rFonts w:eastAsia="仿宋" w:cs="Arial"/>
      <w:sz w:val="18"/>
      <w:szCs w:val="18"/>
    </w:rPr>
  </w:style>
  <w:style w:type="paragraph" w:customStyle="1" w:styleId="550">
    <w:name w:val="正文缩进1"/>
    <w:basedOn w:val="1"/>
    <w:qFormat/>
    <w:uiPriority w:val="0"/>
    <w:pPr>
      <w:ind w:firstLine="480"/>
    </w:pPr>
    <w:rPr>
      <w:rFonts w:ascii="仿宋" w:hAnsi="仿宋" w:eastAsia="仿宋"/>
      <w:kern w:val="3"/>
      <w:szCs w:val="20"/>
    </w:rPr>
  </w:style>
  <w:style w:type="paragraph" w:customStyle="1" w:styleId="551">
    <w:name w:val="Char4"/>
    <w:basedOn w:val="1"/>
    <w:qFormat/>
    <w:uiPriority w:val="0"/>
    <w:rPr>
      <w:rFonts w:ascii="Tahoma" w:hAnsi="Tahoma" w:eastAsia="仿宋" w:cs="仿宋"/>
      <w:kern w:val="3"/>
      <w:szCs w:val="20"/>
    </w:rPr>
  </w:style>
  <w:style w:type="paragraph" w:customStyle="1" w:styleId="552">
    <w:name w:val="图样式"/>
    <w:basedOn w:val="1"/>
    <w:qFormat/>
    <w:uiPriority w:val="0"/>
    <w:pPr>
      <w:keepNext/>
      <w:spacing w:before="80" w:after="80"/>
      <w:jc w:val="center"/>
    </w:pPr>
    <w:rPr>
      <w:rFonts w:ascii="仿宋" w:hAnsi="仿宋" w:eastAsia="仿宋" w:cs="仿宋"/>
      <w:kern w:val="3"/>
      <w:szCs w:val="20"/>
    </w:rPr>
  </w:style>
  <w:style w:type="paragraph" w:customStyle="1" w:styleId="553">
    <w:name w:val="附录三级条标题"/>
    <w:basedOn w:val="1"/>
    <w:qFormat/>
    <w:uiPriority w:val="0"/>
    <w:pPr>
      <w:spacing w:line="312" w:lineRule="auto"/>
    </w:pPr>
    <w:rPr>
      <w:rFonts w:ascii="仿宋" w:hAnsi="仿宋" w:eastAsia="仿宋" w:cs="仿宋"/>
      <w:kern w:val="3"/>
    </w:rPr>
  </w:style>
  <w:style w:type="paragraph" w:customStyle="1" w:styleId="554">
    <w:name w:val="xl2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555">
    <w:name w:val="封面副标题"/>
    <w:basedOn w:val="1"/>
    <w:qFormat/>
    <w:uiPriority w:val="0"/>
    <w:pPr>
      <w:jc w:val="center"/>
    </w:pPr>
    <w:rPr>
      <w:rFonts w:eastAsia="仿宋" w:cs="仿宋"/>
      <w:color w:val="000000"/>
      <w:kern w:val="3"/>
      <w:sz w:val="44"/>
      <w:szCs w:val="20"/>
    </w:rPr>
  </w:style>
  <w:style w:type="paragraph" w:customStyle="1" w:styleId="556">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557">
    <w:name w:val="技术方案正文样式"/>
    <w:basedOn w:val="1"/>
    <w:qFormat/>
    <w:uiPriority w:val="0"/>
    <w:pPr>
      <w:autoSpaceDE w:val="0"/>
      <w:autoSpaceDN w:val="0"/>
      <w:adjustRightInd w:val="0"/>
      <w:spacing w:line="400" w:lineRule="exact"/>
      <w:ind w:firstLine="480" w:firstLineChars="200"/>
    </w:pPr>
    <w:rPr>
      <w:rFonts w:eastAsia="仿宋"/>
      <w:kern w:val="3"/>
      <w:szCs w:val="21"/>
    </w:rPr>
  </w:style>
  <w:style w:type="paragraph" w:customStyle="1" w:styleId="558">
    <w:name w:val="MM Topic 3"/>
    <w:basedOn w:val="8"/>
    <w:qFormat/>
    <w:uiPriority w:val="0"/>
    <w:pPr>
      <w:tabs>
        <w:tab w:val="left" w:pos="1418"/>
        <w:tab w:val="clear" w:pos="720"/>
      </w:tabs>
      <w:spacing w:beforeLines="40" w:afterLines="40" w:line="415" w:lineRule="auto"/>
      <w:ind w:left="0" w:firstLine="0"/>
    </w:pPr>
  </w:style>
  <w:style w:type="paragraph" w:customStyle="1" w:styleId="559">
    <w:name w:val="Char3"/>
    <w:basedOn w:val="1"/>
    <w:qFormat/>
    <w:uiPriority w:val="0"/>
    <w:rPr>
      <w:rFonts w:ascii="仿宋_GB2312" w:hAnsi="仿宋" w:eastAsia="仿宋_GB2312" w:cs="仿宋"/>
      <w:b/>
      <w:kern w:val="3"/>
      <w:sz w:val="32"/>
      <w:szCs w:val="32"/>
    </w:rPr>
  </w:style>
  <w:style w:type="paragraph" w:customStyle="1" w:styleId="560">
    <w:name w:val="zzLc6"/>
    <w:basedOn w:val="1"/>
    <w:next w:val="1"/>
    <w:qFormat/>
    <w:uiPriority w:val="0"/>
    <w:pPr>
      <w:tabs>
        <w:tab w:val="left" w:pos="2160"/>
      </w:tabs>
      <w:overflowPunct w:val="0"/>
      <w:autoSpaceDE w:val="0"/>
      <w:autoSpaceDN w:val="0"/>
      <w:adjustRightInd w:val="0"/>
      <w:spacing w:beforeLines="40" w:afterLines="40" w:line="230" w:lineRule="atLeast"/>
    </w:pPr>
    <w:rPr>
      <w:rFonts w:ascii="Arial" w:hAnsi="Arial" w:eastAsia="仿宋" w:cs="Angsana New"/>
      <w:sz w:val="20"/>
      <w:szCs w:val="20"/>
    </w:rPr>
  </w:style>
  <w:style w:type="paragraph" w:customStyle="1" w:styleId="561">
    <w:name w:val="Paragraph3"/>
    <w:basedOn w:val="1"/>
    <w:qFormat/>
    <w:uiPriority w:val="0"/>
    <w:pPr>
      <w:spacing w:before="80" w:afterLines="50"/>
      <w:ind w:left="1530"/>
    </w:pPr>
    <w:rPr>
      <w:rFonts w:hAnsi="仿宋" w:eastAsia="仿宋" w:cs="仿宋"/>
      <w:snapToGrid w:val="0"/>
      <w:szCs w:val="20"/>
    </w:rPr>
  </w:style>
  <w:style w:type="paragraph" w:customStyle="1" w:styleId="562">
    <w:name w:val="表头"/>
    <w:basedOn w:val="1"/>
    <w:qFormat/>
    <w:uiPriority w:val="0"/>
    <w:pPr>
      <w:autoSpaceDE w:val="0"/>
      <w:autoSpaceDN w:val="0"/>
      <w:adjustRightInd w:val="0"/>
      <w:spacing w:beforeLines="40" w:afterLines="40"/>
      <w:jc w:val="center"/>
    </w:pPr>
    <w:rPr>
      <w:rFonts w:ascii="Arial" w:hAnsi="Arial" w:eastAsia="仿宋" w:cs="Arial"/>
      <w:sz w:val="18"/>
      <w:szCs w:val="18"/>
    </w:rPr>
  </w:style>
  <w:style w:type="paragraph" w:customStyle="1" w:styleId="563">
    <w:name w:val="color666666bg"/>
    <w:basedOn w:val="1"/>
    <w:qFormat/>
    <w:uiPriority w:val="0"/>
    <w:pPr>
      <w:shd w:val="clear" w:color="auto" w:fill="666666"/>
      <w:spacing w:beforeLines="40" w:afterLines="40"/>
    </w:pPr>
    <w:rPr>
      <w:rFonts w:eastAsia="仿宋"/>
      <w:color w:val="000000"/>
    </w:rPr>
  </w:style>
  <w:style w:type="paragraph" w:customStyle="1" w:styleId="564">
    <w:name w:val="xl4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565">
    <w:name w:val="Char12"/>
    <w:basedOn w:val="1"/>
    <w:qFormat/>
    <w:uiPriority w:val="0"/>
    <w:rPr>
      <w:rFonts w:ascii="仿宋_GB2312" w:hAnsi="仿宋" w:eastAsia="仿宋_GB2312" w:cs="仿宋"/>
      <w:b/>
      <w:kern w:val="3"/>
      <w:sz w:val="32"/>
      <w:szCs w:val="32"/>
    </w:rPr>
  </w:style>
  <w:style w:type="paragraph" w:customStyle="1" w:styleId="566">
    <w:name w:val="xl42"/>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b/>
      <w:bCs/>
      <w:szCs w:val="21"/>
    </w:rPr>
  </w:style>
  <w:style w:type="paragraph" w:customStyle="1" w:styleId="567">
    <w:name w:val="color333333bg"/>
    <w:basedOn w:val="1"/>
    <w:qFormat/>
    <w:uiPriority w:val="0"/>
    <w:pPr>
      <w:shd w:val="clear" w:color="auto" w:fill="333333"/>
      <w:spacing w:beforeLines="40" w:afterLines="40"/>
    </w:pPr>
    <w:rPr>
      <w:rFonts w:eastAsia="仿宋"/>
      <w:color w:val="000000"/>
    </w:rPr>
  </w:style>
  <w:style w:type="paragraph" w:customStyle="1" w:styleId="568">
    <w:name w:val="font5"/>
    <w:basedOn w:val="1"/>
    <w:qFormat/>
    <w:uiPriority w:val="0"/>
    <w:pPr>
      <w:spacing w:before="100" w:beforeAutospacing="1" w:after="100" w:afterAutospacing="1"/>
    </w:pPr>
    <w:rPr>
      <w:rFonts w:hint="eastAsia" w:eastAsia="仿宋" w:cs="仿宋"/>
      <w:sz w:val="18"/>
      <w:szCs w:val="18"/>
    </w:rPr>
  </w:style>
  <w:style w:type="paragraph" w:customStyle="1" w:styleId="5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70">
    <w:name w:val="样式 标题 2 + 五号"/>
    <w:basedOn w:val="7"/>
    <w:qFormat/>
    <w:uiPriority w:val="0"/>
    <w:pPr>
      <w:spacing w:before="0" w:after="0" w:line="240" w:lineRule="auto"/>
    </w:pPr>
    <w:rPr>
      <w:rFonts w:ascii="宋体" w:hAnsi="宋体" w:eastAsia="宋体"/>
      <w:sz w:val="21"/>
    </w:rPr>
  </w:style>
  <w:style w:type="paragraph" w:customStyle="1" w:styleId="571">
    <w:name w:val="样式 模板描述"/>
    <w:basedOn w:val="1"/>
    <w:next w:val="371"/>
    <w:qFormat/>
    <w:uiPriority w:val="0"/>
    <w:pPr>
      <w:spacing w:afterLines="50"/>
    </w:pPr>
    <w:rPr>
      <w:rFonts w:hAnsi="仿宋" w:eastAsia="仿宋"/>
      <w:i/>
      <w:iCs/>
      <w:snapToGrid w:val="0"/>
      <w:color w:val="0000FF"/>
      <w:szCs w:val="21"/>
    </w:rPr>
  </w:style>
  <w:style w:type="paragraph" w:customStyle="1" w:styleId="572">
    <w:name w:val="标准标题3"/>
    <w:basedOn w:val="8"/>
    <w:qFormat/>
    <w:uiPriority w:val="0"/>
    <w:pPr>
      <w:tabs>
        <w:tab w:val="left" w:pos="1050"/>
        <w:tab w:val="clear" w:pos="720"/>
      </w:tabs>
      <w:ind w:left="-258" w:leftChars="-258"/>
    </w:pPr>
    <w:rPr>
      <w:rFonts w:eastAsia="仿宋_GB2312"/>
      <w:sz w:val="28"/>
    </w:rPr>
  </w:style>
  <w:style w:type="paragraph" w:customStyle="1" w:styleId="573">
    <w:name w:val="正文式样2"/>
    <w:basedOn w:val="1"/>
    <w:qFormat/>
    <w:uiPriority w:val="0"/>
    <w:pPr>
      <w:spacing w:beforeLines="40" w:afterLines="40"/>
      <w:ind w:firstLine="480" w:firstLineChars="200"/>
    </w:pPr>
    <w:rPr>
      <w:rFonts w:ascii="仿宋" w:hAnsi="仿宋" w:eastAsia="楷体_GB2312" w:cs="仿宋"/>
      <w:szCs w:val="20"/>
      <w:lang w:eastAsia="en-US"/>
    </w:rPr>
  </w:style>
  <w:style w:type="paragraph" w:customStyle="1" w:styleId="574">
    <w:name w:val="l18"/>
    <w:basedOn w:val="1"/>
    <w:qFormat/>
    <w:uiPriority w:val="0"/>
    <w:pPr>
      <w:spacing w:beforeLines="40" w:afterLines="40" w:line="270" w:lineRule="atLeast"/>
      <w:ind w:left="90"/>
    </w:pPr>
    <w:rPr>
      <w:rFonts w:ascii="Arial" w:hAnsi="Arial" w:eastAsia="仿宋" w:cs="Arial"/>
      <w:color w:val="000000"/>
      <w:sz w:val="18"/>
      <w:szCs w:val="18"/>
    </w:rPr>
  </w:style>
  <w:style w:type="paragraph" w:customStyle="1" w:styleId="575">
    <w:name w:val="Test2"/>
    <w:basedOn w:val="7"/>
    <w:qFormat/>
    <w:uiPriority w:val="0"/>
    <w:pPr>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576">
    <w:name w:val="样式"/>
    <w:basedOn w:val="1"/>
    <w:qFormat/>
    <w:uiPriority w:val="0"/>
    <w:pPr>
      <w:autoSpaceDE w:val="0"/>
      <w:autoSpaceDN w:val="0"/>
      <w:snapToGrid w:val="0"/>
      <w:spacing w:before="120" w:after="120"/>
    </w:pPr>
    <w:rPr>
      <w:rFonts w:hint="eastAsia" w:eastAsia="仿宋_GB2312" w:cs="Arial"/>
      <w:kern w:val="3"/>
      <w:szCs w:val="20"/>
    </w:rPr>
  </w:style>
  <w:style w:type="paragraph" w:customStyle="1" w:styleId="577">
    <w:name w:val="表内文字"/>
    <w:basedOn w:val="1"/>
    <w:qFormat/>
    <w:uiPriority w:val="0"/>
    <w:pPr>
      <w:tabs>
        <w:tab w:val="left" w:pos="1418"/>
      </w:tabs>
      <w:jc w:val="center"/>
    </w:pPr>
    <w:rPr>
      <w:rFonts w:ascii="仿宋_GB2312" w:hAnsi="仿宋" w:eastAsia="仿宋_GB2312" w:cs="仿宋"/>
      <w:spacing w:val="-20"/>
    </w:rPr>
  </w:style>
  <w:style w:type="paragraph" w:customStyle="1" w:styleId="5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579">
    <w:name w:val="xl12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80">
    <w:name w:val="Date3"/>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581">
    <w:name w:val="xl117"/>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82">
    <w:name w:val="xl4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szCs w:val="21"/>
    </w:rPr>
  </w:style>
  <w:style w:type="paragraph" w:customStyle="1" w:styleId="583">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584">
    <w:name w:val="font10"/>
    <w:basedOn w:val="1"/>
    <w:qFormat/>
    <w:uiPriority w:val="0"/>
    <w:pPr>
      <w:spacing w:beforeLines="40" w:afterLines="40"/>
    </w:pPr>
    <w:rPr>
      <w:rFonts w:ascii="MingLiU" w:hAnsi="MingLiU" w:eastAsia="MingLiU"/>
      <w:color w:val="000000"/>
      <w:sz w:val="20"/>
      <w:szCs w:val="20"/>
    </w:rPr>
  </w:style>
  <w:style w:type="paragraph" w:customStyle="1" w:styleId="585">
    <w:name w:val="文本段落"/>
    <w:basedOn w:val="1"/>
    <w:qFormat/>
    <w:uiPriority w:val="0"/>
    <w:pPr>
      <w:spacing w:before="60" w:after="60"/>
      <w:ind w:left="709" w:firstLine="200" w:firstLineChars="200"/>
    </w:pPr>
    <w:rPr>
      <w:rFonts w:ascii="仿宋" w:hAnsi="仿宋" w:eastAsia="仿宋" w:cs="仿宋"/>
      <w:szCs w:val="20"/>
    </w:rPr>
  </w:style>
  <w:style w:type="paragraph" w:customStyle="1" w:styleId="586">
    <w:name w:val="样式 标题 5H5Level 3 - iPIM 5Titre5Block Label1.1.1口h5Secon..."/>
    <w:basedOn w:val="10"/>
    <w:qFormat/>
    <w:uiPriority w:val="0"/>
    <w:pPr>
      <w:tabs>
        <w:tab w:val="left" w:pos="1304"/>
        <w:tab w:val="clear" w:pos="1008"/>
      </w:tabs>
      <w:spacing w:beforeLines="50" w:afterLines="50"/>
      <w:ind w:left="0" w:firstLine="0"/>
    </w:pPr>
    <w:rPr>
      <w:rFonts w:cs="宋体"/>
      <w:sz w:val="24"/>
      <w:szCs w:val="24"/>
    </w:rPr>
  </w:style>
  <w:style w:type="paragraph" w:customStyle="1" w:styleId="587">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5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589">
    <w:name w:val="文献分类号"/>
    <w:qFormat/>
    <w:uiPriority w:val="0"/>
    <w:pPr>
      <w:widowControl w:val="0"/>
      <w:spacing w:beforeLines="40" w:afterLines="40"/>
    </w:pPr>
    <w:rPr>
      <w:rFonts w:ascii="Times New Roman" w:hAnsi="Times New Roman" w:eastAsia="黑体" w:cs="Times New Roman"/>
      <w:sz w:val="21"/>
      <w:lang w:val="en-US" w:eastAsia="zh-CN" w:bidi="ar-SA"/>
    </w:rPr>
  </w:style>
  <w:style w:type="paragraph" w:customStyle="1" w:styleId="590">
    <w:name w:val="xl36"/>
    <w:basedOn w:val="1"/>
    <w:qFormat/>
    <w:uiPriority w:val="0"/>
    <w:pPr>
      <w:pBdr>
        <w:top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591">
    <w:name w:val="xl87"/>
    <w:basedOn w:val="1"/>
    <w:qFormat/>
    <w:uiPriority w:val="0"/>
    <w:pPr>
      <w:spacing w:before="100" w:beforeAutospacing="1" w:after="100" w:afterAutospacing="1"/>
      <w:jc w:val="center"/>
    </w:pPr>
    <w:rPr>
      <w:rFonts w:eastAsia="仿宋"/>
    </w:rPr>
  </w:style>
  <w:style w:type="paragraph" w:customStyle="1" w:styleId="592">
    <w:name w:val="标题1"/>
    <w:basedOn w:val="50"/>
    <w:qFormat/>
    <w:uiPriority w:val="0"/>
    <w:pPr>
      <w:spacing w:beforeLines="0" w:afterLines="0" w:line="360" w:lineRule="auto"/>
    </w:pPr>
    <w:rPr>
      <w:b/>
      <w:sz w:val="30"/>
      <w:szCs w:val="20"/>
    </w:rPr>
  </w:style>
  <w:style w:type="paragraph" w:customStyle="1" w:styleId="593">
    <w:name w:val="xl131"/>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94">
    <w:name w:val="Char3 Char Char1"/>
    <w:basedOn w:val="1"/>
    <w:qFormat/>
    <w:uiPriority w:val="0"/>
    <w:pPr>
      <w:spacing w:after="160" w:line="240" w:lineRule="exact"/>
    </w:pPr>
    <w:rPr>
      <w:rFonts w:ascii="Arial" w:hAnsi="Arial" w:eastAsia="Times New Roman" w:cs="Verdana"/>
      <w:b/>
      <w:szCs w:val="20"/>
      <w:lang w:eastAsia="en-US"/>
    </w:rPr>
  </w:style>
  <w:style w:type="paragraph" w:customStyle="1" w:styleId="595">
    <w:name w:val="样式 仿宋_GB2312 小四 左侧:  0.63 厘米"/>
    <w:basedOn w:val="1"/>
    <w:qFormat/>
    <w:uiPriority w:val="0"/>
    <w:pPr>
      <w:spacing w:beforeLines="40" w:afterLines="40"/>
      <w:ind w:left="357" w:firstLine="200" w:firstLineChars="200"/>
    </w:pPr>
    <w:rPr>
      <w:rFonts w:ascii="仿宋_GB2312" w:hAnsi="仿宋_GB2312" w:eastAsia="仿宋_GB2312"/>
      <w:kern w:val="3"/>
      <w:szCs w:val="20"/>
    </w:rPr>
  </w:style>
  <w:style w:type="paragraph" w:customStyle="1" w:styleId="596">
    <w:name w:val="大表 mt"/>
    <w:basedOn w:val="1"/>
    <w:qFormat/>
    <w:uiPriority w:val="0"/>
    <w:rPr>
      <w:rFonts w:eastAsia="仿宋"/>
      <w:szCs w:val="21"/>
    </w:rPr>
  </w:style>
  <w:style w:type="paragraph" w:customStyle="1" w:styleId="597">
    <w:name w:val="xl23"/>
    <w:basedOn w:val="1"/>
    <w:qFormat/>
    <w:uiPriority w:val="0"/>
    <w:pPr>
      <w:spacing w:beforeLines="40" w:afterLines="40"/>
    </w:pPr>
    <w:rPr>
      <w:rFonts w:ascii="仿宋" w:hAnsi="仿宋" w:eastAsia="仿宋" w:cs="仿宋"/>
    </w:rPr>
  </w:style>
  <w:style w:type="paragraph" w:customStyle="1" w:styleId="598">
    <w:name w:val="xl5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Lines="40" w:afterLines="40"/>
    </w:pPr>
    <w:rPr>
      <w:rFonts w:ascii="Verdana" w:hAnsi="Verdana" w:eastAsia="仿宋"/>
      <w:color w:val="000000"/>
      <w:sz w:val="20"/>
      <w:szCs w:val="20"/>
    </w:rPr>
  </w:style>
  <w:style w:type="paragraph" w:customStyle="1" w:styleId="599">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60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601">
    <w:name w:val="Table - Col. Head"/>
    <w:basedOn w:val="1"/>
    <w:qFormat/>
    <w:uiPriority w:val="0"/>
    <w:pPr>
      <w:keepNext/>
      <w:spacing w:before="60" w:afterLines="50"/>
    </w:pPr>
    <w:rPr>
      <w:rFonts w:ascii="Arial" w:hAnsi="Arial" w:eastAsia="仿宋" w:cs="仿宋"/>
      <w:b/>
      <w:sz w:val="18"/>
      <w:szCs w:val="20"/>
      <w:lang w:eastAsia="en-US"/>
    </w:rPr>
  </w:style>
  <w:style w:type="paragraph" w:customStyle="1" w:styleId="602">
    <w:name w:val="style82 f9a f9a f9a"/>
    <w:basedOn w:val="1"/>
    <w:qFormat/>
    <w:uiPriority w:val="0"/>
    <w:pPr>
      <w:spacing w:before="100" w:beforeAutospacing="1" w:after="100" w:afterAutospacing="1" w:line="276" w:lineRule="auto"/>
    </w:pPr>
    <w:rPr>
      <w:rFonts w:eastAsia="仿宋" w:cs="仿宋"/>
      <w:szCs w:val="20"/>
    </w:rPr>
  </w:style>
  <w:style w:type="paragraph" w:customStyle="1" w:styleId="603">
    <w:name w:val="样式 标题 3Chapter X.X.X. + 段后: 0.5 行1"/>
    <w:basedOn w:val="8"/>
    <w:next w:val="1"/>
    <w:qFormat/>
    <w:uiPriority w:val="0"/>
    <w:pPr>
      <w:spacing w:before="120" w:afterLines="50"/>
    </w:pPr>
    <w:rPr>
      <w:rFonts w:ascii="宋体" w:cs="宋体"/>
      <w:snapToGrid w:val="0"/>
      <w:kern w:val="0"/>
      <w:sz w:val="24"/>
      <w:szCs w:val="20"/>
    </w:rPr>
  </w:style>
  <w:style w:type="paragraph" w:customStyle="1" w:styleId="604">
    <w:name w:val="themeheader"/>
    <w:basedOn w:val="1"/>
    <w:qFormat/>
    <w:uiPriority w:val="0"/>
    <w:pPr>
      <w:spacing w:beforeLines="40" w:afterLines="40"/>
    </w:pPr>
    <w:rPr>
      <w:rFonts w:eastAsia="仿宋"/>
      <w:b/>
      <w:bCs/>
      <w:color w:val="FFFFFF"/>
    </w:rPr>
  </w:style>
  <w:style w:type="paragraph" w:customStyle="1" w:styleId="605">
    <w:name w:val="样式 标题 1 + 五号1 Char Char Char Char Char Char Char Char Char Char Char Char Char Char Char Char Char"/>
    <w:basedOn w:val="6"/>
    <w:qFormat/>
    <w:uiPriority w:val="0"/>
    <w:pPr>
      <w:keepNext/>
      <w:keepLines/>
      <w:adjustRightInd/>
      <w:spacing w:line="480" w:lineRule="auto"/>
      <w:jc w:val="both"/>
    </w:pPr>
    <w:rPr>
      <w:rFonts w:eastAsia="宋体"/>
      <w:kern w:val="44"/>
      <w:sz w:val="21"/>
      <w:szCs w:val="44"/>
    </w:rPr>
  </w:style>
  <w:style w:type="paragraph" w:customStyle="1" w:styleId="606">
    <w:name w:val="Char Char3 Char Char Char Char Char Char Char Char Char Char1"/>
    <w:basedOn w:val="1"/>
    <w:qFormat/>
    <w:uiPriority w:val="0"/>
    <w:rPr>
      <w:rFonts w:ascii="Tahoma" w:hAnsi="Tahoma" w:eastAsia="仿宋" w:cs="仿宋"/>
      <w:kern w:val="3"/>
      <w:sz w:val="36"/>
      <w:szCs w:val="36"/>
    </w:rPr>
  </w:style>
  <w:style w:type="paragraph" w:customStyle="1" w:styleId="607">
    <w:name w:val="标准标题1"/>
    <w:basedOn w:val="6"/>
    <w:qFormat/>
    <w:uiPriority w:val="0"/>
    <w:pPr>
      <w:keepNext/>
      <w:keepLines/>
      <w:pageBreakBefore/>
      <w:tabs>
        <w:tab w:val="left" w:pos="1080"/>
        <w:tab w:val="clear" w:pos="432"/>
      </w:tabs>
      <w:adjustRightInd/>
      <w:spacing w:before="340" w:after="330" w:line="578" w:lineRule="auto"/>
      <w:ind w:left="425" w:hanging="425"/>
      <w:jc w:val="both"/>
    </w:pPr>
    <w:rPr>
      <w:rFonts w:eastAsia="仿宋_GB2312"/>
      <w:kern w:val="44"/>
      <w:sz w:val="32"/>
      <w:szCs w:val="44"/>
    </w:rPr>
  </w:style>
  <w:style w:type="paragraph" w:customStyle="1" w:styleId="608">
    <w:name w:val="标题一"/>
    <w:basedOn w:val="6"/>
    <w:next w:val="39"/>
    <w:qFormat/>
    <w:uiPriority w:val="0"/>
    <w:pPr>
      <w:keepNext/>
      <w:tabs>
        <w:tab w:val="left" w:pos="-420"/>
        <w:tab w:val="left" w:pos="224"/>
        <w:tab w:val="left" w:pos="425"/>
        <w:tab w:val="clear" w:pos="432"/>
      </w:tabs>
      <w:adjustRightInd/>
      <w:spacing w:beforeLines="50" w:afterLines="50"/>
      <w:ind w:left="850" w:hanging="425"/>
      <w:jc w:val="both"/>
    </w:pPr>
    <w:rPr>
      <w:rFonts w:eastAsia="宋体" w:cs="Angsana New"/>
      <w:bCs w:val="0"/>
      <w:color w:val="000000"/>
      <w:kern w:val="2"/>
      <w:sz w:val="32"/>
      <w:szCs w:val="24"/>
    </w:rPr>
  </w:style>
  <w:style w:type="paragraph" w:customStyle="1" w:styleId="609">
    <w:name w:val="简单回函地址"/>
    <w:basedOn w:val="1"/>
    <w:qFormat/>
    <w:uiPriority w:val="0"/>
    <w:pPr>
      <w:spacing w:beforeLines="40" w:afterLines="40"/>
    </w:pPr>
    <w:rPr>
      <w:rFonts w:ascii="仿宋" w:hAnsi="仿宋" w:eastAsia="仿宋" w:cs="仿宋"/>
      <w:kern w:val="3"/>
    </w:rPr>
  </w:style>
  <w:style w:type="paragraph" w:customStyle="1" w:styleId="610">
    <w:name w:val="正文文字表格居中"/>
    <w:basedOn w:val="1"/>
    <w:next w:val="79"/>
    <w:qFormat/>
    <w:uiPriority w:val="0"/>
    <w:pPr>
      <w:spacing w:beforeLines="100" w:afterLines="50"/>
    </w:pPr>
    <w:rPr>
      <w:rFonts w:ascii="仿宋" w:hAnsi="仿宋" w:eastAsia="仿宋" w:cs="仿宋"/>
      <w:kern w:val="3"/>
      <w:szCs w:val="18"/>
    </w:rPr>
  </w:style>
  <w:style w:type="paragraph" w:customStyle="1" w:styleId="611">
    <w:name w:val="附录五级条标题"/>
    <w:basedOn w:val="1"/>
    <w:qFormat/>
    <w:uiPriority w:val="0"/>
    <w:pPr>
      <w:spacing w:line="312" w:lineRule="auto"/>
    </w:pPr>
    <w:rPr>
      <w:rFonts w:ascii="仿宋" w:hAnsi="仿宋" w:eastAsia="仿宋" w:cs="仿宋"/>
      <w:kern w:val="3"/>
    </w:rPr>
  </w:style>
  <w:style w:type="paragraph" w:customStyle="1" w:styleId="612">
    <w:name w:val="标准正文"/>
    <w:basedOn w:val="1"/>
    <w:qFormat/>
    <w:uiPriority w:val="0"/>
    <w:pPr>
      <w:adjustRightInd w:val="0"/>
      <w:spacing w:beforeLines="40" w:afterLines="40"/>
      <w:jc w:val="center"/>
    </w:pPr>
    <w:rPr>
      <w:rFonts w:ascii="仿宋" w:hAnsi="仿宋" w:eastAsia="仿宋" w:cs="仿宋"/>
      <w:szCs w:val="20"/>
    </w:rPr>
  </w:style>
  <w:style w:type="paragraph" w:customStyle="1" w:styleId="613">
    <w:name w:val="MM Topic 5"/>
    <w:basedOn w:val="10"/>
    <w:qFormat/>
    <w:uiPriority w:val="0"/>
    <w:pPr>
      <w:tabs>
        <w:tab w:val="left" w:pos="2551"/>
        <w:tab w:val="clear" w:pos="1008"/>
      </w:tabs>
      <w:spacing w:beforeLines="40" w:afterLines="40" w:line="374" w:lineRule="auto"/>
      <w:ind w:left="0" w:firstLine="0"/>
    </w:pPr>
  </w:style>
  <w:style w:type="paragraph" w:customStyle="1" w:styleId="614">
    <w:name w:val="正文居中标题1"/>
    <w:basedOn w:val="1"/>
    <w:qFormat/>
    <w:uiPriority w:val="0"/>
    <w:pPr>
      <w:spacing w:before="100" w:beforeAutospacing="1" w:after="100" w:afterAutospacing="1"/>
      <w:jc w:val="center"/>
    </w:pPr>
    <w:rPr>
      <w:rFonts w:ascii="仿宋" w:hAnsi="仿宋" w:eastAsia="隶书" w:cs="仿宋"/>
      <w:b/>
      <w:bCs/>
      <w:kern w:val="3"/>
      <w:sz w:val="84"/>
    </w:rPr>
  </w:style>
  <w:style w:type="paragraph" w:customStyle="1" w:styleId="615">
    <w:name w:val="Paragraph1"/>
    <w:basedOn w:val="1"/>
    <w:qFormat/>
    <w:uiPriority w:val="0"/>
    <w:pPr>
      <w:spacing w:before="80" w:afterLines="50"/>
    </w:pPr>
    <w:rPr>
      <w:rFonts w:hAnsi="仿宋" w:eastAsia="仿宋" w:cs="仿宋"/>
      <w:snapToGrid w:val="0"/>
      <w:szCs w:val="20"/>
    </w:rPr>
  </w:style>
  <w:style w:type="paragraph" w:customStyle="1" w:styleId="616">
    <w:name w:val="Char Char Char1"/>
    <w:basedOn w:val="1"/>
    <w:qFormat/>
    <w:uiPriority w:val="0"/>
    <w:pPr>
      <w:spacing w:after="160" w:line="240" w:lineRule="exact"/>
    </w:pPr>
    <w:rPr>
      <w:rFonts w:ascii="Verdana" w:hAnsi="Verdana" w:eastAsia="仿宋" w:cs="仿宋"/>
      <w:sz w:val="20"/>
      <w:szCs w:val="20"/>
      <w:lang w:eastAsia="en-US"/>
    </w:rPr>
  </w:style>
  <w:style w:type="paragraph" w:customStyle="1" w:styleId="617">
    <w:name w:val="Char1 Char Char Char"/>
    <w:basedOn w:val="1"/>
    <w:qFormat/>
    <w:uiPriority w:val="0"/>
    <w:rPr>
      <w:rFonts w:ascii="Tahoma" w:hAnsi="Tahoma" w:eastAsia="仿宋" w:cs="仿宋"/>
      <w:kern w:val="3"/>
      <w:szCs w:val="20"/>
    </w:rPr>
  </w:style>
  <w:style w:type="paragraph" w:customStyle="1" w:styleId="618">
    <w:name w:val="tabletext"/>
    <w:basedOn w:val="1"/>
    <w:qFormat/>
    <w:uiPriority w:val="0"/>
    <w:pPr>
      <w:spacing w:before="100" w:beforeAutospacing="1" w:after="100" w:afterAutospacing="1"/>
    </w:pPr>
    <w:rPr>
      <w:rFonts w:eastAsia="仿宋"/>
    </w:rPr>
  </w:style>
  <w:style w:type="paragraph" w:customStyle="1" w:styleId="619">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20">
    <w:name w:val="commbutton"/>
    <w:basedOn w:val="1"/>
    <w:qFormat/>
    <w:uiPriority w:val="0"/>
    <w:pPr>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eastAsia="仿宋" w:cs="Arial"/>
      <w:b/>
      <w:bCs/>
      <w:color w:val="FFFFFF"/>
      <w:sz w:val="22"/>
    </w:rPr>
  </w:style>
  <w:style w:type="paragraph" w:customStyle="1" w:styleId="62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rFonts w:ascii="仿宋" w:hAnsi="仿宋" w:eastAsia="仿宋" w:cs="仿宋"/>
      <w:color w:val="000000"/>
      <w:sz w:val="20"/>
      <w:szCs w:val="20"/>
    </w:rPr>
  </w:style>
  <w:style w:type="paragraph" w:customStyle="1" w:styleId="622">
    <w:name w:val="themeheadera"/>
    <w:basedOn w:val="1"/>
    <w:qFormat/>
    <w:uiPriority w:val="0"/>
    <w:pPr>
      <w:spacing w:beforeLines="40" w:afterLines="40"/>
    </w:pPr>
    <w:rPr>
      <w:rFonts w:eastAsia="仿宋"/>
      <w:b/>
      <w:bCs/>
      <w:color w:val="FFFFFF"/>
      <w:sz w:val="34"/>
      <w:szCs w:val="34"/>
    </w:rPr>
  </w:style>
  <w:style w:type="paragraph" w:customStyle="1" w:styleId="623">
    <w:name w:val="分项斜体"/>
    <w:basedOn w:val="1"/>
    <w:qFormat/>
    <w:uiPriority w:val="0"/>
    <w:pPr>
      <w:spacing w:beforeLines="40" w:afterLines="40"/>
    </w:pPr>
    <w:rPr>
      <w:rFonts w:ascii="仿宋" w:hAnsi="仿宋" w:eastAsia="仿宋" w:cs="仿宋"/>
      <w:i/>
    </w:rPr>
  </w:style>
  <w:style w:type="paragraph" w:customStyle="1" w:styleId="624">
    <w:name w:val="数字标题6"/>
    <w:basedOn w:val="11"/>
    <w:next w:val="1"/>
    <w:qFormat/>
    <w:uiPriority w:val="0"/>
    <w:pPr>
      <w:tabs>
        <w:tab w:val="left" w:pos="480"/>
        <w:tab w:val="left" w:pos="1080"/>
        <w:tab w:val="clear" w:pos="1152"/>
      </w:tabs>
      <w:ind w:left="480" w:hanging="480"/>
    </w:pPr>
    <w:rPr>
      <w:rFonts w:ascii="Times New Roman" w:hAnsi="Times New Roman" w:eastAsia="宋体"/>
      <w:i/>
      <w:kern w:val="0"/>
      <w:szCs w:val="24"/>
    </w:rPr>
  </w:style>
  <w:style w:type="paragraph" w:customStyle="1" w:styleId="625">
    <w:name w:val="样式 标题 4H4PIM 5h4blbbPIM 44th level + 右侧:  0 厘米 行距: 1.5 倍..."/>
    <w:basedOn w:val="9"/>
    <w:qFormat/>
    <w:uiPriority w:val="0"/>
    <w:pPr>
      <w:tabs>
        <w:tab w:val="left" w:pos="300"/>
        <w:tab w:val="left" w:pos="567"/>
        <w:tab w:val="clear" w:pos="864"/>
      </w:tabs>
      <w:spacing w:beforeLines="40" w:afterLines="40"/>
      <w:ind w:hanging="433"/>
    </w:pPr>
    <w:rPr>
      <w:rFonts w:eastAsia="华文中宋" w:cs="宋体"/>
      <w:szCs w:val="24"/>
    </w:rPr>
  </w:style>
  <w:style w:type="paragraph" w:customStyle="1" w:styleId="626">
    <w:name w:val="xl55"/>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pPr>
    <w:rPr>
      <w:rFonts w:ascii="仿宋" w:hAnsi="仿宋" w:eastAsia="仿宋" w:cs="仿宋"/>
      <w:color w:val="000000"/>
      <w:sz w:val="20"/>
      <w:szCs w:val="20"/>
    </w:rPr>
  </w:style>
  <w:style w:type="paragraph" w:customStyle="1" w:styleId="627">
    <w:name w:val="MM Topic 2"/>
    <w:basedOn w:val="7"/>
    <w:qFormat/>
    <w:uiPriority w:val="0"/>
    <w:pPr>
      <w:tabs>
        <w:tab w:val="left" w:pos="992"/>
        <w:tab w:val="clear" w:pos="576"/>
      </w:tabs>
      <w:spacing w:beforeLines="40" w:afterLines="40" w:line="415" w:lineRule="auto"/>
      <w:ind w:left="0" w:firstLine="0"/>
    </w:pPr>
  </w:style>
  <w:style w:type="paragraph" w:customStyle="1" w:styleId="628">
    <w:name w:val="huide00"/>
    <w:basedOn w:val="1"/>
    <w:qFormat/>
    <w:uiPriority w:val="0"/>
    <w:pPr>
      <w:spacing w:before="100" w:beforeAutospacing="1" w:after="100" w:afterAutospacing="1"/>
    </w:pPr>
    <w:rPr>
      <w:rFonts w:ascii="Arial" w:hAnsi="Arial" w:eastAsia="Arial Unicode MS" w:cs="Arial"/>
      <w:color w:val="666666"/>
      <w:sz w:val="18"/>
      <w:szCs w:val="18"/>
    </w:rPr>
  </w:style>
  <w:style w:type="paragraph" w:customStyle="1" w:styleId="629">
    <w:name w:val="xl11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30">
    <w:name w:val="leveld"/>
    <w:basedOn w:val="1"/>
    <w:qFormat/>
    <w:uiPriority w:val="0"/>
    <w:pPr>
      <w:pBdr>
        <w:bottom w:val="single" w:color="0066FF" w:sz="12" w:space="1"/>
      </w:pBdr>
      <w:spacing w:beforeLines="40" w:afterLines="40"/>
    </w:pPr>
    <w:rPr>
      <w:rFonts w:eastAsia="仿宋"/>
      <w:b/>
      <w:bCs/>
      <w:color w:val="000000"/>
    </w:rPr>
  </w:style>
  <w:style w:type="paragraph" w:customStyle="1" w:styleId="631">
    <w:name w:val="xl28"/>
    <w:basedOn w:val="1"/>
    <w:qFormat/>
    <w:uiPriority w:val="0"/>
    <w:pPr>
      <w:pBdr>
        <w:left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632">
    <w:name w:val="样式 题注 + 居中"/>
    <w:basedOn w:val="27"/>
    <w:qFormat/>
    <w:uiPriority w:val="0"/>
    <w:pPr>
      <w:spacing w:beforeLines="40" w:afterLines="40"/>
      <w:jc w:val="center"/>
    </w:pPr>
    <w:rPr>
      <w:rFonts w:cs="宋体"/>
      <w:sz w:val="24"/>
    </w:rPr>
  </w:style>
  <w:style w:type="paragraph" w:customStyle="1" w:styleId="633">
    <w:name w:val="Char2 Char Char Char1"/>
    <w:basedOn w:val="1"/>
    <w:qFormat/>
    <w:uiPriority w:val="0"/>
    <w:rPr>
      <w:rFonts w:ascii="仿宋_GB2312" w:hAnsi="仿宋" w:eastAsia="仿宋" w:cs="仿宋"/>
      <w:b/>
      <w:kern w:val="3"/>
      <w:sz w:val="30"/>
      <w:szCs w:val="32"/>
    </w:rPr>
  </w:style>
  <w:style w:type="paragraph" w:customStyle="1" w:styleId="634">
    <w:name w:val="Char41"/>
    <w:basedOn w:val="1"/>
    <w:qFormat/>
    <w:uiPriority w:val="0"/>
    <w:rPr>
      <w:rFonts w:ascii="仿宋_GB2312" w:hAnsi="仿宋" w:eastAsia="仿宋_GB2312" w:cs="仿宋"/>
      <w:b/>
      <w:kern w:val="3"/>
      <w:sz w:val="32"/>
      <w:szCs w:val="32"/>
    </w:rPr>
  </w:style>
  <w:style w:type="paragraph" w:customStyle="1" w:styleId="635">
    <w:name w:val="font7"/>
    <w:basedOn w:val="1"/>
    <w:qFormat/>
    <w:uiPriority w:val="0"/>
    <w:pPr>
      <w:adjustRightInd w:val="0"/>
      <w:snapToGrid w:val="0"/>
      <w:spacing w:beforeLines="40" w:afterLines="40"/>
      <w:ind w:left="-2"/>
    </w:pPr>
    <w:rPr>
      <w:rFonts w:eastAsia="仿宋" w:cs="Arial"/>
      <w:szCs w:val="21"/>
    </w:rPr>
  </w:style>
  <w:style w:type="paragraph" w:customStyle="1" w:styleId="636">
    <w:name w:val="默认段落字体 Para Char Char Char Char Char Char Char Char Char1 Char Char Char Char"/>
    <w:basedOn w:val="1"/>
    <w:qFormat/>
    <w:uiPriority w:val="0"/>
    <w:rPr>
      <w:rFonts w:ascii="Tahoma" w:hAnsi="Tahoma" w:eastAsia="仿宋" w:cs="仿宋"/>
      <w:kern w:val="3"/>
      <w:szCs w:val="20"/>
    </w:rPr>
  </w:style>
  <w:style w:type="paragraph" w:customStyle="1" w:styleId="637">
    <w:name w:val="章正文"/>
    <w:basedOn w:val="1"/>
    <w:qFormat/>
    <w:uiPriority w:val="0"/>
    <w:pPr>
      <w:spacing w:beforeLines="50" w:after="120" w:line="300" w:lineRule="auto"/>
      <w:ind w:firstLine="480"/>
    </w:pPr>
    <w:rPr>
      <w:rFonts w:ascii="Helvetica" w:hAnsi="Helvetica" w:eastAsia="仿宋" w:cs="仿宋"/>
    </w:rPr>
  </w:style>
  <w:style w:type="paragraph" w:customStyle="1" w:styleId="638">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639">
    <w:name w:val="样式 标题 1H1章PIM 1Section Headh1l1Heading 0H11H12H111H13..."/>
    <w:basedOn w:val="6"/>
    <w:qFormat/>
    <w:uiPriority w:val="0"/>
    <w:pPr>
      <w:keepNext/>
      <w:keepLines/>
      <w:pageBreakBefore/>
      <w:adjustRightInd/>
      <w:spacing w:beforeLines="40" w:afterLines="40" w:line="576" w:lineRule="auto"/>
      <w:jc w:val="both"/>
    </w:pPr>
    <w:rPr>
      <w:rFonts w:ascii="黑体" w:eastAsia="黑体"/>
      <w:color w:val="000000"/>
      <w:kern w:val="44"/>
      <w:sz w:val="44"/>
      <w:szCs w:val="20"/>
    </w:rPr>
  </w:style>
  <w:style w:type="paragraph" w:customStyle="1" w:styleId="640">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641">
    <w:name w:val="ymtext"/>
    <w:basedOn w:val="1"/>
    <w:qFormat/>
    <w:uiPriority w:val="0"/>
    <w:pPr>
      <w:spacing w:before="160" w:after="100" w:line="500" w:lineRule="atLeast"/>
      <w:ind w:firstLine="547"/>
    </w:pPr>
    <w:rPr>
      <w:rFonts w:hAnsi="Arial" w:eastAsia="仿宋" w:cs="仿宋"/>
      <w:spacing w:val="40"/>
      <w:szCs w:val="20"/>
    </w:rPr>
  </w:style>
  <w:style w:type="paragraph" w:customStyle="1" w:styleId="642">
    <w:name w:val="样式 标题 2第一章 标题 2Heading 2 HiddenHeading 2 CCBSheading 2H2h2..."/>
    <w:basedOn w:val="7"/>
    <w:qFormat/>
    <w:uiPriority w:val="0"/>
    <w:pPr>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643">
    <w:name w:val="正文文本 22"/>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644">
    <w:name w:val="xl71"/>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645">
    <w:name w:val="样式 宋体 首行缩进:  2 字符1"/>
    <w:basedOn w:val="1"/>
    <w:qFormat/>
    <w:uiPriority w:val="0"/>
    <w:pPr>
      <w:spacing w:beforeLines="40" w:afterLines="40" w:line="300" w:lineRule="auto"/>
      <w:ind w:firstLine="480" w:firstLineChars="200"/>
    </w:pPr>
    <w:rPr>
      <w:rFonts w:eastAsia="仿宋" w:cs="仿宋"/>
      <w:kern w:val="3"/>
      <w:szCs w:val="20"/>
    </w:rPr>
  </w:style>
  <w:style w:type="paragraph" w:customStyle="1" w:styleId="646">
    <w:name w:val="首信标准正文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Cs w:val="20"/>
    </w:rPr>
  </w:style>
  <w:style w:type="paragraph" w:customStyle="1" w:styleId="647">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eastAsia="仿宋"/>
      <w:sz w:val="20"/>
      <w:szCs w:val="20"/>
    </w:rPr>
  </w:style>
  <w:style w:type="paragraph" w:customStyle="1" w:styleId="64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49">
    <w:name w:val="P3"/>
    <w:basedOn w:val="1"/>
    <w:qFormat/>
    <w:uiPriority w:val="0"/>
    <w:pPr>
      <w:spacing w:before="240" w:line="240" w:lineRule="atLeast"/>
      <w:ind w:left="1152"/>
    </w:pPr>
    <w:rPr>
      <w:rFonts w:ascii="仿宋" w:hAnsi="仿宋" w:eastAsia="仿宋" w:cs="仿宋"/>
      <w:b/>
      <w:szCs w:val="21"/>
      <w:lang w:eastAsia="en-US"/>
    </w:rPr>
  </w:style>
  <w:style w:type="paragraph" w:customStyle="1" w:styleId="650">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b/>
      <w:bCs/>
      <w:sz w:val="22"/>
    </w:rPr>
  </w:style>
  <w:style w:type="paragraph" w:customStyle="1" w:styleId="651">
    <w:name w:val="color000000bg"/>
    <w:basedOn w:val="1"/>
    <w:qFormat/>
    <w:uiPriority w:val="0"/>
    <w:pPr>
      <w:shd w:val="clear" w:color="auto" w:fill="000000"/>
      <w:spacing w:beforeLines="40" w:afterLines="40"/>
    </w:pPr>
    <w:rPr>
      <w:rFonts w:eastAsia="仿宋"/>
      <w:color w:val="000000"/>
    </w:rPr>
  </w:style>
  <w:style w:type="paragraph" w:customStyle="1" w:styleId="652">
    <w:name w:val="默认段落字体 Para Char Char Char Char Char Char Char Char Char Char Char Char Char"/>
    <w:basedOn w:val="1"/>
    <w:qFormat/>
    <w:uiPriority w:val="0"/>
    <w:rPr>
      <w:rFonts w:ascii="Tahoma" w:hAnsi="Tahoma" w:eastAsia="仿宋" w:cs="仿宋"/>
      <w:kern w:val="3"/>
      <w:szCs w:val="20"/>
    </w:rPr>
  </w:style>
  <w:style w:type="paragraph" w:customStyle="1" w:styleId="653">
    <w:name w:val="标准有序列表（L1）"/>
    <w:basedOn w:val="26"/>
    <w:qFormat/>
    <w:uiPriority w:val="0"/>
    <w:pPr>
      <w:tabs>
        <w:tab w:val="left" w:pos="0"/>
      </w:tabs>
      <w:ind w:firstLine="0"/>
    </w:pPr>
    <w:rPr>
      <w:rFonts w:ascii="黑体" w:eastAsia="黑体"/>
      <w:color w:val="000000"/>
    </w:rPr>
  </w:style>
  <w:style w:type="paragraph" w:customStyle="1" w:styleId="654">
    <w:name w:val="样式 宋体 小四 行距: 1.5 倍行距1"/>
    <w:basedOn w:val="1"/>
    <w:qFormat/>
    <w:uiPriority w:val="0"/>
    <w:pPr>
      <w:spacing w:beforeLines="40" w:afterLines="40"/>
    </w:pPr>
    <w:rPr>
      <w:rFonts w:eastAsia="仿宋" w:cs="仿宋"/>
      <w:kern w:val="3"/>
      <w:szCs w:val="20"/>
    </w:rPr>
  </w:style>
  <w:style w:type="paragraph" w:customStyle="1" w:styleId="655">
    <w:name w:val="二级项目符号"/>
    <w:basedOn w:val="1"/>
    <w:qFormat/>
    <w:uiPriority w:val="0"/>
    <w:pPr>
      <w:tabs>
        <w:tab w:val="left" w:pos="964"/>
      </w:tabs>
      <w:ind w:left="964" w:hanging="482"/>
    </w:pPr>
    <w:rPr>
      <w:rFonts w:ascii="仿宋" w:hAnsi="仿宋" w:eastAsia="仿宋" w:cs="仿宋"/>
      <w:szCs w:val="20"/>
    </w:rPr>
  </w:style>
  <w:style w:type="paragraph" w:customStyle="1" w:styleId="656">
    <w:name w:val="Char2"/>
    <w:basedOn w:val="1"/>
    <w:qFormat/>
    <w:uiPriority w:val="0"/>
    <w:rPr>
      <w:rFonts w:ascii="Tahoma" w:hAnsi="Tahoma" w:eastAsia="仿宋" w:cs="仿宋"/>
      <w:kern w:val="3"/>
      <w:szCs w:val="20"/>
    </w:rPr>
  </w:style>
  <w:style w:type="paragraph" w:customStyle="1" w:styleId="657">
    <w:name w:val="Char Char41"/>
    <w:basedOn w:val="1"/>
    <w:qFormat/>
    <w:uiPriority w:val="0"/>
    <w:pPr>
      <w:spacing w:beforeLines="40" w:afterLines="40"/>
    </w:pPr>
    <w:rPr>
      <w:rFonts w:ascii="Tahoma" w:hAnsi="Tahoma" w:eastAsia="仿宋" w:cs="仿宋"/>
      <w:kern w:val="3"/>
      <w:sz w:val="36"/>
      <w:szCs w:val="36"/>
    </w:rPr>
  </w:style>
  <w:style w:type="paragraph" w:customStyle="1" w:styleId="658">
    <w:name w:val="部分1"/>
    <w:basedOn w:val="1"/>
    <w:qFormat/>
    <w:uiPriority w:val="0"/>
    <w:pPr>
      <w:keepNext/>
      <w:pageBreakBefore/>
      <w:tabs>
        <w:tab w:val="left" w:pos="360"/>
      </w:tabs>
      <w:spacing w:beforeLines="40" w:afterLines="40"/>
      <w:ind w:left="360" w:hanging="360"/>
      <w:jc w:val="center"/>
      <w:outlineLvl w:val="0"/>
    </w:pPr>
    <w:rPr>
      <w:rFonts w:ascii="仿宋" w:hAnsi="仿宋" w:eastAsia="黑体" w:cs="仿宋"/>
      <w:b/>
      <w:kern w:val="44"/>
      <w:sz w:val="36"/>
      <w:szCs w:val="20"/>
    </w:rPr>
  </w:style>
  <w:style w:type="paragraph" w:customStyle="1" w:styleId="659">
    <w:name w:val="xl73"/>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60">
    <w:name w:val="MM Topic 1"/>
    <w:basedOn w:val="6"/>
    <w:qFormat/>
    <w:uiPriority w:val="0"/>
    <w:pPr>
      <w:keepNext/>
      <w:keepLines/>
      <w:tabs>
        <w:tab w:val="left" w:pos="425"/>
        <w:tab w:val="clear" w:pos="432"/>
      </w:tabs>
      <w:adjustRightInd/>
      <w:spacing w:beforeLines="40" w:afterLines="40" w:line="576" w:lineRule="auto"/>
      <w:ind w:left="0" w:firstLine="0"/>
      <w:jc w:val="both"/>
    </w:pPr>
    <w:rPr>
      <w:rFonts w:eastAsia="宋体"/>
      <w:kern w:val="44"/>
      <w:sz w:val="44"/>
      <w:szCs w:val="44"/>
    </w:rPr>
  </w:style>
  <w:style w:type="paragraph" w:customStyle="1" w:styleId="661">
    <w:name w:val="Char3 Char Char Char1"/>
    <w:basedOn w:val="1"/>
    <w:qFormat/>
    <w:uiPriority w:val="0"/>
    <w:pPr>
      <w:spacing w:after="160" w:line="240" w:lineRule="exact"/>
    </w:pPr>
    <w:rPr>
      <w:rFonts w:ascii="仿宋" w:hAnsi="仿宋" w:eastAsia="仿宋" w:cs="仿宋"/>
      <w:kern w:val="3"/>
      <w:szCs w:val="20"/>
    </w:rPr>
  </w:style>
  <w:style w:type="paragraph" w:customStyle="1" w:styleId="662">
    <w:name w:val="color333333"/>
    <w:basedOn w:val="1"/>
    <w:qFormat/>
    <w:uiPriority w:val="0"/>
    <w:pPr>
      <w:spacing w:beforeLines="40" w:afterLines="40"/>
    </w:pPr>
    <w:rPr>
      <w:rFonts w:eastAsia="仿宋"/>
      <w:color w:val="333333"/>
    </w:rPr>
  </w:style>
  <w:style w:type="paragraph" w:customStyle="1" w:styleId="663">
    <w:name w:val="样式 (西文) Arial (中文) 仿宋_GB2312 四号 段前: 0.4 行 段后: 0.4 行 行距: 1.5..."/>
    <w:basedOn w:val="1"/>
    <w:qFormat/>
    <w:uiPriority w:val="0"/>
    <w:pPr>
      <w:spacing w:beforeLines="40"/>
      <w:ind w:firstLine="560" w:firstLineChars="200"/>
    </w:pPr>
    <w:rPr>
      <w:rFonts w:ascii="Arial" w:hAnsi="Arial" w:eastAsia="仿宋"/>
      <w:kern w:val="3"/>
    </w:rPr>
  </w:style>
  <w:style w:type="paragraph" w:customStyle="1" w:styleId="66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65">
    <w:name w:val="xl40"/>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666">
    <w:name w:val="xl10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67">
    <w:name w:val="MM Topic 4"/>
    <w:basedOn w:val="9"/>
    <w:qFormat/>
    <w:uiPriority w:val="0"/>
    <w:pPr>
      <w:tabs>
        <w:tab w:val="left" w:pos="1984"/>
        <w:tab w:val="clear" w:pos="864"/>
      </w:tabs>
      <w:spacing w:beforeLines="40" w:afterLines="40" w:line="374" w:lineRule="auto"/>
      <w:ind w:left="0" w:firstLine="0"/>
    </w:pPr>
  </w:style>
  <w:style w:type="paragraph" w:customStyle="1" w:styleId="668">
    <w:name w:val="目录标题"/>
    <w:basedOn w:val="1"/>
    <w:qFormat/>
    <w:uiPriority w:val="0"/>
    <w:pPr>
      <w:spacing w:beforeLines="40" w:afterLines="40"/>
      <w:ind w:right="2" w:firstLine="630" w:firstLineChars="225"/>
      <w:jc w:val="center"/>
    </w:pPr>
    <w:rPr>
      <w:rFonts w:ascii="仿宋_GB2312" w:hAnsi="仿宋" w:eastAsia="仿宋_GB2312" w:cs="仿宋"/>
      <w:b/>
      <w:kern w:val="3"/>
      <w:sz w:val="28"/>
      <w:szCs w:val="28"/>
    </w:rPr>
  </w:style>
  <w:style w:type="paragraph" w:customStyle="1" w:styleId="669">
    <w:name w:val="标题四"/>
    <w:basedOn w:val="1"/>
    <w:next w:val="1"/>
    <w:qFormat/>
    <w:uiPriority w:val="0"/>
    <w:rPr>
      <w:rFonts w:ascii="仿宋" w:hAnsi="仿宋" w:eastAsia="黑体" w:cs="仿宋"/>
      <w:kern w:val="3"/>
    </w:rPr>
  </w:style>
  <w:style w:type="paragraph" w:customStyle="1" w:styleId="670">
    <w:name w:val="表格标注"/>
    <w:basedOn w:val="1"/>
    <w:qFormat/>
    <w:uiPriority w:val="0"/>
    <w:pPr>
      <w:spacing w:before="152" w:after="160" w:line="300" w:lineRule="auto"/>
      <w:jc w:val="right"/>
    </w:pPr>
    <w:rPr>
      <w:rFonts w:ascii="黑体" w:hAnsi="Arial" w:eastAsia="黑体"/>
      <w:kern w:val="3"/>
      <w:szCs w:val="20"/>
    </w:rPr>
  </w:style>
  <w:style w:type="paragraph" w:customStyle="1" w:styleId="6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672">
    <w:name w:val="Char1 Char Char Char1"/>
    <w:basedOn w:val="1"/>
    <w:qFormat/>
    <w:uiPriority w:val="0"/>
    <w:rPr>
      <w:rFonts w:ascii="Tahoma" w:hAnsi="Tahoma" w:eastAsia="仿宋" w:cs="仿宋"/>
      <w:kern w:val="3"/>
      <w:szCs w:val="20"/>
    </w:rPr>
  </w:style>
  <w:style w:type="paragraph" w:customStyle="1" w:styleId="673">
    <w:name w:val="标题 38"/>
    <w:basedOn w:val="1"/>
    <w:qFormat/>
    <w:uiPriority w:val="0"/>
    <w:pPr>
      <w:adjustRightInd w:val="0"/>
      <w:snapToGrid w:val="0"/>
      <w:ind w:left="-2"/>
    </w:pPr>
    <w:rPr>
      <w:rFonts w:ascii="Arial" w:hAnsi="Arial" w:eastAsia="仿宋" w:cs="Arial"/>
      <w:kern w:val="3"/>
    </w:rPr>
  </w:style>
  <w:style w:type="paragraph" w:customStyle="1" w:styleId="674">
    <w:name w:val="Date2"/>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675">
    <w:name w:val="项目符2"/>
    <w:basedOn w:val="1"/>
    <w:qFormat/>
    <w:uiPriority w:val="0"/>
    <w:pPr>
      <w:tabs>
        <w:tab w:val="left" w:pos="840"/>
      </w:tabs>
      <w:spacing w:afterLines="50"/>
      <w:ind w:left="1260" w:hanging="420"/>
    </w:pPr>
    <w:rPr>
      <w:rFonts w:ascii="仿宋" w:hAnsi="仿宋" w:eastAsia="仿宋" w:cs="仿宋"/>
      <w:kern w:val="3"/>
      <w:szCs w:val="21"/>
    </w:rPr>
  </w:style>
  <w:style w:type="paragraph" w:customStyle="1" w:styleId="676">
    <w:name w:val="表格正文"/>
    <w:basedOn w:val="1"/>
    <w:qFormat/>
    <w:uiPriority w:val="0"/>
    <w:pPr>
      <w:adjustRightInd w:val="0"/>
      <w:snapToGrid w:val="0"/>
      <w:spacing w:before="60" w:after="60"/>
      <w:jc w:val="center"/>
      <w:textAlignment w:val="baseline"/>
    </w:pPr>
    <w:rPr>
      <w:rFonts w:ascii="仿宋" w:hAnsi="仿宋" w:eastAsia="仿宋" w:cs="仿宋"/>
      <w:szCs w:val="20"/>
    </w:rPr>
  </w:style>
  <w:style w:type="paragraph" w:customStyle="1" w:styleId="677">
    <w:name w:val="示例"/>
    <w:next w:val="151"/>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678">
    <w:name w:val="沈标题四"/>
    <w:basedOn w:val="9"/>
    <w:next w:val="1"/>
    <w:qFormat/>
    <w:uiPriority w:val="0"/>
    <w:pPr>
      <w:spacing w:line="377" w:lineRule="auto"/>
    </w:pPr>
    <w:rPr>
      <w:rFonts w:ascii="Arial Narrow" w:hAnsi="Arial Narrow" w:eastAsia="方正姚体"/>
      <w:b w:val="0"/>
      <w:sz w:val="24"/>
      <w:szCs w:val="24"/>
    </w:rPr>
  </w:style>
  <w:style w:type="paragraph" w:customStyle="1" w:styleId="679">
    <w:name w:val="中文标题 2"/>
    <w:basedOn w:val="40"/>
    <w:next w:val="40"/>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680">
    <w:name w:val="p2"/>
    <w:basedOn w:val="1"/>
    <w:qFormat/>
    <w:uiPriority w:val="0"/>
    <w:pPr>
      <w:spacing w:beforeLines="40" w:afterLines="40" w:line="397" w:lineRule="atLeast"/>
    </w:pPr>
    <w:rPr>
      <w:rFonts w:eastAsia="仿宋"/>
    </w:rPr>
  </w:style>
  <w:style w:type="paragraph" w:customStyle="1" w:styleId="681">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682">
    <w:name w:val="数字标题5"/>
    <w:basedOn w:val="10"/>
    <w:next w:val="1"/>
    <w:qFormat/>
    <w:uiPriority w:val="0"/>
    <w:pPr>
      <w:tabs>
        <w:tab w:val="left" w:pos="1080"/>
        <w:tab w:val="clear" w:pos="1008"/>
      </w:tabs>
      <w:ind w:left="1080" w:hanging="1080"/>
    </w:pPr>
    <w:rPr>
      <w:kern w:val="0"/>
    </w:rPr>
  </w:style>
  <w:style w:type="paragraph" w:customStyle="1" w:styleId="683">
    <w:name w:val="标准书眉_偶数页"/>
    <w:basedOn w:val="473"/>
    <w:next w:val="1"/>
    <w:qFormat/>
    <w:uiPriority w:val="0"/>
    <w:pPr>
      <w:jc w:val="left"/>
    </w:pPr>
  </w:style>
  <w:style w:type="paragraph" w:customStyle="1" w:styleId="6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5">
    <w:name w:val="graph"/>
    <w:basedOn w:val="1"/>
    <w:qFormat/>
    <w:uiPriority w:val="0"/>
    <w:pPr>
      <w:adjustRightInd w:val="0"/>
      <w:snapToGrid w:val="0"/>
      <w:spacing w:after="120"/>
      <w:ind w:left="-2" w:right="148"/>
      <w:jc w:val="center"/>
    </w:pPr>
    <w:rPr>
      <w:rFonts w:ascii="仿宋" w:hAnsi="Arial" w:eastAsia="仿宋" w:cs="Arial"/>
      <w:szCs w:val="20"/>
    </w:rPr>
  </w:style>
  <w:style w:type="paragraph" w:customStyle="1" w:styleId="686">
    <w:name w:val="默认段落字体 Para Char"/>
    <w:basedOn w:val="1"/>
    <w:qFormat/>
    <w:uiPriority w:val="0"/>
    <w:pPr>
      <w:adjustRightInd w:val="0"/>
      <w:ind w:firstLine="480"/>
    </w:pPr>
    <w:rPr>
      <w:rFonts w:eastAsia="仿宋" w:cs="仿宋"/>
      <w:szCs w:val="20"/>
    </w:rPr>
  </w:style>
  <w:style w:type="paragraph" w:customStyle="1" w:styleId="68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88">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6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690">
    <w:name w:val="主正文"/>
    <w:basedOn w:val="1"/>
    <w:qFormat/>
    <w:uiPriority w:val="0"/>
    <w:pPr>
      <w:overflowPunct w:val="0"/>
      <w:autoSpaceDE w:val="0"/>
      <w:autoSpaceDN w:val="0"/>
      <w:adjustRightInd w:val="0"/>
      <w:spacing w:beforeLines="40" w:afterLines="40" w:line="312" w:lineRule="auto"/>
      <w:ind w:firstLine="482"/>
    </w:pPr>
    <w:rPr>
      <w:rFonts w:ascii="仿宋" w:hAnsi="仿宋" w:eastAsia="仿宋" w:cs="仿宋"/>
      <w:szCs w:val="20"/>
    </w:rPr>
  </w:style>
  <w:style w:type="paragraph" w:customStyle="1" w:styleId="6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2">
    <w:name w:val="首信标准正文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693">
    <w:name w:val="xl88"/>
    <w:basedOn w:val="1"/>
    <w:qFormat/>
    <w:uiPriority w:val="0"/>
    <w:pPr>
      <w:spacing w:before="100" w:beforeAutospacing="1" w:after="100" w:afterAutospacing="1"/>
      <w:jc w:val="center"/>
    </w:pPr>
    <w:rPr>
      <w:rFonts w:eastAsia="仿宋"/>
      <w:sz w:val="18"/>
      <w:szCs w:val="18"/>
    </w:rPr>
  </w:style>
  <w:style w:type="paragraph" w:customStyle="1" w:styleId="694">
    <w:name w:val="样式3 (1)"/>
    <w:basedOn w:val="1"/>
    <w:qFormat/>
    <w:uiPriority w:val="0"/>
    <w:pPr>
      <w:tabs>
        <w:tab w:val="left" w:pos="510"/>
      </w:tabs>
      <w:adjustRightInd w:val="0"/>
    </w:pPr>
    <w:rPr>
      <w:rFonts w:ascii="仿宋" w:hAnsi="仿宋" w:eastAsia="仿宋" w:cs="仿宋"/>
      <w:szCs w:val="20"/>
    </w:rPr>
  </w:style>
  <w:style w:type="paragraph" w:customStyle="1" w:styleId="695">
    <w:name w:val="xl72"/>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96">
    <w:name w:val="文档正文 Char Char"/>
    <w:basedOn w:val="1"/>
    <w:qFormat/>
    <w:uiPriority w:val="0"/>
    <w:pPr>
      <w:adjustRightInd w:val="0"/>
      <w:spacing w:beforeLines="40" w:afterLines="40"/>
      <w:ind w:firstLine="200" w:firstLineChars="200"/>
    </w:pPr>
    <w:rPr>
      <w:rFonts w:ascii="仿宋" w:hAnsi="仿宋" w:eastAsia="仿宋" w:cs="仿宋"/>
      <w:szCs w:val="28"/>
    </w:rPr>
  </w:style>
  <w:style w:type="paragraph" w:customStyle="1" w:styleId="697">
    <w:name w:val="Char5"/>
    <w:basedOn w:val="1"/>
    <w:qFormat/>
    <w:uiPriority w:val="0"/>
    <w:rPr>
      <w:rFonts w:ascii="仿宋" w:hAnsi="仿宋" w:eastAsia="仿宋" w:cs="仿宋"/>
      <w:kern w:val="3"/>
      <w:szCs w:val="20"/>
    </w:rPr>
  </w:style>
  <w:style w:type="paragraph" w:customStyle="1" w:styleId="6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99">
    <w:name w:val="Char21"/>
    <w:basedOn w:val="1"/>
    <w:qFormat/>
    <w:uiPriority w:val="0"/>
    <w:rPr>
      <w:rFonts w:ascii="仿宋_GB2312" w:hAnsi="仿宋" w:eastAsia="仿宋_GB2312" w:cs="仿宋"/>
      <w:b/>
      <w:kern w:val="3"/>
      <w:sz w:val="32"/>
      <w:szCs w:val="32"/>
    </w:rPr>
  </w:style>
  <w:style w:type="paragraph" w:customStyle="1" w:styleId="700">
    <w:name w:val="msolistparagraph"/>
    <w:basedOn w:val="1"/>
    <w:qFormat/>
    <w:uiPriority w:val="0"/>
    <w:pPr>
      <w:ind w:firstLine="420" w:firstLineChars="200"/>
    </w:pPr>
    <w:rPr>
      <w:rFonts w:ascii="仿宋" w:hAnsi="仿宋" w:eastAsia="仿宋" w:cs="仿宋"/>
      <w:kern w:val="3"/>
    </w:rPr>
  </w:style>
  <w:style w:type="paragraph" w:customStyle="1" w:styleId="701">
    <w:name w:val="srchopt"/>
    <w:basedOn w:val="1"/>
    <w:qFormat/>
    <w:uiPriority w:val="0"/>
    <w:pPr>
      <w:spacing w:beforeLines="40" w:afterLines="40"/>
    </w:pPr>
    <w:rPr>
      <w:rFonts w:eastAsia="仿宋"/>
      <w:color w:val="333333"/>
      <w:sz w:val="22"/>
    </w:rPr>
  </w:style>
  <w:style w:type="paragraph" w:customStyle="1" w:styleId="702">
    <w:name w:val="数字标题1"/>
    <w:basedOn w:val="6"/>
    <w:next w:val="1"/>
    <w:qFormat/>
    <w:uiPriority w:val="0"/>
    <w:pPr>
      <w:keepNext/>
      <w:keepLines/>
      <w:tabs>
        <w:tab w:val="left" w:pos="480"/>
        <w:tab w:val="clear" w:pos="432"/>
      </w:tabs>
      <w:adjustRightInd/>
      <w:spacing w:before="340" w:after="330" w:line="578" w:lineRule="auto"/>
      <w:ind w:left="480" w:hanging="480"/>
      <w:jc w:val="both"/>
    </w:pPr>
    <w:rPr>
      <w:rFonts w:eastAsia="宋体"/>
      <w:kern w:val="44"/>
      <w:sz w:val="44"/>
      <w:szCs w:val="44"/>
    </w:rPr>
  </w:style>
  <w:style w:type="paragraph" w:customStyle="1" w:styleId="703">
    <w:name w:val="标题 39"/>
    <w:basedOn w:val="1"/>
    <w:qFormat/>
    <w:uiPriority w:val="0"/>
    <w:pPr>
      <w:adjustRightInd w:val="0"/>
      <w:snapToGrid w:val="0"/>
      <w:ind w:left="-2"/>
    </w:pPr>
    <w:rPr>
      <w:rFonts w:ascii="Arial" w:hAnsi="Arial" w:eastAsia="仿宋" w:cs="Arial"/>
      <w:kern w:val="3"/>
    </w:rPr>
  </w:style>
  <w:style w:type="paragraph" w:customStyle="1" w:styleId="704">
    <w:name w:val="封面标准代替信息"/>
    <w:basedOn w:val="476"/>
    <w:qFormat/>
    <w:uiPriority w:val="0"/>
    <w:pPr>
      <w:framePr w:wrap="around"/>
      <w:spacing w:before="57"/>
    </w:pPr>
    <w:rPr>
      <w:rFonts w:ascii="宋体"/>
      <w:sz w:val="21"/>
    </w:rPr>
  </w:style>
  <w:style w:type="paragraph" w:customStyle="1" w:styleId="705">
    <w:name w:val="参考文献、索引标题"/>
    <w:basedOn w:val="524"/>
    <w:next w:val="1"/>
    <w:qFormat/>
    <w:uiPriority w:val="0"/>
    <w:pPr>
      <w:shd w:val="clear" w:color="FFFFFF" w:fill="FFFFFF"/>
      <w:spacing w:beforeLines="0" w:afterLines="0"/>
    </w:pPr>
    <w:rPr>
      <w:sz w:val="21"/>
    </w:rPr>
  </w:style>
  <w:style w:type="paragraph" w:customStyle="1" w:styleId="706">
    <w:name w:val="模板普通正文"/>
    <w:basedOn w:val="40"/>
    <w:qFormat/>
    <w:uiPriority w:val="0"/>
    <w:pPr>
      <w:spacing w:beforeLines="50" w:after="10" w:line="360" w:lineRule="auto"/>
      <w:ind w:firstLine="490" w:firstLineChars="175"/>
    </w:pPr>
    <w:rPr>
      <w:rFonts w:ascii="Times New Roman" w:hAnsi="Times New Roman"/>
      <w:spacing w:val="0"/>
      <w:sz w:val="24"/>
      <w:szCs w:val="24"/>
    </w:rPr>
  </w:style>
  <w:style w:type="paragraph" w:customStyle="1" w:styleId="707">
    <w:name w:val="招标标题4"/>
    <w:basedOn w:val="9"/>
    <w:next w:val="135"/>
    <w:qFormat/>
    <w:uiPriority w:val="0"/>
    <w:pPr>
      <w:tabs>
        <w:tab w:val="left" w:pos="1200"/>
        <w:tab w:val="clear" w:pos="864"/>
      </w:tabs>
      <w:suppressAutoHyphens/>
      <w:spacing w:before="156"/>
      <w:ind w:left="1200" w:hanging="360"/>
    </w:pPr>
    <w:rPr>
      <w:rFonts w:ascii="仿宋_GB2312" w:eastAsia="仿宋_GB2312" w:cs="宋体"/>
      <w:kern w:val="1"/>
      <w:sz w:val="30"/>
      <w:szCs w:val="20"/>
      <w:lang w:eastAsia="ar-SA"/>
    </w:rPr>
  </w:style>
  <w:style w:type="paragraph" w:customStyle="1" w:styleId="708">
    <w:name w:val="Subtitle Cover"/>
    <w:basedOn w:val="1"/>
    <w:next w:val="1"/>
    <w:qFormat/>
    <w:uiPriority w:val="0"/>
    <w:pPr>
      <w:keepNext/>
      <w:pBdr>
        <w:top w:val="single" w:color="auto" w:sz="6" w:space="1"/>
      </w:pBdr>
      <w:adjustRightInd w:val="0"/>
      <w:snapToGrid w:val="0"/>
      <w:spacing w:after="5280" w:line="480" w:lineRule="exact"/>
      <w:ind w:left="-2"/>
    </w:pPr>
    <w:rPr>
      <w:rFonts w:ascii="Garamond" w:hAnsi="Garamond" w:eastAsia="仿宋" w:cs="Arial"/>
      <w:spacing w:val="-15"/>
      <w:kern w:val="28"/>
      <w:sz w:val="44"/>
      <w:szCs w:val="20"/>
    </w:rPr>
  </w:style>
  <w:style w:type="paragraph" w:customStyle="1" w:styleId="709">
    <w:name w:val="xl77"/>
    <w:basedOn w:val="1"/>
    <w:qFormat/>
    <w:uiPriority w:val="0"/>
    <w:pPr>
      <w:pBdr>
        <w:top w:val="single" w:color="auto" w:sz="8" w:space="0"/>
        <w:left w:val="single" w:color="auto" w:sz="4" w:space="0"/>
        <w:bottom w:val="single" w:color="auto" w:sz="4" w:space="0"/>
        <w:right w:val="single" w:color="auto" w:sz="8" w:space="0"/>
      </w:pBdr>
      <w:spacing w:beforeLines="40" w:afterLines="40"/>
      <w:jc w:val="center"/>
    </w:pPr>
    <w:rPr>
      <w:rFonts w:eastAsia="仿宋"/>
      <w:sz w:val="32"/>
      <w:szCs w:val="32"/>
    </w:rPr>
  </w:style>
  <w:style w:type="paragraph" w:customStyle="1" w:styleId="710">
    <w:name w:val="左对齐的表内文字"/>
    <w:basedOn w:val="1"/>
    <w:qFormat/>
    <w:uiPriority w:val="0"/>
    <w:rPr>
      <w:rFonts w:ascii="仿宋" w:hAnsi="仿宋" w:eastAsia="仿宋_GB2312"/>
      <w:kern w:val="3"/>
      <w:szCs w:val="20"/>
    </w:rPr>
  </w:style>
  <w:style w:type="paragraph" w:customStyle="1" w:styleId="711">
    <w:name w:val="xl6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ascii="黑体" w:eastAsia="黑体"/>
      <w:b/>
      <w:bCs/>
      <w:color w:val="000000"/>
      <w:sz w:val="20"/>
      <w:szCs w:val="20"/>
    </w:rPr>
  </w:style>
  <w:style w:type="paragraph" w:customStyle="1" w:styleId="712">
    <w:name w:val="Char1 Char Char Char2"/>
    <w:basedOn w:val="1"/>
    <w:qFormat/>
    <w:uiPriority w:val="0"/>
    <w:pPr>
      <w:spacing w:beforeLines="40" w:afterLines="40"/>
    </w:pPr>
    <w:rPr>
      <w:rFonts w:ascii="Tahoma" w:hAnsi="Tahoma" w:eastAsia="仿宋" w:cs="仿宋"/>
      <w:kern w:val="3"/>
      <w:szCs w:val="20"/>
    </w:rPr>
  </w:style>
  <w:style w:type="paragraph" w:customStyle="1" w:styleId="713">
    <w:name w:val="paragraph1"/>
    <w:basedOn w:val="1"/>
    <w:qFormat/>
    <w:uiPriority w:val="0"/>
    <w:pPr>
      <w:spacing w:afterLines="30"/>
      <w:ind w:firstLine="420" w:firstLineChars="200"/>
    </w:pPr>
    <w:rPr>
      <w:rFonts w:ascii="仿宋" w:hAnsi="仿宋" w:eastAsia="楷体_GB2312" w:cs="仿宋"/>
      <w:kern w:val="3"/>
      <w:szCs w:val="20"/>
    </w:rPr>
  </w:style>
  <w:style w:type="paragraph" w:customStyle="1" w:styleId="714">
    <w:name w:val="color990000bld"/>
    <w:basedOn w:val="1"/>
    <w:qFormat/>
    <w:uiPriority w:val="0"/>
    <w:pPr>
      <w:spacing w:beforeLines="40" w:afterLines="40"/>
    </w:pPr>
    <w:rPr>
      <w:rFonts w:eastAsia="仿宋"/>
      <w:b/>
      <w:bCs/>
      <w:color w:val="990000"/>
    </w:rPr>
  </w:style>
  <w:style w:type="paragraph" w:customStyle="1" w:styleId="715">
    <w:name w:val="xl4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716">
    <w:name w:val="xl59"/>
    <w:basedOn w:val="1"/>
    <w:qFormat/>
    <w:uiPriority w:val="0"/>
    <w:pPr>
      <w:pBdr>
        <w:top w:val="single" w:color="auto" w:sz="4" w:space="0"/>
        <w:left w:val="single" w:color="auto" w:sz="4" w:space="0"/>
        <w:bottom w:val="single" w:color="auto" w:sz="8" w:space="0"/>
        <w:right w:val="single" w:color="auto" w:sz="4" w:space="0"/>
      </w:pBdr>
      <w:spacing w:beforeLines="40" w:afterLines="40"/>
    </w:pPr>
    <w:rPr>
      <w:rFonts w:eastAsia="仿宋"/>
      <w:color w:val="000000"/>
      <w:sz w:val="20"/>
      <w:szCs w:val="20"/>
    </w:rPr>
  </w:style>
  <w:style w:type="paragraph" w:customStyle="1" w:styleId="717">
    <w:name w:val="color999999bg"/>
    <w:basedOn w:val="1"/>
    <w:qFormat/>
    <w:uiPriority w:val="0"/>
    <w:pPr>
      <w:shd w:val="clear" w:color="auto" w:fill="999999"/>
      <w:spacing w:beforeLines="40" w:afterLines="40"/>
    </w:pPr>
    <w:rPr>
      <w:rFonts w:eastAsia="仿宋"/>
      <w:color w:val="000000"/>
    </w:rPr>
  </w:style>
  <w:style w:type="paragraph" w:customStyle="1" w:styleId="718">
    <w:name w:val="项目编号"/>
    <w:basedOn w:val="1"/>
    <w:qFormat/>
    <w:uiPriority w:val="0"/>
    <w:pPr>
      <w:spacing w:before="156" w:after="156"/>
    </w:pPr>
    <w:rPr>
      <w:rFonts w:ascii="Arial" w:hAnsi="Arial" w:eastAsia="仿宋_GB2312" w:cs="仿宋"/>
      <w:kern w:val="3"/>
      <w:szCs w:val="20"/>
    </w:rPr>
  </w:style>
  <w:style w:type="paragraph" w:customStyle="1" w:styleId="719">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720">
    <w:name w:val="样式 标题 2Chapter X.X. Statementh22Header 2l2Level 2 Headhea...1"/>
    <w:basedOn w:val="8"/>
    <w:qFormat/>
    <w:uiPriority w:val="0"/>
    <w:pPr>
      <w:spacing w:before="120" w:afterLines="50"/>
    </w:pPr>
    <w:rPr>
      <w:rFonts w:ascii="宋体" w:cs="宋体"/>
      <w:snapToGrid w:val="0"/>
      <w:kern w:val="0"/>
      <w:sz w:val="24"/>
      <w:szCs w:val="20"/>
    </w:rPr>
  </w:style>
  <w:style w:type="paragraph" w:customStyle="1" w:styleId="721">
    <w:name w:val="表格样式"/>
    <w:basedOn w:val="1"/>
    <w:qFormat/>
    <w:uiPriority w:val="0"/>
    <w:pPr>
      <w:spacing w:beforeLines="40" w:afterLines="40"/>
    </w:pPr>
    <w:rPr>
      <w:rFonts w:ascii="仿宋" w:hAnsi="仿宋" w:eastAsia="幼圆" w:cs="仿宋"/>
      <w:kern w:val="3"/>
      <w:szCs w:val="20"/>
    </w:rPr>
  </w:style>
  <w:style w:type="paragraph" w:customStyle="1" w:styleId="722">
    <w:name w:val="附录一级条标题"/>
    <w:basedOn w:val="1"/>
    <w:qFormat/>
    <w:uiPriority w:val="0"/>
    <w:pPr>
      <w:spacing w:line="312" w:lineRule="auto"/>
    </w:pPr>
    <w:rPr>
      <w:rFonts w:ascii="仿宋" w:hAnsi="仿宋" w:eastAsia="仿宋" w:cs="仿宋"/>
      <w:kern w:val="3"/>
    </w:rPr>
  </w:style>
  <w:style w:type="paragraph" w:customStyle="1" w:styleId="723">
    <w:name w:val="FA正文+标号"/>
    <w:basedOn w:val="1"/>
    <w:qFormat/>
    <w:uiPriority w:val="0"/>
    <w:pPr>
      <w:tabs>
        <w:tab w:val="left" w:pos="3375"/>
      </w:tabs>
      <w:spacing w:line="400" w:lineRule="exact"/>
    </w:pPr>
    <w:rPr>
      <w:rFonts w:ascii="仿宋_GB2312" w:eastAsia="仿宋_GB2312" w:cs="仿宋"/>
      <w:kern w:val="3"/>
    </w:rPr>
  </w:style>
  <w:style w:type="paragraph" w:customStyle="1" w:styleId="724">
    <w:name w:val="xl70"/>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sz w:val="20"/>
      <w:szCs w:val="20"/>
    </w:rPr>
  </w:style>
  <w:style w:type="paragraph" w:customStyle="1" w:styleId="725">
    <w:name w:val="srchradbtn"/>
    <w:basedOn w:val="1"/>
    <w:qFormat/>
    <w:uiPriority w:val="0"/>
    <w:pPr>
      <w:shd w:val="clear" w:color="auto" w:fill="E7E7E7"/>
      <w:spacing w:beforeLines="40" w:afterLines="40"/>
    </w:pPr>
    <w:rPr>
      <w:rFonts w:eastAsia="仿宋"/>
      <w:color w:val="000000"/>
    </w:rPr>
  </w:style>
  <w:style w:type="paragraph" w:customStyle="1" w:styleId="726">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727">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728">
    <w:name w:val="font1"/>
    <w:basedOn w:val="1"/>
    <w:qFormat/>
    <w:uiPriority w:val="0"/>
    <w:pPr>
      <w:adjustRightInd w:val="0"/>
      <w:snapToGrid w:val="0"/>
      <w:spacing w:beforeLines="40" w:afterLines="40"/>
      <w:ind w:left="-2"/>
    </w:pPr>
    <w:rPr>
      <w:rFonts w:eastAsia="仿宋" w:cs="Arial"/>
      <w:szCs w:val="21"/>
    </w:rPr>
  </w:style>
  <w:style w:type="paragraph" w:customStyle="1" w:styleId="729">
    <w:name w:val="样式 标题 1 + Arial 段前: 0.5 行 段后: 0.5 行"/>
    <w:basedOn w:val="6"/>
    <w:qFormat/>
    <w:uiPriority w:val="0"/>
    <w:pPr>
      <w:keepNext/>
      <w:keepLines/>
      <w:adjustRightInd/>
      <w:spacing w:beforeLines="50" w:afterLines="50"/>
      <w:jc w:val="both"/>
    </w:pPr>
    <w:rPr>
      <w:rFonts w:ascii="Arial" w:eastAsia="黑体" w:cs="宋体"/>
      <w:b w:val="0"/>
      <w:bCs w:val="0"/>
      <w:kern w:val="44"/>
      <w:sz w:val="32"/>
      <w:szCs w:val="20"/>
    </w:rPr>
  </w:style>
  <w:style w:type="paragraph" w:customStyle="1" w:styleId="730">
    <w:name w:val="Plain Text1"/>
    <w:basedOn w:val="1"/>
    <w:qFormat/>
    <w:uiPriority w:val="0"/>
    <w:pPr>
      <w:autoSpaceDE w:val="0"/>
      <w:autoSpaceDN w:val="0"/>
      <w:adjustRightInd w:val="0"/>
    </w:pPr>
    <w:rPr>
      <w:rFonts w:hint="eastAsia" w:eastAsia="仿宋" w:cs="仿宋"/>
      <w:kern w:val="3"/>
      <w:szCs w:val="20"/>
    </w:rPr>
  </w:style>
  <w:style w:type="paragraph" w:customStyle="1" w:styleId="731">
    <w:name w:val="Char4 Char Char Char Char Char Char Char Char Char Char Char Char Char"/>
    <w:basedOn w:val="1"/>
    <w:qFormat/>
    <w:uiPriority w:val="0"/>
    <w:rPr>
      <w:rFonts w:ascii="Tahoma" w:hAnsi="Tahoma" w:eastAsia="仿宋" w:cs="仿宋"/>
      <w:kern w:val="3"/>
      <w:sz w:val="36"/>
      <w:szCs w:val="36"/>
    </w:rPr>
  </w:style>
  <w:style w:type="paragraph" w:customStyle="1" w:styleId="732">
    <w:name w:val="样式1"/>
    <w:basedOn w:val="1"/>
    <w:link w:val="1099"/>
    <w:qFormat/>
    <w:uiPriority w:val="0"/>
    <w:pPr>
      <w:spacing w:beforeLines="40" w:afterLines="40" w:line="300" w:lineRule="auto"/>
      <w:ind w:firstLine="480" w:firstLineChars="200"/>
    </w:pPr>
    <w:rPr>
      <w:rFonts w:ascii="仿宋" w:hAnsi="仿宋" w:eastAsia="仿宋" w:cs="仿宋"/>
      <w:kern w:val="3"/>
    </w:rPr>
  </w:style>
  <w:style w:type="paragraph" w:customStyle="1" w:styleId="733">
    <w:name w:val="正文文本 21"/>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7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5">
    <w:name w:val="S4-L15-No"/>
    <w:basedOn w:val="736"/>
    <w:qFormat/>
    <w:uiPriority w:val="0"/>
    <w:pPr>
      <w:tabs>
        <w:tab w:val="left" w:pos="720"/>
      </w:tabs>
      <w:ind w:hanging="720"/>
    </w:pPr>
  </w:style>
  <w:style w:type="paragraph" w:customStyle="1" w:styleId="736">
    <w:name w:val="S4-L15"/>
    <w:basedOn w:val="1"/>
    <w:qFormat/>
    <w:uiPriority w:val="0"/>
    <w:pPr>
      <w:spacing w:after="120"/>
      <w:ind w:left="720" w:firstLine="392"/>
    </w:pPr>
    <w:rPr>
      <w:rFonts w:ascii="仿宋" w:hAnsi="仿宋" w:eastAsia="仿宋" w:cs="仿宋"/>
      <w:kern w:val="3"/>
      <w:szCs w:val="21"/>
    </w:rPr>
  </w:style>
  <w:style w:type="paragraph" w:customStyle="1" w:styleId="737">
    <w:name w:val="列表（编号二级）（绿盟科技）"/>
    <w:basedOn w:val="738"/>
    <w:qFormat/>
    <w:uiPriority w:val="0"/>
    <w:pPr>
      <w:spacing w:beforeLines="0"/>
      <w:ind w:left="1260"/>
    </w:pPr>
  </w:style>
  <w:style w:type="paragraph" w:customStyle="1" w:styleId="738">
    <w:name w:val="列表（编号一级）（绿盟科技）"/>
    <w:basedOn w:val="1"/>
    <w:qFormat/>
    <w:uiPriority w:val="0"/>
    <w:pPr>
      <w:spacing w:beforeLines="25" w:line="300" w:lineRule="auto"/>
      <w:ind w:left="420" w:hanging="420"/>
    </w:pPr>
    <w:rPr>
      <w:rFonts w:ascii="Arial" w:hAnsi="Arial" w:eastAsia="仿宋" w:cs="仿宋"/>
      <w:szCs w:val="21"/>
    </w:rPr>
  </w:style>
  <w:style w:type="paragraph" w:customStyle="1" w:styleId="739">
    <w:name w:val="copyright"/>
    <w:basedOn w:val="1"/>
    <w:qFormat/>
    <w:uiPriority w:val="0"/>
    <w:pPr>
      <w:spacing w:beforeLines="40" w:afterLines="40"/>
    </w:pPr>
    <w:rPr>
      <w:rFonts w:eastAsia="仿宋"/>
      <w:color w:val="666666"/>
      <w:sz w:val="22"/>
    </w:rPr>
  </w:style>
  <w:style w:type="paragraph" w:customStyle="1" w:styleId="740">
    <w:name w:val="図"/>
    <w:basedOn w:val="39"/>
    <w:next w:val="1"/>
    <w:qFormat/>
    <w:uiPriority w:val="0"/>
    <w:pPr>
      <w:spacing w:beforeLines="50" w:after="0"/>
      <w:jc w:val="center"/>
    </w:pPr>
    <w:rPr>
      <w:rFonts w:ascii="Century" w:hAnsi="Century" w:eastAsia="MS PMincho"/>
      <w:sz w:val="21"/>
      <w:lang w:eastAsia="ja-JP"/>
    </w:rPr>
  </w:style>
  <w:style w:type="paragraph" w:customStyle="1" w:styleId="741">
    <w:name w:val="表格文字"/>
    <w:basedOn w:val="1"/>
    <w:qFormat/>
    <w:uiPriority w:val="0"/>
    <w:pPr>
      <w:textAlignment w:val="top"/>
    </w:pPr>
    <w:rPr>
      <w:rFonts w:ascii="仿宋" w:hAnsi="仿宋" w:eastAsia="仿宋" w:cs="仿宋"/>
      <w:kern w:val="3"/>
      <w:sz w:val="18"/>
    </w:rPr>
  </w:style>
  <w:style w:type="paragraph" w:customStyle="1" w:styleId="742">
    <w:name w:val="样式 标题 4H4bulletblbbh4First Subheadingsect 1.2.3.4Ref Hea..."/>
    <w:basedOn w:val="9"/>
    <w:qFormat/>
    <w:uiPriority w:val="0"/>
    <w:pPr>
      <w:tabs>
        <w:tab w:val="left" w:pos="-420"/>
        <w:tab w:val="clear" w:pos="864"/>
      </w:tabs>
      <w:spacing w:beforeLines="50" w:afterLines="50" w:line="300" w:lineRule="auto"/>
      <w:ind w:left="0" w:firstLine="0"/>
    </w:pPr>
    <w:rPr>
      <w:rFonts w:cs="宋体"/>
      <w:szCs w:val="20"/>
    </w:rPr>
  </w:style>
  <w:style w:type="paragraph" w:customStyle="1" w:styleId="743">
    <w:name w:val="Char1 Char Char Char Char Char Char Char Char Char Char Char1 Char Char Char Char Char Char Char Char Char Char Char Char Char Char1 Char Char Char Char"/>
    <w:basedOn w:val="1"/>
    <w:qFormat/>
    <w:uiPriority w:val="0"/>
    <w:pPr>
      <w:adjustRightInd w:val="0"/>
    </w:pPr>
    <w:rPr>
      <w:rFonts w:ascii="仿宋" w:hAnsi="仿宋" w:eastAsia="仿宋" w:cs="仿宋"/>
      <w:szCs w:val="20"/>
    </w:rPr>
  </w:style>
  <w:style w:type="paragraph" w:customStyle="1" w:styleId="744">
    <w:name w:val="普通正文"/>
    <w:basedOn w:val="1"/>
    <w:qFormat/>
    <w:uiPriority w:val="0"/>
    <w:pPr>
      <w:adjustRightInd w:val="0"/>
      <w:spacing w:beforeLines="40" w:afterLines="40" w:line="300" w:lineRule="auto"/>
      <w:ind w:firstLine="425" w:firstLineChars="177"/>
    </w:pPr>
    <w:rPr>
      <w:rFonts w:eastAsia="仿宋" w:cs="仿宋"/>
    </w:rPr>
  </w:style>
  <w:style w:type="paragraph" w:customStyle="1" w:styleId="745">
    <w:name w:val="xl13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6">
    <w:name w:val="xl3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747">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8">
    <w:name w:val="Char Char6"/>
    <w:basedOn w:val="1"/>
    <w:qFormat/>
    <w:uiPriority w:val="0"/>
    <w:rPr>
      <w:rFonts w:ascii="仿宋" w:hAnsi="仿宋" w:eastAsia="仿宋" w:cs="仿宋"/>
      <w:kern w:val="3"/>
    </w:rPr>
  </w:style>
  <w:style w:type="paragraph" w:customStyle="1" w:styleId="749">
    <w:name w:val="S4-I-U-L15-No-dot"/>
    <w:basedOn w:val="1"/>
    <w:qFormat/>
    <w:uiPriority w:val="0"/>
    <w:pPr>
      <w:tabs>
        <w:tab w:val="left" w:pos="1112"/>
      </w:tabs>
      <w:spacing w:after="120"/>
      <w:ind w:left="1112" w:hanging="420"/>
    </w:pPr>
    <w:rPr>
      <w:rFonts w:ascii="仿宋" w:hAnsi="仿宋" w:eastAsia="仿宋" w:cs="仿宋"/>
      <w:i/>
      <w:kern w:val="3"/>
      <w:u w:val="single"/>
    </w:rPr>
  </w:style>
  <w:style w:type="paragraph" w:customStyle="1" w:styleId="750">
    <w:name w:val="xl41"/>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751">
    <w:name w:val="页面边线"/>
    <w:basedOn w:val="1"/>
    <w:qFormat/>
    <w:uiPriority w:val="0"/>
    <w:pPr>
      <w:adjustRightInd w:val="0"/>
      <w:spacing w:line="360" w:lineRule="atLeast"/>
      <w:textAlignment w:val="baseline"/>
    </w:pPr>
    <w:rPr>
      <w:rFonts w:ascii="Century" w:hAnsi="Century" w:eastAsia="仿宋" w:cs="仿宋"/>
      <w:szCs w:val="20"/>
      <w:lang w:eastAsia="ja-JP"/>
    </w:rPr>
  </w:style>
  <w:style w:type="paragraph" w:customStyle="1" w:styleId="752">
    <w:name w:val="S4-I-L15-U"/>
    <w:basedOn w:val="1"/>
    <w:qFormat/>
    <w:uiPriority w:val="0"/>
    <w:rPr>
      <w:rFonts w:ascii="仿宋" w:hAnsi="仿宋" w:eastAsia="仿宋" w:cs="仿宋"/>
      <w:b/>
      <w:i/>
      <w:kern w:val="3"/>
      <w:u w:val="single"/>
    </w:rPr>
  </w:style>
  <w:style w:type="paragraph" w:customStyle="1" w:styleId="7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4">
    <w:name w:val="样式 正文 段落文字 + 宋体 小四 左侧:  0 厘米 首行缩进:  2 字符 段后: 0 磅 行距: 固定值 24..."/>
    <w:basedOn w:val="1"/>
    <w:qFormat/>
    <w:uiPriority w:val="0"/>
    <w:pPr>
      <w:spacing w:line="480" w:lineRule="exact"/>
      <w:ind w:firstLine="480" w:firstLineChars="200"/>
    </w:pPr>
    <w:rPr>
      <w:rFonts w:eastAsia="仿宋"/>
      <w:kern w:val="3"/>
      <w:szCs w:val="20"/>
    </w:rPr>
  </w:style>
  <w:style w:type="paragraph" w:customStyle="1" w:styleId="755">
    <w:name w:val="图5"/>
    <w:basedOn w:val="1"/>
    <w:qFormat/>
    <w:uiPriority w:val="0"/>
    <w:pPr>
      <w:spacing w:beforeLines="40" w:afterLines="40" w:line="240" w:lineRule="exact"/>
      <w:jc w:val="center"/>
    </w:pPr>
    <w:rPr>
      <w:rFonts w:ascii="仿宋" w:hAnsi="仿宋" w:eastAsia="仿宋" w:cs="仿宋"/>
      <w:kern w:val="3"/>
      <w:szCs w:val="20"/>
    </w:rPr>
  </w:style>
  <w:style w:type="paragraph" w:customStyle="1" w:styleId="756">
    <w:name w:val="正文样式1"/>
    <w:basedOn w:val="1"/>
    <w:qFormat/>
    <w:uiPriority w:val="0"/>
    <w:pPr>
      <w:spacing w:beforeLines="40" w:afterLines="40"/>
      <w:ind w:firstLine="510"/>
    </w:pPr>
    <w:rPr>
      <w:rFonts w:ascii="Arial" w:hAnsi="Arial" w:eastAsia="仿宋" w:cs="仿宋"/>
      <w:kern w:val="3"/>
      <w:szCs w:val="20"/>
    </w:rPr>
  </w:style>
  <w:style w:type="paragraph" w:customStyle="1" w:styleId="757">
    <w:name w:val="正文（首行缩进）"/>
    <w:basedOn w:val="1"/>
    <w:qFormat/>
    <w:uiPriority w:val="0"/>
    <w:pPr>
      <w:spacing w:beforeLines="40" w:afterLines="40"/>
      <w:ind w:firstLine="420"/>
    </w:pPr>
    <w:rPr>
      <w:rFonts w:ascii="仿宋" w:hAnsi="仿宋" w:eastAsia="仿宋"/>
      <w:kern w:val="3"/>
      <w:szCs w:val="20"/>
    </w:rPr>
  </w:style>
  <w:style w:type="paragraph" w:customStyle="1" w:styleId="7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759">
    <w:name w:val="Table - Text"/>
    <w:basedOn w:val="1"/>
    <w:qFormat/>
    <w:uiPriority w:val="0"/>
    <w:pPr>
      <w:spacing w:before="60" w:afterLines="50"/>
    </w:pPr>
    <w:rPr>
      <w:rFonts w:ascii="仿宋" w:hAnsi="仿宋" w:eastAsia="仿宋" w:cs="仿宋"/>
      <w:szCs w:val="20"/>
      <w:lang w:eastAsia="en-US"/>
    </w:rPr>
  </w:style>
  <w:style w:type="paragraph" w:customStyle="1" w:styleId="760">
    <w:name w:val="封面主标题"/>
    <w:basedOn w:val="1"/>
    <w:qFormat/>
    <w:uiPriority w:val="0"/>
    <w:pPr>
      <w:spacing w:before="156" w:after="156"/>
      <w:jc w:val="center"/>
    </w:pPr>
    <w:rPr>
      <w:rFonts w:ascii="黑体" w:hAnsi="仿宋" w:eastAsia="黑体"/>
      <w:b/>
      <w:bCs/>
      <w:color w:val="000000"/>
      <w:kern w:val="3"/>
      <w:sz w:val="44"/>
      <w:szCs w:val="20"/>
    </w:rPr>
  </w:style>
  <w:style w:type="paragraph" w:customStyle="1" w:styleId="761">
    <w:name w:val="正文段落"/>
    <w:basedOn w:val="1"/>
    <w:qFormat/>
    <w:uiPriority w:val="0"/>
    <w:pPr>
      <w:spacing w:line="300" w:lineRule="auto"/>
      <w:ind w:firstLine="510"/>
    </w:pPr>
    <w:rPr>
      <w:rFonts w:ascii="仿宋" w:hAnsi="仿宋" w:eastAsia="仿宋" w:cs="仿宋"/>
      <w:kern w:val="3"/>
      <w:szCs w:val="20"/>
    </w:rPr>
  </w:style>
  <w:style w:type="paragraph" w:customStyle="1" w:styleId="762">
    <w:name w:val="strike"/>
    <w:basedOn w:val="1"/>
    <w:qFormat/>
    <w:uiPriority w:val="0"/>
    <w:pPr>
      <w:spacing w:beforeLines="40" w:afterLines="40"/>
    </w:pPr>
    <w:rPr>
      <w:rFonts w:eastAsia="仿宋"/>
      <w:strike/>
      <w:color w:val="000000"/>
    </w:rPr>
  </w:style>
  <w:style w:type="paragraph" w:customStyle="1" w:styleId="763">
    <w:name w:val="样式 目录 1 + 段前: 0.2 行 段后: 0.2 行"/>
    <w:basedOn w:val="62"/>
    <w:qFormat/>
    <w:uiPriority w:val="0"/>
    <w:pPr>
      <w:spacing w:beforeLines="40" w:afterLines="40" w:line="300" w:lineRule="auto"/>
    </w:pPr>
    <w:rPr>
      <w:rFonts w:eastAsia="黑体" w:cs="宋体"/>
      <w:caps/>
      <w:sz w:val="24"/>
      <w:szCs w:val="20"/>
    </w:rPr>
  </w:style>
  <w:style w:type="paragraph" w:customStyle="1" w:styleId="764">
    <w:name w:val="样式 标题 3Heading 3 - oldh3sect1.2.3BOD 0H3第二层条3 bulletb2..."/>
    <w:basedOn w:val="8"/>
    <w:qFormat/>
    <w:uiPriority w:val="0"/>
    <w:pPr>
      <w:tabs>
        <w:tab w:val="left" w:pos="0"/>
        <w:tab w:val="left" w:pos="567"/>
        <w:tab w:val="clear" w:pos="720"/>
      </w:tabs>
      <w:spacing w:beforeLines="40" w:afterLines="40"/>
      <w:ind w:left="0" w:firstLine="0"/>
    </w:pPr>
    <w:rPr>
      <w:rFonts w:ascii="仿宋_GB2312" w:eastAsia="仿宋_GB2312" w:cs="宋体"/>
      <w:color w:val="000000"/>
      <w:szCs w:val="20"/>
    </w:rPr>
  </w:style>
  <w:style w:type="paragraph" w:customStyle="1" w:styleId="765">
    <w:name w:val="标题3，章节第三层"/>
    <w:basedOn w:val="1"/>
    <w:next w:val="136"/>
    <w:qFormat/>
    <w:uiPriority w:val="0"/>
    <w:pPr>
      <w:tabs>
        <w:tab w:val="left" w:pos="1080"/>
      </w:tabs>
      <w:adjustRightInd w:val="0"/>
      <w:snapToGrid w:val="0"/>
      <w:spacing w:beforeLines="40" w:afterLines="40" w:line="300" w:lineRule="auto"/>
      <w:ind w:left="567" w:hanging="567"/>
      <w:outlineLvl w:val="2"/>
    </w:pPr>
    <w:rPr>
      <w:rFonts w:ascii="Arial" w:hAnsi="Arial" w:eastAsia="华文细黑" w:cs="仿宋"/>
      <w:kern w:val="3"/>
      <w:sz w:val="30"/>
    </w:rPr>
  </w:style>
  <w:style w:type="paragraph" w:customStyle="1" w:styleId="7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767">
    <w:name w:val="样式 标题 3 + 四号"/>
    <w:basedOn w:val="8"/>
    <w:qFormat/>
    <w:uiPriority w:val="0"/>
    <w:rPr>
      <w:rFonts w:eastAsia="黑体"/>
      <w:b w:val="0"/>
      <w:sz w:val="28"/>
    </w:rPr>
  </w:style>
  <w:style w:type="paragraph" w:customStyle="1" w:styleId="768">
    <w:name w:val="我的标题3"/>
    <w:next w:val="15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769">
    <w:name w:val="xl13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70">
    <w:name w:val="中文标题 3"/>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771">
    <w:name w:val="标题 35"/>
    <w:basedOn w:val="1"/>
    <w:qFormat/>
    <w:uiPriority w:val="0"/>
    <w:pPr>
      <w:adjustRightInd w:val="0"/>
      <w:snapToGrid w:val="0"/>
      <w:ind w:left="-2"/>
    </w:pPr>
    <w:rPr>
      <w:rFonts w:ascii="Arial" w:hAnsi="Arial" w:eastAsia="仿宋" w:cs="Arial"/>
      <w:kern w:val="3"/>
    </w:rPr>
  </w:style>
  <w:style w:type="paragraph" w:customStyle="1" w:styleId="772">
    <w:name w:val="font8"/>
    <w:basedOn w:val="1"/>
    <w:qFormat/>
    <w:uiPriority w:val="0"/>
    <w:pPr>
      <w:adjustRightInd w:val="0"/>
      <w:snapToGrid w:val="0"/>
      <w:spacing w:beforeLines="40" w:afterLines="40"/>
      <w:ind w:left="-2"/>
    </w:pPr>
    <w:rPr>
      <w:rFonts w:eastAsia="仿宋" w:cs="Arial"/>
      <w:b/>
      <w:bCs/>
      <w:sz w:val="28"/>
      <w:szCs w:val="28"/>
    </w:rPr>
  </w:style>
  <w:style w:type="paragraph" w:customStyle="1" w:styleId="773">
    <w:name w:val="首行缩进:  2 字符"/>
    <w:basedOn w:val="1"/>
    <w:link w:val="1102"/>
    <w:qFormat/>
    <w:uiPriority w:val="0"/>
    <w:pPr>
      <w:spacing w:beforeLines="40" w:afterLines="40" w:line="288" w:lineRule="auto"/>
      <w:ind w:firstLine="420" w:firstLineChars="200"/>
    </w:pPr>
    <w:rPr>
      <w:rFonts w:ascii="仿宋" w:hAnsi="仿宋" w:eastAsia="仿宋"/>
      <w:kern w:val="3"/>
      <w:szCs w:val="20"/>
    </w:rPr>
  </w:style>
  <w:style w:type="paragraph" w:customStyle="1" w:styleId="774">
    <w:name w:val="Char Char5 Char Char Char Char Char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775">
    <w:name w:val="样式 表格栏目b"/>
    <w:basedOn w:val="1"/>
    <w:qFormat/>
    <w:uiPriority w:val="0"/>
    <w:pPr>
      <w:spacing w:before="124" w:after="124"/>
      <w:jc w:val="center"/>
    </w:pPr>
    <w:rPr>
      <w:rFonts w:eastAsia="仿宋"/>
      <w:b/>
      <w:bCs/>
      <w:kern w:val="3"/>
      <w:szCs w:val="20"/>
    </w:rPr>
  </w:style>
  <w:style w:type="paragraph" w:customStyle="1" w:styleId="776">
    <w:name w:val="默认段落字体 Para Char Char Char Char Char Char Char Char Char Char Char Char Char Char Char Char Char Char Char"/>
    <w:basedOn w:val="1"/>
    <w:qFormat/>
    <w:uiPriority w:val="0"/>
    <w:rPr>
      <w:rFonts w:ascii="Tahoma" w:hAnsi="Tahoma" w:eastAsia="仿宋" w:cs="仿宋"/>
      <w:kern w:val="3"/>
      <w:szCs w:val="20"/>
    </w:rPr>
  </w:style>
  <w:style w:type="paragraph" w:customStyle="1" w:styleId="777">
    <w:name w:val="实施日期"/>
    <w:basedOn w:val="534"/>
    <w:qFormat/>
    <w:uiPriority w:val="0"/>
    <w:pPr>
      <w:framePr w:wrap="around" w:vAnchor="margin" w:hAnchor="text" w:xAlign="right" w:y="1"/>
      <w:jc w:val="right"/>
    </w:pPr>
  </w:style>
  <w:style w:type="paragraph" w:customStyle="1" w:styleId="778">
    <w:name w:val="样式 首行缩进:  0.99 厘米"/>
    <w:basedOn w:val="1"/>
    <w:qFormat/>
    <w:uiPriority w:val="0"/>
    <w:pPr>
      <w:spacing w:beforeLines="40" w:afterLines="40"/>
      <w:ind w:firstLine="561"/>
    </w:pPr>
    <w:rPr>
      <w:rFonts w:ascii="仿宋" w:hAnsi="仿宋" w:eastAsia="仿宋_GB2312" w:cs="仿宋"/>
      <w:color w:val="000000"/>
      <w:kern w:val="3"/>
      <w:sz w:val="28"/>
      <w:szCs w:val="28"/>
      <w:u w:color="000000"/>
    </w:rPr>
  </w:style>
  <w:style w:type="paragraph" w:customStyle="1" w:styleId="779">
    <w:name w:val="五级无标题条"/>
    <w:basedOn w:val="1"/>
    <w:qFormat/>
    <w:uiPriority w:val="0"/>
    <w:pPr>
      <w:spacing w:beforeLines="40" w:afterLines="40"/>
    </w:pPr>
    <w:rPr>
      <w:rFonts w:ascii="仿宋" w:hAnsi="仿宋" w:eastAsia="仿宋" w:cs="仿宋"/>
      <w:kern w:val="3"/>
    </w:rPr>
  </w:style>
  <w:style w:type="paragraph" w:customStyle="1" w:styleId="780">
    <w:name w:val="color003366"/>
    <w:basedOn w:val="1"/>
    <w:qFormat/>
    <w:uiPriority w:val="0"/>
    <w:pPr>
      <w:spacing w:beforeLines="40" w:afterLines="40"/>
    </w:pPr>
    <w:rPr>
      <w:rFonts w:eastAsia="仿宋"/>
      <w:color w:val="003366"/>
    </w:rPr>
  </w:style>
  <w:style w:type="paragraph" w:customStyle="1" w:styleId="781">
    <w:name w:val="pa-30"/>
    <w:basedOn w:val="1"/>
    <w:qFormat/>
    <w:uiPriority w:val="0"/>
    <w:pPr>
      <w:spacing w:before="150" w:after="150"/>
    </w:pPr>
    <w:rPr>
      <w:rFonts w:eastAsia="仿宋"/>
    </w:rPr>
  </w:style>
  <w:style w:type="paragraph" w:customStyle="1" w:styleId="782">
    <w:name w:val="标准"/>
    <w:basedOn w:val="1"/>
    <w:qFormat/>
    <w:uiPriority w:val="0"/>
    <w:pPr>
      <w:adjustRightInd w:val="0"/>
      <w:spacing w:beforeLines="40" w:afterLines="40" w:line="312" w:lineRule="atLeast"/>
    </w:pPr>
    <w:rPr>
      <w:rFonts w:hAnsi="仿宋" w:eastAsia="仿宋" w:cs="Angsana New"/>
      <w:szCs w:val="20"/>
    </w:rPr>
  </w:style>
  <w:style w:type="paragraph" w:customStyle="1" w:styleId="783">
    <w:name w:val="条文脚注"/>
    <w:basedOn w:val="70"/>
    <w:qFormat/>
    <w:uiPriority w:val="0"/>
    <w:pPr>
      <w:ind w:left="780" w:leftChars="200" w:hanging="360" w:hangingChars="200"/>
      <w:jc w:val="both"/>
    </w:pPr>
    <w:rPr>
      <w:rFonts w:ascii="宋体"/>
    </w:rPr>
  </w:style>
  <w:style w:type="paragraph" w:customStyle="1" w:styleId="784">
    <w:name w:val="样式 标题 4 + 左 段前: 15.6 磅 段后: 15.6 磅 行距: 1.5 倍行距"/>
    <w:basedOn w:val="9"/>
    <w:qFormat/>
    <w:uiPriority w:val="0"/>
    <w:pPr>
      <w:spacing w:before="312" w:after="312"/>
      <w:ind w:left="0" w:firstLine="482"/>
    </w:pPr>
    <w:rPr>
      <w:rFonts w:cs="宋体"/>
      <w:b w:val="0"/>
      <w:sz w:val="24"/>
      <w:szCs w:val="20"/>
    </w:rPr>
  </w:style>
  <w:style w:type="paragraph" w:customStyle="1" w:styleId="785">
    <w:name w:val="正文首行缩进1"/>
    <w:basedOn w:val="39"/>
    <w:qFormat/>
    <w:uiPriority w:val="0"/>
    <w:pPr>
      <w:suppressAutoHyphens/>
      <w:ind w:firstLine="420"/>
    </w:pPr>
    <w:rPr>
      <w:kern w:val="1"/>
      <w:lang w:eastAsia="ar-SA"/>
    </w:rPr>
  </w:style>
  <w:style w:type="paragraph" w:customStyle="1" w:styleId="786">
    <w:name w:val="样式 仿宋_GB2312 小三 左侧:  1.06 厘米"/>
    <w:basedOn w:val="1"/>
    <w:qFormat/>
    <w:uiPriority w:val="0"/>
    <w:pPr>
      <w:ind w:left="601"/>
    </w:pPr>
    <w:rPr>
      <w:rFonts w:ascii="仿宋_GB2312" w:hAnsi="仿宋" w:eastAsia="仿宋_GB2312" w:cs="仿宋"/>
      <w:kern w:val="3"/>
      <w:szCs w:val="20"/>
    </w:rPr>
  </w:style>
  <w:style w:type="paragraph" w:customStyle="1" w:styleId="787">
    <w:name w:val="样式 标题 5 + 段前: 0.5 行 段后: 0.5 行"/>
    <w:basedOn w:val="10"/>
    <w:qFormat/>
    <w:uiPriority w:val="0"/>
    <w:pPr>
      <w:tabs>
        <w:tab w:val="left" w:pos="-420"/>
        <w:tab w:val="clear" w:pos="1008"/>
      </w:tabs>
      <w:spacing w:beforeLines="50" w:afterLines="50" w:line="377" w:lineRule="auto"/>
      <w:ind w:left="0" w:firstLine="0"/>
    </w:pPr>
    <w:rPr>
      <w:rFonts w:eastAsia="黑体" w:cs="宋体"/>
      <w:szCs w:val="20"/>
    </w:rPr>
  </w:style>
  <w:style w:type="paragraph" w:customStyle="1" w:styleId="788">
    <w:name w:val="段标题1"/>
    <w:basedOn w:val="1"/>
    <w:qFormat/>
    <w:uiPriority w:val="0"/>
    <w:pPr>
      <w:tabs>
        <w:tab w:val="left" w:pos="1860"/>
      </w:tabs>
      <w:adjustRightInd w:val="0"/>
      <w:snapToGrid w:val="0"/>
      <w:spacing w:beforeLines="40" w:afterLines="40"/>
      <w:ind w:left="420"/>
    </w:pPr>
    <w:rPr>
      <w:rFonts w:ascii="仿宋" w:hAnsi="仿宋" w:eastAsia="仿宋" w:cs="仿宋"/>
      <w:szCs w:val="20"/>
    </w:rPr>
  </w:style>
  <w:style w:type="paragraph" w:customStyle="1" w:styleId="789">
    <w:name w:val="样式 标题 3Chapter X.X.X"/>
    <w:basedOn w:val="357"/>
    <w:qFormat/>
    <w:uiPriority w:val="0"/>
    <w:pPr>
      <w:spacing w:after="120"/>
    </w:pPr>
  </w:style>
  <w:style w:type="paragraph" w:customStyle="1" w:styleId="790">
    <w:name w:val="4"/>
    <w:basedOn w:val="1"/>
    <w:next w:val="55"/>
    <w:qFormat/>
    <w:uiPriority w:val="0"/>
    <w:pPr>
      <w:spacing w:after="120" w:line="480" w:lineRule="auto"/>
      <w:ind w:left="420" w:leftChars="200"/>
    </w:pPr>
    <w:rPr>
      <w:rFonts w:ascii="仿宋" w:hAnsi="仿宋" w:eastAsia="仿宋" w:cs="仿宋"/>
      <w:kern w:val="3"/>
      <w:szCs w:val="20"/>
    </w:rPr>
  </w:style>
  <w:style w:type="paragraph" w:customStyle="1" w:styleId="791">
    <w:name w:val="Char Char5 Char Char Char Char Char Char Char Char Char Char Char Char Char Char Char Char Char Char Char Char Char Char Char Char1"/>
    <w:basedOn w:val="1"/>
    <w:qFormat/>
    <w:uiPriority w:val="0"/>
    <w:rPr>
      <w:rFonts w:ascii="Tahoma" w:hAnsi="Tahoma" w:eastAsia="仿宋" w:cs="仿宋"/>
      <w:kern w:val="3"/>
      <w:sz w:val="36"/>
      <w:szCs w:val="36"/>
    </w:rPr>
  </w:style>
  <w:style w:type="paragraph" w:customStyle="1" w:styleId="792">
    <w:name w:val="样式 宋体 小四 黑色 左"/>
    <w:basedOn w:val="1"/>
    <w:qFormat/>
    <w:uiPriority w:val="0"/>
    <w:pPr>
      <w:ind w:right="22" w:rightChars="9" w:firstLine="420"/>
    </w:pPr>
    <w:rPr>
      <w:rFonts w:eastAsia="仿宋"/>
      <w:color w:val="000000"/>
      <w:szCs w:val="20"/>
    </w:rPr>
  </w:style>
  <w:style w:type="paragraph" w:customStyle="1" w:styleId="793">
    <w:name w:val="xl49"/>
    <w:basedOn w:val="1"/>
    <w:qFormat/>
    <w:uiPriority w:val="0"/>
    <w:pPr>
      <w:pBdr>
        <w:top w:val="single" w:color="auto" w:sz="4" w:space="0"/>
        <w:bottom w:val="single" w:color="auto" w:sz="4" w:space="0"/>
      </w:pBdr>
      <w:adjustRightInd w:val="0"/>
      <w:snapToGrid w:val="0"/>
      <w:spacing w:beforeLines="40" w:afterLines="40"/>
      <w:ind w:left="-2"/>
      <w:jc w:val="center"/>
    </w:pPr>
    <w:rPr>
      <w:rFonts w:eastAsia="仿宋" w:cs="Arial"/>
      <w:b/>
      <w:bCs/>
      <w:sz w:val="22"/>
    </w:rPr>
  </w:style>
  <w:style w:type="paragraph" w:customStyle="1" w:styleId="794">
    <w:name w:val="缺省文本"/>
    <w:basedOn w:val="1"/>
    <w:qFormat/>
    <w:uiPriority w:val="0"/>
    <w:pPr>
      <w:autoSpaceDE w:val="0"/>
      <w:autoSpaceDN w:val="0"/>
      <w:adjustRightInd w:val="0"/>
    </w:pPr>
    <w:rPr>
      <w:rFonts w:ascii="仿宋" w:hAnsi="仿宋" w:eastAsia="仿宋" w:cs="仿宋"/>
      <w:szCs w:val="20"/>
    </w:rPr>
  </w:style>
  <w:style w:type="paragraph" w:customStyle="1" w:styleId="795">
    <w:name w:val="标记段落"/>
    <w:basedOn w:val="1"/>
    <w:qFormat/>
    <w:uiPriority w:val="0"/>
    <w:pPr>
      <w:tabs>
        <w:tab w:val="left" w:pos="924"/>
      </w:tabs>
      <w:spacing w:beforeLines="50" w:afterLines="50" w:line="100" w:lineRule="atLeast"/>
      <w:ind w:firstLine="521" w:firstLineChars="200"/>
    </w:pPr>
    <w:rPr>
      <w:rFonts w:ascii="楷体_GB2312" w:eastAsia="楷体_GB2312" w:cs="仿宋"/>
      <w:bCs/>
      <w:sz w:val="28"/>
      <w:szCs w:val="21"/>
    </w:rPr>
  </w:style>
  <w:style w:type="paragraph" w:customStyle="1" w:styleId="796">
    <w:name w:val="样式 首行缩进:  0.74 厘米"/>
    <w:basedOn w:val="1"/>
    <w:qFormat/>
    <w:uiPriority w:val="0"/>
    <w:pPr>
      <w:spacing w:beforeLines="40" w:afterLines="40"/>
      <w:ind w:firstLine="200" w:firstLineChars="200"/>
    </w:pPr>
    <w:rPr>
      <w:rFonts w:ascii="仿宋" w:hAnsi="仿宋" w:eastAsia="仿宋"/>
      <w:kern w:val="3"/>
      <w:szCs w:val="20"/>
    </w:rPr>
  </w:style>
  <w:style w:type="paragraph" w:customStyle="1" w:styleId="797">
    <w:name w:val="xl48"/>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Cs w:val="21"/>
    </w:rPr>
  </w:style>
  <w:style w:type="paragraph" w:customStyle="1" w:styleId="798">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799">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800">
    <w:name w:val="样式 标题 2 + 段前: 1 行 段后: 1 行"/>
    <w:basedOn w:val="7"/>
    <w:qFormat/>
    <w:uiPriority w:val="0"/>
    <w:pPr>
      <w:tabs>
        <w:tab w:val="left" w:pos="-420"/>
        <w:tab w:val="clear" w:pos="576"/>
      </w:tabs>
      <w:spacing w:beforeLines="100" w:afterLines="50" w:line="360" w:lineRule="auto"/>
      <w:ind w:left="-420" w:firstLine="420"/>
      <w:jc w:val="left"/>
    </w:pPr>
    <w:rPr>
      <w:rFonts w:cs="宋体"/>
      <w:sz w:val="44"/>
      <w:szCs w:val="20"/>
    </w:rPr>
  </w:style>
  <w:style w:type="paragraph" w:customStyle="1" w:styleId="8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02">
    <w:name w:val="color990000"/>
    <w:basedOn w:val="1"/>
    <w:qFormat/>
    <w:uiPriority w:val="0"/>
    <w:pPr>
      <w:spacing w:beforeLines="40" w:afterLines="40"/>
    </w:pPr>
    <w:rPr>
      <w:rFonts w:eastAsia="仿宋"/>
      <w:color w:val="990000"/>
    </w:rPr>
  </w:style>
  <w:style w:type="paragraph" w:customStyle="1" w:styleId="803">
    <w:name w:val="xl11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804">
    <w:name w:val="Char4 Char Char Char Char Char"/>
    <w:basedOn w:val="1"/>
    <w:qFormat/>
    <w:uiPriority w:val="0"/>
    <w:rPr>
      <w:rFonts w:ascii="Tahoma" w:hAnsi="Tahoma" w:eastAsia="仿宋" w:cs="仿宋"/>
      <w:kern w:val="3"/>
      <w:sz w:val="36"/>
      <w:szCs w:val="36"/>
    </w:rPr>
  </w:style>
  <w:style w:type="paragraph" w:customStyle="1" w:styleId="8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6">
    <w:name w:val="small"/>
    <w:basedOn w:val="1"/>
    <w:qFormat/>
    <w:uiPriority w:val="0"/>
    <w:pPr>
      <w:spacing w:beforeLines="40" w:afterLines="40"/>
    </w:pPr>
    <w:rPr>
      <w:rFonts w:eastAsia="仿宋"/>
      <w:color w:val="000000"/>
      <w:sz w:val="22"/>
    </w:rPr>
  </w:style>
  <w:style w:type="paragraph" w:customStyle="1" w:styleId="807">
    <w:name w:val="InfoBlue"/>
    <w:basedOn w:val="1"/>
    <w:next w:val="39"/>
    <w:qFormat/>
    <w:uiPriority w:val="0"/>
    <w:pPr>
      <w:spacing w:afterLines="50"/>
      <w:ind w:left="720"/>
    </w:pPr>
    <w:rPr>
      <w:rFonts w:hAnsi="仿宋" w:eastAsia="仿宋" w:cs="仿宋"/>
      <w:i/>
      <w:snapToGrid w:val="0"/>
      <w:color w:val="0000FF"/>
      <w:szCs w:val="20"/>
    </w:rPr>
  </w:style>
  <w:style w:type="paragraph" w:customStyle="1" w:styleId="8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9">
    <w:name w:val="xl125"/>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810">
    <w:name w:val="Char6"/>
    <w:basedOn w:val="1"/>
    <w:qFormat/>
    <w:uiPriority w:val="0"/>
    <w:rPr>
      <w:rFonts w:ascii="仿宋" w:hAnsi="仿宋" w:eastAsia="仿宋" w:cs="仿宋"/>
      <w:kern w:val="3"/>
      <w:szCs w:val="20"/>
    </w:rPr>
  </w:style>
  <w:style w:type="paragraph" w:customStyle="1" w:styleId="811">
    <w:name w:val="Char7"/>
    <w:basedOn w:val="1"/>
    <w:qFormat/>
    <w:uiPriority w:val="0"/>
    <w:rPr>
      <w:rFonts w:ascii="Calibri" w:hAnsi="Calibri" w:eastAsia="仿宋" w:cs="仿宋"/>
      <w:kern w:val="3"/>
      <w:szCs w:val="20"/>
    </w:rPr>
  </w:style>
  <w:style w:type="paragraph" w:customStyle="1" w:styleId="812">
    <w:name w:val="WPSOffice手动目录 1"/>
    <w:qFormat/>
    <w:uiPriority w:val="0"/>
    <w:rPr>
      <w:rFonts w:ascii="Calibri" w:hAnsi="Calibri" w:eastAsia="宋体" w:cs="黑体"/>
      <w:lang w:val="en-US" w:eastAsia="zh-CN" w:bidi="ar-SA"/>
    </w:rPr>
  </w:style>
  <w:style w:type="paragraph" w:customStyle="1" w:styleId="813">
    <w:name w:val="[Normal]"/>
    <w:qFormat/>
    <w:uiPriority w:val="0"/>
    <w:rPr>
      <w:rFonts w:ascii="宋体" w:hAnsi="宋体" w:eastAsia="宋体" w:cs="Times New Roman"/>
      <w:sz w:val="24"/>
      <w:szCs w:val="22"/>
      <w:lang w:val="zh-CN" w:eastAsia="zh-CN" w:bidi="ar-SA"/>
    </w:rPr>
  </w:style>
  <w:style w:type="paragraph" w:customStyle="1" w:styleId="814">
    <w:name w:val="列表段落2"/>
    <w:basedOn w:val="1"/>
    <w:qFormat/>
    <w:uiPriority w:val="34"/>
    <w:pPr>
      <w:ind w:firstLine="420" w:firstLineChars="200"/>
    </w:pPr>
    <w:rPr>
      <w:rFonts w:ascii="仿宋" w:hAnsi="仿宋" w:eastAsia="仿宋" w:cs="仿宋"/>
      <w:kern w:val="3"/>
    </w:rPr>
  </w:style>
  <w:style w:type="paragraph" w:customStyle="1" w:styleId="815">
    <w:name w:val="纯文本_0_0"/>
    <w:basedOn w:val="816"/>
    <w:qFormat/>
    <w:uiPriority w:val="0"/>
    <w:rPr>
      <w:rFonts w:ascii="宋体" w:hAnsi="Courier New"/>
      <w:szCs w:val="21"/>
    </w:rPr>
  </w:style>
  <w:style w:type="paragraph" w:customStyle="1" w:styleId="8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7">
    <w:name w:val="trs_editor"/>
    <w:basedOn w:val="1"/>
    <w:qFormat/>
    <w:uiPriority w:val="0"/>
    <w:pPr>
      <w:spacing w:before="100" w:beforeAutospacing="1" w:after="100" w:afterAutospacing="1"/>
    </w:pPr>
    <w:rPr>
      <w:rFonts w:eastAsia="仿宋"/>
    </w:rPr>
  </w:style>
  <w:style w:type="paragraph" w:customStyle="1" w:styleId="818">
    <w:name w:val="Table Paragraph"/>
    <w:basedOn w:val="1"/>
    <w:qFormat/>
    <w:uiPriority w:val="1"/>
    <w:rPr>
      <w:rFonts w:ascii="Calibri" w:hAnsi="Calibri" w:eastAsia="仿宋" w:cs="仿宋"/>
      <w:sz w:val="22"/>
      <w:szCs w:val="22"/>
      <w:lang w:eastAsia="en-US"/>
    </w:rPr>
  </w:style>
  <w:style w:type="paragraph" w:customStyle="1" w:styleId="819">
    <w:name w:val="__正文"/>
    <w:qFormat/>
    <w:uiPriority w:val="0"/>
    <w:pPr>
      <w:spacing w:line="360" w:lineRule="auto"/>
      <w:ind w:firstLine="200" w:firstLineChars="200"/>
    </w:pPr>
    <w:rPr>
      <w:rFonts w:ascii="微软雅黑" w:hAnsi="微软雅黑" w:eastAsia="微软雅黑" w:cs="黑体"/>
      <w:kern w:val="2"/>
      <w:sz w:val="21"/>
      <w:szCs w:val="21"/>
      <w:lang w:val="en-US" w:eastAsia="zh-CN" w:bidi="ar-SA"/>
    </w:rPr>
  </w:style>
  <w:style w:type="paragraph" w:customStyle="1" w:styleId="820">
    <w:name w:val="!正文"/>
    <w:basedOn w:val="1"/>
    <w:qFormat/>
    <w:uiPriority w:val="0"/>
    <w:pPr>
      <w:adjustRightInd w:val="0"/>
      <w:snapToGrid w:val="0"/>
      <w:ind w:firstLine="200" w:firstLineChars="200"/>
    </w:pPr>
    <w:rPr>
      <w:rFonts w:ascii="Calibri" w:hAnsi="Calibri" w:eastAsia="微软雅黑" w:cs="Times New Roman"/>
      <w:kern w:val="2"/>
      <w:sz w:val="21"/>
      <w:szCs w:val="21"/>
    </w:rPr>
  </w:style>
  <w:style w:type="paragraph" w:customStyle="1" w:styleId="821">
    <w:name w:val="xl167"/>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2">
    <w:name w:val="xl168"/>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3">
    <w:name w:val="xl169"/>
    <w:basedOn w:val="1"/>
    <w:qFormat/>
    <w:uiPriority w:val="0"/>
    <w:pPr>
      <w:spacing w:before="100" w:beforeAutospacing="1" w:after="100" w:afterAutospacing="1"/>
    </w:pPr>
    <w:rPr>
      <w:rFonts w:ascii="微软雅黑" w:hAnsi="微软雅黑" w:eastAsia="微软雅黑"/>
      <w:sz w:val="28"/>
      <w:szCs w:val="28"/>
    </w:rPr>
  </w:style>
  <w:style w:type="paragraph" w:customStyle="1" w:styleId="824">
    <w:name w:val="xl170"/>
    <w:basedOn w:val="1"/>
    <w:qFormat/>
    <w:uiPriority w:val="0"/>
    <w:pPr>
      <w:spacing w:before="100" w:beforeAutospacing="1" w:after="100" w:afterAutospacing="1"/>
    </w:pPr>
    <w:rPr>
      <w:rFonts w:ascii="微软雅黑" w:hAnsi="微软雅黑" w:eastAsia="微软雅黑"/>
      <w:b/>
      <w:bCs/>
      <w:color w:val="FF0000"/>
      <w:sz w:val="28"/>
      <w:szCs w:val="28"/>
    </w:rPr>
  </w:style>
  <w:style w:type="paragraph" w:customStyle="1" w:styleId="825">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b/>
      <w:bCs/>
      <w:sz w:val="28"/>
      <w:szCs w:val="28"/>
    </w:rPr>
  </w:style>
  <w:style w:type="paragraph" w:customStyle="1" w:styleId="826">
    <w:name w:val="xl172"/>
    <w:basedOn w:val="1"/>
    <w:qFormat/>
    <w:uiPriority w:val="0"/>
    <w:pPr>
      <w:spacing w:before="100" w:beforeAutospacing="1" w:after="100" w:afterAutospacing="1"/>
    </w:pPr>
    <w:rPr>
      <w:rFonts w:ascii="微软雅黑" w:hAnsi="微软雅黑" w:eastAsia="微软雅黑"/>
      <w:color w:val="FF0000"/>
      <w:sz w:val="28"/>
      <w:szCs w:val="28"/>
    </w:rPr>
  </w:style>
  <w:style w:type="paragraph" w:customStyle="1" w:styleId="827">
    <w:name w:val="xl173"/>
    <w:basedOn w:val="1"/>
    <w:qFormat/>
    <w:uiPriority w:val="0"/>
    <w:pPr>
      <w:spacing w:before="100" w:beforeAutospacing="1" w:after="100" w:afterAutospacing="1"/>
    </w:pPr>
    <w:rPr>
      <w:color w:val="FF0000"/>
    </w:rPr>
  </w:style>
  <w:style w:type="paragraph" w:customStyle="1" w:styleId="828">
    <w:name w:val="xl174"/>
    <w:basedOn w:val="1"/>
    <w:qFormat/>
    <w:uiPriority w:val="0"/>
    <w:pPr>
      <w:spacing w:before="100" w:beforeAutospacing="1" w:after="100" w:afterAutospacing="1"/>
      <w:jc w:val="center"/>
    </w:pPr>
    <w:rPr>
      <w:rFonts w:ascii="微软雅黑" w:hAnsi="微软雅黑" w:eastAsia="微软雅黑"/>
      <w:b/>
      <w:bCs/>
      <w:sz w:val="22"/>
      <w:szCs w:val="22"/>
    </w:rPr>
  </w:style>
  <w:style w:type="paragraph" w:customStyle="1" w:styleId="829">
    <w:name w:val="xl175"/>
    <w:basedOn w:val="1"/>
    <w:qFormat/>
    <w:uiPriority w:val="0"/>
    <w:pPr>
      <w:spacing w:before="100" w:beforeAutospacing="1" w:after="100" w:afterAutospacing="1"/>
    </w:pPr>
    <w:rPr>
      <w:rFonts w:ascii="微软雅黑" w:hAnsi="微软雅黑" w:eastAsia="微软雅黑"/>
      <w:b/>
      <w:bCs/>
      <w:sz w:val="18"/>
      <w:szCs w:val="18"/>
    </w:rPr>
  </w:style>
  <w:style w:type="paragraph" w:customStyle="1" w:styleId="830">
    <w:name w:val="xl176"/>
    <w:basedOn w:val="1"/>
    <w:qFormat/>
    <w:uiPriority w:val="0"/>
    <w:pPr>
      <w:spacing w:before="100" w:beforeAutospacing="1" w:after="100" w:afterAutospacing="1"/>
    </w:pPr>
    <w:rPr>
      <w:rFonts w:ascii="微软雅黑" w:hAnsi="微软雅黑" w:eastAsia="微软雅黑"/>
      <w:color w:val="FF0000"/>
      <w:sz w:val="18"/>
      <w:szCs w:val="18"/>
    </w:rPr>
  </w:style>
  <w:style w:type="paragraph" w:customStyle="1" w:styleId="831">
    <w:name w:val="xl177"/>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2">
    <w:name w:val="xl178"/>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3">
    <w:name w:val="xl179"/>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olor w:val="000000"/>
      <w:sz w:val="18"/>
      <w:szCs w:val="18"/>
    </w:rPr>
  </w:style>
  <w:style w:type="paragraph" w:customStyle="1" w:styleId="834">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2"/>
      <w:szCs w:val="22"/>
    </w:rPr>
  </w:style>
  <w:style w:type="paragraph" w:customStyle="1" w:styleId="835">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18"/>
      <w:szCs w:val="18"/>
    </w:rPr>
  </w:style>
  <w:style w:type="paragraph" w:customStyle="1" w:styleId="836">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7">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8">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sz w:val="18"/>
      <w:szCs w:val="18"/>
    </w:rPr>
  </w:style>
  <w:style w:type="paragraph" w:customStyle="1" w:styleId="839">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40">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1">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2">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843">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844">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45">
    <w:name w:val="xl1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sz w:val="22"/>
      <w:szCs w:val="22"/>
    </w:rPr>
  </w:style>
  <w:style w:type="paragraph" w:customStyle="1" w:styleId="846">
    <w:name w:val="xl1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2"/>
      <w:szCs w:val="22"/>
    </w:rPr>
  </w:style>
  <w:style w:type="paragraph" w:customStyle="1" w:styleId="847">
    <w:name w:val="xl1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000000"/>
      <w:sz w:val="22"/>
      <w:szCs w:val="22"/>
    </w:rPr>
  </w:style>
  <w:style w:type="paragraph" w:customStyle="1" w:styleId="848">
    <w:name w:val="xl1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2"/>
      <w:szCs w:val="22"/>
    </w:rPr>
  </w:style>
  <w:style w:type="paragraph" w:customStyle="1" w:styleId="849">
    <w:name w:val="xl1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2"/>
      <w:szCs w:val="22"/>
    </w:rPr>
  </w:style>
  <w:style w:type="paragraph" w:customStyle="1" w:styleId="850">
    <w:name w:val="内页"/>
    <w:basedOn w:val="1"/>
    <w:qFormat/>
    <w:uiPriority w:val="0"/>
    <w:pPr>
      <w:ind w:left="800" w:leftChars="800" w:right="500" w:rightChars="500"/>
    </w:pPr>
    <w:rPr>
      <w:rFonts w:ascii="Times New Roman" w:hAnsi="Times New Roman" w:cs="Times New Roman"/>
      <w:kern w:val="2"/>
    </w:rPr>
  </w:style>
  <w:style w:type="paragraph" w:customStyle="1" w:styleId="851">
    <w:name w:val="招标书封面"/>
    <w:basedOn w:val="1"/>
    <w:qFormat/>
    <w:uiPriority w:val="0"/>
    <w:pPr>
      <w:widowControl w:val="0"/>
      <w:spacing w:line="360" w:lineRule="auto"/>
      <w:ind w:firstLine="883"/>
      <w:jc w:val="center"/>
    </w:pPr>
    <w:rPr>
      <w:rFonts w:ascii="Times New Roman" w:hAnsi="Times New Roman"/>
      <w:b/>
      <w:kern w:val="2"/>
      <w:sz w:val="44"/>
    </w:rPr>
  </w:style>
  <w:style w:type="paragraph" w:customStyle="1" w:styleId="852">
    <w:name w:val="正文居中"/>
    <w:basedOn w:val="1"/>
    <w:qFormat/>
    <w:uiPriority w:val="0"/>
    <w:pPr>
      <w:widowControl w:val="0"/>
      <w:spacing w:line="312" w:lineRule="auto"/>
      <w:jc w:val="center"/>
    </w:pPr>
    <w:rPr>
      <w:rFonts w:ascii="Times New Roman" w:hAnsi="Times New Roman" w:cs="Times New Roman"/>
      <w:b/>
      <w:kern w:val="2"/>
      <w:sz w:val="21"/>
    </w:rPr>
  </w:style>
  <w:style w:type="paragraph" w:customStyle="1" w:styleId="853">
    <w:name w:val="加粗"/>
    <w:basedOn w:val="1"/>
    <w:qFormat/>
    <w:uiPriority w:val="0"/>
    <w:pPr>
      <w:widowControl w:val="0"/>
      <w:spacing w:line="312" w:lineRule="auto"/>
      <w:jc w:val="center"/>
    </w:pPr>
    <w:rPr>
      <w:rFonts w:ascii="Times New Roman"/>
      <w:b/>
      <w:bCs/>
      <w:kern w:val="2"/>
      <w:sz w:val="21"/>
      <w:szCs w:val="20"/>
    </w:rPr>
  </w:style>
  <w:style w:type="paragraph" w:customStyle="1" w:styleId="854">
    <w:name w:val="样式 首行缩进:  2 字符 + 首行缩进:  2 字符"/>
    <w:basedOn w:val="773"/>
    <w:qFormat/>
    <w:uiPriority w:val="0"/>
    <w:pPr>
      <w:widowControl w:val="0"/>
      <w:spacing w:beforeLines="0" w:afterLines="0" w:line="312" w:lineRule="auto"/>
    </w:pPr>
    <w:rPr>
      <w:rFonts w:ascii="Times New Roman" w:hAnsi="Times New Roman" w:eastAsia="宋体"/>
      <w:kern w:val="2"/>
      <w:sz w:val="21"/>
    </w:rPr>
  </w:style>
  <w:style w:type="paragraph" w:customStyle="1" w:styleId="855">
    <w:name w:val="Char"/>
    <w:basedOn w:val="1"/>
    <w:qFormat/>
    <w:uiPriority w:val="0"/>
    <w:pPr>
      <w:widowControl w:val="0"/>
      <w:numPr>
        <w:ilvl w:val="0"/>
        <w:numId w:val="1"/>
      </w:numPr>
      <w:tabs>
        <w:tab w:val="left" w:pos="510"/>
      </w:tabs>
      <w:jc w:val="both"/>
    </w:pPr>
    <w:rPr>
      <w:rFonts w:ascii="Times New Roman" w:hAnsi="Times New Roman" w:cs="Times New Roman"/>
      <w:kern w:val="2"/>
      <w:sz w:val="21"/>
    </w:rPr>
  </w:style>
  <w:style w:type="paragraph" w:customStyle="1" w:styleId="856">
    <w:name w:val="Char Char Char Char Char Char Char"/>
    <w:basedOn w:val="1"/>
    <w:qFormat/>
    <w:uiPriority w:val="0"/>
    <w:pPr>
      <w:widowControl w:val="0"/>
      <w:spacing w:line="360" w:lineRule="auto"/>
      <w:ind w:firstLine="200" w:firstLineChars="200"/>
      <w:jc w:val="both"/>
    </w:pPr>
    <w:rPr>
      <w:kern w:val="2"/>
    </w:rPr>
  </w:style>
  <w:style w:type="paragraph" w:customStyle="1" w:styleId="857">
    <w:name w:val="封面招标人"/>
    <w:basedOn w:val="1"/>
    <w:qFormat/>
    <w:uiPriority w:val="0"/>
    <w:pPr>
      <w:widowControl w:val="0"/>
      <w:spacing w:line="312" w:lineRule="auto"/>
    </w:pPr>
    <w:rPr>
      <w:rFonts w:ascii="Times New Roman" w:hAnsi="Times New Roman"/>
      <w:b/>
      <w:bCs/>
      <w:kern w:val="2"/>
      <w:sz w:val="28"/>
      <w:szCs w:val="20"/>
    </w:rPr>
  </w:style>
  <w:style w:type="paragraph" w:customStyle="1" w:styleId="858">
    <w:name w:val="Char Char Char Char Char Char3 Char Char Char Char Char Char Char Char Char Char Char Char Char Char Char Char"/>
    <w:basedOn w:val="1"/>
    <w:next w:val="1"/>
    <w:qFormat/>
    <w:uiPriority w:val="0"/>
    <w:pPr>
      <w:widowControl w:val="0"/>
      <w:jc w:val="both"/>
    </w:pPr>
    <w:rPr>
      <w:rFonts w:ascii="Times New Roman" w:hAnsi="Times New Roman" w:cs="Times New Roman"/>
      <w:kern w:val="2"/>
      <w:sz w:val="21"/>
    </w:rPr>
  </w:style>
  <w:style w:type="paragraph" w:customStyle="1" w:styleId="859">
    <w:name w:val="正标题 居中"/>
    <w:basedOn w:val="1"/>
    <w:next w:val="1"/>
    <w:qFormat/>
    <w:uiPriority w:val="0"/>
    <w:pPr>
      <w:widowControl w:val="0"/>
      <w:adjustRightInd w:val="0"/>
      <w:spacing w:line="312" w:lineRule="auto"/>
      <w:jc w:val="center"/>
    </w:pPr>
    <w:rPr>
      <w:rFonts w:ascii="Times New Roman" w:hAnsi="Times New Roman"/>
      <w:b/>
      <w:sz w:val="21"/>
      <w:szCs w:val="21"/>
    </w:rPr>
  </w:style>
  <w:style w:type="paragraph" w:customStyle="1" w:styleId="860">
    <w:name w:val="样式 正文居中 + 首行缩进:  0.74 厘米"/>
    <w:basedOn w:val="852"/>
    <w:qFormat/>
    <w:uiPriority w:val="0"/>
    <w:rPr>
      <w:rFonts w:cs="宋体"/>
      <w:bCs/>
      <w:szCs w:val="20"/>
    </w:rPr>
  </w:style>
  <w:style w:type="paragraph" w:customStyle="1" w:styleId="861">
    <w:name w:val="样式 标题 2 + Times New Roman 四号 非加粗 段前: 5 磅 段后: 0 磅 行距: 固定值 20..."/>
    <w:basedOn w:val="7"/>
    <w:qFormat/>
    <w:uiPriority w:val="0"/>
    <w:pPr>
      <w:widowControl w:val="0"/>
      <w:tabs>
        <w:tab w:val="clear" w:pos="576"/>
      </w:tabs>
      <w:spacing w:before="100" w:after="0" w:line="400" w:lineRule="exact"/>
      <w:ind w:left="0" w:firstLine="0"/>
      <w:jc w:val="both"/>
    </w:pPr>
    <w:rPr>
      <w:rFonts w:ascii="Times New Roman" w:hAnsi="Times New Roman" w:eastAsia="黑体" w:cs="宋体"/>
      <w:b w:val="0"/>
      <w:bCs w:val="0"/>
      <w:kern w:val="2"/>
      <w:sz w:val="28"/>
      <w:szCs w:val="20"/>
    </w:rPr>
  </w:style>
  <w:style w:type="paragraph" w:customStyle="1" w:styleId="862">
    <w:name w:val="Char8"/>
    <w:basedOn w:val="1"/>
    <w:qFormat/>
    <w:uiPriority w:val="0"/>
    <w:pPr>
      <w:widowControl w:val="0"/>
      <w:tabs>
        <w:tab w:val="left" w:pos="1155"/>
      </w:tabs>
      <w:ind w:left="1155" w:hanging="210"/>
      <w:jc w:val="both"/>
    </w:pPr>
    <w:rPr>
      <w:rFonts w:ascii="Times New Roman" w:hAnsi="Times New Roman" w:cs="Times New Roman"/>
      <w:kern w:val="2"/>
      <w:sz w:val="21"/>
    </w:rPr>
  </w:style>
  <w:style w:type="paragraph" w:customStyle="1" w:styleId="863">
    <w:name w:val="密级编号"/>
    <w:basedOn w:val="1"/>
    <w:qFormat/>
    <w:uiPriority w:val="0"/>
    <w:pPr>
      <w:widowControl w:val="0"/>
      <w:adjustRightInd w:val="0"/>
      <w:jc w:val="center"/>
      <w:textAlignment w:val="baseline"/>
    </w:pPr>
    <w:rPr>
      <w:rFonts w:ascii="仿宋_GB2312" w:hAnsi="Times New Roman" w:eastAsia="仿宋_GB2312" w:cs="Times New Roman"/>
      <w:szCs w:val="20"/>
    </w:rPr>
  </w:style>
  <w:style w:type="paragraph" w:customStyle="1" w:styleId="864">
    <w:name w:val="标格文字"/>
    <w:basedOn w:val="1"/>
    <w:next w:val="26"/>
    <w:qFormat/>
    <w:uiPriority w:val="0"/>
    <w:pPr>
      <w:widowControl w:val="0"/>
      <w:spacing w:before="60" w:after="60"/>
      <w:jc w:val="both"/>
    </w:pPr>
    <w:rPr>
      <w:rFonts w:ascii="Times New Roman" w:hAnsi="Times New Roman" w:cs="Times New Roman"/>
      <w:kern w:val="2"/>
      <w:sz w:val="21"/>
      <w:szCs w:val="20"/>
    </w:rPr>
  </w:style>
  <w:style w:type="paragraph" w:customStyle="1" w:styleId="865">
    <w:name w:val="font12"/>
    <w:basedOn w:val="1"/>
    <w:qFormat/>
    <w:uiPriority w:val="0"/>
    <w:pPr>
      <w:spacing w:before="100" w:beforeAutospacing="1" w:after="100" w:afterAutospacing="1"/>
    </w:pPr>
    <w:rPr>
      <w:rFonts w:hint="eastAsia" w:cs="Times New Roman"/>
      <w:b/>
      <w:bCs/>
      <w:color w:val="000000"/>
    </w:rPr>
  </w:style>
  <w:style w:type="paragraph" w:customStyle="1" w:styleId="866">
    <w:name w:val="font13"/>
    <w:basedOn w:val="1"/>
    <w:qFormat/>
    <w:uiPriority w:val="0"/>
    <w:pPr>
      <w:spacing w:before="100" w:beforeAutospacing="1" w:after="100" w:afterAutospacing="1"/>
    </w:pPr>
    <w:rPr>
      <w:rFonts w:hint="eastAsia" w:cs="Times New Roman"/>
      <w:b/>
      <w:bCs/>
      <w:color w:val="000000"/>
    </w:rPr>
  </w:style>
  <w:style w:type="paragraph" w:customStyle="1" w:styleId="867">
    <w:name w:val="样式 黑体 行距: 1.5 倍行距"/>
    <w:basedOn w:val="1"/>
    <w:qFormat/>
    <w:uiPriority w:val="0"/>
    <w:pPr>
      <w:widowControl w:val="0"/>
      <w:adjustRightInd w:val="0"/>
      <w:spacing w:line="360" w:lineRule="auto"/>
    </w:pPr>
    <w:rPr>
      <w:rFonts w:hint="eastAsia" w:ascii="黑体" w:hAnsi="Times New Roman" w:eastAsia="黑体" w:cs="Times New Roman"/>
      <w:szCs w:val="20"/>
    </w:rPr>
  </w:style>
  <w:style w:type="paragraph" w:customStyle="1" w:styleId="868">
    <w:name w:val="表名"/>
    <w:basedOn w:val="26"/>
    <w:qFormat/>
    <w:uiPriority w:val="0"/>
    <w:pPr>
      <w:widowControl w:val="0"/>
      <w:overflowPunct w:val="0"/>
      <w:spacing w:before="200"/>
      <w:ind w:firstLine="0"/>
      <w:jc w:val="center"/>
    </w:pPr>
    <w:rPr>
      <w:rFonts w:ascii="Times New Roman" w:hAnsi="Times New Roman" w:eastAsia="黑体" w:cs="Times New Roman"/>
      <w:spacing w:val="16"/>
      <w:kern w:val="0"/>
      <w:sz w:val="28"/>
    </w:rPr>
  </w:style>
  <w:style w:type="paragraph" w:customStyle="1" w:styleId="869">
    <w:name w:val="保留正文"/>
    <w:basedOn w:val="1"/>
    <w:qFormat/>
    <w:uiPriority w:val="0"/>
    <w:pPr>
      <w:keepNext/>
      <w:widowControl w:val="0"/>
      <w:adjustRightInd w:val="0"/>
      <w:spacing w:after="160" w:line="480" w:lineRule="auto"/>
      <w:jc w:val="both"/>
    </w:pPr>
    <w:rPr>
      <w:rFonts w:hint="eastAsia" w:hAnsi="Times New Roman" w:cs="Times New Roman"/>
    </w:rPr>
  </w:style>
  <w:style w:type="paragraph" w:customStyle="1" w:styleId="870">
    <w:name w:val="Char Char Char2 Char"/>
    <w:basedOn w:val="1"/>
    <w:qFormat/>
    <w:uiPriority w:val="0"/>
    <w:pPr>
      <w:widowControl w:val="0"/>
      <w:numPr>
        <w:ilvl w:val="0"/>
        <w:numId w:val="2"/>
      </w:numPr>
      <w:tabs>
        <w:tab w:val="left" w:pos="567"/>
        <w:tab w:val="left" w:pos="937"/>
      </w:tabs>
      <w:ind w:left="1" w:firstLine="0"/>
      <w:jc w:val="both"/>
    </w:pPr>
    <w:rPr>
      <w:rFonts w:ascii="Times New Roman" w:hAnsi="Times New Roman" w:cs="Times New Roman"/>
      <w:kern w:val="2"/>
      <w:sz w:val="21"/>
    </w:rPr>
  </w:style>
  <w:style w:type="paragraph" w:customStyle="1" w:styleId="871">
    <w:name w:val="Char Char Char Char Char Char1 Char Char Char Char Char Char Char"/>
    <w:basedOn w:val="1"/>
    <w:qFormat/>
    <w:uiPriority w:val="0"/>
    <w:pPr>
      <w:widowControl w:val="0"/>
      <w:spacing w:line="360" w:lineRule="auto"/>
      <w:ind w:firstLine="200" w:firstLineChars="200"/>
      <w:jc w:val="both"/>
    </w:pPr>
    <w:rPr>
      <w:kern w:val="2"/>
    </w:rPr>
  </w:style>
  <w:style w:type="paragraph" w:customStyle="1" w:styleId="872">
    <w:name w:val="Char Char Char Char"/>
    <w:basedOn w:val="1"/>
    <w:qFormat/>
    <w:uiPriority w:val="0"/>
    <w:pPr>
      <w:widowControl w:val="0"/>
      <w:spacing w:line="480" w:lineRule="exact"/>
      <w:jc w:val="both"/>
    </w:pPr>
    <w:rPr>
      <w:rFonts w:ascii="Times New Roman" w:hAnsi="Times New Roman" w:cs="Times New Roman"/>
      <w:kern w:val="2"/>
      <w:sz w:val="21"/>
    </w:rPr>
  </w:style>
  <w:style w:type="paragraph" w:customStyle="1" w:styleId="873">
    <w:name w:val="1 Char"/>
    <w:basedOn w:val="1"/>
    <w:qFormat/>
    <w:uiPriority w:val="0"/>
    <w:pPr>
      <w:widowControl w:val="0"/>
      <w:tabs>
        <w:tab w:val="left" w:pos="360"/>
      </w:tabs>
      <w:jc w:val="both"/>
    </w:pPr>
    <w:rPr>
      <w:rFonts w:ascii="Times New Roman" w:hAnsi="Times New Roman" w:cs="Times New Roman"/>
      <w:kern w:val="2"/>
      <w:sz w:val="21"/>
    </w:rPr>
  </w:style>
  <w:style w:type="paragraph" w:customStyle="1" w:styleId="874">
    <w:name w:val="TOC 标题1"/>
    <w:basedOn w:val="6"/>
    <w:next w:val="1"/>
    <w:qFormat/>
    <w:uiPriority w:val="39"/>
    <w:pPr>
      <w:keepNext/>
      <w:keepLines/>
      <w:tabs>
        <w:tab w:val="clear" w:pos="432"/>
      </w:tabs>
      <w:adjustRightInd/>
      <w:spacing w:before="480" w:line="276" w:lineRule="auto"/>
      <w:ind w:left="0" w:firstLine="0"/>
      <w:jc w:val="left"/>
      <w:outlineLvl w:val="9"/>
    </w:pPr>
    <w:rPr>
      <w:rFonts w:ascii="Cambria" w:hAnsi="Cambria" w:eastAsia="宋体" w:cs="Times New Roman"/>
      <w:color w:val="365F91"/>
      <w:sz w:val="28"/>
      <w:szCs w:val="28"/>
    </w:rPr>
  </w:style>
  <w:style w:type="paragraph" w:customStyle="1" w:styleId="875">
    <w:name w:val="样式 首行缩进:  0 字符"/>
    <w:basedOn w:val="1"/>
    <w:qFormat/>
    <w:uiPriority w:val="0"/>
    <w:pPr>
      <w:ind w:firstLine="502" w:firstLineChars="200"/>
      <w:jc w:val="both"/>
    </w:pPr>
    <w:rPr>
      <w:rFonts w:ascii="Times New Roman" w:hAnsi="Times New Roman" w:cs="Times New Roman"/>
      <w:snapToGrid w:val="0"/>
      <w:szCs w:val="20"/>
    </w:rPr>
  </w:style>
  <w:style w:type="paragraph" w:customStyle="1" w:styleId="876">
    <w:name w:val="Char Char Char Char Char Char3 Char Char Char Char Char Char Char Char Char Char Char Char Char Char Char Char1"/>
    <w:basedOn w:val="1"/>
    <w:next w:val="1"/>
    <w:qFormat/>
    <w:uiPriority w:val="0"/>
    <w:pPr>
      <w:widowControl w:val="0"/>
      <w:jc w:val="both"/>
    </w:pPr>
    <w:rPr>
      <w:rFonts w:ascii="Times New Roman" w:hAnsi="Times New Roman" w:cs="Times New Roman"/>
      <w:kern w:val="2"/>
      <w:sz w:val="21"/>
    </w:rPr>
  </w:style>
  <w:style w:type="paragraph" w:customStyle="1" w:styleId="877">
    <w:name w:val="Char Char Char Char Char Char Char1"/>
    <w:basedOn w:val="1"/>
    <w:qFormat/>
    <w:uiPriority w:val="0"/>
    <w:pPr>
      <w:widowControl w:val="0"/>
      <w:spacing w:line="360" w:lineRule="auto"/>
      <w:ind w:firstLine="200" w:firstLineChars="200"/>
      <w:jc w:val="both"/>
    </w:pPr>
    <w:rPr>
      <w:kern w:val="2"/>
    </w:rPr>
  </w:style>
  <w:style w:type="paragraph" w:customStyle="1" w:styleId="878">
    <w:name w:val="Char Char Char Char Char Char1 Char Char Char Char Char Char Char1"/>
    <w:basedOn w:val="1"/>
    <w:qFormat/>
    <w:uiPriority w:val="0"/>
    <w:pPr>
      <w:widowControl w:val="0"/>
      <w:spacing w:line="360" w:lineRule="auto"/>
      <w:ind w:firstLine="200" w:firstLineChars="200"/>
      <w:jc w:val="both"/>
    </w:pPr>
    <w:rPr>
      <w:kern w:val="2"/>
    </w:rPr>
  </w:style>
  <w:style w:type="paragraph" w:customStyle="1" w:styleId="879">
    <w:name w:val="Char Char Char Char1"/>
    <w:basedOn w:val="1"/>
    <w:qFormat/>
    <w:uiPriority w:val="0"/>
    <w:pPr>
      <w:widowControl w:val="0"/>
      <w:spacing w:line="480" w:lineRule="exact"/>
      <w:jc w:val="both"/>
    </w:pPr>
    <w:rPr>
      <w:rFonts w:ascii="Times New Roman" w:hAnsi="Times New Roman" w:cs="Times New Roman"/>
      <w:kern w:val="2"/>
      <w:sz w:val="21"/>
    </w:rPr>
  </w:style>
  <w:style w:type="paragraph" w:customStyle="1" w:styleId="880">
    <w:name w:val="标题B"/>
    <w:basedOn w:val="8"/>
    <w:next w:val="26"/>
    <w:qFormat/>
    <w:uiPriority w:val="0"/>
    <w:pPr>
      <w:widowControl w:val="0"/>
      <w:tabs>
        <w:tab w:val="clear" w:pos="720"/>
      </w:tabs>
      <w:adjustRightInd w:val="0"/>
      <w:snapToGrid/>
      <w:spacing w:before="260" w:after="260" w:line="416" w:lineRule="atLeast"/>
      <w:ind w:left="0" w:firstLine="0"/>
      <w:textAlignment w:val="baseline"/>
      <w:outlineLvl w:val="9"/>
    </w:pPr>
    <w:rPr>
      <w:rFonts w:ascii="Times New Roman" w:hAnsi="Times New Roman" w:eastAsia="楷体_GB2312" w:cs="Times New Roman"/>
      <w:b w:val="0"/>
      <w:bCs w:val="0"/>
      <w:kern w:val="0"/>
      <w:sz w:val="36"/>
      <w:szCs w:val="20"/>
    </w:rPr>
  </w:style>
  <w:style w:type="paragraph" w:customStyle="1" w:styleId="881">
    <w:name w:val="正文文本 23"/>
    <w:basedOn w:val="1"/>
    <w:qFormat/>
    <w:uiPriority w:val="0"/>
    <w:pPr>
      <w:widowControl w:val="0"/>
      <w:adjustRightInd w:val="0"/>
      <w:spacing w:line="300" w:lineRule="auto"/>
      <w:jc w:val="center"/>
      <w:textAlignment w:val="baseline"/>
    </w:pPr>
    <w:rPr>
      <w:rFonts w:cs="Times New Roman"/>
      <w:kern w:val="2"/>
      <w:szCs w:val="20"/>
    </w:rPr>
  </w:style>
  <w:style w:type="paragraph" w:customStyle="1" w:styleId="882">
    <w:name w:val="单位"/>
    <w:basedOn w:val="1"/>
    <w:qFormat/>
    <w:uiPriority w:val="0"/>
    <w:pPr>
      <w:widowControl w:val="0"/>
      <w:adjustRightInd w:val="0"/>
      <w:jc w:val="center"/>
      <w:textAlignment w:val="baseline"/>
    </w:pPr>
    <w:rPr>
      <w:rFonts w:hAnsi="Times New Roman" w:cs="Times New Roman"/>
      <w:b/>
      <w:sz w:val="32"/>
      <w:szCs w:val="20"/>
    </w:rPr>
  </w:style>
  <w:style w:type="paragraph" w:customStyle="1" w:styleId="883">
    <w:name w:val="目录"/>
    <w:basedOn w:val="62"/>
    <w:qFormat/>
    <w:uiPriority w:val="0"/>
    <w:pPr>
      <w:widowControl w:val="0"/>
      <w:tabs>
        <w:tab w:val="right" w:leader="dot" w:pos="7937"/>
      </w:tabs>
      <w:adjustRightInd w:val="0"/>
      <w:spacing w:before="120" w:after="120" w:line="360" w:lineRule="auto"/>
      <w:jc w:val="center"/>
      <w:textAlignment w:val="baseline"/>
    </w:pPr>
    <w:rPr>
      <w:rFonts w:ascii="宋体" w:hAnsi="Times New Roman" w:eastAsia="黑体" w:cs="Times New Roman"/>
      <w:b/>
      <w:caps/>
      <w:kern w:val="0"/>
      <w:szCs w:val="20"/>
    </w:rPr>
  </w:style>
  <w:style w:type="paragraph" w:customStyle="1" w:styleId="884">
    <w:name w:val="正文首行缩进2字符"/>
    <w:basedOn w:val="1"/>
    <w:link w:val="1116"/>
    <w:qFormat/>
    <w:uiPriority w:val="0"/>
    <w:pPr>
      <w:widowControl w:val="0"/>
      <w:spacing w:line="360" w:lineRule="auto"/>
      <w:ind w:firstLine="200" w:firstLineChars="200"/>
      <w:jc w:val="both"/>
    </w:pPr>
    <w:rPr>
      <w:rFonts w:ascii="Times New Roman" w:hAnsi="Times New Roman" w:cs="Times New Roman"/>
      <w:kern w:val="2"/>
      <w:szCs w:val="20"/>
    </w:rPr>
  </w:style>
  <w:style w:type="paragraph" w:customStyle="1" w:styleId="885">
    <w:name w:val="Char Char19"/>
    <w:basedOn w:val="1"/>
    <w:qFormat/>
    <w:uiPriority w:val="0"/>
    <w:pPr>
      <w:widowControl w:val="0"/>
      <w:jc w:val="both"/>
    </w:pPr>
    <w:rPr>
      <w:rFonts w:ascii="仿宋_GB2312" w:hAnsi="Times New Roman" w:eastAsia="仿宋_GB2312" w:cs="Times New Roman"/>
      <w:b/>
      <w:kern w:val="2"/>
      <w:sz w:val="32"/>
      <w:szCs w:val="32"/>
    </w:rPr>
  </w:style>
  <w:style w:type="character" w:customStyle="1" w:styleId="886">
    <w:name w:val="标题 1 字符"/>
    <w:link w:val="6"/>
    <w:qFormat/>
    <w:uiPriority w:val="0"/>
    <w:rPr>
      <w:rFonts w:eastAsia="仿宋"/>
      <w:b/>
      <w:bCs/>
      <w:sz w:val="36"/>
      <w:szCs w:val="36"/>
    </w:rPr>
  </w:style>
  <w:style w:type="character" w:customStyle="1" w:styleId="887">
    <w:name w:val="h105-2"/>
    <w:qFormat/>
    <w:uiPriority w:val="0"/>
    <w:rPr>
      <w:rFonts w:hint="default" w:ascii="Tahoma" w:hAnsi="Tahoma" w:eastAsia="宋体" w:cs="Tahoma"/>
      <w:kern w:val="2"/>
      <w:sz w:val="36"/>
      <w:szCs w:val="36"/>
      <w:lang w:val="en-US" w:eastAsia="zh-CN" w:bidi="ar-SA"/>
    </w:rPr>
  </w:style>
  <w:style w:type="character" w:customStyle="1" w:styleId="888">
    <w:name w:val="maywed421"/>
    <w:qFormat/>
    <w:uiPriority w:val="0"/>
    <w:rPr>
      <w:color w:val="366FB6"/>
      <w:u w:val="none"/>
    </w:rPr>
  </w:style>
  <w:style w:type="character" w:customStyle="1" w:styleId="889">
    <w:name w:val="标题 8 字符"/>
    <w:link w:val="13"/>
    <w:qFormat/>
    <w:uiPriority w:val="0"/>
    <w:rPr>
      <w:rFonts w:ascii="Arial" w:hAnsi="Arial" w:eastAsia="黑体"/>
      <w:sz w:val="24"/>
    </w:rPr>
  </w:style>
  <w:style w:type="character" w:customStyle="1" w:styleId="890">
    <w:name w:val="tw4winInternal"/>
    <w:qFormat/>
    <w:uiPriority w:val="0"/>
    <w:rPr>
      <w:rFonts w:ascii="Courier New" w:hAnsi="Courier New"/>
      <w:color w:val="FF0000"/>
    </w:rPr>
  </w:style>
  <w:style w:type="character" w:customStyle="1" w:styleId="891">
    <w:name w:val="H1 Char1"/>
    <w:qFormat/>
    <w:uiPriority w:val="0"/>
    <w:rPr>
      <w:rFonts w:eastAsia="隶书"/>
      <w:b/>
      <w:bCs/>
      <w:sz w:val="36"/>
      <w:szCs w:val="36"/>
      <w:lang w:val="en-US" w:eastAsia="zh-CN" w:bidi="ar-SA"/>
    </w:rPr>
  </w:style>
  <w:style w:type="character" w:customStyle="1" w:styleId="892">
    <w:name w:val="普通文字 Char1 Char"/>
    <w:qFormat/>
    <w:uiPriority w:val="0"/>
    <w:rPr>
      <w:rFonts w:ascii="宋体" w:hAnsi="Courier New" w:eastAsia="宋体"/>
      <w:kern w:val="2"/>
      <w:sz w:val="21"/>
      <w:szCs w:val="24"/>
      <w:lang w:val="en-US" w:eastAsia="zh-CN" w:bidi="ar-SA"/>
    </w:rPr>
  </w:style>
  <w:style w:type="character" w:customStyle="1" w:styleId="893">
    <w:name w:val="标题 2 Char"/>
    <w:semiHidden/>
    <w:qFormat/>
    <w:uiPriority w:val="0"/>
    <w:rPr>
      <w:rFonts w:ascii="Cambria" w:hAnsi="Cambria" w:eastAsia="宋体" w:cs="Times New Roman"/>
      <w:b/>
      <w:bCs/>
      <w:sz w:val="32"/>
      <w:szCs w:val="32"/>
    </w:rPr>
  </w:style>
  <w:style w:type="character" w:customStyle="1" w:styleId="894">
    <w:name w:val="Table Heading Char Char"/>
    <w:link w:val="111"/>
    <w:qFormat/>
    <w:uiPriority w:val="0"/>
    <w:rPr>
      <w:rFonts w:eastAsia="宋体"/>
      <w:b/>
      <w:kern w:val="2"/>
      <w:sz w:val="16"/>
      <w:szCs w:val="24"/>
      <w:lang w:val="en-US" w:eastAsia="zh-CN" w:bidi="ar-SA"/>
    </w:rPr>
  </w:style>
  <w:style w:type="character" w:customStyle="1" w:styleId="895">
    <w:name w:val="tw4winExternal"/>
    <w:qFormat/>
    <w:uiPriority w:val="0"/>
    <w:rPr>
      <w:rFonts w:ascii="Courier New" w:hAnsi="Courier New"/>
      <w:color w:val="808080"/>
    </w:rPr>
  </w:style>
  <w:style w:type="character" w:customStyle="1" w:styleId="896">
    <w:name w:val="style81"/>
    <w:qFormat/>
    <w:uiPriority w:val="0"/>
    <w:rPr>
      <w:color w:val="003366"/>
    </w:rPr>
  </w:style>
  <w:style w:type="character" w:customStyle="1" w:styleId="897">
    <w:name w:val="样式 小四"/>
    <w:qFormat/>
    <w:uiPriority w:val="0"/>
    <w:rPr>
      <w:sz w:val="21"/>
    </w:rPr>
  </w:style>
  <w:style w:type="character" w:customStyle="1" w:styleId="898">
    <w:name w:val="ziti1"/>
    <w:qFormat/>
    <w:uiPriority w:val="0"/>
    <w:rPr>
      <w:rFonts w:hint="default"/>
      <w:color w:val="282726"/>
      <w:spacing w:val="360"/>
      <w:sz w:val="21"/>
      <w:szCs w:val="21"/>
      <w:u w:val="none"/>
    </w:rPr>
  </w:style>
  <w:style w:type="character" w:customStyle="1" w:styleId="899">
    <w:name w:val="标准 Char Char Char Char"/>
    <w:link w:val="113"/>
    <w:qFormat/>
    <w:locked/>
    <w:uiPriority w:val="0"/>
    <w:rPr>
      <w:rFonts w:ascii="宋体" w:hAnsi="宋体" w:eastAsia="宋体"/>
      <w:color w:val="000000"/>
      <w:kern w:val="2"/>
      <w:sz w:val="24"/>
      <w:lang w:val="en-US" w:eastAsia="zh-CN" w:bidi="ar-SA"/>
    </w:rPr>
  </w:style>
  <w:style w:type="character" w:customStyle="1" w:styleId="900">
    <w:name w:val="批注文字 字符"/>
    <w:link w:val="33"/>
    <w:qFormat/>
    <w:uiPriority w:val="0"/>
    <w:rPr>
      <w:rFonts w:ascii="Calibri" w:hAnsi="Calibri" w:eastAsia="宋体"/>
      <w:kern w:val="2"/>
      <w:sz w:val="21"/>
      <w:szCs w:val="22"/>
      <w:lang w:val="en-US" w:eastAsia="zh-CN" w:bidi="ar-SA"/>
    </w:rPr>
  </w:style>
  <w:style w:type="character" w:customStyle="1" w:styleId="901">
    <w:name w:val="tw4winTerm"/>
    <w:qFormat/>
    <w:uiPriority w:val="0"/>
    <w:rPr>
      <w:color w:val="0000FF"/>
    </w:rPr>
  </w:style>
  <w:style w:type="character" w:customStyle="1" w:styleId="902">
    <w:name w:val="图注 Char"/>
    <w:link w:val="114"/>
    <w:qFormat/>
    <w:uiPriority w:val="0"/>
    <w:rPr>
      <w:rFonts w:eastAsia="宋体"/>
      <w:sz w:val="18"/>
      <w:lang w:val="en-US" w:eastAsia="zh-CN" w:bidi="ar-SA"/>
    </w:rPr>
  </w:style>
  <w:style w:type="character" w:customStyle="1" w:styleId="903">
    <w:name w:val="个人撰写风格"/>
    <w:qFormat/>
    <w:uiPriority w:val="0"/>
    <w:rPr>
      <w:rFonts w:ascii="Arial" w:hAnsi="Arial" w:eastAsia="宋体" w:cs="Arial"/>
      <w:color w:val="auto"/>
      <w:sz w:val="20"/>
    </w:rPr>
  </w:style>
  <w:style w:type="character" w:customStyle="1" w:styleId="904">
    <w:name w:val="标题 字符"/>
    <w:link w:val="87"/>
    <w:qFormat/>
    <w:uiPriority w:val="0"/>
    <w:rPr>
      <w:kern w:val="2"/>
      <w:sz w:val="18"/>
      <w:szCs w:val="18"/>
    </w:rPr>
  </w:style>
  <w:style w:type="character" w:customStyle="1" w:styleId="905">
    <w:name w:val="浅色列表 - 强调文字颜色 5 Char"/>
    <w:link w:val="115"/>
    <w:qFormat/>
    <w:locked/>
    <w:uiPriority w:val="0"/>
    <w:rPr>
      <w:rFonts w:ascii="Calibri" w:hAnsi="Calibri" w:eastAsia="宋体"/>
      <w:lang w:bidi="ar-SA"/>
    </w:rPr>
  </w:style>
  <w:style w:type="character" w:customStyle="1" w:styleId="906">
    <w:name w:val="标准文本 Char"/>
    <w:link w:val="116"/>
    <w:qFormat/>
    <w:locked/>
    <w:uiPriority w:val="0"/>
    <w:rPr>
      <w:rFonts w:eastAsia="宋体"/>
      <w:kern w:val="2"/>
      <w:sz w:val="24"/>
      <w:szCs w:val="24"/>
      <w:lang w:val="en-US" w:eastAsia="zh-CN" w:bidi="ar-SA"/>
    </w:rPr>
  </w:style>
  <w:style w:type="character" w:customStyle="1" w:styleId="907">
    <w:name w:val="正 文 1 Char Char"/>
    <w:qFormat/>
    <w:uiPriority w:val="0"/>
    <w:rPr>
      <w:rFonts w:ascii="宋体" w:hAnsi="Courier New" w:eastAsia="宋体"/>
      <w:kern w:val="2"/>
      <w:sz w:val="21"/>
      <w:lang w:val="en-US" w:eastAsia="zh-CN" w:bidi="ar-SA"/>
    </w:rPr>
  </w:style>
  <w:style w:type="character" w:customStyle="1" w:styleId="908">
    <w:name w:val="插图说明 Char"/>
    <w:link w:val="117"/>
    <w:qFormat/>
    <w:uiPriority w:val="0"/>
    <w:rPr>
      <w:rFonts w:eastAsia="黑体"/>
      <w:sz w:val="24"/>
      <w:lang w:val="en-US" w:eastAsia="zh-CN" w:bidi="ar-SA"/>
    </w:rPr>
  </w:style>
  <w:style w:type="character" w:customStyle="1" w:styleId="909">
    <w:name w:val="标准正文格式 Char"/>
    <w:link w:val="118"/>
    <w:qFormat/>
    <w:uiPriority w:val="0"/>
    <w:rPr>
      <w:rFonts w:ascii="宋体" w:eastAsia="仿宋_GB2312"/>
      <w:color w:val="000000"/>
      <w:sz w:val="24"/>
      <w:lang w:bidi="ar-SA"/>
    </w:rPr>
  </w:style>
  <w:style w:type="character" w:customStyle="1" w:styleId="910">
    <w:name w:val="h4 Char"/>
    <w:qFormat/>
    <w:uiPriority w:val="0"/>
    <w:rPr>
      <w:rFonts w:ascii="Arial" w:hAnsi="Arial" w:eastAsia="黑体"/>
      <w:b/>
      <w:bCs/>
      <w:kern w:val="2"/>
      <w:sz w:val="28"/>
      <w:szCs w:val="28"/>
      <w:lang w:val="en-US" w:eastAsia="zh-CN" w:bidi="ar-SA"/>
    </w:rPr>
  </w:style>
  <w:style w:type="character" w:customStyle="1" w:styleId="911">
    <w:name w:val="font_e1"/>
    <w:qFormat/>
    <w:uiPriority w:val="0"/>
    <w:rPr>
      <w:rFonts w:hint="default" w:ascii="Arial" w:hAnsi="Arial" w:cs="Arial"/>
      <w:sz w:val="18"/>
      <w:szCs w:val="18"/>
      <w:u w:val="none"/>
    </w:rPr>
  </w:style>
  <w:style w:type="character" w:customStyle="1" w:styleId="912">
    <w:name w:val="H2 Char"/>
    <w:qFormat/>
    <w:uiPriority w:val="0"/>
    <w:rPr>
      <w:rFonts w:ascii="Arial" w:hAnsi="Arial" w:eastAsia="黑体" w:cs="Times New Roman"/>
      <w:b/>
      <w:bCs/>
      <w:sz w:val="32"/>
      <w:szCs w:val="32"/>
    </w:rPr>
  </w:style>
  <w:style w:type="character" w:customStyle="1" w:styleId="913">
    <w:name w:val="标题 2 Char Char"/>
    <w:qFormat/>
    <w:uiPriority w:val="0"/>
    <w:rPr>
      <w:rFonts w:eastAsia="黑体"/>
      <w:kern w:val="2"/>
      <w:sz w:val="30"/>
      <w:szCs w:val="30"/>
      <w:lang w:val="en-US" w:eastAsia="zh-CN" w:bidi="ar-SA"/>
    </w:rPr>
  </w:style>
  <w:style w:type="character" w:customStyle="1" w:styleId="914">
    <w:name w:val="正文文本首行缩进 字符"/>
    <w:link w:val="89"/>
    <w:qFormat/>
    <w:uiPriority w:val="0"/>
    <w:rPr>
      <w:rFonts w:ascii="Calibri" w:hAnsi="Calibri" w:eastAsia="宋体"/>
      <w:kern w:val="2"/>
      <w:sz w:val="21"/>
      <w:szCs w:val="22"/>
      <w:lang w:val="en-US" w:eastAsia="zh-CN" w:bidi="ar-SA"/>
    </w:rPr>
  </w:style>
  <w:style w:type="character" w:customStyle="1" w:styleId="915">
    <w:name w:val="Item List Char"/>
    <w:link w:val="119"/>
    <w:qFormat/>
    <w:uiPriority w:val="0"/>
    <w:rPr>
      <w:rFonts w:ascii="Arial" w:hAnsi="Arial"/>
      <w:sz w:val="21"/>
      <w:lang w:val="en-US" w:eastAsia="en-US" w:bidi="ar-SA"/>
    </w:rPr>
  </w:style>
  <w:style w:type="character" w:customStyle="1" w:styleId="916">
    <w:name w:val="sony12"/>
    <w:qFormat/>
    <w:uiPriority w:val="0"/>
    <w:rPr>
      <w:rFonts w:hint="default" w:ascii="Tahoma" w:hAnsi="Tahoma" w:eastAsia="宋体" w:cs="Tahoma"/>
      <w:kern w:val="2"/>
      <w:sz w:val="36"/>
      <w:szCs w:val="36"/>
      <w:lang w:val="en-US" w:eastAsia="zh-CN" w:bidi="ar-SA"/>
    </w:rPr>
  </w:style>
  <w:style w:type="character" w:customStyle="1" w:styleId="917">
    <w:name w:val="md"/>
    <w:basedOn w:val="97"/>
    <w:qFormat/>
    <w:uiPriority w:val="0"/>
  </w:style>
  <w:style w:type="character" w:customStyle="1" w:styleId="918">
    <w:name w:val="large1"/>
    <w:qFormat/>
    <w:uiPriority w:val="0"/>
    <w:rPr>
      <w:rFonts w:hint="eastAsia" w:ascii="宋体" w:hAnsi="宋体" w:eastAsia="宋体"/>
      <w:sz w:val="21"/>
      <w:szCs w:val="21"/>
    </w:rPr>
  </w:style>
  <w:style w:type="character" w:customStyle="1" w:styleId="919">
    <w:name w:val="标题 51 Char"/>
    <w:qFormat/>
    <w:uiPriority w:val="0"/>
    <w:rPr>
      <w:rFonts w:eastAsia="宋体"/>
      <w:kern w:val="2"/>
      <w:sz w:val="24"/>
      <w:szCs w:val="24"/>
      <w:lang w:val="en-US" w:eastAsia="zh-CN" w:bidi="ar-SA"/>
    </w:rPr>
  </w:style>
  <w:style w:type="character" w:customStyle="1" w:styleId="920">
    <w:name w:val="正文文本缩进 字符"/>
    <w:link w:val="40"/>
    <w:qFormat/>
    <w:locked/>
    <w:uiPriority w:val="0"/>
    <w:rPr>
      <w:rFonts w:ascii="宋体" w:hAnsi="Courier New"/>
      <w:spacing w:val="-4"/>
      <w:kern w:val="2"/>
      <w:sz w:val="18"/>
    </w:rPr>
  </w:style>
  <w:style w:type="character" w:customStyle="1" w:styleId="921">
    <w:name w:val="段 Char Char Char"/>
    <w:qFormat/>
    <w:uiPriority w:val="0"/>
    <w:rPr>
      <w:rFonts w:hint="eastAsia" w:ascii="宋体" w:hAnsi="宋体" w:eastAsia="宋体"/>
      <w:sz w:val="21"/>
      <w:lang w:val="en-US" w:eastAsia="zh-CN" w:bidi="ar-SA"/>
    </w:rPr>
  </w:style>
  <w:style w:type="character" w:customStyle="1" w:styleId="922">
    <w:name w:val="个人答复风格"/>
    <w:qFormat/>
    <w:uiPriority w:val="0"/>
    <w:rPr>
      <w:rFonts w:ascii="Arial" w:hAnsi="Arial" w:eastAsia="宋体" w:cs="Arial"/>
      <w:color w:val="auto"/>
      <w:sz w:val="20"/>
    </w:rPr>
  </w:style>
  <w:style w:type="character" w:customStyle="1" w:styleId="923">
    <w:name w:val="hui"/>
    <w:basedOn w:val="97"/>
    <w:qFormat/>
    <w:uiPriority w:val="0"/>
  </w:style>
  <w:style w:type="character" w:customStyle="1" w:styleId="924">
    <w:name w:val="H1 Char3"/>
    <w:qFormat/>
    <w:uiPriority w:val="0"/>
    <w:rPr>
      <w:rFonts w:eastAsia="隶书"/>
      <w:b/>
      <w:bCs/>
      <w:sz w:val="36"/>
      <w:szCs w:val="36"/>
      <w:lang w:val="en-US" w:eastAsia="zh-CN" w:bidi="ar-SA"/>
    </w:rPr>
  </w:style>
  <w:style w:type="character" w:customStyle="1" w:styleId="925">
    <w:name w:val="文档结构图 字符"/>
    <w:link w:val="31"/>
    <w:qFormat/>
    <w:uiPriority w:val="0"/>
    <w:rPr>
      <w:rFonts w:ascii="宋体" w:hAnsi="Courier New" w:eastAsia="宋体"/>
      <w:sz w:val="21"/>
      <w:lang w:val="en-US" w:eastAsia="zh-CN" w:bidi="ar-SA"/>
    </w:rPr>
  </w:style>
  <w:style w:type="character" w:customStyle="1" w:styleId="926">
    <w:name w:val="技术指标项"/>
    <w:qFormat/>
    <w:uiPriority w:val="0"/>
    <w:rPr>
      <w:rFonts w:ascii="仿宋_GB2312" w:hAnsi="仿宋_GB2312" w:eastAsia="仿宋_GB2312"/>
      <w:sz w:val="24"/>
    </w:rPr>
  </w:style>
  <w:style w:type="character" w:customStyle="1" w:styleId="927">
    <w:name w:val="m1"/>
    <w:qFormat/>
    <w:uiPriority w:val="0"/>
    <w:rPr>
      <w:rFonts w:hint="default" w:ascii="Tahoma" w:hAnsi="Tahoma" w:eastAsia="宋体" w:cs="Tahoma"/>
      <w:color w:val="0000FF"/>
      <w:kern w:val="2"/>
      <w:sz w:val="36"/>
      <w:szCs w:val="36"/>
      <w:lang w:val="en-US" w:eastAsia="zh-CN" w:bidi="ar-SA"/>
    </w:rPr>
  </w:style>
  <w:style w:type="character" w:customStyle="1" w:styleId="928">
    <w:name w:val="正文 居中 Char"/>
    <w:link w:val="120"/>
    <w:qFormat/>
    <w:locked/>
    <w:uiPriority w:val="0"/>
    <w:rPr>
      <w:rFonts w:eastAsia="宋体" w:cs="宋体"/>
      <w:kern w:val="2"/>
      <w:sz w:val="24"/>
      <w:lang w:val="en-US" w:eastAsia="zh-CN" w:bidi="ar-SA"/>
    </w:rPr>
  </w:style>
  <w:style w:type="character" w:customStyle="1" w:styleId="929">
    <w:name w:val="样式 黑体 二号 加粗"/>
    <w:qFormat/>
    <w:uiPriority w:val="0"/>
    <w:rPr>
      <w:rFonts w:hint="eastAsia" w:ascii="黑体" w:hAnsi="黑体" w:eastAsia="黑体"/>
      <w:b/>
      <w:bCs/>
      <w:sz w:val="44"/>
    </w:rPr>
  </w:style>
  <w:style w:type="character" w:customStyle="1" w:styleId="930">
    <w:name w:val="tw4winPopup"/>
    <w:qFormat/>
    <w:uiPriority w:val="0"/>
    <w:rPr>
      <w:rFonts w:ascii="Courier New" w:hAnsi="Courier New"/>
      <w:color w:val="008000"/>
    </w:rPr>
  </w:style>
  <w:style w:type="character" w:customStyle="1" w:styleId="931">
    <w:name w:val="标题 7 Char2 Char"/>
    <w:qFormat/>
    <w:uiPriority w:val="0"/>
    <w:rPr>
      <w:rFonts w:hint="default" w:ascii="Tahoma" w:hAnsi="Tahoma" w:eastAsia="宋体" w:cs="Tahoma"/>
      <w:b/>
      <w:kern w:val="2"/>
      <w:sz w:val="24"/>
      <w:szCs w:val="36"/>
      <w:lang w:val="en-US" w:eastAsia="zh-CN" w:bidi="ar-SA"/>
    </w:rPr>
  </w:style>
  <w:style w:type="character" w:customStyle="1" w:styleId="932">
    <w:name w:val="p1"/>
    <w:qFormat/>
    <w:uiPriority w:val="0"/>
    <w:rPr>
      <w:color w:val="000000"/>
    </w:rPr>
  </w:style>
  <w:style w:type="character" w:customStyle="1" w:styleId="933">
    <w:name w:val="H1 Char4"/>
    <w:qFormat/>
    <w:uiPriority w:val="0"/>
    <w:rPr>
      <w:rFonts w:eastAsia="隶书"/>
      <w:b/>
      <w:bCs/>
      <w:sz w:val="36"/>
      <w:szCs w:val="36"/>
      <w:lang w:val="en-US" w:eastAsia="zh-CN" w:bidi="ar-SA"/>
    </w:rPr>
  </w:style>
  <w:style w:type="character" w:customStyle="1" w:styleId="934">
    <w:name w:val="样式 题注 + 黑体1 Char"/>
    <w:link w:val="121"/>
    <w:qFormat/>
    <w:locked/>
    <w:uiPriority w:val="0"/>
    <w:rPr>
      <w:rFonts w:ascii="黑体" w:hAnsi="黑体" w:eastAsia="黑体" w:cs="Arial"/>
      <w:kern w:val="2"/>
      <w:lang w:val="en-US" w:eastAsia="zh-CN" w:bidi="ar-SA"/>
    </w:rPr>
  </w:style>
  <w:style w:type="character" w:customStyle="1" w:styleId="935">
    <w:name w:val="List Paragraph Char"/>
    <w:link w:val="122"/>
    <w:qFormat/>
    <w:locked/>
    <w:uiPriority w:val="0"/>
    <w:rPr>
      <w:rFonts w:eastAsia="宋体"/>
      <w:kern w:val="2"/>
      <w:sz w:val="21"/>
      <w:szCs w:val="24"/>
      <w:lang w:val="en-US" w:eastAsia="zh-CN" w:bidi="ar-SA"/>
    </w:rPr>
  </w:style>
  <w:style w:type="character" w:customStyle="1" w:styleId="936">
    <w:name w:val="hui3"/>
    <w:qFormat/>
    <w:uiPriority w:val="0"/>
    <w:rPr>
      <w:color w:val="333333"/>
    </w:rPr>
  </w:style>
  <w:style w:type="character" w:customStyle="1" w:styleId="937">
    <w:name w:val="样式4 Char Char"/>
    <w:qFormat/>
    <w:uiPriority w:val="0"/>
    <w:rPr>
      <w:rFonts w:hint="eastAsia" w:ascii="宋体" w:hAnsi="宋体" w:eastAsia="宋体" w:cs="宋体"/>
      <w:color w:val="000000"/>
      <w:sz w:val="24"/>
      <w:szCs w:val="24"/>
      <w:lang w:val="en-US" w:eastAsia="zh-CN" w:bidi="ar-SA"/>
    </w:rPr>
  </w:style>
  <w:style w:type="character" w:customStyle="1" w:styleId="938">
    <w:name w:val="h4 Char3"/>
    <w:qFormat/>
    <w:uiPriority w:val="0"/>
    <w:rPr>
      <w:rFonts w:ascii="Arial" w:hAnsi="Arial" w:eastAsia="黑体"/>
      <w:b/>
      <w:bCs/>
      <w:kern w:val="2"/>
      <w:sz w:val="28"/>
      <w:szCs w:val="28"/>
      <w:lang w:val="en-US" w:eastAsia="zh-CN" w:bidi="ar-SA"/>
    </w:rPr>
  </w:style>
  <w:style w:type="character" w:customStyle="1" w:styleId="939">
    <w:name w:val="标题 7 字符"/>
    <w:link w:val="12"/>
    <w:qFormat/>
    <w:uiPriority w:val="0"/>
    <w:rPr>
      <w:rFonts w:ascii="宋体" w:eastAsia="仿宋_GB2312"/>
      <w:b/>
      <w:sz w:val="24"/>
    </w:rPr>
  </w:style>
  <w:style w:type="character" w:customStyle="1" w:styleId="940">
    <w:name w:val="样式  + 首行缩进:  2 字符 Char"/>
    <w:link w:val="123"/>
    <w:qFormat/>
    <w:uiPriority w:val="0"/>
    <w:rPr>
      <w:rFonts w:eastAsia="宋体" w:cs="宋体"/>
      <w:kern w:val="2"/>
      <w:sz w:val="24"/>
      <w:lang w:val="en-US" w:eastAsia="zh-CN" w:bidi="ar-SA"/>
    </w:rPr>
  </w:style>
  <w:style w:type="character" w:customStyle="1" w:styleId="941">
    <w:name w:val="样式 标题 5H5PIM 5h5Level 3 - iTitre5Block Label1.1.1口Secon... Char"/>
    <w:link w:val="124"/>
    <w:qFormat/>
    <w:uiPriority w:val="0"/>
    <w:rPr>
      <w:rFonts w:eastAsia="黑体"/>
      <w:bCs/>
      <w:kern w:val="2"/>
      <w:sz w:val="24"/>
      <w:szCs w:val="24"/>
      <w:lang w:val="en-US" w:eastAsia="zh-CN" w:bidi="ar-SA"/>
    </w:rPr>
  </w:style>
  <w:style w:type="character" w:customStyle="1" w:styleId="942">
    <w:name w:val="标题 6 Char"/>
    <w:qFormat/>
    <w:uiPriority w:val="0"/>
    <w:rPr>
      <w:rFonts w:hint="default" w:ascii="Arial" w:hAnsi="Arial" w:eastAsia="黑体" w:cs="Arial"/>
      <w:b/>
      <w:bCs/>
      <w:kern w:val="2"/>
      <w:sz w:val="24"/>
      <w:szCs w:val="24"/>
      <w:lang w:val="en-US" w:eastAsia="zh-CN" w:bidi="ar-SA"/>
    </w:rPr>
  </w:style>
  <w:style w:type="character" w:customStyle="1" w:styleId="943">
    <w:name w:val="gf正文1 Char"/>
    <w:link w:val="125"/>
    <w:qFormat/>
    <w:uiPriority w:val="0"/>
    <w:rPr>
      <w:rFonts w:ascii="宋体" w:hAnsi="宋体" w:eastAsia="宋体"/>
      <w:sz w:val="24"/>
      <w:szCs w:val="24"/>
      <w:lang w:bidi="ar-SA"/>
    </w:rPr>
  </w:style>
  <w:style w:type="character" w:customStyle="1" w:styleId="944">
    <w:name w:val="列出段落 Char"/>
    <w:qFormat/>
    <w:uiPriority w:val="34"/>
    <w:rPr>
      <w:rFonts w:ascii="Calibri" w:hAnsi="Calibri" w:eastAsia="宋体" w:cs="Times New Roman"/>
    </w:rPr>
  </w:style>
  <w:style w:type="character" w:customStyle="1" w:styleId="945">
    <w:name w:val="Char Char5"/>
    <w:qFormat/>
    <w:uiPriority w:val="0"/>
    <w:rPr>
      <w:rFonts w:eastAsia="隶书"/>
      <w:b/>
      <w:bCs/>
      <w:sz w:val="36"/>
      <w:szCs w:val="36"/>
      <w:lang w:val="en-US" w:eastAsia="zh-CN" w:bidi="ar-SA"/>
    </w:rPr>
  </w:style>
  <w:style w:type="character" w:customStyle="1" w:styleId="946">
    <w:name w:val="书籍标题1"/>
    <w:qFormat/>
    <w:uiPriority w:val="0"/>
    <w:rPr>
      <w:b/>
      <w:bCs/>
      <w:smallCaps/>
      <w:spacing w:val="5"/>
    </w:rPr>
  </w:style>
  <w:style w:type="character" w:customStyle="1" w:styleId="947">
    <w:name w:val="样式 题注 + 黑体2 Char"/>
    <w:link w:val="126"/>
    <w:qFormat/>
    <w:locked/>
    <w:uiPriority w:val="0"/>
    <w:rPr>
      <w:rFonts w:ascii="黑体" w:hAnsi="黑体" w:eastAsia="黑体" w:cs="Arial"/>
      <w:kern w:val="2"/>
      <w:sz w:val="21"/>
      <w:lang w:val="en-US" w:eastAsia="zh-CN" w:bidi="ar-SA"/>
    </w:rPr>
  </w:style>
  <w:style w:type="character" w:customStyle="1" w:styleId="948">
    <w:name w:val="title14"/>
    <w:basedOn w:val="97"/>
    <w:qFormat/>
    <w:uiPriority w:val="0"/>
  </w:style>
  <w:style w:type="character" w:customStyle="1" w:styleId="949">
    <w:name w:val="ptt1"/>
    <w:qFormat/>
    <w:uiPriority w:val="0"/>
    <w:rPr>
      <w:rFonts w:hint="eastAsia" w:ascii="宋体" w:hAnsi="宋体" w:eastAsia="宋体"/>
      <w:spacing w:val="375"/>
      <w:kern w:val="2"/>
      <w:sz w:val="18"/>
      <w:szCs w:val="18"/>
      <w:lang w:val="en-US" w:eastAsia="zh-CN" w:bidi="ar-SA"/>
    </w:rPr>
  </w:style>
  <w:style w:type="character" w:customStyle="1" w:styleId="950">
    <w:name w:val="H2 Char4"/>
    <w:qFormat/>
    <w:uiPriority w:val="0"/>
    <w:rPr>
      <w:rFonts w:ascii="Arial" w:hAnsi="Arial" w:eastAsia="黑体"/>
      <w:b/>
      <w:bCs/>
      <w:kern w:val="2"/>
      <w:sz w:val="32"/>
      <w:szCs w:val="32"/>
      <w:lang w:val="en-US" w:eastAsia="zh-CN" w:bidi="ar-SA"/>
    </w:rPr>
  </w:style>
  <w:style w:type="character" w:customStyle="1" w:styleId="951">
    <w:name w:val="题注 字符"/>
    <w:link w:val="27"/>
    <w:qFormat/>
    <w:uiPriority w:val="0"/>
    <w:rPr>
      <w:rFonts w:ascii="Arial" w:hAnsi="Arial" w:eastAsia="黑体" w:cs="Arial"/>
      <w:kern w:val="2"/>
    </w:rPr>
  </w:style>
  <w:style w:type="character" w:customStyle="1" w:styleId="952">
    <w:name w:val="正文2 Char"/>
    <w:link w:val="127"/>
    <w:qFormat/>
    <w:uiPriority w:val="0"/>
    <w:rPr>
      <w:rFonts w:ascii="宋体" w:hAnsi="宋体" w:eastAsia="仿宋_GB2312" w:cs="Arial"/>
      <w:kern w:val="2"/>
      <w:sz w:val="24"/>
      <w:lang w:val="en-US" w:eastAsia="zh-CN" w:bidi="ar-SA"/>
    </w:rPr>
  </w:style>
  <w:style w:type="character" w:customStyle="1" w:styleId="95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954">
    <w:name w:val="正文空两格 Char"/>
    <w:link w:val="128"/>
    <w:qFormat/>
    <w:locked/>
    <w:uiPriority w:val="0"/>
    <w:rPr>
      <w:rFonts w:ascii="FuturaA Bk BT" w:hAnsi="FuturaA Bk BT" w:eastAsia="宋体" w:cs="FuturaA Bk BT"/>
      <w:kern w:val="2"/>
      <w:sz w:val="24"/>
      <w:szCs w:val="24"/>
      <w:lang w:val="en-US" w:eastAsia="zh-CN" w:bidi="ar-SA"/>
    </w:rPr>
  </w:style>
  <w:style w:type="character" w:customStyle="1" w:styleId="955">
    <w:name w:val="样式 题注 + (符号) 宋体 Char"/>
    <w:link w:val="129"/>
    <w:qFormat/>
    <w:locked/>
    <w:uiPriority w:val="0"/>
    <w:rPr>
      <w:rFonts w:ascii="Arial" w:hAnsi="Arial" w:eastAsia="黑体" w:cs="Arial"/>
      <w:kern w:val="2"/>
      <w:sz w:val="21"/>
      <w:lang w:val="en-US" w:eastAsia="zh-CN" w:bidi="ar-SA"/>
    </w:rPr>
  </w:style>
  <w:style w:type="character" w:customStyle="1" w:styleId="956">
    <w:name w:val="正文缩进 字符"/>
    <w:link w:val="26"/>
    <w:qFormat/>
    <w:uiPriority w:val="0"/>
    <w:rPr>
      <w:rFonts w:eastAsia="宋体"/>
      <w:kern w:val="2"/>
      <w:sz w:val="21"/>
      <w:lang w:val="en-US" w:eastAsia="zh-CN" w:bidi="ar-SA"/>
    </w:rPr>
  </w:style>
  <w:style w:type="character" w:customStyle="1" w:styleId="957">
    <w:name w:val="Document Map Char"/>
    <w:semiHidden/>
    <w:qFormat/>
    <w:locked/>
    <w:uiPriority w:val="0"/>
    <w:rPr>
      <w:rFonts w:ascii="Arial" w:hAnsi="Arial" w:eastAsia="宋体" w:cs="Arial"/>
      <w:kern w:val="0"/>
      <w:sz w:val="21"/>
      <w:szCs w:val="21"/>
      <w:shd w:val="clear" w:color="auto" w:fill="000080"/>
    </w:rPr>
  </w:style>
  <w:style w:type="character" w:customStyle="1" w:styleId="958">
    <w:name w:val="font01"/>
    <w:basedOn w:val="97"/>
    <w:qFormat/>
    <w:uiPriority w:val="0"/>
    <w:rPr>
      <w:rFonts w:hint="eastAsia" w:ascii="宋体" w:hAnsi="宋体" w:eastAsia="宋体" w:cs="宋体"/>
      <w:color w:val="000000"/>
      <w:sz w:val="20"/>
      <w:szCs w:val="20"/>
      <w:u w:val="none"/>
    </w:rPr>
  </w:style>
  <w:style w:type="character" w:customStyle="1" w:styleId="959">
    <w:name w:val="样式 标题 2 + Arial Char"/>
    <w:link w:val="130"/>
    <w:qFormat/>
    <w:uiPriority w:val="0"/>
    <w:rPr>
      <w:rFonts w:ascii="Arial" w:hAnsi="Arial" w:eastAsia="黑体"/>
      <w:kern w:val="2"/>
      <w:sz w:val="30"/>
      <w:szCs w:val="30"/>
      <w:lang w:val="en-US" w:eastAsia="zh-CN" w:bidi="ar-SA"/>
    </w:rPr>
  </w:style>
  <w:style w:type="character" w:customStyle="1" w:styleId="960">
    <w:name w:val="pi1"/>
    <w:qFormat/>
    <w:uiPriority w:val="0"/>
    <w:rPr>
      <w:rFonts w:hint="default" w:ascii="Tahoma" w:hAnsi="Tahoma" w:eastAsia="宋体" w:cs="Tahoma"/>
      <w:color w:val="0000FF"/>
      <w:kern w:val="2"/>
      <w:sz w:val="36"/>
      <w:szCs w:val="36"/>
      <w:lang w:val="en-US" w:eastAsia="zh-CN" w:bidi="ar-SA"/>
    </w:rPr>
  </w:style>
  <w:style w:type="character" w:customStyle="1" w:styleId="961">
    <w:name w:val="样式 题注 + 仿宋_GB2312 Char"/>
    <w:link w:val="131"/>
    <w:qFormat/>
    <w:locked/>
    <w:uiPriority w:val="0"/>
    <w:rPr>
      <w:rFonts w:ascii="黑体" w:hAnsi="仿宋_GB2312" w:eastAsia="黑体" w:cs="Arial"/>
      <w:kern w:val="2"/>
      <w:szCs w:val="24"/>
      <w:lang w:val="en-US" w:eastAsia="zh-CN" w:bidi="ar-SA"/>
    </w:rPr>
  </w:style>
  <w:style w:type="character" w:customStyle="1" w:styleId="962">
    <w:name w:val="paramname3"/>
    <w:qFormat/>
    <w:uiPriority w:val="0"/>
    <w:rPr>
      <w:color w:val="999999"/>
    </w:rPr>
  </w:style>
  <w:style w:type="character" w:customStyle="1" w:styleId="963">
    <w:name w:val="mark"/>
    <w:basedOn w:val="97"/>
    <w:qFormat/>
    <w:uiPriority w:val="0"/>
  </w:style>
  <w:style w:type="character" w:customStyle="1" w:styleId="964">
    <w:name w:val="无间隔 Char"/>
    <w:link w:val="132"/>
    <w:qFormat/>
    <w:locked/>
    <w:uiPriority w:val="0"/>
    <w:rPr>
      <w:kern w:val="2"/>
      <w:sz w:val="21"/>
      <w:szCs w:val="24"/>
      <w:lang w:val="en-US" w:eastAsia="zh-CN" w:bidi="ar-SA"/>
    </w:rPr>
  </w:style>
  <w:style w:type="character" w:customStyle="1" w:styleId="965">
    <w:name w:val="Char Char8"/>
    <w:qFormat/>
    <w:uiPriority w:val="0"/>
    <w:rPr>
      <w:rFonts w:eastAsia="隶书"/>
      <w:b/>
      <w:bCs/>
      <w:sz w:val="36"/>
      <w:szCs w:val="36"/>
      <w:lang w:val="en-US" w:eastAsia="zh-CN" w:bidi="ar-SA"/>
    </w:rPr>
  </w:style>
  <w:style w:type="character" w:customStyle="1" w:styleId="966">
    <w:name w:val="Char Char9"/>
    <w:qFormat/>
    <w:uiPriority w:val="0"/>
    <w:rPr>
      <w:rFonts w:eastAsia="宋体"/>
      <w:kern w:val="2"/>
      <w:sz w:val="18"/>
      <w:szCs w:val="18"/>
      <w:lang w:val="en-US" w:eastAsia="zh-CN" w:bidi="ar-SA"/>
    </w:rPr>
  </w:style>
  <w:style w:type="character" w:customStyle="1" w:styleId="967">
    <w:name w:val="shadow11"/>
    <w:qFormat/>
    <w:uiPriority w:val="0"/>
    <w:rPr>
      <w:color w:val="000000"/>
      <w:sz w:val="21"/>
    </w:rPr>
  </w:style>
  <w:style w:type="character" w:customStyle="1" w:styleId="968">
    <w:name w:val="msonormal"/>
    <w:qFormat/>
    <w:uiPriority w:val="0"/>
    <w:rPr>
      <w:rFonts w:hint="default" w:ascii="Tahoma" w:hAnsi="Tahoma" w:eastAsia="宋体" w:cs="Tahoma"/>
      <w:kern w:val="2"/>
      <w:sz w:val="36"/>
      <w:szCs w:val="36"/>
      <w:lang w:val="en-US" w:eastAsia="zh-CN" w:bidi="ar-SA"/>
    </w:rPr>
  </w:style>
  <w:style w:type="character" w:customStyle="1" w:styleId="969">
    <w:name w:val="style101"/>
    <w:qFormat/>
    <w:uiPriority w:val="0"/>
    <w:rPr>
      <w:color w:val="000000"/>
    </w:rPr>
  </w:style>
  <w:style w:type="character" w:customStyle="1" w:styleId="970">
    <w:name w:val="sony121"/>
    <w:qFormat/>
    <w:uiPriority w:val="0"/>
    <w:rPr>
      <w:rFonts w:hint="eastAsia" w:ascii="宋体" w:hAnsi="宋体" w:eastAsia="宋体"/>
      <w:spacing w:val="31680"/>
      <w:kern w:val="2"/>
      <w:sz w:val="18"/>
      <w:szCs w:val="18"/>
      <w:lang w:val="en-US" w:eastAsia="zh-CN" w:bidi="ar-SA"/>
    </w:rPr>
  </w:style>
  <w:style w:type="character" w:customStyle="1" w:styleId="971">
    <w:name w:val="备注说明 Char Char Char Char"/>
    <w:qFormat/>
    <w:uiPriority w:val="0"/>
    <w:rPr>
      <w:rFonts w:hint="eastAsia" w:ascii="宋体" w:hAnsi="宋体" w:eastAsia="宋体"/>
      <w:kern w:val="2"/>
      <w:sz w:val="21"/>
      <w:lang w:val="en-US" w:eastAsia="zh-CN" w:bidi="ar-SA"/>
    </w:rPr>
  </w:style>
  <w:style w:type="character" w:customStyle="1" w:styleId="972">
    <w:name w:val="Footer Char"/>
    <w:qFormat/>
    <w:locked/>
    <w:uiPriority w:val="0"/>
    <w:rPr>
      <w:rFonts w:ascii="Calibri" w:hAnsi="Calibri" w:eastAsia="宋体" w:cs="Calibri"/>
      <w:sz w:val="18"/>
      <w:szCs w:val="18"/>
    </w:rPr>
  </w:style>
  <w:style w:type="character" w:customStyle="1" w:styleId="973">
    <w:name w:val="常规 Char"/>
    <w:link w:val="133"/>
    <w:qFormat/>
    <w:uiPriority w:val="0"/>
    <w:rPr>
      <w:rFonts w:eastAsia="宋体"/>
      <w:kern w:val="2"/>
      <w:sz w:val="21"/>
      <w:szCs w:val="21"/>
      <w:lang w:val="en-US" w:eastAsia="zh-CN" w:bidi="ar-SA"/>
    </w:rPr>
  </w:style>
  <w:style w:type="character" w:customStyle="1" w:styleId="974">
    <w:name w:val="point_normal1"/>
    <w:qFormat/>
    <w:uiPriority w:val="0"/>
    <w:rPr>
      <w:rFonts w:hint="default" w:ascii="Arial" w:hAnsi="Arial" w:cs="Arial"/>
      <w:sz w:val="18"/>
      <w:szCs w:val="18"/>
    </w:rPr>
  </w:style>
  <w:style w:type="character" w:customStyle="1" w:styleId="975">
    <w:name w:val="text03"/>
    <w:qFormat/>
    <w:uiPriority w:val="0"/>
    <w:rPr>
      <w:rFonts w:hint="default" w:ascii="Tahoma" w:hAnsi="Tahoma" w:eastAsia="宋体" w:cs="Tahoma"/>
      <w:kern w:val="2"/>
      <w:sz w:val="36"/>
      <w:szCs w:val="36"/>
      <w:lang w:val="en-US" w:eastAsia="zh-CN" w:bidi="ar-SA"/>
    </w:rPr>
  </w:style>
  <w:style w:type="character" w:customStyle="1" w:styleId="976">
    <w:name w:val="正文（缩进） Char"/>
    <w:link w:val="134"/>
    <w:qFormat/>
    <w:uiPriority w:val="0"/>
    <w:rPr>
      <w:rFonts w:eastAsia="宋体"/>
      <w:kern w:val="2"/>
      <w:sz w:val="24"/>
      <w:szCs w:val="24"/>
      <w:lang w:bidi="ar-SA"/>
    </w:rPr>
  </w:style>
  <w:style w:type="character" w:customStyle="1" w:styleId="977">
    <w:name w:val="页眉 字符"/>
    <w:link w:val="60"/>
    <w:qFormat/>
    <w:uiPriority w:val="0"/>
    <w:rPr>
      <w:kern w:val="2"/>
      <w:sz w:val="18"/>
      <w:szCs w:val="18"/>
    </w:rPr>
  </w:style>
  <w:style w:type="character" w:customStyle="1" w:styleId="978">
    <w:name w:val="text1"/>
    <w:basedOn w:val="97"/>
    <w:qFormat/>
    <w:uiPriority w:val="0"/>
  </w:style>
  <w:style w:type="character" w:customStyle="1" w:styleId="979">
    <w:name w:val="正文首行缩进 Char Char Char Char Char"/>
    <w:qFormat/>
    <w:uiPriority w:val="0"/>
    <w:rPr>
      <w:rFonts w:ascii="Calibri" w:hAnsi="Calibri" w:eastAsia="宋体"/>
      <w:kern w:val="2"/>
      <w:sz w:val="21"/>
      <w:szCs w:val="22"/>
      <w:lang w:val="en-US" w:eastAsia="zh-CN" w:bidi="ar-SA"/>
    </w:rPr>
  </w:style>
  <w:style w:type="character" w:customStyle="1" w:styleId="980">
    <w:name w:val="招标正文 Char"/>
    <w:link w:val="135"/>
    <w:qFormat/>
    <w:uiPriority w:val="0"/>
    <w:rPr>
      <w:rFonts w:ascii="仿宋_GB2312" w:eastAsia="仿宋_GB2312" w:cs="宋体"/>
      <w:kern w:val="1"/>
      <w:sz w:val="30"/>
      <w:lang w:eastAsia="ar-SA"/>
    </w:rPr>
  </w:style>
  <w:style w:type="character" w:customStyle="1" w:styleId="981">
    <w:name w:val="日期 字符"/>
    <w:link w:val="51"/>
    <w:qFormat/>
    <w:uiPriority w:val="0"/>
    <w:rPr>
      <w:rFonts w:eastAsia="楷体_GB2312"/>
      <w:kern w:val="2"/>
      <w:sz w:val="32"/>
      <w:lang w:val="en-US" w:eastAsia="zh-CN" w:bidi="ar-SA"/>
    </w:rPr>
  </w:style>
  <w:style w:type="character" w:customStyle="1" w:styleId="982">
    <w:name w:val="标题 8 Char Char"/>
    <w:qFormat/>
    <w:uiPriority w:val="0"/>
    <w:rPr>
      <w:rFonts w:ascii="Cambria" w:hAnsi="Cambria" w:eastAsia="宋体" w:cs="Times New Roman"/>
      <w:sz w:val="24"/>
      <w:szCs w:val="24"/>
    </w:rPr>
  </w:style>
  <w:style w:type="character" w:customStyle="1" w:styleId="983">
    <w:name w:val="style91"/>
    <w:qFormat/>
    <w:uiPriority w:val="0"/>
    <w:rPr>
      <w:color w:val="666666"/>
    </w:rPr>
  </w:style>
  <w:style w:type="character" w:customStyle="1" w:styleId="984">
    <w:name w:val="标题 3 Char"/>
    <w:qFormat/>
    <w:uiPriority w:val="0"/>
    <w:rPr>
      <w:rFonts w:ascii="Times New Roman" w:hAnsi="Times New Roman" w:eastAsia="宋体" w:cs="Times New Roman"/>
      <w:b/>
      <w:bCs/>
      <w:sz w:val="32"/>
      <w:szCs w:val="32"/>
    </w:rPr>
  </w:style>
  <w:style w:type="character" w:customStyle="1" w:styleId="985">
    <w:name w:val="正文格式 Char1"/>
    <w:link w:val="136"/>
    <w:qFormat/>
    <w:uiPriority w:val="0"/>
    <w:rPr>
      <w:rFonts w:ascii="宋体" w:hAnsi="宋体" w:eastAsia="宋体"/>
      <w:bCs/>
      <w:color w:val="000000"/>
      <w:sz w:val="24"/>
      <w:szCs w:val="24"/>
      <w:lang w:val="en-US" w:eastAsia="zh-CN" w:bidi="ar-SA"/>
    </w:rPr>
  </w:style>
  <w:style w:type="character" w:customStyle="1" w:styleId="986">
    <w:name w:val="Char Char4"/>
    <w:qFormat/>
    <w:uiPriority w:val="0"/>
    <w:rPr>
      <w:rFonts w:ascii="Arial" w:hAnsi="Arial" w:eastAsia="黑体"/>
      <w:b/>
      <w:bCs/>
      <w:kern w:val="2"/>
      <w:sz w:val="32"/>
      <w:szCs w:val="32"/>
      <w:lang w:val="en-US" w:eastAsia="zh-CN" w:bidi="ar-SA"/>
    </w:rPr>
  </w:style>
  <w:style w:type="character" w:customStyle="1" w:styleId="987">
    <w:name w:val="页眉 Char1"/>
    <w:semiHidden/>
    <w:qFormat/>
    <w:uiPriority w:val="0"/>
    <w:rPr>
      <w:sz w:val="18"/>
      <w:szCs w:val="18"/>
    </w:rPr>
  </w:style>
  <w:style w:type="character" w:customStyle="1" w:styleId="988">
    <w:name w:val="Char Char34"/>
    <w:qFormat/>
    <w:uiPriority w:val="0"/>
    <w:rPr>
      <w:rFonts w:ascii="宋体" w:hAnsi="Courier New" w:eastAsia="宋体"/>
      <w:kern w:val="2"/>
      <w:sz w:val="24"/>
      <w:szCs w:val="24"/>
      <w:lang w:val="en-US" w:eastAsia="zh-CN" w:bidi="ar-SA"/>
    </w:rPr>
  </w:style>
  <w:style w:type="character" w:customStyle="1" w:styleId="989">
    <w:name w:val="表正文 Char1"/>
    <w:qFormat/>
    <w:uiPriority w:val="0"/>
    <w:rPr>
      <w:rFonts w:eastAsia="宋体"/>
      <w:kern w:val="2"/>
      <w:sz w:val="21"/>
      <w:lang w:val="en-US" w:eastAsia="zh-CN"/>
    </w:rPr>
  </w:style>
  <w:style w:type="character" w:customStyle="1" w:styleId="990">
    <w:name w:val="nr"/>
    <w:basedOn w:val="97"/>
    <w:qFormat/>
    <w:uiPriority w:val="0"/>
  </w:style>
  <w:style w:type="character" w:customStyle="1" w:styleId="991">
    <w:name w:val="Table Text Char1"/>
    <w:link w:val="112"/>
    <w:qFormat/>
    <w:uiPriority w:val="0"/>
    <w:rPr>
      <w:rFonts w:eastAsia="宋体"/>
      <w:kern w:val="2"/>
      <w:sz w:val="16"/>
      <w:szCs w:val="24"/>
      <w:lang w:val="en-US" w:eastAsia="zh-CN" w:bidi="ar-SA"/>
    </w:rPr>
  </w:style>
  <w:style w:type="character" w:customStyle="1" w:styleId="992">
    <w:name w:val="H1 Char5"/>
    <w:qFormat/>
    <w:uiPriority w:val="0"/>
    <w:rPr>
      <w:rFonts w:eastAsia="隶书"/>
      <w:b/>
      <w:bCs/>
      <w:sz w:val="36"/>
      <w:szCs w:val="36"/>
      <w:lang w:val="en-US" w:eastAsia="zh-CN" w:bidi="ar-SA"/>
    </w:rPr>
  </w:style>
  <w:style w:type="character" w:customStyle="1" w:styleId="993">
    <w:name w:val="标题 3 字符"/>
    <w:link w:val="8"/>
    <w:qFormat/>
    <w:uiPriority w:val="0"/>
    <w:rPr>
      <w:rFonts w:eastAsia="仿宋"/>
      <w:b/>
      <w:bCs/>
      <w:kern w:val="2"/>
      <w:sz w:val="30"/>
      <w:szCs w:val="32"/>
    </w:rPr>
  </w:style>
  <w:style w:type="character" w:customStyle="1" w:styleId="994">
    <w:name w:val="dectext1"/>
    <w:qFormat/>
    <w:uiPriority w:val="0"/>
    <w:rPr>
      <w:rFonts w:ascii="宋体" w:hAnsi="宋体" w:eastAsia="宋体"/>
      <w:color w:val="333333"/>
      <w:sz w:val="21"/>
      <w:szCs w:val="21"/>
      <w:u w:val="none"/>
    </w:rPr>
  </w:style>
  <w:style w:type="character" w:customStyle="1" w:styleId="995">
    <w:name w:val="基础框架 Char Char"/>
    <w:link w:val="137"/>
    <w:qFormat/>
    <w:uiPriority w:val="0"/>
    <w:rPr>
      <w:rFonts w:ascii="宋体" w:hAnsi="宋体" w:eastAsia="宋体"/>
      <w:kern w:val="2"/>
      <w:sz w:val="18"/>
      <w:szCs w:val="21"/>
      <w:lang w:val="en-US" w:eastAsia="zh-CN" w:bidi="ar-SA"/>
    </w:rPr>
  </w:style>
  <w:style w:type="character" w:customStyle="1" w:styleId="996">
    <w:name w:val="Normal Indent Char Char"/>
    <w:qFormat/>
    <w:uiPriority w:val="0"/>
    <w:rPr>
      <w:rFonts w:eastAsia="宋体"/>
      <w:kern w:val="2"/>
      <w:sz w:val="21"/>
      <w:lang w:val="en-US" w:eastAsia="zh-CN" w:bidi="ar-SA"/>
    </w:rPr>
  </w:style>
  <w:style w:type="character" w:customStyle="1" w:styleId="997">
    <w:name w:val="tw4winMark"/>
    <w:qFormat/>
    <w:uiPriority w:val="0"/>
    <w:rPr>
      <w:rFonts w:ascii="Courier New" w:hAnsi="Courier New"/>
      <w:vanish/>
      <w:color w:val="800080"/>
      <w:vertAlign w:val="subscript"/>
    </w:rPr>
  </w:style>
  <w:style w:type="character" w:customStyle="1" w:styleId="998">
    <w:name w:val="文档正文 Char"/>
    <w:link w:val="138"/>
    <w:qFormat/>
    <w:locked/>
    <w:uiPriority w:val="0"/>
    <w:rPr>
      <w:rFonts w:ascii="Arial Narrow" w:hAnsi="Arial Narrow" w:eastAsia="宋体"/>
      <w:sz w:val="24"/>
      <w:szCs w:val="24"/>
      <w:lang w:val="en-US" w:eastAsia="zh-CN" w:bidi="ar-SA"/>
    </w:rPr>
  </w:style>
  <w:style w:type="character" w:customStyle="1" w:styleId="999">
    <w:name w:val="标题 2 字符"/>
    <w:link w:val="7"/>
    <w:qFormat/>
    <w:uiPriority w:val="0"/>
    <w:rPr>
      <w:rFonts w:ascii="仿宋" w:hAnsi="仿宋" w:eastAsia="仿宋"/>
      <w:b/>
      <w:bCs/>
      <w:kern w:val="2"/>
      <w:sz w:val="32"/>
      <w:szCs w:val="32"/>
    </w:rPr>
  </w:style>
  <w:style w:type="character" w:customStyle="1" w:styleId="1000">
    <w:name w:val="样式9 Char"/>
    <w:link w:val="139"/>
    <w:qFormat/>
    <w:uiPriority w:val="0"/>
    <w:rPr>
      <w:b/>
      <w:kern w:val="2"/>
      <w:sz w:val="24"/>
      <w:szCs w:val="24"/>
    </w:rPr>
  </w:style>
  <w:style w:type="character" w:customStyle="1" w:styleId="1001">
    <w:name w:val="标准 Char Char Char Char Char"/>
    <w:qFormat/>
    <w:uiPriority w:val="0"/>
    <w:rPr>
      <w:rFonts w:hint="eastAsia" w:ascii="宋体" w:hAnsi="宋体" w:eastAsia="宋体"/>
      <w:color w:val="000000"/>
      <w:kern w:val="2"/>
      <w:sz w:val="24"/>
      <w:lang w:val="en-US" w:eastAsia="zh-CN" w:bidi="ar-SA"/>
    </w:rPr>
  </w:style>
  <w:style w:type="character" w:customStyle="1" w:styleId="1002">
    <w:name w:val="fbt"/>
    <w:basedOn w:val="97"/>
    <w:qFormat/>
    <w:uiPriority w:val="0"/>
  </w:style>
  <w:style w:type="character" w:customStyle="1" w:styleId="1003">
    <w:name w:val="tw4winError"/>
    <w:qFormat/>
    <w:uiPriority w:val="0"/>
    <w:rPr>
      <w:rFonts w:ascii="Courier New" w:hAnsi="Courier New"/>
      <w:color w:val="00FF00"/>
      <w:sz w:val="40"/>
    </w:rPr>
  </w:style>
  <w:style w:type="character" w:customStyle="1" w:styleId="1004">
    <w:name w:val="pfont11"/>
    <w:qFormat/>
    <w:uiPriority w:val="0"/>
    <w:rPr>
      <w:rFonts w:hint="default" w:ascii="Tahoma" w:hAnsi="Tahoma" w:eastAsia="宋体" w:cs="Tahoma"/>
      <w:kern w:val="2"/>
      <w:sz w:val="18"/>
      <w:szCs w:val="18"/>
      <w:lang w:val="en-US" w:eastAsia="zh-CN" w:bidi="ar-SA"/>
    </w:rPr>
  </w:style>
  <w:style w:type="character" w:customStyle="1" w:styleId="1005">
    <w:name w:val="p121"/>
    <w:qFormat/>
    <w:uiPriority w:val="0"/>
    <w:rPr>
      <w:color w:val="000000"/>
      <w:sz w:val="21"/>
      <w:szCs w:val="21"/>
      <w:u w:val="none"/>
    </w:rPr>
  </w:style>
  <w:style w:type="character" w:customStyle="1" w:styleId="1006">
    <w:name w:val="表格 Char Char"/>
    <w:link w:val="5"/>
    <w:qFormat/>
    <w:uiPriority w:val="0"/>
    <w:rPr>
      <w:rFonts w:eastAsia="宋体"/>
      <w:kern w:val="2"/>
      <w:sz w:val="28"/>
      <w:szCs w:val="24"/>
      <w:lang w:val="en-US" w:eastAsia="zh-CN" w:bidi="ar-SA"/>
    </w:rPr>
  </w:style>
  <w:style w:type="character" w:customStyle="1" w:styleId="1007">
    <w:name w:val="H1 Char2"/>
    <w:qFormat/>
    <w:uiPriority w:val="0"/>
    <w:rPr>
      <w:rFonts w:eastAsia="隶书"/>
      <w:b/>
      <w:bCs/>
      <w:sz w:val="36"/>
      <w:szCs w:val="36"/>
      <w:lang w:val="en-US" w:eastAsia="zh-CN" w:bidi="ar-SA"/>
    </w:rPr>
  </w:style>
  <w:style w:type="character" w:customStyle="1" w:styleId="1008">
    <w:name w:val="样式 题注 + 黑体 Char"/>
    <w:link w:val="140"/>
    <w:qFormat/>
    <w:locked/>
    <w:uiPriority w:val="0"/>
    <w:rPr>
      <w:rFonts w:ascii="黑体" w:hAnsi="黑体" w:eastAsia="黑体" w:cs="Arial"/>
      <w:kern w:val="2"/>
      <w:sz w:val="21"/>
      <w:lang w:val="en-US" w:eastAsia="zh-CN" w:bidi="ar-SA"/>
    </w:rPr>
  </w:style>
  <w:style w:type="character" w:customStyle="1" w:styleId="1009">
    <w:name w:val="Header Char"/>
    <w:qFormat/>
    <w:locked/>
    <w:uiPriority w:val="0"/>
    <w:rPr>
      <w:rFonts w:ascii="Calibri" w:hAnsi="Calibri" w:eastAsia="宋体" w:cs="Calibri"/>
      <w:sz w:val="18"/>
      <w:szCs w:val="18"/>
    </w:rPr>
  </w:style>
  <w:style w:type="character" w:customStyle="1" w:styleId="1010">
    <w:name w:val="公司一级标题"/>
    <w:qFormat/>
    <w:uiPriority w:val="0"/>
    <w:rPr>
      <w:rFonts w:ascii="黑体" w:hAnsi="黑体" w:eastAsia="黑体"/>
      <w:color w:val="333300"/>
      <w:sz w:val="30"/>
    </w:rPr>
  </w:style>
  <w:style w:type="character" w:customStyle="1" w:styleId="1011">
    <w:name w:val="ca-8"/>
    <w:basedOn w:val="97"/>
    <w:qFormat/>
    <w:uiPriority w:val="0"/>
  </w:style>
  <w:style w:type="character" w:customStyle="1" w:styleId="1012">
    <w:name w:val="para"/>
    <w:basedOn w:val="97"/>
    <w:qFormat/>
    <w:uiPriority w:val="0"/>
  </w:style>
  <w:style w:type="character" w:customStyle="1" w:styleId="1013">
    <w:name w:val="p3"/>
    <w:basedOn w:val="97"/>
    <w:qFormat/>
    <w:uiPriority w:val="0"/>
  </w:style>
  <w:style w:type="character" w:customStyle="1" w:styleId="1014">
    <w:name w:val="unnamed1"/>
    <w:qFormat/>
    <w:uiPriority w:val="0"/>
    <w:rPr>
      <w:rFonts w:hint="default" w:ascii="Tahoma" w:hAnsi="Tahoma" w:eastAsia="宋体" w:cs="Tahoma"/>
      <w:kern w:val="2"/>
      <w:sz w:val="36"/>
      <w:szCs w:val="36"/>
      <w:lang w:val="en-US" w:eastAsia="zh-CN" w:bidi="ar-SA"/>
    </w:rPr>
  </w:style>
  <w:style w:type="character" w:customStyle="1" w:styleId="1015">
    <w:name w:val="图文字 Char"/>
    <w:link w:val="141"/>
    <w:qFormat/>
    <w:uiPriority w:val="0"/>
    <w:rPr>
      <w:rFonts w:eastAsia="文鼎CS仿宋体"/>
      <w:kern w:val="2"/>
      <w:sz w:val="24"/>
      <w:szCs w:val="24"/>
      <w:lang w:val="en-US" w:eastAsia="zh-CN" w:bidi="ar-SA"/>
    </w:rPr>
  </w:style>
  <w:style w:type="character" w:customStyle="1" w:styleId="1016">
    <w:name w:val="正文2 Char Char"/>
    <w:qFormat/>
    <w:uiPriority w:val="0"/>
    <w:rPr>
      <w:rFonts w:eastAsia="宋体"/>
      <w:kern w:val="2"/>
      <w:sz w:val="24"/>
      <w:lang w:val="en-US" w:eastAsia="zh-CN" w:bidi="ar-SA"/>
    </w:rPr>
  </w:style>
  <w:style w:type="character" w:customStyle="1" w:styleId="1017">
    <w:name w:val="Legal Level 1.1.1. Char"/>
    <w:qFormat/>
    <w:uiPriority w:val="0"/>
    <w:rPr>
      <w:rFonts w:ascii="Arial" w:hAnsi="Arial" w:eastAsia="黑体"/>
      <w:sz w:val="24"/>
      <w:lang w:val="en-US" w:eastAsia="zh-CN" w:bidi="ar-SA"/>
    </w:rPr>
  </w:style>
  <w:style w:type="character" w:customStyle="1" w:styleId="1018">
    <w:name w:val="flname7"/>
    <w:basedOn w:val="97"/>
    <w:qFormat/>
    <w:uiPriority w:val="0"/>
  </w:style>
  <w:style w:type="character" w:customStyle="1" w:styleId="1019">
    <w:name w:val="标题 9 字符"/>
    <w:link w:val="14"/>
    <w:qFormat/>
    <w:uiPriority w:val="0"/>
    <w:rPr>
      <w:rFonts w:ascii="Arial" w:hAnsi="Arial" w:eastAsia="黑体"/>
      <w:sz w:val="28"/>
    </w:rPr>
  </w:style>
  <w:style w:type="character" w:customStyle="1" w:styleId="1020">
    <w:name w:val="标题 4 字符"/>
    <w:link w:val="9"/>
    <w:qFormat/>
    <w:uiPriority w:val="0"/>
    <w:rPr>
      <w:rFonts w:ascii="仿宋" w:hAnsi="仿宋" w:eastAsia="仿宋"/>
      <w:b/>
      <w:bCs/>
      <w:kern w:val="2"/>
      <w:sz w:val="28"/>
      <w:szCs w:val="28"/>
    </w:rPr>
  </w:style>
  <w:style w:type="character" w:customStyle="1" w:styleId="1021">
    <w:name w:val="标题 1 Char Char"/>
    <w:qFormat/>
    <w:uiPriority w:val="0"/>
    <w:rPr>
      <w:rFonts w:eastAsia="宋体"/>
      <w:b/>
      <w:spacing w:val="-2"/>
      <w:sz w:val="24"/>
      <w:lang w:val="en-US" w:eastAsia="zh-CN" w:bidi="ar-SA"/>
    </w:rPr>
  </w:style>
  <w:style w:type="character" w:customStyle="1" w:styleId="1022">
    <w:name w:val="H1 Char"/>
    <w:qFormat/>
    <w:locked/>
    <w:uiPriority w:val="0"/>
    <w:rPr>
      <w:rFonts w:eastAsia="隶书"/>
      <w:b/>
      <w:bCs/>
      <w:sz w:val="36"/>
      <w:szCs w:val="36"/>
      <w:lang w:val="en-US" w:eastAsia="zh-CN" w:bidi="ar-SA"/>
    </w:rPr>
  </w:style>
  <w:style w:type="character" w:customStyle="1" w:styleId="1023">
    <w:name w:val="text_main1"/>
    <w:qFormat/>
    <w:uiPriority w:val="0"/>
    <w:rPr>
      <w:rFonts w:hint="default" w:ascii="ˎ̥" w:hAnsi="ˎ̥" w:eastAsia="宋体"/>
      <w:color w:val="000000"/>
      <w:kern w:val="2"/>
      <w:sz w:val="22"/>
      <w:szCs w:val="22"/>
      <w:lang w:val="en-US" w:eastAsia="zh-CN" w:bidi="ar-SA"/>
    </w:rPr>
  </w:style>
  <w:style w:type="character" w:customStyle="1" w:styleId="1024">
    <w:name w:val="样式 首行缩进:  2 字符 Char"/>
    <w:link w:val="142"/>
    <w:qFormat/>
    <w:uiPriority w:val="0"/>
    <w:rPr>
      <w:rFonts w:eastAsia="仿宋_GB2312"/>
      <w:kern w:val="24"/>
      <w:sz w:val="24"/>
      <w:lang w:val="en-US" w:eastAsia="zh-CN" w:bidi="ar-SA"/>
    </w:rPr>
  </w:style>
  <w:style w:type="character" w:customStyle="1" w:styleId="1025">
    <w:name w:val="样式 题注 + 黑体3 Char"/>
    <w:link w:val="143"/>
    <w:qFormat/>
    <w:locked/>
    <w:uiPriority w:val="0"/>
    <w:rPr>
      <w:rFonts w:ascii="黑体" w:hAnsi="黑体" w:eastAsia="黑体" w:cs="Arial"/>
      <w:kern w:val="2"/>
      <w:sz w:val="21"/>
      <w:lang w:val="en-US" w:eastAsia="zh-CN" w:bidi="ar-SA"/>
    </w:rPr>
  </w:style>
  <w:style w:type="character" w:customStyle="1" w:styleId="1026">
    <w:name w:val="正文文本缩进 3 字符"/>
    <w:link w:val="73"/>
    <w:qFormat/>
    <w:uiPriority w:val="0"/>
    <w:rPr>
      <w:rFonts w:ascii="仿宋_GB2312" w:hAnsi="宋体" w:eastAsia="仿宋_GB2312"/>
      <w:color w:val="000000"/>
      <w:kern w:val="2"/>
      <w:sz w:val="24"/>
      <w:szCs w:val="24"/>
    </w:rPr>
  </w:style>
  <w:style w:type="character" w:customStyle="1" w:styleId="1027">
    <w:name w:val="font11"/>
    <w:qFormat/>
    <w:uiPriority w:val="0"/>
    <w:rPr>
      <w:rFonts w:hint="default" w:ascii="Tahoma" w:hAnsi="Tahoma" w:eastAsia="宋体" w:cs="Tahoma"/>
      <w:kern w:val="2"/>
      <w:sz w:val="18"/>
      <w:szCs w:val="18"/>
      <w:lang w:val="en-US" w:eastAsia="zh-CN" w:bidi="ar-SA"/>
    </w:rPr>
  </w:style>
  <w:style w:type="character" w:customStyle="1" w:styleId="1028">
    <w:name w:val="Indent Normal Char"/>
    <w:link w:val="144"/>
    <w:qFormat/>
    <w:uiPriority w:val="0"/>
    <w:rPr>
      <w:kern w:val="2"/>
      <w:sz w:val="21"/>
      <w:lang w:bidi="ar-SA"/>
    </w:rPr>
  </w:style>
  <w:style w:type="character" w:customStyle="1" w:styleId="1029">
    <w:name w:val="mark8"/>
    <w:qFormat/>
    <w:uiPriority w:val="0"/>
    <w:rPr>
      <w:b/>
      <w:bCs/>
      <w:sz w:val="21"/>
      <w:szCs w:val="21"/>
    </w:rPr>
  </w:style>
  <w:style w:type="character" w:customStyle="1" w:styleId="1030">
    <w:name w:val="textcontents1"/>
    <w:qFormat/>
    <w:uiPriority w:val="0"/>
    <w:rPr>
      <w:color w:val="000000"/>
      <w:sz w:val="30"/>
      <w:szCs w:val="30"/>
    </w:rPr>
  </w:style>
  <w:style w:type="character" w:customStyle="1" w:styleId="1031">
    <w:name w:val="最新正文 Char"/>
    <w:link w:val="145"/>
    <w:qFormat/>
    <w:uiPriority w:val="0"/>
    <w:rPr>
      <w:rFonts w:ascii="仿宋_GB2312" w:eastAsia="仿宋_GB2312" w:cs="宋体"/>
      <w:kern w:val="2"/>
      <w:sz w:val="24"/>
      <w:szCs w:val="24"/>
      <w:lang w:val="en-US" w:eastAsia="zh-CN"/>
    </w:rPr>
  </w:style>
  <w:style w:type="character" w:customStyle="1" w:styleId="1032">
    <w:name w:val="h4 Char1"/>
    <w:qFormat/>
    <w:uiPriority w:val="0"/>
    <w:rPr>
      <w:rFonts w:ascii="Arial" w:hAnsi="Arial" w:eastAsia="黑体"/>
      <w:b/>
      <w:bCs/>
      <w:kern w:val="2"/>
      <w:sz w:val="28"/>
      <w:szCs w:val="28"/>
      <w:lang w:val="en-US" w:eastAsia="zh-CN" w:bidi="ar-SA"/>
    </w:rPr>
  </w:style>
  <w:style w:type="character" w:customStyle="1" w:styleId="1033">
    <w:name w:val="正文文本 字符"/>
    <w:link w:val="39"/>
    <w:qFormat/>
    <w:uiPriority w:val="0"/>
    <w:rPr>
      <w:rFonts w:eastAsia="宋体"/>
      <w:kern w:val="2"/>
      <w:sz w:val="28"/>
      <w:szCs w:val="24"/>
      <w:lang w:val="en-US" w:eastAsia="zh-CN" w:bidi="ar-SA"/>
    </w:rPr>
  </w:style>
  <w:style w:type="character" w:customStyle="1" w:styleId="1034">
    <w:name w:val="正文文本缩进 Char Char1"/>
    <w:qFormat/>
    <w:uiPriority w:val="0"/>
    <w:rPr>
      <w:rFonts w:hint="default" w:ascii="Tahoma" w:hAnsi="Tahoma" w:eastAsia="宋体" w:cs="Tahoma"/>
      <w:kern w:val="2"/>
      <w:sz w:val="21"/>
      <w:szCs w:val="24"/>
      <w:lang w:val="en-US" w:eastAsia="zh-CN" w:bidi="ar-SA"/>
    </w:rPr>
  </w:style>
  <w:style w:type="character" w:customStyle="1" w:styleId="1035">
    <w:name w:val="tx1"/>
    <w:qFormat/>
    <w:uiPriority w:val="0"/>
    <w:rPr>
      <w:rFonts w:hint="default" w:ascii="Tahoma" w:hAnsi="Tahoma" w:eastAsia="宋体" w:cs="Tahoma"/>
      <w:b/>
      <w:bCs/>
      <w:kern w:val="2"/>
      <w:sz w:val="36"/>
      <w:szCs w:val="36"/>
      <w:lang w:val="en-US" w:eastAsia="zh-CN" w:bidi="ar-SA"/>
    </w:rPr>
  </w:style>
  <w:style w:type="character" w:customStyle="1" w:styleId="1036">
    <w:name w:val="发布"/>
    <w:qFormat/>
    <w:uiPriority w:val="0"/>
    <w:rPr>
      <w:rFonts w:ascii="黑体" w:eastAsia="黑体"/>
      <w:spacing w:val="22"/>
      <w:w w:val="100"/>
      <w:position w:val="3"/>
      <w:sz w:val="28"/>
    </w:rPr>
  </w:style>
  <w:style w:type="character" w:customStyle="1" w:styleId="1037">
    <w:name w:val="加重文字 Char"/>
    <w:link w:val="146"/>
    <w:qFormat/>
    <w:locked/>
    <w:uiPriority w:val="0"/>
    <w:rPr>
      <w:rFonts w:eastAsia="宋体"/>
      <w:b/>
      <w:bCs/>
      <w:kern w:val="2"/>
      <w:sz w:val="24"/>
      <w:szCs w:val="24"/>
      <w:u w:val="thick"/>
      <w:lang w:val="en-US" w:eastAsia="zh-CN" w:bidi="ar-SA"/>
    </w:rPr>
  </w:style>
  <w:style w:type="character" w:customStyle="1" w:styleId="103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1039">
    <w:name w:val="Char Char7"/>
    <w:qFormat/>
    <w:uiPriority w:val="0"/>
    <w:rPr>
      <w:kern w:val="2"/>
      <w:sz w:val="18"/>
      <w:szCs w:val="18"/>
    </w:rPr>
  </w:style>
  <w:style w:type="character" w:customStyle="1" w:styleId="1040">
    <w:name w:val="point_small1"/>
    <w:qFormat/>
    <w:uiPriority w:val="0"/>
    <w:rPr>
      <w:rFonts w:hint="default" w:ascii="Arial" w:hAnsi="Arial" w:cs="Arial"/>
      <w:sz w:val="18"/>
      <w:szCs w:val="18"/>
    </w:rPr>
  </w:style>
  <w:style w:type="character" w:customStyle="1" w:styleId="1041">
    <w:name w:val="title_emph1"/>
    <w:qFormat/>
    <w:uiPriority w:val="0"/>
    <w:rPr>
      <w:rFonts w:hint="default" w:ascii="Arial" w:hAnsi="Arial" w:cs="Arial"/>
      <w:b/>
      <w:bCs/>
      <w:sz w:val="18"/>
      <w:szCs w:val="18"/>
    </w:rPr>
  </w:style>
  <w:style w:type="character" w:customStyle="1" w:styleId="1042">
    <w:name w:val="memo"/>
    <w:qFormat/>
    <w:uiPriority w:val="0"/>
  </w:style>
  <w:style w:type="character" w:customStyle="1" w:styleId="1043">
    <w:name w:val="tw4winJump"/>
    <w:qFormat/>
    <w:uiPriority w:val="0"/>
    <w:rPr>
      <w:rFonts w:ascii="Courier New" w:hAnsi="Courier New"/>
      <w:color w:val="008080"/>
    </w:rPr>
  </w:style>
  <w:style w:type="character" w:customStyle="1" w:styleId="1044">
    <w:name w:val="tpc_content1"/>
    <w:qFormat/>
    <w:uiPriority w:val="0"/>
    <w:rPr>
      <w:sz w:val="20"/>
    </w:rPr>
  </w:style>
  <w:style w:type="character" w:customStyle="1" w:styleId="1045">
    <w:name w:val="it1"/>
    <w:qFormat/>
    <w:uiPriority w:val="0"/>
    <w:rPr>
      <w:rFonts w:hint="eastAsia" w:ascii="宋体" w:hAnsi="宋体" w:eastAsia="宋体"/>
      <w:color w:val="000000"/>
      <w:sz w:val="18"/>
      <w:szCs w:val="18"/>
    </w:rPr>
  </w:style>
  <w:style w:type="character" w:customStyle="1" w:styleId="1046">
    <w:name w:val="页脚 Char1"/>
    <w:semiHidden/>
    <w:qFormat/>
    <w:uiPriority w:val="0"/>
    <w:rPr>
      <w:sz w:val="18"/>
      <w:szCs w:val="18"/>
    </w:rPr>
  </w:style>
  <w:style w:type="character" w:customStyle="1" w:styleId="1047">
    <w:name w:val="red1"/>
    <w:qFormat/>
    <w:uiPriority w:val="0"/>
    <w:rPr>
      <w:rFonts w:hint="default" w:ascii="ˎ̥" w:hAnsi="ˎ̥"/>
      <w:color w:val="CC0001"/>
      <w:sz w:val="18"/>
      <w:szCs w:val="18"/>
    </w:rPr>
  </w:style>
  <w:style w:type="character" w:customStyle="1" w:styleId="1048">
    <w:name w:val="line"/>
    <w:basedOn w:val="97"/>
    <w:qFormat/>
    <w:uiPriority w:val="0"/>
  </w:style>
  <w:style w:type="character" w:customStyle="1" w:styleId="1049">
    <w:name w:val="unnamed11"/>
    <w:qFormat/>
    <w:uiPriority w:val="0"/>
    <w:rPr>
      <w:spacing w:val="360"/>
      <w:sz w:val="20"/>
      <w:szCs w:val="20"/>
    </w:rPr>
  </w:style>
  <w:style w:type="character" w:customStyle="1" w:styleId="1050">
    <w:name w:val="正文文本缩进 Char1 Char"/>
    <w:qFormat/>
    <w:uiPriority w:val="0"/>
    <w:rPr>
      <w:rFonts w:hint="default" w:ascii="Tahoma" w:hAnsi="Tahoma" w:eastAsia="宋体" w:cs="Tahoma"/>
      <w:kern w:val="2"/>
      <w:sz w:val="21"/>
      <w:szCs w:val="24"/>
      <w:lang w:val="en-US" w:eastAsia="zh-CN" w:bidi="ar-SA"/>
    </w:rPr>
  </w:style>
  <w:style w:type="character" w:customStyle="1" w:styleId="1051">
    <w:name w:val="huide001"/>
    <w:qFormat/>
    <w:uiPriority w:val="0"/>
    <w:rPr>
      <w:rFonts w:hint="default" w:ascii="Arial" w:hAnsi="Arial" w:cs="Arial"/>
      <w:color w:val="666666"/>
      <w:sz w:val="18"/>
      <w:szCs w:val="18"/>
    </w:rPr>
  </w:style>
  <w:style w:type="character" w:customStyle="1" w:styleId="1052">
    <w:name w:val="正文首行缩进 Char"/>
    <w:qFormat/>
    <w:uiPriority w:val="0"/>
    <w:rPr>
      <w:rFonts w:hint="default" w:ascii="Tahoma" w:hAnsi="Tahoma" w:eastAsia="宋体" w:cs="Tahoma"/>
      <w:kern w:val="2"/>
      <w:sz w:val="21"/>
      <w:szCs w:val="24"/>
      <w:lang w:val="en-US" w:eastAsia="zh-CN" w:bidi="ar-SA"/>
    </w:rPr>
  </w:style>
  <w:style w:type="character" w:customStyle="1" w:styleId="1053">
    <w:name w:val="编写说明 Char"/>
    <w:link w:val="147"/>
    <w:qFormat/>
    <w:uiPriority w:val="0"/>
    <w:rPr>
      <w:i/>
      <w:color w:val="0000FF"/>
      <w:kern w:val="2"/>
      <w:sz w:val="21"/>
      <w:szCs w:val="24"/>
      <w:lang w:bidi="ar-SA"/>
    </w:rPr>
  </w:style>
  <w:style w:type="character" w:customStyle="1" w:styleId="1054">
    <w:name w:val="Char Char81"/>
    <w:qFormat/>
    <w:uiPriority w:val="0"/>
    <w:rPr>
      <w:rFonts w:eastAsia="宋体"/>
      <w:b/>
      <w:sz w:val="24"/>
      <w:lang w:eastAsia="zh-CN"/>
    </w:rPr>
  </w:style>
  <w:style w:type="character" w:customStyle="1" w:styleId="105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056">
    <w:name w:val="自定义正文 Char"/>
    <w:link w:val="148"/>
    <w:qFormat/>
    <w:uiPriority w:val="0"/>
    <w:rPr>
      <w:rFonts w:ascii="仿宋_GB2312" w:eastAsia="仿宋_GB2312"/>
      <w:kern w:val="2"/>
      <w:sz w:val="28"/>
      <w:szCs w:val="24"/>
      <w:lang w:val="en-US" w:eastAsia="zh-CN" w:bidi="ar-SA"/>
    </w:rPr>
  </w:style>
  <w:style w:type="character" w:customStyle="1" w:styleId="1057">
    <w:name w:val="Char Char71"/>
    <w:qFormat/>
    <w:uiPriority w:val="0"/>
    <w:rPr>
      <w:rFonts w:eastAsia="宋体"/>
      <w:kern w:val="2"/>
      <w:sz w:val="18"/>
      <w:szCs w:val="18"/>
      <w:lang w:val="en-US" w:eastAsia="zh-CN" w:bidi="ar-SA"/>
    </w:rPr>
  </w:style>
  <w:style w:type="character" w:customStyle="1" w:styleId="1058">
    <w:name w:val="H2 Char3"/>
    <w:qFormat/>
    <w:uiPriority w:val="0"/>
    <w:rPr>
      <w:rFonts w:ascii="Arial" w:hAnsi="Arial" w:eastAsia="黑体"/>
      <w:b/>
      <w:bCs/>
      <w:kern w:val="2"/>
      <w:sz w:val="32"/>
      <w:szCs w:val="32"/>
      <w:lang w:val="en-US" w:eastAsia="zh-CN" w:bidi="ar-SA"/>
    </w:rPr>
  </w:style>
  <w:style w:type="character" w:customStyle="1" w:styleId="1059">
    <w:name w:val="txt"/>
    <w:basedOn w:val="97"/>
    <w:qFormat/>
    <w:uiPriority w:val="0"/>
  </w:style>
  <w:style w:type="character" w:customStyle="1" w:styleId="1060">
    <w:name w:val="Ò³Ã¼ Char"/>
    <w:qFormat/>
    <w:uiPriority w:val="0"/>
    <w:rPr>
      <w:rFonts w:eastAsia="宋体"/>
      <w:kern w:val="2"/>
      <w:sz w:val="18"/>
      <w:szCs w:val="18"/>
      <w:lang w:val="en-US" w:eastAsia="zh-CN" w:bidi="ar-SA"/>
    </w:rPr>
  </w:style>
  <w:style w:type="character" w:customStyle="1" w:styleId="1061">
    <w:name w:val="二级条标题 Char1"/>
    <w:link w:val="149"/>
    <w:qFormat/>
    <w:locked/>
    <w:uiPriority w:val="0"/>
    <w:rPr>
      <w:rFonts w:ascii="黑体" w:eastAsia="黑体"/>
      <w:sz w:val="21"/>
      <w:lang w:val="en-US" w:eastAsia="zh-CN" w:bidi="ar-SA"/>
    </w:rPr>
  </w:style>
  <w:style w:type="character" w:customStyle="1" w:styleId="1062">
    <w:name w:val="font3"/>
    <w:basedOn w:val="97"/>
    <w:qFormat/>
    <w:uiPriority w:val="0"/>
  </w:style>
  <w:style w:type="character" w:customStyle="1" w:styleId="1063">
    <w:name w:val="FtrF Char"/>
    <w:qFormat/>
    <w:uiPriority w:val="0"/>
    <w:rPr>
      <w:rFonts w:eastAsia="宋体"/>
      <w:kern w:val="2"/>
      <w:sz w:val="18"/>
      <w:szCs w:val="18"/>
      <w:lang w:val="en-US" w:eastAsia="zh-CN" w:bidi="ar-SA"/>
    </w:rPr>
  </w:style>
  <w:style w:type="character" w:customStyle="1" w:styleId="1064">
    <w:name w:val="H2 Char2"/>
    <w:qFormat/>
    <w:uiPriority w:val="0"/>
    <w:rPr>
      <w:rFonts w:ascii="Arial" w:hAnsi="Arial" w:eastAsia="黑体"/>
      <w:b/>
      <w:bCs/>
      <w:kern w:val="2"/>
      <w:sz w:val="32"/>
      <w:szCs w:val="32"/>
      <w:lang w:val="en-US" w:eastAsia="zh-CN" w:bidi="ar-SA"/>
    </w:rPr>
  </w:style>
  <w:style w:type="character" w:customStyle="1" w:styleId="1065">
    <w:name w:val="line1"/>
    <w:qFormat/>
    <w:uiPriority w:val="0"/>
    <w:rPr>
      <w:spacing w:val="360"/>
      <w:u w:val="none"/>
    </w:rPr>
  </w:style>
  <w:style w:type="character" w:customStyle="1" w:styleId="1066">
    <w:name w:val="纯文本 字符"/>
    <w:link w:val="50"/>
    <w:qFormat/>
    <w:uiPriority w:val="0"/>
    <w:rPr>
      <w:rFonts w:ascii="宋体" w:hAnsi="Courier New"/>
      <w:kern w:val="2"/>
      <w:sz w:val="24"/>
      <w:szCs w:val="24"/>
    </w:rPr>
  </w:style>
  <w:style w:type="character" w:customStyle="1" w:styleId="1067">
    <w:name w:val="正文文字 Char"/>
    <w:qFormat/>
    <w:uiPriority w:val="0"/>
    <w:rPr>
      <w:rFonts w:hint="default" w:ascii="Tahoma" w:hAnsi="Tahoma" w:eastAsia="宋体" w:cs="Tahoma"/>
      <w:kern w:val="2"/>
      <w:sz w:val="21"/>
      <w:szCs w:val="24"/>
      <w:lang w:val="en-US" w:eastAsia="zh-CN" w:bidi="ar-SA"/>
    </w:rPr>
  </w:style>
  <w:style w:type="character" w:customStyle="1" w:styleId="1068">
    <w:name w:val="我的正文 Char"/>
    <w:link w:val="152"/>
    <w:qFormat/>
    <w:uiPriority w:val="0"/>
    <w:rPr>
      <w:rFonts w:eastAsia="仿宋_GB2312" w:cs="宋体"/>
      <w:kern w:val="2"/>
      <w:sz w:val="24"/>
      <w:lang w:val="en-US" w:eastAsia="zh-CN" w:bidi="ar-SA"/>
    </w:rPr>
  </w:style>
  <w:style w:type="character" w:customStyle="1" w:styleId="1069">
    <w:name w:val="正文缩进 Char"/>
    <w:qFormat/>
    <w:uiPriority w:val="0"/>
    <w:rPr>
      <w:rFonts w:eastAsia="宋体"/>
      <w:kern w:val="2"/>
      <w:sz w:val="21"/>
      <w:lang w:val="en-US" w:eastAsia="zh-CN" w:bidi="ar-SA"/>
    </w:rPr>
  </w:style>
  <w:style w:type="character" w:customStyle="1" w:styleId="1070">
    <w:name w:val="批注框文本 字符"/>
    <w:link w:val="24"/>
    <w:qFormat/>
    <w:locked/>
    <w:uiPriority w:val="0"/>
    <w:rPr>
      <w:rFonts w:ascii="Calibri" w:hAnsi="Calibri" w:eastAsia="宋体"/>
      <w:kern w:val="2"/>
      <w:sz w:val="18"/>
      <w:szCs w:val="18"/>
      <w:lang w:val="en-US" w:eastAsia="zh-CN" w:bidi="ar-SA"/>
    </w:rPr>
  </w:style>
  <w:style w:type="character" w:customStyle="1" w:styleId="1071">
    <w:name w:val="h4 Char2"/>
    <w:qFormat/>
    <w:uiPriority w:val="0"/>
    <w:rPr>
      <w:rFonts w:ascii="Arial" w:hAnsi="Arial" w:eastAsia="黑体"/>
      <w:b/>
      <w:bCs/>
      <w:kern w:val="2"/>
      <w:sz w:val="28"/>
      <w:szCs w:val="28"/>
      <w:lang w:val="en-US" w:eastAsia="zh-CN" w:bidi="ar-SA"/>
    </w:rPr>
  </w:style>
  <w:style w:type="character" w:customStyle="1" w:styleId="1072">
    <w:name w:val="正文缩进 Char1"/>
    <w:link w:val="153"/>
    <w:qFormat/>
    <w:uiPriority w:val="0"/>
    <w:rPr>
      <w:rFonts w:eastAsia="宋体"/>
      <w:lang w:bidi="ar-SA"/>
    </w:rPr>
  </w:style>
  <w:style w:type="character" w:customStyle="1" w:styleId="1073">
    <w:name w:val="样式 宋体"/>
    <w:qFormat/>
    <w:uiPriority w:val="0"/>
    <w:rPr>
      <w:rFonts w:ascii="宋体" w:hAnsi="宋体" w:eastAsia="宋体"/>
      <w:sz w:val="24"/>
      <w:szCs w:val="24"/>
    </w:rPr>
  </w:style>
  <w:style w:type="character" w:customStyle="1" w:styleId="1074">
    <w:name w:val="哈哈正文 Char"/>
    <w:link w:val="154"/>
    <w:qFormat/>
    <w:uiPriority w:val="0"/>
    <w:rPr>
      <w:rFonts w:ascii="宋体" w:hAnsi="宋体" w:eastAsia="宋体" w:cs="宋体"/>
      <w:kern w:val="2"/>
      <w:sz w:val="24"/>
      <w:lang w:val="en-US" w:eastAsia="zh-CN" w:bidi="ar-SA"/>
    </w:rPr>
  </w:style>
  <w:style w:type="character" w:customStyle="1" w:styleId="1075">
    <w:name w:val="表格标题(居中) Char"/>
    <w:link w:val="155"/>
    <w:qFormat/>
    <w:uiPriority w:val="0"/>
    <w:rPr>
      <w:rFonts w:eastAsia="黑体"/>
      <w:kern w:val="2"/>
      <w:sz w:val="24"/>
      <w:lang w:val="en-US" w:eastAsia="zh-CN" w:bidi="ar-SA"/>
    </w:rPr>
  </w:style>
  <w:style w:type="character" w:customStyle="1" w:styleId="1076">
    <w:name w:val="H2 Char1"/>
    <w:qFormat/>
    <w:uiPriority w:val="0"/>
    <w:rPr>
      <w:rFonts w:ascii="Arial" w:hAnsi="Arial" w:eastAsia="黑体"/>
      <w:b/>
      <w:bCs/>
      <w:kern w:val="2"/>
      <w:sz w:val="32"/>
      <w:szCs w:val="32"/>
      <w:lang w:val="en-US" w:eastAsia="zh-CN" w:bidi="ar-SA"/>
    </w:rPr>
  </w:style>
  <w:style w:type="character" w:customStyle="1" w:styleId="1077">
    <w:name w:val="H2 Char5"/>
    <w:qFormat/>
    <w:uiPriority w:val="0"/>
    <w:rPr>
      <w:rFonts w:ascii="Arial" w:hAnsi="Arial" w:eastAsia="黑体"/>
      <w:b/>
      <w:bCs/>
      <w:kern w:val="2"/>
      <w:sz w:val="32"/>
      <w:szCs w:val="32"/>
      <w:lang w:val="en-US" w:eastAsia="zh-CN" w:bidi="ar-SA"/>
    </w:rPr>
  </w:style>
  <w:style w:type="character" w:customStyle="1" w:styleId="1078">
    <w:name w:val="title_black_141"/>
    <w:qFormat/>
    <w:uiPriority w:val="0"/>
    <w:rPr>
      <w:color w:val="000000"/>
      <w:sz w:val="21"/>
      <w:szCs w:val="21"/>
      <w:u w:val="none"/>
    </w:rPr>
  </w:style>
  <w:style w:type="character" w:customStyle="1" w:styleId="1079">
    <w:name w:val="备注说明 Char Char"/>
    <w:link w:val="156"/>
    <w:qFormat/>
    <w:locked/>
    <w:uiPriority w:val="0"/>
    <w:rPr>
      <w:rFonts w:ascii="宋体" w:hAnsi="宋体" w:eastAsia="宋体"/>
      <w:sz w:val="21"/>
      <w:lang w:val="en-US" w:eastAsia="zh-CN" w:bidi="ar-SA"/>
    </w:rPr>
  </w:style>
  <w:style w:type="character" w:customStyle="1" w:styleId="1080">
    <w:name w:val="keywords1"/>
    <w:qFormat/>
    <w:uiPriority w:val="0"/>
    <w:rPr>
      <w:rFonts w:hint="default" w:ascii="Verdana" w:hAnsi="Verdana"/>
      <w:color w:val="FF6600"/>
      <w:sz w:val="20"/>
      <w:szCs w:val="20"/>
    </w:rPr>
  </w:style>
  <w:style w:type="character" w:customStyle="1" w:styleId="1081">
    <w:name w:val="表格文字 Char"/>
    <w:qFormat/>
    <w:uiPriority w:val="0"/>
    <w:rPr>
      <w:rFonts w:ascii="宋体" w:hAnsi="Courier New" w:eastAsia="宋体"/>
      <w:kern w:val="2"/>
      <w:sz w:val="21"/>
      <w:lang w:val="en-US" w:eastAsia="zh-CN" w:bidi="ar-SA"/>
    </w:rPr>
  </w:style>
  <w:style w:type="character" w:customStyle="1" w:styleId="1082">
    <w:name w:val="样式 题注 + 黑色 Char"/>
    <w:link w:val="157"/>
    <w:qFormat/>
    <w:locked/>
    <w:uiPriority w:val="0"/>
    <w:rPr>
      <w:rFonts w:ascii="Arial" w:hAnsi="Arial" w:eastAsia="黑体" w:cs="Arial"/>
      <w:color w:val="000000"/>
      <w:kern w:val="2"/>
      <w:sz w:val="24"/>
      <w:lang w:val="en-US" w:eastAsia="zh-CN" w:bidi="ar-SA"/>
    </w:rPr>
  </w:style>
  <w:style w:type="character" w:customStyle="1" w:styleId="1083">
    <w:name w:val="公文正文 Char"/>
    <w:link w:val="158"/>
    <w:qFormat/>
    <w:uiPriority w:val="0"/>
    <w:rPr>
      <w:rFonts w:ascii="仿宋_GB2312" w:hAnsi="宋体" w:eastAsia="仿宋_GB2312"/>
      <w:kern w:val="28"/>
      <w:sz w:val="28"/>
      <w:szCs w:val="24"/>
      <w:lang w:val="en-US" w:eastAsia="zh-CN" w:bidi="ar-SA"/>
    </w:rPr>
  </w:style>
  <w:style w:type="character" w:customStyle="1" w:styleId="1084">
    <w:name w:val="Char Char91"/>
    <w:semiHidden/>
    <w:qFormat/>
    <w:uiPriority w:val="0"/>
    <w:rPr>
      <w:kern w:val="2"/>
      <w:sz w:val="18"/>
      <w:szCs w:val="18"/>
    </w:rPr>
  </w:style>
  <w:style w:type="character" w:customStyle="1" w:styleId="1085">
    <w:name w:val="标题 6 字符"/>
    <w:link w:val="11"/>
    <w:qFormat/>
    <w:uiPriority w:val="0"/>
    <w:rPr>
      <w:rFonts w:ascii="Arial" w:hAnsi="Arial" w:eastAsia="黑体"/>
      <w:b/>
      <w:bCs/>
      <w:kern w:val="2"/>
      <w:sz w:val="24"/>
    </w:rPr>
  </w:style>
  <w:style w:type="character" w:customStyle="1" w:styleId="1086">
    <w:name w:val="纯文本 Char2"/>
    <w:qFormat/>
    <w:uiPriority w:val="0"/>
    <w:rPr>
      <w:rFonts w:ascii="宋体" w:hAnsi="Courier New"/>
      <w:kern w:val="2"/>
      <w:sz w:val="24"/>
      <w:szCs w:val="24"/>
    </w:rPr>
  </w:style>
  <w:style w:type="character" w:customStyle="1" w:styleId="1087">
    <w:name w:val="页脚 字符"/>
    <w:link w:val="58"/>
    <w:qFormat/>
    <w:uiPriority w:val="99"/>
    <w:rPr>
      <w:kern w:val="2"/>
      <w:sz w:val="18"/>
      <w:szCs w:val="18"/>
    </w:rPr>
  </w:style>
  <w:style w:type="character" w:customStyle="1" w:styleId="1088">
    <w:name w:val="My标题1 Char"/>
    <w:link w:val="159"/>
    <w:qFormat/>
    <w:uiPriority w:val="0"/>
    <w:rPr>
      <w:rFonts w:ascii="Arial" w:hAnsi="Arial"/>
      <w:b/>
      <w:kern w:val="44"/>
      <w:sz w:val="32"/>
    </w:rPr>
  </w:style>
  <w:style w:type="character" w:customStyle="1" w:styleId="1089">
    <w:name w:val="FA正文 Char Char"/>
    <w:link w:val="160"/>
    <w:qFormat/>
    <w:uiPriority w:val="0"/>
    <w:rPr>
      <w:rFonts w:hAnsi="宋体"/>
      <w:sz w:val="24"/>
      <w:lang w:bidi="ar-SA"/>
    </w:rPr>
  </w:style>
  <w:style w:type="character" w:customStyle="1" w:styleId="109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1091">
    <w:name w:val="题注 Char"/>
    <w:qFormat/>
    <w:uiPriority w:val="0"/>
    <w:rPr>
      <w:rFonts w:ascii="Arial" w:hAnsi="Arial" w:eastAsia="黑体" w:cs="Arial"/>
      <w:kern w:val="2"/>
    </w:rPr>
  </w:style>
  <w:style w:type="character" w:customStyle="1" w:styleId="1092">
    <w:name w:val="称呼 字符"/>
    <w:link w:val="35"/>
    <w:qFormat/>
    <w:uiPriority w:val="0"/>
    <w:rPr>
      <w:kern w:val="2"/>
      <w:sz w:val="24"/>
      <w:szCs w:val="24"/>
    </w:rPr>
  </w:style>
  <w:style w:type="character" w:customStyle="1" w:styleId="1093">
    <w:name w:val="标题 5 字符"/>
    <w:basedOn w:val="97"/>
    <w:link w:val="10"/>
    <w:qFormat/>
    <w:uiPriority w:val="0"/>
    <w:rPr>
      <w:b/>
      <w:bCs/>
      <w:kern w:val="2"/>
      <w:sz w:val="28"/>
      <w:szCs w:val="28"/>
    </w:rPr>
  </w:style>
  <w:style w:type="character" w:customStyle="1" w:styleId="1094">
    <w:name w:val="普通(网站) 字符"/>
    <w:link w:val="84"/>
    <w:qFormat/>
    <w:uiPriority w:val="0"/>
    <w:rPr>
      <w:rFonts w:ascii="宋体" w:hAnsi="宋体" w:cs="宋体"/>
      <w:sz w:val="24"/>
      <w:szCs w:val="24"/>
    </w:rPr>
  </w:style>
  <w:style w:type="character" w:customStyle="1" w:styleId="1095">
    <w:name w:val="font21"/>
    <w:basedOn w:val="97"/>
    <w:qFormat/>
    <w:uiPriority w:val="0"/>
    <w:rPr>
      <w:rFonts w:hint="eastAsia" w:ascii="宋体" w:hAnsi="宋体" w:eastAsia="宋体" w:cs="宋体"/>
      <w:b/>
      <w:color w:val="000000"/>
      <w:sz w:val="21"/>
      <w:szCs w:val="21"/>
      <w:u w:val="none"/>
    </w:rPr>
  </w:style>
  <w:style w:type="character" w:customStyle="1" w:styleId="1096">
    <w:name w:val="font31"/>
    <w:basedOn w:val="97"/>
    <w:qFormat/>
    <w:uiPriority w:val="0"/>
    <w:rPr>
      <w:rFonts w:hint="eastAsia" w:ascii="宋体" w:hAnsi="宋体" w:eastAsia="宋体" w:cs="宋体"/>
      <w:color w:val="000000"/>
      <w:sz w:val="21"/>
      <w:szCs w:val="21"/>
      <w:u w:val="none"/>
    </w:rPr>
  </w:style>
  <w:style w:type="character" w:customStyle="1" w:styleId="1097">
    <w:name w:val="font91"/>
    <w:basedOn w:val="97"/>
    <w:qFormat/>
    <w:uiPriority w:val="0"/>
    <w:rPr>
      <w:rFonts w:hint="eastAsia" w:ascii="宋体" w:hAnsi="宋体" w:eastAsia="宋体" w:cs="宋体"/>
      <w:color w:val="000000"/>
      <w:sz w:val="20"/>
      <w:szCs w:val="20"/>
      <w:u w:val="none"/>
    </w:rPr>
  </w:style>
  <w:style w:type="character" w:customStyle="1" w:styleId="1098">
    <w:name w:val="NormalCharacter"/>
    <w:qFormat/>
    <w:uiPriority w:val="0"/>
    <w:rPr>
      <w:rFonts w:ascii="Times New Roman" w:hAnsi="Times New Roman"/>
      <w:kern w:val="2"/>
      <w:sz w:val="21"/>
      <w:lang w:val="en-US" w:eastAsia="zh-CN" w:bidi="ar-SA"/>
    </w:rPr>
  </w:style>
  <w:style w:type="character" w:customStyle="1" w:styleId="1099">
    <w:name w:val="样式1 Char Char"/>
    <w:link w:val="732"/>
    <w:qFormat/>
    <w:uiPriority w:val="0"/>
    <w:rPr>
      <w:rFonts w:ascii="仿宋" w:hAnsi="仿宋" w:eastAsia="仿宋" w:cs="仿宋"/>
      <w:kern w:val="3"/>
      <w:sz w:val="24"/>
      <w:szCs w:val="24"/>
    </w:rPr>
  </w:style>
  <w:style w:type="character" w:customStyle="1" w:styleId="1100">
    <w:name w:val="Char Char"/>
    <w:qFormat/>
    <w:locked/>
    <w:uiPriority w:val="0"/>
    <w:rPr>
      <w:rFonts w:ascii="宋体" w:hAnsi="宋体" w:eastAsia="宋体"/>
      <w:sz w:val="28"/>
      <w:lang w:val="en-US" w:eastAsia="zh-CN" w:bidi="ar-SA"/>
    </w:rPr>
  </w:style>
  <w:style w:type="character" w:customStyle="1" w:styleId="1101">
    <w:name w:val="style9"/>
    <w:basedOn w:val="97"/>
    <w:qFormat/>
    <w:uiPriority w:val="0"/>
  </w:style>
  <w:style w:type="character" w:customStyle="1" w:styleId="1102">
    <w:name w:val="首行缩进:  2 字符 Char"/>
    <w:link w:val="773"/>
    <w:qFormat/>
    <w:uiPriority w:val="0"/>
    <w:rPr>
      <w:rFonts w:ascii="仿宋" w:hAnsi="仿宋" w:eastAsia="仿宋" w:cs="宋体"/>
      <w:kern w:val="3"/>
      <w:sz w:val="24"/>
    </w:rPr>
  </w:style>
  <w:style w:type="character" w:customStyle="1" w:styleId="1103">
    <w:name w:val="正文 加粗"/>
    <w:qFormat/>
    <w:uiPriority w:val="0"/>
    <w:rPr>
      <w:b/>
      <w:bCs/>
    </w:rPr>
  </w:style>
  <w:style w:type="character" w:customStyle="1" w:styleId="1104">
    <w:name w:val="zbggmain style9"/>
    <w:basedOn w:val="97"/>
    <w:qFormat/>
    <w:uiPriority w:val="0"/>
  </w:style>
  <w:style w:type="character" w:customStyle="1" w:styleId="1105">
    <w:name w:val="二 Char"/>
    <w:qFormat/>
    <w:uiPriority w:val="0"/>
    <w:rPr>
      <w:rFonts w:eastAsia="宋体"/>
      <w:sz w:val="28"/>
      <w:lang w:val="en-US" w:eastAsia="zh-CN" w:bidi="ar-SA"/>
    </w:rPr>
  </w:style>
  <w:style w:type="character" w:customStyle="1" w:styleId="1106">
    <w:name w:val="zbggtop11 style5"/>
    <w:basedOn w:val="97"/>
    <w:qFormat/>
    <w:uiPriority w:val="0"/>
  </w:style>
  <w:style w:type="character" w:customStyle="1" w:styleId="1107">
    <w:name w:val="纯文本 Char"/>
    <w:qFormat/>
    <w:uiPriority w:val="99"/>
    <w:rPr>
      <w:rFonts w:ascii="宋体" w:hAnsi="Courier New" w:eastAsia="宋体"/>
      <w:kern w:val="2"/>
      <w:sz w:val="24"/>
      <w:szCs w:val="24"/>
      <w:lang w:val="en-US" w:eastAsia="zh-CN" w:bidi="ar-SA"/>
    </w:rPr>
  </w:style>
  <w:style w:type="character" w:customStyle="1" w:styleId="1108">
    <w:name w:val="my Char Char"/>
    <w:qFormat/>
    <w:uiPriority w:val="0"/>
    <w:rPr>
      <w:rFonts w:eastAsia="华文楷体"/>
      <w:snapToGrid w:val="0"/>
      <w:kern w:val="2"/>
      <w:sz w:val="28"/>
      <w:szCs w:val="28"/>
      <w:lang w:val="en-US" w:eastAsia="zh-CN" w:bidi="ar-SA"/>
    </w:rPr>
  </w:style>
  <w:style w:type="character" w:customStyle="1" w:styleId="1109">
    <w:name w:val="标题 4 Char Char Char"/>
    <w:qFormat/>
    <w:uiPriority w:val="0"/>
    <w:rPr>
      <w:rFonts w:eastAsia="楷体_GB2312"/>
      <w:b/>
      <w:snapToGrid w:val="0"/>
      <w:sz w:val="24"/>
      <w:lang w:val="en-US" w:eastAsia="zh-CN" w:bidi="ar-SA"/>
    </w:rPr>
  </w:style>
  <w:style w:type="character" w:customStyle="1" w:styleId="1110">
    <w:name w:val="H3 Char"/>
    <w:qFormat/>
    <w:locked/>
    <w:uiPriority w:val="0"/>
    <w:rPr>
      <w:rFonts w:eastAsia="宋体"/>
      <w:b/>
      <w:kern w:val="2"/>
      <w:sz w:val="21"/>
      <w:szCs w:val="26"/>
      <w:lang w:val="en-US" w:eastAsia="zh-CN" w:bidi="ar-SA"/>
    </w:rPr>
  </w:style>
  <w:style w:type="character" w:customStyle="1" w:styleId="1111">
    <w:name w:val="Char Char2"/>
    <w:qFormat/>
    <w:locked/>
    <w:uiPriority w:val="0"/>
    <w:rPr>
      <w:rFonts w:eastAsia="宋体"/>
      <w:kern w:val="2"/>
      <w:sz w:val="21"/>
      <w:szCs w:val="24"/>
      <w:lang w:val="en-US" w:eastAsia="zh-CN" w:bidi="ar-SA"/>
    </w:rPr>
  </w:style>
  <w:style w:type="character" w:customStyle="1" w:styleId="1112">
    <w:name w:val="Char Char1"/>
    <w:qFormat/>
    <w:locked/>
    <w:uiPriority w:val="0"/>
    <w:rPr>
      <w:rFonts w:ascii="宋体" w:hAnsi="宋体" w:eastAsia="宋体"/>
      <w:kern w:val="2"/>
      <w:sz w:val="18"/>
      <w:szCs w:val="18"/>
      <w:lang w:val="en-US" w:eastAsia="zh-CN" w:bidi="ar-SA"/>
    </w:rPr>
  </w:style>
  <w:style w:type="character" w:customStyle="1" w:styleId="1113">
    <w:name w:val="批注主题 字符"/>
    <w:link w:val="88"/>
    <w:qFormat/>
    <w:uiPriority w:val="0"/>
    <w:rPr>
      <w:rFonts w:ascii="Calibri" w:hAnsi="Calibri" w:eastAsia="仿宋" w:cs="仿宋"/>
      <w:b/>
      <w:bCs/>
      <w:kern w:val="3"/>
      <w:sz w:val="24"/>
      <w:szCs w:val="24"/>
    </w:rPr>
  </w:style>
  <w:style w:type="character" w:customStyle="1" w:styleId="1114">
    <w:name w:val="bulletintext1"/>
    <w:qFormat/>
    <w:uiPriority w:val="0"/>
    <w:rPr>
      <w:color w:val="000000"/>
      <w:sz w:val="24"/>
      <w:szCs w:val="24"/>
    </w:rPr>
  </w:style>
  <w:style w:type="character" w:customStyle="1" w:styleId="1115">
    <w:name w:val="样式1 Char"/>
    <w:qFormat/>
    <w:uiPriority w:val="0"/>
    <w:rPr>
      <w:rFonts w:ascii="宋体" w:eastAsia="宋体"/>
      <w:sz w:val="24"/>
      <w:lang w:val="en-US" w:eastAsia="zh-CN" w:bidi="ar-SA"/>
    </w:rPr>
  </w:style>
  <w:style w:type="character" w:customStyle="1" w:styleId="1116">
    <w:name w:val="正文首行缩进2字符 Char"/>
    <w:link w:val="884"/>
    <w:qFormat/>
    <w:uiPriority w:val="0"/>
    <w:rPr>
      <w:kern w:val="2"/>
      <w:sz w:val="24"/>
    </w:rPr>
  </w:style>
  <w:style w:type="character" w:customStyle="1" w:styleId="1117">
    <w:name w:val="apple-converted-space"/>
    <w:basedOn w:val="97"/>
    <w:qFormat/>
    <w:uiPriority w:val="0"/>
  </w:style>
  <w:style w:type="character" w:customStyle="1" w:styleId="1118">
    <w:name w:val="未处理的提及1"/>
    <w:basedOn w:val="97"/>
    <w:unhideWhenUsed/>
    <w:qFormat/>
    <w:uiPriority w:val="99"/>
    <w:rPr>
      <w:color w:val="605E5C"/>
      <w:shd w:val="clear" w:color="auto" w:fill="E1DFDD"/>
    </w:rPr>
  </w:style>
  <w:style w:type="character" w:customStyle="1" w:styleId="1119">
    <w:name w:val="宏文本 字符"/>
    <w:basedOn w:val="97"/>
    <w:link w:val="4"/>
    <w:qFormat/>
    <w:uiPriority w:val="0"/>
    <w:rPr>
      <w:rFonts w:ascii="宋体" w:hAnsi="宋体" w:eastAsia="仿宋" w:cs="宋体"/>
      <w:kern w:val="2"/>
      <w:sz w:val="21"/>
      <w:szCs w:val="24"/>
    </w:rPr>
  </w:style>
  <w:style w:type="character" w:customStyle="1" w:styleId="1120">
    <w:name w:val="注释标题 字符"/>
    <w:basedOn w:val="97"/>
    <w:link w:val="19"/>
    <w:qFormat/>
    <w:uiPriority w:val="0"/>
    <w:rPr>
      <w:rFonts w:ascii="仿宋" w:hAnsi="仿宋" w:eastAsia="仿宋" w:cs="仿宋"/>
      <w:kern w:val="3"/>
      <w:sz w:val="24"/>
      <w:szCs w:val="24"/>
    </w:rPr>
  </w:style>
  <w:style w:type="character" w:customStyle="1" w:styleId="1121">
    <w:name w:val="电子邮件签名 字符"/>
    <w:basedOn w:val="97"/>
    <w:link w:val="22"/>
    <w:qFormat/>
    <w:uiPriority w:val="0"/>
    <w:rPr>
      <w:rFonts w:ascii="仿宋" w:hAnsi="仿宋" w:eastAsia="仿宋" w:cs="仿宋"/>
      <w:kern w:val="3"/>
      <w:sz w:val="24"/>
      <w:szCs w:val="24"/>
    </w:rPr>
  </w:style>
  <w:style w:type="character" w:customStyle="1" w:styleId="1122">
    <w:name w:val="正文文本 3 字符"/>
    <w:basedOn w:val="97"/>
    <w:link w:val="36"/>
    <w:qFormat/>
    <w:uiPriority w:val="0"/>
    <w:rPr>
      <w:rFonts w:ascii="仿宋" w:hAnsi="仿宋" w:eastAsia="仿宋" w:cs="仿宋"/>
      <w:kern w:val="3"/>
      <w:sz w:val="24"/>
      <w:szCs w:val="24"/>
    </w:rPr>
  </w:style>
  <w:style w:type="character" w:customStyle="1" w:styleId="1123">
    <w:name w:val="结束语 字符"/>
    <w:basedOn w:val="97"/>
    <w:link w:val="37"/>
    <w:qFormat/>
    <w:uiPriority w:val="0"/>
    <w:rPr>
      <w:rFonts w:ascii="仿宋" w:hAnsi="仿宋" w:eastAsia="仿宋" w:cs="仿宋"/>
      <w:kern w:val="3"/>
      <w:sz w:val="24"/>
      <w:szCs w:val="24"/>
    </w:rPr>
  </w:style>
  <w:style w:type="character" w:customStyle="1" w:styleId="1124">
    <w:name w:val="HTML 地址 字符"/>
    <w:basedOn w:val="97"/>
    <w:link w:val="46"/>
    <w:qFormat/>
    <w:uiPriority w:val="0"/>
    <w:rPr>
      <w:rFonts w:ascii="仿宋" w:hAnsi="仿宋" w:eastAsia="仿宋" w:cs="仿宋"/>
      <w:i/>
      <w:iCs/>
      <w:kern w:val="3"/>
      <w:sz w:val="24"/>
      <w:szCs w:val="24"/>
    </w:rPr>
  </w:style>
  <w:style w:type="character" w:customStyle="1" w:styleId="1125">
    <w:name w:val="正文文本缩进 2 字符"/>
    <w:basedOn w:val="97"/>
    <w:link w:val="55"/>
    <w:qFormat/>
    <w:uiPriority w:val="0"/>
    <w:rPr>
      <w:rFonts w:ascii="仿宋_GB2312" w:hAnsi="宋体" w:eastAsia="仿宋" w:cs="Arial"/>
      <w:b/>
      <w:bCs/>
      <w:color w:val="000000"/>
      <w:kern w:val="3"/>
      <w:sz w:val="24"/>
      <w:szCs w:val="24"/>
    </w:rPr>
  </w:style>
  <w:style w:type="character" w:customStyle="1" w:styleId="1126">
    <w:name w:val="尾注文本 字符"/>
    <w:basedOn w:val="97"/>
    <w:link w:val="56"/>
    <w:semiHidden/>
    <w:qFormat/>
    <w:uiPriority w:val="0"/>
    <w:rPr>
      <w:rFonts w:ascii="宋体" w:hAnsi="宋体" w:cs="宋体"/>
      <w:snapToGrid w:val="0"/>
      <w:sz w:val="24"/>
    </w:rPr>
  </w:style>
  <w:style w:type="character" w:customStyle="1" w:styleId="1127">
    <w:name w:val="签名 字符"/>
    <w:basedOn w:val="97"/>
    <w:link w:val="61"/>
    <w:qFormat/>
    <w:uiPriority w:val="0"/>
    <w:rPr>
      <w:rFonts w:ascii="仿宋" w:hAnsi="仿宋" w:eastAsia="仿宋" w:cs="仿宋"/>
      <w:kern w:val="3"/>
      <w:sz w:val="24"/>
      <w:szCs w:val="24"/>
    </w:rPr>
  </w:style>
  <w:style w:type="character" w:customStyle="1" w:styleId="1128">
    <w:name w:val="副标题 字符"/>
    <w:basedOn w:val="97"/>
    <w:link w:val="67"/>
    <w:qFormat/>
    <w:uiPriority w:val="0"/>
    <w:rPr>
      <w:rFonts w:ascii="仿宋" w:hAnsi="仿宋" w:eastAsia="Times New Roman" w:cs="仿宋"/>
      <w:kern w:val="3"/>
      <w:sz w:val="18"/>
      <w:szCs w:val="18"/>
    </w:rPr>
  </w:style>
  <w:style w:type="character" w:customStyle="1" w:styleId="1129">
    <w:name w:val="脚注文本 字符"/>
    <w:basedOn w:val="97"/>
    <w:link w:val="70"/>
    <w:semiHidden/>
    <w:qFormat/>
    <w:uiPriority w:val="0"/>
    <w:rPr>
      <w:rFonts w:ascii="仿宋" w:hAnsi="仿宋" w:eastAsia="仿宋" w:cs="仿宋"/>
      <w:kern w:val="3"/>
      <w:sz w:val="18"/>
      <w:szCs w:val="18"/>
    </w:rPr>
  </w:style>
  <w:style w:type="character" w:customStyle="1" w:styleId="1130">
    <w:name w:val="正文文本 2 字符"/>
    <w:basedOn w:val="97"/>
    <w:link w:val="79"/>
    <w:qFormat/>
    <w:uiPriority w:val="0"/>
    <w:rPr>
      <w:rFonts w:ascii="宋体" w:hAnsi="宋体" w:eastAsia="仿宋" w:cs="仿宋"/>
      <w:color w:val="000000"/>
      <w:kern w:val="3"/>
      <w:sz w:val="24"/>
      <w:szCs w:val="24"/>
    </w:rPr>
  </w:style>
  <w:style w:type="character" w:customStyle="1" w:styleId="1131">
    <w:name w:val="信息标题 字符"/>
    <w:basedOn w:val="97"/>
    <w:link w:val="82"/>
    <w:qFormat/>
    <w:uiPriority w:val="0"/>
    <w:rPr>
      <w:rFonts w:ascii="Arial" w:hAnsi="Arial" w:eastAsia="仿宋" w:cs="Arial"/>
      <w:kern w:val="3"/>
      <w:sz w:val="24"/>
      <w:szCs w:val="24"/>
      <w:shd w:val="pct20" w:color="auto" w:fill="auto"/>
    </w:rPr>
  </w:style>
  <w:style w:type="character" w:customStyle="1" w:styleId="1132">
    <w:name w:val="HTML 预设格式 字符"/>
    <w:basedOn w:val="97"/>
    <w:link w:val="83"/>
    <w:qFormat/>
    <w:uiPriority w:val="0"/>
    <w:rPr>
      <w:rFonts w:ascii="Courier New" w:hAnsi="Courier New" w:eastAsia="仿宋" w:cs="Courier New"/>
      <w:kern w:val="3"/>
    </w:rPr>
  </w:style>
  <w:style w:type="character" w:customStyle="1" w:styleId="1133">
    <w:name w:val="正文文本首行缩进 2 字符"/>
    <w:basedOn w:val="920"/>
    <w:link w:val="90"/>
    <w:qFormat/>
    <w:uiPriority w:val="0"/>
    <w:rPr>
      <w:rFonts w:ascii="宋体" w:hAnsi="Courier New" w:eastAsia="仿宋" w:cs="仿宋"/>
      <w:spacing w:val="-4"/>
      <w:kern w:val="3"/>
      <w:sz w:val="21"/>
      <w:szCs w:val="24"/>
    </w:rPr>
  </w:style>
  <w:style w:type="character" w:customStyle="1" w:styleId="1134">
    <w:name w:val="页脚 Char"/>
    <w:qFormat/>
    <w:uiPriority w:val="99"/>
    <w:rPr>
      <w:kern w:val="2"/>
      <w:sz w:val="18"/>
      <w:szCs w:val="18"/>
    </w:rPr>
  </w:style>
  <w:style w:type="character" w:customStyle="1" w:styleId="1135">
    <w:name w:val="font71"/>
    <w:qFormat/>
    <w:uiPriority w:val="0"/>
    <w:rPr>
      <w:rFonts w:hint="default" w:ascii="Times New Roman" w:hAnsi="Times New Roman" w:cs="Times New Roman"/>
      <w:color w:val="000000"/>
      <w:sz w:val="20"/>
      <w:szCs w:val="20"/>
      <w:u w:val="none"/>
    </w:rPr>
  </w:style>
  <w:style w:type="character" w:customStyle="1" w:styleId="1136">
    <w:name w:val="font61"/>
    <w:qFormat/>
    <w:uiPriority w:val="0"/>
    <w:rPr>
      <w:rFonts w:hint="eastAsia" w:ascii="宋体" w:hAnsi="宋体" w:eastAsia="宋体" w:cs="宋体"/>
      <w:color w:val="000000"/>
      <w:sz w:val="20"/>
      <w:szCs w:val="20"/>
      <w:u w:val="none"/>
    </w:rPr>
  </w:style>
  <w:style w:type="table" w:customStyle="1" w:styleId="1137">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138">
    <w:name w:val="Table Normal"/>
    <w:qFormat/>
    <w:uiPriority w:val="2"/>
    <w:tblPr>
      <w:tblCellMar>
        <w:top w:w="0" w:type="dxa"/>
        <w:left w:w="0" w:type="dxa"/>
        <w:bottom w:w="0" w:type="dxa"/>
        <w:right w:w="0" w:type="dxa"/>
      </w:tblCellMar>
    </w:tblPr>
  </w:style>
  <w:style w:type="paragraph" w:styleId="1139">
    <w:name w:val="List Paragraph"/>
    <w:basedOn w:val="1"/>
    <w:unhideWhenUsed/>
    <w:qFormat/>
    <w:uiPriority w:val="99"/>
    <w:pPr>
      <w:ind w:firstLine="420" w:firstLineChars="200"/>
    </w:pPr>
  </w:style>
  <w:style w:type="character" w:customStyle="1" w:styleId="1140">
    <w:name w:val="纯文本 字符1"/>
    <w:qFormat/>
    <w:uiPriority w:val="0"/>
    <w:rPr>
      <w:rFonts w:ascii="宋体" w:hAnsi="Courier New"/>
      <w:sz w:val="24"/>
      <w:szCs w:val="24"/>
    </w:rPr>
  </w:style>
  <w:style w:type="paragraph" w:customStyle="1" w:styleId="1141">
    <w:name w:val="DH 正文"/>
    <w:basedOn w:val="1"/>
    <w:qFormat/>
    <w:uiPriority w:val="0"/>
    <w:pPr>
      <w:ind w:firstLine="200"/>
    </w:pPr>
    <w:rPr>
      <w:rFonts w:ascii="宋体" w:hAnsi="Times New Roman"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57</Pages>
  <Words>6664</Words>
  <Characters>7573</Characters>
  <Lines>352</Lines>
  <Paragraphs>99</Paragraphs>
  <TotalTime>168</TotalTime>
  <ScaleCrop>false</ScaleCrop>
  <LinksUpToDate>false</LinksUpToDate>
  <CharactersWithSpaces>7633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2023-07-27T16:28:00Z</dcterms:created>
  <dc:creator>Administrator</dc:creator>
  <cp:lastModifiedBy>Ben</cp:lastModifiedBy>
  <cp:lastPrinted>2023-02-24T15:10:00Z</cp:lastPrinted>
  <dcterms:modified xsi:type="dcterms:W3CDTF">2025-08-08T01:29:42Z</dcterms:modified>
  <dc:title>公开招标（样稿）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E3E6E298E9A2C965A5162F66DC5EBACE_43</vt:lpwstr>
  </property>
  <property fmtid="{D5CDD505-2E9C-101B-9397-08002B2CF9AE}" pid="4" name="KSOTemplateDocerSaveRecord">
    <vt:lpwstr>eyJoZGlkIjoiNjdjODIxZGUzZDc3Zjc2NzA2NDZkYzc2YjlhODg3ZjkiLCJ1c2VySWQiOiIyNzMyNjE2NjcifQ==</vt:lpwstr>
  </property>
</Properties>
</file>