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0"/>
        <w:ind w:firstLine="1680"/>
        <w:rPr>
          <w:rFonts w:eastAsia="黑体"/>
          <w:b/>
          <w:bCs/>
          <w:sz w:val="84"/>
        </w:rPr>
      </w:pPr>
      <w:r>
        <w:rPr>
          <w:rFonts w:eastAsia="黑体"/>
          <w:b/>
          <w:bCs/>
          <w:sz w:val="84"/>
        </w:rPr>
      </w:r>
      <w:r/>
    </w:p>
    <w:p>
      <w:pPr>
        <w:pStyle w:val="1090"/>
        <w:ind w:firstLine="1680"/>
        <w:rPr>
          <w:rFonts w:eastAsia="黑体"/>
          <w:b/>
          <w:bCs/>
          <w:sz w:val="84"/>
        </w:rPr>
      </w:pPr>
      <w:r>
        <w:rPr>
          <w:rFonts w:eastAsia="黑体"/>
          <w:b/>
          <w:bCs/>
          <w:sz w:val="84"/>
        </w:rPr>
      </w:r>
      <w:r/>
    </w:p>
    <w:p>
      <w:pPr>
        <w:pStyle w:val="1090"/>
        <w:ind w:firstLine="1687"/>
        <w:jc w:val="center"/>
        <w:rPr>
          <w:rFonts w:eastAsia="黑体"/>
          <w:b/>
          <w:bCs/>
          <w:sz w:val="84"/>
        </w:rPr>
      </w:pPr>
      <w:r>
        <w:rPr>
          <w:rFonts w:hint="eastAsia" w:eastAsia="黑体"/>
          <w:b/>
          <w:bCs/>
          <w:sz w:val="84"/>
        </w:rPr>
        <w:t xml:space="preserve">招　标　文　件</w:t>
      </w:r>
      <w:r>
        <w:rPr>
          <w:rFonts w:eastAsia="黑体"/>
          <w:b/>
          <w:bCs/>
          <w:sz w:val="84"/>
        </w:rPr>
      </w:r>
      <w:r/>
    </w:p>
    <w:p>
      <w:pPr>
        <w:pStyle w:val="813"/>
        <w:ind w:firstLine="643"/>
        <w:jc w:val="center"/>
        <w:spacing w:line="590" w:lineRule="exact"/>
        <w:rPr>
          <w:rFonts w:ascii="Arial" w:hAnsi="Arial"/>
          <w:b/>
          <w:bCs/>
          <w:sz w:val="32"/>
          <w:szCs w:val="24"/>
        </w:rPr>
      </w:pPr>
      <w:r>
        <w:rPr>
          <w:rFonts w:hint="eastAsia"/>
          <w:b/>
          <w:bCs/>
          <w:sz w:val="32"/>
        </w:rPr>
        <w:t xml:space="preserve">项目名称：</w:t>
      </w:r>
      <w:r>
        <w:rPr>
          <w:rFonts w:ascii="Arial" w:hAnsi="Arial"/>
          <w:b/>
          <w:bCs/>
          <w:sz w:val="32"/>
          <w:szCs w:val="24"/>
        </w:rPr>
        <w:t xml:space="preserve">江苏省制造业“智改数转网联”行业实施指南编制重新采购项目</w:t>
      </w:r>
      <w:r>
        <w:rPr>
          <w:rFonts w:ascii="Arial" w:hAnsi="Arial"/>
          <w:b/>
          <w:bCs/>
          <w:sz w:val="32"/>
          <w:szCs w:val="24"/>
        </w:rPr>
      </w:r>
      <w:r/>
    </w:p>
    <w:p>
      <w:pPr>
        <w:pStyle w:val="1090"/>
        <w:ind w:firstLine="1054"/>
        <w:rPr>
          <w:b/>
          <w:bCs/>
          <w:sz w:val="32"/>
        </w:rPr>
      </w:pPr>
      <w:r>
        <w:rPr>
          <w:rFonts w:hint="eastAsia"/>
          <w:b/>
          <w:bCs/>
          <w:sz w:val="32"/>
        </w:rPr>
        <w:t xml:space="preserve">标书编号：</w:t>
      </w:r>
      <w:r>
        <w:rPr>
          <w:b/>
          <w:bCs/>
          <w:sz w:val="32"/>
        </w:rPr>
        <w:t xml:space="preserve">JSZC-320000-SCZX-</w:t>
      </w:r>
      <w:r>
        <w:rPr>
          <w:b/>
          <w:bCs/>
          <w:sz w:val="32"/>
        </w:rPr>
        <w:t xml:space="preserve">G2024-0607</w:t>
      </w:r>
      <w:r>
        <w:rPr>
          <w:b/>
          <w:bCs/>
          <w:sz w:val="32"/>
        </w:rPr>
      </w:r>
      <w:r/>
    </w:p>
    <w:p>
      <w:pPr>
        <w:pStyle w:val="813"/>
        <w:ind w:left="2100" w:firstLine="482"/>
        <w:rPr>
          <w:b/>
          <w:sz w:val="30"/>
          <w:szCs w:val="30"/>
        </w:rPr>
      </w:pPr>
      <w:r>
        <w:rPr>
          <w:rFonts w:hint="eastAsia"/>
        </w:rPr>
        <w:t xml:space="preserve">           </w:t>
      </w:r>
      <w:r>
        <w:rPr>
          <w:rFonts w:hint="eastAsia"/>
          <w:b/>
          <w:sz w:val="30"/>
          <w:szCs w:val="30"/>
        </w:rPr>
        <w:t xml:space="preserve">   </w:t>
      </w:r>
      <w:r>
        <w:t xml:space="preserve">  </w:t>
      </w:r>
      <w:r>
        <w:rPr>
          <w:b/>
          <w:sz w:val="30"/>
          <w:szCs w:val="30"/>
        </w:rPr>
      </w:r>
      <w:r/>
    </w:p>
    <w:p>
      <w:pPr>
        <w:pStyle w:val="1090"/>
        <w:ind w:firstLine="482"/>
        <w:spacing w:before="0" w:after="0"/>
        <w:rPr>
          <w:rFonts w:ascii="宋体" w:hAnsi="宋体"/>
        </w:rPr>
      </w:pPr>
      <w:r>
        <w:rPr>
          <w:rFonts w:ascii="宋体" w:hAnsi="宋体"/>
        </w:rPr>
      </w:r>
      <w:r/>
    </w:p>
    <w:p>
      <w:pPr>
        <w:pStyle w:val="1090"/>
        <w:ind w:firstLine="482"/>
        <w:spacing w:before="0" w:after="0"/>
        <w:rPr>
          <w:rFonts w:ascii="宋体" w:hAnsi="宋体"/>
        </w:rPr>
      </w:pPr>
      <w:r>
        <w:rPr>
          <w:rFonts w:ascii="宋体" w:hAnsi="宋体"/>
        </w:rPr>
      </w:r>
      <w:r/>
    </w:p>
    <w:p>
      <w:pPr>
        <w:pStyle w:val="1090"/>
        <w:ind w:firstLine="482"/>
        <w:spacing w:before="0" w:after="0"/>
        <w:rPr>
          <w:rFonts w:ascii="宋体" w:hAnsi="宋体"/>
        </w:rPr>
      </w:pPr>
      <w:r>
        <w:rPr>
          <w:rFonts w:ascii="宋体" w:hAnsi="宋体"/>
        </w:rPr>
      </w:r>
      <w:r/>
    </w:p>
    <w:p>
      <w:pPr>
        <w:pStyle w:val="1090"/>
        <w:ind w:firstLine="482"/>
        <w:spacing w:before="0" w:after="0"/>
        <w:rPr>
          <w:rFonts w:ascii="宋体" w:hAnsi="宋体"/>
        </w:rPr>
      </w:pPr>
      <w:r>
        <w:rPr>
          <w:rFonts w:ascii="宋体" w:hAnsi="宋体"/>
        </w:rPr>
      </w:r>
      <w:r/>
    </w:p>
    <w:p>
      <w:pPr>
        <w:pStyle w:val="1090"/>
        <w:ind w:firstLine="482"/>
        <w:spacing w:before="0" w:after="0"/>
        <w:rPr>
          <w:rFonts w:ascii="宋体" w:hAnsi="宋体"/>
        </w:rPr>
      </w:pPr>
      <w:r>
        <w:rPr>
          <w:rFonts w:ascii="宋体" w:hAnsi="宋体"/>
        </w:rPr>
      </w:r>
      <w:r/>
    </w:p>
    <w:p>
      <w:pPr>
        <w:pStyle w:val="1090"/>
        <w:ind w:firstLine="482"/>
        <w:spacing w:before="0" w:after="0"/>
        <w:rPr>
          <w:rFonts w:ascii="宋体" w:hAnsi="宋体"/>
        </w:rPr>
      </w:pPr>
      <w:r>
        <w:rPr>
          <w:rFonts w:ascii="宋体" w:hAnsi="宋体"/>
        </w:rPr>
      </w:r>
      <w:r/>
    </w:p>
    <w:p>
      <w:pPr>
        <w:pStyle w:val="1090"/>
        <w:ind w:firstLine="482"/>
        <w:spacing w:before="0" w:after="0"/>
        <w:rPr>
          <w:rFonts w:ascii="宋体" w:hAnsi="宋体"/>
        </w:rPr>
      </w:pPr>
      <w:r>
        <w:rPr>
          <w:rFonts w:ascii="宋体" w:hAnsi="宋体"/>
        </w:rPr>
      </w:r>
      <w:r/>
    </w:p>
    <w:p>
      <w:pPr>
        <w:pStyle w:val="1090"/>
        <w:ind w:firstLine="482"/>
        <w:spacing w:before="0" w:after="0"/>
        <w:rPr>
          <w:rFonts w:ascii="宋体" w:hAnsi="宋体"/>
        </w:rPr>
      </w:pPr>
      <w:r>
        <w:rPr>
          <w:rFonts w:ascii="宋体" w:hAnsi="宋体"/>
        </w:rPr>
      </w:r>
      <w:r/>
    </w:p>
    <w:p>
      <w:pPr>
        <w:pStyle w:val="1090"/>
        <w:ind w:firstLine="643"/>
        <w:jc w:val="center"/>
        <w:rPr>
          <w:rFonts w:ascii="Times New Roman" w:hAnsi="Times New Roman"/>
          <w:b/>
          <w:bCs/>
          <w:sz w:val="32"/>
        </w:rPr>
      </w:pPr>
      <w:r>
        <w:rPr>
          <w:rFonts w:ascii="Times New Roman" w:hAnsi="Times New Roman"/>
          <w:b/>
          <w:bCs/>
          <w:sz w:val="32"/>
        </w:rPr>
        <w:t xml:space="preserve">江苏省政府采购中心</w:t>
      </w:r>
      <w:r/>
    </w:p>
    <w:p>
      <w:pPr>
        <w:pStyle w:val="1090"/>
        <w:ind w:firstLine="643"/>
        <w:jc w:val="center"/>
        <w:rPr>
          <w:rFonts w:ascii="Times New Roman" w:hAnsi="Times New Roman"/>
          <w:b/>
          <w:sz w:val="32"/>
        </w:rPr>
      </w:pPr>
      <w:r>
        <w:rPr>
          <w:rFonts w:ascii="Times New Roman" w:hAnsi="Times New Roman"/>
          <w:b/>
          <w:sz w:val="32"/>
        </w:rPr>
        <w:t xml:space="preserve">2024年</w:t>
      </w:r>
      <w:r>
        <w:rPr>
          <w:rFonts w:hint="eastAsia" w:ascii="Times New Roman" w:hAnsi="Times New Roman"/>
          <w:b/>
          <w:sz w:val="32"/>
        </w:rPr>
        <w:t xml:space="preserve">1</w:t>
      </w:r>
      <w:r>
        <w:rPr>
          <w:rFonts w:ascii="Times New Roman" w:hAnsi="Times New Roman"/>
          <w:b/>
          <w:sz w:val="32"/>
        </w:rPr>
        <w:t xml:space="preserve">1</w:t>
      </w:r>
      <w:r>
        <w:rPr>
          <w:rFonts w:ascii="Times New Roman" w:hAnsi="Times New Roman"/>
          <w:b/>
          <w:sz w:val="32"/>
        </w:rPr>
        <w:t xml:space="preserve">月</w:t>
      </w:r>
      <w:r/>
    </w:p>
    <w:p>
      <w:pPr>
        <w:pStyle w:val="1090"/>
        <w:ind w:firstLine="482"/>
        <w:rPr>
          <w:u w:val="single"/>
        </w:rPr>
      </w:pPr>
      <w:r>
        <w:rPr>
          <w:rFonts w:hint="eastAsia"/>
        </w:rPr>
        <w:t xml:space="preserve">                        </w:t>
      </w:r>
      <w:r>
        <w:rPr>
          <w:u w:val="single"/>
        </w:rPr>
      </w:r>
      <w:r/>
    </w:p>
    <w:p>
      <w:pPr>
        <w:pStyle w:val="1090"/>
        <w:ind w:firstLine="482"/>
        <w:jc w:val="center"/>
      </w:pPr>
      <w:r/>
      <w:r/>
    </w:p>
    <w:p>
      <w:pPr>
        <w:pStyle w:val="813"/>
        <w:jc w:val="center"/>
        <w:spacing w:line="480" w:lineRule="auto"/>
        <w:rPr>
          <w:rFonts w:ascii="黑体" w:hAnsi="Arial" w:eastAsia="黑体"/>
          <w:b/>
          <w:sz w:val="44"/>
        </w:rPr>
        <w:outlineLvl w:val="0"/>
      </w:pPr>
      <w:r>
        <w:br w:type="page" w:clear="all"/>
      </w:r>
      <w:bookmarkStart w:id="0" w:name="_Toc523127445"/>
      <w:r/>
      <w:bookmarkStart w:id="1" w:name="_Toc120614210"/>
      <w:r/>
      <w:bookmarkStart w:id="2" w:name="_Toc513029200"/>
      <w:r/>
      <w:bookmarkStart w:id="3" w:name="_Toc479757206"/>
      <w:r/>
      <w:bookmarkStart w:id="4" w:name="_Toc16938516"/>
      <w:r/>
      <w:bookmarkStart w:id="5" w:name="_Toc20823272"/>
      <w:r>
        <w:rPr>
          <w:rFonts w:hint="eastAsia"/>
        </w:rPr>
        <w:t xml:space="preserve"> </w:t>
      </w:r>
      <w:bookmarkStart w:id="6" w:name="_Toc164331190"/>
      <w:r/>
      <w:bookmarkStart w:id="7" w:name="_Toc181975636"/>
      <w:r>
        <w:rPr>
          <w:rFonts w:hint="eastAsia" w:ascii="黑体" w:hAnsi="Arial" w:eastAsia="黑体"/>
          <w:b/>
          <w:sz w:val="44"/>
        </w:rPr>
        <w:t xml:space="preserve">总  目  录</w:t>
      </w:r>
      <w:bookmarkEnd w:id="6"/>
      <w:r/>
      <w:bookmarkEnd w:id="7"/>
      <w:r>
        <w:rPr>
          <w:rFonts w:ascii="黑体" w:hAnsi="Arial" w:eastAsia="黑体"/>
          <w:b/>
          <w:sz w:val="44"/>
        </w:rPr>
      </w:r>
      <w:r/>
    </w:p>
    <w:p>
      <w:pPr>
        <w:pStyle w:val="852"/>
        <w:tabs>
          <w:tab w:val="right" w:pos="8942" w:leader="dot"/>
        </w:tabs>
        <w:rPr>
          <w:rFonts w:ascii="等线" w:hAnsi="等线" w:eastAsia="等线"/>
          <w:szCs w:val="22"/>
        </w:rPr>
      </w:pPr>
      <w:r>
        <w:rPr>
          <w:rFonts w:ascii="宋体" w:hAnsi="宋体"/>
          <w:caps/>
          <w:sz w:val="24"/>
          <w:szCs w:val="24"/>
        </w:rPr>
        <w:fldChar w:fldCharType="begin"/>
      </w:r>
      <w:r>
        <w:instrText xml:space="preserve"> TOC \o "1-3" \h \z \u </w:instrText>
      </w:r>
      <w:r>
        <w:rPr>
          <w:rFonts w:ascii="宋体" w:hAnsi="宋体"/>
          <w:caps/>
          <w:sz w:val="24"/>
          <w:szCs w:val="24"/>
        </w:rPr>
        <w:fldChar w:fldCharType="separate"/>
      </w:r>
      <w:r>
        <w:rPr>
          <w:rStyle w:val="869"/>
          <w:color w:val="000000"/>
        </w:rPr>
        <w:fldChar w:fldCharType="begin"/>
      </w:r>
      <w:r>
        <w:rPr>
          <w:rStyle w:val="869"/>
          <w:color w:val="000000"/>
        </w:rPr>
        <w:instrText xml:space="preserve"> </w:instrText>
      </w:r>
      <w:r>
        <w:instrText xml:space="preserve">HYPERLINK \l "_Toc181975636"</w:instrText>
      </w:r>
      <w:r>
        <w:rPr>
          <w:rStyle w:val="869"/>
          <w:color w:val="000000"/>
        </w:rPr>
        <w:instrText xml:space="preserve"> </w:instrText>
      </w:r>
      <w:r>
        <w:rPr>
          <w:rStyle w:val="869"/>
          <w:color w:val="000000"/>
        </w:rPr>
        <w:fldChar w:fldCharType="separate"/>
      </w:r>
      <w:r>
        <w:rPr>
          <w:rStyle w:val="869"/>
          <w:rFonts w:ascii="黑体" w:hAnsi="Arial" w:eastAsia="黑体"/>
          <w:b/>
          <w:color w:val="000000"/>
        </w:rPr>
        <w:t xml:space="preserve">总  目  录</w:t>
      </w:r>
      <w:r>
        <w:tab/>
      </w:r>
      <w:r>
        <w:fldChar w:fldCharType="begin"/>
      </w:r>
      <w:r>
        <w:instrText xml:space="preserve"> PAGEREF _Toc181975636 \h </w:instrText>
      </w:r>
      <w:r>
        <w:fldChar w:fldCharType="separate"/>
      </w:r>
      <w:r>
        <w:t xml:space="preserve">1</w:t>
      </w:r>
      <w:r>
        <w:fldChar w:fldCharType="end"/>
      </w:r>
      <w:r>
        <w:rPr>
          <w:rStyle w:val="869"/>
          <w:color w:val="000000"/>
        </w:rPr>
        <w:fldChar w:fldCharType="end"/>
      </w:r>
      <w:r>
        <w:rPr>
          <w:rFonts w:ascii="等线" w:hAnsi="等线" w:eastAsia="等线"/>
          <w:szCs w:val="22"/>
        </w:rPr>
      </w:r>
      <w:r/>
    </w:p>
    <w:p>
      <w:pPr>
        <w:pStyle w:val="852"/>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"_Toc181975637"</w:instrText>
      </w:r>
      <w:r>
        <w:rPr>
          <w:rStyle w:val="869"/>
          <w:color w:val="000000"/>
        </w:rPr>
        <w:instrText xml:space="preserve"> </w:instrText>
      </w:r>
      <w:r>
        <w:rPr>
          <w:rStyle w:val="869"/>
          <w:color w:val="000000"/>
        </w:rPr>
        <w:fldChar w:fldCharType="separate"/>
      </w:r>
      <w:r>
        <w:rPr>
          <w:rStyle w:val="869"/>
          <w:rFonts w:ascii="黑体" w:eastAsia="黑体"/>
          <w:color w:val="000000"/>
        </w:rPr>
        <w:t xml:space="preserve">第一章  投标邀请</w:t>
      </w:r>
      <w:r>
        <w:tab/>
      </w:r>
      <w:r>
        <w:fldChar w:fldCharType="begin"/>
      </w:r>
      <w:r>
        <w:instrText xml:space="preserve"> PAGEREF _Toc181975637 \h </w:instrText>
      </w:r>
      <w:r>
        <w:fldChar w:fldCharType="separate"/>
      </w:r>
      <w:r>
        <w:t xml:space="preserve">1</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"_Toc181975638"</w:instrText>
      </w:r>
      <w:r>
        <w:rPr>
          <w:rStyle w:val="869"/>
          <w:color w:val="000000"/>
        </w:rPr>
        <w:instrText xml:space="preserve"> </w:instrText>
      </w:r>
      <w:r>
        <w:rPr>
          <w:rStyle w:val="869"/>
          <w:color w:val="000000"/>
        </w:rPr>
        <w:fldChar w:fldCharType="separate"/>
      </w:r>
      <w:r>
        <w:rPr>
          <w:rStyle w:val="869"/>
          <w:color w:val="000000"/>
        </w:rPr>
        <w:t xml:space="preserve">一、项目基本情况</w:t>
      </w:r>
      <w:r>
        <w:tab/>
      </w:r>
      <w:r>
        <w:fldChar w:fldCharType="begin"/>
      </w:r>
      <w:r>
        <w:instrText xml:space="preserve"> PAGEREF _Toc181975638 \h </w:instrText>
      </w:r>
      <w:r>
        <w:fldChar w:fldCharType="separate"/>
      </w:r>
      <w:r>
        <w:t xml:space="preserve">1</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"_Toc181975639"</w:instrText>
      </w:r>
      <w:r>
        <w:rPr>
          <w:rStyle w:val="869"/>
          <w:color w:val="000000"/>
        </w:rPr>
        <w:instrText xml:space="preserve"> </w:instrText>
      </w:r>
      <w:r>
        <w:rPr>
          <w:rStyle w:val="869"/>
          <w:color w:val="000000"/>
        </w:rPr>
        <w:fldChar w:fldCharType="separate"/>
      </w:r>
      <w:r>
        <w:rPr>
          <w:rStyle w:val="869"/>
          <w:color w:val="000000"/>
        </w:rPr>
        <w:t xml:space="preserve">二、申请人的资格要求：</w:t>
      </w:r>
      <w:r>
        <w:tab/>
      </w:r>
      <w:r>
        <w:fldChar w:fldCharType="begin"/>
      </w:r>
      <w:r>
        <w:instrText xml:space="preserve"> PAGEREF _Toc181975639 \h </w:instrText>
      </w:r>
      <w:r>
        <w:fldChar w:fldCharType="separate"/>
      </w:r>
      <w:r>
        <w:t xml:space="preserve">1</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"_Toc181975640"</w:instrText>
      </w:r>
      <w:r>
        <w:rPr>
          <w:rStyle w:val="869"/>
          <w:color w:val="000000"/>
        </w:rPr>
        <w:instrText xml:space="preserve"> </w:instrText>
      </w:r>
      <w:r>
        <w:rPr>
          <w:rStyle w:val="869"/>
          <w:color w:val="000000"/>
        </w:rPr>
        <w:fldChar w:fldCharType="separate"/>
      </w:r>
      <w:r>
        <w:rPr>
          <w:rStyle w:val="869"/>
          <w:color w:val="000000"/>
        </w:rPr>
        <w:t xml:space="preserve">三、获取招标文件</w:t>
      </w:r>
      <w:r>
        <w:tab/>
      </w:r>
      <w:r>
        <w:fldChar w:fldCharType="begin"/>
      </w:r>
      <w:r>
        <w:instrText xml:space="preserve"> PAGEREF _Toc181975640 \h </w:instrText>
      </w:r>
      <w:r>
        <w:fldChar w:fldCharType="separate"/>
      </w:r>
      <w:r>
        <w:t xml:space="preserve">2</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"_Toc181975641"</w:instrText>
      </w:r>
      <w:r>
        <w:rPr>
          <w:rStyle w:val="869"/>
          <w:color w:val="000000"/>
        </w:rPr>
        <w:instrText xml:space="preserve"> </w:instrText>
      </w:r>
      <w:r>
        <w:rPr>
          <w:rStyle w:val="869"/>
          <w:color w:val="000000"/>
        </w:rPr>
        <w:fldChar w:fldCharType="separate"/>
      </w:r>
      <w:r>
        <w:rPr>
          <w:rStyle w:val="869"/>
          <w:color w:val="000000"/>
        </w:rPr>
        <w:t xml:space="preserve">四、提交投标文件截止时间、开标时间和地点</w:t>
      </w:r>
      <w:r>
        <w:tab/>
      </w:r>
      <w:r>
        <w:fldChar w:fldCharType="begin"/>
      </w:r>
      <w:r>
        <w:instrText xml:space="preserve"> PAGEREF _Toc181975641 \h </w:instrText>
      </w:r>
      <w:r>
        <w:fldChar w:fldCharType="separate"/>
      </w:r>
      <w:r>
        <w:t xml:space="preserve">2</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"_Toc181975642"</w:instrText>
      </w:r>
      <w:r>
        <w:rPr>
          <w:rStyle w:val="869"/>
          <w:color w:val="000000"/>
        </w:rPr>
        <w:instrText xml:space="preserve"> </w:instrText>
      </w:r>
      <w:r>
        <w:rPr>
          <w:rStyle w:val="869"/>
          <w:color w:val="000000"/>
        </w:rPr>
        <w:fldChar w:fldCharType="separate"/>
      </w:r>
      <w:r>
        <w:rPr>
          <w:rStyle w:val="869"/>
          <w:color w:val="000000"/>
        </w:rPr>
        <w:t xml:space="preserve">五、公告期限</w:t>
      </w:r>
      <w:r>
        <w:tab/>
      </w:r>
      <w:r>
        <w:fldChar w:fldCharType="begin"/>
      </w:r>
      <w:r>
        <w:instrText xml:space="preserve"> PAGEREF _Toc181975642 \h </w:instrText>
      </w:r>
      <w:r>
        <w:fldChar w:fldCharType="separate"/>
      </w:r>
      <w:r>
        <w:t xml:space="preserve">2</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"_Toc181975643"</w:instrText>
      </w:r>
      <w:r>
        <w:rPr>
          <w:rStyle w:val="869"/>
          <w:color w:val="000000"/>
        </w:rPr>
        <w:instrText xml:space="preserve"> </w:instrText>
      </w:r>
      <w:r>
        <w:rPr>
          <w:rStyle w:val="869"/>
          <w:color w:val="000000"/>
        </w:rPr>
        <w:fldChar w:fldCharType="separate"/>
      </w:r>
      <w:r>
        <w:rPr>
          <w:rStyle w:val="869"/>
          <w:color w:val="000000"/>
        </w:rPr>
        <w:t xml:space="preserve">六、其他补充事宜</w:t>
      </w:r>
      <w:r>
        <w:tab/>
      </w:r>
      <w:r>
        <w:fldChar w:fldCharType="begin"/>
      </w:r>
      <w:r>
        <w:instrText xml:space="preserve"> PAGEREF _Toc181975643 \h </w:instrText>
      </w:r>
      <w:r>
        <w:fldChar w:fldCharType="separate"/>
      </w:r>
      <w:r>
        <w:t xml:space="preserve">2</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"_Toc181975644"</w:instrText>
      </w:r>
      <w:r>
        <w:rPr>
          <w:rStyle w:val="869"/>
          <w:color w:val="000000"/>
        </w:rPr>
        <w:instrText xml:space="preserve"> </w:instrText>
      </w:r>
      <w:r>
        <w:rPr>
          <w:rStyle w:val="869"/>
          <w:color w:val="000000"/>
        </w:rPr>
        <w:fldChar w:fldCharType="separate"/>
      </w:r>
      <w:r>
        <w:rPr>
          <w:rStyle w:val="869"/>
          <w:color w:val="000000"/>
        </w:rPr>
        <w:t xml:space="preserve">七、本次招标联系方式</w:t>
      </w:r>
      <w:r>
        <w:tab/>
      </w:r>
      <w:r>
        <w:fldChar w:fldCharType="begin"/>
      </w:r>
      <w:r>
        <w:instrText xml:space="preserve"> PAGEREF _Toc181975644 \h </w:instrText>
      </w:r>
      <w:r>
        <w:fldChar w:fldCharType="separate"/>
      </w:r>
      <w:r>
        <w:t xml:space="preserve">2</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"_Toc181975645"</w:instrText>
      </w:r>
      <w:r>
        <w:rPr>
          <w:rStyle w:val="869"/>
          <w:color w:val="000000"/>
        </w:rPr>
        <w:instrText xml:space="preserve"> </w:instrText>
      </w:r>
      <w:r>
        <w:rPr>
          <w:rStyle w:val="869"/>
          <w:color w:val="000000"/>
        </w:rPr>
        <w:fldChar w:fldCharType="separate"/>
      </w:r>
      <w:r>
        <w:rPr>
          <w:rStyle w:val="869"/>
          <w:color w:val="000000"/>
        </w:rPr>
        <w:t xml:space="preserve">八、其他</w:t>
      </w:r>
      <w:r>
        <w:tab/>
      </w:r>
      <w:r>
        <w:fldChar w:fldCharType="begin"/>
      </w:r>
      <w:r>
        <w:instrText xml:space="preserve"> PAGEREF _Toc181975645 \h </w:instrText>
      </w:r>
      <w:r>
        <w:fldChar w:fldCharType="separate"/>
      </w:r>
      <w:r>
        <w:t xml:space="preserve">3</w:t>
      </w:r>
      <w:r>
        <w:fldChar w:fldCharType="end"/>
      </w:r>
      <w:r>
        <w:rPr>
          <w:rStyle w:val="869"/>
          <w:color w:val="000000"/>
        </w:rPr>
        <w:fldChar w:fldCharType="end"/>
      </w:r>
      <w:r>
        <w:rPr>
          <w:rFonts w:ascii="等线" w:hAnsi="等线" w:eastAsia="等线"/>
          <w:szCs w:val="22"/>
        </w:rPr>
      </w:r>
      <w:r/>
    </w:p>
    <w:p>
      <w:pPr>
        <w:pStyle w:val="852"/>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"_Toc181975646"</w:instrText>
      </w:r>
      <w:r>
        <w:rPr>
          <w:rStyle w:val="869"/>
          <w:color w:val="000000"/>
        </w:rPr>
        <w:instrText xml:space="preserve"> </w:instrText>
      </w:r>
      <w:r>
        <w:rPr>
          <w:rStyle w:val="869"/>
          <w:color w:val="000000"/>
        </w:rPr>
        <w:fldChar w:fldCharType="separate"/>
      </w:r>
      <w:r>
        <w:rPr>
          <w:rStyle w:val="869"/>
          <w:rFonts w:ascii="黑体" w:eastAsia="黑体"/>
          <w:color w:val="000000"/>
        </w:rPr>
        <w:t xml:space="preserve">第二章  投标人须知</w:t>
      </w:r>
      <w:r>
        <w:tab/>
      </w:r>
      <w:r>
        <w:fldChar w:fldCharType="begin"/>
      </w:r>
      <w:r>
        <w:instrText xml:space="preserve"> PAGEREF _Toc181975646 \h </w:instrText>
      </w:r>
      <w:r>
        <w:fldChar w:fldCharType="separate"/>
      </w:r>
      <w:r>
        <w:t xml:space="preserve">4</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"_Toc181975647"</w:instrText>
      </w:r>
      <w:r>
        <w:rPr>
          <w:rStyle w:val="869"/>
          <w:color w:val="000000"/>
        </w:rPr>
        <w:instrText xml:space="preserve"> </w:instrText>
      </w:r>
      <w:r>
        <w:rPr>
          <w:rStyle w:val="869"/>
          <w:color w:val="000000"/>
        </w:rPr>
        <w:fldChar w:fldCharType="separate"/>
      </w:r>
      <w:r>
        <w:rPr>
          <w:rStyle w:val="869"/>
          <w:color w:val="000000"/>
        </w:rPr>
        <w:t xml:space="preserve">一、总则</w:t>
      </w:r>
      <w:r>
        <w:tab/>
      </w:r>
      <w:r>
        <w:fldChar w:fldCharType="begin"/>
      </w:r>
      <w:r>
        <w:instrText xml:space="preserve"> PAGEREF _Toc181975647 \h </w:instrText>
      </w:r>
      <w:r>
        <w:fldChar w:fldCharType="separate"/>
      </w:r>
      <w:r>
        <w:t xml:space="preserve">4</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"_Toc181975648"</w:instrText>
      </w:r>
      <w:r>
        <w:rPr>
          <w:rStyle w:val="869"/>
          <w:color w:val="000000"/>
        </w:rPr>
        <w:instrText xml:space="preserve"> </w:instrText>
      </w:r>
      <w:r>
        <w:rPr>
          <w:rStyle w:val="869"/>
          <w:color w:val="000000"/>
        </w:rPr>
        <w:fldChar w:fldCharType="separate"/>
      </w:r>
      <w:r>
        <w:rPr>
          <w:rStyle w:val="869"/>
          <w:color w:val="000000"/>
        </w:rPr>
        <w:t xml:space="preserve">二、招标文件</w:t>
      </w:r>
      <w:r>
        <w:tab/>
      </w:r>
      <w:r>
        <w:fldChar w:fldCharType="begin"/>
      </w:r>
      <w:r>
        <w:instrText xml:space="preserve"> PAGEREF _Toc181975648 \h </w:instrText>
      </w:r>
      <w:r>
        <w:fldChar w:fldCharType="separate"/>
      </w:r>
      <w:r>
        <w:t xml:space="preserve">4</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"_Toc181975649"</w:instrText>
      </w:r>
      <w:r>
        <w:rPr>
          <w:rStyle w:val="869"/>
          <w:color w:val="000000"/>
        </w:rPr>
        <w:instrText xml:space="preserve"> </w:instrText>
      </w:r>
      <w:r>
        <w:rPr>
          <w:rStyle w:val="869"/>
          <w:color w:val="000000"/>
        </w:rPr>
        <w:fldChar w:fldCharType="separate"/>
      </w:r>
      <w:r>
        <w:rPr>
          <w:rStyle w:val="869"/>
          <w:color w:val="000000"/>
        </w:rPr>
        <w:t xml:space="preserve">三、投标文件的编制</w:t>
      </w:r>
      <w:r>
        <w:tab/>
      </w:r>
      <w:r>
        <w:fldChar w:fldCharType="begin"/>
      </w:r>
      <w:r>
        <w:instrText xml:space="preserve"> PAGEREF _Toc181975649 \h </w:instrText>
      </w:r>
      <w:r>
        <w:fldChar w:fldCharType="separate"/>
      </w:r>
      <w:r>
        <w:t xml:space="preserve">5</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"_Toc181975650"</w:instrText>
      </w:r>
      <w:r>
        <w:rPr>
          <w:rStyle w:val="869"/>
          <w:color w:val="000000"/>
        </w:rPr>
        <w:instrText xml:space="preserve"> </w:instrText>
      </w:r>
      <w:r>
        <w:rPr>
          <w:rStyle w:val="869"/>
          <w:color w:val="000000"/>
        </w:rPr>
        <w:fldChar w:fldCharType="separate"/>
      </w:r>
      <w:r>
        <w:rPr>
          <w:rStyle w:val="869"/>
          <w:color w:val="000000"/>
        </w:rPr>
        <w:t xml:space="preserve">四、投标文件的递交</w:t>
      </w:r>
      <w:r>
        <w:tab/>
      </w:r>
      <w:r>
        <w:fldChar w:fldCharType="begin"/>
      </w:r>
      <w:r>
        <w:instrText xml:space="preserve"> PAGEREF _Toc181975650 \h </w:instrText>
      </w:r>
      <w:r>
        <w:fldChar w:fldCharType="separate"/>
      </w:r>
      <w:r>
        <w:t xml:space="preserve">6</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"_Toc181975651"</w:instrText>
      </w:r>
      <w:r>
        <w:rPr>
          <w:rStyle w:val="869"/>
          <w:color w:val="000000"/>
        </w:rPr>
        <w:instrText xml:space="preserve"> </w:instrText>
      </w:r>
      <w:r>
        <w:rPr>
          <w:rStyle w:val="869"/>
          <w:color w:val="000000"/>
        </w:rPr>
        <w:fldChar w:fldCharType="separate"/>
      </w:r>
      <w:r>
        <w:rPr>
          <w:rStyle w:val="869"/>
          <w:color w:val="000000"/>
        </w:rPr>
        <w:t xml:space="preserve">五、开标与评标</w:t>
      </w:r>
      <w:r>
        <w:tab/>
      </w:r>
      <w:r>
        <w:fldChar w:fldCharType="begin"/>
      </w:r>
      <w:r>
        <w:instrText xml:space="preserve"> PAGEREF _Toc181975651 \h </w:instrText>
      </w:r>
      <w:r>
        <w:fldChar w:fldCharType="separate"/>
      </w:r>
      <w:r>
        <w:t xml:space="preserve">7</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"_Toc181975652"</w:instrText>
      </w:r>
      <w:r>
        <w:rPr>
          <w:rStyle w:val="869"/>
          <w:color w:val="000000"/>
        </w:rPr>
        <w:instrText xml:space="preserve"> </w:instrText>
      </w:r>
      <w:r>
        <w:rPr>
          <w:rStyle w:val="869"/>
          <w:color w:val="000000"/>
        </w:rPr>
        <w:fldChar w:fldCharType="separate"/>
      </w:r>
      <w:r>
        <w:rPr>
          <w:rStyle w:val="869"/>
          <w:color w:val="000000"/>
        </w:rPr>
        <w:t xml:space="preserve">六、定标</w:t>
      </w:r>
      <w:r>
        <w:tab/>
      </w:r>
      <w:r>
        <w:fldChar w:fldCharType="begin"/>
      </w:r>
      <w:r>
        <w:instrText xml:space="preserve"> PAGEREF _Toc181975652 \h </w:instrText>
      </w:r>
      <w:r>
        <w:fldChar w:fldCharType="separate"/>
      </w:r>
      <w:r>
        <w:t xml:space="preserve">11</w:t>
      </w:r>
      <w:r>
        <w:fldChar w:fldCharType="end"/>
      </w:r>
      <w:r>
        <w:rPr>
          <w:rStyle w:val="869"/>
          <w:color w:val="000000"/>
        </w:rPr>
        <w:fldChar w:fldCharType="end"/>
      </w:r>
      <w:r>
        <w:rPr>
          <w:rFonts w:ascii="等线" w:hAnsi="等线" w:eastAsia="等线"/>
          <w:szCs w:val="22"/>
        </w:rPr>
      </w:r>
      <w:r/>
    </w:p>
    <w:p>
      <w:pPr>
        <w:pStyle w:val="843"/>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"_Toc181975653"</w:instrText>
      </w:r>
      <w:r>
        <w:rPr>
          <w:rStyle w:val="869"/>
          <w:color w:val="000000"/>
        </w:rPr>
        <w:instrText xml:space="preserve"> </w:instrText>
      </w:r>
      <w:r>
        <w:rPr>
          <w:rStyle w:val="869"/>
          <w:color w:val="000000"/>
        </w:rPr>
        <w:fldChar w:fldCharType="separate"/>
      </w:r>
      <w:r>
        <w:rPr>
          <w:rStyle w:val="869"/>
          <w:color w:val="000000"/>
        </w:rPr>
        <w:t xml:space="preserve">七、授予合同</w:t>
      </w:r>
      <w:r>
        <w:tab/>
      </w:r>
      <w:r>
        <w:fldChar w:fldCharType="begin"/>
      </w:r>
      <w:r>
        <w:instrText xml:space="preserve"> PAGEREF _Toc181975653 \h </w:instrText>
      </w:r>
      <w:r>
        <w:fldChar w:fldCharType="separate"/>
      </w:r>
      <w:r>
        <w:t xml:space="preserve">13</w:t>
      </w:r>
      <w:r>
        <w:fldChar w:fldCharType="end"/>
      </w:r>
      <w:r>
        <w:rPr>
          <w:rStyle w:val="869"/>
          <w:color w:val="000000"/>
        </w:rPr>
        <w:fldChar w:fldCharType="end"/>
      </w:r>
      <w:r>
        <w:rPr>
          <w:rFonts w:ascii="等线" w:hAnsi="等线" w:eastAsia="等线"/>
          <w:szCs w:val="22"/>
        </w:rPr>
      </w:r>
      <w:r/>
    </w:p>
    <w:p>
      <w:pPr>
        <w:pStyle w:val="852"/>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"_Toc181975654"</w:instrText>
      </w:r>
      <w:r>
        <w:rPr>
          <w:rStyle w:val="869"/>
          <w:color w:val="000000"/>
        </w:rPr>
        <w:instrText xml:space="preserve"> </w:instrText>
      </w:r>
      <w:r>
        <w:rPr>
          <w:rStyle w:val="869"/>
          <w:color w:val="000000"/>
        </w:rPr>
        <w:fldChar w:fldCharType="separate"/>
      </w:r>
      <w:r>
        <w:rPr>
          <w:rStyle w:val="869"/>
          <w:rFonts w:ascii="黑体" w:eastAsia="黑体"/>
          <w:color w:val="000000"/>
        </w:rPr>
        <w:t xml:space="preserve">第三章  合同文本</w:t>
      </w:r>
      <w:r>
        <w:tab/>
      </w:r>
      <w:r>
        <w:fldChar w:fldCharType="begin"/>
      </w:r>
      <w:r>
        <w:instrText xml:space="preserve"> PAGEREF _Toc181975654 \h </w:instrText>
      </w:r>
      <w:r>
        <w:fldChar w:fldCharType="separate"/>
      </w:r>
      <w:r>
        <w:t xml:space="preserve">14</w:t>
      </w:r>
      <w:r>
        <w:fldChar w:fldCharType="end"/>
      </w:r>
      <w:r>
        <w:rPr>
          <w:rStyle w:val="869"/>
          <w:color w:val="000000"/>
        </w:rPr>
        <w:fldChar w:fldCharType="end"/>
      </w:r>
      <w:r>
        <w:rPr>
          <w:rFonts w:ascii="等线" w:hAnsi="等线" w:eastAsia="等线"/>
          <w:szCs w:val="22"/>
        </w:rPr>
      </w:r>
      <w:r/>
    </w:p>
    <w:p>
      <w:pPr>
        <w:pStyle w:val="852"/>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"_Toc181975655"</w:instrText>
      </w:r>
      <w:r>
        <w:rPr>
          <w:rStyle w:val="869"/>
          <w:color w:val="000000"/>
        </w:rPr>
        <w:instrText xml:space="preserve"> </w:instrText>
      </w:r>
      <w:r>
        <w:rPr>
          <w:rStyle w:val="869"/>
          <w:color w:val="000000"/>
        </w:rPr>
        <w:fldChar w:fldCharType="separate"/>
      </w:r>
      <w:r>
        <w:rPr>
          <w:rStyle w:val="869"/>
          <w:rFonts w:ascii="宋体" w:hAnsi="宋体"/>
          <w:b/>
          <w:color w:val="000000"/>
        </w:rPr>
        <w:t xml:space="preserve">江苏省政府采购合同（服务）（合同编号）</w:t>
      </w:r>
      <w:r>
        <w:tab/>
      </w:r>
      <w:r>
        <w:fldChar w:fldCharType="begin"/>
      </w:r>
      <w:r>
        <w:instrText xml:space="preserve"> PAGEREF _Toc181975655 \h </w:instrText>
      </w:r>
      <w:r>
        <w:fldChar w:fldCharType="separate"/>
      </w:r>
      <w:r>
        <w:t xml:space="preserve">14</w:t>
      </w:r>
      <w:r>
        <w:fldChar w:fldCharType="end"/>
      </w:r>
      <w:r>
        <w:rPr>
          <w:rStyle w:val="869"/>
          <w:color w:val="000000"/>
        </w:rPr>
        <w:fldChar w:fldCharType="end"/>
      </w:r>
      <w:r>
        <w:rPr>
          <w:rFonts w:ascii="等线" w:hAnsi="等线" w:eastAsia="等线"/>
          <w:szCs w:val="22"/>
        </w:rPr>
      </w:r>
      <w:r/>
    </w:p>
    <w:p>
      <w:pPr>
        <w:pStyle w:val="852"/>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"_Toc181975656"</w:instrText>
      </w:r>
      <w:r>
        <w:rPr>
          <w:rStyle w:val="869"/>
          <w:color w:val="000000"/>
        </w:rPr>
        <w:instrText xml:space="preserve"> </w:instrText>
      </w:r>
      <w:r>
        <w:rPr>
          <w:rStyle w:val="869"/>
          <w:color w:val="000000"/>
        </w:rPr>
        <w:fldChar w:fldCharType="separate"/>
      </w:r>
      <w:r>
        <w:rPr>
          <w:rStyle w:val="869"/>
          <w:rFonts w:ascii="黑体" w:eastAsia="黑体"/>
          <w:color w:val="000000"/>
        </w:rPr>
        <w:t xml:space="preserve">第四章 采购需求</w:t>
      </w:r>
      <w:r>
        <w:tab/>
      </w:r>
      <w:r>
        <w:fldChar w:fldCharType="begin"/>
      </w:r>
      <w:r>
        <w:instrText xml:space="preserve"> PAGEREF _Toc181975656 \h </w:instrText>
      </w:r>
      <w:r>
        <w:fldChar w:fldCharType="separate"/>
      </w:r>
      <w:r>
        <w:t xml:space="preserve">23</w:t>
      </w:r>
      <w:r>
        <w:fldChar w:fldCharType="end"/>
      </w:r>
      <w:r>
        <w:rPr>
          <w:rStyle w:val="869"/>
          <w:color w:val="000000"/>
        </w:rPr>
        <w:fldChar w:fldCharType="end"/>
      </w:r>
      <w:r>
        <w:rPr>
          <w:rFonts w:ascii="等线" w:hAnsi="等线" w:eastAsia="等线"/>
          <w:szCs w:val="22"/>
        </w:rPr>
      </w:r>
      <w:r/>
    </w:p>
    <w:p>
      <w:pPr>
        <w:pStyle w:val="852"/>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"_Toc181975657"</w:instrText>
      </w:r>
      <w:r>
        <w:rPr>
          <w:rStyle w:val="869"/>
          <w:color w:val="000000"/>
        </w:rPr>
        <w:instrText xml:space="preserve"> </w:instrText>
      </w:r>
      <w:r>
        <w:rPr>
          <w:rStyle w:val="869"/>
          <w:color w:val="000000"/>
        </w:rPr>
        <w:fldChar w:fldCharType="separate"/>
      </w:r>
      <w:r>
        <w:rPr>
          <w:rStyle w:val="869"/>
          <w:rFonts w:ascii="黑体" w:eastAsia="黑体"/>
          <w:bCs/>
          <w:color w:val="000000"/>
        </w:rPr>
        <w:t xml:space="preserve">第五章  评标方法与评标标准</w:t>
      </w:r>
      <w:r>
        <w:tab/>
      </w:r>
      <w:r>
        <w:fldChar w:fldCharType="begin"/>
      </w:r>
      <w:r>
        <w:instrText xml:space="preserve"> PAGEREF _Toc181975657 \h </w:instrText>
      </w:r>
      <w:r>
        <w:fldChar w:fldCharType="separate"/>
      </w:r>
      <w:r>
        <w:t xml:space="preserve">31</w:t>
      </w:r>
      <w:r>
        <w:fldChar w:fldCharType="end"/>
      </w:r>
      <w:r>
        <w:rPr>
          <w:rStyle w:val="869"/>
          <w:color w:val="000000"/>
        </w:rPr>
        <w:fldChar w:fldCharType="end"/>
      </w:r>
      <w:r>
        <w:rPr>
          <w:rFonts w:ascii="等线" w:hAnsi="等线" w:eastAsia="等线"/>
          <w:szCs w:val="22"/>
        </w:rPr>
      </w:r>
      <w:r/>
    </w:p>
    <w:p>
      <w:pPr>
        <w:pStyle w:val="852"/>
        <w:tabs>
          <w:tab w:val="right" w:pos="8942" w:leader="dot"/>
        </w:tabs>
        <w:rPr>
          <w:rFonts w:ascii="等线" w:hAnsi="等线" w:eastAsia="等线"/>
          <w:szCs w:val="22"/>
        </w:rPr>
      </w:pPr>
      <w:r>
        <w:rPr>
          <w:rStyle w:val="869"/>
          <w:color w:val="000000"/>
        </w:rPr>
        <w:fldChar w:fldCharType="begin"/>
      </w:r>
      <w:r>
        <w:rPr>
          <w:rStyle w:val="869"/>
          <w:color w:val="000000"/>
        </w:rPr>
        <w:instrText xml:space="preserve"> </w:instrText>
      </w:r>
      <w:r>
        <w:instrText xml:space="preserve">HYPERLINK \l "_Toc181975658"</w:instrText>
      </w:r>
      <w:r>
        <w:rPr>
          <w:rStyle w:val="869"/>
          <w:color w:val="000000"/>
        </w:rPr>
        <w:instrText xml:space="preserve"> </w:instrText>
      </w:r>
      <w:r>
        <w:rPr>
          <w:rStyle w:val="869"/>
          <w:color w:val="000000"/>
        </w:rPr>
        <w:fldChar w:fldCharType="separate"/>
      </w:r>
      <w:r>
        <w:rPr>
          <w:rStyle w:val="869"/>
          <w:rFonts w:ascii="黑体" w:eastAsia="黑体"/>
          <w:bCs/>
          <w:color w:val="000000"/>
        </w:rPr>
        <w:t xml:space="preserve">第六章  投标文件格式</w:t>
      </w:r>
      <w:r>
        <w:tab/>
      </w:r>
      <w:r>
        <w:fldChar w:fldCharType="begin"/>
      </w:r>
      <w:r>
        <w:instrText xml:space="preserve"> PAGEREF _Toc181975658 \h </w:instrText>
      </w:r>
      <w:r>
        <w:fldChar w:fldCharType="separate"/>
      </w:r>
      <w:r>
        <w:t xml:space="preserve">34</w:t>
      </w:r>
      <w:r>
        <w:fldChar w:fldCharType="end"/>
      </w:r>
      <w:r>
        <w:rPr>
          <w:rStyle w:val="869"/>
          <w:color w:val="000000"/>
        </w:rPr>
        <w:fldChar w:fldCharType="end"/>
      </w:r>
      <w:r>
        <w:rPr>
          <w:rFonts w:ascii="等线" w:hAnsi="等线" w:eastAsia="等线"/>
          <w:szCs w:val="22"/>
        </w:rPr>
      </w:r>
      <w:r/>
    </w:p>
    <w:p>
      <w:pPr>
        <w:pStyle w:val="813"/>
      </w:pPr>
      <w:r>
        <w:rPr>
          <w:bCs/>
          <w:lang w:val="zh-CN"/>
        </w:rPr>
        <w:fldChar w:fldCharType="end"/>
      </w:r>
      <w:r/>
    </w:p>
    <w:p>
      <w:pPr>
        <w:pStyle w:val="813"/>
      </w:pPr>
      <w:r/>
      <w:r/>
    </w:p>
    <w:p>
      <w:pPr>
        <w:pStyle w:val="813"/>
      </w:pPr>
      <w:r/>
      <w:r/>
    </w:p>
    <w:p>
      <w:pPr>
        <w:pStyle w:val="813"/>
      </w:pPr>
      <w:r/>
      <w:r/>
    </w:p>
    <w:p>
      <w:pPr>
        <w:pStyle w:val="813"/>
      </w:pPr>
      <w:r/>
      <w:r/>
    </w:p>
    <w:p>
      <w:pPr>
        <w:pStyle w:val="813"/>
      </w:pPr>
      <w:r/>
      <w:r/>
    </w:p>
    <w:p>
      <w:pPr>
        <w:pStyle w:val="1005"/>
        <w:ind w:firstLine="883"/>
        <w:spacing w:line="480" w:lineRule="exact"/>
        <w:rPr>
          <w:rFonts w:ascii="黑体" w:eastAsia="黑体"/>
          <w:sz w:val="44"/>
          <w:szCs w:val="44"/>
        </w:rPr>
        <w:sectPr>
          <w:headerReference w:type="default" r:id="rId9"/>
          <w:footerReference w:type="default" r:id="rId10"/>
          <w:footerReference w:type="first" r:id="rId11"/>
          <w:footnotePr/>
          <w:endnotePr/>
          <w:type w:val="nextPage"/>
          <w:pgSz w:w="11906" w:h="16838" w:orient="portrait"/>
          <w:pgMar w:top="1418" w:right="1588" w:bottom="1418" w:left="1366" w:header="851" w:footer="907" w:gutter="0"/>
          <w:cols w:num="1" w:sep="0" w:space="720" w:equalWidth="1"/>
          <w:docGrid w:linePitch="360"/>
          <w:titlePg/>
        </w:sectPr>
      </w:pPr>
      <w:r>
        <w:rPr>
          <w:rFonts w:ascii="黑体" w:eastAsia="黑体"/>
          <w:sz w:val="44"/>
          <w:szCs w:val="44"/>
        </w:rPr>
      </w:r>
      <w:r/>
    </w:p>
    <w:p>
      <w:pPr>
        <w:pStyle w:val="1005"/>
        <w:ind w:firstLine="883"/>
        <w:spacing w:line="480" w:lineRule="exact"/>
        <w:rPr>
          <w:rFonts w:ascii="黑体" w:eastAsia="黑体"/>
          <w:bCs/>
          <w:sz w:val="44"/>
          <w:szCs w:val="44"/>
        </w:rPr>
      </w:pPr>
      <w:r/>
      <w:bookmarkStart w:id="8" w:name="_Toc181975637"/>
      <w:r>
        <w:rPr>
          <w:rFonts w:hint="eastAsia" w:ascii="黑体" w:eastAsia="黑体"/>
          <w:sz w:val="44"/>
          <w:szCs w:val="44"/>
        </w:rPr>
        <w:t xml:space="preserve">第一章  </w:t>
      </w:r>
      <w:bookmarkEnd w:id="1"/>
      <w:r>
        <w:rPr>
          <w:rFonts w:hint="eastAsia" w:ascii="黑体" w:eastAsia="黑体"/>
          <w:sz w:val="44"/>
          <w:szCs w:val="44"/>
        </w:rPr>
        <w:t xml:space="preserve">投标邀请</w:t>
      </w:r>
      <w:bookmarkEnd w:id="8"/>
      <w:r>
        <w:rPr>
          <w:rFonts w:ascii="黑体" w:eastAsia="黑体"/>
          <w:bCs/>
          <w:sz w:val="44"/>
          <w:szCs w:val="44"/>
        </w:rPr>
      </w:r>
      <w:r/>
    </w:p>
    <w:p>
      <w:pPr>
        <w:pStyle w:val="813"/>
        <w:ind w:firstLine="482"/>
        <w:spacing w:line="480" w:lineRule="exact"/>
        <w:rPr>
          <w:rFonts w:ascii="宋体" w:hAnsi="宋体"/>
          <w:sz w:val="24"/>
          <w:szCs w:val="24"/>
        </w:rPr>
      </w:pPr>
      <w:r>
        <w:rPr>
          <w:rFonts w:hint="eastAsia" w:ascii="宋体" w:hAnsi="宋体"/>
          <w:sz w:val="24"/>
          <w:szCs w:val="24"/>
        </w:rPr>
        <w:t xml:space="preserve">受江苏省工业和信息化厅的委托，江苏省政府采购中心就</w:t>
      </w:r>
      <w:r>
        <w:rPr>
          <w:rFonts w:hint="eastAsia" w:ascii="宋体" w:hAnsi="宋体"/>
          <w:sz w:val="24"/>
          <w:szCs w:val="24"/>
        </w:rPr>
        <w:t xml:space="preserve">江苏省制造业“智改数转网联”行业实施指南编制重新采购项目</w:t>
      </w:r>
      <w:r>
        <w:rPr>
          <w:rFonts w:hint="eastAsia" w:ascii="宋体" w:hAnsi="宋体"/>
          <w:sz w:val="24"/>
          <w:szCs w:val="24"/>
        </w:rPr>
        <w:t xml:space="preserve">（</w:t>
      </w:r>
      <w:r>
        <w:rPr>
          <w:rFonts w:ascii="宋体" w:hAnsi="宋体"/>
          <w:sz w:val="24"/>
          <w:szCs w:val="24"/>
        </w:rPr>
        <w:t xml:space="preserve">JSZC-320000-SCZX-</w:t>
      </w:r>
      <w:r>
        <w:rPr>
          <w:rFonts w:ascii="宋体" w:hAnsi="宋体"/>
          <w:sz w:val="24"/>
          <w:szCs w:val="24"/>
        </w:rPr>
        <w:t xml:space="preserve">G2024-0607</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13"/>
        <w:ind w:firstLine="482"/>
        <w:spacing w:line="48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13"/>
        <w:ind w:firstLine="482"/>
        <w:spacing w:line="48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rPr>
        <w:t xml:space="preserve">江苏省制造业“智改数转网联”行业实施指南编制重新采购项目</w:t>
      </w:r>
      <w:r>
        <w:rPr>
          <w:rFonts w:hint="eastAsia" w:ascii="宋体" w:hAnsi="宋体"/>
          <w:sz w:val="24"/>
          <w:szCs w:val="24"/>
          <w:u w:val="single"/>
        </w:rPr>
        <w:t xml:space="preserve">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年12月4日9点   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1011"/>
        <w:ind w:firstLine="640"/>
        <w:spacing w:before="0" w:after="0" w:line="480" w:lineRule="exact"/>
      </w:pPr>
      <w:r/>
      <w:bookmarkStart w:id="9" w:name="_Toc38985263"/>
      <w:r/>
      <w:bookmarkStart w:id="10" w:name="_Toc35393621"/>
      <w:r/>
      <w:bookmarkStart w:id="11" w:name="_Toc35393790"/>
      <w:r/>
      <w:bookmarkStart w:id="12" w:name="_Toc28359002"/>
      <w:r/>
      <w:bookmarkStart w:id="13" w:name="_Toc28359079"/>
      <w:r/>
      <w:bookmarkStart w:id="14" w:name="_Hlk24379207"/>
      <w:r/>
      <w:bookmarkStart w:id="15" w:name="_Toc181975638"/>
      <w:r>
        <w:rPr>
          <w:rFonts w:hint="eastAsia"/>
        </w:rPr>
        <w:t xml:space="preserve">一、项目基本情况</w:t>
      </w:r>
      <w:bookmarkEnd w:id="9"/>
      <w:r/>
      <w:bookmarkEnd w:id="10"/>
      <w:r/>
      <w:bookmarkEnd w:id="11"/>
      <w:r/>
      <w:bookmarkEnd w:id="12"/>
      <w:r/>
      <w:bookmarkEnd w:id="13"/>
      <w:r/>
      <w:bookmarkEnd w:id="15"/>
      <w:r/>
      <w:r/>
    </w:p>
    <w:p>
      <w:pPr>
        <w:pStyle w:val="813"/>
        <w:ind w:firstLine="482"/>
        <w:spacing w:line="48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江苏省制造业“智改数转网联”行业实施指南编制重新采购项目</w:t>
      </w:r>
      <w:r>
        <w:rPr>
          <w:rFonts w:ascii="宋体" w:hAnsi="宋体"/>
          <w:sz w:val="24"/>
          <w:szCs w:val="24"/>
        </w:rPr>
      </w:r>
      <w:r/>
    </w:p>
    <w:p>
      <w:pPr>
        <w:pStyle w:val="813"/>
        <w:ind w:firstLine="480"/>
        <w:spacing w:line="480" w:lineRule="exact"/>
        <w:rPr>
          <w:rFonts w:ascii="宋体" w:hAnsi="宋体"/>
          <w:sz w:val="24"/>
          <w:szCs w:val="24"/>
        </w:rPr>
      </w:pPr>
      <w:r/>
      <w:bookmarkEnd w:id="14"/>
      <w:r>
        <w:rPr>
          <w:rFonts w:hint="eastAsia" w:ascii="宋体" w:hAnsi="宋体"/>
          <w:sz w:val="24"/>
          <w:szCs w:val="24"/>
        </w:rPr>
        <w:t xml:space="preserve">3.预算金额：项目1个分包，金额共42万元。分包具体情况如下:</w:t>
      </w:r>
      <w:r>
        <w:rPr>
          <w:rFonts w:ascii="宋体" w:hAnsi="宋体"/>
          <w:sz w:val="24"/>
          <w:szCs w:val="24"/>
        </w:rPr>
        <w:t xml:space="preserve"> </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362"/>
        <w:gridCol w:w="841"/>
        <w:gridCol w:w="4883"/>
        <w:gridCol w:w="1119"/>
      </w:tblGrid>
      <w:tr>
        <w:trPr>
          <w:trHeight w:val="843" w:hRule="exact"/>
          <w:tblHeader/>
        </w:trPr>
        <w:tc>
          <w:tcPr>
            <w:tcW w:w="521" w:type="pct"/>
            <w:vAlign w:val="center"/>
            <w:textDirection w:val="lrTb"/>
            <w:noWrap w:val="false"/>
          </w:tcPr>
          <w:p>
            <w:pPr>
              <w:pStyle w:val="813"/>
              <w:jc w:val="center"/>
              <w:spacing w:before="36" w:after="36" w:line="240" w:lineRule="exact"/>
              <w:rPr>
                <w:rFonts w:eastAsia="方正黑体_GBK"/>
              </w:rPr>
            </w:pPr>
            <w:r>
              <w:rPr>
                <w:rFonts w:eastAsia="方正黑体_GBK"/>
              </w:rPr>
              <w:t xml:space="preserve">集群名称</w:t>
            </w:r>
            <w:r/>
          </w:p>
        </w:tc>
        <w:tc>
          <w:tcPr>
            <w:tcW w:w="743" w:type="pct"/>
            <w:vAlign w:val="center"/>
            <w:textDirection w:val="lrTb"/>
            <w:noWrap w:val="false"/>
          </w:tcPr>
          <w:p>
            <w:pPr>
              <w:pStyle w:val="813"/>
              <w:jc w:val="center"/>
              <w:spacing w:before="36" w:after="36" w:line="240" w:lineRule="exact"/>
              <w:rPr>
                <w:rFonts w:eastAsia="方正黑体_GBK"/>
              </w:rPr>
            </w:pPr>
            <w:r>
              <w:rPr>
                <w:rFonts w:eastAsia="方正黑体_GBK"/>
              </w:rPr>
              <w:t xml:space="preserve">产业链名称</w:t>
            </w:r>
            <w:r/>
          </w:p>
        </w:tc>
        <w:tc>
          <w:tcPr>
            <w:tcW w:w="459" w:type="pct"/>
            <w:vAlign w:val="center"/>
            <w:textDirection w:val="lrTb"/>
            <w:noWrap w:val="false"/>
          </w:tcPr>
          <w:p>
            <w:pPr>
              <w:pStyle w:val="813"/>
              <w:jc w:val="center"/>
              <w:spacing w:before="36" w:after="36" w:line="240" w:lineRule="exact"/>
              <w:rPr>
                <w:rFonts w:eastAsia="方正黑体_GBK"/>
              </w:rPr>
            </w:pPr>
            <w:r>
              <w:rPr>
                <w:rFonts w:hint="eastAsia" w:eastAsia="方正黑体_GBK"/>
              </w:rPr>
              <w:t xml:space="preserve">采购包号</w:t>
            </w:r>
            <w:r>
              <w:rPr>
                <w:rFonts w:eastAsia="方正黑体_GBK"/>
              </w:rPr>
            </w:r>
            <w:r/>
          </w:p>
        </w:tc>
        <w:tc>
          <w:tcPr>
            <w:tcW w:w="2664" w:type="pct"/>
            <w:vAlign w:val="center"/>
            <w:textDirection w:val="lrTb"/>
            <w:noWrap w:val="false"/>
          </w:tcPr>
          <w:p>
            <w:pPr>
              <w:pStyle w:val="813"/>
              <w:jc w:val="center"/>
              <w:spacing w:before="36" w:after="36" w:line="240" w:lineRule="exact"/>
              <w:rPr>
                <w:rFonts w:eastAsia="方正黑体_GBK"/>
              </w:rPr>
            </w:pPr>
            <w:r>
              <w:rPr>
                <w:rFonts w:eastAsia="方正黑体_GBK"/>
              </w:rPr>
              <w:t xml:space="preserve">采购</w:t>
            </w:r>
            <w:r>
              <w:rPr>
                <w:rFonts w:hint="eastAsia" w:eastAsia="方正黑体_GBK"/>
              </w:rPr>
              <w:t xml:space="preserve">行业实施指南</w:t>
            </w:r>
            <w:r>
              <w:rPr>
                <w:rFonts w:eastAsia="方正黑体_GBK"/>
              </w:rPr>
              <w:t xml:space="preserve">标的</w:t>
            </w:r>
            <w:r/>
          </w:p>
        </w:tc>
        <w:tc>
          <w:tcPr>
            <w:tcW w:w="611" w:type="pct"/>
            <w:vAlign w:val="center"/>
            <w:textDirection w:val="lrTb"/>
            <w:noWrap w:val="false"/>
          </w:tcPr>
          <w:p>
            <w:pPr>
              <w:pStyle w:val="813"/>
              <w:jc w:val="center"/>
              <w:spacing w:before="36" w:after="36" w:line="240" w:lineRule="exact"/>
              <w:rPr>
                <w:rFonts w:eastAsia="方正黑体_GBK"/>
              </w:rPr>
            </w:pPr>
            <w:r>
              <w:rPr>
                <w:rFonts w:hint="eastAsia" w:eastAsia="方正黑体_GBK"/>
              </w:rPr>
              <w:t xml:space="preserve">预算金额</w:t>
            </w:r>
            <w:r>
              <w:rPr>
                <w:rFonts w:eastAsia="方正黑体_GBK"/>
              </w:rPr>
            </w:r>
            <w:r/>
          </w:p>
          <w:p>
            <w:pPr>
              <w:pStyle w:val="813"/>
              <w:jc w:val="center"/>
              <w:spacing w:before="36" w:after="36" w:line="240" w:lineRule="exact"/>
              <w:rPr>
                <w:rFonts w:eastAsia="方正黑体_GBK"/>
              </w:rPr>
            </w:pPr>
            <w:r>
              <w:rPr>
                <w:rFonts w:hint="eastAsia" w:eastAsia="方正黑体_GBK"/>
              </w:rPr>
              <w:t xml:space="preserve">（万元）</w:t>
            </w:r>
            <w:r>
              <w:rPr>
                <w:rFonts w:eastAsia="方正黑体_GBK"/>
              </w:rPr>
            </w:r>
            <w:r/>
          </w:p>
        </w:tc>
      </w:tr>
      <w:tr>
        <w:trPr>
          <w:trHeight w:val="569" w:hRule="exact"/>
        </w:trPr>
        <w:tc>
          <w:tcPr>
            <w:tcW w:w="521" w:type="pct"/>
            <w:vAlign w:val="center"/>
            <w:textDirection w:val="lrTb"/>
            <w:noWrap w:val="false"/>
          </w:tcPr>
          <w:p>
            <w:pPr>
              <w:pStyle w:val="813"/>
              <w:jc w:val="center"/>
              <w:spacing w:before="36" w:after="36" w:line="240" w:lineRule="exact"/>
              <w:rPr>
                <w:rFonts w:eastAsia="方正仿宋_GBK"/>
              </w:rPr>
            </w:pPr>
            <w:r>
              <w:rPr>
                <w:rFonts w:eastAsia="方正仿宋_GBK"/>
              </w:rPr>
              <w:t xml:space="preserve">航空航天</w:t>
            </w:r>
            <w:r/>
          </w:p>
        </w:tc>
        <w:tc>
          <w:tcPr>
            <w:tcW w:w="743" w:type="pct"/>
            <w:vAlign w:val="center"/>
            <w:textDirection w:val="lrTb"/>
            <w:noWrap w:val="false"/>
          </w:tcPr>
          <w:p>
            <w:pPr>
              <w:pStyle w:val="813"/>
              <w:jc w:val="center"/>
              <w:spacing w:before="36" w:after="36" w:line="240" w:lineRule="exact"/>
              <w:rPr>
                <w:rFonts w:eastAsia="方正仿宋_GBK"/>
                <w:bCs/>
              </w:rPr>
            </w:pPr>
            <w:r>
              <w:rPr>
                <w:rFonts w:eastAsia="方正仿宋_GBK"/>
                <w:bCs/>
              </w:rPr>
              <w:t xml:space="preserve">商业航天</w:t>
            </w:r>
            <w:r/>
          </w:p>
        </w:tc>
        <w:tc>
          <w:tcPr>
            <w:tcW w:w="459" w:type="pct"/>
            <w:vAlign w:val="center"/>
            <w:textDirection w:val="lrTb"/>
            <w:noWrap w:val="false"/>
          </w:tcPr>
          <w:p>
            <w:pPr>
              <w:pStyle w:val="813"/>
              <w:jc w:val="center"/>
              <w:spacing w:before="36" w:after="36" w:line="240" w:lineRule="exact"/>
              <w:rPr>
                <w:rFonts w:hint="eastAsia" w:eastAsia="方正仿宋_GBK"/>
              </w:rPr>
            </w:pPr>
            <w:r>
              <w:rPr>
                <w:rFonts w:hint="eastAsia" w:eastAsia="方正仿宋_GBK"/>
              </w:rPr>
              <w:t xml:space="preserve">1</w:t>
            </w:r>
            <w:r/>
          </w:p>
        </w:tc>
        <w:tc>
          <w:tcPr>
            <w:tcW w:w="2664" w:type="pct"/>
            <w:vAlign w:val="center"/>
            <w:textDirection w:val="lrTb"/>
            <w:noWrap w:val="false"/>
          </w:tcPr>
          <w:p>
            <w:pPr>
              <w:pStyle w:val="813"/>
              <w:jc w:val="center"/>
              <w:spacing w:before="36" w:after="36" w:line="240" w:lineRule="exact"/>
              <w:rPr>
                <w:rFonts w:eastAsia="方正仿宋_GBK"/>
              </w:rPr>
            </w:pPr>
            <w:r>
              <w:rPr>
                <w:rFonts w:eastAsia="方正仿宋_GBK"/>
              </w:rPr>
              <w:t xml:space="preserve">江苏省卫星行业智改数转网联实施指南</w:t>
            </w:r>
            <w:r>
              <w:rPr>
                <w:rFonts w:eastAsia="方正仿宋_GBK"/>
              </w:rPr>
            </w:r>
            <w:r/>
          </w:p>
        </w:tc>
        <w:tc>
          <w:tcPr>
            <w:tcW w:w="611" w:type="pct"/>
            <w:vAlign w:val="center"/>
            <w:textDirection w:val="lrTb"/>
            <w:noWrap w:val="false"/>
          </w:tcPr>
          <w:p>
            <w:pPr>
              <w:pStyle w:val="813"/>
              <w:jc w:val="center"/>
              <w:spacing w:before="36" w:after="36" w:line="240" w:lineRule="exact"/>
              <w:rPr>
                <w:rFonts w:eastAsia="方正仿宋_GBK"/>
              </w:rPr>
            </w:pPr>
            <w:r>
              <w:rPr>
                <w:rFonts w:hint="eastAsia" w:eastAsia="方正仿宋_GBK"/>
              </w:rPr>
              <w:t xml:space="preserve">42</w:t>
            </w:r>
            <w:r>
              <w:rPr>
                <w:rFonts w:eastAsia="方正仿宋_GBK"/>
              </w:rPr>
            </w:r>
            <w:r/>
          </w:p>
        </w:tc>
      </w:tr>
    </w:tbl>
    <w:p>
      <w:pPr>
        <w:pStyle w:val="813"/>
        <w:ind w:firstLine="482"/>
        <w:spacing w:line="480" w:lineRule="exact"/>
        <w:rPr>
          <w:rFonts w:ascii="宋体" w:hAnsi="宋体"/>
          <w:sz w:val="24"/>
          <w:szCs w:val="24"/>
        </w:rPr>
      </w:pPr>
      <w:r>
        <w:rPr>
          <w:rFonts w:hint="eastAsia" w:ascii="宋体" w:hAnsi="宋体"/>
          <w:sz w:val="24"/>
          <w:szCs w:val="24"/>
        </w:rPr>
        <w:t xml:space="preserve">4.本项目 </w:t>
      </w:r>
      <w:r>
        <w:rPr>
          <w:rFonts w:hint="eastAsia" w:ascii="宋体" w:hAnsi="宋体"/>
          <w:sz w:val="24"/>
          <w:szCs w:val="24"/>
          <w:u w:val="single"/>
        </w:rPr>
        <w:t xml:space="preserve">设定</w:t>
      </w:r>
      <w:r>
        <w:rPr>
          <w:rFonts w:hint="eastAsia" w:ascii="宋体" w:hAnsi="宋体"/>
          <w:sz w:val="24"/>
          <w:szCs w:val="24"/>
        </w:rPr>
        <w:t xml:space="preserve">最高限价，各分包最高限价为其预算金额。</w:t>
      </w:r>
      <w:r>
        <w:rPr>
          <w:rFonts w:ascii="宋体" w:hAnsi="宋体"/>
          <w:sz w:val="24"/>
          <w:szCs w:val="24"/>
        </w:rPr>
      </w:r>
      <w:r/>
    </w:p>
    <w:p>
      <w:pPr>
        <w:pStyle w:val="813"/>
        <w:ind w:firstLine="482"/>
        <w:spacing w:line="480" w:lineRule="exact"/>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根据《关于组织2024年度江苏省制造强省建设专项资金项目申报的通知》（</w:t>
      </w:r>
      <w:r>
        <w:rPr>
          <w:rFonts w:hint="eastAsia" w:ascii="宋体" w:hAnsi="宋体"/>
          <w:sz w:val="24"/>
          <w:szCs w:val="24"/>
        </w:rPr>
        <w:t xml:space="preserve">苏工信综合﹝2024﹞102</w:t>
      </w:r>
      <w:r>
        <w:rPr>
          <w:rFonts w:ascii="宋体" w:hAnsi="宋体"/>
          <w:sz w:val="24"/>
          <w:szCs w:val="24"/>
        </w:rPr>
        <w:t xml:space="preserve">号）等有关文件要求，</w:t>
      </w:r>
      <w:r>
        <w:rPr>
          <w:rFonts w:hint="eastAsia" w:ascii="宋体" w:hAnsi="宋体"/>
          <w:sz w:val="24"/>
          <w:szCs w:val="24"/>
        </w:rPr>
        <w:t xml:space="preserve">共设立</w:t>
      </w:r>
      <w:r>
        <w:rPr>
          <w:rFonts w:ascii="宋体" w:hAnsi="宋体"/>
          <w:sz w:val="24"/>
          <w:szCs w:val="24"/>
        </w:rPr>
        <w:t xml:space="preserve">江苏省</w:t>
      </w:r>
      <w:r>
        <w:rPr>
          <w:rFonts w:hint="eastAsia" w:ascii="宋体" w:hAnsi="宋体"/>
          <w:sz w:val="24"/>
          <w:szCs w:val="24"/>
        </w:rPr>
        <w:t xml:space="preserve">“</w:t>
      </w:r>
      <w:r>
        <w:rPr>
          <w:rFonts w:ascii="宋体" w:hAnsi="宋体"/>
          <w:sz w:val="24"/>
          <w:szCs w:val="24"/>
        </w:rPr>
        <w:t xml:space="preserve">智改数转网联</w:t>
      </w:r>
      <w:r>
        <w:rPr>
          <w:rFonts w:hint="eastAsia" w:ascii="宋体" w:hAnsi="宋体"/>
          <w:sz w:val="24"/>
          <w:szCs w:val="24"/>
        </w:rPr>
        <w:t xml:space="preserve">”</w:t>
      </w:r>
      <w:r>
        <w:rPr>
          <w:rFonts w:ascii="宋体" w:hAnsi="宋体"/>
          <w:sz w:val="24"/>
          <w:szCs w:val="24"/>
        </w:rPr>
        <w:t xml:space="preserve">行业实施指南编制项目</w:t>
      </w:r>
      <w:r>
        <w:rPr>
          <w:rFonts w:hint="eastAsia" w:ascii="宋体" w:hAnsi="宋体"/>
          <w:sz w:val="24"/>
          <w:szCs w:val="24"/>
        </w:rPr>
        <w:t xml:space="preserve">1个分包，具体需求详见第四章。</w:t>
      </w:r>
      <w:r>
        <w:rPr>
          <w:rFonts w:ascii="宋体" w:hAnsi="宋体"/>
          <w:sz w:val="24"/>
          <w:szCs w:val="24"/>
          <w:u w:val="single"/>
        </w:rPr>
      </w:r>
      <w:r/>
    </w:p>
    <w:p>
      <w:pPr>
        <w:pStyle w:val="813"/>
        <w:ind w:firstLine="482"/>
        <w:spacing w:line="480" w:lineRule="exact"/>
        <w:rPr>
          <w:rFonts w:ascii="宋体" w:hAnsi="宋体"/>
          <w:sz w:val="24"/>
          <w:szCs w:val="24"/>
          <w:u w:val="single"/>
        </w:rPr>
      </w:pPr>
      <w:r>
        <w:rPr>
          <w:rFonts w:hint="eastAsia" w:ascii="宋体" w:hAnsi="宋体"/>
          <w:sz w:val="24"/>
          <w:szCs w:val="24"/>
        </w:rPr>
        <w:t xml:space="preserve">6.合同履行期限：截至</w:t>
      </w:r>
      <w:r>
        <w:rPr>
          <w:rFonts w:ascii="宋体" w:hAnsi="宋体"/>
          <w:sz w:val="24"/>
          <w:szCs w:val="24"/>
        </w:rPr>
        <w:t xml:space="preserve">2025年6月30日</w:t>
      </w:r>
      <w:r>
        <w:rPr>
          <w:rFonts w:hint="eastAsia" w:ascii="宋体" w:hAnsi="宋体"/>
          <w:sz w:val="24"/>
          <w:szCs w:val="24"/>
        </w:rPr>
        <w:t xml:space="preserve">。 </w:t>
      </w:r>
      <w:r>
        <w:rPr>
          <w:rFonts w:ascii="宋体" w:hAnsi="宋体"/>
          <w:sz w:val="24"/>
          <w:szCs w:val="24"/>
          <w:u w:val="single"/>
        </w:rPr>
      </w:r>
      <w:r/>
    </w:p>
    <w:p>
      <w:pPr>
        <w:pStyle w:val="1011"/>
        <w:ind w:firstLine="640"/>
        <w:spacing w:before="0" w:after="0" w:line="480" w:lineRule="exact"/>
      </w:pPr>
      <w:r/>
      <w:bookmarkStart w:id="16" w:name="_Toc38985264"/>
      <w:r/>
      <w:bookmarkStart w:id="17" w:name="_Toc28359003"/>
      <w:r/>
      <w:bookmarkStart w:id="18" w:name="_Toc35393622"/>
      <w:r/>
      <w:bookmarkStart w:id="19" w:name="_Toc28359080"/>
      <w:r/>
      <w:bookmarkStart w:id="20" w:name="_Toc35393791"/>
      <w:r/>
      <w:bookmarkStart w:id="21" w:name="_Toc181975639"/>
      <w:r>
        <w:rPr>
          <w:rFonts w:hint="eastAsia"/>
        </w:rPr>
        <w:t xml:space="preserve">二、申请人的资格要求：</w:t>
      </w:r>
      <w:bookmarkEnd w:id="16"/>
      <w:r/>
      <w:bookmarkEnd w:id="17"/>
      <w:r/>
      <w:bookmarkEnd w:id="18"/>
      <w:r/>
      <w:bookmarkEnd w:id="19"/>
      <w:r/>
      <w:bookmarkEnd w:id="20"/>
      <w:r/>
      <w:bookmarkEnd w:id="21"/>
      <w:r/>
      <w:r/>
    </w:p>
    <w:p>
      <w:pPr>
        <w:pStyle w:val="813"/>
        <w:ind w:firstLine="482"/>
        <w:spacing w:line="480" w:lineRule="exact"/>
        <w:rPr>
          <w:rFonts w:ascii="宋体" w:hAnsi="宋体"/>
          <w:sz w:val="24"/>
          <w:szCs w:val="24"/>
        </w:rPr>
      </w:pPr>
      <w:r/>
      <w:bookmarkStart w:id="22" w:name="_Toc35393623"/>
      <w:r/>
      <w:bookmarkStart w:id="23" w:name="_Toc38985265"/>
      <w:r/>
      <w:bookmarkStart w:id="24" w:name="_Toc28359081"/>
      <w:r/>
      <w:bookmarkStart w:id="25" w:name="_Toc35393792"/>
      <w:r/>
      <w:bookmarkStart w:id="26"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pStyle w:val="813"/>
        <w:ind w:firstLine="482"/>
        <w:spacing w:line="48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1.2 上一年度的财务状况报告（成立不满一年无需提供）；</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13"/>
        <w:ind w:firstLine="482"/>
        <w:spacing w:line="480" w:lineRule="exact"/>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华文新魏" w:hAnsi="宋体" w:eastAsia="华文新魏"/>
          <w:sz w:val="36"/>
          <w:szCs w:val="36"/>
        </w:rPr>
      </w:r>
      <w:r/>
    </w:p>
    <w:p>
      <w:pPr>
        <w:pStyle w:val="813"/>
        <w:ind w:firstLine="482"/>
        <w:spacing w:line="48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13"/>
        <w:ind w:firstLine="482"/>
        <w:spacing w:line="480" w:lineRule="exact"/>
        <w:rPr>
          <w:rFonts w:ascii="宋体" w:hAnsi="宋体" w:cs="宋体"/>
          <w:b/>
          <w:bCs/>
          <w:sz w:val="24"/>
          <w:szCs w:val="24"/>
        </w:rPr>
      </w:pPr>
      <w:r>
        <w:rPr>
          <w:rFonts w:hint="eastAsia" w:ascii="宋体" w:hAnsi="宋体"/>
          <w:sz w:val="24"/>
          <w:szCs w:val="24"/>
        </w:rPr>
        <w:t xml:space="preserve">4.</w:t>
      </w:r>
      <w:r>
        <w:rPr>
          <w:rFonts w:hint="eastAsia" w:ascii="宋体" w:hAnsi="宋体"/>
          <w:b/>
          <w:bCs/>
          <w:sz w:val="24"/>
          <w:szCs w:val="24"/>
        </w:rPr>
        <w:t xml:space="preserve">本项目</w:t>
      </w:r>
      <w:r>
        <w:rPr>
          <w:rFonts w:hint="eastAsia" w:ascii="宋体" w:hAnsi="宋体"/>
          <w:b/>
          <w:bCs/>
          <w:sz w:val="24"/>
          <w:szCs w:val="24"/>
          <w:u w:val="single"/>
        </w:rPr>
        <w:t xml:space="preserve"> 不接受 </w:t>
      </w:r>
      <w:r>
        <w:rPr>
          <w:rFonts w:hint="eastAsia" w:ascii="宋体" w:hAnsi="宋体"/>
          <w:b/>
          <w:bCs/>
          <w:sz w:val="24"/>
          <w:szCs w:val="24"/>
        </w:rPr>
        <w:t xml:space="preserve">联合体投标（接受/不接受）。</w:t>
      </w:r>
      <w:r>
        <w:rPr>
          <w:rFonts w:ascii="宋体" w:hAnsi="宋体" w:cs="宋体"/>
          <w:b/>
          <w:bCs/>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13"/>
        <w:ind w:firstLine="482"/>
        <w:spacing w:line="480" w:lineRule="exact"/>
        <w:rPr>
          <w:rFonts w:ascii="宋体" w:hAnsi="宋体"/>
          <w:sz w:val="24"/>
          <w:szCs w:val="24"/>
        </w:rPr>
      </w:pPr>
      <w:r/>
      <w:bookmarkStart w:id="27" w:name="_Toc164331194"/>
      <w:r>
        <w:rPr>
          <w:rFonts w:hint="eastAsia" w:ascii="宋体" w:hAnsi="宋体"/>
          <w:sz w:val="24"/>
          <w:szCs w:val="24"/>
        </w:rPr>
        <w:t xml:space="preserve">无。</w:t>
      </w:r>
      <w:bookmarkEnd w:id="27"/>
      <w:r>
        <w:rPr>
          <w:rFonts w:ascii="宋体" w:hAnsi="宋体"/>
          <w:sz w:val="24"/>
          <w:szCs w:val="24"/>
        </w:rPr>
      </w:r>
      <w:r/>
    </w:p>
    <w:p>
      <w:pPr>
        <w:pStyle w:val="1011"/>
        <w:ind w:firstLine="640"/>
        <w:spacing w:before="0" w:after="0" w:line="480" w:lineRule="exact"/>
      </w:pPr>
      <w:r/>
      <w:bookmarkStart w:id="28" w:name="_Toc181975640"/>
      <w:r>
        <w:rPr>
          <w:rFonts w:hint="eastAsia"/>
        </w:rPr>
        <w:t xml:space="preserve">三、获取招标文件</w:t>
      </w:r>
      <w:bookmarkEnd w:id="22"/>
      <w:r/>
      <w:bookmarkEnd w:id="23"/>
      <w:r/>
      <w:bookmarkEnd w:id="24"/>
      <w:r/>
      <w:bookmarkEnd w:id="25"/>
      <w:r/>
      <w:bookmarkEnd w:id="26"/>
      <w:r/>
      <w:bookmarkEnd w:id="28"/>
      <w:r/>
      <w:r/>
    </w:p>
    <w:p>
      <w:pPr>
        <w:pStyle w:val="813"/>
        <w:ind w:firstLine="482"/>
        <w:spacing w:line="480" w:lineRule="exact"/>
        <w:rPr>
          <w:rFonts w:ascii="宋体" w:hAnsi="宋体" w:cs="宋体"/>
          <w:sz w:val="24"/>
          <w:szCs w:val="24"/>
        </w:rPr>
      </w:pPr>
      <w:r/>
      <w:bookmarkStart w:id="29" w:name="_Toc28359082"/>
      <w:r/>
      <w:bookmarkStart w:id="30" w:name="_Toc28359005"/>
      <w:r/>
      <w:bookmarkStart w:id="31" w:name="_Toc38985266"/>
      <w:r/>
      <w:bookmarkStart w:id="32" w:name="_Toc35393624"/>
      <w:r/>
      <w:bookmarkStart w:id="33" w:name="_Toc35393793"/>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13"/>
        <w:ind w:firstLine="482"/>
        <w:spacing w:line="480" w:lineRule="exact"/>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1011"/>
        <w:ind w:firstLine="640"/>
        <w:spacing w:before="0" w:after="0" w:line="480" w:lineRule="exact"/>
      </w:pPr>
      <w:r/>
      <w:bookmarkStart w:id="34" w:name="_Toc181975641"/>
      <w:r>
        <w:rPr>
          <w:rFonts w:hint="eastAsia"/>
        </w:rPr>
        <w:t xml:space="preserve">四、提交投标文件</w:t>
      </w:r>
      <w:bookmarkEnd w:id="29"/>
      <w:r/>
      <w:bookmarkEnd w:id="30"/>
      <w:r>
        <w:rPr>
          <w:rFonts w:hint="eastAsia"/>
        </w:rPr>
        <w:t xml:space="preserve">截止时间、开标时间和地点</w:t>
      </w:r>
      <w:bookmarkEnd w:id="31"/>
      <w:r/>
      <w:bookmarkEnd w:id="32"/>
      <w:r/>
      <w:bookmarkEnd w:id="33"/>
      <w:r/>
      <w:bookmarkEnd w:id="34"/>
      <w:r/>
      <w:r/>
    </w:p>
    <w:p>
      <w:pPr>
        <w:pStyle w:val="813"/>
        <w:ind w:firstLine="482"/>
        <w:spacing w:line="480" w:lineRule="exact"/>
        <w:rPr>
          <w:rFonts w:ascii="宋体" w:hAnsi="宋体"/>
          <w:bCs/>
          <w:sz w:val="24"/>
          <w:szCs w:val="24"/>
          <w:u w:val="single"/>
        </w:rPr>
      </w:pPr>
      <w:r>
        <w:rPr>
          <w:rFonts w:hint="eastAsia" w:ascii="宋体" w:hAnsi="宋体"/>
          <w:bCs/>
          <w:sz w:val="24"/>
          <w:szCs w:val="24"/>
          <w:u w:val="single"/>
        </w:rPr>
        <w:t xml:space="preserve">1.2024年12月4日9点30分</w:t>
      </w:r>
      <w:r>
        <w:rPr>
          <w:rFonts w:hint="eastAsia" w:ascii="宋体" w:hAnsi="宋体"/>
          <w:bCs/>
          <w:sz w:val="24"/>
          <w:szCs w:val="24"/>
        </w:rPr>
        <w:t xml:space="preserve">（北京时间）</w:t>
      </w:r>
      <w:r>
        <w:rPr>
          <w:rFonts w:ascii="宋体" w:hAnsi="宋体"/>
          <w:bCs/>
          <w:sz w:val="24"/>
          <w:szCs w:val="24"/>
          <w:u w:val="single"/>
        </w:rPr>
      </w:r>
      <w:r/>
    </w:p>
    <w:p>
      <w:pPr>
        <w:pStyle w:val="813"/>
        <w:ind w:firstLine="482"/>
        <w:spacing w:line="480" w:lineRule="exact"/>
        <w:rPr>
          <w:rFonts w:ascii="宋体" w:hAnsi="宋体"/>
          <w:bCs/>
          <w:sz w:val="24"/>
          <w:szCs w:val="24"/>
          <w:u w:val="single"/>
        </w:rPr>
      </w:pPr>
      <w:r>
        <w:rPr>
          <w:rFonts w:hint="eastAsia" w:ascii="宋体" w:hAnsi="宋体"/>
          <w:sz w:val="24"/>
          <w:szCs w:val="24"/>
        </w:rPr>
        <w:t xml:space="preserve">2.地点：江苏省政府采购交易执行系统网上开标大厅。</w:t>
      </w:r>
      <w:r>
        <w:rPr>
          <w:rFonts w:ascii="宋体" w:hAnsi="宋体"/>
          <w:bCs/>
          <w:sz w:val="24"/>
          <w:szCs w:val="24"/>
          <w:u w:val="single"/>
        </w:rPr>
      </w:r>
      <w:r/>
    </w:p>
    <w:p>
      <w:pPr>
        <w:pStyle w:val="1011"/>
        <w:ind w:firstLine="640"/>
        <w:spacing w:before="0" w:after="0" w:line="480" w:lineRule="exact"/>
      </w:pPr>
      <w:r/>
      <w:bookmarkStart w:id="35" w:name="_Toc35393625"/>
      <w:r/>
      <w:bookmarkStart w:id="36" w:name="_Toc38985267"/>
      <w:r/>
      <w:bookmarkStart w:id="37" w:name="_Toc28359084"/>
      <w:r/>
      <w:bookmarkStart w:id="38" w:name="_Toc35393794"/>
      <w:r/>
      <w:bookmarkStart w:id="39" w:name="_Toc28359007"/>
      <w:r/>
      <w:bookmarkStart w:id="40" w:name="_Toc181975642"/>
      <w:r>
        <w:rPr>
          <w:rFonts w:hint="eastAsia"/>
        </w:rPr>
        <w:t xml:space="preserve">五、公告期限</w:t>
      </w:r>
      <w:bookmarkEnd w:id="35"/>
      <w:r/>
      <w:bookmarkEnd w:id="36"/>
      <w:r/>
      <w:bookmarkEnd w:id="37"/>
      <w:r/>
      <w:bookmarkEnd w:id="38"/>
      <w:r/>
      <w:bookmarkEnd w:id="39"/>
      <w:r/>
      <w:bookmarkEnd w:id="40"/>
      <w:r/>
      <w:r/>
    </w:p>
    <w:p>
      <w:pPr>
        <w:pStyle w:val="813"/>
        <w:ind w:firstLine="482"/>
        <w:spacing w:line="480" w:lineRule="exact"/>
        <w:rPr>
          <w:rFonts w:ascii="宋体" w:hAnsi="宋体" w:cs="宋体"/>
          <w:sz w:val="24"/>
          <w:szCs w:val="24"/>
        </w:rPr>
      </w:pPr>
      <w:r/>
      <w:bookmarkStart w:id="41" w:name="_Toc38985268"/>
      <w:r/>
      <w:bookmarkStart w:id="42" w:name="_Toc35393795"/>
      <w:r/>
      <w:bookmarkStart w:id="43"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1011"/>
        <w:ind w:firstLine="640"/>
        <w:spacing w:before="0" w:after="0" w:line="480" w:lineRule="exact"/>
      </w:pPr>
      <w:r/>
      <w:bookmarkStart w:id="44" w:name="_Toc181975643"/>
      <w:r>
        <w:rPr>
          <w:rFonts w:hint="eastAsia"/>
        </w:rPr>
        <w:t xml:space="preserve">六、其他补充事宜</w:t>
      </w:r>
      <w:bookmarkEnd w:id="41"/>
      <w:r/>
      <w:bookmarkEnd w:id="42"/>
      <w:r/>
      <w:bookmarkEnd w:id="43"/>
      <w:r/>
      <w:bookmarkEnd w:id="44"/>
      <w:r/>
      <w:r/>
    </w:p>
    <w:p>
      <w:pPr>
        <w:pStyle w:val="813"/>
        <w:ind w:firstLine="482"/>
        <w:spacing w:line="48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1011"/>
        <w:ind w:firstLine="640"/>
        <w:spacing w:before="0" w:after="0" w:line="480" w:lineRule="exact"/>
      </w:pPr>
      <w:r/>
      <w:bookmarkStart w:id="45" w:name="_Toc28359085"/>
      <w:r/>
      <w:bookmarkStart w:id="46" w:name="_Toc38985269"/>
      <w:r/>
      <w:bookmarkStart w:id="47" w:name="_Toc28359008"/>
      <w:r/>
      <w:bookmarkStart w:id="48" w:name="_Toc35393627"/>
      <w:r/>
      <w:bookmarkStart w:id="49" w:name="_Toc35393796"/>
      <w:r/>
      <w:bookmarkStart w:id="50" w:name="_Toc181975644"/>
      <w:r>
        <w:rPr>
          <w:rFonts w:hint="eastAsia"/>
        </w:rPr>
        <w:t xml:space="preserve">七、本次招标联系方式</w:t>
      </w:r>
      <w:bookmarkEnd w:id="45"/>
      <w:r/>
      <w:bookmarkEnd w:id="46"/>
      <w:r/>
      <w:bookmarkEnd w:id="47"/>
      <w:r/>
      <w:bookmarkEnd w:id="48"/>
      <w:r/>
      <w:bookmarkEnd w:id="49"/>
      <w:r/>
      <w:bookmarkEnd w:id="50"/>
      <w:r/>
      <w:r/>
    </w:p>
    <w:p>
      <w:pPr>
        <w:pStyle w:val="813"/>
        <w:ind w:firstLine="482"/>
        <w:jc w:val="left"/>
        <w:spacing w:line="480" w:lineRule="exact"/>
        <w:widowControl/>
        <w:rPr>
          <w:rFonts w:ascii="宋体" w:hAnsi="宋体"/>
          <w:sz w:val="24"/>
          <w:szCs w:val="24"/>
        </w:rPr>
      </w:pPr>
      <w:r/>
      <w:bookmarkStart w:id="51" w:name="_Toc28359009"/>
      <w:r/>
      <w:bookmarkStart w:id="52" w:name="_Toc28359086"/>
      <w:r>
        <w:rPr>
          <w:rFonts w:hint="eastAsia" w:ascii="宋体" w:hAnsi="宋体" w:cs="宋体"/>
          <w:sz w:val="24"/>
          <w:szCs w:val="24"/>
        </w:rPr>
        <w:t xml:space="preserve">1.采购人信息</w:t>
      </w:r>
      <w:r>
        <w:rPr>
          <w:rFonts w:ascii="宋体" w:hAnsi="宋体"/>
          <w:sz w:val="24"/>
          <w:szCs w:val="24"/>
        </w:rPr>
      </w:r>
      <w:r/>
    </w:p>
    <w:p>
      <w:pPr>
        <w:pStyle w:val="826"/>
        <w:ind w:firstLine="630"/>
      </w:pPr>
      <w:r>
        <w:rPr>
          <w:rFonts w:hint="eastAsia"/>
        </w:rPr>
        <w:t xml:space="preserve">名</w:t>
      </w:r>
      <w:r>
        <w:t xml:space="preserve"> </w:t>
      </w:r>
      <w:r>
        <w:rPr>
          <w:rFonts w:hint="eastAsia"/>
        </w:rPr>
        <w:t xml:space="preserve">称：江苏省工业和信息化厅</w:t>
      </w:r>
      <w:r/>
    </w:p>
    <w:p>
      <w:pPr>
        <w:pStyle w:val="826"/>
        <w:ind w:firstLine="630"/>
      </w:pPr>
      <w:r>
        <w:rPr>
          <w:rFonts w:hint="eastAsia"/>
        </w:rPr>
        <w:t xml:space="preserve">地址：南京市北京西路</w:t>
      </w:r>
      <w:r>
        <w:t xml:space="preserve">16</w:t>
      </w:r>
      <w:r>
        <w:rPr>
          <w:rFonts w:hint="eastAsia"/>
        </w:rPr>
        <w:t xml:space="preserve">号</w:t>
      </w:r>
      <w:r/>
    </w:p>
    <w:p>
      <w:pPr>
        <w:pStyle w:val="826"/>
        <w:ind w:firstLine="630"/>
      </w:pPr>
      <w:r>
        <w:rPr>
          <w:rFonts w:hint="eastAsia"/>
        </w:rPr>
        <w:t xml:space="preserve">联系人：张进</w:t>
      </w:r>
      <w:r/>
    </w:p>
    <w:p>
      <w:pPr>
        <w:pStyle w:val="826"/>
        <w:ind w:firstLine="630"/>
        <w:rPr>
          <w:rFonts w:ascii="宋体" w:hAnsi="宋体"/>
          <w:sz w:val="24"/>
          <w:szCs w:val="24"/>
          <w:u w:val="single"/>
        </w:rPr>
      </w:pPr>
      <w:r>
        <w:rPr>
          <w:rFonts w:hint="eastAsia"/>
        </w:rPr>
        <w:t xml:space="preserve">联系方式：0</w:t>
      </w:r>
      <w:r>
        <w:t xml:space="preserve">25-696526</w:t>
      </w:r>
      <w:r>
        <w:rPr>
          <w:rFonts w:hint="eastAsia"/>
        </w:rPr>
        <w:t xml:space="preserve">57</w:t>
      </w:r>
      <w:r>
        <w:rPr>
          <w:rFonts w:ascii="宋体" w:hAnsi="宋体"/>
          <w:sz w:val="24"/>
          <w:szCs w:val="24"/>
          <w:u w:val="single"/>
        </w:rPr>
      </w:r>
      <w:r/>
    </w:p>
    <w:tbl>
      <w:tblPr>
        <w:tblW w:w="466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5300"/>
        <w:gridCol w:w="1771"/>
        <w:gridCol w:w="1059"/>
      </w:tblGrid>
      <w:tr>
        <w:trPr>
          <w:trHeight w:val="674" w:hRule="exact"/>
          <w:tblHeader/>
        </w:trPr>
        <w:tc>
          <w:tcPr>
            <w:tcW w:w="248" w:type="pct"/>
            <w:vAlign w:val="center"/>
            <w:textDirection w:val="lrTb"/>
            <w:noWrap w:val="false"/>
          </w:tcPr>
          <w:p>
            <w:pPr>
              <w:pStyle w:val="813"/>
              <w:jc w:val="center"/>
              <w:spacing w:before="36" w:after="36" w:line="240" w:lineRule="exact"/>
              <w:rPr>
                <w:rFonts w:eastAsia="方正黑体_GBK"/>
              </w:rPr>
            </w:pPr>
            <w:r>
              <w:rPr>
                <w:rFonts w:hint="eastAsia" w:eastAsia="方正黑体_GBK"/>
              </w:rPr>
              <w:t xml:space="preserve">采购包号</w:t>
            </w:r>
            <w:r>
              <w:rPr>
                <w:rFonts w:eastAsia="方正黑体_GBK"/>
              </w:rPr>
            </w:r>
            <w:r/>
          </w:p>
        </w:tc>
        <w:tc>
          <w:tcPr>
            <w:tcW w:w="3096" w:type="pct"/>
            <w:vAlign w:val="center"/>
            <w:textDirection w:val="lrTb"/>
            <w:noWrap w:val="false"/>
          </w:tcPr>
          <w:p>
            <w:pPr>
              <w:pStyle w:val="813"/>
              <w:jc w:val="center"/>
              <w:spacing w:before="36" w:after="36" w:line="240" w:lineRule="exact"/>
              <w:rPr>
                <w:rFonts w:eastAsia="方正黑体_GBK"/>
              </w:rPr>
            </w:pPr>
            <w:r>
              <w:rPr>
                <w:rFonts w:eastAsia="方正黑体_GBK"/>
              </w:rPr>
              <w:t xml:space="preserve">采购</w:t>
            </w:r>
            <w:r>
              <w:rPr>
                <w:rFonts w:hint="eastAsia" w:eastAsia="方正黑体_GBK"/>
              </w:rPr>
              <w:t xml:space="preserve">行业实施指南</w:t>
            </w:r>
            <w:r>
              <w:rPr>
                <w:rFonts w:eastAsia="方正黑体_GBK"/>
              </w:rPr>
              <w:t xml:space="preserve">标的</w:t>
            </w:r>
            <w:r/>
          </w:p>
        </w:tc>
        <w:tc>
          <w:tcPr>
            <w:tcW w:w="1034" w:type="pct"/>
            <w:vAlign w:val="center"/>
            <w:textDirection w:val="lrTb"/>
            <w:noWrap w:val="false"/>
          </w:tcPr>
          <w:p>
            <w:pPr>
              <w:pStyle w:val="813"/>
              <w:jc w:val="center"/>
              <w:spacing w:before="36" w:after="36" w:line="240" w:lineRule="exact"/>
              <w:rPr>
                <w:rFonts w:eastAsia="方正黑体_GBK"/>
              </w:rPr>
            </w:pPr>
            <w:r>
              <w:rPr>
                <w:rFonts w:hint="eastAsia" w:eastAsia="方正黑体_GBK"/>
              </w:rPr>
              <w:t xml:space="preserve">联系人</w:t>
            </w:r>
            <w:r>
              <w:rPr>
                <w:rFonts w:eastAsia="方正黑体_GBK"/>
              </w:rPr>
            </w:r>
            <w:r/>
          </w:p>
        </w:tc>
        <w:tc>
          <w:tcPr>
            <w:tcW w:w="619" w:type="pct"/>
            <w:vAlign w:val="center"/>
            <w:textDirection w:val="lrTb"/>
            <w:noWrap w:val="false"/>
          </w:tcPr>
          <w:p>
            <w:pPr>
              <w:pStyle w:val="813"/>
              <w:jc w:val="center"/>
              <w:spacing w:before="36" w:after="36" w:line="240" w:lineRule="exact"/>
              <w:rPr>
                <w:rFonts w:eastAsia="方正黑体_GBK"/>
              </w:rPr>
            </w:pPr>
            <w:r>
              <w:rPr>
                <w:rFonts w:hint="eastAsia" w:eastAsia="方正黑体_GBK"/>
              </w:rPr>
              <w:t xml:space="preserve">联系方式</w:t>
            </w:r>
            <w:r>
              <w:rPr>
                <w:rFonts w:eastAsia="方正黑体_GBK"/>
              </w:rPr>
            </w:r>
            <w:r/>
          </w:p>
        </w:tc>
      </w:tr>
      <w:tr>
        <w:trPr>
          <w:trHeight w:val="892" w:hRule="exact"/>
        </w:trPr>
        <w:tc>
          <w:tcPr>
            <w:tcW w:w="248" w:type="pct"/>
            <w:vAlign w:val="center"/>
            <w:textDirection w:val="lrTb"/>
            <w:noWrap w:val="false"/>
          </w:tcPr>
          <w:p>
            <w:pPr>
              <w:pStyle w:val="813"/>
              <w:jc w:val="center"/>
              <w:spacing w:before="36" w:after="36" w:line="240" w:lineRule="exact"/>
              <w:rPr>
                <w:rFonts w:hint="eastAsia" w:eastAsia="方正仿宋_GBK"/>
              </w:rPr>
            </w:pPr>
            <w:r>
              <w:rPr>
                <w:rFonts w:hint="eastAsia" w:eastAsia="方正仿宋_GBK"/>
              </w:rPr>
              <w:t xml:space="preserve">1</w:t>
            </w:r>
            <w:r/>
          </w:p>
        </w:tc>
        <w:tc>
          <w:tcPr>
            <w:tcW w:w="3096" w:type="pct"/>
            <w:vAlign w:val="center"/>
            <w:textDirection w:val="lrTb"/>
            <w:noWrap w:val="false"/>
          </w:tcPr>
          <w:p>
            <w:pPr>
              <w:pStyle w:val="813"/>
              <w:jc w:val="center"/>
              <w:spacing w:before="36" w:after="36" w:line="240" w:lineRule="exact"/>
              <w:rPr>
                <w:rFonts w:eastAsia="方正仿宋_GBK"/>
              </w:rPr>
            </w:pPr>
            <w:r>
              <w:rPr>
                <w:rFonts w:eastAsia="方正仿宋_GBK"/>
              </w:rPr>
              <w:t xml:space="preserve">江苏省卫星行业智改数转网联实施指南</w:t>
            </w:r>
            <w:r/>
          </w:p>
        </w:tc>
        <w:tc>
          <w:tcPr>
            <w:tcW w:w="1034" w:type="pct"/>
            <w:vAlign w:val="center"/>
            <w:textDirection w:val="lrTb"/>
            <w:noWrap w:val="false"/>
          </w:tcPr>
          <w:p>
            <w:pPr>
              <w:pStyle w:val="813"/>
              <w:jc w:val="center"/>
              <w:spacing w:before="36" w:after="36" w:line="240" w:lineRule="exact"/>
              <w:rPr>
                <w:rFonts w:eastAsia="方正仿宋_GBK"/>
              </w:rPr>
            </w:pPr>
            <w:r>
              <w:rPr>
                <w:rFonts w:hint="eastAsia" w:eastAsia="方正仿宋_GBK"/>
              </w:rPr>
              <w:t xml:space="preserve">装备工业二处</w:t>
            </w:r>
            <w:r>
              <w:rPr>
                <w:rFonts w:eastAsia="方正仿宋_GBK"/>
              </w:rPr>
            </w:r>
            <w:r/>
          </w:p>
          <w:p>
            <w:pPr>
              <w:pStyle w:val="813"/>
              <w:jc w:val="center"/>
              <w:spacing w:before="36" w:after="36" w:line="240" w:lineRule="exact"/>
              <w:rPr>
                <w:rFonts w:eastAsia="方正仿宋_GBK"/>
              </w:rPr>
            </w:pPr>
            <w:r>
              <w:rPr>
                <w:rFonts w:hint="eastAsia" w:eastAsia="方正仿宋_GBK"/>
              </w:rPr>
              <w:t xml:space="preserve">刘旭东</w:t>
            </w:r>
            <w:r>
              <w:rPr>
                <w:rFonts w:eastAsia="方正仿宋_GBK"/>
              </w:rPr>
            </w:r>
            <w:r/>
          </w:p>
          <w:p>
            <w:pPr>
              <w:pStyle w:val="813"/>
              <w:jc w:val="center"/>
              <w:spacing w:before="36" w:after="36" w:line="240" w:lineRule="exact"/>
              <w:rPr>
                <w:rFonts w:eastAsia="方正仿宋_GBK"/>
              </w:rPr>
            </w:pPr>
            <w:r>
              <w:rPr>
                <w:rFonts w:eastAsia="方正仿宋_GBK"/>
              </w:rPr>
            </w:r>
            <w:r/>
          </w:p>
        </w:tc>
        <w:tc>
          <w:tcPr>
            <w:tcW w:w="619" w:type="pct"/>
            <w:vAlign w:val="center"/>
            <w:textDirection w:val="lrTb"/>
            <w:noWrap w:val="false"/>
          </w:tcPr>
          <w:p>
            <w:pPr>
              <w:pStyle w:val="813"/>
              <w:jc w:val="center"/>
              <w:spacing w:before="36" w:after="36" w:line="240" w:lineRule="exact"/>
              <w:rPr>
                <w:rFonts w:eastAsia="方正仿宋_GBK"/>
              </w:rPr>
            </w:pPr>
            <w:r>
              <w:rPr>
                <w:rFonts w:hint="eastAsia" w:eastAsia="方正仿宋_GBK"/>
              </w:rPr>
              <w:t xml:space="preserve">025-69652692</w:t>
            </w:r>
            <w:r>
              <w:rPr>
                <w:rFonts w:eastAsia="方正仿宋_GBK"/>
              </w:rPr>
            </w:r>
            <w:r/>
          </w:p>
        </w:tc>
      </w:tr>
    </w:tbl>
    <w:p>
      <w:pPr>
        <w:pStyle w:val="813"/>
        <w:ind w:left="479" w:firstLine="139"/>
        <w:jc w:val="left"/>
        <w:spacing w:line="480" w:lineRule="exact"/>
        <w:rPr>
          <w:rFonts w:ascii="宋体" w:hAnsi="宋体" w:cs="宋体"/>
          <w:sz w:val="24"/>
          <w:szCs w:val="24"/>
        </w:rPr>
      </w:pPr>
      <w:r>
        <w:rPr>
          <w:rFonts w:hint="eastAsia" w:ascii="宋体" w:hAnsi="宋体" w:cs="宋体"/>
          <w:sz w:val="24"/>
          <w:szCs w:val="24"/>
        </w:rPr>
        <w:t xml:space="preserve">2.江苏省政府采购中心信息</w:t>
      </w:r>
      <w:bookmarkEnd w:id="51"/>
      <w:r/>
      <w:bookmarkEnd w:id="52"/>
      <w:r>
        <w:rPr>
          <w:rFonts w:ascii="宋体" w:hAnsi="宋体" w:cs="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地　址：</w:t>
      </w:r>
      <w:r>
        <w:rPr>
          <w:rFonts w:ascii="宋体" w:hAnsi="宋体"/>
          <w:sz w:val="24"/>
          <w:u w:val="single"/>
        </w:rPr>
        <w:t xml:space="preserve">南京市汉中门大街</w:t>
      </w:r>
      <w:r>
        <w:rPr>
          <w:rFonts w:hint="eastAsia" w:ascii="宋体" w:hAnsi="宋体"/>
          <w:sz w:val="24"/>
          <w:u w:val="single"/>
        </w:rPr>
        <w:t xml:space="preserve">145号省政务中心二期3楼南区</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联系人：付钢</w:t>
      </w:r>
      <w:r>
        <w:rPr>
          <w:rFonts w:ascii="宋体" w:hAnsi="宋体"/>
          <w:sz w:val="24"/>
          <w:szCs w:val="24"/>
        </w:rPr>
      </w:r>
      <w:r/>
    </w:p>
    <w:p>
      <w:pPr>
        <w:pStyle w:val="813"/>
        <w:ind w:firstLine="482"/>
        <w:spacing w:line="480" w:lineRule="exact"/>
        <w:rPr>
          <w:rFonts w:ascii="宋体" w:hAnsi="宋体"/>
          <w:sz w:val="24"/>
          <w:szCs w:val="24"/>
          <w:u w:val="single"/>
        </w:rPr>
      </w:pPr>
      <w:r>
        <w:rPr>
          <w:rFonts w:hint="eastAsia" w:ascii="宋体" w:hAnsi="宋体"/>
          <w:sz w:val="24"/>
          <w:szCs w:val="24"/>
        </w:rPr>
        <w:t xml:space="preserve">联系方式：</w:t>
      </w:r>
      <w:bookmarkStart w:id="53" w:name="_Toc28359010"/>
      <w:r/>
      <w:bookmarkStart w:id="54" w:name="_Toc28359087"/>
      <w:r>
        <w:rPr>
          <w:rFonts w:ascii="宋体" w:hAnsi="宋体"/>
          <w:sz w:val="24"/>
          <w:szCs w:val="24"/>
          <w:u w:val="single"/>
        </w:rPr>
        <w:t xml:space="preserve">025-83668520</w:t>
      </w:r>
      <w:r/>
    </w:p>
    <w:p>
      <w:pPr>
        <w:pStyle w:val="1011"/>
        <w:ind w:firstLine="640"/>
        <w:spacing w:before="0" w:after="0" w:line="480" w:lineRule="exact"/>
      </w:pPr>
      <w:r/>
      <w:bookmarkEnd w:id="53"/>
      <w:r/>
      <w:bookmarkEnd w:id="54"/>
      <w:r/>
      <w:bookmarkStart w:id="55" w:name="_Toc181975645"/>
      <w:r>
        <w:rPr>
          <w:rFonts w:hint="eastAsia"/>
        </w:rPr>
        <w:t xml:space="preserve">八、其他</w:t>
      </w:r>
      <w:bookmarkEnd w:id="55"/>
      <w:r/>
      <w:r/>
    </w:p>
    <w:p>
      <w:pPr>
        <w:pStyle w:val="813"/>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fldChar w:fldCharType="begin"/>
      </w:r>
      <w:r>
        <w:instrText xml:space="preserve"> HYPERLINK "http://www.ccgp-jiangsu.gov.cn/jiangsu/zlxz/ee/ee3a4bc5a3454aa2b0d9312230633ce9.html" </w:instrText>
      </w:r>
      <w:r>
        <w:fldChar w:fldCharType="separate"/>
      </w:r>
      <w:r>
        <w:rPr>
          <w:rStyle w:val="869"/>
          <w:bCs/>
          <w:color w:val="000000"/>
        </w:rPr>
        <w:t xml:space="preserve">http://www.ccgp-jiangsu.gov.cn/jiangsu/zlxz/ee/ee3a4bc5a3454aa2b0d9312230633ce9.html</w:t>
      </w:r>
      <w:r>
        <w:rPr>
          <w:rStyle w:val="869"/>
          <w:bCs/>
          <w:color w:val="000000"/>
        </w:rPr>
        <w:fldChar w:fldCharType="end"/>
      </w:r>
      <w:r>
        <w:rPr>
          <w:bCs/>
        </w:rPr>
        <w:t xml:space="preserve">。</w:t>
      </w:r>
      <w:r>
        <w:rPr>
          <w:rFonts w:ascii="宋体" w:hAnsi="宋体"/>
          <w:bCs/>
          <w:sz w:val="24"/>
          <w:szCs w:val="24"/>
        </w:rPr>
      </w:r>
      <w:r/>
    </w:p>
    <w:p>
      <w:pPr>
        <w:pStyle w:val="813"/>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13"/>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ascii="宋体" w:hAnsi="宋体"/>
          <w:bCs/>
          <w:sz w:val="24"/>
          <w:szCs w:val="24"/>
        </w:rPr>
      </w:r>
      <w:r/>
    </w:p>
    <w:p>
      <w:pPr>
        <w:pStyle w:val="813"/>
        <w:ind w:firstLine="482"/>
        <w:spacing w:line="48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ascii="宋体" w:hAnsi="宋体"/>
          <w:bCs/>
          <w:sz w:val="24"/>
          <w:szCs w:val="24"/>
        </w:rPr>
      </w:r>
      <w:r/>
    </w:p>
    <w:p>
      <w:pPr>
        <w:pStyle w:val="813"/>
        <w:ind w:firstLine="482"/>
        <w:spacing w:line="48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rPr>
          <w:rFonts w:ascii="宋体" w:hAnsi="宋体"/>
          <w:bCs/>
          <w:sz w:val="24"/>
          <w:szCs w:val="24"/>
        </w:rPr>
      </w:r>
      <w:r/>
    </w:p>
    <w:p>
      <w:pPr>
        <w:pStyle w:val="813"/>
        <w:ind w:firstLine="482"/>
        <w:spacing w:line="560" w:lineRule="exact"/>
        <w:rPr>
          <w:rFonts w:ascii="宋体" w:hAnsi="宋体"/>
          <w:sz w:val="24"/>
        </w:rPr>
      </w:pPr>
      <w:r>
        <w:rPr>
          <w:rFonts w:ascii="宋体" w:hAnsi="宋体"/>
          <w:sz w:val="24"/>
        </w:rPr>
      </w:r>
      <w:r/>
    </w:p>
    <w:p>
      <w:pPr>
        <w:pStyle w:val="813"/>
        <w:ind w:right="840"/>
        <w:rPr>
          <w:rFonts w:ascii="宋体" w:hAnsi="宋体"/>
          <w:sz w:val="24"/>
          <w:szCs w:val="24"/>
        </w:rPr>
      </w:pPr>
      <w:r>
        <w:rPr>
          <w:rFonts w:ascii="宋体" w:hAnsi="宋体"/>
          <w:sz w:val="24"/>
          <w:szCs w:val="24"/>
        </w:rPr>
      </w:r>
      <w:r/>
    </w:p>
    <w:p>
      <w:pPr>
        <w:pStyle w:val="813"/>
        <w:ind w:right="840"/>
        <w:rPr>
          <w:rFonts w:ascii="宋体" w:hAnsi="宋体"/>
          <w:sz w:val="24"/>
          <w:szCs w:val="24"/>
        </w:rPr>
      </w:pPr>
      <w:r>
        <w:rPr>
          <w:rFonts w:ascii="宋体" w:hAnsi="宋体"/>
          <w:sz w:val="24"/>
          <w:szCs w:val="24"/>
        </w:rPr>
      </w:r>
      <w:r/>
    </w:p>
    <w:p>
      <w:pPr>
        <w:pStyle w:val="813"/>
        <w:ind w:right="840"/>
        <w:rPr>
          <w:rFonts w:ascii="宋体" w:hAnsi="宋体"/>
          <w:sz w:val="24"/>
          <w:szCs w:val="24"/>
        </w:rPr>
      </w:pPr>
      <w:r>
        <w:rPr>
          <w:rFonts w:ascii="宋体" w:hAnsi="宋体"/>
          <w:sz w:val="24"/>
          <w:szCs w:val="24"/>
        </w:rPr>
      </w:r>
      <w:r/>
    </w:p>
    <w:p>
      <w:pPr>
        <w:pStyle w:val="813"/>
        <w:ind w:right="840"/>
        <w:rPr>
          <w:rFonts w:ascii="宋体" w:hAnsi="宋体"/>
          <w:sz w:val="24"/>
          <w:szCs w:val="24"/>
        </w:rPr>
      </w:pPr>
      <w:r>
        <w:rPr>
          <w:rFonts w:ascii="宋体" w:hAnsi="宋体"/>
          <w:sz w:val="24"/>
          <w:szCs w:val="24"/>
        </w:rPr>
        <w:br w:type="page" w:clear="all"/>
      </w:r>
      <w:r>
        <w:rPr>
          <w:rFonts w:ascii="宋体" w:hAnsi="宋体"/>
          <w:sz w:val="24"/>
          <w:szCs w:val="24"/>
        </w:rPr>
      </w:r>
      <w:r/>
    </w:p>
    <w:p>
      <w:pPr>
        <w:pStyle w:val="813"/>
        <w:ind w:right="840"/>
        <w:rPr>
          <w:rFonts w:ascii="宋体" w:hAnsi="宋体"/>
          <w:sz w:val="24"/>
          <w:szCs w:val="24"/>
        </w:rPr>
      </w:pPr>
      <w:r>
        <w:rPr>
          <w:rFonts w:ascii="宋体" w:hAnsi="宋体"/>
          <w:sz w:val="24"/>
          <w:szCs w:val="24"/>
        </w:rPr>
      </w:r>
      <w:r/>
    </w:p>
    <w:p>
      <w:pPr>
        <w:pStyle w:val="1005"/>
        <w:ind w:firstLine="883"/>
        <w:spacing w:line="480" w:lineRule="exact"/>
        <w:rPr>
          <w:rFonts w:ascii="黑体" w:eastAsia="黑体"/>
          <w:sz w:val="44"/>
          <w:szCs w:val="44"/>
        </w:rPr>
      </w:pPr>
      <w:r/>
      <w:bookmarkStart w:id="56" w:name="_Toc120614211"/>
      <w:r/>
      <w:bookmarkStart w:id="57" w:name="_Toc181975646"/>
      <w:r>
        <w:rPr>
          <w:rFonts w:hint="eastAsia" w:ascii="黑体" w:eastAsia="黑体"/>
          <w:sz w:val="44"/>
          <w:szCs w:val="44"/>
        </w:rPr>
        <w:t xml:space="preserve">第二章  </w:t>
      </w:r>
      <w:bookmarkEnd w:id="0"/>
      <w:r/>
      <w:bookmarkEnd w:id="2"/>
      <w:r/>
      <w:bookmarkEnd w:id="3"/>
      <w:r/>
      <w:bookmarkEnd w:id="4"/>
      <w:r/>
      <w:bookmarkEnd w:id="5"/>
      <w:r/>
      <w:bookmarkEnd w:id="56"/>
      <w:r/>
      <w:bookmarkStart w:id="58" w:name="_Toc120614213"/>
      <w:r/>
      <w:bookmarkStart w:id="59" w:name="_Toc513029202"/>
      <w:r/>
      <w:bookmarkStart w:id="60" w:name="_Toc16938518"/>
      <w:r/>
      <w:bookmarkStart w:id="61" w:name="_Toc20823274"/>
      <w:r>
        <w:rPr>
          <w:rFonts w:hint="eastAsia" w:ascii="黑体" w:eastAsia="黑体"/>
          <w:sz w:val="44"/>
          <w:szCs w:val="44"/>
        </w:rPr>
        <w:t xml:space="preserve">投标人须知</w:t>
      </w:r>
      <w:bookmarkEnd w:id="57"/>
      <w:r/>
      <w:bookmarkEnd w:id="58"/>
      <w:r/>
      <w:bookmarkEnd w:id="59"/>
      <w:r/>
      <w:bookmarkEnd w:id="60"/>
      <w:r/>
      <w:bookmarkEnd w:id="61"/>
      <w:r>
        <w:rPr>
          <w:rFonts w:ascii="黑体" w:eastAsia="黑体"/>
          <w:sz w:val="44"/>
          <w:szCs w:val="44"/>
        </w:rPr>
      </w:r>
      <w:r/>
    </w:p>
    <w:p>
      <w:pPr>
        <w:pStyle w:val="1011"/>
        <w:ind w:firstLine="640"/>
        <w:spacing w:before="0" w:after="0" w:line="480" w:lineRule="exact"/>
      </w:pPr>
      <w:r/>
      <w:bookmarkStart w:id="62" w:name="_Toc120614214"/>
      <w:r/>
      <w:bookmarkStart w:id="63" w:name="_Toc20823275"/>
      <w:r/>
      <w:bookmarkStart w:id="64" w:name="_Toc513029203"/>
      <w:r/>
      <w:bookmarkStart w:id="65" w:name="_Toc16938519"/>
      <w:r/>
      <w:bookmarkStart w:id="66" w:name="_Toc181975647"/>
      <w:r>
        <w:rPr>
          <w:rFonts w:hint="eastAsia"/>
        </w:rPr>
        <w:t xml:space="preserve">一、总则</w:t>
      </w:r>
      <w:bookmarkEnd w:id="62"/>
      <w:r/>
      <w:bookmarkEnd w:id="63"/>
      <w:r/>
      <w:bookmarkEnd w:id="64"/>
      <w:r/>
      <w:bookmarkEnd w:id="65"/>
      <w:r/>
      <w:bookmarkEnd w:id="66"/>
      <w:r/>
      <w:r/>
    </w:p>
    <w:p>
      <w:pPr>
        <w:pStyle w:val="1013"/>
        <w:ind w:firstLine="560"/>
        <w:spacing w:before="0" w:after="0" w:line="480" w:lineRule="exact"/>
        <w:rPr>
          <w:b w:val="0"/>
          <w:bCs w:val="0"/>
        </w:rPr>
      </w:pPr>
      <w:r/>
      <w:bookmarkStart w:id="67" w:name="_Hlt16619475"/>
      <w:r/>
      <w:bookmarkEnd w:id="67"/>
      <w:r/>
      <w:bookmarkStart w:id="68" w:name="_Toc458694821"/>
      <w:r/>
      <w:bookmarkStart w:id="69" w:name="_Toc16938520"/>
      <w:r/>
      <w:bookmarkStart w:id="70" w:name="_Toc20823276"/>
      <w:r/>
      <w:bookmarkStart w:id="71" w:name="_Toc513029204"/>
      <w:r>
        <w:rPr>
          <w:rFonts w:hint="eastAsia"/>
          <w:b w:val="0"/>
          <w:bCs w:val="0"/>
        </w:rPr>
        <w:t xml:space="preserve">1</w:t>
      </w:r>
      <w:bookmarkEnd w:id="68"/>
      <w:r>
        <w:rPr>
          <w:rFonts w:hint="eastAsia"/>
          <w:b w:val="0"/>
          <w:bCs w:val="0"/>
        </w:rPr>
        <w:t xml:space="preserve">、招标方式</w:t>
      </w:r>
      <w:bookmarkEnd w:id="69"/>
      <w:r/>
      <w:bookmarkEnd w:id="70"/>
      <w:r/>
      <w:bookmarkEnd w:id="71"/>
      <w:r>
        <w:rPr>
          <w:b w:val="0"/>
          <w:bCs w:val="0"/>
        </w:rPr>
      </w:r>
      <w:r/>
    </w:p>
    <w:p>
      <w:pPr>
        <w:pStyle w:val="813"/>
        <w:ind w:firstLine="482"/>
        <w:spacing w:line="48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1013"/>
        <w:ind w:firstLine="560"/>
        <w:spacing w:before="0" w:after="0" w:line="480" w:lineRule="exact"/>
        <w:rPr>
          <w:b w:val="0"/>
          <w:bCs w:val="0"/>
        </w:rPr>
      </w:pPr>
      <w:r/>
      <w:bookmarkStart w:id="72" w:name="_Toc16938521"/>
      <w:r/>
      <w:bookmarkStart w:id="73" w:name="_Toc513029205"/>
      <w:r/>
      <w:bookmarkStart w:id="74" w:name="_Toc20823277"/>
      <w:r>
        <w:rPr>
          <w:rFonts w:hint="eastAsia"/>
          <w:b w:val="0"/>
          <w:bCs w:val="0"/>
        </w:rPr>
        <w:t xml:space="preserve">2、合格的投标人</w:t>
      </w:r>
      <w:bookmarkEnd w:id="72"/>
      <w:r/>
      <w:bookmarkEnd w:id="73"/>
      <w:r/>
      <w:bookmarkEnd w:id="74"/>
      <w:r>
        <w:rPr>
          <w:b w:val="0"/>
          <w:bCs w:val="0"/>
        </w:rPr>
      </w:r>
      <w:r/>
    </w:p>
    <w:p>
      <w:pPr>
        <w:pStyle w:val="813"/>
        <w:ind w:firstLine="482"/>
        <w:spacing w:line="480" w:lineRule="exact"/>
        <w:rPr>
          <w:rFonts w:ascii="宋体" w:hAnsi="宋体"/>
          <w:sz w:val="24"/>
          <w:szCs w:val="24"/>
        </w:rPr>
      </w:pPr>
      <w:r>
        <w:rPr>
          <w:rFonts w:hint="eastAsia" w:ascii="宋体" w:hAnsi="宋体"/>
          <w:sz w:val="24"/>
          <w:szCs w:val="24"/>
        </w:rPr>
        <w:t xml:space="preserve">2.1满足招标公告中供应商的资格要求的规定。</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2.2 满足本文件实质性要求和条件的规定。</w:t>
      </w:r>
      <w:r>
        <w:rPr>
          <w:rFonts w:ascii="宋体" w:hAnsi="宋体"/>
          <w:sz w:val="24"/>
          <w:szCs w:val="24"/>
        </w:rPr>
      </w:r>
      <w:r/>
    </w:p>
    <w:p>
      <w:pPr>
        <w:pStyle w:val="1013"/>
        <w:ind w:firstLine="560"/>
        <w:spacing w:before="0" w:after="0" w:line="480" w:lineRule="exact"/>
        <w:rPr>
          <w:b w:val="0"/>
          <w:bCs w:val="0"/>
        </w:rPr>
      </w:pPr>
      <w:r/>
      <w:bookmarkStart w:id="75" w:name="_Toc16938522"/>
      <w:r/>
      <w:bookmarkStart w:id="76" w:name="_Toc513029206"/>
      <w:r/>
      <w:bookmarkStart w:id="77" w:name="_Toc20823278"/>
      <w:r>
        <w:rPr>
          <w:rFonts w:hint="eastAsia"/>
          <w:b w:val="0"/>
          <w:bCs w:val="0"/>
        </w:rPr>
        <w:t xml:space="preserve">3、适用法律</w:t>
      </w:r>
      <w:bookmarkEnd w:id="75"/>
      <w:r/>
      <w:bookmarkEnd w:id="76"/>
      <w:r/>
      <w:bookmarkEnd w:id="77"/>
      <w:r>
        <w:rPr>
          <w:b w:val="0"/>
          <w:bCs w:val="0"/>
        </w:rPr>
      </w:r>
      <w:r/>
    </w:p>
    <w:p>
      <w:pPr>
        <w:pStyle w:val="813"/>
        <w:ind w:firstLine="482"/>
        <w:spacing w:line="48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013"/>
        <w:ind w:firstLine="560"/>
        <w:spacing w:before="0" w:after="0" w:line="480" w:lineRule="exact"/>
        <w:rPr>
          <w:b w:val="0"/>
          <w:bCs w:val="0"/>
        </w:rPr>
      </w:pPr>
      <w:r/>
      <w:bookmarkStart w:id="78" w:name="_Toc462564067"/>
      <w:r/>
      <w:bookmarkStart w:id="79" w:name="_Toc20823279"/>
      <w:r/>
      <w:bookmarkStart w:id="80" w:name="_Toc16938523"/>
      <w:r/>
      <w:bookmarkStart w:id="81" w:name="_Toc513029207"/>
      <w:r>
        <w:rPr>
          <w:rFonts w:hint="eastAsia"/>
          <w:b w:val="0"/>
          <w:bCs w:val="0"/>
        </w:rPr>
        <w:t xml:space="preserve">4、投标费用</w:t>
      </w:r>
      <w:bookmarkEnd w:id="78"/>
      <w:r/>
      <w:bookmarkEnd w:id="79"/>
      <w:r/>
      <w:bookmarkEnd w:id="80"/>
      <w:r/>
      <w:bookmarkEnd w:id="81"/>
      <w:r>
        <w:rPr>
          <w:b w:val="0"/>
          <w:bCs w:val="0"/>
        </w:rPr>
      </w:r>
      <w:r/>
    </w:p>
    <w:p>
      <w:pPr>
        <w:pStyle w:val="813"/>
        <w:ind w:firstLine="482"/>
        <w:spacing w:line="48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ascii="宋体" w:hAnsi="宋体"/>
          <w:sz w:val="24"/>
        </w:rPr>
      </w:r>
      <w:r/>
    </w:p>
    <w:p>
      <w:pPr>
        <w:pStyle w:val="813"/>
        <w:ind w:firstLine="482"/>
        <w:spacing w:line="480" w:lineRule="exact"/>
        <w:rPr>
          <w:rFonts w:ascii="宋体" w:hAnsi="宋体"/>
          <w:sz w:val="24"/>
        </w:rPr>
      </w:pPr>
      <w:r>
        <w:rPr>
          <w:rFonts w:hint="eastAsia" w:ascii="宋体" w:hAnsi="宋体"/>
          <w:sz w:val="24"/>
        </w:rPr>
        <w:t xml:space="preserve">4.2本次招标采购中心和采购人不收取标书工本费与中标服务费。</w:t>
      </w:r>
      <w:r>
        <w:rPr>
          <w:rFonts w:ascii="宋体" w:hAnsi="宋体"/>
          <w:sz w:val="24"/>
        </w:rPr>
      </w:r>
      <w:r/>
    </w:p>
    <w:p>
      <w:pPr>
        <w:pStyle w:val="1013"/>
        <w:ind w:firstLine="600"/>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ascii="黑体" w:hAnsi="宋体"/>
          <w:b w:val="0"/>
          <w:bCs w:val="0"/>
        </w:rPr>
      </w:r>
      <w:r/>
    </w:p>
    <w:p>
      <w:pPr>
        <w:pStyle w:val="813"/>
        <w:ind w:firstLine="482"/>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ascii="宋体" w:hAnsi="宋体"/>
          <w:sz w:val="24"/>
          <w:szCs w:val="24"/>
        </w:rPr>
      </w:r>
      <w:r/>
    </w:p>
    <w:p>
      <w:pPr>
        <w:pStyle w:val="1011"/>
        <w:ind w:firstLine="640"/>
        <w:spacing w:before="0" w:after="0" w:line="480" w:lineRule="exact"/>
      </w:pPr>
      <w:r/>
      <w:bookmarkStart w:id="82" w:name="_Toc120614215"/>
      <w:r/>
      <w:bookmarkStart w:id="83" w:name="_Toc20823281"/>
      <w:r/>
      <w:bookmarkStart w:id="84" w:name="_Toc16938525"/>
      <w:r/>
      <w:bookmarkStart w:id="85" w:name="_Toc513029209"/>
      <w:r/>
      <w:bookmarkStart w:id="86" w:name="_Toc181975648"/>
      <w:r>
        <w:rPr>
          <w:rFonts w:hint="eastAsia"/>
        </w:rPr>
        <w:t xml:space="preserve">二、招标文件</w:t>
      </w:r>
      <w:bookmarkEnd w:id="82"/>
      <w:r/>
      <w:bookmarkEnd w:id="83"/>
      <w:r/>
      <w:bookmarkEnd w:id="84"/>
      <w:r/>
      <w:bookmarkEnd w:id="85"/>
      <w:r/>
      <w:bookmarkEnd w:id="86"/>
      <w:r/>
      <w:r/>
    </w:p>
    <w:p>
      <w:pPr>
        <w:pStyle w:val="1013"/>
        <w:ind w:firstLine="560"/>
        <w:spacing w:before="0" w:after="0" w:line="480" w:lineRule="exact"/>
        <w:rPr>
          <w:b w:val="0"/>
          <w:bCs w:val="0"/>
        </w:rPr>
      </w:pPr>
      <w:r/>
      <w:bookmarkStart w:id="87" w:name="_Toc513029210"/>
      <w:r/>
      <w:bookmarkStart w:id="88" w:name="_Toc20823282"/>
      <w:r/>
      <w:bookmarkStart w:id="89" w:name="_Toc16938526"/>
      <w:r>
        <w:rPr>
          <w:rFonts w:hint="eastAsia"/>
          <w:b w:val="0"/>
          <w:bCs w:val="0"/>
        </w:rPr>
        <w:t xml:space="preserve">6、招标文件构成</w:t>
      </w:r>
      <w:bookmarkEnd w:id="87"/>
      <w:r/>
      <w:bookmarkEnd w:id="88"/>
      <w:r/>
      <w:bookmarkEnd w:id="89"/>
      <w:r>
        <w:rPr>
          <w:b w:val="0"/>
          <w:bCs w:val="0"/>
        </w:rPr>
      </w:r>
      <w:r/>
    </w:p>
    <w:p>
      <w:pPr>
        <w:pStyle w:val="813"/>
        <w:ind w:firstLine="482"/>
        <w:spacing w:line="48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813"/>
        <w:ind w:firstLine="482"/>
        <w:spacing w:line="48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pStyle w:val="813"/>
        <w:ind w:firstLine="482"/>
        <w:spacing w:line="480" w:lineRule="exact"/>
        <w:rPr>
          <w:rFonts w:ascii="宋体" w:hAnsi="宋体"/>
          <w:sz w:val="24"/>
          <w:szCs w:val="24"/>
        </w:rPr>
      </w:pPr>
      <w:r>
        <w:rPr>
          <w:rFonts w:hint="eastAsia" w:ascii="宋体" w:hAnsi="宋体"/>
          <w:sz w:val="24"/>
          <w:szCs w:val="24"/>
        </w:rPr>
        <w:t xml:space="preserve">（2）投标人须知</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813"/>
        <w:ind w:firstLine="482"/>
        <w:spacing w:line="48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rPr>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（6）投标文件格式</w:t>
      </w:r>
      <w:r>
        <w:rPr>
          <w:rFonts w:ascii="宋体" w:hAnsi="宋体"/>
          <w:sz w:val="24"/>
          <w:szCs w:val="24"/>
        </w:rPr>
      </w:r>
      <w:r/>
    </w:p>
    <w:p>
      <w:pPr>
        <w:pStyle w:val="813"/>
        <w:ind w:firstLine="482"/>
        <w:spacing w:line="480" w:lineRule="exact"/>
        <w:rPr>
          <w:rFonts w:ascii="宋体" w:hAnsi="宋体"/>
          <w:sz w:val="24"/>
        </w:rPr>
      </w:pPr>
      <w:r>
        <w:rPr>
          <w:rFonts w:hint="eastAsia" w:ascii="宋体" w:hAnsi="宋体"/>
          <w:sz w:val="24"/>
        </w:rPr>
        <w:t xml:space="preserve">请仔细检查招标文件是否齐全，如有缺漏请立即与采购中心联系解决。</w:t>
      </w:r>
      <w:r>
        <w:rPr>
          <w:rFonts w:ascii="宋体" w:hAnsi="宋体"/>
          <w:sz w:val="24"/>
        </w:rPr>
      </w:r>
      <w:r/>
    </w:p>
    <w:p>
      <w:pPr>
        <w:pStyle w:val="813"/>
        <w:ind w:firstLine="482"/>
        <w:spacing w:line="48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1013"/>
        <w:ind w:firstLine="560"/>
        <w:spacing w:before="0" w:after="0" w:line="480" w:lineRule="exact"/>
        <w:rPr>
          <w:b w:val="0"/>
          <w:bCs w:val="0"/>
        </w:rPr>
      </w:pPr>
      <w:r/>
      <w:bookmarkStart w:id="90" w:name="_Toc462564070"/>
      <w:r/>
      <w:bookmarkStart w:id="91" w:name="_Toc513029211"/>
      <w:r/>
      <w:bookmarkStart w:id="92" w:name="_Toc20823283"/>
      <w:r/>
      <w:bookmarkStart w:id="93" w:name="_Toc16938527"/>
      <w:r>
        <w:rPr>
          <w:rFonts w:hint="eastAsia"/>
          <w:b w:val="0"/>
          <w:bCs w:val="0"/>
        </w:rPr>
        <w:t xml:space="preserve">7、招标文件的澄清</w:t>
      </w:r>
      <w:bookmarkEnd w:id="90"/>
      <w:r/>
      <w:bookmarkEnd w:id="91"/>
      <w:r/>
      <w:bookmarkEnd w:id="92"/>
      <w:r/>
      <w:bookmarkEnd w:id="93"/>
      <w:r>
        <w:rPr>
          <w:b w:val="0"/>
          <w:bCs w:val="0"/>
        </w:rPr>
      </w:r>
      <w:r/>
    </w:p>
    <w:p>
      <w:pPr>
        <w:pStyle w:val="813"/>
        <w:ind w:firstLine="482"/>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ascii="宋体" w:hAnsi="宋体"/>
          <w:sz w:val="24"/>
          <w:szCs w:val="24"/>
        </w:rPr>
      </w:r>
      <w:r/>
    </w:p>
    <w:p>
      <w:pPr>
        <w:pStyle w:val="1013"/>
        <w:ind w:firstLine="560"/>
        <w:spacing w:before="0" w:after="0" w:line="480" w:lineRule="exact"/>
        <w:rPr>
          <w:b w:val="0"/>
          <w:bCs w:val="0"/>
        </w:rPr>
      </w:pPr>
      <w:r/>
      <w:bookmarkStart w:id="94" w:name="_Toc462564071"/>
      <w:r/>
      <w:bookmarkStart w:id="95" w:name="_Toc513029212"/>
      <w:r/>
      <w:bookmarkStart w:id="96" w:name="_Toc16938528"/>
      <w:r/>
      <w:bookmarkStart w:id="97" w:name="_Toc20823284"/>
      <w:r>
        <w:rPr>
          <w:rFonts w:hint="eastAsia"/>
          <w:b w:val="0"/>
          <w:bCs w:val="0"/>
        </w:rPr>
        <w:t xml:space="preserve">8、招标文件的修改</w:t>
      </w:r>
      <w:bookmarkEnd w:id="94"/>
      <w:r/>
      <w:bookmarkEnd w:id="95"/>
      <w:r/>
      <w:bookmarkEnd w:id="96"/>
      <w:r/>
      <w:bookmarkEnd w:id="97"/>
      <w:r>
        <w:rPr>
          <w:b w:val="0"/>
          <w:bCs w:val="0"/>
        </w:rPr>
      </w:r>
      <w:r/>
    </w:p>
    <w:p>
      <w:pPr>
        <w:pStyle w:val="813"/>
        <w:ind w:firstLine="482"/>
        <w:spacing w:line="48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ascii="宋体" w:hAnsi="宋体"/>
          <w:sz w:val="24"/>
        </w:rPr>
      </w:r>
      <w:r/>
    </w:p>
    <w:p>
      <w:pPr>
        <w:pStyle w:val="813"/>
        <w:ind w:firstLine="482"/>
        <w:spacing w:line="48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Arial"/>
          <w:sz w:val="28"/>
        </w:rPr>
      </w:r>
      <w:r/>
    </w:p>
    <w:p>
      <w:pPr>
        <w:pStyle w:val="813"/>
        <w:ind w:firstLine="482"/>
        <w:spacing w:line="48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ascii="宋体" w:hAnsi="宋体"/>
          <w:sz w:val="24"/>
        </w:rPr>
      </w:r>
      <w:r/>
    </w:p>
    <w:p>
      <w:pPr>
        <w:pStyle w:val="1011"/>
        <w:ind w:firstLine="640"/>
        <w:spacing w:before="0" w:after="0" w:line="480" w:lineRule="exact"/>
      </w:pPr>
      <w:r/>
      <w:bookmarkStart w:id="98" w:name="_Toc120614216"/>
      <w:r/>
      <w:bookmarkStart w:id="99" w:name="_Toc513029213"/>
      <w:r/>
      <w:bookmarkStart w:id="100" w:name="_Toc20823285"/>
      <w:r/>
      <w:bookmarkStart w:id="101" w:name="_Toc16938529"/>
      <w:r/>
      <w:bookmarkStart w:id="102" w:name="_Toc462564072"/>
      <w:r/>
      <w:bookmarkStart w:id="103" w:name="_Toc181975649"/>
      <w:r>
        <w:rPr>
          <w:rFonts w:hint="eastAsia"/>
        </w:rPr>
        <w:t xml:space="preserve">三、投标文件的编制</w:t>
      </w:r>
      <w:bookmarkEnd w:id="98"/>
      <w:r/>
      <w:bookmarkEnd w:id="99"/>
      <w:r/>
      <w:bookmarkEnd w:id="100"/>
      <w:r/>
      <w:bookmarkEnd w:id="101"/>
      <w:r/>
      <w:bookmarkEnd w:id="102"/>
      <w:r/>
      <w:bookmarkEnd w:id="103"/>
      <w:r/>
      <w:r/>
    </w:p>
    <w:p>
      <w:pPr>
        <w:pStyle w:val="1013"/>
        <w:ind w:firstLine="560"/>
        <w:spacing w:before="0" w:after="0" w:line="480" w:lineRule="exact"/>
        <w:rPr>
          <w:bCs w:val="0"/>
        </w:rPr>
      </w:pPr>
      <w:r/>
      <w:bookmarkStart w:id="104" w:name="_Toc513029214"/>
      <w:r/>
      <w:bookmarkStart w:id="105" w:name="_Toc462564073"/>
      <w:r/>
      <w:bookmarkStart w:id="106" w:name="_Toc20823286"/>
      <w:r/>
      <w:bookmarkStart w:id="107" w:name="_Toc16938530"/>
      <w:r>
        <w:rPr>
          <w:rFonts w:hint="eastAsia"/>
          <w:b w:val="0"/>
          <w:bCs w:val="0"/>
        </w:rPr>
        <w:t xml:space="preserve">9、投标文件的语言及度量衡单位</w:t>
      </w:r>
      <w:bookmarkEnd w:id="104"/>
      <w:r/>
      <w:bookmarkEnd w:id="105"/>
      <w:r/>
      <w:bookmarkEnd w:id="106"/>
      <w:r/>
      <w:bookmarkEnd w:id="107"/>
      <w:r>
        <w:rPr>
          <w:bCs w:val="0"/>
        </w:rPr>
      </w:r>
      <w:r/>
    </w:p>
    <w:p>
      <w:pPr>
        <w:pStyle w:val="813"/>
        <w:ind w:firstLine="482"/>
        <w:spacing w:line="48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813"/>
        <w:ind w:firstLine="482"/>
        <w:spacing w:line="48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1013"/>
        <w:ind w:firstLine="560"/>
        <w:spacing w:before="0" w:after="0" w:line="480" w:lineRule="exact"/>
        <w:rPr>
          <w:b w:val="0"/>
          <w:bCs w:val="0"/>
        </w:rPr>
      </w:pPr>
      <w:r/>
      <w:bookmarkStart w:id="108" w:name="_Toc513029215"/>
      <w:r/>
      <w:bookmarkStart w:id="109" w:name="_Toc16938531"/>
      <w:r/>
      <w:bookmarkStart w:id="110" w:name="_Toc462564074"/>
      <w:r/>
      <w:bookmarkStart w:id="111" w:name="_Toc20823287"/>
      <w:r>
        <w:rPr>
          <w:rFonts w:hint="eastAsia"/>
          <w:b w:val="0"/>
          <w:bCs w:val="0"/>
        </w:rPr>
        <w:t xml:space="preserve">10、投标文件构成</w:t>
      </w:r>
      <w:bookmarkEnd w:id="108"/>
      <w:r/>
      <w:bookmarkEnd w:id="109"/>
      <w:r/>
      <w:bookmarkEnd w:id="110"/>
      <w:r/>
      <w:bookmarkEnd w:id="111"/>
      <w:r>
        <w:rPr>
          <w:b w:val="0"/>
          <w:bCs w:val="0"/>
        </w:rPr>
      </w:r>
      <w:r/>
    </w:p>
    <w:p>
      <w:pPr>
        <w:pStyle w:val="813"/>
        <w:ind w:firstLine="482"/>
        <w:spacing w:line="48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ascii="宋体" w:hAnsi="宋体"/>
          <w:sz w:val="24"/>
        </w:rPr>
      </w:r>
      <w:r/>
    </w:p>
    <w:p>
      <w:pPr>
        <w:pStyle w:val="813"/>
        <w:ind w:firstLine="482"/>
        <w:spacing w:line="48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ascii="宋体" w:hAnsi="宋体"/>
          <w:sz w:val="24"/>
        </w:rPr>
      </w:r>
      <w:r/>
    </w:p>
    <w:p>
      <w:pPr>
        <w:pStyle w:val="1013"/>
        <w:ind w:firstLine="560"/>
        <w:spacing w:before="0" w:after="0" w:line="480" w:lineRule="exact"/>
        <w:rPr>
          <w:b w:val="0"/>
          <w:bCs w:val="0"/>
        </w:rPr>
      </w:pPr>
      <w:r/>
      <w:bookmarkStart w:id="112" w:name="_Hlt26670360"/>
      <w:r/>
      <w:bookmarkEnd w:id="112"/>
      <w:r/>
      <w:bookmarkStart w:id="113" w:name="_Hlt26668975"/>
      <w:r/>
      <w:bookmarkEnd w:id="113"/>
      <w:r/>
      <w:bookmarkStart w:id="114" w:name="_Hlt26954838"/>
      <w:r/>
      <w:bookmarkEnd w:id="114"/>
      <w:r/>
      <w:bookmarkStart w:id="115" w:name="_Toc49090509"/>
      <w:r/>
      <w:bookmarkStart w:id="116" w:name="_Toc513029219"/>
      <w:r/>
      <w:bookmarkStart w:id="117" w:name="_Toc14577357"/>
      <w:r/>
      <w:bookmarkStart w:id="118" w:name="_Toc513029216"/>
      <w:r/>
      <w:bookmarkStart w:id="119" w:name="_Toc14577354"/>
      <w:r/>
      <w:bookmarkStart w:id="120" w:name="_Toc49090507"/>
      <w:r>
        <w:rPr>
          <w:rFonts w:hint="eastAsia"/>
          <w:b w:val="0"/>
          <w:bCs w:val="0"/>
        </w:rPr>
        <w:t xml:space="preserve">11、证明投标人及投标标的符合招标文件规定的文件</w:t>
      </w:r>
      <w:bookmarkEnd w:id="115"/>
      <w:r/>
      <w:bookmarkEnd w:id="116"/>
      <w:r/>
      <w:bookmarkEnd w:id="117"/>
      <w:r>
        <w:rPr>
          <w:b w:val="0"/>
          <w:bCs w:val="0"/>
        </w:rPr>
      </w:r>
      <w:r/>
    </w:p>
    <w:p>
      <w:pPr>
        <w:pStyle w:val="813"/>
        <w:spacing w:line="480" w:lineRule="exact"/>
        <w:rPr>
          <w:rFonts w:ascii="宋体" w:hAnsi="宋体"/>
          <w:sz w:val="24"/>
          <w:szCs w:val="24"/>
        </w:rPr>
      </w:pPr>
      <w:r/>
      <w:bookmarkEnd w:id="118"/>
      <w:r/>
      <w:bookmarkEnd w:id="119"/>
      <w:r/>
      <w:bookmarkEnd w:id="120"/>
      <w:r/>
      <w:bookmarkStart w:id="121" w:name="_Toc14577355"/>
      <w:r/>
      <w:bookmarkStart w:id="122"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ascii="宋体" w:hAnsi="宋体"/>
          <w:sz w:val="24"/>
          <w:szCs w:val="24"/>
        </w:rPr>
      </w:r>
      <w:r/>
    </w:p>
    <w:p>
      <w:pPr>
        <w:pStyle w:val="1013"/>
        <w:ind w:firstLine="560"/>
        <w:spacing w:before="0" w:after="0" w:line="480" w:lineRule="exact"/>
        <w:rPr>
          <w:b w:val="0"/>
          <w:bCs w:val="0"/>
        </w:rPr>
      </w:pPr>
      <w:r>
        <w:rPr>
          <w:rFonts w:hint="eastAsia"/>
          <w:b w:val="0"/>
          <w:bCs w:val="0"/>
        </w:rPr>
        <w:t xml:space="preserve">12、投标分项报价</w:t>
      </w:r>
      <w:bookmarkEnd w:id="121"/>
      <w:r/>
      <w:bookmarkStart w:id="123" w:name="_Hlt26670373"/>
      <w:r/>
      <w:bookmarkEnd w:id="123"/>
      <w:r>
        <w:rPr>
          <w:rFonts w:hint="eastAsia"/>
          <w:b w:val="0"/>
          <w:bCs w:val="0"/>
        </w:rPr>
        <w:t xml:space="preserve">表</w:t>
      </w:r>
      <w:bookmarkEnd w:id="122"/>
      <w:r>
        <w:rPr>
          <w:b w:val="0"/>
          <w:bCs w:val="0"/>
        </w:rPr>
      </w:r>
      <w:r/>
    </w:p>
    <w:p>
      <w:pPr>
        <w:pStyle w:val="813"/>
        <w:ind w:firstLine="482"/>
        <w:spacing w:line="48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24" w:name="_Hlt26954840"/>
      <w:r/>
      <w:bookmarkEnd w:id="124"/>
      <w:r>
        <w:rPr>
          <w:rFonts w:hint="eastAsia" w:ascii="宋体" w:hAnsi="宋体"/>
          <w:sz w:val="24"/>
        </w:rPr>
        <w:t xml:space="preserve">标人应按照招标文件规定格式填报投标分项报价表</w:t>
      </w:r>
      <w:bookmarkStart w:id="125" w:name="_Hlt26670399"/>
      <w:r/>
      <w:bookmarkEnd w:id="125"/>
      <w:r>
        <w:rPr>
          <w:rFonts w:hint="eastAsia" w:ascii="宋体" w:hAnsi="宋体"/>
          <w:sz w:val="24"/>
        </w:rPr>
        <w:t xml:space="preserve">。</w:t>
      </w:r>
      <w:r>
        <w:rPr>
          <w:rFonts w:ascii="宋体" w:hAnsi="宋体"/>
          <w:bCs/>
          <w:sz w:val="24"/>
        </w:rPr>
      </w:r>
      <w:r/>
    </w:p>
    <w:p>
      <w:pPr>
        <w:pStyle w:val="813"/>
        <w:ind w:firstLine="482"/>
        <w:spacing w:line="48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ascii="宋体" w:hAnsi="宋体"/>
          <w:bCs/>
          <w:sz w:val="24"/>
        </w:rPr>
      </w:r>
      <w:r/>
    </w:p>
    <w:p>
      <w:pPr>
        <w:pStyle w:val="1013"/>
        <w:ind w:firstLine="560"/>
        <w:spacing w:before="0" w:after="0" w:line="480" w:lineRule="exact"/>
        <w:rPr>
          <w:b w:val="0"/>
          <w:bCs w:val="0"/>
        </w:rPr>
      </w:pPr>
      <w:r/>
      <w:bookmarkStart w:id="126" w:name="_Hlt26670482"/>
      <w:r/>
      <w:bookmarkEnd w:id="126"/>
      <w:r/>
      <w:bookmarkStart w:id="127" w:name="_Hlt26954844"/>
      <w:r/>
      <w:bookmarkEnd w:id="127"/>
      <w:r/>
      <w:bookmarkStart w:id="128" w:name="_Hlt26668983"/>
      <w:r/>
      <w:bookmarkEnd w:id="128"/>
      <w:r/>
      <w:bookmarkStart w:id="129" w:name="_Hlt26670486"/>
      <w:r/>
      <w:bookmarkEnd w:id="129"/>
      <w:r/>
      <w:bookmarkStart w:id="130" w:name="_Hlt26670425"/>
      <w:r/>
      <w:bookmarkEnd w:id="130"/>
      <w:r/>
      <w:bookmarkStart w:id="131" w:name="_Hlt26954731"/>
      <w:r/>
      <w:bookmarkEnd w:id="131"/>
      <w:r/>
      <w:bookmarkStart w:id="132" w:name="_Hlt26954848"/>
      <w:r/>
      <w:bookmarkEnd w:id="132"/>
      <w:r/>
      <w:bookmarkStart w:id="133" w:name="_Hlt26954842"/>
      <w:r/>
      <w:bookmarkEnd w:id="133"/>
      <w:r/>
      <w:bookmarkStart w:id="134" w:name="_Hlt26954846"/>
      <w:r/>
      <w:bookmarkEnd w:id="134"/>
      <w:r/>
      <w:bookmarkStart w:id="135" w:name="_Hlt26670403"/>
      <w:r/>
      <w:bookmarkEnd w:id="135"/>
      <w:r>
        <w:rPr>
          <w:rFonts w:hint="eastAsia"/>
          <w:b w:val="0"/>
          <w:bCs w:val="0"/>
        </w:rPr>
        <w:t xml:space="preserve">13、技术要求响应及偏离表、商务要求响应及偏离表</w:t>
      </w:r>
      <w:r>
        <w:rPr>
          <w:b w:val="0"/>
          <w:bCs w:val="0"/>
        </w:rPr>
      </w:r>
      <w:r/>
    </w:p>
    <w:p>
      <w:pPr>
        <w:pStyle w:val="813"/>
        <w:ind w:firstLine="482"/>
        <w:spacing w:line="48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ascii="宋体" w:hAnsi="Arial" w:cs="宋体"/>
          <w:sz w:val="24"/>
          <w:lang w:val="zh-CN"/>
        </w:rPr>
      </w:r>
      <w:r/>
    </w:p>
    <w:p>
      <w:pPr>
        <w:pStyle w:val="813"/>
        <w:ind w:firstLine="482"/>
        <w:spacing w:line="48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1013"/>
        <w:ind w:firstLine="560"/>
        <w:spacing w:before="0" w:after="0" w:line="480" w:lineRule="exact"/>
        <w:rPr>
          <w:b w:val="0"/>
          <w:bCs w:val="0"/>
        </w:rPr>
      </w:pPr>
      <w:r/>
      <w:bookmarkStart w:id="136" w:name="_Toc49090510"/>
      <w:r/>
      <w:bookmarkStart w:id="137" w:name="_Toc14577359"/>
      <w:r>
        <w:rPr>
          <w:rFonts w:hint="eastAsia"/>
          <w:b w:val="0"/>
          <w:bCs w:val="0"/>
        </w:rPr>
        <w:t xml:space="preserve">14、投标函和开标一览表</w:t>
      </w:r>
      <w:r>
        <w:rPr>
          <w:b w:val="0"/>
          <w:bCs w:val="0"/>
        </w:rPr>
      </w:r>
      <w:r/>
    </w:p>
    <w:p>
      <w:pPr>
        <w:pStyle w:val="813"/>
        <w:ind w:firstLine="482"/>
        <w:spacing w:line="48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ascii="宋体" w:hAnsi="宋体"/>
          <w:sz w:val="24"/>
        </w:rPr>
      </w:r>
      <w:r/>
    </w:p>
    <w:p>
      <w:pPr>
        <w:pStyle w:val="813"/>
        <w:ind w:firstLine="482"/>
        <w:spacing w:line="48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ascii="宋体" w:hAnsi="宋体"/>
          <w:sz w:val="24"/>
        </w:rPr>
      </w:r>
      <w:r/>
    </w:p>
    <w:p>
      <w:pPr>
        <w:pStyle w:val="1013"/>
        <w:ind w:firstLine="560"/>
        <w:spacing w:before="0" w:after="0" w:line="480" w:lineRule="exact"/>
        <w:rPr>
          <w:b w:val="0"/>
          <w:bCs w:val="0"/>
        </w:rPr>
      </w:pPr>
      <w:r/>
      <w:bookmarkEnd w:id="136"/>
      <w:r/>
      <w:bookmarkEnd w:id="137"/>
      <w:r/>
      <w:bookmarkStart w:id="138" w:name="_Hlt26670489"/>
      <w:r/>
      <w:bookmarkEnd w:id="138"/>
      <w:r/>
      <w:bookmarkStart w:id="139" w:name="_Hlt26954850"/>
      <w:r/>
      <w:bookmarkEnd w:id="139"/>
      <w:r/>
      <w:bookmarkStart w:id="140" w:name="_Hlt26954734"/>
      <w:r/>
      <w:bookmarkEnd w:id="140"/>
      <w:r/>
      <w:bookmarkStart w:id="141" w:name="_Toc49090511"/>
      <w:r/>
      <w:bookmarkStart w:id="142" w:name="_Toc14577360"/>
      <w:r>
        <w:rPr>
          <w:rFonts w:hint="eastAsia"/>
          <w:b w:val="0"/>
          <w:bCs w:val="0"/>
        </w:rPr>
        <w:t xml:space="preserve">15、投标有效期</w:t>
      </w:r>
      <w:bookmarkEnd w:id="141"/>
      <w:r/>
      <w:bookmarkEnd w:id="142"/>
      <w:r>
        <w:rPr>
          <w:b w:val="0"/>
          <w:bCs w:val="0"/>
        </w:rPr>
      </w:r>
      <w:r/>
    </w:p>
    <w:p>
      <w:pPr>
        <w:pStyle w:val="813"/>
        <w:ind w:firstLine="482"/>
        <w:spacing w:line="48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ascii="宋体" w:hAnsi="宋体"/>
          <w:bCs/>
          <w:sz w:val="24"/>
        </w:rPr>
      </w:r>
      <w:r/>
    </w:p>
    <w:p>
      <w:pPr>
        <w:pStyle w:val="1013"/>
        <w:ind w:firstLine="560"/>
        <w:spacing w:before="0" w:after="0" w:line="480" w:lineRule="exact"/>
        <w:rPr>
          <w:b w:val="0"/>
          <w:bCs w:val="0"/>
        </w:rPr>
      </w:pPr>
      <w:r>
        <w:rPr>
          <w:rFonts w:hint="eastAsia"/>
          <w:b w:val="0"/>
          <w:bCs w:val="0"/>
        </w:rPr>
        <w:t xml:space="preserve">16、投标有效期的延长</w:t>
      </w:r>
      <w:r>
        <w:rPr>
          <w:b w:val="0"/>
          <w:bCs w:val="0"/>
        </w:rPr>
      </w:r>
      <w:r/>
    </w:p>
    <w:p>
      <w:pPr>
        <w:pStyle w:val="813"/>
        <w:ind w:firstLine="482"/>
        <w:spacing w:line="48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1011"/>
        <w:ind w:firstLine="640"/>
        <w:spacing w:before="0" w:after="0" w:line="480" w:lineRule="exact"/>
      </w:pPr>
      <w:r/>
      <w:bookmarkStart w:id="143" w:name="_Hlt26954852"/>
      <w:r/>
      <w:bookmarkEnd w:id="143"/>
      <w:r/>
      <w:bookmarkStart w:id="144" w:name="_Hlt26954739"/>
      <w:r/>
      <w:bookmarkEnd w:id="144"/>
      <w:r/>
      <w:bookmarkStart w:id="145" w:name="_Toc16938540"/>
      <w:r/>
      <w:bookmarkStart w:id="146" w:name="_Toc20823296"/>
      <w:r/>
      <w:bookmarkStart w:id="147" w:name="_Toc120614217"/>
      <w:r/>
      <w:bookmarkStart w:id="148" w:name="_Toc513029224"/>
      <w:r/>
      <w:bookmarkStart w:id="149" w:name="_Toc181975650"/>
      <w:r>
        <w:rPr>
          <w:rFonts w:hint="eastAsia"/>
        </w:rPr>
        <w:t xml:space="preserve">四、投标文件的递交</w:t>
      </w:r>
      <w:bookmarkEnd w:id="145"/>
      <w:r/>
      <w:bookmarkEnd w:id="146"/>
      <w:r/>
      <w:bookmarkEnd w:id="147"/>
      <w:r/>
      <w:bookmarkEnd w:id="148"/>
      <w:r/>
      <w:bookmarkEnd w:id="149"/>
      <w:r/>
      <w:r/>
    </w:p>
    <w:p>
      <w:pPr>
        <w:pStyle w:val="1013"/>
        <w:ind w:firstLine="560"/>
        <w:spacing w:before="0" w:after="0" w:line="480" w:lineRule="exact"/>
        <w:rPr>
          <w:rFonts w:ascii="黑体"/>
          <w:b w:val="0"/>
          <w:bCs w:val="0"/>
        </w:rPr>
      </w:pPr>
      <w:r/>
      <w:bookmarkStart w:id="150" w:name="_Toc462564084"/>
      <w:r/>
      <w:bookmarkStart w:id="151" w:name="_Toc20823297"/>
      <w:r/>
      <w:bookmarkStart w:id="152" w:name="_Toc16938541"/>
      <w:r/>
      <w:bookmarkStart w:id="153" w:name="_Toc513029225"/>
      <w:r>
        <w:rPr>
          <w:rFonts w:hint="eastAsia"/>
          <w:b w:val="0"/>
          <w:bCs w:val="0"/>
        </w:rPr>
        <w:t xml:space="preserve">17、</w:t>
      </w:r>
      <w:r>
        <w:rPr>
          <w:rFonts w:hint="eastAsia" w:ascii="黑体"/>
          <w:b w:val="0"/>
          <w:bCs w:val="0"/>
        </w:rPr>
        <w:t xml:space="preserve">投标文件</w:t>
      </w:r>
      <w:bookmarkEnd w:id="150"/>
      <w:r/>
      <w:bookmarkEnd w:id="151"/>
      <w:r/>
      <w:bookmarkEnd w:id="152"/>
      <w:r/>
      <w:bookmarkEnd w:id="153"/>
      <w:r>
        <w:rPr>
          <w:rFonts w:hint="eastAsia" w:ascii="黑体"/>
          <w:b w:val="0"/>
          <w:bCs w:val="0"/>
        </w:rPr>
        <w:t xml:space="preserve">的递交</w:t>
      </w:r>
      <w:r>
        <w:rPr>
          <w:rFonts w:ascii="黑体"/>
          <w:b w:val="0"/>
          <w:bCs w:val="0"/>
        </w:rPr>
      </w:r>
      <w:r/>
    </w:p>
    <w:p>
      <w:pPr>
        <w:pStyle w:val="813"/>
        <w:ind w:firstLine="482"/>
        <w:spacing w:line="48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ascii="宋体" w:hAnsi="宋体"/>
          <w:bCs/>
          <w:sz w:val="24"/>
        </w:rPr>
      </w:r>
      <w:r/>
    </w:p>
    <w:p>
      <w:pPr>
        <w:pStyle w:val="1116"/>
        <w:spacing w:line="48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54" w:name="_Toc513029226"/>
      <w:r/>
      <w:bookmarkStart w:id="155" w:name="_Toc16938542"/>
      <w:r/>
      <w:bookmarkStart w:id="156" w:name="_Toc20823298"/>
      <w:r>
        <w:rPr>
          <w:rFonts w:ascii="宋体" w:hAnsi="宋体"/>
          <w:bCs/>
          <w:sz w:val="24"/>
        </w:rPr>
      </w:r>
      <w:r/>
    </w:p>
    <w:p>
      <w:pPr>
        <w:pStyle w:val="1013"/>
        <w:ind w:firstLine="560"/>
        <w:spacing w:before="0" w:after="0" w:line="480" w:lineRule="exact"/>
        <w:rPr>
          <w:b w:val="0"/>
        </w:rPr>
      </w:pPr>
      <w:r>
        <w:rPr>
          <w:rFonts w:hint="eastAsia"/>
          <w:b w:val="0"/>
        </w:rPr>
        <w:t xml:space="preserve">18、投标截止</w:t>
      </w:r>
      <w:bookmarkEnd w:id="154"/>
      <w:r/>
      <w:bookmarkEnd w:id="155"/>
      <w:r/>
      <w:bookmarkEnd w:id="156"/>
      <w:r>
        <w:rPr>
          <w:rFonts w:hint="eastAsia"/>
          <w:b w:val="0"/>
        </w:rPr>
        <w:t xml:space="preserve">时间</w:t>
      </w:r>
      <w:r>
        <w:rPr>
          <w:b w:val="0"/>
        </w:rPr>
      </w:r>
      <w:r/>
    </w:p>
    <w:p>
      <w:pPr>
        <w:pStyle w:val="813"/>
        <w:ind w:firstLine="482"/>
        <w:spacing w:line="48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ascii="宋体" w:hAnsi="宋体"/>
          <w:bCs/>
          <w:i/>
          <w:sz w:val="24"/>
          <w:u w:val="single"/>
        </w:rPr>
      </w:r>
      <w:r/>
    </w:p>
    <w:p>
      <w:pPr>
        <w:pStyle w:val="813"/>
        <w:ind w:firstLine="482"/>
        <w:spacing w:line="48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ascii="宋体" w:hAnsi="宋体"/>
          <w:bCs/>
          <w:sz w:val="24"/>
        </w:rPr>
      </w:r>
      <w:r/>
    </w:p>
    <w:p>
      <w:pPr>
        <w:pStyle w:val="813"/>
        <w:ind w:firstLine="482"/>
        <w:spacing w:line="48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ascii="宋体" w:hAnsi="宋体"/>
          <w:bCs/>
          <w:sz w:val="24"/>
        </w:rPr>
      </w:r>
      <w:r/>
    </w:p>
    <w:p>
      <w:pPr>
        <w:pStyle w:val="1013"/>
        <w:ind w:firstLine="560"/>
        <w:spacing w:before="0" w:after="0" w:line="480" w:lineRule="exact"/>
        <w:rPr>
          <w:b w:val="0"/>
          <w:bCs w:val="0"/>
        </w:rPr>
      </w:pPr>
      <w:r/>
      <w:bookmarkStart w:id="157" w:name="_Toc20823299"/>
      <w:r/>
      <w:bookmarkStart w:id="158" w:name="_Toc513029227"/>
      <w:r/>
      <w:bookmarkStart w:id="159" w:name="_Toc16938543"/>
      <w:r>
        <w:rPr>
          <w:rFonts w:hint="eastAsia"/>
          <w:b w:val="0"/>
          <w:bCs w:val="0"/>
        </w:rPr>
        <w:t xml:space="preserve">19、投标文件</w:t>
      </w:r>
      <w:bookmarkEnd w:id="157"/>
      <w:r/>
      <w:bookmarkEnd w:id="158"/>
      <w:r/>
      <w:bookmarkEnd w:id="159"/>
      <w:r>
        <w:rPr>
          <w:rFonts w:hint="eastAsia"/>
          <w:b w:val="0"/>
          <w:bCs w:val="0"/>
        </w:rPr>
        <w:t xml:space="preserve">的拒收</w:t>
      </w:r>
      <w:r>
        <w:rPr>
          <w:b w:val="0"/>
          <w:bCs w:val="0"/>
        </w:rPr>
      </w:r>
      <w:r/>
    </w:p>
    <w:p>
      <w:pPr>
        <w:pStyle w:val="813"/>
        <w:ind w:firstLine="482"/>
        <w:spacing w:line="48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ascii="宋体" w:hAnsi="宋体"/>
          <w:bCs/>
          <w:sz w:val="24"/>
        </w:rPr>
      </w:r>
      <w:r/>
    </w:p>
    <w:p>
      <w:pPr>
        <w:pStyle w:val="1013"/>
        <w:ind w:firstLine="560"/>
        <w:spacing w:before="0" w:after="0" w:line="480" w:lineRule="exact"/>
        <w:rPr>
          <w:b w:val="0"/>
          <w:bCs w:val="0"/>
        </w:rPr>
      </w:pPr>
      <w:r/>
      <w:bookmarkStart w:id="160" w:name="_Toc16938544"/>
      <w:r/>
      <w:bookmarkStart w:id="161" w:name="_Toc513029228"/>
      <w:r/>
      <w:bookmarkStart w:id="162" w:name="_Toc20823300"/>
      <w:r>
        <w:rPr>
          <w:rFonts w:hint="eastAsia"/>
          <w:b w:val="0"/>
          <w:bCs w:val="0"/>
        </w:rPr>
        <w:t xml:space="preserve">20、投标文件的撤回和修改</w:t>
      </w:r>
      <w:bookmarkEnd w:id="160"/>
      <w:r/>
      <w:bookmarkEnd w:id="161"/>
      <w:r/>
      <w:bookmarkEnd w:id="162"/>
      <w:r>
        <w:rPr>
          <w:b w:val="0"/>
          <w:bCs w:val="0"/>
        </w:rPr>
      </w:r>
      <w:r/>
    </w:p>
    <w:p>
      <w:pPr>
        <w:pStyle w:val="813"/>
        <w:ind w:firstLine="482"/>
        <w:spacing w:line="480" w:lineRule="exact"/>
        <w:rPr>
          <w:rFonts w:ascii="宋体" w:hAnsi="宋体"/>
          <w:sz w:val="24"/>
        </w:rPr>
      </w:pPr>
      <w:r>
        <w:rPr>
          <w:rFonts w:hint="eastAsia" w:ascii="宋体" w:hAnsi="宋体"/>
          <w:sz w:val="24"/>
        </w:rPr>
        <w:t xml:space="preserve">20.1 投标文件的撤回</w:t>
      </w:r>
      <w:r>
        <w:rPr>
          <w:rFonts w:ascii="宋体" w:hAnsi="宋体"/>
          <w:sz w:val="24"/>
        </w:rPr>
      </w:r>
      <w:r/>
    </w:p>
    <w:p>
      <w:pPr>
        <w:pStyle w:val="813"/>
        <w:ind w:firstLine="482"/>
        <w:spacing w:line="480" w:lineRule="exact"/>
        <w:rPr>
          <w:rFonts w:ascii="宋体" w:hAnsi="宋体"/>
          <w:sz w:val="24"/>
        </w:rPr>
      </w:pPr>
      <w:r>
        <w:rPr>
          <w:rFonts w:hint="eastAsia" w:ascii="宋体" w:hAnsi="宋体"/>
          <w:sz w:val="24"/>
        </w:rPr>
        <w:t xml:space="preserve">21.1.1 电子投标文件的撤回</w:t>
      </w:r>
      <w:r>
        <w:rPr>
          <w:rFonts w:ascii="宋体" w:hAnsi="宋体"/>
          <w:sz w:val="24"/>
        </w:rPr>
      </w:r>
      <w:r/>
    </w:p>
    <w:p>
      <w:pPr>
        <w:pStyle w:val="813"/>
        <w:ind w:firstLine="482"/>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rPr>
          <w:rFonts w:ascii="宋体" w:hAnsi="宋体"/>
          <w:sz w:val="24"/>
        </w:rPr>
      </w:r>
      <w:r/>
    </w:p>
    <w:p>
      <w:pPr>
        <w:pStyle w:val="813"/>
        <w:ind w:firstLine="482"/>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20.2 投标文件的修改</w:t>
      </w:r>
      <w:r>
        <w:rPr>
          <w:rFonts w:ascii="宋体" w:hAnsi="宋体"/>
          <w:sz w:val="24"/>
          <w:szCs w:val="24"/>
        </w:rPr>
      </w:r>
      <w:r/>
    </w:p>
    <w:p>
      <w:pPr>
        <w:pStyle w:val="813"/>
        <w:ind w:firstLine="482"/>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rPr>
          <w:rFonts w:ascii="宋体" w:hAnsi="宋体"/>
          <w:sz w:val="24"/>
        </w:rPr>
      </w:r>
      <w:r/>
    </w:p>
    <w:p>
      <w:pPr>
        <w:pStyle w:val="813"/>
        <w:ind w:firstLine="482"/>
        <w:spacing w:line="48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ascii="宋体" w:hAnsi="宋体"/>
          <w:bCs/>
          <w:sz w:val="24"/>
        </w:rPr>
      </w:r>
      <w:r/>
    </w:p>
    <w:p>
      <w:pPr>
        <w:pStyle w:val="813"/>
        <w:ind w:firstLine="482"/>
        <w:spacing w:line="48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ascii="宋体" w:hAnsi="宋体"/>
          <w:bCs/>
          <w:sz w:val="24"/>
        </w:rPr>
      </w:r>
      <w:r/>
    </w:p>
    <w:p>
      <w:pPr>
        <w:pStyle w:val="1011"/>
        <w:ind w:firstLine="640"/>
        <w:spacing w:before="0" w:after="0" w:line="480" w:lineRule="exact"/>
      </w:pPr>
      <w:r/>
      <w:bookmarkStart w:id="163" w:name="_Toc513029229"/>
      <w:r/>
      <w:bookmarkStart w:id="164" w:name="_Toc20823301"/>
      <w:r/>
      <w:bookmarkStart w:id="165" w:name="_Toc16938545"/>
      <w:r/>
      <w:bookmarkStart w:id="166" w:name="_Toc120614218"/>
      <w:r/>
      <w:bookmarkStart w:id="167" w:name="_Toc181975651"/>
      <w:r>
        <w:rPr>
          <w:rFonts w:hint="eastAsia"/>
        </w:rPr>
        <w:t xml:space="preserve">五、开标与评标</w:t>
      </w:r>
      <w:bookmarkEnd w:id="163"/>
      <w:r/>
      <w:bookmarkEnd w:id="164"/>
      <w:r/>
      <w:bookmarkEnd w:id="165"/>
      <w:r/>
      <w:bookmarkEnd w:id="166"/>
      <w:r/>
      <w:bookmarkEnd w:id="167"/>
      <w:r/>
      <w:r/>
    </w:p>
    <w:p>
      <w:pPr>
        <w:pStyle w:val="1013"/>
        <w:ind w:firstLine="560"/>
        <w:spacing w:before="0" w:after="0" w:line="480" w:lineRule="exact"/>
        <w:rPr>
          <w:b w:val="0"/>
          <w:bCs w:val="0"/>
        </w:rPr>
      </w:pPr>
      <w:r/>
      <w:bookmarkStart w:id="168" w:name="_Toc513029230"/>
      <w:r/>
      <w:bookmarkStart w:id="169" w:name="_Toc16938546"/>
      <w:r/>
      <w:bookmarkStart w:id="170" w:name="_Toc20823302"/>
      <w:r>
        <w:rPr>
          <w:rFonts w:hint="eastAsia"/>
          <w:b w:val="0"/>
          <w:bCs w:val="0"/>
        </w:rPr>
        <w:t xml:space="preserve">21、开标</w:t>
      </w:r>
      <w:bookmarkEnd w:id="168"/>
      <w:r/>
      <w:bookmarkEnd w:id="169"/>
      <w:r/>
      <w:bookmarkEnd w:id="170"/>
      <w:r>
        <w:rPr>
          <w:b w:val="0"/>
          <w:bCs w:val="0"/>
        </w:rPr>
      </w:r>
      <w:r/>
    </w:p>
    <w:p>
      <w:pPr>
        <w:pStyle w:val="813"/>
        <w:ind w:firstLine="482"/>
        <w:spacing w:line="480" w:lineRule="exact"/>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和在“江苏省政府采购交易执行系统”规定的时间内对投标文件进行解密。</w:t>
      </w:r>
      <w:r/>
    </w:p>
    <w:p>
      <w:pPr>
        <w:pStyle w:val="813"/>
        <w:ind w:firstLine="482"/>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开标仪式由采购中心组织。“江苏省政府采购交易执行系统”将自动对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“江苏省政府采购交易执行系统”中《开标记录表》宣布后5分钟内未提出的，视同认可开标结果。</w:t>
      </w:r>
      <w:r>
        <w:rPr>
          <w:rFonts w:ascii="宋体" w:hAnsi="宋体"/>
          <w:sz w:val="24"/>
          <w:szCs w:val="24"/>
        </w:rPr>
      </w:r>
      <w:r/>
    </w:p>
    <w:p>
      <w:pPr>
        <w:pStyle w:val="1013"/>
        <w:ind w:firstLine="560"/>
        <w:spacing w:before="0" w:after="0" w:line="480" w:lineRule="exact"/>
        <w:rPr>
          <w:b w:val="0"/>
          <w:bCs w:val="0"/>
        </w:rPr>
      </w:pPr>
      <w:r/>
      <w:bookmarkStart w:id="171" w:name="_Toc16938547"/>
      <w:r/>
      <w:bookmarkStart w:id="172" w:name="_Toc20823303"/>
      <w:r/>
      <w:bookmarkStart w:id="173" w:name="_Toc513029231"/>
      <w:r>
        <w:rPr>
          <w:rFonts w:hint="eastAsia"/>
          <w:b w:val="0"/>
          <w:bCs w:val="0"/>
        </w:rPr>
        <w:t xml:space="preserve">22、评标委员会</w:t>
      </w:r>
      <w:r>
        <w:rPr>
          <w:b w:val="0"/>
          <w:bCs w:val="0"/>
        </w:rPr>
      </w:r>
      <w:r/>
    </w:p>
    <w:p>
      <w:pPr>
        <w:pStyle w:val="813"/>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ascii="宋体" w:hAnsi="宋体"/>
          <w:b/>
          <w:sz w:val="24"/>
          <w:szCs w:val="24"/>
        </w:rPr>
      </w:r>
      <w:r/>
    </w:p>
    <w:p>
      <w:pPr>
        <w:pStyle w:val="813"/>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ascii="宋体" w:hAnsi="宋体"/>
          <w:sz w:val="24"/>
          <w:szCs w:val="24"/>
        </w:rPr>
      </w:r>
      <w:r/>
    </w:p>
    <w:p>
      <w:pPr>
        <w:pStyle w:val="813"/>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ascii="宋体" w:hAnsi="宋体"/>
          <w:sz w:val="24"/>
          <w:szCs w:val="24"/>
        </w:rPr>
      </w:r>
      <w:r/>
    </w:p>
    <w:p>
      <w:pPr>
        <w:pStyle w:val="1013"/>
        <w:ind w:firstLine="560"/>
        <w:spacing w:before="0" w:after="0" w:line="480" w:lineRule="exact"/>
        <w:rPr>
          <w:rFonts w:ascii="黑体"/>
          <w:b w:val="0"/>
          <w:bCs w:val="0"/>
        </w:rPr>
      </w:pPr>
      <w:r>
        <w:rPr>
          <w:rFonts w:hint="eastAsia" w:ascii="黑体"/>
          <w:b w:val="0"/>
          <w:bCs w:val="0"/>
        </w:rPr>
        <w:t xml:space="preserve">23、评标过程的保密与公正</w:t>
      </w:r>
      <w:r>
        <w:rPr>
          <w:rFonts w:ascii="黑体"/>
          <w:b w:val="0"/>
          <w:bCs w:val="0"/>
        </w:rPr>
      </w:r>
      <w:r/>
    </w:p>
    <w:p>
      <w:pPr>
        <w:pStyle w:val="813"/>
        <w:ind w:firstLine="482"/>
        <w:spacing w:line="480" w:lineRule="exact"/>
        <w:rPr>
          <w:rFonts w:ascii="宋体" w:hAnsi="宋体"/>
          <w:bCs/>
          <w:sz w:val="24"/>
        </w:rPr>
      </w:pPr>
      <w:r/>
      <w:bookmarkEnd w:id="171"/>
      <w:r/>
      <w:bookmarkEnd w:id="172"/>
      <w:r/>
      <w:bookmarkEnd w:id="17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ascii="宋体" w:hAnsi="宋体"/>
          <w:bCs/>
          <w:sz w:val="24"/>
        </w:rPr>
      </w:r>
      <w:r/>
    </w:p>
    <w:p>
      <w:pPr>
        <w:pStyle w:val="813"/>
        <w:ind w:firstLine="482"/>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采用综合评分法的项目，未中标的投标人可于中标结果公告期限届满之日起通过“江苏省政府采购交易执行系统”查看自己的评审得分及排序情况。</w:t>
      </w:r>
      <w:r>
        <w:rPr>
          <w:rFonts w:ascii="宋体" w:hAnsi="宋体"/>
          <w:sz w:val="24"/>
          <w:szCs w:val="24"/>
        </w:rPr>
      </w:r>
      <w:r/>
    </w:p>
    <w:p>
      <w:pPr>
        <w:pStyle w:val="1013"/>
        <w:ind w:firstLine="560"/>
        <w:spacing w:before="0" w:after="0" w:line="480" w:lineRule="exact"/>
        <w:rPr>
          <w:b w:val="0"/>
          <w:bCs w:val="0"/>
        </w:rPr>
      </w:pPr>
      <w:r/>
      <w:bookmarkStart w:id="174" w:name="_Toc20823304"/>
      <w:r/>
      <w:bookmarkStart w:id="175" w:name="_Toc513029232"/>
      <w:r/>
      <w:bookmarkStart w:id="176" w:name="_Toc16938548"/>
      <w:r>
        <w:rPr>
          <w:rFonts w:hint="eastAsia"/>
          <w:b w:val="0"/>
          <w:bCs w:val="0"/>
        </w:rPr>
        <w:t xml:space="preserve">24、投标文件的澄清</w:t>
      </w:r>
      <w:bookmarkEnd w:id="174"/>
      <w:r/>
      <w:bookmarkEnd w:id="175"/>
      <w:r/>
      <w:bookmarkEnd w:id="176"/>
      <w:r>
        <w:rPr>
          <w:b w:val="0"/>
          <w:bCs w:val="0"/>
        </w:rPr>
      </w:r>
      <w:r/>
    </w:p>
    <w:p>
      <w:pPr>
        <w:pStyle w:val="813"/>
        <w:ind w:firstLine="482"/>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24.2需要供应商进行澄清、说明和补正的，评委会将通过“江苏省政府采购交易执行系统”向供应商发出“澄清要求函”，接到“澄清要求函”的投标人应当按照要求在“江苏省政府采购交易执行系统”中提交“澄清响应函”并加盖CA电子公章。澄清、说明和补正的内容作为投标文件的补充部分，具体操作方式见《操作手册》。</w:t>
      </w:r>
      <w:r>
        <w:rPr>
          <w:rFonts w:ascii="宋体" w:hAnsi="宋体"/>
          <w:sz w:val="24"/>
          <w:szCs w:val="24"/>
        </w:rPr>
      </w:r>
      <w:r/>
    </w:p>
    <w:p>
      <w:pPr>
        <w:pStyle w:val="813"/>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ascii="宋体" w:hAnsi="宋体"/>
          <w:sz w:val="24"/>
          <w:szCs w:val="24"/>
        </w:rPr>
      </w:r>
      <w:r/>
    </w:p>
    <w:p>
      <w:pPr>
        <w:pStyle w:val="1013"/>
        <w:ind w:firstLine="560"/>
        <w:spacing w:before="0" w:after="0" w:line="480" w:lineRule="exact"/>
        <w:rPr>
          <w:b w:val="0"/>
          <w:bCs w:val="0"/>
        </w:rPr>
      </w:pPr>
      <w:r/>
      <w:bookmarkStart w:id="177" w:name="_Toc513029233"/>
      <w:r/>
      <w:bookmarkStart w:id="178" w:name="_Toc20823305"/>
      <w:r/>
      <w:bookmarkStart w:id="179" w:name="_Toc16938549"/>
      <w:r>
        <w:rPr>
          <w:rFonts w:hint="eastAsia"/>
          <w:b w:val="0"/>
          <w:bCs w:val="0"/>
        </w:rPr>
        <w:t xml:space="preserve">25、对投标文件的初审</w:t>
      </w:r>
      <w:bookmarkEnd w:id="177"/>
      <w:r/>
      <w:bookmarkEnd w:id="178"/>
      <w:r/>
      <w:bookmarkEnd w:id="179"/>
      <w:r>
        <w:rPr>
          <w:b w:val="0"/>
          <w:bCs w:val="0"/>
        </w:rPr>
      </w:r>
      <w:r/>
    </w:p>
    <w:p>
      <w:pPr>
        <w:pStyle w:val="813"/>
        <w:ind w:firstLine="482"/>
        <w:spacing w:line="480" w:lineRule="exact"/>
        <w:rPr>
          <w:rFonts w:ascii="宋体" w:hAnsi="宋体"/>
          <w:sz w:val="24"/>
        </w:rPr>
      </w:pPr>
      <w:r>
        <w:rPr>
          <w:rFonts w:hint="eastAsia" w:ascii="宋体" w:hAnsi="宋体"/>
          <w:sz w:val="24"/>
        </w:rPr>
        <w:t xml:space="preserve">25.1 投标文件初审分为资格审查和符合性审查。</w:t>
      </w:r>
      <w:r>
        <w:rPr>
          <w:rFonts w:ascii="宋体" w:hAnsi="宋体"/>
          <w:sz w:val="24"/>
        </w:rPr>
      </w:r>
      <w:r/>
    </w:p>
    <w:p>
      <w:pPr>
        <w:pStyle w:val="813"/>
        <w:ind w:firstLine="482"/>
        <w:spacing w:line="480" w:lineRule="exact"/>
        <w:rPr>
          <w:rFonts w:ascii="宋体" w:hAnsi="宋体"/>
          <w:sz w:val="24"/>
        </w:rPr>
      </w:pPr>
      <w:r>
        <w:rPr>
          <w:rFonts w:hint="eastAsia" w:ascii="宋体" w:hAnsi="宋体"/>
          <w:sz w:val="24"/>
        </w:rPr>
        <w:t xml:space="preserve">25.1.1 资格审查：</w:t>
      </w:r>
      <w:r>
        <w:rPr>
          <w:rFonts w:hint="eastAsia" w:ascii="宋体" w:hAnsi="宋体" w:cs="宋体"/>
          <w:sz w:val="24"/>
          <w:szCs w:val="24"/>
        </w:rPr>
        <w:t xml:space="preserve">依据法律法规和招标文件的规定，由</w:t>
      </w:r>
      <w:r>
        <w:rPr>
          <w:rFonts w:hint="eastAsia" w:ascii="宋体" w:hAnsi="宋体"/>
          <w:sz w:val="24"/>
        </w:rPr>
        <w:t xml:space="preserve">采购人对投标文件中的资格证明文件进行审查</w:t>
      </w:r>
      <w:r>
        <w:rPr>
          <w:rFonts w:hint="eastAsia" w:ascii="宋体" w:hAnsi="宋体" w:cs="宋体"/>
          <w:sz w:val="24"/>
          <w:szCs w:val="24"/>
        </w:rPr>
        <w:t xml:space="preserve">。资格审查的结论，采购人以书面形式向评委会进行反馈。</w:t>
      </w:r>
      <w:r>
        <w:rPr>
          <w:rFonts w:ascii="宋体" w:hAnsi="宋体"/>
          <w:sz w:val="24"/>
        </w:rPr>
      </w:r>
      <w:r/>
    </w:p>
    <w:p>
      <w:pPr>
        <w:pStyle w:val="813"/>
        <w:ind w:firstLine="482"/>
        <w:spacing w:line="480" w:lineRule="exact"/>
        <w:rPr>
          <w:rFonts w:ascii="宋体" w:hAnsi="宋体"/>
          <w:sz w:val="24"/>
        </w:rPr>
      </w:pPr>
      <w:r>
        <w:rPr>
          <w:rFonts w:hint="eastAsia" w:ascii="宋体" w:hAnsi="宋体"/>
          <w:sz w:val="24"/>
        </w:rPr>
        <w:t xml:space="preserve">采购人在进行资格性审查的同时，将在“信用中国”网站（www.creditchina.gov.cn）查询投标人的信用记录，以确定投标人是否具备投标资格,查询结果留存并归档。</w:t>
      </w:r>
      <w:r>
        <w:rPr>
          <w:rFonts w:ascii="宋体" w:hAnsi="宋体"/>
          <w:sz w:val="24"/>
        </w:rPr>
      </w:r>
      <w:r/>
    </w:p>
    <w:p>
      <w:pPr>
        <w:pStyle w:val="813"/>
        <w:ind w:firstLine="482"/>
        <w:spacing w:line="48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813"/>
        <w:ind w:firstLine="482"/>
        <w:spacing w:line="48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“江苏省政府采购交易执行系统”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w:t>
      </w:r>
      <w:r>
        <w:rPr>
          <w:rFonts w:hint="eastAsia" w:ascii="宋体" w:hAnsi="宋体"/>
          <w:bCs/>
          <w:sz w:val="24"/>
        </w:rPr>
        <w:t xml:space="preserve"> </w:t>
      </w:r>
      <w:r>
        <w:rPr>
          <w:rFonts w:ascii="宋体" w:hAnsi="宋体"/>
          <w:bCs/>
          <w:sz w:val="24"/>
        </w:rPr>
        <w:t xml:space="preserve">心将不再告知未通过资格审查和</w:t>
      </w:r>
      <w:r>
        <w:rPr>
          <w:rFonts w:hint="eastAsia" w:ascii="宋体" w:hAnsi="宋体"/>
          <w:bCs/>
          <w:sz w:val="24"/>
        </w:rPr>
        <w:t xml:space="preserve">符合性</w:t>
      </w:r>
      <w:r>
        <w:rPr>
          <w:rFonts w:ascii="宋体" w:hAnsi="宋体"/>
          <w:bCs/>
          <w:sz w:val="24"/>
        </w:rPr>
        <w:t xml:space="preserve">审查的原因。</w:t>
      </w:r>
      <w:r/>
    </w:p>
    <w:p>
      <w:pPr>
        <w:pStyle w:val="813"/>
        <w:ind w:firstLine="482"/>
        <w:spacing w:line="48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813"/>
        <w:ind w:firstLine="482"/>
        <w:spacing w:line="48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sz w:val="24"/>
        </w:rPr>
      </w:r>
      <w:r/>
    </w:p>
    <w:p>
      <w:pPr>
        <w:pStyle w:val="813"/>
        <w:ind w:firstLine="482"/>
        <w:spacing w:line="48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13"/>
        <w:ind w:firstLine="482"/>
        <w:spacing w:line="48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ascii="宋体" w:hAnsi="宋体"/>
          <w:bCs/>
          <w:sz w:val="24"/>
        </w:rPr>
      </w:r>
      <w:r/>
    </w:p>
    <w:p>
      <w:pPr>
        <w:pStyle w:val="813"/>
        <w:ind w:firstLine="482"/>
        <w:spacing w:line="48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13"/>
        <w:ind w:firstLine="482"/>
        <w:spacing w:line="48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13"/>
        <w:ind w:firstLine="482"/>
        <w:spacing w:line="48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13"/>
        <w:ind w:firstLine="482"/>
        <w:spacing w:line="48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813"/>
        <w:ind w:firstLine="482"/>
        <w:spacing w:line="48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813"/>
        <w:ind w:firstLine="482"/>
        <w:spacing w:line="48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“江苏省政府采购交易执行系统”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13"/>
        <w:ind w:firstLine="482"/>
        <w:spacing w:line="480" w:lineRule="exact"/>
        <w:rPr>
          <w:rFonts w:ascii="宋体" w:hAnsi="宋体"/>
          <w:sz w:val="24"/>
        </w:rPr>
      </w:pPr>
      <w:r/>
      <w:bookmarkStart w:id="180" w:name="_Toc513029234"/>
      <w:r/>
      <w:bookmarkStart w:id="181" w:name="_Toc20823306"/>
      <w:r/>
      <w:bookmarkStart w:id="182" w:name="_Toc16938550"/>
      <w:r>
        <w:rPr>
          <w:rFonts w:hint="eastAsia" w:ascii="宋体" w:hAnsi="宋体"/>
          <w:sz w:val="24"/>
        </w:rPr>
        <w:t xml:space="preserve">25.6投标人在开、评标全过程中应保持通讯畅通，及时登录</w:t>
      </w:r>
      <w:r>
        <w:rPr>
          <w:rFonts w:ascii="宋体" w:hAnsi="宋体"/>
          <w:sz w:val="24"/>
        </w:rPr>
        <w:t xml:space="preserve">“</w:t>
      </w:r>
      <w:r>
        <w:rPr>
          <w:rFonts w:hint="eastAsia" w:ascii="宋体" w:hAnsi="宋体"/>
          <w:sz w:val="24"/>
        </w:rPr>
        <w:t xml:space="preserve">江苏省政府采购交易执行系统</w:t>
      </w:r>
      <w:r>
        <w:rPr>
          <w:rFonts w:ascii="宋体" w:hAnsi="宋体"/>
          <w:sz w:val="24"/>
        </w:rPr>
        <w:t xml:space="preserve">”</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1013"/>
        <w:ind w:firstLine="560"/>
        <w:spacing w:before="0" w:after="0" w:line="480" w:lineRule="exact"/>
        <w:rPr>
          <w:b w:val="0"/>
          <w:bCs w:val="0"/>
        </w:rPr>
      </w:pPr>
      <w:r>
        <w:rPr>
          <w:rFonts w:hint="eastAsia"/>
          <w:b w:val="0"/>
          <w:bCs w:val="0"/>
        </w:rPr>
        <w:t xml:space="preserve">26、</w:t>
      </w:r>
      <w:bookmarkEnd w:id="180"/>
      <w:r/>
      <w:bookmarkEnd w:id="181"/>
      <w:r/>
      <w:bookmarkEnd w:id="182"/>
      <w:r>
        <w:rPr>
          <w:rFonts w:hint="eastAsia"/>
          <w:b w:val="0"/>
          <w:bCs w:val="0"/>
        </w:rPr>
        <w:t xml:space="preserve">无效投标条款和废标条款</w:t>
      </w:r>
      <w:r>
        <w:rPr>
          <w:b w:val="0"/>
          <w:bCs w:val="0"/>
        </w:rPr>
      </w:r>
      <w:r/>
    </w:p>
    <w:p>
      <w:pPr>
        <w:pStyle w:val="813"/>
        <w:spacing w:line="480" w:lineRule="exact"/>
        <w:rPr>
          <w:rFonts w:ascii="宋体" w:hAnsi="宋体"/>
          <w:bCs/>
          <w:sz w:val="24"/>
        </w:rPr>
      </w:pPr>
      <w:r/>
      <w:bookmarkStart w:id="183" w:name="_Toc513029235"/>
      <w:r/>
      <w:bookmarkStart w:id="184" w:name="_Toc20823307"/>
      <w:r/>
      <w:bookmarkStart w:id="185" w:name="_Toc16938551"/>
      <w:r>
        <w:rPr>
          <w:rFonts w:hint="eastAsia" w:ascii="宋体" w:hAnsi="宋体"/>
          <w:bCs/>
          <w:sz w:val="24"/>
        </w:rPr>
        <w:t xml:space="preserve">26.1无效投标条款</w:t>
      </w:r>
      <w:r>
        <w:rPr>
          <w:rFonts w:ascii="宋体" w:hAnsi="宋体"/>
          <w:bCs/>
          <w:sz w:val="24"/>
        </w:rPr>
      </w:r>
      <w:r/>
    </w:p>
    <w:p>
      <w:pPr>
        <w:pStyle w:val="813"/>
        <w:ind w:firstLine="482"/>
        <w:spacing w:line="48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投标人在“江苏省政府采购交易执行系统”规定的时间内未成功解密电子投标文件的。</w:t>
      </w:r>
      <w:r>
        <w:rPr>
          <w:rFonts w:ascii="宋体" w:hAnsi="宋体"/>
          <w:bCs/>
          <w:sz w:val="24"/>
          <w:szCs w:val="24"/>
        </w:rPr>
      </w:r>
      <w:r/>
    </w:p>
    <w:p>
      <w:pPr>
        <w:pStyle w:val="813"/>
        <w:ind w:firstLine="482"/>
        <w:spacing w:line="480" w:lineRule="exact"/>
        <w:rPr>
          <w:rFonts w:ascii="宋体" w:hAnsi="宋体"/>
          <w:bCs/>
          <w:sz w:val="24"/>
        </w:rPr>
      </w:pPr>
      <w:r>
        <w:rPr>
          <w:rFonts w:hint="eastAsia" w:ascii="宋体" w:hAnsi="宋体"/>
          <w:bCs/>
          <w:sz w:val="24"/>
        </w:rPr>
        <w:t xml:space="preserve">26.1.2 投标人未按照招标文件要求上传电子投标文件的。</w:t>
      </w:r>
      <w:r>
        <w:rPr>
          <w:rFonts w:ascii="宋体" w:hAnsi="宋体"/>
          <w:bCs/>
          <w:sz w:val="24"/>
        </w:rPr>
      </w:r>
      <w:r/>
    </w:p>
    <w:p>
      <w:pPr>
        <w:pStyle w:val="813"/>
        <w:ind w:firstLine="480"/>
        <w:spacing w:line="480" w:lineRule="exact"/>
        <w:rPr>
          <w:rFonts w:ascii="宋体" w:hAnsi="宋体"/>
          <w:bCs/>
          <w:sz w:val="24"/>
        </w:rPr>
      </w:pPr>
      <w:r>
        <w:rPr>
          <w:rFonts w:hint="eastAsia" w:ascii="宋体" w:hAnsi="宋体"/>
          <w:bCs/>
          <w:sz w:val="24"/>
        </w:rPr>
        <w:t xml:space="preserve">26.1.3同一投标人提交两个（含两个）以上不同的投标报价的。</w:t>
      </w:r>
      <w:r>
        <w:rPr>
          <w:rFonts w:ascii="宋体" w:hAnsi="宋体"/>
          <w:bCs/>
          <w:sz w:val="24"/>
        </w:rPr>
      </w:r>
      <w:r/>
    </w:p>
    <w:p>
      <w:pPr>
        <w:pStyle w:val="813"/>
        <w:ind w:firstLine="480"/>
        <w:spacing w:line="480" w:lineRule="exact"/>
        <w:rPr>
          <w:rFonts w:ascii="宋体" w:hAnsi="宋体"/>
          <w:bCs/>
          <w:sz w:val="24"/>
        </w:rPr>
      </w:pPr>
      <w:r>
        <w:rPr>
          <w:rFonts w:hint="eastAsia" w:ascii="宋体" w:hAnsi="宋体"/>
          <w:bCs/>
          <w:sz w:val="24"/>
        </w:rPr>
        <w:t xml:space="preserve">26.1.4投标人不具备招标文件中规定资格要求的。</w:t>
      </w:r>
      <w:r>
        <w:rPr>
          <w:rFonts w:ascii="宋体" w:hAnsi="宋体"/>
          <w:bCs/>
          <w:sz w:val="24"/>
        </w:rPr>
      </w:r>
      <w:r/>
    </w:p>
    <w:p>
      <w:pPr>
        <w:pStyle w:val="813"/>
        <w:ind w:firstLine="482"/>
        <w:spacing w:line="480" w:lineRule="exact"/>
        <w:rPr>
          <w:rFonts w:ascii="宋体" w:hAnsi="宋体"/>
          <w:bCs/>
          <w:sz w:val="24"/>
        </w:rPr>
      </w:pPr>
      <w:r>
        <w:rPr>
          <w:rFonts w:hint="eastAsia" w:ascii="宋体" w:hAnsi="宋体"/>
          <w:bCs/>
          <w:sz w:val="24"/>
        </w:rPr>
        <w:t xml:space="preserve">26.1.5投标人的报价超过了采购预算或最高限价的。</w:t>
      </w:r>
      <w:r>
        <w:rPr>
          <w:rFonts w:ascii="宋体" w:hAnsi="宋体"/>
          <w:bCs/>
          <w:sz w:val="24"/>
        </w:rPr>
      </w:r>
      <w:r/>
    </w:p>
    <w:p>
      <w:pPr>
        <w:pStyle w:val="813"/>
        <w:ind w:firstLine="482"/>
        <w:spacing w:line="480" w:lineRule="exact"/>
        <w:rPr>
          <w:rFonts w:ascii="宋体" w:hAnsi="宋体"/>
          <w:bCs/>
          <w:i/>
          <w:sz w:val="24"/>
          <w:u w:val="single"/>
        </w:rPr>
      </w:pPr>
      <w:r>
        <w:rPr>
          <w:rFonts w:hint="eastAsia" w:ascii="宋体" w:hAnsi="宋体"/>
          <w:bCs/>
          <w:sz w:val="24"/>
        </w:rPr>
        <w:t xml:space="preserve">26.1.6未通过符合性审查的。</w:t>
      </w:r>
      <w:r>
        <w:rPr>
          <w:rFonts w:ascii="宋体" w:hAnsi="宋体"/>
          <w:bCs/>
          <w:i/>
          <w:sz w:val="24"/>
          <w:u w:val="single"/>
        </w:rPr>
      </w:r>
      <w:r/>
    </w:p>
    <w:p>
      <w:pPr>
        <w:pStyle w:val="813"/>
        <w:ind w:firstLine="482"/>
        <w:spacing w:line="48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本招标文件中斜体且有下划线部分或加★号条款为实质性要求和条件）。</w:t>
      </w:r>
      <w:r>
        <w:rPr>
          <w:rFonts w:ascii="宋体" w:hAnsi="宋体"/>
          <w:bCs/>
          <w:i/>
          <w:sz w:val="24"/>
          <w:u w:val="single"/>
        </w:rPr>
      </w:r>
      <w:r/>
    </w:p>
    <w:p>
      <w:pPr>
        <w:pStyle w:val="813"/>
        <w:ind w:firstLine="482"/>
        <w:spacing w:line="48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813"/>
        <w:ind w:firstLine="482"/>
        <w:spacing w:line="480" w:lineRule="exact"/>
        <w:rPr>
          <w:rFonts w:ascii="宋体" w:hAnsi="宋体"/>
          <w:bCs/>
          <w:sz w:val="24"/>
        </w:rPr>
      </w:pPr>
      <w:r>
        <w:rPr>
          <w:rFonts w:hint="eastAsia" w:ascii="宋体" w:hAnsi="宋体"/>
          <w:bCs/>
          <w:sz w:val="24"/>
        </w:rPr>
        <w:t xml:space="preserve">26.1.9 投标文件含有采购人不能接受的附加条件的。</w:t>
      </w:r>
      <w:r>
        <w:rPr>
          <w:rFonts w:ascii="宋体" w:hAnsi="宋体"/>
          <w:bCs/>
          <w:sz w:val="24"/>
        </w:rPr>
      </w:r>
      <w:r/>
    </w:p>
    <w:p>
      <w:pPr>
        <w:pStyle w:val="813"/>
        <w:ind w:firstLine="482"/>
        <w:spacing w:line="48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“江苏省政府采购交易执行系统”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ascii="宋体" w:hAnsi="宋体"/>
          <w:bCs/>
          <w:sz w:val="24"/>
        </w:rPr>
      </w:r>
      <w:r/>
    </w:p>
    <w:p>
      <w:pPr>
        <w:pStyle w:val="813"/>
        <w:ind w:firstLine="482"/>
        <w:spacing w:line="48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ascii="宋体" w:hAnsi="宋体"/>
          <w:bCs/>
          <w:sz w:val="24"/>
        </w:rPr>
      </w:r>
      <w:r/>
    </w:p>
    <w:p>
      <w:pPr>
        <w:pStyle w:val="813"/>
        <w:ind w:firstLine="482"/>
        <w:spacing w:line="480" w:lineRule="exact"/>
        <w:rPr>
          <w:rFonts w:ascii="宋体" w:hAnsi="宋体"/>
          <w:bCs/>
          <w:sz w:val="24"/>
        </w:rPr>
      </w:pPr>
      <w:r>
        <w:rPr>
          <w:rFonts w:hint="eastAsia" w:ascii="宋体" w:hAnsi="宋体"/>
          <w:bCs/>
          <w:sz w:val="24"/>
        </w:rPr>
        <w:t xml:space="preserve">26.1.12其他法律、法规及本招标文件规定的属无效投标的情形。</w:t>
      </w:r>
      <w:r>
        <w:rPr>
          <w:rFonts w:ascii="宋体" w:hAnsi="宋体"/>
          <w:bCs/>
          <w:sz w:val="24"/>
        </w:rPr>
      </w:r>
      <w:r/>
    </w:p>
    <w:p>
      <w:pPr>
        <w:pStyle w:val="813"/>
        <w:spacing w:line="480" w:lineRule="exact"/>
        <w:rPr>
          <w:rFonts w:ascii="宋体" w:hAnsi="宋体"/>
          <w:bCs/>
          <w:sz w:val="24"/>
        </w:rPr>
      </w:pPr>
      <w:r>
        <w:rPr>
          <w:rFonts w:hint="eastAsia" w:ascii="宋体" w:hAnsi="宋体"/>
          <w:bCs/>
          <w:sz w:val="24"/>
        </w:rPr>
        <w:t xml:space="preserve">26.2废标条款</w:t>
      </w:r>
      <w:r>
        <w:rPr>
          <w:rFonts w:ascii="宋体" w:hAnsi="宋体"/>
          <w:bCs/>
          <w:sz w:val="24"/>
        </w:rPr>
      </w:r>
      <w:r/>
    </w:p>
    <w:p>
      <w:pPr>
        <w:pStyle w:val="813"/>
        <w:ind w:left="479"/>
        <w:spacing w:line="48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ascii="宋体" w:hAnsi="宋体"/>
          <w:bCs/>
          <w:sz w:val="24"/>
        </w:rPr>
      </w:r>
      <w:r/>
    </w:p>
    <w:p>
      <w:pPr>
        <w:pStyle w:val="813"/>
        <w:ind w:firstLine="480"/>
        <w:spacing w:line="480" w:lineRule="exact"/>
        <w:rPr>
          <w:rFonts w:ascii="宋体" w:hAnsi="宋体"/>
          <w:bCs/>
          <w:sz w:val="24"/>
        </w:rPr>
      </w:pPr>
      <w:r>
        <w:rPr>
          <w:rFonts w:hint="eastAsia" w:ascii="宋体" w:hAnsi="宋体"/>
          <w:bCs/>
          <w:sz w:val="24"/>
        </w:rPr>
        <w:t xml:space="preserve">26.2.3因重大变故，采购任务取消的。</w:t>
      </w:r>
      <w:r>
        <w:rPr>
          <w:rFonts w:ascii="宋体" w:hAnsi="宋体"/>
          <w:bCs/>
          <w:sz w:val="24"/>
        </w:rPr>
      </w:r>
      <w:r/>
    </w:p>
    <w:p>
      <w:pPr>
        <w:pStyle w:val="813"/>
        <w:ind w:firstLine="480"/>
        <w:spacing w:line="48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13"/>
        <w:ind w:firstLine="480"/>
        <w:spacing w:line="48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“江苏省政府采购交易执行系统”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pStyle w:val="813"/>
        <w:spacing w:line="480" w:lineRule="exact"/>
        <w:rPr>
          <w:rFonts w:ascii="宋体" w:hAnsi="宋体"/>
          <w:bCs/>
          <w:sz w:val="24"/>
        </w:rPr>
      </w:pPr>
      <w:r>
        <w:rPr>
          <w:rFonts w:hint="eastAsia" w:ascii="宋体" w:hAnsi="宋体"/>
          <w:bCs/>
          <w:sz w:val="24"/>
        </w:rPr>
        <w:t xml:space="preserve">26.3 投标截止时间结束后参加投标的供应商不足三家的处理：</w:t>
      </w:r>
      <w:r>
        <w:rPr>
          <w:rFonts w:ascii="宋体" w:hAnsi="宋体"/>
          <w:bCs/>
          <w:sz w:val="24"/>
        </w:rPr>
      </w:r>
      <w:r/>
    </w:p>
    <w:p>
      <w:pPr>
        <w:pStyle w:val="813"/>
        <w:ind w:firstLine="482"/>
        <w:spacing w:line="48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ascii="宋体" w:hAnsi="宋体"/>
          <w:bCs/>
          <w:sz w:val="24"/>
        </w:rPr>
      </w:r>
      <w:r/>
    </w:p>
    <w:p>
      <w:pPr>
        <w:pStyle w:val="1011"/>
        <w:ind w:firstLine="640"/>
        <w:spacing w:before="0" w:after="0" w:line="480" w:lineRule="exact"/>
      </w:pPr>
      <w:r/>
      <w:bookmarkStart w:id="186" w:name="_Toc120614219"/>
      <w:r/>
      <w:bookmarkStart w:id="187" w:name="_Toc181975652"/>
      <w:r>
        <w:rPr>
          <w:rFonts w:hint="eastAsia"/>
        </w:rPr>
        <w:t xml:space="preserve">六、</w:t>
      </w:r>
      <w:bookmarkEnd w:id="183"/>
      <w:r/>
      <w:bookmarkEnd w:id="184"/>
      <w:r/>
      <w:bookmarkEnd w:id="185"/>
      <w:r>
        <w:rPr>
          <w:rFonts w:hint="eastAsia"/>
        </w:rPr>
        <w:t xml:space="preserve">定标</w:t>
      </w:r>
      <w:bookmarkEnd w:id="186"/>
      <w:r/>
      <w:bookmarkEnd w:id="187"/>
      <w:r/>
      <w:r/>
    </w:p>
    <w:p>
      <w:pPr>
        <w:pStyle w:val="1013"/>
        <w:ind w:firstLine="600"/>
        <w:spacing w:before="0" w:after="0" w:line="480" w:lineRule="exact"/>
        <w:rPr>
          <w:rFonts w:ascii="黑体" w:hAnsi="宋体" w:cs="Times New Roman"/>
          <w:b w:val="0"/>
          <w:sz w:val="30"/>
          <w:szCs w:val="30"/>
        </w:rPr>
      </w:pPr>
      <w:r/>
      <w:bookmarkStart w:id="188" w:name="_Toc513029238"/>
      <w:r/>
      <w:bookmarkStart w:id="189" w:name="_Toc20823310"/>
      <w:r/>
      <w:bookmarkStart w:id="190" w:name="_Toc16938554"/>
      <w:r>
        <w:rPr>
          <w:rFonts w:hint="eastAsia" w:ascii="黑体" w:hAnsi="宋体" w:cs="Times New Roman"/>
          <w:b w:val="0"/>
          <w:sz w:val="30"/>
          <w:szCs w:val="30"/>
        </w:rPr>
        <w:t xml:space="preserve">27、</w:t>
      </w:r>
      <w:bookmarkEnd w:id="188"/>
      <w:r>
        <w:rPr>
          <w:rFonts w:hint="eastAsia" w:ascii="黑体" w:hAnsi="宋体" w:cs="Times New Roman"/>
          <w:b w:val="0"/>
          <w:sz w:val="30"/>
          <w:szCs w:val="30"/>
        </w:rPr>
        <w:t xml:space="preserve">确定</w:t>
      </w:r>
      <w:bookmarkEnd w:id="189"/>
      <w:r/>
      <w:bookmarkEnd w:id="190"/>
      <w:r>
        <w:rPr>
          <w:rFonts w:hint="eastAsia" w:ascii="黑体" w:hAnsi="宋体" w:cs="Times New Roman"/>
          <w:b w:val="0"/>
          <w:sz w:val="30"/>
          <w:szCs w:val="30"/>
        </w:rPr>
        <w:t xml:space="preserve">中标单位</w:t>
      </w:r>
      <w:r>
        <w:rPr>
          <w:rFonts w:ascii="黑体" w:hAnsi="宋体" w:cs="Times New Roman"/>
          <w:b w:val="0"/>
          <w:sz w:val="30"/>
          <w:szCs w:val="30"/>
        </w:rPr>
      </w:r>
      <w:r/>
    </w:p>
    <w:p>
      <w:pPr>
        <w:pStyle w:val="813"/>
        <w:ind w:firstLine="482"/>
        <w:spacing w:line="480" w:lineRule="exact"/>
        <w:rPr>
          <w:rFonts w:ascii="宋体" w:hAnsi="宋体"/>
          <w:bCs/>
          <w:sz w:val="24"/>
        </w:rPr>
      </w:pPr>
      <w:r>
        <w:rPr>
          <w:rFonts w:hint="eastAsia" w:ascii="宋体" w:hAnsi="宋体"/>
          <w:bCs/>
          <w:sz w:val="24"/>
        </w:rPr>
        <w:t xml:space="preserve">27.1中标候选人的选取原则和数量见招标文件第五章规定。 </w:t>
      </w:r>
      <w:r>
        <w:rPr>
          <w:rFonts w:ascii="宋体" w:hAnsi="宋体"/>
          <w:bCs/>
          <w:sz w:val="24"/>
        </w:rPr>
      </w:r>
      <w:r/>
    </w:p>
    <w:p>
      <w:pPr>
        <w:pStyle w:val="813"/>
        <w:ind w:firstLine="482"/>
        <w:spacing w:line="480" w:lineRule="exact"/>
        <w:rPr>
          <w:rFonts w:ascii="宋体" w:hAnsi="宋体"/>
          <w:bCs/>
          <w:sz w:val="24"/>
        </w:rPr>
      </w:pPr>
      <w:r>
        <w:rPr>
          <w:rFonts w:hint="eastAsia" w:ascii="宋体" w:hAnsi="宋体"/>
          <w:bCs/>
          <w:sz w:val="24"/>
        </w:rPr>
        <w:t xml:space="preserve">27.2 采购人应根据评委会推荐的中标候选人确定中标人。</w:t>
      </w:r>
      <w:r>
        <w:rPr>
          <w:rFonts w:ascii="宋体" w:hAnsi="宋体"/>
          <w:bCs/>
          <w:sz w:val="24"/>
        </w:rPr>
      </w:r>
      <w:r/>
    </w:p>
    <w:p>
      <w:pPr>
        <w:pStyle w:val="813"/>
        <w:ind w:firstLine="482"/>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27.4.1提供虚假材料谋取中标的。</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27.4.4与采购人或者其他供应商恶意串通的。</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27.4.5采取不正当手段诋毁、排挤其他供应商的。</w:t>
      </w:r>
      <w:r>
        <w:rPr>
          <w:rFonts w:ascii="宋体" w:hAnsi="宋体"/>
          <w:sz w:val="24"/>
          <w:szCs w:val="24"/>
        </w:rPr>
      </w:r>
      <w:r/>
    </w:p>
    <w:p>
      <w:pPr>
        <w:pStyle w:val="813"/>
        <w:ind w:firstLine="482"/>
        <w:spacing w:line="480" w:lineRule="exact"/>
        <w:rPr>
          <w:rFonts w:ascii="宋体" w:hAnsi="宋体"/>
          <w:sz w:val="24"/>
          <w:szCs w:val="24"/>
        </w:rPr>
      </w:pPr>
      <w:r/>
      <w:bookmarkStart w:id="19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1013"/>
        <w:ind w:firstLine="600"/>
        <w:spacing w:before="0" w:after="0" w:line="480" w:lineRule="exact"/>
        <w:rPr>
          <w:rFonts w:ascii="黑体" w:hAnsi="宋体" w:cs="Times New Roman"/>
          <w:b w:val="0"/>
          <w:sz w:val="30"/>
          <w:szCs w:val="30"/>
        </w:rPr>
      </w:pPr>
      <w:r>
        <w:rPr>
          <w:rFonts w:hint="eastAsia" w:ascii="黑体" w:hAnsi="宋体" w:cs="Times New Roman"/>
          <w:b w:val="0"/>
          <w:sz w:val="30"/>
          <w:szCs w:val="30"/>
        </w:rPr>
        <w:t xml:space="preserve">28、质疑处理</w:t>
      </w:r>
      <w:bookmarkEnd w:id="191"/>
      <w:r>
        <w:rPr>
          <w:rFonts w:ascii="黑体" w:hAnsi="宋体" w:cs="Times New Roman"/>
          <w:b w:val="0"/>
          <w:sz w:val="30"/>
          <w:szCs w:val="30"/>
        </w:rPr>
      </w:r>
      <w:r/>
    </w:p>
    <w:p>
      <w:pPr>
        <w:pStyle w:val="813"/>
        <w:ind w:firstLine="482"/>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ascii="宋体" w:hAnsi="宋体"/>
          <w:sz w:val="24"/>
          <w:szCs w:val="24"/>
        </w:rPr>
      </w:r>
      <w:r/>
    </w:p>
    <w:p>
      <w:pPr>
        <w:pStyle w:val="813"/>
        <w:ind w:firstLine="482"/>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pStyle w:val="813"/>
        <w:ind w:firstLine="482"/>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pStyle w:val="813"/>
        <w:ind w:firstLine="482"/>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pStyle w:val="813"/>
        <w:ind w:firstLine="482"/>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Ansi="宋体" w:cs="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pStyle w:val="813"/>
        <w:ind w:firstLine="482"/>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采购中心质疑接收部门为质疑处理科，联系地址：南京市汉中门大街145号省政务中心二期3楼南区3027室，联系电话：025-83668531。</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28.5 以下情形的质疑不予受理</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28.5.2 超出政府采购法定期限的质疑。</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sz w:val="24"/>
          <w:szCs w:val="24"/>
        </w:rPr>
      </w:r>
      <w:r/>
    </w:p>
    <w:p>
      <w:pPr>
        <w:pStyle w:val="1013"/>
        <w:ind w:firstLine="600"/>
        <w:spacing w:before="0" w:after="0" w:line="480" w:lineRule="exact"/>
        <w:rPr>
          <w:rFonts w:ascii="黑体" w:hAnsi="宋体" w:cs="Times New Roman"/>
          <w:b w:val="0"/>
          <w:sz w:val="30"/>
          <w:szCs w:val="30"/>
        </w:rPr>
      </w:pPr>
      <w:r>
        <w:rPr>
          <w:rFonts w:hint="eastAsia" w:ascii="黑体" w:hAnsi="宋体" w:cs="Times New Roman"/>
          <w:b w:val="0"/>
          <w:sz w:val="30"/>
          <w:szCs w:val="30"/>
        </w:rPr>
        <w:t xml:space="preserve">29、中标通知书</w:t>
      </w:r>
      <w:r>
        <w:rPr>
          <w:rFonts w:ascii="黑体" w:hAnsi="宋体" w:cs="Times New Roman"/>
          <w:b w:val="0"/>
          <w:sz w:val="30"/>
          <w:szCs w:val="30"/>
        </w:rPr>
      </w:r>
      <w:r/>
    </w:p>
    <w:p>
      <w:pPr>
        <w:pStyle w:val="813"/>
        <w:ind w:firstLine="482"/>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江苏省政府采购交易执行系统”及时下载中标通知书。因系统存储空间有限，自中标结果公告届满之日起30日后，“江苏省政府采购交易执行系统”不再保证提供下载中标通知书服务,因未及时下载而造成的不利后果由中标人自行承担。</w:t>
      </w:r>
      <w:r>
        <w:rPr>
          <w:rFonts w:ascii="宋体" w:hAnsi="宋体"/>
          <w:sz w:val="24"/>
          <w:szCs w:val="24"/>
        </w:rPr>
      </w:r>
      <w:r/>
    </w:p>
    <w:p>
      <w:pPr>
        <w:pStyle w:val="813"/>
        <w:ind w:firstLine="482"/>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sz w:val="24"/>
          <w:szCs w:val="24"/>
        </w:rPr>
      </w:r>
      <w:r/>
    </w:p>
    <w:p>
      <w:pPr>
        <w:pStyle w:val="1011"/>
        <w:ind w:firstLine="643"/>
        <w:spacing w:before="0" w:after="0" w:line="480" w:lineRule="exact"/>
      </w:pPr>
      <w:r/>
      <w:bookmarkStart w:id="192" w:name="_Toc120614220"/>
      <w:r/>
      <w:bookmarkStart w:id="193" w:name="_Toc16938552"/>
      <w:r/>
      <w:bookmarkStart w:id="194" w:name="_Toc20823308"/>
      <w:r/>
      <w:bookmarkStart w:id="195" w:name="_Toc513029236"/>
      <w:r/>
      <w:bookmarkStart w:id="196" w:name="_Toc181975653"/>
      <w:r>
        <w:rPr>
          <w:rFonts w:hint="eastAsia"/>
        </w:rPr>
        <w:t xml:space="preserve">七、授予合同</w:t>
      </w:r>
      <w:bookmarkEnd w:id="192"/>
      <w:r/>
      <w:bookmarkEnd w:id="196"/>
      <w:r/>
      <w:r/>
    </w:p>
    <w:p>
      <w:pPr>
        <w:pStyle w:val="1013"/>
        <w:ind w:firstLine="600"/>
        <w:spacing w:before="0" w:after="0" w:line="480" w:lineRule="exact"/>
        <w:rPr>
          <w:rFonts w:ascii="黑体" w:hAnsi="宋体" w:cs="Times New Roman"/>
          <w:b w:val="0"/>
          <w:sz w:val="30"/>
          <w:szCs w:val="30"/>
        </w:rPr>
      </w:pPr>
      <w:r/>
      <w:bookmarkEnd w:id="193"/>
      <w:r/>
      <w:bookmarkEnd w:id="194"/>
      <w:r/>
      <w:bookmarkEnd w:id="195"/>
      <w:r/>
      <w:bookmarkStart w:id="197" w:name="_Toc20823309"/>
      <w:r/>
      <w:bookmarkStart w:id="198" w:name="_Toc16938553"/>
      <w:r/>
      <w:bookmarkStart w:id="199" w:name="_Toc513029237"/>
      <w:r>
        <w:rPr>
          <w:rFonts w:hint="eastAsia" w:ascii="黑体" w:hAnsi="宋体" w:cs="Times New Roman"/>
          <w:b w:val="0"/>
          <w:sz w:val="30"/>
          <w:szCs w:val="30"/>
        </w:rPr>
        <w:t xml:space="preserve">30. 签订合同</w:t>
      </w:r>
      <w:r>
        <w:rPr>
          <w:rFonts w:ascii="黑体" w:hAnsi="宋体" w:cs="Times New Roman"/>
          <w:b w:val="0"/>
          <w:sz w:val="30"/>
          <w:szCs w:val="30"/>
        </w:rPr>
      </w:r>
      <w:r/>
    </w:p>
    <w:p>
      <w:pPr>
        <w:pStyle w:val="813"/>
        <w:ind w:firstLine="482"/>
        <w:spacing w:line="480" w:lineRule="exact"/>
        <w:rPr>
          <w:rFonts w:ascii="宋体" w:hAnsi="宋体"/>
          <w:bCs/>
          <w:sz w:val="24"/>
          <w:szCs w:val="24"/>
        </w:rPr>
      </w:pPr>
      <w:r>
        <w:rPr>
          <w:rFonts w:hint="eastAsia" w:ascii="宋体" w:hAnsi="宋体"/>
          <w:bCs/>
          <w:sz w:val="24"/>
          <w:szCs w:val="24"/>
        </w:rPr>
        <w:t xml:space="preserve">30.l中标人应当在中标通知书发出之日起三十日内，按照招标文件确定的事项与采购人签订政府采购合同。</w:t>
      </w:r>
      <w:r>
        <w:rPr>
          <w:rFonts w:ascii="宋体" w:hAnsi="宋体"/>
          <w:bCs/>
          <w:sz w:val="24"/>
          <w:szCs w:val="24"/>
        </w:rPr>
      </w:r>
      <w:r/>
    </w:p>
    <w:p>
      <w:pPr>
        <w:pStyle w:val="813"/>
        <w:ind w:firstLine="482"/>
        <w:spacing w:line="480" w:lineRule="exact"/>
        <w:rPr>
          <w:rFonts w:ascii="宋体" w:hAnsi="宋体"/>
          <w:bCs/>
          <w:sz w:val="24"/>
          <w:szCs w:val="24"/>
        </w:rPr>
      </w:pPr>
      <w:r>
        <w:rPr>
          <w:rFonts w:hint="eastAsia" w:ascii="宋体" w:hAnsi="宋体"/>
          <w:bCs/>
          <w:sz w:val="24"/>
          <w:szCs w:val="24"/>
        </w:rPr>
        <w:t xml:space="preserve">30.2 招标文件、中标人的投标文件及招标过程中有关澄清、承诺文件均应作为合同附件。</w:t>
      </w:r>
      <w:r>
        <w:rPr>
          <w:rFonts w:ascii="宋体" w:hAnsi="宋体"/>
          <w:bCs/>
          <w:sz w:val="24"/>
          <w:szCs w:val="24"/>
        </w:rPr>
      </w:r>
      <w:r/>
    </w:p>
    <w:p>
      <w:pPr>
        <w:pStyle w:val="813"/>
        <w:ind w:firstLine="482"/>
        <w:spacing w:line="480" w:lineRule="exact"/>
        <w:rPr>
          <w:rFonts w:ascii="宋体" w:hAnsi="宋体"/>
          <w:bCs/>
          <w:sz w:val="24"/>
          <w:szCs w:val="24"/>
        </w:rPr>
      </w:pPr>
      <w:r>
        <w:rPr>
          <w:rFonts w:hint="eastAsia" w:ascii="宋体" w:hAnsi="宋体"/>
          <w:bCs/>
          <w:sz w:val="24"/>
          <w:szCs w:val="24"/>
        </w:rPr>
        <w:t xml:space="preserve">30.3 签订合同后，</w:t>
      </w:r>
      <w:r>
        <w:rPr>
          <w:rFonts w:hint="eastAsia" w:ascii="宋体" w:hAnsi="宋体"/>
          <w:bCs/>
          <w:iCs/>
          <w:sz w:val="24"/>
          <w:szCs w:val="24"/>
        </w:rPr>
        <w:t xml:space="preserve">中标人不得将合同标的进行转包。</w:t>
      </w:r>
      <w:r>
        <w:rPr>
          <w:rFonts w:hint="eastAsia" w:ascii="宋体" w:hAnsi="宋体"/>
          <w:bCs/>
          <w:sz w:val="24"/>
          <w:szCs w:val="24"/>
        </w:rPr>
        <w:t xml:space="preserve">未经采购人同意，中标人也不得采用分包的形式履行合同，否则采购人有权终止合同。转包或分包造成采购人损失的，中标人应承担相应赔偿责任。</w:t>
      </w:r>
      <w:r>
        <w:rPr>
          <w:rFonts w:ascii="宋体" w:hAnsi="宋体"/>
          <w:bCs/>
          <w:sz w:val="24"/>
          <w:szCs w:val="24"/>
        </w:rPr>
      </w:r>
      <w:r/>
    </w:p>
    <w:p>
      <w:pPr>
        <w:pStyle w:val="1013"/>
        <w:ind w:firstLine="600"/>
        <w:spacing w:before="0" w:after="0" w:line="480" w:lineRule="exact"/>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ascii="黑体" w:hAnsi="宋体" w:cs="Times New Roman"/>
          <w:b w:val="0"/>
          <w:sz w:val="30"/>
          <w:szCs w:val="30"/>
        </w:rPr>
      </w:r>
      <w:r/>
    </w:p>
    <w:p>
      <w:pPr>
        <w:pStyle w:val="813"/>
        <w:ind w:firstLine="482"/>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sz w:val="24"/>
          <w:szCs w:val="24"/>
        </w:rPr>
      </w:r>
      <w:r/>
    </w:p>
    <w:p>
      <w:pPr>
        <w:pStyle w:val="1013"/>
        <w:ind w:firstLine="600"/>
        <w:spacing w:before="0" w:after="0" w:line="480" w:lineRule="exact"/>
        <w:rPr>
          <w:rFonts w:ascii="黑体" w:hAnsi="宋体" w:cs="Times New Roman"/>
          <w:b w:val="0"/>
          <w:sz w:val="30"/>
          <w:szCs w:val="30"/>
        </w:rPr>
      </w:pPr>
      <w:r/>
      <w:bookmarkEnd w:id="197"/>
      <w:r/>
      <w:bookmarkEnd w:id="198"/>
      <w:r/>
      <w:bookmarkEnd w:id="199"/>
      <w:r/>
      <w:bookmarkStart w:id="200" w:name="_Toc16938558"/>
      <w:r/>
      <w:bookmarkStart w:id="201" w:name="_Toc120614221"/>
      <w:r/>
      <w:bookmarkStart w:id="202" w:name="_Toc479757207"/>
      <w:r/>
      <w:bookmarkStart w:id="203" w:name="_Toc513029242"/>
      <w:r/>
      <w:bookmarkStart w:id="204" w:name="_Toc20823314"/>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1009"/>
        <w:ind w:firstLine="482"/>
        <w:spacing w:line="480" w:lineRule="exact"/>
      </w:pPr>
      <w:r>
        <w:rPr>
          <w:rFonts w:hint="eastAsia" w:ascii="宋体" w:hAnsi="宋体"/>
          <w:bCs/>
          <w:sz w:val="24"/>
        </w:rPr>
        <w:t xml:space="preserve">中标人可凭政府采购合同办理融资贷款，详情请见江苏政府采购网“政采贷”专栏。</w:t>
      </w:r>
      <w:r/>
    </w:p>
    <w:p>
      <w:pPr>
        <w:pStyle w:val="813"/>
        <w:spacing w:line="480" w:lineRule="exact"/>
      </w:pPr>
      <w:r/>
      <w:r/>
    </w:p>
    <w:p>
      <w:pPr>
        <w:pStyle w:val="1005"/>
        <w:ind w:firstLine="883"/>
        <w:spacing w:line="480" w:lineRule="exact"/>
        <w:rPr>
          <w:rFonts w:ascii="黑体" w:eastAsia="黑体"/>
          <w:bCs/>
          <w:sz w:val="44"/>
        </w:rPr>
      </w:pPr>
      <w:r>
        <w:rPr>
          <w:rFonts w:ascii="黑体" w:eastAsia="黑体"/>
          <w:bCs/>
          <w:sz w:val="44"/>
        </w:rPr>
      </w:r>
      <w:r/>
    </w:p>
    <w:p>
      <w:pPr>
        <w:pStyle w:val="1005"/>
        <w:ind w:firstLine="883"/>
        <w:spacing w:line="480" w:lineRule="exact"/>
        <w:rPr>
          <w:rFonts w:ascii="黑体" w:eastAsia="黑体"/>
          <w:bCs/>
          <w:sz w:val="44"/>
        </w:rPr>
        <w:sectPr>
          <w:footnotePr/>
          <w:endnotePr/>
          <w:type w:val="nextPage"/>
          <w:pgSz w:w="11906" w:h="16838" w:orient="portrait"/>
          <w:pgMar w:top="1418" w:right="1588" w:bottom="1418" w:left="1366" w:header="851" w:footer="907" w:gutter="0"/>
          <w:pgNumType w:start="1"/>
          <w:cols w:num="1" w:sep="0" w:space="720" w:equalWidth="1"/>
          <w:docGrid w:linePitch="360"/>
        </w:sectPr>
      </w:pPr>
      <w:r>
        <w:rPr>
          <w:rFonts w:ascii="黑体" w:eastAsia="黑体"/>
          <w:bCs/>
          <w:sz w:val="44"/>
        </w:rPr>
      </w:r>
      <w:r/>
    </w:p>
    <w:p>
      <w:pPr>
        <w:pStyle w:val="1005"/>
        <w:ind w:firstLine="883"/>
        <w:spacing w:line="480" w:lineRule="exact"/>
        <w:rPr>
          <w:rFonts w:ascii="黑体" w:eastAsia="黑体"/>
          <w:sz w:val="44"/>
          <w:szCs w:val="44"/>
        </w:rPr>
      </w:pPr>
      <w:r/>
      <w:bookmarkStart w:id="205" w:name="_Toc181975654"/>
      <w:r>
        <w:rPr>
          <w:rFonts w:hint="eastAsia" w:ascii="黑体" w:eastAsia="黑体"/>
          <w:sz w:val="44"/>
          <w:szCs w:val="44"/>
        </w:rPr>
        <w:t xml:space="preserve">第三章  合同</w:t>
      </w:r>
      <w:bookmarkEnd w:id="200"/>
      <w:r/>
      <w:bookmarkEnd w:id="201"/>
      <w:r/>
      <w:bookmarkEnd w:id="202"/>
      <w:r/>
      <w:bookmarkEnd w:id="203"/>
      <w:r/>
      <w:bookmarkEnd w:id="204"/>
      <w:r>
        <w:rPr>
          <w:rFonts w:hint="eastAsia" w:ascii="黑体" w:eastAsia="黑体"/>
          <w:sz w:val="44"/>
          <w:szCs w:val="44"/>
        </w:rPr>
        <w:t xml:space="preserve">文本</w:t>
      </w:r>
      <w:bookmarkEnd w:id="205"/>
      <w:r>
        <w:rPr>
          <w:rFonts w:ascii="黑体" w:eastAsia="黑体"/>
          <w:sz w:val="44"/>
          <w:szCs w:val="44"/>
        </w:rPr>
      </w:r>
      <w:r/>
    </w:p>
    <w:p>
      <w:pPr>
        <w:pStyle w:val="813"/>
        <w:ind w:firstLine="482"/>
        <w:spacing w:line="480" w:lineRule="exact"/>
        <w:rPr>
          <w:rFonts w:ascii="宋体" w:hAnsi="宋体"/>
          <w:bCs/>
          <w:sz w:val="24"/>
        </w:rPr>
      </w:pPr>
      <w:r/>
      <w:bookmarkStart w:id="206" w:name="_Toc20823315"/>
      <w:r/>
      <w:bookmarkStart w:id="207" w:name="_Toc16938559"/>
      <w:r/>
      <w:bookmarkStart w:id="208" w:name="_Toc513029243"/>
      <w:r>
        <w:rPr>
          <w:rFonts w:hint="eastAsia" w:ascii="宋体" w:hAnsi="宋体"/>
          <w:bCs/>
          <w:sz w:val="24"/>
        </w:rPr>
        <w:t xml:space="preserve">以下为中标后签定本项目合同的通用条款，中标人不得提出实质性的修改。</w:t>
      </w:r>
      <w:r>
        <w:rPr>
          <w:rFonts w:ascii="宋体" w:hAnsi="宋体"/>
          <w:bCs/>
          <w:sz w:val="24"/>
        </w:rPr>
      </w:r>
      <w:r/>
    </w:p>
    <w:p>
      <w:pPr>
        <w:pStyle w:val="813"/>
        <w:ind w:firstLine="602"/>
        <w:jc w:val="center"/>
        <w:spacing w:line="480" w:lineRule="exact"/>
        <w:rPr>
          <w:rFonts w:ascii="宋体" w:hAnsi="宋体"/>
          <w:b/>
          <w:bCs/>
          <w:sz w:val="30"/>
          <w:szCs w:val="20"/>
        </w:rPr>
        <w:outlineLvl w:val="0"/>
      </w:pPr>
      <w:r/>
      <w:bookmarkStart w:id="209" w:name="_Toc181975655"/>
      <w:r>
        <w:rPr>
          <w:rFonts w:hint="eastAsia" w:ascii="宋体" w:hAnsi="宋体"/>
          <w:b/>
          <w:sz w:val="30"/>
        </w:rPr>
        <w:t xml:space="preserve">江苏省政府采购合同（服务）（合同编号）</w:t>
      </w:r>
      <w:bookmarkEnd w:id="209"/>
      <w:r>
        <w:rPr>
          <w:rFonts w:ascii="宋体" w:hAnsi="宋体"/>
          <w:b/>
          <w:bCs/>
          <w:sz w:val="30"/>
          <w:szCs w:val="20"/>
        </w:rPr>
      </w:r>
      <w:r/>
    </w:p>
    <w:p>
      <w:pPr>
        <w:pStyle w:val="1042"/>
        <w:spacing w:line="480" w:lineRule="exact"/>
        <w:rPr>
          <w:rFonts w:hAnsi="宋体"/>
          <w:sz w:val="24"/>
          <w:szCs w:val="24"/>
        </w:rPr>
      </w:pPr>
      <w:r>
        <w:rPr>
          <w:rFonts w:hAnsi="宋体"/>
          <w:sz w:val="24"/>
          <w:szCs w:val="24"/>
        </w:rPr>
        <w:t xml:space="preserve">项目名称：                                       </w:t>
      </w:r>
      <w:r/>
    </w:p>
    <w:p>
      <w:pPr>
        <w:pStyle w:val="813"/>
        <w:spacing w:line="480" w:lineRule="exact"/>
        <w:rPr>
          <w:rFonts w:hAnsi="宋体"/>
          <w:sz w:val="24"/>
          <w:szCs w:val="24"/>
        </w:rPr>
      </w:pPr>
      <w:r>
        <w:rPr>
          <w:rFonts w:hAnsi="宋体"/>
          <w:sz w:val="24"/>
          <w:szCs w:val="24"/>
        </w:rPr>
        <w:t xml:space="preserve">项目编号：</w:t>
      </w:r>
      <w:r/>
    </w:p>
    <w:p>
      <w:pPr>
        <w:pStyle w:val="813"/>
        <w:spacing w:line="480" w:lineRule="exact"/>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1042"/>
        <w:spacing w:line="480" w:lineRule="exact"/>
        <w:rPr>
          <w:rFonts w:hAnsi="宋体"/>
          <w:sz w:val="24"/>
          <w:szCs w:val="24"/>
        </w:rPr>
      </w:pPr>
      <w:r>
        <w:rPr>
          <w:rFonts w:hAnsi="宋体"/>
          <w:sz w:val="24"/>
          <w:szCs w:val="24"/>
        </w:rPr>
        <w:t xml:space="preserve">甲方：（买方）_________</w:t>
      </w:r>
      <w:r/>
    </w:p>
    <w:p>
      <w:pPr>
        <w:pStyle w:val="1042"/>
        <w:spacing w:line="480" w:lineRule="exact"/>
        <w:rPr>
          <w:rFonts w:hAnsi="宋体"/>
          <w:sz w:val="24"/>
          <w:szCs w:val="24"/>
        </w:rPr>
      </w:pPr>
      <w:r>
        <w:rPr>
          <w:rFonts w:hAnsi="宋体"/>
          <w:sz w:val="24"/>
          <w:szCs w:val="24"/>
        </w:rPr>
        <w:t xml:space="preserve">乙方：（卖方）_________</w:t>
      </w:r>
      <w:r/>
    </w:p>
    <w:p>
      <w:pPr>
        <w:pStyle w:val="1042"/>
        <w:spacing w:line="48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42"/>
        <w:spacing w:line="48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42"/>
        <w:spacing w:line="48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42"/>
        <w:spacing w:line="480" w:lineRule="exact"/>
        <w:rPr>
          <w:rFonts w:hAnsi="宋体"/>
          <w:sz w:val="24"/>
          <w:szCs w:val="24"/>
        </w:rPr>
      </w:pPr>
      <w:r>
        <w:rPr>
          <w:rFonts w:hAnsi="宋体"/>
          <w:sz w:val="24"/>
          <w:szCs w:val="24"/>
        </w:rPr>
        <w:t xml:space="preserve">1.2</w:t>
      </w:r>
      <w:r>
        <w:rPr>
          <w:rFonts w:hint="eastAsia" w:hAnsi="宋体"/>
          <w:sz w:val="24"/>
          <w:szCs w:val="24"/>
        </w:rPr>
        <w:t xml:space="preserve">标的质量：</w:t>
      </w:r>
      <w:r>
        <w:rPr>
          <w:rFonts w:hAnsi="宋体"/>
          <w:sz w:val="24"/>
          <w:szCs w:val="24"/>
        </w:rPr>
      </w:r>
      <w:r/>
    </w:p>
    <w:p>
      <w:pPr>
        <w:pStyle w:val="1042"/>
        <w:spacing w:line="480" w:lineRule="exact"/>
        <w:rPr>
          <w:rFonts w:hAnsi="宋体"/>
          <w:sz w:val="24"/>
          <w:szCs w:val="24"/>
        </w:rPr>
      </w:pPr>
      <w:r>
        <w:rPr>
          <w:rFonts w:hint="eastAsia" w:hAnsi="宋体"/>
          <w:sz w:val="24"/>
          <w:szCs w:val="24"/>
        </w:rPr>
        <w:t xml:space="preserve">1.3 标的数量（规模）：</w:t>
      </w:r>
      <w:r>
        <w:rPr>
          <w:rFonts w:hAnsi="宋体"/>
          <w:sz w:val="24"/>
          <w:szCs w:val="24"/>
        </w:rPr>
      </w:r>
      <w:r/>
    </w:p>
    <w:p>
      <w:pPr>
        <w:pStyle w:val="1042"/>
        <w:spacing w:line="480" w:lineRule="exact"/>
        <w:rPr>
          <w:rFonts w:hAnsi="宋体"/>
          <w:sz w:val="24"/>
          <w:szCs w:val="24"/>
        </w:rPr>
      </w:pPr>
      <w:r>
        <w:rPr>
          <w:rFonts w:hint="eastAsia" w:hAnsi="宋体"/>
          <w:sz w:val="24"/>
          <w:szCs w:val="24"/>
        </w:rPr>
        <w:t xml:space="preserve">1.4 履行时间（期限）：</w:t>
      </w:r>
      <w:r>
        <w:rPr>
          <w:rFonts w:hAnsi="宋体"/>
          <w:sz w:val="24"/>
          <w:szCs w:val="24"/>
        </w:rPr>
      </w:r>
      <w:r/>
    </w:p>
    <w:p>
      <w:pPr>
        <w:pStyle w:val="1042"/>
        <w:spacing w:line="480" w:lineRule="exact"/>
        <w:rPr>
          <w:rFonts w:hAnsi="宋体"/>
          <w:sz w:val="24"/>
          <w:szCs w:val="24"/>
        </w:rPr>
      </w:pPr>
      <w:r>
        <w:rPr>
          <w:rFonts w:hint="eastAsia" w:hAnsi="宋体"/>
          <w:sz w:val="24"/>
          <w:szCs w:val="24"/>
        </w:rPr>
        <w:t xml:space="preserve">1.5 履行地点：</w:t>
      </w:r>
      <w:r>
        <w:rPr>
          <w:rFonts w:hAnsi="宋体"/>
          <w:sz w:val="24"/>
          <w:szCs w:val="24"/>
        </w:rPr>
      </w:r>
      <w:r/>
    </w:p>
    <w:p>
      <w:pPr>
        <w:pStyle w:val="1042"/>
        <w:spacing w:line="48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042"/>
        <w:spacing w:line="480" w:lineRule="exact"/>
        <w:rPr>
          <w:rFonts w:hAnsi="宋体"/>
          <w:b/>
          <w:sz w:val="24"/>
          <w:szCs w:val="24"/>
        </w:rPr>
      </w:pPr>
      <w:r>
        <w:rPr>
          <w:rFonts w:hAnsi="宋体"/>
          <w:b/>
          <w:sz w:val="24"/>
          <w:szCs w:val="24"/>
        </w:rPr>
        <w:t xml:space="preserve">二、合同金额</w:t>
      </w:r>
      <w:r/>
    </w:p>
    <w:p>
      <w:pPr>
        <w:pStyle w:val="1042"/>
        <w:spacing w:line="480" w:lineRule="exact"/>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1042"/>
        <w:spacing w:line="480" w:lineRule="exact"/>
        <w:rPr>
          <w:rFonts w:hAnsi="宋体"/>
          <w:b/>
          <w:sz w:val="24"/>
          <w:szCs w:val="24"/>
        </w:rPr>
      </w:pPr>
      <w:r>
        <w:rPr>
          <w:rFonts w:hAnsi="宋体"/>
          <w:b/>
          <w:sz w:val="24"/>
          <w:szCs w:val="24"/>
        </w:rPr>
        <w:t xml:space="preserve">三、技术资料</w:t>
      </w:r>
      <w:r/>
    </w:p>
    <w:p>
      <w:pPr>
        <w:pStyle w:val="1042"/>
        <w:spacing w:line="480" w:lineRule="exact"/>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042"/>
        <w:spacing w:line="48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42"/>
        <w:spacing w:line="480" w:lineRule="exact"/>
        <w:rPr>
          <w:rFonts w:hAnsi="宋体"/>
          <w:sz w:val="24"/>
          <w:szCs w:val="24"/>
        </w:rPr>
      </w:pPr>
      <w:r>
        <w:rPr>
          <w:rFonts w:hint="eastAsia" w:hAnsi="宋体"/>
          <w:sz w:val="24"/>
          <w:szCs w:val="24"/>
        </w:rPr>
        <w:t xml:space="preserve">3.3 乙方应建立项目台账，记录保存并向甲方提供项目实施相关重要资料信息。</w:t>
      </w:r>
      <w:r>
        <w:rPr>
          <w:rFonts w:hAnsi="宋体"/>
          <w:sz w:val="24"/>
          <w:szCs w:val="24"/>
        </w:rPr>
      </w:r>
      <w:r/>
    </w:p>
    <w:p>
      <w:pPr>
        <w:pStyle w:val="1042"/>
        <w:spacing w:line="480" w:lineRule="exact"/>
        <w:rPr>
          <w:rFonts w:hAnsi="宋体"/>
          <w:b/>
          <w:sz w:val="24"/>
          <w:szCs w:val="24"/>
        </w:rPr>
      </w:pPr>
      <w:r>
        <w:rPr>
          <w:rFonts w:hAnsi="宋体"/>
          <w:b/>
          <w:sz w:val="24"/>
          <w:szCs w:val="24"/>
        </w:rPr>
        <w:t xml:space="preserve">四、知识产权</w:t>
      </w:r>
      <w:r/>
    </w:p>
    <w:p>
      <w:pPr>
        <w:pStyle w:val="1042"/>
        <w:spacing w:line="480" w:lineRule="exact"/>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Ansi="宋体"/>
          <w:sz w:val="24"/>
          <w:szCs w:val="24"/>
        </w:rPr>
      </w:r>
      <w:r/>
    </w:p>
    <w:p>
      <w:pPr>
        <w:pStyle w:val="1042"/>
        <w:spacing w:line="48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1042"/>
        <w:spacing w:line="480" w:lineRule="exact"/>
        <w:rPr>
          <w:rFonts w:hAnsi="宋体"/>
          <w:sz w:val="24"/>
          <w:szCs w:val="24"/>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1042"/>
        <w:spacing w:line="480" w:lineRule="exact"/>
        <w:rPr>
          <w:rFonts w:hAnsi="宋体"/>
          <w:b/>
          <w:sz w:val="24"/>
          <w:szCs w:val="24"/>
        </w:rPr>
      </w:pPr>
      <w:r>
        <w:rPr>
          <w:rFonts w:hAnsi="宋体"/>
          <w:b/>
          <w:sz w:val="24"/>
          <w:szCs w:val="24"/>
        </w:rPr>
        <w:t xml:space="preserve">六、履约保证金</w:t>
      </w:r>
      <w:r/>
    </w:p>
    <w:p>
      <w:pPr>
        <w:pStyle w:val="1042"/>
        <w:spacing w:line="480" w:lineRule="exact"/>
        <w:rPr>
          <w:rFonts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Ansi="宋体"/>
          <w:sz w:val="24"/>
          <w:szCs w:val="24"/>
        </w:rPr>
      </w:r>
      <w:r/>
    </w:p>
    <w:p>
      <w:pPr>
        <w:pStyle w:val="1042"/>
        <w:spacing w:line="480" w:lineRule="exact"/>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1042"/>
        <w:spacing w:line="480" w:lineRule="exact"/>
        <w:rPr>
          <w:rFonts w:hAnsi="宋体"/>
          <w:sz w:val="24"/>
          <w:szCs w:val="24"/>
        </w:rPr>
      </w:pPr>
      <w:r>
        <w:rPr>
          <w:rFonts w:hint="eastAsia" w:hAnsi="宋体"/>
          <w:sz w:val="24"/>
          <w:szCs w:val="24"/>
        </w:rPr>
        <w:t xml:space="preserve">6.2.1履约保证金退还方式：</w:t>
      </w:r>
      <w:r>
        <w:rPr>
          <w:rFonts w:hAnsi="宋体"/>
          <w:sz w:val="24"/>
          <w:szCs w:val="24"/>
        </w:rPr>
      </w:r>
      <w:r/>
    </w:p>
    <w:p>
      <w:pPr>
        <w:pStyle w:val="1042"/>
        <w:spacing w:line="480" w:lineRule="exact"/>
        <w:rPr>
          <w:rFonts w:hAnsi="宋体"/>
          <w:sz w:val="24"/>
          <w:szCs w:val="24"/>
        </w:rPr>
      </w:pPr>
      <w:r>
        <w:rPr>
          <w:rFonts w:hint="eastAsia" w:hAnsi="宋体"/>
          <w:sz w:val="24"/>
          <w:szCs w:val="24"/>
        </w:rPr>
        <w:t xml:space="preserve">6.2.2履约保证金退还时间：</w:t>
      </w:r>
      <w:r>
        <w:rPr>
          <w:rFonts w:hAnsi="宋体"/>
          <w:sz w:val="24"/>
          <w:szCs w:val="24"/>
        </w:rPr>
      </w:r>
      <w:r/>
    </w:p>
    <w:p>
      <w:pPr>
        <w:pStyle w:val="1042"/>
        <w:spacing w:line="480" w:lineRule="exact"/>
        <w:rPr>
          <w:rFonts w:hAnsi="宋体"/>
          <w:sz w:val="24"/>
          <w:szCs w:val="24"/>
        </w:rPr>
      </w:pPr>
      <w:r>
        <w:rPr>
          <w:rFonts w:hint="eastAsia" w:hAnsi="宋体"/>
          <w:sz w:val="24"/>
          <w:szCs w:val="24"/>
        </w:rPr>
        <w:t xml:space="preserve">6.2.3履约保证金退还条件：</w:t>
      </w:r>
      <w:r>
        <w:rPr>
          <w:rFonts w:hAnsi="宋体"/>
          <w:sz w:val="24"/>
          <w:szCs w:val="24"/>
        </w:rPr>
      </w:r>
      <w:r/>
    </w:p>
    <w:p>
      <w:pPr>
        <w:pStyle w:val="1042"/>
        <w:spacing w:line="48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13"/>
        <w:spacing w:line="48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1042"/>
        <w:spacing w:line="480" w:lineRule="exact"/>
        <w:rPr>
          <w:rFonts w:hAnsi="宋体"/>
          <w:sz w:val="24"/>
          <w:szCs w:val="24"/>
        </w:rPr>
      </w:pPr>
      <w:r>
        <w:rPr>
          <w:rFonts w:hint="eastAsia" w:hAnsi="宋体"/>
          <w:sz w:val="24"/>
          <w:szCs w:val="24"/>
        </w:rPr>
        <w:t xml:space="preserve">7.1乙方不得将合同标的转包给他人履行。</w:t>
      </w:r>
      <w:r>
        <w:rPr>
          <w:rFonts w:hAnsi="宋体"/>
          <w:sz w:val="24"/>
          <w:szCs w:val="24"/>
        </w:rPr>
      </w:r>
      <w:r/>
    </w:p>
    <w:p>
      <w:pPr>
        <w:pStyle w:val="1042"/>
        <w:spacing w:line="480" w:lineRule="exact"/>
        <w:rPr>
          <w:rFonts w:hAnsi="宋体"/>
          <w:sz w:val="24"/>
          <w:szCs w:val="24"/>
        </w:rPr>
      </w:pPr>
      <w:r>
        <w:rPr>
          <w:rFonts w:hint="eastAsia" w:hAnsi="宋体"/>
          <w:sz w:val="24"/>
          <w:szCs w:val="24"/>
        </w:rPr>
        <w:t xml:space="preserve">7.2乙方不得将合同标的分包给他人履行。</w:t>
      </w:r>
      <w:r>
        <w:rPr>
          <w:rFonts w:hAnsi="宋体"/>
          <w:sz w:val="24"/>
          <w:szCs w:val="24"/>
        </w:rPr>
      </w:r>
      <w:r/>
    </w:p>
    <w:p>
      <w:pPr>
        <w:pStyle w:val="1042"/>
        <w:spacing w:line="480" w:lineRule="exact"/>
        <w:rPr>
          <w:rFonts w:hAnsi="宋体"/>
          <w:sz w:val="24"/>
          <w:szCs w:val="24"/>
        </w:rPr>
      </w:pPr>
      <w:r>
        <w:rPr>
          <w:rFonts w:hAnsi="宋体"/>
          <w:sz w:val="24"/>
          <w:szCs w:val="24"/>
        </w:rPr>
        <w:t xml:space="preserve">7.3</w:t>
      </w:r>
      <w:r>
        <w:rPr>
          <w:rFonts w:hint="eastAsia" w:hAnsi="宋体"/>
          <w:sz w:val="24"/>
          <w:szCs w:val="24"/>
        </w:rPr>
        <w:t xml:space="preserve">乙方如有转包或未经甲方同意的分包行为，甲方有权解除合同。</w:t>
      </w:r>
      <w:r>
        <w:rPr>
          <w:rFonts w:hAnsi="宋体"/>
          <w:sz w:val="24"/>
          <w:szCs w:val="24"/>
        </w:rPr>
      </w:r>
      <w:r/>
    </w:p>
    <w:p>
      <w:pPr>
        <w:pStyle w:val="1042"/>
        <w:spacing w:line="48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44"/>
        <w:spacing w:line="480" w:lineRule="exact"/>
        <w:rPr>
          <w:rFonts w:hAnsi="宋体"/>
          <w:sz w:val="24"/>
          <w:szCs w:val="24"/>
        </w:rPr>
      </w:pPr>
      <w:r>
        <w:rPr>
          <w:rFonts w:hint="eastAsia" w:hAnsi="宋体"/>
          <w:sz w:val="24"/>
          <w:szCs w:val="24"/>
        </w:rPr>
        <w:t xml:space="preserve">8.1.1 合同款项的支付方式及进度安排：按合同执行情况支付项目合同经费；签订合同和项目任务书后20日内，支付合同价格的50%，提交项目成果并通过项目验收后，支付剩余合同经费。</w:t>
      </w:r>
      <w:r>
        <w:rPr>
          <w:rFonts w:hAnsi="宋体"/>
          <w:sz w:val="24"/>
          <w:szCs w:val="24"/>
        </w:rPr>
      </w:r>
      <w:r/>
    </w:p>
    <w:p>
      <w:pPr>
        <w:pStyle w:val="844"/>
        <w:spacing w:line="480" w:lineRule="exact"/>
        <w:rPr>
          <w:rFonts w:hAnsi="宋体"/>
          <w:sz w:val="24"/>
          <w:szCs w:val="24"/>
        </w:rPr>
      </w:pPr>
      <w:r>
        <w:rPr>
          <w:rFonts w:hint="eastAsia" w:hAnsi="宋体"/>
          <w:sz w:val="24"/>
          <w:szCs w:val="24"/>
        </w:rPr>
        <w:t xml:space="preserve">8.1.2 项目经费仅限于以下支出：项目实施的人工费用（相关员工薪酬的合理分摊部分，口径含五险一金等福利性费用）、外聘专家劳务费（不高于江苏省级机关评审工作专家劳务费标准）、差旅费（不高于江苏省级机关差旅费标准）、印刷费；会议等活动费（含宣贯、推广、论证、验收等，不高于省级机关三类会议费用支出标准）；宣传报道费；审计报告费；标准制定费；税金。不得向省工信厅工作人员支付任何形式报酬。项目实施产生的相关发票不得在其他财政资金项目中重复使用。经费最终金额以财政核定拨付金额为准，不得用于上述规定以外的其他用途。</w:t>
      </w:r>
      <w:r>
        <w:rPr>
          <w:rFonts w:hAnsi="宋体"/>
          <w:sz w:val="24"/>
          <w:szCs w:val="24"/>
        </w:rPr>
      </w:r>
      <w:r/>
    </w:p>
    <w:p>
      <w:pPr>
        <w:pStyle w:val="844"/>
        <w:spacing w:line="480" w:lineRule="exact"/>
        <w:rPr>
          <w:rFonts w:hAnsi="宋体"/>
          <w:sz w:val="24"/>
          <w:szCs w:val="24"/>
        </w:rPr>
      </w:pPr>
      <w:r>
        <w:rPr>
          <w:rFonts w:hint="eastAsia" w:hAnsi="宋体"/>
          <w:sz w:val="24"/>
          <w:szCs w:val="24"/>
        </w:rPr>
        <w:t xml:space="preserve">8.1.3 乙方须建立落实项目资金管理工作机制，编制和执行项目预算，主动配合省工信厅及其他相关部门的监督、检查、审计与绩效管理。</w:t>
      </w:r>
      <w:r>
        <w:rPr>
          <w:rFonts w:hAnsi="宋体"/>
          <w:sz w:val="24"/>
          <w:szCs w:val="24"/>
        </w:rPr>
      </w:r>
      <w:r/>
    </w:p>
    <w:p>
      <w:pPr>
        <w:pStyle w:val="813"/>
        <w:spacing w:line="48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13"/>
        <w:spacing w:line="48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42"/>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42"/>
        <w:spacing w:line="480" w:lineRule="exact"/>
        <w:rPr>
          <w:rFonts w:hAnsi="宋体"/>
          <w:sz w:val="24"/>
          <w:szCs w:val="24"/>
        </w:rPr>
      </w:pPr>
      <w:r>
        <w:rPr>
          <w:rFonts w:hint="eastAsia" w:hAnsi="宋体"/>
          <w:sz w:val="24"/>
          <w:szCs w:val="24"/>
        </w:rPr>
        <w:t xml:space="preserve">10.1 甲方依法组织履约验收工作。</w:t>
      </w:r>
      <w:r>
        <w:rPr>
          <w:rFonts w:hAnsi="宋体"/>
          <w:sz w:val="24"/>
          <w:szCs w:val="24"/>
        </w:rPr>
      </w:r>
      <w:r/>
    </w:p>
    <w:p>
      <w:pPr>
        <w:pStyle w:val="1042"/>
        <w:spacing w:line="480" w:lineRule="exact"/>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sz w:val="24"/>
          <w:szCs w:val="24"/>
        </w:rPr>
      </w:r>
      <w:r/>
    </w:p>
    <w:p>
      <w:pPr>
        <w:pStyle w:val="1042"/>
        <w:spacing w:line="480" w:lineRule="exact"/>
        <w:rPr>
          <w:rFonts w:hAnsi="宋体"/>
          <w:sz w:val="24"/>
          <w:szCs w:val="24"/>
        </w:rPr>
      </w:pPr>
      <w:r>
        <w:rPr>
          <w:rFonts w:hint="eastAsia" w:hAnsi="宋体"/>
          <w:sz w:val="24"/>
          <w:szCs w:val="24"/>
        </w:rPr>
        <w:t xml:space="preserve">10.3 对于实际使用人和甲方分离的项目，甲方邀请实际使用人参与验收。</w:t>
      </w:r>
      <w:r>
        <w:rPr>
          <w:rFonts w:hAnsi="宋体"/>
          <w:sz w:val="24"/>
          <w:szCs w:val="24"/>
        </w:rPr>
      </w:r>
      <w:r/>
    </w:p>
    <w:p>
      <w:pPr>
        <w:pStyle w:val="1042"/>
        <w:spacing w:line="480" w:lineRule="exact"/>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Ansi="宋体"/>
          <w:sz w:val="24"/>
          <w:szCs w:val="24"/>
        </w:rPr>
      </w:r>
      <w:r/>
    </w:p>
    <w:p>
      <w:pPr>
        <w:pStyle w:val="1042"/>
        <w:spacing w:line="480" w:lineRule="exact"/>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Ansi="宋体"/>
          <w:sz w:val="24"/>
          <w:szCs w:val="24"/>
        </w:rPr>
      </w:r>
      <w:r/>
    </w:p>
    <w:p>
      <w:pPr>
        <w:pStyle w:val="1042"/>
        <w:spacing w:line="480" w:lineRule="exact"/>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Ansi="宋体"/>
          <w:sz w:val="24"/>
          <w:szCs w:val="24"/>
        </w:rPr>
      </w:r>
      <w:r/>
    </w:p>
    <w:p>
      <w:pPr>
        <w:pStyle w:val="1042"/>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42"/>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rPr>
        <w:t xml:space="preserve">    </w:t>
      </w:r>
      <w:r>
        <w:rPr>
          <w:rFonts w:hAnsi="宋体"/>
          <w:sz w:val="24"/>
          <w:szCs w:val="24"/>
        </w:rPr>
        <w:t xml:space="preserve">的违约金。</w:t>
      </w:r>
      <w:r/>
    </w:p>
    <w:p>
      <w:pPr>
        <w:pStyle w:val="1042"/>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rPr>
        <w:t xml:space="preserve">    </w:t>
      </w:r>
      <w:r>
        <w:rPr>
          <w:rFonts w:hAnsi="宋体"/>
          <w:sz w:val="24"/>
          <w:szCs w:val="24"/>
        </w:rPr>
        <w:t xml:space="preserve">每日向乙方支付违约金。</w:t>
      </w:r>
      <w:r/>
    </w:p>
    <w:p>
      <w:pPr>
        <w:pStyle w:val="1042"/>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     </w:t>
      </w:r>
      <w:r>
        <w:rPr>
          <w:rFonts w:hAnsi="宋体"/>
          <w:sz w:val="24"/>
          <w:szCs w:val="24"/>
        </w:rPr>
        <w:t xml:space="preserve">的违约金，如造成甲方损失超过违约金的，超出部分由乙方继续承担赔偿责任。 </w:t>
      </w:r>
      <w:r/>
    </w:p>
    <w:p>
      <w:pPr>
        <w:pStyle w:val="1042"/>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042"/>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42"/>
        <w:spacing w:line="48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1042"/>
        <w:spacing w:line="48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w:t>
      </w:r>
      <w:r/>
    </w:p>
    <w:p>
      <w:pPr>
        <w:pStyle w:val="1042"/>
        <w:spacing w:line="48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042"/>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42"/>
        <w:spacing w:line="480" w:lineRule="exact"/>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Ansi="宋体"/>
          <w:sz w:val="24"/>
          <w:szCs w:val="24"/>
        </w:rPr>
      </w:r>
      <w:r/>
    </w:p>
    <w:p>
      <w:pPr>
        <w:pStyle w:val="1042"/>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42"/>
        <w:spacing w:line="48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42"/>
        <w:spacing w:line="48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1042"/>
        <w:spacing w:line="48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三</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w:t>
      </w:r>
      <w:r>
        <w:rPr>
          <w:rFonts w:hint="eastAsia" w:hAnsi="宋体"/>
          <w:sz w:val="24"/>
          <w:szCs w:val="24"/>
        </w:rPr>
        <w:t xml:space="preserve">及财政监管部门</w:t>
      </w:r>
      <w:r>
        <w:rPr>
          <w:rFonts w:hAnsi="宋体"/>
          <w:sz w:val="24"/>
          <w:szCs w:val="24"/>
        </w:rPr>
        <w:t xml:space="preserve">各执一份。</w:t>
      </w:r>
      <w:r/>
    </w:p>
    <w:p>
      <w:pPr>
        <w:pStyle w:val="1042"/>
        <w:ind w:firstLine="482"/>
        <w:spacing w:line="480" w:lineRule="exact"/>
        <w:rPr>
          <w:rFonts w:hAnsi="宋体"/>
          <w:sz w:val="24"/>
          <w:szCs w:val="24"/>
        </w:rPr>
      </w:pPr>
      <w:r>
        <w:rPr>
          <w:rFonts w:hAnsi="宋体"/>
          <w:sz w:val="24"/>
          <w:szCs w:val="24"/>
        </w:rPr>
        <w:t xml:space="preserve">  甲方：                        乙方： </w:t>
      </w:r>
      <w:r/>
    </w:p>
    <w:p>
      <w:pPr>
        <w:pStyle w:val="1042"/>
        <w:spacing w:line="48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042"/>
        <w:spacing w:line="48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042"/>
        <w:ind w:firstLine="482"/>
        <w:spacing w:line="480" w:lineRule="exact"/>
      </w:pPr>
      <w:r>
        <w:rPr>
          <w:rFonts w:hint="eastAsia" w:hAnsi="宋体"/>
          <w:sz w:val="24"/>
          <w:szCs w:val="24"/>
        </w:rPr>
        <w:t xml:space="preserve">联系电话：                    联系电话：          </w:t>
      </w:r>
      <w:r/>
    </w:p>
    <w:p>
      <w:pPr>
        <w:pStyle w:val="1042"/>
        <w:jc w:val="center"/>
        <w:spacing w:line="480" w:lineRule="exac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206"/>
      <w:r/>
      <w:bookmarkEnd w:id="207"/>
      <w:r/>
      <w:bookmarkEnd w:id="208"/>
      <w:r/>
      <w:bookmarkStart w:id="210" w:name="_Hlt16619369"/>
      <w:r/>
      <w:bookmarkEnd w:id="210"/>
      <w:r/>
      <w:bookmarkStart w:id="211" w:name="_Hlt16619350"/>
      <w:r/>
      <w:bookmarkStart w:id="212" w:name="_Toc16938590"/>
      <w:r/>
      <w:bookmarkStart w:id="213" w:name="_Toc20823346"/>
      <w:r/>
      <w:bookmarkStart w:id="214" w:name="_Toc120614244"/>
      <w:r/>
      <w:bookmarkStart w:id="215" w:name="_Toc462564139"/>
      <w:r/>
      <w:bookmarkStart w:id="216" w:name="_Toc479757211"/>
      <w:r/>
      <w:r/>
    </w:p>
    <w:p>
      <w:pPr>
        <w:pStyle w:val="813"/>
        <w:ind w:firstLine="883"/>
        <w:jc w:val="center"/>
        <w:spacing w:line="520" w:lineRule="exact"/>
        <w:rPr>
          <w:rFonts w:ascii="黑体" w:eastAsia="黑体"/>
          <w:bCs/>
          <w:sz w:val="44"/>
          <w:szCs w:val="28"/>
        </w:rPr>
      </w:pPr>
      <w:r>
        <w:rPr>
          <w:rFonts w:ascii="黑体" w:eastAsia="黑体"/>
          <w:bCs/>
          <w:sz w:val="44"/>
          <w:szCs w:val="28"/>
        </w:rPr>
      </w:r>
      <w:r/>
    </w:p>
    <w:p>
      <w:pPr>
        <w:pStyle w:val="813"/>
        <w:ind w:firstLine="883"/>
        <w:jc w:val="center"/>
        <w:spacing w:line="520" w:lineRule="exact"/>
        <w:rPr>
          <w:rFonts w:ascii="黑体" w:eastAsia="黑体"/>
          <w:bCs/>
          <w:sz w:val="44"/>
          <w:szCs w:val="28"/>
        </w:rPr>
      </w:pPr>
      <w:r>
        <w:rPr>
          <w:rFonts w:ascii="黑体" w:eastAsia="黑体"/>
          <w:bCs/>
          <w:sz w:val="44"/>
          <w:szCs w:val="28"/>
        </w:rPr>
      </w:r>
      <w:r/>
    </w:p>
    <w:p>
      <w:pPr>
        <w:pStyle w:val="813"/>
        <w:ind w:firstLine="883"/>
        <w:jc w:val="center"/>
        <w:spacing w:line="520" w:lineRule="exact"/>
        <w:rPr>
          <w:rFonts w:ascii="黑体" w:eastAsia="黑体"/>
          <w:bCs/>
          <w:sz w:val="44"/>
          <w:szCs w:val="28"/>
        </w:rPr>
      </w:pPr>
      <w:r>
        <w:rPr>
          <w:rFonts w:ascii="黑体" w:eastAsia="黑体"/>
          <w:bCs/>
          <w:sz w:val="44"/>
          <w:szCs w:val="28"/>
        </w:rPr>
      </w:r>
      <w:r/>
    </w:p>
    <w:p>
      <w:pPr>
        <w:pStyle w:val="813"/>
        <w:ind w:firstLine="883"/>
        <w:spacing w:line="520" w:lineRule="exact"/>
        <w:rPr>
          <w:rFonts w:ascii="黑体" w:eastAsia="黑体"/>
          <w:bCs/>
          <w:sz w:val="44"/>
          <w:szCs w:val="28"/>
        </w:rPr>
      </w:pPr>
      <w:r>
        <w:rPr>
          <w:rFonts w:ascii="黑体" w:eastAsia="黑体"/>
          <w:bCs/>
          <w:sz w:val="44"/>
          <w:szCs w:val="28"/>
        </w:rPr>
      </w:r>
      <w:r/>
    </w:p>
    <w:p>
      <w:pPr>
        <w:pStyle w:val="813"/>
        <w:ind w:firstLine="883"/>
        <w:spacing w:line="520" w:lineRule="exact"/>
        <w:rPr>
          <w:rFonts w:ascii="黑体" w:eastAsia="黑体"/>
          <w:bCs/>
          <w:sz w:val="44"/>
          <w:szCs w:val="28"/>
        </w:rPr>
      </w:pPr>
      <w:r>
        <w:rPr>
          <w:rFonts w:ascii="黑体" w:eastAsia="黑体"/>
          <w:bCs/>
          <w:sz w:val="44"/>
          <w:szCs w:val="28"/>
        </w:rPr>
      </w:r>
      <w:r/>
    </w:p>
    <w:p>
      <w:pPr>
        <w:pStyle w:val="813"/>
        <w:ind w:firstLine="883"/>
        <w:jc w:val="center"/>
        <w:spacing w:line="520" w:lineRule="exact"/>
        <w:rPr>
          <w:rFonts w:ascii="黑体" w:eastAsia="黑体"/>
          <w:bCs/>
          <w:sz w:val="44"/>
          <w:szCs w:val="28"/>
        </w:rPr>
      </w:pPr>
      <w:r>
        <w:rPr>
          <w:rFonts w:ascii="黑体" w:eastAsia="黑体"/>
          <w:bCs/>
          <w:sz w:val="44"/>
          <w:szCs w:val="28"/>
        </w:rPr>
      </w:r>
      <w:r/>
    </w:p>
    <w:p>
      <w:pPr>
        <w:pStyle w:val="813"/>
        <w:ind w:firstLine="643"/>
        <w:rPr>
          <w:rFonts w:eastAsia="黑体"/>
          <w:sz w:val="32"/>
        </w:rPr>
      </w:pPr>
      <w:r>
        <w:rPr>
          <w:rFonts w:eastAsia="黑体"/>
          <w:sz w:val="32"/>
        </w:rPr>
        <w:t xml:space="preserve">一、项目主要内容</w:t>
      </w:r>
      <w:r>
        <w:rPr>
          <w:rFonts w:hint="eastAsia" w:eastAsia="黑体"/>
          <w:sz w:val="32"/>
        </w:rPr>
        <w:t xml:space="preserve">和目标计划</w:t>
      </w:r>
      <w:r>
        <w:rPr>
          <w:rFonts w:eastAsia="黑体"/>
          <w:sz w:val="32"/>
        </w:rPr>
      </w:r>
      <w:r/>
    </w:p>
    <w:p>
      <w:pPr>
        <w:pStyle w:val="813"/>
        <w:ind w:firstLine="482"/>
        <w:rPr>
          <w:sz w:val="24"/>
        </w:rPr>
      </w:pPr>
      <w:r>
        <w:rPr>
          <w:rFonts w:hint="eastAsia"/>
          <w:sz w:val="24"/>
        </w:rPr>
        <w:t xml:space="preserve">以江苏省制造业“智改数转网联”行业实施指南（大纲）为基础，科学编制行业实施指南主要内容；项目主要重难点和</w:t>
      </w:r>
      <w:r>
        <w:rPr>
          <w:sz w:val="24"/>
        </w:rPr>
        <w:t xml:space="preserve">创新点</w:t>
      </w:r>
      <w:r>
        <w:rPr>
          <w:rFonts w:hint="eastAsia"/>
          <w:sz w:val="24"/>
        </w:rPr>
        <w:t xml:space="preserve">；承办指南宣贯活动计划</w:t>
      </w:r>
      <w:r>
        <w:rPr>
          <w:sz w:val="24"/>
        </w:rPr>
        <w:t xml:space="preserve">等。</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2"/>
      </w:tblGrid>
      <w:tr>
        <w:trPr>
          <w:trHeight w:val="11341"/>
        </w:trPr>
        <w:tc>
          <w:tcPr>
            <w:tcW w:w="9082" w:type="dxa"/>
            <w:vAlign w:val="top"/>
            <w:textDirection w:val="lrTb"/>
            <w:noWrap w:val="false"/>
          </w:tcPr>
          <w:p>
            <w:pPr>
              <w:pStyle w:val="813"/>
              <w:ind w:firstLine="482"/>
              <w:spacing w:line="360" w:lineRule="auto"/>
              <w:rPr>
                <w:sz w:val="24"/>
              </w:rPr>
            </w:pPr>
            <w:r>
              <w:rPr>
                <w:sz w:val="24"/>
              </w:rPr>
            </w:r>
            <w:r/>
          </w:p>
        </w:tc>
      </w:tr>
    </w:tbl>
    <w:p>
      <w:pPr>
        <w:pStyle w:val="813"/>
        <w:ind w:firstLine="643"/>
        <w:keepLines/>
        <w:keepNext/>
        <w:rPr>
          <w:rFonts w:eastAsia="黑体"/>
          <w:sz w:val="32"/>
        </w:rPr>
      </w:pPr>
      <w:r>
        <w:rPr>
          <w:rFonts w:eastAsia="黑体"/>
          <w:sz w:val="32"/>
        </w:rPr>
        <w:br w:type="page" w:clear="all"/>
      </w:r>
      <w:r>
        <w:rPr>
          <w:rFonts w:eastAsia="黑体"/>
          <w:sz w:val="32"/>
        </w:rPr>
        <w:t xml:space="preserve">二、项目验收内容和考核指标</w:t>
      </w:r>
      <w:r/>
    </w:p>
    <w:p>
      <w:pPr>
        <w:pStyle w:val="813"/>
        <w:ind w:firstLine="482"/>
        <w:keepLines/>
        <w:keepNext/>
        <w:rPr>
          <w:sz w:val="24"/>
        </w:rPr>
      </w:pPr>
      <w:r>
        <w:rPr>
          <w:sz w:val="24"/>
        </w:rPr>
        <w:t xml:space="preserve">包括：1、</w:t>
      </w:r>
      <w:r>
        <w:rPr>
          <w:rFonts w:hint="eastAsia"/>
          <w:sz w:val="24"/>
        </w:rPr>
        <w:t xml:space="preserve">质量</w:t>
      </w:r>
      <w:r>
        <w:rPr>
          <w:sz w:val="24"/>
        </w:rPr>
        <w:t xml:space="preserve">指标：</w:t>
      </w:r>
      <w:r>
        <w:rPr>
          <w:rFonts w:hint="eastAsia"/>
          <w:sz w:val="24"/>
        </w:rPr>
        <w:t xml:space="preserve">指南是否符合行业发展实际、对于行业转型的指导价值</w:t>
      </w:r>
      <w:r>
        <w:rPr>
          <w:sz w:val="24"/>
        </w:rPr>
        <w:t xml:space="preserve">等；2、主要</w:t>
      </w:r>
      <w:r>
        <w:rPr>
          <w:rFonts w:hint="eastAsia"/>
          <w:sz w:val="24"/>
        </w:rPr>
        <w:t xml:space="preserve">数量</w:t>
      </w:r>
      <w:r>
        <w:rPr>
          <w:sz w:val="24"/>
        </w:rPr>
        <w:t xml:space="preserve">指标：</w:t>
      </w:r>
      <w:r>
        <w:rPr>
          <w:rFonts w:hint="eastAsia"/>
          <w:sz w:val="24"/>
        </w:rPr>
        <w:t xml:space="preserve">清单、工业软件投入清单、基础设是否科学编制了智能制造装备投入施投入清单、服务商目录，以及编制的典型应用场景、典型企业案例、解决方案数量和承办指南宣贯活动数量；3、项目经费支出情况。</w:t>
      </w:r>
      <w:r>
        <w:rPr>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8"/>
      </w:tblGrid>
      <w:tr>
        <w:trPr>
          <w:trHeight w:val="10554"/>
        </w:trPr>
        <w:tc>
          <w:tcPr>
            <w:tcW w:w="8858" w:type="dxa"/>
            <w:vAlign w:val="top"/>
            <w:textDirection w:val="lrTb"/>
            <w:noWrap w:val="false"/>
          </w:tcPr>
          <w:p>
            <w:pPr>
              <w:pStyle w:val="813"/>
              <w:ind w:firstLine="482"/>
              <w:rPr>
                <w:sz w:val="24"/>
                <w:szCs w:val="24"/>
              </w:rPr>
            </w:pPr>
            <w:r>
              <w:rPr>
                <w:sz w:val="24"/>
                <w:szCs w:val="24"/>
              </w:rPr>
            </w:r>
            <w:r/>
          </w:p>
          <w:p>
            <w:pPr>
              <w:pStyle w:val="813"/>
              <w:ind w:firstLine="482"/>
              <w:spacing w:line="336" w:lineRule="auto"/>
              <w:rPr>
                <w:sz w:val="24"/>
                <w:szCs w:val="24"/>
              </w:rPr>
            </w:pPr>
            <w:r>
              <w:rPr>
                <w:sz w:val="24"/>
                <w:szCs w:val="24"/>
              </w:rPr>
            </w:r>
            <w:r/>
          </w:p>
        </w:tc>
      </w:tr>
    </w:tbl>
    <w:p>
      <w:pPr>
        <w:pStyle w:val="813"/>
        <w:ind w:firstLine="643"/>
        <w:rPr>
          <w:rFonts w:eastAsia="黑体"/>
          <w:sz w:val="32"/>
        </w:rPr>
      </w:pPr>
      <w:r>
        <w:rPr>
          <w:rFonts w:eastAsia="黑体"/>
          <w:sz w:val="32"/>
        </w:rPr>
        <w:br w:type="page" w:clear="all"/>
      </w:r>
      <w:r>
        <w:rPr>
          <w:rFonts w:hint="eastAsia" w:eastAsia="黑体"/>
          <w:sz w:val="32"/>
        </w:rPr>
        <w:t xml:space="preserve">  </w:t>
      </w:r>
      <w:r>
        <w:rPr>
          <w:rFonts w:eastAsia="黑体"/>
          <w:sz w:val="32"/>
        </w:rPr>
        <w:t xml:space="preserve">三、项目进度及考核指标（进度安排区间一般按3个月）</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7"/>
        <w:gridCol w:w="7305"/>
      </w:tblGrid>
      <w:tr>
        <w:trPr>
          <w:trHeight w:val="765"/>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13"/>
              <w:jc w:val="center"/>
              <w:rPr>
                <w:b/>
                <w:sz w:val="24"/>
                <w:szCs w:val="24"/>
              </w:rPr>
            </w:pPr>
            <w:r>
              <w:rPr>
                <w:b/>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W w:w="7305" w:type="dxa"/>
            <w:vAlign w:val="center"/>
            <w:textDirection w:val="lrTb"/>
            <w:noWrap w:val="false"/>
          </w:tcPr>
          <w:p>
            <w:pPr>
              <w:pStyle w:val="813"/>
              <w:jc w:val="center"/>
              <w:rPr>
                <w:b/>
                <w:sz w:val="24"/>
                <w:szCs w:val="24"/>
              </w:rPr>
            </w:pPr>
            <w:r>
              <w:rPr>
                <w:b/>
                <w:sz w:val="24"/>
                <w:szCs w:val="24"/>
              </w:rPr>
              <w:t xml:space="preserve">计划内容及考核指标</w:t>
            </w:r>
            <w:r/>
          </w:p>
        </w:tc>
      </w:tr>
      <w:tr>
        <w:trPr>
          <w:trHeight w:val="247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13"/>
              <w:jc w:val="center"/>
              <w:rPr>
                <w:sz w:val="24"/>
                <w:szCs w:val="24"/>
              </w:rPr>
            </w:pPr>
            <w:r>
              <w:rPr>
                <w:sz w:val="24"/>
                <w:szCs w:val="24"/>
              </w:rPr>
              <w:t xml:space="preserve">XX年XX月</w:t>
            </w:r>
            <w:r/>
          </w:p>
          <w:p>
            <w:pPr>
              <w:pStyle w:val="813"/>
              <w:jc w:val="center"/>
              <w:rPr>
                <w:sz w:val="24"/>
                <w:szCs w:val="24"/>
              </w:rPr>
            </w:pPr>
            <w:r>
              <w:rPr>
                <w:sz w:val="24"/>
                <w:szCs w:val="24"/>
              </w:rPr>
              <w:t xml:space="preserve">至</w:t>
            </w:r>
            <w:r/>
          </w:p>
          <w:p>
            <w:pPr>
              <w:pStyle w:val="813"/>
              <w:jc w:val="center"/>
              <w:rPr>
                <w:sz w:val="24"/>
                <w:szCs w:val="24"/>
              </w:rPr>
            </w:pPr>
            <w:r>
              <w:rPr>
                <w:sz w:val="24"/>
                <w:szCs w:val="24"/>
              </w:rPr>
              <w:t xml:space="preserve">XX年XX月</w:t>
            </w:r>
            <w:r/>
          </w:p>
          <w:p>
            <w:pPr>
              <w:pStyle w:val="813"/>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7305" w:type="dxa"/>
            <w:vAlign w:val="center"/>
            <w:textDirection w:val="lrTb"/>
            <w:noWrap w:val="false"/>
          </w:tcPr>
          <w:p>
            <w:pPr>
              <w:pStyle w:val="813"/>
              <w:ind w:firstLine="482"/>
              <w:rPr>
                <w:sz w:val="24"/>
                <w:szCs w:val="24"/>
              </w:rPr>
            </w:pPr>
            <w:r>
              <w:rPr>
                <w:sz w:val="24"/>
                <w:szCs w:val="24"/>
              </w:rPr>
            </w:r>
            <w:r/>
          </w:p>
        </w:tc>
      </w:tr>
      <w:tr>
        <w:trPr>
          <w:trHeight w:val="247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13"/>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7305" w:type="dxa"/>
            <w:vAlign w:val="center"/>
            <w:textDirection w:val="lrTb"/>
            <w:noWrap w:val="false"/>
          </w:tcPr>
          <w:p>
            <w:pPr>
              <w:pStyle w:val="813"/>
              <w:ind w:firstLine="482"/>
              <w:rPr>
                <w:sz w:val="24"/>
                <w:szCs w:val="24"/>
              </w:rPr>
            </w:pPr>
            <w:r>
              <w:rPr>
                <w:sz w:val="24"/>
                <w:szCs w:val="24"/>
              </w:rPr>
            </w:r>
            <w:r/>
          </w:p>
        </w:tc>
      </w:tr>
      <w:tr>
        <w:trPr>
          <w:trHeight w:val="247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13"/>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7305" w:type="dxa"/>
            <w:vAlign w:val="center"/>
            <w:textDirection w:val="lrTb"/>
            <w:noWrap w:val="false"/>
          </w:tcPr>
          <w:p>
            <w:pPr>
              <w:pStyle w:val="813"/>
              <w:ind w:firstLine="482"/>
              <w:rPr>
                <w:sz w:val="24"/>
                <w:szCs w:val="24"/>
              </w:rPr>
            </w:pPr>
            <w:r>
              <w:rPr>
                <w:sz w:val="24"/>
                <w:szCs w:val="24"/>
              </w:rPr>
            </w:r>
            <w:r/>
          </w:p>
        </w:tc>
      </w:tr>
      <w:tr>
        <w:trPr>
          <w:trHeight w:val="247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13"/>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7305" w:type="dxa"/>
            <w:vAlign w:val="center"/>
            <w:textDirection w:val="lrTb"/>
            <w:noWrap w:val="false"/>
          </w:tcPr>
          <w:p>
            <w:pPr>
              <w:pStyle w:val="813"/>
              <w:ind w:firstLine="482"/>
              <w:rPr>
                <w:sz w:val="24"/>
                <w:szCs w:val="24"/>
              </w:rPr>
            </w:pPr>
            <w:r>
              <w:rPr>
                <w:sz w:val="24"/>
                <w:szCs w:val="24"/>
              </w:rPr>
            </w:r>
            <w:r/>
          </w:p>
        </w:tc>
      </w:tr>
      <w:tr>
        <w:trPr>
          <w:trHeight w:val="247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13"/>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7305" w:type="dxa"/>
            <w:vAlign w:val="center"/>
            <w:textDirection w:val="lrTb"/>
            <w:noWrap w:val="false"/>
          </w:tcPr>
          <w:p>
            <w:pPr>
              <w:pStyle w:val="813"/>
              <w:ind w:firstLine="482"/>
              <w:rPr>
                <w:sz w:val="24"/>
                <w:szCs w:val="24"/>
              </w:rPr>
            </w:pPr>
            <w:r>
              <w:rPr>
                <w:sz w:val="24"/>
                <w:szCs w:val="24"/>
              </w:rPr>
            </w:r>
            <w:r/>
          </w:p>
        </w:tc>
      </w:tr>
    </w:tbl>
    <w:p>
      <w:pPr>
        <w:pStyle w:val="813"/>
        <w:ind w:firstLine="561"/>
        <w:rPr>
          <w:rFonts w:eastAsia="仿宋_GB2312"/>
          <w:sz w:val="28"/>
        </w:rPr>
        <w:sectPr>
          <w:footerReference w:type="default" r:id="rId12"/>
          <w:footerReference w:type="first" r:id="rId13"/>
          <w:footnotePr/>
          <w:endnotePr/>
          <w:type w:val="nextPage"/>
          <w:pgSz w:w="11906" w:h="16838" w:orient="portrait"/>
          <w:pgMar w:top="1418" w:right="1531" w:bottom="1134" w:left="1531" w:header="851" w:footer="992" w:gutter="0"/>
          <w:cols w:num="1" w:sep="0" w:space="720" w:equalWidth="1"/>
          <w:docGrid w:linePitch="360"/>
        </w:sectPr>
      </w:pPr>
      <w:r>
        <w:rPr>
          <w:rFonts w:eastAsia="仿宋_GB2312"/>
          <w:sz w:val="28"/>
        </w:rPr>
      </w:r>
      <w:r/>
    </w:p>
    <w:p>
      <w:pPr>
        <w:pStyle w:val="813"/>
        <w:ind w:firstLine="640"/>
        <w:rPr>
          <w:rFonts w:eastAsia="黑体"/>
          <w:sz w:val="32"/>
        </w:rPr>
      </w:pPr>
      <w:r>
        <w:rPr>
          <w:rFonts w:eastAsia="黑体"/>
          <w:sz w:val="32"/>
        </w:rPr>
        <w:t xml:space="preserve">四、项目</w:t>
      </w:r>
      <w:r>
        <w:rPr>
          <w:rFonts w:hint="eastAsia" w:eastAsia="黑体"/>
          <w:sz w:val="32"/>
        </w:rPr>
        <w:t xml:space="preserve">团队</w:t>
      </w:r>
      <w:r>
        <w:rPr>
          <w:rFonts w:eastAsia="黑体"/>
          <w:sz w:val="32"/>
        </w:rPr>
        <w:t xml:space="preserve">主要人员</w:t>
      </w:r>
      <w:r/>
    </w:p>
    <w:tbl>
      <w:tblPr>
        <w:tblW w:w="89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102"/>
        <w:gridCol w:w="486"/>
        <w:gridCol w:w="459"/>
        <w:gridCol w:w="969"/>
        <w:gridCol w:w="1108"/>
        <w:gridCol w:w="1302"/>
        <w:gridCol w:w="1564"/>
      </w:tblGrid>
      <w:tr>
        <w:trPr>
          <w:trHeight w:val="567"/>
        </w:trPr>
        <w:tc>
          <w:tcPr>
            <w:gridSpan w:val="8"/>
            <w:tcBorders>
              <w:right w:val="single" w:color="000000" w:sz="4" w:space="0"/>
            </w:tcBorders>
            <w:tcW w:w="8957" w:type="dxa"/>
            <w:vAlign w:val="center"/>
            <w:textDirection w:val="lrTb"/>
            <w:noWrap w:val="false"/>
          </w:tcPr>
          <w:p>
            <w:pPr>
              <w:pStyle w:val="813"/>
              <w:rPr>
                <w:sz w:val="24"/>
                <w:szCs w:val="24"/>
              </w:rPr>
            </w:pPr>
            <w:r>
              <w:rPr>
                <w:sz w:val="24"/>
                <w:szCs w:val="24"/>
              </w:rPr>
              <w:t xml:space="preserve">项目承担单位：</w:t>
            </w:r>
            <w:r/>
          </w:p>
        </w:tc>
      </w:tr>
      <w:tr>
        <w:trPr>
          <w:trHeight w:val="567"/>
        </w:trPr>
        <w:tc>
          <w:tcPr>
            <w:gridSpan w:val="8"/>
            <w:tcBorders>
              <w:right w:val="single" w:color="000000" w:sz="4" w:space="0"/>
            </w:tcBorders>
            <w:tcW w:w="8957" w:type="dxa"/>
            <w:vAlign w:val="center"/>
            <w:textDirection w:val="lrTb"/>
            <w:noWrap w:val="false"/>
          </w:tcPr>
          <w:p>
            <w:pPr>
              <w:pStyle w:val="813"/>
              <w:jc w:val="left"/>
              <w:rPr>
                <w:sz w:val="24"/>
                <w:szCs w:val="24"/>
              </w:rPr>
            </w:pPr>
            <w:r>
              <w:rPr>
                <w:sz w:val="24"/>
                <w:szCs w:val="24"/>
              </w:rPr>
              <w:t xml:space="preserve">项目负责人：</w:t>
            </w:r>
            <w:r/>
          </w:p>
        </w:tc>
      </w:tr>
      <w:tr>
        <w:trPr>
          <w:trHeight w:val="567"/>
        </w:trPr>
        <w:tc>
          <w:tcPr>
            <w:tcW w:w="972" w:type="dxa"/>
            <w:vAlign w:val="center"/>
            <w:textDirection w:val="lrTb"/>
            <w:noWrap w:val="false"/>
          </w:tcPr>
          <w:p>
            <w:pPr>
              <w:pStyle w:val="813"/>
              <w:jc w:val="center"/>
              <w:rPr>
                <w:sz w:val="24"/>
                <w:szCs w:val="24"/>
              </w:rPr>
            </w:pPr>
            <w:r>
              <w:rPr>
                <w:sz w:val="24"/>
                <w:szCs w:val="24"/>
              </w:rPr>
              <w:t xml:space="preserve">姓名</w:t>
            </w:r>
            <w:r/>
          </w:p>
        </w:tc>
        <w:tc>
          <w:tcPr>
            <w:tcW w:w="2102" w:type="dxa"/>
            <w:vAlign w:val="center"/>
            <w:textDirection w:val="lrTb"/>
            <w:noWrap w:val="false"/>
          </w:tcPr>
          <w:p>
            <w:pPr>
              <w:pStyle w:val="813"/>
              <w:jc w:val="center"/>
              <w:rPr>
                <w:sz w:val="24"/>
                <w:szCs w:val="24"/>
              </w:rPr>
            </w:pPr>
            <w:r>
              <w:rPr>
                <w:sz w:val="24"/>
                <w:szCs w:val="24"/>
              </w:rPr>
              <w:t xml:space="preserve">所在单位</w:t>
            </w:r>
            <w:r/>
          </w:p>
        </w:tc>
        <w:tc>
          <w:tcPr>
            <w:tcW w:w="486" w:type="dxa"/>
            <w:vAlign w:val="center"/>
            <w:textDirection w:val="lrTb"/>
            <w:noWrap w:val="false"/>
          </w:tcPr>
          <w:p>
            <w:pPr>
              <w:pStyle w:val="813"/>
              <w:jc w:val="center"/>
              <w:rPr>
                <w:sz w:val="24"/>
                <w:szCs w:val="24"/>
              </w:rPr>
            </w:pPr>
            <w:r>
              <w:rPr>
                <w:sz w:val="24"/>
                <w:szCs w:val="24"/>
              </w:rPr>
              <w:t xml:space="preserve">性别</w:t>
            </w:r>
            <w:r/>
          </w:p>
        </w:tc>
        <w:tc>
          <w:tcPr>
            <w:tcW w:w="459" w:type="dxa"/>
            <w:vAlign w:val="center"/>
            <w:textDirection w:val="lrTb"/>
            <w:noWrap w:val="false"/>
          </w:tcPr>
          <w:p>
            <w:pPr>
              <w:pStyle w:val="813"/>
              <w:jc w:val="center"/>
              <w:rPr>
                <w:sz w:val="24"/>
                <w:szCs w:val="24"/>
              </w:rPr>
            </w:pPr>
            <w:r>
              <w:rPr>
                <w:sz w:val="24"/>
                <w:szCs w:val="24"/>
              </w:rPr>
              <w:t xml:space="preserve">年龄</w:t>
            </w:r>
            <w:r/>
          </w:p>
        </w:tc>
        <w:tc>
          <w:tcPr>
            <w:tcW w:w="969" w:type="dxa"/>
            <w:vAlign w:val="center"/>
            <w:textDirection w:val="lrTb"/>
            <w:noWrap w:val="false"/>
          </w:tcPr>
          <w:p>
            <w:pPr>
              <w:pStyle w:val="813"/>
              <w:jc w:val="center"/>
              <w:rPr>
                <w:sz w:val="24"/>
                <w:szCs w:val="24"/>
              </w:rPr>
            </w:pPr>
            <w:r>
              <w:rPr>
                <w:sz w:val="24"/>
                <w:szCs w:val="24"/>
              </w:rPr>
              <w:t xml:space="preserve">职称</w:t>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t xml:space="preserve">从事</w:t>
            </w:r>
            <w:r/>
          </w:p>
          <w:p>
            <w:pPr>
              <w:pStyle w:val="813"/>
              <w:jc w:val="center"/>
              <w:rPr>
                <w:sz w:val="24"/>
                <w:szCs w:val="24"/>
              </w:rPr>
            </w:pPr>
            <w:r>
              <w:rPr>
                <w:sz w:val="24"/>
                <w:szCs w:val="24"/>
              </w:rPr>
              <w:t xml:space="preserve">专业</w:t>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t xml:space="preserve">本项目中承担工作</w:t>
            </w:r>
            <w:r/>
          </w:p>
        </w:tc>
        <w:tc>
          <w:tcPr>
            <w:tcW w:w="1559" w:type="dxa"/>
            <w:vAlign w:val="center"/>
            <w:textDirection w:val="lrTb"/>
            <w:noWrap w:val="false"/>
          </w:tcPr>
          <w:p>
            <w:pPr>
              <w:pStyle w:val="813"/>
              <w:jc w:val="center"/>
              <w:rPr>
                <w:sz w:val="24"/>
                <w:szCs w:val="24"/>
              </w:rPr>
            </w:pPr>
            <w:r>
              <w:rPr>
                <w:rFonts w:hint="eastAsia"/>
                <w:sz w:val="24"/>
                <w:szCs w:val="24"/>
              </w:rPr>
              <w:t xml:space="preserve">本人签名</w:t>
            </w: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559" w:type="dxa"/>
            <w:vAlign w:val="center"/>
            <w:textDirection w:val="lrTb"/>
            <w:noWrap w:val="false"/>
          </w:tcPr>
          <w:p>
            <w:pPr>
              <w:pStyle w:val="813"/>
              <w:jc w:val="center"/>
              <w:rPr>
                <w:sz w:val="24"/>
                <w:szCs w:val="24"/>
              </w:rPr>
            </w:pPr>
            <w:r>
              <w:rPr>
                <w:sz w:val="24"/>
                <w:szCs w:val="24"/>
              </w:rPr>
            </w:r>
            <w:r/>
          </w:p>
        </w:tc>
      </w:tr>
      <w:tr>
        <w:trPr>
          <w:trHeight w:val="567"/>
        </w:trPr>
        <w:tc>
          <w:tcPr>
            <w:gridSpan w:val="8"/>
            <w:tcBorders>
              <w:right w:val="single" w:color="000000" w:sz="4" w:space="0"/>
            </w:tcBorders>
            <w:tcW w:w="8962" w:type="dxa"/>
            <w:vAlign w:val="center"/>
            <w:textDirection w:val="lrTb"/>
            <w:noWrap w:val="false"/>
          </w:tcPr>
          <w:p>
            <w:pPr>
              <w:pStyle w:val="813"/>
              <w:rPr>
                <w:sz w:val="24"/>
                <w:szCs w:val="24"/>
              </w:rPr>
            </w:pPr>
            <w:r>
              <w:rPr>
                <w:rFonts w:hint="eastAsia"/>
                <w:sz w:val="24"/>
                <w:szCs w:val="24"/>
              </w:rPr>
              <w:t xml:space="preserve">项目团队</w:t>
            </w:r>
            <w:r>
              <w:rPr>
                <w:sz w:val="24"/>
                <w:szCs w:val="24"/>
              </w:rPr>
              <w:t xml:space="preserve">主要人员：</w:t>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bl>
    <w:p>
      <w:pPr>
        <w:pStyle w:val="813"/>
        <w:ind w:firstLine="643"/>
        <w:spacing w:line="520" w:lineRule="exact"/>
        <w:rPr>
          <w:rFonts w:ascii="黑体" w:eastAsia="黑体"/>
          <w:bCs/>
          <w:sz w:val="44"/>
          <w:szCs w:val="28"/>
        </w:rPr>
      </w:pPr>
      <w:r>
        <w:rPr>
          <w:rFonts w:hint="eastAsia" w:ascii="黑体" w:eastAsia="黑体"/>
          <w:bCs/>
          <w:sz w:val="32"/>
          <w:szCs w:val="32"/>
        </w:rPr>
        <w:t xml:space="preserve">附：有关证明材料</w:t>
      </w:r>
      <w:r>
        <w:rPr>
          <w:rFonts w:ascii="黑体" w:eastAsia="黑体"/>
          <w:bCs/>
          <w:sz w:val="44"/>
          <w:szCs w:val="28"/>
        </w:rPr>
      </w:r>
      <w:r/>
    </w:p>
    <w:p>
      <w:pPr>
        <w:pStyle w:val="813"/>
        <w:ind w:firstLine="883"/>
        <w:jc w:val="center"/>
        <w:spacing w:line="480" w:lineRule="exact"/>
        <w:rPr>
          <w:rFonts w:ascii="黑体" w:eastAsia="黑体"/>
          <w:bCs/>
          <w:sz w:val="44"/>
          <w:szCs w:val="28"/>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黑体" w:eastAsia="黑体"/>
          <w:bCs/>
          <w:sz w:val="44"/>
          <w:szCs w:val="28"/>
        </w:rPr>
      </w:r>
      <w:r/>
    </w:p>
    <w:p>
      <w:pPr>
        <w:pStyle w:val="1005"/>
        <w:ind w:firstLine="883"/>
        <w:spacing w:line="480" w:lineRule="exact"/>
        <w:rPr>
          <w:rFonts w:ascii="黑体" w:eastAsia="黑体"/>
          <w:sz w:val="44"/>
          <w:szCs w:val="44"/>
        </w:rPr>
      </w:pPr>
      <w:r/>
      <w:bookmarkStart w:id="217" w:name="_Toc181975656"/>
      <w:r>
        <w:rPr>
          <w:rFonts w:hint="eastAsia" w:ascii="黑体" w:eastAsia="黑体"/>
          <w:sz w:val="44"/>
          <w:szCs w:val="44"/>
        </w:rPr>
        <w:t xml:space="preserve">第</w:t>
      </w:r>
      <w:bookmarkEnd w:id="211"/>
      <w:r>
        <w:rPr>
          <w:rFonts w:hint="eastAsia" w:ascii="黑体" w:eastAsia="黑体"/>
          <w:sz w:val="44"/>
          <w:szCs w:val="44"/>
        </w:rPr>
        <w:t xml:space="preserve">四章 采购需求</w:t>
      </w:r>
      <w:bookmarkEnd w:id="212"/>
      <w:r/>
      <w:bookmarkEnd w:id="213"/>
      <w:r/>
      <w:bookmarkEnd w:id="214"/>
      <w:r/>
      <w:bookmarkEnd w:id="217"/>
      <w:r>
        <w:rPr>
          <w:rFonts w:ascii="黑体" w:eastAsia="黑体"/>
          <w:sz w:val="44"/>
          <w:szCs w:val="44"/>
        </w:rPr>
      </w:r>
      <w:r/>
    </w:p>
    <w:p>
      <w:pPr>
        <w:pStyle w:val="813"/>
        <w:ind w:firstLine="480"/>
        <w:spacing w:line="480" w:lineRule="exact"/>
        <w:rPr>
          <w:rFonts w:ascii="宋体" w:hAnsi="宋体" w:cs="宋体"/>
          <w:sz w:val="24"/>
          <w:szCs w:val="24"/>
          <w:lang w:bidi="ar"/>
        </w:rPr>
      </w:pPr>
      <w:r/>
      <w:bookmarkStart w:id="218" w:name="_Toc49090575"/>
      <w:r/>
      <w:bookmarkStart w:id="219" w:name="_Toc26554093"/>
      <w:r/>
      <w:bookmarkStart w:id="220" w:name="_Toc120614281"/>
      <w:r>
        <w:rPr>
          <w:rFonts w:hint="eastAsia" w:ascii="宋体" w:hAnsi="宋体" w:cs="宋体"/>
          <w:sz w:val="24"/>
          <w:szCs w:val="24"/>
          <w:lang w:bidi="ar"/>
        </w:rPr>
        <w:t xml:space="preserve">根据《关于组织2024年度江苏省制造强省建设专项资金项目申报的通知》（苏工信综合﹝2024﹞102号）等有关文件要求，对江苏省“智改数转网联”行业实施指南编制项目进行公开招标，共设立1个行业实施指南编制项目分包。 </w:t>
      </w:r>
      <w:r>
        <w:rPr>
          <w:rFonts w:ascii="宋体" w:hAnsi="宋体" w:cs="宋体"/>
          <w:sz w:val="24"/>
          <w:szCs w:val="24"/>
          <w:lang w:bidi="ar"/>
        </w:rPr>
      </w:r>
      <w:r/>
    </w:p>
    <w:p>
      <w:pPr>
        <w:pStyle w:val="813"/>
        <w:ind w:firstLine="480"/>
        <w:spacing w:line="0" w:lineRule="atLeast"/>
        <w:rPr>
          <w:rFonts w:ascii="宋体" w:hAnsi="宋体"/>
          <w:b/>
          <w:sz w:val="24"/>
          <w:szCs w:val="24"/>
        </w:rPr>
      </w:pPr>
      <w:r>
        <w:rPr>
          <w:rFonts w:ascii="宋体" w:hAnsi="宋体"/>
          <w:b/>
          <w:sz w:val="24"/>
          <w:szCs w:val="24"/>
        </w:rPr>
      </w:r>
      <w:r/>
    </w:p>
    <w:p>
      <w:pPr>
        <w:pStyle w:val="813"/>
        <w:ind w:firstLine="482"/>
        <w:spacing w:line="0" w:lineRule="atLeast"/>
        <w:rPr>
          <w:rFonts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2"/>
        <w:gridCol w:w="3291"/>
        <w:gridCol w:w="2852"/>
      </w:tblGrid>
      <w:tr>
        <w:trPr>
          <w:cantSplit/>
        </w:trPr>
        <w:tc>
          <w:tcPr>
            <w:tcW w:w="2172" w:type="dxa"/>
            <w:vAlign w:val="top"/>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采购包</w:t>
            </w:r>
            <w:r>
              <w:rPr>
                <w:rFonts w:ascii="宋体" w:hAnsi="宋体"/>
                <w:sz w:val="24"/>
                <w:szCs w:val="24"/>
              </w:rPr>
            </w:r>
            <w:r/>
          </w:p>
        </w:tc>
        <w:tc>
          <w:tcPr>
            <w:tcW w:w="3291"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2172" w:type="dxa"/>
            <w:vAlign w:val="top"/>
            <w:textDirection w:val="lrTb"/>
            <w:noWrap w:val="false"/>
          </w:tcPr>
          <w:p>
            <w:pPr>
              <w:pStyle w:val="813"/>
              <w:jc w:val="center"/>
              <w:spacing w:line="0" w:lineRule="atLeast"/>
              <w:rPr>
                <w:rFonts w:ascii="宋体" w:hAnsi="宋体"/>
                <w:sz w:val="24"/>
                <w:szCs w:val="24"/>
              </w:rPr>
            </w:pPr>
            <w:r>
              <w:rPr>
                <w:rFonts w:ascii="宋体" w:hAnsi="宋体"/>
                <w:sz w:val="24"/>
                <w:szCs w:val="24"/>
              </w:rPr>
              <w:t xml:space="preserve">1</w:t>
            </w:r>
            <w:r/>
          </w:p>
        </w:tc>
        <w:tc>
          <w:tcPr>
            <w:tcW w:w="3291" w:type="dxa"/>
            <w:vAlign w:val="top"/>
            <w:textDirection w:val="lrTb"/>
            <w:noWrap w:val="false"/>
          </w:tcPr>
          <w:p>
            <w:pPr>
              <w:pStyle w:val="813"/>
              <w:jc w:val="left"/>
              <w:spacing w:line="0" w:lineRule="atLeast"/>
              <w:tabs>
                <w:tab w:val="left" w:pos="2020" w:leader="none"/>
              </w:tabs>
              <w:rPr>
                <w:rFonts w:ascii="宋体" w:hAnsi="宋体"/>
                <w:sz w:val="24"/>
                <w:szCs w:val="24"/>
              </w:rPr>
            </w:pPr>
            <w:r>
              <w:rPr>
                <w:rFonts w:hint="eastAsia" w:ascii="宋体" w:hAnsi="宋体" w:cs="宋体"/>
                <w:sz w:val="24"/>
                <w:szCs w:val="24"/>
                <w:lang w:bidi="ar"/>
              </w:rPr>
              <w:t xml:space="preserve">行业实施指南编制</w:t>
            </w:r>
            <w:r>
              <w:rPr>
                <w:rFonts w:ascii="宋体" w:hAnsi="宋体"/>
                <w:sz w:val="24"/>
                <w:szCs w:val="24"/>
              </w:rPr>
            </w:r>
            <w:r/>
          </w:p>
        </w:tc>
        <w:tc>
          <w:tcPr>
            <w:tcW w:w="2852" w:type="dxa"/>
            <w:vAlign w:val="top"/>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其他未列明行业</w:t>
            </w:r>
            <w:r>
              <w:rPr>
                <w:rFonts w:ascii="宋体" w:hAnsi="宋体"/>
                <w:sz w:val="24"/>
                <w:szCs w:val="24"/>
              </w:rPr>
            </w:r>
            <w:r/>
          </w:p>
        </w:tc>
      </w:tr>
    </w:tbl>
    <w:p>
      <w:pPr>
        <w:pStyle w:val="826"/>
        <w:rPr>
          <w:lang w:bidi="ar"/>
        </w:rPr>
      </w:pPr>
      <w:r>
        <w:rPr>
          <w:lang w:bidi="ar"/>
        </w:r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一、总体要求</w:t>
      </w:r>
      <w:r>
        <w:rPr>
          <w:rFonts w:ascii="宋体" w:hAnsi="宋体" w:cs="宋体"/>
          <w:b/>
          <w:bCs/>
          <w:sz w:val="24"/>
          <w:szCs w:val="24"/>
        </w:r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1. 投标单位要求</w:t>
      </w:r>
      <w:r>
        <w:rPr>
          <w:rFonts w:ascii="宋体" w:hAnsi="宋体" w:cs="宋体"/>
          <w:b/>
          <w:bCs/>
          <w:sz w:val="24"/>
          <w:szCs w:val="24"/>
        </w:rPr>
      </w:r>
      <w:r/>
    </w:p>
    <w:p>
      <w:pPr>
        <w:pStyle w:val="813"/>
        <w:ind w:firstLine="480"/>
        <w:jc w:val="left"/>
        <w:spacing w:line="590" w:lineRule="exact"/>
        <w:rPr>
          <w:rFonts w:ascii="宋体" w:hAnsi="宋体" w:cs="宋体"/>
          <w:i/>
          <w:iCs/>
          <w:sz w:val="24"/>
          <w:szCs w:val="24"/>
          <w:u w:val="single"/>
          <w:lang w:bidi="ar"/>
        </w:rPr>
      </w:pPr>
      <w:r>
        <w:rPr>
          <w:rFonts w:hint="eastAsia" w:ascii="宋体" w:hAnsi="宋体" w:cs="宋体"/>
          <w:sz w:val="24"/>
          <w:szCs w:val="24"/>
          <w:lang w:bidi="ar"/>
        </w:rPr>
        <w:t xml:space="preserve">1.1 </w:t>
      </w:r>
      <w:r>
        <w:rPr>
          <w:rFonts w:hint="eastAsia" w:ascii="宋体" w:hAnsi="宋体" w:cs="宋体"/>
          <w:i/>
          <w:iCs/>
          <w:sz w:val="24"/>
          <w:szCs w:val="24"/>
          <w:u w:val="single"/>
          <w:lang w:bidi="ar"/>
        </w:rPr>
        <w:t xml:space="preserve">投标单位须在江苏省域内注册，具有独立法人资格，生产经营正常；具有健全的财务管理机构和制度；近三年未发生重大（含）以上安全、环保、质量事故（事件），无严重失信行为；项目实施产生的相关发票不得在其他财政资金项目中重复使用。公益一类事业单位、使用事业编制且由财政拨款保障的群团组织，不作为投标单位。原江苏省制造业“智改数转网联”行业实施指南编制（JSZC-320000-SCZX-G2024-</w:t>
      </w:r>
      <w:r>
        <w:t xml:space="preserve"> </w:t>
      </w:r>
      <w:r>
        <w:rPr>
          <w:rFonts w:ascii="宋体" w:hAnsi="宋体" w:cs="宋体"/>
          <w:i/>
          <w:iCs/>
          <w:sz w:val="24"/>
          <w:szCs w:val="24"/>
          <w:u w:val="single"/>
          <w:lang w:bidi="ar"/>
        </w:rPr>
        <w:t xml:space="preserve">0334</w:t>
      </w:r>
      <w:r>
        <w:rPr>
          <w:rFonts w:hint="eastAsia" w:ascii="宋体" w:hAnsi="宋体" w:cs="宋体"/>
          <w:i/>
          <w:iCs/>
          <w:sz w:val="24"/>
          <w:szCs w:val="24"/>
          <w:u w:val="single"/>
          <w:lang w:bidi="ar"/>
        </w:rPr>
        <w:t xml:space="preserve">、JSZC-320000-SCZX-</w:t>
      </w:r>
      <w:r>
        <w:rPr>
          <w:rFonts w:hint="eastAsia" w:ascii="宋体" w:hAnsi="宋体" w:cs="宋体"/>
          <w:i/>
          <w:iCs/>
          <w:sz w:val="24"/>
          <w:szCs w:val="24"/>
          <w:u w:val="single"/>
          <w:lang w:bidi="ar"/>
        </w:rPr>
        <w:t xml:space="preserve">G2024-</w:t>
      </w:r>
      <w:r>
        <w:t xml:space="preserve"> </w:t>
      </w:r>
      <w:r>
        <w:rPr>
          <w:rFonts w:ascii="宋体" w:hAnsi="宋体" w:cs="宋体"/>
          <w:i/>
          <w:iCs/>
          <w:sz w:val="24"/>
          <w:szCs w:val="24"/>
          <w:u w:val="single"/>
          <w:lang w:bidi="ar"/>
        </w:rPr>
        <w:t xml:space="preserve">0494</w:t>
      </w:r>
      <w:r>
        <w:rPr>
          <w:rFonts w:hint="eastAsia" w:ascii="宋体" w:hAnsi="宋体" w:cs="宋体"/>
          <w:i/>
          <w:iCs/>
          <w:sz w:val="24"/>
          <w:szCs w:val="24"/>
          <w:u w:val="single"/>
          <w:lang w:bidi="ar"/>
        </w:rPr>
        <w:t xml:space="preserve">)项目的中标单位不能作为本次项目投标单位。（提供承诺函）</w:t>
      </w:r>
      <w:r>
        <w:rPr>
          <w:rFonts w:ascii="宋体" w:hAnsi="宋体" w:cs="宋体"/>
          <w:i/>
          <w:iCs/>
          <w:sz w:val="24"/>
          <w:szCs w:val="24"/>
          <w:u w:val="single"/>
          <w:lang w:bidi="ar"/>
        </w:rPr>
      </w:r>
      <w:r/>
    </w:p>
    <w:p>
      <w:pPr>
        <w:pStyle w:val="813"/>
        <w:ind w:firstLine="480"/>
        <w:spacing w:line="480" w:lineRule="exact"/>
        <w:rPr>
          <w:rFonts w:ascii="宋体" w:hAnsi="宋体" w:cs="宋体"/>
          <w:sz w:val="24"/>
          <w:szCs w:val="24"/>
          <w:lang w:bidi="ar"/>
        </w:rPr>
      </w:pPr>
      <w:r>
        <w:rPr>
          <w:rFonts w:hint="eastAsia" w:ascii="宋体" w:hAnsi="宋体" w:cs="宋体"/>
          <w:sz w:val="24"/>
          <w:szCs w:val="24"/>
          <w:lang w:bidi="ar"/>
        </w:rPr>
        <w:t xml:space="preserve">1.2 本项目</w:t>
      </w:r>
      <w:r>
        <w:rPr>
          <w:rFonts w:hint="eastAsia" w:ascii="宋体" w:hAnsi="宋体" w:cs="宋体"/>
          <w:b/>
          <w:sz w:val="24"/>
          <w:szCs w:val="24"/>
          <w:lang w:bidi="ar"/>
        </w:rPr>
        <w:t xml:space="preserve">各分包不接受联合体投标</w:t>
      </w:r>
      <w:r>
        <w:rPr>
          <w:rFonts w:hint="eastAsia" w:ascii="宋体" w:hAnsi="宋体" w:cs="宋体"/>
          <w:sz w:val="24"/>
          <w:szCs w:val="24"/>
          <w:lang w:bidi="ar"/>
        </w:rPr>
        <w:t xml:space="preserve">。</w:t>
      </w:r>
      <w:r>
        <w:rPr>
          <w:rFonts w:ascii="宋体" w:hAnsi="宋体" w:cs="宋体"/>
          <w:sz w:val="24"/>
          <w:szCs w:val="24"/>
          <w:lang w:bidi="ar"/>
        </w:rPr>
      </w:r>
      <w:r/>
    </w:p>
    <w:p>
      <w:pPr>
        <w:pStyle w:val="813"/>
        <w:ind w:firstLine="480"/>
        <w:spacing w:line="480" w:lineRule="exact"/>
        <w:rPr>
          <w:rFonts w:ascii="宋体" w:hAnsi="宋体" w:cs="宋体"/>
          <w:sz w:val="24"/>
          <w:szCs w:val="24"/>
          <w:lang w:bidi="ar"/>
        </w:rPr>
      </w:pPr>
      <w:r>
        <w:rPr>
          <w:rFonts w:hint="eastAsia" w:ascii="宋体" w:hAnsi="宋体" w:cs="宋体"/>
          <w:sz w:val="24"/>
          <w:szCs w:val="24"/>
          <w:lang w:bidi="ar"/>
        </w:rPr>
        <w:t xml:space="preserve">1.3 投标单位支持项目负责人参与本项目实施，保障其能够取得与项目实施相匹配的人员队伍和资金等方面的支持（提供项目负责人资格证明书、投标单位对本项目的支持承诺书，格式见后）。</w:t>
      </w:r>
      <w:r>
        <w:rPr>
          <w:rFonts w:ascii="宋体" w:hAnsi="宋体" w:cs="宋体"/>
          <w:sz w:val="24"/>
          <w:szCs w:val="24"/>
          <w:lang w:bidi="ar"/>
        </w:rPr>
      </w:r>
      <w:r/>
    </w:p>
    <w:p>
      <w:pPr>
        <w:pStyle w:val="813"/>
        <w:ind w:firstLine="480"/>
        <w:spacing w:line="480" w:lineRule="exact"/>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t xml:space="preserve">4</w:t>
      </w:r>
      <w:r>
        <w:rPr>
          <w:rFonts w:hint="eastAsia" w:ascii="宋体" w:hAnsi="宋体" w:cs="宋体"/>
          <w:sz w:val="24"/>
          <w:szCs w:val="24"/>
          <w:lang w:bidi="ar"/>
        </w:rPr>
        <w:t xml:space="preserve"> 投标单位任务分工明确，有能够保障项目顺利实施的组织形式和管理措施。建立落实项目经费管理要求的工作机制，主动配合省工信厅及其他相关部门的监督、检查、审计与绩效管理。</w:t>
      </w:r>
      <w:r>
        <w:rPr>
          <w:rFonts w:ascii="宋体" w:hAnsi="宋体" w:cs="宋体"/>
          <w:sz w:val="24"/>
          <w:szCs w:val="24"/>
          <w:lang w:bidi="ar"/>
        </w:rPr>
      </w:r>
      <w:r/>
    </w:p>
    <w:p>
      <w:pPr>
        <w:pStyle w:val="813"/>
        <w:ind w:firstLine="480"/>
        <w:spacing w:line="480" w:lineRule="exact"/>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t xml:space="preserve">5</w:t>
      </w:r>
      <w:r>
        <w:rPr>
          <w:rFonts w:hint="eastAsia" w:ascii="宋体" w:hAnsi="宋体" w:cs="宋体"/>
          <w:sz w:val="24"/>
          <w:szCs w:val="24"/>
          <w:lang w:bidi="ar"/>
        </w:rPr>
        <w:t xml:space="preserve"> 投标项目名称须与各分包名称完全一致。</w:t>
      </w:r>
      <w:r>
        <w:rPr>
          <w:rFonts w:ascii="宋体" w:hAnsi="宋体" w:cs="宋体"/>
          <w:sz w:val="24"/>
          <w:szCs w:val="24"/>
          <w:lang w:bidi="ar"/>
        </w:rPr>
      </w:r>
      <w:r/>
    </w:p>
    <w:p>
      <w:pPr>
        <w:pStyle w:val="813"/>
        <w:ind w:firstLine="480"/>
        <w:spacing w:line="480" w:lineRule="exact"/>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t xml:space="preserve">6</w:t>
      </w:r>
      <w:r>
        <w:rPr>
          <w:rFonts w:hint="eastAsia" w:ascii="宋体" w:hAnsi="宋体" w:cs="宋体"/>
          <w:sz w:val="24"/>
          <w:szCs w:val="24"/>
          <w:lang w:bidi="ar"/>
        </w:rPr>
        <w:t xml:space="preserve"> 投标单位诚信承诺（提供投标单位诚信承诺书，格式见后）。</w:t>
      </w:r>
      <w:r>
        <w:rPr>
          <w:rFonts w:ascii="宋体" w:hAnsi="宋体" w:cs="宋体"/>
          <w:sz w:val="24"/>
          <w:szCs w:val="24"/>
          <w:lang w:bidi="ar"/>
        </w:r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2. 项目团队要求</w:t>
      </w:r>
      <w:r>
        <w:rPr>
          <w:rFonts w:ascii="宋体" w:hAnsi="宋体" w:cs="宋体"/>
          <w:b/>
          <w:bCs/>
          <w:sz w:val="24"/>
          <w:szCs w:val="24"/>
        </w:rPr>
      </w:r>
      <w:r/>
    </w:p>
    <w:p>
      <w:pPr>
        <w:pStyle w:val="813"/>
        <w:ind w:firstLine="480"/>
        <w:spacing w:line="480" w:lineRule="exact"/>
        <w:rPr>
          <w:rFonts w:ascii="宋体" w:hAnsi="宋体" w:cs="宋体"/>
          <w:sz w:val="24"/>
          <w:szCs w:val="24"/>
          <w:lang w:bidi="ar"/>
        </w:rPr>
      </w:pPr>
      <w:r>
        <w:rPr>
          <w:rFonts w:hint="eastAsia" w:ascii="宋体" w:hAnsi="宋体" w:cs="宋体"/>
          <w:sz w:val="24"/>
          <w:szCs w:val="24"/>
          <w:lang w:bidi="ar"/>
        </w:rPr>
        <w:t xml:space="preserve">2.1 </w:t>
      </w:r>
      <w:r>
        <w:rPr>
          <w:rFonts w:hint="eastAsia" w:ascii="宋体" w:hAnsi="宋体" w:cs="宋体"/>
          <w:b/>
          <w:bCs/>
          <w:sz w:val="24"/>
          <w:szCs w:val="24"/>
          <w:lang w:bidi="ar"/>
        </w:rPr>
        <w:t xml:space="preserve">投标单位须组建专职项目团队，核心人员不得低于6人</w:t>
      </w:r>
      <w:r>
        <w:rPr>
          <w:rFonts w:hint="eastAsia" w:ascii="宋体" w:hAnsi="宋体" w:cs="宋体"/>
          <w:sz w:val="24"/>
          <w:szCs w:val="24"/>
          <w:lang w:bidi="ar"/>
        </w:rPr>
        <w:t xml:space="preserve">，</w:t>
      </w:r>
      <w:r>
        <w:rPr>
          <w:rFonts w:hint="eastAsia" w:ascii="宋体" w:hAnsi="宋体" w:cs="宋体"/>
          <w:b/>
          <w:bCs/>
          <w:sz w:val="24"/>
          <w:szCs w:val="24"/>
          <w:lang w:bidi="ar"/>
        </w:rPr>
        <w:t xml:space="preserve">须指定一名本单位人员作为项目主要负责人</w:t>
      </w:r>
      <w:r>
        <w:rPr>
          <w:rFonts w:hint="eastAsia" w:ascii="宋体" w:hAnsi="宋体" w:cs="宋体"/>
          <w:sz w:val="24"/>
          <w:szCs w:val="24"/>
          <w:lang w:bidi="ar"/>
        </w:rPr>
        <w:t xml:space="preserve">，负责本项目管理推进。</w:t>
      </w:r>
      <w:r>
        <w:rPr>
          <w:rFonts w:hint="eastAsia" w:ascii="宋体" w:hAnsi="宋体" w:cs="宋体"/>
          <w:b/>
          <w:bCs/>
          <w:sz w:val="24"/>
          <w:szCs w:val="24"/>
          <w:lang w:bidi="ar"/>
        </w:rPr>
        <w:t xml:space="preserve">项目主要负责人只能负责一个行业实施指南项目。</w:t>
      </w:r>
      <w:r>
        <w:rPr>
          <w:rFonts w:hint="eastAsia" w:ascii="宋体" w:hAnsi="宋体" w:cs="宋体"/>
          <w:sz w:val="24"/>
          <w:szCs w:val="24"/>
          <w:lang w:bidi="ar"/>
        </w:rPr>
        <w:t xml:space="preserve">投标单位应详细列出项目团队人员姓名、身份证号、学历、学位、职称（资质）等信息，并提供相关证明材料。</w:t>
      </w:r>
      <w:r>
        <w:rPr>
          <w:rFonts w:ascii="宋体" w:hAnsi="宋体" w:cs="宋体"/>
          <w:sz w:val="24"/>
          <w:szCs w:val="24"/>
          <w:lang w:bidi="ar"/>
        </w:rPr>
      </w:r>
      <w:r/>
    </w:p>
    <w:p>
      <w:pPr>
        <w:pStyle w:val="813"/>
        <w:ind w:firstLine="480"/>
        <w:spacing w:line="480" w:lineRule="exact"/>
        <w:rPr>
          <w:rFonts w:ascii="宋体" w:hAnsi="宋体" w:cs="宋体"/>
          <w:sz w:val="24"/>
          <w:szCs w:val="24"/>
          <w:lang w:bidi="ar"/>
        </w:rPr>
      </w:pPr>
      <w:r>
        <w:rPr>
          <w:rFonts w:hint="eastAsia" w:ascii="宋体" w:hAnsi="宋体" w:cs="宋体"/>
          <w:sz w:val="24"/>
          <w:szCs w:val="24"/>
          <w:lang w:bidi="ar"/>
        </w:rPr>
        <w:t xml:space="preserve">2.2 项目主要负责人及项目团队应熟悉所投行业发展情况，并熟悉该行业“智改数转网联”发展现状和趋势，有一定的技术和人才支撑能力，曾承担过相关行业企业“智改数转网联”项目规划、建设、实施项目。</w:t>
      </w:r>
      <w:r>
        <w:rPr>
          <w:rFonts w:ascii="宋体" w:hAnsi="宋体" w:cs="宋体"/>
          <w:sz w:val="24"/>
          <w:szCs w:val="24"/>
          <w:lang w:bidi="ar"/>
        </w:rPr>
      </w:r>
      <w:r/>
    </w:p>
    <w:p>
      <w:pPr>
        <w:pStyle w:val="813"/>
        <w:ind w:firstLine="480"/>
        <w:spacing w:line="480" w:lineRule="exact"/>
        <w:rPr>
          <w:rFonts w:ascii="宋体" w:hAnsi="宋体" w:cs="宋体"/>
          <w:sz w:val="24"/>
          <w:szCs w:val="24"/>
          <w:lang w:bidi="ar"/>
        </w:rPr>
      </w:pPr>
      <w:r>
        <w:rPr>
          <w:rFonts w:hint="eastAsia" w:ascii="宋体" w:hAnsi="宋体" w:cs="宋体"/>
          <w:sz w:val="24"/>
          <w:szCs w:val="24"/>
          <w:lang w:bidi="ar"/>
        </w:rPr>
        <w:t xml:space="preserve">2.3 投标单位中标后如需更换项目团队主要负责人，须将变更人及其工作影响、替换人资历等情况以书面材料报采购人审核，经同意后方可更换，否则采购人有权中止合同执行。因中标供应商人员变更原因所造成的任何项目质量、进度滞后的后果，由中标供应商承担一切责任。</w:t>
      </w:r>
      <w:r>
        <w:rPr>
          <w:rFonts w:ascii="宋体" w:hAnsi="宋体" w:cs="宋体"/>
          <w:sz w:val="24"/>
          <w:szCs w:val="24"/>
          <w:lang w:bidi="ar"/>
        </w:r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3.指南编制统一要求</w:t>
      </w:r>
      <w:r>
        <w:rPr>
          <w:rFonts w:ascii="宋体" w:hAnsi="宋体" w:cs="宋体"/>
          <w:b/>
          <w:bCs/>
          <w:sz w:val="24"/>
          <w:szCs w:val="24"/>
        </w:rPr>
      </w:r>
      <w:r/>
    </w:p>
    <w:p>
      <w:pPr>
        <w:pStyle w:val="813"/>
        <w:ind w:firstLine="480"/>
        <w:spacing w:line="480" w:lineRule="exact"/>
        <w:tabs>
          <w:tab w:val="left" w:pos="900" w:leader="none"/>
        </w:tabs>
        <w:rPr>
          <w:rFonts w:ascii="宋体" w:hAnsi="宋体" w:cs="宋体"/>
          <w:sz w:val="24"/>
          <w:szCs w:val="24"/>
          <w:lang w:bidi="ar"/>
        </w:rPr>
      </w:pPr>
      <w:r>
        <w:rPr>
          <w:rFonts w:hint="eastAsia" w:ascii="宋体" w:hAnsi="宋体" w:cs="宋体"/>
          <w:sz w:val="24"/>
          <w:szCs w:val="24"/>
          <w:lang w:bidi="ar"/>
        </w:rPr>
        <w:t xml:space="preserve">3.1 总体时间要求</w:t>
      </w:r>
      <w:r>
        <w:rPr>
          <w:rFonts w:ascii="宋体" w:hAnsi="宋体" w:cs="宋体"/>
          <w:sz w:val="24"/>
          <w:szCs w:val="24"/>
          <w:lang w:bidi="ar"/>
        </w:rPr>
      </w:r>
      <w:r/>
    </w:p>
    <w:tbl>
      <w:tblPr>
        <w:tblpPr w:horzAnchor="page" w:tblpX="1899" w:vertAnchor="text" w:tblpY="287"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968"/>
        <w:gridCol w:w="5751"/>
      </w:tblGrid>
      <w:tr>
        <w:trPr>
          <w:trHeight w:val="567" w:hRule="exact"/>
        </w:trPr>
        <w:tc>
          <w:tcPr>
            <w:tcW w:w="803"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序号</w:t>
            </w:r>
            <w:r>
              <w:rPr>
                <w:rFonts w:ascii="宋体" w:hAnsi="宋体" w:cs="宋体"/>
                <w:sz w:val="24"/>
                <w:szCs w:val="24"/>
              </w:rPr>
            </w:r>
            <w:r/>
          </w:p>
        </w:tc>
        <w:tc>
          <w:tcPr>
            <w:tcW w:w="1968"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时间节点</w:t>
            </w:r>
            <w:r>
              <w:rPr>
                <w:rFonts w:ascii="宋体" w:hAnsi="宋体" w:cs="宋体"/>
                <w:sz w:val="24"/>
                <w:szCs w:val="24"/>
              </w:rPr>
            </w:r>
            <w:r/>
          </w:p>
        </w:tc>
        <w:tc>
          <w:tcPr>
            <w:tcW w:w="5751"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成果节点</w:t>
            </w:r>
            <w:r>
              <w:rPr>
                <w:rFonts w:ascii="宋体" w:hAnsi="宋体" w:cs="宋体"/>
                <w:sz w:val="24"/>
                <w:szCs w:val="24"/>
              </w:rPr>
            </w:r>
            <w:r/>
          </w:p>
        </w:tc>
      </w:tr>
      <w:tr>
        <w:trPr>
          <w:trHeight w:val="538" w:hRule="exact"/>
        </w:trPr>
        <w:tc>
          <w:tcPr>
            <w:tcW w:w="803"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1</w:t>
            </w:r>
            <w:r>
              <w:rPr>
                <w:rFonts w:ascii="宋体" w:hAnsi="宋体" w:cs="宋体"/>
                <w:sz w:val="24"/>
                <w:szCs w:val="24"/>
              </w:rPr>
            </w:r>
            <w:r/>
          </w:p>
        </w:tc>
        <w:tc>
          <w:tcPr>
            <w:tcW w:w="1968"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2024年12月</w:t>
            </w:r>
            <w:r>
              <w:rPr>
                <w:rFonts w:ascii="宋体" w:hAnsi="宋体" w:cs="宋体"/>
                <w:sz w:val="24"/>
                <w:szCs w:val="24"/>
              </w:rPr>
            </w:r>
            <w:r/>
          </w:p>
        </w:tc>
        <w:tc>
          <w:tcPr>
            <w:tcW w:w="5751" w:type="dxa"/>
            <w:vAlign w:val="center"/>
            <w:textDirection w:val="lrTb"/>
            <w:noWrap w:val="false"/>
          </w:tcPr>
          <w:p>
            <w:pPr>
              <w:pStyle w:val="813"/>
              <w:rPr>
                <w:rFonts w:ascii="宋体" w:hAnsi="宋体" w:cs="宋体"/>
                <w:sz w:val="24"/>
                <w:szCs w:val="24"/>
              </w:rPr>
              <w:framePr w:hSpace="180" w:wrap="around" w:vAnchor="text" w:hAnchor="page" w:x="1899" w:y="287"/>
            </w:pPr>
            <w:r>
              <w:rPr>
                <w:rFonts w:hint="eastAsia" w:ascii="宋体" w:hAnsi="宋体" w:cs="宋体"/>
                <w:sz w:val="24"/>
                <w:szCs w:val="24"/>
              </w:rPr>
              <w:t xml:space="preserve">通过政府采购确定指南编制单位。</w:t>
            </w:r>
            <w:r>
              <w:rPr>
                <w:rFonts w:ascii="宋体" w:hAnsi="宋体" w:cs="宋体"/>
                <w:sz w:val="24"/>
                <w:szCs w:val="24"/>
              </w:rPr>
            </w:r>
            <w:r/>
          </w:p>
        </w:tc>
      </w:tr>
      <w:tr>
        <w:trPr>
          <w:trHeight w:val="774" w:hRule="exact"/>
        </w:trPr>
        <w:tc>
          <w:tcPr>
            <w:tcW w:w="803"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2</w:t>
            </w:r>
            <w:r>
              <w:rPr>
                <w:rFonts w:ascii="宋体" w:hAnsi="宋体" w:cs="宋体"/>
                <w:sz w:val="24"/>
                <w:szCs w:val="24"/>
              </w:rPr>
            </w:r>
            <w:r/>
          </w:p>
        </w:tc>
        <w:tc>
          <w:tcPr>
            <w:tcW w:w="1968"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2024年12月</w:t>
            </w:r>
            <w:r>
              <w:rPr>
                <w:rFonts w:ascii="宋体" w:hAnsi="宋体" w:cs="宋体"/>
                <w:sz w:val="24"/>
                <w:szCs w:val="24"/>
              </w:rPr>
            </w:r>
            <w:r/>
          </w:p>
        </w:tc>
        <w:tc>
          <w:tcPr>
            <w:tcW w:w="5751" w:type="dxa"/>
            <w:vAlign w:val="center"/>
            <w:textDirection w:val="lrTb"/>
            <w:noWrap w:val="false"/>
          </w:tcPr>
          <w:p>
            <w:pPr>
              <w:pStyle w:val="813"/>
              <w:rPr>
                <w:rFonts w:ascii="宋体" w:hAnsi="宋体" w:cs="宋体"/>
                <w:sz w:val="24"/>
                <w:szCs w:val="24"/>
              </w:rPr>
              <w:framePr w:hSpace="180" w:wrap="around" w:vAnchor="text" w:hAnchor="page" w:x="1899" w:y="287"/>
            </w:pPr>
            <w:r>
              <w:rPr>
                <w:rFonts w:hint="eastAsia" w:ascii="宋体" w:hAnsi="宋体" w:cs="宋体"/>
                <w:sz w:val="24"/>
                <w:szCs w:val="24"/>
              </w:rPr>
              <w:t xml:space="preserve">投标单位完成调研工作，召开关键环节、典型场景和大中小企业实施路径提纲的专家论证会。</w:t>
            </w:r>
            <w:r>
              <w:rPr>
                <w:rFonts w:ascii="宋体" w:hAnsi="宋体" w:cs="宋体"/>
                <w:sz w:val="24"/>
                <w:szCs w:val="24"/>
              </w:rPr>
            </w:r>
            <w:r/>
          </w:p>
        </w:tc>
      </w:tr>
      <w:tr>
        <w:trPr>
          <w:trHeight w:val="567" w:hRule="exact"/>
        </w:trPr>
        <w:tc>
          <w:tcPr>
            <w:tcW w:w="803"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3</w:t>
            </w:r>
            <w:r>
              <w:rPr>
                <w:rFonts w:ascii="宋体" w:hAnsi="宋体" w:cs="宋体"/>
                <w:sz w:val="24"/>
                <w:szCs w:val="24"/>
              </w:rPr>
            </w:r>
            <w:r/>
          </w:p>
        </w:tc>
        <w:tc>
          <w:tcPr>
            <w:tcW w:w="1968"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2025年1月</w:t>
            </w:r>
            <w:r>
              <w:rPr>
                <w:rFonts w:ascii="宋体" w:hAnsi="宋体" w:cs="宋体"/>
                <w:sz w:val="24"/>
                <w:szCs w:val="24"/>
              </w:rPr>
            </w:r>
            <w:r/>
          </w:p>
        </w:tc>
        <w:tc>
          <w:tcPr>
            <w:tcW w:w="5751" w:type="dxa"/>
            <w:vAlign w:val="center"/>
            <w:textDirection w:val="lrTb"/>
            <w:noWrap w:val="false"/>
          </w:tcPr>
          <w:p>
            <w:pPr>
              <w:pStyle w:val="813"/>
              <w:rPr>
                <w:rFonts w:ascii="宋体" w:hAnsi="宋体" w:cs="宋体"/>
                <w:sz w:val="24"/>
                <w:szCs w:val="24"/>
              </w:rPr>
              <w:framePr w:hSpace="180" w:wrap="around" w:vAnchor="text" w:hAnchor="page" w:x="1899" w:y="287"/>
            </w:pPr>
            <w:r>
              <w:rPr>
                <w:rFonts w:hint="eastAsia" w:ascii="宋体" w:hAnsi="宋体" w:cs="宋体"/>
                <w:sz w:val="24"/>
                <w:szCs w:val="24"/>
              </w:rPr>
              <w:t xml:space="preserve">编制形成第一稿行业实施指南。</w:t>
            </w:r>
            <w:r>
              <w:rPr>
                <w:rFonts w:ascii="宋体" w:hAnsi="宋体" w:cs="宋体"/>
                <w:sz w:val="24"/>
                <w:szCs w:val="24"/>
              </w:rPr>
            </w:r>
            <w:r/>
          </w:p>
        </w:tc>
      </w:tr>
      <w:tr>
        <w:trPr>
          <w:trHeight w:val="567" w:hRule="exact"/>
        </w:trPr>
        <w:tc>
          <w:tcPr>
            <w:tcW w:w="803"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4</w:t>
            </w:r>
            <w:r>
              <w:rPr>
                <w:rFonts w:ascii="宋体" w:hAnsi="宋体" w:cs="宋体"/>
                <w:sz w:val="24"/>
                <w:szCs w:val="24"/>
              </w:rPr>
            </w:r>
            <w:r/>
          </w:p>
        </w:tc>
        <w:tc>
          <w:tcPr>
            <w:tcW w:w="1968"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2025年1月</w:t>
            </w:r>
            <w:r>
              <w:rPr>
                <w:rFonts w:ascii="宋体" w:hAnsi="宋体" w:cs="宋体"/>
                <w:sz w:val="24"/>
                <w:szCs w:val="24"/>
              </w:rPr>
            </w:r>
            <w:r/>
          </w:p>
        </w:tc>
        <w:tc>
          <w:tcPr>
            <w:tcW w:w="5751" w:type="dxa"/>
            <w:vAlign w:val="center"/>
            <w:textDirection w:val="lrTb"/>
            <w:noWrap w:val="false"/>
          </w:tcPr>
          <w:p>
            <w:pPr>
              <w:pStyle w:val="813"/>
              <w:rPr>
                <w:rFonts w:ascii="宋体" w:hAnsi="宋体" w:cs="宋体"/>
                <w:sz w:val="24"/>
                <w:szCs w:val="24"/>
              </w:rPr>
              <w:framePr w:hSpace="180" w:wrap="around" w:vAnchor="text" w:hAnchor="page" w:x="1899" w:y="287"/>
            </w:pPr>
            <w:r>
              <w:rPr>
                <w:rFonts w:hint="eastAsia" w:ascii="宋体" w:hAnsi="宋体" w:cs="宋体"/>
                <w:sz w:val="24"/>
                <w:szCs w:val="24"/>
              </w:rPr>
              <w:t xml:space="preserve">完成行业实施指南中期评审。</w:t>
            </w:r>
            <w:r>
              <w:rPr>
                <w:rFonts w:ascii="宋体" w:hAnsi="宋体" w:cs="宋体"/>
                <w:sz w:val="24"/>
                <w:szCs w:val="24"/>
              </w:rPr>
            </w:r>
            <w:r/>
          </w:p>
        </w:tc>
      </w:tr>
      <w:tr>
        <w:trPr>
          <w:trHeight w:val="842" w:hRule="exact"/>
        </w:trPr>
        <w:tc>
          <w:tcPr>
            <w:tcW w:w="803"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5</w:t>
            </w:r>
            <w:r>
              <w:rPr>
                <w:rFonts w:ascii="宋体" w:hAnsi="宋体" w:cs="宋体"/>
                <w:sz w:val="24"/>
                <w:szCs w:val="24"/>
              </w:rPr>
            </w:r>
            <w:r/>
          </w:p>
        </w:tc>
        <w:tc>
          <w:tcPr>
            <w:tcW w:w="1968"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2025年1月</w:t>
            </w:r>
            <w:r>
              <w:rPr>
                <w:rFonts w:ascii="宋体" w:hAnsi="宋体" w:cs="宋体"/>
                <w:sz w:val="24"/>
                <w:szCs w:val="24"/>
              </w:rPr>
            </w:r>
            <w:r/>
          </w:p>
        </w:tc>
        <w:tc>
          <w:tcPr>
            <w:tcW w:w="5751" w:type="dxa"/>
            <w:vAlign w:val="center"/>
            <w:textDirection w:val="lrTb"/>
            <w:noWrap w:val="false"/>
          </w:tcPr>
          <w:p>
            <w:pPr>
              <w:pStyle w:val="813"/>
              <w:rPr>
                <w:rFonts w:ascii="宋体" w:hAnsi="宋体" w:cs="宋体"/>
                <w:sz w:val="24"/>
                <w:szCs w:val="24"/>
              </w:rPr>
              <w:framePr w:hSpace="180" w:wrap="around" w:vAnchor="text" w:hAnchor="page" w:x="1899" w:y="287"/>
            </w:pPr>
            <w:r>
              <w:rPr>
                <w:rFonts w:hint="eastAsia" w:ascii="宋体" w:hAnsi="宋体" w:cs="宋体"/>
                <w:sz w:val="24"/>
                <w:szCs w:val="24"/>
              </w:rPr>
              <w:t xml:space="preserve">修改第一稿行业实施指南，举办改造投入清单交流会，形成第二稿。</w:t>
            </w:r>
            <w:r>
              <w:rPr>
                <w:rFonts w:ascii="宋体" w:hAnsi="宋体" w:cs="宋体"/>
                <w:sz w:val="24"/>
                <w:szCs w:val="24"/>
              </w:rPr>
            </w:r>
            <w:r/>
          </w:p>
        </w:tc>
      </w:tr>
      <w:tr>
        <w:trPr>
          <w:trHeight w:val="567" w:hRule="exact"/>
        </w:trPr>
        <w:tc>
          <w:tcPr>
            <w:tcW w:w="803"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6</w:t>
            </w:r>
            <w:r>
              <w:rPr>
                <w:rFonts w:ascii="宋体" w:hAnsi="宋体" w:cs="宋体"/>
                <w:sz w:val="24"/>
                <w:szCs w:val="24"/>
              </w:rPr>
            </w:r>
            <w:r/>
          </w:p>
        </w:tc>
        <w:tc>
          <w:tcPr>
            <w:tcW w:w="1968"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2025年2月</w:t>
            </w:r>
            <w:r>
              <w:rPr>
                <w:rFonts w:ascii="宋体" w:hAnsi="宋体" w:cs="宋体"/>
                <w:sz w:val="24"/>
                <w:szCs w:val="24"/>
              </w:rPr>
            </w:r>
            <w:r/>
          </w:p>
        </w:tc>
        <w:tc>
          <w:tcPr>
            <w:tcW w:w="5751" w:type="dxa"/>
            <w:vAlign w:val="center"/>
            <w:textDirection w:val="lrTb"/>
            <w:noWrap w:val="false"/>
          </w:tcPr>
          <w:p>
            <w:pPr>
              <w:pStyle w:val="813"/>
              <w:rPr>
                <w:rFonts w:ascii="宋体" w:hAnsi="宋体" w:cs="宋体"/>
                <w:sz w:val="24"/>
                <w:szCs w:val="24"/>
              </w:rPr>
              <w:framePr w:hSpace="180" w:wrap="around" w:vAnchor="text" w:hAnchor="page" w:x="1899" w:y="287"/>
            </w:pPr>
            <w:r>
              <w:rPr>
                <w:rFonts w:hint="eastAsia" w:ascii="宋体" w:hAnsi="宋体" w:cs="宋体"/>
                <w:sz w:val="24"/>
                <w:szCs w:val="24"/>
              </w:rPr>
              <w:t xml:space="preserve">完成行业实施指南专家评审，完成修订工作。</w:t>
            </w:r>
            <w:r>
              <w:rPr>
                <w:rFonts w:ascii="宋体" w:hAnsi="宋体" w:cs="宋体"/>
                <w:sz w:val="24"/>
                <w:szCs w:val="24"/>
              </w:rPr>
            </w:r>
            <w:r/>
          </w:p>
        </w:tc>
      </w:tr>
      <w:tr>
        <w:trPr>
          <w:trHeight w:val="567" w:hRule="exact"/>
        </w:trPr>
        <w:tc>
          <w:tcPr>
            <w:tcW w:w="803"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7</w:t>
            </w:r>
            <w:r>
              <w:rPr>
                <w:rFonts w:ascii="宋体" w:hAnsi="宋体" w:cs="宋体"/>
                <w:sz w:val="24"/>
                <w:szCs w:val="24"/>
              </w:rPr>
            </w:r>
            <w:r/>
          </w:p>
        </w:tc>
        <w:tc>
          <w:tcPr>
            <w:tcW w:w="1968"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2025年2月</w:t>
            </w:r>
            <w:r>
              <w:rPr>
                <w:rFonts w:ascii="宋体" w:hAnsi="宋体" w:cs="宋体"/>
                <w:sz w:val="24"/>
                <w:szCs w:val="24"/>
              </w:rPr>
            </w:r>
            <w:r/>
          </w:p>
        </w:tc>
        <w:tc>
          <w:tcPr>
            <w:tcW w:w="5751" w:type="dxa"/>
            <w:vAlign w:val="center"/>
            <w:textDirection w:val="lrTb"/>
            <w:noWrap w:val="false"/>
          </w:tcPr>
          <w:p>
            <w:pPr>
              <w:pStyle w:val="813"/>
              <w:rPr>
                <w:rFonts w:ascii="宋体" w:hAnsi="宋体" w:cs="宋体"/>
                <w:sz w:val="24"/>
                <w:szCs w:val="24"/>
              </w:rPr>
              <w:framePr w:hSpace="180" w:wrap="around" w:vAnchor="text" w:hAnchor="page" w:x="1899" w:y="287"/>
            </w:pPr>
            <w:r>
              <w:rPr>
                <w:rFonts w:hint="eastAsia" w:ascii="宋体" w:hAnsi="宋体" w:cs="宋体"/>
                <w:sz w:val="24"/>
                <w:szCs w:val="24"/>
              </w:rPr>
              <w:t xml:space="preserve">完成行业实施指南发布、宣贯活动。</w:t>
            </w:r>
            <w:r>
              <w:rPr>
                <w:rFonts w:ascii="宋体" w:hAnsi="宋体" w:cs="宋体"/>
                <w:sz w:val="24"/>
                <w:szCs w:val="24"/>
              </w:rPr>
            </w:r>
            <w:r/>
          </w:p>
        </w:tc>
      </w:tr>
      <w:tr>
        <w:trPr>
          <w:trHeight w:val="567" w:hRule="exact"/>
        </w:trPr>
        <w:tc>
          <w:tcPr>
            <w:tcW w:w="803"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8</w:t>
            </w:r>
            <w:r>
              <w:rPr>
                <w:rFonts w:ascii="宋体" w:hAnsi="宋体" w:cs="宋体"/>
                <w:sz w:val="24"/>
                <w:szCs w:val="24"/>
              </w:rPr>
            </w:r>
            <w:r/>
          </w:p>
        </w:tc>
        <w:tc>
          <w:tcPr>
            <w:tcW w:w="1968"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2025年4月</w:t>
            </w:r>
            <w:r>
              <w:rPr>
                <w:rFonts w:ascii="宋体" w:hAnsi="宋体" w:cs="宋体"/>
                <w:sz w:val="24"/>
                <w:szCs w:val="24"/>
              </w:rPr>
            </w:r>
            <w:r/>
          </w:p>
        </w:tc>
        <w:tc>
          <w:tcPr>
            <w:tcW w:w="5751" w:type="dxa"/>
            <w:vAlign w:val="center"/>
            <w:textDirection w:val="lrTb"/>
            <w:noWrap w:val="false"/>
          </w:tcPr>
          <w:p>
            <w:pPr>
              <w:pStyle w:val="813"/>
              <w:rPr>
                <w:rFonts w:ascii="宋体" w:hAnsi="宋体" w:cs="宋体"/>
                <w:sz w:val="24"/>
                <w:szCs w:val="24"/>
              </w:rPr>
              <w:framePr w:hSpace="180" w:wrap="around" w:vAnchor="text" w:hAnchor="page" w:x="1899" w:y="287"/>
            </w:pPr>
            <w:r>
              <w:rPr>
                <w:rFonts w:hint="eastAsia" w:ascii="宋体" w:hAnsi="宋体" w:cs="宋体"/>
                <w:sz w:val="24"/>
                <w:szCs w:val="24"/>
              </w:rPr>
              <w:t xml:space="preserve">完成行业实施指南项目验收。</w:t>
            </w:r>
            <w:r>
              <w:rPr>
                <w:rFonts w:ascii="宋体" w:hAnsi="宋体" w:cs="宋体"/>
                <w:sz w:val="24"/>
                <w:szCs w:val="24"/>
              </w:rPr>
            </w:r>
            <w:r/>
          </w:p>
        </w:tc>
      </w:tr>
      <w:tr>
        <w:trPr>
          <w:trHeight w:val="567" w:hRule="exact"/>
        </w:trPr>
        <w:tc>
          <w:tcPr>
            <w:tcW w:w="803"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9</w:t>
            </w:r>
            <w:r>
              <w:rPr>
                <w:rFonts w:ascii="宋体" w:hAnsi="宋体" w:cs="宋体"/>
                <w:sz w:val="24"/>
                <w:szCs w:val="24"/>
              </w:rPr>
            </w:r>
            <w:r/>
          </w:p>
        </w:tc>
        <w:tc>
          <w:tcPr>
            <w:tcW w:w="1968" w:type="dxa"/>
            <w:vAlign w:val="center"/>
            <w:textDirection w:val="lrTb"/>
            <w:noWrap w:val="false"/>
          </w:tcPr>
          <w:p>
            <w:pPr>
              <w:pStyle w:val="813"/>
              <w:jc w:val="center"/>
              <w:rPr>
                <w:rFonts w:ascii="宋体" w:hAnsi="宋体" w:cs="宋体"/>
                <w:sz w:val="24"/>
                <w:szCs w:val="24"/>
              </w:rPr>
              <w:framePr w:hSpace="180" w:wrap="around" w:vAnchor="text" w:hAnchor="page" w:x="1899" w:y="287"/>
            </w:pPr>
            <w:r>
              <w:rPr>
                <w:rFonts w:hint="eastAsia" w:ascii="宋体" w:hAnsi="宋体" w:cs="宋体"/>
                <w:sz w:val="24"/>
                <w:szCs w:val="24"/>
              </w:rPr>
              <w:t xml:space="preserve">2025年6月</w:t>
            </w:r>
            <w:r>
              <w:rPr>
                <w:rFonts w:ascii="宋体" w:hAnsi="宋体" w:cs="宋体"/>
                <w:sz w:val="24"/>
                <w:szCs w:val="24"/>
              </w:rPr>
            </w:r>
            <w:r/>
          </w:p>
        </w:tc>
        <w:tc>
          <w:tcPr>
            <w:tcW w:w="5751" w:type="dxa"/>
            <w:vAlign w:val="center"/>
            <w:textDirection w:val="lrTb"/>
            <w:noWrap w:val="false"/>
          </w:tcPr>
          <w:p>
            <w:pPr>
              <w:pStyle w:val="813"/>
              <w:rPr>
                <w:rFonts w:ascii="宋体" w:hAnsi="宋体" w:cs="宋体"/>
                <w:sz w:val="24"/>
                <w:szCs w:val="24"/>
              </w:rPr>
              <w:framePr w:hSpace="180" w:wrap="around" w:vAnchor="text" w:hAnchor="page" w:x="1899" w:y="287"/>
            </w:pPr>
            <w:r>
              <w:rPr>
                <w:rFonts w:hint="eastAsia" w:ascii="宋体" w:hAnsi="宋体" w:cs="宋体"/>
                <w:sz w:val="24"/>
                <w:szCs w:val="24"/>
              </w:rPr>
              <w:t xml:space="preserve">完成行业实施指南项目绩效评价。</w:t>
            </w:r>
            <w:r>
              <w:rPr>
                <w:rFonts w:ascii="宋体" w:hAnsi="宋体" w:cs="宋体"/>
                <w:sz w:val="24"/>
                <w:szCs w:val="24"/>
              </w:rPr>
            </w:r>
            <w:r/>
          </w:p>
        </w:tc>
      </w:tr>
    </w:tbl>
    <w:p>
      <w:pPr>
        <w:pStyle w:val="813"/>
        <w:ind w:firstLine="480"/>
        <w:spacing w:line="480" w:lineRule="exact"/>
        <w:rPr>
          <w:rFonts w:ascii="宋体" w:hAnsi="宋体" w:cs="宋体"/>
          <w:sz w:val="24"/>
          <w:szCs w:val="24"/>
        </w:rPr>
      </w:pPr>
      <w:r>
        <w:rPr>
          <w:rFonts w:hint="eastAsia" w:ascii="宋体" w:hAnsi="宋体" w:cs="宋体"/>
          <w:sz w:val="24"/>
          <w:szCs w:val="24"/>
          <w:lang w:bidi="ar"/>
        </w:rPr>
        <w:t xml:space="preserve">3.2 </w:t>
      </w:r>
      <w:r>
        <w:rPr>
          <w:rFonts w:hint="eastAsia" w:ascii="宋体" w:hAnsi="宋体" w:cs="宋体"/>
          <w:sz w:val="24"/>
          <w:szCs w:val="24"/>
        </w:rPr>
        <w:t xml:space="preserve">项目承编单位须按照行业实施指南编制大纲（内容见后）要求开展研究撰写并提交最终编制成果，科学把握行业特点，确保编制内容科学合理。在指南编制过程中须围绕编制工作至少召开1场专家论证会、1场改造投入清单交流会，并形成改造投入清单。</w:t>
      </w:r>
      <w:r>
        <w:rPr>
          <w:rFonts w:ascii="宋体" w:hAnsi="宋体" w:cs="宋体"/>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lang w:bidi="ar"/>
        </w:rPr>
        <w:t xml:space="preserve">3.3 </w:t>
      </w:r>
      <w:r>
        <w:rPr>
          <w:rFonts w:hint="eastAsia" w:ascii="宋体" w:hAnsi="宋体" w:cs="宋体"/>
          <w:b/>
          <w:bCs/>
          <w:sz w:val="24"/>
          <w:szCs w:val="24"/>
        </w:rPr>
        <w:t xml:space="preserve">每条产业链行业指南项目承编单位</w:t>
      </w:r>
      <w:r>
        <w:rPr>
          <w:rFonts w:hint="eastAsia" w:ascii="宋体" w:hAnsi="宋体" w:cs="宋体"/>
          <w:sz w:val="24"/>
          <w:szCs w:val="24"/>
        </w:rPr>
        <w:t xml:space="preserve">须举办至少3场指南发布、宣贯、供需对接等专题活动（其中3场活动参加人数不少于50人）</w:t>
      </w:r>
      <w:r>
        <w:rPr>
          <w:rFonts w:hint="eastAsia" w:ascii="宋体" w:hAnsi="宋体" w:cs="宋体"/>
          <w:sz w:val="24"/>
          <w:szCs w:val="24"/>
          <w:lang w:bidi="ar"/>
        </w:rPr>
        <w:t xml:space="preserve">活动地点须在江苏省境内。</w:t>
      </w:r>
      <w:r>
        <w:rPr>
          <w:rFonts w:ascii="宋体" w:hAnsi="宋体" w:cs="宋体"/>
          <w:sz w:val="24"/>
          <w:szCs w:val="24"/>
        </w:rPr>
      </w:r>
      <w:r/>
    </w:p>
    <w:p>
      <w:pPr>
        <w:pStyle w:val="844"/>
        <w:ind w:firstLine="480"/>
        <w:spacing w:line="480" w:lineRule="exact"/>
        <w:rPr>
          <w:rFonts w:hAnsi="宋体" w:cs="宋体"/>
          <w:b/>
          <w:bCs/>
          <w:sz w:val="24"/>
          <w:szCs w:val="24"/>
          <w:lang w:bidi="ar"/>
        </w:rPr>
      </w:pPr>
      <w:r>
        <w:rPr>
          <w:rFonts w:hint="eastAsia" w:hAnsi="宋体"/>
          <w:sz w:val="24"/>
          <w:szCs w:val="24"/>
        </w:rPr>
        <w:t xml:space="preserve">3.4 项目承编单位须根据《江苏省制造业“智改数转网联”典型场景参考指引》（内容见后）研究关键环节与典型场景。</w:t>
      </w:r>
      <w:r>
        <w:rPr>
          <w:rFonts w:hint="eastAsia" w:hAnsi="宋体" w:cs="宋体"/>
          <w:sz w:val="24"/>
          <w:szCs w:val="24"/>
        </w:rPr>
        <w:t xml:space="preserve">原则上，</w:t>
      </w:r>
      <w:r>
        <w:rPr>
          <w:rFonts w:hint="eastAsia" w:hAnsi="宋体" w:cs="宋体"/>
          <w:b/>
          <w:bCs/>
          <w:sz w:val="24"/>
          <w:szCs w:val="24"/>
        </w:rPr>
        <w:t xml:space="preserve">每个指南在“环节与场景”部分至少包含10个场景案例（含针对场景的优秀解决方案），至少包含10个典型企业案例，以及服务商目录。</w:t>
      </w:r>
      <w:r>
        <w:rPr>
          <w:rFonts w:hAnsi="宋体" w:cs="宋体"/>
          <w:b/>
          <w:bCs/>
          <w:sz w:val="24"/>
          <w:szCs w:val="24"/>
          <w:lang w:bidi="ar"/>
        </w:r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4. 项目经费管理要求</w:t>
      </w:r>
      <w:r>
        <w:rPr>
          <w:rFonts w:ascii="宋体" w:hAnsi="宋体" w:cs="宋体"/>
          <w:b/>
          <w:bCs/>
          <w:sz w:val="24"/>
          <w:szCs w:val="24"/>
        </w:rPr>
      </w:r>
      <w:r/>
    </w:p>
    <w:p>
      <w:pPr>
        <w:pStyle w:val="813"/>
        <w:ind w:firstLine="480"/>
        <w:spacing w:line="480" w:lineRule="exact"/>
        <w:rPr>
          <w:rFonts w:ascii="宋体" w:hAnsi="宋体" w:cs="宋体"/>
          <w:b/>
          <w:bCs/>
          <w:sz w:val="24"/>
          <w:szCs w:val="24"/>
          <w:lang w:bidi="ar"/>
        </w:rPr>
      </w:pPr>
      <w:r>
        <w:rPr>
          <w:rFonts w:hint="eastAsia" w:ascii="宋体" w:hAnsi="宋体" w:cs="宋体"/>
          <w:sz w:val="24"/>
          <w:szCs w:val="24"/>
          <w:lang w:bidi="ar"/>
        </w:rPr>
        <w:t xml:space="preserve">4.1 </w:t>
      </w:r>
      <w:r>
        <w:rPr>
          <w:rFonts w:hint="eastAsia" w:ascii="宋体" w:hAnsi="宋体" w:cs="宋体"/>
          <w:b/>
          <w:bCs/>
          <w:sz w:val="24"/>
          <w:szCs w:val="24"/>
          <w:lang w:bidi="ar"/>
        </w:rPr>
        <w:t xml:space="preserve">行业实施指南承编单位不得转包分包编制项目。</w:t>
      </w:r>
      <w:r>
        <w:rPr>
          <w:rFonts w:ascii="宋体" w:hAnsi="宋体" w:cs="宋体"/>
          <w:b/>
          <w:bCs/>
          <w:sz w:val="24"/>
          <w:szCs w:val="24"/>
          <w:lang w:bidi="ar"/>
        </w:rPr>
      </w:r>
      <w:r/>
    </w:p>
    <w:p>
      <w:pPr>
        <w:pStyle w:val="844"/>
        <w:ind w:firstLine="480"/>
        <w:spacing w:line="480" w:lineRule="exact"/>
        <w:rPr>
          <w:rFonts w:hAnsi="宋体" w:cs="宋体"/>
          <w:sz w:val="24"/>
          <w:szCs w:val="24"/>
          <w:lang w:bidi="ar"/>
        </w:rPr>
      </w:pPr>
      <w:r>
        <w:rPr>
          <w:rFonts w:hint="eastAsia" w:hAnsi="宋体" w:cs="宋体"/>
          <w:sz w:val="24"/>
          <w:szCs w:val="24"/>
          <w:lang w:bidi="ar"/>
        </w:rPr>
        <w:t xml:space="preserve">4.2</w:t>
      </w:r>
      <w:r>
        <w:rPr>
          <w:rFonts w:hint="eastAsia" w:hAnsi="宋体"/>
          <w:sz w:val="24"/>
          <w:szCs w:val="24"/>
        </w:rPr>
        <w:t xml:space="preserve">项目经费仅限于以下支出：项目实施的人工费用（相关员工薪酬的合理分摊部分，口径含五险一金等福利性费用）、外聘专家劳务费（不高于江苏省级机关评审工作专家劳务费标准）、差旅费（不高于江苏省级机关差旅费标准）、印刷费；会议等活动费（含宣贯、推广、论证、验收等，不高于省级机关三类会议费用支出标准）；宣传报道费；审计报告费；标准制定费；税金。不得向省工信厅工作人员支付任何形式报酬。项目实施产生的相关发票不得在其他财政资金项目中重复使用。经费最终金额以财政核定拨付金额为准，不得用于上述规定以外的其他用途。</w:t>
      </w:r>
      <w:r>
        <w:rPr>
          <w:rFonts w:hAnsi="宋体" w:cs="宋体"/>
          <w:sz w:val="24"/>
          <w:szCs w:val="24"/>
          <w:lang w:bidi="ar"/>
        </w:rPr>
      </w:r>
      <w:r/>
    </w:p>
    <w:p>
      <w:pPr>
        <w:pStyle w:val="844"/>
        <w:ind w:firstLine="480"/>
        <w:spacing w:line="480" w:lineRule="exact"/>
        <w:rPr>
          <w:rFonts w:hAnsi="宋体"/>
          <w:sz w:val="24"/>
          <w:szCs w:val="24"/>
        </w:rPr>
      </w:pPr>
      <w:r>
        <w:rPr>
          <w:rFonts w:hint="eastAsia" w:hAnsi="宋体"/>
          <w:sz w:val="24"/>
          <w:szCs w:val="24"/>
        </w:rPr>
        <w:t xml:space="preserve">4.3 乙方须建立落实指南编制项目资金管理工作机制，编制和执行项目预算，主动配合省工信厅及其他相关部门的监督、检查、审计与绩效管理。</w:t>
      </w:r>
      <w:r>
        <w:rPr>
          <w:rFonts w:hAnsi="宋体"/>
          <w:sz w:val="24"/>
          <w:szCs w:val="24"/>
        </w:rPr>
      </w:r>
      <w:r/>
    </w:p>
    <w:p>
      <w:pPr>
        <w:pStyle w:val="844"/>
        <w:ind w:firstLine="480"/>
        <w:spacing w:line="480" w:lineRule="exact"/>
        <w:rPr>
          <w:rFonts w:hAnsi="宋体"/>
          <w:sz w:val="24"/>
          <w:szCs w:val="24"/>
        </w:rPr>
      </w:pPr>
      <w:r>
        <w:rPr>
          <w:rFonts w:hint="eastAsia" w:hAnsi="宋体" w:cs="宋体"/>
          <w:sz w:val="24"/>
          <w:szCs w:val="24"/>
          <w:lang w:bidi="ar"/>
        </w:rPr>
        <w:t xml:space="preserve">4.4 </w:t>
      </w:r>
      <w:r>
        <w:rPr>
          <w:rFonts w:hint="eastAsia" w:hAnsi="宋体" w:cs="宋体"/>
          <w:sz w:val="24"/>
          <w:szCs w:val="24"/>
          <w:lang w:val="zh-CN" w:bidi="ar"/>
        </w:rPr>
        <w:t xml:space="preserve">付款方式：</w:t>
      </w:r>
      <w:r>
        <w:rPr>
          <w:rFonts w:hint="eastAsia" w:hAnsi="宋体"/>
          <w:sz w:val="24"/>
          <w:szCs w:val="24"/>
        </w:rPr>
        <w:t xml:space="preserve">按合同执行情况支付项目合同经费；签订合同和项目任务书后20日内，支付合同价格的50%，提交项目成果并通过项目验收后，支付剩余合同经费。</w:t>
      </w:r>
      <w:r>
        <w:rPr>
          <w:rFonts w:hAnsi="宋体"/>
          <w:sz w:val="24"/>
          <w:szCs w:val="24"/>
        </w:rPr>
      </w:r>
      <w:r/>
    </w:p>
    <w:p>
      <w:pPr>
        <w:pStyle w:val="813"/>
        <w:ind w:firstLine="482"/>
        <w:jc w:val="left"/>
        <w:spacing w:line="480" w:lineRule="exact"/>
        <w:widowControl/>
        <w:rPr>
          <w:rFonts w:ascii="宋体" w:hAnsi="宋体" w:cs="宋体"/>
          <w:b/>
          <w:bCs/>
          <w:sz w:val="24"/>
          <w:szCs w:val="24"/>
        </w:rPr>
      </w:pPr>
      <w:r>
        <w:rPr>
          <w:rFonts w:hint="eastAsia" w:ascii="宋体" w:hAnsi="宋体" w:cs="宋体"/>
          <w:b/>
          <w:bCs/>
          <w:sz w:val="24"/>
          <w:szCs w:val="24"/>
        </w:rPr>
        <w:t xml:space="preserve">二、各分包具体要求</w:t>
      </w:r>
      <w:r>
        <w:rPr>
          <w:rFonts w:ascii="宋体" w:hAnsi="宋体" w:cs="宋体"/>
          <w:b/>
          <w:bCs/>
          <w:sz w:val="24"/>
          <w:szCs w:val="24"/>
        </w:rPr>
      </w:r>
      <w:r/>
    </w:p>
    <w:p>
      <w:pPr>
        <w:pStyle w:val="813"/>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分包1：江苏省卫星行业智改数转网联实施指南</w:t>
      </w:r>
      <w:r>
        <w:rPr>
          <w:rFonts w:ascii="宋体" w:hAnsi="宋体" w:cs="宋体"/>
          <w:sz w:val="24"/>
          <w:szCs w:val="24"/>
          <w:lang w:bidi="ar"/>
        </w:r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rPr>
          <w:rFonts w:ascii="宋体" w:hAnsi="宋体" w:cs="宋体"/>
          <w:b/>
          <w:bCs/>
          <w:sz w:val="24"/>
          <w:szCs w:val="24"/>
        </w:rPr>
      </w:r>
      <w:r/>
    </w:p>
    <w:p>
      <w:pPr>
        <w:pStyle w:val="813"/>
        <w:ind w:firstLine="482"/>
        <w:spacing w:line="480" w:lineRule="exact"/>
        <w:rPr>
          <w:rFonts w:ascii="宋体" w:hAnsi="宋体"/>
          <w:bCs/>
          <w:sz w:val="24"/>
          <w:szCs w:val="24"/>
        </w:rPr>
      </w:pPr>
      <w:r>
        <w:rPr>
          <w:rFonts w:hint="eastAsia" w:ascii="宋体" w:hAnsi="宋体"/>
          <w:bCs/>
          <w:sz w:val="24"/>
          <w:szCs w:val="24"/>
        </w:rPr>
        <w:t xml:space="preserve">1.1 开展指南编制前调研论证。</w:t>
      </w:r>
      <w:r>
        <w:rPr>
          <w:rFonts w:ascii="宋体" w:hAnsi="宋体"/>
          <w:bCs/>
          <w:sz w:val="24"/>
          <w:szCs w:val="24"/>
        </w:rPr>
      </w:r>
      <w:r/>
    </w:p>
    <w:p>
      <w:pPr>
        <w:pStyle w:val="813"/>
        <w:ind w:firstLine="482"/>
        <w:spacing w:line="480" w:lineRule="exact"/>
        <w:rPr>
          <w:rFonts w:ascii="宋体" w:hAnsi="宋体"/>
          <w:bCs/>
          <w:sz w:val="24"/>
          <w:szCs w:val="24"/>
        </w:rPr>
      </w:pPr>
      <w:r>
        <w:rPr>
          <w:rFonts w:hint="eastAsia" w:ascii="宋体" w:hAnsi="宋体"/>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省内卫星行业</w:t>
      </w:r>
      <w:r>
        <w:rPr>
          <w:bCs/>
          <w:sz w:val="24"/>
          <w:szCs w:val="24"/>
        </w:rPr>
        <w:t xml:space="preserve">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覆盖行业大中小企业和产业链各环节，</w:t>
      </w:r>
      <w:r>
        <w:rPr>
          <w:rFonts w:hint="eastAsia"/>
          <w:bCs/>
          <w:sz w:val="24"/>
          <w:szCs w:val="24"/>
        </w:rPr>
        <w:t xml:space="preserve">重点调研</w:t>
      </w:r>
      <w:r>
        <w:rPr>
          <w:bCs/>
          <w:sz w:val="24"/>
          <w:szCs w:val="24"/>
        </w:rPr>
        <w:t xml:space="preserve">行业</w:t>
      </w:r>
      <w:r>
        <w:rPr>
          <w:rFonts w:hint="eastAsia"/>
          <w:bCs/>
          <w:sz w:val="24"/>
          <w:szCs w:val="24"/>
        </w:rPr>
        <w:t xml:space="preserve">智改数转</w:t>
      </w:r>
      <w:r>
        <w:rPr>
          <w:bCs/>
          <w:sz w:val="24"/>
          <w:szCs w:val="24"/>
        </w:rPr>
        <w:t xml:space="preserve">网联现状和痛点难点，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不少于15</w:t>
      </w:r>
      <w:r>
        <w:rPr>
          <w:rFonts w:hint="eastAsia"/>
          <w:bCs/>
          <w:sz w:val="24"/>
          <w:szCs w:val="24"/>
        </w:rPr>
        <w:t xml:space="preserve">家</w:t>
      </w:r>
      <w:r>
        <w:rPr>
          <w:bCs/>
          <w:sz w:val="24"/>
          <w:szCs w:val="24"/>
        </w:rPr>
        <w:t xml:space="preserve">，</w:t>
      </w:r>
      <w:r>
        <w:rPr>
          <w:rFonts w:hint="eastAsia"/>
          <w:bCs/>
          <w:sz w:val="24"/>
          <w:szCs w:val="24"/>
        </w:rPr>
        <w:t xml:space="preserve">调研范围应涉及卫星平台</w:t>
      </w:r>
      <w:r>
        <w:rPr>
          <w:bCs/>
          <w:sz w:val="24"/>
          <w:szCs w:val="24"/>
        </w:rPr>
        <w:t xml:space="preserve">和</w:t>
      </w:r>
      <w:r>
        <w:rPr>
          <w:rFonts w:hint="eastAsia"/>
          <w:bCs/>
          <w:sz w:val="24"/>
          <w:szCs w:val="24"/>
        </w:rPr>
        <w:t xml:space="preserve">部</w:t>
      </w:r>
      <w:r>
        <w:rPr>
          <w:bCs/>
          <w:sz w:val="24"/>
          <w:szCs w:val="24"/>
        </w:rPr>
        <w:t xml:space="preserve">件、组件</w:t>
      </w:r>
      <w:r>
        <w:rPr>
          <w:rFonts w:hint="eastAsia"/>
          <w:bCs/>
          <w:sz w:val="24"/>
          <w:szCs w:val="24"/>
        </w:rPr>
        <w:t xml:space="preserve">、载荷、地面设备等生产以及原材料、设备、应用等上下游行业。</w:t>
      </w:r>
      <w:r>
        <w:rPr>
          <w:rFonts w:ascii="宋体" w:hAnsi="宋体"/>
          <w:bCs/>
          <w:sz w:val="24"/>
          <w:szCs w:val="24"/>
        </w:rPr>
      </w:r>
      <w:r/>
    </w:p>
    <w:p>
      <w:pPr>
        <w:pStyle w:val="813"/>
        <w:ind w:firstLine="482"/>
        <w:spacing w:line="480" w:lineRule="exact"/>
        <w:rPr>
          <w:bCs/>
          <w:sz w:val="24"/>
          <w:szCs w:val="24"/>
        </w:rPr>
      </w:pPr>
      <w:r>
        <w:rPr>
          <w:rFonts w:hint="eastAsia" w:ascii="宋体" w:hAnsi="宋体"/>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初步形成卫星</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pStyle w:val="813"/>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2024年12月底前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trHeight w:val="370"/>
        </w:trPr>
        <w:tc>
          <w:tcPr>
            <w:tcW w:w="1168" w:type="dxa"/>
            <w:vAlign w:val="center"/>
            <w:textDirection w:val="lrTb"/>
            <w:noWrap w:val="false"/>
          </w:tcPr>
          <w:p>
            <w:pPr>
              <w:pStyle w:val="813"/>
              <w:jc w:val="center"/>
              <w:spacing w:line="480" w:lineRule="exact"/>
            </w:pPr>
            <w:r>
              <w:t xml:space="preserve">序号</w:t>
            </w:r>
            <w:r/>
          </w:p>
        </w:tc>
        <w:tc>
          <w:tcPr>
            <w:tcW w:w="3858" w:type="dxa"/>
            <w:vAlign w:val="center"/>
            <w:textDirection w:val="lrTb"/>
            <w:noWrap w:val="false"/>
          </w:tcPr>
          <w:p>
            <w:pPr>
              <w:pStyle w:val="813"/>
              <w:jc w:val="center"/>
              <w:spacing w:line="480" w:lineRule="exact"/>
            </w:pPr>
            <w:r>
              <w:t xml:space="preserve">成果名称</w:t>
            </w:r>
            <w:r/>
          </w:p>
        </w:tc>
        <w:tc>
          <w:tcPr>
            <w:tcW w:w="1978" w:type="dxa"/>
            <w:vAlign w:val="center"/>
            <w:textDirection w:val="lrTb"/>
            <w:noWrap w:val="false"/>
          </w:tcPr>
          <w:p>
            <w:pPr>
              <w:pStyle w:val="813"/>
              <w:jc w:val="center"/>
              <w:spacing w:line="480" w:lineRule="exact"/>
            </w:pPr>
            <w:r>
              <w:t xml:space="preserve">数量（套/本）</w:t>
            </w:r>
            <w:r/>
          </w:p>
        </w:tc>
        <w:tc>
          <w:tcPr>
            <w:tcW w:w="1939" w:type="dxa"/>
            <w:vAlign w:val="center"/>
            <w:textDirection w:val="lrTb"/>
            <w:noWrap w:val="false"/>
          </w:tcPr>
          <w:p>
            <w:pPr>
              <w:pStyle w:val="813"/>
              <w:jc w:val="center"/>
              <w:spacing w:line="480" w:lineRule="exact"/>
            </w:pPr>
            <w:r>
              <w:rPr>
                <w:rFonts w:hint="eastAsia"/>
              </w:rPr>
              <w:t xml:space="preserve">完成时间</w:t>
            </w:r>
            <w:r/>
          </w:p>
        </w:tc>
      </w:tr>
      <w:tr>
        <w:trPr>
          <w:trHeight w:val="370"/>
        </w:trPr>
        <w:tc>
          <w:tcPr>
            <w:tcW w:w="1168" w:type="dxa"/>
            <w:vAlign w:val="center"/>
            <w:textDirection w:val="lrTb"/>
            <w:noWrap w:val="false"/>
          </w:tcPr>
          <w:p>
            <w:pPr>
              <w:pStyle w:val="813"/>
              <w:jc w:val="center"/>
              <w:spacing w:line="480" w:lineRule="exact"/>
            </w:pPr>
            <w:r>
              <w:t xml:space="preserve">1</w:t>
            </w:r>
            <w:r/>
          </w:p>
        </w:tc>
        <w:tc>
          <w:tcPr>
            <w:tcW w:w="3858" w:type="dxa"/>
            <w:vAlign w:val="center"/>
            <w:textDirection w:val="lrTb"/>
            <w:noWrap w:val="false"/>
          </w:tcPr>
          <w:p>
            <w:pPr>
              <w:pStyle w:val="813"/>
              <w:jc w:val="center"/>
              <w:spacing w:line="480" w:lineRule="exact"/>
            </w:pPr>
            <w:r>
              <w:rPr>
                <w:rFonts w:hint="eastAsia"/>
              </w:rPr>
              <w:t xml:space="preserve">指南编制工作方案</w:t>
            </w:r>
            <w:r/>
          </w:p>
        </w:tc>
        <w:tc>
          <w:tcPr>
            <w:tcW w:w="1978" w:type="dxa"/>
            <w:vAlign w:val="center"/>
            <w:textDirection w:val="lrTb"/>
            <w:noWrap w:val="false"/>
          </w:tcPr>
          <w:p>
            <w:pPr>
              <w:pStyle w:val="813"/>
              <w:jc w:val="center"/>
              <w:spacing w:line="480" w:lineRule="exact"/>
            </w:pPr>
            <w:r>
              <w:rPr>
                <w:rFonts w:hint="eastAsia"/>
              </w:rPr>
              <w:t xml:space="preserve">1</w:t>
            </w:r>
            <w:r/>
          </w:p>
        </w:tc>
        <w:tc>
          <w:tcPr>
            <w:tcW w:w="1939" w:type="dxa"/>
            <w:vAlign w:val="center"/>
            <w:textDirection w:val="lrTb"/>
            <w:noWrap w:val="false"/>
          </w:tcPr>
          <w:p>
            <w:pPr>
              <w:pStyle w:val="813"/>
              <w:jc w:val="center"/>
              <w:spacing w:line="480" w:lineRule="exact"/>
            </w:pPr>
            <w:r>
              <w:rPr>
                <w:rFonts w:hint="eastAsia"/>
              </w:rPr>
              <w:t xml:space="preserve">2024年12月底前</w:t>
            </w:r>
            <w:r/>
          </w:p>
        </w:tc>
      </w:tr>
      <w:tr>
        <w:trPr>
          <w:trHeight w:val="440"/>
        </w:trPr>
        <w:tc>
          <w:tcPr>
            <w:tcW w:w="1168" w:type="dxa"/>
            <w:vAlign w:val="center"/>
            <w:textDirection w:val="lrTb"/>
            <w:noWrap w:val="false"/>
          </w:tcPr>
          <w:p>
            <w:pPr>
              <w:pStyle w:val="813"/>
              <w:jc w:val="center"/>
              <w:spacing w:line="480" w:lineRule="exact"/>
            </w:pPr>
            <w:r>
              <w:t xml:space="preserve">2</w:t>
            </w:r>
            <w:r/>
          </w:p>
        </w:tc>
        <w:tc>
          <w:tcPr>
            <w:tcW w:w="3858" w:type="dxa"/>
            <w:vAlign w:val="center"/>
            <w:textDirection w:val="lrTb"/>
            <w:noWrap w:val="false"/>
          </w:tcPr>
          <w:p>
            <w:pPr>
              <w:pStyle w:val="813"/>
              <w:jc w:val="center"/>
              <w:spacing w:line="480" w:lineRule="exact"/>
            </w:pPr>
            <w:r>
              <w:t xml:space="preserve">调研报告</w:t>
            </w:r>
            <w:r/>
          </w:p>
        </w:tc>
        <w:tc>
          <w:tcPr>
            <w:tcW w:w="1978" w:type="dxa"/>
            <w:vAlign w:val="center"/>
            <w:textDirection w:val="lrTb"/>
            <w:noWrap w:val="false"/>
          </w:tcPr>
          <w:p>
            <w:pPr>
              <w:pStyle w:val="813"/>
              <w:jc w:val="center"/>
              <w:spacing w:line="480" w:lineRule="exact"/>
            </w:pPr>
            <w:r>
              <w:t xml:space="preserve">1</w:t>
            </w:r>
            <w:r/>
          </w:p>
        </w:tc>
        <w:tc>
          <w:tcPr>
            <w:tcW w:w="1939" w:type="dxa"/>
            <w:vAlign w:val="center"/>
            <w:textDirection w:val="lrTb"/>
            <w:noWrap w:val="false"/>
          </w:tcPr>
          <w:p>
            <w:pPr>
              <w:pStyle w:val="813"/>
              <w:jc w:val="center"/>
              <w:spacing w:line="480" w:lineRule="exact"/>
            </w:pPr>
            <w:r>
              <w:rPr>
                <w:rFonts w:hint="eastAsia"/>
              </w:rPr>
              <w:t xml:space="preserve">2024年12月底前</w:t>
            </w:r>
            <w:r/>
          </w:p>
        </w:tc>
      </w:tr>
      <w:tr>
        <w:trPr>
          <w:trHeight w:val="440"/>
        </w:trPr>
        <w:tc>
          <w:tcPr>
            <w:tcW w:w="1168" w:type="dxa"/>
            <w:vAlign w:val="center"/>
            <w:textDirection w:val="lrTb"/>
            <w:noWrap w:val="false"/>
          </w:tcPr>
          <w:p>
            <w:pPr>
              <w:pStyle w:val="813"/>
              <w:jc w:val="center"/>
              <w:spacing w:line="480" w:lineRule="exact"/>
            </w:pPr>
            <w:r>
              <w:t xml:space="preserve">3</w:t>
            </w:r>
            <w:r/>
          </w:p>
        </w:tc>
        <w:tc>
          <w:tcPr>
            <w:tcW w:w="3858" w:type="dxa"/>
            <w:vAlign w:val="center"/>
            <w:textDirection w:val="lrTb"/>
            <w:noWrap w:val="false"/>
          </w:tcPr>
          <w:p>
            <w:pPr>
              <w:pStyle w:val="813"/>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pStyle w:val="813"/>
              <w:jc w:val="center"/>
              <w:spacing w:line="480" w:lineRule="exact"/>
            </w:pPr>
            <w:r>
              <w:rPr>
                <w:rFonts w:hint="eastAsia"/>
              </w:rPr>
              <w:t xml:space="preserve">≥</w:t>
            </w:r>
            <w:r>
              <w:t xml:space="preserve">1</w:t>
            </w:r>
            <w:r/>
          </w:p>
        </w:tc>
        <w:tc>
          <w:tcPr>
            <w:tcW w:w="1939" w:type="dxa"/>
            <w:vAlign w:val="center"/>
            <w:textDirection w:val="lrTb"/>
            <w:noWrap w:val="false"/>
          </w:tcPr>
          <w:p>
            <w:pPr>
              <w:pStyle w:val="813"/>
              <w:jc w:val="center"/>
              <w:spacing w:line="480" w:lineRule="exact"/>
            </w:pPr>
            <w:r>
              <w:rPr>
                <w:rFonts w:hint="eastAsia"/>
              </w:rPr>
              <w:t xml:space="preserve">2024年12月底前</w:t>
            </w:r>
            <w:r/>
          </w:p>
        </w:tc>
      </w:tr>
      <w:tr>
        <w:trPr>
          <w:trHeight w:val="380"/>
        </w:trPr>
        <w:tc>
          <w:tcPr>
            <w:tcW w:w="1168" w:type="dxa"/>
            <w:vAlign w:val="center"/>
            <w:textDirection w:val="lrTb"/>
            <w:noWrap w:val="false"/>
          </w:tcPr>
          <w:p>
            <w:pPr>
              <w:pStyle w:val="813"/>
              <w:jc w:val="center"/>
              <w:spacing w:line="480" w:lineRule="exact"/>
            </w:pPr>
            <w:r>
              <w:t xml:space="preserve">4</w:t>
            </w:r>
            <w:r/>
          </w:p>
        </w:tc>
        <w:tc>
          <w:tcPr>
            <w:tcW w:w="3858" w:type="dxa"/>
            <w:vAlign w:val="center"/>
            <w:textDirection w:val="lrTb"/>
            <w:noWrap w:val="false"/>
          </w:tcPr>
          <w:p>
            <w:pPr>
              <w:pStyle w:val="813"/>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pStyle w:val="813"/>
              <w:jc w:val="center"/>
              <w:spacing w:line="480" w:lineRule="exact"/>
            </w:pPr>
            <w:r>
              <w:t xml:space="preserve">1</w:t>
            </w:r>
            <w:r/>
          </w:p>
        </w:tc>
        <w:tc>
          <w:tcPr>
            <w:tcW w:w="1939" w:type="dxa"/>
            <w:vAlign w:val="center"/>
            <w:textDirection w:val="lrTb"/>
            <w:noWrap w:val="false"/>
          </w:tcPr>
          <w:p>
            <w:pPr>
              <w:pStyle w:val="813"/>
              <w:jc w:val="center"/>
              <w:spacing w:line="480" w:lineRule="exact"/>
            </w:pPr>
            <w:r>
              <w:rPr>
                <w:rFonts w:hint="eastAsia"/>
              </w:rPr>
              <w:t xml:space="preserve">2024年12月底前</w:t>
            </w:r>
            <w:r/>
          </w:p>
        </w:tc>
      </w:tr>
    </w:tbl>
    <w:p>
      <w:pPr>
        <w:pStyle w:val="813"/>
        <w:ind w:firstLine="482"/>
        <w:spacing w:line="480" w:lineRule="exact"/>
        <w:rPr>
          <w:rFonts w:ascii="宋体" w:hAnsi="宋体"/>
          <w:bCs/>
          <w:sz w:val="24"/>
          <w:szCs w:val="24"/>
        </w:rPr>
      </w:pPr>
      <w:r>
        <w:rPr>
          <w:rFonts w:hint="eastAsia" w:ascii="宋体" w:hAnsi="宋体"/>
          <w:bCs/>
          <w:sz w:val="24"/>
          <w:szCs w:val="24"/>
        </w:rPr>
        <w:t xml:space="preserve">1.2</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rPr>
          <w:rFonts w:ascii="宋体" w:hAnsi="宋体"/>
          <w:bCs/>
          <w:sz w:val="24"/>
          <w:szCs w:val="24"/>
        </w:rPr>
      </w:r>
      <w:r/>
    </w:p>
    <w:p>
      <w:pPr>
        <w:pStyle w:val="813"/>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w:t>
      </w:r>
      <w:r>
        <w:rPr>
          <w:rFonts w:hint="eastAsia"/>
          <w:bCs/>
          <w:sz w:val="24"/>
          <w:szCs w:val="24"/>
        </w:rPr>
        <w:t xml:space="preserve">5年1月底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投入清单等附件</w:t>
      </w:r>
      <w:r>
        <w:rPr>
          <w:rFonts w:hint="eastAsia"/>
          <w:bCs/>
          <w:sz w:val="24"/>
          <w:szCs w:val="24"/>
        </w:rPr>
        <w:t xml:space="preserve">，关键</w:t>
      </w:r>
      <w:r>
        <w:rPr>
          <w:bCs/>
          <w:sz w:val="24"/>
          <w:szCs w:val="24"/>
        </w:rPr>
        <w:t xml:space="preserve">环节与典型应用场景</w:t>
      </w:r>
      <w:r>
        <w:rPr>
          <w:rFonts w:hint="eastAsia"/>
          <w:bCs/>
          <w:sz w:val="24"/>
          <w:szCs w:val="24"/>
        </w:rPr>
        <w:t xml:space="preserve">（包含但不限于工艺开发、智能制造、质量追溯、产品入库、经营管理、运维管理、安全管理等）</w:t>
      </w:r>
      <w:r>
        <w:rPr>
          <w:bCs/>
          <w:sz w:val="24"/>
          <w:szCs w:val="24"/>
        </w:rPr>
        <w:t xml:space="preserve">应参考《江苏省制造业“智改数转网联”典型场景参考指引》，相关附件应符合</w:t>
      </w:r>
      <w:r>
        <w:rPr>
          <w:rFonts w:hint="eastAsia"/>
          <w:bCs/>
          <w:sz w:val="24"/>
          <w:szCs w:val="24"/>
        </w:rPr>
        <w:t xml:space="preserve">卫星</w:t>
      </w:r>
      <w:r>
        <w:rPr>
          <w:bCs/>
          <w:sz w:val="24"/>
          <w:szCs w:val="24"/>
        </w:rPr>
        <w:t xml:space="preserve">行业发展</w:t>
      </w:r>
      <w:r>
        <w:rPr>
          <w:rFonts w:hint="eastAsia"/>
          <w:bCs/>
          <w:sz w:val="24"/>
          <w:szCs w:val="24"/>
        </w:rPr>
        <w:t xml:space="preserve">实际</w:t>
      </w:r>
      <w:r>
        <w:rPr>
          <w:bCs/>
          <w:sz w:val="24"/>
          <w:szCs w:val="24"/>
        </w:rPr>
        <w:t xml:space="preserve">需求。</w:t>
      </w:r>
      <w:r/>
    </w:p>
    <w:p>
      <w:pPr>
        <w:pStyle w:val="813"/>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。2025年1月底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pStyle w:val="813"/>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2025年2月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pStyle w:val="813"/>
        <w:ind w:firstLine="482"/>
        <w:spacing w:line="480" w:lineRule="exact"/>
        <w:rPr>
          <w:bCs/>
          <w:sz w:val="24"/>
          <w:szCs w:val="24"/>
        </w:rPr>
      </w:pPr>
      <w:r>
        <w:rPr>
          <w:bCs/>
          <w:sz w:val="24"/>
          <w:szCs w:val="24"/>
        </w:rPr>
        <w:t xml:space="preserve">本阶段服务成果：</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tc>
          <w:tcPr>
            <w:tcW w:w="1475" w:type="dxa"/>
            <w:vAlign w:val="center"/>
            <w:textDirection w:val="lrTb"/>
            <w:noWrap w:val="false"/>
          </w:tcPr>
          <w:p>
            <w:pPr>
              <w:pStyle w:val="813"/>
              <w:jc w:val="center"/>
              <w:spacing w:line="480" w:lineRule="exact"/>
            </w:pPr>
            <w:r>
              <w:t xml:space="preserve">序号</w:t>
            </w:r>
            <w:r/>
          </w:p>
        </w:tc>
        <w:tc>
          <w:tcPr>
            <w:tcW w:w="3692" w:type="dxa"/>
            <w:vAlign w:val="center"/>
            <w:textDirection w:val="lrTb"/>
            <w:noWrap w:val="false"/>
          </w:tcPr>
          <w:p>
            <w:pPr>
              <w:pStyle w:val="813"/>
              <w:jc w:val="center"/>
              <w:spacing w:line="480" w:lineRule="exact"/>
            </w:pPr>
            <w:r>
              <w:t xml:space="preserve">成果名称</w:t>
            </w:r>
            <w:r/>
          </w:p>
        </w:tc>
        <w:tc>
          <w:tcPr>
            <w:tcW w:w="1916" w:type="dxa"/>
            <w:vAlign w:val="center"/>
            <w:textDirection w:val="lrTb"/>
            <w:noWrap w:val="false"/>
          </w:tcPr>
          <w:p>
            <w:pPr>
              <w:pStyle w:val="813"/>
              <w:jc w:val="center"/>
              <w:spacing w:line="480" w:lineRule="exact"/>
            </w:pPr>
            <w:r>
              <w:t xml:space="preserve">数量（套/件/场）</w:t>
            </w:r>
            <w:r/>
          </w:p>
        </w:tc>
        <w:tc>
          <w:tcPr>
            <w:tcW w:w="1860" w:type="dxa"/>
            <w:vAlign w:val="center"/>
            <w:textDirection w:val="lrTb"/>
            <w:noWrap w:val="false"/>
          </w:tcPr>
          <w:p>
            <w:pPr>
              <w:pStyle w:val="813"/>
              <w:jc w:val="center"/>
              <w:spacing w:line="480" w:lineRule="exact"/>
            </w:pPr>
            <w:r>
              <w:rPr>
                <w:rFonts w:hint="eastAsia"/>
              </w:rPr>
              <w:t xml:space="preserve">完成时间</w:t>
            </w:r>
            <w:r/>
          </w:p>
        </w:tc>
      </w:tr>
      <w:tr>
        <w:trPr/>
        <w:tc>
          <w:tcPr>
            <w:tcW w:w="1475" w:type="dxa"/>
            <w:vAlign w:val="center"/>
            <w:textDirection w:val="lrTb"/>
            <w:noWrap w:val="false"/>
          </w:tcPr>
          <w:p>
            <w:pPr>
              <w:pStyle w:val="813"/>
              <w:jc w:val="center"/>
              <w:spacing w:line="480" w:lineRule="exact"/>
            </w:pPr>
            <w:r>
              <w:t xml:space="preserve">1</w:t>
            </w:r>
            <w:r/>
          </w:p>
        </w:tc>
        <w:tc>
          <w:tcPr>
            <w:tcW w:w="3692" w:type="dxa"/>
            <w:vAlign w:val="center"/>
            <w:textDirection w:val="lrTb"/>
            <w:noWrap w:val="false"/>
          </w:tcPr>
          <w:p>
            <w:pPr>
              <w:pStyle w:val="813"/>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pStyle w:val="813"/>
              <w:jc w:val="center"/>
              <w:spacing w:line="480" w:lineRule="exact"/>
            </w:pPr>
            <w:r>
              <w:t xml:space="preserve">1</w:t>
            </w:r>
            <w:r/>
          </w:p>
        </w:tc>
        <w:tc>
          <w:tcPr>
            <w:tcW w:w="1860" w:type="dxa"/>
            <w:vAlign w:val="center"/>
            <w:textDirection w:val="lrTb"/>
            <w:noWrap w:val="false"/>
          </w:tcPr>
          <w:p>
            <w:pPr>
              <w:pStyle w:val="813"/>
              <w:jc w:val="center"/>
              <w:spacing w:line="480" w:lineRule="exact"/>
            </w:pPr>
            <w:r>
              <w:rPr>
                <w:rFonts w:hint="eastAsia"/>
              </w:rPr>
              <w:t xml:space="preserve">2025年1月底</w:t>
            </w:r>
            <w:r>
              <w:t xml:space="preserve">前</w:t>
            </w:r>
            <w:r/>
          </w:p>
        </w:tc>
      </w:tr>
      <w:tr>
        <w:trPr/>
        <w:tc>
          <w:tcPr>
            <w:tcW w:w="1475" w:type="dxa"/>
            <w:vAlign w:val="center"/>
            <w:textDirection w:val="lrTb"/>
            <w:noWrap w:val="false"/>
          </w:tcPr>
          <w:p>
            <w:pPr>
              <w:pStyle w:val="813"/>
              <w:jc w:val="center"/>
              <w:spacing w:line="480" w:lineRule="exact"/>
            </w:pPr>
            <w:r>
              <w:t xml:space="preserve">2</w:t>
            </w:r>
            <w:r/>
          </w:p>
        </w:tc>
        <w:tc>
          <w:tcPr>
            <w:tcW w:w="3692" w:type="dxa"/>
            <w:vAlign w:val="center"/>
            <w:textDirection w:val="lrTb"/>
            <w:noWrap w:val="false"/>
          </w:tcPr>
          <w:p>
            <w:pPr>
              <w:pStyle w:val="813"/>
              <w:jc w:val="center"/>
              <w:spacing w:line="480" w:lineRule="exact"/>
            </w:pPr>
            <w:r>
              <w:rPr>
                <w:rFonts w:hint="eastAsia"/>
              </w:rPr>
              <w:t xml:space="preserve">改造投入清单交流论证意见</w:t>
            </w:r>
            <w:r/>
          </w:p>
        </w:tc>
        <w:tc>
          <w:tcPr>
            <w:tcW w:w="1916" w:type="dxa"/>
            <w:vAlign w:val="center"/>
            <w:textDirection w:val="lrTb"/>
            <w:noWrap w:val="false"/>
          </w:tcPr>
          <w:p>
            <w:pPr>
              <w:pStyle w:val="813"/>
              <w:jc w:val="center"/>
              <w:spacing w:line="480" w:lineRule="exact"/>
            </w:pPr>
            <w:r>
              <w:rPr>
                <w:rFonts w:hint="eastAsia"/>
              </w:rPr>
              <w:t xml:space="preserve">≥</w:t>
            </w:r>
            <w:r>
              <w:t xml:space="preserve">1</w:t>
            </w:r>
            <w:r/>
          </w:p>
        </w:tc>
        <w:tc>
          <w:tcPr>
            <w:tcW w:w="1860" w:type="dxa"/>
            <w:vAlign w:val="center"/>
            <w:textDirection w:val="lrTb"/>
            <w:noWrap w:val="false"/>
          </w:tcPr>
          <w:p>
            <w:pPr>
              <w:pStyle w:val="813"/>
              <w:jc w:val="center"/>
              <w:spacing w:line="480" w:lineRule="exact"/>
            </w:pPr>
            <w:r>
              <w:rPr>
                <w:rFonts w:hint="eastAsia"/>
              </w:rPr>
              <w:t xml:space="preserve">2025年2月底</w:t>
            </w:r>
            <w:r>
              <w:t xml:space="preserve">前</w:t>
            </w:r>
            <w:r/>
          </w:p>
        </w:tc>
      </w:tr>
      <w:tr>
        <w:trPr/>
        <w:tc>
          <w:tcPr>
            <w:tcW w:w="1475" w:type="dxa"/>
            <w:vAlign w:val="center"/>
            <w:textDirection w:val="lrTb"/>
            <w:noWrap w:val="false"/>
          </w:tcPr>
          <w:p>
            <w:pPr>
              <w:pStyle w:val="813"/>
              <w:jc w:val="center"/>
              <w:spacing w:line="480" w:lineRule="exact"/>
            </w:pPr>
            <w:r>
              <w:rPr>
                <w:rFonts w:hint="eastAsia"/>
              </w:rPr>
              <w:t xml:space="preserve">3</w:t>
            </w:r>
            <w:r/>
          </w:p>
        </w:tc>
        <w:tc>
          <w:tcPr>
            <w:tcW w:w="3692" w:type="dxa"/>
            <w:vAlign w:val="center"/>
            <w:textDirection w:val="lrTb"/>
            <w:noWrap w:val="false"/>
          </w:tcPr>
          <w:p>
            <w:pPr>
              <w:pStyle w:val="813"/>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pStyle w:val="813"/>
              <w:jc w:val="center"/>
              <w:spacing w:line="480" w:lineRule="exact"/>
            </w:pPr>
            <w:r>
              <w:t xml:space="preserve">1</w:t>
            </w:r>
            <w:r/>
          </w:p>
        </w:tc>
        <w:tc>
          <w:tcPr>
            <w:tcW w:w="1860" w:type="dxa"/>
            <w:vAlign w:val="center"/>
            <w:textDirection w:val="lrTb"/>
            <w:noWrap w:val="false"/>
          </w:tcPr>
          <w:p>
            <w:pPr>
              <w:pStyle w:val="813"/>
              <w:jc w:val="center"/>
              <w:spacing w:line="480" w:lineRule="exact"/>
            </w:pPr>
            <w:r>
              <w:rPr>
                <w:rFonts w:hint="eastAsia"/>
              </w:rPr>
              <w:t xml:space="preserve">2025年2月底前</w:t>
            </w:r>
            <w:r/>
          </w:p>
        </w:tc>
      </w:tr>
      <w:tr>
        <w:trPr>
          <w:trHeight w:val="440"/>
        </w:trPr>
        <w:tc>
          <w:tcPr>
            <w:tcW w:w="1475" w:type="dxa"/>
            <w:vAlign w:val="center"/>
            <w:textDirection w:val="lrTb"/>
            <w:noWrap w:val="false"/>
          </w:tcPr>
          <w:p>
            <w:pPr>
              <w:pStyle w:val="813"/>
              <w:jc w:val="center"/>
              <w:spacing w:line="480" w:lineRule="exact"/>
            </w:pPr>
            <w:r>
              <w:t xml:space="preserve">4</w:t>
            </w:r>
            <w:r/>
          </w:p>
        </w:tc>
        <w:tc>
          <w:tcPr>
            <w:tcW w:w="3692" w:type="dxa"/>
            <w:vAlign w:val="center"/>
            <w:textDirection w:val="lrTb"/>
            <w:noWrap w:val="false"/>
          </w:tcPr>
          <w:p>
            <w:pPr>
              <w:pStyle w:val="813"/>
              <w:jc w:val="center"/>
              <w:spacing w:line="480" w:lineRule="exact"/>
            </w:pPr>
            <w:r>
              <w:rPr>
                <w:rFonts w:hint="eastAsia"/>
              </w:rPr>
              <w:t xml:space="preserve">卫星行业</w:t>
            </w:r>
            <w:r>
              <w:t xml:space="preserve">智改数转网联实施指南</w:t>
            </w:r>
            <w:r/>
          </w:p>
        </w:tc>
        <w:tc>
          <w:tcPr>
            <w:tcW w:w="1916" w:type="dxa"/>
            <w:vAlign w:val="center"/>
            <w:textDirection w:val="lrTb"/>
            <w:noWrap w:val="false"/>
          </w:tcPr>
          <w:p>
            <w:pPr>
              <w:pStyle w:val="813"/>
              <w:jc w:val="center"/>
              <w:spacing w:line="480" w:lineRule="exact"/>
            </w:pPr>
            <w:r>
              <w:t xml:space="preserve">1</w:t>
            </w:r>
            <w:r/>
          </w:p>
        </w:tc>
        <w:tc>
          <w:tcPr>
            <w:tcW w:w="1860" w:type="dxa"/>
            <w:vAlign w:val="center"/>
            <w:textDirection w:val="lrTb"/>
            <w:noWrap w:val="false"/>
          </w:tcPr>
          <w:p>
            <w:pPr>
              <w:pStyle w:val="813"/>
              <w:jc w:val="center"/>
              <w:spacing w:line="480" w:lineRule="exact"/>
            </w:pPr>
            <w:r>
              <w:rPr>
                <w:rFonts w:hint="eastAsia"/>
              </w:rPr>
              <w:t xml:space="preserve">2025年2月底</w:t>
            </w:r>
            <w:r>
              <w:t xml:space="preserve">前</w:t>
            </w:r>
            <w:r/>
          </w:p>
        </w:tc>
      </w:tr>
    </w:tbl>
    <w:p>
      <w:pPr>
        <w:pStyle w:val="813"/>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rPr>
          <w:sz w:val="24"/>
          <w:szCs w:val="24"/>
        </w:rPr>
      </w:r>
      <w:r/>
    </w:p>
    <w:p>
      <w:pPr>
        <w:pStyle w:val="813"/>
        <w:ind w:firstLine="482"/>
        <w:spacing w:line="480" w:lineRule="exact"/>
        <w:rPr>
          <w:bCs/>
          <w:sz w:val="24"/>
          <w:szCs w:val="24"/>
        </w:rPr>
      </w:pPr>
      <w:r>
        <w:rPr>
          <w:rFonts w:hint="eastAsia"/>
          <w:bCs/>
          <w:sz w:val="24"/>
          <w:szCs w:val="24"/>
        </w:rPr>
        <w:t xml:space="preserve">结合商业航天</w:t>
      </w:r>
      <w:r>
        <w:rPr>
          <w:bCs/>
          <w:sz w:val="24"/>
          <w:szCs w:val="24"/>
        </w:rPr>
        <w:t xml:space="preserve">产业链相关活动</w:t>
      </w:r>
      <w:r>
        <w:rPr>
          <w:rFonts w:hint="eastAsia"/>
          <w:bCs/>
          <w:sz w:val="24"/>
          <w:szCs w:val="24"/>
        </w:rPr>
        <w:t xml:space="preserve">安排和</w:t>
      </w:r>
      <w:r>
        <w:rPr>
          <w:bCs/>
          <w:sz w:val="24"/>
          <w:szCs w:val="24"/>
        </w:rPr>
        <w:t xml:space="preserve">产业链重点承载地区</w:t>
      </w:r>
      <w:r>
        <w:rPr>
          <w:rFonts w:hint="eastAsia"/>
          <w:bCs/>
          <w:sz w:val="24"/>
          <w:szCs w:val="24"/>
        </w:rPr>
        <w:t xml:space="preserve">需求</w:t>
      </w:r>
      <w:r>
        <w:rPr>
          <w:bCs/>
          <w:sz w:val="24"/>
          <w:szCs w:val="24"/>
        </w:rPr>
        <w:t xml:space="preserve">，</w:t>
      </w:r>
      <w:r>
        <w:rPr>
          <w:rFonts w:hint="eastAsia"/>
          <w:bCs/>
          <w:sz w:val="24"/>
          <w:szCs w:val="24"/>
        </w:rPr>
        <w:t xml:space="preserve">2025年2月底前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行业专家、企业高管等就卫星</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w:t>
      </w:r>
      <w:r>
        <w:rPr>
          <w:bCs/>
          <w:sz w:val="24"/>
          <w:szCs w:val="24"/>
        </w:rPr>
      </w:r>
      <w:r/>
    </w:p>
    <w:p>
      <w:pPr>
        <w:pStyle w:val="813"/>
        <w:ind w:firstLine="482"/>
        <w:spacing w:line="480" w:lineRule="exact"/>
        <w:rPr>
          <w:bCs/>
          <w:sz w:val="24"/>
          <w:szCs w:val="24"/>
        </w:rPr>
      </w:pPr>
      <w:r>
        <w:rPr>
          <w:bCs/>
          <w:sz w:val="24"/>
          <w:szCs w:val="24"/>
        </w:rPr>
        <w:t xml:space="preserve">本阶段服务成果：</w:t>
      </w:r>
      <w:r/>
    </w:p>
    <w:tbl>
      <w:tblPr>
        <w:tblW w:w="90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06"/>
      </w:tblGrid>
      <w:tr>
        <w:trPr/>
        <w:tc>
          <w:tcPr>
            <w:tcW w:w="1475" w:type="dxa"/>
            <w:vAlign w:val="center"/>
            <w:textDirection w:val="lrTb"/>
            <w:noWrap w:val="false"/>
          </w:tcPr>
          <w:p>
            <w:pPr>
              <w:pStyle w:val="813"/>
              <w:jc w:val="center"/>
              <w:spacing w:line="480" w:lineRule="exact"/>
            </w:pPr>
            <w:r>
              <w:t xml:space="preserve">序号</w:t>
            </w:r>
            <w:r/>
          </w:p>
        </w:tc>
        <w:tc>
          <w:tcPr>
            <w:tcW w:w="3692" w:type="dxa"/>
            <w:vAlign w:val="center"/>
            <w:textDirection w:val="lrTb"/>
            <w:noWrap w:val="false"/>
          </w:tcPr>
          <w:p>
            <w:pPr>
              <w:pStyle w:val="813"/>
              <w:jc w:val="center"/>
              <w:spacing w:line="480" w:lineRule="exact"/>
            </w:pPr>
            <w:r>
              <w:t xml:space="preserve">成果名称</w:t>
            </w:r>
            <w:r/>
          </w:p>
        </w:tc>
        <w:tc>
          <w:tcPr>
            <w:tcW w:w="1916" w:type="dxa"/>
            <w:vAlign w:val="center"/>
            <w:textDirection w:val="lrTb"/>
            <w:noWrap w:val="false"/>
          </w:tcPr>
          <w:p>
            <w:pPr>
              <w:pStyle w:val="813"/>
              <w:jc w:val="center"/>
              <w:spacing w:line="480" w:lineRule="exact"/>
            </w:pPr>
            <w:r>
              <w:t xml:space="preserve">数量（套/件/场）</w:t>
            </w:r>
            <w:r/>
          </w:p>
        </w:tc>
        <w:tc>
          <w:tcPr>
            <w:tcW w:w="2006" w:type="dxa"/>
            <w:vAlign w:val="center"/>
            <w:textDirection w:val="lrTb"/>
            <w:noWrap w:val="false"/>
          </w:tcPr>
          <w:p>
            <w:pPr>
              <w:pStyle w:val="813"/>
              <w:jc w:val="center"/>
              <w:spacing w:line="480" w:lineRule="exact"/>
            </w:pPr>
            <w:r>
              <w:rPr>
                <w:rFonts w:hint="eastAsia"/>
              </w:rPr>
              <w:t xml:space="preserve">完成时间</w:t>
            </w:r>
            <w:r/>
          </w:p>
        </w:tc>
      </w:tr>
      <w:tr>
        <w:trPr>
          <w:trHeight w:val="440"/>
        </w:trPr>
        <w:tc>
          <w:tcPr>
            <w:tcW w:w="1475" w:type="dxa"/>
            <w:vAlign w:val="center"/>
            <w:textDirection w:val="lrTb"/>
            <w:noWrap w:val="false"/>
          </w:tcPr>
          <w:p>
            <w:pPr>
              <w:pStyle w:val="813"/>
              <w:jc w:val="center"/>
              <w:spacing w:line="480" w:lineRule="exact"/>
            </w:pPr>
            <w:r>
              <w:rPr>
                <w:rFonts w:hint="eastAsia"/>
              </w:rPr>
              <w:t xml:space="preserve">1</w:t>
            </w:r>
            <w:r/>
          </w:p>
        </w:tc>
        <w:tc>
          <w:tcPr>
            <w:tcW w:w="3692" w:type="dxa"/>
            <w:vAlign w:val="center"/>
            <w:textDirection w:val="lrTb"/>
            <w:noWrap w:val="false"/>
          </w:tcPr>
          <w:p>
            <w:pPr>
              <w:pStyle w:val="813"/>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pStyle w:val="813"/>
              <w:jc w:val="center"/>
              <w:spacing w:line="480" w:lineRule="exact"/>
            </w:pPr>
            <w:r>
              <w:rPr>
                <w:rFonts w:hint="eastAsia"/>
              </w:rPr>
              <w:t xml:space="preserve">≥</w:t>
            </w:r>
            <w:r>
              <w:t xml:space="preserve">3</w:t>
            </w:r>
            <w:r/>
          </w:p>
        </w:tc>
        <w:tc>
          <w:tcPr>
            <w:tcW w:w="2006" w:type="dxa"/>
            <w:vAlign w:val="center"/>
            <w:textDirection w:val="lrTb"/>
            <w:noWrap w:val="false"/>
          </w:tcPr>
          <w:p>
            <w:pPr>
              <w:pStyle w:val="813"/>
              <w:jc w:val="center"/>
              <w:spacing w:line="480" w:lineRule="exact"/>
            </w:pPr>
            <w:r>
              <w:rPr>
                <w:rFonts w:hint="eastAsia"/>
              </w:rPr>
              <w:t xml:space="preserve">2025年2月底</w:t>
            </w:r>
            <w:r>
              <w:t xml:space="preserve">前</w:t>
            </w:r>
            <w:r/>
          </w:p>
        </w:tc>
      </w:tr>
      <w:tr>
        <w:trPr>
          <w:trHeight w:val="440"/>
        </w:trPr>
        <w:tc>
          <w:tcPr>
            <w:tcW w:w="1475" w:type="dxa"/>
            <w:vAlign w:val="center"/>
            <w:textDirection w:val="lrTb"/>
            <w:noWrap w:val="false"/>
          </w:tcPr>
          <w:p>
            <w:pPr>
              <w:pStyle w:val="813"/>
              <w:jc w:val="center"/>
              <w:spacing w:line="480" w:lineRule="exact"/>
            </w:pPr>
            <w:r>
              <w:rPr>
                <w:rFonts w:hint="eastAsia"/>
              </w:rPr>
              <w:t xml:space="preserve">2</w:t>
            </w:r>
            <w:r/>
          </w:p>
        </w:tc>
        <w:tc>
          <w:tcPr>
            <w:tcW w:w="3692" w:type="dxa"/>
            <w:vAlign w:val="center"/>
            <w:textDirection w:val="lrTb"/>
            <w:noWrap w:val="false"/>
          </w:tcPr>
          <w:p>
            <w:pPr>
              <w:pStyle w:val="813"/>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pStyle w:val="813"/>
              <w:jc w:val="center"/>
              <w:spacing w:line="480" w:lineRule="exact"/>
            </w:pPr>
            <w:r>
              <w:rPr>
                <w:rFonts w:hint="eastAsia"/>
              </w:rPr>
              <w:t xml:space="preserve">≥</w:t>
            </w:r>
            <w:r>
              <w:t xml:space="preserve">3</w:t>
            </w:r>
            <w:r/>
          </w:p>
        </w:tc>
        <w:tc>
          <w:tcPr>
            <w:tcW w:w="2006" w:type="dxa"/>
            <w:vAlign w:val="center"/>
            <w:textDirection w:val="lrTb"/>
            <w:noWrap w:val="false"/>
          </w:tcPr>
          <w:p>
            <w:pPr>
              <w:pStyle w:val="813"/>
              <w:jc w:val="center"/>
              <w:spacing w:line="480" w:lineRule="exact"/>
            </w:pPr>
            <w:r>
              <w:rPr>
                <w:rFonts w:hint="eastAsia"/>
              </w:rPr>
              <w:t xml:space="preserve">2025年2月底</w:t>
            </w:r>
            <w:r>
              <w:t xml:space="preserve">前</w:t>
            </w:r>
            <w:r/>
          </w:p>
        </w:tc>
      </w:tr>
    </w:tbl>
    <w:p>
      <w:pPr>
        <w:pStyle w:val="813"/>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rPr>
          <w:sz w:val="24"/>
          <w:szCs w:val="24"/>
        </w:rPr>
      </w:r>
      <w:r/>
    </w:p>
    <w:p>
      <w:pPr>
        <w:pStyle w:val="813"/>
        <w:ind w:firstLine="482"/>
        <w:spacing w:line="480" w:lineRule="exact"/>
        <w:rPr>
          <w:bCs/>
          <w:sz w:val="24"/>
          <w:szCs w:val="24"/>
        </w:rPr>
      </w:pPr>
      <w:r>
        <w:rPr>
          <w:rFonts w:hint="eastAsia"/>
          <w:bCs/>
          <w:sz w:val="24"/>
          <w:szCs w:val="24"/>
        </w:rPr>
        <w:t xml:space="preserve">2025年4月底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完成卫星行业</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2025年6月底</w:t>
      </w:r>
      <w:r>
        <w:rPr>
          <w:bCs/>
          <w:sz w:val="24"/>
          <w:szCs w:val="24"/>
        </w:rPr>
        <w:t xml:space="preserve">前，配合省工信厅相关处室完成</w:t>
      </w:r>
      <w:r>
        <w:rPr>
          <w:rFonts w:hint="eastAsia"/>
          <w:bCs/>
          <w:sz w:val="24"/>
          <w:szCs w:val="24"/>
        </w:rPr>
        <w:t xml:space="preserve">卫星行业</w:t>
      </w:r>
      <w:r>
        <w:rPr>
          <w:bCs/>
          <w:sz w:val="24"/>
          <w:szCs w:val="24"/>
        </w:rPr>
        <w:t xml:space="preserve">智改数转网联实施指南项目绩效评价。</w:t>
      </w:r>
      <w:r/>
    </w:p>
    <w:p>
      <w:pPr>
        <w:pStyle w:val="813"/>
        <w:ind w:firstLine="482"/>
        <w:spacing w:line="480" w:lineRule="exact"/>
        <w:rPr>
          <w:bCs/>
          <w:sz w:val="24"/>
          <w:szCs w:val="24"/>
        </w:rPr>
      </w:pPr>
      <w:r>
        <w:rPr>
          <w:bCs/>
          <w:sz w:val="24"/>
          <w:szCs w:val="24"/>
        </w:rPr>
        <w:t xml:space="preserve">本阶段服务成果：</w:t>
      </w:r>
      <w:r/>
    </w:p>
    <w:tbl>
      <w:tblPr>
        <w:tblW w:w="90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974"/>
      </w:tblGrid>
      <w:tr>
        <w:trPr/>
        <w:tc>
          <w:tcPr>
            <w:tcW w:w="1475" w:type="dxa"/>
            <w:vAlign w:val="center"/>
            <w:textDirection w:val="lrTb"/>
            <w:noWrap w:val="false"/>
          </w:tcPr>
          <w:p>
            <w:pPr>
              <w:pStyle w:val="813"/>
              <w:jc w:val="center"/>
              <w:spacing w:line="480" w:lineRule="exact"/>
            </w:pPr>
            <w:r>
              <w:t xml:space="preserve">序号</w:t>
            </w:r>
            <w:r/>
          </w:p>
        </w:tc>
        <w:tc>
          <w:tcPr>
            <w:tcW w:w="3692" w:type="dxa"/>
            <w:vAlign w:val="center"/>
            <w:textDirection w:val="lrTb"/>
            <w:noWrap w:val="false"/>
          </w:tcPr>
          <w:p>
            <w:pPr>
              <w:pStyle w:val="813"/>
              <w:jc w:val="center"/>
              <w:spacing w:line="480" w:lineRule="exact"/>
            </w:pPr>
            <w:r>
              <w:t xml:space="preserve">成果名称</w:t>
            </w:r>
            <w:r/>
          </w:p>
        </w:tc>
        <w:tc>
          <w:tcPr>
            <w:tcW w:w="1916" w:type="dxa"/>
            <w:vAlign w:val="center"/>
            <w:textDirection w:val="lrTb"/>
            <w:noWrap w:val="false"/>
          </w:tcPr>
          <w:p>
            <w:pPr>
              <w:pStyle w:val="813"/>
              <w:jc w:val="center"/>
              <w:spacing w:line="480" w:lineRule="exact"/>
            </w:pPr>
            <w:r>
              <w:t xml:space="preserve">数量（套/件/场）</w:t>
            </w:r>
            <w:r/>
          </w:p>
        </w:tc>
        <w:tc>
          <w:tcPr>
            <w:tcW w:w="1974" w:type="dxa"/>
            <w:vAlign w:val="center"/>
            <w:textDirection w:val="lrTb"/>
            <w:noWrap w:val="false"/>
          </w:tcPr>
          <w:p>
            <w:pPr>
              <w:pStyle w:val="813"/>
              <w:jc w:val="center"/>
              <w:spacing w:line="480" w:lineRule="exact"/>
            </w:pPr>
            <w:r>
              <w:rPr>
                <w:rFonts w:hint="eastAsia"/>
              </w:rPr>
              <w:t xml:space="preserve">完成时间</w:t>
            </w:r>
            <w:r/>
          </w:p>
        </w:tc>
      </w:tr>
      <w:tr>
        <w:trPr>
          <w:trHeight w:val="440"/>
        </w:trPr>
        <w:tc>
          <w:tcPr>
            <w:tcW w:w="1475" w:type="dxa"/>
            <w:vAlign w:val="center"/>
            <w:textDirection w:val="lrTb"/>
            <w:noWrap w:val="false"/>
          </w:tcPr>
          <w:p>
            <w:pPr>
              <w:pStyle w:val="813"/>
              <w:jc w:val="center"/>
              <w:spacing w:line="480" w:lineRule="exact"/>
            </w:pPr>
            <w:r>
              <w:rPr>
                <w:rFonts w:hint="eastAsia"/>
              </w:rPr>
              <w:t xml:space="preserve">1</w:t>
            </w:r>
            <w:r/>
          </w:p>
        </w:tc>
        <w:tc>
          <w:tcPr>
            <w:tcW w:w="3692" w:type="dxa"/>
            <w:vAlign w:val="center"/>
            <w:textDirection w:val="lrTb"/>
            <w:noWrap w:val="false"/>
          </w:tcPr>
          <w:p>
            <w:pPr>
              <w:pStyle w:val="813"/>
              <w:jc w:val="center"/>
              <w:spacing w:line="480" w:lineRule="exact"/>
            </w:pPr>
            <w:r>
              <w:rPr>
                <w:rFonts w:hint="eastAsia"/>
              </w:rPr>
              <w:t xml:space="preserve">项目验收</w:t>
            </w:r>
            <w:r>
              <w:t xml:space="preserve">材料</w:t>
            </w:r>
            <w:r/>
          </w:p>
        </w:tc>
        <w:tc>
          <w:tcPr>
            <w:tcW w:w="1916" w:type="dxa"/>
            <w:vAlign w:val="center"/>
            <w:textDirection w:val="lrTb"/>
            <w:noWrap w:val="false"/>
          </w:tcPr>
          <w:p>
            <w:pPr>
              <w:pStyle w:val="813"/>
              <w:jc w:val="center"/>
              <w:spacing w:line="480" w:lineRule="exact"/>
            </w:pPr>
            <w:r>
              <w:rPr>
                <w:rFonts w:hint="eastAsia"/>
              </w:rPr>
              <w:t xml:space="preserve">1</w:t>
            </w:r>
            <w:r/>
          </w:p>
        </w:tc>
        <w:tc>
          <w:tcPr>
            <w:tcW w:w="1974" w:type="dxa"/>
            <w:vAlign w:val="center"/>
            <w:textDirection w:val="lrTb"/>
            <w:noWrap w:val="false"/>
          </w:tcPr>
          <w:p>
            <w:pPr>
              <w:pStyle w:val="813"/>
              <w:jc w:val="center"/>
              <w:spacing w:line="480" w:lineRule="exact"/>
            </w:pPr>
            <w:r>
              <w:rPr>
                <w:rFonts w:hint="eastAsia"/>
              </w:rPr>
              <w:t xml:space="preserve">2025年4月底</w:t>
            </w:r>
            <w:r>
              <w:t xml:space="preserve">前</w:t>
            </w:r>
            <w:r/>
          </w:p>
        </w:tc>
      </w:tr>
      <w:tr>
        <w:trPr>
          <w:trHeight w:val="440"/>
        </w:trPr>
        <w:tc>
          <w:tcPr>
            <w:tcW w:w="1475" w:type="dxa"/>
            <w:vAlign w:val="center"/>
            <w:textDirection w:val="lrTb"/>
            <w:noWrap w:val="false"/>
          </w:tcPr>
          <w:p>
            <w:pPr>
              <w:pStyle w:val="813"/>
              <w:jc w:val="center"/>
              <w:spacing w:line="480" w:lineRule="exact"/>
            </w:pPr>
            <w:r>
              <w:rPr>
                <w:rFonts w:hint="eastAsia"/>
              </w:rPr>
              <w:t xml:space="preserve">2</w:t>
            </w:r>
            <w:r/>
          </w:p>
        </w:tc>
        <w:tc>
          <w:tcPr>
            <w:tcW w:w="3692" w:type="dxa"/>
            <w:vAlign w:val="center"/>
            <w:textDirection w:val="lrTb"/>
            <w:noWrap w:val="false"/>
          </w:tcPr>
          <w:p>
            <w:pPr>
              <w:pStyle w:val="813"/>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pStyle w:val="813"/>
              <w:jc w:val="center"/>
              <w:spacing w:line="480" w:lineRule="exact"/>
            </w:pPr>
            <w:r>
              <w:rPr>
                <w:rFonts w:hint="eastAsia"/>
              </w:rPr>
              <w:t xml:space="preserve">1</w:t>
            </w:r>
            <w:r/>
          </w:p>
        </w:tc>
        <w:tc>
          <w:tcPr>
            <w:tcW w:w="1974" w:type="dxa"/>
            <w:vAlign w:val="center"/>
            <w:textDirection w:val="lrTb"/>
            <w:noWrap w:val="false"/>
          </w:tcPr>
          <w:p>
            <w:pPr>
              <w:pStyle w:val="813"/>
              <w:jc w:val="center"/>
              <w:spacing w:line="480" w:lineRule="exact"/>
            </w:pPr>
            <w:r>
              <w:rPr>
                <w:rFonts w:hint="eastAsia"/>
              </w:rPr>
              <w:t xml:space="preserve">202</w:t>
            </w:r>
            <w:r>
              <w:t xml:space="preserve">5</w:t>
            </w:r>
            <w:r>
              <w:rPr>
                <w:rFonts w:hint="eastAsia"/>
              </w:rPr>
              <w:t xml:space="preserve">年6月底</w:t>
            </w:r>
            <w:r>
              <w:t xml:space="preserve">前</w:t>
            </w:r>
            <w:r/>
          </w:p>
        </w:tc>
      </w:tr>
    </w:tbl>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rPr>
          <w:rFonts w:ascii="宋体" w:hAnsi="宋体" w:cs="宋体"/>
          <w:b/>
          <w:bCs/>
          <w:sz w:val="24"/>
          <w:szCs w:val="24"/>
        </w:rPr>
      </w:r>
      <w:r/>
    </w:p>
    <w:p>
      <w:pPr>
        <w:pStyle w:val="813"/>
        <w:ind w:firstLine="482"/>
        <w:spacing w:line="480" w:lineRule="exact"/>
        <w:rPr>
          <w:bCs/>
          <w:sz w:val="24"/>
          <w:szCs w:val="24"/>
        </w:rPr>
      </w:pPr>
      <w:r>
        <w:rPr>
          <w:bCs/>
          <w:sz w:val="24"/>
          <w:szCs w:val="24"/>
        </w:rPr>
        <w:t xml:space="preserve">中标供应商必须根据项目进度及时提供有关交付成果，包括但不限于以下成果：</w:t>
      </w:r>
      <w:r/>
    </w:p>
    <w:p>
      <w:pPr>
        <w:pStyle w:val="813"/>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rPr>
          <w:bCs/>
          <w:sz w:val="24"/>
          <w:szCs w:val="24"/>
        </w:rPr>
      </w:r>
      <w:r/>
    </w:p>
    <w:p>
      <w:pPr>
        <w:pStyle w:val="813"/>
        <w:ind w:firstLine="482"/>
        <w:spacing w:line="480" w:lineRule="exact"/>
        <w:rPr>
          <w:bCs/>
          <w:sz w:val="24"/>
          <w:szCs w:val="24"/>
        </w:rPr>
      </w:pPr>
      <w:r>
        <w:rPr>
          <w:rFonts w:hint="eastAsia"/>
          <w:bCs/>
          <w:sz w:val="24"/>
          <w:szCs w:val="24"/>
        </w:rPr>
        <w:t xml:space="preserve">调研</w:t>
      </w:r>
      <w:r>
        <w:rPr>
          <w:bCs/>
          <w:sz w:val="24"/>
          <w:szCs w:val="24"/>
        </w:rPr>
        <w:t xml:space="preserve">报告；</w:t>
      </w:r>
      <w:r/>
    </w:p>
    <w:p>
      <w:pPr>
        <w:pStyle w:val="813"/>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pStyle w:val="813"/>
        <w:ind w:firstLine="482"/>
        <w:spacing w:line="480" w:lineRule="exact"/>
        <w:rPr>
          <w:bCs/>
          <w:sz w:val="24"/>
          <w:szCs w:val="24"/>
        </w:rPr>
      </w:pPr>
      <w:r>
        <w:rPr>
          <w:rFonts w:hint="eastAsia"/>
          <w:bCs/>
          <w:sz w:val="24"/>
          <w:szCs w:val="24"/>
        </w:rPr>
        <w:t xml:space="preserve">江苏省卫星行业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pStyle w:val="813"/>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rPr>
          <w:bCs/>
          <w:sz w:val="24"/>
          <w:szCs w:val="24"/>
        </w:rPr>
      </w:r>
      <w:r/>
    </w:p>
    <w:p>
      <w:pPr>
        <w:pStyle w:val="813"/>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rPr>
          <w:bCs/>
          <w:sz w:val="24"/>
          <w:szCs w:val="24"/>
        </w:rPr>
      </w:r>
      <w:r/>
    </w:p>
    <w:p>
      <w:pPr>
        <w:pStyle w:val="813"/>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pStyle w:val="813"/>
        <w:ind w:firstLine="482"/>
        <w:spacing w:line="480" w:lineRule="exact"/>
        <w:rPr>
          <w:bCs/>
          <w:sz w:val="24"/>
          <w:szCs w:val="24"/>
        </w:rPr>
      </w:pPr>
      <w:r>
        <w:rPr>
          <w:rFonts w:hint="eastAsia"/>
          <w:bCs/>
          <w:sz w:val="24"/>
          <w:szCs w:val="24"/>
        </w:rPr>
        <w:t xml:space="preserve">江苏省卫星行业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pStyle w:val="813"/>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pStyle w:val="813"/>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pStyle w:val="813"/>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rPr>
          <w:bCs/>
          <w:sz w:val="24"/>
          <w:szCs w:val="24"/>
        </w:rPr>
      </w:r>
      <w:r/>
    </w:p>
    <w:p>
      <w:pPr>
        <w:pStyle w:val="813"/>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rPr>
          <w:bCs/>
          <w:sz w:val="24"/>
          <w:szCs w:val="24"/>
        </w:rPr>
      </w:r>
      <w:r/>
    </w:p>
    <w:p>
      <w:pPr>
        <w:pStyle w:val="813"/>
        <w:ind w:firstLine="480"/>
        <w:spacing w:line="480" w:lineRule="exact"/>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pStyle w:val="813"/>
        <w:spacing w:line="480" w:lineRule="exact"/>
      </w:p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三、技术方案及要求</w:t>
      </w:r>
      <w:r>
        <w:rPr>
          <w:rFonts w:ascii="宋体" w:hAnsi="宋体" w:cs="宋体"/>
          <w:b/>
          <w:bCs/>
          <w:sz w:val="24"/>
          <w:szCs w:val="24"/>
        </w:rPr>
      </w:r>
      <w:r/>
    </w:p>
    <w:p>
      <w:pPr>
        <w:pStyle w:val="813"/>
        <w:ind w:firstLine="482"/>
        <w:spacing w:line="480" w:lineRule="exact"/>
        <w:rPr>
          <w:rFonts w:ascii="宋体" w:hAnsi="宋体" w:cs="宋体"/>
          <w:b/>
          <w:bCs/>
          <w:sz w:val="24"/>
          <w:szCs w:val="24"/>
        </w:rPr>
      </w:pPr>
      <w:r/>
      <w:bookmarkStart w:id="221" w:name="_Hlk140139175"/>
      <w:r>
        <w:rPr>
          <w:rFonts w:hint="eastAsia" w:ascii="宋体" w:hAnsi="宋体" w:cs="宋体"/>
          <w:b/>
          <w:bCs/>
          <w:sz w:val="24"/>
          <w:szCs w:val="24"/>
        </w:rPr>
        <w:t xml:space="preserve">1. 研究目的和意义</w:t>
      </w:r>
      <w:r>
        <w:rPr>
          <w:rFonts w:ascii="宋体" w:hAnsi="宋体" w:cs="宋体"/>
          <w:b/>
          <w:bCs/>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1.1 研究目的</w:t>
      </w:r>
      <w:r>
        <w:rPr>
          <w:rFonts w:ascii="宋体" w:hAnsi="宋体" w:cs="宋体"/>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主要结合国内外相关研究现状和江苏实际情况，阐述本项目研究目的和意义。</w:t>
      </w:r>
      <w:r>
        <w:rPr>
          <w:rFonts w:ascii="宋体" w:hAnsi="宋体" w:cs="宋体"/>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1.2 拟解决关键问题</w:t>
      </w:r>
      <w:r>
        <w:rPr>
          <w:rFonts w:ascii="宋体" w:hAnsi="宋体" w:cs="宋体"/>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基于相关研究现状，聚焦项目研究需求，明确项目拟解决的关键问题，问题分析需具有创新性。</w:t>
      </w:r>
      <w:r>
        <w:rPr>
          <w:rFonts w:ascii="宋体" w:hAnsi="宋体" w:cs="宋体"/>
          <w:sz w:val="24"/>
          <w:szCs w:val="24"/>
        </w:r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2. 研究内容及技术路线</w:t>
      </w:r>
      <w:r>
        <w:rPr>
          <w:rFonts w:ascii="宋体" w:hAnsi="宋体" w:cs="宋体"/>
          <w:b/>
          <w:bCs/>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2.1 研究内容</w:t>
      </w:r>
      <w:r>
        <w:rPr>
          <w:rFonts w:ascii="宋体" w:hAnsi="宋体" w:cs="宋体"/>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主要从理论依据、调研及实证情况、问题揭示、对策建议等方面阐述拟研究和论证的主要观点和主要研究内容，需聚焦项目研究需求。</w:t>
      </w:r>
      <w:r>
        <w:rPr>
          <w:rFonts w:ascii="宋体" w:hAnsi="宋体" w:cs="宋体"/>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2.2 技术路线</w:t>
      </w:r>
      <w:r>
        <w:rPr>
          <w:rFonts w:ascii="宋体" w:hAnsi="宋体" w:cs="宋体"/>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针对项目研究内容，制定清晰合理的技术路线，主要包括研究思路和关键问题解决的方法等，具有可复制性。明确拟调研对象名单、样本选择依据和项目所需相关数据、案例资料的获取途径等。路线需可行。</w:t>
      </w:r>
      <w:r>
        <w:rPr>
          <w:rFonts w:ascii="宋体" w:hAnsi="宋体" w:cs="宋体"/>
          <w:sz w:val="24"/>
          <w:szCs w:val="24"/>
        </w:r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3. 研究目标及预期成果</w:t>
      </w:r>
      <w:r>
        <w:rPr>
          <w:rFonts w:ascii="宋体" w:hAnsi="宋体" w:cs="宋体"/>
          <w:b/>
          <w:bCs/>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3.1 研究目标</w:t>
      </w:r>
      <w:r>
        <w:rPr>
          <w:rFonts w:ascii="宋体" w:hAnsi="宋体" w:cs="宋体"/>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主要从拟解决关键问题、服务决策对象及可能达到的决策支撑效果阐述预期研究目标。目标需可达。</w:t>
      </w:r>
      <w:r>
        <w:rPr>
          <w:rFonts w:ascii="宋体" w:hAnsi="宋体" w:cs="宋体"/>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3.2 预期成果</w:t>
      </w:r>
      <w:r>
        <w:rPr>
          <w:rFonts w:ascii="宋体" w:hAnsi="宋体" w:cs="宋体"/>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主要阐述项目预期提交的成果形式，该内容作为合同约束条款，包括但不限于指南、标准或管理文件等。成果需量化、可考核。</w:t>
      </w:r>
      <w:r>
        <w:rPr>
          <w:rFonts w:ascii="宋体" w:hAnsi="宋体" w:cs="宋体"/>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3.3 研究计划及阶段性任务</w:t>
      </w:r>
      <w:r>
        <w:rPr>
          <w:rFonts w:ascii="宋体" w:hAnsi="宋体" w:cs="宋体"/>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根据项目研究内容，合理制定研究计划和阶段性任务，明确研究周期、阶段研究内容及成果指标，包括但不限于指南、标准或管理文件等。成果需量化、可考核。</w:t>
      </w:r>
      <w:r>
        <w:rPr>
          <w:rFonts w:ascii="宋体" w:hAnsi="宋体" w:cs="宋体"/>
          <w:sz w:val="24"/>
          <w:szCs w:val="24"/>
        </w:r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4. 现有研究条件和工作基础</w:t>
      </w:r>
      <w:r>
        <w:rPr>
          <w:rFonts w:ascii="宋体" w:hAnsi="宋体" w:cs="宋体"/>
          <w:b/>
          <w:bCs/>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主要包括项目团队研究条件概况和前期相关工作基础，前期研究成果名称、形式，一线实地调研、数据、案例基础。</w:t>
      </w:r>
      <w:r>
        <w:rPr>
          <w:rFonts w:ascii="宋体" w:hAnsi="宋体" w:cs="宋体"/>
          <w:sz w:val="24"/>
          <w:szCs w:val="24"/>
        </w:r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5. 组织实施</w:t>
      </w:r>
      <w:r>
        <w:rPr>
          <w:rFonts w:ascii="宋体" w:hAnsi="宋体" w:cs="宋体"/>
          <w:b/>
          <w:bCs/>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主要包括研究团队人员结构安排、工作分配、调研实施等，有保障项目顺利实施的组织形式和管理措施。</w:t>
      </w:r>
      <w:r>
        <w:rPr>
          <w:rFonts w:ascii="宋体" w:hAnsi="宋体" w:cs="宋体"/>
          <w:sz w:val="24"/>
          <w:szCs w:val="24"/>
        </w:rPr>
      </w:r>
      <w:r/>
    </w:p>
    <w:p>
      <w:pPr>
        <w:pStyle w:val="813"/>
        <w:ind w:firstLine="482"/>
        <w:spacing w:line="480" w:lineRule="exact"/>
        <w:rPr>
          <w:rFonts w:ascii="宋体" w:hAnsi="宋体" w:cs="宋体"/>
          <w:b/>
          <w:bCs/>
          <w:sz w:val="24"/>
          <w:szCs w:val="24"/>
        </w:rPr>
      </w:pPr>
      <w:r/>
      <w:bookmarkEnd w:id="221"/>
      <w:r>
        <w:rPr>
          <w:rFonts w:hint="eastAsia" w:ascii="宋体" w:hAnsi="宋体" w:cs="宋体"/>
          <w:b/>
          <w:bCs/>
          <w:sz w:val="24"/>
          <w:szCs w:val="24"/>
        </w:rPr>
        <w:t xml:space="preserve">四、</w:t>
      </w:r>
      <w:bookmarkStart w:id="222" w:name="_Hlk134734152"/>
      <w:r>
        <w:rPr>
          <w:rFonts w:hint="eastAsia" w:ascii="宋体" w:hAnsi="宋体" w:cs="宋体"/>
          <w:b/>
          <w:bCs/>
          <w:sz w:val="24"/>
          <w:szCs w:val="24"/>
        </w:rPr>
        <w:t xml:space="preserve">服务要求</w:t>
      </w:r>
      <w:r>
        <w:rPr>
          <w:rFonts w:ascii="宋体" w:hAnsi="宋体" w:cs="宋体"/>
          <w:b/>
          <w:bCs/>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投标人需在投标文件中作出以下应答，对行业“智改数转网联”发展现状和难点有基本了解并简要描述；对项目的需求进行分析理解，要求理解应充分、透彻、符合项目实际；针对项目需求、特点制定项目服务方案，并针对具体工作内容制定详细工作方案，方案应科学、合</w:t>
      </w:r>
      <w:r>
        <w:rPr>
          <w:rFonts w:hint="eastAsia" w:ascii="宋体" w:hAnsi="宋体" w:cs="宋体"/>
          <w:sz w:val="24"/>
          <w:szCs w:val="24"/>
        </w:rPr>
        <w:t xml:space="preserve">理、有针对性和可行性，方案应科学、合理、有针对性和可行性；对本项目服务的难点、重点进行分析，并制定应对方案，内容科学完整、详细、切实可行；因项目过程成果涉及反复论证、评估、修订，投标人须针对项目制定本地化服务方案，确保能够即时响应招标人需求，2个小时内到达招标人现场；投标人需要有稳定的研究团队对项目进行支持，在项目实施过程中出现资源、进度、质量协调控制不力的情况，采购人有权要求更换相关责任人，中标供应商必须予以配合，并确保不影响项目进度和质量。中标供应商应完成工作范围中所规定的各项工作，不得以各种理由推诿。</w:t>
      </w:r>
      <w:r>
        <w:rPr>
          <w:rFonts w:ascii="宋体" w:hAnsi="宋体" w:cs="宋体"/>
          <w:sz w:val="24"/>
          <w:szCs w:val="24"/>
        </w:r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1. 验收标准</w:t>
      </w:r>
      <w:r>
        <w:rPr>
          <w:rFonts w:ascii="宋体" w:hAnsi="宋体" w:cs="宋体"/>
          <w:b/>
          <w:bCs/>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中标供应商在服务期间内完成项目约定的所有工作，形成符合采购人要求的交付成果，并提交本项目全部产出物及其他相关全部资料，采购人组织专家对项目进行验收，中标供应商需要配合采购人完成项目的交付和验收。</w:t>
      </w:r>
      <w:r>
        <w:rPr>
          <w:rFonts w:ascii="宋体" w:hAnsi="宋体" w:cs="宋体"/>
          <w:sz w:val="24"/>
          <w:szCs w:val="24"/>
        </w:r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2. 质量保障</w:t>
      </w:r>
      <w:r>
        <w:rPr>
          <w:rFonts w:ascii="宋体" w:hAnsi="宋体" w:cs="宋体"/>
          <w:b/>
          <w:bCs/>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投标单位须有质量保障体系，并保障该体系有效正常运作。在项目实施过程中，人员、资源不足或者执行不力，给项目质量带来的风险超出采购人认定的允许范围的，采购人可中止本项目的合作并进行索赔。投标单位须制定项目质量保障方案，方案要科学、合理、有可操作性。</w:t>
      </w:r>
      <w:r>
        <w:rPr>
          <w:rFonts w:ascii="宋体" w:hAnsi="宋体" w:cs="宋体"/>
          <w:sz w:val="24"/>
          <w:szCs w:val="24"/>
        </w:r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3. 保密要求</w:t>
      </w:r>
      <w:r>
        <w:rPr>
          <w:rFonts w:ascii="宋体" w:hAnsi="宋体" w:cs="宋体"/>
          <w:b/>
          <w:bCs/>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投标单位对于项目期间知悉的企业信息或工作过程中接触到的政府机关文件（包括内部发文、各类通知及会议记录等）的内容，承担保密责任，不得向不承担保密义务的任何第三人披露，不得擅自保存和使用。</w:t>
      </w:r>
      <w:r>
        <w:rPr>
          <w:rFonts w:ascii="宋体" w:hAnsi="宋体" w:cs="宋体"/>
          <w:sz w:val="24"/>
          <w:szCs w:val="24"/>
        </w:rPr>
      </w:r>
      <w:r/>
    </w:p>
    <w:p>
      <w:pPr>
        <w:pStyle w:val="813"/>
        <w:ind w:firstLine="482"/>
        <w:spacing w:line="480" w:lineRule="exact"/>
        <w:rPr>
          <w:rFonts w:ascii="宋体" w:hAnsi="宋体" w:cs="宋体"/>
          <w:b/>
          <w:bCs/>
          <w:sz w:val="24"/>
          <w:szCs w:val="24"/>
        </w:rPr>
      </w:pPr>
      <w:r>
        <w:rPr>
          <w:rFonts w:hint="eastAsia" w:ascii="宋体" w:hAnsi="宋体" w:cs="宋体"/>
          <w:b/>
          <w:bCs/>
          <w:sz w:val="24"/>
          <w:szCs w:val="24"/>
        </w:rPr>
        <w:t xml:space="preserve">4. 知识产权</w:t>
      </w:r>
      <w:r>
        <w:rPr>
          <w:rFonts w:ascii="宋体" w:hAnsi="宋体" w:cs="宋体"/>
          <w:b/>
          <w:bCs/>
          <w:sz w:val="24"/>
          <w:szCs w:val="24"/>
        </w:rPr>
      </w:r>
      <w:r/>
    </w:p>
    <w:p>
      <w:pPr>
        <w:pStyle w:val="813"/>
        <w:ind w:firstLine="480"/>
        <w:spacing w:line="480" w:lineRule="exact"/>
        <w:rPr>
          <w:rFonts w:ascii="宋体" w:hAnsi="宋体" w:cs="宋体"/>
          <w:sz w:val="24"/>
          <w:szCs w:val="24"/>
        </w:rPr>
      </w:pPr>
      <w:r>
        <w:rPr>
          <w:rFonts w:hint="eastAsia" w:ascii="宋体" w:hAnsi="宋体" w:cs="宋体"/>
          <w:sz w:val="24"/>
          <w:szCs w:val="24"/>
        </w:rPr>
        <w:t xml:space="preserve">本项目研究成果由省工信厅和项目承担单位共享，研究取得的相关知</w:t>
      </w:r>
      <w:r>
        <w:rPr>
          <w:rFonts w:hint="eastAsia" w:ascii="宋体" w:hAnsi="宋体" w:cs="宋体"/>
          <w:sz w:val="24"/>
          <w:szCs w:val="24"/>
        </w:rPr>
        <w:t xml:space="preserve">识产权的归属和使用归双方共同所有。项目承担单位应保证省工信厅在使用、接受本项目研究或其任何一部分时不受第三方提出侵犯其专利权、著作权、版权、商标权和工业设计权等知识产权的起诉、索赔、仲裁。项目承担单位和项目负责人依托省工信指南编制项目研究成果形成的政策建议，需征得省工信厅同意方可对外报送。</w:t>
      </w:r>
      <w:r>
        <w:rPr>
          <w:rFonts w:ascii="宋体" w:hAnsi="宋体" w:cs="宋体"/>
          <w:sz w:val="24"/>
          <w:szCs w:val="24"/>
        </w:rPr>
      </w:r>
      <w:r/>
    </w:p>
    <w:p>
      <w:pPr>
        <w:pStyle w:val="813"/>
        <w:spacing w:line="480" w:lineRule="exact"/>
      </w:pPr>
      <w:r/>
      <w:bookmarkEnd w:id="222"/>
      <w:r/>
      <w:r/>
    </w:p>
    <w:p>
      <w:pPr>
        <w:pStyle w:val="826"/>
        <w:ind w:firstLine="883"/>
        <w:spacing w:line="480" w:lineRule="exact"/>
        <w:rPr>
          <w:rFonts w:ascii="黑体" w:eastAsia="黑体"/>
          <w:sz w:val="44"/>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黑体" w:eastAsia="黑体"/>
          <w:sz w:val="44"/>
        </w:rPr>
      </w:r>
      <w:r/>
    </w:p>
    <w:p>
      <w:pPr>
        <w:pStyle w:val="813"/>
      </w:pPr>
      <w:r/>
      <w:r/>
    </w:p>
    <w:p>
      <w:pPr>
        <w:pStyle w:val="1005"/>
        <w:ind w:firstLine="883"/>
        <w:spacing w:line="480" w:lineRule="exact"/>
        <w:rPr>
          <w:rFonts w:ascii="黑体" w:eastAsia="黑体"/>
          <w:bCs/>
          <w:sz w:val="44"/>
        </w:rPr>
      </w:pPr>
      <w:r/>
      <w:bookmarkStart w:id="223" w:name="_Toc181975657"/>
      <w:r>
        <w:rPr>
          <w:rFonts w:hint="eastAsia" w:ascii="黑体" w:eastAsia="黑体"/>
          <w:bCs/>
          <w:sz w:val="44"/>
        </w:rPr>
        <w:t xml:space="preserve">第五章  评标方法与评标标准</w:t>
      </w:r>
      <w:bookmarkEnd w:id="223"/>
      <w:r>
        <w:rPr>
          <w:rFonts w:ascii="黑体" w:eastAsia="黑体"/>
          <w:bCs/>
          <w:sz w:val="44"/>
        </w:rPr>
      </w:r>
      <w:r/>
    </w:p>
    <w:p>
      <w:pPr>
        <w:pStyle w:val="1090"/>
        <w:ind w:firstLine="482"/>
        <w:spacing w:before="0" w:after="0" w:line="480" w:lineRule="exact"/>
        <w:rPr>
          <w:rFonts w:cs="Arial"/>
        </w:rPr>
      </w:pPr>
      <w:r>
        <w:rPr>
          <w:rFonts w:cs="Arial"/>
        </w:rPr>
      </w:r>
      <w:r/>
    </w:p>
    <w:p>
      <w:pPr>
        <w:pStyle w:val="1090"/>
        <w:ind w:firstLine="482"/>
        <w:spacing w:before="0" w:after="0" w:line="480" w:lineRule="exact"/>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rPr>
          <w:rFonts w:hint="eastAsia" w:ascii="宋体" w:hAnsi="宋体" w:cs="宋体"/>
          <w:b/>
          <w:lang w:bidi="ar"/>
        </w:rPr>
        <w:t xml:space="preserve">本项目每个分包选取1名中标候选人。</w:t>
      </w:r>
      <w:r>
        <w:rPr>
          <w:rFonts w:cs="Arial"/>
        </w:rPr>
      </w:r>
      <w:r/>
    </w:p>
    <w:p>
      <w:pPr>
        <w:pStyle w:val="1090"/>
        <w:ind w:firstLine="482"/>
        <w:spacing w:before="0" w:after="0" w:line="480" w:lineRule="exact"/>
        <w:rPr>
          <w:rFonts w:ascii="宋体" w:hAnsi="宋体"/>
          <w:b/>
        </w:rPr>
      </w:pPr>
      <w:r>
        <w:rPr>
          <w:rFonts w:hint="eastAsia" w:ascii="宋体" w:hAnsi="宋体"/>
          <w:b/>
        </w:rPr>
        <w:t xml:space="preserve">一、政府采购政策功能落实</w:t>
      </w:r>
      <w:r>
        <w:rPr>
          <w:rFonts w:ascii="宋体" w:hAnsi="宋体"/>
          <w:b/>
        </w:rPr>
      </w:r>
      <w:r/>
    </w:p>
    <w:p>
      <w:pPr>
        <w:pStyle w:val="1090"/>
        <w:ind w:firstLine="482"/>
        <w:spacing w:before="0" w:after="0" w:line="480" w:lineRule="exact"/>
        <w:rPr>
          <w:rFonts w:ascii="宋体" w:hAnsi="宋体"/>
        </w:rPr>
      </w:pPr>
      <w:r>
        <w:rPr>
          <w:rFonts w:hint="eastAsia" w:ascii="宋体" w:hAnsi="宋体"/>
        </w:rPr>
        <w:t xml:space="preserve">1、小微型企业价格扣除</w:t>
      </w:r>
      <w:r>
        <w:rPr>
          <w:rFonts w:ascii="宋体" w:hAnsi="宋体"/>
        </w:rPr>
      </w:r>
      <w:r/>
    </w:p>
    <w:p>
      <w:pPr>
        <w:pStyle w:val="1090"/>
        <w:ind w:firstLine="482"/>
        <w:spacing w:before="0" w:after="0" w:line="480" w:lineRule="exac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ascii="宋体" w:hAnsi="宋体"/>
        </w:rPr>
      </w:r>
      <w:r/>
    </w:p>
    <w:p>
      <w:pPr>
        <w:pStyle w:val="1090"/>
        <w:ind w:firstLine="482"/>
        <w:spacing w:before="0" w:after="0" w:line="480" w:lineRule="exact"/>
        <w:rPr>
          <w:rFonts w:ascii="宋体" w:hAnsi="宋体"/>
        </w:rPr>
      </w:pPr>
      <w:r>
        <w:rPr>
          <w:rFonts w:hint="eastAsia" w:ascii="宋体" w:hAnsi="宋体"/>
        </w:rPr>
        <w:t xml:space="preserve">（2）供应商需按照采购文件的要求提供相应的《小微企业声明函》。</w:t>
      </w:r>
      <w:r>
        <w:rPr>
          <w:rFonts w:ascii="宋体" w:hAnsi="宋体"/>
        </w:rPr>
      </w:r>
      <w:r/>
    </w:p>
    <w:p>
      <w:pPr>
        <w:pStyle w:val="1090"/>
        <w:ind w:firstLine="482"/>
        <w:spacing w:before="0" w:after="0" w:line="480" w:lineRule="exact"/>
        <w:rPr>
          <w:rFonts w:ascii="宋体" w:hAnsi="宋体"/>
        </w:rPr>
      </w:pPr>
      <w:r>
        <w:rPr>
          <w:rFonts w:hint="eastAsia" w:ascii="宋体" w:hAnsi="宋体"/>
        </w:rPr>
        <w:t xml:space="preserve">（3）企业标准请参照《关于印发中小企业划型标准规定的通知》（工信部联企业[2011]300号）文件规定自行填写。</w:t>
      </w:r>
      <w:r>
        <w:rPr>
          <w:rFonts w:ascii="宋体" w:hAnsi="宋体"/>
        </w:rPr>
      </w:r>
      <w:r/>
    </w:p>
    <w:p>
      <w:pPr>
        <w:pStyle w:val="1090"/>
        <w:ind w:firstLine="482"/>
        <w:spacing w:before="0" w:after="0" w:line="480" w:lineRule="exact"/>
        <w:rPr>
          <w:rFonts w:ascii="宋体" w:hAnsi="宋体"/>
        </w:rPr>
      </w:pPr>
      <w:r>
        <w:rPr>
          <w:rFonts w:hint="eastAsia" w:ascii="宋体" w:hAnsi="宋体"/>
        </w:rPr>
        <w:t xml:space="preserve">2、残疾人福利单位价格扣除</w:t>
      </w:r>
      <w:r>
        <w:rPr>
          <w:rFonts w:ascii="宋体" w:hAnsi="宋体"/>
        </w:rPr>
      </w:r>
      <w:r/>
    </w:p>
    <w:p>
      <w:pPr>
        <w:pStyle w:val="1090"/>
        <w:ind w:firstLine="482"/>
        <w:spacing w:before="0" w:after="0" w:line="480" w:lineRule="exac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ascii="宋体" w:hAnsi="宋体"/>
        </w:rPr>
      </w:r>
      <w:r/>
    </w:p>
    <w:p>
      <w:pPr>
        <w:pStyle w:val="1090"/>
        <w:ind w:firstLine="482"/>
        <w:spacing w:before="0" w:after="0" w:line="480" w:lineRule="exact"/>
        <w:rPr>
          <w:rFonts w:ascii="宋体" w:hAnsi="宋体"/>
        </w:rPr>
      </w:pPr>
      <w:r>
        <w:rPr>
          <w:rFonts w:hint="eastAsia" w:ascii="宋体" w:hAnsi="宋体"/>
        </w:rPr>
        <w:t xml:space="preserve">（2）残疾人福利单位需按照采购文件的要求提供《残疾人福利性单位声明函》。</w:t>
      </w:r>
      <w:r>
        <w:rPr>
          <w:rFonts w:ascii="宋体" w:hAnsi="宋体"/>
        </w:rPr>
      </w:r>
      <w:r/>
    </w:p>
    <w:p>
      <w:pPr>
        <w:pStyle w:val="1090"/>
        <w:ind w:firstLine="482"/>
        <w:spacing w:before="0" w:after="0" w:line="480" w:lineRule="exact"/>
        <w:rPr>
          <w:rFonts w:ascii="宋体" w:hAnsi="宋体"/>
        </w:rPr>
      </w:pPr>
      <w:r>
        <w:rPr>
          <w:rFonts w:hint="eastAsia" w:ascii="宋体" w:hAnsi="宋体"/>
        </w:rPr>
        <w:t xml:space="preserve">（3）残疾人福利单位标准请参照《关于促进残疾人就业政府采购政策的通知》（财库〔2017〕141号）。</w:t>
      </w:r>
      <w:r>
        <w:rPr>
          <w:rFonts w:ascii="宋体" w:hAnsi="宋体"/>
        </w:rPr>
      </w:r>
      <w:r/>
    </w:p>
    <w:p>
      <w:pPr>
        <w:pStyle w:val="1090"/>
        <w:ind w:firstLine="482"/>
        <w:spacing w:before="0" w:after="0" w:line="480" w:lineRule="exact"/>
        <w:rPr>
          <w:rFonts w:ascii="宋体" w:hAnsi="宋体"/>
        </w:rPr>
      </w:pPr>
      <w:r>
        <w:rPr>
          <w:rFonts w:hint="eastAsia" w:ascii="宋体" w:hAnsi="宋体"/>
        </w:rPr>
        <w:t xml:space="preserve">3、监狱和戒毒企业价格扣除</w:t>
      </w:r>
      <w:r>
        <w:rPr>
          <w:rFonts w:ascii="宋体" w:hAnsi="宋体"/>
        </w:rPr>
      </w:r>
      <w:r/>
    </w:p>
    <w:p>
      <w:pPr>
        <w:pStyle w:val="1090"/>
        <w:ind w:firstLine="482"/>
        <w:spacing w:before="0" w:after="0" w:line="480" w:lineRule="exac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ascii="宋体" w:hAnsi="宋体"/>
        </w:rPr>
      </w:r>
      <w:r/>
    </w:p>
    <w:p>
      <w:pPr>
        <w:pStyle w:val="1090"/>
        <w:ind w:firstLine="482"/>
        <w:spacing w:before="0" w:after="0" w:line="480" w:lineRule="exact"/>
        <w:rPr>
          <w:rFonts w:ascii="宋体" w:hAnsi="宋体"/>
        </w:rPr>
      </w:pPr>
      <w:r>
        <w:rPr>
          <w:rFonts w:hint="eastAsia" w:ascii="宋体" w:hAnsi="宋体"/>
        </w:rPr>
        <w:t xml:space="preserve">（2）监狱企业参加政府采购活动时，需提供由省级</w:t>
      </w:r>
      <w:r>
        <w:rPr>
          <w:rFonts w:hint="eastAsia" w:ascii="宋体" w:hAnsi="宋体"/>
        </w:rPr>
        <w:t xml:space="preserve">以上监狱管理局、戒毒管理局(含新疆生产建设兵团)出具的属于监狱企业的证明文件。供应商如不提供上述证明文件，价格将不做相应扣除。</w:t>
      </w:r>
      <w:r>
        <w:rPr>
          <w:rFonts w:ascii="宋体" w:hAnsi="宋体"/>
        </w:rPr>
      </w:r>
      <w:r/>
    </w:p>
    <w:p>
      <w:pPr>
        <w:pStyle w:val="1090"/>
        <w:ind w:firstLine="482"/>
        <w:spacing w:before="0" w:after="0" w:line="480" w:lineRule="exac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ascii="宋体" w:hAnsi="宋体"/>
        </w:rPr>
      </w:r>
      <w:r/>
    </w:p>
    <w:p>
      <w:pPr>
        <w:pStyle w:val="1090"/>
        <w:ind w:firstLine="482"/>
        <w:spacing w:before="0" w:after="0" w:line="480" w:lineRule="exact"/>
        <w:rPr>
          <w:rFonts w:ascii="宋体" w:hAnsi="宋体"/>
        </w:rPr>
      </w:pPr>
      <w:r>
        <w:rPr>
          <w:rFonts w:hint="eastAsia" w:ascii="宋体" w:hAnsi="宋体"/>
        </w:rPr>
        <w:t xml:space="preserve">4、残疾人福利单位、监狱企业属于小型、微型企业的，不重复享受政策。</w:t>
      </w:r>
      <w:r>
        <w:rPr>
          <w:rFonts w:ascii="宋体" w:hAnsi="宋体"/>
        </w:rPr>
      </w:r>
      <w:r/>
    </w:p>
    <w:p>
      <w:pPr>
        <w:pStyle w:val="1090"/>
        <w:spacing w:before="0" w:after="0" w:line="480" w:lineRule="exact"/>
      </w:pPr>
      <w:r>
        <w:rPr>
          <w:rFonts w:hint="eastAsia" w:ascii="宋体" w:hAnsi="宋体"/>
        </w:rPr>
        <w:t xml:space="preserve">5、根据《江苏省政府采购信用管理暂行办法》的规定，供应商信用评价结果为三星的扣2分，评价结果为二星的扣3分，评价结果为一星的扣4分。</w:t>
      </w:r>
      <w:r/>
    </w:p>
    <w:p>
      <w:pPr>
        <w:pStyle w:val="1090"/>
        <w:ind w:firstLine="482"/>
        <w:spacing w:before="0" w:after="0" w:line="480" w:lineRule="exact"/>
        <w:rPr>
          <w:rFonts w:ascii="宋体" w:hAnsi="宋体"/>
          <w:b/>
        </w:rPr>
      </w:pPr>
      <w:r>
        <w:rPr>
          <w:rFonts w:hint="eastAsia" w:ascii="宋体" w:hAnsi="宋体"/>
          <w:b/>
        </w:rPr>
        <w:t xml:space="preserve">二、评标方法和评标标准</w:t>
      </w:r>
      <w:r>
        <w:rPr>
          <w:rFonts w:ascii="宋体" w:hAnsi="宋体"/>
          <w:b/>
        </w:rPr>
      </w:r>
      <w:r/>
    </w:p>
    <w:p>
      <w:pPr>
        <w:pStyle w:val="813"/>
        <w:ind w:firstLine="482"/>
        <w:jc w:val="left"/>
        <w:spacing w:line="520" w:lineRule="exact"/>
        <w:widowControl/>
        <w:rPr>
          <w:rFonts w:ascii="宋体" w:hAnsi="宋体" w:cs="宋体"/>
          <w:b/>
          <w:sz w:val="24"/>
          <w:szCs w:val="24"/>
          <w:lang w:bidi="ar"/>
        </w:rPr>
      </w:pPr>
      <w:r>
        <w:rPr>
          <w:rFonts w:hint="eastAsia" w:ascii="宋体" w:hAnsi="宋体" w:cs="宋体"/>
          <w:b/>
          <w:sz w:val="24"/>
          <w:szCs w:val="24"/>
          <w:lang w:bidi="ar"/>
        </w:rPr>
        <w:t xml:space="preserve">以下各分包项目负责人及核心项目成员需提供职称、证书等相关证明材料，以及投标人为其缴纳的近期三个月社保缴费记录或证明该人员为本项目提供服务的证明材料（如外聘专家证明、聘用合同、聘用证书等），因所提供证明材料不全或内容不明，导致评标委员会无法认定时，则视为未提供，不予赋分。</w:t>
      </w:r>
      <w:r>
        <w:rPr>
          <w:rFonts w:ascii="宋体" w:hAnsi="宋体" w:cs="宋体"/>
          <w:b/>
          <w:sz w:val="24"/>
          <w:szCs w:val="24"/>
          <w:lang w:bidi="ar"/>
        </w:rPr>
      </w:r>
      <w:r/>
    </w:p>
    <w:p>
      <w:pPr>
        <w:pStyle w:val="813"/>
      </w:pPr>
      <w:r/>
      <w:r/>
    </w:p>
    <w:p>
      <w:pPr>
        <w:pStyle w:val="813"/>
        <w:ind w:firstLine="480"/>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分包1：江苏省卫星行业智改数转网联实施指南</w:t>
      </w:r>
      <w:r>
        <w:rPr>
          <w:rFonts w:ascii="宋体" w:hAnsi="宋体" w:cs="宋体"/>
          <w:sz w:val="24"/>
          <w:szCs w:val="24"/>
          <w:lang w:bidi="ar"/>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719"/>
      </w:tblGrid>
      <w:tr>
        <w:trPr/>
        <w:tc>
          <w:tcPr>
            <w:shd w:val="clear" w:color="000000" w:fill="ffffff"/>
            <w:tcW w:w="682" w:type="dxa"/>
            <w:vAlign w:val="center"/>
            <w:textDirection w:val="lrTb"/>
            <w:noWrap w:val="false"/>
          </w:tcPr>
          <w:p>
            <w:pPr>
              <w:pStyle w:val="813"/>
              <w:jc w:val="center"/>
              <w:spacing w:before="96" w:after="96"/>
              <w:widowControl/>
            </w:pPr>
            <w:r>
              <w:rPr>
                <w:rFonts w:eastAsia="方正黑体_GBK"/>
                <w:bCs/>
              </w:rPr>
              <w:t xml:space="preserve">序号</w:t>
            </w:r>
            <w:r/>
          </w:p>
        </w:tc>
        <w:tc>
          <w:tcPr>
            <w:shd w:val="clear" w:color="000000" w:fill="ffffff"/>
            <w:tcW w:w="1132" w:type="dxa"/>
            <w:vAlign w:val="center"/>
            <w:textDirection w:val="lrTb"/>
            <w:noWrap w:val="false"/>
          </w:tcPr>
          <w:p>
            <w:pPr>
              <w:pStyle w:val="813"/>
              <w:jc w:val="center"/>
              <w:spacing w:before="96" w:after="96"/>
              <w:widowControl/>
              <w:rPr>
                <w:b/>
              </w:rPr>
            </w:pPr>
            <w:r>
              <w:rPr>
                <w:rFonts w:eastAsia="方正黑体_GBK"/>
                <w:bCs/>
              </w:rPr>
              <w:t xml:space="preserve">评分因素</w:t>
            </w:r>
            <w:r>
              <w:rPr>
                <w:b/>
              </w:rPr>
            </w:r>
            <w:r/>
          </w:p>
        </w:tc>
        <w:tc>
          <w:tcPr>
            <w:shd w:val="clear" w:color="000000" w:fill="ffffff"/>
            <w:tcW w:w="6636" w:type="dxa"/>
            <w:vAlign w:val="center"/>
            <w:textDirection w:val="lrTb"/>
            <w:noWrap w:val="false"/>
          </w:tcPr>
          <w:p>
            <w:pPr>
              <w:pStyle w:val="813"/>
              <w:jc w:val="center"/>
              <w:spacing w:before="96" w:after="96"/>
              <w:widowControl/>
            </w:pPr>
            <w:r>
              <w:rPr>
                <w:rFonts w:eastAsia="方正黑体_GBK"/>
                <w:bCs/>
              </w:rPr>
              <w:t xml:space="preserve">评审标准</w:t>
            </w:r>
            <w:r/>
          </w:p>
        </w:tc>
        <w:tc>
          <w:tcPr>
            <w:shd w:val="clear" w:color="000000" w:fill="ffffff"/>
            <w:tcW w:w="719" w:type="dxa"/>
            <w:vAlign w:val="center"/>
            <w:textDirection w:val="lrTb"/>
            <w:noWrap w:val="false"/>
          </w:tcPr>
          <w:p>
            <w:pPr>
              <w:pStyle w:val="813"/>
              <w:jc w:val="center"/>
              <w:spacing w:before="96" w:after="96"/>
              <w:widowControl/>
            </w:pPr>
            <w:r>
              <w:rPr>
                <w:rFonts w:eastAsia="方正黑体_GBK"/>
                <w:bCs/>
              </w:rPr>
              <w:t xml:space="preserve">分值</w:t>
            </w:r>
            <w:r/>
          </w:p>
        </w:tc>
      </w:tr>
      <w:tr>
        <w:trPr/>
        <w:tc>
          <w:tcPr>
            <w:shd w:val="clear" w:color="000000" w:fill="ffffff"/>
            <w:tcW w:w="682" w:type="dxa"/>
            <w:vAlign w:val="center"/>
            <w:textDirection w:val="lrTb"/>
            <w:noWrap w:val="false"/>
          </w:tcPr>
          <w:p>
            <w:pPr>
              <w:pStyle w:val="813"/>
              <w:jc w:val="center"/>
              <w:widowControl/>
            </w:pPr>
            <w:r>
              <w:t xml:space="preserve">1</w:t>
            </w:r>
            <w:r/>
          </w:p>
        </w:tc>
        <w:tc>
          <w:tcPr>
            <w:shd w:val="clear" w:color="000000" w:fill="ffffff"/>
            <w:tcW w:w="1132" w:type="dxa"/>
            <w:vAlign w:val="center"/>
            <w:textDirection w:val="lrTb"/>
            <w:noWrap w:val="false"/>
          </w:tcPr>
          <w:p>
            <w:pPr>
              <w:pStyle w:val="813"/>
              <w:jc w:val="center"/>
              <w:widowControl/>
            </w:pPr>
            <w:r>
              <w:t xml:space="preserve">价格</w:t>
            </w:r>
            <w:r/>
          </w:p>
          <w:p>
            <w:pPr>
              <w:pStyle w:val="813"/>
              <w:jc w:val="center"/>
              <w:widowControl/>
            </w:pPr>
            <w:r>
              <w:t xml:space="preserve">（10分）</w:t>
            </w:r>
            <w:r/>
          </w:p>
        </w:tc>
        <w:tc>
          <w:tcPr>
            <w:shd w:val="clear" w:color="000000" w:fill="ffffff"/>
            <w:tcW w:w="6636" w:type="dxa"/>
            <w:vAlign w:val="center"/>
            <w:textDirection w:val="lrTb"/>
            <w:noWrap w:val="false"/>
          </w:tcPr>
          <w:p>
            <w:pPr>
              <w:pStyle w:val="813"/>
              <w:widowControl/>
            </w:pPr>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19" w:type="dxa"/>
            <w:vAlign w:val="center"/>
            <w:textDirection w:val="lrTb"/>
            <w:noWrap w:val="false"/>
          </w:tcPr>
          <w:p>
            <w:pPr>
              <w:pStyle w:val="813"/>
              <w:jc w:val="center"/>
              <w:widowControl/>
            </w:pPr>
            <w:r>
              <w:t xml:space="preserve">10</w:t>
            </w:r>
            <w:r/>
          </w:p>
        </w:tc>
      </w:tr>
      <w:tr>
        <w:trPr>
          <w:cantSplit/>
          <w:trHeight w:val="531"/>
        </w:trPr>
        <w:tc>
          <w:tcPr>
            <w:shd w:val="clear" w:color="000000" w:fill="ffffff"/>
            <w:tcW w:w="682" w:type="dxa"/>
            <w:vAlign w:val="center"/>
            <w:vMerge w:val="restart"/>
            <w:textDirection w:val="lrTb"/>
            <w:noWrap w:val="false"/>
          </w:tcPr>
          <w:p>
            <w:pPr>
              <w:pStyle w:val="813"/>
              <w:jc w:val="center"/>
              <w:widowControl/>
            </w:pPr>
            <w:r>
              <w:t xml:space="preserve">2</w:t>
            </w:r>
            <w:r/>
          </w:p>
        </w:tc>
        <w:tc>
          <w:tcPr>
            <w:shd w:val="clear" w:color="000000" w:fill="ffffff"/>
            <w:tcW w:w="1132" w:type="dxa"/>
            <w:vAlign w:val="center"/>
            <w:vMerge w:val="restart"/>
            <w:textDirection w:val="lrTb"/>
            <w:noWrap w:val="false"/>
          </w:tcPr>
          <w:p>
            <w:pPr>
              <w:pStyle w:val="813"/>
              <w:jc w:val="center"/>
              <w:widowControl/>
            </w:pPr>
            <w:r>
              <w:t xml:space="preserve">技术方案</w:t>
            </w:r>
            <w:r/>
          </w:p>
          <w:p>
            <w:pPr>
              <w:pStyle w:val="813"/>
              <w:jc w:val="center"/>
              <w:widowControl/>
            </w:pPr>
            <w:r>
              <w:t xml:space="preserve">（</w:t>
            </w:r>
            <w:r>
              <w:rPr>
                <w:rFonts w:hint="eastAsia"/>
              </w:rPr>
              <w:t xml:space="preserve">35</w:t>
            </w:r>
            <w:r>
              <w:t xml:space="preserve">分）</w:t>
            </w:r>
            <w:r/>
          </w:p>
        </w:tc>
        <w:tc>
          <w:tcPr>
            <w:tcW w:w="6636" w:type="dxa"/>
            <w:vAlign w:val="center"/>
            <w:textDirection w:val="lrTb"/>
            <w:noWrap w:val="false"/>
          </w:tcPr>
          <w:p>
            <w:pPr>
              <w:pStyle w:val="813"/>
              <w:widowControl/>
            </w:pPr>
            <w:r>
              <w:t xml:space="preserve">（1）现状分析。</w:t>
            </w:r>
            <w:r/>
          </w:p>
          <w:p>
            <w:pPr>
              <w:pStyle w:val="813"/>
              <w:ind w:firstLine="420"/>
              <w:widowControl/>
            </w:pPr>
            <w:r>
              <w:t xml:space="preserve">投标人提供项目背景现状分析，包括但不限于</w:t>
            </w:r>
            <w:r>
              <w:rPr>
                <w:rFonts w:hint="eastAsia" w:ascii="宋体" w:hAnsi="宋体" w:cs="宋体"/>
              </w:rPr>
              <w:t xml:space="preserve">对卫星行业“智改数转网联”现状、目标意义、未来前景等</w:t>
            </w:r>
            <w:r>
              <w:t xml:space="preserve">。优于采购需求的，得5分；符合采购需求的，得3分；不符合采购需求或未提供的不得分。</w:t>
            </w:r>
            <w:r/>
          </w:p>
        </w:tc>
        <w:tc>
          <w:tcPr>
            <w:shd w:val="clear" w:color="000000" w:fill="ffffff"/>
            <w:tcW w:w="719" w:type="dxa"/>
            <w:vAlign w:val="center"/>
            <w:textDirection w:val="lrTb"/>
            <w:noWrap/>
          </w:tcPr>
          <w:p>
            <w:pPr>
              <w:pStyle w:val="813"/>
              <w:jc w:val="center"/>
              <w:widowControl/>
            </w:pPr>
            <w:r>
              <w:rPr>
                <w:rFonts w:hint="eastAsia"/>
              </w:rPr>
              <w:t xml:space="preserve">5</w:t>
            </w:r>
            <w:r/>
          </w:p>
        </w:tc>
      </w:tr>
      <w:tr>
        <w:trPr>
          <w:cantSplit/>
          <w:trHeight w:val="917"/>
        </w:trPr>
        <w:tc>
          <w:tcPr>
            <w:shd w:val="clear" w:color="000000" w:fill="ffffff"/>
            <w:tcW w:w="682" w:type="dxa"/>
            <w:vAlign w:val="center"/>
            <w:vMerge w:val="continue"/>
            <w:textDirection w:val="lrTb"/>
            <w:noWrap w:val="false"/>
          </w:tcPr>
          <w:p>
            <w:pPr>
              <w:pStyle w:val="813"/>
              <w:jc w:val="center"/>
              <w:widowControl/>
            </w:pPr>
            <w:r/>
            <w:r/>
          </w:p>
        </w:tc>
        <w:tc>
          <w:tcPr>
            <w:shd w:val="clear" w:color="000000" w:fill="ffffff"/>
            <w:tcW w:w="1132" w:type="dxa"/>
            <w:vAlign w:val="center"/>
            <w:vMerge w:val="continue"/>
            <w:textDirection w:val="lrTb"/>
            <w:noWrap w:val="false"/>
          </w:tcPr>
          <w:p>
            <w:pPr>
              <w:pStyle w:val="813"/>
              <w:jc w:val="center"/>
              <w:widowControl/>
            </w:pPr>
            <w:r/>
            <w:r/>
          </w:p>
        </w:tc>
        <w:tc>
          <w:tcPr>
            <w:tcW w:w="6636" w:type="dxa"/>
            <w:vAlign w:val="center"/>
            <w:textDirection w:val="lrTb"/>
            <w:noWrap w:val="false"/>
          </w:tcPr>
          <w:p>
            <w:pPr>
              <w:pStyle w:val="813"/>
              <w:widowControl/>
            </w:pPr>
            <w:r>
              <w:t xml:space="preserve">（2）项目需求理解。</w:t>
            </w:r>
            <w:r/>
          </w:p>
          <w:p>
            <w:pPr>
              <w:pStyle w:val="813"/>
              <w:ind w:firstLine="420"/>
              <w:jc w:val="left"/>
              <w:widowControl/>
            </w:pPr>
            <w:r>
              <w:t xml:space="preserve">投标人提供项目需求理解，包括但不限于</w:t>
            </w:r>
            <w:r>
              <w:rPr>
                <w:rFonts w:hint="eastAsia" w:ascii="宋体" w:hAnsi="宋体" w:cs="宋体"/>
              </w:rPr>
              <w:t xml:space="preserve">对服务内容及目标、服务要求及相关政策的理解</w:t>
            </w:r>
            <w:r>
              <w:t xml:space="preserve">。优于采购需求的，得5分；符合采购需求的，得3分；不符合采购需求或未提供的不得分。</w:t>
            </w:r>
            <w:r/>
          </w:p>
        </w:tc>
        <w:tc>
          <w:tcPr>
            <w:shd w:val="clear" w:color="000000" w:fill="ffffff"/>
            <w:tcW w:w="719" w:type="dxa"/>
            <w:vAlign w:val="center"/>
            <w:textDirection w:val="lrTb"/>
            <w:noWrap/>
          </w:tcPr>
          <w:p>
            <w:pPr>
              <w:pStyle w:val="813"/>
              <w:jc w:val="center"/>
              <w:widowControl/>
            </w:pPr>
            <w:r>
              <w:rPr>
                <w:rFonts w:hint="eastAsia"/>
              </w:rPr>
              <w:t xml:space="preserve">5</w:t>
            </w:r>
            <w:r/>
          </w:p>
        </w:tc>
      </w:tr>
      <w:tr>
        <w:trPr>
          <w:cantSplit/>
          <w:trHeight w:val="484"/>
        </w:trPr>
        <w:tc>
          <w:tcPr>
            <w:shd w:val="clear" w:color="000000" w:fill="ffffff"/>
            <w:tcW w:w="682" w:type="dxa"/>
            <w:vAlign w:val="center"/>
            <w:vMerge w:val="continue"/>
            <w:textDirection w:val="lrTb"/>
            <w:noWrap w:val="false"/>
          </w:tcPr>
          <w:p>
            <w:pPr>
              <w:pStyle w:val="813"/>
              <w:jc w:val="center"/>
              <w:widowControl/>
            </w:pPr>
            <w:r/>
            <w:r/>
          </w:p>
        </w:tc>
        <w:tc>
          <w:tcPr>
            <w:shd w:val="clear" w:color="000000" w:fill="ffffff"/>
            <w:tcW w:w="1132" w:type="dxa"/>
            <w:vAlign w:val="center"/>
            <w:vMerge w:val="continue"/>
            <w:textDirection w:val="lrTb"/>
            <w:noWrap w:val="false"/>
          </w:tcPr>
          <w:p>
            <w:pPr>
              <w:pStyle w:val="813"/>
              <w:jc w:val="center"/>
              <w:widowControl/>
            </w:pPr>
            <w:r/>
            <w:r/>
          </w:p>
        </w:tc>
        <w:tc>
          <w:tcPr>
            <w:tcW w:w="6636" w:type="dxa"/>
            <w:vAlign w:val="center"/>
            <w:textDirection w:val="lrTb"/>
            <w:noWrap w:val="false"/>
          </w:tcPr>
          <w:p>
            <w:pPr>
              <w:pStyle w:val="813"/>
              <w:widowControl/>
            </w:pPr>
            <w:r>
              <w:t xml:space="preserve">（3）项目服务方案</w:t>
            </w:r>
            <w:r/>
          </w:p>
          <w:p>
            <w:pPr>
              <w:pStyle w:val="813"/>
              <w:ind w:firstLine="420"/>
              <w:widowControl/>
            </w:pPr>
            <w:r>
              <w:t xml:space="preserve">服务方案和计划科学合理，指南编制工作思路、配套服务思路清晰。优于采购需求的，得5分；符合采购需求的，得3分；不符合采购需求或未提供的不得分。</w:t>
            </w:r>
            <w:r/>
          </w:p>
        </w:tc>
        <w:tc>
          <w:tcPr>
            <w:shd w:val="clear" w:color="000000" w:fill="ffffff"/>
            <w:tcW w:w="719" w:type="dxa"/>
            <w:vAlign w:val="center"/>
            <w:textDirection w:val="lrTb"/>
            <w:noWrap/>
          </w:tcPr>
          <w:p>
            <w:pPr>
              <w:pStyle w:val="813"/>
              <w:jc w:val="center"/>
              <w:widowControl/>
            </w:pPr>
            <w:r>
              <w:rPr>
                <w:rFonts w:hint="eastAsia"/>
              </w:rPr>
              <w:t xml:space="preserve">5</w:t>
            </w:r>
            <w:r/>
          </w:p>
        </w:tc>
      </w:tr>
      <w:tr>
        <w:trPr>
          <w:cantSplit/>
          <w:trHeight w:val="569"/>
        </w:trPr>
        <w:tc>
          <w:tcPr>
            <w:shd w:val="clear" w:color="000000" w:fill="ffffff"/>
            <w:tcW w:w="682" w:type="dxa"/>
            <w:vAlign w:val="center"/>
            <w:vMerge w:val="continue"/>
            <w:textDirection w:val="lrTb"/>
            <w:noWrap w:val="false"/>
          </w:tcPr>
          <w:p>
            <w:pPr>
              <w:pStyle w:val="813"/>
              <w:jc w:val="center"/>
              <w:widowControl/>
            </w:pPr>
            <w:r/>
            <w:r/>
          </w:p>
        </w:tc>
        <w:tc>
          <w:tcPr>
            <w:shd w:val="clear" w:color="000000" w:fill="ffffff"/>
            <w:tcW w:w="1132" w:type="dxa"/>
            <w:vAlign w:val="center"/>
            <w:vMerge w:val="continue"/>
            <w:textDirection w:val="lrTb"/>
            <w:noWrap w:val="false"/>
          </w:tcPr>
          <w:p>
            <w:pPr>
              <w:pStyle w:val="813"/>
              <w:jc w:val="center"/>
              <w:widowControl/>
            </w:pPr>
            <w:r/>
            <w:r/>
          </w:p>
        </w:tc>
        <w:tc>
          <w:tcPr>
            <w:tcW w:w="6636" w:type="dxa"/>
            <w:vAlign w:val="center"/>
            <w:textDirection w:val="lrTb"/>
            <w:noWrap w:val="false"/>
          </w:tcPr>
          <w:p>
            <w:pPr>
              <w:pStyle w:val="813"/>
              <w:widowControl/>
            </w:pPr>
            <w:r>
              <w:t xml:space="preserve">（4）调研工作方案。</w:t>
            </w:r>
            <w:r/>
          </w:p>
          <w:p>
            <w:pPr>
              <w:pStyle w:val="813"/>
              <w:ind w:firstLine="420"/>
              <w:widowControl/>
            </w:pPr>
            <w:r>
              <w:t xml:space="preserve">投标人提供调研工作方案。计划调研企业数量、调研范围等优于采购需求的，得5分；符合采购需求的，得3分；不符合采购需求或未提供的不得分。</w:t>
            </w:r>
            <w:r/>
          </w:p>
        </w:tc>
        <w:tc>
          <w:tcPr>
            <w:shd w:val="clear" w:color="000000" w:fill="ffffff"/>
            <w:tcW w:w="719" w:type="dxa"/>
            <w:vAlign w:val="center"/>
            <w:textDirection w:val="lrTb"/>
            <w:noWrap/>
          </w:tcPr>
          <w:p>
            <w:pPr>
              <w:pStyle w:val="813"/>
              <w:jc w:val="center"/>
              <w:widowControl/>
            </w:pPr>
            <w:r>
              <w:rPr>
                <w:rFonts w:hint="eastAsia"/>
              </w:rPr>
              <w:t xml:space="preserve">5</w:t>
            </w:r>
            <w:r/>
          </w:p>
        </w:tc>
      </w:tr>
      <w:tr>
        <w:trPr>
          <w:cantSplit/>
          <w:trHeight w:val="815"/>
        </w:trPr>
        <w:tc>
          <w:tcPr>
            <w:shd w:val="clear" w:color="000000" w:fill="ffffff"/>
            <w:tcW w:w="682" w:type="dxa"/>
            <w:vAlign w:val="center"/>
            <w:vMerge w:val="continue"/>
            <w:textDirection w:val="lrTb"/>
            <w:noWrap w:val="false"/>
          </w:tcPr>
          <w:p>
            <w:pPr>
              <w:pStyle w:val="813"/>
              <w:jc w:val="center"/>
              <w:widowControl/>
            </w:pPr>
            <w:r/>
            <w:r/>
          </w:p>
        </w:tc>
        <w:tc>
          <w:tcPr>
            <w:shd w:val="clear" w:color="000000" w:fill="ffffff"/>
            <w:tcW w:w="1132" w:type="dxa"/>
            <w:vAlign w:val="center"/>
            <w:vMerge w:val="continue"/>
            <w:textDirection w:val="lrTb"/>
            <w:noWrap w:val="false"/>
          </w:tcPr>
          <w:p>
            <w:pPr>
              <w:pStyle w:val="813"/>
              <w:jc w:val="center"/>
              <w:widowControl/>
            </w:pPr>
            <w:r/>
            <w:r/>
          </w:p>
        </w:tc>
        <w:tc>
          <w:tcPr>
            <w:tcW w:w="6636" w:type="dxa"/>
            <w:vAlign w:val="center"/>
            <w:textDirection w:val="lrTb"/>
            <w:noWrap w:val="false"/>
          </w:tcPr>
          <w:p>
            <w:pPr>
              <w:pStyle w:val="813"/>
              <w:widowControl/>
            </w:pPr>
            <w:r>
              <w:t xml:space="preserve">（5）项目重难点及应对方案。</w:t>
            </w:r>
            <w:r/>
          </w:p>
          <w:p>
            <w:pPr>
              <w:pStyle w:val="813"/>
              <w:ind w:firstLine="420"/>
              <w:widowControl/>
            </w:pPr>
            <w:r>
              <w:t xml:space="preserve">投标人提供</w:t>
            </w:r>
            <w:r>
              <w:rPr>
                <w:rFonts w:hint="eastAsia"/>
              </w:rPr>
              <w:t xml:space="preserve">卫星</w:t>
            </w:r>
            <w:r>
              <w:t xml:space="preserve">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W w:w="719" w:type="dxa"/>
            <w:vAlign w:val="center"/>
            <w:textDirection w:val="lrTb"/>
            <w:noWrap/>
          </w:tcPr>
          <w:p>
            <w:pPr>
              <w:pStyle w:val="813"/>
              <w:jc w:val="center"/>
              <w:widowControl/>
            </w:pPr>
            <w:r>
              <w:t xml:space="preserve">5</w:t>
            </w:r>
            <w:r/>
          </w:p>
        </w:tc>
      </w:tr>
      <w:tr>
        <w:trPr>
          <w:cantSplit/>
          <w:trHeight w:val="815"/>
        </w:trPr>
        <w:tc>
          <w:tcPr>
            <w:shd w:val="clear" w:color="000000" w:fill="ffffff"/>
            <w:tcW w:w="682" w:type="dxa"/>
            <w:vAlign w:val="center"/>
            <w:vMerge w:val="continue"/>
            <w:textDirection w:val="lrTb"/>
            <w:noWrap w:val="false"/>
          </w:tcPr>
          <w:p>
            <w:pPr>
              <w:pStyle w:val="813"/>
              <w:jc w:val="center"/>
              <w:widowControl/>
            </w:pPr>
            <w:r/>
            <w:r/>
          </w:p>
        </w:tc>
        <w:tc>
          <w:tcPr>
            <w:shd w:val="clear" w:color="000000" w:fill="ffffff"/>
            <w:tcW w:w="1132" w:type="dxa"/>
            <w:vAlign w:val="center"/>
            <w:vMerge w:val="continue"/>
            <w:textDirection w:val="lrTb"/>
            <w:noWrap w:val="false"/>
          </w:tcPr>
          <w:p>
            <w:pPr>
              <w:pStyle w:val="813"/>
              <w:jc w:val="center"/>
              <w:widowControl/>
            </w:pPr>
            <w:r/>
            <w:r/>
          </w:p>
        </w:tc>
        <w:tc>
          <w:tcPr>
            <w:tcW w:w="6636" w:type="dxa"/>
            <w:vAlign w:val="center"/>
            <w:textDirection w:val="lrTb"/>
            <w:noWrap w:val="false"/>
          </w:tcPr>
          <w:p>
            <w:pPr>
              <w:pStyle w:val="813"/>
              <w:widowControl/>
            </w:pPr>
            <w:r>
              <w:t xml:space="preserve">（6）质量保障及本地化服务方案。</w:t>
            </w:r>
            <w:r/>
          </w:p>
          <w:p>
            <w:pPr>
              <w:pStyle w:val="813"/>
              <w:ind w:firstLine="420"/>
              <w:widowControl/>
            </w:pPr>
            <w:r>
              <w:t xml:space="preserve">投标人制定项目质量保障及本地化服务方案。优于采购需求的，得5分；符合采购需求的，得3分；不符合采购需求或未提供的不得分。</w:t>
            </w:r>
            <w:r/>
          </w:p>
        </w:tc>
        <w:tc>
          <w:tcPr>
            <w:shd w:val="clear" w:color="000000" w:fill="ffffff"/>
            <w:tcW w:w="719" w:type="dxa"/>
            <w:vAlign w:val="center"/>
            <w:textDirection w:val="lrTb"/>
            <w:noWrap/>
          </w:tcPr>
          <w:p>
            <w:pPr>
              <w:pStyle w:val="813"/>
              <w:jc w:val="center"/>
              <w:widowControl/>
            </w:pPr>
            <w:r>
              <w:t xml:space="preserve">5</w:t>
            </w:r>
            <w:r/>
          </w:p>
        </w:tc>
      </w:tr>
      <w:tr>
        <w:trPr>
          <w:cantSplit/>
          <w:trHeight w:val="815"/>
        </w:trPr>
        <w:tc>
          <w:tcPr>
            <w:shd w:val="clear" w:color="000000" w:fill="ffffff"/>
            <w:tcW w:w="682" w:type="dxa"/>
            <w:vAlign w:val="center"/>
            <w:vMerge w:val="continue"/>
            <w:textDirection w:val="lrTb"/>
            <w:noWrap w:val="false"/>
          </w:tcPr>
          <w:p>
            <w:pPr>
              <w:pStyle w:val="813"/>
              <w:jc w:val="center"/>
              <w:widowControl/>
            </w:pPr>
            <w:r/>
            <w:r/>
          </w:p>
        </w:tc>
        <w:tc>
          <w:tcPr>
            <w:shd w:val="clear" w:color="000000" w:fill="ffffff"/>
            <w:tcW w:w="1132" w:type="dxa"/>
            <w:vAlign w:val="center"/>
            <w:vMerge w:val="continue"/>
            <w:textDirection w:val="lrTb"/>
            <w:noWrap w:val="false"/>
          </w:tcPr>
          <w:p>
            <w:pPr>
              <w:pStyle w:val="813"/>
              <w:jc w:val="center"/>
              <w:widowControl/>
            </w:pPr>
            <w:r/>
            <w:r/>
          </w:p>
        </w:tc>
        <w:tc>
          <w:tcPr>
            <w:tcW w:w="6636" w:type="dxa"/>
            <w:vAlign w:val="center"/>
            <w:textDirection w:val="lrTb"/>
            <w:noWrap w:val="false"/>
          </w:tcPr>
          <w:p>
            <w:pPr>
              <w:pStyle w:val="813"/>
              <w:widowControl/>
            </w:pPr>
            <w:r>
              <w:t xml:space="preserve">（7）宣贯活动组织计划。</w:t>
            </w:r>
            <w:r/>
          </w:p>
          <w:p>
            <w:pPr>
              <w:pStyle w:val="813"/>
              <w:ind w:firstLine="420"/>
              <w:widowControl/>
            </w:pPr>
            <w:r>
              <w:t xml:space="preserve">投标人制定行业指南宣贯活动组织计划。优于采购需求的，得5分；符合采购需求的，得3分；不符合采购需求或未提供的不得分。</w:t>
            </w:r>
            <w:r/>
          </w:p>
        </w:tc>
        <w:tc>
          <w:tcPr>
            <w:shd w:val="clear" w:color="000000" w:fill="ffffff"/>
            <w:tcW w:w="719" w:type="dxa"/>
            <w:vAlign w:val="center"/>
            <w:textDirection w:val="lrTb"/>
            <w:noWrap/>
          </w:tcPr>
          <w:p>
            <w:pPr>
              <w:pStyle w:val="813"/>
              <w:jc w:val="center"/>
              <w:widowControl/>
            </w:pPr>
            <w:r>
              <w:t xml:space="preserve">5</w:t>
            </w:r>
            <w:r/>
          </w:p>
        </w:tc>
      </w:tr>
      <w:tr>
        <w:trPr>
          <w:cantSplit/>
          <w:trHeight w:val="637"/>
        </w:trPr>
        <w:tc>
          <w:tcPr>
            <w:shd w:val="clear" w:color="000000" w:fill="ffffff"/>
            <w:tcW w:w="682" w:type="dxa"/>
            <w:vAlign w:val="center"/>
            <w:vMerge w:val="restart"/>
            <w:textDirection w:val="lrTb"/>
            <w:noWrap w:val="false"/>
          </w:tcPr>
          <w:p>
            <w:pPr>
              <w:pStyle w:val="813"/>
              <w:jc w:val="center"/>
              <w:widowControl/>
            </w:pPr>
            <w:r>
              <w:t xml:space="preserve">3</w:t>
            </w:r>
            <w:r/>
          </w:p>
        </w:tc>
        <w:tc>
          <w:tcPr>
            <w:shd w:val="clear" w:color="000000" w:fill="ffffff"/>
            <w:tcW w:w="1132" w:type="dxa"/>
            <w:vAlign w:val="center"/>
            <w:vMerge w:val="restart"/>
            <w:textDirection w:val="lrTb"/>
            <w:noWrap w:val="false"/>
          </w:tcPr>
          <w:p>
            <w:pPr>
              <w:pStyle w:val="813"/>
              <w:jc w:val="center"/>
              <w:widowControl/>
            </w:pPr>
            <w:r>
              <w:t xml:space="preserve">项目编制团队</w:t>
            </w:r>
            <w:r/>
          </w:p>
          <w:p>
            <w:pPr>
              <w:pStyle w:val="813"/>
              <w:jc w:val="center"/>
              <w:widowControl/>
            </w:pPr>
            <w:r>
              <w:t xml:space="preserve">（20分）</w:t>
            </w:r>
            <w:r/>
          </w:p>
        </w:tc>
        <w:tc>
          <w:tcPr>
            <w:shd w:val="clear" w:color="000000" w:fill="ffffff"/>
            <w:tcW w:w="6636" w:type="dxa"/>
            <w:vAlign w:val="center"/>
            <w:textDirection w:val="lrTb"/>
            <w:noWrap w:val="false"/>
          </w:tcPr>
          <w:p>
            <w:pPr>
              <w:pStyle w:val="813"/>
              <w:spacing w:line="280" w:lineRule="exact"/>
              <w:widowControl/>
            </w:pPr>
            <w:r>
              <w:t xml:space="preserve">（1）项目负责人（1人）：</w:t>
            </w:r>
            <w:r>
              <w:rPr>
                <w:rFonts w:hint="eastAsia" w:ascii="宋体" w:hAnsi="宋体" w:cs="宋体"/>
              </w:rPr>
              <w:t xml:space="preserve">项目负责人具有机械、自动化或电子信息类等相关专业正高级职称得</w:t>
            </w:r>
            <w:r>
              <w:rPr>
                <w:rFonts w:ascii="宋体" w:hAnsi="宋体" w:cs="宋体"/>
              </w:rPr>
              <w:t xml:space="preserve">6</w:t>
            </w:r>
            <w:r>
              <w:rPr>
                <w:rFonts w:hint="eastAsia" w:ascii="宋体" w:hAnsi="宋体" w:cs="宋体"/>
              </w:rPr>
              <w:t xml:space="preserve">分；具有机械、自动化或电子信息类等相关专业副高级职称得</w:t>
            </w:r>
            <w:r>
              <w:rPr>
                <w:rFonts w:ascii="宋体" w:hAnsi="宋体" w:cs="宋体"/>
              </w:rPr>
              <w:t xml:space="preserve">3</w:t>
            </w:r>
            <w:r>
              <w:rPr>
                <w:rFonts w:hint="eastAsia" w:ascii="宋体" w:hAnsi="宋体" w:cs="宋体"/>
              </w:rPr>
              <w:t xml:space="preserve">分；其他不得分。主持航空航天领域项目获得省部级以上奖励的，每提供一项得2分，最高得</w:t>
            </w:r>
            <w:r>
              <w:rPr>
                <w:rFonts w:ascii="宋体" w:hAnsi="宋体" w:cs="宋体"/>
              </w:rPr>
              <w:t xml:space="preserve">4</w:t>
            </w:r>
            <w:r>
              <w:rPr>
                <w:rFonts w:hint="eastAsia" w:ascii="宋体" w:hAnsi="宋体" w:cs="宋体"/>
              </w:rPr>
              <w:t xml:space="preserve">分。此项最高得</w:t>
            </w:r>
            <w:r>
              <w:rPr>
                <w:rFonts w:ascii="宋体" w:hAnsi="宋体" w:cs="宋体"/>
              </w:rPr>
              <w:t xml:space="preserve">10</w:t>
            </w:r>
            <w:r>
              <w:rPr>
                <w:rFonts w:hint="eastAsia" w:ascii="宋体" w:hAnsi="宋体" w:cs="宋体"/>
              </w:rPr>
              <w:t xml:space="preserve">分。（提供学历学位证书或职称证书复印件，获奖负责项目证明材料）。</w:t>
            </w:r>
            <w:r/>
          </w:p>
        </w:tc>
        <w:tc>
          <w:tcPr>
            <w:shd w:val="clear" w:color="000000" w:fill="ffffff"/>
            <w:tcW w:w="719" w:type="dxa"/>
            <w:vAlign w:val="center"/>
            <w:textDirection w:val="lrTb"/>
            <w:noWrap/>
          </w:tcPr>
          <w:p>
            <w:pPr>
              <w:pStyle w:val="813"/>
              <w:jc w:val="center"/>
              <w:widowControl/>
            </w:pPr>
            <w:r>
              <w:rPr>
                <w:rFonts w:hint="eastAsia"/>
              </w:rPr>
              <w:t xml:space="preserve">1</w:t>
            </w:r>
            <w:r>
              <w:t xml:space="preserve">0</w:t>
            </w:r>
            <w:r/>
          </w:p>
        </w:tc>
      </w:tr>
      <w:tr>
        <w:trPr>
          <w:cantSplit/>
          <w:trHeight w:val="590"/>
        </w:trPr>
        <w:tc>
          <w:tcPr>
            <w:shd w:val="clear" w:color="000000" w:fill="ffffff"/>
            <w:tcW w:w="682" w:type="dxa"/>
            <w:vAlign w:val="center"/>
            <w:vMerge w:val="continue"/>
            <w:textDirection w:val="lrTb"/>
            <w:noWrap w:val="false"/>
          </w:tcPr>
          <w:p>
            <w:pPr>
              <w:pStyle w:val="813"/>
              <w:jc w:val="center"/>
              <w:widowControl/>
            </w:pPr>
            <w:r/>
            <w:r/>
          </w:p>
        </w:tc>
        <w:tc>
          <w:tcPr>
            <w:shd w:val="clear" w:color="000000" w:fill="ffffff"/>
            <w:tcW w:w="1132" w:type="dxa"/>
            <w:vAlign w:val="center"/>
            <w:vMerge w:val="continue"/>
            <w:textDirection w:val="lrTb"/>
            <w:noWrap w:val="false"/>
          </w:tcPr>
          <w:p>
            <w:pPr>
              <w:pStyle w:val="813"/>
              <w:jc w:val="center"/>
              <w:widowControl/>
            </w:pPr>
            <w:r/>
            <w:r/>
          </w:p>
        </w:tc>
        <w:tc>
          <w:tcPr>
            <w:shd w:val="clear" w:color="000000" w:fill="ffffff"/>
            <w:tcW w:w="6636" w:type="dxa"/>
            <w:vAlign w:val="center"/>
            <w:textDirection w:val="lrTb"/>
            <w:noWrap w:val="false"/>
          </w:tcPr>
          <w:p>
            <w:pPr>
              <w:pStyle w:val="813"/>
              <w:spacing w:line="280" w:lineRule="exact"/>
              <w:widowControl/>
            </w:pPr>
            <w:r>
              <w:t xml:space="preserve">（2）核心项目成员（不含项目负责人，不少于5人）</w:t>
            </w:r>
            <w:r>
              <w:rPr>
                <w:rFonts w:hint="eastAsia"/>
              </w:rPr>
              <w:t xml:space="preserve">：</w:t>
            </w:r>
            <w:r>
              <w:rPr>
                <w:rFonts w:hint="eastAsia" w:ascii="宋体" w:hAnsi="宋体" w:cs="宋体"/>
              </w:rPr>
              <w:t xml:space="preserve">项目成员具有机械、自动化或电子信息类等相关专业正高级职称的，每人得</w:t>
            </w:r>
            <w:r>
              <w:rPr>
                <w:rFonts w:ascii="宋体" w:hAnsi="宋体" w:cs="宋体"/>
              </w:rPr>
              <w:t xml:space="preserve">2</w:t>
            </w:r>
            <w:r>
              <w:rPr>
                <w:rFonts w:hint="eastAsia" w:ascii="宋体" w:hAnsi="宋体" w:cs="宋体"/>
              </w:rPr>
              <w:t xml:space="preserve">分；项目成员具有机械、自动化或电子信息类等相关专业副高级职称的，每人得1分，最高得</w:t>
            </w:r>
            <w:r>
              <w:rPr>
                <w:rFonts w:ascii="宋体" w:hAnsi="宋体" w:cs="宋体"/>
              </w:rPr>
              <w:t xml:space="preserve">10</w:t>
            </w:r>
            <w:r>
              <w:rPr>
                <w:rFonts w:hint="eastAsia" w:ascii="宋体" w:hAnsi="宋体" w:cs="宋体"/>
              </w:rPr>
              <w:t xml:space="preserve">分。（提供学历学位证书或职称证书复印件）</w:t>
            </w:r>
            <w:r/>
          </w:p>
        </w:tc>
        <w:tc>
          <w:tcPr>
            <w:shd w:val="clear" w:color="000000" w:fill="ffffff"/>
            <w:tcW w:w="719" w:type="dxa"/>
            <w:vAlign w:val="center"/>
            <w:textDirection w:val="lrTb"/>
            <w:noWrap/>
          </w:tcPr>
          <w:p>
            <w:pPr>
              <w:pStyle w:val="813"/>
              <w:jc w:val="center"/>
              <w:widowControl/>
            </w:pPr>
            <w:r>
              <w:rPr>
                <w:rFonts w:hint="eastAsia"/>
              </w:rPr>
              <w:t xml:space="preserve">1</w:t>
            </w:r>
            <w:r>
              <w:t xml:space="preserve">0</w:t>
            </w:r>
            <w:r/>
          </w:p>
        </w:tc>
      </w:tr>
      <w:tr>
        <w:trPr>
          <w:cantSplit/>
          <w:trHeight w:val="550"/>
        </w:trPr>
        <w:tc>
          <w:tcPr>
            <w:tcW w:w="682" w:type="dxa"/>
            <w:vAlign w:val="center"/>
            <w:vMerge w:val="restart"/>
            <w:textDirection w:val="lrTb"/>
            <w:noWrap w:val="false"/>
          </w:tcPr>
          <w:p>
            <w:pPr>
              <w:pStyle w:val="813"/>
              <w:jc w:val="center"/>
              <w:widowControl/>
            </w:pPr>
            <w:r>
              <w:t xml:space="preserve">4</w:t>
            </w:r>
            <w:r/>
          </w:p>
        </w:tc>
        <w:tc>
          <w:tcPr>
            <w:tcW w:w="1132" w:type="dxa"/>
            <w:vAlign w:val="center"/>
            <w:vMerge w:val="restart"/>
            <w:textDirection w:val="lrTb"/>
            <w:noWrap w:val="false"/>
          </w:tcPr>
          <w:p>
            <w:pPr>
              <w:pStyle w:val="813"/>
              <w:jc w:val="center"/>
              <w:widowControl/>
            </w:pPr>
            <w:r>
              <w:t xml:space="preserve">投标人资质、荣誉（3</w:t>
            </w:r>
            <w:r>
              <w:rPr>
                <w:rFonts w:hint="eastAsia"/>
              </w:rPr>
              <w:t xml:space="preserve">5</w:t>
            </w:r>
            <w:r>
              <w:t xml:space="preserve">分）</w:t>
            </w:r>
            <w:r/>
          </w:p>
        </w:tc>
        <w:tc>
          <w:tcPr>
            <w:tcW w:w="6636" w:type="dxa"/>
            <w:vAlign w:val="center"/>
            <w:textDirection w:val="lrTb"/>
            <w:noWrap w:val="false"/>
          </w:tcPr>
          <w:p>
            <w:pPr>
              <w:pStyle w:val="813"/>
              <w:widowControl/>
              <w:rPr>
                <w:rFonts w:eastAsia="方正仿宋_GBK"/>
                <w:b/>
                <w:bCs/>
              </w:rPr>
            </w:pPr>
            <w:r>
              <w:t xml:space="preserve">（1）投标人承担过制造业智改数转网联行业实施指南研究等</w:t>
            </w:r>
            <w:r>
              <w:rPr>
                <w:rFonts w:hint="eastAsia"/>
              </w:rPr>
              <w:t xml:space="preserve">类似项目</w:t>
            </w:r>
            <w:r>
              <w:t xml:space="preserve">，且已形成相关成果的，</w:t>
            </w:r>
            <w:r>
              <w:rPr>
                <w:rFonts w:hint="eastAsia"/>
              </w:rPr>
              <w:t xml:space="preserve">得</w:t>
            </w:r>
            <w:r>
              <w:t xml:space="preserve">3</w:t>
            </w:r>
            <w:r>
              <w:rPr>
                <w:rFonts w:hint="eastAsia"/>
              </w:rPr>
              <w:t xml:space="preserve">分</w:t>
            </w:r>
            <w:r>
              <w:t xml:space="preserve">。（投标人提供合同、成果等相关证明材料）</w:t>
            </w:r>
            <w:r>
              <w:rPr>
                <w:rFonts w:eastAsia="方正仿宋_GBK"/>
                <w:b/>
                <w:bCs/>
              </w:rPr>
            </w:r>
            <w:r/>
          </w:p>
        </w:tc>
        <w:tc>
          <w:tcPr>
            <w:tcW w:w="719" w:type="dxa"/>
            <w:vAlign w:val="center"/>
            <w:textDirection w:val="lrTb"/>
            <w:noWrap/>
          </w:tcPr>
          <w:p>
            <w:pPr>
              <w:pStyle w:val="813"/>
              <w:jc w:val="center"/>
              <w:spacing w:before="96" w:after="96"/>
              <w:widowControl/>
            </w:pPr>
            <w:r>
              <w:rPr>
                <w:rFonts w:hint="eastAsia"/>
              </w:rPr>
              <w:t xml:space="preserve">3</w:t>
            </w:r>
            <w:r/>
          </w:p>
        </w:tc>
      </w:tr>
      <w:tr>
        <w:trPr>
          <w:cantSplit/>
          <w:trHeight w:val="503"/>
        </w:trPr>
        <w:tc>
          <w:tcPr>
            <w:tcW w:w="682" w:type="dxa"/>
            <w:vAlign w:val="center"/>
            <w:vMerge w:val="continue"/>
            <w:textDirection w:val="lrTb"/>
            <w:noWrap w:val="false"/>
          </w:tcPr>
          <w:p>
            <w:pPr>
              <w:pStyle w:val="813"/>
              <w:jc w:val="center"/>
              <w:widowControl/>
            </w:pPr>
            <w:r/>
            <w:r/>
          </w:p>
        </w:tc>
        <w:tc>
          <w:tcPr>
            <w:tcW w:w="1132" w:type="dxa"/>
            <w:vAlign w:val="center"/>
            <w:vMerge w:val="continue"/>
            <w:textDirection w:val="lrTb"/>
            <w:noWrap w:val="false"/>
          </w:tcPr>
          <w:p>
            <w:pPr>
              <w:pStyle w:val="813"/>
              <w:jc w:val="center"/>
              <w:widowControl/>
            </w:pPr>
            <w:r/>
            <w:r/>
          </w:p>
        </w:tc>
        <w:tc>
          <w:tcPr>
            <w:tcW w:w="6636" w:type="dxa"/>
            <w:vAlign w:val="center"/>
            <w:textDirection w:val="lrTb"/>
            <w:noWrap w:val="false"/>
          </w:tcPr>
          <w:p>
            <w:pPr>
              <w:pStyle w:val="813"/>
              <w:widowControl/>
            </w:pPr>
            <w:r>
              <w:t xml:space="preserve">（2）投标人自2020年1月1日以来，承担过智改数转网联类诊断或监理服务等</w:t>
            </w:r>
            <w:r>
              <w:rPr>
                <w:rFonts w:hint="eastAsia"/>
              </w:rPr>
              <w:t xml:space="preserve">类似项目</w:t>
            </w:r>
            <w:r>
              <w:t xml:space="preserve">的，</w:t>
            </w:r>
            <w:r>
              <w:rPr>
                <w:rFonts w:hint="eastAsia"/>
              </w:rPr>
              <w:t xml:space="preserve">每提供</w:t>
            </w:r>
            <w:r>
              <w:t xml:space="preserve">一个得2</w:t>
            </w:r>
            <w:r>
              <w:rPr>
                <w:rFonts w:hint="eastAsia"/>
              </w:rPr>
              <w:t xml:space="preserve">分，最多得</w:t>
            </w:r>
            <w:r>
              <w:t xml:space="preserve">8</w:t>
            </w:r>
            <w:r>
              <w:rPr>
                <w:rFonts w:hint="eastAsia"/>
              </w:rPr>
              <w:t xml:space="preserve">分。</w:t>
            </w:r>
            <w:r>
              <w:t xml:space="preserve">（投标人提供合同等相关证明材料）。</w:t>
            </w:r>
            <w:r/>
          </w:p>
        </w:tc>
        <w:tc>
          <w:tcPr>
            <w:tcW w:w="719" w:type="dxa"/>
            <w:vAlign w:val="center"/>
            <w:textDirection w:val="lrTb"/>
            <w:noWrap/>
          </w:tcPr>
          <w:p>
            <w:pPr>
              <w:pStyle w:val="813"/>
              <w:jc w:val="center"/>
              <w:spacing w:before="96" w:after="96"/>
              <w:widowControl/>
            </w:pPr>
            <w:r>
              <w:t xml:space="preserve">8</w:t>
            </w:r>
            <w:r/>
          </w:p>
        </w:tc>
      </w:tr>
      <w:tr>
        <w:trPr>
          <w:cantSplit/>
          <w:trHeight w:val="484"/>
        </w:trPr>
        <w:tc>
          <w:tcPr>
            <w:tcW w:w="682" w:type="dxa"/>
            <w:vAlign w:val="center"/>
            <w:vMerge w:val="continue"/>
            <w:textDirection w:val="lrTb"/>
            <w:noWrap w:val="false"/>
          </w:tcPr>
          <w:p>
            <w:pPr>
              <w:pStyle w:val="813"/>
              <w:jc w:val="center"/>
              <w:widowControl/>
            </w:pPr>
            <w:r/>
            <w:r/>
          </w:p>
        </w:tc>
        <w:tc>
          <w:tcPr>
            <w:tcW w:w="1132" w:type="dxa"/>
            <w:vAlign w:val="center"/>
            <w:vMerge w:val="continue"/>
            <w:textDirection w:val="lrTb"/>
            <w:noWrap w:val="false"/>
          </w:tcPr>
          <w:p>
            <w:pPr>
              <w:pStyle w:val="813"/>
              <w:jc w:val="center"/>
              <w:widowControl/>
            </w:pPr>
            <w:r/>
            <w:r/>
          </w:p>
        </w:tc>
        <w:tc>
          <w:tcPr>
            <w:tcW w:w="6636" w:type="dxa"/>
            <w:vAlign w:val="center"/>
            <w:textDirection w:val="lrTb"/>
            <w:noWrap w:val="false"/>
          </w:tcPr>
          <w:p>
            <w:pPr>
              <w:pStyle w:val="813"/>
              <w:widowControl/>
            </w:pPr>
            <w:r>
              <w:rPr>
                <w:rFonts w:hint="eastAsia" w:ascii="宋体" w:hAnsi="宋体" w:cs="宋体"/>
              </w:rPr>
              <w:t xml:space="preserve">（</w:t>
            </w:r>
            <w:r>
              <w:rPr>
                <w:rFonts w:ascii="宋体" w:hAnsi="宋体" w:cs="宋体"/>
              </w:rPr>
              <w:t xml:space="preserve">3</w:t>
            </w:r>
            <w:r>
              <w:rPr>
                <w:rFonts w:hint="eastAsia" w:ascii="宋体" w:hAnsi="宋体" w:cs="宋体"/>
              </w:rPr>
              <w:t xml:space="preserve">）投标人自2</w:t>
            </w:r>
            <w:r>
              <w:rPr>
                <w:rFonts w:ascii="宋体" w:hAnsi="宋体" w:cs="宋体"/>
              </w:rPr>
              <w:t xml:space="preserve">020年</w:t>
            </w:r>
            <w:r>
              <w:rPr>
                <w:rFonts w:hint="eastAsia" w:ascii="宋体" w:hAnsi="宋体" w:cs="宋体"/>
              </w:rPr>
              <w:t xml:space="preserve">1月1日以来，承担过制造业智改数转网联项目的，每提供航空航天领域一个得</w:t>
            </w:r>
            <w:r>
              <w:rPr>
                <w:rFonts w:ascii="宋体" w:hAnsi="宋体" w:cs="宋体"/>
              </w:rPr>
              <w:t xml:space="preserve">3</w:t>
            </w:r>
            <w:r>
              <w:rPr>
                <w:rFonts w:hint="eastAsia" w:ascii="宋体" w:hAnsi="宋体" w:cs="宋体"/>
              </w:rPr>
              <w:t xml:space="preserve">分，其他行业得</w:t>
            </w:r>
            <w:r>
              <w:rPr>
                <w:rFonts w:ascii="宋体" w:hAnsi="宋体" w:cs="宋体"/>
              </w:rPr>
              <w:t xml:space="preserve">2</w:t>
            </w:r>
            <w:r>
              <w:rPr>
                <w:rFonts w:hint="eastAsia" w:ascii="宋体" w:hAnsi="宋体" w:cs="宋体"/>
              </w:rPr>
              <w:t xml:space="preserve">分。最多得</w:t>
            </w:r>
            <w:r>
              <w:rPr>
                <w:rFonts w:ascii="宋体" w:hAnsi="宋体" w:cs="宋体"/>
              </w:rPr>
              <w:t xml:space="preserve">9</w:t>
            </w:r>
            <w:r>
              <w:rPr>
                <w:rFonts w:hint="eastAsia" w:ascii="宋体" w:hAnsi="宋体" w:cs="宋体"/>
              </w:rPr>
              <w:t xml:space="preserve">分。（需提供项目合同等证明材料。）</w:t>
            </w:r>
            <w:r/>
          </w:p>
        </w:tc>
        <w:tc>
          <w:tcPr>
            <w:tcW w:w="719" w:type="dxa"/>
            <w:vAlign w:val="center"/>
            <w:textDirection w:val="lrTb"/>
            <w:noWrap/>
          </w:tcPr>
          <w:p>
            <w:pPr>
              <w:pStyle w:val="813"/>
              <w:jc w:val="center"/>
            </w:pPr>
            <w:r>
              <w:rPr>
                <w:rFonts w:hint="eastAsia"/>
              </w:rPr>
              <w:t xml:space="preserve">9</w:t>
            </w:r>
            <w:r/>
          </w:p>
        </w:tc>
      </w:tr>
      <w:tr>
        <w:trPr>
          <w:cantSplit/>
          <w:trHeight w:val="521"/>
        </w:trPr>
        <w:tc>
          <w:tcPr>
            <w:tcW w:w="682" w:type="dxa"/>
            <w:vAlign w:val="center"/>
            <w:vMerge w:val="continue"/>
            <w:textDirection w:val="lrTb"/>
            <w:noWrap w:val="false"/>
          </w:tcPr>
          <w:p>
            <w:pPr>
              <w:pStyle w:val="813"/>
              <w:jc w:val="center"/>
              <w:widowControl/>
            </w:pPr>
            <w:r/>
            <w:r/>
          </w:p>
        </w:tc>
        <w:tc>
          <w:tcPr>
            <w:tcW w:w="1132" w:type="dxa"/>
            <w:vAlign w:val="center"/>
            <w:vMerge w:val="continue"/>
            <w:textDirection w:val="lrTb"/>
            <w:noWrap w:val="false"/>
          </w:tcPr>
          <w:p>
            <w:pPr>
              <w:pStyle w:val="813"/>
              <w:jc w:val="center"/>
              <w:widowControl/>
            </w:pPr>
            <w:r/>
            <w:r/>
          </w:p>
        </w:tc>
        <w:tc>
          <w:tcPr>
            <w:tcW w:w="6636" w:type="dxa"/>
            <w:vAlign w:val="center"/>
            <w:textDirection w:val="lrTb"/>
            <w:noWrap w:val="false"/>
          </w:tcPr>
          <w:p>
            <w:pPr>
              <w:pStyle w:val="813"/>
              <w:widowControl/>
            </w:pPr>
            <w:r>
              <w:t xml:space="preserve">（4）</w:t>
            </w:r>
            <w:r>
              <w:rPr>
                <w:rFonts w:hint="eastAsia"/>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1分</w:t>
            </w:r>
            <w:r>
              <w:t xml:space="preserve">。</w:t>
            </w:r>
            <w:r/>
          </w:p>
        </w:tc>
        <w:tc>
          <w:tcPr>
            <w:tcW w:w="719" w:type="dxa"/>
            <w:vAlign w:val="center"/>
            <w:textDirection w:val="lrTb"/>
            <w:noWrap/>
          </w:tcPr>
          <w:p>
            <w:pPr>
              <w:pStyle w:val="813"/>
              <w:jc w:val="center"/>
              <w:spacing w:before="96" w:after="96"/>
              <w:widowControl/>
            </w:pPr>
            <w:r>
              <w:t xml:space="preserve">5</w:t>
            </w:r>
            <w:r/>
          </w:p>
        </w:tc>
      </w:tr>
      <w:tr>
        <w:trPr>
          <w:cantSplit/>
          <w:trHeight w:val="521"/>
        </w:trPr>
        <w:tc>
          <w:tcPr>
            <w:tcW w:w="682" w:type="dxa"/>
            <w:vAlign w:val="center"/>
            <w:vMerge w:val="continue"/>
            <w:textDirection w:val="lrTb"/>
            <w:noWrap w:val="false"/>
          </w:tcPr>
          <w:p>
            <w:pPr>
              <w:pStyle w:val="813"/>
              <w:jc w:val="center"/>
              <w:widowControl/>
            </w:pPr>
            <w:r/>
            <w:r/>
          </w:p>
        </w:tc>
        <w:tc>
          <w:tcPr>
            <w:tcW w:w="1132" w:type="dxa"/>
            <w:vAlign w:val="center"/>
            <w:vMerge w:val="continue"/>
            <w:textDirection w:val="lrTb"/>
            <w:noWrap w:val="false"/>
          </w:tcPr>
          <w:p>
            <w:pPr>
              <w:pStyle w:val="813"/>
              <w:jc w:val="center"/>
              <w:widowControl/>
            </w:pPr>
            <w:r/>
            <w:r/>
          </w:p>
        </w:tc>
        <w:tc>
          <w:tcPr>
            <w:tcW w:w="6636" w:type="dxa"/>
            <w:vAlign w:val="center"/>
            <w:textDirection w:val="lrTb"/>
            <w:noWrap w:val="false"/>
          </w:tcPr>
          <w:p>
            <w:pPr>
              <w:pStyle w:val="813"/>
              <w:widowControl/>
            </w:pPr>
            <w:r>
              <w:t xml:space="preserve">（5）投标人入选</w:t>
            </w:r>
            <w:r>
              <w:rPr>
                <w:rFonts w:hint="eastAsia"/>
              </w:rPr>
              <w:t xml:space="preserve">过</w:t>
            </w:r>
            <w:r>
              <w:t xml:space="preserve">“智改数转网联”服务商资源池的，</w:t>
            </w:r>
            <w:r>
              <w:rPr>
                <w:rFonts w:hint="eastAsia"/>
              </w:rPr>
              <w:t xml:space="preserve">得4分，否则不得分。</w:t>
            </w:r>
            <w:r>
              <w:rPr>
                <w:lang w:bidi="ar"/>
              </w:rPr>
              <w:t xml:space="preserve">（投标人提供相关证明材料）。</w:t>
            </w:r>
            <w:r/>
          </w:p>
        </w:tc>
        <w:tc>
          <w:tcPr>
            <w:tcW w:w="719" w:type="dxa"/>
            <w:vAlign w:val="center"/>
            <w:textDirection w:val="lrTb"/>
            <w:noWrap/>
          </w:tcPr>
          <w:p>
            <w:pPr>
              <w:pStyle w:val="813"/>
              <w:jc w:val="center"/>
              <w:spacing w:before="96" w:after="96"/>
              <w:widowControl/>
            </w:pPr>
            <w:r>
              <w:rPr>
                <w:rFonts w:hint="eastAsia"/>
              </w:rPr>
              <w:t xml:space="preserve">4</w:t>
            </w:r>
            <w:r/>
          </w:p>
        </w:tc>
      </w:tr>
      <w:tr>
        <w:trPr>
          <w:cantSplit/>
          <w:trHeight w:val="521"/>
        </w:trPr>
        <w:tc>
          <w:tcPr>
            <w:tcW w:w="682" w:type="dxa"/>
            <w:vAlign w:val="center"/>
            <w:vMerge w:val="continue"/>
            <w:textDirection w:val="lrTb"/>
            <w:noWrap w:val="false"/>
          </w:tcPr>
          <w:p>
            <w:pPr>
              <w:pStyle w:val="813"/>
              <w:jc w:val="center"/>
              <w:widowControl/>
            </w:pPr>
            <w:r/>
            <w:r/>
          </w:p>
        </w:tc>
        <w:tc>
          <w:tcPr>
            <w:tcW w:w="1132" w:type="dxa"/>
            <w:vAlign w:val="center"/>
            <w:vMerge w:val="continue"/>
            <w:textDirection w:val="lrTb"/>
            <w:noWrap w:val="false"/>
          </w:tcPr>
          <w:p>
            <w:pPr>
              <w:pStyle w:val="813"/>
              <w:jc w:val="center"/>
              <w:widowControl/>
            </w:pPr>
            <w:r/>
            <w:r/>
          </w:p>
        </w:tc>
        <w:tc>
          <w:tcPr>
            <w:tcW w:w="6636" w:type="dxa"/>
            <w:vAlign w:val="center"/>
            <w:textDirection w:val="lrTb"/>
            <w:noWrap w:val="false"/>
          </w:tcPr>
          <w:p>
            <w:pPr>
              <w:pStyle w:val="813"/>
              <w:widowControl/>
            </w:pPr>
            <w:r>
              <w:rPr>
                <w:rFonts w:hint="eastAsia" w:ascii="宋体" w:hAnsi="宋体" w:cs="宋体"/>
              </w:rPr>
              <w:t xml:space="preserve">（</w:t>
            </w:r>
            <w:r>
              <w:rPr>
                <w:rFonts w:ascii="宋体" w:hAnsi="宋体" w:cs="宋体"/>
              </w:rPr>
              <w:t xml:space="preserve">6</w:t>
            </w:r>
            <w:r>
              <w:rPr>
                <w:rFonts w:hint="eastAsia" w:ascii="宋体" w:hAnsi="宋体" w:cs="宋体"/>
              </w:rPr>
              <w:t xml:space="preserve">）获得智改数转网联领域服务商或供应商认定的（如：解决方案服务商、智能制造领军服务机构等），每提供一项得</w:t>
            </w:r>
            <w:r>
              <w:rPr>
                <w:rFonts w:ascii="宋体" w:hAnsi="宋体" w:cs="宋体"/>
              </w:rPr>
              <w:t xml:space="preserve">2</w:t>
            </w:r>
            <w:r>
              <w:rPr>
                <w:rFonts w:hint="eastAsia" w:ascii="宋体" w:hAnsi="宋体" w:cs="宋体"/>
              </w:rPr>
              <w:t xml:space="preserve">分，最多得</w:t>
            </w:r>
            <w:r>
              <w:rPr>
                <w:rFonts w:ascii="宋体" w:hAnsi="宋体" w:cs="宋体"/>
              </w:rPr>
              <w:t xml:space="preserve">6</w:t>
            </w:r>
            <w:r>
              <w:rPr>
                <w:rFonts w:hint="eastAsia" w:ascii="宋体" w:hAnsi="宋体" w:cs="宋体"/>
              </w:rPr>
              <w:t xml:space="preserve">分。</w:t>
            </w:r>
            <w:r/>
          </w:p>
        </w:tc>
        <w:tc>
          <w:tcPr>
            <w:tcW w:w="719" w:type="dxa"/>
            <w:vAlign w:val="center"/>
            <w:textDirection w:val="lrTb"/>
            <w:noWrap/>
          </w:tcPr>
          <w:p>
            <w:pPr>
              <w:pStyle w:val="813"/>
              <w:jc w:val="center"/>
              <w:spacing w:before="96" w:after="96"/>
              <w:widowControl/>
            </w:pPr>
            <w:r>
              <w:t xml:space="preserve">6</w:t>
            </w:r>
            <w:r/>
          </w:p>
        </w:tc>
      </w:tr>
      <w:tr>
        <w:trPr/>
        <w:tc>
          <w:tcPr>
            <w:gridSpan w:val="3"/>
            <w:shd w:val="clear" w:color="000000" w:fill="ffffff"/>
            <w:tcW w:w="8450" w:type="dxa"/>
            <w:vAlign w:val="center"/>
            <w:textDirection w:val="lrTb"/>
            <w:noWrap/>
          </w:tcPr>
          <w:p>
            <w:pPr>
              <w:pStyle w:val="813"/>
              <w:jc w:val="center"/>
              <w:widowControl/>
              <w:rPr>
                <w:b/>
                <w:bCs/>
              </w:rPr>
            </w:pPr>
            <w:r>
              <w:rPr>
                <w:b/>
                <w:bCs/>
              </w:rPr>
              <w:t xml:space="preserve">总分</w:t>
            </w:r>
            <w:r/>
          </w:p>
        </w:tc>
        <w:tc>
          <w:tcPr>
            <w:shd w:val="clear" w:color="000000" w:fill="ffffff"/>
            <w:tcW w:w="719" w:type="dxa"/>
            <w:vAlign w:val="center"/>
            <w:textDirection w:val="lrTb"/>
            <w:noWrap/>
          </w:tcPr>
          <w:p>
            <w:pPr>
              <w:pStyle w:val="813"/>
              <w:jc w:val="center"/>
              <w:widowControl/>
              <w:rPr>
                <w:b/>
                <w:bCs/>
              </w:rPr>
            </w:pPr>
            <w:r>
              <w:rPr>
                <w:b/>
                <w:bCs/>
              </w:rPr>
              <w:t xml:space="preserve">100</w:t>
            </w:r>
            <w:r/>
          </w:p>
        </w:tc>
      </w:tr>
    </w:tbl>
    <w:p>
      <w:pPr>
        <w:pStyle w:val="813"/>
        <w:ind w:firstLine="480"/>
        <w:jc w:val="left"/>
        <w:spacing w:line="520" w:lineRule="exact"/>
        <w:widowControl/>
        <w:rPr>
          <w:rFonts w:ascii="宋体" w:hAnsi="宋体" w:cs="宋体"/>
          <w:sz w:val="24"/>
          <w:szCs w:val="24"/>
          <w:lang w:bidi="ar"/>
        </w:rPr>
      </w:pPr>
      <w:r>
        <w:rPr>
          <w:rFonts w:ascii="宋体" w:hAnsi="宋体" w:cs="宋体"/>
          <w:sz w:val="24"/>
          <w:szCs w:val="24"/>
          <w:lang w:bidi="ar"/>
        </w:rPr>
      </w:r>
      <w:r/>
    </w:p>
    <w:p>
      <w:pPr>
        <w:pStyle w:val="813"/>
        <w:ind w:firstLine="883"/>
        <w:jc w:val="left"/>
        <w:widowControl/>
        <w:rPr>
          <w:rFonts w:ascii="黑体" w:eastAsia="黑体"/>
          <w:bCs/>
          <w:sz w:val="44"/>
          <w:szCs w:val="28"/>
        </w:rPr>
      </w:pPr>
      <w:r>
        <w:rPr>
          <w:rFonts w:ascii="黑体" w:eastAsia="黑体"/>
          <w:bCs/>
          <w:sz w:val="44"/>
          <w:szCs w:val="28"/>
        </w:rPr>
      </w:r>
      <w:r/>
    </w:p>
    <w:p>
      <w:pPr>
        <w:pStyle w:val="826"/>
        <w:rPr>
          <w:rFonts w:ascii="黑体" w:eastAsia="黑体"/>
          <w:bCs/>
          <w:sz w:val="44"/>
          <w:szCs w:val="28"/>
        </w:rPr>
      </w:pPr>
      <w:r>
        <w:rPr>
          <w:rFonts w:ascii="黑体" w:eastAsia="黑体"/>
          <w:bCs/>
          <w:sz w:val="44"/>
          <w:szCs w:val="28"/>
        </w:rPr>
      </w:r>
      <w:r/>
    </w:p>
    <w:p>
      <w:pPr>
        <w:pStyle w:val="826"/>
        <w:rPr>
          <w:rFonts w:ascii="黑体" w:eastAsia="黑体"/>
          <w:bCs/>
          <w:sz w:val="44"/>
          <w:szCs w:val="28"/>
        </w:rPr>
      </w:pPr>
      <w:r>
        <w:rPr>
          <w:rFonts w:ascii="黑体" w:eastAsia="黑体"/>
          <w:bCs/>
          <w:sz w:val="44"/>
          <w:szCs w:val="28"/>
        </w:rPr>
      </w:r>
      <w:r/>
    </w:p>
    <w:p>
      <w:pPr>
        <w:pStyle w:val="826"/>
        <w:rPr>
          <w:rFonts w:ascii="黑体" w:eastAsia="黑体"/>
          <w:bCs/>
          <w:sz w:val="44"/>
          <w:szCs w:val="28"/>
        </w:rPr>
      </w:pPr>
      <w:r>
        <w:rPr>
          <w:rFonts w:ascii="黑体" w:eastAsia="黑体"/>
          <w:bCs/>
          <w:sz w:val="44"/>
          <w:szCs w:val="28"/>
        </w:rPr>
        <w:br w:type="page" w:clear="all"/>
      </w:r>
      <w:r>
        <w:rPr>
          <w:rFonts w:ascii="黑体" w:eastAsia="黑体"/>
          <w:bCs/>
          <w:sz w:val="44"/>
          <w:szCs w:val="28"/>
        </w:rPr>
      </w:r>
      <w:r/>
    </w:p>
    <w:p>
      <w:pPr>
        <w:pStyle w:val="1005"/>
        <w:ind w:firstLine="883"/>
        <w:rPr>
          <w:rFonts w:ascii="黑体" w:eastAsia="黑体"/>
          <w:bCs/>
          <w:sz w:val="44"/>
        </w:rPr>
      </w:pPr>
      <w:r/>
      <w:bookmarkStart w:id="224" w:name="_Toc181975658"/>
      <w:r>
        <w:rPr>
          <w:rFonts w:hint="eastAsia" w:ascii="黑体" w:eastAsia="黑体"/>
          <w:bCs/>
          <w:sz w:val="44"/>
        </w:rPr>
        <w:t xml:space="preserve">第六章  投标</w:t>
      </w:r>
      <w:bookmarkEnd w:id="218"/>
      <w:r/>
      <w:bookmarkEnd w:id="219"/>
      <w:r/>
      <w:bookmarkEnd w:id="220"/>
      <w:r>
        <w:rPr>
          <w:rFonts w:hint="eastAsia" w:ascii="黑体" w:eastAsia="黑体"/>
          <w:bCs/>
          <w:sz w:val="44"/>
        </w:rPr>
        <w:t xml:space="preserve">文件格式</w:t>
      </w:r>
      <w:bookmarkEnd w:id="224"/>
      <w:r>
        <w:rPr>
          <w:rFonts w:hint="eastAsia" w:ascii="黑体" w:eastAsia="黑体"/>
          <w:bCs/>
          <w:sz w:val="44"/>
        </w:rPr>
        <w:t xml:space="preserve"> </w:t>
      </w:r>
      <w:r>
        <w:rPr>
          <w:rFonts w:ascii="黑体" w:eastAsia="黑体"/>
          <w:bCs/>
          <w:sz w:val="44"/>
        </w:rPr>
      </w:r>
      <w:r/>
    </w:p>
    <w:p>
      <w:pPr>
        <w:pStyle w:val="813"/>
        <w:ind w:firstLine="1440"/>
        <w:jc w:val="center"/>
        <w:rPr>
          <w:rFonts w:ascii="宋体" w:hAnsi="宋体"/>
          <w:b/>
          <w:sz w:val="72"/>
        </w:rPr>
      </w:pPr>
      <w:r/>
      <w:bookmarkStart w:id="225" w:name="_Hlt26955039"/>
      <w:r/>
      <w:bookmarkEnd w:id="225"/>
      <w:r/>
      <w:bookmarkStart w:id="226" w:name="_Hlt26671244"/>
      <w:r/>
      <w:bookmarkEnd w:id="226"/>
      <w:r/>
      <w:bookmarkStart w:id="227" w:name="_Toc120614282"/>
      <w:r/>
      <w:bookmarkStart w:id="228" w:name="_Toc26554094"/>
      <w:r/>
      <w:bookmarkStart w:id="229" w:name="_Toc49090576"/>
      <w:r>
        <w:rPr>
          <w:rFonts w:ascii="宋体" w:hAnsi="宋体"/>
          <w:b/>
          <w:sz w:val="72"/>
        </w:rPr>
      </w:r>
      <w:r/>
    </w:p>
    <w:p>
      <w:pPr>
        <w:pStyle w:val="813"/>
        <w:ind w:firstLine="1446"/>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813"/>
        <w:ind w:firstLine="1440"/>
        <w:jc w:val="center"/>
        <w:rPr>
          <w:rFonts w:ascii="宋体" w:hAnsi="宋体"/>
          <w:b/>
          <w:sz w:val="72"/>
        </w:rPr>
      </w:pPr>
      <w:r>
        <w:rPr>
          <w:rFonts w:ascii="宋体" w:hAnsi="宋体"/>
          <w:b/>
          <w:sz w:val="72"/>
        </w:rPr>
      </w:r>
      <w:r/>
    </w:p>
    <w:p>
      <w:pPr>
        <w:pStyle w:val="813"/>
        <w:ind w:firstLine="1440"/>
        <w:jc w:val="center"/>
        <w:rPr>
          <w:rFonts w:ascii="宋体" w:hAnsi="宋体"/>
          <w:b/>
          <w:sz w:val="72"/>
        </w:rPr>
      </w:pPr>
      <w:r>
        <w:rPr>
          <w:rFonts w:ascii="宋体" w:hAnsi="宋体"/>
          <w:b/>
          <w:sz w:val="72"/>
        </w:rPr>
      </w:r>
      <w:r/>
    </w:p>
    <w:p>
      <w:pPr>
        <w:pStyle w:val="813"/>
        <w:ind w:firstLine="720"/>
        <w:jc w:val="center"/>
        <w:rPr>
          <w:rFonts w:ascii="宋体" w:hAnsi="宋体"/>
          <w:b/>
          <w:sz w:val="36"/>
        </w:rPr>
      </w:pPr>
      <w:r>
        <w:rPr>
          <w:rFonts w:ascii="宋体" w:hAnsi="宋体"/>
          <w:b/>
          <w:sz w:val="36"/>
        </w:rPr>
      </w:r>
      <w:r/>
    </w:p>
    <w:p>
      <w:pPr>
        <w:pStyle w:val="813"/>
        <w:ind w:firstLine="720"/>
        <w:jc w:val="center"/>
        <w:rPr>
          <w:rFonts w:ascii="宋体" w:hAnsi="宋体"/>
          <w:b/>
          <w:sz w:val="36"/>
        </w:rPr>
      </w:pPr>
      <w:r>
        <w:rPr>
          <w:rFonts w:ascii="宋体" w:hAnsi="宋体"/>
          <w:b/>
          <w:sz w:val="36"/>
        </w:rPr>
      </w:r>
      <w:r/>
    </w:p>
    <w:p>
      <w:pPr>
        <w:pStyle w:val="813"/>
        <w:ind w:firstLine="720"/>
        <w:jc w:val="center"/>
        <w:rPr>
          <w:rFonts w:ascii="宋体" w:hAnsi="宋体"/>
          <w:b/>
          <w:sz w:val="36"/>
        </w:rPr>
      </w:pPr>
      <w:r>
        <w:rPr>
          <w:rFonts w:ascii="宋体" w:hAnsi="宋体"/>
          <w:b/>
          <w:sz w:val="36"/>
        </w:rPr>
      </w:r>
      <w:r/>
    </w:p>
    <w:p>
      <w:pPr>
        <w:pStyle w:val="813"/>
        <w:ind w:firstLine="723"/>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13"/>
        <w:ind w:firstLine="723"/>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813"/>
        <w:ind w:firstLine="72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ascii="宋体" w:hAnsi="宋体"/>
          <w:b/>
          <w:sz w:val="36"/>
          <w:u w:val="single"/>
        </w:rPr>
      </w:r>
      <w:r/>
    </w:p>
    <w:p>
      <w:pPr>
        <w:pStyle w:val="813"/>
        <w:ind w:firstLine="723"/>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13"/>
        <w:ind w:firstLine="640"/>
        <w:jc w:val="center"/>
        <w:spacing w:line="440" w:lineRule="exact"/>
        <w:rPr>
          <w:rFonts w:ascii="宋体" w:hAnsi="宋体"/>
          <w:b/>
          <w:bCs/>
          <w:sz w:val="32"/>
          <w:szCs w:val="32"/>
        </w:rPr>
      </w:pPr>
      <w:r>
        <w:rPr>
          <w:rFonts w:ascii="宋体" w:hAnsi="宋体"/>
          <w:b/>
          <w:bCs/>
          <w:sz w:val="32"/>
          <w:szCs w:val="32"/>
        </w:rPr>
      </w:r>
      <w:r/>
    </w:p>
    <w:p>
      <w:pPr>
        <w:pStyle w:val="813"/>
        <w:spacing w:line="440" w:lineRule="exact"/>
        <w:rPr>
          <w:rFonts w:ascii="宋体" w:hAnsi="宋体"/>
        </w:rPr>
      </w:pPr>
      <w:r>
        <w:rPr>
          <w:rFonts w:ascii="宋体" w:hAnsi="宋体"/>
        </w:rPr>
      </w:r>
      <w:r/>
    </w:p>
    <w:p>
      <w:pPr>
        <w:pStyle w:val="813"/>
        <w:ind w:firstLine="643"/>
        <w:jc w:val="left"/>
        <w:widowControl/>
        <w:rPr>
          <w:rFonts w:ascii="宋体" w:hAnsi="宋体"/>
          <w:b/>
          <w:bCs/>
          <w:sz w:val="32"/>
          <w:szCs w:val="32"/>
        </w:rPr>
      </w:pPr>
      <w:r>
        <w:rPr>
          <w:rFonts w:ascii="宋体" w:hAnsi="宋体"/>
          <w:b/>
          <w:bCs/>
          <w:sz w:val="32"/>
          <w:szCs w:val="32"/>
        </w:rPr>
        <w:br w:type="page" w:clear="all"/>
      </w:r>
      <w:r/>
    </w:p>
    <w:p>
      <w:pPr>
        <w:pStyle w:val="813"/>
        <w:ind w:firstLine="640"/>
        <w:jc w:val="center"/>
        <w:spacing w:line="440" w:lineRule="exact"/>
        <w:rPr>
          <w:rFonts w:ascii="宋体" w:hAnsi="宋体"/>
          <w:b/>
          <w:bCs/>
          <w:sz w:val="32"/>
          <w:szCs w:val="32"/>
        </w:rPr>
      </w:pPr>
      <w:r>
        <w:rPr>
          <w:rFonts w:ascii="宋体" w:hAnsi="宋体"/>
          <w:b/>
          <w:bCs/>
          <w:sz w:val="32"/>
          <w:szCs w:val="32"/>
        </w:rPr>
      </w:r>
      <w:r/>
    </w:p>
    <w:p>
      <w:pPr>
        <w:pStyle w:val="813"/>
        <w:ind w:firstLine="643"/>
        <w:jc w:val="center"/>
        <w:spacing w:line="440" w:lineRule="exact"/>
        <w:rPr>
          <w:rFonts w:ascii="宋体" w:hAnsi="宋体"/>
          <w:b/>
          <w:bCs/>
          <w:sz w:val="32"/>
          <w:szCs w:val="32"/>
        </w:rPr>
      </w:pPr>
      <w:r>
        <w:rPr>
          <w:rFonts w:hint="eastAsia" w:ascii="宋体" w:hAnsi="宋体"/>
          <w:b/>
          <w:bCs/>
          <w:sz w:val="32"/>
          <w:szCs w:val="32"/>
        </w:rPr>
        <w:t xml:space="preserve">投标主要文件目录</w:t>
      </w:r>
      <w:r>
        <w:rPr>
          <w:rFonts w:ascii="宋体" w:hAnsi="宋体"/>
          <w:b/>
          <w:bCs/>
          <w:sz w:val="32"/>
          <w:szCs w:val="32"/>
        </w:rPr>
      </w:r>
      <w:r/>
    </w:p>
    <w:p>
      <w:pPr>
        <w:pStyle w:val="813"/>
        <w:ind w:firstLine="640"/>
        <w:jc w:val="center"/>
        <w:spacing w:line="440" w:lineRule="exact"/>
        <w:rPr>
          <w:rFonts w:ascii="宋体" w:hAnsi="宋体"/>
          <w:b/>
          <w:bCs/>
          <w:sz w:val="32"/>
          <w:szCs w:val="32"/>
        </w:rPr>
      </w:pPr>
      <w:r>
        <w:rPr>
          <w:rFonts w:ascii="宋体" w:hAnsi="宋体"/>
          <w:b/>
          <w:bCs/>
          <w:sz w:val="32"/>
          <w:szCs w:val="32"/>
        </w:rPr>
      </w:r>
      <w:r/>
    </w:p>
    <w:p>
      <w:pPr>
        <w:pStyle w:val="813"/>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13"/>
        <w:ind w:firstLine="482"/>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ascii="宋体" w:hAnsi="宋体"/>
          <w:sz w:val="24"/>
        </w:rPr>
      </w:r>
      <w:r/>
    </w:p>
    <w:p>
      <w:pPr>
        <w:pStyle w:val="813"/>
        <w:ind w:firstLine="482"/>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13"/>
        <w:ind w:firstLine="482"/>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13"/>
        <w:ind w:firstLine="482"/>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13"/>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pStyle w:val="813"/>
        <w:ind w:firstLine="482"/>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ascii="宋体" w:hAnsi="宋体"/>
          <w:sz w:val="24"/>
        </w:rPr>
      </w:r>
      <w:r/>
    </w:p>
    <w:p>
      <w:pPr>
        <w:pStyle w:val="813"/>
        <w:ind w:firstLine="482"/>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 上一年度的财务状况报告（投标人成立不满一年无需提供）</w:t>
      </w:r>
      <w:r>
        <w:rPr>
          <w:rFonts w:ascii="宋体" w:hAnsi="宋体"/>
          <w:sz w:val="24"/>
        </w:rPr>
      </w:r>
      <w:r/>
    </w:p>
    <w:p>
      <w:pPr>
        <w:pStyle w:val="813"/>
        <w:ind w:firstLine="482"/>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sz w:val="24"/>
        </w:rPr>
      </w:r>
      <w:r/>
    </w:p>
    <w:p>
      <w:pPr>
        <w:pStyle w:val="813"/>
        <w:ind w:firstLine="482"/>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13"/>
        <w:ind w:firstLine="482"/>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附件6</w:t>
      </w:r>
      <w:r>
        <w:rPr>
          <w:rFonts w:hint="eastAsia" w:ascii="宋体" w:hAnsi="宋体"/>
          <w:sz w:val="24"/>
        </w:rPr>
        <w:t xml:space="preserve">）</w:t>
      </w:r>
      <w:r>
        <w:rPr>
          <w:rFonts w:ascii="宋体" w:hAnsi="宋体"/>
          <w:sz w:val="24"/>
        </w:rPr>
      </w:r>
      <w:r/>
    </w:p>
    <w:p>
      <w:pPr>
        <w:pStyle w:val="813"/>
        <w:ind w:firstLine="482"/>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ascii="宋体" w:hAnsi="宋体"/>
          <w:sz w:val="24"/>
        </w:rPr>
      </w:r>
      <w:r/>
    </w:p>
    <w:p>
      <w:pPr>
        <w:pStyle w:val="813"/>
        <w:ind w:firstLine="482"/>
        <w:spacing w:line="400" w:lineRule="exact"/>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ascii="宋体" w:hAnsi="宋体"/>
          <w:sz w:val="24"/>
        </w:rPr>
      </w:r>
      <w:r/>
    </w:p>
    <w:p>
      <w:pPr>
        <w:pStyle w:val="813"/>
        <w:ind w:firstLine="482"/>
        <w:spacing w:line="400" w:lineRule="exact"/>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ascii="宋体" w:hAnsi="宋体"/>
          <w:sz w:val="24"/>
        </w:rPr>
      </w:r>
      <w:r/>
    </w:p>
    <w:p>
      <w:pPr>
        <w:pStyle w:val="813"/>
        <w:spacing w:line="400" w:lineRule="exact"/>
        <w:rPr>
          <w:rFonts w:ascii="宋体" w:hAnsi="宋体"/>
          <w:sz w:val="24"/>
          <w:szCs w:val="24"/>
        </w:rPr>
      </w:pPr>
      <w:r>
        <w:rPr>
          <w:rFonts w:hint="eastAsia" w:ascii="宋体" w:hAnsi="宋体"/>
          <w:sz w:val="24"/>
          <w:szCs w:val="24"/>
        </w:rPr>
        <w:t xml:space="preserve">总备注：上述“资格审查内容”中1-5条、7、8条投标人必须在投标文件中提供相关材料，否则作无效投标处理；6条如招标文件要求必须提供相关材料而未提供的，作无效投标处理。</w:t>
      </w:r>
      <w:r>
        <w:rPr>
          <w:rFonts w:ascii="宋体" w:hAnsi="宋体"/>
          <w:sz w:val="24"/>
          <w:szCs w:val="24"/>
        </w:rPr>
      </w:r>
      <w:r/>
    </w:p>
    <w:p>
      <w:pPr>
        <w:pStyle w:val="813"/>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pStyle w:val="813"/>
        <w:ind w:firstLine="482"/>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ascii="宋体" w:hAnsi="宋体"/>
          <w:sz w:val="24"/>
        </w:rPr>
      </w:r>
      <w:r/>
    </w:p>
    <w:p>
      <w:pPr>
        <w:pStyle w:val="813"/>
        <w:ind w:firstLine="482"/>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13"/>
        <w:ind w:firstLine="482"/>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ascii="宋体" w:hAnsi="宋体"/>
          <w:sz w:val="24"/>
        </w:rPr>
      </w:r>
      <w:r/>
    </w:p>
    <w:p>
      <w:pPr>
        <w:pStyle w:val="813"/>
        <w:ind w:firstLine="482"/>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ascii="宋体" w:hAnsi="宋体"/>
          <w:sz w:val="24"/>
        </w:rPr>
      </w:r>
      <w:r/>
    </w:p>
    <w:p>
      <w:pPr>
        <w:pStyle w:val="813"/>
        <w:ind w:firstLine="482"/>
        <w:spacing w:line="400" w:lineRule="exact"/>
        <w:rPr>
          <w:rFonts w:ascii="宋体" w:hAnsi="宋体"/>
          <w:b/>
          <w:sz w:val="24"/>
        </w:rPr>
      </w:pPr>
      <w:r>
        <w:rPr>
          <w:rFonts w:hint="eastAsia" w:ascii="宋体" w:hAnsi="宋体"/>
          <w:b/>
          <w:sz w:val="24"/>
        </w:rPr>
        <w:t xml:space="preserve">五、本项目格式文件</w:t>
      </w:r>
      <w:r>
        <w:rPr>
          <w:rFonts w:ascii="宋体" w:hAnsi="宋体"/>
          <w:b/>
          <w:sz w:val="24"/>
        </w:rPr>
      </w:r>
      <w:r/>
    </w:p>
    <w:p>
      <w:pPr>
        <w:pStyle w:val="813"/>
        <w:ind w:firstLine="482"/>
        <w:spacing w:line="400" w:lineRule="exact"/>
        <w:rPr>
          <w:rFonts w:ascii="宋体" w:hAnsi="宋体"/>
          <w:sz w:val="24"/>
        </w:rPr>
      </w:pPr>
      <w:r>
        <w:rPr>
          <w:rFonts w:hint="eastAsia" w:ascii="宋体" w:hAnsi="宋体"/>
          <w:sz w:val="24"/>
        </w:rPr>
        <w:t xml:space="preserve">格式见</w:t>
      </w:r>
      <w:r>
        <w:rPr>
          <w:rFonts w:ascii="宋体" w:hAnsi="宋体"/>
          <w:sz w:val="24"/>
        </w:rPr>
        <w:t xml:space="preserve">附件13</w:t>
      </w:r>
      <w:r/>
    </w:p>
    <w:p>
      <w:pPr>
        <w:pStyle w:val="813"/>
        <w:jc w:val="left"/>
        <w:widowControl/>
        <w:rPr>
          <w:rFonts w:ascii="宋体" w:hAnsi="宋体"/>
          <w:sz w:val="24"/>
        </w:rPr>
      </w:pPr>
      <w:r>
        <w:rPr>
          <w:rFonts w:ascii="宋体" w:hAnsi="宋体"/>
          <w:sz w:val="24"/>
        </w:rPr>
        <w:br w:type="page" w:clear="all"/>
      </w:r>
      <w:r/>
    </w:p>
    <w:p>
      <w:pPr>
        <w:pStyle w:val="813"/>
        <w:ind w:firstLine="643"/>
        <w:spacing w:line="400" w:lineRule="exact"/>
        <w:rPr>
          <w:rFonts w:ascii="黑体" w:eastAsia="黑体"/>
          <w:i/>
          <w:sz w:val="32"/>
          <w:szCs w:val="32"/>
          <w:u w:val="single"/>
        </w:rPr>
      </w:pPr>
      <w:r>
        <w:rPr>
          <w:rFonts w:ascii="黑体" w:eastAsia="黑体"/>
          <w:i/>
          <w:sz w:val="32"/>
          <w:szCs w:val="32"/>
          <w:u w:val="single"/>
        </w:rPr>
      </w:r>
      <w:r/>
    </w:p>
    <w:p>
      <w:pPr>
        <w:pStyle w:val="813"/>
        <w:ind w:firstLine="480"/>
        <w:rPr>
          <w:rFonts w:ascii="宋体" w:hAnsi="宋体"/>
          <w:b/>
          <w:sz w:val="24"/>
          <w:szCs w:val="24"/>
        </w:rPr>
      </w:pPr>
      <w:r>
        <w:rPr>
          <w:rFonts w:ascii="宋体" w:hAnsi="宋体"/>
          <w:b/>
          <w:sz w:val="24"/>
          <w:szCs w:val="24"/>
        </w:rPr>
      </w:r>
      <w:r/>
    </w:p>
    <w:p>
      <w:pPr>
        <w:pStyle w:val="813"/>
        <w:jc w:val="center"/>
        <w:rPr>
          <w:rFonts w:ascii="宋体" w:hAnsi="宋体"/>
          <w:b/>
          <w:sz w:val="24"/>
          <w:szCs w:val="24"/>
        </w:rPr>
      </w:pPr>
      <w:r>
        <w:rPr>
          <w:rFonts w:hint="eastAsia" w:ascii="宋体" w:hAnsi="宋体"/>
          <w:b/>
          <w:sz w:val="24"/>
          <w:szCs w:val="24"/>
        </w:rPr>
        <w:t xml:space="preserve">附件1 开标一览表</w:t>
      </w:r>
      <w:r>
        <w:rPr>
          <w:rFonts w:ascii="宋体" w:hAnsi="宋体"/>
          <w:b/>
          <w:sz w:val="24"/>
          <w:szCs w:val="24"/>
        </w:rPr>
      </w:r>
      <w:r/>
    </w:p>
    <w:p>
      <w:pPr>
        <w:pStyle w:val="813"/>
        <w:ind w:firstLine="480"/>
        <w:rPr>
          <w:rFonts w:ascii="宋体" w:hAnsi="宋体"/>
          <w:b/>
          <w:sz w:val="24"/>
          <w:szCs w:val="24"/>
        </w:rPr>
      </w:pPr>
      <w:r>
        <w:rPr>
          <w:rFonts w:ascii="宋体" w:hAnsi="宋体"/>
          <w:b/>
          <w:sz w:val="24"/>
          <w:szCs w:val="24"/>
        </w:rPr>
      </w:r>
      <w:r/>
    </w:p>
    <w:p>
      <w:pPr>
        <w:pStyle w:val="813"/>
        <w:ind w:firstLine="482"/>
        <w:spacing w:line="0" w:lineRule="atLeast"/>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813"/>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13"/>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13"/>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13"/>
              <w:rPr>
                <w:rFonts w:ascii="宋体" w:hAnsi="宋体"/>
                <w:sz w:val="24"/>
                <w:szCs w:val="24"/>
              </w:rPr>
            </w:pPr>
            <w:r>
              <w:rPr>
                <w:rFonts w:hint="eastAsia" w:ascii="宋体" w:hAnsi="宋体"/>
                <w:sz w:val="24"/>
                <w:szCs w:val="24"/>
              </w:rPr>
              <w:t xml:space="preserve">                      投标总报价</w:t>
            </w:r>
            <w:r>
              <w:rPr>
                <w:rFonts w:ascii="宋体" w:hAnsi="宋体"/>
                <w:sz w:val="24"/>
                <w:szCs w:val="24"/>
              </w:rPr>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90"/>
              <w:ind w:firstLine="482"/>
              <w:spacing w:before="0" w:after="0" w:line="500" w:lineRule="exact"/>
              <w:rPr>
                <w:rFonts w:ascii="宋体" w:hAnsi="宋体"/>
              </w:rPr>
            </w:pPr>
            <w:r>
              <w:rPr>
                <w:rFonts w:hint="eastAsia" w:ascii="宋体" w:hAnsi="宋体"/>
              </w:rPr>
              <w:t xml:space="preserve">小写：                             （人民币：元）</w:t>
            </w:r>
            <w:r>
              <w:rPr>
                <w:rFonts w:ascii="宋体" w:hAnsi="宋体"/>
              </w:rPr>
            </w:r>
            <w:r/>
          </w:p>
        </w:tc>
      </w:tr>
    </w:tbl>
    <w:p>
      <w:pPr>
        <w:pStyle w:val="813"/>
        <w:ind w:firstLine="482"/>
        <w:spacing w:line="0" w:lineRule="atLeast"/>
        <w:rPr>
          <w:rFonts w:ascii="宋体" w:hAnsi="宋体"/>
          <w:sz w:val="24"/>
          <w:szCs w:val="24"/>
        </w:rPr>
      </w:pPr>
      <w:r>
        <w:rPr>
          <w:rFonts w:ascii="宋体" w:hAnsi="宋体"/>
          <w:sz w:val="24"/>
          <w:szCs w:val="24"/>
        </w:rPr>
      </w:r>
      <w:r/>
    </w:p>
    <w:p>
      <w:pPr>
        <w:pStyle w:val="813"/>
        <w:jc w:val="center"/>
        <w:rPr>
          <w:rFonts w:ascii="宋体" w:hAnsi="宋体"/>
          <w:b/>
          <w:sz w:val="24"/>
          <w:szCs w:val="24"/>
        </w:rPr>
      </w:pPr>
      <w:r>
        <w:rPr>
          <w:rFonts w:ascii="宋体" w:hAnsi="宋体"/>
          <w:b/>
          <w:sz w:val="24"/>
          <w:szCs w:val="24"/>
        </w:rPr>
      </w:r>
      <w:r/>
    </w:p>
    <w:p>
      <w:pPr>
        <w:pStyle w:val="813"/>
        <w:jc w:val="center"/>
        <w:rPr>
          <w:rFonts w:ascii="宋体" w:hAnsi="宋体"/>
          <w:b/>
          <w:sz w:val="24"/>
          <w:szCs w:val="24"/>
        </w:rPr>
      </w:pPr>
      <w:r>
        <w:rPr>
          <w:rFonts w:ascii="宋体" w:hAnsi="宋体"/>
          <w:b/>
          <w:sz w:val="24"/>
          <w:szCs w:val="24"/>
        </w:rPr>
      </w:r>
      <w:r/>
    </w:p>
    <w:p>
      <w:pPr>
        <w:pStyle w:val="813"/>
        <w:jc w:val="center"/>
        <w:rPr>
          <w:rFonts w:ascii="宋体" w:hAnsi="宋体"/>
          <w:b/>
          <w:sz w:val="24"/>
          <w:szCs w:val="24"/>
        </w:rPr>
      </w:pPr>
      <w:r>
        <w:rPr>
          <w:rFonts w:hint="eastAsia" w:ascii="宋体" w:hAnsi="宋体"/>
          <w:b/>
          <w:sz w:val="24"/>
          <w:szCs w:val="24"/>
        </w:rPr>
        <w:t xml:space="preserve">附件2 投标分项报价表（采购包号：**）</w:t>
      </w:r>
      <w:r>
        <w:rPr>
          <w:rFonts w:ascii="宋体" w:hAnsi="宋体"/>
          <w:b/>
          <w:sz w:val="24"/>
          <w:szCs w:val="24"/>
        </w:rPr>
      </w:r>
      <w:r/>
    </w:p>
    <w:tbl>
      <w:tblPr>
        <w:tblW w:w="71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47"/>
        <w:gridCol w:w="1246"/>
        <w:gridCol w:w="826"/>
        <w:gridCol w:w="952"/>
        <w:gridCol w:w="1217"/>
        <w:gridCol w:w="1391"/>
      </w:tblGrid>
      <w:tr>
        <w:trPr>
          <w:cantSplit/>
          <w:trHeight w:val="544"/>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813"/>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294"/>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813"/>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分项服务名称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交付期</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分项单位</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3"/>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3"/>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813"/>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13"/>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u w:val="singl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13"/>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813"/>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13"/>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813"/>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813"/>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13"/>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13"/>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813"/>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13"/>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813"/>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pStyle w:val="813"/>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813"/>
              <w:spacing w:line="0" w:lineRule="atLeast"/>
              <w:rPr>
                <w:rFonts w:ascii="宋体" w:hAnsi="宋体"/>
                <w:sz w:val="24"/>
                <w:szCs w:val="24"/>
              </w:rPr>
            </w:pPr>
            <w:r>
              <w:rPr>
                <w:rFonts w:ascii="宋体" w:hAnsi="宋体"/>
                <w:sz w:val="24"/>
                <w:szCs w:val="24"/>
              </w:rPr>
            </w:r>
            <w:r/>
          </w:p>
        </w:tc>
      </w:tr>
    </w:tbl>
    <w:p>
      <w:pPr>
        <w:pStyle w:val="813"/>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13"/>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813"/>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13"/>
        <w:jc w:val="center"/>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13"/>
        <w:spacing w:line="0" w:lineRule="atLeast"/>
        <w:rPr>
          <w:rFonts w:ascii="宋体" w:hAnsi="宋体"/>
          <w:sz w:val="24"/>
          <w:szCs w:val="24"/>
        </w:rPr>
      </w:pPr>
      <w:r>
        <w:rPr>
          <w:rFonts w:ascii="宋体" w:hAnsi="宋体"/>
          <w:sz w:val="24"/>
          <w:szCs w:val="24"/>
        </w:rPr>
      </w:r>
      <w:r/>
    </w:p>
    <w:p>
      <w:pPr>
        <w:pStyle w:val="813"/>
        <w:ind w:firstLine="482"/>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13"/>
        <w:rPr>
          <w:rFonts w:ascii="宋体" w:hAnsi="宋体"/>
          <w:b/>
          <w:sz w:val="24"/>
          <w:szCs w:val="24"/>
        </w:rPr>
      </w:pPr>
      <w:r>
        <w:rPr>
          <w:rFonts w:hint="eastAsia" w:ascii="宋体" w:hAnsi="宋体"/>
          <w:b/>
          <w:sz w:val="24"/>
          <w:szCs w:val="24"/>
        </w:rPr>
        <w:br w:type="page" w:clear="all"/>
      </w:r>
      <w:r>
        <w:rPr>
          <w:rFonts w:ascii="宋体" w:hAnsi="宋体"/>
          <w:b/>
          <w:sz w:val="24"/>
          <w:szCs w:val="24"/>
        </w:rPr>
      </w:r>
      <w:r/>
    </w:p>
    <w:p>
      <w:pPr>
        <w:pStyle w:val="813"/>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ascii="宋体" w:hAnsi="宋体"/>
          <w:b/>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63" w:type="dxa"/>
            <w:vAlign w:val="center"/>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技术要求</w:t>
            </w:r>
            <w:r>
              <w:rPr>
                <w:rFonts w:ascii="宋体" w:hAnsi="宋体"/>
                <w:sz w:val="24"/>
                <w:szCs w:val="24"/>
              </w:rPr>
            </w:r>
            <w:r/>
          </w:p>
        </w:tc>
        <w:tc>
          <w:tcPr>
            <w:tcW w:w="3191" w:type="dxa"/>
            <w:vAlign w:val="center"/>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2128" w:type="dxa"/>
            <w:vAlign w:val="center"/>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545" w:type="dxa"/>
            <w:vAlign w:val="top"/>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063"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c>
          <w:tcPr>
            <w:tcW w:w="3191"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c>
          <w:tcPr>
            <w:tcW w:w="2128"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c>
          <w:tcPr>
            <w:tcW w:w="3063"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t xml:space="preserve">……</w:t>
            </w:r>
            <w:r/>
          </w:p>
        </w:tc>
        <w:tc>
          <w:tcPr>
            <w:tcW w:w="3191"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c>
          <w:tcPr>
            <w:tcW w:w="2128"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r>
    </w:tbl>
    <w:p>
      <w:pPr>
        <w:pStyle w:val="81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13"/>
        <w:spacing w:line="400" w:lineRule="exact"/>
        <w:rPr>
          <w:rFonts w:ascii="宋体" w:hAnsi="宋体"/>
          <w:sz w:val="24"/>
          <w:szCs w:val="24"/>
        </w:rPr>
      </w:pPr>
      <w:r>
        <w:rPr>
          <w:rFonts w:ascii="宋体" w:hAnsi="宋体"/>
          <w:sz w:val="24"/>
          <w:szCs w:val="24"/>
        </w:rPr>
      </w:r>
      <w:r/>
    </w:p>
    <w:p>
      <w:pPr>
        <w:pStyle w:val="81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13"/>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1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13"/>
        <w:spacing w:line="400" w:lineRule="exact"/>
        <w:rPr>
          <w:rFonts w:ascii="宋体" w:hAnsi="宋体"/>
          <w:sz w:val="24"/>
          <w:szCs w:val="24"/>
        </w:rPr>
      </w:pPr>
      <w:r>
        <w:rPr>
          <w:rFonts w:ascii="宋体" w:hAnsi="宋体"/>
          <w:sz w:val="24"/>
          <w:szCs w:val="24"/>
        </w:rPr>
      </w:r>
      <w:r/>
    </w:p>
    <w:p>
      <w:pPr>
        <w:pStyle w:val="813"/>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ascii="宋体" w:hAnsi="宋体"/>
          <w:b/>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63" w:type="dxa"/>
            <w:vAlign w:val="center"/>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商务要求 </w:t>
            </w:r>
            <w:r>
              <w:rPr>
                <w:rFonts w:ascii="宋体" w:hAnsi="宋体"/>
                <w:sz w:val="24"/>
                <w:szCs w:val="24"/>
              </w:rPr>
            </w:r>
            <w:r/>
          </w:p>
        </w:tc>
        <w:tc>
          <w:tcPr>
            <w:tcW w:w="3191" w:type="dxa"/>
            <w:vAlign w:val="center"/>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2128" w:type="dxa"/>
            <w:vAlign w:val="center"/>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545" w:type="dxa"/>
            <w:vAlign w:val="top"/>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063"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c>
          <w:tcPr>
            <w:tcW w:w="3191"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c>
          <w:tcPr>
            <w:tcW w:w="2128"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c>
          <w:tcPr>
            <w:tcW w:w="3063"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t xml:space="preserve">……</w:t>
            </w:r>
            <w:r/>
          </w:p>
        </w:tc>
        <w:tc>
          <w:tcPr>
            <w:tcW w:w="3191"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c>
          <w:tcPr>
            <w:tcW w:w="2128"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r>
    </w:tbl>
    <w:p>
      <w:pPr>
        <w:pStyle w:val="81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13"/>
        <w:spacing w:line="400" w:lineRule="exact"/>
        <w:rPr>
          <w:rFonts w:ascii="宋体" w:hAnsi="宋体"/>
          <w:sz w:val="24"/>
          <w:szCs w:val="24"/>
        </w:rPr>
      </w:pPr>
      <w:r>
        <w:rPr>
          <w:rFonts w:ascii="宋体" w:hAnsi="宋体"/>
          <w:sz w:val="24"/>
          <w:szCs w:val="24"/>
        </w:rPr>
      </w:r>
      <w:r/>
    </w:p>
    <w:p>
      <w:pPr>
        <w:pStyle w:val="81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13"/>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1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13"/>
        <w:ind w:firstLine="480"/>
        <w:rPr>
          <w:rFonts w:ascii="宋体" w:hAnsi="宋体"/>
          <w:b/>
          <w:sz w:val="24"/>
        </w:rPr>
      </w:pPr>
      <w:r>
        <w:rPr>
          <w:rFonts w:ascii="宋体" w:hAnsi="宋体"/>
          <w:b/>
          <w:sz w:val="24"/>
        </w:rPr>
      </w:r>
      <w:r/>
    </w:p>
    <w:p>
      <w:pPr>
        <w:pStyle w:val="813"/>
        <w:ind w:firstLine="482"/>
        <w:rPr>
          <w:rFonts w:ascii="宋体" w:hAnsi="宋体"/>
          <w:sz w:val="24"/>
        </w:rPr>
      </w:pPr>
      <w:r>
        <w:rPr>
          <w:rFonts w:ascii="宋体" w:hAnsi="宋体"/>
          <w:sz w:val="24"/>
        </w:rPr>
      </w:r>
      <w:r/>
    </w:p>
    <w:p>
      <w:pPr>
        <w:pStyle w:val="813"/>
        <w:rPr>
          <w:rFonts w:ascii="宋体" w:hAnsi="宋体"/>
          <w:b/>
          <w:sz w:val="24"/>
        </w:rPr>
      </w:pPr>
      <w:r>
        <w:rPr>
          <w:rFonts w:hint="eastAsia" w:ascii="宋体" w:hAnsi="宋体"/>
          <w:b/>
          <w:sz w:val="24"/>
        </w:rPr>
        <w:br w:type="page" w:clear="all"/>
      </w:r>
      <w:r>
        <w:rPr>
          <w:rFonts w:ascii="宋体" w:hAnsi="宋体"/>
          <w:b/>
          <w:sz w:val="24"/>
        </w:rPr>
      </w:r>
      <w:r/>
    </w:p>
    <w:p>
      <w:pPr>
        <w:pStyle w:val="813"/>
        <w:ind w:left="480"/>
        <w:rPr>
          <w:rFonts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rPr>
          <w:rFonts w:ascii="宋体" w:hAnsi="宋体"/>
          <w:b/>
          <w:sz w:val="24"/>
        </w:rPr>
      </w:r>
      <w:r/>
    </w:p>
    <w:p>
      <w:pPr>
        <w:pStyle w:val="813"/>
        <w:ind w:firstLine="48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813"/>
        <w:ind w:firstLine="48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13"/>
        <w:ind w:firstLine="48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13"/>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813"/>
        <w:ind w:left="480" w:firstLine="480"/>
        <w:rPr>
          <w:rFonts w:ascii="宋体" w:hAnsi="宋体"/>
          <w:b/>
          <w:sz w:val="24"/>
        </w:rPr>
      </w:pPr>
      <w:r>
        <w:rPr>
          <w:rFonts w:ascii="宋体" w:hAnsi="宋体"/>
          <w:b/>
          <w:sz w:val="24"/>
        </w:rPr>
      </w:r>
      <w:r/>
    </w:p>
    <w:p>
      <w:pPr>
        <w:pStyle w:val="813"/>
        <w:ind w:left="480"/>
        <w:rPr>
          <w:rFonts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rPr>
          <w:rFonts w:ascii="宋体" w:hAnsi="宋体"/>
          <w:b/>
          <w:sz w:val="24"/>
        </w:rPr>
      </w:r>
      <w:r/>
    </w:p>
    <w:p>
      <w:pPr>
        <w:pStyle w:val="813"/>
        <w:ind w:firstLine="480"/>
        <w:jc w:val="center"/>
        <w:spacing w:line="460" w:lineRule="exact"/>
        <w:rPr>
          <w:rFonts w:ascii="宋体" w:hAnsi="宋体"/>
          <w:b/>
          <w:bCs/>
          <w:sz w:val="24"/>
        </w:rPr>
      </w:pPr>
      <w:r>
        <w:rPr>
          <w:rFonts w:ascii="宋体" w:hAnsi="宋体"/>
          <w:b/>
          <w:bCs/>
          <w:sz w:val="24"/>
        </w:rPr>
      </w:r>
      <w:r/>
    </w:p>
    <w:p>
      <w:pPr>
        <w:pStyle w:val="813"/>
        <w:jc w:val="center"/>
        <w:spacing w:line="460" w:lineRule="exact"/>
        <w:rPr>
          <w:rFonts w:ascii="宋体" w:hAnsi="宋体"/>
          <w:b/>
          <w:bCs/>
          <w:sz w:val="24"/>
        </w:rPr>
      </w:pPr>
      <w:r>
        <w:rPr>
          <w:rFonts w:hint="eastAsia" w:ascii="宋体" w:hAnsi="宋体"/>
          <w:b/>
          <w:bCs/>
          <w:sz w:val="24"/>
        </w:rPr>
        <w:t xml:space="preserve">声  明</w:t>
      </w:r>
      <w:r>
        <w:rPr>
          <w:rFonts w:ascii="宋体" w:hAnsi="宋体"/>
          <w:b/>
          <w:bCs/>
          <w:sz w:val="24"/>
        </w:rPr>
      </w:r>
      <w:r/>
    </w:p>
    <w:p>
      <w:pPr>
        <w:pStyle w:val="813"/>
        <w:ind w:firstLine="482"/>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813"/>
        <w:ind w:firstLine="480"/>
        <w:spacing w:line="460" w:lineRule="exact"/>
        <w:rPr>
          <w:rFonts w:ascii="宋体" w:hAnsi="宋体"/>
          <w:b/>
          <w:sz w:val="24"/>
        </w:rPr>
      </w:pPr>
      <w:r>
        <w:rPr>
          <w:rFonts w:ascii="宋体" w:hAnsi="宋体"/>
          <w:b/>
          <w:sz w:val="24"/>
        </w:rPr>
      </w:r>
      <w:r/>
    </w:p>
    <w:p>
      <w:pPr>
        <w:pStyle w:val="813"/>
        <w:ind w:firstLine="480"/>
        <w:spacing w:line="460" w:lineRule="exact"/>
        <w:rPr>
          <w:rFonts w:ascii="宋体" w:hAnsi="宋体"/>
          <w:b/>
          <w:sz w:val="24"/>
        </w:rPr>
      </w:pPr>
      <w:r>
        <w:rPr>
          <w:rFonts w:ascii="宋体" w:hAnsi="宋体"/>
          <w:b/>
          <w:sz w:val="24"/>
        </w:rPr>
      </w:r>
      <w:r/>
    </w:p>
    <w:p>
      <w:pPr>
        <w:pStyle w:val="813"/>
        <w:ind w:firstLine="482"/>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ascii="宋体" w:hAnsi="宋体"/>
          <w:bCs/>
          <w:sz w:val="24"/>
        </w:rPr>
      </w:r>
      <w:r/>
    </w:p>
    <w:p>
      <w:pPr>
        <w:pStyle w:val="813"/>
        <w:ind w:firstLine="482"/>
        <w:spacing w:line="400" w:lineRule="exact"/>
        <w:tabs>
          <w:tab w:val="left" w:pos="360" w:leader="none"/>
        </w:tabs>
        <w:rPr>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rPr>
          <w:sz w:val="24"/>
          <w:szCs w:val="24"/>
        </w:rPr>
      </w:r>
      <w:r/>
    </w:p>
    <w:p>
      <w:pPr>
        <w:pStyle w:val="813"/>
        <w:ind w:firstLine="482"/>
        <w:spacing w:line="400" w:lineRule="exact"/>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813"/>
        <w:spacing w:line="400" w:lineRule="exact"/>
        <w:tabs>
          <w:tab w:val="left" w:pos="360" w:leader="none"/>
        </w:tabs>
        <w:rPr>
          <w:sz w:val="24"/>
          <w:szCs w:val="24"/>
          <w:u w:val="single"/>
        </w:rPr>
      </w:pPr>
      <w:r>
        <w:rPr>
          <w:rFonts w:hint="eastAsia"/>
          <w:sz w:val="24"/>
          <w:szCs w:val="24"/>
        </w:rPr>
        <w:t xml:space="preserve">          被授权人身份证号码：</w:t>
      </w:r>
      <w:r>
        <w:rPr>
          <w:rFonts w:hint="eastAsia"/>
          <w:sz w:val="24"/>
          <w:szCs w:val="24"/>
          <w:u w:val="single"/>
        </w:rPr>
        <w:t xml:space="preserve">                              </w:t>
      </w:r>
      <w:r>
        <w:rPr>
          <w:sz w:val="24"/>
          <w:szCs w:val="24"/>
          <w:u w:val="single"/>
        </w:rPr>
      </w:r>
      <w:r/>
    </w:p>
    <w:p>
      <w:pPr>
        <w:pStyle w:val="813"/>
        <w:spacing w:line="400" w:lineRule="exact"/>
        <w:tabs>
          <w:tab w:val="left" w:pos="360" w:leader="none"/>
        </w:tabs>
        <w:rPr>
          <w:sz w:val="24"/>
          <w:szCs w:val="24"/>
          <w:u w:val="single"/>
        </w:rPr>
      </w:pPr>
      <w:r>
        <w:rPr>
          <w:rFonts w:hint="eastAsia"/>
          <w:sz w:val="24"/>
          <w:szCs w:val="24"/>
        </w:rPr>
        <w:t xml:space="preserve">          被授权人联系电话：（手机）</w:t>
      </w:r>
      <w:r>
        <w:rPr>
          <w:rFonts w:hint="eastAsia"/>
          <w:sz w:val="24"/>
          <w:szCs w:val="24"/>
          <w:u w:val="single"/>
        </w:rPr>
        <w:t xml:space="preserve">                          </w:t>
      </w:r>
      <w:r>
        <w:rPr>
          <w:sz w:val="24"/>
          <w:szCs w:val="24"/>
          <w:u w:val="single"/>
        </w:rPr>
      </w:r>
      <w:r/>
    </w:p>
    <w:p>
      <w:pPr>
        <w:pStyle w:val="813"/>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813"/>
        <w:ind w:firstLine="482"/>
        <w:spacing w:line="400" w:lineRule="exact"/>
        <w:tabs>
          <w:tab w:val="left" w:pos="360" w:leader="none"/>
        </w:tabs>
        <w:rPr>
          <w:sz w:val="24"/>
          <w:szCs w:val="24"/>
        </w:rPr>
      </w:pPr>
      <w:r>
        <w:rPr>
          <w:sz w:val="24"/>
          <w:szCs w:val="24"/>
        </w:rPr>
        <w:tab/>
        <w:tab/>
      </w: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813"/>
        <w:ind w:firstLine="482"/>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rPr>
          <w:sz w:val="24"/>
          <w:szCs w:val="24"/>
          <w:u w:val="single"/>
        </w:rPr>
      </w:r>
      <w:r/>
    </w:p>
    <w:p>
      <w:pPr>
        <w:pStyle w:val="813"/>
        <w:ind w:firstLine="482"/>
        <w:spacing w:line="400" w:lineRule="exact"/>
        <w:tabs>
          <w:tab w:val="left" w:pos="360" w:leader="none"/>
        </w:tabs>
        <w:rPr>
          <w:sz w:val="24"/>
          <w:szCs w:val="24"/>
        </w:rPr>
      </w:pPr>
      <w:r>
        <w:rPr>
          <w:rFonts w:hint="eastAsia"/>
          <w:sz w:val="24"/>
          <w:szCs w:val="24"/>
        </w:rPr>
        <w:t xml:space="preserve">      日期：</w:t>
      </w:r>
      <w:r>
        <w:rPr>
          <w:rFonts w:hint="eastAsia"/>
          <w:sz w:val="24"/>
          <w:szCs w:val="24"/>
          <w:u w:val="single"/>
        </w:rPr>
        <w:t xml:space="preserve">                                         </w:t>
      </w:r>
      <w:r>
        <w:rPr>
          <w:sz w:val="24"/>
          <w:szCs w:val="24"/>
        </w:rPr>
      </w:r>
      <w:r/>
    </w:p>
    <w:p>
      <w:pPr>
        <w:pStyle w:val="813"/>
        <w:ind w:firstLine="482"/>
        <w:spacing w:line="400" w:lineRule="exact"/>
        <w:rPr>
          <w:rFonts w:ascii="楷体" w:hAnsi="楷体" w:eastAsia="楷体"/>
          <w:sz w:val="24"/>
          <w:szCs w:val="24"/>
        </w:rPr>
      </w:pPr>
      <w:r>
        <w:rPr>
          <w:rFonts w:ascii="楷体" w:hAnsi="楷体" w:eastAsia="楷体"/>
          <w:sz w:val="24"/>
          <w:szCs w:val="24"/>
        </w:rPr>
      </w:r>
      <w:r/>
    </w:p>
    <w:p>
      <w:pPr>
        <w:pStyle w:val="813"/>
        <w:ind w:firstLine="482"/>
        <w:spacing w:line="460" w:lineRule="exact"/>
        <w:rPr>
          <w:rFonts w:ascii="黑体" w:hAnsi="黑体" w:eastAsia="黑体"/>
          <w:b/>
          <w:i/>
          <w:sz w:val="32"/>
          <w:szCs w:val="32"/>
          <w:u w:val="single"/>
        </w:rPr>
      </w:pPr>
      <w:r>
        <w:rPr>
          <w:rFonts w:ascii="宋体" w:hAnsi="宋体" w:eastAsia="幼圆" w:cs="Arial"/>
          <w:b/>
          <w:sz w:val="24"/>
          <w:szCs w:val="44"/>
        </w:rPr>
        <w:br w:type="page" w:clear="all"/>
      </w:r>
      <w:bookmarkStart w:id="230" w:name="_Toc17235"/>
      <w:r>
        <w:rPr>
          <w:rFonts w:hint="eastAsia" w:ascii="宋体" w:hAnsi="宋体"/>
          <w:b/>
          <w:sz w:val="24"/>
        </w:rPr>
        <w:t xml:space="preserve">附件8                              投标函</w:t>
      </w:r>
      <w:bookmarkEnd w:id="230"/>
      <w:r>
        <w:rPr>
          <w:rFonts w:ascii="黑体" w:hAnsi="黑体" w:eastAsia="黑体"/>
          <w:b/>
          <w:i/>
          <w:sz w:val="32"/>
          <w:szCs w:val="32"/>
          <w:u w:val="single"/>
        </w:rPr>
      </w:r>
      <w:r/>
    </w:p>
    <w:p>
      <w:pPr>
        <w:pStyle w:val="813"/>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1090"/>
        <w:ind w:firstLine="482"/>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ascii="宋体" w:hAnsi="宋体"/>
          <w:szCs w:val="21"/>
        </w:rPr>
      </w:r>
      <w:r/>
    </w:p>
    <w:p>
      <w:pPr>
        <w:pStyle w:val="1090"/>
        <w:ind w:firstLine="482"/>
        <w:spacing w:before="0" w:after="0" w:line="420" w:lineRule="exact"/>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1090"/>
        <w:ind w:firstLine="482"/>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rPr>
          <w:rFonts w:ascii="宋体" w:hAnsi="宋体"/>
          <w:szCs w:val="21"/>
        </w:rPr>
      </w:r>
      <w:r/>
    </w:p>
    <w:p>
      <w:pPr>
        <w:pStyle w:val="1090"/>
        <w:ind w:firstLine="482"/>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1090"/>
        <w:ind w:firstLine="482"/>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1090"/>
        <w:ind w:firstLine="48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1090"/>
        <w:ind w:firstLine="48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1090"/>
        <w:ind w:firstLine="48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1090"/>
        <w:ind w:firstLine="482"/>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ascii="宋体" w:hAnsi="宋体"/>
          <w:szCs w:val="21"/>
        </w:rPr>
      </w:r>
      <w:r/>
    </w:p>
    <w:p>
      <w:pPr>
        <w:pStyle w:val="1090"/>
        <w:ind w:left="420" w:firstLine="482"/>
        <w:spacing w:before="0"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1090"/>
        <w:ind w:left="420" w:firstLine="482"/>
        <w:spacing w:before="0"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1090"/>
        <w:ind w:left="420" w:firstLine="482"/>
        <w:spacing w:before="0" w:after="0" w:line="420" w:lineRule="exact"/>
        <w:rPr>
          <w:rFonts w:ascii="宋体" w:hAnsi="宋体"/>
          <w:szCs w:val="21"/>
        </w:rPr>
      </w:pPr>
      <w:r>
        <w:rPr>
          <w:rFonts w:hint="eastAsia" w:ascii="宋体" w:hAnsi="宋体"/>
          <w:szCs w:val="21"/>
        </w:rPr>
        <w:t xml:space="preserve">电          话：</w:t>
      </w:r>
      <w:r>
        <w:rPr>
          <w:rFonts w:ascii="宋体" w:hAnsi="宋体"/>
          <w:szCs w:val="21"/>
        </w:rPr>
      </w:r>
      <w:r/>
    </w:p>
    <w:p>
      <w:pPr>
        <w:pStyle w:val="1090"/>
        <w:ind w:left="420" w:firstLine="482"/>
        <w:spacing w:before="0" w:after="0" w:line="420" w:lineRule="exact"/>
        <w:rPr>
          <w:rFonts w:ascii="宋体" w:hAnsi="宋体"/>
          <w:szCs w:val="21"/>
        </w:rPr>
      </w:pPr>
      <w:r>
        <w:rPr>
          <w:rFonts w:hint="eastAsia" w:ascii="宋体" w:hAnsi="宋体"/>
          <w:szCs w:val="21"/>
        </w:rPr>
        <w:t xml:space="preserve">传          真：</w:t>
      </w:r>
      <w:r>
        <w:rPr>
          <w:rFonts w:ascii="宋体" w:hAnsi="宋体"/>
          <w:szCs w:val="21"/>
        </w:rPr>
      </w:r>
      <w:r/>
    </w:p>
    <w:p>
      <w:pPr>
        <w:pStyle w:val="1090"/>
        <w:ind w:left="420" w:firstLine="482"/>
        <w:spacing w:before="0" w:after="0" w:line="420" w:lineRule="exact"/>
        <w:rPr>
          <w:rFonts w:ascii="宋体" w:hAnsi="宋体"/>
          <w:szCs w:val="21"/>
        </w:rPr>
      </w:pPr>
      <w:r>
        <w:rPr>
          <w:rFonts w:hint="eastAsia" w:ascii="宋体" w:hAnsi="宋体"/>
          <w:szCs w:val="21"/>
        </w:rPr>
        <w:t xml:space="preserve">投标人开户行：</w:t>
      </w:r>
      <w:r>
        <w:rPr>
          <w:rFonts w:ascii="宋体" w:hAnsi="宋体"/>
          <w:szCs w:val="21"/>
        </w:rPr>
      </w:r>
      <w:r/>
    </w:p>
    <w:p>
      <w:pPr>
        <w:pStyle w:val="1090"/>
        <w:ind w:left="420" w:firstLine="482"/>
        <w:spacing w:before="0" w:after="0" w:line="420" w:lineRule="exact"/>
        <w:rPr>
          <w:rFonts w:ascii="宋体" w:hAnsi="宋体"/>
          <w:szCs w:val="21"/>
        </w:rPr>
      </w:pPr>
      <w:r>
        <w:rPr>
          <w:rFonts w:hint="eastAsia" w:ascii="宋体" w:hAnsi="宋体"/>
          <w:szCs w:val="21"/>
        </w:rPr>
        <w:t xml:space="preserve">账          号： </w:t>
      </w:r>
      <w:r>
        <w:rPr>
          <w:rFonts w:ascii="宋体" w:hAnsi="宋体"/>
          <w:szCs w:val="21"/>
        </w:rPr>
      </w:r>
      <w:r/>
    </w:p>
    <w:p>
      <w:pPr>
        <w:pStyle w:val="1090"/>
        <w:ind w:left="420" w:firstLine="482"/>
        <w:spacing w:before="0" w:after="0"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813"/>
        <w:ind w:firstLine="482"/>
        <w:jc w:val="center"/>
        <w:spacing w:line="560" w:lineRule="exact"/>
        <w:rPr>
          <w:rFonts w:ascii="宋体" w:hAnsi="宋体"/>
          <w:bCs/>
          <w:sz w:val="24"/>
        </w:rPr>
      </w:pPr>
      <w:r>
        <w:rPr>
          <w:rFonts w:ascii="宋体" w:hAnsi="宋体"/>
          <w:bCs/>
          <w:sz w:val="24"/>
        </w:rPr>
      </w:r>
      <w:r/>
    </w:p>
    <w:p>
      <w:pPr>
        <w:pStyle w:val="813"/>
        <w:ind w:firstLine="482"/>
        <w:rPr>
          <w:rFonts w:ascii="宋体" w:hAnsi="宋体"/>
          <w:sz w:val="24"/>
        </w:rPr>
      </w:pPr>
      <w:r>
        <w:rPr>
          <w:rFonts w:ascii="宋体" w:hAnsi="宋体"/>
          <w:sz w:val="24"/>
        </w:rPr>
      </w:r>
      <w:r/>
    </w:p>
    <w:p>
      <w:pPr>
        <w:pStyle w:val="813"/>
        <w:ind w:firstLine="482"/>
        <w:rPr>
          <w:rFonts w:ascii="宋体" w:hAnsi="宋体"/>
          <w:sz w:val="24"/>
        </w:rPr>
      </w:pPr>
      <w:r>
        <w:rPr>
          <w:rFonts w:ascii="宋体" w:hAnsi="宋体"/>
          <w:sz w:val="24"/>
        </w:rPr>
      </w:r>
      <w:r/>
    </w:p>
    <w:p>
      <w:pPr>
        <w:pStyle w:val="813"/>
        <w:ind w:firstLine="482"/>
        <w:rPr>
          <w:rFonts w:ascii="宋体" w:hAnsi="宋体"/>
          <w:sz w:val="24"/>
        </w:rPr>
      </w:pPr>
      <w:r>
        <w:rPr>
          <w:rFonts w:ascii="宋体" w:hAnsi="宋体"/>
          <w:sz w:val="24"/>
        </w:rPr>
      </w:r>
      <w:r/>
    </w:p>
    <w:p>
      <w:pPr>
        <w:pStyle w:val="813"/>
        <w:ind w:firstLine="482"/>
        <w:rPr>
          <w:rFonts w:ascii="宋体" w:hAnsi="宋体"/>
          <w:sz w:val="24"/>
        </w:rPr>
      </w:pPr>
      <w:r>
        <w:rPr>
          <w:rFonts w:ascii="宋体" w:hAnsi="宋体"/>
          <w:sz w:val="24"/>
        </w:rPr>
      </w:r>
      <w:r/>
    </w:p>
    <w:p>
      <w:pPr>
        <w:pStyle w:val="813"/>
        <w:ind w:firstLine="482"/>
        <w:rPr>
          <w:rFonts w:ascii="宋体" w:hAnsi="宋体"/>
          <w:sz w:val="24"/>
        </w:rPr>
      </w:pPr>
      <w:r>
        <w:rPr>
          <w:rFonts w:ascii="宋体" w:hAnsi="宋体"/>
          <w:sz w:val="24"/>
        </w:rPr>
      </w:r>
      <w:r/>
    </w:p>
    <w:p>
      <w:pPr>
        <w:pStyle w:val="813"/>
        <w:ind w:firstLine="640"/>
        <w:spacing w:line="460" w:lineRule="exact"/>
        <w:rPr>
          <w:rFonts w:ascii="黑体" w:hAnsi="黑体" w:eastAsia="黑体"/>
          <w:b/>
          <w:sz w:val="32"/>
          <w:szCs w:val="32"/>
        </w:rPr>
      </w:pPr>
      <w:r>
        <w:rPr>
          <w:rFonts w:ascii="黑体" w:hAnsi="黑体" w:eastAsia="黑体"/>
          <w:b/>
          <w:sz w:val="32"/>
          <w:szCs w:val="32"/>
        </w:rPr>
      </w:r>
      <w:r/>
    </w:p>
    <w:p>
      <w:pPr>
        <w:pStyle w:val="813"/>
        <w:jc w:val="left"/>
        <w:widowControl/>
        <w:rPr>
          <w:rFonts w:ascii="宋体" w:hAnsi="宋体"/>
          <w:b/>
          <w:sz w:val="24"/>
          <w:szCs w:val="24"/>
        </w:rPr>
      </w:pPr>
      <w:r>
        <w:rPr>
          <w:rFonts w:ascii="宋体" w:hAnsi="宋体"/>
          <w:b/>
          <w:sz w:val="24"/>
          <w:szCs w:val="24"/>
        </w:rPr>
        <w:br w:type="page" w:clear="all"/>
      </w:r>
      <w:r/>
    </w:p>
    <w:p>
      <w:pPr>
        <w:pStyle w:val="813"/>
        <w:jc w:val="center"/>
        <w:spacing w:line="460" w:lineRule="exact"/>
        <w:rPr>
          <w:rFonts w:ascii="宋体" w:hAnsi="宋体"/>
          <w:b/>
          <w:sz w:val="24"/>
          <w:szCs w:val="24"/>
        </w:rPr>
      </w:pPr>
      <w:r>
        <w:rPr>
          <w:rFonts w:hint="eastAsia" w:ascii="宋体" w:hAnsi="宋体"/>
          <w:b/>
          <w:sz w:val="24"/>
          <w:szCs w:val="24"/>
        </w:rPr>
        <w:t xml:space="preserve">附件9 中小微企业声明函（服务类项目）（采购包号：**）</w:t>
      </w:r>
      <w:r>
        <w:rPr>
          <w:rFonts w:ascii="宋体" w:hAnsi="宋体"/>
          <w:b/>
          <w:sz w:val="24"/>
          <w:szCs w:val="24"/>
        </w:rPr>
      </w:r>
      <w:r/>
    </w:p>
    <w:p>
      <w:pPr>
        <w:pStyle w:val="813"/>
        <w:ind w:firstLine="482"/>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宋体" w:hAnsi="宋体"/>
          <w:sz w:val="24"/>
          <w:szCs w:val="24"/>
        </w:rPr>
      </w:r>
      <w:r/>
    </w:p>
    <w:p>
      <w:pPr>
        <w:pStyle w:val="813"/>
        <w:ind w:firstLine="360"/>
        <w:spacing w:line="400" w:lineRule="exact"/>
        <w:rPr>
          <w:rFonts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ascii="宋体" w:hAnsi="宋体"/>
          <w:sz w:val="24"/>
          <w:szCs w:val="24"/>
          <w:u w:val="single"/>
        </w:rPr>
      </w:r>
      <w:r/>
    </w:p>
    <w:p>
      <w:pPr>
        <w:pStyle w:val="813"/>
        <w:ind w:firstLine="360"/>
        <w:spacing w:line="400" w:lineRule="exact"/>
        <w:rPr>
          <w:rFonts w:ascii="宋体" w:hAnsi="宋体"/>
          <w:i/>
          <w:sz w:val="24"/>
          <w:szCs w:val="24"/>
          <w:u w:val="single"/>
        </w:rPr>
      </w:pP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ascii="宋体" w:hAnsi="宋体"/>
          <w:i/>
          <w:sz w:val="24"/>
          <w:szCs w:val="24"/>
          <w:u w:val="single"/>
        </w:rPr>
      </w:r>
      <w:r/>
    </w:p>
    <w:p>
      <w:pPr>
        <w:pStyle w:val="813"/>
        <w:ind w:firstLine="360"/>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13"/>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813"/>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813"/>
        <w:ind w:right="720"/>
        <w:spacing w:line="400" w:lineRule="exact"/>
        <w:rPr>
          <w:rFonts w:ascii="宋体" w:hAnsi="宋体"/>
          <w:sz w:val="24"/>
          <w:szCs w:val="24"/>
        </w:rPr>
      </w:pPr>
      <w:r>
        <w:rPr>
          <w:rFonts w:ascii="宋体" w:hAnsi="宋体"/>
          <w:sz w:val="24"/>
          <w:szCs w:val="24"/>
        </w:rPr>
      </w:r>
      <w:r/>
    </w:p>
    <w:p>
      <w:pPr>
        <w:pStyle w:val="813"/>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813"/>
        <w:ind w:right="480" w:firstLine="5400"/>
        <w:spacing w:line="40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813"/>
        <w:ind w:firstLine="240"/>
        <w:spacing w:line="400" w:lineRule="exact"/>
        <w:rPr>
          <w:rFonts w:ascii="宋体" w:hAnsi="宋体"/>
          <w:sz w:val="24"/>
          <w:szCs w:val="24"/>
        </w:rPr>
      </w:pPr>
      <w:r>
        <w:rPr>
          <w:rFonts w:ascii="宋体" w:hAnsi="宋体"/>
          <w:sz w:val="24"/>
          <w:szCs w:val="24"/>
        </w:rPr>
      </w:r>
      <w:r/>
    </w:p>
    <w:p>
      <w:pPr>
        <w:pStyle w:val="813"/>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13"/>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ascii="宋体" w:hAnsi="宋体"/>
          <w:sz w:val="24"/>
          <w:szCs w:val="24"/>
        </w:rPr>
      </w:r>
      <w:r/>
    </w:p>
    <w:p>
      <w:pPr>
        <w:pStyle w:val="813"/>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13"/>
        <w:ind w:firstLine="482"/>
        <w:spacing w:line="400" w:lineRule="exact"/>
        <w:rPr>
          <w:rFonts w:ascii="黑体" w:hAnsi="黑体" w:eastAsia="黑体"/>
          <w:b/>
          <w:sz w:val="32"/>
          <w:szCs w:val="32"/>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附件10 残疾人福利性单位声明函（服务类项目）（采购包号：**）</w:t>
      </w:r>
      <w:r>
        <w:rPr>
          <w:rFonts w:ascii="黑体" w:hAnsi="黑体" w:eastAsia="黑体"/>
          <w:b/>
          <w:sz w:val="32"/>
          <w:szCs w:val="32"/>
        </w:rPr>
      </w:r>
      <w:r/>
    </w:p>
    <w:p>
      <w:pPr>
        <w:pStyle w:val="813"/>
        <w:ind w:firstLine="482"/>
        <w:spacing w:line="0" w:lineRule="atLeas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rPr>
          <w:rFonts w:ascii="宋体" w:hAnsi="宋体"/>
          <w:sz w:val="24"/>
        </w:rPr>
      </w:r>
      <w:r/>
    </w:p>
    <w:p>
      <w:pPr>
        <w:pStyle w:val="813"/>
        <w:ind w:firstLine="482"/>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13"/>
        <w:ind w:firstLine="482"/>
        <w:spacing w:line="0" w:lineRule="atLeast"/>
        <w:rPr>
          <w:rFonts w:ascii="宋体" w:hAnsi="宋体"/>
          <w:sz w:val="24"/>
        </w:rPr>
      </w:pPr>
      <w:r>
        <w:rPr>
          <w:rFonts w:ascii="宋体" w:hAnsi="宋体"/>
          <w:sz w:val="24"/>
        </w:rPr>
      </w:r>
      <w:r/>
    </w:p>
    <w:p>
      <w:pPr>
        <w:pStyle w:val="813"/>
        <w:ind w:firstLine="482"/>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13"/>
        <w:ind w:firstLine="482"/>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13"/>
        <w:ind w:firstLine="482"/>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13"/>
        <w:ind w:firstLine="482"/>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13"/>
        <w:ind w:firstLine="625"/>
        <w:spacing w:line="588" w:lineRule="exact"/>
        <w:rPr>
          <w:rFonts w:ascii="仿宋_GB2312" w:eastAsia="仿宋_GB2312"/>
          <w:spacing w:val="6"/>
          <w:sz w:val="30"/>
          <w:szCs w:val="30"/>
        </w:rPr>
      </w:pPr>
      <w:r>
        <w:rPr>
          <w:rFonts w:ascii="仿宋_GB2312" w:eastAsia="仿宋_GB2312"/>
          <w:spacing w:val="6"/>
          <w:sz w:val="30"/>
          <w:szCs w:val="30"/>
        </w:rPr>
      </w:r>
      <w:r/>
    </w:p>
    <w:p>
      <w:pPr>
        <w:pStyle w:val="813"/>
        <w:ind w:right="1559" w:firstLine="625"/>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13"/>
        <w:ind w:right="1559" w:firstLine="482"/>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13"/>
        <w:ind w:firstLine="640"/>
        <w:jc w:val="center"/>
        <w:spacing w:line="560" w:lineRule="exact"/>
        <w:rPr>
          <w:rFonts w:ascii="黑体" w:hAnsi="黑体" w:eastAsia="黑体"/>
          <w:b/>
          <w:sz w:val="32"/>
          <w:szCs w:val="32"/>
        </w:rPr>
      </w:pPr>
      <w:r>
        <w:rPr>
          <w:rFonts w:ascii="黑体" w:hAnsi="黑体" w:eastAsia="黑体"/>
          <w:b/>
          <w:sz w:val="32"/>
          <w:szCs w:val="32"/>
        </w:rPr>
      </w:r>
      <w:r/>
    </w:p>
    <w:p>
      <w:pPr>
        <w:pStyle w:val="813"/>
        <w:ind w:firstLine="640"/>
        <w:spacing w:line="560" w:lineRule="exact"/>
        <w:rPr>
          <w:rFonts w:ascii="黑体" w:hAnsi="黑体" w:eastAsia="黑体"/>
          <w:b/>
          <w:sz w:val="32"/>
          <w:szCs w:val="32"/>
        </w:rPr>
      </w:pPr>
      <w:r>
        <w:rPr>
          <w:rFonts w:ascii="黑体" w:hAnsi="黑体" w:eastAsia="黑体"/>
          <w:b/>
          <w:sz w:val="32"/>
          <w:szCs w:val="32"/>
        </w:rPr>
      </w:r>
      <w:r/>
    </w:p>
    <w:p>
      <w:pPr>
        <w:pStyle w:val="813"/>
        <w:jc w:val="center"/>
        <w:spacing w:line="560" w:lineRule="exact"/>
        <w:rPr>
          <w:rFonts w:ascii="宋体" w:hAnsi="宋体"/>
          <w:b/>
          <w:sz w:val="24"/>
          <w:szCs w:val="24"/>
        </w:rPr>
      </w:pPr>
      <w:r>
        <w:rPr>
          <w:rFonts w:hint="eastAsia" w:ascii="宋体" w:hAnsi="宋体"/>
          <w:b/>
          <w:sz w:val="24"/>
          <w:szCs w:val="24"/>
        </w:rPr>
        <w:t xml:space="preserve">附件11 联合体协议（参考格式）（本项目不涉及）</w:t>
      </w:r>
      <w:r>
        <w:rPr>
          <w:rFonts w:ascii="宋体" w:hAnsi="宋体"/>
          <w:b/>
          <w:sz w:val="24"/>
          <w:szCs w:val="24"/>
        </w:rPr>
      </w:r>
      <w:r/>
    </w:p>
    <w:p>
      <w:pPr>
        <w:pStyle w:val="813"/>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13"/>
        <w:ind w:firstLine="482"/>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13"/>
        <w:ind w:firstLine="482"/>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13"/>
        <w:ind w:firstLine="482"/>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ascii="宋体" w:hAnsi="宋体"/>
          <w:sz w:val="24"/>
        </w:rPr>
      </w:r>
      <w:r/>
    </w:p>
    <w:p>
      <w:pPr>
        <w:pStyle w:val="813"/>
        <w:ind w:firstLine="482"/>
        <w:spacing w:line="0" w:lineRule="atLeast"/>
        <w:rPr>
          <w:rFonts w:ascii="宋体" w:hAnsi="宋体"/>
          <w:sz w:val="24"/>
        </w:rPr>
      </w:pPr>
      <w:r>
        <w:rPr>
          <w:rFonts w:ascii="宋体" w:hAnsi="宋体"/>
          <w:sz w:val="24"/>
        </w:rPr>
      </w:r>
      <w:r/>
    </w:p>
    <w:p>
      <w:pPr>
        <w:pStyle w:val="813"/>
        <w:ind w:firstLine="482"/>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13"/>
        <w:ind w:firstLine="482"/>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r>
      <w:r/>
    </w:p>
    <w:p>
      <w:pPr>
        <w:pStyle w:val="813"/>
        <w:ind w:firstLine="482"/>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13"/>
        <w:ind w:firstLine="482"/>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13"/>
        <w:ind w:firstLine="482"/>
        <w:spacing w:line="560" w:lineRule="exact"/>
        <w:rPr>
          <w:rFonts w:ascii="宋体" w:hAnsi="宋体"/>
          <w:sz w:val="24"/>
        </w:rPr>
      </w:pPr>
      <w:r>
        <w:rPr>
          <w:rFonts w:ascii="宋体" w:hAnsi="宋体"/>
          <w:sz w:val="24"/>
        </w:rPr>
      </w:r>
      <w:r/>
    </w:p>
    <w:p>
      <w:pPr>
        <w:pStyle w:val="813"/>
        <w:jc w:val="left"/>
        <w:widowControl/>
        <w:rPr>
          <w:rFonts w:ascii="宋体" w:hAnsi="宋体"/>
          <w:b/>
          <w:sz w:val="24"/>
          <w:szCs w:val="24"/>
        </w:rPr>
      </w:pPr>
      <w:r>
        <w:rPr>
          <w:rFonts w:ascii="宋体" w:hAnsi="宋体"/>
          <w:b/>
          <w:sz w:val="24"/>
          <w:szCs w:val="24"/>
        </w:rPr>
        <w:br w:type="page" w:clear="all"/>
      </w:r>
      <w:r/>
    </w:p>
    <w:p>
      <w:pPr>
        <w:pStyle w:val="813"/>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ascii="宋体" w:hAnsi="宋体"/>
          <w:b/>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609" w:type="dxa"/>
            <w:vAlign w:val="center"/>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斜体且有下划线部分或加★号条款</w:t>
            </w:r>
            <w:r>
              <w:rPr>
                <w:rFonts w:hint="eastAsia" w:ascii="宋体" w:hAnsi="宋体"/>
                <w:b/>
                <w:bCs/>
                <w:sz w:val="24"/>
              </w:rPr>
              <w:t xml:space="preserve">）</w:t>
            </w:r>
            <w:r>
              <w:rPr>
                <w:rFonts w:ascii="宋体" w:hAnsi="宋体"/>
                <w:sz w:val="24"/>
                <w:szCs w:val="24"/>
              </w:rPr>
            </w:r>
            <w:r/>
          </w:p>
        </w:tc>
        <w:tc>
          <w:tcPr>
            <w:tcW w:w="3317" w:type="dxa"/>
            <w:vAlign w:val="center"/>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526" w:type="dxa"/>
            <w:vAlign w:val="center"/>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545" w:type="dxa"/>
            <w:vAlign w:val="top"/>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609"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c>
          <w:tcPr>
            <w:tcW w:w="3317"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c>
          <w:tcPr>
            <w:tcW w:w="1526"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813"/>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609"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c>
          <w:tcPr>
            <w:tcW w:w="3317"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c>
          <w:tcPr>
            <w:tcW w:w="1526"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c>
          <w:tcPr>
            <w:tcW w:w="3609"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t xml:space="preserve">……</w:t>
            </w:r>
            <w:r/>
          </w:p>
        </w:tc>
        <w:tc>
          <w:tcPr>
            <w:tcW w:w="3317"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c>
          <w:tcPr>
            <w:tcW w:w="1526" w:type="dxa"/>
            <w:vAlign w:val="top"/>
            <w:textDirection w:val="lrTb"/>
            <w:noWrap w:val="false"/>
          </w:tcPr>
          <w:p>
            <w:pPr>
              <w:pStyle w:val="813"/>
              <w:jc w:val="center"/>
              <w:spacing w:line="400" w:lineRule="exact"/>
              <w:rPr>
                <w:rFonts w:ascii="宋体" w:hAnsi="宋体"/>
                <w:sz w:val="24"/>
                <w:szCs w:val="24"/>
              </w:rPr>
            </w:pPr>
            <w:r>
              <w:rPr>
                <w:rFonts w:ascii="宋体" w:hAnsi="宋体"/>
                <w:sz w:val="24"/>
                <w:szCs w:val="24"/>
              </w:rPr>
            </w:r>
            <w:r/>
          </w:p>
        </w:tc>
      </w:tr>
    </w:tbl>
    <w:p>
      <w:pPr>
        <w:pStyle w:val="81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13"/>
        <w:spacing w:line="400" w:lineRule="exact"/>
        <w:rPr>
          <w:rFonts w:ascii="宋体" w:hAnsi="宋体"/>
          <w:sz w:val="24"/>
          <w:szCs w:val="24"/>
        </w:rPr>
      </w:pPr>
      <w:r>
        <w:rPr>
          <w:rFonts w:ascii="宋体" w:hAnsi="宋体"/>
          <w:sz w:val="24"/>
          <w:szCs w:val="24"/>
        </w:rPr>
      </w:r>
      <w:r/>
    </w:p>
    <w:p>
      <w:pPr>
        <w:pStyle w:val="81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13"/>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斜体且有下划线部分或加★号条款</w:t>
      </w:r>
      <w:r>
        <w:rPr>
          <w:rFonts w:hint="eastAsia" w:ascii="宋体" w:hAnsi="宋体"/>
          <w:b/>
          <w:bCs/>
          <w:sz w:val="24"/>
        </w:rPr>
        <w:t xml:space="preserve">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1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13"/>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ascii="宋体" w:hAnsi="宋体"/>
          <w:sz w:val="24"/>
          <w:szCs w:val="24"/>
        </w:rPr>
      </w:r>
      <w:r/>
    </w:p>
    <w:p>
      <w:pPr>
        <w:pStyle w:val="813"/>
        <w:ind w:firstLine="482"/>
        <w:spacing w:line="440" w:lineRule="exact"/>
        <w:rPr>
          <w:rFonts w:ascii="宋体" w:hAnsi="宋体"/>
          <w:i/>
          <w:sz w:val="24"/>
          <w:u w:val="single"/>
        </w:rPr>
      </w:pPr>
      <w:r>
        <w:rPr>
          <w:rFonts w:ascii="宋体" w:hAnsi="宋体"/>
          <w:i/>
          <w:sz w:val="24"/>
          <w:u w:val="single"/>
        </w:rPr>
      </w:r>
      <w:r/>
    </w:p>
    <w:p>
      <w:pPr>
        <w:pStyle w:val="813"/>
        <w:jc w:val="center"/>
        <w:rPr>
          <w:rFonts w:ascii="宋体" w:hAnsi="宋体"/>
          <w:b/>
          <w:sz w:val="24"/>
          <w:szCs w:val="24"/>
        </w:rPr>
      </w:pPr>
      <w:r>
        <w:rPr>
          <w:rFonts w:ascii="宋体" w:hAnsi="宋体"/>
          <w:b/>
          <w:sz w:val="24"/>
          <w:szCs w:val="24"/>
        </w:rPr>
        <w:t xml:space="preserve">附件</w:t>
      </w:r>
      <w:r>
        <w:rPr>
          <w:rFonts w:hint="eastAsia" w:ascii="宋体" w:hAnsi="宋体"/>
          <w:b/>
          <w:sz w:val="24"/>
          <w:szCs w:val="24"/>
        </w:rPr>
        <w:t xml:space="preserve">1</w:t>
      </w:r>
      <w:r>
        <w:rPr>
          <w:rFonts w:ascii="宋体" w:hAnsi="宋体"/>
          <w:b/>
          <w:sz w:val="24"/>
          <w:szCs w:val="24"/>
        </w:rPr>
        <w:t xml:space="preserve">3：</w:t>
      </w:r>
      <w:r>
        <w:rPr>
          <w:rFonts w:hint="eastAsia" w:ascii="宋体" w:hAnsi="宋体"/>
          <w:b/>
          <w:sz w:val="24"/>
          <w:szCs w:val="24"/>
        </w:rPr>
        <w:t xml:space="preserve">本项目格式文件</w:t>
      </w:r>
      <w:r>
        <w:rPr>
          <w:rFonts w:ascii="宋体" w:hAnsi="宋体"/>
          <w:b/>
          <w:sz w:val="24"/>
          <w:szCs w:val="24"/>
        </w:rPr>
      </w:r>
      <w:r/>
    </w:p>
    <w:p>
      <w:pPr>
        <w:pStyle w:val="813"/>
        <w:ind w:left="1050" w:firstLine="482"/>
        <w:spacing w:line="500" w:lineRule="exact"/>
        <w:rPr>
          <w:i/>
          <w:sz w:val="24"/>
          <w:u w:val="single"/>
        </w:rPr>
      </w:pPr>
      <w:r>
        <w:rPr>
          <w:i/>
          <w:sz w:val="24"/>
        </w:rPr>
        <w:t xml:space="preserve">1.</w:t>
      </w:r>
      <w:r>
        <w:rPr>
          <w:i/>
          <w:sz w:val="24"/>
          <w:u w:val="single"/>
        </w:rPr>
        <w:t xml:space="preserve">项目</w:t>
      </w:r>
      <w:r>
        <w:rPr>
          <w:rFonts w:hint="eastAsia"/>
          <w:i/>
          <w:sz w:val="24"/>
          <w:u w:val="single"/>
        </w:rPr>
        <w:t xml:space="preserve">团队主要人员和</w:t>
      </w:r>
      <w:r>
        <w:rPr>
          <w:i/>
          <w:sz w:val="24"/>
          <w:u w:val="single"/>
        </w:rPr>
        <w:t xml:space="preserve">负责人资格证明书格式</w:t>
      </w:r>
      <w:r/>
    </w:p>
    <w:p>
      <w:pPr>
        <w:pStyle w:val="813"/>
        <w:ind w:left="1050" w:firstLine="482"/>
        <w:spacing w:line="500" w:lineRule="exact"/>
        <w:rPr>
          <w:i/>
          <w:sz w:val="24"/>
          <w:u w:val="single"/>
        </w:rPr>
      </w:pPr>
      <w:r>
        <w:rPr>
          <w:i/>
          <w:sz w:val="24"/>
        </w:rPr>
        <w:t xml:space="preserve">2.</w:t>
      </w:r>
      <w:r>
        <w:rPr>
          <w:i/>
          <w:sz w:val="24"/>
          <w:u w:val="single"/>
        </w:rPr>
        <w:t xml:space="preserve">投标人对本项目的支持承诺格式</w:t>
      </w:r>
      <w:r/>
    </w:p>
    <w:p>
      <w:pPr>
        <w:pStyle w:val="813"/>
        <w:spacing w:line="500" w:lineRule="exact"/>
        <w:rPr>
          <w:i/>
          <w:sz w:val="24"/>
          <w:u w:val="single"/>
        </w:rPr>
      </w:pPr>
      <w:r>
        <w:rPr>
          <w:rFonts w:hint="eastAsia"/>
          <w:sz w:val="24"/>
        </w:rPr>
        <w:t xml:space="preserve">     </w:t>
      </w:r>
      <w:r>
        <w:rPr>
          <w:rFonts w:hint="eastAsia"/>
          <w:i/>
          <w:sz w:val="24"/>
          <w:u w:val="single"/>
        </w:rPr>
        <w:t xml:space="preserve">4.</w:t>
      </w:r>
      <w:r>
        <w:rPr>
          <w:i/>
          <w:sz w:val="24"/>
          <w:u w:val="single"/>
        </w:rPr>
        <w:t xml:space="preserve">投标人诚信承诺书格式</w:t>
      </w:r>
      <w:r/>
    </w:p>
    <w:p>
      <w:pPr>
        <w:pStyle w:val="813"/>
        <w:ind w:left="630"/>
        <w:spacing w:line="500" w:lineRule="exact"/>
        <w:rPr>
          <w:i/>
          <w:sz w:val="24"/>
          <w:u w:val="single"/>
        </w:rPr>
      </w:pPr>
      <w:r>
        <w:rPr>
          <w:rFonts w:hint="eastAsia"/>
          <w:i/>
          <w:sz w:val="24"/>
          <w:u w:val="single"/>
        </w:rPr>
        <w:t xml:space="preserve">5.</w:t>
      </w:r>
      <w:r>
        <w:rPr>
          <w:i/>
          <w:sz w:val="24"/>
          <w:u w:val="single"/>
        </w:rPr>
        <w:t xml:space="preserve">项目</w:t>
      </w:r>
      <w:r>
        <w:rPr>
          <w:rFonts w:hint="eastAsia"/>
          <w:i/>
          <w:sz w:val="24"/>
          <w:u w:val="single"/>
        </w:rPr>
        <w:t xml:space="preserve">主要</w:t>
      </w:r>
      <w:r>
        <w:rPr>
          <w:i/>
          <w:sz w:val="24"/>
          <w:u w:val="single"/>
        </w:rPr>
        <w:t xml:space="preserve">负责人诚信承诺书格式</w:t>
      </w:r>
      <w:r/>
    </w:p>
    <w:p>
      <w:pPr>
        <w:pStyle w:val="813"/>
        <w:ind w:left="630"/>
        <w:spacing w:line="500" w:lineRule="exact"/>
        <w:rPr>
          <w:rFonts w:ascii="宋体" w:hAnsi="宋体" w:cs="宋体"/>
          <w:bCs/>
          <w:sz w:val="24"/>
          <w:szCs w:val="24"/>
        </w:rPr>
      </w:pPr>
      <w:r>
        <w:rPr>
          <w:rFonts w:hint="eastAsia"/>
          <w:iCs/>
          <w:sz w:val="24"/>
        </w:rPr>
        <w:t xml:space="preserve">6.</w:t>
      </w:r>
      <w:r>
        <w:rPr>
          <w:i/>
          <w:sz w:val="24"/>
          <w:u w:val="single"/>
        </w:rPr>
        <w:t xml:space="preserve">江苏省</w:t>
      </w:r>
      <w:r>
        <w:rPr>
          <w:rFonts w:hint="eastAsia"/>
          <w:i/>
          <w:sz w:val="24"/>
          <w:u w:val="single"/>
        </w:rPr>
        <w:t xml:space="preserve">制造业“智改数转网联”XXX</w:t>
      </w:r>
      <w:r>
        <w:rPr>
          <w:i/>
          <w:sz w:val="24"/>
          <w:u w:val="single"/>
        </w:rPr>
        <w:t xml:space="preserve">行业实施指南（大纲）</w:t>
      </w:r>
      <w:r>
        <w:rPr>
          <w:rFonts w:ascii="宋体" w:hAnsi="宋体" w:cs="宋体"/>
          <w:bCs/>
          <w:sz w:val="24"/>
          <w:szCs w:val="24"/>
        </w:rPr>
      </w:r>
      <w:r/>
    </w:p>
    <w:p>
      <w:pPr>
        <w:pStyle w:val="813"/>
        <w:ind w:firstLine="643"/>
        <w:rPr>
          <w:rFonts w:ascii="黑体" w:hAnsi="黑体" w:eastAsia="黑体"/>
          <w:i/>
          <w:sz w:val="32"/>
          <w:szCs w:val="32"/>
          <w:u w:val="single"/>
        </w:rPr>
      </w:pPr>
      <w:r>
        <w:rPr>
          <w:rFonts w:ascii="黑体" w:hAnsi="黑体" w:eastAsia="黑体"/>
          <w:i/>
          <w:sz w:val="32"/>
          <w:szCs w:val="32"/>
          <w:u w:val="single"/>
        </w:rPr>
      </w:r>
      <w:r/>
    </w:p>
    <w:p>
      <w:pPr>
        <w:pStyle w:val="813"/>
        <w:ind w:firstLine="643"/>
        <w:jc w:val="left"/>
        <w:widowControl/>
        <w:rPr>
          <w:b/>
          <w:bCs/>
          <w:sz w:val="32"/>
          <w:szCs w:val="32"/>
        </w:rPr>
      </w:pPr>
      <w:r/>
      <w:bookmarkEnd w:id="215"/>
      <w:r/>
      <w:bookmarkEnd w:id="216"/>
      <w:r/>
      <w:bookmarkEnd w:id="227"/>
      <w:r/>
      <w:bookmarkEnd w:id="228"/>
      <w:r/>
      <w:bookmarkEnd w:id="229"/>
      <w:r>
        <w:rPr>
          <w:b/>
          <w:bCs/>
          <w:sz w:val="32"/>
          <w:szCs w:val="32"/>
        </w:rPr>
        <w:br w:type="page" w:clear="all"/>
      </w:r>
      <w:r/>
    </w:p>
    <w:p>
      <w:pPr>
        <w:pStyle w:val="813"/>
        <w:ind w:firstLine="640"/>
        <w:rPr>
          <w:b/>
          <w:bCs/>
          <w:sz w:val="32"/>
          <w:szCs w:val="32"/>
        </w:rPr>
      </w:pPr>
      <w:r>
        <w:rPr>
          <w:b/>
          <w:bCs/>
          <w:sz w:val="32"/>
          <w:szCs w:val="32"/>
        </w:rPr>
      </w:r>
      <w:r/>
    </w:p>
    <w:p>
      <w:pPr>
        <w:pStyle w:val="813"/>
        <w:ind w:firstLine="643"/>
        <w:jc w:val="left"/>
        <w:spacing w:line="520" w:lineRule="exact"/>
        <w:rPr>
          <w:b/>
          <w:sz w:val="32"/>
          <w:szCs w:val="32"/>
        </w:rPr>
        <w:outlineLvl w:val="2"/>
      </w:pPr>
      <w:r/>
      <w:bookmarkStart w:id="231" w:name="_Toc164330274"/>
      <w:r/>
      <w:bookmarkStart w:id="232" w:name="_Toc164331222"/>
      <w:r/>
      <w:bookmarkStart w:id="233" w:name="_Toc181975659"/>
      <w:r>
        <w:rPr>
          <w:b/>
          <w:sz w:val="32"/>
          <w:szCs w:val="32"/>
        </w:rPr>
        <w:t xml:space="preserve">1、项目</w:t>
      </w:r>
      <w:r>
        <w:rPr>
          <w:rFonts w:hint="eastAsia"/>
          <w:b/>
          <w:sz w:val="32"/>
          <w:szCs w:val="32"/>
        </w:rPr>
        <w:t xml:space="preserve">团队主要人员和负责人</w:t>
      </w:r>
      <w:r>
        <w:rPr>
          <w:b/>
          <w:sz w:val="32"/>
          <w:szCs w:val="32"/>
        </w:rPr>
        <w:t xml:space="preserve">资格证明书格式</w:t>
      </w:r>
      <w:bookmarkEnd w:id="231"/>
      <w:r/>
      <w:bookmarkEnd w:id="232"/>
      <w:r/>
      <w:bookmarkEnd w:id="233"/>
      <w:r>
        <w:rPr>
          <w:b/>
          <w:sz w:val="32"/>
          <w:szCs w:val="32"/>
        </w:rPr>
      </w:r>
      <w:r/>
    </w:p>
    <w:p>
      <w:pPr>
        <w:pStyle w:val="813"/>
        <w:ind w:firstLine="880"/>
        <w:jc w:val="center"/>
        <w:spacing w:line="460" w:lineRule="exact"/>
        <w:rPr>
          <w:b/>
          <w:bCs/>
          <w:sz w:val="44"/>
          <w:szCs w:val="44"/>
        </w:rPr>
      </w:pPr>
      <w:r>
        <w:rPr>
          <w:b/>
          <w:bCs/>
          <w:sz w:val="44"/>
          <w:szCs w:val="44"/>
        </w:rPr>
      </w:r>
      <w:r/>
    </w:p>
    <w:p>
      <w:pPr>
        <w:pStyle w:val="813"/>
        <w:ind w:firstLine="883"/>
        <w:jc w:val="center"/>
        <w:spacing w:line="460" w:lineRule="exact"/>
        <w:rPr>
          <w:b/>
          <w:bCs/>
          <w:sz w:val="44"/>
          <w:szCs w:val="44"/>
        </w:rPr>
      </w:pPr>
      <w:r>
        <w:rPr>
          <w:b/>
          <w:bCs/>
          <w:sz w:val="44"/>
          <w:szCs w:val="44"/>
        </w:rPr>
        <w:t xml:space="preserve">项目</w:t>
      </w:r>
      <w:r>
        <w:rPr>
          <w:rFonts w:hint="eastAsia"/>
          <w:b/>
          <w:bCs/>
          <w:sz w:val="44"/>
          <w:szCs w:val="44"/>
        </w:rPr>
        <w:t xml:space="preserve">主要</w:t>
      </w:r>
      <w:r>
        <w:rPr>
          <w:b/>
          <w:bCs/>
          <w:sz w:val="44"/>
          <w:szCs w:val="44"/>
        </w:rPr>
        <w:t xml:space="preserve">负责人资格证明书</w:t>
      </w:r>
      <w:r/>
    </w:p>
    <w:p>
      <w:pPr>
        <w:pStyle w:val="813"/>
        <w:ind w:firstLine="482"/>
        <w:spacing w:line="360" w:lineRule="auto"/>
        <w:rPr>
          <w:sz w:val="24"/>
        </w:rPr>
      </w:pPr>
      <w:r>
        <w:rPr>
          <w:sz w:val="24"/>
        </w:rPr>
        <w:t xml:space="preserve">                        </w:t>
      </w:r>
      <w:r/>
    </w:p>
    <w:p>
      <w:pPr>
        <w:pStyle w:val="813"/>
        <w:ind w:firstLine="482"/>
        <w:spacing w:line="360" w:lineRule="auto"/>
        <w:rPr>
          <w:sz w:val="24"/>
        </w:rPr>
      </w:pPr>
      <w:r>
        <w:rPr>
          <w:sz w:val="24"/>
        </w:rPr>
        <w:t xml:space="preserve">投标人名称：</w:t>
      </w:r>
      <w:r/>
    </w:p>
    <w:p>
      <w:pPr>
        <w:pStyle w:val="813"/>
        <w:ind w:firstLine="482"/>
        <w:spacing w:line="360" w:lineRule="auto"/>
        <w:rPr>
          <w:sz w:val="24"/>
        </w:rPr>
      </w:pPr>
      <w:r>
        <w:rPr>
          <w:sz w:val="24"/>
        </w:rPr>
        <w:t xml:space="preserve">项目</w:t>
      </w:r>
      <w:r>
        <w:rPr>
          <w:rFonts w:hint="eastAsia"/>
          <w:sz w:val="24"/>
        </w:rPr>
        <w:t xml:space="preserve">主要</w:t>
      </w:r>
      <w:r>
        <w:rPr>
          <w:sz w:val="24"/>
        </w:rPr>
        <w:t xml:space="preserve">负责人姓名：            性别：            年龄：            </w:t>
      </w:r>
      <w:r/>
    </w:p>
    <w:p>
      <w:pPr>
        <w:pStyle w:val="813"/>
        <w:ind w:firstLine="482"/>
        <w:spacing w:line="360" w:lineRule="auto"/>
        <w:rPr>
          <w:sz w:val="24"/>
        </w:rPr>
      </w:pPr>
      <w:r>
        <w:rPr>
          <w:sz w:val="24"/>
        </w:rPr>
        <w:t xml:space="preserve">身份证号码：</w:t>
      </w:r>
      <w:r/>
    </w:p>
    <w:p>
      <w:pPr>
        <w:pStyle w:val="813"/>
        <w:ind w:firstLine="482"/>
        <w:spacing w:line="360" w:lineRule="auto"/>
        <w:rPr>
          <w:sz w:val="24"/>
        </w:rPr>
      </w:pPr>
      <w:r>
        <w:rPr>
          <w:sz w:val="24"/>
        </w:rPr>
        <w:t xml:space="preserve">学历、学位：</w:t>
      </w:r>
      <w:r/>
    </w:p>
    <w:p>
      <w:pPr>
        <w:pStyle w:val="813"/>
        <w:ind w:firstLine="482"/>
        <w:spacing w:line="360" w:lineRule="auto"/>
        <w:rPr>
          <w:sz w:val="24"/>
        </w:rPr>
      </w:pPr>
      <w:r>
        <w:rPr>
          <w:sz w:val="24"/>
        </w:rPr>
        <w:t xml:space="preserve">研究方向：</w:t>
      </w:r>
      <w:r/>
    </w:p>
    <w:p>
      <w:pPr>
        <w:pStyle w:val="813"/>
        <w:ind w:firstLine="482"/>
        <w:spacing w:line="360" w:lineRule="auto"/>
        <w:rPr>
          <w:sz w:val="24"/>
        </w:rPr>
      </w:pPr>
      <w:r>
        <w:rPr>
          <w:sz w:val="24"/>
        </w:rPr>
        <w:t xml:space="preserve">职务：              </w:t>
      </w:r>
      <w:r/>
    </w:p>
    <w:p>
      <w:pPr>
        <w:pStyle w:val="813"/>
        <w:ind w:firstLine="482"/>
        <w:spacing w:line="360" w:lineRule="auto"/>
        <w:rPr>
          <w:sz w:val="24"/>
        </w:rPr>
      </w:pPr>
      <w:r>
        <w:rPr>
          <w:sz w:val="24"/>
        </w:rPr>
        <w:t xml:space="preserve">职称：            </w:t>
      </w:r>
      <w:r/>
    </w:p>
    <w:p>
      <w:pPr>
        <w:pStyle w:val="813"/>
        <w:ind w:firstLine="482"/>
        <w:spacing w:line="360" w:lineRule="auto"/>
        <w:rPr>
          <w:sz w:val="24"/>
        </w:rPr>
      </w:pPr>
      <w:r>
        <w:rPr>
          <w:sz w:val="24"/>
        </w:rPr>
        <w:t xml:space="preserve">兹证明</w:t>
      </w:r>
      <w:r>
        <w:rPr>
          <w:sz w:val="24"/>
          <w:u w:val="single"/>
        </w:rPr>
        <w:t xml:space="preserve">（项目</w:t>
      </w:r>
      <w:r>
        <w:rPr>
          <w:rFonts w:hint="eastAsia"/>
          <w:sz w:val="24"/>
          <w:u w:val="single"/>
        </w:rPr>
        <w:t xml:space="preserve">主要</w:t>
      </w:r>
      <w:r>
        <w:rPr>
          <w:sz w:val="24"/>
          <w:u w:val="single"/>
        </w:rPr>
        <w:t xml:space="preserve">负责人姓名）</w:t>
      </w:r>
      <w:r>
        <w:rPr>
          <w:sz w:val="24"/>
        </w:rPr>
        <w:t xml:space="preserve">系我单位工作人员。为202</w:t>
      </w:r>
      <w:r>
        <w:rPr>
          <w:rFonts w:hint="eastAsia"/>
          <w:sz w:val="24"/>
        </w:rPr>
        <w:t xml:space="preserve">4</w:t>
      </w:r>
      <w:r>
        <w:rPr>
          <w:sz w:val="24"/>
        </w:rPr>
        <w:t xml:space="preserve">年省</w:t>
      </w:r>
      <w:r>
        <w:rPr>
          <w:rFonts w:hint="eastAsia"/>
          <w:sz w:val="24"/>
        </w:rPr>
        <w:t xml:space="preserve">制造业“智改数转网联”行业实施指南编制</w:t>
      </w:r>
      <w:r>
        <w:rPr>
          <w:sz w:val="24"/>
        </w:rPr>
        <w:t xml:space="preserve">项目投标，我单位认可其作为项目</w:t>
      </w:r>
      <w:r>
        <w:rPr>
          <w:rFonts w:hint="eastAsia"/>
          <w:sz w:val="24"/>
        </w:rPr>
        <w:t xml:space="preserve">主要</w:t>
      </w:r>
      <w:r>
        <w:rPr>
          <w:sz w:val="24"/>
        </w:rPr>
        <w:t xml:space="preserve">负责人的素质和能力，并保证该同志上述个人信息的真实性、准确性，且符合招标文件对项目</w:t>
      </w:r>
      <w:r>
        <w:rPr>
          <w:rFonts w:hint="eastAsia"/>
          <w:sz w:val="24"/>
        </w:rPr>
        <w:t xml:space="preserve">主要</w:t>
      </w:r>
      <w:r>
        <w:rPr>
          <w:sz w:val="24"/>
        </w:rPr>
        <w:t xml:space="preserve">负责人条件的要求。</w:t>
      </w:r>
      <w:r/>
    </w:p>
    <w:p>
      <w:pPr>
        <w:pStyle w:val="813"/>
        <w:ind w:firstLine="482"/>
        <w:spacing w:line="360" w:lineRule="auto"/>
        <w:rPr>
          <w:sz w:val="24"/>
        </w:rPr>
      </w:pPr>
      <w:r>
        <w:rPr>
          <w:sz w:val="24"/>
        </w:rPr>
      </w:r>
      <w:r/>
    </w:p>
    <w:p>
      <w:pPr>
        <w:pStyle w:val="813"/>
        <w:ind w:firstLine="482"/>
        <w:spacing w:line="360" w:lineRule="auto"/>
        <w:rPr>
          <w:sz w:val="24"/>
        </w:rPr>
      </w:pPr>
      <w:r>
        <w:rPr>
          <w:sz w:val="24"/>
        </w:rPr>
        <w:t xml:space="preserve">特此证明。</w:t>
      </w:r>
      <w:r/>
    </w:p>
    <w:p>
      <w:pPr>
        <w:pStyle w:val="813"/>
        <w:ind w:firstLine="482"/>
        <w:spacing w:line="360" w:lineRule="auto"/>
        <w:rPr>
          <w:sz w:val="24"/>
        </w:rPr>
      </w:pPr>
      <w:r>
        <w:rPr>
          <w:sz w:val="24"/>
        </w:rPr>
      </w:r>
      <w:r/>
    </w:p>
    <w:p>
      <w:pPr>
        <w:pStyle w:val="813"/>
        <w:ind w:firstLine="482"/>
        <w:spacing w:line="360" w:lineRule="auto"/>
        <w:rPr>
          <w:sz w:val="24"/>
        </w:rPr>
      </w:pPr>
      <w:r>
        <w:rPr>
          <w:sz w:val="24"/>
        </w:rPr>
        <w:t xml:space="preserve">投标人名称（加盖CA电子公章）：</w:t>
      </w:r>
      <w:r/>
    </w:p>
    <w:p>
      <w:pPr>
        <w:pStyle w:val="813"/>
        <w:ind w:firstLine="482"/>
        <w:spacing w:line="360" w:lineRule="auto"/>
        <w:rPr>
          <w:sz w:val="24"/>
        </w:rPr>
      </w:pPr>
      <w:r>
        <w:rPr>
          <w:sz w:val="24"/>
        </w:rPr>
      </w:r>
      <w:r/>
    </w:p>
    <w:p>
      <w:pPr>
        <w:pStyle w:val="813"/>
        <w:ind w:firstLine="482"/>
        <w:jc w:val="left"/>
        <w:spacing w:line="360" w:lineRule="auto"/>
        <w:rPr>
          <w:sz w:val="24"/>
        </w:rPr>
      </w:pPr>
      <w:r>
        <w:rPr>
          <w:sz w:val="24"/>
        </w:rPr>
        <w:t xml:space="preserve">日期：            年         月      </w:t>
      </w:r>
      <w:r/>
    </w:p>
    <w:p>
      <w:pPr>
        <w:pStyle w:val="813"/>
        <w:ind w:firstLine="640"/>
        <w:rPr>
          <w:rFonts w:eastAsia="黑体"/>
          <w:sz w:val="32"/>
        </w:rPr>
      </w:pPr>
      <w:r>
        <w:rPr>
          <w:rFonts w:eastAsia="黑体"/>
          <w:sz w:val="32"/>
        </w:rPr>
      </w:r>
      <w:r/>
    </w:p>
    <w:p>
      <w:pPr>
        <w:pStyle w:val="813"/>
        <w:ind w:firstLine="640"/>
        <w:rPr>
          <w:rFonts w:eastAsia="黑体"/>
          <w:sz w:val="32"/>
        </w:rPr>
      </w:pPr>
      <w:r>
        <w:rPr>
          <w:rFonts w:eastAsia="黑体"/>
          <w:sz w:val="32"/>
        </w:rPr>
      </w:r>
      <w:r/>
    </w:p>
    <w:p>
      <w:pPr>
        <w:pStyle w:val="813"/>
        <w:ind w:firstLine="640"/>
        <w:rPr>
          <w:rFonts w:eastAsia="黑体"/>
          <w:sz w:val="32"/>
        </w:rPr>
      </w:pPr>
      <w:r>
        <w:rPr>
          <w:rFonts w:eastAsia="黑体"/>
          <w:sz w:val="32"/>
        </w:rPr>
      </w:r>
      <w:r/>
    </w:p>
    <w:p>
      <w:pPr>
        <w:pStyle w:val="813"/>
        <w:ind w:firstLine="640"/>
        <w:rPr>
          <w:rFonts w:eastAsia="黑体"/>
          <w:sz w:val="32"/>
        </w:rPr>
      </w:pPr>
      <w:r>
        <w:rPr>
          <w:rFonts w:eastAsia="黑体"/>
          <w:sz w:val="32"/>
        </w:rPr>
      </w:r>
      <w:r/>
    </w:p>
    <w:p>
      <w:pPr>
        <w:pStyle w:val="813"/>
        <w:ind w:firstLine="643"/>
        <w:jc w:val="left"/>
        <w:widowControl/>
        <w:rPr>
          <w:rFonts w:eastAsia="黑体"/>
          <w:sz w:val="32"/>
        </w:rPr>
      </w:pPr>
      <w:r>
        <w:rPr>
          <w:rFonts w:eastAsia="黑体"/>
          <w:sz w:val="32"/>
        </w:rPr>
        <w:br w:type="page" w:clear="all"/>
      </w:r>
      <w:r/>
    </w:p>
    <w:p>
      <w:pPr>
        <w:pStyle w:val="813"/>
        <w:ind w:firstLine="640"/>
        <w:jc w:val="center"/>
        <w:rPr>
          <w:rFonts w:eastAsia="黑体"/>
          <w:sz w:val="32"/>
        </w:rPr>
      </w:pPr>
      <w:r>
        <w:rPr>
          <w:rFonts w:eastAsia="黑体"/>
          <w:sz w:val="32"/>
        </w:rPr>
        <w:t xml:space="preserve">项目</w:t>
      </w:r>
      <w:r>
        <w:rPr>
          <w:rFonts w:hint="eastAsia" w:eastAsia="黑体"/>
          <w:sz w:val="32"/>
        </w:rPr>
        <w:t xml:space="preserve">团队</w:t>
      </w:r>
      <w:r>
        <w:rPr>
          <w:rFonts w:eastAsia="黑体"/>
          <w:sz w:val="32"/>
        </w:rPr>
        <w:t xml:space="preserve">主要人员</w:t>
      </w:r>
      <w:r/>
    </w:p>
    <w:tbl>
      <w:tblPr>
        <w:tblW w:w="89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102"/>
        <w:gridCol w:w="486"/>
        <w:gridCol w:w="459"/>
        <w:gridCol w:w="969"/>
        <w:gridCol w:w="1108"/>
        <w:gridCol w:w="1302"/>
        <w:gridCol w:w="1564"/>
      </w:tblGrid>
      <w:tr>
        <w:trPr>
          <w:trHeight w:val="567"/>
        </w:trPr>
        <w:tc>
          <w:tcPr>
            <w:gridSpan w:val="8"/>
            <w:tcBorders>
              <w:right w:val="single" w:color="000000" w:sz="4" w:space="0"/>
            </w:tcBorders>
            <w:tcW w:w="8957" w:type="dxa"/>
            <w:vAlign w:val="center"/>
            <w:textDirection w:val="lrTb"/>
            <w:noWrap w:val="false"/>
          </w:tcPr>
          <w:p>
            <w:pPr>
              <w:pStyle w:val="813"/>
              <w:rPr>
                <w:sz w:val="24"/>
                <w:szCs w:val="24"/>
              </w:rPr>
            </w:pPr>
            <w:r>
              <w:rPr>
                <w:sz w:val="24"/>
                <w:szCs w:val="24"/>
              </w:rPr>
              <w:t xml:space="preserve">项目承担单位：</w:t>
            </w:r>
            <w:r/>
          </w:p>
        </w:tc>
      </w:tr>
      <w:tr>
        <w:trPr>
          <w:trHeight w:val="567"/>
        </w:trPr>
        <w:tc>
          <w:tcPr>
            <w:gridSpan w:val="8"/>
            <w:tcBorders>
              <w:right w:val="single" w:color="000000" w:sz="4" w:space="0"/>
            </w:tcBorders>
            <w:tcW w:w="8957" w:type="dxa"/>
            <w:vAlign w:val="center"/>
            <w:textDirection w:val="lrTb"/>
            <w:noWrap w:val="false"/>
          </w:tcPr>
          <w:p>
            <w:pPr>
              <w:pStyle w:val="813"/>
              <w:jc w:val="left"/>
              <w:rPr>
                <w:sz w:val="24"/>
                <w:szCs w:val="24"/>
              </w:rPr>
            </w:pPr>
            <w:r>
              <w:rPr>
                <w:sz w:val="24"/>
                <w:szCs w:val="24"/>
              </w:rPr>
              <w:t xml:space="preserve">项目负责人：</w:t>
            </w:r>
            <w:r/>
          </w:p>
        </w:tc>
      </w:tr>
      <w:tr>
        <w:trPr>
          <w:trHeight w:val="567"/>
        </w:trPr>
        <w:tc>
          <w:tcPr>
            <w:tcW w:w="972" w:type="dxa"/>
            <w:vAlign w:val="center"/>
            <w:textDirection w:val="lrTb"/>
            <w:noWrap w:val="false"/>
          </w:tcPr>
          <w:p>
            <w:pPr>
              <w:pStyle w:val="813"/>
              <w:jc w:val="center"/>
              <w:rPr>
                <w:sz w:val="24"/>
                <w:szCs w:val="24"/>
              </w:rPr>
            </w:pPr>
            <w:r>
              <w:rPr>
                <w:sz w:val="24"/>
                <w:szCs w:val="24"/>
              </w:rPr>
              <w:t xml:space="preserve">姓名</w:t>
            </w:r>
            <w:r/>
          </w:p>
        </w:tc>
        <w:tc>
          <w:tcPr>
            <w:tcW w:w="2102" w:type="dxa"/>
            <w:vAlign w:val="center"/>
            <w:textDirection w:val="lrTb"/>
            <w:noWrap w:val="false"/>
          </w:tcPr>
          <w:p>
            <w:pPr>
              <w:pStyle w:val="813"/>
              <w:jc w:val="center"/>
              <w:rPr>
                <w:sz w:val="24"/>
                <w:szCs w:val="24"/>
              </w:rPr>
            </w:pPr>
            <w:r>
              <w:rPr>
                <w:sz w:val="24"/>
                <w:szCs w:val="24"/>
              </w:rPr>
              <w:t xml:space="preserve">所在单位</w:t>
            </w:r>
            <w:r/>
          </w:p>
        </w:tc>
        <w:tc>
          <w:tcPr>
            <w:tcW w:w="486" w:type="dxa"/>
            <w:vAlign w:val="center"/>
            <w:textDirection w:val="lrTb"/>
            <w:noWrap w:val="false"/>
          </w:tcPr>
          <w:p>
            <w:pPr>
              <w:pStyle w:val="813"/>
              <w:jc w:val="center"/>
              <w:rPr>
                <w:sz w:val="24"/>
                <w:szCs w:val="24"/>
              </w:rPr>
            </w:pPr>
            <w:r>
              <w:rPr>
                <w:sz w:val="24"/>
                <w:szCs w:val="24"/>
              </w:rPr>
              <w:t xml:space="preserve">性别</w:t>
            </w:r>
            <w:r/>
          </w:p>
        </w:tc>
        <w:tc>
          <w:tcPr>
            <w:tcW w:w="459" w:type="dxa"/>
            <w:vAlign w:val="center"/>
            <w:textDirection w:val="lrTb"/>
            <w:noWrap w:val="false"/>
          </w:tcPr>
          <w:p>
            <w:pPr>
              <w:pStyle w:val="813"/>
              <w:jc w:val="center"/>
              <w:rPr>
                <w:sz w:val="24"/>
                <w:szCs w:val="24"/>
              </w:rPr>
            </w:pPr>
            <w:r>
              <w:rPr>
                <w:sz w:val="24"/>
                <w:szCs w:val="24"/>
              </w:rPr>
              <w:t xml:space="preserve">年龄</w:t>
            </w:r>
            <w:r/>
          </w:p>
        </w:tc>
        <w:tc>
          <w:tcPr>
            <w:tcW w:w="969" w:type="dxa"/>
            <w:vAlign w:val="center"/>
            <w:textDirection w:val="lrTb"/>
            <w:noWrap w:val="false"/>
          </w:tcPr>
          <w:p>
            <w:pPr>
              <w:pStyle w:val="813"/>
              <w:jc w:val="center"/>
              <w:rPr>
                <w:sz w:val="24"/>
                <w:szCs w:val="24"/>
              </w:rPr>
            </w:pPr>
            <w:r>
              <w:rPr>
                <w:sz w:val="24"/>
                <w:szCs w:val="24"/>
              </w:rPr>
              <w:t xml:space="preserve">职称</w:t>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t xml:space="preserve">从事</w:t>
            </w:r>
            <w:r/>
          </w:p>
          <w:p>
            <w:pPr>
              <w:pStyle w:val="813"/>
              <w:jc w:val="center"/>
              <w:rPr>
                <w:sz w:val="24"/>
                <w:szCs w:val="24"/>
              </w:rPr>
            </w:pPr>
            <w:r>
              <w:rPr>
                <w:sz w:val="24"/>
                <w:szCs w:val="24"/>
              </w:rPr>
              <w:t xml:space="preserve">专业</w:t>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t xml:space="preserve">本项目中承担工作</w:t>
            </w:r>
            <w:r/>
          </w:p>
        </w:tc>
        <w:tc>
          <w:tcPr>
            <w:tcW w:w="1559" w:type="dxa"/>
            <w:vAlign w:val="center"/>
            <w:textDirection w:val="lrTb"/>
            <w:noWrap w:val="false"/>
          </w:tcPr>
          <w:p>
            <w:pPr>
              <w:pStyle w:val="813"/>
              <w:jc w:val="center"/>
              <w:rPr>
                <w:sz w:val="24"/>
                <w:szCs w:val="24"/>
              </w:rPr>
            </w:pPr>
            <w:r>
              <w:rPr>
                <w:rFonts w:hint="eastAsia"/>
                <w:sz w:val="24"/>
                <w:szCs w:val="24"/>
              </w:rPr>
              <w:t xml:space="preserve">本人签名</w:t>
            </w: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559" w:type="dxa"/>
            <w:vAlign w:val="center"/>
            <w:textDirection w:val="lrTb"/>
            <w:noWrap w:val="false"/>
          </w:tcPr>
          <w:p>
            <w:pPr>
              <w:pStyle w:val="813"/>
              <w:jc w:val="center"/>
              <w:rPr>
                <w:sz w:val="24"/>
                <w:szCs w:val="24"/>
              </w:rPr>
            </w:pPr>
            <w:r>
              <w:rPr>
                <w:sz w:val="24"/>
                <w:szCs w:val="24"/>
              </w:rPr>
            </w:r>
            <w:r/>
          </w:p>
        </w:tc>
      </w:tr>
      <w:tr>
        <w:trPr>
          <w:trHeight w:val="567"/>
        </w:trPr>
        <w:tc>
          <w:tcPr>
            <w:gridSpan w:val="8"/>
            <w:tcBorders>
              <w:right w:val="single" w:color="000000" w:sz="4" w:space="0"/>
            </w:tcBorders>
            <w:tcW w:w="8962" w:type="dxa"/>
            <w:vAlign w:val="center"/>
            <w:textDirection w:val="lrTb"/>
            <w:noWrap w:val="false"/>
          </w:tcPr>
          <w:p>
            <w:pPr>
              <w:pStyle w:val="813"/>
              <w:rPr>
                <w:sz w:val="24"/>
                <w:szCs w:val="24"/>
              </w:rPr>
            </w:pPr>
            <w:r>
              <w:rPr>
                <w:rFonts w:hint="eastAsia"/>
                <w:sz w:val="24"/>
                <w:szCs w:val="24"/>
              </w:rPr>
              <w:t xml:space="preserve">项目团队</w:t>
            </w:r>
            <w:r>
              <w:rPr>
                <w:sz w:val="24"/>
                <w:szCs w:val="24"/>
              </w:rPr>
              <w:t xml:space="preserve">主要人员：</w:t>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r>
        <w:trPr>
          <w:trHeight w:val="567"/>
        </w:trPr>
        <w:tc>
          <w:tcPr>
            <w:tcW w:w="972" w:type="dxa"/>
            <w:vAlign w:val="center"/>
            <w:textDirection w:val="lrTb"/>
            <w:noWrap w:val="false"/>
          </w:tcPr>
          <w:p>
            <w:pPr>
              <w:pStyle w:val="813"/>
              <w:jc w:val="center"/>
              <w:rPr>
                <w:sz w:val="24"/>
                <w:szCs w:val="24"/>
              </w:rPr>
            </w:pPr>
            <w:r>
              <w:rPr>
                <w:sz w:val="24"/>
                <w:szCs w:val="24"/>
              </w:rPr>
            </w:r>
            <w:r/>
          </w:p>
        </w:tc>
        <w:tc>
          <w:tcPr>
            <w:tcW w:w="2102" w:type="dxa"/>
            <w:vAlign w:val="center"/>
            <w:textDirection w:val="lrTb"/>
            <w:noWrap w:val="false"/>
          </w:tcPr>
          <w:p>
            <w:pPr>
              <w:pStyle w:val="813"/>
              <w:jc w:val="center"/>
              <w:rPr>
                <w:sz w:val="24"/>
                <w:szCs w:val="24"/>
              </w:rPr>
            </w:pPr>
            <w:r>
              <w:rPr>
                <w:sz w:val="24"/>
                <w:szCs w:val="24"/>
              </w:rPr>
            </w:r>
            <w:r/>
          </w:p>
        </w:tc>
        <w:tc>
          <w:tcPr>
            <w:tcW w:w="486" w:type="dxa"/>
            <w:vAlign w:val="center"/>
            <w:textDirection w:val="lrTb"/>
            <w:noWrap w:val="false"/>
          </w:tcPr>
          <w:p>
            <w:pPr>
              <w:pStyle w:val="813"/>
              <w:jc w:val="center"/>
              <w:rPr>
                <w:sz w:val="24"/>
                <w:szCs w:val="24"/>
              </w:rPr>
            </w:pPr>
            <w:r>
              <w:rPr>
                <w:sz w:val="24"/>
                <w:szCs w:val="24"/>
              </w:rPr>
            </w:r>
            <w:r/>
          </w:p>
        </w:tc>
        <w:tc>
          <w:tcPr>
            <w:tcW w:w="459" w:type="dxa"/>
            <w:vAlign w:val="center"/>
            <w:textDirection w:val="lrTb"/>
            <w:noWrap w:val="false"/>
          </w:tcPr>
          <w:p>
            <w:pPr>
              <w:pStyle w:val="813"/>
              <w:jc w:val="center"/>
              <w:rPr>
                <w:sz w:val="24"/>
                <w:szCs w:val="24"/>
              </w:rPr>
            </w:pPr>
            <w:r>
              <w:rPr>
                <w:sz w:val="24"/>
                <w:szCs w:val="24"/>
              </w:rPr>
            </w:r>
            <w:r/>
          </w:p>
        </w:tc>
        <w:tc>
          <w:tcPr>
            <w:tcW w:w="969" w:type="dxa"/>
            <w:vAlign w:val="center"/>
            <w:textDirection w:val="lrTb"/>
            <w:noWrap w:val="false"/>
          </w:tcPr>
          <w:p>
            <w:pPr>
              <w:pStyle w:val="813"/>
              <w:jc w:val="center"/>
              <w:rPr>
                <w:sz w:val="24"/>
                <w:szCs w:val="24"/>
              </w:rPr>
            </w:pPr>
            <w:r>
              <w:rPr>
                <w:sz w:val="24"/>
                <w:szCs w:val="24"/>
              </w:rPr>
            </w:r>
            <w:r/>
          </w:p>
        </w:tc>
        <w:tc>
          <w:tcPr>
            <w:tcBorders>
              <w:right w:val="single" w:color="000000" w:sz="4" w:space="0"/>
            </w:tcBorders>
            <w:tcW w:w="1108" w:type="dxa"/>
            <w:vAlign w:val="center"/>
            <w:textDirection w:val="lrTb"/>
            <w:noWrap w:val="false"/>
          </w:tcPr>
          <w:p>
            <w:pPr>
              <w:pStyle w:val="813"/>
              <w:jc w:val="center"/>
              <w:rPr>
                <w:sz w:val="24"/>
                <w:szCs w:val="24"/>
              </w:rPr>
            </w:pPr>
            <w:r>
              <w:rPr>
                <w:sz w:val="24"/>
                <w:szCs w:val="24"/>
              </w:rPr>
            </w:r>
            <w:r/>
          </w:p>
        </w:tc>
        <w:tc>
          <w:tcPr>
            <w:tcBorders>
              <w:left w:val="single" w:color="000000" w:sz="4" w:space="0"/>
            </w:tcBorders>
            <w:tcW w:w="1302" w:type="dxa"/>
            <w:vAlign w:val="center"/>
            <w:textDirection w:val="lrTb"/>
            <w:noWrap w:val="false"/>
          </w:tcPr>
          <w:p>
            <w:pPr>
              <w:pStyle w:val="813"/>
              <w:jc w:val="center"/>
              <w:rPr>
                <w:sz w:val="24"/>
                <w:szCs w:val="24"/>
              </w:rPr>
            </w:pPr>
            <w:r>
              <w:rPr>
                <w:sz w:val="24"/>
                <w:szCs w:val="24"/>
              </w:rPr>
            </w:r>
            <w:r/>
          </w:p>
        </w:tc>
        <w:tc>
          <w:tcPr>
            <w:tcW w:w="1559" w:type="dxa"/>
            <w:vAlign w:val="center"/>
            <w:textDirection w:val="lrTb"/>
            <w:noWrap w:val="false"/>
          </w:tcPr>
          <w:p>
            <w:pPr>
              <w:pStyle w:val="813"/>
              <w:jc w:val="center"/>
              <w:rPr>
                <w:sz w:val="24"/>
                <w:szCs w:val="24"/>
              </w:rPr>
            </w:pPr>
            <w:r>
              <w:rPr>
                <w:sz w:val="24"/>
                <w:szCs w:val="24"/>
              </w:rPr>
            </w:r>
            <w:r/>
          </w:p>
        </w:tc>
      </w:tr>
    </w:tbl>
    <w:p>
      <w:pPr>
        <w:pStyle w:val="813"/>
        <w:ind w:firstLine="643"/>
        <w:spacing w:line="520" w:lineRule="exact"/>
        <w:rPr>
          <w:rFonts w:ascii="黑体" w:eastAsia="黑体"/>
          <w:bCs/>
          <w:sz w:val="44"/>
          <w:szCs w:val="28"/>
        </w:rPr>
      </w:pPr>
      <w:r>
        <w:rPr>
          <w:rFonts w:hint="eastAsia" w:ascii="黑体" w:eastAsia="黑体"/>
          <w:bCs/>
          <w:sz w:val="32"/>
          <w:szCs w:val="32"/>
        </w:rPr>
        <w:t xml:space="preserve">附：有关证明材料</w:t>
      </w:r>
      <w:r>
        <w:rPr>
          <w:rFonts w:ascii="黑体" w:eastAsia="黑体"/>
          <w:bCs/>
          <w:sz w:val="44"/>
          <w:szCs w:val="28"/>
        </w:rPr>
      </w:r>
      <w:r/>
    </w:p>
    <w:p>
      <w:pPr>
        <w:pStyle w:val="1009"/>
        <w:ind w:firstLine="482"/>
      </w:pPr>
      <w:r/>
      <w:r/>
    </w:p>
    <w:p>
      <w:pPr>
        <w:pStyle w:val="1009"/>
        <w:ind w:firstLine="482"/>
      </w:pPr>
      <w:r/>
      <w:r/>
    </w:p>
    <w:p>
      <w:pPr>
        <w:pStyle w:val="1009"/>
        <w:ind w:firstLine="482"/>
      </w:pPr>
      <w:r/>
      <w:r/>
    </w:p>
    <w:p>
      <w:pPr>
        <w:pStyle w:val="1009"/>
        <w:ind w:firstLine="482"/>
      </w:pPr>
      <w:r/>
      <w:r/>
    </w:p>
    <w:p>
      <w:pPr>
        <w:pStyle w:val="1009"/>
        <w:ind w:firstLine="482"/>
      </w:pPr>
      <w:r/>
      <w:r/>
    </w:p>
    <w:p>
      <w:pPr>
        <w:pStyle w:val="813"/>
        <w:ind w:firstLine="643"/>
        <w:jc w:val="left"/>
        <w:spacing w:line="520" w:lineRule="exact"/>
        <w:rPr>
          <w:b/>
          <w:sz w:val="32"/>
          <w:szCs w:val="32"/>
        </w:rPr>
        <w:outlineLvl w:val="2"/>
      </w:pPr>
      <w:r/>
      <w:bookmarkStart w:id="234" w:name="_Toc164330275"/>
      <w:r/>
      <w:bookmarkStart w:id="235" w:name="_Toc164331223"/>
      <w:r/>
      <w:bookmarkStart w:id="236" w:name="_Toc181975660"/>
      <w:r>
        <w:rPr>
          <w:rFonts w:hint="eastAsia"/>
          <w:b/>
          <w:sz w:val="32"/>
          <w:szCs w:val="32"/>
        </w:rPr>
        <w:t xml:space="preserve">2</w:t>
      </w:r>
      <w:r>
        <w:rPr>
          <w:b/>
          <w:sz w:val="32"/>
          <w:szCs w:val="32"/>
        </w:rPr>
        <w:t xml:space="preserve">、投标人对本项目的支持承诺格式</w:t>
      </w:r>
      <w:bookmarkEnd w:id="234"/>
      <w:r/>
      <w:bookmarkEnd w:id="235"/>
      <w:r/>
      <w:bookmarkEnd w:id="236"/>
      <w:r>
        <w:rPr>
          <w:b/>
          <w:sz w:val="32"/>
          <w:szCs w:val="32"/>
        </w:rPr>
      </w:r>
      <w:r/>
    </w:p>
    <w:p>
      <w:pPr>
        <w:pStyle w:val="813"/>
        <w:ind w:firstLine="880"/>
        <w:jc w:val="center"/>
        <w:spacing w:line="460" w:lineRule="exact"/>
        <w:rPr>
          <w:b/>
          <w:bCs/>
          <w:sz w:val="44"/>
          <w:szCs w:val="44"/>
        </w:rPr>
      </w:pPr>
      <w:r>
        <w:rPr>
          <w:b/>
          <w:bCs/>
          <w:sz w:val="44"/>
          <w:szCs w:val="44"/>
        </w:rPr>
      </w:r>
      <w:r/>
    </w:p>
    <w:p>
      <w:pPr>
        <w:pStyle w:val="813"/>
        <w:ind w:firstLine="883"/>
        <w:jc w:val="center"/>
        <w:spacing w:line="460" w:lineRule="exact"/>
        <w:rPr>
          <w:b/>
          <w:bCs/>
          <w:sz w:val="44"/>
          <w:szCs w:val="44"/>
        </w:rPr>
      </w:pPr>
      <w:r>
        <w:rPr>
          <w:b/>
          <w:bCs/>
          <w:sz w:val="44"/>
          <w:szCs w:val="44"/>
        </w:rPr>
        <w:t xml:space="preserve">投标人对本项目支持承诺书</w:t>
      </w:r>
      <w:r/>
    </w:p>
    <w:p>
      <w:pPr>
        <w:pStyle w:val="813"/>
        <w:spacing w:line="360" w:lineRule="auto"/>
        <w:rPr>
          <w:sz w:val="24"/>
        </w:rPr>
      </w:pPr>
      <w:r>
        <w:rPr>
          <w:sz w:val="24"/>
        </w:rPr>
      </w:r>
      <w:r/>
    </w:p>
    <w:p>
      <w:pPr>
        <w:pStyle w:val="813"/>
        <w:spacing w:line="360" w:lineRule="auto"/>
        <w:rPr>
          <w:sz w:val="24"/>
        </w:rPr>
      </w:pPr>
      <w:r>
        <w:rPr>
          <w:sz w:val="24"/>
        </w:rPr>
        <w:t xml:space="preserve">江苏省</w:t>
      </w:r>
      <w:r>
        <w:rPr>
          <w:rFonts w:hint="eastAsia"/>
          <w:sz w:val="24"/>
        </w:rPr>
        <w:t xml:space="preserve">工业和信息化</w:t>
      </w:r>
      <w:r>
        <w:rPr>
          <w:sz w:val="24"/>
        </w:rPr>
        <w:t xml:space="preserve">厅、江苏省政府采购中心：</w:t>
      </w:r>
      <w:r/>
    </w:p>
    <w:p>
      <w:pPr>
        <w:pStyle w:val="813"/>
        <w:ind w:firstLine="482"/>
        <w:spacing w:line="360" w:lineRule="auto"/>
        <w:rPr>
          <w:sz w:val="24"/>
        </w:rPr>
      </w:pPr>
      <w:r/>
      <w:bookmarkStart w:id="237" w:name="OLE_LINK4"/>
      <w:r/>
      <w:bookmarkStart w:id="238" w:name="OLE_LINK5"/>
      <w:r>
        <w:rPr>
          <w:sz w:val="24"/>
        </w:rPr>
        <w:t xml:space="preserve">为全力支持我单位项目</w:t>
      </w:r>
      <w:r>
        <w:rPr>
          <w:rFonts w:hint="eastAsia"/>
          <w:sz w:val="24"/>
        </w:rPr>
        <w:t xml:space="preserve">主要</w:t>
      </w:r>
      <w:r>
        <w:rPr>
          <w:sz w:val="24"/>
        </w:rPr>
        <w:t xml:space="preserve">负责人</w:t>
      </w:r>
      <w:r>
        <w:rPr>
          <w:rFonts w:hint="eastAsia"/>
          <w:sz w:val="24"/>
          <w:u w:val="single"/>
        </w:rPr>
        <w:t xml:space="preserve">（</w:t>
      </w:r>
      <w:r>
        <w:rPr>
          <w:sz w:val="24"/>
          <w:u w:val="single"/>
        </w:rPr>
        <w:t xml:space="preserve">姓名）</w:t>
      </w:r>
      <w:r>
        <w:rPr>
          <w:sz w:val="24"/>
        </w:rPr>
        <w:t xml:space="preserve">参与202</w:t>
      </w:r>
      <w:r>
        <w:rPr>
          <w:rFonts w:hint="eastAsia"/>
          <w:sz w:val="24"/>
        </w:rPr>
        <w:t xml:space="preserve">4</w:t>
      </w:r>
      <w:r>
        <w:rPr>
          <w:sz w:val="24"/>
        </w:rPr>
        <w:t xml:space="preserve">年省</w:t>
      </w:r>
      <w:r>
        <w:rPr>
          <w:rFonts w:hint="eastAsia"/>
          <w:sz w:val="24"/>
        </w:rPr>
        <w:t xml:space="preserve">制造业“智改数转网联”行业实施指南编制</w:t>
      </w:r>
      <w:r>
        <w:rPr>
          <w:sz w:val="24"/>
        </w:rPr>
        <w:t xml:space="preserve">项目研究工作，我单位现郑重承诺：</w:t>
      </w:r>
      <w:bookmarkEnd w:id="237"/>
      <w:r/>
      <w:bookmarkEnd w:id="238"/>
      <w:r>
        <w:rPr>
          <w:sz w:val="24"/>
        </w:rPr>
      </w:r>
      <w:r/>
    </w:p>
    <w:p>
      <w:pPr>
        <w:pStyle w:val="813"/>
        <w:ind w:firstLine="482"/>
        <w:spacing w:line="360" w:lineRule="auto"/>
        <w:rPr>
          <w:sz w:val="24"/>
        </w:rPr>
      </w:pPr>
      <w:r>
        <w:rPr>
          <w:sz w:val="24"/>
        </w:rPr>
        <w:t xml:space="preserve">1、我单位保证为项目实施提供必需的</w:t>
      </w:r>
      <w:r>
        <w:rPr>
          <w:rFonts w:hint="eastAsia"/>
          <w:sz w:val="24"/>
        </w:rPr>
        <w:t xml:space="preserve">研究</w:t>
      </w:r>
      <w:r>
        <w:rPr>
          <w:sz w:val="24"/>
        </w:rPr>
        <w:t xml:space="preserve">条件，包括且不限于设备、仪器和人员队伍等；</w:t>
      </w:r>
      <w:r/>
    </w:p>
    <w:p>
      <w:pPr>
        <w:pStyle w:val="813"/>
        <w:ind w:firstLine="482"/>
        <w:spacing w:line="360" w:lineRule="auto"/>
        <w:rPr>
          <w:sz w:val="24"/>
        </w:rPr>
      </w:pPr>
      <w:r>
        <w:rPr>
          <w:sz w:val="24"/>
        </w:rPr>
        <w:t xml:space="preserve">2、我单位清楚我单位人员承担相关项目所存在的义务、责任和风险。当项目负责人不能按合同完成约定工作时，我单位愿依法承担相应的连带责任；</w:t>
      </w:r>
      <w:r/>
    </w:p>
    <w:p>
      <w:pPr>
        <w:pStyle w:val="813"/>
        <w:ind w:firstLine="482"/>
        <w:spacing w:line="360" w:lineRule="auto"/>
        <w:rPr>
          <w:sz w:val="24"/>
        </w:rPr>
      </w:pPr>
      <w:r>
        <w:rPr>
          <w:sz w:val="24"/>
        </w:rPr>
        <w:t xml:space="preserve">3、我单位将协同贵方对项目资金使用情况进行严格监督，确保省</w:t>
      </w:r>
      <w:r>
        <w:rPr>
          <w:rFonts w:hint="eastAsia"/>
          <w:sz w:val="24"/>
        </w:rPr>
        <w:t xml:space="preserve">制造业“智改数转网联”行业实施指南编制</w:t>
      </w:r>
      <w:r>
        <w:rPr>
          <w:sz w:val="24"/>
        </w:rPr>
        <w:t xml:space="preserve">项目专项资金使用符合相关管理规定。</w:t>
      </w:r>
      <w:r/>
    </w:p>
    <w:p>
      <w:pPr>
        <w:pStyle w:val="813"/>
        <w:ind w:firstLine="482"/>
        <w:spacing w:line="360" w:lineRule="auto"/>
        <w:rPr>
          <w:sz w:val="24"/>
        </w:rPr>
      </w:pPr>
      <w:r>
        <w:rPr>
          <w:sz w:val="24"/>
        </w:rPr>
      </w:r>
      <w:r/>
    </w:p>
    <w:p>
      <w:pPr>
        <w:pStyle w:val="813"/>
        <w:ind w:firstLine="482"/>
        <w:spacing w:line="360" w:lineRule="auto"/>
        <w:rPr>
          <w:sz w:val="24"/>
        </w:rPr>
      </w:pPr>
      <w:r>
        <w:rPr>
          <w:sz w:val="24"/>
        </w:rPr>
      </w:r>
      <w:r/>
    </w:p>
    <w:p>
      <w:pPr>
        <w:pStyle w:val="813"/>
        <w:ind w:firstLine="482"/>
        <w:spacing w:line="360" w:lineRule="auto"/>
        <w:rPr>
          <w:sz w:val="24"/>
        </w:rPr>
      </w:pPr>
      <w:r>
        <w:rPr>
          <w:sz w:val="24"/>
        </w:rPr>
        <w:t xml:space="preserve">投标人名称（公章）：</w:t>
      </w:r>
      <w:r/>
    </w:p>
    <w:p>
      <w:pPr>
        <w:pStyle w:val="813"/>
        <w:ind w:firstLine="482"/>
        <w:spacing w:line="360" w:lineRule="auto"/>
        <w:rPr>
          <w:sz w:val="24"/>
        </w:rPr>
      </w:pPr>
      <w:r>
        <w:rPr>
          <w:sz w:val="24"/>
        </w:rPr>
      </w:r>
      <w:r/>
    </w:p>
    <w:p>
      <w:pPr>
        <w:pStyle w:val="813"/>
        <w:ind w:firstLine="482"/>
        <w:spacing w:line="360" w:lineRule="auto"/>
        <w:rPr>
          <w:bCs/>
          <w:sz w:val="24"/>
        </w:rPr>
      </w:pPr>
      <w:r>
        <w:rPr>
          <w:bCs/>
          <w:sz w:val="24"/>
        </w:rPr>
        <w:t xml:space="preserve">日期：</w:t>
      </w:r>
      <w:r>
        <w:rPr>
          <w:bCs/>
          <w:sz w:val="24"/>
          <w:u w:val="single"/>
        </w:rPr>
        <w:t xml:space="preserve">      </w:t>
      </w:r>
      <w:r>
        <w:rPr>
          <w:bCs/>
          <w:sz w:val="24"/>
        </w:rPr>
        <w:t xml:space="preserve">年</w:t>
      </w:r>
      <w:r>
        <w:rPr>
          <w:bCs/>
          <w:sz w:val="24"/>
          <w:u w:val="single"/>
        </w:rPr>
        <w:t xml:space="preserve">      </w:t>
      </w:r>
      <w:r>
        <w:rPr>
          <w:bCs/>
          <w:sz w:val="24"/>
        </w:rPr>
        <w:t xml:space="preserve">月</w:t>
      </w:r>
      <w:r>
        <w:rPr>
          <w:bCs/>
          <w:sz w:val="24"/>
          <w:u w:val="single"/>
        </w:rPr>
        <w:t xml:space="preserve">      </w:t>
      </w:r>
      <w:r>
        <w:rPr>
          <w:bCs/>
          <w:sz w:val="24"/>
        </w:rPr>
        <w:t xml:space="preserve">日</w:t>
      </w:r>
      <w:r/>
    </w:p>
    <w:p>
      <w:pPr>
        <w:pStyle w:val="813"/>
        <w:ind w:firstLine="482"/>
        <w:spacing w:line="360" w:lineRule="auto"/>
        <w:rPr>
          <w:sz w:val="24"/>
        </w:rPr>
      </w:pPr>
      <w:r>
        <w:rPr>
          <w:sz w:val="24"/>
        </w:rPr>
      </w:r>
      <w:r/>
    </w:p>
    <w:p>
      <w:pPr>
        <w:pStyle w:val="1042"/>
        <w:ind w:firstLine="482"/>
        <w:jc w:val="right"/>
        <w:spacing w:before="120" w:after="120" w:line="0" w:lineRule="atLeast"/>
        <w:rPr>
          <w:rFonts w:ascii="Times New Roman" w:hAnsi="Times New Roman" w:cs="Times New Roman"/>
        </w:rPr>
      </w:pPr>
      <w:r>
        <w:rPr>
          <w:sz w:val="24"/>
        </w:rPr>
        <w:br w:type="page" w:clear="all"/>
      </w:r>
      <w:r>
        <w:rPr>
          <w:rFonts w:ascii="Times New Roman" w:hAnsi="Times New Roman" w:cs="Times New Roman"/>
        </w:rPr>
      </w:r>
      <w:r/>
    </w:p>
    <w:p>
      <w:pPr>
        <w:pStyle w:val="813"/>
        <w:ind w:firstLine="643"/>
        <w:rPr>
          <w:b/>
          <w:bCs/>
          <w:sz w:val="32"/>
          <w:szCs w:val="32"/>
        </w:rPr>
      </w:pPr>
      <w:r>
        <w:rPr>
          <w:rFonts w:hint="eastAsia"/>
          <w:b/>
          <w:sz w:val="32"/>
          <w:szCs w:val="32"/>
        </w:rPr>
        <w:t xml:space="preserve">3</w:t>
      </w:r>
      <w:r>
        <w:rPr>
          <w:b/>
          <w:sz w:val="32"/>
          <w:szCs w:val="32"/>
        </w:rPr>
        <w:t xml:space="preserve">、</w:t>
      </w:r>
      <w:r>
        <w:rPr>
          <w:b/>
          <w:bCs/>
          <w:sz w:val="32"/>
          <w:szCs w:val="32"/>
        </w:rPr>
        <w:t xml:space="preserve">投标人诚信承诺书格式</w:t>
      </w:r>
      <w:r/>
    </w:p>
    <w:p>
      <w:pPr>
        <w:pStyle w:val="813"/>
        <w:ind w:firstLine="641"/>
        <w:jc w:val="center"/>
        <w:spacing w:line="580" w:lineRule="exact"/>
        <w:rPr>
          <w:rFonts w:eastAsia="方正黑体_GBK"/>
          <w:sz w:val="32"/>
          <w:szCs w:val="28"/>
        </w:rPr>
      </w:pPr>
      <w:r>
        <w:rPr>
          <w:rFonts w:eastAsia="方正黑体_GBK"/>
          <w:sz w:val="32"/>
          <w:szCs w:val="28"/>
        </w:rPr>
        <w:t xml:space="preserve">投标人诚信承诺书</w:t>
      </w:r>
      <w:r/>
    </w:p>
    <w:p>
      <w:pPr>
        <w:pStyle w:val="813"/>
        <w:ind w:firstLine="482"/>
        <w:spacing w:line="400" w:lineRule="exact"/>
        <w:rPr>
          <w:sz w:val="24"/>
        </w:rPr>
      </w:pPr>
      <w:r>
        <w:rPr>
          <w:sz w:val="24"/>
        </w:rPr>
        <w:t xml:space="preserve">本单位在省</w:t>
      </w:r>
      <w:r>
        <w:rPr>
          <w:rFonts w:hint="eastAsia"/>
          <w:sz w:val="24"/>
        </w:rPr>
        <w:t xml:space="preserve">制造业“智改数转网联”行业实施指南编制</w:t>
      </w:r>
      <w:r>
        <w:rPr>
          <w:sz w:val="24"/>
        </w:rPr>
        <w:t xml:space="preserve">项目申报、实施、验收等过程中，将严格遵守</w:t>
      </w:r>
      <w:r>
        <w:rPr>
          <w:rFonts w:hint="eastAsia" w:ascii="宋体" w:hAnsi="宋体" w:cs="宋体"/>
          <w:sz w:val="24"/>
          <w:szCs w:val="24"/>
          <w:lang w:bidi="ar"/>
        </w:rPr>
        <w:t xml:space="preserve">项目经费管理要求</w:t>
      </w:r>
      <w:r>
        <w:rPr>
          <w:sz w:val="24"/>
        </w:rPr>
        <w:t xml:space="preserve">等相关规定，并作出如下承诺：</w:t>
      </w:r>
      <w:r/>
    </w:p>
    <w:p>
      <w:pPr>
        <w:pStyle w:val="813"/>
        <w:ind w:firstLine="480"/>
        <w:rPr>
          <w:rFonts w:ascii="宋体" w:hAnsi="宋体" w:cs="宋体"/>
          <w:sz w:val="24"/>
          <w:szCs w:val="24"/>
          <w:lang w:bidi="ar"/>
        </w:rPr>
      </w:pPr>
      <w:r>
        <w:rPr>
          <w:rFonts w:hint="eastAsia"/>
          <w:sz w:val="24"/>
        </w:rPr>
        <w:t xml:space="preserve">1.</w:t>
      </w:r>
      <w:r>
        <w:rPr>
          <w:rFonts w:hint="eastAsia" w:ascii="宋体" w:hAnsi="宋体" w:cs="宋体"/>
          <w:sz w:val="24"/>
          <w:szCs w:val="24"/>
          <w:lang w:bidi="ar"/>
        </w:rPr>
        <w:t xml:space="preserve">在江苏省域内注册，具有独立法人资格，生产经营正常；具有健全的财务管理机构和制度；近三年未发生重大（含）以上安全、环保、质量事故（事件），无严重失信行为；项目实施产生的相关发票不会在其他财政资金项目中重复使用。非公益一类事业单位、使用事业编制且由财政拨款保障的群团组织。</w:t>
      </w:r>
      <w:r>
        <w:rPr>
          <w:rFonts w:ascii="宋体" w:hAnsi="宋体" w:cs="宋体"/>
          <w:sz w:val="24"/>
          <w:szCs w:val="24"/>
          <w:lang w:bidi="ar"/>
        </w:rPr>
      </w:r>
      <w:r/>
    </w:p>
    <w:p>
      <w:pPr>
        <w:pStyle w:val="813"/>
        <w:ind w:firstLine="482"/>
        <w:spacing w:line="400" w:lineRule="exact"/>
        <w:rPr>
          <w:sz w:val="24"/>
        </w:rPr>
      </w:pPr>
      <w:r>
        <w:rPr>
          <w:rFonts w:hint="eastAsia"/>
          <w:sz w:val="24"/>
        </w:rPr>
        <w:t xml:space="preserve">2</w:t>
      </w:r>
      <w:r>
        <w:rPr>
          <w:sz w:val="24"/>
        </w:rPr>
        <w:t xml:space="preserve">.严格审核把关项目申报材料、项目实施情况、总结报告、验收材料、</w:t>
      </w:r>
      <w:r>
        <w:rPr>
          <w:rFonts w:hint="eastAsia"/>
          <w:sz w:val="24"/>
        </w:rPr>
        <w:t xml:space="preserve">项目</w:t>
      </w:r>
      <w:r>
        <w:rPr>
          <w:sz w:val="24"/>
        </w:rPr>
        <w:t xml:space="preserve">数据等，对上述材料的真实性、完整性、有效性和合法性负主体责任。</w:t>
      </w:r>
      <w:r/>
    </w:p>
    <w:p>
      <w:pPr>
        <w:pStyle w:val="813"/>
        <w:ind w:firstLine="482"/>
        <w:spacing w:line="400" w:lineRule="exact"/>
        <w:rPr>
          <w:sz w:val="24"/>
        </w:rPr>
      </w:pPr>
      <w:r>
        <w:rPr>
          <w:rFonts w:hint="eastAsia"/>
          <w:sz w:val="24"/>
        </w:rPr>
        <w:t xml:space="preserve">3</w:t>
      </w:r>
      <w:r>
        <w:rPr>
          <w:sz w:val="24"/>
        </w:rPr>
        <w:t xml:space="preserve">.履行</w:t>
      </w:r>
      <w:r>
        <w:rPr>
          <w:rFonts w:hint="eastAsia"/>
          <w:sz w:val="24"/>
        </w:rPr>
        <w:t xml:space="preserve">诚信</w:t>
      </w:r>
      <w:r>
        <w:rPr>
          <w:sz w:val="24"/>
        </w:rPr>
        <w:t xml:space="preserve">管理责任，按照规定建立规范</w:t>
      </w:r>
      <w:r>
        <w:rPr>
          <w:rFonts w:hint="eastAsia"/>
          <w:sz w:val="24"/>
        </w:rPr>
        <w:t xml:space="preserve">研究</w:t>
      </w:r>
      <w:r>
        <w:rPr>
          <w:sz w:val="24"/>
        </w:rPr>
        <w:t xml:space="preserve">行为、调查处理不端行为的相关制度，与项目组成员签订诚信承诺书，督促其恪守诚信并履行相关承诺，保证项目组成员身份及业绩真实有效，无编报虚假预算、篡改单位财务数据、侵犯他人知识产权等不端行为；没有通过贿赂或变相贿赂、故意重复申报等不正当手段申报项目，严肃查处发现的不端行为。</w:t>
      </w:r>
      <w:r/>
    </w:p>
    <w:p>
      <w:pPr>
        <w:pStyle w:val="813"/>
        <w:ind w:firstLine="482"/>
        <w:spacing w:line="400" w:lineRule="exact"/>
        <w:rPr>
          <w:sz w:val="24"/>
        </w:rPr>
      </w:pPr>
      <w:r>
        <w:rPr>
          <w:rFonts w:hint="eastAsia"/>
          <w:sz w:val="24"/>
        </w:rPr>
        <w:t xml:space="preserve">4</w:t>
      </w:r>
      <w:r>
        <w:rPr>
          <w:sz w:val="24"/>
        </w:rPr>
        <w:t xml:space="preserve">.严格执行项目管理规定，按照项目合同约定推进项目实施，落实相关项目保障条件，完善经费管理内控制度和监督制约机制，加强对经费使用的监督和管理，保证经费专款专用，对项目经费实行单独核算，保证不发生套取、转移、挪用</w:t>
      </w:r>
      <w:r>
        <w:rPr>
          <w:rFonts w:hint="eastAsia"/>
          <w:sz w:val="24"/>
        </w:rPr>
        <w:t xml:space="preserve">项目</w:t>
      </w:r>
      <w:r>
        <w:rPr>
          <w:sz w:val="24"/>
        </w:rPr>
        <w:t xml:space="preserve">经费等行为。</w:t>
      </w:r>
      <w:r/>
    </w:p>
    <w:p>
      <w:pPr>
        <w:pStyle w:val="813"/>
        <w:ind w:firstLine="482"/>
        <w:spacing w:line="400" w:lineRule="exact"/>
        <w:rPr>
          <w:sz w:val="24"/>
        </w:rPr>
      </w:pPr>
      <w:r>
        <w:rPr>
          <w:rFonts w:hint="eastAsia"/>
          <w:sz w:val="24"/>
        </w:rPr>
        <w:t xml:space="preserve">5</w:t>
      </w:r>
      <w:r>
        <w:rPr>
          <w:sz w:val="24"/>
        </w:rPr>
        <w:t xml:space="preserve">.如发生项目</w:t>
      </w:r>
      <w:r>
        <w:rPr>
          <w:rFonts w:hint="eastAsia"/>
          <w:sz w:val="24"/>
        </w:rPr>
        <w:t xml:space="preserve">主要</w:t>
      </w:r>
      <w:r>
        <w:rPr>
          <w:sz w:val="24"/>
        </w:rPr>
        <w:t xml:space="preserve">负责人变更、承担单位变更、合同约定的主要</w:t>
      </w:r>
      <w:r>
        <w:rPr>
          <w:rFonts w:hint="eastAsia"/>
          <w:sz w:val="24"/>
        </w:rPr>
        <w:t xml:space="preserve">任务</w:t>
      </w:r>
      <w:r>
        <w:rPr>
          <w:sz w:val="24"/>
        </w:rPr>
        <w:t xml:space="preserve">目标或关键考核指标需要调整，以及其他严重影响项目实施等重大事项的，及时报告省</w:t>
      </w:r>
      <w:r>
        <w:rPr>
          <w:rFonts w:hint="eastAsia"/>
          <w:sz w:val="24"/>
        </w:rPr>
        <w:t xml:space="preserve">工业和信息化</w:t>
      </w:r>
      <w:r>
        <w:rPr>
          <w:sz w:val="24"/>
        </w:rPr>
        <w:t xml:space="preserve">厅。</w:t>
      </w:r>
      <w:r/>
    </w:p>
    <w:p>
      <w:pPr>
        <w:pStyle w:val="813"/>
        <w:ind w:firstLine="482"/>
        <w:spacing w:line="400" w:lineRule="exact"/>
        <w:rPr>
          <w:sz w:val="24"/>
        </w:rPr>
      </w:pPr>
      <w:r>
        <w:rPr>
          <w:rFonts w:hint="eastAsia"/>
          <w:sz w:val="24"/>
        </w:rPr>
        <w:t xml:space="preserve">6</w:t>
      </w:r>
      <w:r>
        <w:rPr>
          <w:sz w:val="24"/>
        </w:rPr>
        <w:t xml:space="preserve">.保证项目开发人员的工作时间：</w:t>
      </w:r>
      <w:r>
        <w:rPr>
          <w:rFonts w:hint="eastAsia"/>
          <w:sz w:val="24"/>
        </w:rPr>
        <w:t xml:space="preserve">严格保证承担</w:t>
      </w:r>
      <w:r>
        <w:rPr>
          <w:sz w:val="24"/>
        </w:rPr>
        <w:t xml:space="preserve">省</w:t>
      </w:r>
      <w:r>
        <w:rPr>
          <w:rFonts w:hint="eastAsia"/>
          <w:sz w:val="24"/>
        </w:rPr>
        <w:t xml:space="preserve">制造业“智改数转网联”行业实施指南编制项目所需工作时间</w:t>
      </w:r>
      <w:r>
        <w:rPr>
          <w:sz w:val="24"/>
        </w:rPr>
        <w:t xml:space="preserve">。</w:t>
      </w:r>
      <w:r/>
    </w:p>
    <w:p>
      <w:pPr>
        <w:pStyle w:val="813"/>
        <w:ind w:firstLine="482"/>
        <w:spacing w:line="400" w:lineRule="exact"/>
        <w:rPr>
          <w:sz w:val="24"/>
        </w:rPr>
      </w:pPr>
      <w:r>
        <w:rPr>
          <w:sz w:val="24"/>
        </w:rPr>
        <w:t xml:space="preserve">若发生上述失信行为，本单位将积极配合调查，并按照</w:t>
      </w:r>
      <w:r>
        <w:rPr>
          <w:rFonts w:hint="eastAsia"/>
          <w:sz w:val="24"/>
        </w:rPr>
        <w:t xml:space="preserve">有关规定承担相应法律责任。</w:t>
      </w:r>
      <w:r>
        <w:rPr>
          <w:sz w:val="24"/>
        </w:rPr>
      </w:r>
      <w:r/>
    </w:p>
    <w:p>
      <w:pPr>
        <w:pStyle w:val="813"/>
        <w:ind w:firstLine="482"/>
        <w:spacing w:line="400" w:lineRule="exact"/>
        <w:rPr>
          <w:sz w:val="24"/>
        </w:rPr>
      </w:pPr>
      <w:r>
        <w:rPr>
          <w:sz w:val="24"/>
        </w:rPr>
        <w:t xml:space="preserve">     </w:t>
      </w:r>
      <w:r/>
    </w:p>
    <w:p>
      <w:pPr>
        <w:pStyle w:val="813"/>
        <w:ind w:firstLine="482"/>
        <w:spacing w:line="400" w:lineRule="exact"/>
        <w:rPr>
          <w:sz w:val="24"/>
        </w:rPr>
      </w:pPr>
      <w:r>
        <w:rPr>
          <w:sz w:val="24"/>
        </w:rPr>
        <w:t xml:space="preserve">单位法定代表人（签字或盖章）：                单位（公   章） </w:t>
      </w:r>
      <w:r/>
    </w:p>
    <w:p>
      <w:pPr>
        <w:pStyle w:val="813"/>
        <w:ind w:firstLine="482"/>
        <w:spacing w:line="400" w:lineRule="exact"/>
        <w:rPr>
          <w:sz w:val="24"/>
        </w:rPr>
      </w:pPr>
      <w:r>
        <w:rPr>
          <w:sz w:val="24"/>
        </w:rPr>
      </w:r>
      <w:r/>
    </w:p>
    <w:p>
      <w:pPr>
        <w:pStyle w:val="813"/>
        <w:ind w:firstLine="482"/>
        <w:spacing w:line="400" w:lineRule="exact"/>
        <w:rPr>
          <w:sz w:val="24"/>
        </w:rPr>
      </w:pPr>
      <w:r>
        <w:rPr>
          <w:sz w:val="24"/>
        </w:rPr>
        <w:t xml:space="preserve">年   月  日</w:t>
      </w:r>
      <w:r/>
    </w:p>
    <w:p>
      <w:pPr>
        <w:pStyle w:val="813"/>
        <w:spacing w:line="400" w:lineRule="exact"/>
        <w:rPr>
          <w:sz w:val="24"/>
        </w:rPr>
      </w:pPr>
      <w:r>
        <w:rPr>
          <w:sz w:val="24"/>
        </w:rPr>
      </w:r>
      <w:r/>
    </w:p>
    <w:p>
      <w:pPr>
        <w:pStyle w:val="813"/>
        <w:ind w:firstLine="643"/>
        <w:rPr>
          <w:b/>
          <w:bCs/>
          <w:sz w:val="32"/>
          <w:szCs w:val="32"/>
        </w:rPr>
      </w:pPr>
      <w:r>
        <w:rPr>
          <w:b/>
          <w:bCs/>
          <w:sz w:val="32"/>
          <w:szCs w:val="32"/>
        </w:rPr>
        <w:br w:type="page" w:clear="all"/>
      </w:r>
      <w:r>
        <w:rPr>
          <w:rFonts w:hint="eastAsia"/>
          <w:b/>
          <w:bCs/>
          <w:sz w:val="32"/>
          <w:szCs w:val="32"/>
        </w:rPr>
        <w:t xml:space="preserve">4</w:t>
      </w:r>
      <w:r>
        <w:rPr>
          <w:b/>
          <w:bCs/>
          <w:sz w:val="32"/>
          <w:szCs w:val="32"/>
        </w:rPr>
        <w:t xml:space="preserve">、项目</w:t>
      </w:r>
      <w:r>
        <w:rPr>
          <w:rFonts w:hint="eastAsia"/>
          <w:b/>
          <w:bCs/>
          <w:sz w:val="32"/>
          <w:szCs w:val="32"/>
        </w:rPr>
        <w:t xml:space="preserve">主要</w:t>
      </w:r>
      <w:r>
        <w:rPr>
          <w:b/>
          <w:bCs/>
          <w:sz w:val="32"/>
          <w:szCs w:val="32"/>
        </w:rPr>
        <w:t xml:space="preserve">负责人诚信承诺书格式</w:t>
      </w:r>
      <w:r/>
    </w:p>
    <w:p>
      <w:pPr>
        <w:pStyle w:val="813"/>
        <w:ind w:firstLine="641"/>
        <w:jc w:val="center"/>
        <w:spacing w:line="580" w:lineRule="exact"/>
        <w:rPr>
          <w:rFonts w:eastAsia="方正黑体_GBK"/>
          <w:sz w:val="32"/>
          <w:szCs w:val="28"/>
        </w:rPr>
      </w:pPr>
      <w:r>
        <w:rPr>
          <w:rFonts w:eastAsia="方正黑体_GBK"/>
          <w:sz w:val="32"/>
          <w:szCs w:val="28"/>
        </w:rPr>
        <w:t xml:space="preserve">项目</w:t>
      </w:r>
      <w:r>
        <w:rPr>
          <w:rFonts w:hint="eastAsia" w:eastAsia="方正黑体_GBK"/>
          <w:sz w:val="32"/>
          <w:szCs w:val="28"/>
        </w:rPr>
        <w:t xml:space="preserve">主要</w:t>
      </w:r>
      <w:r>
        <w:rPr>
          <w:rFonts w:eastAsia="方正黑体_GBK"/>
          <w:sz w:val="32"/>
          <w:szCs w:val="28"/>
        </w:rPr>
        <w:t xml:space="preserve">负责人诚信承诺书</w:t>
      </w:r>
      <w:r/>
    </w:p>
    <w:p>
      <w:pPr>
        <w:pStyle w:val="813"/>
        <w:ind w:firstLine="482"/>
        <w:spacing w:line="400" w:lineRule="exact"/>
        <w:rPr>
          <w:sz w:val="24"/>
        </w:rPr>
      </w:pPr>
      <w:r>
        <w:rPr>
          <w:sz w:val="24"/>
        </w:rPr>
        <w:t xml:space="preserve">本人在省</w:t>
      </w:r>
      <w:r>
        <w:rPr>
          <w:rFonts w:hint="eastAsia"/>
          <w:sz w:val="24"/>
        </w:rPr>
        <w:t xml:space="preserve">制造业“智改数转网联”行业实施指南编制</w:t>
      </w:r>
      <w:r>
        <w:rPr>
          <w:sz w:val="24"/>
        </w:rPr>
        <w:t xml:space="preserve">项目申报、实施、验收等过程中，将严格遵守</w:t>
      </w:r>
      <w:r>
        <w:rPr>
          <w:rFonts w:hint="eastAsia" w:ascii="宋体" w:hAnsi="宋体" w:cs="宋体"/>
          <w:sz w:val="24"/>
          <w:szCs w:val="24"/>
          <w:lang w:bidi="ar"/>
        </w:rPr>
        <w:t xml:space="preserve">项目经费管理要求</w:t>
      </w:r>
      <w:r>
        <w:rPr>
          <w:sz w:val="24"/>
        </w:rPr>
        <w:t xml:space="preserve">等相关规定，并作出如下承诺：</w:t>
      </w:r>
      <w:r/>
    </w:p>
    <w:p>
      <w:pPr>
        <w:pStyle w:val="813"/>
        <w:ind w:firstLine="482"/>
        <w:spacing w:line="400" w:lineRule="exact"/>
        <w:rPr>
          <w:sz w:val="24"/>
        </w:rPr>
      </w:pPr>
      <w:r>
        <w:rPr>
          <w:sz w:val="24"/>
        </w:rPr>
        <w:t xml:space="preserve">1.如实填写项目申报材料、项目实施情况、总结报告、</w:t>
      </w:r>
      <w:r>
        <w:rPr>
          <w:rFonts w:hint="eastAsia"/>
          <w:sz w:val="24"/>
        </w:rPr>
        <w:t xml:space="preserve">研究</w:t>
      </w:r>
      <w:r>
        <w:rPr>
          <w:sz w:val="24"/>
        </w:rPr>
        <w:t xml:space="preserve">成果、验收材料、</w:t>
      </w:r>
      <w:r>
        <w:rPr>
          <w:rFonts w:hint="eastAsia"/>
          <w:sz w:val="24"/>
        </w:rPr>
        <w:t xml:space="preserve">项目</w:t>
      </w:r>
      <w:r>
        <w:rPr>
          <w:sz w:val="24"/>
        </w:rPr>
        <w:t xml:space="preserve">数据等，对上述材料的真实性、完整性、有效性和合法性负直接责任。</w:t>
      </w:r>
      <w:r/>
    </w:p>
    <w:p>
      <w:pPr>
        <w:pStyle w:val="813"/>
        <w:ind w:firstLine="482"/>
        <w:spacing w:line="400" w:lineRule="exact"/>
        <w:rPr>
          <w:sz w:val="24"/>
        </w:rPr>
      </w:pPr>
      <w:r>
        <w:rPr>
          <w:sz w:val="24"/>
        </w:rPr>
        <w:t xml:space="preserve">2.恪守诚信，无抄袭或剽窃他人</w:t>
      </w:r>
      <w:r>
        <w:rPr>
          <w:rFonts w:hint="eastAsia"/>
          <w:sz w:val="24"/>
        </w:rPr>
        <w:t xml:space="preserve">研究</w:t>
      </w:r>
      <w:r>
        <w:rPr>
          <w:sz w:val="24"/>
        </w:rPr>
        <w:t xml:space="preserve">成果、捏造或篡改</w:t>
      </w:r>
      <w:r>
        <w:rPr>
          <w:rFonts w:hint="eastAsia"/>
          <w:sz w:val="24"/>
        </w:rPr>
        <w:t xml:space="preserve">研究</w:t>
      </w:r>
      <w:r>
        <w:rPr>
          <w:sz w:val="24"/>
        </w:rPr>
        <w:t xml:space="preserve">数据、侵犯他人知识产权、在职称简历和研究基础等方面提供虚假信息，以及其他</w:t>
      </w:r>
      <w:r>
        <w:rPr>
          <w:rFonts w:hint="eastAsia"/>
          <w:sz w:val="24"/>
        </w:rPr>
        <w:t xml:space="preserve">学术</w:t>
      </w:r>
      <w:r>
        <w:rPr>
          <w:sz w:val="24"/>
        </w:rPr>
        <w:t xml:space="preserve">不端及失信行为；没有通过贿赂或变相贿赂、故意重复申报等不正当手段申报项目；督促项目组成员恪守诚信并履行相关承诺，保证项目组成员身份及业绩真实有效。</w:t>
      </w:r>
      <w:r/>
    </w:p>
    <w:p>
      <w:pPr>
        <w:pStyle w:val="813"/>
        <w:ind w:firstLine="482"/>
        <w:spacing w:line="400" w:lineRule="exact"/>
        <w:rPr>
          <w:sz w:val="24"/>
        </w:rPr>
      </w:pPr>
      <w:r>
        <w:rPr>
          <w:sz w:val="24"/>
        </w:rPr>
        <w:t xml:space="preserve">3.按照项目合同</w:t>
      </w:r>
      <w:r>
        <w:rPr>
          <w:rFonts w:hint="eastAsia"/>
          <w:sz w:val="24"/>
        </w:rPr>
        <w:t xml:space="preserve">和任务书</w:t>
      </w:r>
      <w:r>
        <w:rPr>
          <w:sz w:val="24"/>
        </w:rPr>
        <w:t xml:space="preserve">约定组织、协调、推进项目实施，按期完成项目目标任务；依法依规使用项目经费，保证不发生套取、转移、挪用、贪污</w:t>
      </w:r>
      <w:r>
        <w:rPr>
          <w:rFonts w:hint="eastAsia"/>
          <w:sz w:val="24"/>
        </w:rPr>
        <w:t xml:space="preserve">项目</w:t>
      </w:r>
      <w:r>
        <w:rPr>
          <w:sz w:val="24"/>
        </w:rPr>
        <w:t xml:space="preserve">经费等行为。</w:t>
      </w:r>
      <w:r/>
    </w:p>
    <w:p>
      <w:pPr>
        <w:pStyle w:val="813"/>
        <w:ind w:firstLine="482"/>
        <w:spacing w:line="400" w:lineRule="exact"/>
        <w:rPr>
          <w:sz w:val="24"/>
        </w:rPr>
      </w:pPr>
      <w:r>
        <w:rPr>
          <w:sz w:val="24"/>
        </w:rPr>
        <w:t xml:space="preserve">4.加强项目组成员在项目实施过程中的诚信管理，若发现不端及失信行为，及时报告并积极配合相关部门调查处理。</w:t>
      </w:r>
      <w:r/>
    </w:p>
    <w:p>
      <w:pPr>
        <w:pStyle w:val="813"/>
        <w:ind w:firstLine="482"/>
        <w:spacing w:line="400" w:lineRule="exact"/>
        <w:rPr>
          <w:sz w:val="24"/>
        </w:rPr>
      </w:pPr>
      <w:r>
        <w:rPr>
          <w:rFonts w:hint="eastAsia"/>
          <w:sz w:val="24"/>
        </w:rPr>
        <w:t xml:space="preserve">5</w:t>
      </w:r>
      <w:r>
        <w:rPr>
          <w:sz w:val="24"/>
        </w:rPr>
        <w:t xml:space="preserve">.保证项目研究开发工作时间：申报和承担在研的省</w:t>
      </w:r>
      <w:r>
        <w:rPr>
          <w:rFonts w:hint="eastAsia"/>
          <w:sz w:val="24"/>
        </w:rPr>
        <w:t xml:space="preserve">制造业“智改数转网联”行业实施指南编制</w:t>
      </w:r>
      <w:r>
        <w:rPr>
          <w:sz w:val="24"/>
        </w:rPr>
        <w:t xml:space="preserve">项目总数不超过</w:t>
      </w:r>
      <w:r>
        <w:rPr>
          <w:rFonts w:hint="eastAsia"/>
          <w:sz w:val="24"/>
        </w:rPr>
        <w:t xml:space="preserve">1</w:t>
      </w:r>
      <w:r>
        <w:rPr>
          <w:sz w:val="24"/>
        </w:rPr>
        <w:t xml:space="preserve">项。</w:t>
      </w:r>
      <w:r/>
    </w:p>
    <w:p>
      <w:pPr>
        <w:pStyle w:val="813"/>
        <w:ind w:firstLine="482"/>
        <w:spacing w:line="400" w:lineRule="exact"/>
        <w:rPr>
          <w:sz w:val="24"/>
        </w:rPr>
      </w:pPr>
      <w:r>
        <w:rPr>
          <w:sz w:val="24"/>
        </w:rPr>
        <w:t xml:space="preserve">若发生上述失信行为，本人将积极配合调查，并按照</w:t>
      </w:r>
      <w:r>
        <w:rPr>
          <w:rFonts w:hint="eastAsia"/>
          <w:sz w:val="24"/>
        </w:rPr>
        <w:t xml:space="preserve">有关规定承担相应法律责任。</w:t>
      </w:r>
      <w:r>
        <w:rPr>
          <w:sz w:val="24"/>
        </w:rPr>
      </w:r>
      <w:r/>
    </w:p>
    <w:p>
      <w:pPr>
        <w:pStyle w:val="813"/>
        <w:ind w:firstLine="482"/>
        <w:spacing w:line="400" w:lineRule="exact"/>
        <w:rPr>
          <w:sz w:val="24"/>
        </w:rPr>
      </w:pPr>
      <w:r>
        <w:rPr>
          <w:sz w:val="24"/>
        </w:rPr>
      </w:r>
      <w:r/>
    </w:p>
    <w:p>
      <w:pPr>
        <w:pStyle w:val="813"/>
        <w:ind w:firstLine="482"/>
        <w:spacing w:line="400" w:lineRule="exact"/>
        <w:rPr>
          <w:sz w:val="24"/>
        </w:rPr>
      </w:pPr>
      <w:r>
        <w:rPr>
          <w:sz w:val="24"/>
        </w:rPr>
        <w:t xml:space="preserve">项目负责人（签字）：               </w:t>
      </w:r>
      <w:r/>
    </w:p>
    <w:p>
      <w:pPr>
        <w:pStyle w:val="813"/>
        <w:ind w:firstLine="482"/>
        <w:spacing w:line="400" w:lineRule="exact"/>
        <w:rPr>
          <w:sz w:val="24"/>
        </w:rPr>
      </w:pPr>
      <w:r>
        <w:rPr>
          <w:sz w:val="24"/>
        </w:rPr>
      </w:r>
      <w:r/>
    </w:p>
    <w:p>
      <w:pPr>
        <w:pStyle w:val="813"/>
        <w:ind w:firstLine="482"/>
        <w:spacing w:line="400" w:lineRule="exact"/>
        <w:rPr>
          <w:bCs/>
          <w:sz w:val="24"/>
        </w:rPr>
      </w:pPr>
      <w:r>
        <w:rPr>
          <w:sz w:val="24"/>
        </w:rPr>
        <w:t xml:space="preserve">                                             年    月    日</w:t>
      </w:r>
      <w:r>
        <w:rPr>
          <w:bCs/>
          <w:sz w:val="24"/>
        </w:rPr>
      </w:r>
      <w:r/>
    </w:p>
    <w:p>
      <w:pPr>
        <w:pStyle w:val="813"/>
        <w:ind w:firstLine="640"/>
        <w:jc w:val="left"/>
        <w:spacing w:line="590" w:lineRule="exact"/>
        <w:widowControl/>
        <w:rPr>
          <w:rFonts w:eastAsia="方正仿宋_GBK"/>
          <w:sz w:val="32"/>
          <w:szCs w:val="32"/>
          <w:lang w:bidi="ar"/>
        </w:rPr>
      </w:pPr>
      <w:r>
        <w:rPr>
          <w:rFonts w:eastAsia="方正仿宋_GBK"/>
          <w:sz w:val="32"/>
          <w:szCs w:val="32"/>
          <w:lang w:bidi="ar"/>
        </w:rPr>
      </w:r>
      <w:r/>
    </w:p>
    <w:p>
      <w:pPr>
        <w:pStyle w:val="813"/>
        <w:ind w:firstLine="880"/>
        <w:jc w:val="center"/>
        <w:spacing w:line="460" w:lineRule="exact"/>
        <w:rPr>
          <w:b/>
          <w:bCs/>
          <w:sz w:val="44"/>
          <w:szCs w:val="44"/>
        </w:rPr>
      </w:pPr>
      <w:r>
        <w:rPr>
          <w:b/>
          <w:bCs/>
          <w:sz w:val="44"/>
          <w:szCs w:val="44"/>
        </w:rPr>
      </w:r>
      <w:r/>
    </w:p>
    <w:p>
      <w:pPr>
        <w:pStyle w:val="813"/>
        <w:ind w:firstLine="880"/>
        <w:jc w:val="center"/>
        <w:spacing w:line="460" w:lineRule="exact"/>
        <w:rPr>
          <w:b/>
          <w:bCs/>
          <w:sz w:val="44"/>
          <w:szCs w:val="44"/>
        </w:rPr>
      </w:pPr>
      <w:r>
        <w:rPr>
          <w:b/>
          <w:bCs/>
          <w:sz w:val="44"/>
          <w:szCs w:val="44"/>
        </w:rPr>
      </w:r>
      <w:r/>
    </w:p>
    <w:p>
      <w:pPr>
        <w:pStyle w:val="813"/>
        <w:ind w:firstLine="880"/>
        <w:jc w:val="center"/>
        <w:spacing w:line="460" w:lineRule="exact"/>
        <w:rPr>
          <w:b/>
          <w:bCs/>
          <w:sz w:val="44"/>
          <w:szCs w:val="44"/>
        </w:rPr>
      </w:pPr>
      <w:r>
        <w:rPr>
          <w:b/>
          <w:bCs/>
          <w:sz w:val="44"/>
          <w:szCs w:val="44"/>
        </w:rPr>
      </w:r>
      <w:r/>
    </w:p>
    <w:p>
      <w:pPr>
        <w:pStyle w:val="813"/>
        <w:ind w:firstLine="880"/>
        <w:jc w:val="center"/>
        <w:spacing w:line="460" w:lineRule="exact"/>
        <w:rPr>
          <w:b/>
          <w:bCs/>
          <w:sz w:val="44"/>
          <w:szCs w:val="44"/>
        </w:rPr>
      </w:pPr>
      <w:r>
        <w:rPr>
          <w:b/>
          <w:bCs/>
          <w:sz w:val="44"/>
          <w:szCs w:val="44"/>
        </w:rPr>
      </w:r>
      <w:r/>
    </w:p>
    <w:p>
      <w:pPr>
        <w:pStyle w:val="813"/>
        <w:ind w:firstLine="880"/>
        <w:jc w:val="center"/>
        <w:spacing w:line="460" w:lineRule="exact"/>
        <w:rPr>
          <w:b/>
          <w:bCs/>
          <w:sz w:val="44"/>
          <w:szCs w:val="44"/>
        </w:rPr>
      </w:pPr>
      <w:r>
        <w:rPr>
          <w:b/>
          <w:bCs/>
          <w:sz w:val="44"/>
          <w:szCs w:val="44"/>
        </w:rPr>
      </w:r>
      <w:r/>
    </w:p>
    <w:p>
      <w:pPr>
        <w:pStyle w:val="813"/>
        <w:ind w:firstLine="880"/>
        <w:jc w:val="center"/>
        <w:spacing w:line="460" w:lineRule="exact"/>
        <w:rPr>
          <w:b/>
          <w:bCs/>
          <w:sz w:val="44"/>
          <w:szCs w:val="44"/>
        </w:rPr>
      </w:pPr>
      <w:r>
        <w:rPr>
          <w:b/>
          <w:bCs/>
          <w:sz w:val="44"/>
          <w:szCs w:val="44"/>
        </w:rPr>
      </w:r>
      <w:r/>
    </w:p>
    <w:p>
      <w:pPr>
        <w:pStyle w:val="813"/>
        <w:spacing w:line="460" w:lineRule="exact"/>
        <w:rPr>
          <w:rFonts w:ascii="宋体" w:hAnsi="宋体"/>
          <w:bCs/>
          <w:sz w:val="24"/>
        </w:rPr>
      </w:pPr>
      <w:r>
        <w:rPr>
          <w:rFonts w:ascii="宋体" w:hAnsi="宋体"/>
          <w:bCs/>
          <w:sz w:val="24"/>
        </w:rPr>
      </w:r>
      <w:r/>
    </w:p>
    <w:p>
      <w:pPr>
        <w:pStyle w:val="813"/>
        <w:spacing w:line="460" w:lineRule="exact"/>
        <w:rPr>
          <w:rFonts w:ascii="宋体" w:hAnsi="宋体"/>
          <w:bCs/>
          <w:sz w:val="24"/>
        </w:rPr>
      </w:pPr>
      <w:r>
        <w:rPr>
          <w:rFonts w:ascii="宋体" w:hAnsi="宋体"/>
          <w:bCs/>
          <w:sz w:val="24"/>
        </w:rPr>
      </w:r>
      <w:r/>
    </w:p>
    <w:p>
      <w:pPr>
        <w:pStyle w:val="813"/>
        <w:spacing w:line="460" w:lineRule="exact"/>
        <w:rPr>
          <w:rFonts w:ascii="宋体" w:hAnsi="宋体"/>
          <w:bCs/>
          <w:sz w:val="24"/>
        </w:rPr>
      </w:pPr>
      <w:r>
        <w:rPr>
          <w:rFonts w:ascii="宋体" w:hAnsi="宋体"/>
          <w:bCs/>
          <w:sz w:val="24"/>
        </w:rPr>
      </w:r>
      <w:r/>
    </w:p>
    <w:p>
      <w:pPr>
        <w:pStyle w:val="813"/>
        <w:ind w:firstLine="640"/>
        <w:rPr>
          <w:b/>
          <w:bCs/>
          <w:sz w:val="32"/>
          <w:szCs w:val="32"/>
        </w:rPr>
      </w:pPr>
      <w:r>
        <w:rPr>
          <w:b/>
          <w:bCs/>
          <w:sz w:val="32"/>
          <w:szCs w:val="32"/>
        </w:rPr>
      </w:r>
      <w:r/>
    </w:p>
    <w:p>
      <w:pPr>
        <w:pStyle w:val="813"/>
        <w:ind w:firstLine="643"/>
        <w:rPr>
          <w:b/>
          <w:bCs/>
          <w:sz w:val="32"/>
          <w:szCs w:val="32"/>
        </w:rPr>
      </w:pPr>
      <w:r>
        <w:rPr>
          <w:rFonts w:hint="eastAsia"/>
          <w:b/>
          <w:bCs/>
          <w:sz w:val="32"/>
          <w:szCs w:val="32"/>
        </w:rPr>
        <w:t xml:space="preserve">5、</w:t>
      </w:r>
      <w:r>
        <w:rPr>
          <w:b/>
          <w:bCs/>
          <w:sz w:val="32"/>
          <w:szCs w:val="32"/>
        </w:rPr>
      </w:r>
      <w:r/>
    </w:p>
    <w:p>
      <w:pPr>
        <w:pStyle w:val="813"/>
        <w:ind w:firstLine="881"/>
        <w:jc w:val="center"/>
        <w:spacing w:line="590" w:lineRule="exact"/>
        <w:rPr>
          <w:rFonts w:eastAsia="方正小标宋_GBK"/>
          <w:sz w:val="44"/>
          <w:szCs w:val="44"/>
        </w:rPr>
      </w:pPr>
      <w:r>
        <w:rPr>
          <w:rFonts w:eastAsia="方正小标宋_GBK"/>
          <w:sz w:val="44"/>
          <w:szCs w:val="44"/>
        </w:rPr>
      </w:r>
      <w:r/>
    </w:p>
    <w:p>
      <w:pPr>
        <w:pStyle w:val="813"/>
        <w:ind w:firstLine="881"/>
        <w:jc w:val="center"/>
        <w:spacing w:line="590" w:lineRule="exact"/>
        <w:rPr>
          <w:rFonts w:eastAsia="方正小标宋_GBK"/>
          <w:sz w:val="44"/>
          <w:szCs w:val="44"/>
        </w:rPr>
      </w:pPr>
      <w:r>
        <w:rPr>
          <w:rFonts w:eastAsia="方正小标宋_GBK"/>
          <w:sz w:val="44"/>
          <w:szCs w:val="44"/>
        </w:rPr>
      </w:r>
      <w:r/>
    </w:p>
    <w:p>
      <w:pPr>
        <w:pStyle w:val="813"/>
        <w:ind w:firstLine="881"/>
        <w:jc w:val="center"/>
        <w:spacing w:line="590" w:lineRule="exact"/>
        <w:rPr>
          <w:rFonts w:eastAsia="方正小标宋_GBK"/>
          <w:sz w:val="44"/>
          <w:szCs w:val="44"/>
        </w:rPr>
      </w:pPr>
      <w:r>
        <w:rPr>
          <w:rFonts w:eastAsia="方正小标宋_GBK"/>
          <w:sz w:val="44"/>
          <w:szCs w:val="44"/>
        </w:rPr>
      </w:r>
      <w:r/>
    </w:p>
    <w:p>
      <w:pPr>
        <w:pStyle w:val="813"/>
        <w:ind w:firstLine="881"/>
        <w:jc w:val="center"/>
        <w:spacing w:line="590" w:lineRule="exact"/>
        <w:rPr>
          <w:rFonts w:eastAsia="方正小标宋_GBK"/>
          <w:sz w:val="44"/>
          <w:szCs w:val="44"/>
        </w:rPr>
      </w:pPr>
      <w:r>
        <w:rPr>
          <w:rFonts w:eastAsia="方正小标宋_GBK"/>
          <w:sz w:val="44"/>
          <w:szCs w:val="44"/>
        </w:rPr>
      </w:r>
      <w:r/>
    </w:p>
    <w:p>
      <w:pPr>
        <w:pStyle w:val="813"/>
        <w:ind w:firstLine="881"/>
        <w:jc w:val="center"/>
        <w:spacing w:line="590" w:lineRule="exact"/>
        <w:rPr>
          <w:rFonts w:eastAsia="方正小标宋_GBK"/>
          <w:sz w:val="44"/>
          <w:szCs w:val="44"/>
        </w:rPr>
      </w:pPr>
      <w:r>
        <w:rPr>
          <w:rFonts w:eastAsia="方正小标宋_GBK"/>
          <w:sz w:val="44"/>
          <w:szCs w:val="44"/>
        </w:rPr>
        <w:t xml:space="preserve">江苏省</w:t>
      </w:r>
      <w:r>
        <w:rPr>
          <w:rFonts w:hint="eastAsia" w:eastAsia="方正小标宋_GBK"/>
          <w:sz w:val="44"/>
          <w:szCs w:val="44"/>
        </w:rPr>
        <w:t xml:space="preserve">制造业“智改数转网联”</w:t>
      </w:r>
      <w:r>
        <w:rPr>
          <w:rFonts w:eastAsia="方正小标宋_GBK"/>
          <w:sz w:val="44"/>
          <w:szCs w:val="44"/>
        </w:rPr>
      </w:r>
      <w:r/>
    </w:p>
    <w:p>
      <w:pPr>
        <w:pStyle w:val="813"/>
        <w:ind w:firstLine="881"/>
        <w:jc w:val="center"/>
        <w:spacing w:line="590" w:lineRule="exact"/>
        <w:rPr>
          <w:rFonts w:eastAsia="方正小标宋_GBK"/>
          <w:sz w:val="44"/>
          <w:szCs w:val="44"/>
        </w:rPr>
      </w:pPr>
      <w:r>
        <w:rPr>
          <w:rFonts w:hint="eastAsia" w:eastAsia="方正小标宋_GBK"/>
          <w:sz w:val="44"/>
          <w:szCs w:val="44"/>
        </w:rPr>
        <w:t xml:space="preserve">XXX</w:t>
      </w:r>
      <w:r>
        <w:rPr>
          <w:rFonts w:eastAsia="方正小标宋_GBK"/>
          <w:sz w:val="44"/>
          <w:szCs w:val="44"/>
        </w:rPr>
        <w:t xml:space="preserve">行业实施指南</w:t>
      </w:r>
      <w:r/>
    </w:p>
    <w:p>
      <w:pPr>
        <w:pStyle w:val="813"/>
        <w:ind w:firstLine="641"/>
        <w:jc w:val="center"/>
        <w:spacing w:line="590" w:lineRule="exact"/>
        <w:rPr>
          <w:rFonts w:eastAsia="方正仿宋_GBK"/>
          <w:sz w:val="32"/>
          <w:szCs w:val="32"/>
        </w:rPr>
      </w:pPr>
      <w:r>
        <w:rPr>
          <w:rFonts w:eastAsia="方正仿宋_GBK"/>
          <w:sz w:val="32"/>
          <w:szCs w:val="32"/>
        </w:rPr>
        <w:t xml:space="preserve">（大纲）</w:t>
      </w:r>
      <w:r/>
    </w:p>
    <w:p>
      <w:pPr>
        <w:pStyle w:val="813"/>
        <w:ind w:firstLine="641"/>
        <w:jc w:val="center"/>
        <w:spacing w:line="590" w:lineRule="exact"/>
        <w:rPr>
          <w:rFonts w:eastAsia="方正楷体_GBK"/>
          <w:sz w:val="32"/>
          <w:szCs w:val="32"/>
        </w:rPr>
      </w:pPr>
      <w:r>
        <w:rPr>
          <w:rFonts w:eastAsia="方正楷体_GBK"/>
          <w:sz w:val="32"/>
          <w:szCs w:val="32"/>
        </w:rPr>
      </w:r>
      <w:r/>
    </w:p>
    <w:p>
      <w:pPr>
        <w:pStyle w:val="813"/>
        <w:ind w:firstLine="641"/>
        <w:jc w:val="center"/>
        <w:spacing w:line="590" w:lineRule="exact"/>
        <w:rPr>
          <w:rFonts w:eastAsia="方正楷体_GBK"/>
          <w:sz w:val="32"/>
          <w:szCs w:val="32"/>
        </w:rPr>
      </w:pPr>
      <w:r>
        <w:rPr>
          <w:rFonts w:eastAsia="方正楷体_GBK"/>
          <w:sz w:val="32"/>
          <w:szCs w:val="32"/>
        </w:rPr>
      </w:r>
      <w:r/>
    </w:p>
    <w:p>
      <w:pPr>
        <w:pStyle w:val="813"/>
        <w:ind w:firstLine="641"/>
        <w:jc w:val="center"/>
        <w:spacing w:line="590" w:lineRule="exact"/>
        <w:rPr>
          <w:rFonts w:eastAsia="方正楷体_GBK"/>
          <w:sz w:val="32"/>
          <w:szCs w:val="32"/>
        </w:rPr>
      </w:pPr>
      <w:r>
        <w:rPr>
          <w:rFonts w:eastAsia="方正楷体_GBK"/>
          <w:sz w:val="32"/>
          <w:szCs w:val="32"/>
        </w:rPr>
      </w:r>
      <w:r/>
    </w:p>
    <w:p>
      <w:pPr>
        <w:pStyle w:val="813"/>
        <w:ind w:firstLine="641"/>
        <w:jc w:val="center"/>
        <w:spacing w:line="590" w:lineRule="exact"/>
        <w:rPr>
          <w:rFonts w:eastAsia="方正楷体_GBK"/>
          <w:sz w:val="32"/>
          <w:szCs w:val="32"/>
        </w:rPr>
      </w:pPr>
      <w:r>
        <w:rPr>
          <w:rFonts w:eastAsia="方正楷体_GBK"/>
          <w:sz w:val="32"/>
          <w:szCs w:val="32"/>
        </w:rPr>
      </w:r>
      <w:r/>
    </w:p>
    <w:p>
      <w:pPr>
        <w:pStyle w:val="813"/>
        <w:ind w:firstLine="641"/>
        <w:jc w:val="center"/>
        <w:spacing w:line="590" w:lineRule="exact"/>
        <w:rPr>
          <w:rFonts w:eastAsia="方正楷体_GBK"/>
          <w:sz w:val="32"/>
          <w:szCs w:val="32"/>
        </w:rPr>
      </w:pPr>
      <w:r>
        <w:rPr>
          <w:rFonts w:eastAsia="方正楷体_GBK"/>
          <w:sz w:val="32"/>
          <w:szCs w:val="32"/>
        </w:rPr>
      </w:r>
      <w:r/>
    </w:p>
    <w:p>
      <w:pPr>
        <w:pStyle w:val="813"/>
        <w:ind w:firstLine="641"/>
        <w:jc w:val="center"/>
        <w:spacing w:line="590" w:lineRule="exact"/>
        <w:rPr>
          <w:rFonts w:eastAsia="方正楷体_GBK"/>
          <w:sz w:val="32"/>
          <w:szCs w:val="32"/>
        </w:rPr>
      </w:pPr>
      <w:r>
        <w:rPr>
          <w:rFonts w:eastAsia="方正楷体_GBK"/>
          <w:sz w:val="32"/>
          <w:szCs w:val="32"/>
        </w:rPr>
      </w:r>
      <w:r/>
    </w:p>
    <w:p>
      <w:pPr>
        <w:pStyle w:val="813"/>
        <w:ind w:firstLine="641"/>
        <w:jc w:val="center"/>
        <w:spacing w:line="590" w:lineRule="exact"/>
        <w:rPr>
          <w:rFonts w:eastAsia="方正楷体_GBK"/>
          <w:sz w:val="32"/>
          <w:szCs w:val="32"/>
        </w:rPr>
      </w:pPr>
      <w:r>
        <w:rPr>
          <w:rFonts w:eastAsia="方正楷体_GBK"/>
          <w:sz w:val="32"/>
          <w:szCs w:val="32"/>
        </w:rPr>
      </w:r>
      <w:r/>
    </w:p>
    <w:p>
      <w:pPr>
        <w:pStyle w:val="813"/>
        <w:ind w:firstLine="641"/>
        <w:jc w:val="center"/>
        <w:spacing w:line="590" w:lineRule="exact"/>
        <w:rPr>
          <w:rFonts w:eastAsia="方正楷体_GBK"/>
          <w:sz w:val="32"/>
          <w:szCs w:val="32"/>
        </w:rPr>
      </w:pPr>
      <w:r>
        <w:rPr>
          <w:rFonts w:eastAsia="方正楷体_GBK"/>
          <w:sz w:val="32"/>
          <w:szCs w:val="32"/>
        </w:rPr>
      </w:r>
      <w:r/>
    </w:p>
    <w:p>
      <w:pPr>
        <w:pStyle w:val="813"/>
        <w:ind w:firstLine="641"/>
        <w:jc w:val="center"/>
        <w:spacing w:line="590" w:lineRule="exact"/>
        <w:rPr>
          <w:rFonts w:eastAsia="方正楷体_GBK"/>
          <w:sz w:val="32"/>
          <w:szCs w:val="32"/>
        </w:rPr>
      </w:pPr>
      <w:r>
        <w:rPr>
          <w:rFonts w:eastAsia="方正楷体_GBK"/>
          <w:sz w:val="32"/>
          <w:szCs w:val="32"/>
        </w:rPr>
        <w:t xml:space="preserve">二〇二四年X月</w:t>
      </w:r>
      <w:r/>
    </w:p>
    <w:p>
      <w:pPr>
        <w:pStyle w:val="813"/>
        <w:jc w:val="center"/>
        <w:spacing w:line="590" w:lineRule="exact"/>
      </w:pPr>
      <w:r>
        <w:br w:type="page" w:clear="all"/>
      </w:r>
      <w:r/>
    </w:p>
    <w:p>
      <w:pPr>
        <w:pStyle w:val="813"/>
        <w:ind w:firstLine="641"/>
        <w:spacing w:line="590" w:lineRule="exact"/>
        <w:rPr>
          <w:rFonts w:eastAsia="方正黑体_GBK"/>
          <w:sz w:val="32"/>
          <w:szCs w:val="32"/>
        </w:rPr>
      </w:pPr>
      <w:r>
        <w:rPr>
          <w:rFonts w:eastAsia="方正黑体_GBK"/>
          <w:sz w:val="32"/>
          <w:szCs w:val="32"/>
        </w:rPr>
      </w:r>
      <w:r/>
    </w:p>
    <w:p>
      <w:pPr>
        <w:pStyle w:val="813"/>
        <w:ind w:firstLine="641"/>
        <w:spacing w:line="590" w:lineRule="exact"/>
        <w:rPr>
          <w:rFonts w:eastAsia="方正黑体_GBK"/>
          <w:sz w:val="32"/>
          <w:szCs w:val="32"/>
        </w:rPr>
      </w:pPr>
      <w:r>
        <w:rPr>
          <w:rFonts w:eastAsia="方正黑体_GBK"/>
          <w:sz w:val="32"/>
          <w:szCs w:val="32"/>
        </w:rPr>
        <w:t xml:space="preserve">指导单位</w:t>
      </w:r>
      <w:r/>
    </w:p>
    <w:p>
      <w:pPr>
        <w:pStyle w:val="813"/>
        <w:ind w:firstLine="641"/>
        <w:spacing w:line="590" w:lineRule="exact"/>
        <w:rPr>
          <w:rFonts w:eastAsia="方正仿宋_GBK"/>
          <w:sz w:val="32"/>
          <w:szCs w:val="32"/>
        </w:rPr>
      </w:pPr>
      <w:r>
        <w:rPr>
          <w:rFonts w:eastAsia="方正仿宋_GBK"/>
          <w:sz w:val="32"/>
          <w:szCs w:val="32"/>
        </w:rPr>
        <w:t xml:space="preserve">江苏省工业和信息化厅</w:t>
      </w:r>
      <w:r/>
    </w:p>
    <w:p>
      <w:pPr>
        <w:pStyle w:val="813"/>
        <w:ind w:firstLine="641"/>
        <w:spacing w:line="590" w:lineRule="exact"/>
        <w:rPr>
          <w:rFonts w:eastAsia="方正仿宋_GBK"/>
          <w:sz w:val="32"/>
          <w:szCs w:val="32"/>
        </w:rPr>
      </w:pPr>
      <w:r>
        <w:rPr>
          <w:rFonts w:eastAsia="方正仿宋_GBK"/>
          <w:sz w:val="32"/>
          <w:szCs w:val="32"/>
        </w:rPr>
      </w:r>
      <w:r/>
    </w:p>
    <w:p>
      <w:pPr>
        <w:pStyle w:val="813"/>
        <w:ind w:firstLine="641"/>
        <w:spacing w:line="590" w:lineRule="exact"/>
        <w:rPr>
          <w:rFonts w:eastAsia="方正黑体_GBK"/>
          <w:sz w:val="32"/>
          <w:szCs w:val="32"/>
        </w:rPr>
      </w:pPr>
      <w:r>
        <w:rPr>
          <w:rFonts w:eastAsia="方正黑体_GBK"/>
          <w:sz w:val="32"/>
          <w:szCs w:val="32"/>
        </w:rPr>
        <w:t xml:space="preserve">编写组成员</w:t>
      </w:r>
      <w:r/>
    </w:p>
    <w:p>
      <w:pPr>
        <w:pStyle w:val="813"/>
        <w:ind w:firstLine="641"/>
        <w:spacing w:line="590" w:lineRule="exact"/>
        <w:rPr>
          <w:rFonts w:eastAsia="方正仿宋_GBK"/>
          <w:sz w:val="32"/>
          <w:szCs w:val="32"/>
        </w:rPr>
      </w:pPr>
      <w:r>
        <w:rPr>
          <w:rFonts w:eastAsia="方正仿宋_GBK"/>
          <w:sz w:val="32"/>
          <w:szCs w:val="32"/>
        </w:rPr>
        <w:t xml:space="preserve">XX单位：XX人员</w:t>
      </w:r>
      <w:r/>
    </w:p>
    <w:p>
      <w:pPr>
        <w:pStyle w:val="813"/>
        <w:ind w:firstLine="641"/>
        <w:spacing w:line="590" w:lineRule="exact"/>
        <w:rPr>
          <w:rFonts w:eastAsia="方正仿宋_GBK"/>
          <w:sz w:val="32"/>
          <w:szCs w:val="32"/>
        </w:rPr>
      </w:pPr>
      <w:r>
        <w:rPr>
          <w:rFonts w:eastAsia="方正仿宋_GBK"/>
          <w:sz w:val="32"/>
          <w:szCs w:val="32"/>
        </w:rPr>
        <w:t xml:space="preserve">XX单位：XX人员</w:t>
      </w:r>
      <w:r/>
    </w:p>
    <w:p>
      <w:pPr>
        <w:pStyle w:val="813"/>
        <w:ind w:firstLine="641"/>
        <w:spacing w:line="590" w:lineRule="exact"/>
        <w:rPr>
          <w:rFonts w:eastAsia="方正仿宋_GBK"/>
          <w:sz w:val="32"/>
          <w:szCs w:val="32"/>
        </w:rPr>
      </w:pPr>
      <w:r>
        <w:rPr>
          <w:rFonts w:eastAsia="方正仿宋_GBK"/>
          <w:sz w:val="32"/>
          <w:szCs w:val="32"/>
        </w:rPr>
        <w:t xml:space="preserve">XX单位：XX人员</w:t>
      </w:r>
      <w:r/>
    </w:p>
    <w:p>
      <w:pPr>
        <w:pStyle w:val="813"/>
        <w:jc w:val="center"/>
        <w:spacing w:line="590" w:lineRule="exact"/>
      </w:pPr>
      <w:r/>
      <w:r/>
    </w:p>
    <w:p>
      <w:pPr>
        <w:pStyle w:val="813"/>
        <w:jc w:val="center"/>
        <w:spacing w:line="590" w:lineRule="exact"/>
      </w:pPr>
      <w:r/>
      <w:r/>
    </w:p>
    <w:p>
      <w:pPr>
        <w:pStyle w:val="813"/>
        <w:jc w:val="center"/>
        <w:spacing w:line="590" w:lineRule="exact"/>
        <w:rPr>
          <w:rFonts w:eastAsia="方正小标宋_GBK"/>
          <w:sz w:val="44"/>
          <w:szCs w:val="44"/>
        </w:rPr>
      </w:pPr>
      <w:r>
        <w:br w:type="page" w:clear="all"/>
      </w:r>
      <w:r>
        <w:rPr>
          <w:rFonts w:eastAsia="方正小标宋_GBK"/>
          <w:sz w:val="44"/>
          <w:szCs w:val="44"/>
        </w:rPr>
        <w:t xml:space="preserve">目    录</w:t>
      </w:r>
      <w:r/>
    </w:p>
    <w:p>
      <w:pPr>
        <w:pStyle w:val="813"/>
        <w:ind w:firstLine="641"/>
        <w:spacing w:line="590" w:lineRule="exact"/>
        <w:rPr>
          <w:rFonts w:eastAsia="方正黑体_GBK"/>
          <w:sz w:val="32"/>
          <w:szCs w:val="32"/>
        </w:rPr>
      </w:pPr>
      <w:r>
        <w:rPr>
          <w:rFonts w:eastAsia="方正黑体_GBK"/>
          <w:sz w:val="32"/>
          <w:szCs w:val="32"/>
        </w:rPr>
        <w:t xml:space="preserve">一、背景与现状</w:t>
      </w:r>
      <w:r/>
    </w:p>
    <w:p>
      <w:pPr>
        <w:pStyle w:val="813"/>
        <w:ind w:firstLine="640"/>
        <w:spacing w:line="590" w:lineRule="exact"/>
        <w:rPr>
          <w:rFonts w:eastAsia="方正楷体_GBK"/>
          <w:sz w:val="32"/>
          <w:szCs w:val="32"/>
        </w:rPr>
      </w:pPr>
      <w:r>
        <w:rPr>
          <w:rFonts w:eastAsia="方正楷体_GBK"/>
          <w:sz w:val="32"/>
          <w:szCs w:val="32"/>
        </w:rPr>
        <w:t xml:space="preserve">1、指南范围</w:t>
      </w:r>
      <w:r/>
    </w:p>
    <w:p>
      <w:pPr>
        <w:pStyle w:val="813"/>
        <w:ind w:firstLine="640"/>
        <w:spacing w:line="590" w:lineRule="exact"/>
        <w:rPr>
          <w:rFonts w:eastAsia="方正楷体_GBK"/>
          <w:sz w:val="32"/>
          <w:szCs w:val="32"/>
        </w:rPr>
      </w:pPr>
      <w:r>
        <w:rPr>
          <w:rFonts w:eastAsia="方正楷体_GBK"/>
          <w:sz w:val="32"/>
          <w:szCs w:val="32"/>
        </w:rPr>
        <w:t xml:space="preserve">2、行业概述</w:t>
      </w:r>
      <w:r/>
    </w:p>
    <w:p>
      <w:pPr>
        <w:pStyle w:val="813"/>
        <w:ind w:firstLine="640"/>
        <w:spacing w:line="590" w:lineRule="exact"/>
        <w:rPr>
          <w:rFonts w:eastAsia="方正楷体_GBK"/>
          <w:sz w:val="32"/>
          <w:szCs w:val="32"/>
        </w:rPr>
      </w:pPr>
      <w:r>
        <w:rPr>
          <w:rFonts w:eastAsia="方正楷体_GBK"/>
          <w:sz w:val="32"/>
          <w:szCs w:val="32"/>
        </w:rPr>
        <w:t xml:space="preserve">3、行业智能化改造数字化转型网络化联接的发展现状</w:t>
      </w:r>
      <w:r/>
    </w:p>
    <w:p>
      <w:pPr>
        <w:pStyle w:val="813"/>
        <w:ind w:firstLine="641"/>
        <w:spacing w:line="590" w:lineRule="exact"/>
        <w:rPr>
          <w:rFonts w:eastAsia="方正黑体_GBK"/>
          <w:sz w:val="32"/>
          <w:szCs w:val="32"/>
        </w:rPr>
      </w:pPr>
      <w:r>
        <w:rPr>
          <w:rFonts w:eastAsia="方正黑体_GBK"/>
          <w:sz w:val="32"/>
          <w:szCs w:val="32"/>
        </w:rPr>
        <w:t xml:space="preserve">二、</w:t>
      </w:r>
      <w:r>
        <w:rPr>
          <w:rFonts w:hint="eastAsia" w:eastAsia="方正黑体_GBK"/>
          <w:sz w:val="32"/>
          <w:szCs w:val="32"/>
        </w:rPr>
        <w:t xml:space="preserve">目标与</w:t>
      </w:r>
      <w:r>
        <w:rPr>
          <w:rFonts w:eastAsia="方正黑体_GBK"/>
          <w:sz w:val="32"/>
          <w:szCs w:val="32"/>
        </w:rPr>
        <w:t xml:space="preserve">架构</w:t>
      </w:r>
      <w:r/>
    </w:p>
    <w:p>
      <w:pPr>
        <w:pStyle w:val="813"/>
        <w:ind w:firstLine="640"/>
        <w:spacing w:line="590" w:lineRule="exact"/>
        <w:rPr>
          <w:rFonts w:eastAsia="方正楷体_GBK"/>
          <w:sz w:val="32"/>
          <w:szCs w:val="32"/>
        </w:rPr>
      </w:pPr>
      <w:r>
        <w:rPr>
          <w:rFonts w:eastAsia="方正楷体_GBK"/>
          <w:sz w:val="32"/>
          <w:szCs w:val="32"/>
        </w:rPr>
        <w:t xml:space="preserve">1、总体目标</w:t>
      </w:r>
      <w:r/>
    </w:p>
    <w:p>
      <w:pPr>
        <w:pStyle w:val="813"/>
        <w:ind w:firstLine="640"/>
        <w:spacing w:line="590" w:lineRule="exact"/>
        <w:rPr>
          <w:rFonts w:eastAsia="方正楷体_GBK"/>
          <w:sz w:val="32"/>
          <w:szCs w:val="32"/>
        </w:rPr>
      </w:pPr>
      <w:r>
        <w:rPr>
          <w:rFonts w:eastAsia="方正楷体_GBK"/>
          <w:sz w:val="32"/>
          <w:szCs w:val="32"/>
        </w:rPr>
        <w:t xml:space="preserve">2、实施架构</w:t>
      </w:r>
      <w:r/>
    </w:p>
    <w:p>
      <w:pPr>
        <w:pStyle w:val="813"/>
        <w:ind w:firstLine="641"/>
        <w:spacing w:line="590" w:lineRule="exact"/>
        <w:rPr>
          <w:rFonts w:eastAsia="方正黑体_GBK"/>
          <w:sz w:val="32"/>
          <w:szCs w:val="32"/>
        </w:rPr>
      </w:pPr>
      <w:r>
        <w:rPr>
          <w:rFonts w:eastAsia="方正黑体_GBK"/>
          <w:sz w:val="32"/>
          <w:szCs w:val="32"/>
        </w:rPr>
        <w:t xml:space="preserve">三、基础能力</w:t>
      </w:r>
      <w:r/>
    </w:p>
    <w:p>
      <w:pPr>
        <w:pStyle w:val="813"/>
        <w:ind w:firstLine="640"/>
        <w:spacing w:line="590" w:lineRule="exact"/>
        <w:rPr>
          <w:rFonts w:eastAsia="方正楷体_GBK"/>
          <w:sz w:val="32"/>
          <w:szCs w:val="32"/>
        </w:rPr>
      </w:pPr>
      <w:r>
        <w:rPr>
          <w:rFonts w:eastAsia="方正楷体_GBK"/>
          <w:sz w:val="32"/>
          <w:szCs w:val="32"/>
        </w:rPr>
        <w:t xml:space="preserve">1、网络、标识等基础设施能力建设</w:t>
      </w:r>
      <w:r/>
    </w:p>
    <w:p>
      <w:pPr>
        <w:pStyle w:val="813"/>
        <w:ind w:firstLine="640"/>
        <w:spacing w:line="590" w:lineRule="exact"/>
        <w:rPr>
          <w:rFonts w:eastAsia="方正楷体_GBK"/>
          <w:sz w:val="32"/>
          <w:szCs w:val="32"/>
        </w:rPr>
      </w:pPr>
      <w:r>
        <w:rPr>
          <w:rFonts w:eastAsia="方正楷体_GBK"/>
          <w:sz w:val="32"/>
          <w:szCs w:val="32"/>
        </w:rPr>
        <w:t xml:space="preserve">2、数据采集能力建设</w:t>
      </w:r>
      <w:r/>
    </w:p>
    <w:p>
      <w:pPr>
        <w:pStyle w:val="813"/>
        <w:ind w:firstLine="640"/>
        <w:spacing w:line="590" w:lineRule="exact"/>
        <w:rPr>
          <w:rFonts w:eastAsia="方正楷体_GBK"/>
          <w:sz w:val="32"/>
          <w:szCs w:val="32"/>
        </w:rPr>
      </w:pPr>
      <w:r>
        <w:rPr>
          <w:rFonts w:eastAsia="方正楷体_GBK"/>
          <w:sz w:val="32"/>
          <w:szCs w:val="32"/>
        </w:rPr>
        <w:t xml:space="preserve">3、信息系统能力建设</w:t>
      </w:r>
      <w:r/>
    </w:p>
    <w:p>
      <w:pPr>
        <w:pStyle w:val="813"/>
        <w:ind w:firstLine="640"/>
        <w:spacing w:line="590" w:lineRule="exact"/>
        <w:rPr>
          <w:rFonts w:eastAsia="方正楷体_GBK"/>
          <w:sz w:val="32"/>
          <w:szCs w:val="32"/>
        </w:rPr>
      </w:pPr>
      <w:r>
        <w:rPr>
          <w:rFonts w:eastAsia="方正楷体_GBK"/>
          <w:sz w:val="32"/>
          <w:szCs w:val="32"/>
        </w:rPr>
        <w:t xml:space="preserve">4、工业信息安全能力建设</w:t>
      </w:r>
      <w:r/>
    </w:p>
    <w:p>
      <w:pPr>
        <w:pStyle w:val="813"/>
        <w:ind w:firstLine="641"/>
        <w:spacing w:line="590" w:lineRule="exact"/>
        <w:rPr>
          <w:rFonts w:eastAsia="方正黑体_GBK"/>
          <w:sz w:val="32"/>
          <w:szCs w:val="32"/>
        </w:rPr>
      </w:pPr>
      <w:r>
        <w:rPr>
          <w:rFonts w:eastAsia="方正黑体_GBK"/>
          <w:sz w:val="32"/>
          <w:szCs w:val="32"/>
        </w:rPr>
        <w:t xml:space="preserve">四、环节与场景</w:t>
      </w:r>
      <w:r/>
    </w:p>
    <w:p>
      <w:pPr>
        <w:pStyle w:val="813"/>
        <w:ind w:firstLine="640"/>
        <w:spacing w:line="590" w:lineRule="exact"/>
        <w:rPr>
          <w:rFonts w:eastAsia="方正楷体_GBK"/>
          <w:sz w:val="32"/>
          <w:szCs w:val="32"/>
        </w:rPr>
      </w:pPr>
      <w:r>
        <w:rPr>
          <w:rFonts w:eastAsia="方正楷体_GBK"/>
          <w:sz w:val="32"/>
          <w:szCs w:val="32"/>
        </w:rPr>
        <w:t xml:space="preserve">1、研发设计</w:t>
      </w:r>
      <w:r/>
    </w:p>
    <w:p>
      <w:pPr>
        <w:pStyle w:val="813"/>
        <w:ind w:firstLine="640"/>
        <w:spacing w:line="590" w:lineRule="exact"/>
        <w:rPr>
          <w:rFonts w:eastAsia="方正楷体_GBK"/>
          <w:sz w:val="32"/>
          <w:szCs w:val="32"/>
        </w:rPr>
      </w:pPr>
      <w:r>
        <w:rPr>
          <w:rFonts w:eastAsia="方正楷体_GBK"/>
          <w:sz w:val="32"/>
          <w:szCs w:val="32"/>
        </w:rPr>
        <w:t xml:space="preserve">2、生产计划</w:t>
      </w:r>
      <w:r/>
    </w:p>
    <w:p>
      <w:pPr>
        <w:pStyle w:val="813"/>
        <w:ind w:firstLine="640"/>
        <w:spacing w:line="590" w:lineRule="exact"/>
        <w:rPr>
          <w:rFonts w:eastAsia="方正黑体_GBK"/>
          <w:sz w:val="32"/>
          <w:szCs w:val="32"/>
        </w:rPr>
      </w:pPr>
      <w:r>
        <w:rPr>
          <w:rFonts w:eastAsia="方正黑体_GBK"/>
          <w:sz w:val="32"/>
          <w:szCs w:val="32"/>
        </w:rPr>
        <w:t xml:space="preserve">……</w:t>
      </w:r>
      <w:r/>
    </w:p>
    <w:p>
      <w:pPr>
        <w:pStyle w:val="813"/>
        <w:ind w:firstLine="641"/>
        <w:spacing w:line="590" w:lineRule="exact"/>
        <w:rPr>
          <w:rFonts w:eastAsia="方正黑体_GBK"/>
          <w:sz w:val="32"/>
          <w:szCs w:val="32"/>
        </w:rPr>
      </w:pPr>
      <w:r>
        <w:rPr>
          <w:rFonts w:eastAsia="方正黑体_GBK"/>
          <w:sz w:val="32"/>
          <w:szCs w:val="32"/>
        </w:rPr>
        <w:t xml:space="preserve">五、路径与方法</w:t>
      </w:r>
      <w:r/>
    </w:p>
    <w:p>
      <w:pPr>
        <w:pStyle w:val="813"/>
        <w:ind w:firstLine="640"/>
        <w:spacing w:line="590" w:lineRule="exact"/>
        <w:rPr>
          <w:rFonts w:eastAsia="方正楷体_GBK"/>
          <w:sz w:val="32"/>
          <w:szCs w:val="32"/>
        </w:rPr>
      </w:pPr>
      <w:r>
        <w:rPr>
          <w:rFonts w:eastAsia="方正楷体_GBK"/>
          <w:sz w:val="32"/>
          <w:szCs w:val="32"/>
        </w:rPr>
        <w:t xml:space="preserve">1、实施路径</w:t>
      </w:r>
      <w:r/>
    </w:p>
    <w:p>
      <w:pPr>
        <w:pStyle w:val="813"/>
        <w:ind w:firstLine="640"/>
        <w:spacing w:line="590" w:lineRule="exact"/>
        <w:rPr>
          <w:rFonts w:eastAsia="方正楷体_GBK"/>
          <w:sz w:val="32"/>
          <w:szCs w:val="32"/>
        </w:rPr>
      </w:pPr>
      <w:r>
        <w:rPr>
          <w:rFonts w:eastAsia="方正楷体_GBK"/>
          <w:sz w:val="32"/>
          <w:szCs w:val="32"/>
        </w:rPr>
        <w:t xml:space="preserve">2、相关政策</w:t>
      </w:r>
      <w:r/>
    </w:p>
    <w:p>
      <w:pPr>
        <w:pStyle w:val="813"/>
        <w:ind w:firstLine="641"/>
        <w:spacing w:line="590" w:lineRule="exact"/>
        <w:rPr>
          <w:rFonts w:eastAsia="方正黑体_GBK"/>
          <w:sz w:val="32"/>
          <w:szCs w:val="32"/>
        </w:rPr>
      </w:pPr>
      <w:r>
        <w:rPr>
          <w:rFonts w:eastAsia="方正黑体_GBK"/>
          <w:sz w:val="32"/>
          <w:szCs w:val="32"/>
        </w:rPr>
        <w:t xml:space="preserve">六、愿景与展望</w:t>
      </w:r>
      <w:r/>
    </w:p>
    <w:p>
      <w:pPr>
        <w:pStyle w:val="813"/>
        <w:ind w:firstLine="641"/>
        <w:spacing w:line="590" w:lineRule="exact"/>
        <w:rPr>
          <w:rFonts w:eastAsia="方正黑体_GBK"/>
          <w:sz w:val="32"/>
          <w:szCs w:val="32"/>
        </w:rPr>
      </w:pPr>
      <w:r>
        <w:rPr>
          <w:rFonts w:eastAsia="方正黑体_GBK"/>
          <w:sz w:val="32"/>
          <w:szCs w:val="32"/>
        </w:rPr>
        <w:t xml:space="preserve">附件：</w:t>
      </w:r>
      <w:r/>
    </w:p>
    <w:p>
      <w:pPr>
        <w:pStyle w:val="813"/>
        <w:ind w:firstLine="640"/>
        <w:spacing w:line="590" w:lineRule="exact"/>
        <w:rPr>
          <w:rFonts w:eastAsia="方正楷体_GBK"/>
          <w:sz w:val="32"/>
          <w:szCs w:val="32"/>
        </w:rPr>
      </w:pPr>
      <w:r>
        <w:rPr>
          <w:rFonts w:eastAsia="方正楷体_GBK"/>
          <w:sz w:val="32"/>
          <w:szCs w:val="32"/>
        </w:rPr>
        <w:t xml:space="preserve">1、</w:t>
      </w:r>
      <w:r>
        <w:rPr>
          <w:rFonts w:hint="eastAsia" w:eastAsia="方正楷体_GBK"/>
          <w:sz w:val="32"/>
          <w:szCs w:val="32"/>
        </w:rPr>
        <w:t xml:space="preserve">人工智能典型应用场景</w:t>
      </w:r>
      <w:r>
        <w:rPr>
          <w:rFonts w:eastAsia="方正楷体_GBK"/>
          <w:sz w:val="32"/>
          <w:szCs w:val="32"/>
        </w:rPr>
      </w:r>
      <w:r/>
    </w:p>
    <w:p>
      <w:pPr>
        <w:pStyle w:val="813"/>
        <w:ind w:firstLine="640"/>
        <w:spacing w:line="590" w:lineRule="exact"/>
        <w:rPr>
          <w:rFonts w:eastAsia="方正楷体_GBK"/>
          <w:sz w:val="32"/>
          <w:szCs w:val="32"/>
        </w:rPr>
      </w:pPr>
      <w:r>
        <w:rPr>
          <w:rFonts w:hint="eastAsia" w:eastAsia="方正楷体_GBK"/>
          <w:sz w:val="32"/>
          <w:szCs w:val="32"/>
        </w:rPr>
        <w:t xml:space="preserve">2、</w:t>
      </w:r>
      <w:r>
        <w:rPr>
          <w:rFonts w:eastAsia="方正楷体_GBK"/>
          <w:sz w:val="32"/>
          <w:szCs w:val="32"/>
        </w:rPr>
        <w:t xml:space="preserve">改造投入清单</w:t>
      </w:r>
      <w:r>
        <w:rPr>
          <w:rFonts w:hint="eastAsia" w:eastAsia="方正楷体_GBK"/>
          <w:sz w:val="32"/>
          <w:szCs w:val="32"/>
        </w:rPr>
        <w:t xml:space="preserve">及图谱</w:t>
      </w:r>
      <w:r>
        <w:rPr>
          <w:rFonts w:eastAsia="方正楷体_GBK"/>
          <w:sz w:val="32"/>
          <w:szCs w:val="32"/>
        </w:rPr>
      </w:r>
      <w:r/>
    </w:p>
    <w:p>
      <w:pPr>
        <w:pStyle w:val="813"/>
        <w:ind w:firstLine="640"/>
        <w:spacing w:line="590" w:lineRule="exact"/>
        <w:rPr>
          <w:rFonts w:eastAsia="方正楷体_GBK"/>
          <w:sz w:val="32"/>
          <w:szCs w:val="32"/>
        </w:rPr>
      </w:pPr>
      <w:r>
        <w:rPr>
          <w:rFonts w:hint="eastAsia" w:eastAsia="方正楷体_GBK"/>
          <w:sz w:val="32"/>
          <w:szCs w:val="32"/>
        </w:rPr>
        <w:t xml:space="preserve">3、</w:t>
      </w:r>
      <w:r>
        <w:rPr>
          <w:rFonts w:eastAsia="方正楷体_GBK"/>
          <w:sz w:val="32"/>
          <w:szCs w:val="32"/>
        </w:rPr>
        <w:t xml:space="preserve">典型案例</w:t>
      </w:r>
      <w:r/>
    </w:p>
    <w:p>
      <w:pPr>
        <w:pStyle w:val="813"/>
        <w:ind w:firstLine="640"/>
        <w:spacing w:line="590" w:lineRule="exact"/>
        <w:rPr>
          <w:rFonts w:eastAsia="方正楷体_GBK"/>
          <w:sz w:val="32"/>
          <w:szCs w:val="32"/>
        </w:rPr>
      </w:pPr>
      <w:r>
        <w:rPr>
          <w:rFonts w:hint="eastAsia" w:eastAsia="方正楷体_GBK"/>
          <w:sz w:val="32"/>
          <w:szCs w:val="32"/>
        </w:rPr>
        <w:t xml:space="preserve">4</w:t>
      </w:r>
      <w:r>
        <w:rPr>
          <w:rFonts w:eastAsia="方正楷体_GBK"/>
          <w:sz w:val="32"/>
          <w:szCs w:val="32"/>
        </w:rPr>
        <w:t xml:space="preserve">、服务商目录</w:t>
      </w:r>
      <w:r/>
    </w:p>
    <w:p>
      <w:pPr>
        <w:pStyle w:val="813"/>
        <w:ind w:firstLine="640"/>
        <w:spacing w:line="590" w:lineRule="exact"/>
        <w:rPr>
          <w:rFonts w:eastAsia="方正楷体_GBK"/>
          <w:sz w:val="32"/>
          <w:szCs w:val="32"/>
        </w:rPr>
      </w:pPr>
      <w:r>
        <w:rPr>
          <w:rFonts w:hint="eastAsia" w:eastAsia="方正楷体_GBK"/>
          <w:sz w:val="32"/>
          <w:szCs w:val="32"/>
        </w:rPr>
        <w:t xml:space="preserve">5</w:t>
      </w:r>
      <w:r>
        <w:rPr>
          <w:rFonts w:eastAsia="方正楷体_GBK"/>
          <w:sz w:val="32"/>
          <w:szCs w:val="32"/>
        </w:rPr>
        <w:t xml:space="preserve">、技术缩略语</w:t>
      </w:r>
      <w:r/>
    </w:p>
    <w:p>
      <w:pPr>
        <w:pStyle w:val="813"/>
        <w:ind w:firstLine="640"/>
        <w:spacing w:line="590" w:lineRule="exact"/>
        <w:rPr>
          <w:rFonts w:eastAsia="方正楷体_GBK"/>
          <w:sz w:val="32"/>
          <w:szCs w:val="32"/>
        </w:rPr>
      </w:pPr>
      <w:r>
        <w:rPr>
          <w:rFonts w:hint="eastAsia" w:eastAsia="方正楷体_GBK"/>
          <w:sz w:val="32"/>
          <w:szCs w:val="32"/>
        </w:rPr>
        <w:t xml:space="preserve">6、江苏省制造业“智改数转网联”典型场景参考指引</w:t>
      </w:r>
      <w:r>
        <w:rPr>
          <w:rFonts w:eastAsia="方正楷体_GBK"/>
          <w:sz w:val="32"/>
          <w:szCs w:val="32"/>
        </w:rPr>
      </w:r>
      <w:r/>
    </w:p>
    <w:p>
      <w:pPr>
        <w:pStyle w:val="813"/>
        <w:ind w:firstLine="640"/>
        <w:spacing w:line="590" w:lineRule="exact"/>
        <w:rPr>
          <w:rFonts w:eastAsia="方正楷体_GBK"/>
          <w:sz w:val="32"/>
          <w:szCs w:val="32"/>
        </w:rPr>
      </w:pPr>
      <w:r>
        <w:rPr>
          <w:rFonts w:eastAsia="方正楷体_GBK"/>
          <w:sz w:val="32"/>
          <w:szCs w:val="32"/>
        </w:rPr>
      </w:r>
      <w:r/>
    </w:p>
    <w:p>
      <w:pPr>
        <w:pStyle w:val="813"/>
        <w:spacing w:line="590" w:lineRule="exact"/>
        <w:rPr>
          <w:rFonts w:eastAsia="方正黑体_GBK"/>
          <w:sz w:val="32"/>
          <w:szCs w:val="32"/>
        </w:rPr>
      </w:pPr>
      <w:r>
        <w:br w:type="page" w:clear="all"/>
      </w:r>
      <w:r>
        <w:rPr>
          <w:rFonts w:hint="eastAsia"/>
        </w:rPr>
        <w:t xml:space="preserve">   </w:t>
      </w:r>
      <w:r>
        <w:rPr>
          <w:rFonts w:eastAsia="方正黑体_GBK"/>
          <w:sz w:val="32"/>
          <w:szCs w:val="32"/>
        </w:rPr>
        <w:t xml:space="preserve">一、背景与现状</w:t>
      </w:r>
      <w:r/>
    </w:p>
    <w:p>
      <w:pPr>
        <w:pStyle w:val="813"/>
        <w:ind w:firstLine="640"/>
        <w:spacing w:line="590" w:lineRule="exact"/>
        <w:rPr>
          <w:rFonts w:eastAsia="方正楷体_GBK"/>
          <w:sz w:val="32"/>
          <w:szCs w:val="32"/>
        </w:rPr>
      </w:pPr>
      <w:r>
        <w:rPr>
          <w:rFonts w:eastAsia="方正楷体_GBK"/>
          <w:sz w:val="32"/>
          <w:szCs w:val="32"/>
        </w:rPr>
        <w:t xml:space="preserve">1、指南范围</w:t>
      </w:r>
      <w:r/>
    </w:p>
    <w:p>
      <w:pPr>
        <w:pStyle w:val="813"/>
        <w:ind w:firstLine="640"/>
        <w:spacing w:line="590" w:lineRule="exact"/>
        <w:rPr>
          <w:rFonts w:eastAsia="方正仿宋_GBK"/>
          <w:sz w:val="32"/>
          <w:szCs w:val="32"/>
        </w:rPr>
      </w:pPr>
      <w:r>
        <w:rPr>
          <w:rFonts w:eastAsia="方正仿宋_GBK"/>
          <w:sz w:val="32"/>
          <w:szCs w:val="32"/>
        </w:rPr>
        <w:t xml:space="preserve">简述本行业实施指南范围，明确此次指南聚焦的领域，避免内容过于宽泛。（篇幅1页左右）</w:t>
      </w:r>
      <w:r/>
    </w:p>
    <w:p>
      <w:pPr>
        <w:pStyle w:val="813"/>
        <w:ind w:firstLine="640"/>
        <w:spacing w:line="590" w:lineRule="exact"/>
        <w:rPr>
          <w:rFonts w:eastAsia="方正楷体_GBK"/>
          <w:sz w:val="32"/>
          <w:szCs w:val="32"/>
        </w:rPr>
      </w:pPr>
      <w:r>
        <w:rPr>
          <w:rFonts w:eastAsia="方正楷体_GBK"/>
          <w:sz w:val="32"/>
          <w:szCs w:val="32"/>
        </w:rPr>
        <w:t xml:space="preserve">2、行业概述</w:t>
      </w:r>
      <w:r/>
    </w:p>
    <w:p>
      <w:pPr>
        <w:pStyle w:val="813"/>
        <w:ind w:firstLine="640"/>
        <w:spacing w:line="590" w:lineRule="exact"/>
        <w:rPr>
          <w:rFonts w:eastAsia="方正仿宋_GBK"/>
          <w:sz w:val="32"/>
          <w:szCs w:val="32"/>
        </w:rPr>
      </w:pPr>
      <w:r>
        <w:rPr>
          <w:rFonts w:eastAsia="方正仿宋_GBK"/>
          <w:sz w:val="32"/>
          <w:szCs w:val="32"/>
        </w:rPr>
        <w:t xml:space="preserve">论述省内本行业的发展情况、主要特点、发展趋势，可以简述全国相关情况。（篇幅2-3页）</w:t>
      </w:r>
      <w:r/>
    </w:p>
    <w:p>
      <w:pPr>
        <w:pStyle w:val="813"/>
        <w:ind w:firstLine="640"/>
        <w:spacing w:line="590" w:lineRule="exact"/>
        <w:rPr>
          <w:rFonts w:eastAsia="方正楷体_GBK"/>
          <w:sz w:val="32"/>
          <w:szCs w:val="32"/>
        </w:rPr>
      </w:pPr>
      <w:r>
        <w:rPr>
          <w:rFonts w:eastAsia="方正楷体_GBK"/>
          <w:sz w:val="32"/>
          <w:szCs w:val="32"/>
        </w:rPr>
        <w:t xml:space="preserve">3、行业智改数转网联现状</w:t>
      </w:r>
      <w:r/>
    </w:p>
    <w:p>
      <w:pPr>
        <w:pStyle w:val="813"/>
        <w:ind w:firstLine="640"/>
        <w:spacing w:line="590" w:lineRule="exact"/>
        <w:rPr>
          <w:rFonts w:eastAsia="方正仿宋_GBK"/>
          <w:sz w:val="32"/>
          <w:szCs w:val="32"/>
        </w:rPr>
      </w:pPr>
      <w:r>
        <w:rPr>
          <w:rFonts w:eastAsia="方正仿宋_GBK"/>
          <w:sz w:val="32"/>
          <w:szCs w:val="32"/>
        </w:rPr>
        <w:t xml:space="preserve">整体论述省内本行业智能化改造数字化转型网络化联接的总体发展水平、面临的痛点问题。须精准画像我省本行业实际情况，避免用全国行业的共性问题及省内所有行业的共性问题代替。</w:t>
      </w:r>
      <w:r/>
    </w:p>
    <w:p>
      <w:pPr>
        <w:pStyle w:val="813"/>
        <w:ind w:firstLine="640"/>
        <w:spacing w:line="590" w:lineRule="exact"/>
        <w:rPr>
          <w:rFonts w:eastAsia="方正黑体_GBK"/>
          <w:sz w:val="32"/>
          <w:szCs w:val="32"/>
        </w:rPr>
      </w:pPr>
      <w:r>
        <w:rPr>
          <w:rFonts w:eastAsia="方正黑体_GBK"/>
          <w:sz w:val="32"/>
          <w:szCs w:val="32"/>
        </w:rPr>
        <w:t xml:space="preserve">二、</w:t>
      </w:r>
      <w:r>
        <w:rPr>
          <w:rFonts w:hint="eastAsia" w:eastAsia="方正黑体_GBK"/>
          <w:sz w:val="32"/>
          <w:szCs w:val="32"/>
        </w:rPr>
        <w:t xml:space="preserve">目标与</w:t>
      </w:r>
      <w:r>
        <w:rPr>
          <w:rFonts w:eastAsia="方正黑体_GBK"/>
          <w:sz w:val="32"/>
          <w:szCs w:val="32"/>
        </w:rPr>
        <w:t xml:space="preserve">架构</w:t>
      </w:r>
      <w:r/>
    </w:p>
    <w:p>
      <w:pPr>
        <w:pStyle w:val="813"/>
        <w:ind w:firstLine="640"/>
        <w:spacing w:line="590" w:lineRule="exact"/>
        <w:rPr>
          <w:rFonts w:eastAsia="方正楷体_GBK"/>
          <w:sz w:val="32"/>
          <w:szCs w:val="32"/>
        </w:rPr>
      </w:pPr>
      <w:r>
        <w:rPr>
          <w:rFonts w:eastAsia="方正楷体_GBK"/>
          <w:sz w:val="32"/>
          <w:szCs w:val="32"/>
        </w:rPr>
        <w:t xml:space="preserve">1、总体目标</w:t>
      </w:r>
      <w:r/>
    </w:p>
    <w:p>
      <w:pPr>
        <w:pStyle w:val="813"/>
        <w:ind w:firstLine="640"/>
        <w:spacing w:line="590" w:lineRule="exact"/>
        <w:rPr>
          <w:rFonts w:eastAsia="方正仿宋_GBK"/>
          <w:sz w:val="32"/>
          <w:szCs w:val="32"/>
        </w:rPr>
      </w:pPr>
      <w:r>
        <w:rPr>
          <w:rFonts w:eastAsia="方正仿宋_GBK"/>
          <w:sz w:val="32"/>
          <w:szCs w:val="32"/>
        </w:rPr>
        <w:t xml:space="preserve">定性描述行业企业智能化改造数字化转型网络化联接的建设发展目标。若国家和省有本行业</w:t>
      </w:r>
      <w:r>
        <w:rPr>
          <w:rFonts w:hint="eastAsia" w:ascii="方正仿宋_GBK" w:hAnsi="方正仿宋_GBK" w:eastAsia="方正仿宋_GBK" w:cs="方正仿宋_GBK"/>
          <w:sz w:val="32"/>
          <w:szCs w:val="32"/>
        </w:rPr>
        <w:t xml:space="preserve">“十四五”相</w:t>
      </w:r>
      <w:r>
        <w:rPr>
          <w:rFonts w:eastAsia="方正仿宋_GBK"/>
          <w:sz w:val="32"/>
          <w:szCs w:val="32"/>
        </w:rPr>
        <w:t xml:space="preserve">关智能化改造数字化转型网络化联接的内容可以引用参考。</w:t>
      </w:r>
      <w:r/>
    </w:p>
    <w:p>
      <w:pPr>
        <w:pStyle w:val="813"/>
        <w:ind w:firstLine="640"/>
        <w:spacing w:line="590" w:lineRule="exact"/>
        <w:rPr>
          <w:rFonts w:eastAsia="方正楷体_GBK"/>
          <w:sz w:val="32"/>
          <w:szCs w:val="32"/>
        </w:rPr>
      </w:pPr>
      <w:r>
        <w:rPr>
          <w:rFonts w:eastAsia="方正楷体_GBK"/>
          <w:sz w:val="32"/>
          <w:szCs w:val="32"/>
        </w:rPr>
        <w:t xml:space="preserve">2、实施架构</w:t>
      </w:r>
      <w:r/>
    </w:p>
    <w:p>
      <w:pPr>
        <w:pStyle w:val="813"/>
        <w:ind w:firstLine="640"/>
        <w:spacing w:line="590" w:lineRule="exact"/>
        <w:rPr>
          <w:rFonts w:eastAsia="方正仿宋_GBK"/>
          <w:sz w:val="32"/>
          <w:szCs w:val="32"/>
        </w:rPr>
      </w:pPr>
      <w:r>
        <w:rPr>
          <w:rFonts w:eastAsia="方正仿宋_GBK"/>
          <w:sz w:val="32"/>
          <w:szCs w:val="32"/>
        </w:rPr>
        <w:t xml:space="preserve">简要阐述行业企业智改数转网联实施架构，配以1张整体智改数转网联实施架构图，须确保架构的科学性，并与下文环节与场景对应。</w:t>
      </w:r>
      <w:r/>
    </w:p>
    <w:p>
      <w:pPr>
        <w:pStyle w:val="813"/>
        <w:numPr>
          <w:ilvl w:val="0"/>
          <w:numId w:val="4"/>
        </w:numPr>
        <w:ind w:firstLine="640"/>
        <w:spacing w:line="590" w:lineRule="exact"/>
        <w:rPr>
          <w:rFonts w:eastAsia="方正黑体_GBK"/>
          <w:sz w:val="32"/>
          <w:szCs w:val="32"/>
        </w:rPr>
      </w:pPr>
      <w:r>
        <w:rPr>
          <w:rFonts w:eastAsia="方正黑体_GBK"/>
          <w:sz w:val="32"/>
          <w:szCs w:val="32"/>
        </w:rPr>
        <w:t xml:space="preserve">基础能力</w:t>
      </w:r>
      <w:r/>
    </w:p>
    <w:p>
      <w:pPr>
        <w:pStyle w:val="813"/>
        <w:ind w:firstLine="641"/>
        <w:spacing w:line="590" w:lineRule="exact"/>
        <w:rPr>
          <w:rFonts w:eastAsia="方正黑体_GBK"/>
          <w:sz w:val="32"/>
          <w:szCs w:val="32"/>
        </w:rPr>
      </w:pPr>
      <w:r>
        <w:rPr>
          <w:rFonts w:eastAsia="方正黑体_GBK"/>
          <w:sz w:val="32"/>
          <w:szCs w:val="32"/>
        </w:rPr>
        <w:t xml:space="preserve">    （</w:t>
      </w:r>
      <w:r>
        <w:rPr>
          <w:rFonts w:eastAsia="方正仿宋_GBK"/>
          <w:b/>
          <w:bCs/>
          <w:sz w:val="32"/>
          <w:szCs w:val="32"/>
        </w:rPr>
        <w:t xml:space="preserve">立足当前时代背景和开展智改数转网联，企业生产运营管理必不可少的信息化基础能力建设</w:t>
      </w:r>
      <w:r>
        <w:rPr>
          <w:rFonts w:eastAsia="方正黑体_GBK"/>
          <w:sz w:val="32"/>
          <w:szCs w:val="32"/>
        </w:rPr>
        <w:t xml:space="preserve">）</w:t>
      </w:r>
      <w:r/>
    </w:p>
    <w:p>
      <w:pPr>
        <w:pStyle w:val="813"/>
        <w:ind w:firstLine="640"/>
        <w:spacing w:line="590" w:lineRule="exact"/>
        <w:rPr>
          <w:rFonts w:eastAsia="方正楷体_GBK"/>
          <w:sz w:val="32"/>
          <w:szCs w:val="32"/>
        </w:rPr>
      </w:pPr>
      <w:r>
        <w:rPr>
          <w:rFonts w:eastAsia="方正楷体_GBK"/>
          <w:sz w:val="32"/>
          <w:szCs w:val="32"/>
        </w:rPr>
        <w:t xml:space="preserve">1、网络基础设施能力建设</w:t>
      </w:r>
      <w:r/>
    </w:p>
    <w:p>
      <w:pPr>
        <w:pStyle w:val="813"/>
        <w:ind w:firstLine="640"/>
        <w:spacing w:line="590" w:lineRule="exact"/>
        <w:rPr>
          <w:rFonts w:eastAsia="方正仿宋_GBK"/>
          <w:sz w:val="32"/>
          <w:szCs w:val="32"/>
        </w:rPr>
      </w:pPr>
      <w:r>
        <w:rPr>
          <w:rFonts w:eastAsia="方正仿宋_GBK"/>
          <w:sz w:val="32"/>
          <w:szCs w:val="32"/>
        </w:rPr>
        <w:t xml:space="preserve">一是企业</w:t>
      </w:r>
      <w:r>
        <w:rPr>
          <w:rFonts w:hint="eastAsia" w:eastAsia="方正仿宋_GBK"/>
          <w:sz w:val="32"/>
          <w:szCs w:val="32"/>
        </w:rPr>
        <w:t xml:space="preserve">内</w:t>
      </w:r>
      <w:r>
        <w:rPr>
          <w:rFonts w:eastAsia="方正仿宋_GBK"/>
          <w:sz w:val="32"/>
          <w:szCs w:val="32"/>
        </w:rPr>
        <w:t xml:space="preserve">外网。结合生产现场和业务管理需求，介绍</w:t>
      </w:r>
      <w:r>
        <w:rPr>
          <w:rFonts w:hint="eastAsia" w:eastAsia="方正仿宋_GBK"/>
          <w:sz w:val="32"/>
          <w:szCs w:val="32"/>
        </w:rPr>
        <w:t xml:space="preserve">宽带网络、</w:t>
      </w:r>
      <w:r>
        <w:rPr>
          <w:rFonts w:eastAsia="方正仿宋_GBK"/>
          <w:sz w:val="32"/>
          <w:szCs w:val="32"/>
        </w:rPr>
        <w:t xml:space="preserve">现场总线、工业以太网等建设要求，并可拓展介绍工业</w:t>
      </w:r>
      <w:r>
        <w:rPr>
          <w:rFonts w:hint="eastAsia" w:eastAsia="方正仿宋_GBK"/>
          <w:sz w:val="32"/>
          <w:szCs w:val="32"/>
        </w:rPr>
        <w:t xml:space="preserve">无源光纤网络（</w:t>
      </w:r>
      <w:r>
        <w:rPr>
          <w:rFonts w:eastAsia="方正仿宋_GBK"/>
          <w:sz w:val="32"/>
          <w:szCs w:val="32"/>
        </w:rPr>
        <w:t xml:space="preserve">PON</w:t>
      </w:r>
      <w:r>
        <w:rPr>
          <w:rFonts w:hint="eastAsia" w:eastAsia="方正仿宋_GBK"/>
          <w:sz w:val="32"/>
          <w:szCs w:val="32"/>
        </w:rPr>
        <w:t xml:space="preserve">）</w:t>
      </w:r>
      <w:r>
        <w:rPr>
          <w:rFonts w:eastAsia="方正仿宋_GBK"/>
          <w:sz w:val="32"/>
          <w:szCs w:val="32"/>
        </w:rPr>
        <w:t xml:space="preserve">、工业WiFi、5G等新技术建设应用。</w:t>
      </w:r>
      <w:r/>
    </w:p>
    <w:p>
      <w:pPr>
        <w:pStyle w:val="813"/>
        <w:ind w:firstLine="640"/>
        <w:spacing w:line="590" w:lineRule="exact"/>
        <w:rPr>
          <w:rFonts w:eastAsia="方正仿宋_GBK"/>
          <w:sz w:val="32"/>
          <w:szCs w:val="32"/>
        </w:rPr>
      </w:pPr>
      <w:r>
        <w:rPr>
          <w:rFonts w:hint="eastAsia" w:eastAsia="方正仿宋_GBK"/>
          <w:sz w:val="32"/>
          <w:szCs w:val="32"/>
        </w:rPr>
        <w:t xml:space="preserve">二</w:t>
      </w:r>
      <w:r>
        <w:rPr>
          <w:rFonts w:eastAsia="方正仿宋_GBK"/>
          <w:sz w:val="32"/>
          <w:szCs w:val="32"/>
        </w:rPr>
        <w:t xml:space="preserve">是</w:t>
      </w:r>
      <w:r>
        <w:rPr>
          <w:rFonts w:hint="eastAsia" w:eastAsia="方正仿宋_GBK"/>
          <w:sz w:val="32"/>
          <w:szCs w:val="32"/>
        </w:rPr>
        <w:t xml:space="preserve">标识解析。</w:t>
      </w:r>
      <w:r>
        <w:rPr>
          <w:rFonts w:eastAsia="方正仿宋_GBK"/>
          <w:sz w:val="32"/>
          <w:szCs w:val="32"/>
        </w:rPr>
        <w:t xml:space="preserve">结合行业情况阐述标识解析体系建设和应用内容。</w:t>
      </w:r>
      <w:r/>
    </w:p>
    <w:p>
      <w:pPr>
        <w:pStyle w:val="813"/>
        <w:ind w:firstLine="640"/>
        <w:spacing w:line="590" w:lineRule="exact"/>
        <w:rPr>
          <w:rFonts w:eastAsia="方正楷体_GBK"/>
          <w:sz w:val="32"/>
          <w:szCs w:val="32"/>
        </w:rPr>
      </w:pPr>
      <w:r>
        <w:rPr>
          <w:rFonts w:eastAsia="方正楷体_GBK"/>
          <w:sz w:val="32"/>
          <w:szCs w:val="32"/>
        </w:rPr>
        <w:t xml:space="preserve">2、数据采集能力建设</w:t>
      </w:r>
      <w:r/>
    </w:p>
    <w:p>
      <w:pPr>
        <w:pStyle w:val="813"/>
        <w:ind w:firstLine="640"/>
        <w:spacing w:line="590" w:lineRule="exact"/>
        <w:rPr>
          <w:rFonts w:eastAsia="方正仿宋_GBK"/>
          <w:sz w:val="32"/>
          <w:szCs w:val="32"/>
        </w:rPr>
      </w:pPr>
      <w:r>
        <w:rPr>
          <w:rFonts w:eastAsia="方正仿宋_GBK"/>
          <w:sz w:val="32"/>
          <w:szCs w:val="32"/>
        </w:rPr>
        <w:t xml:space="preserve">一是</w:t>
      </w:r>
      <w:r>
        <w:rPr>
          <w:rFonts w:hint="eastAsia" w:ascii="方正仿宋_GBK" w:hAnsi="方正仿宋_GBK" w:eastAsia="方正仿宋_GBK" w:cs="方正仿宋_GBK"/>
          <w:sz w:val="32"/>
          <w:szCs w:val="32"/>
        </w:rPr>
        <w:t xml:space="preserve">“哑设备”</w:t>
      </w:r>
      <w:r>
        <w:rPr>
          <w:rFonts w:eastAsia="方正仿宋_GBK"/>
          <w:sz w:val="32"/>
          <w:szCs w:val="32"/>
        </w:rPr>
        <w:t xml:space="preserve">改造。</w:t>
      </w:r>
      <w:r>
        <w:rPr>
          <w:rFonts w:hint="eastAsia" w:eastAsia="方正仿宋_GBK"/>
          <w:sz w:val="32"/>
          <w:szCs w:val="32"/>
        </w:rPr>
        <w:t xml:space="preserve">阐述通过</w:t>
      </w:r>
      <w:r>
        <w:rPr>
          <w:rFonts w:eastAsia="方正仿宋_GBK"/>
          <w:sz w:val="32"/>
          <w:szCs w:val="32"/>
        </w:rPr>
        <w:t xml:space="preserve">加装</w:t>
      </w:r>
      <w:r>
        <w:rPr>
          <w:rFonts w:hint="eastAsia" w:eastAsia="方正仿宋_GBK"/>
          <w:sz w:val="32"/>
          <w:szCs w:val="32"/>
        </w:rPr>
        <w:t xml:space="preserve">数据</w:t>
      </w:r>
      <w:r>
        <w:rPr>
          <w:rFonts w:eastAsia="方正仿宋_GBK"/>
          <w:sz w:val="32"/>
          <w:szCs w:val="32"/>
        </w:rPr>
        <w:t xml:space="preserve">传感器</w:t>
      </w:r>
      <w:r>
        <w:rPr>
          <w:rFonts w:hint="eastAsia" w:eastAsia="方正仿宋_GBK"/>
          <w:sz w:val="32"/>
          <w:szCs w:val="32"/>
        </w:rPr>
        <w:t xml:space="preserve">，改造</w:t>
      </w:r>
      <w:r>
        <w:rPr>
          <w:rFonts w:hint="eastAsia" w:ascii="方正仿宋_GBK" w:hAnsi="方正仿宋_GBK" w:eastAsia="方正仿宋_GBK" w:cs="方正仿宋_GBK"/>
          <w:sz w:val="32"/>
          <w:szCs w:val="32"/>
        </w:rPr>
        <w:t xml:space="preserve">“哑设备”，提升企业设备联网和数据采集能力</w:t>
      </w:r>
      <w:r>
        <w:rPr>
          <w:rFonts w:eastAsia="方正仿宋_GBK"/>
          <w:sz w:val="32"/>
          <w:szCs w:val="32"/>
        </w:rPr>
        <w:t xml:space="preserve">。</w:t>
      </w:r>
      <w:r/>
    </w:p>
    <w:p>
      <w:pPr>
        <w:pStyle w:val="813"/>
        <w:ind w:firstLine="640"/>
        <w:spacing w:line="590" w:lineRule="exact"/>
        <w:rPr>
          <w:rFonts w:eastAsia="方正仿宋_GBK"/>
          <w:sz w:val="32"/>
          <w:szCs w:val="32"/>
        </w:rPr>
      </w:pPr>
      <w:r>
        <w:rPr>
          <w:rFonts w:eastAsia="方正仿宋_GBK"/>
          <w:sz w:val="32"/>
          <w:szCs w:val="32"/>
        </w:rPr>
        <w:t xml:space="preserve">二是智能设备联网。</w:t>
      </w:r>
      <w:r>
        <w:rPr>
          <w:rFonts w:hint="eastAsia" w:eastAsia="方正仿宋_GBK"/>
          <w:sz w:val="32"/>
          <w:szCs w:val="32"/>
        </w:rPr>
        <w:t xml:space="preserve">阐述通过可编程逻辑控制器（</w:t>
      </w:r>
      <w:r>
        <w:rPr>
          <w:rFonts w:eastAsia="方正仿宋_GBK"/>
          <w:sz w:val="32"/>
          <w:szCs w:val="32"/>
        </w:rPr>
        <w:t xml:space="preserve">PLC</w:t>
      </w:r>
      <w:r>
        <w:rPr>
          <w:rFonts w:hint="eastAsia" w:eastAsia="方正仿宋_GBK"/>
          <w:sz w:val="32"/>
          <w:szCs w:val="32"/>
        </w:rPr>
        <w:t xml:space="preserve">）</w:t>
      </w:r>
      <w:r>
        <w:rPr>
          <w:rFonts w:eastAsia="方正仿宋_GBK"/>
          <w:sz w:val="32"/>
          <w:szCs w:val="32"/>
        </w:rPr>
        <w:t xml:space="preserve">、工控机，以及采集模块等数据归集、分析、利用</w:t>
      </w:r>
      <w:r>
        <w:rPr>
          <w:rFonts w:hint="eastAsia" w:eastAsia="方正仿宋_GBK"/>
          <w:sz w:val="32"/>
          <w:szCs w:val="32"/>
        </w:rPr>
        <w:t xml:space="preserve">能力建设，全面</w:t>
      </w:r>
      <w:r>
        <w:rPr>
          <w:rFonts w:hint="eastAsia" w:ascii="方正仿宋_GBK" w:hAnsi="方正仿宋_GBK" w:eastAsia="方正仿宋_GBK" w:cs="方正仿宋_GBK"/>
          <w:sz w:val="32"/>
          <w:szCs w:val="32"/>
        </w:rPr>
        <w:t xml:space="preserve">提升企业设备联网和数据采集能力</w:t>
      </w:r>
      <w:r>
        <w:rPr>
          <w:rFonts w:eastAsia="方正仿宋_GBK"/>
          <w:sz w:val="32"/>
          <w:szCs w:val="32"/>
        </w:rPr>
        <w:t xml:space="preserve">。</w:t>
      </w:r>
      <w:r/>
    </w:p>
    <w:p>
      <w:pPr>
        <w:pStyle w:val="813"/>
        <w:ind w:firstLine="640"/>
        <w:spacing w:line="590" w:lineRule="exact"/>
        <w:rPr>
          <w:rFonts w:eastAsia="方正楷体_GBK"/>
          <w:sz w:val="32"/>
          <w:szCs w:val="32"/>
        </w:rPr>
      </w:pPr>
      <w:r>
        <w:rPr>
          <w:rFonts w:eastAsia="方正楷体_GBK"/>
          <w:sz w:val="32"/>
          <w:szCs w:val="32"/>
        </w:rPr>
        <w:t xml:space="preserve">3、信息系统能力建设</w:t>
      </w:r>
      <w:r/>
    </w:p>
    <w:p>
      <w:pPr>
        <w:pStyle w:val="813"/>
        <w:ind w:firstLine="640"/>
        <w:spacing w:line="590" w:lineRule="exact"/>
        <w:rPr>
          <w:rFonts w:eastAsia="方正仿宋_GBK"/>
          <w:sz w:val="32"/>
          <w:szCs w:val="32"/>
        </w:rPr>
      </w:pPr>
      <w:r>
        <w:rPr>
          <w:rFonts w:hint="eastAsia" w:eastAsia="方正仿宋_GBK"/>
          <w:sz w:val="32"/>
          <w:szCs w:val="32"/>
        </w:rPr>
        <w:t xml:space="preserve">阐述企业信息化生产管理系统，例如企业资源规划管理系统（</w:t>
      </w:r>
      <w:r>
        <w:rPr>
          <w:rFonts w:eastAsia="方正仿宋_GBK"/>
          <w:sz w:val="32"/>
          <w:szCs w:val="32"/>
        </w:rPr>
        <w:t xml:space="preserve">ERP</w:t>
      </w:r>
      <w:r>
        <w:rPr>
          <w:rFonts w:hint="eastAsia" w:eastAsia="方正仿宋_GBK"/>
          <w:sz w:val="32"/>
          <w:szCs w:val="32"/>
        </w:rPr>
        <w:t xml:space="preserve">）</w:t>
      </w:r>
      <w:r>
        <w:rPr>
          <w:rFonts w:eastAsia="方正仿宋_GBK"/>
          <w:sz w:val="32"/>
          <w:szCs w:val="32"/>
        </w:rPr>
        <w:t xml:space="preserve">、</w:t>
      </w:r>
      <w:r>
        <w:rPr>
          <w:rFonts w:hint="eastAsia" w:eastAsia="方正仿宋_GBK"/>
          <w:sz w:val="32"/>
          <w:szCs w:val="32"/>
        </w:rPr>
        <w:t xml:space="preserve">制造执行系统（</w:t>
      </w:r>
      <w:r>
        <w:rPr>
          <w:rFonts w:eastAsia="方正仿宋_GBK"/>
          <w:sz w:val="32"/>
          <w:szCs w:val="32"/>
        </w:rPr>
        <w:t xml:space="preserve">MES</w:t>
      </w:r>
      <w:r>
        <w:rPr>
          <w:rFonts w:hint="eastAsia" w:eastAsia="方正仿宋_GBK"/>
          <w:sz w:val="32"/>
          <w:szCs w:val="32"/>
        </w:rPr>
        <w:t xml:space="preserve">）</w:t>
      </w:r>
      <w:r>
        <w:rPr>
          <w:rFonts w:eastAsia="方正仿宋_GBK"/>
          <w:sz w:val="32"/>
          <w:szCs w:val="32"/>
        </w:rPr>
        <w:t xml:space="preserve">等信息系统建设应用，流程型行业还需关注</w:t>
      </w:r>
      <w:r>
        <w:rPr>
          <w:rFonts w:hint="eastAsia" w:eastAsia="方正仿宋_GBK"/>
          <w:sz w:val="32"/>
          <w:szCs w:val="32"/>
        </w:rPr>
        <w:t xml:space="preserve">分布式控制系统（</w:t>
      </w:r>
      <w:r>
        <w:rPr>
          <w:rFonts w:eastAsia="方正仿宋_GBK"/>
          <w:sz w:val="32"/>
          <w:szCs w:val="32"/>
        </w:rPr>
        <w:t xml:space="preserve">DCS</w:t>
      </w:r>
      <w:r>
        <w:rPr>
          <w:rFonts w:hint="eastAsia" w:eastAsia="方正仿宋_GBK"/>
          <w:sz w:val="32"/>
          <w:szCs w:val="32"/>
        </w:rPr>
        <w:t xml:space="preserve">）</w:t>
      </w:r>
      <w:r>
        <w:rPr>
          <w:rFonts w:eastAsia="方正仿宋_GBK"/>
          <w:sz w:val="32"/>
          <w:szCs w:val="32"/>
        </w:rPr>
        <w:t xml:space="preserve">。可介绍云化工业软件和工业互联网平台</w:t>
      </w:r>
      <w:r>
        <w:rPr>
          <w:rFonts w:hint="eastAsia" w:eastAsia="方正仿宋_GBK"/>
          <w:sz w:val="32"/>
          <w:szCs w:val="32"/>
        </w:rPr>
        <w:t xml:space="preserve">应用</w:t>
      </w:r>
      <w:r>
        <w:rPr>
          <w:rFonts w:eastAsia="方正仿宋_GBK"/>
          <w:sz w:val="32"/>
          <w:szCs w:val="32"/>
        </w:rPr>
        <w:t xml:space="preserve">优势，</w:t>
      </w:r>
      <w:r>
        <w:rPr>
          <w:rFonts w:hint="eastAsia" w:eastAsia="方正仿宋_GBK"/>
          <w:sz w:val="32"/>
          <w:szCs w:val="32"/>
        </w:rPr>
        <w:t xml:space="preserve">提出</w:t>
      </w:r>
      <w:r>
        <w:rPr>
          <w:rFonts w:eastAsia="方正仿宋_GBK"/>
          <w:sz w:val="32"/>
          <w:szCs w:val="32"/>
        </w:rPr>
        <w:t xml:space="preserve">行业中小企业接入使用</w:t>
      </w:r>
      <w:r>
        <w:rPr>
          <w:rFonts w:hint="eastAsia" w:eastAsia="方正仿宋_GBK"/>
          <w:sz w:val="32"/>
          <w:szCs w:val="32"/>
        </w:rPr>
        <w:t xml:space="preserve">建议</w:t>
      </w:r>
      <w:r>
        <w:rPr>
          <w:rFonts w:eastAsia="方正仿宋_GBK"/>
          <w:sz w:val="32"/>
          <w:szCs w:val="32"/>
        </w:rPr>
        <w:t xml:space="preserve">。</w:t>
      </w:r>
      <w:r/>
    </w:p>
    <w:p>
      <w:pPr>
        <w:pStyle w:val="813"/>
        <w:ind w:firstLine="640"/>
        <w:spacing w:line="590" w:lineRule="exact"/>
        <w:rPr>
          <w:rFonts w:eastAsia="方正楷体_GBK"/>
          <w:sz w:val="32"/>
          <w:szCs w:val="32"/>
        </w:rPr>
      </w:pPr>
      <w:r>
        <w:rPr>
          <w:rFonts w:eastAsia="方正楷体_GBK"/>
          <w:sz w:val="32"/>
          <w:szCs w:val="32"/>
        </w:rPr>
        <w:t xml:space="preserve">4、信息安全能力建设</w:t>
      </w:r>
      <w:r/>
    </w:p>
    <w:p>
      <w:pPr>
        <w:pStyle w:val="813"/>
        <w:ind w:firstLine="640"/>
        <w:spacing w:line="590" w:lineRule="exact"/>
        <w:rPr>
          <w:rFonts w:eastAsia="方正仿宋_GBK"/>
          <w:sz w:val="32"/>
          <w:szCs w:val="32"/>
        </w:rPr>
      </w:pPr>
      <w:r>
        <w:rPr>
          <w:rFonts w:eastAsia="方正仿宋_GBK"/>
          <w:sz w:val="32"/>
          <w:szCs w:val="32"/>
        </w:rPr>
        <w:t xml:space="preserve">结合行业实际，从设备安全、控制安全、网络安全、平台安全、应用安全和数据安全等角度选择论述企业工业信息安全能力建设基本框架和部署方式。</w:t>
      </w:r>
      <w:r/>
    </w:p>
    <w:p>
      <w:pPr>
        <w:pStyle w:val="813"/>
        <w:ind w:firstLine="640"/>
        <w:spacing w:line="590" w:lineRule="exact"/>
        <w:rPr>
          <w:rFonts w:eastAsia="方正黑体_GBK"/>
          <w:sz w:val="32"/>
          <w:szCs w:val="32"/>
        </w:rPr>
      </w:pPr>
      <w:r>
        <w:rPr>
          <w:rFonts w:eastAsia="方正黑体_GBK"/>
          <w:sz w:val="32"/>
          <w:szCs w:val="32"/>
        </w:rPr>
        <w:t xml:space="preserve">四、环节与场景</w:t>
      </w:r>
      <w:r/>
    </w:p>
    <w:p>
      <w:pPr>
        <w:pStyle w:val="813"/>
        <w:ind w:firstLine="640"/>
        <w:spacing w:line="590" w:lineRule="exact"/>
        <w:rPr>
          <w:rFonts w:eastAsia="方正仿宋_GBK"/>
          <w:sz w:val="32"/>
          <w:szCs w:val="32"/>
        </w:rPr>
      </w:pPr>
      <w:r>
        <w:rPr>
          <w:rFonts w:eastAsia="方正仿宋_GBK"/>
          <w:sz w:val="32"/>
          <w:szCs w:val="32"/>
        </w:rPr>
        <w:t xml:space="preserve">搭配图示的方式简要阐述流程或者离散的生产作业过程，总结归纳智改数转网联关键环节和堵点难点及成效亮点。依据行业的个性化特征，每个环节为一个小节，每个小节中选择有代表性的场景和解决方案，搭配案例简述。注意：一是要结合行业实际，突出智改数转网联的重点场景；二是要突出增加新模式、新业态等方面的智改数转网联关键环节的典型应用场景和解决方案。三是要根据行业特点体现产业链上下游的协同与管理等方面的内容。</w:t>
      </w:r>
      <w:r/>
    </w:p>
    <w:p>
      <w:pPr>
        <w:pStyle w:val="813"/>
        <w:ind w:firstLine="640"/>
        <w:spacing w:line="590" w:lineRule="exact"/>
        <w:rPr>
          <w:rFonts w:eastAsia="方正仿宋_GBK"/>
          <w:sz w:val="32"/>
          <w:szCs w:val="32"/>
        </w:rPr>
      </w:pPr>
      <w:r>
        <w:rPr>
          <w:rFonts w:eastAsia="方正仿宋_GBK"/>
          <w:sz w:val="32"/>
          <w:szCs w:val="32"/>
        </w:rPr>
        <w:t xml:space="preserve">参考《</w:t>
      </w:r>
      <w:r>
        <w:rPr>
          <w:rFonts w:hint="eastAsia" w:eastAsia="方正仿宋_GBK"/>
          <w:sz w:val="32"/>
          <w:szCs w:val="32"/>
        </w:rPr>
        <w:t xml:space="preserve">江苏省制造业“智改数转网联”</w:t>
      </w:r>
      <w:r>
        <w:rPr>
          <w:rFonts w:eastAsia="方正仿宋_GBK"/>
          <w:sz w:val="32"/>
          <w:szCs w:val="32"/>
        </w:rPr>
        <w:t xml:space="preserve">典型场景参考指引》中16个环节、45个典型场景（详见附件</w:t>
      </w:r>
      <w:r>
        <w:rPr>
          <w:rFonts w:hint="eastAsia" w:eastAsia="方正仿宋_GBK"/>
          <w:sz w:val="32"/>
          <w:szCs w:val="32"/>
        </w:rPr>
        <w:t xml:space="preserve">6</w:t>
      </w:r>
      <w:r>
        <w:rPr>
          <w:rFonts w:eastAsia="方正仿宋_GBK"/>
          <w:sz w:val="32"/>
          <w:szCs w:val="32"/>
        </w:rPr>
        <w:t xml:space="preserve">），并根据各行业实际情况增减环节和场景：</w:t>
      </w:r>
      <w:r/>
    </w:p>
    <w:p>
      <w:pPr>
        <w:pStyle w:val="813"/>
        <w:ind w:firstLine="640"/>
        <w:spacing w:line="590" w:lineRule="exact"/>
        <w:rPr>
          <w:rFonts w:eastAsia="方正楷体_GBK"/>
          <w:sz w:val="32"/>
          <w:szCs w:val="32"/>
        </w:rPr>
      </w:pPr>
      <w:r>
        <w:rPr>
          <w:rFonts w:eastAsia="方正楷体_GBK"/>
          <w:sz w:val="32"/>
          <w:szCs w:val="32"/>
        </w:rPr>
        <w:t xml:space="preserve">1、产品设计（包括产品数字化研发与设计、虚拟试验与调试、数据驱动产品设计优化等）</w:t>
      </w:r>
      <w:r/>
    </w:p>
    <w:p>
      <w:pPr>
        <w:pStyle w:val="813"/>
        <w:ind w:firstLine="640"/>
        <w:spacing w:line="590" w:lineRule="exact"/>
        <w:rPr>
          <w:rFonts w:eastAsia="方正仿宋_GBK"/>
          <w:sz w:val="32"/>
          <w:szCs w:val="32"/>
        </w:rPr>
      </w:pPr>
      <w:r>
        <w:rPr>
          <w:rFonts w:eastAsia="方正仿宋_GBK"/>
          <w:sz w:val="32"/>
          <w:szCs w:val="32"/>
        </w:rPr>
        <w:t xml:space="preserve">（1）存在的问题</w:t>
      </w:r>
      <w:r/>
    </w:p>
    <w:p>
      <w:pPr>
        <w:pStyle w:val="813"/>
        <w:ind w:firstLine="640"/>
        <w:spacing w:line="590" w:lineRule="exact"/>
        <w:rPr>
          <w:rFonts w:eastAsia="方正仿宋_GBK"/>
          <w:sz w:val="32"/>
          <w:szCs w:val="32"/>
        </w:rPr>
      </w:pPr>
      <w:r>
        <w:rPr>
          <w:rFonts w:eastAsia="方正仿宋_GBK"/>
          <w:sz w:val="32"/>
          <w:szCs w:val="32"/>
        </w:rPr>
        <w:t xml:space="preserve">简述该环节的内容和改造的重要性，分段简述在该环节目前存在的主要个性和共性问题以及改造需求。</w:t>
      </w:r>
      <w:r/>
    </w:p>
    <w:p>
      <w:pPr>
        <w:pStyle w:val="813"/>
        <w:ind w:firstLine="640"/>
        <w:spacing w:line="590" w:lineRule="exact"/>
        <w:rPr>
          <w:rFonts w:eastAsia="方正仿宋_GBK"/>
          <w:sz w:val="32"/>
          <w:szCs w:val="32"/>
        </w:rPr>
      </w:pPr>
      <w:r>
        <w:rPr>
          <w:rFonts w:eastAsia="方正仿宋_GBK"/>
          <w:sz w:val="32"/>
          <w:szCs w:val="32"/>
        </w:rPr>
        <w:t xml:space="preserve">（2）改造场景</w:t>
      </w:r>
      <w:r/>
    </w:p>
    <w:p>
      <w:pPr>
        <w:pStyle w:val="813"/>
        <w:ind w:firstLine="640"/>
        <w:spacing w:line="590" w:lineRule="exact"/>
        <w:rPr>
          <w:rFonts w:eastAsia="方正仿宋_GBK"/>
          <w:sz w:val="32"/>
          <w:szCs w:val="32"/>
        </w:rPr>
      </w:pPr>
      <w:r>
        <w:rPr>
          <w:rFonts w:eastAsia="方正仿宋_GBK"/>
          <w:sz w:val="32"/>
          <w:szCs w:val="32"/>
        </w:rPr>
        <w:t xml:space="preserve">分场景简述可以用什么技术实现数字化、网络化和智能化改造（每个环节有两个或以上的典型应用场景）</w:t>
      </w:r>
      <w:r/>
    </w:p>
    <w:p>
      <w:pPr>
        <w:pStyle w:val="813"/>
        <w:ind w:firstLine="640"/>
        <w:spacing w:line="590" w:lineRule="exact"/>
        <w:rPr>
          <w:rFonts w:eastAsia="方正仿宋_GBK"/>
          <w:sz w:val="32"/>
          <w:szCs w:val="32"/>
        </w:rPr>
      </w:pPr>
      <w:r>
        <w:rPr>
          <w:rFonts w:eastAsia="方正仿宋_GBK"/>
          <w:sz w:val="32"/>
          <w:szCs w:val="32"/>
        </w:rPr>
        <w:t xml:space="preserve">（3）解决方案建议</w:t>
      </w:r>
      <w:r/>
    </w:p>
    <w:p>
      <w:pPr>
        <w:pStyle w:val="813"/>
        <w:ind w:firstLine="640"/>
        <w:spacing w:line="590" w:lineRule="exact"/>
        <w:rPr>
          <w:rFonts w:eastAsia="方正仿宋_GBK"/>
          <w:sz w:val="32"/>
          <w:szCs w:val="32"/>
        </w:rPr>
      </w:pPr>
      <w:r>
        <w:rPr>
          <w:rFonts w:eastAsia="方正仿宋_GBK"/>
          <w:sz w:val="32"/>
          <w:szCs w:val="32"/>
        </w:rPr>
        <w:t xml:space="preserve">搭配案例采用方框，注意避免提到具体企业名称，格式如下：</w:t>
      </w:r>
      <w:r/>
    </w:p>
    <w:p>
      <w:pPr>
        <w:pStyle w:val="813"/>
        <w:ind w:firstLine="640"/>
        <w:spacing w:line="590" w:lineRule="exact"/>
        <w:rPr>
          <w:rFonts w:eastAsia="方正楷体_GBK"/>
          <w:sz w:val="32"/>
          <w:szCs w:val="32"/>
        </w:rPr>
      </w:pPr>
      <w:r>
        <w:rPr>
          <w:rFonts w:eastAsia="方正楷体_GBK"/>
          <w:sz w:val="32"/>
          <w:szCs w:val="32"/>
        </w:rPr>
      </w:r>
      <w:r/>
    </w:p>
    <w:p>
      <w:pPr>
        <w:pStyle w:val="813"/>
        <w:ind w:firstLine="640"/>
        <w:spacing w:line="590" w:lineRule="exact"/>
        <w:rPr>
          <w:rFonts w:eastAsia="方正楷体_GBK"/>
          <w:sz w:val="32"/>
          <w:szCs w:val="32"/>
        </w:rPr>
      </w:pPr>
      <w:r>
        <w:rPr>
          <w:rFonts w:eastAsia="方正楷体_GBK"/>
          <w:sz w:val="32"/>
          <w:szCs w:val="32"/>
        </w:rPr>
      </w:r>
      <w:r/>
    </w:p>
    <w:p>
      <w:pPr>
        <w:pStyle w:val="813"/>
        <w:ind w:firstLine="640"/>
        <w:spacing w:line="590" w:lineRule="exact"/>
        <w:rPr>
          <w:rFonts w:eastAsia="方正楷体_GBK"/>
          <w:sz w:val="32"/>
          <w:szCs w:val="32"/>
        </w:rPr>
      </w:pPr>
      <w:r>
        <w:rPr>
          <w:rFonts w:eastAsia="方正楷体_GBK"/>
          <w:sz w:val="32"/>
          <w:szCs w:val="32"/>
        </w:rPr>
      </w:r>
      <w:r/>
    </w:p>
    <w:p>
      <w:pPr>
        <w:pStyle w:val="813"/>
        <w:ind w:firstLine="640"/>
        <w:spacing w:line="590" w:lineRule="exact"/>
        <w:rPr>
          <w:rFonts w:eastAsia="方正楷体_GBK"/>
          <w:sz w:val="32"/>
          <w:szCs w:val="32"/>
        </w:rPr>
      </w:pPr>
      <w:r>
        <w:rPr>
          <w:rFonts w:eastAsia="方正楷体_GBK"/>
          <w:sz w:val="32"/>
          <w:szCs w:val="32"/>
        </w:rPr>
      </w:r>
      <w:r/>
    </w:p>
    <w:p>
      <w:pPr>
        <w:pStyle w:val="813"/>
        <w:ind w:firstLine="640"/>
        <w:spacing w:line="590" w:lineRule="exact"/>
        <w:rPr>
          <w:rFonts w:eastAsia="方正楷体_GBK"/>
          <w:sz w:val="32"/>
          <w:szCs w:val="32"/>
        </w:rPr>
      </w:pPr>
      <w:r>
        <w:rPr>
          <w:rFonts w:eastAsia="方正楷体_GBK"/>
          <w:sz w:val="32"/>
          <w:szCs w:val="32"/>
        </w:rPr>
      </w:r>
      <w:r/>
    </w:p>
    <w:p>
      <w:pPr>
        <w:pStyle w:val="813"/>
        <w:ind w:firstLine="640"/>
        <w:spacing w:line="590" w:lineRule="exact"/>
        <w:rPr>
          <w:rFonts w:eastAsia="方正楷体_GBK"/>
          <w:sz w:val="32"/>
          <w:szCs w:val="32"/>
        </w:rPr>
      </w:pPr>
      <w:r>
        <w:rPr>
          <w:rFonts w:eastAsia="方正仿宋_GBK"/>
          <w:sz w:val="32"/>
          <w:szCs w:val="32"/>
        </w:rPr>
        <w:fldChar w:fldCharType="begin"/>
      </w:r>
      <w:r>
        <w:rPr>
          <w:rFonts w:eastAsia="方正仿宋_GBK"/>
          <w:sz w:val="32"/>
          <w:szCs w:val="32"/>
        </w:rPr>
        <w:instrText xml:space="preserve"> SHAPE  \* MERGEFORMAT </w:instrText>
      </w:r>
      <w:r>
        <w:rPr>
          <w:rFonts w:eastAsia="方正仿宋_GBK"/>
          <w:sz w:val="32"/>
          <w:szCs w:val="32"/>
        </w:rPr>
        <w:fldChar w:fldCharType="separate"/>
        <mc:AlternateContent>
          <mc:Choice Requires="wpg">
            <w:drawing>
              <wp:inline xmlns:wp="http://schemas.openxmlformats.org/drawingml/2006/wordprocessingDrawing" distT="0" distB="0" distL="0" distR="0">
                <wp:extent cx="5038090" cy="1613535"/>
                <wp:effectExtent l="0" t="0" r="0" b="0"/>
                <wp:docPr id="6" name=""/>
                <wp:cNvGraphicFramePr/>
                <a:graphic xmlns:a="http://schemas.openxmlformats.org/drawingml/2006/main">
                  <a:graphicData uri="http://schemas.microsoft.com/office/word/2010/wordprocessingShape">
                    <wps:wsp>
                      <wps:cNvPr id="0" name=""/>
                      <wps:cNvSpPr/>
                      <wps:spPr bwMode="auto">
                        <a:xfrm>
                          <a:off x="0" y="0"/>
                          <a:ext cx="5038090" cy="1613535"/>
                        </a:xfrm>
                        <a:prstGeom prst="rect">
                          <a:avLst/>
                        </a:prstGeom>
                        <a:solidFill>
                          <a:srgbClr val="FFFFFF"/>
                        </a:solidFill>
                        <a:ln>
                          <a:solidFill>
                            <a:srgbClr val="000000"/>
                          </a:solidFill>
                        </a:ln>
                      </wps:spPr>
                      <wps:txbx>
                        <w:txbxContent>
                          <w:p>
                            <w:pPr>
                              <w:pStyle w:val="813"/>
                              <w:jc w:val="center"/>
                              <w:rPr>
                                <w:rFonts w:ascii="方正黑体_GBK" w:eastAsia="方正黑体_GBK"/>
                                <w:sz w:val="28"/>
                                <w:szCs w:val="28"/>
                              </w:rPr>
                            </w:pPr>
                            <w:r>
                              <w:rPr>
                                <w:rFonts w:hint="eastAsia" w:ascii="方正黑体_GBK" w:eastAsia="方正黑体_GBK"/>
                                <w:sz w:val="28"/>
                                <w:szCs w:val="28"/>
                              </w:rPr>
                              <w:t xml:space="preserve">案例标题（方正黑体_</w:t>
                            </w:r>
                            <w:r>
                              <w:rPr>
                                <w:rFonts w:ascii="方正黑体_GBK" w:eastAsia="方正黑体_GBK"/>
                                <w:sz w:val="28"/>
                                <w:szCs w:val="28"/>
                              </w:rPr>
                              <w:t xml:space="preserve">GBK</w:t>
                            </w:r>
                            <w:r>
                              <w:rPr>
                                <w:rFonts w:hint="eastAsia" w:ascii="方正黑体_GBK" w:eastAsia="方正黑体_GBK"/>
                                <w:sz w:val="28"/>
                                <w:szCs w:val="28"/>
                              </w:rPr>
                              <w:t xml:space="preserve">，四号）</w:t>
                            </w:r>
                            <w:r>
                              <w:rPr>
                                <w:rFonts w:ascii="方正黑体_GBK" w:eastAsia="方正黑体_GBK"/>
                                <w:sz w:val="28"/>
                                <w:szCs w:val="28"/>
                              </w:rPr>
                            </w:r>
                            <w:r/>
                          </w:p>
                          <w:p>
                            <w:pPr>
                              <w:pStyle w:val="813"/>
                              <w:jc w:val="center"/>
                              <w:spacing w:line="590" w:lineRule="exact"/>
                              <w:rPr>
                                <w:rFonts w:ascii="方正黑体_GBK" w:eastAsia="方正黑体_GBK"/>
                              </w:rPr>
                            </w:pPr>
                            <w:r>
                              <w:rPr>
                                <w:rFonts w:hint="eastAsia" w:ascii="方正黑体_GBK" w:eastAsia="方正黑体_GBK"/>
                              </w:rPr>
                              <w:t xml:space="preserve">图X-描述</w:t>
                            </w:r>
                            <w:r>
                              <w:rPr>
                                <w:rFonts w:ascii="方正黑体_GBK" w:eastAsia="方正黑体_GBK"/>
                              </w:rPr>
                            </w:r>
                            <w:r/>
                          </w:p>
                          <w:p>
                            <w:pPr>
                              <w:pStyle w:val="813"/>
                              <w:ind w:firstLine="560"/>
                              <w:spacing w:line="590" w:lineRule="exact"/>
                              <w:rPr>
                                <w:rFonts w:ascii="方正仿宋_GBK" w:eastAsia="方正仿宋_GBK"/>
                                <w:sz w:val="28"/>
                                <w:szCs w:val="28"/>
                              </w:rPr>
                            </w:pPr>
                            <w:r>
                              <w:rPr>
                                <w:rFonts w:hint="eastAsia" w:ascii="方正仿宋_GBK" w:eastAsia="方正仿宋_GBK"/>
                                <w:sz w:val="28"/>
                                <w:szCs w:val="28"/>
                              </w:rPr>
                              <w:t xml:space="preserve">（正文，方正仿宋_</w:t>
                            </w:r>
                            <w:r>
                              <w:rPr>
                                <w:rFonts w:ascii="方正仿宋_GBK" w:eastAsia="方正仿宋_GBK"/>
                                <w:sz w:val="28"/>
                                <w:szCs w:val="28"/>
                              </w:rPr>
                              <w:t xml:space="preserve">GBK</w:t>
                            </w:r>
                            <w:r>
                              <w:rPr>
                                <w:rFonts w:hint="eastAsia" w:ascii="方正仿宋_GBK" w:eastAsia="方正仿宋_GBK"/>
                                <w:sz w:val="28"/>
                                <w:szCs w:val="28"/>
                              </w:rPr>
                              <w:t xml:space="preserve">，四号）</w:t>
                            </w:r>
                            <w:r>
                              <w:rPr>
                                <w:rFonts w:ascii="方正仿宋_GBK" w:eastAsia="方正仿宋_GBK"/>
                                <w:sz w:val="28"/>
                                <w:szCs w:val="28"/>
                              </w:rPr>
                            </w:r>
                            <w:r/>
                          </w:p>
                          <w:p>
                            <w:pPr>
                              <w:pStyle w:val="813"/>
                            </w:pPr>
                            <w:r/>
                            <w:r/>
                          </w:p>
                        </w:txbxContent>
                      </wps:txbx>
                      <wps:bodyPr wrap="square" upright="1"/>
                    </wps:wsp>
                  </a:graphicData>
                </a:graphic>
              </wp:inline>
            </w:drawing>
          </mc:Choice>
          <mc:Fallback>
            <w:pict>
              <v:shape id="shape 5" o:spid="_x0000_s5" o:spt="1" type="#_x0000_t1" style="width:396.7pt;height:127.0pt;mso-wrap-distance-left:0.0pt;mso-wrap-distance-top:0.0pt;mso-wrap-distance-right:0.0pt;mso-wrap-distance-bottom:0.0pt;visibility:visible;" fillcolor="#FFFFFF" strokecolor="#000000">
                <v:textbox inset="0,0,0,0">
                  <w:txbxContent>
                    <w:p>
                      <w:pPr>
                        <w:pStyle w:val="813"/>
                        <w:jc w:val="center"/>
                        <w:rPr>
                          <w:rFonts w:ascii="方正黑体_GBK" w:eastAsia="方正黑体_GBK"/>
                          <w:sz w:val="28"/>
                          <w:szCs w:val="28"/>
                        </w:rPr>
                      </w:pPr>
                      <w:r>
                        <w:rPr>
                          <w:rFonts w:hint="eastAsia" w:ascii="方正黑体_GBK" w:eastAsia="方正黑体_GBK"/>
                          <w:sz w:val="28"/>
                          <w:szCs w:val="28"/>
                        </w:rPr>
                        <w:t xml:space="preserve">案例标题（方正黑体_</w:t>
                      </w:r>
                      <w:r>
                        <w:rPr>
                          <w:rFonts w:ascii="方正黑体_GBK" w:eastAsia="方正黑体_GBK"/>
                          <w:sz w:val="28"/>
                          <w:szCs w:val="28"/>
                        </w:rPr>
                        <w:t xml:space="preserve">GBK</w:t>
                      </w:r>
                      <w:r>
                        <w:rPr>
                          <w:rFonts w:hint="eastAsia" w:ascii="方正黑体_GBK" w:eastAsia="方正黑体_GBK"/>
                          <w:sz w:val="28"/>
                          <w:szCs w:val="28"/>
                        </w:rPr>
                        <w:t xml:space="preserve">，四号）</w:t>
                      </w:r>
                      <w:r>
                        <w:rPr>
                          <w:rFonts w:ascii="方正黑体_GBK" w:eastAsia="方正黑体_GBK"/>
                          <w:sz w:val="28"/>
                          <w:szCs w:val="28"/>
                        </w:rPr>
                      </w:r>
                      <w:r/>
                    </w:p>
                    <w:p>
                      <w:pPr>
                        <w:pStyle w:val="813"/>
                        <w:jc w:val="center"/>
                        <w:spacing w:line="590" w:lineRule="exact"/>
                        <w:rPr>
                          <w:rFonts w:ascii="方正黑体_GBK" w:eastAsia="方正黑体_GBK"/>
                        </w:rPr>
                      </w:pPr>
                      <w:r>
                        <w:rPr>
                          <w:rFonts w:hint="eastAsia" w:ascii="方正黑体_GBK" w:eastAsia="方正黑体_GBK"/>
                        </w:rPr>
                        <w:t xml:space="preserve">图X-描述</w:t>
                      </w:r>
                      <w:r>
                        <w:rPr>
                          <w:rFonts w:ascii="方正黑体_GBK" w:eastAsia="方正黑体_GBK"/>
                        </w:rPr>
                      </w:r>
                      <w:r/>
                    </w:p>
                    <w:p>
                      <w:pPr>
                        <w:pStyle w:val="813"/>
                        <w:ind w:firstLine="560"/>
                        <w:spacing w:line="590" w:lineRule="exact"/>
                        <w:rPr>
                          <w:rFonts w:ascii="方正仿宋_GBK" w:eastAsia="方正仿宋_GBK"/>
                          <w:sz w:val="28"/>
                          <w:szCs w:val="28"/>
                        </w:rPr>
                      </w:pPr>
                      <w:r>
                        <w:rPr>
                          <w:rFonts w:hint="eastAsia" w:ascii="方正仿宋_GBK" w:eastAsia="方正仿宋_GBK"/>
                          <w:sz w:val="28"/>
                          <w:szCs w:val="28"/>
                        </w:rPr>
                        <w:t xml:space="preserve">（正文，方正仿宋_</w:t>
                      </w:r>
                      <w:r>
                        <w:rPr>
                          <w:rFonts w:ascii="方正仿宋_GBK" w:eastAsia="方正仿宋_GBK"/>
                          <w:sz w:val="28"/>
                          <w:szCs w:val="28"/>
                        </w:rPr>
                        <w:t xml:space="preserve">GBK</w:t>
                      </w:r>
                      <w:r>
                        <w:rPr>
                          <w:rFonts w:hint="eastAsia" w:ascii="方正仿宋_GBK" w:eastAsia="方正仿宋_GBK"/>
                          <w:sz w:val="28"/>
                          <w:szCs w:val="28"/>
                        </w:rPr>
                        <w:t xml:space="preserve">，四号）</w:t>
                      </w:r>
                      <w:r>
                        <w:rPr>
                          <w:rFonts w:ascii="方正仿宋_GBK" w:eastAsia="方正仿宋_GBK"/>
                          <w:sz w:val="28"/>
                          <w:szCs w:val="28"/>
                        </w:rPr>
                      </w:r>
                      <w:r/>
                    </w:p>
                    <w:p>
                      <w:pPr>
                        <w:pStyle w:val="813"/>
                      </w:pPr>
                      <w:r/>
                      <w:r/>
                    </w:p>
                  </w:txbxContent>
                </v:textbox>
              </v:shape>
            </w:pict>
          </mc:Fallback>
        </mc:AlternateContent>
      </w:r>
      <w:r>
        <w:rPr>
          <w:rFonts w:eastAsia="方正仿宋_GBK"/>
          <w:sz w:val="32"/>
          <w:szCs w:val="32"/>
        </w:rPr>
        <w:fldChar w:fldCharType="end"/>
      </w:r>
      <w:r>
        <w:rPr>
          <w:rFonts w:eastAsia="方正楷体_GBK"/>
          <w:sz w:val="32"/>
          <w:szCs w:val="32"/>
        </w:rPr>
      </w:r>
      <w:r/>
    </w:p>
    <w:p>
      <w:pPr>
        <w:pStyle w:val="813"/>
        <w:ind w:firstLine="640"/>
        <w:spacing w:line="590" w:lineRule="exact"/>
        <w:rPr>
          <w:rFonts w:eastAsia="方正楷体_GBK"/>
          <w:sz w:val="32"/>
          <w:szCs w:val="32"/>
        </w:rPr>
      </w:pPr>
      <w:r>
        <w:rPr>
          <w:rFonts w:eastAsia="方正楷体_GBK"/>
          <w:sz w:val="32"/>
          <w:szCs w:val="32"/>
        </w:rPr>
        <w:t xml:space="preserve">2、工艺设计（包括工艺数字化设计、可制造性设计等）</w:t>
      </w:r>
      <w:r/>
    </w:p>
    <w:p>
      <w:pPr>
        <w:pStyle w:val="813"/>
        <w:ind w:firstLine="640"/>
        <w:spacing w:line="590" w:lineRule="exact"/>
        <w:rPr>
          <w:rFonts w:eastAsia="方正楷体_GBK"/>
          <w:sz w:val="32"/>
          <w:szCs w:val="32"/>
        </w:rPr>
      </w:pPr>
      <w:r>
        <w:rPr>
          <w:rFonts w:eastAsia="方正楷体_GBK"/>
          <w:sz w:val="32"/>
          <w:szCs w:val="32"/>
        </w:rPr>
        <w:t xml:space="preserve">3、质量管控（包括智能在线检测、质量精准追溯、产品质量优化等）</w:t>
      </w:r>
      <w:r/>
    </w:p>
    <w:p>
      <w:pPr>
        <w:pStyle w:val="813"/>
        <w:ind w:firstLine="640"/>
        <w:spacing w:line="590" w:lineRule="exact"/>
        <w:rPr>
          <w:rFonts w:eastAsia="方正楷体_GBK"/>
          <w:sz w:val="32"/>
          <w:szCs w:val="32"/>
        </w:rPr>
      </w:pPr>
      <w:r>
        <w:rPr>
          <w:rFonts w:eastAsia="方正楷体_GBK"/>
          <w:sz w:val="32"/>
          <w:szCs w:val="32"/>
        </w:rPr>
        <w:t xml:space="preserve">4、营销管理（包括销售驱动业务优化、大规模个性化定制等）</w:t>
      </w:r>
      <w:r/>
    </w:p>
    <w:p>
      <w:pPr>
        <w:pStyle w:val="813"/>
        <w:ind w:firstLine="640"/>
        <w:spacing w:line="590" w:lineRule="exact"/>
        <w:rPr>
          <w:rFonts w:eastAsia="方正楷体_GBK"/>
          <w:sz w:val="32"/>
          <w:szCs w:val="32"/>
        </w:rPr>
      </w:pPr>
      <w:r>
        <w:rPr>
          <w:rFonts w:eastAsia="方正楷体_GBK"/>
          <w:sz w:val="32"/>
          <w:szCs w:val="32"/>
        </w:rPr>
        <w:t xml:space="preserve">5、售后服务（包括产品远程运维、主动客户服务、数据驱动服务等）</w:t>
      </w:r>
      <w:r/>
    </w:p>
    <w:p>
      <w:pPr>
        <w:pStyle w:val="813"/>
        <w:ind w:firstLine="640"/>
        <w:spacing w:line="590" w:lineRule="exact"/>
        <w:rPr>
          <w:rFonts w:eastAsia="方正楷体_GBK"/>
          <w:sz w:val="32"/>
          <w:szCs w:val="32"/>
        </w:rPr>
      </w:pPr>
      <w:r>
        <w:rPr>
          <w:rFonts w:eastAsia="方正楷体_GBK"/>
          <w:sz w:val="32"/>
          <w:szCs w:val="32"/>
        </w:rPr>
        <w:t xml:space="preserve">6、工厂建设（包括工厂数字化设计、数字孪生工厂建设、工业技术软件化应用、数字基础设施集成、数据治理与流通等）</w:t>
      </w:r>
      <w:r/>
    </w:p>
    <w:p>
      <w:pPr>
        <w:pStyle w:val="813"/>
        <w:ind w:firstLine="640"/>
        <w:spacing w:line="590" w:lineRule="exact"/>
        <w:rPr>
          <w:rFonts w:eastAsia="方正楷体_GBK"/>
          <w:sz w:val="32"/>
          <w:szCs w:val="32"/>
        </w:rPr>
      </w:pPr>
      <w:r>
        <w:rPr>
          <w:rFonts w:eastAsia="方正楷体_GBK"/>
          <w:sz w:val="32"/>
          <w:szCs w:val="32"/>
        </w:rPr>
        <w:t xml:space="preserve">7、计划调度（包括生产计划优化、车间智能排产、资源动态配置等）</w:t>
      </w:r>
      <w:r/>
    </w:p>
    <w:p>
      <w:pPr>
        <w:pStyle w:val="813"/>
        <w:ind w:firstLine="640"/>
        <w:spacing w:line="590" w:lineRule="exact"/>
        <w:rPr>
          <w:rFonts w:eastAsia="方正楷体_GBK"/>
          <w:sz w:val="32"/>
          <w:szCs w:val="32"/>
        </w:rPr>
      </w:pPr>
      <w:r>
        <w:rPr>
          <w:rFonts w:eastAsia="方正楷体_GBK"/>
          <w:sz w:val="32"/>
          <w:szCs w:val="32"/>
        </w:rPr>
        <w:t xml:space="preserve">8、生产作业（包括产线柔性配置、精益生产管理、工艺动态优化、先进过程控制、智能协同作业、人机协同制造、网络协同制造等）</w:t>
      </w:r>
      <w:r/>
    </w:p>
    <w:p>
      <w:pPr>
        <w:pStyle w:val="813"/>
        <w:ind w:firstLine="640"/>
        <w:spacing w:line="590" w:lineRule="exact"/>
        <w:rPr>
          <w:rFonts w:eastAsia="方正楷体_GBK"/>
          <w:sz w:val="32"/>
          <w:szCs w:val="32"/>
        </w:rPr>
      </w:pPr>
      <w:r>
        <w:rPr>
          <w:rFonts w:eastAsia="方正楷体_GBK"/>
          <w:sz w:val="32"/>
          <w:szCs w:val="32"/>
        </w:rPr>
        <w:t xml:space="preserve">9、仓储物流（包括智能仓储、精准配送等）</w:t>
      </w:r>
      <w:r/>
    </w:p>
    <w:p>
      <w:pPr>
        <w:pStyle w:val="813"/>
        <w:ind w:firstLine="640"/>
        <w:spacing w:line="590" w:lineRule="exact"/>
        <w:rPr>
          <w:rFonts w:eastAsia="方正楷体_GBK"/>
          <w:sz w:val="32"/>
          <w:szCs w:val="32"/>
        </w:rPr>
      </w:pPr>
      <w:r>
        <w:rPr>
          <w:rFonts w:eastAsia="方正楷体_GBK"/>
          <w:sz w:val="32"/>
          <w:szCs w:val="32"/>
        </w:rPr>
        <w:t xml:space="preserve">10、设备管理（包括在线运行监测、设备故障诊断与预测、设备运行优化等）</w:t>
      </w:r>
      <w:r/>
    </w:p>
    <w:p>
      <w:pPr>
        <w:pStyle w:val="813"/>
        <w:ind w:firstLine="640"/>
        <w:spacing w:line="590" w:lineRule="exact"/>
        <w:rPr>
          <w:rFonts w:eastAsia="方正楷体_GBK"/>
          <w:sz w:val="32"/>
          <w:szCs w:val="32"/>
        </w:rPr>
      </w:pPr>
      <w:r>
        <w:rPr>
          <w:rFonts w:eastAsia="方正楷体_GBK"/>
          <w:sz w:val="32"/>
          <w:szCs w:val="32"/>
        </w:rPr>
        <w:t xml:space="preserve">11、安全管控（包括安全风险实时监测与应急处置、危险作业自动化等）</w:t>
      </w:r>
      <w:r/>
    </w:p>
    <w:p>
      <w:pPr>
        <w:pStyle w:val="813"/>
        <w:ind w:firstLine="640"/>
        <w:spacing w:line="590" w:lineRule="exact"/>
        <w:rPr>
          <w:rFonts w:eastAsia="方正楷体_GBK"/>
          <w:sz w:val="32"/>
          <w:szCs w:val="32"/>
        </w:rPr>
      </w:pPr>
      <w:r>
        <w:rPr>
          <w:rFonts w:eastAsia="方正楷体_GBK"/>
          <w:sz w:val="32"/>
          <w:szCs w:val="32"/>
        </w:rPr>
        <w:t xml:space="preserve">12、能源管理（包括能耗数据监测、碳资产、能效平衡与优化等）</w:t>
      </w:r>
      <w:r/>
    </w:p>
    <w:p>
      <w:pPr>
        <w:pStyle w:val="813"/>
        <w:ind w:firstLine="640"/>
        <w:spacing w:line="590" w:lineRule="exact"/>
        <w:rPr>
          <w:rFonts w:eastAsia="方正楷体_GBK"/>
          <w:sz w:val="32"/>
          <w:szCs w:val="32"/>
        </w:rPr>
      </w:pPr>
      <w:r>
        <w:rPr>
          <w:rFonts w:eastAsia="方正楷体_GBK"/>
          <w:sz w:val="32"/>
          <w:szCs w:val="32"/>
        </w:rPr>
        <w:t xml:space="preserve">13、环保管控（包括污染监测与管控、废弃物管理等）</w:t>
      </w:r>
      <w:r/>
    </w:p>
    <w:p>
      <w:pPr>
        <w:pStyle w:val="813"/>
        <w:ind w:firstLine="640"/>
        <w:spacing w:line="590" w:lineRule="exact"/>
        <w:rPr>
          <w:rFonts w:eastAsia="方正楷体_GBK"/>
          <w:sz w:val="32"/>
          <w:szCs w:val="32"/>
        </w:rPr>
      </w:pPr>
      <w:r>
        <w:rPr>
          <w:rFonts w:eastAsia="方正楷体_GBK"/>
          <w:sz w:val="32"/>
          <w:szCs w:val="32"/>
        </w:rPr>
        <w:t xml:space="preserve">14、供应链计划（包括供应链计划协同优化、产供销一体化等）</w:t>
      </w:r>
      <w:r/>
    </w:p>
    <w:p>
      <w:pPr>
        <w:pStyle w:val="813"/>
        <w:ind w:firstLine="640"/>
        <w:spacing w:line="590" w:lineRule="exact"/>
        <w:rPr>
          <w:rFonts w:eastAsia="方正楷体_GBK"/>
          <w:sz w:val="32"/>
          <w:szCs w:val="32"/>
        </w:rPr>
      </w:pPr>
      <w:r>
        <w:rPr>
          <w:rFonts w:eastAsia="方正楷体_GBK"/>
          <w:sz w:val="32"/>
          <w:szCs w:val="32"/>
        </w:rPr>
        <w:t xml:space="preserve">15、供应链采购与交付（包括供应链采购动态优化、供应链智能配送与动态优化等）</w:t>
      </w:r>
      <w:r/>
    </w:p>
    <w:p>
      <w:pPr>
        <w:pStyle w:val="813"/>
        <w:ind w:firstLine="640"/>
        <w:spacing w:line="590" w:lineRule="exact"/>
        <w:rPr>
          <w:rFonts w:eastAsia="方正楷体_GBK"/>
          <w:sz w:val="32"/>
          <w:szCs w:val="32"/>
        </w:rPr>
      </w:pPr>
      <w:r>
        <w:rPr>
          <w:rFonts w:eastAsia="方正楷体_GBK"/>
          <w:sz w:val="32"/>
          <w:szCs w:val="32"/>
        </w:rPr>
        <w:t xml:space="preserve">16、供应链服务（包括供应商数字化管理、供应链风险预警与弹性管控等）</w:t>
      </w:r>
      <w:r/>
    </w:p>
    <w:p>
      <w:pPr>
        <w:pStyle w:val="813"/>
        <w:ind w:firstLine="640"/>
        <w:spacing w:line="590" w:lineRule="exact"/>
        <w:rPr>
          <w:rFonts w:eastAsia="方正黑体_GBK"/>
          <w:sz w:val="32"/>
          <w:szCs w:val="32"/>
        </w:rPr>
      </w:pPr>
      <w:r>
        <w:rPr>
          <w:rFonts w:eastAsia="方正黑体_GBK"/>
          <w:sz w:val="32"/>
          <w:szCs w:val="32"/>
        </w:rPr>
        <w:t xml:space="preserve">五、路径与方法</w:t>
      </w:r>
      <w:r/>
    </w:p>
    <w:p>
      <w:pPr>
        <w:pStyle w:val="813"/>
        <w:ind w:firstLine="640"/>
        <w:spacing w:line="590" w:lineRule="exact"/>
        <w:rPr>
          <w:rFonts w:eastAsia="方正楷体_GBK"/>
          <w:sz w:val="32"/>
          <w:szCs w:val="32"/>
        </w:rPr>
      </w:pPr>
      <w:r>
        <w:rPr>
          <w:rFonts w:eastAsia="方正楷体_GBK"/>
          <w:sz w:val="32"/>
          <w:szCs w:val="32"/>
        </w:rPr>
        <w:t xml:space="preserve">1、实施路径</w:t>
      </w:r>
      <w:r/>
    </w:p>
    <w:p>
      <w:pPr>
        <w:pStyle w:val="813"/>
        <w:ind w:firstLine="640"/>
        <w:spacing w:line="590" w:lineRule="exact"/>
        <w:rPr>
          <w:rFonts w:eastAsia="方正仿宋_GBK"/>
          <w:sz w:val="32"/>
          <w:szCs w:val="32"/>
        </w:rPr>
      </w:pPr>
      <w:r>
        <w:rPr>
          <w:rFonts w:eastAsia="方正仿宋_GBK"/>
          <w:sz w:val="32"/>
          <w:szCs w:val="32"/>
        </w:rPr>
        <w:t xml:space="preserve">把握大中小企业实施路径的异同，明晰大中小企业实施方案建议表，将智能化改造数字化转型网络化联接细化为若干个能力子域，根据大中小企业类型划分优先级。</w:t>
      </w:r>
      <w:r/>
    </w:p>
    <w:p>
      <w:pPr>
        <w:pStyle w:val="813"/>
        <w:ind w:firstLine="640"/>
        <w:spacing w:line="590" w:lineRule="exact"/>
        <w:rPr>
          <w:rFonts w:eastAsia="方正楷体_GBK"/>
          <w:sz w:val="32"/>
          <w:szCs w:val="32"/>
        </w:rPr>
      </w:pPr>
      <w:r>
        <w:rPr>
          <w:rFonts w:eastAsia="方正楷体_GBK"/>
          <w:sz w:val="32"/>
          <w:szCs w:val="32"/>
        </w:rPr>
        <w:t xml:space="preserve">2、相关政策</w:t>
      </w:r>
      <w:r/>
    </w:p>
    <w:p>
      <w:pPr>
        <w:pStyle w:val="813"/>
        <w:ind w:firstLine="640"/>
        <w:spacing w:line="590" w:lineRule="exact"/>
        <w:rPr>
          <w:rFonts w:eastAsia="方正仿宋_GBK"/>
          <w:sz w:val="32"/>
          <w:szCs w:val="32"/>
        </w:rPr>
      </w:pPr>
      <w:r>
        <w:rPr>
          <w:rFonts w:eastAsia="方正仿宋_GBK"/>
          <w:sz w:val="32"/>
          <w:szCs w:val="32"/>
        </w:rPr>
        <w:t xml:space="preserve">如：线上评估、咨询诊断、两化融合贯标、实施方案、DCMM、CMMM</w:t>
      </w:r>
      <w:r>
        <w:rPr>
          <w:rFonts w:hint="eastAsia" w:eastAsia="方正仿宋_GBK"/>
          <w:sz w:val="32"/>
          <w:szCs w:val="32"/>
        </w:rPr>
        <w:t xml:space="preserve">、网络和数据安全</w:t>
      </w:r>
      <w:r>
        <w:rPr>
          <w:rFonts w:eastAsia="方正仿宋_GBK"/>
          <w:sz w:val="32"/>
          <w:szCs w:val="32"/>
        </w:rPr>
        <w:t xml:space="preserve">等。写明线上评估的登录网址，如何找咨询诊断服务商，如何开展贯标，以及部省级荣誉认定和项目资金支持政策简介等。</w:t>
      </w:r>
      <w:r/>
    </w:p>
    <w:p>
      <w:pPr>
        <w:pStyle w:val="813"/>
        <w:ind w:firstLine="640"/>
        <w:spacing w:line="590" w:lineRule="exact"/>
        <w:rPr>
          <w:rFonts w:eastAsia="方正黑体_GBK"/>
          <w:sz w:val="32"/>
          <w:szCs w:val="32"/>
        </w:rPr>
      </w:pPr>
      <w:r>
        <w:rPr>
          <w:rFonts w:eastAsia="方正黑体_GBK"/>
          <w:sz w:val="32"/>
          <w:szCs w:val="32"/>
        </w:rPr>
        <w:t xml:space="preserve">六、愿景与展望</w:t>
      </w:r>
      <w:r/>
    </w:p>
    <w:p>
      <w:pPr>
        <w:pStyle w:val="813"/>
        <w:ind w:firstLine="640"/>
        <w:spacing w:line="590" w:lineRule="exact"/>
        <w:rPr>
          <w:rFonts w:eastAsia="方正仿宋_GBK"/>
          <w:sz w:val="32"/>
          <w:szCs w:val="32"/>
        </w:rPr>
      </w:pPr>
      <w:r>
        <w:rPr>
          <w:rFonts w:eastAsia="方正仿宋_GBK"/>
          <w:sz w:val="32"/>
          <w:szCs w:val="32"/>
        </w:rPr>
        <w:t xml:space="preserve">简述行业智能化改造数字化转型网络化联接未来的发展趋势和要求，引出未来新技术在行业的应用。此部分更多应该描述行业内暂时没有改造和转型的部分以及可以继续使用新技术提升的关键环节。（如新型信息基础设施、大数据与人工智能等技术的应用）</w:t>
      </w:r>
      <w:r/>
    </w:p>
    <w:p>
      <w:pPr>
        <w:pStyle w:val="813"/>
        <w:ind w:firstLine="640"/>
        <w:spacing w:line="590" w:lineRule="exact"/>
        <w:rPr>
          <w:rFonts w:eastAsia="方正楷体_GBK"/>
          <w:sz w:val="32"/>
          <w:szCs w:val="32"/>
        </w:rPr>
      </w:pPr>
      <w:r>
        <w:rPr>
          <w:rFonts w:hint="eastAsia" w:eastAsia="方正仿宋_GBK"/>
          <w:sz w:val="32"/>
          <w:szCs w:val="32"/>
        </w:rPr>
        <w:t xml:space="preserve">附件：</w:t>
      </w:r>
      <w:r>
        <w:rPr>
          <w:rFonts w:eastAsia="方正楷体_GBK"/>
          <w:sz w:val="32"/>
          <w:szCs w:val="32"/>
        </w:rPr>
        <w:t xml:space="preserve">1</w:t>
      </w:r>
      <w:r>
        <w:rPr>
          <w:rFonts w:hint="eastAsia" w:eastAsia="方正楷体_GBK"/>
          <w:sz w:val="32"/>
          <w:szCs w:val="32"/>
        </w:rPr>
        <w:t xml:space="preserve">.人工智能典型应用场景</w:t>
      </w:r>
      <w:r>
        <w:rPr>
          <w:rFonts w:eastAsia="方正楷体_GBK"/>
          <w:sz w:val="32"/>
          <w:szCs w:val="32"/>
        </w:rPr>
      </w:r>
      <w:r/>
    </w:p>
    <w:p>
      <w:pPr>
        <w:pStyle w:val="813"/>
        <w:ind w:firstLine="1600"/>
        <w:spacing w:line="590" w:lineRule="exact"/>
        <w:rPr>
          <w:rFonts w:eastAsia="方正楷体_GBK"/>
          <w:sz w:val="32"/>
          <w:szCs w:val="32"/>
        </w:rPr>
      </w:pPr>
      <w:r>
        <w:rPr>
          <w:rFonts w:hint="eastAsia" w:eastAsia="方正楷体_GBK"/>
          <w:sz w:val="32"/>
          <w:szCs w:val="32"/>
        </w:rPr>
        <w:t xml:space="preserve">2.投入改造清单及图谱</w:t>
      </w:r>
      <w:r>
        <w:rPr>
          <w:rFonts w:eastAsia="方正楷体_GBK"/>
          <w:sz w:val="32"/>
          <w:szCs w:val="32"/>
        </w:rPr>
      </w:r>
      <w:r/>
    </w:p>
    <w:p>
      <w:pPr>
        <w:pStyle w:val="813"/>
        <w:ind w:firstLine="1600"/>
        <w:spacing w:line="590" w:lineRule="exact"/>
        <w:rPr>
          <w:rFonts w:eastAsia="方正楷体_GBK"/>
          <w:sz w:val="32"/>
          <w:szCs w:val="32"/>
        </w:rPr>
      </w:pPr>
      <w:r>
        <w:rPr>
          <w:rFonts w:hint="eastAsia" w:eastAsia="方正楷体_GBK"/>
          <w:sz w:val="32"/>
          <w:szCs w:val="32"/>
        </w:rPr>
        <w:t xml:space="preserve">3.</w:t>
      </w:r>
      <w:r>
        <w:rPr>
          <w:rFonts w:eastAsia="方正楷体_GBK"/>
          <w:sz w:val="32"/>
          <w:szCs w:val="32"/>
        </w:rPr>
        <w:t xml:space="preserve">典型案例</w:t>
      </w:r>
      <w:r/>
    </w:p>
    <w:p>
      <w:pPr>
        <w:pStyle w:val="813"/>
        <w:ind w:firstLine="1600"/>
        <w:spacing w:line="590" w:lineRule="exact"/>
        <w:rPr>
          <w:rFonts w:eastAsia="方正楷体_GBK"/>
          <w:sz w:val="32"/>
          <w:szCs w:val="32"/>
        </w:rPr>
      </w:pPr>
      <w:r>
        <w:rPr>
          <w:rFonts w:hint="eastAsia" w:eastAsia="方正楷体_GBK"/>
          <w:sz w:val="32"/>
          <w:szCs w:val="32"/>
        </w:rPr>
        <w:t xml:space="preserve">4.</w:t>
      </w:r>
      <w:r>
        <w:rPr>
          <w:rFonts w:eastAsia="方正楷体_GBK"/>
          <w:sz w:val="32"/>
          <w:szCs w:val="32"/>
        </w:rPr>
        <w:t xml:space="preserve">服务商目录</w:t>
      </w:r>
      <w:r/>
    </w:p>
    <w:p>
      <w:pPr>
        <w:pStyle w:val="813"/>
        <w:ind w:firstLine="1600"/>
        <w:spacing w:line="590" w:lineRule="exact"/>
        <w:rPr>
          <w:rFonts w:eastAsia="方正楷体_GBK"/>
          <w:sz w:val="32"/>
          <w:szCs w:val="32"/>
        </w:rPr>
      </w:pPr>
      <w:r>
        <w:rPr>
          <w:rFonts w:hint="eastAsia" w:eastAsia="方正楷体_GBK"/>
          <w:sz w:val="32"/>
          <w:szCs w:val="32"/>
        </w:rPr>
        <w:t xml:space="preserve">5.</w:t>
      </w:r>
      <w:r>
        <w:rPr>
          <w:rFonts w:eastAsia="方正楷体_GBK"/>
          <w:sz w:val="32"/>
          <w:szCs w:val="32"/>
        </w:rPr>
        <w:t xml:space="preserve">技术缩略语</w:t>
      </w:r>
      <w:r/>
    </w:p>
    <w:p>
      <w:pPr>
        <w:pStyle w:val="813"/>
        <w:ind w:firstLine="1600"/>
        <w:spacing w:line="590" w:lineRule="exact"/>
        <w:rPr>
          <w:rFonts w:eastAsia="方正楷体_GBK"/>
          <w:sz w:val="32"/>
          <w:szCs w:val="32"/>
        </w:rPr>
      </w:pPr>
      <w:r>
        <w:rPr>
          <w:rFonts w:hint="eastAsia" w:eastAsia="方正楷体_GBK"/>
          <w:sz w:val="32"/>
          <w:szCs w:val="32"/>
        </w:rPr>
        <w:t xml:space="preserve">6江苏省制造业“智改数转网联”典型场景参考指引</w:t>
      </w:r>
      <w:r>
        <w:rPr>
          <w:rFonts w:eastAsia="方正楷体_GBK"/>
          <w:sz w:val="32"/>
          <w:szCs w:val="32"/>
        </w:rPr>
      </w:r>
      <w:r/>
    </w:p>
    <w:p>
      <w:pPr>
        <w:pStyle w:val="813"/>
        <w:ind w:firstLine="640"/>
        <w:spacing w:line="590" w:lineRule="exact"/>
        <w:rPr>
          <w:rFonts w:eastAsia="方正仿宋_GBK"/>
          <w:sz w:val="32"/>
          <w:szCs w:val="32"/>
        </w:rPr>
      </w:pPr>
      <w:r>
        <w:rPr>
          <w:rFonts w:eastAsia="方正仿宋_GBK"/>
          <w:sz w:val="32"/>
          <w:szCs w:val="32"/>
        </w:rPr>
      </w:r>
      <w:r/>
    </w:p>
    <w:p>
      <w:pPr>
        <w:pStyle w:val="813"/>
        <w:ind w:firstLine="641"/>
        <w:jc w:val="center"/>
        <w:rPr>
          <w:rFonts w:eastAsia="方正黑体_GBK"/>
          <w:sz w:val="32"/>
          <w:szCs w:val="32"/>
        </w:rPr>
      </w:pPr>
      <w:r>
        <w:rPr>
          <w:rFonts w:eastAsia="方正黑体_GBK"/>
          <w:sz w:val="32"/>
          <w:szCs w:val="32"/>
        </w:rPr>
        <w:br w:type="page" w:clear="all"/>
      </w:r>
      <w:bookmarkStart w:id="239" w:name="_Hlk151640421"/>
      <w:r>
        <w:rPr>
          <w:rFonts w:eastAsia="方正黑体_GBK"/>
          <w:sz w:val="32"/>
          <w:szCs w:val="32"/>
        </w:rPr>
      </w:r>
      <w:r/>
    </w:p>
    <w:p>
      <w:pPr>
        <w:pStyle w:val="813"/>
        <w:ind w:firstLine="641"/>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附件1</w:t>
      </w:r>
      <w:r>
        <w:rPr>
          <w:rFonts w:ascii="方正黑体_GBK" w:hAnsi="方正黑体_GBK" w:eastAsia="方正黑体_GBK" w:cs="方正黑体_GBK"/>
          <w:sz w:val="32"/>
          <w:szCs w:val="32"/>
        </w:rPr>
      </w:r>
      <w:r/>
    </w:p>
    <w:p>
      <w:pPr>
        <w:pStyle w:val="813"/>
        <w:ind w:firstLine="641"/>
        <w:jc w:val="center"/>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人工智能典型应用场景</w:t>
      </w:r>
      <w:r>
        <w:rPr>
          <w:rFonts w:ascii="方正黑体_GBK" w:hAnsi="方正黑体_GBK" w:eastAsia="方正黑体_GBK" w:cs="方正黑体_GBK"/>
          <w:sz w:val="32"/>
          <w:szCs w:val="32"/>
        </w:rPr>
      </w:r>
      <w:r/>
    </w:p>
    <w:p>
      <w:pPr>
        <w:pStyle w:val="813"/>
        <w:ind w:firstLine="641"/>
        <w:spacing w:line="59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pStyle w:val="813"/>
        <w:ind w:firstLine="640"/>
        <w:spacing w:line="590" w:lineRule="exact"/>
        <w:rPr>
          <w:rFonts w:eastAsia="方正仿宋_GBK"/>
          <w:sz w:val="32"/>
          <w:szCs w:val="32"/>
        </w:rPr>
      </w:pPr>
      <w:r>
        <w:rPr>
          <w:rFonts w:hint="eastAsia" w:eastAsia="方正仿宋_GBK"/>
          <w:sz w:val="32"/>
          <w:szCs w:val="32"/>
        </w:rPr>
        <w:t xml:space="preserve">1、XXX（提供简介）</w:t>
      </w:r>
      <w:r>
        <w:rPr>
          <w:rFonts w:eastAsia="方正仿宋_GBK"/>
          <w:sz w:val="32"/>
          <w:szCs w:val="32"/>
        </w:rPr>
      </w:r>
      <w:r/>
    </w:p>
    <w:p>
      <w:pPr>
        <w:pStyle w:val="813"/>
        <w:ind w:firstLine="640"/>
        <w:spacing w:line="590" w:lineRule="exact"/>
        <w:rPr>
          <w:rFonts w:eastAsia="方正仿宋_GBK"/>
          <w:sz w:val="32"/>
          <w:szCs w:val="32"/>
        </w:rPr>
      </w:pPr>
      <w:r>
        <w:rPr>
          <w:rFonts w:hint="eastAsia" w:eastAsia="方正仿宋_GBK"/>
          <w:sz w:val="32"/>
          <w:szCs w:val="32"/>
        </w:rPr>
        <w:t xml:space="preserve">2、XXX（提供简介）</w:t>
      </w:r>
      <w:r>
        <w:rPr>
          <w:rFonts w:eastAsia="方正仿宋_GBK"/>
          <w:sz w:val="32"/>
          <w:szCs w:val="32"/>
        </w:rPr>
      </w:r>
      <w:r/>
    </w:p>
    <w:p>
      <w:pPr>
        <w:pStyle w:val="813"/>
        <w:ind w:firstLine="640"/>
        <w:spacing w:line="590" w:lineRule="exact"/>
        <w:rPr>
          <w:rFonts w:eastAsia="方正仿宋_GBK"/>
          <w:sz w:val="32"/>
          <w:szCs w:val="32"/>
        </w:rPr>
      </w:pPr>
      <w:r>
        <w:rPr>
          <w:rFonts w:hint="eastAsia" w:eastAsia="方正仿宋_GBK"/>
          <w:sz w:val="32"/>
          <w:szCs w:val="32"/>
        </w:rPr>
        <w:t xml:space="preserve">......</w:t>
      </w:r>
      <w:r>
        <w:rPr>
          <w:rFonts w:eastAsia="方正仿宋_GBK"/>
          <w:sz w:val="32"/>
          <w:szCs w:val="32"/>
        </w:rPr>
      </w:r>
      <w:r/>
    </w:p>
    <w:p>
      <w:pPr>
        <w:pStyle w:val="813"/>
        <w:ind w:firstLine="641"/>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附件2</w:t>
      </w:r>
      <w:r>
        <w:rPr>
          <w:rFonts w:ascii="方正黑体_GBK" w:hAnsi="方正黑体_GBK" w:eastAsia="方正黑体_GBK" w:cs="方正黑体_GBK"/>
          <w:sz w:val="32"/>
          <w:szCs w:val="32"/>
        </w:rPr>
      </w:r>
      <w:r/>
    </w:p>
    <w:p>
      <w:pPr>
        <w:pStyle w:val="813"/>
        <w:ind w:firstLine="641"/>
        <w:jc w:val="center"/>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投入改造清单及图谱</w:t>
      </w:r>
      <w:r>
        <w:rPr>
          <w:rFonts w:ascii="方正黑体_GBK" w:hAnsi="方正黑体_GBK" w:eastAsia="方正黑体_GBK" w:cs="方正黑体_GBK"/>
          <w:sz w:val="32"/>
          <w:szCs w:val="32"/>
        </w:rPr>
      </w:r>
      <w:r/>
    </w:p>
    <w:p>
      <w:pPr>
        <w:pStyle w:val="826"/>
        <w:ind w:firstLine="641"/>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1、行业系统化场景图谱示意图</w:t>
      </w:r>
      <w:r>
        <w:rPr>
          <w:rFonts w:ascii="方正仿宋_GBK" w:hAnsi="方正仿宋_GBK" w:eastAsia="方正仿宋_GBK" w:cs="方正仿宋_GBK"/>
          <w:sz w:val="32"/>
          <w:szCs w:val="32"/>
        </w:rPr>
      </w:r>
      <w:r/>
    </w:p>
    <w:tbl>
      <w:tblPr>
        <w:tblpPr w:horzAnchor="page" w:tblpX="1668" w:vertAnchor="text" w:tblpY="759" w:leftFromText="180" w:topFromText="0" w:rightFromText="180" w:bottomFromText="0"/>
        <w:tblW w:w="879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25"/>
        <w:gridCol w:w="525"/>
        <w:gridCol w:w="1293"/>
        <w:gridCol w:w="1286"/>
        <w:gridCol w:w="1287"/>
        <w:gridCol w:w="1297"/>
        <w:gridCol w:w="1280"/>
        <w:gridCol w:w="1303"/>
      </w:tblGrid>
      <w:tr>
        <w:trPr>
          <w:trHeight w:val="467"/>
        </w:trPr>
        <w:tc>
          <w:tcPr>
            <w:gridSpan w:val="2"/>
            <w:tcW w:w="1050" w:type="dxa"/>
            <w:vAlign w:val="center"/>
            <w:textDirection w:val="lrTb"/>
            <w:noWrap/>
          </w:tcPr>
          <w:p>
            <w:pPr>
              <w:pStyle w:val="813"/>
              <w:ind w:firstLine="480"/>
              <w:widowControl/>
              <w:rPr>
                <w:rFonts w:ascii="方正仿宋_GBK" w:hAnsi="方正仿宋_GBK" w:eastAsia="方正仿宋_GBK" w:cs="方正仿宋_GBK"/>
              </w:rPr>
              <w:framePr w:hSpace="180" w:wrap="around" w:vAnchor="text" w:hAnchor="page" w:x="1668" w:y="759"/>
            </w:pPr>
            <w:r/>
            <w:bookmarkEnd w:id="239"/>
            <w:r>
              <w:rPr>
                <w:rFonts w:ascii="方正仿宋_GBK" w:hAnsi="方正仿宋_GBK" w:eastAsia="方正仿宋_GBK" w:cs="方正仿宋_GBK"/>
              </w:rPr>
            </w:r>
            <w:r/>
          </w:p>
        </w:tc>
        <w:tc>
          <w:tcPr>
            <w:tcW w:w="1293" w:type="dxa"/>
            <w:vAlign w:val="center"/>
            <w:textDirection w:val="lrTb"/>
            <w:noWrap w:val="false"/>
          </w:tcPr>
          <w:p>
            <w:pPr>
              <w:pStyle w:val="813"/>
              <w:ind w:firstLine="480"/>
              <w:jc w:val="center"/>
              <w:widowControl/>
              <w:rPr>
                <w:rFonts w:ascii="方正仿宋_GBK" w:hAnsi="方正仿宋_GBK" w:eastAsia="方正仿宋_GBK" w:cs="方正仿宋_GBK"/>
              </w:rPr>
              <w:framePr w:hSpace="180" w:wrap="around" w:vAnchor="text" w:hAnchor="page" w:x="1668" w:y="759"/>
            </w:pPr>
            <w:r>
              <w:rPr>
                <w:rFonts w:hint="eastAsia" w:ascii="方正仿宋_GBK" w:hAnsi="方正仿宋_GBK" w:eastAsia="方正仿宋_GBK" w:cs="方正仿宋_GBK"/>
                <w:lang w:bidi="ar"/>
              </w:rPr>
              <w:t xml:space="preserve">XXX环节A</w:t>
            </w:r>
            <w:r>
              <w:rPr>
                <w:rFonts w:ascii="方正仿宋_GBK" w:hAnsi="方正仿宋_GBK" w:eastAsia="方正仿宋_GBK" w:cs="方正仿宋_GBK"/>
              </w:rPr>
            </w:r>
            <w:r/>
          </w:p>
        </w:tc>
        <w:tc>
          <w:tcPr>
            <w:tcW w:w="1286" w:type="dxa"/>
            <w:vAlign w:val="center"/>
            <w:textDirection w:val="lrTb"/>
            <w:noWrap w:val="false"/>
          </w:tcPr>
          <w:p>
            <w:pPr>
              <w:pStyle w:val="813"/>
              <w:ind w:firstLine="480"/>
              <w:jc w:val="center"/>
              <w:widowControl/>
              <w:rPr>
                <w:rFonts w:ascii="方正仿宋_GBK" w:hAnsi="方正仿宋_GBK" w:eastAsia="方正仿宋_GBK" w:cs="方正仿宋_GBK"/>
              </w:rPr>
              <w:framePr w:hSpace="180" w:wrap="around" w:vAnchor="text" w:hAnchor="page" w:x="1668" w:y="759"/>
            </w:pPr>
            <w:r>
              <w:rPr>
                <w:rFonts w:hint="eastAsia" w:ascii="方正仿宋_GBK" w:hAnsi="方正仿宋_GBK" w:eastAsia="方正仿宋_GBK" w:cs="方正仿宋_GBK"/>
                <w:lang w:bidi="ar"/>
              </w:rPr>
              <w:t xml:space="preserve">XXX环节B</w:t>
            </w:r>
            <w:r>
              <w:rPr>
                <w:rFonts w:ascii="方正仿宋_GBK" w:hAnsi="方正仿宋_GBK" w:eastAsia="方正仿宋_GBK" w:cs="方正仿宋_GBK"/>
              </w:rPr>
            </w:r>
            <w:r/>
          </w:p>
        </w:tc>
        <w:tc>
          <w:tcPr>
            <w:tcW w:w="1287" w:type="dxa"/>
            <w:vAlign w:val="center"/>
            <w:textDirection w:val="lrTb"/>
            <w:noWrap w:val="false"/>
          </w:tcPr>
          <w:p>
            <w:pPr>
              <w:pStyle w:val="813"/>
              <w:ind w:firstLine="480"/>
              <w:jc w:val="center"/>
              <w:widowControl/>
              <w:rPr>
                <w:rFonts w:ascii="方正仿宋_GBK" w:hAnsi="方正仿宋_GBK" w:eastAsia="方正仿宋_GBK" w:cs="方正仿宋_GBK"/>
              </w:rPr>
              <w:framePr w:hSpace="180" w:wrap="around" w:vAnchor="text" w:hAnchor="page" w:x="1668" w:y="759"/>
            </w:pPr>
            <w:r>
              <w:rPr>
                <w:rFonts w:hint="eastAsia" w:ascii="方正仿宋_GBK" w:hAnsi="方正仿宋_GBK" w:eastAsia="方正仿宋_GBK" w:cs="方正仿宋_GBK"/>
                <w:lang w:bidi="ar"/>
              </w:rPr>
              <w:t xml:space="preserve">XXX环节C</w:t>
            </w:r>
            <w:r>
              <w:rPr>
                <w:rFonts w:ascii="方正仿宋_GBK" w:hAnsi="方正仿宋_GBK" w:eastAsia="方正仿宋_GBK" w:cs="方正仿宋_GBK"/>
              </w:rPr>
            </w:r>
            <w:r/>
          </w:p>
        </w:tc>
        <w:tc>
          <w:tcPr>
            <w:tcW w:w="1297" w:type="dxa"/>
            <w:vAlign w:val="center"/>
            <w:textDirection w:val="lrTb"/>
            <w:noWrap w:val="false"/>
          </w:tcPr>
          <w:p>
            <w:pPr>
              <w:pStyle w:val="813"/>
              <w:ind w:firstLine="480"/>
              <w:jc w:val="center"/>
              <w:widowControl/>
              <w:rPr>
                <w:rFonts w:ascii="方正仿宋_GBK" w:hAnsi="方正仿宋_GBK" w:eastAsia="方正仿宋_GBK" w:cs="方正仿宋_GBK"/>
              </w:rPr>
              <w:framePr w:hSpace="180" w:wrap="around" w:vAnchor="text" w:hAnchor="page" w:x="1668" w:y="759"/>
            </w:pPr>
            <w:r>
              <w:rPr>
                <w:rFonts w:hint="eastAsia" w:ascii="方正仿宋_GBK" w:hAnsi="方正仿宋_GBK" w:eastAsia="方正仿宋_GBK" w:cs="方正仿宋_GBK"/>
                <w:lang w:bidi="ar"/>
              </w:rPr>
              <w:t xml:space="preserve">XXX环节D</w:t>
            </w:r>
            <w:r>
              <w:rPr>
                <w:rFonts w:ascii="方正仿宋_GBK" w:hAnsi="方正仿宋_GBK" w:eastAsia="方正仿宋_GBK" w:cs="方正仿宋_GBK"/>
              </w:rPr>
            </w:r>
            <w:r/>
          </w:p>
        </w:tc>
        <w:tc>
          <w:tcPr>
            <w:tcW w:w="1280" w:type="dxa"/>
            <w:vAlign w:val="center"/>
            <w:textDirection w:val="lrTb"/>
            <w:noWrap w:val="false"/>
          </w:tcPr>
          <w:p>
            <w:pPr>
              <w:pStyle w:val="813"/>
              <w:ind w:firstLine="480"/>
              <w:jc w:val="center"/>
              <w:widowControl/>
              <w:rPr>
                <w:rFonts w:ascii="方正仿宋_GBK" w:hAnsi="方正仿宋_GBK" w:eastAsia="方正仿宋_GBK" w:cs="方正仿宋_GBK"/>
              </w:rPr>
              <w:framePr w:hSpace="180" w:wrap="around" w:vAnchor="text" w:hAnchor="page" w:x="1668" w:y="759"/>
            </w:pPr>
            <w:r>
              <w:rPr>
                <w:rFonts w:hint="eastAsia" w:ascii="方正仿宋_GBK" w:hAnsi="方正仿宋_GBK" w:eastAsia="方正仿宋_GBK" w:cs="方正仿宋_GBK"/>
                <w:lang w:bidi="ar"/>
              </w:rPr>
              <w:t xml:space="preserve">XXX环节E</w:t>
            </w:r>
            <w:r>
              <w:rPr>
                <w:rFonts w:ascii="方正仿宋_GBK" w:hAnsi="方正仿宋_GBK" w:eastAsia="方正仿宋_GBK" w:cs="方正仿宋_GBK"/>
              </w:rPr>
            </w:r>
            <w:r/>
          </w:p>
        </w:tc>
        <w:tc>
          <w:tcPr>
            <w:tcW w:w="1303" w:type="dxa"/>
            <w:vAlign w:val="center"/>
            <w:textDirection w:val="lrTb"/>
            <w:noWrap w:val="false"/>
          </w:tcPr>
          <w:p>
            <w:pPr>
              <w:pStyle w:val="813"/>
              <w:ind w:firstLine="480"/>
              <w:jc w:val="center"/>
              <w:widowControl/>
              <w:rPr>
                <w:rFonts w:ascii="方正仿宋_GBK" w:hAnsi="方正仿宋_GBK" w:eastAsia="方正仿宋_GBK" w:cs="方正仿宋_GBK"/>
              </w:rPr>
              <w:framePr w:hSpace="180" w:wrap="around" w:vAnchor="text" w:hAnchor="page" w:x="1668" w:y="759"/>
            </w:pPr>
            <w:r>
              <w:rPr>
                <w:rFonts w:hint="eastAsia" w:ascii="方正仿宋_GBK" w:hAnsi="方正仿宋_GBK" w:eastAsia="方正仿宋_GBK" w:cs="方正仿宋_GBK"/>
                <w:lang w:bidi="ar"/>
              </w:rPr>
              <w:t xml:space="preserve">XXX环节N</w:t>
            </w:r>
            <w:r>
              <w:rPr>
                <w:rFonts w:ascii="方正仿宋_GBK" w:hAnsi="方正仿宋_GBK" w:eastAsia="方正仿宋_GBK" w:cs="方正仿宋_GBK"/>
              </w:rPr>
            </w:r>
            <w:r/>
          </w:p>
        </w:tc>
      </w:tr>
      <w:tr>
        <w:trPr>
          <w:cantSplit/>
          <w:trHeight w:val="1180"/>
        </w:trPr>
        <w:tc>
          <w:tcPr>
            <w:tcW w:w="525" w:type="dxa"/>
            <w:vAlign w:val="center"/>
            <w:vMerge w:val="restart"/>
            <w:textDirection w:val="lrTb"/>
            <w:noWrap w:val="false"/>
          </w:tcPr>
          <w:p>
            <w:pPr>
              <w:pStyle w:val="813"/>
              <w:ind w:firstLine="480"/>
              <w:jc w:val="center"/>
              <w:widowControl/>
              <w:rPr>
                <w:rFonts w:ascii="方正仿宋_GBK" w:hAnsi="方正仿宋_GBK" w:eastAsia="方正仿宋_GBK" w:cs="方正仿宋_GBK"/>
              </w:rPr>
              <w:framePr w:hSpace="180" w:wrap="around" w:vAnchor="text" w:hAnchor="page" w:x="1668" w:y="759"/>
            </w:pPr>
            <w:r>
              <w:rPr>
                <w:rFonts w:hint="eastAsia" w:ascii="方正仿宋_GBK" w:hAnsi="方正仿宋_GBK" w:eastAsia="方正仿宋_GBK" w:cs="方正仿宋_GBK"/>
                <w:lang w:bidi="ar"/>
              </w:rPr>
              <w:t xml:space="preserve">研发设计</w:t>
            </w:r>
            <w:r>
              <w:rPr>
                <w:rFonts w:ascii="方正仿宋_GBK" w:hAnsi="方正仿宋_GBK" w:eastAsia="方正仿宋_GBK" w:cs="方正仿宋_GBK"/>
              </w:rPr>
            </w:r>
            <w:r/>
          </w:p>
        </w:tc>
        <w:tc>
          <w:tcPr>
            <w:gridSpan w:val="7"/>
            <w:tcW w:w="8271" w:type="dxa"/>
            <w:vAlign w:val="center"/>
            <w:textDirection w:val="lrTb"/>
            <w:noWrap w:val="false"/>
          </w:tcPr>
          <w:p>
            <w:pPr>
              <w:pStyle w:val="813"/>
              <w:ind w:firstLine="420"/>
              <w:jc w:val="left"/>
              <w:widowControl/>
              <w:rPr>
                <w:rStyle w:val="1122"/>
                <w:rFonts w:ascii="方正仿宋_GBK" w:hAnsi="方正仿宋_GBK" w:eastAsia="方正仿宋_GBK" w:cs="方正仿宋_GBK"/>
                <w:color w:val="000000"/>
                <w:sz w:val="21"/>
                <w:szCs w:val="21"/>
                <w:lang w:bidi="ar"/>
              </w:rPr>
              <w:framePr w:hSpace="180" w:wrap="around" w:vAnchor="text" w:hAnchor="page" w:x="1668" w:y="759"/>
            </w:pPr>
            <w:r>
              <w:rPr>
                <w:rStyle w:val="1122"/>
                <w:rFonts w:ascii="方正仿宋_GBK" w:hAnsi="方正仿宋_GBK" w:eastAsia="方正仿宋_GBK" w:cs="方正仿宋_GBK"/>
                <w:color w:val="000000"/>
                <w:sz w:val="21"/>
                <w:szCs w:val="21"/>
                <w:lang w:bidi="ar"/>
              </w:rPr>
              <w:t xml:space="preserve">数字化协同研发</w:t>
            </w:r>
            <w:r/>
          </w:p>
          <w:p>
            <w:pPr>
              <w:pStyle w:val="826"/>
              <w:framePr w:hSpace="180" w:wrap="around" w:vAnchor="text" w:hAnchor="page" w:x="1668" w:y="759"/>
            </w:pPr>
            <w:r/>
            <w:r/>
          </w:p>
          <w:p>
            <w:pPr>
              <w:pStyle w:val="826"/>
              <w:framePr w:hSpace="180" w:wrap="around" w:vAnchor="text" w:hAnchor="page" w:x="1668" w:y="759"/>
            </w:pPr>
            <w:r/>
            <w:r/>
          </w:p>
          <w:p>
            <w:pPr>
              <w:pStyle w:val="826"/>
              <w:framePr w:hSpace="180" w:wrap="around" w:vAnchor="text" w:hAnchor="page" w:x="1668" w:y="759"/>
            </w:pPr>
            <w:r/>
            <w:r/>
          </w:p>
          <w:p>
            <w:pPr>
              <w:pStyle w:val="813"/>
              <w:ind w:firstLine="420"/>
              <w:jc w:val="left"/>
              <w:widowControl/>
              <w:rPr>
                <w:rStyle w:val="1123"/>
                <w:rFonts w:ascii="方正仿宋_GBK" w:hAnsi="方正仿宋_GBK" w:eastAsia="方正仿宋_GBK" w:cs="方正仿宋_GBK"/>
                <w:color w:val="000000"/>
                <w:sz w:val="21"/>
                <w:szCs w:val="21"/>
                <w:lang w:bidi="ar"/>
              </w:rPr>
              <w:framePr w:hSpace="180" w:wrap="around" w:vAnchor="text" w:hAnchor="page" w:x="1668" w:y="759"/>
            </w:pPr>
            <w:r>
              <w:rPr>
                <w:rStyle w:val="1123"/>
                <w:rFonts w:hint="eastAsia" w:ascii="方正仿宋_GBK" w:hAnsi="方正仿宋_GBK" w:eastAsia="方正仿宋_GBK" w:cs="方正仿宋_GBK"/>
                <w:color w:val="000000"/>
                <w:sz w:val="21"/>
                <w:szCs w:val="21"/>
                <w:lang w:bidi="ar"/>
              </w:rPr>
              <w:t xml:space="preserve">工具链：</w:t>
            </w:r>
            <w:r>
              <w:rPr>
                <w:rStyle w:val="1123"/>
                <w:rFonts w:ascii="方正仿宋_GBK" w:hAnsi="方正仿宋_GBK" w:eastAsia="方正仿宋_GBK" w:cs="方正仿宋_GBK"/>
                <w:color w:val="000000"/>
                <w:sz w:val="21"/>
                <w:szCs w:val="21"/>
                <w:lang w:bidi="ar"/>
              </w:rPr>
            </w:r>
            <w:r/>
          </w:p>
          <w:p>
            <w:pPr>
              <w:pStyle w:val="826"/>
              <w:framePr w:hSpace="180" w:wrap="around" w:vAnchor="text" w:hAnchor="page" w:x="1668" w:y="759"/>
            </w:pPr>
            <w:r/>
            <w:r/>
          </w:p>
          <w:p>
            <w:pPr>
              <w:pStyle w:val="826"/>
              <w:framePr w:hSpace="180" w:wrap="around" w:vAnchor="text" w:hAnchor="page" w:x="1668" w:y="759"/>
            </w:pPr>
            <w:r/>
            <w:r/>
          </w:p>
          <w:p>
            <w:pPr>
              <w:pStyle w:val="826"/>
              <w:framePr w:hSpace="180" w:wrap="around" w:vAnchor="text" w:hAnchor="page" w:x="1668" w:y="759"/>
            </w:pPr>
            <w:r/>
            <w:r/>
          </w:p>
          <w:p>
            <w:pPr>
              <w:pStyle w:val="813"/>
              <w:ind w:firstLine="420"/>
              <w:jc w:val="left"/>
              <w:widowControl/>
              <w:rPr>
                <w:rStyle w:val="1123"/>
                <w:rFonts w:ascii="方正仿宋_GBK" w:hAnsi="方正仿宋_GBK" w:eastAsia="方正仿宋_GBK" w:cs="方正仿宋_GBK"/>
                <w:color w:val="000000"/>
                <w:sz w:val="21"/>
                <w:szCs w:val="21"/>
                <w:lang w:bidi="ar"/>
              </w:rPr>
              <w:framePr w:hSpace="180" w:wrap="around" w:vAnchor="text" w:hAnchor="page" w:x="1668" w:y="759"/>
            </w:pPr>
            <w:r>
              <w:rPr>
                <w:rStyle w:val="1123"/>
                <w:rFonts w:hint="eastAsia" w:ascii="方正仿宋_GBK" w:hAnsi="方正仿宋_GBK" w:eastAsia="方正仿宋_GBK" w:cs="方正仿宋_GBK"/>
                <w:color w:val="000000"/>
                <w:sz w:val="21"/>
                <w:szCs w:val="21"/>
                <w:lang w:bidi="ar"/>
              </w:rPr>
              <w:t xml:space="preserve">数据链：</w:t>
            </w:r>
            <w:r>
              <w:rPr>
                <w:rStyle w:val="1123"/>
                <w:rFonts w:ascii="方正仿宋_GBK" w:hAnsi="方正仿宋_GBK" w:eastAsia="方正仿宋_GBK" w:cs="方正仿宋_GBK"/>
                <w:color w:val="000000"/>
                <w:sz w:val="21"/>
                <w:szCs w:val="21"/>
                <w:lang w:bidi="ar"/>
              </w:rPr>
            </w:r>
            <w:r/>
          </w:p>
          <w:p>
            <w:pPr>
              <w:pStyle w:val="826"/>
              <w:framePr w:hSpace="180" w:wrap="around" w:vAnchor="text" w:hAnchor="page" w:x="1668" w:y="759"/>
            </w:pPr>
            <w:r/>
            <w:r/>
          </w:p>
          <w:p>
            <w:pPr>
              <w:pStyle w:val="826"/>
              <w:framePr w:hSpace="180" w:wrap="around" w:vAnchor="text" w:hAnchor="page" w:x="1668" w:y="759"/>
            </w:pPr>
            <w:r/>
            <w:r/>
          </w:p>
          <w:p>
            <w:pPr>
              <w:pStyle w:val="826"/>
              <w:framePr w:hSpace="180" w:wrap="around" w:vAnchor="text" w:hAnchor="page" w:x="1668" w:y="759"/>
            </w:pPr>
            <w:r/>
            <w:r/>
          </w:p>
          <w:p>
            <w:pPr>
              <w:pStyle w:val="813"/>
              <w:ind w:firstLine="420"/>
              <w:jc w:val="left"/>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color w:val="000000"/>
                <w:sz w:val="21"/>
                <w:szCs w:val="21"/>
                <w:lang w:bidi="ar"/>
              </w:rPr>
              <w:t xml:space="preserve">痛点问题：</w:t>
            </w:r>
            <w:r>
              <w:rPr>
                <w:rFonts w:ascii="方正仿宋_GBK" w:hAnsi="方正仿宋_GBK" w:eastAsia="方正仿宋_GBK" w:cs="方正仿宋_GBK"/>
                <w:b/>
                <w:bCs/>
              </w:rPr>
            </w:r>
            <w:r/>
          </w:p>
        </w:tc>
      </w:tr>
      <w:tr>
        <w:trPr>
          <w:cantSplit/>
          <w:trHeight w:val="1761"/>
        </w:trPr>
        <w:tc>
          <w:tcPr>
            <w:tcW w:w="525" w:type="dxa"/>
            <w:vAlign w:val="center"/>
            <w:vMerge w:val="continue"/>
            <w:textDirection w:val="lrTb"/>
            <w:noWrap w:val="false"/>
          </w:tcPr>
          <w:p>
            <w:pPr>
              <w:pStyle w:val="813"/>
              <w:ind w:firstLine="480"/>
              <w:jc w:val="center"/>
              <w:widowControl/>
              <w:rPr>
                <w:rFonts w:ascii="方正仿宋_GBK" w:hAnsi="方正仿宋_GBK" w:eastAsia="方正仿宋_GBK" w:cs="方正仿宋_GBK"/>
                <w:b/>
                <w:bCs/>
              </w:rPr>
              <w:framePr w:hSpace="180" w:wrap="around" w:vAnchor="text" w:hAnchor="page" w:x="1668" w:y="759"/>
            </w:pPr>
            <w:r>
              <w:rPr>
                <w:rFonts w:ascii="方正仿宋_GBK" w:hAnsi="方正仿宋_GBK" w:eastAsia="方正仿宋_GBK" w:cs="方正仿宋_GBK"/>
                <w:b/>
                <w:bCs/>
              </w:rPr>
            </w:r>
            <w:r/>
          </w:p>
        </w:tc>
        <w:tc>
          <w:tcPr>
            <w:tcW w:w="525" w:type="dxa"/>
            <w:vAlign w:val="center"/>
            <w:vMerge w:val="restart"/>
            <w:textDirection w:val="lrTb"/>
            <w:noWrap w:val="false"/>
          </w:tcPr>
          <w:p>
            <w:pPr>
              <w:pStyle w:val="813"/>
              <w:ind w:firstLine="480"/>
              <w:jc w:val="center"/>
              <w:widowControl/>
              <w:rPr>
                <w:rFonts w:ascii="方正仿宋_GBK" w:hAnsi="方正仿宋_GBK" w:eastAsia="方正仿宋_GBK" w:cs="方正仿宋_GBK"/>
                <w:lang w:bidi="ar"/>
              </w:rPr>
              <w:framePr w:hSpace="180" w:wrap="around" w:vAnchor="text" w:hAnchor="page" w:x="1668" w:y="759"/>
            </w:pPr>
            <w:r>
              <w:rPr>
                <w:rFonts w:hint="eastAsia" w:ascii="方正仿宋_GBK" w:hAnsi="方正仿宋_GBK" w:eastAsia="方正仿宋_GBK" w:cs="方正仿宋_GBK"/>
                <w:lang w:bidi="ar"/>
              </w:rPr>
              <w:t xml:space="preserve">主场景</w:t>
            </w:r>
            <w:r>
              <w:rPr>
                <w:rFonts w:ascii="方正仿宋_GBK" w:hAnsi="方正仿宋_GBK" w:eastAsia="方正仿宋_GBK" w:cs="方正仿宋_GBK"/>
                <w:lang w:bidi="ar"/>
              </w:rPr>
            </w:r>
            <w:r/>
          </w:p>
        </w:tc>
        <w:tc>
          <w:tcPr>
            <w:gridSpan w:val="4"/>
            <w:tcW w:w="5163"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A1.1</w:t>
            </w:r>
            <w:r>
              <w:rPr>
                <w:rStyle w:val="1123"/>
                <w:rFonts w:hint="eastAsia" w:ascii="方正仿宋_GBK" w:hAnsi="方正仿宋_GBK" w:eastAsia="方正仿宋_GBK" w:cs="方正仿宋_GBK"/>
                <w:b/>
                <w:bCs/>
                <w:color w:val="000000"/>
                <w:sz w:val="21"/>
                <w:szCs w:val="21"/>
                <w:lang w:bidi="ar"/>
              </w:rPr>
              <w:t xml:space="preserve">主场景</w:t>
            </w:r>
            <w:r>
              <w:rPr>
                <w:rStyle w:val="1125"/>
                <w:rFonts w:ascii="方正仿宋_GBK" w:hAnsi="方正仿宋_GBK" w:eastAsia="方正仿宋_GBK" w:cs="方正仿宋_GBK"/>
                <w:b/>
                <w:bCs/>
                <w:color w:val="000000"/>
                <w:sz w:val="21"/>
                <w:szCs w:val="21"/>
                <w:lang w:bidi="ar"/>
              </w:rPr>
            </w:r>
            <w:r/>
          </w:p>
          <w:p>
            <w:pPr>
              <w:pStyle w:val="826"/>
              <w:framePr w:hSpace="180" w:wrap="around" w:vAnchor="text" w:hAnchor="page" w:x="1668" w:y="759"/>
            </w:pPr>
            <w:r/>
            <w:r/>
          </w:p>
          <w:p>
            <w:pPr>
              <w:pStyle w:val="826"/>
              <w:framePr w:hSpace="180" w:wrap="around" w:vAnchor="text" w:hAnchor="page" w:x="1668" w:y="759"/>
            </w:pPr>
            <w:r/>
            <w:r/>
          </w:p>
          <w:p>
            <w:pPr>
              <w:pStyle w:val="826"/>
              <w:framePr w:hSpace="180" w:wrap="around" w:vAnchor="text" w:hAnchor="page" w:x="1668" w:y="759"/>
            </w:pPr>
            <w:r/>
            <w:r/>
          </w:p>
          <w:p>
            <w:pPr>
              <w:pStyle w:val="813"/>
              <w:ind w:firstLine="42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工具软件：</w:t>
            </w:r>
            <w:r>
              <w:rPr>
                <w:rStyle w:val="1123"/>
                <w:rFonts w:ascii="方正仿宋_GBK" w:hAnsi="方正仿宋_GBK" w:eastAsia="方正仿宋_GBK" w:cs="方正仿宋_GBK"/>
                <w:b/>
                <w:bCs/>
                <w:color w:val="000000"/>
                <w:sz w:val="21"/>
                <w:szCs w:val="21"/>
                <w:lang w:bidi="ar"/>
              </w:rPr>
            </w:r>
            <w:r/>
          </w:p>
          <w:p>
            <w:pPr>
              <w:pStyle w:val="826"/>
              <w:framePr w:hSpace="180" w:wrap="around" w:vAnchor="text" w:hAnchor="page" w:x="1668" w:y="759"/>
            </w:pPr>
            <w:r/>
            <w:r/>
          </w:p>
          <w:p>
            <w:pPr>
              <w:pStyle w:val="826"/>
              <w:framePr w:hSpace="180" w:wrap="around" w:vAnchor="text" w:hAnchor="page" w:x="1668" w:y="759"/>
            </w:pPr>
            <w:r/>
            <w:r/>
          </w:p>
          <w:p>
            <w:pPr>
              <w:pStyle w:val="826"/>
              <w:framePr w:hSpace="180" w:wrap="around" w:vAnchor="text" w:hAnchor="page" w:x="1668" w:y="759"/>
            </w:pPr>
            <w:r/>
            <w:r/>
          </w:p>
          <w:p>
            <w:pPr>
              <w:pStyle w:val="813"/>
              <w:ind w:firstLine="42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数据要素：</w:t>
            </w:r>
            <w:r>
              <w:rPr>
                <w:rStyle w:val="1123"/>
                <w:rFonts w:ascii="方正仿宋_GBK" w:hAnsi="方正仿宋_GBK" w:eastAsia="方正仿宋_GBK" w:cs="方正仿宋_GBK"/>
                <w:b/>
                <w:bCs/>
                <w:color w:val="000000"/>
                <w:sz w:val="21"/>
                <w:szCs w:val="21"/>
                <w:lang w:bidi="ar"/>
              </w:rPr>
            </w:r>
            <w:r/>
          </w:p>
          <w:p>
            <w:pPr>
              <w:pStyle w:val="826"/>
              <w:framePr w:hSpace="180" w:wrap="around" w:vAnchor="text" w:hAnchor="page" w:x="1668" w:y="759"/>
            </w:pPr>
            <w:r/>
            <w:r/>
          </w:p>
          <w:p>
            <w:pPr>
              <w:pStyle w:val="826"/>
              <w:framePr w:hSpace="180" w:wrap="around" w:vAnchor="text" w:hAnchor="page" w:x="1668" w:y="759"/>
            </w:pPr>
            <w:r/>
            <w:r/>
          </w:p>
          <w:p>
            <w:pPr>
              <w:pStyle w:val="826"/>
              <w:framePr w:hSpace="180" w:wrap="around" w:vAnchor="text" w:hAnchor="page" w:x="1668" w:y="759"/>
            </w:pPr>
            <w:r/>
            <w:r/>
          </w:p>
          <w:p>
            <w:pPr>
              <w:pStyle w:val="813"/>
              <w:ind w:firstLine="42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知识模型：</w:t>
            </w:r>
            <w:r>
              <w:rPr>
                <w:rStyle w:val="1123"/>
                <w:rFonts w:ascii="方正仿宋_GBK" w:hAnsi="方正仿宋_GBK" w:eastAsia="方正仿宋_GBK" w:cs="方正仿宋_GBK"/>
                <w:b/>
                <w:bCs/>
                <w:color w:val="000000"/>
                <w:sz w:val="21"/>
                <w:szCs w:val="21"/>
                <w:lang w:bidi="ar"/>
              </w:rPr>
            </w:r>
            <w:r/>
          </w:p>
          <w:p>
            <w:pPr>
              <w:pStyle w:val="826"/>
              <w:framePr w:hSpace="180" w:wrap="around" w:vAnchor="text" w:hAnchor="page" w:x="1668" w:y="759"/>
            </w:pPr>
            <w:r/>
            <w:r/>
          </w:p>
          <w:p>
            <w:pPr>
              <w:pStyle w:val="826"/>
              <w:framePr w:hSpace="180" w:wrap="around" w:vAnchor="text" w:hAnchor="page" w:x="1668" w:y="759"/>
            </w:pPr>
            <w:r/>
            <w:r/>
          </w:p>
          <w:p>
            <w:pPr>
              <w:pStyle w:val="826"/>
              <w:framePr w:hSpace="180" w:wrap="around" w:vAnchor="text" w:hAnchor="page" w:x="1668" w:y="759"/>
            </w:pPr>
            <w:r/>
            <w:r/>
          </w:p>
          <w:p>
            <w:pPr>
              <w:pStyle w:val="813"/>
              <w:ind w:firstLine="42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人才技能：</w:t>
            </w:r>
            <w:r>
              <w:rPr>
                <w:rStyle w:val="1123"/>
                <w:rFonts w:ascii="方正仿宋_GBK" w:hAnsi="方正仿宋_GBK" w:eastAsia="方正仿宋_GBK" w:cs="方正仿宋_GBK"/>
                <w:b/>
                <w:bCs/>
                <w:color w:val="000000"/>
                <w:sz w:val="21"/>
                <w:szCs w:val="21"/>
                <w:lang w:bidi="ar"/>
              </w:rPr>
            </w:r>
            <w:r/>
          </w:p>
          <w:p>
            <w:pPr>
              <w:pStyle w:val="826"/>
              <w:framePr w:hSpace="180" w:wrap="around" w:vAnchor="text" w:hAnchor="page" w:x="1668" w:y="759"/>
            </w:pPr>
            <w:r/>
            <w:r/>
          </w:p>
          <w:p>
            <w:pPr>
              <w:pStyle w:val="826"/>
              <w:framePr w:hSpace="180" w:wrap="around" w:vAnchor="text" w:hAnchor="page" w:x="1668" w:y="759"/>
            </w:pPr>
            <w:r/>
            <w:r/>
          </w:p>
          <w:p>
            <w:pPr>
              <w:pStyle w:val="826"/>
              <w:framePr w:hSpace="180" w:wrap="around" w:vAnchor="text" w:hAnchor="page" w:x="1668" w:y="759"/>
            </w:pPr>
            <w:r/>
            <w:r/>
          </w:p>
          <w:p>
            <w:pPr>
              <w:pStyle w:val="813"/>
              <w:ind w:firstLine="420"/>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c>
          <w:tcPr>
            <w:tcW w:w="1280"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E1.1</w:t>
            </w:r>
            <w:r>
              <w:rPr>
                <w:rStyle w:val="1123"/>
                <w:rFonts w:hint="eastAsia" w:ascii="方正仿宋_GBK" w:hAnsi="方正仿宋_GBK" w:eastAsia="方正仿宋_GBK" w:cs="方正仿宋_GBK"/>
                <w:b/>
                <w:bCs/>
                <w:color w:val="000000"/>
                <w:sz w:val="21"/>
                <w:szCs w:val="21"/>
                <w:lang w:bidi="ar"/>
              </w:rPr>
              <w:t xml:space="preserve">主场景</w:t>
            </w:r>
            <w:r>
              <w:rPr>
                <w:rStyle w:val="1125"/>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工具软件：</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数据要素：</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知识模型：</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人才技能：</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c>
          <w:tcPr>
            <w:tcW w:w="1303"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N1.1</w:t>
            </w:r>
            <w:r>
              <w:rPr>
                <w:rStyle w:val="1123"/>
                <w:rFonts w:hint="eastAsia" w:ascii="方正仿宋_GBK" w:hAnsi="方正仿宋_GBK" w:eastAsia="方正仿宋_GBK" w:cs="方正仿宋_GBK"/>
                <w:b/>
                <w:bCs/>
                <w:color w:val="000000"/>
                <w:sz w:val="21"/>
                <w:szCs w:val="21"/>
                <w:lang w:bidi="ar"/>
              </w:rPr>
              <w:t xml:space="preserve">主场景</w:t>
            </w:r>
            <w:r>
              <w:rPr>
                <w:rStyle w:val="1125"/>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工具软件：</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数据要素：</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知识模型：</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人才技能：</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r>
      <w:tr>
        <w:trPr>
          <w:cantSplit/>
          <w:trHeight w:val="1761"/>
        </w:trPr>
        <w:tc>
          <w:tcPr>
            <w:tcW w:w="525" w:type="dxa"/>
            <w:vAlign w:val="center"/>
            <w:vMerge w:val="continue"/>
            <w:textDirection w:val="lrTb"/>
            <w:noWrap w:val="false"/>
          </w:tcPr>
          <w:p>
            <w:pPr>
              <w:pStyle w:val="813"/>
              <w:ind w:firstLine="480"/>
              <w:jc w:val="center"/>
              <w:widowControl/>
              <w:rPr>
                <w:rFonts w:ascii="方正仿宋_GBK" w:hAnsi="方正仿宋_GBK" w:eastAsia="方正仿宋_GBK" w:cs="方正仿宋_GBK"/>
                <w:b/>
                <w:bCs/>
              </w:rPr>
              <w:framePr w:hSpace="180" w:wrap="around" w:vAnchor="text" w:hAnchor="page" w:x="1668" w:y="759"/>
            </w:pPr>
            <w:r>
              <w:rPr>
                <w:rFonts w:ascii="方正仿宋_GBK" w:hAnsi="方正仿宋_GBK" w:eastAsia="方正仿宋_GBK" w:cs="方正仿宋_GBK"/>
                <w:b/>
                <w:bCs/>
              </w:rPr>
            </w:r>
            <w:r/>
          </w:p>
        </w:tc>
        <w:tc>
          <w:tcPr>
            <w:tcW w:w="525" w:type="dxa"/>
            <w:vAlign w:val="center"/>
            <w:vMerge w:val="continue"/>
            <w:textDirection w:val="lrTb"/>
            <w:noWrap w:val="false"/>
          </w:tcPr>
          <w:p>
            <w:pPr>
              <w:pStyle w:val="813"/>
              <w:ind w:firstLine="480"/>
              <w:jc w:val="center"/>
              <w:widowControl/>
              <w:rPr>
                <w:rFonts w:ascii="方正仿宋_GBK" w:hAnsi="方正仿宋_GBK" w:eastAsia="方正仿宋_GBK" w:cs="方正仿宋_GBK"/>
                <w:lang w:bidi="ar"/>
              </w:rPr>
              <w:framePr w:hSpace="180" w:wrap="around" w:vAnchor="text" w:hAnchor="page" w:x="1668" w:y="759"/>
            </w:pPr>
            <w:r>
              <w:rPr>
                <w:rFonts w:ascii="方正仿宋_GBK" w:hAnsi="方正仿宋_GBK" w:eastAsia="方正仿宋_GBK" w:cs="方正仿宋_GBK"/>
                <w:lang w:bidi="ar"/>
              </w:rPr>
            </w:r>
            <w:r/>
          </w:p>
        </w:tc>
        <w:tc>
          <w:tcPr>
            <w:tcW w:w="1293"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A1.2</w:t>
            </w:r>
            <w:r>
              <w:rPr>
                <w:rStyle w:val="1123"/>
                <w:rFonts w:hint="eastAsia" w:ascii="方正仿宋_GBK" w:hAnsi="方正仿宋_GBK" w:eastAsia="方正仿宋_GBK" w:cs="方正仿宋_GBK"/>
                <w:b/>
                <w:bCs/>
                <w:color w:val="000000"/>
                <w:sz w:val="21"/>
                <w:szCs w:val="21"/>
                <w:lang w:bidi="ar"/>
              </w:rPr>
              <w:t xml:space="preserve">主场景</w:t>
            </w:r>
            <w:r>
              <w:rPr>
                <w:rStyle w:val="1125"/>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工具软件：</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数据要素：</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知识模型：</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人才技能：</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c>
          <w:tcPr>
            <w:tcW w:w="1286"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B1.2</w:t>
            </w:r>
            <w:r>
              <w:rPr>
                <w:rStyle w:val="1123"/>
                <w:rFonts w:hint="eastAsia" w:ascii="方正仿宋_GBK" w:hAnsi="方正仿宋_GBK" w:eastAsia="方正仿宋_GBK" w:cs="方正仿宋_GBK"/>
                <w:b/>
                <w:bCs/>
                <w:color w:val="000000"/>
                <w:sz w:val="21"/>
                <w:szCs w:val="21"/>
                <w:lang w:bidi="ar"/>
              </w:rPr>
              <w:t xml:space="preserve">主场景</w:t>
            </w:r>
            <w:r>
              <w:rPr>
                <w:rStyle w:val="1125"/>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工具软件：</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数据要素：</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知识模型：</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人才技能：</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c>
          <w:tcPr>
            <w:tcW w:w="1287"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C1.2</w:t>
            </w:r>
            <w:r>
              <w:rPr>
                <w:rStyle w:val="1123"/>
                <w:rFonts w:hint="eastAsia" w:ascii="方正仿宋_GBK" w:hAnsi="方正仿宋_GBK" w:eastAsia="方正仿宋_GBK" w:cs="方正仿宋_GBK"/>
                <w:b/>
                <w:bCs/>
                <w:color w:val="000000"/>
                <w:sz w:val="21"/>
                <w:szCs w:val="21"/>
                <w:lang w:bidi="ar"/>
              </w:rPr>
              <w:t xml:space="preserve">主场景</w:t>
            </w:r>
            <w:r>
              <w:rPr>
                <w:rStyle w:val="1125"/>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工具软件：</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数据要素：</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知识模型：</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人才技能：</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c>
          <w:tcPr>
            <w:tcW w:w="1297"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D1.2</w:t>
            </w:r>
            <w:r>
              <w:rPr>
                <w:rStyle w:val="1123"/>
                <w:rFonts w:hint="eastAsia" w:ascii="方正仿宋_GBK" w:hAnsi="方正仿宋_GBK" w:eastAsia="方正仿宋_GBK" w:cs="方正仿宋_GBK"/>
                <w:b/>
                <w:bCs/>
                <w:color w:val="000000"/>
                <w:sz w:val="21"/>
                <w:szCs w:val="21"/>
                <w:lang w:bidi="ar"/>
              </w:rPr>
              <w:t xml:space="preserve">主场景</w:t>
            </w:r>
            <w:r>
              <w:rPr>
                <w:rStyle w:val="1125"/>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工具软件：</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数据要素：</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知识模型：</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人才技能：</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c>
          <w:tcPr>
            <w:tcW w:w="1280"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E1.2</w:t>
            </w:r>
            <w:r>
              <w:rPr>
                <w:rStyle w:val="1123"/>
                <w:rFonts w:hint="eastAsia" w:ascii="方正仿宋_GBK" w:hAnsi="方正仿宋_GBK" w:eastAsia="方正仿宋_GBK" w:cs="方正仿宋_GBK"/>
                <w:b/>
                <w:bCs/>
                <w:color w:val="000000"/>
                <w:sz w:val="21"/>
                <w:szCs w:val="21"/>
                <w:lang w:bidi="ar"/>
              </w:rPr>
              <w:t xml:space="preserve">主场景</w:t>
            </w:r>
            <w:r>
              <w:rPr>
                <w:rStyle w:val="1125"/>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工具软件：</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数据要素：</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知识模型：</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人才技能：</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c>
          <w:tcPr>
            <w:tcW w:w="1303"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N1.2</w:t>
            </w:r>
            <w:r>
              <w:rPr>
                <w:rStyle w:val="1123"/>
                <w:rFonts w:hint="eastAsia" w:ascii="方正仿宋_GBK" w:hAnsi="方正仿宋_GBK" w:eastAsia="方正仿宋_GBK" w:cs="方正仿宋_GBK"/>
                <w:b/>
                <w:bCs/>
                <w:color w:val="000000"/>
                <w:sz w:val="21"/>
                <w:szCs w:val="21"/>
                <w:lang w:bidi="ar"/>
              </w:rPr>
              <w:t xml:space="preserve">主场景</w:t>
            </w:r>
            <w:r>
              <w:rPr>
                <w:rStyle w:val="1125"/>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工具软件：</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数据要素：</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知识模型：</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人才技能：</w:t>
            </w:r>
            <w:r>
              <w:rPr>
                <w:rStyle w:val="1123"/>
                <w:rFonts w:ascii="方正仿宋_GBK" w:hAnsi="方正仿宋_GBK" w:eastAsia="方正仿宋_GBK" w:cs="方正仿宋_GBK"/>
                <w:b/>
                <w:bCs/>
                <w:color w:val="000000"/>
                <w:sz w:val="21"/>
                <w:szCs w:val="21"/>
                <w:lang w:bidi="ar"/>
              </w:rPr>
            </w:r>
            <w:r/>
          </w:p>
          <w:p>
            <w:pPr>
              <w:pStyle w:val="813"/>
              <w:ind w:firstLine="420"/>
              <w:jc w:val="left"/>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r>
      <w:tr>
        <w:trPr>
          <w:cantSplit/>
          <w:trHeight w:val="1180"/>
        </w:trPr>
        <w:tc>
          <w:tcPr>
            <w:tcW w:w="525" w:type="dxa"/>
            <w:vAlign w:val="center"/>
            <w:vMerge w:val="continue"/>
            <w:textDirection w:val="lrTb"/>
            <w:noWrap w:val="false"/>
          </w:tcPr>
          <w:p>
            <w:pPr>
              <w:pStyle w:val="813"/>
              <w:ind w:firstLine="480"/>
              <w:jc w:val="center"/>
              <w:widowControl/>
              <w:rPr>
                <w:rFonts w:ascii="方正仿宋_GBK" w:hAnsi="方正仿宋_GBK" w:eastAsia="方正仿宋_GBK" w:cs="方正仿宋_GBK"/>
                <w:b/>
                <w:bCs/>
              </w:rPr>
              <w:framePr w:hSpace="180" w:wrap="around" w:vAnchor="text" w:hAnchor="page" w:x="1668" w:y="759"/>
            </w:pPr>
            <w:r>
              <w:rPr>
                <w:rFonts w:ascii="方正仿宋_GBK" w:hAnsi="方正仿宋_GBK" w:eastAsia="方正仿宋_GBK" w:cs="方正仿宋_GBK"/>
                <w:b/>
                <w:bCs/>
              </w:rPr>
            </w:r>
            <w:r/>
          </w:p>
        </w:tc>
        <w:tc>
          <w:tcPr>
            <w:tcW w:w="525" w:type="dxa"/>
            <w:vAlign w:val="center"/>
            <w:textDirection w:val="lrTb"/>
            <w:noWrap w:val="false"/>
          </w:tcPr>
          <w:p>
            <w:pPr>
              <w:pStyle w:val="813"/>
              <w:ind w:firstLine="480"/>
              <w:jc w:val="center"/>
              <w:widowControl/>
              <w:rPr>
                <w:rFonts w:ascii="方正仿宋_GBK" w:hAnsi="方正仿宋_GBK" w:eastAsia="方正仿宋_GBK" w:cs="方正仿宋_GBK"/>
                <w:lang w:bidi="ar"/>
              </w:rPr>
              <w:framePr w:hSpace="180" w:wrap="around" w:vAnchor="text" w:hAnchor="page" w:x="1668" w:y="759"/>
            </w:pPr>
            <w:r>
              <w:rPr>
                <w:rFonts w:hint="eastAsia" w:ascii="方正仿宋_GBK" w:hAnsi="方正仿宋_GBK" w:eastAsia="方正仿宋_GBK" w:cs="方正仿宋_GBK"/>
                <w:lang w:bidi="ar"/>
              </w:rPr>
              <w:t xml:space="preserve">细分场景</w:t>
            </w:r>
            <w:r>
              <w:rPr>
                <w:rFonts w:ascii="方正仿宋_GBK" w:hAnsi="方正仿宋_GBK" w:eastAsia="方正仿宋_GBK" w:cs="方正仿宋_GBK"/>
                <w:lang w:bidi="ar"/>
              </w:rPr>
            </w:r>
            <w:r/>
          </w:p>
        </w:tc>
        <w:tc>
          <w:tcPr>
            <w:tcW w:w="1293"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A1.X </w:t>
            </w:r>
            <w:r>
              <w:rPr>
                <w:rStyle w:val="1123"/>
                <w:rFonts w:hint="eastAsia" w:ascii="方正仿宋_GBK" w:hAnsi="方正仿宋_GBK" w:eastAsia="方正仿宋_GBK" w:cs="方正仿宋_GBK"/>
                <w:b/>
                <w:bCs/>
                <w:color w:val="000000"/>
                <w:sz w:val="21"/>
                <w:szCs w:val="21"/>
                <w:lang w:bidi="ar"/>
              </w:rPr>
              <w:t xml:space="preserve">细分场景</w:t>
            </w:r>
            <w:r>
              <w:rPr>
                <w:rStyle w:val="1125"/>
                <w:rFonts w:ascii="方正仿宋_GBK" w:hAnsi="方正仿宋_GBK" w:eastAsia="方正仿宋_GBK" w:cs="方正仿宋_GBK"/>
                <w:b/>
                <w:bCs/>
                <w:color w:val="000000"/>
                <w:sz w:val="21"/>
                <w:szCs w:val="21"/>
                <w:lang w:bidi="ar"/>
              </w:rPr>
            </w:r>
            <w:r/>
          </w:p>
          <w:p>
            <w:pPr>
              <w:pStyle w:val="813"/>
              <w:ind w:firstLine="420"/>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c>
          <w:tcPr>
            <w:tcW w:w="1286"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B1.X </w:t>
            </w:r>
            <w:r>
              <w:rPr>
                <w:rStyle w:val="1123"/>
                <w:rFonts w:hint="eastAsia" w:ascii="方正仿宋_GBK" w:hAnsi="方正仿宋_GBK" w:eastAsia="方正仿宋_GBK" w:cs="方正仿宋_GBK"/>
                <w:b/>
                <w:bCs/>
                <w:color w:val="000000"/>
                <w:sz w:val="21"/>
                <w:szCs w:val="21"/>
                <w:lang w:bidi="ar"/>
              </w:rPr>
              <w:t xml:space="preserve">细分场景</w:t>
            </w:r>
            <w:r>
              <w:rPr>
                <w:rStyle w:val="1125"/>
                <w:rFonts w:ascii="方正仿宋_GBK" w:hAnsi="方正仿宋_GBK" w:eastAsia="方正仿宋_GBK" w:cs="方正仿宋_GBK"/>
                <w:b/>
                <w:bCs/>
                <w:color w:val="000000"/>
                <w:sz w:val="21"/>
                <w:szCs w:val="21"/>
                <w:lang w:bidi="ar"/>
              </w:rPr>
            </w:r>
            <w:r/>
          </w:p>
          <w:p>
            <w:pPr>
              <w:pStyle w:val="813"/>
              <w:ind w:firstLine="420"/>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c>
          <w:tcPr>
            <w:tcW w:w="1287"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C1.X </w:t>
            </w:r>
            <w:r>
              <w:rPr>
                <w:rStyle w:val="1123"/>
                <w:rFonts w:hint="eastAsia" w:ascii="方正仿宋_GBK" w:hAnsi="方正仿宋_GBK" w:eastAsia="方正仿宋_GBK" w:cs="方正仿宋_GBK"/>
                <w:b/>
                <w:bCs/>
                <w:color w:val="000000"/>
                <w:sz w:val="21"/>
                <w:szCs w:val="21"/>
                <w:lang w:bidi="ar"/>
              </w:rPr>
              <w:t xml:space="preserve">细分场景</w:t>
            </w:r>
            <w:r>
              <w:rPr>
                <w:rStyle w:val="1125"/>
                <w:rFonts w:ascii="方正仿宋_GBK" w:hAnsi="方正仿宋_GBK" w:eastAsia="方正仿宋_GBK" w:cs="方正仿宋_GBK"/>
                <w:b/>
                <w:bCs/>
                <w:color w:val="000000"/>
                <w:sz w:val="21"/>
                <w:szCs w:val="21"/>
                <w:lang w:bidi="ar"/>
              </w:rPr>
            </w:r>
            <w:r/>
          </w:p>
          <w:p>
            <w:pPr>
              <w:pStyle w:val="813"/>
              <w:ind w:firstLine="420"/>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c>
          <w:tcPr>
            <w:tcW w:w="1297"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D1.X </w:t>
            </w:r>
            <w:r>
              <w:rPr>
                <w:rStyle w:val="1123"/>
                <w:rFonts w:hint="eastAsia" w:ascii="方正仿宋_GBK" w:hAnsi="方正仿宋_GBK" w:eastAsia="方正仿宋_GBK" w:cs="方正仿宋_GBK"/>
                <w:b/>
                <w:bCs/>
                <w:color w:val="000000"/>
                <w:sz w:val="21"/>
                <w:szCs w:val="21"/>
                <w:lang w:bidi="ar"/>
              </w:rPr>
              <w:t xml:space="preserve">细分场景</w:t>
            </w:r>
            <w:r>
              <w:rPr>
                <w:rStyle w:val="1125"/>
                <w:rFonts w:ascii="方正仿宋_GBK" w:hAnsi="方正仿宋_GBK" w:eastAsia="方正仿宋_GBK" w:cs="方正仿宋_GBK"/>
                <w:b/>
                <w:bCs/>
                <w:color w:val="000000"/>
                <w:sz w:val="21"/>
                <w:szCs w:val="21"/>
                <w:lang w:bidi="ar"/>
              </w:rPr>
            </w:r>
            <w:r/>
          </w:p>
          <w:p>
            <w:pPr>
              <w:pStyle w:val="813"/>
              <w:ind w:firstLine="420"/>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c>
          <w:tcPr>
            <w:tcW w:w="1280"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E1.X </w:t>
            </w:r>
            <w:r>
              <w:rPr>
                <w:rStyle w:val="1123"/>
                <w:rFonts w:hint="eastAsia" w:ascii="方正仿宋_GBK" w:hAnsi="方正仿宋_GBK" w:eastAsia="方正仿宋_GBK" w:cs="方正仿宋_GBK"/>
                <w:b/>
                <w:bCs/>
                <w:color w:val="000000"/>
                <w:sz w:val="21"/>
                <w:szCs w:val="21"/>
                <w:lang w:bidi="ar"/>
              </w:rPr>
              <w:t xml:space="preserve">细分场景</w:t>
            </w:r>
            <w:r>
              <w:rPr>
                <w:rStyle w:val="1125"/>
                <w:rFonts w:ascii="方正仿宋_GBK" w:hAnsi="方正仿宋_GBK" w:eastAsia="方正仿宋_GBK" w:cs="方正仿宋_GBK"/>
                <w:b/>
                <w:bCs/>
                <w:color w:val="000000"/>
                <w:sz w:val="21"/>
                <w:szCs w:val="21"/>
                <w:lang w:bidi="ar"/>
              </w:rPr>
            </w:r>
            <w:r/>
          </w:p>
          <w:p>
            <w:pPr>
              <w:pStyle w:val="813"/>
              <w:ind w:firstLine="420"/>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c>
          <w:tcPr>
            <w:tcW w:w="1303" w:type="dxa"/>
            <w:vAlign w:val="top"/>
            <w:textDirection w:val="lrTb"/>
            <w:noWrap w:val="false"/>
          </w:tcPr>
          <w:p>
            <w:pPr>
              <w:pStyle w:val="813"/>
              <w:ind w:firstLine="420"/>
              <w:widowControl/>
              <w:rPr>
                <w:rStyle w:val="1125"/>
                <w:rFonts w:ascii="方正仿宋_GBK" w:hAnsi="方正仿宋_GBK" w:eastAsia="方正仿宋_GBK" w:cs="方正仿宋_GBK"/>
                <w:b/>
                <w:bCs/>
                <w:color w:val="000000"/>
                <w:sz w:val="21"/>
                <w:szCs w:val="21"/>
                <w:lang w:bidi="ar"/>
              </w:rPr>
              <w:framePr w:hSpace="180" w:wrap="around" w:vAnchor="text" w:hAnchor="page" w:x="1668" w:y="759"/>
            </w:pPr>
            <w:r>
              <w:rPr>
                <w:rStyle w:val="1125"/>
                <w:rFonts w:hint="eastAsia" w:ascii="方正仿宋_GBK" w:hAnsi="方正仿宋_GBK" w:eastAsia="方正仿宋_GBK" w:cs="方正仿宋_GBK"/>
                <w:b/>
                <w:bCs/>
                <w:color w:val="000000"/>
                <w:sz w:val="21"/>
                <w:szCs w:val="21"/>
                <w:lang w:bidi="ar"/>
              </w:rPr>
              <w:t xml:space="preserve">N1.X </w:t>
            </w:r>
            <w:r>
              <w:rPr>
                <w:rStyle w:val="1123"/>
                <w:rFonts w:hint="eastAsia" w:ascii="方正仿宋_GBK" w:hAnsi="方正仿宋_GBK" w:eastAsia="方正仿宋_GBK" w:cs="方正仿宋_GBK"/>
                <w:b/>
                <w:bCs/>
                <w:color w:val="000000"/>
                <w:sz w:val="21"/>
                <w:szCs w:val="21"/>
                <w:lang w:bidi="ar"/>
              </w:rPr>
              <w:t xml:space="preserve">细分场景</w:t>
            </w:r>
            <w:r>
              <w:rPr>
                <w:rStyle w:val="1125"/>
                <w:rFonts w:ascii="方正仿宋_GBK" w:hAnsi="方正仿宋_GBK" w:eastAsia="方正仿宋_GBK" w:cs="方正仿宋_GBK"/>
                <w:b/>
                <w:bCs/>
                <w:color w:val="000000"/>
                <w:sz w:val="21"/>
                <w:szCs w:val="21"/>
                <w:lang w:bidi="ar"/>
              </w:rPr>
            </w:r>
            <w:r/>
          </w:p>
          <w:p>
            <w:pPr>
              <w:pStyle w:val="813"/>
              <w:ind w:firstLine="420"/>
              <w:widowControl/>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痛点问题：</w:t>
            </w:r>
            <w:r>
              <w:rPr>
                <w:rFonts w:ascii="方正仿宋_GBK" w:hAnsi="方正仿宋_GBK" w:eastAsia="方正仿宋_GBK" w:cs="方正仿宋_GBK"/>
                <w:b/>
                <w:bCs/>
              </w:rPr>
            </w:r>
            <w:r/>
          </w:p>
        </w:tc>
      </w:tr>
      <w:tr>
        <w:trPr>
          <w:cantSplit/>
          <w:trHeight w:val="890"/>
        </w:trPr>
        <w:tc>
          <w:tcPr>
            <w:tcW w:w="525" w:type="dxa"/>
            <w:vAlign w:val="center"/>
            <w:vMerge w:val="restart"/>
            <w:textDirection w:val="lrTb"/>
            <w:noWrap w:val="false"/>
          </w:tcPr>
          <w:p>
            <w:pPr>
              <w:pStyle w:val="813"/>
              <w:ind w:firstLine="480"/>
              <w:jc w:val="center"/>
              <w:widowControl/>
              <w:rPr>
                <w:rFonts w:ascii="方正仿宋_GBK" w:hAnsi="方正仿宋_GBK" w:eastAsia="方正仿宋_GBK" w:cs="方正仿宋_GBK"/>
                <w:b/>
                <w:bCs/>
              </w:rPr>
              <w:framePr w:hSpace="180" w:wrap="around" w:vAnchor="text" w:hAnchor="page" w:x="1668" w:y="759"/>
            </w:pPr>
            <w:r>
              <w:rPr>
                <w:rFonts w:hint="eastAsia" w:ascii="方正仿宋_GBK" w:hAnsi="方正仿宋_GBK" w:eastAsia="方正仿宋_GBK" w:cs="方正仿宋_GBK"/>
                <w:b/>
                <w:bCs/>
              </w:rPr>
              <w:t xml:space="preserve">生产制造</w:t>
            </w:r>
            <w:r>
              <w:rPr>
                <w:rFonts w:ascii="方正仿宋_GBK" w:hAnsi="方正仿宋_GBK" w:eastAsia="方正仿宋_GBK" w:cs="方正仿宋_GBK"/>
                <w:b/>
                <w:bCs/>
              </w:rPr>
            </w:r>
            <w:r/>
          </w:p>
        </w:tc>
        <w:tc>
          <w:tcPr>
            <w:tcW w:w="525" w:type="dxa"/>
            <w:vAlign w:val="center"/>
            <w:textDirection w:val="lrTb"/>
            <w:noWrap w:val="false"/>
          </w:tcPr>
          <w:p>
            <w:pPr>
              <w:pStyle w:val="813"/>
              <w:ind w:firstLine="480"/>
              <w:jc w:val="center"/>
              <w:widowControl/>
              <w:rPr>
                <w:rFonts w:ascii="方正仿宋_GBK" w:hAnsi="方正仿宋_GBK" w:eastAsia="方正仿宋_GBK" w:cs="方正仿宋_GBK"/>
                <w:lang w:bidi="ar"/>
              </w:rPr>
              <w:framePr w:hSpace="180" w:wrap="around" w:vAnchor="text" w:hAnchor="page" w:x="1668" w:y="759"/>
            </w:pPr>
            <w:r>
              <w:rPr>
                <w:rFonts w:hint="eastAsia" w:ascii="方正仿宋_GBK" w:hAnsi="方正仿宋_GBK" w:eastAsia="方正仿宋_GBK" w:cs="方正仿宋_GBK"/>
                <w:lang w:bidi="ar"/>
              </w:rPr>
              <w:t xml:space="preserve">主场景</w:t>
            </w:r>
            <w:r>
              <w:rPr>
                <w:rFonts w:ascii="方正仿宋_GBK" w:hAnsi="方正仿宋_GBK" w:eastAsia="方正仿宋_GBK" w:cs="方正仿宋_GBK"/>
                <w:lang w:bidi="ar"/>
              </w:rPr>
            </w:r>
            <w:r/>
          </w:p>
        </w:tc>
        <w:tc>
          <w:tcPr>
            <w:tcW w:w="129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A2.1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W w:w="1286"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B2.1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W w:w="128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C2.1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W w:w="129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D2.1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W w:w="1280"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E2.1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W w:w="130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F2.1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r>
      <w:tr>
        <w:trPr>
          <w:cantSplit/>
          <w:trHeight w:val="599"/>
        </w:trPr>
        <w:tc>
          <w:tcPr>
            <w:tcW w:w="525" w:type="dxa"/>
            <w:vAlign w:val="center"/>
            <w:vMerge w:val="continue"/>
            <w:textDirection w:val="lrTb"/>
            <w:noWrap w:val="false"/>
          </w:tcPr>
          <w:p>
            <w:pPr>
              <w:pStyle w:val="813"/>
              <w:ind w:firstLine="480"/>
              <w:jc w:val="center"/>
              <w:widowControl/>
              <w:rPr>
                <w:rFonts w:ascii="方正仿宋_GBK" w:hAnsi="方正仿宋_GBK" w:eastAsia="方正仿宋_GBK" w:cs="方正仿宋_GBK"/>
                <w:b/>
                <w:bCs/>
              </w:rPr>
              <w:framePr w:hSpace="180" w:wrap="around" w:vAnchor="text" w:hAnchor="page" w:x="1668" w:y="759"/>
            </w:pPr>
            <w:r>
              <w:rPr>
                <w:rFonts w:ascii="方正仿宋_GBK" w:hAnsi="方正仿宋_GBK" w:eastAsia="方正仿宋_GBK" w:cs="方正仿宋_GBK"/>
                <w:b/>
                <w:bCs/>
              </w:rPr>
            </w:r>
            <w:r/>
          </w:p>
        </w:tc>
        <w:tc>
          <w:tcPr>
            <w:tcW w:w="525" w:type="dxa"/>
            <w:vAlign w:val="center"/>
            <w:textDirection w:val="lrTb"/>
            <w:noWrap w:val="false"/>
          </w:tcPr>
          <w:p>
            <w:pPr>
              <w:pStyle w:val="813"/>
              <w:ind w:firstLine="480"/>
              <w:jc w:val="center"/>
              <w:widowControl/>
              <w:rPr>
                <w:rFonts w:ascii="方正仿宋_GBK" w:hAnsi="方正仿宋_GBK" w:eastAsia="方正仿宋_GBK" w:cs="方正仿宋_GBK"/>
                <w:lang w:bidi="ar"/>
              </w:rPr>
              <w:framePr w:hSpace="180" w:wrap="around" w:vAnchor="text" w:hAnchor="page" w:x="1668" w:y="759"/>
            </w:pPr>
            <w:r>
              <w:rPr>
                <w:rFonts w:hint="eastAsia" w:ascii="方正仿宋_GBK" w:hAnsi="方正仿宋_GBK" w:eastAsia="方正仿宋_GBK" w:cs="方正仿宋_GBK"/>
                <w:lang w:bidi="ar"/>
              </w:rPr>
              <w:t xml:space="preserve">细分场景</w:t>
            </w:r>
            <w:r>
              <w:rPr>
                <w:rFonts w:ascii="方正仿宋_GBK" w:hAnsi="方正仿宋_GBK" w:eastAsia="方正仿宋_GBK" w:cs="方正仿宋_GBK"/>
                <w:lang w:bidi="ar"/>
              </w:rPr>
            </w:r>
            <w:r/>
          </w:p>
        </w:tc>
        <w:tc>
          <w:tcPr>
            <w:tcW w:w="129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A2.2</w:t>
            </w:r>
            <w:r>
              <w:rPr>
                <w:rStyle w:val="1123"/>
                <w:rFonts w:hint="eastAsia" w:ascii="方正仿宋_GBK" w:hAnsi="方正仿宋_GBK" w:eastAsia="方正仿宋_GBK" w:cs="方正仿宋_GBK"/>
                <w:b/>
                <w:bCs/>
                <w:color w:val="000000"/>
                <w:sz w:val="21"/>
                <w:szCs w:val="21"/>
                <w:lang w:bidi="ar"/>
              </w:rPr>
              <w:t xml:space="preserve">细分场景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W w:w="1286"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B2.2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W w:w="128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C2.2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W w:w="129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D2.2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W w:w="1280"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E2.2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W w:w="130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F2.2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r>
      <w:tr>
        <w:trPr>
          <w:cantSplit/>
          <w:trHeight w:val="890"/>
        </w:trPr>
        <w:tc>
          <w:tcPr>
            <w:tcBorders>
              <w:top w:val="single" w:color="000000" w:sz="8" w:space="0"/>
              <w:left w:val="single" w:color="000000" w:sz="8" w:space="0"/>
              <w:bottom w:val="single" w:color="000000" w:sz="8" w:space="0"/>
              <w:right w:val="single" w:color="000000" w:sz="8" w:space="0"/>
            </w:tcBorders>
            <w:tcW w:w="525" w:type="dxa"/>
            <w:vAlign w:val="center"/>
            <w:vMerge w:val="restart"/>
            <w:textDirection w:val="lrTb"/>
            <w:noWrap w:val="false"/>
          </w:tcPr>
          <w:p>
            <w:pPr>
              <w:pStyle w:val="813"/>
              <w:ind w:firstLine="480"/>
              <w:jc w:val="center"/>
              <w:widowControl/>
              <w:rPr>
                <w:rFonts w:ascii="方正仿宋_GBK" w:hAnsi="方正仿宋_GBK" w:eastAsia="方正仿宋_GBK" w:cs="方正仿宋_GBK"/>
                <w:b/>
                <w:bCs/>
              </w:rPr>
              <w:framePr w:hSpace="180" w:wrap="around" w:vAnchor="text" w:hAnchor="page" w:x="1668" w:y="759"/>
            </w:pPr>
            <w:r>
              <w:rPr>
                <w:rFonts w:hint="eastAsia" w:ascii="方正仿宋_GBK" w:hAnsi="方正仿宋_GBK" w:eastAsia="方正仿宋_GBK" w:cs="方正仿宋_GBK"/>
                <w:b/>
                <w:bCs/>
              </w:rPr>
              <w:t xml:space="preserve">运维服务</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525" w:type="dxa"/>
            <w:vAlign w:val="center"/>
            <w:textDirection w:val="lrTb"/>
            <w:noWrap w:val="false"/>
          </w:tcPr>
          <w:p>
            <w:pPr>
              <w:pStyle w:val="813"/>
              <w:ind w:firstLine="480"/>
              <w:jc w:val="center"/>
              <w:widowControl/>
              <w:rPr>
                <w:rFonts w:ascii="方正仿宋_GBK" w:hAnsi="方正仿宋_GBK" w:eastAsia="方正仿宋_GBK" w:cs="方正仿宋_GBK"/>
                <w:lang w:bidi="ar"/>
              </w:rPr>
              <w:framePr w:hSpace="180" w:wrap="around" w:vAnchor="text" w:hAnchor="page" w:x="1668" w:y="759"/>
            </w:pPr>
            <w:r>
              <w:rPr>
                <w:rFonts w:hint="eastAsia" w:ascii="方正仿宋_GBK" w:hAnsi="方正仿宋_GBK" w:eastAsia="方正仿宋_GBK" w:cs="方正仿宋_GBK"/>
                <w:lang w:bidi="ar"/>
              </w:rPr>
              <w:t xml:space="preserve">主场景</w:t>
            </w:r>
            <w:r>
              <w:rPr>
                <w:rFonts w:ascii="方正仿宋_GBK" w:hAnsi="方正仿宋_GBK" w:eastAsia="方正仿宋_GBK" w:cs="方正仿宋_GBK"/>
                <w:lang w:bidi="ar"/>
              </w:rPr>
            </w:r>
            <w:r/>
          </w:p>
        </w:tc>
        <w:tc>
          <w:tcPr>
            <w:tcBorders>
              <w:top w:val="single" w:color="000000" w:sz="8" w:space="0"/>
              <w:left w:val="single" w:color="000000" w:sz="8" w:space="0"/>
              <w:bottom w:val="single" w:color="000000" w:sz="8" w:space="0"/>
              <w:right w:val="single" w:color="000000" w:sz="8" w:space="0"/>
            </w:tcBorders>
            <w:tcW w:w="129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A3.1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286"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B3.1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28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C3.1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29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D3.1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280"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E3.1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30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F3.1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r>
      <w:tr>
        <w:trPr>
          <w:cantSplit/>
          <w:trHeight w:val="1180"/>
        </w:trPr>
        <w:tc>
          <w:tcPr>
            <w:tcBorders>
              <w:top w:val="single" w:color="000000" w:sz="8" w:space="0"/>
              <w:left w:val="single" w:color="000000" w:sz="8" w:space="0"/>
              <w:bottom w:val="single" w:color="000000" w:sz="8" w:space="0"/>
              <w:right w:val="single" w:color="000000" w:sz="8" w:space="0"/>
            </w:tcBorders>
            <w:tcW w:w="525" w:type="dxa"/>
            <w:vAlign w:val="center"/>
            <w:vMerge w:val="continue"/>
            <w:textDirection w:val="lrTb"/>
            <w:noWrap w:val="false"/>
          </w:tcPr>
          <w:p>
            <w:pPr>
              <w:pStyle w:val="813"/>
              <w:ind w:firstLine="480"/>
              <w:jc w:val="center"/>
              <w:widowControl/>
              <w:rPr>
                <w:rFonts w:ascii="方正仿宋_GBK" w:hAnsi="方正仿宋_GBK" w:eastAsia="方正仿宋_GBK" w:cs="方正仿宋_GBK"/>
                <w:b/>
                <w:bCs/>
              </w:rPr>
              <w:framePr w:hSpace="180" w:wrap="around" w:vAnchor="text" w:hAnchor="page" w:x="1668" w:y="759"/>
            </w:pP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525" w:type="dxa"/>
            <w:vAlign w:val="center"/>
            <w:textDirection w:val="lrTb"/>
            <w:noWrap w:val="false"/>
          </w:tcPr>
          <w:p>
            <w:pPr>
              <w:pStyle w:val="813"/>
              <w:ind w:firstLine="480"/>
              <w:jc w:val="center"/>
              <w:widowControl/>
              <w:rPr>
                <w:rFonts w:ascii="方正仿宋_GBK" w:hAnsi="方正仿宋_GBK" w:eastAsia="方正仿宋_GBK" w:cs="方正仿宋_GBK"/>
                <w:lang w:bidi="ar"/>
              </w:rPr>
              <w:framePr w:hSpace="180" w:wrap="around" w:vAnchor="text" w:hAnchor="page" w:x="1668" w:y="759"/>
            </w:pPr>
            <w:r>
              <w:rPr>
                <w:rFonts w:hint="eastAsia" w:ascii="方正仿宋_GBK" w:hAnsi="方正仿宋_GBK" w:eastAsia="方正仿宋_GBK" w:cs="方正仿宋_GBK"/>
                <w:lang w:bidi="ar"/>
              </w:rPr>
              <w:t xml:space="preserve">细分场景</w:t>
            </w:r>
            <w:r>
              <w:rPr>
                <w:rFonts w:ascii="方正仿宋_GBK" w:hAnsi="方正仿宋_GBK" w:eastAsia="方正仿宋_GBK" w:cs="方正仿宋_GBK"/>
                <w:lang w:bidi="ar"/>
              </w:rPr>
            </w:r>
            <w:r/>
          </w:p>
        </w:tc>
        <w:tc>
          <w:tcPr>
            <w:tcBorders>
              <w:top w:val="single" w:color="000000" w:sz="8" w:space="0"/>
              <w:left w:val="single" w:color="000000" w:sz="8" w:space="0"/>
              <w:bottom w:val="single" w:color="000000" w:sz="8" w:space="0"/>
              <w:right w:val="single" w:color="000000" w:sz="8" w:space="0"/>
            </w:tcBorders>
            <w:tcW w:w="129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A3.2</w:t>
            </w:r>
            <w:r>
              <w:rPr>
                <w:rStyle w:val="1123"/>
                <w:rFonts w:hint="eastAsia" w:ascii="方正仿宋_GBK" w:hAnsi="方正仿宋_GBK" w:eastAsia="方正仿宋_GBK" w:cs="方正仿宋_GBK"/>
                <w:b/>
                <w:bCs/>
                <w:color w:val="000000"/>
                <w:sz w:val="21"/>
                <w:szCs w:val="21"/>
                <w:lang w:bidi="ar"/>
              </w:rPr>
              <w:t xml:space="preserve">细分场景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286"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B3.2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28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C3.2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29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D3.2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280"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E3.2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30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F3.2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r>
      <w:tr>
        <w:trPr>
          <w:cantSplit/>
          <w:trHeight w:val="890"/>
        </w:trPr>
        <w:tc>
          <w:tcPr>
            <w:tcBorders>
              <w:top w:val="single" w:color="000000" w:sz="8" w:space="0"/>
              <w:left w:val="single" w:color="000000" w:sz="8" w:space="0"/>
              <w:bottom w:val="single" w:color="000000" w:sz="8" w:space="0"/>
              <w:right w:val="single" w:color="000000" w:sz="8" w:space="0"/>
            </w:tcBorders>
            <w:tcW w:w="525" w:type="dxa"/>
            <w:vAlign w:val="center"/>
            <w:vMerge w:val="restart"/>
            <w:textDirection w:val="lrTb"/>
            <w:noWrap w:val="false"/>
          </w:tcPr>
          <w:p>
            <w:pPr>
              <w:pStyle w:val="813"/>
              <w:ind w:firstLine="480"/>
              <w:jc w:val="center"/>
              <w:widowControl/>
              <w:rPr>
                <w:rFonts w:ascii="方正仿宋_GBK" w:hAnsi="方正仿宋_GBK" w:eastAsia="方正仿宋_GBK" w:cs="方正仿宋_GBK"/>
                <w:b/>
                <w:bCs/>
              </w:rPr>
              <w:framePr w:hSpace="180" w:wrap="around" w:vAnchor="text" w:hAnchor="page" w:x="1668" w:y="759"/>
            </w:pPr>
            <w:r>
              <w:rPr>
                <w:rFonts w:hint="eastAsia" w:ascii="方正仿宋_GBK" w:hAnsi="方正仿宋_GBK" w:eastAsia="方正仿宋_GBK" w:cs="方正仿宋_GBK"/>
                <w:b/>
                <w:bCs/>
              </w:rPr>
              <w:t xml:space="preserve">经营管理</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525" w:type="dxa"/>
            <w:vAlign w:val="center"/>
            <w:textDirection w:val="lrTb"/>
            <w:noWrap w:val="false"/>
          </w:tcPr>
          <w:p>
            <w:pPr>
              <w:pStyle w:val="813"/>
              <w:ind w:firstLine="480"/>
              <w:jc w:val="center"/>
              <w:widowControl/>
              <w:rPr>
                <w:rFonts w:ascii="方正仿宋_GBK" w:hAnsi="方正仿宋_GBK" w:eastAsia="方正仿宋_GBK" w:cs="方正仿宋_GBK"/>
                <w:lang w:bidi="ar"/>
              </w:rPr>
              <w:framePr w:hSpace="180" w:wrap="around" w:vAnchor="text" w:hAnchor="page" w:x="1668" w:y="759"/>
            </w:pPr>
            <w:r>
              <w:rPr>
                <w:rFonts w:hint="eastAsia" w:ascii="方正仿宋_GBK" w:hAnsi="方正仿宋_GBK" w:eastAsia="方正仿宋_GBK" w:cs="方正仿宋_GBK"/>
                <w:lang w:bidi="ar"/>
              </w:rPr>
              <w:t xml:space="preserve">主场景</w:t>
            </w:r>
            <w:r>
              <w:rPr>
                <w:rFonts w:ascii="方正仿宋_GBK" w:hAnsi="方正仿宋_GBK" w:eastAsia="方正仿宋_GBK" w:cs="方正仿宋_GBK"/>
                <w:lang w:bidi="ar"/>
              </w:rPr>
            </w:r>
            <w:r/>
          </w:p>
        </w:tc>
        <w:tc>
          <w:tcPr>
            <w:tcBorders>
              <w:top w:val="single" w:color="000000" w:sz="8" w:space="0"/>
              <w:left w:val="single" w:color="000000" w:sz="8" w:space="0"/>
              <w:bottom w:val="single" w:color="000000" w:sz="8" w:space="0"/>
              <w:right w:val="single" w:color="000000" w:sz="8" w:space="0"/>
            </w:tcBorders>
            <w:tcW w:w="129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A4.1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286"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B4.1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28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C4.1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29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D4.1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280"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E4.1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30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F4.1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r>
      <w:tr>
        <w:trPr>
          <w:cantSplit/>
          <w:trHeight w:val="1180"/>
        </w:trPr>
        <w:tc>
          <w:tcPr>
            <w:tcBorders>
              <w:top w:val="single" w:color="000000" w:sz="8" w:space="0"/>
              <w:left w:val="single" w:color="000000" w:sz="8" w:space="0"/>
              <w:bottom w:val="single" w:color="000000" w:sz="8" w:space="0"/>
              <w:right w:val="single" w:color="000000" w:sz="8" w:space="0"/>
            </w:tcBorders>
            <w:tcW w:w="525" w:type="dxa"/>
            <w:vAlign w:val="center"/>
            <w:vMerge w:val="continue"/>
            <w:textDirection w:val="lrTb"/>
            <w:noWrap w:val="false"/>
          </w:tcPr>
          <w:p>
            <w:pPr>
              <w:pStyle w:val="813"/>
              <w:ind w:firstLine="480"/>
              <w:jc w:val="center"/>
              <w:widowControl/>
              <w:rPr>
                <w:rFonts w:ascii="方正仿宋_GBK" w:hAnsi="方正仿宋_GBK" w:eastAsia="方正仿宋_GBK" w:cs="方正仿宋_GBK"/>
                <w:b/>
                <w:bCs/>
              </w:rPr>
              <w:framePr w:hSpace="180" w:wrap="around" w:vAnchor="text" w:hAnchor="page" w:x="1668" w:y="759"/>
            </w:pP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525" w:type="dxa"/>
            <w:vAlign w:val="center"/>
            <w:textDirection w:val="lrTb"/>
            <w:noWrap w:val="false"/>
          </w:tcPr>
          <w:p>
            <w:pPr>
              <w:pStyle w:val="813"/>
              <w:ind w:firstLine="480"/>
              <w:jc w:val="center"/>
              <w:widowControl/>
              <w:rPr>
                <w:rFonts w:ascii="方正仿宋_GBK" w:hAnsi="方正仿宋_GBK" w:eastAsia="方正仿宋_GBK" w:cs="方正仿宋_GBK"/>
                <w:lang w:bidi="ar"/>
              </w:rPr>
              <w:framePr w:hSpace="180" w:wrap="around" w:vAnchor="text" w:hAnchor="page" w:x="1668" w:y="759"/>
            </w:pPr>
            <w:r>
              <w:rPr>
                <w:rFonts w:hint="eastAsia" w:ascii="方正仿宋_GBK" w:hAnsi="方正仿宋_GBK" w:eastAsia="方正仿宋_GBK" w:cs="方正仿宋_GBK"/>
                <w:lang w:bidi="ar"/>
              </w:rPr>
              <w:t xml:space="preserve">细分场景</w:t>
            </w:r>
            <w:r>
              <w:rPr>
                <w:rFonts w:ascii="方正仿宋_GBK" w:hAnsi="方正仿宋_GBK" w:eastAsia="方正仿宋_GBK" w:cs="方正仿宋_GBK"/>
                <w:lang w:bidi="ar"/>
              </w:rPr>
            </w:r>
            <w:r/>
          </w:p>
        </w:tc>
        <w:tc>
          <w:tcPr>
            <w:tcBorders>
              <w:top w:val="single" w:color="000000" w:sz="8" w:space="0"/>
              <w:left w:val="single" w:color="000000" w:sz="8" w:space="0"/>
              <w:bottom w:val="single" w:color="000000" w:sz="8" w:space="0"/>
              <w:right w:val="single" w:color="000000" w:sz="8" w:space="0"/>
            </w:tcBorders>
            <w:tcW w:w="129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A4.2</w:t>
            </w:r>
            <w:r>
              <w:rPr>
                <w:rStyle w:val="1123"/>
                <w:rFonts w:hint="eastAsia" w:ascii="方正仿宋_GBK" w:hAnsi="方正仿宋_GBK" w:eastAsia="方正仿宋_GBK" w:cs="方正仿宋_GBK"/>
                <w:b/>
                <w:bCs/>
                <w:color w:val="000000"/>
                <w:sz w:val="21"/>
                <w:szCs w:val="21"/>
                <w:lang w:bidi="ar"/>
              </w:rPr>
              <w:t xml:space="preserve">细分场景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286"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B4.2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28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C4.2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29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D4.2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280"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E4.2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30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F4.2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r>
      <w:tr>
        <w:trPr>
          <w:cantSplit/>
          <w:trHeight w:val="890"/>
        </w:trPr>
        <w:tc>
          <w:tcPr>
            <w:tcBorders>
              <w:top w:val="single" w:color="000000" w:sz="8" w:space="0"/>
              <w:left w:val="single" w:color="000000" w:sz="8" w:space="0"/>
              <w:bottom w:val="single" w:color="000000" w:sz="8" w:space="0"/>
              <w:right w:val="single" w:color="000000" w:sz="8" w:space="0"/>
            </w:tcBorders>
            <w:tcW w:w="525" w:type="dxa"/>
            <w:vAlign w:val="center"/>
            <w:vMerge w:val="restart"/>
            <w:textDirection w:val="lrTb"/>
            <w:noWrap w:val="false"/>
          </w:tcPr>
          <w:p>
            <w:pPr>
              <w:pStyle w:val="813"/>
              <w:ind w:firstLine="480"/>
              <w:jc w:val="center"/>
              <w:widowControl/>
              <w:rPr>
                <w:rFonts w:ascii="方正仿宋_GBK" w:hAnsi="方正仿宋_GBK" w:eastAsia="方正仿宋_GBK" w:cs="方正仿宋_GBK"/>
                <w:b/>
                <w:bCs/>
              </w:rPr>
              <w:framePr w:hSpace="180" w:wrap="around" w:vAnchor="text" w:hAnchor="page" w:x="1668" w:y="759"/>
            </w:pPr>
            <w:r>
              <w:rPr>
                <w:rFonts w:hint="eastAsia" w:ascii="方正仿宋_GBK" w:hAnsi="方正仿宋_GBK" w:eastAsia="方正仿宋_GBK" w:cs="方正仿宋_GBK"/>
                <w:b/>
                <w:bCs/>
              </w:rPr>
              <w:t xml:space="preserve">供应链管理</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525" w:type="dxa"/>
            <w:vAlign w:val="center"/>
            <w:textDirection w:val="lrTb"/>
            <w:noWrap w:val="false"/>
          </w:tcPr>
          <w:p>
            <w:pPr>
              <w:pStyle w:val="813"/>
              <w:ind w:firstLine="480"/>
              <w:jc w:val="center"/>
              <w:widowControl/>
              <w:rPr>
                <w:rFonts w:ascii="方正仿宋_GBK" w:hAnsi="方正仿宋_GBK" w:eastAsia="方正仿宋_GBK" w:cs="方正仿宋_GBK"/>
                <w:lang w:bidi="ar"/>
              </w:rPr>
              <w:framePr w:hSpace="180" w:wrap="around" w:vAnchor="text" w:hAnchor="page" w:x="1668" w:y="759"/>
            </w:pPr>
            <w:r>
              <w:rPr>
                <w:rFonts w:hint="eastAsia" w:ascii="方正仿宋_GBK" w:hAnsi="方正仿宋_GBK" w:eastAsia="方正仿宋_GBK" w:cs="方正仿宋_GBK"/>
                <w:lang w:bidi="ar"/>
              </w:rPr>
              <w:t xml:space="preserve">主场景</w:t>
            </w:r>
            <w:r>
              <w:rPr>
                <w:rFonts w:ascii="方正仿宋_GBK" w:hAnsi="方正仿宋_GBK" w:eastAsia="方正仿宋_GBK" w:cs="方正仿宋_GBK"/>
                <w:lang w:bidi="ar"/>
              </w:rPr>
            </w:r>
            <w:r/>
          </w:p>
        </w:tc>
        <w:tc>
          <w:tcPr>
            <w:tcBorders>
              <w:top w:val="single" w:color="000000" w:sz="8" w:space="0"/>
              <w:left w:val="single" w:color="000000" w:sz="8" w:space="0"/>
              <w:bottom w:val="single" w:color="000000" w:sz="8" w:space="0"/>
              <w:right w:val="single" w:color="000000" w:sz="8" w:space="0"/>
            </w:tcBorders>
            <w:tcW w:w="129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A5.1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286"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B5.1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28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C5.1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29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D5.1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280"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E5.1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130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F5.1</w:t>
            </w:r>
            <w:r>
              <w:rPr>
                <w:rStyle w:val="1123"/>
                <w:rFonts w:hint="eastAsia" w:ascii="方正仿宋_GBK" w:hAnsi="方正仿宋_GBK" w:eastAsia="方正仿宋_GBK" w:cs="方正仿宋_GBK"/>
                <w:b/>
                <w:bCs/>
                <w:color w:val="000000"/>
                <w:sz w:val="21"/>
                <w:szCs w:val="21"/>
                <w:lang w:bidi="ar"/>
              </w:rPr>
              <w:t xml:space="preserve">主场景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rPr>
            </w:r>
            <w:r/>
          </w:p>
        </w:tc>
      </w:tr>
      <w:tr>
        <w:trPr>
          <w:cantSplit/>
          <w:trHeight w:val="1199"/>
        </w:trPr>
        <w:tc>
          <w:tcPr>
            <w:tcBorders>
              <w:top w:val="single" w:color="000000" w:sz="8" w:space="0"/>
              <w:left w:val="single" w:color="000000" w:sz="8" w:space="0"/>
              <w:bottom w:val="single" w:color="000000" w:sz="8" w:space="0"/>
              <w:right w:val="single" w:color="000000" w:sz="8" w:space="0"/>
            </w:tcBorders>
            <w:tcW w:w="525" w:type="dxa"/>
            <w:vAlign w:val="center"/>
            <w:vMerge w:val="continue"/>
            <w:textDirection w:val="lrTb"/>
            <w:noWrap w:val="false"/>
          </w:tcPr>
          <w:p>
            <w:pPr>
              <w:pStyle w:val="813"/>
              <w:ind w:firstLine="480"/>
              <w:jc w:val="center"/>
              <w:widowControl/>
              <w:rPr>
                <w:rFonts w:ascii="方正仿宋_GBK" w:hAnsi="方正仿宋_GBK" w:eastAsia="方正仿宋_GBK" w:cs="方正仿宋_GBK"/>
                <w:b/>
                <w:bCs/>
              </w:rPr>
              <w:framePr w:hSpace="180" w:wrap="around" w:vAnchor="text" w:hAnchor="page" w:x="1668" w:y="759"/>
            </w:pPr>
            <w:r>
              <w:rPr>
                <w:rFonts w:ascii="方正仿宋_GBK" w:hAnsi="方正仿宋_GBK" w:eastAsia="方正仿宋_GBK" w:cs="方正仿宋_GBK"/>
                <w:b/>
                <w:bCs/>
              </w:rPr>
            </w:r>
            <w:r/>
          </w:p>
        </w:tc>
        <w:tc>
          <w:tcPr>
            <w:tcBorders>
              <w:top w:val="single" w:color="000000" w:sz="8" w:space="0"/>
              <w:left w:val="single" w:color="000000" w:sz="8" w:space="0"/>
              <w:bottom w:val="single" w:color="000000" w:sz="8" w:space="0"/>
              <w:right w:val="single" w:color="000000" w:sz="8" w:space="0"/>
            </w:tcBorders>
            <w:tcW w:w="525" w:type="dxa"/>
            <w:vAlign w:val="center"/>
            <w:textDirection w:val="lrTb"/>
            <w:noWrap w:val="false"/>
          </w:tcPr>
          <w:p>
            <w:pPr>
              <w:pStyle w:val="813"/>
              <w:ind w:firstLine="480"/>
              <w:jc w:val="center"/>
              <w:widowControl/>
              <w:rPr>
                <w:rFonts w:ascii="方正仿宋_GBK" w:hAnsi="方正仿宋_GBK" w:eastAsia="方正仿宋_GBK" w:cs="方正仿宋_GBK"/>
                <w:lang w:bidi="ar"/>
              </w:rPr>
              <w:framePr w:hSpace="180" w:wrap="around" w:vAnchor="text" w:hAnchor="page" w:x="1668" w:y="759"/>
            </w:pPr>
            <w:r>
              <w:rPr>
                <w:rFonts w:hint="eastAsia" w:ascii="方正仿宋_GBK" w:hAnsi="方正仿宋_GBK" w:eastAsia="方正仿宋_GBK" w:cs="方正仿宋_GBK"/>
                <w:lang w:bidi="ar"/>
              </w:rPr>
              <w:t xml:space="preserve">细分场景</w:t>
            </w:r>
            <w:r>
              <w:rPr>
                <w:rFonts w:ascii="方正仿宋_GBK" w:hAnsi="方正仿宋_GBK" w:eastAsia="方正仿宋_GBK" w:cs="方正仿宋_GBK"/>
                <w:lang w:bidi="ar"/>
              </w:rPr>
            </w:r>
            <w:r/>
          </w:p>
        </w:tc>
        <w:tc>
          <w:tcPr>
            <w:tcBorders>
              <w:top w:val="single" w:color="000000" w:sz="8" w:space="0"/>
              <w:left w:val="single" w:color="000000" w:sz="8" w:space="0"/>
              <w:bottom w:val="single" w:color="000000" w:sz="8" w:space="0"/>
              <w:right w:val="single" w:color="000000" w:sz="8" w:space="0"/>
            </w:tcBorders>
            <w:tcW w:w="129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A5.2</w:t>
            </w:r>
            <w:r>
              <w:rPr>
                <w:rStyle w:val="1123"/>
                <w:rFonts w:hint="eastAsia" w:ascii="方正仿宋_GBK" w:hAnsi="方正仿宋_GBK" w:eastAsia="方正仿宋_GBK" w:cs="方正仿宋_GBK"/>
                <w:b/>
                <w:bCs/>
                <w:color w:val="000000"/>
                <w:sz w:val="21"/>
                <w:szCs w:val="21"/>
                <w:lang w:bidi="ar"/>
              </w:rPr>
              <w:t xml:space="preserve">细分场景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286"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B5.2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28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C5.2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297"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D5.2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280"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E5.2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c>
          <w:tcPr>
            <w:tcBorders>
              <w:top w:val="single" w:color="000000" w:sz="8" w:space="0"/>
              <w:left w:val="single" w:color="000000" w:sz="8" w:space="0"/>
              <w:bottom w:val="single" w:color="000000" w:sz="8" w:space="0"/>
              <w:right w:val="single" w:color="000000" w:sz="8" w:space="0"/>
            </w:tcBorders>
            <w:tcW w:w="1303" w:type="dxa"/>
            <w:vAlign w:val="top"/>
            <w:textDirection w:val="lrTb"/>
            <w:noWrap w:val="false"/>
          </w:tcPr>
          <w:p>
            <w:pPr>
              <w:pStyle w:val="813"/>
              <w:ind w:firstLine="480"/>
              <w:widowControl/>
              <w:rPr>
                <w:rStyle w:val="1123"/>
                <w:rFonts w:ascii="方正仿宋_GBK" w:hAnsi="方正仿宋_GBK" w:eastAsia="方正仿宋_GBK" w:cs="方正仿宋_GBK"/>
                <w:b/>
                <w:bCs/>
                <w:color w:val="000000"/>
                <w:sz w:val="21"/>
                <w:szCs w:val="21"/>
                <w:lang w:bidi="ar"/>
              </w:rPr>
              <w:framePr w:hSpace="180" w:wrap="around" w:vAnchor="text" w:hAnchor="page" w:x="1668" w:y="759"/>
            </w:pPr>
            <w:r>
              <w:rPr>
                <w:rFonts w:hint="eastAsia" w:ascii="方正仿宋_GBK" w:hAnsi="方正仿宋_GBK" w:eastAsia="方正仿宋_GBK" w:cs="方正仿宋_GBK"/>
                <w:b/>
                <w:bCs/>
                <w:lang w:bidi="ar"/>
              </w:rPr>
              <w:t xml:space="preserve">F5.2 细分</w:t>
            </w:r>
            <w:r>
              <w:rPr>
                <w:rStyle w:val="1123"/>
                <w:rFonts w:hint="eastAsia" w:ascii="方正仿宋_GBK" w:hAnsi="方正仿宋_GBK" w:eastAsia="方正仿宋_GBK" w:cs="方正仿宋_GBK"/>
                <w:b/>
                <w:bCs/>
                <w:color w:val="000000"/>
                <w:sz w:val="21"/>
                <w:szCs w:val="21"/>
                <w:lang w:bidi="ar"/>
              </w:rPr>
              <w:t xml:space="preserve">场景</w:t>
            </w:r>
            <w:r>
              <w:rPr>
                <w:rStyle w:val="1123"/>
                <w:rFonts w:ascii="方正仿宋_GBK" w:hAnsi="方正仿宋_GBK" w:eastAsia="方正仿宋_GBK" w:cs="方正仿宋_GBK"/>
                <w:b/>
                <w:bCs/>
                <w:color w:val="000000"/>
                <w:sz w:val="21"/>
                <w:szCs w:val="21"/>
                <w:lang w:bidi="ar"/>
              </w:rPr>
            </w:r>
            <w:r/>
          </w:p>
          <w:p>
            <w:pPr>
              <w:pStyle w:val="826"/>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framePr w:hSpace="180" w:wrap="around" w:vAnchor="text" w:hAnchor="page" w:x="1668" w:y="759"/>
            </w:pPr>
            <w:r>
              <w:rPr>
                <w:rStyle w:val="1123"/>
                <w:rFonts w:hint="eastAsia" w:ascii="方正仿宋_GBK" w:hAnsi="方正仿宋_GBK" w:eastAsia="方正仿宋_GBK" w:cs="方正仿宋_GBK"/>
                <w:b/>
                <w:bCs/>
                <w:color w:val="000000"/>
                <w:sz w:val="21"/>
                <w:szCs w:val="21"/>
                <w:lang w:bidi="ar"/>
              </w:rPr>
              <w:t xml:space="preserve">……</w:t>
            </w:r>
            <w:r>
              <w:rPr>
                <w:rFonts w:ascii="方正仿宋_GBK" w:hAnsi="方正仿宋_GBK" w:eastAsia="方正仿宋_GBK" w:cs="方正仿宋_GBK"/>
                <w:b/>
                <w:bCs/>
                <w:lang w:bidi="ar"/>
              </w:rPr>
            </w:r>
            <w:r/>
          </w:p>
        </w:tc>
      </w:tr>
    </w:tbl>
    <w:p>
      <w:pPr>
        <w:pStyle w:val="826"/>
        <w:ind w:firstLine="561"/>
        <w:jc w:val="center"/>
        <w:tabs>
          <w:tab w:val="center" w:pos="4153" w:leader="none"/>
          <w:tab w:val="clear" w:pos="7143" w:leader="none"/>
          <w:tab w:val="right" w:pos="8306" w:leader="none"/>
          <w:tab w:val="clear" w:pos="14287" w:leader="none"/>
        </w:tabs>
        <w:rPr>
          <w:rFonts w:eastAsia="方正仿宋_GBK"/>
          <w:sz w:val="28"/>
          <w:szCs w:val="28"/>
        </w:rPr>
      </w:pPr>
      <w:r>
        <w:rPr>
          <w:rFonts w:eastAsia="方正仿宋_GBK"/>
          <w:sz w:val="28"/>
          <w:szCs w:val="28"/>
        </w:rPr>
      </w:r>
      <w:r/>
    </w:p>
    <w:p>
      <w:pPr>
        <w:pStyle w:val="813"/>
        <w:ind w:firstLine="2800"/>
        <w:spacing w:line="590" w:lineRule="exact"/>
        <w:rPr>
          <w:rFonts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2、行业智能化改造装备清单</w:t>
      </w:r>
      <w:r>
        <w:rPr>
          <w:rFonts w:ascii="方正仿宋_GBK" w:hAnsi="方正仿宋_GBK" w:eastAsia="方正仿宋_GBK" w:cs="方正仿宋_GBK"/>
          <w:sz w:val="28"/>
          <w:szCs w:val="28"/>
          <w:lang w:bidi="ar"/>
        </w:rPr>
      </w:r>
      <w:r/>
    </w:p>
    <w:p>
      <w:pPr>
        <w:pStyle w:val="826"/>
        <w:jc w:val="center"/>
        <w:tabs>
          <w:tab w:val="center" w:pos="4153" w:leader="none"/>
          <w:tab w:val="clear" w:pos="7143" w:leader="none"/>
          <w:tab w:val="right" w:pos="8306" w:leader="none"/>
          <w:tab w:val="clear" w:pos="14287" w:leader="none"/>
        </w:tabs>
      </w:p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1713"/>
        <w:gridCol w:w="2105"/>
        <w:gridCol w:w="2195"/>
        <w:gridCol w:w="1468"/>
      </w:tblGrid>
      <w:tr>
        <w:trPr/>
        <w:tc>
          <w:tcPr>
            <w:tcW w:w="1353" w:type="dxa"/>
            <w:vAlign w:val="center"/>
            <w:textDirection w:val="lrTb"/>
            <w:noWrap w:val="false"/>
          </w:tcPr>
          <w:p>
            <w:pPr>
              <w:pStyle w:val="813"/>
              <w:ind w:firstLine="561"/>
              <w:jc w:val="center"/>
              <w:rPr>
                <w:rFonts w:ascii="方正黑体_GBK" w:eastAsia="方正黑体_GBK"/>
                <w:sz w:val="28"/>
                <w:szCs w:val="28"/>
              </w:rPr>
            </w:pPr>
            <w:r>
              <w:rPr>
                <w:rFonts w:hint="eastAsia" w:ascii="方正黑体_GBK" w:eastAsia="方正黑体_GBK"/>
                <w:sz w:val="28"/>
                <w:szCs w:val="28"/>
              </w:rPr>
              <w:t xml:space="preserve">适用场景</w:t>
            </w:r>
            <w:r>
              <w:rPr>
                <w:rFonts w:ascii="方正黑体_GBK" w:eastAsia="方正黑体_GBK"/>
                <w:sz w:val="28"/>
                <w:szCs w:val="28"/>
              </w:rPr>
            </w:r>
            <w:r/>
          </w:p>
        </w:tc>
        <w:tc>
          <w:tcPr>
            <w:tcW w:w="1713" w:type="dxa"/>
            <w:vAlign w:val="center"/>
            <w:textDirection w:val="lrTb"/>
            <w:noWrap w:val="false"/>
          </w:tcPr>
          <w:p>
            <w:pPr>
              <w:pStyle w:val="813"/>
              <w:ind w:firstLine="561"/>
              <w:jc w:val="center"/>
              <w:rPr>
                <w:rFonts w:ascii="方正黑体_GBK" w:eastAsia="方正黑体_GBK"/>
                <w:sz w:val="28"/>
                <w:szCs w:val="28"/>
              </w:rPr>
            </w:pPr>
            <w:r>
              <w:rPr>
                <w:rFonts w:hint="eastAsia" w:ascii="方正黑体_GBK" w:eastAsia="方正黑体_GBK"/>
                <w:sz w:val="28"/>
                <w:szCs w:val="28"/>
              </w:rPr>
              <w:t xml:space="preserve">装备名称</w:t>
            </w:r>
            <w:r>
              <w:rPr>
                <w:rFonts w:ascii="方正黑体_GBK" w:eastAsia="方正黑体_GBK"/>
                <w:sz w:val="28"/>
                <w:szCs w:val="28"/>
              </w:rPr>
            </w:r>
            <w:r/>
          </w:p>
        </w:tc>
        <w:tc>
          <w:tcPr>
            <w:tcW w:w="2105" w:type="dxa"/>
            <w:vAlign w:val="center"/>
            <w:textDirection w:val="lrTb"/>
            <w:noWrap w:val="false"/>
          </w:tcPr>
          <w:p>
            <w:pPr>
              <w:pStyle w:val="813"/>
              <w:ind w:firstLine="561"/>
              <w:jc w:val="center"/>
              <w:rPr>
                <w:rFonts w:ascii="方正黑体_GBK" w:eastAsia="方正黑体_GBK"/>
                <w:sz w:val="28"/>
                <w:szCs w:val="28"/>
              </w:rPr>
            </w:pPr>
            <w:r>
              <w:rPr>
                <w:rFonts w:hint="eastAsia" w:ascii="方正黑体_GBK" w:eastAsia="方正黑体_GBK"/>
                <w:sz w:val="28"/>
                <w:szCs w:val="28"/>
              </w:rPr>
              <w:t xml:space="preserve">主要功能</w:t>
            </w:r>
            <w:r>
              <w:rPr>
                <w:rFonts w:ascii="方正黑体_GBK" w:eastAsia="方正黑体_GBK"/>
                <w:sz w:val="28"/>
                <w:szCs w:val="28"/>
              </w:rPr>
            </w:r>
            <w:r/>
          </w:p>
        </w:tc>
        <w:tc>
          <w:tcPr>
            <w:tcW w:w="2195" w:type="dxa"/>
            <w:vAlign w:val="top"/>
            <w:textDirection w:val="lrTb"/>
            <w:noWrap w:val="false"/>
          </w:tcPr>
          <w:p>
            <w:pPr>
              <w:pStyle w:val="813"/>
              <w:ind w:firstLine="561"/>
              <w:jc w:val="center"/>
              <w:rPr>
                <w:rFonts w:ascii="方正黑体_GBK" w:eastAsia="方正黑体_GBK"/>
                <w:sz w:val="28"/>
                <w:szCs w:val="28"/>
              </w:rPr>
            </w:pPr>
            <w:r>
              <w:rPr>
                <w:rFonts w:hint="eastAsia" w:ascii="方正黑体_GBK" w:eastAsia="方正黑体_GBK"/>
                <w:sz w:val="28"/>
                <w:szCs w:val="28"/>
              </w:rPr>
              <w:t xml:space="preserve">投入区间（万元）</w:t>
            </w:r>
            <w:r>
              <w:rPr>
                <w:rFonts w:ascii="方正黑体_GBK" w:eastAsia="方正黑体_GBK"/>
                <w:sz w:val="28"/>
                <w:szCs w:val="28"/>
              </w:rPr>
            </w:r>
            <w:r/>
          </w:p>
        </w:tc>
        <w:tc>
          <w:tcPr>
            <w:tcW w:w="1468" w:type="dxa"/>
            <w:vAlign w:val="top"/>
            <w:textDirection w:val="lrTb"/>
            <w:noWrap w:val="false"/>
          </w:tcPr>
          <w:p>
            <w:pPr>
              <w:pStyle w:val="813"/>
              <w:ind w:firstLine="561"/>
              <w:jc w:val="center"/>
              <w:rPr>
                <w:rFonts w:ascii="方正黑体_GBK" w:eastAsia="方正黑体_GBK"/>
                <w:sz w:val="28"/>
                <w:szCs w:val="28"/>
              </w:rPr>
            </w:pPr>
            <w:r>
              <w:rPr>
                <w:rFonts w:hint="eastAsia" w:ascii="方正黑体_GBK" w:eastAsia="方正黑体_GBK"/>
                <w:sz w:val="28"/>
                <w:szCs w:val="28"/>
              </w:rPr>
              <w:t xml:space="preserve">国产/进口</w:t>
            </w:r>
            <w:r>
              <w:rPr>
                <w:rFonts w:ascii="方正黑体_GBK" w:eastAsia="方正黑体_GBK"/>
                <w:sz w:val="28"/>
                <w:szCs w:val="28"/>
              </w:rPr>
            </w:r>
            <w:r/>
          </w:p>
        </w:tc>
      </w:tr>
      <w:tr>
        <w:trPr/>
        <w:tc>
          <w:tcPr>
            <w:tcW w:w="1353"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1713"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2105"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2195"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1468"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r>
      <w:tr>
        <w:trPr/>
        <w:tc>
          <w:tcPr>
            <w:tcW w:w="1353"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1713"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2105"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2195"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1468"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r>
    </w:tbl>
    <w:p>
      <w:pPr>
        <w:pStyle w:val="826"/>
        <w:ind w:firstLine="561"/>
        <w:jc w:val="center"/>
        <w:tabs>
          <w:tab w:val="center" w:pos="4153" w:leader="none"/>
          <w:tab w:val="clear" w:pos="7143" w:leader="none"/>
          <w:tab w:val="right" w:pos="8306" w:leader="none"/>
          <w:tab w:val="clear" w:pos="14287" w:leader="none"/>
        </w:tabs>
        <w:rPr>
          <w:rFonts w:eastAsia="方正仿宋_GBK"/>
          <w:sz w:val="28"/>
          <w:szCs w:val="28"/>
        </w:rPr>
      </w:pPr>
      <w:r>
        <w:rPr>
          <w:rFonts w:eastAsia="方正仿宋_GBK"/>
          <w:sz w:val="28"/>
          <w:szCs w:val="28"/>
        </w:rPr>
      </w:r>
      <w:r/>
    </w:p>
    <w:p>
      <w:pPr>
        <w:pStyle w:val="826"/>
        <w:ind w:firstLine="561"/>
        <w:jc w:val="center"/>
        <w:tabs>
          <w:tab w:val="center" w:pos="4153" w:leader="none"/>
          <w:tab w:val="clear" w:pos="7143" w:leader="none"/>
          <w:tab w:val="right" w:pos="8306" w:leader="none"/>
          <w:tab w:val="clear" w:pos="14287" w:leader="none"/>
        </w:tabs>
        <w:rPr>
          <w:rFonts w:eastAsia="方正仿宋_GBK"/>
          <w:sz w:val="28"/>
          <w:szCs w:val="28"/>
        </w:rPr>
      </w:pPr>
      <w:r>
        <w:rPr>
          <w:rFonts w:eastAsia="方正仿宋_GBK"/>
          <w:sz w:val="28"/>
          <w:szCs w:val="28"/>
        </w:rPr>
      </w:r>
      <w:r/>
    </w:p>
    <w:p>
      <w:pPr>
        <w:pStyle w:val="826"/>
        <w:ind w:firstLine="561"/>
        <w:jc w:val="center"/>
        <w:tabs>
          <w:tab w:val="center" w:pos="4153" w:leader="none"/>
          <w:tab w:val="clear" w:pos="7143" w:leader="none"/>
          <w:tab w:val="right" w:pos="8306" w:leader="none"/>
          <w:tab w:val="clear" w:pos="14287" w:leader="none"/>
        </w:tabs>
        <w:rPr>
          <w:rFonts w:ascii="方正仿宋_GBK" w:hAnsi="方正仿宋_GBK" w:eastAsia="方正仿宋_GBK" w:cs="方正仿宋_GBK"/>
          <w:sz w:val="28"/>
          <w:szCs w:val="28"/>
          <w:lang w:bidi="ar"/>
        </w:rPr>
      </w:pPr>
      <w:r>
        <w:rPr>
          <w:rFonts w:hint="eastAsia" w:eastAsia="方正仿宋_GBK"/>
          <w:sz w:val="28"/>
          <w:szCs w:val="28"/>
        </w:rPr>
        <w:t xml:space="preserve">3、</w:t>
      </w:r>
      <w:r>
        <w:rPr>
          <w:rFonts w:hint="eastAsia" w:ascii="方正仿宋_GBK" w:hAnsi="方正仿宋_GBK" w:eastAsia="方正仿宋_GBK" w:cs="方正仿宋_GBK"/>
          <w:sz w:val="28"/>
          <w:szCs w:val="28"/>
          <w:lang w:bidi="ar"/>
        </w:rPr>
        <w:t xml:space="preserve">数字化转型数据要素清单</w:t>
      </w:r>
      <w:r>
        <w:rPr>
          <w:rFonts w:ascii="方正仿宋_GBK" w:hAnsi="方正仿宋_GBK" w:eastAsia="方正仿宋_GBK" w:cs="方正仿宋_GBK"/>
          <w:sz w:val="28"/>
          <w:szCs w:val="28"/>
          <w:lang w:bidi="ar"/>
        </w:rPr>
      </w:r>
      <w:r/>
    </w:p>
    <w:tbl>
      <w:tblPr>
        <w:tblpPr w:horzAnchor="page" w:tblpX="1583" w:vertAnchor="text" w:tblpY="37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1513"/>
        <w:gridCol w:w="3067"/>
        <w:gridCol w:w="3180"/>
      </w:tblGrid>
      <w:tr>
        <w:trPr>
          <w:trHeight w:val="567"/>
        </w:trPr>
        <w:tc>
          <w:tcPr>
            <w:tcW w:w="980" w:type="dxa"/>
            <w:vAlign w:val="center"/>
            <w:textDirection w:val="lrTb"/>
            <w:noWrap w:val="false"/>
          </w:tcPr>
          <w:p>
            <w:pPr>
              <w:pStyle w:val="813"/>
              <w:jc w:val="left"/>
              <w:widowControl/>
              <w:rPr>
                <w:rFonts w:ascii="黑体" w:hAnsi="宋体" w:eastAsia="黑体" w:cs="黑体"/>
                <w:sz w:val="28"/>
                <w:szCs w:val="28"/>
                <w:lang w:bidi="ar"/>
              </w:rPr>
              <w:framePr w:hSpace="180" w:wrap="around" w:vAnchor="text" w:hAnchor="page" w:x="1583" w:y="376"/>
            </w:pPr>
            <w:r>
              <w:rPr>
                <w:rFonts w:hint="eastAsia" w:ascii="黑体" w:hAnsi="宋体" w:eastAsia="黑体" w:cs="黑体"/>
                <w:sz w:val="28"/>
                <w:szCs w:val="28"/>
                <w:lang w:bidi="ar"/>
              </w:rPr>
              <w:t xml:space="preserve">序号</w:t>
            </w:r>
            <w:r>
              <w:rPr>
                <w:rFonts w:ascii="黑体" w:hAnsi="宋体" w:eastAsia="黑体" w:cs="黑体"/>
                <w:sz w:val="28"/>
                <w:szCs w:val="28"/>
                <w:lang w:bidi="ar"/>
              </w:rPr>
            </w:r>
            <w:r/>
          </w:p>
        </w:tc>
        <w:tc>
          <w:tcPr>
            <w:tcW w:w="1513" w:type="dxa"/>
            <w:vAlign w:val="center"/>
            <w:textDirection w:val="lrTb"/>
            <w:noWrap w:val="false"/>
          </w:tcPr>
          <w:p>
            <w:pPr>
              <w:pStyle w:val="813"/>
              <w:jc w:val="left"/>
              <w:widowControl/>
              <w:rPr>
                <w:rFonts w:ascii="黑体" w:hAnsi="宋体" w:eastAsia="黑体" w:cs="黑体"/>
                <w:sz w:val="28"/>
                <w:szCs w:val="28"/>
                <w:lang w:bidi="ar"/>
              </w:rPr>
              <w:framePr w:hSpace="180" w:wrap="around" w:vAnchor="text" w:hAnchor="page" w:x="1583" w:y="376"/>
            </w:pPr>
            <w:r>
              <w:rPr>
                <w:rFonts w:hint="eastAsia" w:ascii="黑体" w:hAnsi="宋体" w:eastAsia="黑体" w:cs="黑体"/>
                <w:sz w:val="28"/>
                <w:szCs w:val="28"/>
                <w:lang w:bidi="ar"/>
              </w:rPr>
              <w:t xml:space="preserve">场景</w:t>
            </w:r>
            <w:r>
              <w:rPr>
                <w:rFonts w:ascii="黑体" w:hAnsi="宋体" w:eastAsia="黑体" w:cs="黑体"/>
                <w:sz w:val="28"/>
                <w:szCs w:val="28"/>
                <w:lang w:bidi="ar"/>
              </w:rPr>
            </w:r>
            <w:r/>
          </w:p>
        </w:tc>
        <w:tc>
          <w:tcPr>
            <w:tcW w:w="3067" w:type="dxa"/>
            <w:vAlign w:val="center"/>
            <w:textDirection w:val="lrTb"/>
            <w:noWrap w:val="false"/>
          </w:tcPr>
          <w:p>
            <w:pPr>
              <w:pStyle w:val="813"/>
              <w:jc w:val="left"/>
              <w:widowControl/>
              <w:rPr>
                <w:rFonts w:ascii="黑体" w:hAnsi="宋体" w:eastAsia="黑体" w:cs="黑体"/>
                <w:sz w:val="28"/>
                <w:szCs w:val="28"/>
                <w:lang w:bidi="ar"/>
              </w:rPr>
              <w:framePr w:hSpace="180" w:wrap="around" w:vAnchor="text" w:hAnchor="page" w:x="1583" w:y="376"/>
            </w:pPr>
            <w:r>
              <w:rPr>
                <w:rFonts w:hint="eastAsia" w:ascii="黑体" w:hAnsi="宋体" w:eastAsia="黑体" w:cs="黑体"/>
                <w:sz w:val="28"/>
                <w:szCs w:val="28"/>
                <w:lang w:bidi="ar"/>
              </w:rPr>
              <w:t xml:space="preserve">数据要素类型</w:t>
            </w:r>
            <w:r>
              <w:rPr>
                <w:rFonts w:ascii="黑体" w:hAnsi="宋体" w:eastAsia="黑体" w:cs="黑体"/>
                <w:sz w:val="28"/>
                <w:szCs w:val="28"/>
                <w:lang w:bidi="ar"/>
              </w:rPr>
            </w:r>
            <w:r/>
          </w:p>
        </w:tc>
        <w:tc>
          <w:tcPr>
            <w:tcW w:w="3180" w:type="dxa"/>
            <w:vAlign w:val="center"/>
            <w:textDirection w:val="lrTb"/>
            <w:noWrap w:val="false"/>
          </w:tcPr>
          <w:p>
            <w:pPr>
              <w:pStyle w:val="813"/>
              <w:jc w:val="left"/>
              <w:widowControl/>
              <w:rPr>
                <w:rFonts w:ascii="黑体" w:hAnsi="宋体" w:eastAsia="黑体" w:cs="黑体"/>
                <w:sz w:val="28"/>
                <w:szCs w:val="28"/>
                <w:lang w:bidi="ar"/>
              </w:rPr>
              <w:framePr w:hSpace="180" w:wrap="around" w:vAnchor="text" w:hAnchor="page" w:x="1583" w:y="376"/>
            </w:pPr>
            <w:r>
              <w:rPr>
                <w:rFonts w:hint="eastAsia" w:ascii="黑体" w:hAnsi="宋体" w:eastAsia="黑体" w:cs="黑体"/>
                <w:sz w:val="28"/>
                <w:szCs w:val="28"/>
                <w:lang w:bidi="ar"/>
              </w:rPr>
              <w:t xml:space="preserve">描述</w:t>
            </w:r>
            <w:r>
              <w:rPr>
                <w:rFonts w:ascii="黑体" w:hAnsi="宋体" w:eastAsia="黑体" w:cs="黑体"/>
                <w:sz w:val="28"/>
                <w:szCs w:val="28"/>
                <w:lang w:bidi="ar"/>
              </w:rPr>
            </w:r>
            <w:r/>
          </w:p>
        </w:tc>
      </w:tr>
      <w:tr>
        <w:trPr>
          <w:trHeight w:val="567"/>
        </w:trPr>
        <w:tc>
          <w:tcPr>
            <w:tcW w:w="980" w:type="dxa"/>
            <w:vAlign w:val="center"/>
            <w:textDirection w:val="lrTb"/>
            <w:noWrap w:val="false"/>
          </w:tcPr>
          <w:p>
            <w:pPr>
              <w:pStyle w:val="813"/>
              <w:ind w:firstLine="560"/>
              <w:jc w:val="center"/>
              <w:widowControl/>
              <w:rPr>
                <w:rFonts w:ascii="方正仿宋_GBK" w:hAnsi="方正仿宋_GBK" w:eastAsia="方正仿宋_GBK" w:cs="方正仿宋_GBK"/>
                <w:b/>
                <w:bCs/>
                <w:sz w:val="28"/>
                <w:szCs w:val="28"/>
                <w:lang w:bidi="ar"/>
              </w:rPr>
              <w:framePr w:hSpace="180" w:wrap="around" w:vAnchor="text" w:hAnchor="page" w:x="1583" w:y="376"/>
            </w:pPr>
            <w:r>
              <w:rPr>
                <w:rFonts w:ascii="方正仿宋_GBK" w:hAnsi="方正仿宋_GBK" w:eastAsia="方正仿宋_GBK" w:cs="方正仿宋_GBK"/>
                <w:b/>
                <w:bCs/>
                <w:sz w:val="28"/>
                <w:szCs w:val="28"/>
                <w:lang w:bidi="ar"/>
              </w:rPr>
            </w:r>
            <w:r/>
          </w:p>
        </w:tc>
        <w:tc>
          <w:tcPr>
            <w:tcW w:w="1513" w:type="dxa"/>
            <w:vAlign w:val="center"/>
            <w:textDirection w:val="lrTb"/>
            <w:noWrap w:val="false"/>
          </w:tcPr>
          <w:p>
            <w:pPr>
              <w:pStyle w:val="813"/>
              <w:ind w:firstLine="560"/>
              <w:jc w:val="center"/>
              <w:widowControl/>
              <w:rPr>
                <w:rFonts w:ascii="方正仿宋_GBK" w:hAnsi="方正仿宋_GBK" w:eastAsia="方正仿宋_GBK" w:cs="方正仿宋_GBK"/>
                <w:b/>
                <w:bCs/>
                <w:sz w:val="28"/>
                <w:szCs w:val="28"/>
                <w:lang w:bidi="ar"/>
              </w:rPr>
              <w:framePr w:hSpace="180" w:wrap="around" w:vAnchor="text" w:hAnchor="page" w:x="1583" w:y="376"/>
            </w:pPr>
            <w:r>
              <w:rPr>
                <w:rFonts w:ascii="方正仿宋_GBK" w:hAnsi="方正仿宋_GBK" w:eastAsia="方正仿宋_GBK" w:cs="方正仿宋_GBK"/>
                <w:b/>
                <w:bCs/>
                <w:sz w:val="28"/>
                <w:szCs w:val="28"/>
                <w:lang w:bidi="ar"/>
              </w:rPr>
            </w:r>
            <w:r/>
          </w:p>
        </w:tc>
        <w:tc>
          <w:tcPr>
            <w:tcW w:w="3067" w:type="dxa"/>
            <w:vAlign w:val="center"/>
            <w:textDirection w:val="lrTb"/>
            <w:noWrap w:val="false"/>
          </w:tcPr>
          <w:p>
            <w:pPr>
              <w:pStyle w:val="813"/>
              <w:ind w:firstLine="560"/>
              <w:jc w:val="center"/>
              <w:widowControl/>
              <w:rPr>
                <w:rFonts w:ascii="方正仿宋_GBK" w:hAnsi="方正仿宋_GBK" w:eastAsia="方正仿宋_GBK" w:cs="方正仿宋_GBK"/>
                <w:b/>
                <w:bCs/>
                <w:sz w:val="28"/>
                <w:szCs w:val="28"/>
                <w:lang w:bidi="ar"/>
              </w:rPr>
              <w:framePr w:hSpace="180" w:wrap="around" w:vAnchor="text" w:hAnchor="page" w:x="1583" w:y="376"/>
            </w:pPr>
            <w:r>
              <w:rPr>
                <w:rFonts w:ascii="方正仿宋_GBK" w:hAnsi="方正仿宋_GBK" w:eastAsia="方正仿宋_GBK" w:cs="方正仿宋_GBK"/>
                <w:b/>
                <w:bCs/>
                <w:sz w:val="28"/>
                <w:szCs w:val="28"/>
                <w:lang w:bidi="ar"/>
              </w:rPr>
            </w:r>
            <w:r/>
          </w:p>
        </w:tc>
        <w:tc>
          <w:tcPr>
            <w:tcW w:w="3180" w:type="dxa"/>
            <w:vAlign w:val="center"/>
            <w:textDirection w:val="lrTb"/>
            <w:noWrap w:val="false"/>
          </w:tcPr>
          <w:p>
            <w:pPr>
              <w:pStyle w:val="813"/>
              <w:ind w:firstLine="560"/>
              <w:jc w:val="center"/>
              <w:widowControl/>
              <w:rPr>
                <w:rFonts w:ascii="方正仿宋_GBK" w:hAnsi="方正仿宋_GBK" w:eastAsia="方正仿宋_GBK" w:cs="方正仿宋_GBK"/>
                <w:b/>
                <w:bCs/>
                <w:sz w:val="28"/>
                <w:szCs w:val="28"/>
                <w:lang w:bidi="ar"/>
              </w:rPr>
              <w:framePr w:hSpace="180" w:wrap="around" w:vAnchor="text" w:hAnchor="page" w:x="1583" w:y="376"/>
            </w:pPr>
            <w:r>
              <w:rPr>
                <w:rFonts w:ascii="方正仿宋_GBK" w:hAnsi="方正仿宋_GBK" w:eastAsia="方正仿宋_GBK" w:cs="方正仿宋_GBK"/>
                <w:b/>
                <w:bCs/>
                <w:sz w:val="28"/>
                <w:szCs w:val="28"/>
                <w:lang w:bidi="ar"/>
              </w:rPr>
            </w:r>
            <w:r/>
          </w:p>
        </w:tc>
      </w:tr>
      <w:tr>
        <w:trPr>
          <w:trHeight w:val="567"/>
        </w:trPr>
        <w:tc>
          <w:tcPr>
            <w:tcW w:w="980" w:type="dxa"/>
            <w:vAlign w:val="center"/>
            <w:textDirection w:val="lrTb"/>
            <w:noWrap w:val="false"/>
          </w:tcPr>
          <w:p>
            <w:pPr>
              <w:pStyle w:val="813"/>
              <w:ind w:firstLine="560"/>
              <w:jc w:val="center"/>
              <w:widowControl/>
              <w:rPr>
                <w:rFonts w:ascii="方正仿宋_GBK" w:hAnsi="方正仿宋_GBK" w:eastAsia="方正仿宋_GBK" w:cs="方正仿宋_GBK"/>
                <w:b/>
                <w:bCs/>
                <w:sz w:val="28"/>
                <w:szCs w:val="28"/>
                <w:lang w:bidi="ar"/>
              </w:rPr>
              <w:framePr w:hSpace="180" w:wrap="around" w:vAnchor="text" w:hAnchor="page" w:x="1583" w:y="376"/>
            </w:pPr>
            <w:r>
              <w:rPr>
                <w:rFonts w:ascii="方正仿宋_GBK" w:hAnsi="方正仿宋_GBK" w:eastAsia="方正仿宋_GBK" w:cs="方正仿宋_GBK"/>
                <w:b/>
                <w:bCs/>
                <w:sz w:val="28"/>
                <w:szCs w:val="28"/>
                <w:lang w:bidi="ar"/>
              </w:rPr>
            </w:r>
            <w:r/>
          </w:p>
        </w:tc>
        <w:tc>
          <w:tcPr>
            <w:tcW w:w="1513" w:type="dxa"/>
            <w:vAlign w:val="center"/>
            <w:textDirection w:val="lrTb"/>
            <w:noWrap w:val="false"/>
          </w:tcPr>
          <w:p>
            <w:pPr>
              <w:pStyle w:val="813"/>
              <w:ind w:firstLine="560"/>
              <w:jc w:val="center"/>
              <w:widowControl/>
              <w:rPr>
                <w:rFonts w:ascii="方正仿宋_GBK" w:hAnsi="方正仿宋_GBK" w:eastAsia="方正仿宋_GBK" w:cs="方正仿宋_GBK"/>
                <w:b/>
                <w:bCs/>
                <w:sz w:val="28"/>
                <w:szCs w:val="28"/>
                <w:lang w:bidi="ar"/>
              </w:rPr>
              <w:framePr w:hSpace="180" w:wrap="around" w:vAnchor="text" w:hAnchor="page" w:x="1583" w:y="376"/>
            </w:pPr>
            <w:r>
              <w:rPr>
                <w:rFonts w:ascii="方正仿宋_GBK" w:hAnsi="方正仿宋_GBK" w:eastAsia="方正仿宋_GBK" w:cs="方正仿宋_GBK"/>
                <w:b/>
                <w:bCs/>
                <w:sz w:val="28"/>
                <w:szCs w:val="28"/>
                <w:lang w:bidi="ar"/>
              </w:rPr>
            </w:r>
            <w:r/>
          </w:p>
        </w:tc>
        <w:tc>
          <w:tcPr>
            <w:tcW w:w="3067" w:type="dxa"/>
            <w:vAlign w:val="center"/>
            <w:textDirection w:val="lrTb"/>
            <w:noWrap w:val="false"/>
          </w:tcPr>
          <w:p>
            <w:pPr>
              <w:pStyle w:val="813"/>
              <w:ind w:firstLine="560"/>
              <w:jc w:val="center"/>
              <w:widowControl/>
              <w:rPr>
                <w:rFonts w:ascii="方正仿宋_GBK" w:hAnsi="方正仿宋_GBK" w:eastAsia="方正仿宋_GBK" w:cs="方正仿宋_GBK"/>
                <w:b/>
                <w:bCs/>
                <w:sz w:val="28"/>
                <w:szCs w:val="28"/>
                <w:lang w:bidi="ar"/>
              </w:rPr>
              <w:framePr w:hSpace="180" w:wrap="around" w:vAnchor="text" w:hAnchor="page" w:x="1583" w:y="376"/>
            </w:pPr>
            <w:r>
              <w:rPr>
                <w:rFonts w:ascii="方正仿宋_GBK" w:hAnsi="方正仿宋_GBK" w:eastAsia="方正仿宋_GBK" w:cs="方正仿宋_GBK"/>
                <w:b/>
                <w:bCs/>
                <w:sz w:val="28"/>
                <w:szCs w:val="28"/>
                <w:lang w:bidi="ar"/>
              </w:rPr>
            </w:r>
            <w:r/>
          </w:p>
        </w:tc>
        <w:tc>
          <w:tcPr>
            <w:tcW w:w="3180" w:type="dxa"/>
            <w:vAlign w:val="center"/>
            <w:textDirection w:val="lrTb"/>
            <w:noWrap w:val="false"/>
          </w:tcPr>
          <w:p>
            <w:pPr>
              <w:pStyle w:val="813"/>
              <w:ind w:firstLine="560"/>
              <w:jc w:val="center"/>
              <w:widowControl/>
              <w:rPr>
                <w:rFonts w:ascii="方正仿宋_GBK" w:hAnsi="方正仿宋_GBK" w:eastAsia="方正仿宋_GBK" w:cs="方正仿宋_GBK"/>
                <w:b/>
                <w:bCs/>
                <w:sz w:val="28"/>
                <w:szCs w:val="28"/>
                <w:lang w:bidi="ar"/>
              </w:rPr>
              <w:framePr w:hSpace="180" w:wrap="around" w:vAnchor="text" w:hAnchor="page" w:x="1583" w:y="376"/>
            </w:pPr>
            <w:r>
              <w:rPr>
                <w:rFonts w:ascii="方正仿宋_GBK" w:hAnsi="方正仿宋_GBK" w:eastAsia="方正仿宋_GBK" w:cs="方正仿宋_GBK"/>
                <w:b/>
                <w:bCs/>
                <w:sz w:val="28"/>
                <w:szCs w:val="28"/>
                <w:lang w:bidi="ar"/>
              </w:rPr>
            </w:r>
            <w:r/>
          </w:p>
        </w:tc>
      </w:tr>
    </w:tbl>
    <w:p>
      <w:pPr>
        <w:pStyle w:val="826"/>
        <w:ind w:firstLine="561"/>
        <w:jc w:val="center"/>
        <w:tabs>
          <w:tab w:val="center" w:pos="4153" w:leader="none"/>
          <w:tab w:val="clear" w:pos="7143" w:leader="none"/>
          <w:tab w:val="right" w:pos="8306" w:leader="none"/>
          <w:tab w:val="clear" w:pos="14287" w:leader="none"/>
        </w:tabs>
        <w:rPr>
          <w:rFonts w:ascii="方正仿宋_GBK" w:hAnsi="方正仿宋_GBK" w:eastAsia="方正仿宋_GBK" w:cs="方正仿宋_GBK"/>
          <w:sz w:val="28"/>
          <w:szCs w:val="28"/>
          <w:lang w:bidi="ar"/>
        </w:rPr>
      </w:pPr>
      <w:r>
        <w:rPr>
          <w:rFonts w:ascii="方正仿宋_GBK" w:hAnsi="方正仿宋_GBK" w:eastAsia="方正仿宋_GBK" w:cs="方正仿宋_GBK"/>
          <w:sz w:val="28"/>
          <w:szCs w:val="28"/>
          <w:lang w:bidi="ar"/>
        </w:rPr>
      </w:r>
      <w:r/>
    </w:p>
    <w:p>
      <w:pPr>
        <w:pStyle w:val="826"/>
        <w:ind w:firstLine="561"/>
        <w:jc w:val="center"/>
        <w:tabs>
          <w:tab w:val="center" w:pos="4153" w:leader="none"/>
          <w:tab w:val="clear" w:pos="7143" w:leader="none"/>
          <w:tab w:val="right" w:pos="8306" w:leader="none"/>
          <w:tab w:val="clear" w:pos="14287" w:leader="none"/>
        </w:tabs>
        <w:rPr>
          <w:rFonts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4、知识模型资源清单</w:t>
      </w:r>
      <w:r>
        <w:rPr>
          <w:rFonts w:ascii="方正仿宋_GBK" w:hAnsi="方正仿宋_GBK" w:eastAsia="方正仿宋_GBK" w:cs="方正仿宋_GBK"/>
          <w:sz w:val="28"/>
          <w:szCs w:val="28"/>
          <w:lang w:bidi="ar"/>
        </w:rPr>
      </w:r>
      <w:r/>
    </w:p>
    <w:p>
      <w:pPr>
        <w:pStyle w:val="826"/>
        <w:ind w:firstLine="561"/>
        <w:jc w:val="center"/>
        <w:tabs>
          <w:tab w:val="center" w:pos="4153" w:leader="none"/>
          <w:tab w:val="clear" w:pos="7143" w:leader="none"/>
          <w:tab w:val="right" w:pos="8306" w:leader="none"/>
          <w:tab w:val="clear" w:pos="14287" w:leader="none"/>
        </w:tabs>
        <w:rPr>
          <w:rFonts w:ascii="方正仿宋_GBK" w:hAnsi="方正仿宋_GBK" w:eastAsia="方正仿宋_GBK" w:cs="方正仿宋_GBK"/>
          <w:sz w:val="28"/>
          <w:szCs w:val="28"/>
          <w:lang w:bidi="ar"/>
        </w:rPr>
      </w:pPr>
      <w:r>
        <w:rPr>
          <w:rFonts w:ascii="方正仿宋_GBK" w:hAnsi="方正仿宋_GBK" w:eastAsia="方正仿宋_GBK" w:cs="方正仿宋_GBK"/>
          <w:sz w:val="28"/>
          <w:szCs w:val="28"/>
          <w:lang w:bidi="ar"/>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440"/>
        <w:gridCol w:w="3347"/>
        <w:gridCol w:w="2293"/>
      </w:tblGrid>
      <w:tr>
        <w:trPr>
          <w:trHeight w:val="567"/>
        </w:trPr>
        <w:tc>
          <w:tcPr>
            <w:tcW w:w="1503" w:type="dxa"/>
            <w:vAlign w:val="center"/>
            <w:textDirection w:val="lrTb"/>
            <w:noWrap w:val="false"/>
          </w:tcPr>
          <w:p>
            <w:pPr>
              <w:pStyle w:val="813"/>
              <w:ind w:firstLine="562"/>
              <w:jc w:val="center"/>
              <w:widowControl/>
              <w:rPr>
                <w:rFonts w:eastAsia="黑体"/>
                <w:sz w:val="28"/>
                <w:szCs w:val="28"/>
              </w:rPr>
            </w:pPr>
            <w:r>
              <w:rPr>
                <w:rFonts w:eastAsia="黑体"/>
                <w:sz w:val="28"/>
                <w:szCs w:val="28"/>
              </w:rPr>
              <w:t xml:space="preserve">序号</w:t>
            </w:r>
            <w:r/>
          </w:p>
        </w:tc>
        <w:tc>
          <w:tcPr>
            <w:tcW w:w="3794" w:type="dxa"/>
            <w:vAlign w:val="center"/>
            <w:textDirection w:val="lrTb"/>
            <w:noWrap w:val="false"/>
          </w:tcPr>
          <w:p>
            <w:pPr>
              <w:pStyle w:val="813"/>
              <w:ind w:firstLine="562"/>
              <w:jc w:val="center"/>
              <w:widowControl/>
              <w:rPr>
                <w:rFonts w:eastAsia="黑体"/>
                <w:sz w:val="28"/>
                <w:szCs w:val="28"/>
              </w:rPr>
            </w:pPr>
            <w:r>
              <w:rPr>
                <w:rFonts w:eastAsia="黑体"/>
                <w:sz w:val="28"/>
                <w:szCs w:val="28"/>
              </w:rPr>
              <w:t xml:space="preserve">场景</w:t>
            </w:r>
            <w:r/>
          </w:p>
        </w:tc>
        <w:tc>
          <w:tcPr>
            <w:tcW w:w="5333" w:type="dxa"/>
            <w:vAlign w:val="center"/>
            <w:textDirection w:val="lrTb"/>
            <w:noWrap w:val="false"/>
          </w:tcPr>
          <w:p>
            <w:pPr>
              <w:pStyle w:val="813"/>
              <w:ind w:firstLine="562"/>
              <w:jc w:val="center"/>
              <w:widowControl/>
              <w:rPr>
                <w:rFonts w:eastAsia="黑体"/>
                <w:sz w:val="28"/>
                <w:szCs w:val="28"/>
              </w:rPr>
            </w:pPr>
            <w:r>
              <w:rPr>
                <w:rFonts w:hint="eastAsia" w:eastAsia="黑体"/>
                <w:sz w:val="28"/>
                <w:szCs w:val="28"/>
              </w:rPr>
              <w:t xml:space="preserve">知识模型</w:t>
            </w:r>
            <w:r>
              <w:rPr>
                <w:rFonts w:eastAsia="黑体"/>
                <w:sz w:val="28"/>
                <w:szCs w:val="28"/>
              </w:rPr>
            </w:r>
            <w:r/>
          </w:p>
        </w:tc>
        <w:tc>
          <w:tcPr>
            <w:tcW w:w="3544" w:type="dxa"/>
            <w:vAlign w:val="center"/>
            <w:textDirection w:val="lrTb"/>
            <w:noWrap w:val="false"/>
          </w:tcPr>
          <w:p>
            <w:pPr>
              <w:pStyle w:val="813"/>
              <w:ind w:firstLine="562"/>
              <w:jc w:val="center"/>
              <w:widowControl/>
              <w:rPr>
                <w:rFonts w:eastAsia="黑体"/>
                <w:sz w:val="28"/>
                <w:szCs w:val="28"/>
              </w:rPr>
            </w:pPr>
            <w:r>
              <w:rPr>
                <w:rFonts w:hint="eastAsia" w:eastAsia="黑体"/>
                <w:sz w:val="28"/>
                <w:szCs w:val="28"/>
              </w:rPr>
              <w:t xml:space="preserve">描述</w:t>
            </w:r>
            <w:r>
              <w:rPr>
                <w:rFonts w:eastAsia="黑体"/>
                <w:sz w:val="28"/>
                <w:szCs w:val="28"/>
              </w:rPr>
            </w:r>
            <w:r/>
          </w:p>
        </w:tc>
      </w:tr>
      <w:tr>
        <w:trPr>
          <w:trHeight w:val="567"/>
        </w:trPr>
        <w:tc>
          <w:tcPr>
            <w:tcW w:w="1503" w:type="dxa"/>
            <w:vAlign w:val="center"/>
            <w:textDirection w:val="lrTb"/>
            <w:noWrap w:val="false"/>
          </w:tcPr>
          <w:p>
            <w:pPr>
              <w:pStyle w:val="813"/>
              <w:ind w:firstLine="560"/>
              <w:jc w:val="center"/>
              <w:widowControl/>
              <w:rPr>
                <w:b/>
                <w:bCs/>
                <w:sz w:val="28"/>
                <w:szCs w:val="28"/>
                <w:lang w:bidi="ar"/>
              </w:rPr>
            </w:pPr>
            <w:r>
              <w:rPr>
                <w:b/>
                <w:bCs/>
                <w:sz w:val="28"/>
                <w:szCs w:val="28"/>
                <w:lang w:bidi="ar"/>
              </w:rPr>
            </w:r>
            <w:r/>
          </w:p>
        </w:tc>
        <w:tc>
          <w:tcPr>
            <w:tcW w:w="3794" w:type="dxa"/>
            <w:vAlign w:val="center"/>
            <w:textDirection w:val="lrTb"/>
            <w:noWrap w:val="false"/>
          </w:tcPr>
          <w:p>
            <w:pPr>
              <w:pStyle w:val="813"/>
              <w:ind w:firstLine="560"/>
              <w:jc w:val="center"/>
              <w:widowControl/>
              <w:rPr>
                <w:b/>
                <w:bCs/>
                <w:sz w:val="28"/>
                <w:szCs w:val="28"/>
                <w:lang w:bidi="ar"/>
              </w:rPr>
            </w:pPr>
            <w:r>
              <w:rPr>
                <w:b/>
                <w:bCs/>
                <w:sz w:val="28"/>
                <w:szCs w:val="28"/>
                <w:lang w:bidi="ar"/>
              </w:rPr>
            </w:r>
            <w:r/>
          </w:p>
        </w:tc>
        <w:tc>
          <w:tcPr>
            <w:tcW w:w="5333" w:type="dxa"/>
            <w:vAlign w:val="center"/>
            <w:textDirection w:val="lrTb"/>
            <w:noWrap w:val="false"/>
          </w:tcPr>
          <w:p>
            <w:pPr>
              <w:pStyle w:val="813"/>
              <w:ind w:firstLine="560"/>
              <w:jc w:val="center"/>
              <w:widowControl/>
              <w:rPr>
                <w:b/>
                <w:bCs/>
                <w:sz w:val="28"/>
                <w:szCs w:val="28"/>
                <w:lang w:bidi="ar"/>
              </w:rPr>
            </w:pPr>
            <w:r>
              <w:rPr>
                <w:b/>
                <w:bCs/>
                <w:sz w:val="28"/>
                <w:szCs w:val="28"/>
                <w:lang w:bidi="ar"/>
              </w:rPr>
            </w:r>
            <w:r/>
          </w:p>
        </w:tc>
        <w:tc>
          <w:tcPr>
            <w:tcW w:w="3544" w:type="dxa"/>
            <w:vAlign w:val="center"/>
            <w:textDirection w:val="lrTb"/>
            <w:noWrap w:val="false"/>
          </w:tcPr>
          <w:p>
            <w:pPr>
              <w:pStyle w:val="813"/>
              <w:ind w:firstLine="560"/>
              <w:jc w:val="center"/>
              <w:widowControl/>
              <w:rPr>
                <w:b/>
                <w:bCs/>
                <w:sz w:val="28"/>
                <w:szCs w:val="28"/>
                <w:lang w:bidi="ar"/>
              </w:rPr>
            </w:pPr>
            <w:r>
              <w:rPr>
                <w:b/>
                <w:bCs/>
                <w:sz w:val="28"/>
                <w:szCs w:val="28"/>
                <w:lang w:bidi="ar"/>
              </w:rPr>
            </w:r>
            <w:r/>
          </w:p>
        </w:tc>
      </w:tr>
      <w:tr>
        <w:trPr>
          <w:trHeight w:val="567"/>
        </w:trPr>
        <w:tc>
          <w:tcPr>
            <w:tcW w:w="1503" w:type="dxa"/>
            <w:vAlign w:val="center"/>
            <w:textDirection w:val="lrTb"/>
            <w:noWrap w:val="false"/>
          </w:tcPr>
          <w:p>
            <w:pPr>
              <w:pStyle w:val="813"/>
              <w:ind w:firstLine="560"/>
              <w:jc w:val="center"/>
              <w:widowControl/>
              <w:rPr>
                <w:b/>
                <w:bCs/>
                <w:sz w:val="28"/>
                <w:szCs w:val="28"/>
                <w:lang w:bidi="ar"/>
              </w:rPr>
            </w:pPr>
            <w:r>
              <w:rPr>
                <w:b/>
                <w:bCs/>
                <w:sz w:val="28"/>
                <w:szCs w:val="28"/>
                <w:lang w:bidi="ar"/>
              </w:rPr>
            </w:r>
            <w:r/>
          </w:p>
        </w:tc>
        <w:tc>
          <w:tcPr>
            <w:tcW w:w="3794" w:type="dxa"/>
            <w:vAlign w:val="center"/>
            <w:textDirection w:val="lrTb"/>
            <w:noWrap w:val="false"/>
          </w:tcPr>
          <w:p>
            <w:pPr>
              <w:pStyle w:val="813"/>
              <w:ind w:firstLine="560"/>
              <w:jc w:val="center"/>
              <w:widowControl/>
              <w:rPr>
                <w:b/>
                <w:bCs/>
                <w:sz w:val="28"/>
                <w:szCs w:val="28"/>
                <w:lang w:bidi="ar"/>
              </w:rPr>
            </w:pPr>
            <w:r>
              <w:rPr>
                <w:b/>
                <w:bCs/>
                <w:sz w:val="28"/>
                <w:szCs w:val="28"/>
                <w:lang w:bidi="ar"/>
              </w:rPr>
            </w:r>
            <w:r/>
          </w:p>
        </w:tc>
        <w:tc>
          <w:tcPr>
            <w:tcW w:w="5333" w:type="dxa"/>
            <w:vAlign w:val="center"/>
            <w:textDirection w:val="lrTb"/>
            <w:noWrap w:val="false"/>
          </w:tcPr>
          <w:p>
            <w:pPr>
              <w:pStyle w:val="813"/>
              <w:ind w:firstLine="560"/>
              <w:jc w:val="center"/>
              <w:widowControl/>
              <w:rPr>
                <w:b/>
                <w:bCs/>
                <w:sz w:val="28"/>
                <w:szCs w:val="28"/>
                <w:lang w:bidi="ar"/>
              </w:rPr>
            </w:pPr>
            <w:r>
              <w:rPr>
                <w:b/>
                <w:bCs/>
                <w:sz w:val="28"/>
                <w:szCs w:val="28"/>
                <w:lang w:bidi="ar"/>
              </w:rPr>
            </w:r>
            <w:r/>
          </w:p>
        </w:tc>
        <w:tc>
          <w:tcPr>
            <w:tcW w:w="3544" w:type="dxa"/>
            <w:vAlign w:val="center"/>
            <w:textDirection w:val="lrTb"/>
            <w:noWrap w:val="false"/>
          </w:tcPr>
          <w:p>
            <w:pPr>
              <w:pStyle w:val="813"/>
              <w:ind w:firstLine="560"/>
              <w:jc w:val="center"/>
              <w:widowControl/>
              <w:rPr>
                <w:b/>
                <w:bCs/>
                <w:sz w:val="28"/>
                <w:szCs w:val="28"/>
                <w:lang w:bidi="ar"/>
              </w:rPr>
            </w:pPr>
            <w:r>
              <w:rPr>
                <w:b/>
                <w:bCs/>
                <w:sz w:val="28"/>
                <w:szCs w:val="28"/>
                <w:lang w:bidi="ar"/>
              </w:rPr>
            </w:r>
            <w:r/>
          </w:p>
        </w:tc>
      </w:tr>
    </w:tbl>
    <w:p>
      <w:pPr>
        <w:pStyle w:val="826"/>
        <w:ind w:firstLine="561"/>
        <w:jc w:val="center"/>
        <w:tabs>
          <w:tab w:val="center" w:pos="4153" w:leader="none"/>
          <w:tab w:val="clear" w:pos="7143" w:leader="none"/>
          <w:tab w:val="right" w:pos="8306" w:leader="none"/>
          <w:tab w:val="clear" w:pos="14287" w:leader="none"/>
        </w:tabs>
        <w:rPr>
          <w:rFonts w:ascii="方正仿宋_GBK" w:hAnsi="方正仿宋_GBK" w:eastAsia="方正仿宋_GBK" w:cs="方正仿宋_GBK"/>
          <w:sz w:val="28"/>
          <w:szCs w:val="28"/>
          <w:lang w:bidi="ar"/>
        </w:rPr>
      </w:pPr>
      <w:r>
        <w:rPr>
          <w:rFonts w:ascii="方正仿宋_GBK" w:hAnsi="方正仿宋_GBK" w:eastAsia="方正仿宋_GBK" w:cs="方正仿宋_GBK"/>
          <w:sz w:val="28"/>
          <w:szCs w:val="28"/>
          <w:lang w:bidi="ar"/>
        </w:rPr>
      </w:r>
      <w:r/>
    </w:p>
    <w:p>
      <w:pPr>
        <w:pStyle w:val="826"/>
        <w:ind w:firstLine="3080"/>
        <w:rPr>
          <w:rFonts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5、工具软件清单</w:t>
      </w:r>
      <w:r>
        <w:rPr>
          <w:rFonts w:ascii="方正仿宋_GBK" w:hAnsi="方正仿宋_GBK" w:eastAsia="方正仿宋_GBK" w:cs="方正仿宋_GBK"/>
          <w:sz w:val="28"/>
          <w:szCs w:val="28"/>
          <w:lang w:bidi="ar"/>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1528"/>
        <w:gridCol w:w="1528"/>
        <w:gridCol w:w="2278"/>
        <w:gridCol w:w="2170"/>
      </w:tblGrid>
      <w:tr>
        <w:trPr/>
        <w:tc>
          <w:tcPr>
            <w:tcW w:w="1528" w:type="dxa"/>
            <w:vAlign w:val="top"/>
            <w:textDirection w:val="lrTb"/>
            <w:noWrap w:val="false"/>
          </w:tcPr>
          <w:p>
            <w:pPr>
              <w:pStyle w:val="813"/>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序号</w:t>
            </w:r>
            <w:r>
              <w:rPr>
                <w:rFonts w:ascii="黑体" w:hAnsi="宋体" w:eastAsia="黑体" w:cs="黑体"/>
                <w:sz w:val="28"/>
                <w:szCs w:val="28"/>
                <w:lang w:bidi="ar"/>
              </w:rPr>
            </w:r>
            <w:r/>
          </w:p>
        </w:tc>
        <w:tc>
          <w:tcPr>
            <w:tcW w:w="1528" w:type="dxa"/>
            <w:vAlign w:val="top"/>
            <w:textDirection w:val="lrTb"/>
            <w:noWrap w:val="false"/>
          </w:tcPr>
          <w:p>
            <w:pPr>
              <w:pStyle w:val="813"/>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工具软件</w:t>
            </w:r>
            <w:r>
              <w:rPr>
                <w:rFonts w:ascii="黑体" w:hAnsi="宋体" w:eastAsia="黑体" w:cs="黑体"/>
                <w:sz w:val="28"/>
                <w:szCs w:val="28"/>
                <w:lang w:bidi="ar"/>
              </w:rPr>
            </w:r>
            <w:r/>
          </w:p>
        </w:tc>
        <w:tc>
          <w:tcPr>
            <w:tcW w:w="1528" w:type="dxa"/>
            <w:vAlign w:val="top"/>
            <w:textDirection w:val="lrTb"/>
            <w:noWrap w:val="false"/>
          </w:tcPr>
          <w:p>
            <w:pPr>
              <w:pStyle w:val="813"/>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描述</w:t>
            </w:r>
            <w:r>
              <w:rPr>
                <w:rFonts w:ascii="黑体" w:hAnsi="宋体" w:eastAsia="黑体" w:cs="黑体"/>
                <w:sz w:val="28"/>
                <w:szCs w:val="28"/>
                <w:lang w:bidi="ar"/>
              </w:rPr>
            </w:r>
            <w:r/>
          </w:p>
        </w:tc>
        <w:tc>
          <w:tcPr>
            <w:tcW w:w="2278" w:type="dxa"/>
            <w:vAlign w:val="top"/>
            <w:textDirection w:val="lrTb"/>
            <w:noWrap w:val="false"/>
          </w:tcPr>
          <w:p>
            <w:pPr>
              <w:pStyle w:val="813"/>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投入区间（万元）</w:t>
            </w:r>
            <w:r>
              <w:rPr>
                <w:rFonts w:ascii="黑体" w:hAnsi="宋体" w:eastAsia="黑体" w:cs="黑体"/>
                <w:sz w:val="28"/>
                <w:szCs w:val="28"/>
                <w:lang w:bidi="ar"/>
              </w:rPr>
            </w:r>
            <w:r/>
          </w:p>
        </w:tc>
        <w:tc>
          <w:tcPr>
            <w:tcW w:w="2170" w:type="dxa"/>
            <w:vAlign w:val="top"/>
            <w:textDirection w:val="lrTb"/>
            <w:noWrap w:val="false"/>
          </w:tcPr>
          <w:p>
            <w:pPr>
              <w:pStyle w:val="813"/>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国产/进口</w:t>
            </w:r>
            <w:r>
              <w:rPr>
                <w:rFonts w:ascii="黑体" w:hAnsi="宋体" w:eastAsia="黑体" w:cs="黑体"/>
                <w:sz w:val="28"/>
                <w:szCs w:val="28"/>
                <w:lang w:bidi="ar"/>
              </w:rPr>
            </w:r>
            <w:r/>
          </w:p>
        </w:tc>
      </w:tr>
      <w:tr>
        <w:trPr/>
        <w:tc>
          <w:tcPr>
            <w:tcW w:w="1528"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1528"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1528"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278"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170"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r>
      <w:tr>
        <w:trPr/>
        <w:tc>
          <w:tcPr>
            <w:tcW w:w="1528"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1528"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1528"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278"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170"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r>
    </w:tbl>
    <w:p>
      <w:pPr>
        <w:pStyle w:val="826"/>
        <w:ind w:firstLine="561"/>
        <w:rPr>
          <w:rFonts w:ascii="方正仿宋_GBK" w:hAnsi="方正仿宋_GBK" w:eastAsia="方正仿宋_GBK" w:cs="方正仿宋_GBK"/>
          <w:sz w:val="28"/>
          <w:szCs w:val="28"/>
          <w:lang w:bidi="ar"/>
        </w:rPr>
      </w:pPr>
      <w:r>
        <w:rPr>
          <w:rFonts w:ascii="方正仿宋_GBK" w:hAnsi="方正仿宋_GBK" w:eastAsia="方正仿宋_GBK" w:cs="方正仿宋_GBK"/>
          <w:sz w:val="28"/>
          <w:szCs w:val="28"/>
          <w:lang w:bidi="ar"/>
        </w:rPr>
      </w:r>
      <w:r/>
    </w:p>
    <w:p>
      <w:pPr>
        <w:pStyle w:val="826"/>
        <w:ind w:firstLine="3080"/>
        <w:spacing w:line="590" w:lineRule="exact"/>
        <w:rPr>
          <w:rFonts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6、网络化联接设备清单</w:t>
      </w:r>
      <w:r>
        <w:rPr>
          <w:rFonts w:ascii="方正仿宋_GBK" w:hAnsi="方正仿宋_GBK" w:eastAsia="方正仿宋_GBK" w:cs="方正仿宋_GBK"/>
          <w:sz w:val="28"/>
          <w:szCs w:val="28"/>
          <w:lang w:bidi="ar"/>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1713"/>
        <w:gridCol w:w="2105"/>
        <w:gridCol w:w="2195"/>
        <w:gridCol w:w="1468"/>
      </w:tblGrid>
      <w:tr>
        <w:trPr/>
        <w:tc>
          <w:tcPr>
            <w:tcW w:w="1353" w:type="dxa"/>
            <w:vAlign w:val="center"/>
            <w:textDirection w:val="lrTb"/>
            <w:noWrap w:val="false"/>
          </w:tcPr>
          <w:p>
            <w:pPr>
              <w:pStyle w:val="813"/>
              <w:ind w:firstLine="561"/>
              <w:jc w:val="center"/>
              <w:rPr>
                <w:rFonts w:ascii="方正黑体_GBK" w:eastAsia="方正黑体_GBK"/>
                <w:sz w:val="28"/>
                <w:szCs w:val="28"/>
              </w:rPr>
            </w:pPr>
            <w:r>
              <w:rPr>
                <w:rFonts w:hint="eastAsia" w:ascii="方正黑体_GBK" w:eastAsia="方正黑体_GBK"/>
                <w:sz w:val="28"/>
                <w:szCs w:val="28"/>
              </w:rPr>
              <w:t xml:space="preserve">适用场景</w:t>
            </w:r>
            <w:r>
              <w:rPr>
                <w:rFonts w:ascii="方正黑体_GBK" w:eastAsia="方正黑体_GBK"/>
                <w:sz w:val="28"/>
                <w:szCs w:val="28"/>
              </w:rPr>
            </w:r>
            <w:r/>
          </w:p>
        </w:tc>
        <w:tc>
          <w:tcPr>
            <w:tcW w:w="1713" w:type="dxa"/>
            <w:vAlign w:val="center"/>
            <w:textDirection w:val="lrTb"/>
            <w:noWrap w:val="false"/>
          </w:tcPr>
          <w:p>
            <w:pPr>
              <w:pStyle w:val="813"/>
              <w:ind w:firstLine="561"/>
              <w:jc w:val="center"/>
              <w:rPr>
                <w:rFonts w:ascii="方正黑体_GBK" w:eastAsia="方正黑体_GBK"/>
                <w:sz w:val="28"/>
                <w:szCs w:val="28"/>
              </w:rPr>
            </w:pPr>
            <w:r>
              <w:rPr>
                <w:rFonts w:hint="eastAsia" w:ascii="方正黑体_GBK" w:eastAsia="方正黑体_GBK"/>
                <w:sz w:val="28"/>
                <w:szCs w:val="28"/>
              </w:rPr>
              <w:t xml:space="preserve">设备名称</w:t>
            </w:r>
            <w:r>
              <w:rPr>
                <w:rFonts w:ascii="方正黑体_GBK" w:eastAsia="方正黑体_GBK"/>
                <w:sz w:val="28"/>
                <w:szCs w:val="28"/>
              </w:rPr>
            </w:r>
            <w:r/>
          </w:p>
        </w:tc>
        <w:tc>
          <w:tcPr>
            <w:tcW w:w="2105" w:type="dxa"/>
            <w:vAlign w:val="center"/>
            <w:textDirection w:val="lrTb"/>
            <w:noWrap w:val="false"/>
          </w:tcPr>
          <w:p>
            <w:pPr>
              <w:pStyle w:val="813"/>
              <w:ind w:firstLine="561"/>
              <w:jc w:val="center"/>
              <w:rPr>
                <w:rFonts w:ascii="方正黑体_GBK" w:eastAsia="方正黑体_GBK"/>
                <w:sz w:val="28"/>
                <w:szCs w:val="28"/>
              </w:rPr>
            </w:pPr>
            <w:r>
              <w:rPr>
                <w:rFonts w:hint="eastAsia" w:ascii="方正黑体_GBK" w:eastAsia="方正黑体_GBK"/>
                <w:sz w:val="28"/>
                <w:szCs w:val="28"/>
              </w:rPr>
              <w:t xml:space="preserve">主要功能</w:t>
            </w:r>
            <w:r>
              <w:rPr>
                <w:rFonts w:ascii="方正黑体_GBK" w:eastAsia="方正黑体_GBK"/>
                <w:sz w:val="28"/>
                <w:szCs w:val="28"/>
              </w:rPr>
            </w:r>
            <w:r/>
          </w:p>
        </w:tc>
        <w:tc>
          <w:tcPr>
            <w:tcW w:w="2195" w:type="dxa"/>
            <w:vAlign w:val="top"/>
            <w:textDirection w:val="lrTb"/>
            <w:noWrap w:val="false"/>
          </w:tcPr>
          <w:p>
            <w:pPr>
              <w:pStyle w:val="813"/>
              <w:ind w:firstLine="561"/>
              <w:jc w:val="center"/>
              <w:rPr>
                <w:rFonts w:ascii="方正黑体_GBK" w:eastAsia="方正黑体_GBK"/>
                <w:sz w:val="28"/>
                <w:szCs w:val="28"/>
              </w:rPr>
            </w:pPr>
            <w:r>
              <w:rPr>
                <w:rFonts w:hint="eastAsia" w:ascii="方正黑体_GBK" w:eastAsia="方正黑体_GBK"/>
                <w:sz w:val="28"/>
                <w:szCs w:val="28"/>
              </w:rPr>
              <w:t xml:space="preserve">投入区间（万元）</w:t>
            </w:r>
            <w:r>
              <w:rPr>
                <w:rFonts w:ascii="方正黑体_GBK" w:eastAsia="方正黑体_GBK"/>
                <w:sz w:val="28"/>
                <w:szCs w:val="28"/>
              </w:rPr>
            </w:r>
            <w:r/>
          </w:p>
        </w:tc>
        <w:tc>
          <w:tcPr>
            <w:tcW w:w="1468" w:type="dxa"/>
            <w:vAlign w:val="top"/>
            <w:textDirection w:val="lrTb"/>
            <w:noWrap w:val="false"/>
          </w:tcPr>
          <w:p>
            <w:pPr>
              <w:pStyle w:val="813"/>
              <w:ind w:firstLine="561"/>
              <w:jc w:val="center"/>
              <w:rPr>
                <w:rFonts w:ascii="方正黑体_GBK" w:eastAsia="方正黑体_GBK"/>
                <w:sz w:val="28"/>
                <w:szCs w:val="28"/>
              </w:rPr>
            </w:pPr>
            <w:r>
              <w:rPr>
                <w:rFonts w:hint="eastAsia" w:ascii="方正黑体_GBK" w:eastAsia="方正黑体_GBK"/>
                <w:sz w:val="28"/>
                <w:szCs w:val="28"/>
              </w:rPr>
              <w:t xml:space="preserve">国产/进口</w:t>
            </w:r>
            <w:r>
              <w:rPr>
                <w:rFonts w:ascii="方正黑体_GBK" w:eastAsia="方正黑体_GBK"/>
                <w:sz w:val="28"/>
                <w:szCs w:val="28"/>
              </w:rPr>
            </w:r>
            <w:r/>
          </w:p>
        </w:tc>
      </w:tr>
      <w:tr>
        <w:trPr/>
        <w:tc>
          <w:tcPr>
            <w:tcW w:w="1353"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1713"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2105"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2195"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1468"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r>
    </w:tbl>
    <w:p>
      <w:pPr>
        <w:pStyle w:val="826"/>
        <w:rPr>
          <w:rFonts w:ascii="方正仿宋_GBK" w:hAnsi="方正仿宋_GBK" w:eastAsia="方正仿宋_GBK" w:cs="方正仿宋_GBK"/>
          <w:sz w:val="28"/>
          <w:szCs w:val="28"/>
          <w:lang w:bidi="ar"/>
        </w:rPr>
      </w:pPr>
      <w:r>
        <w:rPr>
          <w:rFonts w:ascii="方正仿宋_GBK" w:hAnsi="方正仿宋_GBK" w:eastAsia="方正仿宋_GBK" w:cs="方正仿宋_GBK"/>
          <w:sz w:val="28"/>
          <w:szCs w:val="28"/>
          <w:lang w:bidi="ar"/>
        </w:rPr>
      </w:r>
      <w:r/>
    </w:p>
    <w:p>
      <w:pPr>
        <w:pStyle w:val="826"/>
        <w:ind w:firstLine="2800"/>
        <w:rPr>
          <w:rFonts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7、行</w:t>
      </w:r>
      <w:r>
        <w:rPr>
          <w:rFonts w:ascii="方正仿宋_GBK" w:hAnsi="方正仿宋_GBK" w:eastAsia="方正仿宋_GBK" w:cs="方正仿宋_GBK"/>
          <w:sz w:val="28"/>
          <w:szCs w:val="28"/>
          <w:lang w:bidi="ar"/>
        </w:rPr>
        <w:t xml:space="preserve">业数字化转型</w:t>
      </w:r>
      <w:r>
        <w:rPr>
          <w:rFonts w:hint="eastAsia" w:ascii="方正仿宋_GBK" w:hAnsi="方正仿宋_GBK" w:eastAsia="方正仿宋_GBK" w:cs="方正仿宋_GBK"/>
          <w:sz w:val="28"/>
          <w:szCs w:val="28"/>
          <w:lang w:bidi="ar"/>
        </w:rPr>
        <w:t xml:space="preserve">人才技能清单</w:t>
      </w:r>
      <w:r>
        <w:rPr>
          <w:rFonts w:ascii="方正仿宋_GBK" w:hAnsi="方正仿宋_GBK" w:eastAsia="方正仿宋_GBK" w:cs="方正仿宋_GBK"/>
          <w:sz w:val="28"/>
          <w:szCs w:val="28"/>
          <w:lang w:bidi="ar"/>
        </w:rPr>
      </w:r>
      <w:r/>
    </w:p>
    <w:p>
      <w:pPr>
        <w:pStyle w:val="813"/>
      </w:p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2"/>
        <w:gridCol w:w="2292"/>
        <w:gridCol w:w="2292"/>
      </w:tblGrid>
      <w:tr>
        <w:trPr/>
        <w:tc>
          <w:tcPr>
            <w:tcW w:w="2292" w:type="dxa"/>
            <w:vAlign w:val="top"/>
            <w:textDirection w:val="lrTb"/>
            <w:noWrap w:val="false"/>
          </w:tcPr>
          <w:p>
            <w:pPr>
              <w:pStyle w:val="813"/>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序号</w:t>
            </w:r>
            <w:r>
              <w:rPr>
                <w:rFonts w:ascii="黑体" w:hAnsi="宋体" w:eastAsia="黑体" w:cs="黑体"/>
                <w:sz w:val="28"/>
                <w:szCs w:val="28"/>
                <w:lang w:bidi="ar"/>
              </w:rPr>
            </w:r>
            <w:r/>
          </w:p>
        </w:tc>
        <w:tc>
          <w:tcPr>
            <w:tcW w:w="2292" w:type="dxa"/>
            <w:vAlign w:val="top"/>
            <w:textDirection w:val="lrTb"/>
            <w:noWrap w:val="false"/>
          </w:tcPr>
          <w:p>
            <w:pPr>
              <w:pStyle w:val="813"/>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人才技能类型</w:t>
            </w:r>
            <w:r>
              <w:rPr>
                <w:rFonts w:ascii="黑体" w:hAnsi="宋体" w:eastAsia="黑体" w:cs="黑体"/>
                <w:sz w:val="28"/>
                <w:szCs w:val="28"/>
                <w:lang w:bidi="ar"/>
              </w:rPr>
            </w:r>
            <w:r/>
          </w:p>
        </w:tc>
        <w:tc>
          <w:tcPr>
            <w:tcW w:w="2292" w:type="dxa"/>
            <w:vAlign w:val="top"/>
            <w:textDirection w:val="lrTb"/>
            <w:noWrap w:val="false"/>
          </w:tcPr>
          <w:p>
            <w:pPr>
              <w:pStyle w:val="813"/>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描述</w:t>
            </w:r>
            <w:r>
              <w:rPr>
                <w:rFonts w:ascii="黑体" w:hAnsi="宋体" w:eastAsia="黑体" w:cs="黑体"/>
                <w:sz w:val="28"/>
                <w:szCs w:val="28"/>
                <w:lang w:bidi="ar"/>
              </w:rPr>
            </w:r>
            <w:r/>
          </w:p>
        </w:tc>
      </w:tr>
      <w:tr>
        <w:trPr/>
        <w:tc>
          <w:tcPr>
            <w:tcW w:w="2292"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292"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292"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r>
      <w:tr>
        <w:trPr/>
        <w:tc>
          <w:tcPr>
            <w:tcW w:w="2292"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292"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292" w:type="dxa"/>
            <w:vAlign w:val="top"/>
            <w:textDirection w:val="lrTb"/>
            <w:noWrap w:val="false"/>
          </w:tcPr>
          <w:p>
            <w:pPr>
              <w:pStyle w:val="813"/>
              <w:jc w:val="left"/>
              <w:widowControl/>
              <w:rPr>
                <w:rFonts w:ascii="黑体" w:hAnsi="宋体" w:eastAsia="黑体" w:cs="黑体"/>
                <w:sz w:val="28"/>
                <w:szCs w:val="28"/>
                <w:lang w:bidi="ar"/>
              </w:rPr>
            </w:pPr>
            <w:r>
              <w:rPr>
                <w:rFonts w:ascii="黑体" w:hAnsi="宋体" w:eastAsia="黑体" w:cs="黑体"/>
                <w:sz w:val="28"/>
                <w:szCs w:val="28"/>
                <w:lang w:bidi="ar"/>
              </w:rPr>
            </w:r>
            <w:r/>
          </w:p>
        </w:tc>
      </w:tr>
    </w:tbl>
    <w:p>
      <w:pPr>
        <w:pStyle w:val="813"/>
        <w:ind w:firstLine="640"/>
        <w:spacing w:line="590" w:lineRule="exact"/>
        <w:rPr>
          <w:rFonts w:eastAsia="方正仿宋_GBK"/>
          <w:sz w:val="32"/>
          <w:szCs w:val="32"/>
        </w:rPr>
      </w:pPr>
      <w:r>
        <w:rPr>
          <w:rFonts w:eastAsia="方正仿宋_GBK"/>
          <w:sz w:val="32"/>
          <w:szCs w:val="32"/>
        </w:rPr>
      </w:r>
      <w:r/>
    </w:p>
    <w:p>
      <w:pPr>
        <w:pStyle w:val="813"/>
        <w:ind w:firstLine="640"/>
        <w:spacing w:line="590" w:lineRule="exact"/>
        <w:rPr>
          <w:rFonts w:eastAsia="方正仿宋_GBK"/>
          <w:sz w:val="32"/>
          <w:szCs w:val="32"/>
        </w:rPr>
      </w:pPr>
      <w:r>
        <w:rPr>
          <w:rFonts w:eastAsia="方正仿宋_GBK"/>
          <w:sz w:val="32"/>
          <w:szCs w:val="32"/>
        </w:rPr>
      </w:r>
      <w:r/>
    </w:p>
    <w:p>
      <w:pPr>
        <w:pStyle w:val="813"/>
        <w:ind w:firstLine="641"/>
        <w:spacing w:line="590" w:lineRule="exact"/>
        <w:rPr>
          <w:rFonts w:eastAsia="方正仿宋_GBK"/>
          <w:b/>
          <w:bCs/>
          <w:sz w:val="32"/>
          <w:szCs w:val="32"/>
        </w:rPr>
      </w:pPr>
      <w:r>
        <w:rPr>
          <w:rFonts w:hint="eastAsia" w:eastAsia="方正仿宋_GBK"/>
          <w:b/>
          <w:bCs/>
          <w:sz w:val="32"/>
          <w:szCs w:val="32"/>
        </w:rPr>
        <w:t xml:space="preserve">填写说明</w:t>
      </w:r>
      <w:r>
        <w:rPr>
          <w:rFonts w:eastAsia="方正仿宋_GBK"/>
          <w:b/>
          <w:bCs/>
          <w:sz w:val="32"/>
          <w:szCs w:val="32"/>
        </w:rPr>
      </w:r>
      <w:r/>
    </w:p>
    <w:p>
      <w:pPr>
        <w:pStyle w:val="813"/>
        <w:ind w:firstLine="640"/>
        <w:spacing w:line="590" w:lineRule="exact"/>
        <w:rPr>
          <w:rFonts w:eastAsia="方正仿宋_GBK"/>
          <w:sz w:val="32"/>
          <w:szCs w:val="32"/>
        </w:rPr>
      </w:pPr>
      <w:r>
        <w:rPr>
          <w:rFonts w:hint="eastAsia" w:eastAsia="方正仿宋_GBK"/>
          <w:sz w:val="32"/>
          <w:szCs w:val="32"/>
        </w:rPr>
        <w:t xml:space="preserve">图谱和清单有且不限于以上，可根据行业特点调整内容和格式。</w:t>
      </w:r>
      <w:r>
        <w:rPr>
          <w:rFonts w:eastAsia="方正仿宋_GBK"/>
          <w:sz w:val="32"/>
          <w:szCs w:val="32"/>
        </w:rPr>
      </w:r>
      <w:r/>
    </w:p>
    <w:p>
      <w:pPr>
        <w:pStyle w:val="813"/>
        <w:ind w:firstLine="640"/>
        <w:spacing w:line="590" w:lineRule="exact"/>
        <w:rPr>
          <w:rFonts w:eastAsia="方正仿宋_GBK"/>
          <w:sz w:val="32"/>
          <w:szCs w:val="32"/>
        </w:rPr>
      </w:pPr>
      <w:r>
        <w:rPr>
          <w:rFonts w:hint="eastAsia" w:eastAsia="方正仿宋_GBK"/>
          <w:sz w:val="32"/>
          <w:szCs w:val="32"/>
        </w:rPr>
        <w:t xml:space="preserve">适用场景：可填写多个，如在大量场景中广泛适用，可填写“通用”。</w:t>
      </w:r>
      <w:r>
        <w:rPr>
          <w:rFonts w:eastAsia="方正仿宋_GBK"/>
          <w:sz w:val="32"/>
          <w:szCs w:val="32"/>
        </w:rPr>
      </w:r>
      <w:r/>
    </w:p>
    <w:p>
      <w:pPr>
        <w:pStyle w:val="813"/>
        <w:ind w:firstLine="640"/>
        <w:spacing w:line="590" w:lineRule="exact"/>
        <w:rPr>
          <w:rFonts w:eastAsia="方正仿宋_GBK"/>
          <w:sz w:val="32"/>
          <w:szCs w:val="32"/>
        </w:rPr>
      </w:pPr>
      <w:r>
        <w:rPr>
          <w:rFonts w:hint="eastAsia" w:eastAsia="方正仿宋_GBK"/>
          <w:sz w:val="32"/>
          <w:szCs w:val="32"/>
        </w:rPr>
        <w:t xml:space="preserve">主要功能：可填写多个，部分软硬件功能可增减的应注明核心功能和可选功能。</w:t>
      </w:r>
      <w:r>
        <w:rPr>
          <w:rFonts w:eastAsia="方正仿宋_GBK"/>
          <w:sz w:val="32"/>
          <w:szCs w:val="32"/>
        </w:rPr>
      </w:r>
      <w:r/>
    </w:p>
    <w:p>
      <w:pPr>
        <w:pStyle w:val="813"/>
        <w:ind w:firstLine="640"/>
        <w:spacing w:line="590" w:lineRule="exact"/>
        <w:rPr>
          <w:rFonts w:eastAsia="方正仿宋_GBK"/>
          <w:sz w:val="32"/>
          <w:szCs w:val="32"/>
        </w:rPr>
      </w:pPr>
      <w:r>
        <w:rPr>
          <w:rFonts w:hint="eastAsia" w:eastAsia="方正仿宋_GBK"/>
          <w:sz w:val="32"/>
          <w:szCs w:val="32"/>
        </w:rPr>
        <w:t xml:space="preserve">投入区间：一项软硬件的单价区间，单位万元。主要功能可增减的，应详细说明每项功能相应的合理报价。</w:t>
      </w:r>
      <w:r>
        <w:rPr>
          <w:rFonts w:eastAsia="方正仿宋_GBK"/>
          <w:sz w:val="32"/>
          <w:szCs w:val="32"/>
        </w:rPr>
      </w:r>
      <w:r/>
    </w:p>
    <w:p>
      <w:pPr>
        <w:pStyle w:val="813"/>
        <w:ind w:firstLine="640"/>
        <w:spacing w:line="590" w:lineRule="exact"/>
        <w:rPr>
          <w:rFonts w:eastAsia="方正仿宋_GBK"/>
          <w:sz w:val="32"/>
          <w:szCs w:val="32"/>
        </w:rPr>
      </w:pPr>
      <w:r>
        <w:rPr>
          <w:rFonts w:hint="eastAsia" w:eastAsia="方正仿宋_GBK"/>
          <w:sz w:val="32"/>
          <w:szCs w:val="32"/>
        </w:rPr>
        <w:t xml:space="preserve">国产/进口：如是国产，注明企业所在省份。</w:t>
      </w:r>
      <w:r>
        <w:rPr>
          <w:rFonts w:eastAsia="方正仿宋_GBK"/>
          <w:sz w:val="32"/>
          <w:szCs w:val="32"/>
        </w:rPr>
      </w:r>
      <w:r/>
    </w:p>
    <w:p>
      <w:pPr>
        <w:pStyle w:val="826"/>
      </w:pPr>
      <w:r/>
      <w:r/>
    </w:p>
    <w:p>
      <w:pPr>
        <w:pStyle w:val="813"/>
      </w:pPr>
      <w:r/>
      <w:r/>
    </w:p>
    <w:p>
      <w:pPr>
        <w:pStyle w:val="813"/>
        <w:ind w:firstLine="641"/>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pStyle w:val="813"/>
        <w:ind w:firstLine="641"/>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pStyle w:val="813"/>
        <w:ind w:firstLine="641"/>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pStyle w:val="813"/>
        <w:ind w:firstLine="641"/>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附件3</w:t>
      </w:r>
      <w:r>
        <w:rPr>
          <w:rFonts w:ascii="方正黑体_GBK" w:hAnsi="方正黑体_GBK" w:eastAsia="方正黑体_GBK" w:cs="方正黑体_GBK"/>
          <w:sz w:val="32"/>
          <w:szCs w:val="32"/>
        </w:rPr>
      </w:r>
      <w:r/>
    </w:p>
    <w:p>
      <w:pPr>
        <w:pStyle w:val="813"/>
        <w:ind w:firstLine="641"/>
        <w:jc w:val="center"/>
        <w:rPr>
          <w:rFonts w:eastAsia="方正仿宋_GBK"/>
          <w:sz w:val="32"/>
          <w:szCs w:val="32"/>
        </w:rPr>
      </w:pPr>
      <w:r>
        <w:rPr>
          <w:rFonts w:hint="eastAsia" w:ascii="方正黑体_GBK" w:hAnsi="方正黑体_GBK" w:eastAsia="方正黑体_GBK" w:cs="方正黑体_GBK"/>
          <w:sz w:val="32"/>
          <w:szCs w:val="32"/>
        </w:rPr>
        <w:t xml:space="preserve">典型案例</w:t>
      </w:r>
      <w:r>
        <w:rPr>
          <w:rFonts w:eastAsia="方正仿宋_GBK"/>
          <w:sz w:val="32"/>
          <w:szCs w:val="32"/>
        </w:rPr>
      </w:r>
      <w:r/>
    </w:p>
    <w:p>
      <w:pPr>
        <w:pStyle w:val="813"/>
        <w:ind w:firstLine="640"/>
        <w:spacing w:line="590" w:lineRule="exact"/>
        <w:rPr>
          <w:rFonts w:eastAsia="方正仿宋_GBK"/>
          <w:sz w:val="32"/>
          <w:szCs w:val="32"/>
        </w:rPr>
      </w:pPr>
      <w:r>
        <w:rPr>
          <w:rFonts w:hint="eastAsia" w:eastAsia="方正仿宋_GBK"/>
          <w:sz w:val="32"/>
          <w:szCs w:val="32"/>
        </w:rPr>
        <w:t xml:space="preserve">不少于10家企业的案例，附优秀解决方案，每个案例篇幅在3页纸以内，搭配图文和数据，简要介绍企业基本情况，详细介绍企业实施智改数转的主要做法和成效。</w:t>
      </w:r>
      <w:r>
        <w:rPr>
          <w:rFonts w:eastAsia="方正仿宋_GBK"/>
          <w:sz w:val="32"/>
          <w:szCs w:val="32"/>
        </w:rPr>
      </w:r>
      <w:r/>
    </w:p>
    <w:p>
      <w:pPr>
        <w:pStyle w:val="813"/>
        <w:ind w:firstLine="641"/>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附件4</w:t>
      </w:r>
      <w:r>
        <w:rPr>
          <w:rFonts w:ascii="方正黑体_GBK" w:hAnsi="方正黑体_GBK" w:eastAsia="方正黑体_GBK" w:cs="方正黑体_GBK"/>
          <w:sz w:val="32"/>
          <w:szCs w:val="32"/>
        </w:rPr>
      </w:r>
      <w:r/>
    </w:p>
    <w:p>
      <w:pPr>
        <w:pStyle w:val="813"/>
        <w:ind w:firstLine="641"/>
        <w:jc w:val="center"/>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服务商目录</w:t>
      </w:r>
      <w:r>
        <w:rPr>
          <w:rFonts w:ascii="方正黑体_GBK" w:hAnsi="方正黑体_GBK" w:eastAsia="方正黑体_GBK" w:cs="方正黑体_GBK"/>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977"/>
        <w:gridCol w:w="1417"/>
        <w:gridCol w:w="3707"/>
      </w:tblGrid>
      <w:tr>
        <w:trPr/>
        <w:tc>
          <w:tcPr>
            <w:tcW w:w="959" w:type="dxa"/>
            <w:vAlign w:val="top"/>
            <w:textDirection w:val="lrTb"/>
            <w:noWrap w:val="false"/>
          </w:tcPr>
          <w:p>
            <w:pPr>
              <w:pStyle w:val="813"/>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序号</w:t>
            </w:r>
            <w:r>
              <w:rPr>
                <w:rFonts w:ascii="方正黑体_GBK" w:eastAsia="方正黑体_GBK"/>
                <w:sz w:val="32"/>
                <w:szCs w:val="32"/>
              </w:rPr>
            </w:r>
            <w:r/>
          </w:p>
        </w:tc>
        <w:tc>
          <w:tcPr>
            <w:tcW w:w="2977" w:type="dxa"/>
            <w:vAlign w:val="top"/>
            <w:textDirection w:val="lrTb"/>
            <w:noWrap w:val="false"/>
          </w:tcPr>
          <w:p>
            <w:pPr>
              <w:pStyle w:val="813"/>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名称</w:t>
            </w:r>
            <w:r>
              <w:rPr>
                <w:rFonts w:ascii="方正黑体_GBK" w:eastAsia="方正黑体_GBK"/>
                <w:sz w:val="32"/>
                <w:szCs w:val="32"/>
              </w:rPr>
            </w:r>
            <w:r/>
          </w:p>
        </w:tc>
        <w:tc>
          <w:tcPr>
            <w:tcW w:w="1417" w:type="dxa"/>
            <w:vAlign w:val="top"/>
            <w:textDirection w:val="lrTb"/>
            <w:noWrap w:val="false"/>
          </w:tcPr>
          <w:p>
            <w:pPr>
              <w:pStyle w:val="813"/>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所在地</w:t>
            </w:r>
            <w:r>
              <w:rPr>
                <w:rFonts w:ascii="方正黑体_GBK" w:eastAsia="方正黑体_GBK"/>
                <w:sz w:val="32"/>
                <w:szCs w:val="32"/>
              </w:rPr>
            </w:r>
            <w:r/>
          </w:p>
        </w:tc>
        <w:tc>
          <w:tcPr>
            <w:tcW w:w="3707" w:type="dxa"/>
            <w:vAlign w:val="top"/>
            <w:textDirection w:val="lrTb"/>
            <w:noWrap w:val="false"/>
          </w:tcPr>
          <w:p>
            <w:pPr>
              <w:pStyle w:val="813"/>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主营业务及优势</w:t>
            </w:r>
            <w:r>
              <w:rPr>
                <w:rFonts w:ascii="方正黑体_GBK" w:eastAsia="方正黑体_GBK"/>
                <w:sz w:val="32"/>
                <w:szCs w:val="32"/>
              </w:rPr>
            </w:r>
            <w:r/>
          </w:p>
        </w:tc>
      </w:tr>
      <w:tr>
        <w:trPr/>
        <w:tc>
          <w:tcPr>
            <w:tcW w:w="959"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2977"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1417"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3707"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r>
    </w:tbl>
    <w:p>
      <w:pPr>
        <w:pStyle w:val="813"/>
        <w:ind w:firstLine="640"/>
        <w:spacing w:line="590" w:lineRule="exact"/>
        <w:rPr>
          <w:rFonts w:eastAsia="方正仿宋_GBK"/>
          <w:sz w:val="32"/>
          <w:szCs w:val="32"/>
        </w:rPr>
      </w:pPr>
      <w:r>
        <w:rPr>
          <w:rFonts w:hint="eastAsia" w:eastAsia="方正仿宋_GBK"/>
          <w:sz w:val="32"/>
          <w:szCs w:val="32"/>
        </w:rPr>
        <w:t xml:space="preserve">简略介绍服务商基本发展情况，重点突出的介绍服务商的主营业务、拳头产品（含优秀解决方案）、优秀实施项目名称等。</w:t>
      </w:r>
      <w:r>
        <w:rPr>
          <w:rFonts w:eastAsia="方正仿宋_GBK"/>
          <w:sz w:val="32"/>
          <w:szCs w:val="32"/>
        </w:rPr>
      </w:r>
      <w:r/>
    </w:p>
    <w:p>
      <w:pPr>
        <w:pStyle w:val="813"/>
        <w:ind w:firstLine="641"/>
        <w:spacing w:line="59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附件5</w:t>
      </w:r>
      <w:r>
        <w:rPr>
          <w:rFonts w:ascii="方正黑体_GBK" w:hAnsi="方正黑体_GBK" w:eastAsia="方正黑体_GBK" w:cs="方正黑体_GBK"/>
          <w:sz w:val="32"/>
          <w:szCs w:val="32"/>
        </w:rPr>
      </w:r>
      <w:r/>
    </w:p>
    <w:p>
      <w:pPr>
        <w:pStyle w:val="813"/>
        <w:ind w:firstLine="641"/>
        <w:jc w:val="center"/>
        <w:spacing w:line="590" w:lineRule="exact"/>
        <w:rPr>
          <w:rFonts w:eastAsia="方正仿宋_GBK"/>
          <w:sz w:val="32"/>
          <w:szCs w:val="32"/>
        </w:rPr>
      </w:pPr>
      <w:r>
        <w:rPr>
          <w:rFonts w:hint="eastAsia" w:ascii="方正黑体_GBK" w:hAnsi="方正黑体_GBK" w:eastAsia="方正黑体_GBK" w:cs="方正黑体_GBK"/>
          <w:sz w:val="32"/>
          <w:szCs w:val="32"/>
        </w:rPr>
        <w:t xml:space="preserve">技术缩略语</w:t>
      </w:r>
      <w:r>
        <w:rPr>
          <w:rFonts w:eastAsia="方正仿宋_GBK"/>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1937"/>
        <w:gridCol w:w="2760"/>
        <w:gridCol w:w="3192"/>
      </w:tblGrid>
      <w:tr>
        <w:trPr/>
        <w:tc>
          <w:tcPr>
            <w:tcW w:w="945" w:type="dxa"/>
            <w:vAlign w:val="top"/>
            <w:textDirection w:val="lrTb"/>
            <w:noWrap w:val="false"/>
          </w:tcPr>
          <w:p>
            <w:pPr>
              <w:pStyle w:val="813"/>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序号</w:t>
            </w:r>
            <w:r>
              <w:rPr>
                <w:rFonts w:ascii="方正黑体_GBK" w:eastAsia="方正黑体_GBK"/>
                <w:sz w:val="32"/>
                <w:szCs w:val="32"/>
              </w:rPr>
            </w:r>
            <w:r/>
          </w:p>
        </w:tc>
        <w:tc>
          <w:tcPr>
            <w:tcW w:w="1937" w:type="dxa"/>
            <w:vAlign w:val="top"/>
            <w:textDirection w:val="lrTb"/>
            <w:noWrap w:val="false"/>
          </w:tcPr>
          <w:p>
            <w:pPr>
              <w:pStyle w:val="813"/>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缩略语</w:t>
            </w:r>
            <w:r>
              <w:rPr>
                <w:rFonts w:ascii="方正黑体_GBK" w:eastAsia="方正黑体_GBK"/>
                <w:sz w:val="32"/>
                <w:szCs w:val="32"/>
              </w:rPr>
            </w:r>
            <w:r/>
          </w:p>
        </w:tc>
        <w:tc>
          <w:tcPr>
            <w:tcW w:w="2760" w:type="dxa"/>
            <w:vAlign w:val="top"/>
            <w:textDirection w:val="lrTb"/>
            <w:noWrap w:val="false"/>
          </w:tcPr>
          <w:p>
            <w:pPr>
              <w:pStyle w:val="813"/>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全称</w:t>
            </w:r>
            <w:r>
              <w:rPr>
                <w:rFonts w:ascii="方正黑体_GBK" w:eastAsia="方正黑体_GBK"/>
                <w:sz w:val="32"/>
                <w:szCs w:val="32"/>
              </w:rPr>
            </w:r>
            <w:r/>
          </w:p>
        </w:tc>
        <w:tc>
          <w:tcPr>
            <w:tcW w:w="3192" w:type="dxa"/>
            <w:vAlign w:val="top"/>
            <w:textDirection w:val="lrTb"/>
            <w:noWrap w:val="false"/>
          </w:tcPr>
          <w:p>
            <w:pPr>
              <w:pStyle w:val="813"/>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释义</w:t>
            </w:r>
            <w:r>
              <w:rPr>
                <w:rFonts w:ascii="方正黑体_GBK" w:eastAsia="方正黑体_GBK"/>
                <w:sz w:val="32"/>
                <w:szCs w:val="32"/>
              </w:rPr>
            </w:r>
            <w:r/>
          </w:p>
        </w:tc>
      </w:tr>
      <w:tr>
        <w:trPr/>
        <w:tc>
          <w:tcPr>
            <w:tcW w:w="945"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1937"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2760"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c>
          <w:tcPr>
            <w:tcW w:w="3192" w:type="dxa"/>
            <w:vAlign w:val="top"/>
            <w:textDirection w:val="lrTb"/>
            <w:noWrap w:val="false"/>
          </w:tcPr>
          <w:p>
            <w:pPr>
              <w:pStyle w:val="813"/>
              <w:ind w:firstLine="641"/>
              <w:spacing w:line="590" w:lineRule="exact"/>
              <w:rPr>
                <w:rFonts w:eastAsia="方正仿宋_GBK"/>
                <w:sz w:val="32"/>
                <w:szCs w:val="32"/>
              </w:rPr>
            </w:pPr>
            <w:r>
              <w:rPr>
                <w:rFonts w:eastAsia="方正仿宋_GBK"/>
                <w:sz w:val="32"/>
                <w:szCs w:val="32"/>
              </w:rPr>
            </w:r>
            <w:r/>
          </w:p>
        </w:tc>
      </w:tr>
    </w:tbl>
    <w:p>
      <w:pPr>
        <w:pStyle w:val="813"/>
        <w:spacing w:line="590" w:lineRule="exact"/>
        <w:rPr>
          <w:rFonts w:ascii="方正黑体_GBK" w:hAnsi="方正黑体_GBK" w:eastAsia="方正黑体_GBK" w:cs="方正黑体_GBK"/>
          <w:sz w:val="32"/>
          <w:szCs w:val="32"/>
        </w:rPr>
      </w:pPr>
      <w:r>
        <w:br w:type="page" w:clear="all"/>
      </w:r>
      <w:r>
        <w:rPr>
          <w:rFonts w:hint="eastAsia" w:ascii="方正黑体_GBK" w:hAnsi="方正黑体_GBK" w:eastAsia="方正黑体_GBK" w:cs="方正黑体_GBK"/>
          <w:sz w:val="32"/>
          <w:szCs w:val="32"/>
        </w:rPr>
        <w:t xml:space="preserve">附件6</w:t>
      </w:r>
      <w:r>
        <w:rPr>
          <w:rFonts w:ascii="方正黑体_GBK" w:hAnsi="方正黑体_GBK" w:eastAsia="方正黑体_GBK" w:cs="方正黑体_GBK"/>
          <w:sz w:val="32"/>
          <w:szCs w:val="32"/>
        </w:rPr>
      </w:r>
      <w:r/>
    </w:p>
    <w:p>
      <w:pPr>
        <w:pStyle w:val="813"/>
        <w:ind w:firstLine="721"/>
        <w:jc w:val="center"/>
        <w:spacing w:line="590" w:lineRule="exact"/>
        <w:rPr>
          <w:rFonts w:ascii="方正小标宋_GBK" w:hAnsi="Calibri" w:eastAsia="方正小标宋_GBK"/>
          <w:bCs/>
          <w:sz w:val="36"/>
          <w:szCs w:val="36"/>
        </w:rPr>
        <w:outlineLvl w:val="0"/>
      </w:pPr>
      <w:r/>
      <w:bookmarkStart w:id="240" w:name="_Toc164331224"/>
      <w:r/>
      <w:bookmarkStart w:id="241" w:name="_Toc181975661"/>
      <w:r>
        <w:rPr>
          <w:rFonts w:hint="eastAsia" w:ascii="方正小标宋_GBK" w:hAnsi="Calibri" w:eastAsia="方正小标宋_GBK"/>
          <w:bCs/>
          <w:sz w:val="36"/>
          <w:szCs w:val="36"/>
        </w:rPr>
        <w:t xml:space="preserve">江苏省制造业“智改数转网联”典型场景</w:t>
      </w:r>
      <w:bookmarkEnd w:id="240"/>
      <w:r/>
      <w:bookmarkEnd w:id="241"/>
      <w:r>
        <w:rPr>
          <w:rFonts w:ascii="方正小标宋_GBK" w:hAnsi="Calibri" w:eastAsia="方正小标宋_GBK"/>
          <w:bCs/>
          <w:sz w:val="36"/>
          <w:szCs w:val="36"/>
        </w:rPr>
      </w:r>
      <w:r/>
    </w:p>
    <w:p>
      <w:pPr>
        <w:pStyle w:val="813"/>
        <w:ind w:firstLine="721"/>
        <w:jc w:val="center"/>
        <w:spacing w:line="590" w:lineRule="exact"/>
        <w:rPr>
          <w:rFonts w:ascii="方正小标宋_GBK" w:hAnsi="方正小标宋简体" w:eastAsia="方正小标宋_GBK"/>
          <w:sz w:val="44"/>
          <w:szCs w:val="44"/>
        </w:rPr>
      </w:pPr>
      <w:r>
        <w:rPr>
          <w:rFonts w:hint="eastAsia" w:ascii="方正小标宋_GBK" w:hAnsi="Calibri" w:eastAsia="方正小标宋_GBK"/>
          <w:bCs/>
          <w:sz w:val="36"/>
          <w:szCs w:val="36"/>
        </w:rPr>
        <w:t xml:space="preserve">参考指引</w:t>
      </w:r>
      <w:r>
        <w:rPr>
          <w:rFonts w:ascii="方正小标宋_GBK" w:hAnsi="方正小标宋简体" w:eastAsia="方正小标宋_GBK"/>
          <w:sz w:val="44"/>
          <w:szCs w:val="44"/>
        </w:rPr>
      </w:r>
      <w:r/>
    </w:p>
    <w:p>
      <w:pPr>
        <w:pStyle w:val="813"/>
        <w:ind w:firstLine="640"/>
        <w:spacing w:line="590" w:lineRule="exact"/>
        <w:widowControl/>
        <w:rPr>
          <w:rFonts w:eastAsia="方正仿宋_GBK"/>
          <w:sz w:val="32"/>
          <w:szCs w:val="32"/>
        </w:rPr>
      </w:pPr>
      <w:r>
        <w:rPr>
          <w:rFonts w:eastAsia="方正仿宋_GBK"/>
          <w:sz w:val="32"/>
          <w:szCs w:val="32"/>
        </w:rPr>
      </w:r>
      <w:r/>
    </w:p>
    <w:p>
      <w:pPr>
        <w:pStyle w:val="813"/>
        <w:ind w:firstLine="641"/>
        <w:rPr>
          <w:rFonts w:eastAsia="方正仿宋_GBK"/>
          <w:sz w:val="32"/>
          <w:szCs w:val="32"/>
        </w:rPr>
      </w:pPr>
      <w:r>
        <w:rPr>
          <w:rFonts w:eastAsia="方正仿宋_GBK"/>
          <w:sz w:val="32"/>
          <w:szCs w:val="32"/>
        </w:rPr>
        <w:t xml:space="preserve">智能制造场景是智能工厂的核心组成部分，是指面向制造过程各个环节，通过新一代信息技术、先进制造技术的深度融合，部署高档数控机床与工业机器人、增材制造装备、智能传感与控制装备、智能检测与装配装备、智能物流与仓储装备、行业成套装备等智能制造装备，集成相应的工艺、软件等，实现具备协同和自治特征、具有特定功能和实际价值的应用。根据</w:t>
      </w:r>
      <w:r>
        <w:rPr>
          <w:rFonts w:hint="eastAsia" w:ascii="方正仿宋_GBK" w:hAnsi="方正仿宋_GBK" w:eastAsia="方正仿宋_GBK" w:cs="方正仿宋_GBK"/>
          <w:sz w:val="32"/>
          <w:szCs w:val="32"/>
        </w:rPr>
        <w:t xml:space="preserve">“十三五”</w:t>
      </w:r>
      <w:r>
        <w:rPr>
          <w:rFonts w:eastAsia="方正仿宋_GBK"/>
          <w:sz w:val="32"/>
          <w:szCs w:val="32"/>
        </w:rPr>
        <w:t xml:space="preserve">以来智能制造发展情况和企业实践，结合技术创新和融合应用发展趋势，凝练总结了3个方面16个环节的45个智能制造典型场景，为智能工厂及智慧供应链建设提供参考。</w:t>
      </w:r>
      <w:r/>
    </w:p>
    <w:p>
      <w:pPr>
        <w:pStyle w:val="813"/>
        <w:numPr>
          <w:ilvl w:val="0"/>
          <w:numId w:val="5"/>
        </w:numPr>
        <w:ind w:firstLine="640"/>
        <w:keepLines/>
        <w:keepNext/>
        <w:spacing w:line="590" w:lineRule="exact"/>
        <w:rPr>
          <w:rFonts w:ascii="仿宋_GB2312" w:eastAsia="黑体"/>
          <w:bCs/>
          <w:sz w:val="32"/>
          <w:szCs w:val="44"/>
        </w:rPr>
        <w:outlineLvl w:val="0"/>
      </w:pPr>
      <w:r/>
      <w:bookmarkStart w:id="242" w:name="_Toc164331225"/>
      <w:r/>
      <w:bookmarkStart w:id="243" w:name="_Toc181975662"/>
      <w:r>
        <w:rPr>
          <w:rFonts w:hint="eastAsia" w:ascii="仿宋_GB2312" w:eastAsia="黑体"/>
          <w:bCs/>
          <w:sz w:val="32"/>
          <w:szCs w:val="44"/>
        </w:rPr>
        <w:t xml:space="preserve">生产全过程</w:t>
      </w:r>
      <w:bookmarkEnd w:id="242"/>
      <w:r/>
      <w:bookmarkEnd w:id="243"/>
      <w:r>
        <w:rPr>
          <w:rFonts w:ascii="仿宋_GB2312" w:eastAsia="黑体"/>
          <w:bCs/>
          <w:sz w:val="32"/>
          <w:szCs w:val="44"/>
        </w:rPr>
      </w:r>
      <w:r/>
    </w:p>
    <w:p>
      <w:pPr>
        <w:pStyle w:val="813"/>
        <w:numPr>
          <w:ilvl w:val="0"/>
          <w:numId w:val="6"/>
        </w:numPr>
        <w:ind w:firstLine="641"/>
        <w:spacing w:line="590" w:lineRule="exact"/>
        <w:rPr>
          <w:rFonts w:hAnsi="仿宋_GB2312" w:eastAsia="方正仿宋_GBK"/>
          <w:b/>
          <w:bCs/>
          <w:sz w:val="32"/>
          <w:szCs w:val="27"/>
        </w:rPr>
        <w:outlineLvl w:val="2"/>
      </w:pPr>
      <w:r/>
      <w:bookmarkStart w:id="244" w:name="_Toc164331226"/>
      <w:r/>
      <w:bookmarkStart w:id="245" w:name="_Toc181975663"/>
      <w:r>
        <w:rPr>
          <w:rFonts w:eastAsia="方正仿宋_GBK"/>
          <w:b/>
          <w:bCs/>
          <w:sz w:val="32"/>
          <w:szCs w:val="32"/>
        </w:rPr>
        <w:t xml:space="preserve">计划调度</w:t>
      </w:r>
      <w:r>
        <w:rPr>
          <w:rFonts w:hint="eastAsia" w:eastAsia="方正仿宋_GBK"/>
          <w:b/>
          <w:bCs/>
          <w:sz w:val="32"/>
          <w:szCs w:val="32"/>
        </w:rPr>
        <w:t xml:space="preserve">环节。</w:t>
      </w:r>
      <w:r>
        <w:rPr>
          <w:rFonts w:hAnsi="仿宋_GB2312" w:eastAsia="方正仿宋_GBK"/>
          <w:sz w:val="32"/>
          <w:szCs w:val="27"/>
        </w:rPr>
        <w:t xml:space="preserve">通过市场需求预测、产能分析、库存分析、计划排产和资源调度等，提高劳动生产率和订单达成率</w:t>
      </w:r>
      <w:r>
        <w:rPr>
          <w:rFonts w:hint="eastAsia" w:hAnsi="仿宋_GB2312" w:eastAsia="方正仿宋_GBK"/>
          <w:sz w:val="32"/>
          <w:szCs w:val="27"/>
        </w:rPr>
        <w:t xml:space="preserve">，可参考以下场景：</w:t>
      </w:r>
      <w:bookmarkEnd w:id="244"/>
      <w:r/>
      <w:bookmarkEnd w:id="245"/>
      <w:r>
        <w:rPr>
          <w:rFonts w:hAnsi="仿宋_GB2312" w:eastAsia="方正仿宋_GBK"/>
          <w:b/>
          <w:bCs/>
          <w:sz w:val="32"/>
          <w:szCs w:val="27"/>
        </w:rPr>
      </w:r>
      <w:r/>
    </w:p>
    <w:p>
      <w:pPr>
        <w:pStyle w:val="813"/>
        <w:numPr>
          <w:ilvl w:val="0"/>
          <w:numId w:val="7"/>
        </w:numPr>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生产计划优化。</w:t>
      </w:r>
      <w:r>
        <w:rPr>
          <w:rFonts w:eastAsia="方正仿宋_GBK"/>
          <w:sz w:val="32"/>
          <w:szCs w:val="32"/>
        </w:rPr>
        <w:t xml:space="preserve">构建企业资源管理系统，应用约束理论、寻优算法和专家系统等技术，实现基于采购提前期、安全库存和市场需求的生产计划优化。</w:t>
      </w:r>
      <w:r/>
    </w:p>
    <w:p>
      <w:pPr>
        <w:pStyle w:val="813"/>
        <w:numPr>
          <w:ilvl w:val="0"/>
          <w:numId w:val="7"/>
        </w:numPr>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车间智能排产。</w:t>
      </w:r>
      <w:r>
        <w:rPr>
          <w:rFonts w:eastAsia="方正仿宋_GBK"/>
          <w:sz w:val="32"/>
          <w:szCs w:val="32"/>
        </w:rPr>
        <w:t xml:space="preserve">应用</w:t>
      </w:r>
      <w:r>
        <w:rPr>
          <w:rFonts w:hint="eastAsia" w:eastAsia="方正仿宋_GBK"/>
          <w:sz w:val="32"/>
          <w:szCs w:val="32"/>
        </w:rPr>
        <w:t xml:space="preserve">高级</w:t>
      </w:r>
      <w:r>
        <w:rPr>
          <w:rFonts w:eastAsia="方正仿宋_GBK"/>
          <w:sz w:val="32"/>
          <w:szCs w:val="32"/>
        </w:rPr>
        <w:t xml:space="preserve">计划排程系统</w:t>
      </w:r>
      <w:r>
        <w:rPr>
          <w:rFonts w:hint="eastAsia" w:eastAsia="方正仿宋_GBK"/>
          <w:sz w:val="32"/>
          <w:szCs w:val="32"/>
        </w:rPr>
        <w:t xml:space="preserve">（APS）</w:t>
      </w:r>
      <w:r>
        <w:rPr>
          <w:rFonts w:eastAsia="方正仿宋_GBK"/>
          <w:sz w:val="32"/>
          <w:szCs w:val="32"/>
        </w:rPr>
        <w:t xml:space="preserve">，集成调度机理建模、寻优算法等技术，实现基于多约束和动态扰动条件下的车间排产优化。</w:t>
      </w:r>
      <w:r/>
    </w:p>
    <w:p>
      <w:pPr>
        <w:pStyle w:val="813"/>
        <w:numPr>
          <w:ilvl w:val="0"/>
          <w:numId w:val="7"/>
        </w:numPr>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资源动态配置。</w:t>
      </w:r>
      <w:r>
        <w:rPr>
          <w:rFonts w:eastAsia="方正仿宋_GBK"/>
          <w:sz w:val="32"/>
          <w:szCs w:val="32"/>
        </w:rPr>
        <w:t xml:space="preserve">依托制造执行系统</w:t>
      </w:r>
      <w:r>
        <w:rPr>
          <w:rFonts w:hint="eastAsia" w:eastAsia="方正仿宋_GBK"/>
          <w:sz w:val="32"/>
          <w:szCs w:val="32"/>
        </w:rPr>
        <w:t xml:space="preserve">（MES）</w:t>
      </w:r>
      <w:r>
        <w:rPr>
          <w:rFonts w:eastAsia="方正仿宋_GBK"/>
          <w:sz w:val="32"/>
          <w:szCs w:val="32"/>
        </w:rPr>
        <w:t xml:space="preserve">，集成大数据、运筹优化、专家系统等技术，开展基于资源匹配、绩效优化的精准派工，实现人力、设备、物料等制造资源的动态配置。</w:t>
      </w:r>
      <w:r/>
    </w:p>
    <w:p>
      <w:pPr>
        <w:pStyle w:val="813"/>
        <w:numPr>
          <w:ilvl w:val="0"/>
          <w:numId w:val="6"/>
        </w:numPr>
        <w:ind w:firstLine="641"/>
        <w:spacing w:line="590" w:lineRule="exact"/>
        <w:rPr>
          <w:rFonts w:hAnsi="仿宋_GB2312" w:eastAsia="方正仿宋_GBK"/>
          <w:b/>
          <w:bCs/>
          <w:sz w:val="32"/>
          <w:szCs w:val="27"/>
        </w:rPr>
        <w:outlineLvl w:val="2"/>
      </w:pPr>
      <w:r/>
      <w:bookmarkStart w:id="246" w:name="_Toc164331227"/>
      <w:r/>
      <w:bookmarkStart w:id="247" w:name="_Toc181975664"/>
      <w:r>
        <w:rPr>
          <w:rFonts w:eastAsia="方正仿宋_GBK"/>
          <w:b/>
          <w:bCs/>
          <w:sz w:val="32"/>
          <w:szCs w:val="32"/>
        </w:rPr>
        <w:t xml:space="preserve">生产作业</w:t>
      </w:r>
      <w:r>
        <w:rPr>
          <w:rFonts w:hint="eastAsia" w:eastAsia="方正仿宋_GBK"/>
          <w:b/>
          <w:bCs/>
          <w:sz w:val="32"/>
          <w:szCs w:val="32"/>
        </w:rPr>
        <w:t xml:space="preserve">环节。</w:t>
      </w:r>
      <w:r>
        <w:rPr>
          <w:rFonts w:hAnsi="仿宋_GB2312" w:eastAsia="方正仿宋_GBK"/>
          <w:sz w:val="32"/>
          <w:szCs w:val="27"/>
        </w:rPr>
        <w:t xml:space="preserve">部署智能制造装备，通过资源动态配置、工艺过程优化、协同生产作业，提高劳动生产率、降低产值成本率</w:t>
      </w:r>
      <w:r>
        <w:rPr>
          <w:rFonts w:hint="eastAsia" w:hAnsi="仿宋_GB2312" w:eastAsia="方正仿宋_GBK"/>
          <w:sz w:val="32"/>
          <w:szCs w:val="27"/>
        </w:rPr>
        <w:t xml:space="preserve">，可参考以下场景：</w:t>
      </w:r>
      <w:bookmarkEnd w:id="246"/>
      <w:r/>
      <w:bookmarkEnd w:id="247"/>
      <w:r>
        <w:rPr>
          <w:rFonts w:hAnsi="仿宋_GB2312" w:eastAsia="方正仿宋_GBK"/>
          <w:b/>
          <w:bCs/>
          <w:sz w:val="32"/>
          <w:szCs w:val="27"/>
        </w:rPr>
      </w:r>
      <w:r/>
    </w:p>
    <w:p>
      <w:pPr>
        <w:pStyle w:val="813"/>
        <w:numPr>
          <w:ilvl w:val="0"/>
          <w:numId w:val="7"/>
        </w:numPr>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产线柔性配置。</w:t>
      </w:r>
      <w:r>
        <w:rPr>
          <w:rFonts w:eastAsia="方正仿宋_GBK"/>
          <w:sz w:val="32"/>
          <w:szCs w:val="32"/>
        </w:rPr>
        <w:t xml:space="preserve">部署智能制造装备，应用模块化、成组和产线重构等技术，搭建柔性可重构产线，根据订单、工况等变化实现产线的快速调整和按需配置，实现多种产品自动化混线生产。</w:t>
      </w:r>
      <w:r/>
    </w:p>
    <w:p>
      <w:pPr>
        <w:pStyle w:val="813"/>
        <w:numPr>
          <w:ilvl w:val="0"/>
          <w:numId w:val="7"/>
        </w:numPr>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精益生产管理。</w:t>
      </w:r>
      <w:r>
        <w:rPr>
          <w:rFonts w:eastAsia="方正仿宋_GBK"/>
          <w:sz w:val="32"/>
          <w:szCs w:val="32"/>
        </w:rPr>
        <w:t xml:space="preserve">应用六西格玛、5S管理和定置管理等精益工具和方法，开展相关信息化系统建设，实现基于数据驱动的人、机、料等精确管控，提高效率，消除浪费。</w:t>
      </w:r>
      <w:r/>
    </w:p>
    <w:p>
      <w:pPr>
        <w:pStyle w:val="813"/>
        <w:numPr>
          <w:ilvl w:val="0"/>
          <w:numId w:val="7"/>
        </w:numPr>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工艺动态优化。</w:t>
      </w:r>
      <w:r>
        <w:rPr>
          <w:rFonts w:eastAsia="方正仿宋_GBK"/>
          <w:sz w:val="32"/>
          <w:szCs w:val="32"/>
        </w:rPr>
        <w:t xml:space="preserve">部署智能制造装备，搭建生产过程全流程一体化管控平台，应用工艺机理分析、多尺度物性表征和流程建模、机器学习等技术，动态优化调整工艺流程/参数。</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7</w:t>
      </w:r>
      <w:r>
        <w:rPr>
          <w:rFonts w:eastAsia="方正仿宋_GBK"/>
          <w:b/>
          <w:bCs/>
          <w:sz w:val="32"/>
          <w:szCs w:val="32"/>
        </w:rPr>
        <w:t xml:space="preserve">）先进过程控制。</w:t>
      </w:r>
      <w:r>
        <w:rPr>
          <w:rFonts w:eastAsia="方正仿宋_GBK"/>
          <w:sz w:val="32"/>
          <w:szCs w:val="32"/>
        </w:rPr>
        <w:t xml:space="preserve">部署智能制造装备，依托先进过程控制系统</w:t>
      </w:r>
      <w:r>
        <w:rPr>
          <w:rFonts w:hint="eastAsia" w:eastAsia="方正仿宋_GBK"/>
          <w:sz w:val="32"/>
          <w:szCs w:val="32"/>
        </w:rPr>
        <w:t xml:space="preserve">（APC）</w:t>
      </w:r>
      <w:r>
        <w:rPr>
          <w:rFonts w:eastAsia="方正仿宋_GBK"/>
          <w:sz w:val="32"/>
          <w:szCs w:val="32"/>
        </w:rPr>
        <w:t xml:space="preserve">，融合工艺机理分析、多尺度物性表征和建模、实时优化和预测控制等技术，实现精准、实时和闭环的过程控制。</w:t>
      </w:r>
      <w:r/>
    </w:p>
    <w:p>
      <w:pPr>
        <w:pStyle w:val="813"/>
        <w:ind w:firstLine="641"/>
        <w:jc w:val="left"/>
        <w:spacing w:line="590" w:lineRule="exact"/>
        <w:widowControl/>
        <w:tabs>
          <w:tab w:val="left" w:pos="814" w:leader="none"/>
        </w:tabs>
        <w:rPr>
          <w:rFonts w:eastAsia="仿宋_GB2312"/>
          <w:sz w:val="32"/>
          <w:szCs w:val="32"/>
        </w:rPr>
      </w:pPr>
      <w:r>
        <w:rPr>
          <w:rFonts w:eastAsia="方正仿宋_GBK"/>
          <w:b/>
          <w:bCs/>
          <w:sz w:val="32"/>
          <w:szCs w:val="32"/>
        </w:rPr>
        <w:t xml:space="preserve">（</w:t>
      </w:r>
      <w:r>
        <w:rPr>
          <w:rFonts w:hint="eastAsia" w:eastAsia="方正仿宋_GBK"/>
          <w:b/>
          <w:bCs/>
          <w:sz w:val="32"/>
          <w:szCs w:val="32"/>
        </w:rPr>
        <w:t xml:space="preserve">8</w:t>
      </w:r>
      <w:r>
        <w:rPr>
          <w:rFonts w:eastAsia="方正仿宋_GBK"/>
          <w:b/>
          <w:bCs/>
          <w:sz w:val="32"/>
          <w:szCs w:val="32"/>
        </w:rPr>
        <w:t xml:space="preserve">）智能协同作业。</w:t>
      </w:r>
      <w:r>
        <w:rPr>
          <w:rFonts w:eastAsia="方正仿宋_GBK"/>
          <w:sz w:val="32"/>
          <w:szCs w:val="32"/>
        </w:rPr>
        <w:t xml:space="preserve">部署智能制造装备，基于5G、TSN、边缘计算等技术建设生产现场设备控制系统，实现生产设备、检测装备、物流装备等实时控制和高效协作。</w:t>
      </w:r>
      <w:r>
        <w:rPr>
          <w:rFonts w:eastAsia="仿宋_GB2312"/>
          <w:sz w:val="32"/>
          <w:szCs w:val="32"/>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9</w:t>
      </w:r>
      <w:r>
        <w:rPr>
          <w:rFonts w:eastAsia="方正仿宋_GBK"/>
          <w:b/>
          <w:bCs/>
          <w:sz w:val="32"/>
          <w:szCs w:val="32"/>
        </w:rPr>
        <w:t xml:space="preserve">）人机协同制造。</w:t>
      </w:r>
      <w:r>
        <w:rPr>
          <w:rFonts w:eastAsia="方正仿宋_GBK"/>
          <w:sz w:val="32"/>
          <w:szCs w:val="32"/>
        </w:rPr>
        <w:t xml:space="preserve">应用人工智能、AR/VR、新型传感等技术，提高高档数控机床、工业机器人、行业成套装备等智能制造装备与人员的交互、协作能力，实现加工、装配、分拣等生产作业的人、机自主协同。</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10</w:t>
      </w:r>
      <w:r>
        <w:rPr>
          <w:rFonts w:eastAsia="方正仿宋_GBK"/>
          <w:b/>
          <w:bCs/>
          <w:sz w:val="32"/>
          <w:szCs w:val="32"/>
        </w:rPr>
        <w:t xml:space="preserve">）网络协同制造。</w:t>
      </w:r>
      <w:r>
        <w:rPr>
          <w:rFonts w:eastAsia="方正仿宋_GBK"/>
          <w:sz w:val="32"/>
          <w:szCs w:val="32"/>
        </w:rPr>
        <w:t xml:space="preserve">建立网络协同平台，推动企业间设计、生产、管理、服务等环节紧密连接，实现基于网络的跨企业、跨地域的业务并行协同和制造资源配置优化。</w:t>
      </w:r>
      <w:r/>
    </w:p>
    <w:p>
      <w:pPr>
        <w:pStyle w:val="813"/>
        <w:numPr>
          <w:ilvl w:val="0"/>
          <w:numId w:val="6"/>
        </w:numPr>
        <w:ind w:firstLine="641"/>
        <w:spacing w:line="590" w:lineRule="exact"/>
        <w:rPr>
          <w:rFonts w:hAnsi="仿宋_GB2312" w:eastAsia="方正仿宋_GBK"/>
          <w:b/>
          <w:bCs/>
          <w:sz w:val="32"/>
          <w:szCs w:val="27"/>
        </w:rPr>
        <w:outlineLvl w:val="2"/>
      </w:pPr>
      <w:r/>
      <w:bookmarkStart w:id="248" w:name="_Toc164331228"/>
      <w:r/>
      <w:bookmarkStart w:id="249" w:name="_Toc181975665"/>
      <w:r>
        <w:rPr>
          <w:rFonts w:eastAsia="方正仿宋_GBK"/>
          <w:b/>
          <w:bCs/>
          <w:sz w:val="32"/>
          <w:szCs w:val="32"/>
        </w:rPr>
        <w:t xml:space="preserve">仓储物流</w:t>
      </w:r>
      <w:r>
        <w:rPr>
          <w:rFonts w:hint="eastAsia" w:eastAsia="方正仿宋_GBK"/>
          <w:b/>
          <w:bCs/>
          <w:sz w:val="32"/>
          <w:szCs w:val="32"/>
        </w:rPr>
        <w:t xml:space="preserve">环节。</w:t>
      </w:r>
      <w:r>
        <w:rPr>
          <w:rFonts w:hAnsi="仿宋_GB2312" w:eastAsia="方正仿宋_GBK"/>
          <w:sz w:val="32"/>
          <w:szCs w:val="27"/>
        </w:rPr>
        <w:t xml:space="preserve">部署智能物流与仓储装备，通过配送计划和调度优化、自动化仓储、配送管理，提高库存周转率，降低库存成本</w:t>
      </w:r>
      <w:r>
        <w:rPr>
          <w:rFonts w:hint="eastAsia" w:hAnsi="仿宋_GB2312" w:eastAsia="方正仿宋_GBK"/>
          <w:sz w:val="32"/>
          <w:szCs w:val="27"/>
        </w:rPr>
        <w:t xml:space="preserve">，可参考以下场景：</w:t>
      </w:r>
      <w:bookmarkEnd w:id="248"/>
      <w:r/>
      <w:bookmarkEnd w:id="249"/>
      <w:r>
        <w:rPr>
          <w:rFonts w:hAnsi="仿宋_GB2312" w:eastAsia="方正仿宋_GBK"/>
          <w:b/>
          <w:bCs/>
          <w:sz w:val="32"/>
          <w:szCs w:val="27"/>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11</w:t>
      </w:r>
      <w:r>
        <w:rPr>
          <w:rFonts w:eastAsia="方正仿宋_GBK"/>
          <w:b/>
          <w:bCs/>
          <w:sz w:val="32"/>
          <w:szCs w:val="32"/>
        </w:rPr>
        <w:t xml:space="preserve">）智能仓储。</w:t>
      </w:r>
      <w:r>
        <w:rPr>
          <w:rFonts w:eastAsia="方正仿宋_GBK"/>
          <w:sz w:val="32"/>
          <w:szCs w:val="32"/>
        </w:rPr>
        <w:t xml:space="preserve">建设智能仓储</w:t>
      </w:r>
      <w:r>
        <w:rPr>
          <w:rFonts w:hint="eastAsia" w:eastAsia="方正仿宋_GBK"/>
          <w:sz w:val="32"/>
          <w:szCs w:val="32"/>
        </w:rPr>
        <w:t xml:space="preserve">管理</w:t>
      </w:r>
      <w:r>
        <w:rPr>
          <w:rFonts w:eastAsia="方正仿宋_GBK"/>
          <w:sz w:val="32"/>
          <w:szCs w:val="32"/>
        </w:rPr>
        <w:t xml:space="preserve">系统</w:t>
      </w:r>
      <w:r>
        <w:rPr>
          <w:rFonts w:hint="eastAsia" w:eastAsia="方正仿宋_GBK"/>
          <w:sz w:val="32"/>
          <w:szCs w:val="32"/>
        </w:rPr>
        <w:t xml:space="preserve">（WMS）</w:t>
      </w:r>
      <w:r>
        <w:rPr>
          <w:rFonts w:eastAsia="方正仿宋_GBK"/>
          <w:sz w:val="32"/>
          <w:szCs w:val="32"/>
        </w:rPr>
        <w:t xml:space="preserve">，应用条码、射频识别、智能传感等技术，依据实际生产作业计划，实现物料自动入库（进厂）、盘库和出库（出厂）。</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12</w:t>
      </w:r>
      <w:r>
        <w:rPr>
          <w:rFonts w:eastAsia="方正仿宋_GBK"/>
          <w:b/>
          <w:bCs/>
          <w:sz w:val="32"/>
          <w:szCs w:val="32"/>
        </w:rPr>
        <w:t xml:space="preserve">）精准配送。</w:t>
      </w:r>
      <w:r>
        <w:rPr>
          <w:rFonts w:eastAsia="方正仿宋_GBK"/>
          <w:sz w:val="32"/>
          <w:szCs w:val="32"/>
        </w:rPr>
        <w:t xml:space="preserve">集成智能仓储系统和智能物流装备，应用实时定位、机器学习等技术，实现原材料、在制品、产成品流转全程跟踪，以及物流动态调度、自动配送和路径优化。</w:t>
      </w:r>
      <w:r/>
    </w:p>
    <w:p>
      <w:pPr>
        <w:pStyle w:val="813"/>
        <w:numPr>
          <w:ilvl w:val="0"/>
          <w:numId w:val="6"/>
        </w:numPr>
        <w:ind w:firstLine="641"/>
        <w:spacing w:line="590" w:lineRule="exact"/>
        <w:rPr>
          <w:rFonts w:hAnsi="仿宋_GB2312" w:eastAsia="方正仿宋_GBK"/>
          <w:b/>
          <w:bCs/>
          <w:sz w:val="32"/>
          <w:szCs w:val="27"/>
        </w:rPr>
        <w:outlineLvl w:val="2"/>
      </w:pPr>
      <w:r/>
      <w:bookmarkStart w:id="250" w:name="_Toc164331229"/>
      <w:r/>
      <w:bookmarkStart w:id="251" w:name="_Toc181975666"/>
      <w:r>
        <w:rPr>
          <w:rFonts w:eastAsia="方正仿宋_GBK"/>
          <w:b/>
          <w:bCs/>
          <w:sz w:val="32"/>
          <w:szCs w:val="32"/>
        </w:rPr>
        <w:t xml:space="preserve">设备管理</w:t>
      </w:r>
      <w:r>
        <w:rPr>
          <w:rFonts w:hint="eastAsia" w:eastAsia="方正仿宋_GBK"/>
          <w:b/>
          <w:bCs/>
          <w:sz w:val="32"/>
          <w:szCs w:val="32"/>
        </w:rPr>
        <w:t xml:space="preserve">环节。</w:t>
      </w:r>
      <w:r>
        <w:rPr>
          <w:rFonts w:hAnsi="仿宋_GB2312" w:eastAsia="方正仿宋_GBK"/>
          <w:sz w:val="32"/>
          <w:szCs w:val="27"/>
        </w:rPr>
        <w:t xml:space="preserve">部署智能传感与控制装备，通过设备运行监测、故障诊断和健康管理，提升设备综合效率，降低运维成本</w:t>
      </w:r>
      <w:r>
        <w:rPr>
          <w:rFonts w:hint="eastAsia" w:hAnsi="仿宋_GB2312" w:eastAsia="方正仿宋_GBK"/>
          <w:sz w:val="32"/>
          <w:szCs w:val="27"/>
        </w:rPr>
        <w:t xml:space="preserve">，可参考以下场景：</w:t>
      </w:r>
      <w:bookmarkEnd w:id="250"/>
      <w:r/>
      <w:bookmarkEnd w:id="251"/>
      <w:r>
        <w:rPr>
          <w:rFonts w:hAnsi="仿宋_GB2312" w:eastAsia="方正仿宋_GBK"/>
          <w:b/>
          <w:bCs/>
          <w:sz w:val="32"/>
          <w:szCs w:val="27"/>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13</w:t>
      </w:r>
      <w:r>
        <w:rPr>
          <w:rFonts w:eastAsia="方正仿宋_GBK"/>
          <w:b/>
          <w:bCs/>
          <w:sz w:val="32"/>
          <w:szCs w:val="32"/>
        </w:rPr>
        <w:t xml:space="preserve">）在线运行监测。</w:t>
      </w:r>
      <w:r>
        <w:rPr>
          <w:rFonts w:eastAsia="方正仿宋_GBK"/>
          <w:sz w:val="32"/>
          <w:szCs w:val="32"/>
        </w:rPr>
        <w:t xml:space="preserve">集成智能传感、5G、大数据分析等技术，通过自动巡检、在线运行监测等方式，判定设备运行状态，开展性能分析和异常报警，提高设备运行效率。</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14</w:t>
      </w:r>
      <w:r>
        <w:rPr>
          <w:rFonts w:eastAsia="方正仿宋_GBK"/>
          <w:b/>
          <w:bCs/>
          <w:sz w:val="32"/>
          <w:szCs w:val="32"/>
        </w:rPr>
        <w:t xml:space="preserve">）设备故障诊断与预测。</w:t>
      </w:r>
      <w:r>
        <w:rPr>
          <w:rFonts w:eastAsia="方正仿宋_GBK"/>
          <w:sz w:val="32"/>
          <w:szCs w:val="32"/>
        </w:rPr>
        <w:t xml:space="preserve">综合运用物联网、机器学习、故障机理分析等技术，建立故障诊断和预测模型，预测故障失效模式，开展预测性维护，提高设备综合利用率。</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15</w:t>
      </w:r>
      <w:r>
        <w:rPr>
          <w:rFonts w:eastAsia="方正仿宋_GBK"/>
          <w:b/>
          <w:bCs/>
          <w:sz w:val="32"/>
          <w:szCs w:val="32"/>
        </w:rPr>
        <w:t xml:space="preserve">）设备运行优化。</w:t>
      </w:r>
      <w:r>
        <w:rPr>
          <w:rFonts w:eastAsia="方正仿宋_GBK"/>
          <w:sz w:val="32"/>
          <w:szCs w:val="32"/>
        </w:rPr>
        <w:t xml:space="preserve">建设设备健康管理系统，基于模型对设备运行状态、工作环境等进行综合分析，调整优化设备运行参数，提高运行效率，延长设备使用寿命。</w:t>
      </w:r>
      <w:r/>
    </w:p>
    <w:p>
      <w:pPr>
        <w:pStyle w:val="813"/>
        <w:numPr>
          <w:ilvl w:val="0"/>
          <w:numId w:val="6"/>
        </w:numPr>
        <w:ind w:firstLine="641"/>
        <w:spacing w:line="590" w:lineRule="exact"/>
        <w:rPr>
          <w:rFonts w:hAnsi="仿宋_GB2312" w:eastAsia="方正仿宋_GBK"/>
          <w:b/>
          <w:bCs/>
          <w:sz w:val="32"/>
          <w:szCs w:val="27"/>
        </w:rPr>
        <w:outlineLvl w:val="2"/>
      </w:pPr>
      <w:r/>
      <w:bookmarkStart w:id="252" w:name="_Toc164331230"/>
      <w:r/>
      <w:bookmarkStart w:id="253" w:name="_Toc181975667"/>
      <w:r>
        <w:rPr>
          <w:rFonts w:eastAsia="方正仿宋_GBK"/>
          <w:b/>
          <w:bCs/>
          <w:sz w:val="32"/>
          <w:szCs w:val="32"/>
        </w:rPr>
        <w:t xml:space="preserve">质量管控</w:t>
      </w:r>
      <w:r>
        <w:rPr>
          <w:rFonts w:hint="eastAsia" w:eastAsia="方正仿宋_GBK"/>
          <w:b/>
          <w:bCs/>
          <w:sz w:val="32"/>
          <w:szCs w:val="32"/>
        </w:rPr>
        <w:t xml:space="preserve">环节。</w:t>
      </w:r>
      <w:r>
        <w:rPr>
          <w:rFonts w:hAnsi="仿宋_GB2312" w:eastAsia="方正仿宋_GBK"/>
          <w:sz w:val="32"/>
          <w:szCs w:val="27"/>
        </w:rPr>
        <w:t xml:space="preserve">部署智能检测装备，通过在线检测、质量分析、质量追溯和闭环优化，提高产品合格率，降低质量损失率</w:t>
      </w:r>
      <w:r>
        <w:rPr>
          <w:rFonts w:hint="eastAsia" w:hAnsi="仿宋_GB2312" w:eastAsia="方正仿宋_GBK"/>
          <w:sz w:val="32"/>
          <w:szCs w:val="27"/>
        </w:rPr>
        <w:t xml:space="preserve">，可参考以下场景：</w:t>
      </w:r>
      <w:bookmarkEnd w:id="252"/>
      <w:r/>
      <w:bookmarkEnd w:id="253"/>
      <w:r>
        <w:rPr>
          <w:rFonts w:hAnsi="仿宋_GB2312" w:eastAsia="方正仿宋_GBK"/>
          <w:b/>
          <w:bCs/>
          <w:sz w:val="32"/>
          <w:szCs w:val="27"/>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16</w:t>
      </w:r>
      <w:r>
        <w:rPr>
          <w:rFonts w:eastAsia="方正仿宋_GBK"/>
          <w:b/>
          <w:bCs/>
          <w:sz w:val="32"/>
          <w:szCs w:val="32"/>
        </w:rPr>
        <w:t xml:space="preserve">）智能在线检测。</w:t>
      </w:r>
      <w:r>
        <w:rPr>
          <w:rFonts w:eastAsia="方正仿宋_GBK"/>
          <w:sz w:val="32"/>
          <w:szCs w:val="32"/>
        </w:rPr>
        <w:t xml:space="preserve">部署智能检测装备，融合5G、机器视觉、缺陷机理分析、物性和成分分析等技术，开展产品质量在线检测、分析、评价和预测。</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17</w:t>
      </w:r>
      <w:r>
        <w:rPr>
          <w:rFonts w:eastAsia="方正仿宋_GBK"/>
          <w:b/>
          <w:bCs/>
          <w:sz w:val="32"/>
          <w:szCs w:val="32"/>
        </w:rPr>
        <w:t xml:space="preserve">）质量精准追溯。</w:t>
      </w:r>
      <w:r>
        <w:rPr>
          <w:rFonts w:eastAsia="方正仿宋_GBK"/>
          <w:sz w:val="32"/>
          <w:szCs w:val="32"/>
        </w:rPr>
        <w:t xml:space="preserve">建设质量管理系统</w:t>
      </w:r>
      <w:r>
        <w:rPr>
          <w:rFonts w:hint="eastAsia" w:eastAsia="方正仿宋_GBK"/>
          <w:sz w:val="32"/>
          <w:szCs w:val="32"/>
        </w:rPr>
        <w:t xml:space="preserve">（QMS）</w:t>
      </w:r>
      <w:r>
        <w:rPr>
          <w:rFonts w:eastAsia="方正仿宋_GBK"/>
          <w:sz w:val="32"/>
          <w:szCs w:val="32"/>
        </w:rPr>
        <w:t xml:space="preserve">，集成5G、区块链、标识解析等技术，采集并关联产品原料、设计、生产、使用等全流程质量数据，实现全生命周期质量精准追溯。</w:t>
      </w:r>
      <w:r/>
    </w:p>
    <w:p>
      <w:pPr>
        <w:pStyle w:val="813"/>
        <w:ind w:firstLine="641"/>
        <w:jc w:val="left"/>
        <w:spacing w:line="590" w:lineRule="exact"/>
        <w:widowControl/>
        <w:tabs>
          <w:tab w:val="left" w:pos="814" w:leader="none"/>
        </w:tabs>
        <w:rPr>
          <w:rFonts w:ascii="仿宋_GB2312" w:eastAsia="仿宋_GB2312"/>
          <w:sz w:val="32"/>
          <w:szCs w:val="32"/>
        </w:rPr>
      </w:pPr>
      <w:r>
        <w:rPr>
          <w:rFonts w:eastAsia="方正仿宋_GBK"/>
          <w:b/>
          <w:bCs/>
          <w:sz w:val="32"/>
          <w:szCs w:val="32"/>
        </w:rPr>
        <w:t xml:space="preserve">（</w:t>
      </w:r>
      <w:r>
        <w:rPr>
          <w:rFonts w:hint="eastAsia" w:eastAsia="方正仿宋_GBK"/>
          <w:b/>
          <w:bCs/>
          <w:sz w:val="32"/>
          <w:szCs w:val="32"/>
        </w:rPr>
        <w:t xml:space="preserve">18</w:t>
      </w:r>
      <w:r>
        <w:rPr>
          <w:rFonts w:eastAsia="方正仿宋_GBK"/>
          <w:b/>
          <w:bCs/>
          <w:sz w:val="32"/>
          <w:szCs w:val="32"/>
        </w:rPr>
        <w:t xml:space="preserve">）产品质量优化。</w:t>
      </w:r>
      <w:r>
        <w:rPr>
          <w:rFonts w:eastAsia="方正仿宋_GBK"/>
          <w:sz w:val="32"/>
          <w:szCs w:val="32"/>
        </w:rPr>
        <w:t xml:space="preserve">依托质量管理系统</w:t>
      </w:r>
      <w:r>
        <w:rPr>
          <w:rFonts w:hint="eastAsia" w:eastAsia="方正仿宋_GBK"/>
          <w:sz w:val="32"/>
          <w:szCs w:val="32"/>
        </w:rPr>
        <w:t xml:space="preserve">（QMS）</w:t>
      </w:r>
      <w:r>
        <w:rPr>
          <w:rFonts w:eastAsia="方正仿宋_GBK"/>
          <w:sz w:val="32"/>
          <w:szCs w:val="32"/>
        </w:rPr>
        <w:t xml:space="preserve">和质量知识库，集成质量机理分析、质量数据分析等技术，进行产品质量影响因素识别、缺陷分析预测和质量优化决策。</w:t>
      </w:r>
      <w:r>
        <w:rPr>
          <w:rFonts w:ascii="仿宋_GB2312" w:eastAsia="仿宋_GB2312"/>
          <w:sz w:val="32"/>
          <w:szCs w:val="32"/>
        </w:rPr>
      </w:r>
      <w:r/>
    </w:p>
    <w:p>
      <w:pPr>
        <w:pStyle w:val="813"/>
        <w:numPr>
          <w:ilvl w:val="0"/>
          <w:numId w:val="6"/>
        </w:numPr>
        <w:ind w:firstLine="641"/>
        <w:spacing w:line="590" w:lineRule="exact"/>
        <w:rPr>
          <w:rFonts w:hAnsi="仿宋_GB2312" w:eastAsia="方正仿宋_GBK"/>
          <w:b/>
          <w:bCs/>
          <w:sz w:val="32"/>
          <w:szCs w:val="27"/>
        </w:rPr>
        <w:outlineLvl w:val="2"/>
      </w:pPr>
      <w:r/>
      <w:bookmarkStart w:id="254" w:name="_Toc164331231"/>
      <w:r/>
      <w:bookmarkStart w:id="255" w:name="_Toc181975668"/>
      <w:r>
        <w:rPr>
          <w:rFonts w:eastAsia="方正仿宋_GBK"/>
          <w:b/>
          <w:bCs/>
          <w:sz w:val="32"/>
          <w:szCs w:val="32"/>
        </w:rPr>
        <w:t xml:space="preserve">安全管控</w:t>
      </w:r>
      <w:r>
        <w:rPr>
          <w:rFonts w:hint="eastAsia" w:eastAsia="方正仿宋_GBK"/>
          <w:b/>
          <w:bCs/>
          <w:sz w:val="32"/>
          <w:szCs w:val="32"/>
        </w:rPr>
        <w:t xml:space="preserve">环节。</w:t>
      </w:r>
      <w:r>
        <w:rPr>
          <w:rFonts w:hAnsi="仿宋_GB2312" w:eastAsia="方正仿宋_GBK"/>
          <w:sz w:val="32"/>
          <w:szCs w:val="27"/>
        </w:rPr>
        <w:t xml:space="preserve">部署安全监控和应急装备，通过安全风险识别，应急响应联动，提升本质安全，降低损失工时事故率</w:t>
      </w:r>
      <w:r>
        <w:rPr>
          <w:rFonts w:hint="eastAsia" w:hAnsi="仿宋_GB2312" w:eastAsia="方正仿宋_GBK"/>
          <w:sz w:val="32"/>
          <w:szCs w:val="27"/>
        </w:rPr>
        <w:t xml:space="preserve">，可参考以下场景：</w:t>
      </w:r>
      <w:bookmarkEnd w:id="254"/>
      <w:r/>
      <w:bookmarkEnd w:id="255"/>
      <w:r>
        <w:rPr>
          <w:rFonts w:hAnsi="仿宋_GB2312" w:eastAsia="方正仿宋_GBK"/>
          <w:b/>
          <w:bCs/>
          <w:sz w:val="32"/>
          <w:szCs w:val="27"/>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19</w:t>
      </w:r>
      <w:r>
        <w:rPr>
          <w:rFonts w:eastAsia="方正仿宋_GBK"/>
          <w:b/>
          <w:bCs/>
          <w:sz w:val="32"/>
          <w:szCs w:val="32"/>
        </w:rPr>
        <w:t xml:space="preserve">）安全风险实时监测与应急处置。</w:t>
      </w:r>
      <w:r>
        <w:rPr>
          <w:rFonts w:eastAsia="方正仿宋_GBK"/>
          <w:sz w:val="32"/>
          <w:szCs w:val="32"/>
        </w:rPr>
        <w:t xml:space="preserve">依托感知装置和安全生产管理系统，基于智能传感、机器视觉、特征分析、专家系统等技术，动态感知、精准识别危化品、危险环节等各类风险，实现安全事件的快速响应和智能处置。</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20</w:t>
      </w:r>
      <w:r>
        <w:rPr>
          <w:rFonts w:eastAsia="方正仿宋_GBK"/>
          <w:b/>
          <w:bCs/>
          <w:sz w:val="32"/>
          <w:szCs w:val="32"/>
        </w:rPr>
        <w:t xml:space="preserve">）危险作业自动化。</w:t>
      </w:r>
      <w:r>
        <w:rPr>
          <w:rFonts w:eastAsia="方正仿宋_GBK"/>
          <w:sz w:val="32"/>
          <w:szCs w:val="32"/>
        </w:rPr>
        <w:t xml:space="preserve">部署智能制造装备，集成智能传感、机器视觉、特种机器人、5G等技术，打造面向危险作业的自动化产线，实现危险作业环节的少人化、无人化。</w:t>
      </w:r>
      <w:r/>
    </w:p>
    <w:p>
      <w:pPr>
        <w:pStyle w:val="813"/>
        <w:numPr>
          <w:ilvl w:val="0"/>
          <w:numId w:val="6"/>
        </w:numPr>
        <w:ind w:firstLine="641"/>
        <w:spacing w:line="590" w:lineRule="exact"/>
        <w:rPr>
          <w:rFonts w:hAnsi="仿宋_GB2312" w:eastAsia="方正仿宋_GBK"/>
          <w:b/>
          <w:bCs/>
          <w:sz w:val="32"/>
          <w:szCs w:val="27"/>
        </w:rPr>
        <w:outlineLvl w:val="2"/>
      </w:pPr>
      <w:r/>
      <w:bookmarkStart w:id="256" w:name="_Toc164331232"/>
      <w:r/>
      <w:bookmarkStart w:id="257" w:name="_Toc181975669"/>
      <w:r>
        <w:rPr>
          <w:rFonts w:eastAsia="方正仿宋_GBK"/>
          <w:b/>
          <w:bCs/>
          <w:sz w:val="32"/>
          <w:szCs w:val="32"/>
        </w:rPr>
        <w:t xml:space="preserve">能源管理</w:t>
      </w:r>
      <w:r>
        <w:rPr>
          <w:rFonts w:hint="eastAsia" w:eastAsia="方正仿宋_GBK"/>
          <w:b/>
          <w:bCs/>
          <w:sz w:val="32"/>
          <w:szCs w:val="32"/>
        </w:rPr>
        <w:t xml:space="preserve">环节。</w:t>
      </w:r>
      <w:r>
        <w:rPr>
          <w:rFonts w:hAnsi="仿宋_GB2312" w:eastAsia="方正仿宋_GBK"/>
          <w:sz w:val="32"/>
          <w:szCs w:val="27"/>
        </w:rPr>
        <w:t xml:space="preserve">部署能耗采集装置，通过能耗实时采集、监测，能耗数据分析与调度优化，提高能源利用率，降低单位产值综合能耗</w:t>
      </w:r>
      <w:r>
        <w:rPr>
          <w:rFonts w:hint="eastAsia" w:hAnsi="仿宋_GB2312" w:eastAsia="方正仿宋_GBK"/>
          <w:sz w:val="32"/>
          <w:szCs w:val="27"/>
        </w:rPr>
        <w:t xml:space="preserve">，可参考以下场景：</w:t>
      </w:r>
      <w:bookmarkEnd w:id="256"/>
      <w:r/>
      <w:bookmarkEnd w:id="257"/>
      <w:r>
        <w:rPr>
          <w:rFonts w:hAnsi="仿宋_GB2312" w:eastAsia="方正仿宋_GBK"/>
          <w:b/>
          <w:bCs/>
          <w:sz w:val="32"/>
          <w:szCs w:val="27"/>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21</w:t>
      </w:r>
      <w:r>
        <w:rPr>
          <w:rFonts w:eastAsia="方正仿宋_GBK"/>
          <w:b/>
          <w:bCs/>
          <w:sz w:val="32"/>
          <w:szCs w:val="32"/>
        </w:rPr>
        <w:t xml:space="preserve">）能耗数据监测。</w:t>
      </w:r>
      <w:r>
        <w:rPr>
          <w:rFonts w:eastAsia="方正仿宋_GBK"/>
          <w:sz w:val="32"/>
          <w:szCs w:val="32"/>
        </w:rPr>
        <w:t xml:space="preserve">基于能源管理系统</w:t>
      </w:r>
      <w:r>
        <w:rPr>
          <w:rFonts w:hint="eastAsia" w:eastAsia="方正仿宋_GBK"/>
          <w:sz w:val="32"/>
          <w:szCs w:val="32"/>
        </w:rPr>
        <w:t xml:space="preserve">(EMS)</w:t>
      </w:r>
      <w:r>
        <w:rPr>
          <w:rFonts w:eastAsia="方正仿宋_GBK"/>
          <w:sz w:val="32"/>
          <w:szCs w:val="32"/>
        </w:rPr>
        <w:t xml:space="preserve">，应用智能传感、大数据、5G等技术，开展全环节、全要素能耗数据采集、计量和可视化监测。</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22</w:t>
      </w:r>
      <w:r>
        <w:rPr>
          <w:rFonts w:eastAsia="方正仿宋_GBK"/>
          <w:b/>
          <w:bCs/>
          <w:sz w:val="32"/>
          <w:szCs w:val="32"/>
        </w:rPr>
        <w:t xml:space="preserve">）能效平衡与优化。</w:t>
      </w:r>
      <w:r>
        <w:rPr>
          <w:rFonts w:eastAsia="方正仿宋_GBK"/>
          <w:sz w:val="32"/>
          <w:szCs w:val="32"/>
        </w:rPr>
        <w:t xml:space="preserve">应用能效优化机理分析、大数据和深度学习等技术，优化设备运行参数或工艺参数，实现关键设备、关键环节等能源综合平衡与优化调度。</w:t>
      </w:r>
      <w:r/>
    </w:p>
    <w:p>
      <w:pPr>
        <w:pStyle w:val="813"/>
        <w:numPr>
          <w:ilvl w:val="0"/>
          <w:numId w:val="6"/>
        </w:numPr>
        <w:ind w:firstLine="641"/>
        <w:spacing w:line="590" w:lineRule="exact"/>
        <w:rPr>
          <w:rFonts w:hAnsi="仿宋_GB2312" w:eastAsia="方正仿宋_GBK"/>
          <w:b/>
          <w:bCs/>
          <w:sz w:val="32"/>
          <w:szCs w:val="27"/>
        </w:rPr>
        <w:outlineLvl w:val="2"/>
      </w:pPr>
      <w:r/>
      <w:bookmarkStart w:id="258" w:name="_Toc164331233"/>
      <w:r/>
      <w:bookmarkStart w:id="259" w:name="_Toc181975670"/>
      <w:r>
        <w:rPr>
          <w:rFonts w:eastAsia="方正仿宋_GBK"/>
          <w:b/>
          <w:bCs/>
          <w:sz w:val="32"/>
          <w:szCs w:val="32"/>
        </w:rPr>
        <w:t xml:space="preserve">环保管控</w:t>
      </w:r>
      <w:r>
        <w:rPr>
          <w:rFonts w:hint="eastAsia" w:eastAsia="方正仿宋_GBK"/>
          <w:b/>
          <w:bCs/>
          <w:sz w:val="32"/>
          <w:szCs w:val="32"/>
        </w:rPr>
        <w:t xml:space="preserve">环节。</w:t>
      </w:r>
      <w:r>
        <w:rPr>
          <w:rFonts w:hAnsi="仿宋_GB2312" w:eastAsia="方正仿宋_GBK"/>
          <w:sz w:val="32"/>
          <w:szCs w:val="27"/>
        </w:rPr>
        <w:t xml:space="preserve">部署环保监测装置，通过排放采集与监控，排放分析与优化，降低污染物排放，减少单位产值碳排放量</w:t>
      </w:r>
      <w:r>
        <w:rPr>
          <w:rFonts w:hint="eastAsia" w:hAnsi="仿宋_GB2312" w:eastAsia="方正仿宋_GBK"/>
          <w:sz w:val="32"/>
          <w:szCs w:val="27"/>
        </w:rPr>
        <w:t xml:space="preserve">，可参考以下场景：</w:t>
      </w:r>
      <w:bookmarkEnd w:id="258"/>
      <w:r/>
      <w:bookmarkEnd w:id="259"/>
      <w:r>
        <w:rPr>
          <w:rFonts w:hAnsi="仿宋_GB2312" w:eastAsia="方正仿宋_GBK"/>
          <w:b/>
          <w:bCs/>
          <w:sz w:val="32"/>
          <w:szCs w:val="27"/>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23</w:t>
      </w:r>
      <w:r>
        <w:rPr>
          <w:rFonts w:eastAsia="方正仿宋_GBK"/>
          <w:b/>
          <w:bCs/>
          <w:sz w:val="32"/>
          <w:szCs w:val="32"/>
        </w:rPr>
        <w:t xml:space="preserve">）污染监测与管控。</w:t>
      </w:r>
      <w:r>
        <w:rPr>
          <w:rFonts w:eastAsia="方正仿宋_GBK"/>
          <w:sz w:val="32"/>
          <w:szCs w:val="32"/>
        </w:rPr>
        <w:t xml:space="preserve">搭建环保管理平台，应用机器视觉、智能传感和大数据等技术，开展排放实时监测和污染源管理，实现全过程环保数据的采集、监控与分析优化。</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24</w:t>
      </w:r>
      <w:r>
        <w:rPr>
          <w:rFonts w:eastAsia="方正仿宋_GBK"/>
          <w:b/>
          <w:bCs/>
          <w:sz w:val="32"/>
          <w:szCs w:val="32"/>
        </w:rPr>
        <w:t xml:space="preserve">）碳资产与废弃物管理。</w:t>
      </w:r>
      <w:r>
        <w:rPr>
          <w:rFonts w:eastAsia="方正仿宋_GBK"/>
          <w:sz w:val="32"/>
          <w:szCs w:val="32"/>
        </w:rPr>
        <w:t xml:space="preserve">开发碳资产管理平台、废弃物料管理平台和行业成套装备，集成智能传感、物联网、区块链等技术，实现全流程的碳排放追踪、分析、核算和交易以及废弃物处置和循环再利用全过程的监控、追溯。</w:t>
      </w:r>
      <w:r/>
    </w:p>
    <w:p>
      <w:pPr>
        <w:pStyle w:val="813"/>
        <w:numPr>
          <w:ilvl w:val="0"/>
          <w:numId w:val="6"/>
        </w:numPr>
        <w:ind w:firstLine="641"/>
        <w:spacing w:line="590" w:lineRule="exact"/>
        <w:rPr>
          <w:rFonts w:hAnsi="仿宋_GB2312" w:eastAsia="方正仿宋_GBK"/>
          <w:b/>
          <w:bCs/>
          <w:sz w:val="32"/>
          <w:szCs w:val="27"/>
        </w:rPr>
        <w:outlineLvl w:val="2"/>
      </w:pPr>
      <w:r/>
      <w:bookmarkStart w:id="260" w:name="_Toc164331234"/>
      <w:r/>
      <w:bookmarkStart w:id="261" w:name="_Toc181975671"/>
      <w:r>
        <w:rPr>
          <w:rFonts w:eastAsia="方正仿宋_GBK"/>
          <w:b/>
          <w:bCs/>
          <w:sz w:val="32"/>
          <w:szCs w:val="32"/>
        </w:rPr>
        <w:t xml:space="preserve">工厂建设</w:t>
      </w:r>
      <w:r>
        <w:rPr>
          <w:rFonts w:hint="eastAsia" w:eastAsia="方正仿宋_GBK"/>
          <w:b/>
          <w:bCs/>
          <w:sz w:val="32"/>
          <w:szCs w:val="32"/>
        </w:rPr>
        <w:t xml:space="preserve">环节。</w:t>
      </w:r>
      <w:r>
        <w:rPr>
          <w:rFonts w:hAnsi="仿宋_GB2312" w:eastAsia="方正仿宋_GBK"/>
          <w:sz w:val="32"/>
          <w:szCs w:val="27"/>
        </w:rPr>
        <w:t xml:space="preserve">依托数字基础设施，推动工业知识软件化，加快数据流通，通过工厂数字化建模、仿真、优化和运维，提升制造系统运行效率，降低运维成本</w:t>
      </w:r>
      <w:r>
        <w:rPr>
          <w:rFonts w:hint="eastAsia" w:hAnsi="仿宋_GB2312" w:eastAsia="方正仿宋_GBK"/>
          <w:sz w:val="32"/>
          <w:szCs w:val="27"/>
        </w:rPr>
        <w:t xml:space="preserve">，可参考以下场景：</w:t>
      </w:r>
      <w:bookmarkEnd w:id="260"/>
      <w:r/>
      <w:bookmarkEnd w:id="261"/>
      <w:r>
        <w:rPr>
          <w:rFonts w:hAnsi="仿宋_GB2312" w:eastAsia="方正仿宋_GBK"/>
          <w:b/>
          <w:bCs/>
          <w:sz w:val="32"/>
          <w:szCs w:val="27"/>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25</w:t>
      </w:r>
      <w:r>
        <w:rPr>
          <w:rFonts w:eastAsia="方正仿宋_GBK"/>
          <w:b/>
          <w:bCs/>
          <w:sz w:val="32"/>
          <w:szCs w:val="32"/>
        </w:rPr>
        <w:t xml:space="preserve">）工</w:t>
      </w:r>
      <w:r>
        <w:rPr>
          <w:rFonts w:hint="eastAsia" w:ascii="方正仿宋_GBK" w:hAnsi="方正仿宋_GBK" w:eastAsia="方正仿宋_GBK" w:cs="方正仿宋_GBK"/>
          <w:b/>
          <w:bCs/>
          <w:sz w:val="32"/>
          <w:szCs w:val="32"/>
        </w:rPr>
        <w:t xml:space="preserve">厂数字化设计。</w:t>
      </w:r>
      <w:r>
        <w:rPr>
          <w:rFonts w:eastAsia="方正仿宋_GBK"/>
          <w:sz w:val="32"/>
          <w:szCs w:val="32"/>
        </w:rPr>
        <w:t xml:space="preserve">应用工厂三维设计与仿真软件</w:t>
      </w:r>
      <w:r>
        <w:rPr>
          <w:rFonts w:hint="eastAsia" w:eastAsia="方正仿宋_GBK"/>
          <w:sz w:val="32"/>
          <w:szCs w:val="32"/>
        </w:rPr>
        <w:t xml:space="preserve">（CAX）</w:t>
      </w:r>
      <w:r>
        <w:rPr>
          <w:rFonts w:eastAsia="方正仿宋_GBK"/>
          <w:sz w:val="32"/>
          <w:szCs w:val="32"/>
        </w:rPr>
        <w:t xml:space="preserve">，集成工厂信息模型、制造系统仿真、数字孪生和AR/VR等技术，高效开展工厂规划、设计和仿真优化，实现数字化交付。</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26</w:t>
      </w:r>
      <w:r>
        <w:rPr>
          <w:rFonts w:eastAsia="方正仿宋_GBK"/>
          <w:b/>
          <w:bCs/>
          <w:sz w:val="32"/>
          <w:szCs w:val="32"/>
        </w:rPr>
        <w:t xml:space="preserve">）数字孪生工厂建设。</w:t>
      </w:r>
      <w:r>
        <w:rPr>
          <w:rFonts w:eastAsia="方正仿宋_GBK"/>
          <w:sz w:val="32"/>
          <w:szCs w:val="32"/>
        </w:rPr>
        <w:t xml:space="preserve">应用建模仿真、多模型融合等技术，构建装备、产线、车间、工厂等不同层级的数字孪生系统，通过物理世界和虚拟空间的实时映射，实现基于模型的数字化运行和维护。</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27</w:t>
      </w:r>
      <w:r>
        <w:rPr>
          <w:rFonts w:eastAsia="方正仿宋_GBK"/>
          <w:b/>
          <w:bCs/>
          <w:sz w:val="32"/>
          <w:szCs w:val="32"/>
        </w:rPr>
        <w:t xml:space="preserve">）工业技术软件化应用。</w:t>
      </w:r>
      <w:r>
        <w:rPr>
          <w:rFonts w:eastAsia="方正仿宋_GBK"/>
          <w:sz w:val="32"/>
          <w:szCs w:val="32"/>
        </w:rPr>
        <w:t xml:space="preserve">应用大数据、知识图谱、知识自动化等技术，将工业技术、工艺经验、制造知识和方法沉淀为数据和机理模型，进行数据化显性化，与先进制造装备相结合，建设知识库和模型库，开发各类新型工业软件，支撑业务创新。</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28</w:t>
      </w:r>
      <w:r>
        <w:rPr>
          <w:rFonts w:eastAsia="方正仿宋_GBK"/>
          <w:b/>
          <w:bCs/>
          <w:sz w:val="32"/>
          <w:szCs w:val="32"/>
        </w:rPr>
        <w:t xml:space="preserve">）数字基础设施集成。</w:t>
      </w:r>
      <w:r>
        <w:rPr>
          <w:rFonts w:eastAsia="方正仿宋_GBK"/>
          <w:sz w:val="32"/>
          <w:szCs w:val="32"/>
        </w:rPr>
        <w:t xml:space="preserve">部署工业互联网、物联网、5G、千兆光网等新型网络基础设施，建设工业数据中心、智能计算中心、工业互联网平台以及网络、数据、功能等各类安全系统，完善支撑数字业务运行的信息基础设施。</w:t>
      </w:r>
      <w:r/>
    </w:p>
    <w:p>
      <w:pPr>
        <w:pStyle w:val="813"/>
        <w:ind w:firstLine="641"/>
        <w:jc w:val="left"/>
        <w:spacing w:line="590" w:lineRule="exact"/>
        <w:widowControl/>
        <w:tabs>
          <w:tab w:val="left" w:pos="814" w:leader="none"/>
        </w:tabs>
        <w:rPr>
          <w:rFonts w:ascii="仿宋_GB2312" w:eastAsia="仿宋_GB2312"/>
          <w:sz w:val="32"/>
          <w:szCs w:val="32"/>
        </w:rPr>
      </w:pPr>
      <w:r>
        <w:rPr>
          <w:rFonts w:eastAsia="方正仿宋_GBK"/>
          <w:b/>
          <w:bCs/>
          <w:sz w:val="32"/>
          <w:szCs w:val="32"/>
        </w:rPr>
        <w:t xml:space="preserve">（</w:t>
      </w:r>
      <w:r>
        <w:rPr>
          <w:rFonts w:hint="eastAsia" w:eastAsia="方正仿宋_GBK"/>
          <w:b/>
          <w:bCs/>
          <w:sz w:val="32"/>
          <w:szCs w:val="32"/>
        </w:rPr>
        <w:t xml:space="preserve">29</w:t>
      </w:r>
      <w:r>
        <w:rPr>
          <w:rFonts w:eastAsia="方正仿宋_GBK"/>
          <w:b/>
          <w:bCs/>
          <w:sz w:val="32"/>
          <w:szCs w:val="32"/>
        </w:rPr>
        <w:t xml:space="preserve">）数据治理与流通。</w:t>
      </w:r>
      <w:r>
        <w:rPr>
          <w:rFonts w:eastAsia="方正仿宋_GBK"/>
          <w:sz w:val="32"/>
          <w:szCs w:val="32"/>
        </w:rPr>
        <w:t xml:space="preserve">应用云计算、大数据、隐私计算、区块链等技术，构建可信数据空间，实现企业内数据的有效治理和分析利用，推动企业间数据安全可信流通，充分释放数据价值。</w:t>
      </w:r>
      <w:r>
        <w:rPr>
          <w:rFonts w:ascii="仿宋_GB2312" w:eastAsia="仿宋_GB2312"/>
          <w:sz w:val="32"/>
          <w:szCs w:val="32"/>
        </w:rPr>
      </w:r>
      <w:r/>
    </w:p>
    <w:p>
      <w:pPr>
        <w:pStyle w:val="813"/>
        <w:numPr>
          <w:ilvl w:val="0"/>
          <w:numId w:val="5"/>
        </w:numPr>
        <w:ind w:firstLine="640"/>
        <w:keepLines/>
        <w:keepNext/>
        <w:spacing w:line="590" w:lineRule="exact"/>
        <w:rPr>
          <w:rFonts w:ascii="仿宋_GB2312" w:eastAsia="黑体"/>
          <w:bCs/>
          <w:sz w:val="32"/>
          <w:szCs w:val="44"/>
        </w:rPr>
        <w:outlineLvl w:val="0"/>
      </w:pPr>
      <w:r/>
      <w:bookmarkStart w:id="262" w:name="_Toc164331235"/>
      <w:r/>
      <w:bookmarkStart w:id="263" w:name="_Toc181975672"/>
      <w:r>
        <w:rPr>
          <w:rFonts w:hint="eastAsia" w:ascii="仿宋_GB2312" w:eastAsia="黑体"/>
          <w:bCs/>
          <w:sz w:val="32"/>
          <w:szCs w:val="44"/>
        </w:rPr>
        <w:t xml:space="preserve">产品全生命周期</w:t>
      </w:r>
      <w:bookmarkEnd w:id="262"/>
      <w:r/>
      <w:bookmarkEnd w:id="263"/>
      <w:r>
        <w:rPr>
          <w:rFonts w:ascii="仿宋_GB2312" w:eastAsia="黑体"/>
          <w:bCs/>
          <w:sz w:val="32"/>
          <w:szCs w:val="44"/>
        </w:rPr>
      </w:r>
      <w:r/>
    </w:p>
    <w:p>
      <w:pPr>
        <w:pStyle w:val="813"/>
        <w:numPr>
          <w:ilvl w:val="0"/>
          <w:numId w:val="6"/>
        </w:numPr>
        <w:ind w:firstLine="641"/>
        <w:spacing w:line="590" w:lineRule="exact"/>
        <w:rPr>
          <w:rFonts w:hAnsi="仿宋_GB2312" w:eastAsia="方正仿宋_GBK"/>
          <w:b/>
          <w:bCs/>
          <w:sz w:val="32"/>
          <w:szCs w:val="27"/>
        </w:rPr>
        <w:outlineLvl w:val="2"/>
      </w:pPr>
      <w:r/>
      <w:bookmarkStart w:id="264" w:name="_Toc164331236"/>
      <w:r/>
      <w:bookmarkStart w:id="265" w:name="_Toc181975673"/>
      <w:r>
        <w:rPr>
          <w:rFonts w:eastAsia="方正仿宋_GBK"/>
          <w:b/>
          <w:bCs/>
          <w:sz w:val="32"/>
          <w:szCs w:val="32"/>
        </w:rPr>
        <w:t xml:space="preserve">产品设计</w:t>
      </w:r>
      <w:r>
        <w:rPr>
          <w:rFonts w:hint="eastAsia" w:eastAsia="方正仿宋_GBK"/>
          <w:b/>
          <w:bCs/>
          <w:sz w:val="32"/>
          <w:szCs w:val="32"/>
        </w:rPr>
        <w:t xml:space="preserve">环节。</w:t>
      </w:r>
      <w:r>
        <w:rPr>
          <w:rFonts w:hAnsi="仿宋_GB2312" w:eastAsia="方正仿宋_GBK"/>
          <w:sz w:val="32"/>
          <w:szCs w:val="27"/>
        </w:rPr>
        <w:t xml:space="preserve">通过设计建模、仿真优化和虚拟验证，实现数据和模型驱动的产品设计，缩短产品研制周期，提高</w:t>
      </w:r>
      <w:r>
        <w:rPr>
          <w:rFonts w:hint="eastAsia" w:hAnsi="仿宋_GB2312" w:eastAsia="方正仿宋_GBK"/>
          <w:sz w:val="32"/>
          <w:szCs w:val="27"/>
        </w:rPr>
        <w:t xml:space="preserve">新产品产值贡献率，可参考以下场景：</w:t>
      </w:r>
      <w:bookmarkEnd w:id="264"/>
      <w:r/>
      <w:bookmarkEnd w:id="265"/>
      <w:r>
        <w:rPr>
          <w:rFonts w:hAnsi="仿宋_GB2312" w:eastAsia="方正仿宋_GBK"/>
          <w:b/>
          <w:bCs/>
          <w:sz w:val="32"/>
          <w:szCs w:val="27"/>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30</w:t>
      </w:r>
      <w:r>
        <w:rPr>
          <w:rFonts w:eastAsia="方正仿宋_GBK"/>
          <w:b/>
          <w:bCs/>
          <w:sz w:val="32"/>
          <w:szCs w:val="32"/>
        </w:rPr>
        <w:t xml:space="preserve">）产品数字化研发与设计。</w:t>
      </w:r>
      <w:r>
        <w:rPr>
          <w:rFonts w:eastAsia="方正仿宋_GBK"/>
          <w:sz w:val="32"/>
          <w:szCs w:val="32"/>
        </w:rPr>
        <w:t xml:space="preserve">应用设计、仿真软件和知识模型库，基于复杂建模、物性表征与分析、多目标优化等技术，搭建数字化协同设计环境，开展产品、配方等设计、仿真与迭代优化。</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31</w:t>
      </w:r>
      <w:r>
        <w:rPr>
          <w:rFonts w:eastAsia="方正仿宋_GBK"/>
          <w:b/>
          <w:bCs/>
          <w:sz w:val="32"/>
          <w:szCs w:val="32"/>
        </w:rPr>
        <w:t xml:space="preserve">）虚拟试验与调试。</w:t>
      </w:r>
      <w:r>
        <w:rPr>
          <w:rFonts w:eastAsia="方正仿宋_GBK"/>
          <w:sz w:val="32"/>
          <w:szCs w:val="32"/>
        </w:rPr>
        <w:t xml:space="preserve">构建虚拟试验与调试环境，面向产品功能、性能、可靠性等方面，应用数字孪生、AR/VR、知识图谱等技术，通过全虚拟仿真或者半实物半虚拟仿真，开展产品调试和测试验证，缩短验证周期，降低研发成本。</w:t>
      </w:r>
      <w:r/>
    </w:p>
    <w:p>
      <w:pPr>
        <w:pStyle w:val="813"/>
        <w:ind w:firstLine="643"/>
        <w:jc w:val="left"/>
        <w:spacing w:line="590" w:lineRule="exact"/>
        <w:widowControl/>
        <w:tabs>
          <w:tab w:val="left" w:pos="814" w:leader="none"/>
        </w:tabs>
        <w:rPr>
          <w:rFonts w:eastAsia="方正仿宋_GBK"/>
          <w:sz w:val="32"/>
          <w:szCs w:val="32"/>
        </w:rPr>
      </w:pPr>
      <w:r>
        <w:rPr>
          <w:rFonts w:hint="eastAsia" w:ascii="宋体" w:hAnsi="宋体" w:cs="宋体"/>
          <w:b/>
          <w:bCs/>
          <w:sz w:val="32"/>
          <w:szCs w:val="32"/>
        </w:rPr>
        <w:t xml:space="preserve">（</w:t>
      </w:r>
      <w:r>
        <w:rPr>
          <w:rFonts w:hint="eastAsia" w:eastAsia="仿宋_GB2312"/>
          <w:b/>
          <w:bCs/>
          <w:sz w:val="32"/>
          <w:szCs w:val="32"/>
        </w:rPr>
        <w:t xml:space="preserve">32</w:t>
      </w:r>
      <w:r>
        <w:rPr>
          <w:rFonts w:eastAsia="方正仿宋_GBK"/>
          <w:b/>
          <w:bCs/>
          <w:sz w:val="32"/>
          <w:szCs w:val="32"/>
        </w:rPr>
        <w:t xml:space="preserve">）数据驱动产品设计优化。</w:t>
      </w:r>
      <w:r>
        <w:rPr>
          <w:rFonts w:eastAsia="方正仿宋_GBK"/>
          <w:sz w:val="32"/>
          <w:szCs w:val="32"/>
        </w:rPr>
        <w:t xml:space="preserve">集成产品设计、生产作业、售后服务等环节数据，结合人工智能、大数据等技术，探索创成式设计，持续迭代产品模型，驱动产品形态、功能和性能的优化创新。</w:t>
      </w:r>
      <w:r/>
    </w:p>
    <w:p>
      <w:pPr>
        <w:pStyle w:val="813"/>
        <w:numPr>
          <w:ilvl w:val="0"/>
          <w:numId w:val="6"/>
        </w:numPr>
        <w:ind w:firstLine="641"/>
        <w:spacing w:line="590" w:lineRule="exact"/>
        <w:rPr>
          <w:rFonts w:hAnsi="仿宋_GB2312" w:eastAsia="方正仿宋_GBK"/>
          <w:b/>
          <w:bCs/>
          <w:sz w:val="32"/>
          <w:szCs w:val="27"/>
        </w:rPr>
        <w:outlineLvl w:val="2"/>
      </w:pPr>
      <w:r/>
      <w:bookmarkStart w:id="266" w:name="_Toc164331237"/>
      <w:r/>
      <w:bookmarkStart w:id="267" w:name="_Toc181975674"/>
      <w:r>
        <w:rPr>
          <w:rFonts w:eastAsia="方正仿宋_GBK"/>
          <w:b/>
          <w:bCs/>
          <w:sz w:val="32"/>
          <w:szCs w:val="32"/>
        </w:rPr>
        <w:t xml:space="preserve">工艺设计</w:t>
      </w:r>
      <w:r>
        <w:rPr>
          <w:rFonts w:hint="eastAsia" w:eastAsia="方正仿宋_GBK"/>
          <w:b/>
          <w:bCs/>
          <w:sz w:val="32"/>
          <w:szCs w:val="32"/>
        </w:rPr>
        <w:t xml:space="preserve">环节。</w:t>
      </w:r>
      <w:r>
        <w:rPr>
          <w:rFonts w:hAnsi="仿宋_GB2312" w:eastAsia="方正仿宋_GBK"/>
          <w:sz w:val="32"/>
          <w:szCs w:val="27"/>
        </w:rPr>
        <w:t xml:space="preserve">通过工艺建模与虚拟制造验证，实现基于数字模型的工艺快速创新与验证，缩短</w:t>
      </w:r>
      <w:r>
        <w:rPr>
          <w:rFonts w:hint="eastAsia" w:hAnsi="仿宋_GB2312" w:eastAsia="方正仿宋_GBK"/>
          <w:sz w:val="32"/>
          <w:szCs w:val="27"/>
        </w:rPr>
        <w:t xml:space="preserve">工艺开发</w:t>
      </w:r>
      <w:r>
        <w:rPr>
          <w:rFonts w:hAnsi="仿宋_GB2312" w:eastAsia="方正仿宋_GBK"/>
          <w:sz w:val="32"/>
          <w:szCs w:val="27"/>
        </w:rPr>
        <w:t xml:space="preserve">周期，降低生产成本</w:t>
      </w:r>
      <w:r>
        <w:rPr>
          <w:rFonts w:hint="eastAsia" w:hAnsi="仿宋_GB2312" w:eastAsia="方正仿宋_GBK"/>
          <w:sz w:val="32"/>
          <w:szCs w:val="27"/>
        </w:rPr>
        <w:t xml:space="preserve">，可参考以下场景：</w:t>
      </w:r>
      <w:bookmarkEnd w:id="266"/>
      <w:r/>
      <w:bookmarkEnd w:id="267"/>
      <w:r>
        <w:rPr>
          <w:rFonts w:hAnsi="仿宋_GB2312" w:eastAsia="方正仿宋_GBK"/>
          <w:b/>
          <w:bCs/>
          <w:sz w:val="32"/>
          <w:szCs w:val="27"/>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33</w:t>
      </w:r>
      <w:r>
        <w:rPr>
          <w:rFonts w:eastAsia="方正仿宋_GBK"/>
          <w:b/>
          <w:bCs/>
          <w:sz w:val="32"/>
          <w:szCs w:val="32"/>
        </w:rPr>
        <w:t xml:space="preserve">）工艺数字化设计。</w:t>
      </w:r>
      <w:r>
        <w:rPr>
          <w:rFonts w:eastAsia="方正仿宋_GBK"/>
          <w:sz w:val="32"/>
          <w:szCs w:val="32"/>
        </w:rPr>
        <w:t xml:space="preserve">应用工艺设计、仿真软件和工艺知识库，基于机理建模、物性表征和数据分析技术，建立加工、装配、检测、物流等工艺模型，进行工艺全过程仿真，预测工艺设计缺陷并优化改进。</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34</w:t>
      </w:r>
      <w:r>
        <w:rPr>
          <w:rFonts w:eastAsia="方正仿宋_GBK"/>
          <w:b/>
          <w:bCs/>
          <w:sz w:val="32"/>
          <w:szCs w:val="32"/>
        </w:rPr>
        <w:t xml:space="preserve">）可制造性设计。</w:t>
      </w:r>
      <w:r>
        <w:rPr>
          <w:rFonts w:eastAsia="方正仿宋_GBK"/>
          <w:sz w:val="32"/>
          <w:szCs w:val="32"/>
        </w:rPr>
        <w:t xml:space="preserve">打通工艺设计、产品研发、生产作业等环节数据，结合知识模型库，全面评价与及时改进产品设计、工艺的可加工性、可装配性和可维护性等，降低制造与维护成本。</w:t>
      </w:r>
      <w:r/>
    </w:p>
    <w:p>
      <w:pPr>
        <w:pStyle w:val="813"/>
        <w:numPr>
          <w:ilvl w:val="0"/>
          <w:numId w:val="6"/>
        </w:numPr>
        <w:ind w:firstLine="641"/>
        <w:spacing w:line="590" w:lineRule="exact"/>
        <w:rPr>
          <w:rFonts w:hAnsi="仿宋_GB2312" w:eastAsia="方正仿宋_GBK"/>
          <w:b/>
          <w:bCs/>
          <w:sz w:val="32"/>
          <w:szCs w:val="27"/>
        </w:rPr>
        <w:outlineLvl w:val="2"/>
      </w:pPr>
      <w:r/>
      <w:bookmarkStart w:id="268" w:name="_Toc164331238"/>
      <w:r/>
      <w:bookmarkStart w:id="269" w:name="_Toc181975675"/>
      <w:r>
        <w:rPr>
          <w:rFonts w:eastAsia="方正仿宋_GBK"/>
          <w:b/>
          <w:bCs/>
          <w:sz w:val="32"/>
          <w:szCs w:val="32"/>
        </w:rPr>
        <w:t xml:space="preserve">营销管理</w:t>
      </w:r>
      <w:r>
        <w:rPr>
          <w:rFonts w:hint="eastAsia" w:eastAsia="方正仿宋_GBK"/>
          <w:b/>
          <w:bCs/>
          <w:sz w:val="32"/>
          <w:szCs w:val="32"/>
        </w:rPr>
        <w:t xml:space="preserve">环节。</w:t>
      </w:r>
      <w:r>
        <w:rPr>
          <w:rFonts w:hAnsi="仿宋_GB2312" w:eastAsia="方正仿宋_GBK"/>
          <w:sz w:val="32"/>
          <w:szCs w:val="27"/>
        </w:rPr>
        <w:t xml:space="preserve">依托数字销售渠道，通过市场与客户数据分析，精准识别需求，优化销售策略，提高人均销售额</w:t>
      </w:r>
      <w:r>
        <w:rPr>
          <w:rFonts w:hint="eastAsia" w:hAnsi="仿宋_GB2312" w:eastAsia="方正仿宋_GBK"/>
          <w:sz w:val="32"/>
          <w:szCs w:val="27"/>
        </w:rPr>
        <w:t xml:space="preserve">，可参考以下场景：</w:t>
      </w:r>
      <w:bookmarkEnd w:id="268"/>
      <w:r/>
      <w:bookmarkEnd w:id="269"/>
      <w:r>
        <w:rPr>
          <w:rFonts w:hAnsi="仿宋_GB2312" w:eastAsia="方正仿宋_GBK"/>
          <w:b/>
          <w:bCs/>
          <w:sz w:val="32"/>
          <w:szCs w:val="27"/>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35</w:t>
      </w:r>
      <w:r>
        <w:rPr>
          <w:rFonts w:eastAsia="方正仿宋_GBK"/>
          <w:b/>
          <w:bCs/>
          <w:sz w:val="32"/>
          <w:szCs w:val="32"/>
        </w:rPr>
        <w:t xml:space="preserve">）销售驱动业务优化。</w:t>
      </w:r>
      <w:r>
        <w:rPr>
          <w:rFonts w:eastAsia="方正仿宋_GBK"/>
          <w:sz w:val="32"/>
          <w:szCs w:val="32"/>
        </w:rPr>
        <w:t xml:space="preserve">应用大数据、机器学习、知识图谱等技术，构建用户画像和需求预测模型，制定精准销售计划，动态调整设计、采购、生产、物流等方案。</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36</w:t>
      </w:r>
      <w:r>
        <w:rPr>
          <w:rFonts w:eastAsia="方正仿宋_GBK"/>
          <w:b/>
          <w:bCs/>
          <w:sz w:val="32"/>
          <w:szCs w:val="32"/>
        </w:rPr>
        <w:t xml:space="preserve">）大规模个性化定制。</w:t>
      </w:r>
      <w:r>
        <w:rPr>
          <w:rFonts w:eastAsia="方正仿宋_GBK"/>
          <w:sz w:val="32"/>
          <w:szCs w:val="32"/>
        </w:rPr>
        <w:t xml:space="preserve">部署智能制造装备，依托产品模块化、生产柔性化等，以大批量生产的低成本、高质量和高效率提供定制化的产品和服务。</w:t>
      </w:r>
      <w:r/>
    </w:p>
    <w:p>
      <w:pPr>
        <w:pStyle w:val="813"/>
        <w:numPr>
          <w:ilvl w:val="0"/>
          <w:numId w:val="6"/>
        </w:numPr>
        <w:ind w:firstLine="641"/>
        <w:spacing w:line="590" w:lineRule="exact"/>
        <w:rPr>
          <w:rFonts w:hAnsi="仿宋_GB2312" w:eastAsia="方正仿宋_GBK"/>
          <w:b/>
          <w:bCs/>
          <w:sz w:val="32"/>
          <w:szCs w:val="27"/>
        </w:rPr>
        <w:outlineLvl w:val="2"/>
      </w:pPr>
      <w:r/>
      <w:bookmarkStart w:id="270" w:name="_Toc164331239"/>
      <w:r/>
      <w:bookmarkStart w:id="271" w:name="_Toc181975676"/>
      <w:r>
        <w:rPr>
          <w:rFonts w:eastAsia="方正仿宋_GBK"/>
          <w:b/>
          <w:bCs/>
          <w:sz w:val="32"/>
          <w:szCs w:val="32"/>
        </w:rPr>
        <w:t xml:space="preserve">售后服务</w:t>
      </w:r>
      <w:r>
        <w:rPr>
          <w:rFonts w:hint="eastAsia" w:eastAsia="方正仿宋_GBK"/>
          <w:b/>
          <w:bCs/>
          <w:sz w:val="32"/>
          <w:szCs w:val="32"/>
        </w:rPr>
        <w:t xml:space="preserve">环节。</w:t>
      </w:r>
      <w:r>
        <w:rPr>
          <w:rFonts w:hAnsi="仿宋_GB2312" w:eastAsia="方正仿宋_GBK"/>
          <w:sz w:val="32"/>
          <w:szCs w:val="27"/>
        </w:rPr>
        <w:t xml:space="preserve">依托智能产品，通过运行数据采集、分析，开展产品健康监控、远程运维和维护，提高顾客的服务满意率</w:t>
      </w:r>
      <w:r>
        <w:rPr>
          <w:rFonts w:hint="eastAsia" w:hAnsi="仿宋_GB2312" w:eastAsia="方正仿宋_GBK"/>
          <w:sz w:val="32"/>
          <w:szCs w:val="27"/>
        </w:rPr>
        <w:t xml:space="preserve">，可参考以下场景：</w:t>
      </w:r>
      <w:bookmarkEnd w:id="270"/>
      <w:r/>
      <w:bookmarkEnd w:id="271"/>
      <w:r>
        <w:rPr>
          <w:rFonts w:hAnsi="仿宋_GB2312" w:eastAsia="方正仿宋_GBK"/>
          <w:b/>
          <w:bCs/>
          <w:sz w:val="32"/>
          <w:szCs w:val="27"/>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37</w:t>
      </w:r>
      <w:r>
        <w:rPr>
          <w:rFonts w:eastAsia="方正仿宋_GBK"/>
          <w:b/>
          <w:bCs/>
          <w:sz w:val="32"/>
          <w:szCs w:val="32"/>
        </w:rPr>
        <w:t xml:space="preserve">）产品远程运维。</w:t>
      </w:r>
      <w:r>
        <w:rPr>
          <w:rFonts w:eastAsia="方正仿宋_GBK"/>
          <w:sz w:val="32"/>
          <w:szCs w:val="32"/>
        </w:rPr>
        <w:t xml:space="preserve">建立产品远程运维管理平台，集成智能传感、大数据和5G等技术，实现基于运行数据的产品远程运维、健康监控和预测性维护。</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38</w:t>
      </w:r>
      <w:r>
        <w:rPr>
          <w:rFonts w:eastAsia="方正仿宋_GBK"/>
          <w:b/>
          <w:bCs/>
          <w:sz w:val="32"/>
          <w:szCs w:val="32"/>
        </w:rPr>
        <w:t xml:space="preserve">）主动客户服务。</w:t>
      </w:r>
      <w:r>
        <w:rPr>
          <w:rFonts w:eastAsia="方正仿宋_GBK"/>
          <w:sz w:val="32"/>
          <w:szCs w:val="32"/>
        </w:rPr>
        <w:t xml:space="preserve">建设客户关系管理系统</w:t>
      </w:r>
      <w:r>
        <w:rPr>
          <w:rFonts w:hint="eastAsia" w:eastAsia="方正仿宋_GBK"/>
          <w:sz w:val="32"/>
          <w:szCs w:val="32"/>
        </w:rPr>
        <w:t xml:space="preserve">(CRM)</w:t>
      </w:r>
      <w:r>
        <w:rPr>
          <w:rFonts w:eastAsia="方正仿宋_GBK"/>
          <w:sz w:val="32"/>
          <w:szCs w:val="32"/>
        </w:rPr>
        <w:t xml:space="preserve">，集成大数据、知识图谱和自然语言处理等技术，实现客户需求分析、服务策略决策和主动式服务响应。</w:t>
      </w:r>
      <w:r/>
    </w:p>
    <w:p>
      <w:pPr>
        <w:pStyle w:val="813"/>
        <w:ind w:left="210" w:firstLine="32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39</w:t>
      </w:r>
      <w:r>
        <w:rPr>
          <w:rFonts w:eastAsia="方正仿宋_GBK"/>
          <w:b/>
          <w:bCs/>
          <w:sz w:val="32"/>
          <w:szCs w:val="32"/>
        </w:rPr>
        <w:t xml:space="preserve">）数据驱动服务。</w:t>
      </w:r>
      <w:r>
        <w:rPr>
          <w:rFonts w:eastAsia="方正仿宋_GBK"/>
          <w:sz w:val="32"/>
          <w:szCs w:val="32"/>
        </w:rPr>
        <w:t xml:space="preserve">分析产品运行工况、维修保养、故障缺陷等数据，应用大数据、人工智能等技术，开拓专业服务、设备估值、融资租赁、资产处置等新业务，创造新价值。</w:t>
      </w:r>
      <w:r/>
    </w:p>
    <w:p>
      <w:pPr>
        <w:pStyle w:val="813"/>
        <w:numPr>
          <w:ilvl w:val="0"/>
          <w:numId w:val="5"/>
        </w:numPr>
        <w:ind w:firstLine="640"/>
        <w:keepLines/>
        <w:keepNext/>
        <w:spacing w:line="590" w:lineRule="exact"/>
        <w:rPr>
          <w:rFonts w:ascii="仿宋_GB2312" w:eastAsia="黑体"/>
          <w:bCs/>
          <w:sz w:val="32"/>
          <w:szCs w:val="44"/>
        </w:rPr>
        <w:outlineLvl w:val="0"/>
      </w:pPr>
      <w:r/>
      <w:bookmarkStart w:id="272" w:name="_Toc164331240"/>
      <w:r/>
      <w:bookmarkStart w:id="273" w:name="_Toc181975677"/>
      <w:r>
        <w:rPr>
          <w:rFonts w:hint="eastAsia" w:ascii="仿宋_GB2312" w:eastAsia="黑体"/>
          <w:bCs/>
          <w:sz w:val="32"/>
          <w:szCs w:val="44"/>
        </w:rPr>
        <w:t xml:space="preserve">供应链全环节</w:t>
      </w:r>
      <w:bookmarkEnd w:id="272"/>
      <w:r/>
      <w:bookmarkEnd w:id="273"/>
      <w:r>
        <w:rPr>
          <w:rFonts w:ascii="仿宋_GB2312" w:eastAsia="黑体"/>
          <w:bCs/>
          <w:sz w:val="32"/>
          <w:szCs w:val="44"/>
        </w:rPr>
      </w:r>
      <w:r/>
    </w:p>
    <w:p>
      <w:pPr>
        <w:pStyle w:val="813"/>
        <w:numPr>
          <w:ilvl w:val="0"/>
          <w:numId w:val="6"/>
        </w:numPr>
        <w:ind w:firstLine="641"/>
        <w:spacing w:line="590" w:lineRule="exact"/>
        <w:rPr>
          <w:rFonts w:hAnsi="仿宋_GB2312" w:eastAsia="方正仿宋_GBK"/>
          <w:b/>
          <w:bCs/>
          <w:sz w:val="32"/>
          <w:szCs w:val="27"/>
        </w:rPr>
        <w:outlineLvl w:val="2"/>
      </w:pPr>
      <w:r/>
      <w:bookmarkStart w:id="274" w:name="_Toc164331241"/>
      <w:r/>
      <w:bookmarkStart w:id="275" w:name="_Toc181975678"/>
      <w:r>
        <w:rPr>
          <w:rFonts w:eastAsia="方正仿宋_GBK"/>
          <w:b/>
          <w:bCs/>
          <w:sz w:val="32"/>
          <w:szCs w:val="32"/>
        </w:rPr>
        <w:t xml:space="preserve">供应链计划</w:t>
      </w:r>
      <w:r>
        <w:rPr>
          <w:rFonts w:hint="eastAsia" w:eastAsia="方正仿宋_GBK"/>
          <w:b/>
          <w:bCs/>
          <w:sz w:val="32"/>
          <w:szCs w:val="32"/>
        </w:rPr>
        <w:t xml:space="preserve">环节。</w:t>
      </w:r>
      <w:r>
        <w:rPr>
          <w:rFonts w:hAnsi="仿宋_GB2312" w:eastAsia="方正仿宋_GBK"/>
          <w:sz w:val="32"/>
          <w:szCs w:val="27"/>
        </w:rPr>
        <w:t xml:space="preserve">通过打通供应链上下游生产、仓储、物流等环节，开展供应链计划协同优化，提高供应商</w:t>
      </w:r>
      <w:r>
        <w:rPr>
          <w:rFonts w:hint="eastAsia" w:hAnsi="仿宋_GB2312" w:eastAsia="方正仿宋_GBK"/>
          <w:sz w:val="32"/>
          <w:szCs w:val="27"/>
        </w:rPr>
        <w:t xml:space="preserve">准时</w:t>
      </w:r>
      <w:r>
        <w:rPr>
          <w:rFonts w:hAnsi="仿宋_GB2312" w:eastAsia="方正仿宋_GBK"/>
          <w:sz w:val="32"/>
          <w:szCs w:val="27"/>
        </w:rPr>
        <w:t xml:space="preserve">交付率</w:t>
      </w:r>
      <w:r>
        <w:rPr>
          <w:rFonts w:hint="eastAsia" w:hAnsi="仿宋_GB2312" w:eastAsia="方正仿宋_GBK"/>
          <w:sz w:val="32"/>
          <w:szCs w:val="27"/>
        </w:rPr>
        <w:t xml:space="preserve">，可参考以下场景：</w:t>
      </w:r>
      <w:bookmarkEnd w:id="274"/>
      <w:r/>
      <w:bookmarkEnd w:id="275"/>
      <w:r>
        <w:rPr>
          <w:rFonts w:hAnsi="仿宋_GB2312" w:eastAsia="方正仿宋_GBK"/>
          <w:b/>
          <w:bCs/>
          <w:sz w:val="32"/>
          <w:szCs w:val="27"/>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（40）供应链计划协同优化。</w:t>
      </w:r>
      <w:r>
        <w:rPr>
          <w:rFonts w:eastAsia="方正仿宋_GBK"/>
          <w:sz w:val="32"/>
          <w:szCs w:val="32"/>
        </w:rPr>
        <w:t xml:space="preserve">应用大数据、人工智能等技术，结合市场需求预测和仓储、生产、物流等状态分析，实现采购计划、生产计划、配送计划的协同编制与同步更新。</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（41）产供销一体化。</w:t>
      </w:r>
      <w:r>
        <w:rPr>
          <w:rFonts w:eastAsia="方正仿宋_GBK"/>
          <w:sz w:val="32"/>
          <w:szCs w:val="32"/>
        </w:rPr>
        <w:t xml:space="preserve">通过人工智能、云计算等技术，打通销售、生产和采购系统的业务流、数据流，实现销售、生产和采购的协同优化。</w:t>
      </w:r>
      <w:r/>
    </w:p>
    <w:p>
      <w:pPr>
        <w:pStyle w:val="813"/>
        <w:numPr>
          <w:ilvl w:val="0"/>
          <w:numId w:val="6"/>
        </w:numPr>
        <w:ind w:firstLine="641"/>
        <w:spacing w:line="590" w:lineRule="exact"/>
        <w:rPr>
          <w:rFonts w:hAnsi="仿宋_GB2312" w:eastAsia="方正仿宋_GBK"/>
          <w:b/>
          <w:bCs/>
          <w:sz w:val="32"/>
          <w:szCs w:val="27"/>
        </w:rPr>
        <w:outlineLvl w:val="2"/>
      </w:pPr>
      <w:r/>
      <w:bookmarkStart w:id="276" w:name="_Toc164331242"/>
      <w:r/>
      <w:bookmarkStart w:id="277" w:name="_Toc181975679"/>
      <w:r>
        <w:rPr>
          <w:rFonts w:eastAsia="方正仿宋_GBK"/>
          <w:b/>
          <w:bCs/>
          <w:sz w:val="32"/>
          <w:szCs w:val="32"/>
        </w:rPr>
        <w:t xml:space="preserve">供应链采购与交付</w:t>
      </w:r>
      <w:r>
        <w:rPr>
          <w:rFonts w:hint="eastAsia" w:eastAsia="方正仿宋_GBK"/>
          <w:b/>
          <w:bCs/>
          <w:sz w:val="32"/>
          <w:szCs w:val="32"/>
        </w:rPr>
        <w:t xml:space="preserve">环节。</w:t>
      </w:r>
      <w:r>
        <w:rPr>
          <w:rFonts w:hAnsi="仿宋_GB2312" w:eastAsia="方正仿宋_GBK"/>
          <w:sz w:val="32"/>
          <w:szCs w:val="27"/>
        </w:rPr>
        <w:t xml:space="preserve">通过供应链采购订单和交付物流的实时监控，提高供应商交付率，降低采购成本</w:t>
      </w:r>
      <w:r>
        <w:rPr>
          <w:rFonts w:hint="eastAsia" w:hAnsi="仿宋_GB2312" w:eastAsia="方正仿宋_GBK"/>
          <w:sz w:val="32"/>
          <w:szCs w:val="27"/>
        </w:rPr>
        <w:t xml:space="preserve">，可参考以下场景：</w:t>
      </w:r>
      <w:bookmarkEnd w:id="276"/>
      <w:r/>
      <w:bookmarkEnd w:id="277"/>
      <w:r>
        <w:rPr>
          <w:rFonts w:hAnsi="仿宋_GB2312" w:eastAsia="方正仿宋_GBK"/>
          <w:b/>
          <w:bCs/>
          <w:sz w:val="32"/>
          <w:szCs w:val="27"/>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（42）供应链采购动态优化。</w:t>
      </w:r>
      <w:r>
        <w:rPr>
          <w:rFonts w:eastAsia="方正仿宋_GBK"/>
          <w:sz w:val="32"/>
          <w:szCs w:val="32"/>
        </w:rPr>
        <w:t xml:space="preserve">建设供应链管理系统</w:t>
      </w:r>
      <w:r>
        <w:rPr>
          <w:rFonts w:hint="eastAsia" w:eastAsia="方正仿宋_GBK"/>
          <w:sz w:val="32"/>
          <w:szCs w:val="32"/>
        </w:rPr>
        <w:t xml:space="preserve">(SCM)</w:t>
      </w:r>
      <w:r>
        <w:rPr>
          <w:rFonts w:eastAsia="方正仿宋_GBK"/>
          <w:sz w:val="32"/>
          <w:szCs w:val="32"/>
        </w:rPr>
        <w:t xml:space="preserve">，集成寻优算法、知识图谱、5G等技术，实现采购订单的精准跟踪、可视化监控和采购方案动态优化。</w:t>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（43）供应链智能配送与动态优化。</w:t>
      </w:r>
      <w:r>
        <w:rPr>
          <w:rFonts w:eastAsia="方正仿宋_GBK"/>
          <w:sz w:val="32"/>
          <w:szCs w:val="32"/>
        </w:rPr>
        <w:t xml:space="preserve">依托运输管理系统，应用实时定位、人工智能等技术，实现运输配送全程跟踪和异常预警、装载能力和配送路径优化。</w:t>
      </w:r>
      <w:r/>
    </w:p>
    <w:p>
      <w:pPr>
        <w:pStyle w:val="813"/>
        <w:numPr>
          <w:ilvl w:val="0"/>
          <w:numId w:val="6"/>
        </w:numPr>
        <w:ind w:firstLine="641"/>
        <w:spacing w:line="590" w:lineRule="exact"/>
        <w:rPr>
          <w:rFonts w:hAnsi="仿宋_GB2312" w:eastAsia="方正仿宋_GBK"/>
          <w:b/>
          <w:bCs/>
          <w:sz w:val="32"/>
          <w:szCs w:val="27"/>
        </w:rPr>
        <w:outlineLvl w:val="2"/>
      </w:pPr>
      <w:r/>
      <w:bookmarkStart w:id="278" w:name="_Toc164331243"/>
      <w:r/>
      <w:bookmarkStart w:id="279" w:name="_Toc181975680"/>
      <w:r>
        <w:rPr>
          <w:rFonts w:eastAsia="方正仿宋_GBK"/>
          <w:b/>
          <w:bCs/>
          <w:sz w:val="32"/>
          <w:szCs w:val="32"/>
        </w:rPr>
        <w:t xml:space="preserve">供应链服务</w:t>
      </w:r>
      <w:r>
        <w:rPr>
          <w:rFonts w:hint="eastAsia" w:eastAsia="方正仿宋_GBK"/>
          <w:b/>
          <w:bCs/>
          <w:sz w:val="32"/>
          <w:szCs w:val="32"/>
        </w:rPr>
        <w:t xml:space="preserve">环节。</w:t>
      </w:r>
      <w:r>
        <w:rPr>
          <w:rFonts w:hAnsi="仿宋_GB2312" w:eastAsia="方正仿宋_GBK"/>
          <w:sz w:val="32"/>
          <w:szCs w:val="27"/>
        </w:rPr>
        <w:t xml:space="preserve">通过供应链上下游数据采集与分析，精细化管理供应商，预测供应链风险并动态响应，确保订单交付</w:t>
      </w:r>
      <w:r>
        <w:rPr>
          <w:rFonts w:hint="eastAsia" w:hAnsi="仿宋_GB2312" w:eastAsia="方正仿宋_GBK"/>
          <w:sz w:val="32"/>
          <w:szCs w:val="27"/>
        </w:rPr>
        <w:t xml:space="preserve">，可参考以下场景：</w:t>
      </w:r>
      <w:bookmarkEnd w:id="278"/>
      <w:r/>
      <w:bookmarkEnd w:id="279"/>
      <w:r>
        <w:rPr>
          <w:rFonts w:hAnsi="仿宋_GB2312" w:eastAsia="方正仿宋_GBK"/>
          <w:b/>
          <w:bCs/>
          <w:sz w:val="32"/>
          <w:szCs w:val="27"/>
        </w:rPr>
      </w:r>
      <w:r/>
    </w:p>
    <w:p>
      <w:pPr>
        <w:pStyle w:val="813"/>
        <w:ind w:firstLine="641"/>
        <w:jc w:val="left"/>
        <w:spacing w:line="590" w:lineRule="exact"/>
        <w:widowControl/>
        <w:tabs>
          <w:tab w:val="left" w:pos="814" w:leader="none"/>
        </w:tabs>
        <w:rPr>
          <w:rFonts w:eastAsia="仿宋_GB2312"/>
          <w:sz w:val="32"/>
          <w:szCs w:val="32"/>
        </w:rPr>
      </w:pPr>
      <w:r>
        <w:rPr>
          <w:rFonts w:eastAsia="方正仿宋_GBK"/>
          <w:b/>
          <w:bCs/>
          <w:sz w:val="32"/>
          <w:szCs w:val="32"/>
        </w:rPr>
        <w:t xml:space="preserve">（44）供应商数字化管理。</w:t>
      </w:r>
      <w:r>
        <w:rPr>
          <w:rFonts w:eastAsia="方正仿宋_GBK"/>
          <w:sz w:val="32"/>
          <w:szCs w:val="32"/>
        </w:rPr>
        <w:t xml:space="preserve">建立供应商管理系统</w:t>
      </w:r>
      <w:r>
        <w:rPr>
          <w:rFonts w:hint="eastAsia" w:eastAsia="方正仿宋_GBK"/>
          <w:sz w:val="32"/>
          <w:szCs w:val="32"/>
        </w:rPr>
        <w:t xml:space="preserve">(SRM)</w:t>
      </w:r>
      <w:r>
        <w:rPr>
          <w:rFonts w:eastAsia="方正仿宋_GBK"/>
          <w:sz w:val="32"/>
          <w:szCs w:val="32"/>
        </w:rPr>
        <w:t xml:space="preserve">，集成大数据、知识图谱等技术，实现供应商数据管理以及基于数据分析的供应商评价、分级分类、供应商寻源、优选推荐。</w:t>
      </w:r>
      <w:r>
        <w:rPr>
          <w:rFonts w:eastAsia="仿宋_GB2312"/>
          <w:sz w:val="32"/>
          <w:szCs w:val="32"/>
        </w:rPr>
      </w:r>
      <w:r/>
    </w:p>
    <w:p>
      <w:pPr>
        <w:pStyle w:val="813"/>
        <w:ind w:firstLine="641"/>
        <w:jc w:val="left"/>
        <w:spacing w:line="590" w:lineRule="exact"/>
        <w:widowControl/>
        <w:tabs>
          <w:tab w:val="left" w:pos="814" w:leader="none"/>
        </w:tabs>
        <w:rPr>
          <w:rFonts w:eastAsia="方正仿宋_GBK"/>
          <w:sz w:val="32"/>
          <w:szCs w:val="32"/>
        </w:rPr>
      </w:pPr>
      <w:r>
        <w:rPr>
          <w:rFonts w:eastAsia="方正仿宋_GBK"/>
          <w:b/>
          <w:bCs/>
          <w:sz w:val="32"/>
          <w:szCs w:val="32"/>
        </w:rPr>
        <w:t xml:space="preserve">（45）供应链风险预警与弹性管控。</w:t>
      </w:r>
      <w:r>
        <w:rPr>
          <w:rFonts w:eastAsia="方正仿宋_GBK"/>
          <w:sz w:val="32"/>
          <w:szCs w:val="32"/>
        </w:rPr>
        <w:t xml:space="preserve">建立供应链管理系统，集成知识图谱、云计算等技术，开展供应链风险隐患识别、定位、预警和高效处置。</w:t>
      </w:r>
      <w:r/>
    </w:p>
    <w:p>
      <w:pPr>
        <w:pStyle w:val="813"/>
        <w:ind w:firstLine="640"/>
        <w:tabs>
          <w:tab w:val="left" w:pos="814" w:leader="none"/>
        </w:tabs>
        <w:rPr>
          <w:rFonts w:eastAsia="方正黑体_GBK"/>
          <w:sz w:val="32"/>
          <w:szCs w:val="32"/>
        </w:rPr>
      </w:pPr>
      <w:r>
        <w:rPr>
          <w:rFonts w:eastAsia="方正黑体_GBK"/>
          <w:sz w:val="32"/>
          <w:szCs w:val="32"/>
        </w:rPr>
      </w:r>
      <w:r/>
    </w:p>
    <w:p>
      <w:pPr>
        <w:pStyle w:val="813"/>
        <w:ind w:firstLine="641"/>
        <w:spacing w:line="460" w:lineRule="exact"/>
        <w:rPr>
          <w:rFonts w:ascii="宋体" w:hAnsi="宋体"/>
          <w:bCs/>
          <w:sz w:val="24"/>
        </w:rPr>
      </w:pPr>
      <w:r>
        <w:rPr>
          <w:rFonts w:eastAsia="方正黑体_GBK"/>
          <w:sz w:val="32"/>
          <w:szCs w:val="32"/>
        </w:rPr>
        <w:br w:type="page" w:clear="all"/>
      </w:r>
      <w:r>
        <w:rPr>
          <w:rFonts w:ascii="宋体" w:hAnsi="宋体"/>
          <w:bCs/>
          <w:sz w:val="24"/>
        </w:rPr>
      </w:r>
      <w:r/>
    </w:p>
    <w:p>
      <w:pPr>
        <w:pStyle w:val="813"/>
        <w:spacing w:line="460" w:lineRule="exact"/>
        <w:rPr>
          <w:rFonts w:ascii="宋体" w:hAnsi="宋体"/>
          <w:bCs/>
          <w:sz w:val="24"/>
        </w:rPr>
      </w:pPr>
      <w:r>
        <w:rPr>
          <w:rFonts w:ascii="宋体" w:hAnsi="宋体"/>
          <w:bCs/>
          <w:sz w:val="24"/>
        </w:rPr>
      </w:r>
      <w:r/>
    </w:p>
    <w:p>
      <w:pPr>
        <w:pStyle w:val="813"/>
        <w:ind w:firstLine="64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1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1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1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1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1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1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1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1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1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1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1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1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1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1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1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1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1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1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1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1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1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1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1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1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1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13"/>
        <w:ind w:firstLine="482"/>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13"/>
        <w:ind w:firstLine="482"/>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13"/>
        <w:ind w:firstLine="482"/>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3.质疑供应商若对项目的某一分包进行质疑，质疑函中应列明具体采购包号。</w:t>
      </w:r>
      <w:r>
        <w:rPr>
          <w:rFonts w:ascii="宋体" w:hAnsi="宋体"/>
          <w:sz w:val="24"/>
          <w:szCs w:val="24"/>
        </w:rPr>
      </w:r>
      <w:r/>
    </w:p>
    <w:p>
      <w:pPr>
        <w:pStyle w:val="813"/>
        <w:ind w:firstLine="482"/>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13"/>
        <w:ind w:firstLine="482"/>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13"/>
        <w:ind w:firstLine="482"/>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009"/>
        <w:ind w:firstLine="482"/>
        <w:rPr>
          <w:sz w:val="24"/>
          <w:szCs w:val="24"/>
        </w:rPr>
      </w:pPr>
      <w:r>
        <w:rPr>
          <w:sz w:val="24"/>
          <w:szCs w:val="24"/>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楷体">
    <w:panose1 w:val="02010609060101010101"/>
  </w:font>
  <w:font w:name="华文新魏">
    <w:panose1 w:val="02010800040101010101"/>
  </w:font>
  <w:font w:name="仿宋">
    <w:panose1 w:val="02010609060101010101"/>
  </w:font>
  <w:font w:name="等线">
    <w:panose1 w:val="02010600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6"/>
                          </w:pPr>
                          <w:r>
                            <w:fldChar w:fldCharType="begin"/>
                          </w:r>
                          <w:r>
                            <w:instrText xml:space="preserve"> PAGE  \* MERGEFORMAT </w:instrText>
                          </w:r>
                          <w:r>
                            <w:fldChar w:fldCharType="separate"/>
                          </w:r>
                          <w:r>
                            <w:t xml:space="preserve">1</w:t>
                          </w:r>
                          <w:r>
                            <w:fldChar w:fldCharType="end"/>
                          </w:r>
                          <w:r/>
                        </w:p>
                        <w:p>
                          <w:pPr>
                            <w:pStyle w:val="813"/>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6"/>
                    </w:pPr>
                    <w:r>
                      <w:fldChar w:fldCharType="begin"/>
                    </w:r>
                    <w:r>
                      <w:instrText xml:space="preserve"> PAGE  \* MERGEFORMAT </w:instrText>
                    </w:r>
                    <w:r>
                      <w:fldChar w:fldCharType="separate"/>
                    </w:r>
                    <w:r>
                      <w:t xml:space="preserve">1</w:t>
                    </w:r>
                    <w:r>
                      <w:fldChar w:fldCharType="end"/>
                    </w:r>
                    <w:r/>
                  </w:p>
                  <w:p>
                    <w:pPr>
                      <w:pStyle w:val="813"/>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1"/>
                            <w:jc w:val="center"/>
                          </w:pPr>
                          <w:r/>
                          <w:r/>
                        </w:p>
                        <w:p>
                          <w:pPr>
                            <w:pStyle w:val="813"/>
                          </w:pPr>
                          <w:r/>
                          <w:r/>
                        </w:p>
                        <w:p>
                          <w:pPr>
                            <w:pStyle w:val="81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1"/>
                      <w:jc w:val="center"/>
                    </w:pPr>
                    <w:r/>
                    <w:r/>
                  </w:p>
                  <w:p>
                    <w:pPr>
                      <w:pStyle w:val="813"/>
                    </w:pPr>
                    <w:r/>
                    <w:r/>
                  </w:p>
                  <w:p>
                    <w:pPr>
                      <w:pStyle w:val="813"/>
                    </w:pPr>
                    <w:r/>
                    <w:r/>
                  </w:p>
                </w:txbxContent>
              </v:textbox>
            </v:shape>
          </w:pict>
        </mc:Fallback>
      </mc:AlternateContent>
    </w:r>
    <w:r/>
  </w:p>
  <w:p>
    <w:pPr>
      <w:pStyle w:val="105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p>
    <w:pPr>
      <w:pStyle w:val="10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6"/>
                          </w:pPr>
                          <w:r>
                            <w:fldChar w:fldCharType="begin"/>
                          </w:r>
                          <w:r>
                            <w:instrText xml:space="preserve"> PAGE  \* MERGEFORMAT </w:instrText>
                          </w:r>
                          <w:r>
                            <w:fldChar w:fldCharType="separate"/>
                          </w:r>
                          <w:r>
                            <w:t xml:space="preserve">74</w:t>
                          </w:r>
                          <w:r>
                            <w:fldChar w:fldCharType="end"/>
                          </w:r>
                          <w:r/>
                        </w:p>
                        <w:p>
                          <w:pPr>
                            <w:pStyle w:val="813"/>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6"/>
                    </w:pPr>
                    <w:r>
                      <w:fldChar w:fldCharType="begin"/>
                    </w:r>
                    <w:r>
                      <w:instrText xml:space="preserve"> PAGE  \* MERGEFORMAT </w:instrText>
                    </w:r>
                    <w:r>
                      <w:fldChar w:fldCharType="separate"/>
                    </w:r>
                    <w:r>
                      <w:t xml:space="preserve">74</w:t>
                    </w:r>
                    <w:r>
                      <w:fldChar w:fldCharType="end"/>
                    </w:r>
                    <w:r/>
                  </w:p>
                  <w:p>
                    <w:pPr>
                      <w:pStyle w:val="813"/>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1"/>
                            <w:jc w:val="center"/>
                          </w:pPr>
                          <w:r/>
                          <w:r/>
                        </w:p>
                        <w:p>
                          <w:pPr>
                            <w:pStyle w:val="813"/>
                          </w:pPr>
                          <w:r/>
                          <w:r/>
                        </w:p>
                        <w:p>
                          <w:pPr>
                            <w:pStyle w:val="813"/>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1"/>
                      <w:jc w:val="center"/>
                    </w:pPr>
                    <w:r/>
                    <w:r/>
                  </w:p>
                  <w:p>
                    <w:pPr>
                      <w:pStyle w:val="813"/>
                    </w:pPr>
                    <w:r/>
                    <w:r/>
                  </w:p>
                  <w:p>
                    <w:pPr>
                      <w:pStyle w:val="813"/>
                    </w:pPr>
                    <w:r/>
                    <w:r/>
                  </w:p>
                </w:txbxContent>
              </v:textbox>
            </v:shape>
          </w:pict>
        </mc:Fallback>
      </mc:AlternateContent>
    </w:r>
    <w:r/>
  </w:p>
  <w:p>
    <w:pPr>
      <w:pStyle w:val="10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2772410</wp:posOffset>
              </wp:positionH>
              <wp:positionV relativeFrom="paragraph">
                <wp:posOffset>-131444</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6"/>
                          </w:pPr>
                          <w:r>
                            <w:fldChar w:fldCharType="begin"/>
                          </w:r>
                          <w:r>
                            <w:instrText xml:space="preserve"> PAGE  \* MERGEFORMAT </w:instrText>
                          </w:r>
                          <w:r>
                            <w:fldChar w:fldCharType="separate"/>
                          </w:r>
                          <w:r>
                            <w:t xml:space="preserve">31</w:t>
                          </w:r>
                          <w:r>
                            <w:fldChar w:fldCharType="end"/>
                          </w:r>
                          <w:r/>
                        </w:p>
                        <w:p>
                          <w:pPr>
                            <w:pStyle w:val="81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argin-left:218.3pt;mso-position-horizontal:absolute;mso-position-vertical-relative:text;margin-top:-10.3pt;mso-position-vertical:absolute;width:144.0pt;height:144.0pt;mso-wrap-distance-left:9.0pt;mso-wrap-distance-top:0.0pt;mso-wrap-distance-right:9.0pt;mso-wrap-distance-bottom:0.0pt;visibility:visible;" filled="f" stroked="f" strokeweight="0.50pt">
              <v:textbox inset="0,0,0,0">
                <w:txbxContent>
                  <w:p>
                    <w:pPr>
                      <w:pStyle w:val="826"/>
                    </w:pPr>
                    <w:r>
                      <w:fldChar w:fldCharType="begin"/>
                    </w:r>
                    <w:r>
                      <w:instrText xml:space="preserve"> PAGE  \* MERGEFORMAT </w:instrText>
                    </w:r>
                    <w:r>
                      <w:fldChar w:fldCharType="separate"/>
                    </w:r>
                    <w:r>
                      <w:t xml:space="preserve">31</w:t>
                    </w:r>
                    <w:r>
                      <w:fldChar w:fldCharType="end"/>
                    </w:r>
                    <w:r/>
                  </w:p>
                  <w:p>
                    <w:pPr>
                      <w:pStyle w:val="8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pStyle w:val="813"/>
        <w:ind w:left="0" w:firstLine="0"/>
      </w:pPr>
      <w:rPr>
        <w:rFonts w:hint="eastAsia"/>
      </w:rPr>
    </w:lvl>
    <w:lvl w:ilvl="1">
      <w:start w:val="1"/>
      <w:numFmt w:val="decimal"/>
      <w:isLgl w:val="false"/>
      <w:suff w:val="nothing"/>
      <w:lvlText w:val="%2、"/>
      <w:lvlJc w:val="left"/>
      <w:pPr>
        <w:pStyle w:val="813"/>
        <w:ind w:left="0" w:firstLine="0"/>
      </w:pPr>
      <w:rPr>
        <w:rFonts w:hint="eastAsia"/>
      </w:rPr>
    </w:lvl>
    <w:lvl w:ilvl="2">
      <w:start w:val="1"/>
      <w:numFmt w:val="decimal"/>
      <w:isLgl w:val="false"/>
      <w:suff w:val="nothing"/>
      <w:lvlText w:val="%2.%3 "/>
      <w:lvlJc w:val="left"/>
      <w:pPr>
        <w:pStyle w:val="813"/>
        <w:ind w:left="0" w:firstLine="0"/>
      </w:pPr>
      <w:rPr>
        <w:rFonts w:hint="eastAsia"/>
      </w:rPr>
    </w:lvl>
    <w:lvl w:ilvl="3">
      <w:start w:val="1"/>
      <w:numFmt w:val="decimal"/>
      <w:isLgl w:val="false"/>
      <w:suff w:val="nothing"/>
      <w:lvlText w:val="%2.%3.%4 "/>
      <w:lvlJc w:val="left"/>
      <w:pPr>
        <w:pStyle w:val="813"/>
        <w:ind w:left="0" w:firstLine="0"/>
      </w:pPr>
      <w:rPr>
        <w:rFonts w:hint="eastAsia"/>
      </w:rPr>
    </w:lvl>
    <w:lvl w:ilvl="4">
      <w:start w:val="1"/>
      <w:numFmt w:val="decimal"/>
      <w:isLgl w:val="false"/>
      <w:suff w:val="nothing"/>
      <w:lvlText w:val="%2.%3.%4.%5 "/>
      <w:lvlJc w:val="left"/>
      <w:pPr>
        <w:pStyle w:val="813"/>
        <w:ind w:left="0" w:firstLine="0"/>
      </w:pPr>
      <w:rPr>
        <w:rFonts w:hint="eastAsia"/>
      </w:rPr>
    </w:lvl>
    <w:lvl w:ilvl="5">
      <w:start w:val="1"/>
      <w:numFmt w:val="decimal"/>
      <w:pStyle w:val="1017"/>
      <w:isLgl w:val="false"/>
      <w:suff w:val="nothing"/>
      <w:lvlText w:val=""/>
      <w:lvlJc w:val="left"/>
      <w:pPr>
        <w:pStyle w:val="813"/>
        <w:ind w:left="0" w:firstLine="0"/>
      </w:pPr>
      <w:rPr>
        <w:rFonts w:hint="eastAsia"/>
      </w:rPr>
    </w:lvl>
    <w:lvl w:ilvl="6">
      <w:start w:val="1"/>
      <w:numFmt w:val="decimal"/>
      <w:pStyle w:val="1019"/>
      <w:isLgl w:val="false"/>
      <w:suff w:val="nothing"/>
      <w:lvlText w:val=""/>
      <w:lvlJc w:val="left"/>
      <w:pPr>
        <w:pStyle w:val="813"/>
        <w:ind w:left="0" w:firstLine="0"/>
      </w:pPr>
      <w:rPr>
        <w:rFonts w:hint="eastAsia"/>
      </w:rPr>
    </w:lvl>
    <w:lvl w:ilvl="7">
      <w:start w:val="1"/>
      <w:numFmt w:val="decimal"/>
      <w:pStyle w:val="1021"/>
      <w:isLgl w:val="false"/>
      <w:suff w:val="nothing"/>
      <w:lvlText w:val=""/>
      <w:lvlJc w:val="left"/>
      <w:pPr>
        <w:pStyle w:val="813"/>
        <w:ind w:left="0" w:firstLine="0"/>
      </w:pPr>
      <w:rPr>
        <w:rFonts w:hint="eastAsia"/>
      </w:rPr>
    </w:lvl>
    <w:lvl w:ilvl="8">
      <w:start w:val="1"/>
      <w:numFmt w:val="decimal"/>
      <w:pStyle w:val="1023"/>
      <w:isLgl w:val="false"/>
      <w:suff w:val="nothing"/>
      <w:lvlText w:val=""/>
      <w:lvlJc w:val="left"/>
      <w:pPr>
        <w:pStyle w:val="813"/>
        <w:ind w:left="0" w:firstLine="0"/>
      </w:pPr>
      <w:rPr>
        <w:rFonts w:hint="eastAsia"/>
      </w:rPr>
    </w:lvl>
  </w:abstractNum>
  <w:abstractNum w:abstractNumId="1">
    <w:multiLevelType w:val="hybridMultilevel"/>
    <w:lvl w:ilvl="0">
      <w:start w:val="1"/>
      <w:numFmt w:val="upperLetter"/>
      <w:pStyle w:val="1093"/>
      <w:isLgl w:val="false"/>
      <w:suff w:val="tab"/>
      <w:lvlText w:val="附录%1."/>
      <w:lvlJc w:val="left"/>
      <w:pPr>
        <w:pStyle w:val="813"/>
        <w:ind w:left="907" w:hanging="907"/>
        <w:tabs>
          <w:tab w:val="num" w:pos="907" w:leader="none"/>
        </w:tabs>
      </w:pPr>
      <w:rPr>
        <w:rFonts w:hint="eastAsia"/>
      </w:rPr>
    </w:lvl>
    <w:lvl w:ilvl="1">
      <w:start w:val="1"/>
      <w:numFmt w:val="bullet"/>
      <w:isLgl w:val="false"/>
      <w:suff w:val="tab"/>
      <w:lvlText w:val="o"/>
      <w:lvlJc w:val="left"/>
      <w:pPr>
        <w:pStyle w:val="813"/>
        <w:ind w:left="1440" w:hanging="360"/>
      </w:pPr>
      <w:rPr>
        <w:rFonts w:ascii="Courier New" w:hAnsi="Courier New" w:eastAsia="Courier New" w:cs="Courier New"/>
      </w:rPr>
    </w:lvl>
    <w:lvl w:ilvl="2">
      <w:start w:val="1"/>
      <w:numFmt w:val="bullet"/>
      <w:isLgl w:val="false"/>
      <w:suff w:val="tab"/>
      <w:lvlText w:val="§"/>
      <w:lvlJc w:val="left"/>
      <w:pPr>
        <w:pStyle w:val="813"/>
        <w:ind w:left="2160" w:hanging="360"/>
      </w:pPr>
      <w:rPr>
        <w:rFonts w:ascii="Wingdings" w:hAnsi="Wingdings" w:eastAsia="Wingdings" w:cs="Wingdings"/>
      </w:rPr>
    </w:lvl>
    <w:lvl w:ilvl="3">
      <w:start w:val="1"/>
      <w:numFmt w:val="bullet"/>
      <w:isLgl w:val="false"/>
      <w:suff w:val="tab"/>
      <w:lvlText w:val="·"/>
      <w:lvlJc w:val="left"/>
      <w:pPr>
        <w:pStyle w:val="813"/>
        <w:ind w:left="2880" w:hanging="360"/>
      </w:pPr>
      <w:rPr>
        <w:rFonts w:ascii="Symbol" w:hAnsi="Symbol" w:eastAsia="Symbol" w:cs="Symbol"/>
      </w:rPr>
    </w:lvl>
    <w:lvl w:ilvl="4">
      <w:start w:val="1"/>
      <w:numFmt w:val="bullet"/>
      <w:isLgl w:val="false"/>
      <w:suff w:val="tab"/>
      <w:lvlText w:val="o"/>
      <w:lvlJc w:val="left"/>
      <w:pPr>
        <w:pStyle w:val="813"/>
        <w:ind w:left="3600" w:hanging="360"/>
      </w:pPr>
      <w:rPr>
        <w:rFonts w:ascii="Courier New" w:hAnsi="Courier New" w:eastAsia="Courier New" w:cs="Courier New"/>
      </w:rPr>
    </w:lvl>
    <w:lvl w:ilvl="5">
      <w:start w:val="1"/>
      <w:numFmt w:val="bullet"/>
      <w:isLgl w:val="false"/>
      <w:suff w:val="tab"/>
      <w:lvlText w:val="§"/>
      <w:lvlJc w:val="left"/>
      <w:pPr>
        <w:pStyle w:val="813"/>
        <w:ind w:left="4320" w:hanging="360"/>
      </w:pPr>
      <w:rPr>
        <w:rFonts w:ascii="Wingdings" w:hAnsi="Wingdings" w:eastAsia="Wingdings" w:cs="Wingdings"/>
      </w:rPr>
    </w:lvl>
    <w:lvl w:ilvl="6">
      <w:start w:val="1"/>
      <w:numFmt w:val="bullet"/>
      <w:isLgl w:val="false"/>
      <w:suff w:val="tab"/>
      <w:lvlText w:val="·"/>
      <w:lvlJc w:val="left"/>
      <w:pPr>
        <w:pStyle w:val="813"/>
        <w:ind w:left="5040" w:hanging="360"/>
      </w:pPr>
      <w:rPr>
        <w:rFonts w:ascii="Symbol" w:hAnsi="Symbol" w:eastAsia="Symbol" w:cs="Symbol"/>
      </w:rPr>
    </w:lvl>
    <w:lvl w:ilvl="7">
      <w:start w:val="1"/>
      <w:numFmt w:val="bullet"/>
      <w:isLgl w:val="false"/>
      <w:suff w:val="tab"/>
      <w:lvlText w:val="o"/>
      <w:lvlJc w:val="left"/>
      <w:pPr>
        <w:pStyle w:val="813"/>
        <w:ind w:left="5760" w:hanging="360"/>
      </w:pPr>
      <w:rPr>
        <w:rFonts w:ascii="Courier New" w:hAnsi="Courier New" w:eastAsia="Courier New" w:cs="Courier New"/>
      </w:rPr>
    </w:lvl>
    <w:lvl w:ilvl="8">
      <w:start w:val="1"/>
      <w:numFmt w:val="bullet"/>
      <w:isLgl w:val="false"/>
      <w:suff w:val="tab"/>
      <w:lvlText w:val="§"/>
      <w:lvlJc w:val="left"/>
      <w:pPr>
        <w:pStyle w:val="813"/>
        <w:ind w:left="6480" w:hanging="360"/>
      </w:pPr>
      <w:rPr>
        <w:rFonts w:ascii="Wingdings" w:hAnsi="Wingdings" w:eastAsia="Wingdings" w:cs="Wingdings"/>
      </w:rPr>
    </w:lvl>
  </w:abstractNum>
  <w:abstractNum w:abstractNumId="2">
    <w:multiLevelType w:val="hybridMultilevel"/>
    <w:lvl w:ilvl="0">
      <w:start w:val="1"/>
      <w:numFmt w:val="decimal"/>
      <w:pStyle w:val="1100"/>
      <w:isLgl w:val="false"/>
      <w:suff w:val="tab"/>
      <w:lvlText w:val="%1."/>
      <w:lvlJc w:val="left"/>
      <w:pPr>
        <w:pStyle w:val="813"/>
        <w:ind w:left="709" w:hanging="709"/>
        <w:tabs>
          <w:tab w:val="num" w:pos="709" w:leader="none"/>
        </w:tabs>
      </w:pPr>
      <w:rPr>
        <w:rFonts w:hint="eastAsia"/>
      </w:rPr>
    </w:lvl>
    <w:lvl w:ilvl="1">
      <w:start w:val="1"/>
      <w:numFmt w:val="decimal"/>
      <w:isLgl w:val="false"/>
      <w:suff w:val="tab"/>
      <w:lvlText w:val="%1.%2"/>
      <w:lvlJc w:val="left"/>
      <w:pPr>
        <w:pStyle w:val="813"/>
        <w:ind w:left="709" w:hanging="709"/>
        <w:tabs>
          <w:tab w:val="num" w:pos="709" w:leader="none"/>
        </w:tabs>
      </w:pPr>
      <w:rPr>
        <w:rFonts w:hint="eastAsia"/>
      </w:rPr>
    </w:lvl>
    <w:lvl w:ilvl="2">
      <w:start w:val="1"/>
      <w:numFmt w:val="decimal"/>
      <w:isLgl w:val="false"/>
      <w:suff w:val="tab"/>
      <w:lvlText w:val="%1.%2.%3."/>
      <w:lvlJc w:val="left"/>
      <w:pPr>
        <w:pStyle w:val="813"/>
        <w:ind w:left="425" w:hanging="425"/>
        <w:tabs>
          <w:tab w:val="num" w:pos="425" w:leader="none"/>
        </w:tabs>
      </w:pPr>
      <w:rPr>
        <w:rFonts w:hint="eastAsia"/>
      </w:rPr>
    </w:lvl>
    <w:lvl w:ilvl="3">
      <w:start w:val="1"/>
      <w:numFmt w:val="decimal"/>
      <w:isLgl w:val="false"/>
      <w:suff w:val="tab"/>
      <w:lvlText w:val="%1.%2.%3.%4."/>
      <w:lvlJc w:val="left"/>
      <w:pPr>
        <w:pStyle w:val="813"/>
        <w:ind w:left="851" w:hanging="851"/>
        <w:tabs>
          <w:tab w:val="num" w:pos="851" w:leader="none"/>
        </w:tabs>
      </w:pPr>
      <w:rPr>
        <w:rFonts w:hint="eastAsia"/>
      </w:rPr>
    </w:lvl>
    <w:lvl w:ilvl="4">
      <w:start w:val="1"/>
      <w:numFmt w:val="decimal"/>
      <w:isLgl w:val="false"/>
      <w:suff w:val="tab"/>
      <w:lvlText w:val="%1.%2.%3.%4.%5."/>
      <w:lvlJc w:val="left"/>
      <w:pPr>
        <w:pStyle w:val="813"/>
        <w:ind w:left="992" w:hanging="992"/>
        <w:tabs>
          <w:tab w:val="num" w:pos="992" w:leader="none"/>
        </w:tabs>
      </w:pPr>
      <w:rPr>
        <w:rFonts w:hint="eastAsia"/>
      </w:rPr>
    </w:lvl>
    <w:lvl w:ilvl="5">
      <w:start w:val="1"/>
      <w:numFmt w:val="decimal"/>
      <w:isLgl w:val="false"/>
      <w:suff w:val="tab"/>
      <w:lvlText w:val="%1.%2.%3.%4.%5.%6."/>
      <w:lvlJc w:val="left"/>
      <w:pPr>
        <w:pStyle w:val="813"/>
        <w:ind w:left="1134" w:hanging="1134"/>
        <w:tabs>
          <w:tab w:val="num" w:pos="1134" w:leader="none"/>
        </w:tabs>
      </w:pPr>
      <w:rPr>
        <w:rFonts w:hint="eastAsia"/>
      </w:rPr>
    </w:lvl>
    <w:lvl w:ilvl="6">
      <w:start w:val="1"/>
      <w:numFmt w:val="decimal"/>
      <w:isLgl w:val="false"/>
      <w:suff w:val="tab"/>
      <w:lvlText w:val="%1.%2.%3.%4.%5.%6.%7."/>
      <w:lvlJc w:val="left"/>
      <w:pPr>
        <w:pStyle w:val="813"/>
        <w:ind w:left="1276" w:hanging="1276"/>
        <w:tabs>
          <w:tab w:val="num" w:pos="1276" w:leader="none"/>
        </w:tabs>
      </w:pPr>
      <w:rPr>
        <w:rFonts w:hint="eastAsia"/>
      </w:rPr>
    </w:lvl>
    <w:lvl w:ilvl="7">
      <w:start w:val="1"/>
      <w:numFmt w:val="decimal"/>
      <w:isLgl w:val="false"/>
      <w:suff w:val="tab"/>
      <w:lvlText w:val="%1.%2.%3.%4.%5.%6.%7.%8."/>
      <w:lvlJc w:val="left"/>
      <w:pPr>
        <w:pStyle w:val="813"/>
        <w:ind w:left="1418" w:hanging="1418"/>
        <w:tabs>
          <w:tab w:val="num" w:pos="1418" w:leader="none"/>
        </w:tabs>
      </w:pPr>
      <w:rPr>
        <w:rFonts w:hint="eastAsia"/>
      </w:rPr>
    </w:lvl>
    <w:lvl w:ilvl="8">
      <w:start w:val="1"/>
      <w:numFmt w:val="decimal"/>
      <w:isLgl w:val="false"/>
      <w:suff w:val="tab"/>
      <w:lvlText w:val="%1.%2.%3.%4.%5.%6.%7.%8.%9."/>
      <w:lvlJc w:val="left"/>
      <w:pPr>
        <w:pStyle w:val="813"/>
        <w:ind w:left="1559" w:hanging="1559"/>
        <w:tabs>
          <w:tab w:val="num" w:pos="1559" w:leader="none"/>
        </w:tabs>
      </w:pPr>
      <w:rPr>
        <w:rFonts w:hint="eastAsia"/>
      </w:rPr>
    </w:lvl>
  </w:abstractNum>
  <w:abstractNum w:abstractNumId="3">
    <w:multiLevelType w:val="hybridMultilevel"/>
    <w:lvl w:ilvl="0">
      <w:start w:val="3"/>
      <w:numFmt w:val="chineseCounting"/>
      <w:isLgl w:val="false"/>
      <w:suff w:val="nothing"/>
      <w:lvlText w:val="%1、"/>
      <w:lvlJc w:val="left"/>
      <w:pPr>
        <w:pStyle w:val="8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13"/>
      </w:pPr>
      <w:rPr>
        <w:rFonts w:ascii="Times New Roman" w:hAnsi="Times New Roman" w:eastAsia="方正仿宋_GBK" w:cs="Times New Roman"/>
        <w:b/>
        <w:bCs/>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13"/>
        <w:ind w:left="0" w:firstLine="0"/>
      </w:pPr>
      <w:rPr>
        <w:rFonts w:hint="eastAsia"/>
      </w:rPr>
    </w:lvl>
    <w:lvl w:ilvl="1">
      <w:start w:val="1"/>
      <w:numFmt w:val="lowerLetter"/>
      <w:isLgl w:val="false"/>
      <w:suff w:val="tab"/>
      <w:lvlText w:val="%2)"/>
      <w:lvlJc w:val="left"/>
      <w:pPr>
        <w:pStyle w:val="813"/>
        <w:ind w:left="880" w:hanging="440"/>
      </w:pPr>
    </w:lvl>
    <w:lvl w:ilvl="2">
      <w:start w:val="1"/>
      <w:numFmt w:val="lowerRoman"/>
      <w:isLgl w:val="false"/>
      <w:suff w:val="tab"/>
      <w:lvlText w:val="%3."/>
      <w:lvlJc w:val="right"/>
      <w:pPr>
        <w:pStyle w:val="813"/>
        <w:ind w:left="1320" w:hanging="440"/>
      </w:pPr>
    </w:lvl>
    <w:lvl w:ilvl="3">
      <w:start w:val="1"/>
      <w:numFmt w:val="decimal"/>
      <w:isLgl w:val="false"/>
      <w:suff w:val="tab"/>
      <w:lvlText w:val="%4."/>
      <w:lvlJc w:val="left"/>
      <w:pPr>
        <w:pStyle w:val="813"/>
        <w:ind w:left="1760" w:hanging="440"/>
      </w:pPr>
    </w:lvl>
    <w:lvl w:ilvl="4">
      <w:start w:val="1"/>
      <w:numFmt w:val="lowerLetter"/>
      <w:isLgl w:val="false"/>
      <w:suff w:val="tab"/>
      <w:lvlText w:val="%5)"/>
      <w:lvlJc w:val="left"/>
      <w:pPr>
        <w:pStyle w:val="813"/>
        <w:ind w:left="2200" w:hanging="440"/>
      </w:pPr>
    </w:lvl>
    <w:lvl w:ilvl="5">
      <w:start w:val="1"/>
      <w:numFmt w:val="lowerRoman"/>
      <w:isLgl w:val="false"/>
      <w:suff w:val="tab"/>
      <w:lvlText w:val="%6."/>
      <w:lvlJc w:val="right"/>
      <w:pPr>
        <w:pStyle w:val="813"/>
        <w:ind w:left="2640" w:hanging="440"/>
      </w:pPr>
    </w:lvl>
    <w:lvl w:ilvl="6">
      <w:start w:val="1"/>
      <w:numFmt w:val="decimal"/>
      <w:isLgl w:val="false"/>
      <w:suff w:val="tab"/>
      <w:lvlText w:val="%7."/>
      <w:lvlJc w:val="left"/>
      <w:pPr>
        <w:pStyle w:val="813"/>
        <w:ind w:left="3080" w:hanging="440"/>
      </w:pPr>
    </w:lvl>
    <w:lvl w:ilvl="7">
      <w:start w:val="1"/>
      <w:numFmt w:val="lowerLetter"/>
      <w:isLgl w:val="false"/>
      <w:suff w:val="tab"/>
      <w:lvlText w:val="%8)"/>
      <w:lvlJc w:val="left"/>
      <w:pPr>
        <w:pStyle w:val="813"/>
        <w:ind w:left="3520" w:hanging="440"/>
      </w:pPr>
    </w:lvl>
    <w:lvl w:ilvl="8">
      <w:start w:val="1"/>
      <w:numFmt w:val="lowerRoman"/>
      <w:isLgl w:val="false"/>
      <w:suff w:val="tab"/>
      <w:lvlText w:val="%9."/>
      <w:lvlJc w:val="right"/>
      <w:pPr>
        <w:pStyle w:val="813"/>
        <w:ind w:left="3960" w:hanging="440"/>
      </w:pPr>
    </w:lvl>
  </w:abstractNum>
  <w:abstractNum w:abstractNumId="6">
    <w:multiLevelType w:val="hybridMultilevel"/>
    <w:lvl w:ilvl="0">
      <w:start w:val="1"/>
      <w:numFmt w:val="chineseCountingThousand"/>
      <w:isLgl w:val="false"/>
      <w:suff w:val="nothing"/>
      <w:lvlText w:val="%1、"/>
      <w:lvlJc w:val="left"/>
      <w:pPr>
        <w:pStyle w:val="813"/>
        <w:ind w:left="0" w:firstLine="0"/>
      </w:pPr>
      <w:rPr>
        <w:rFonts w:hint="eastAsia"/>
      </w:rPr>
    </w:lvl>
    <w:lvl w:ilvl="1">
      <w:start w:val="1"/>
      <w:numFmt w:val="lowerLetter"/>
      <w:isLgl w:val="false"/>
      <w:suff w:val="tab"/>
      <w:lvlText w:val="%2)"/>
      <w:lvlJc w:val="left"/>
      <w:pPr>
        <w:pStyle w:val="813"/>
        <w:ind w:left="880" w:hanging="440"/>
      </w:pPr>
    </w:lvl>
    <w:lvl w:ilvl="2">
      <w:start w:val="1"/>
      <w:numFmt w:val="lowerRoman"/>
      <w:isLgl w:val="false"/>
      <w:suff w:val="tab"/>
      <w:lvlText w:val="%3."/>
      <w:lvlJc w:val="right"/>
      <w:pPr>
        <w:pStyle w:val="813"/>
        <w:ind w:left="1320" w:hanging="440"/>
      </w:pPr>
    </w:lvl>
    <w:lvl w:ilvl="3">
      <w:start w:val="1"/>
      <w:numFmt w:val="decimal"/>
      <w:isLgl w:val="false"/>
      <w:suff w:val="tab"/>
      <w:lvlText w:val="%4."/>
      <w:lvlJc w:val="left"/>
      <w:pPr>
        <w:pStyle w:val="813"/>
        <w:ind w:left="1760" w:hanging="440"/>
      </w:pPr>
    </w:lvl>
    <w:lvl w:ilvl="4">
      <w:start w:val="1"/>
      <w:numFmt w:val="lowerLetter"/>
      <w:isLgl w:val="false"/>
      <w:suff w:val="tab"/>
      <w:lvlText w:val="%5)"/>
      <w:lvlJc w:val="left"/>
      <w:pPr>
        <w:pStyle w:val="813"/>
        <w:ind w:left="2200" w:hanging="440"/>
      </w:pPr>
    </w:lvl>
    <w:lvl w:ilvl="5">
      <w:start w:val="1"/>
      <w:numFmt w:val="lowerRoman"/>
      <w:isLgl w:val="false"/>
      <w:suff w:val="tab"/>
      <w:lvlText w:val="%6."/>
      <w:lvlJc w:val="right"/>
      <w:pPr>
        <w:pStyle w:val="813"/>
        <w:ind w:left="2640" w:hanging="440"/>
      </w:pPr>
    </w:lvl>
    <w:lvl w:ilvl="6">
      <w:start w:val="1"/>
      <w:numFmt w:val="decimal"/>
      <w:isLgl w:val="false"/>
      <w:suff w:val="tab"/>
      <w:lvlText w:val="%7."/>
      <w:lvlJc w:val="left"/>
      <w:pPr>
        <w:pStyle w:val="813"/>
        <w:ind w:left="3080" w:hanging="440"/>
      </w:pPr>
    </w:lvl>
    <w:lvl w:ilvl="7">
      <w:start w:val="1"/>
      <w:numFmt w:val="lowerLetter"/>
      <w:isLgl w:val="false"/>
      <w:suff w:val="tab"/>
      <w:lvlText w:val="%8)"/>
      <w:lvlJc w:val="left"/>
      <w:pPr>
        <w:pStyle w:val="813"/>
        <w:ind w:left="3520" w:hanging="440"/>
      </w:pPr>
    </w:lvl>
    <w:lvl w:ilvl="8">
      <w:start w:val="1"/>
      <w:numFmt w:val="lowerRoman"/>
      <w:isLgl w:val="false"/>
      <w:suff w:val="tab"/>
      <w:lvlText w:val="%9."/>
      <w:lvlJc w:val="right"/>
      <w:pPr>
        <w:pStyle w:val="813"/>
        <w:ind w:left="3960" w:hanging="440"/>
      </w:pPr>
    </w:lvl>
  </w:abstractNum>
  <w:num w:numId="1">
    <w:abstractNumId w:val="0"/>
  </w:num>
  <w:num w:numId="2">
    <w:abstractNumId w:val="1"/>
  </w:num>
  <w:num w:numId="3">
    <w:abstractNumId w:val="2"/>
  </w:num>
  <w:num w:numId="4">
    <w:abstractNumId w:val="3"/>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3"/>
    <w:next w:val="8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3"/>
    <w:next w:val="8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3"/>
    <w:next w:val="8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3"/>
    <w:next w:val="8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3"/>
    <w:next w:val="8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3"/>
    <w:next w:val="8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3"/>
    <w:next w:val="8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3"/>
    <w:next w:val="8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3"/>
    <w:next w:val="8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3"/>
    <w:next w:val="8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3"/>
    <w:next w:val="8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3"/>
    <w:next w:val="813"/>
    <w:link w:val="38"/>
    <w:uiPriority w:val="29"/>
    <w:qFormat/>
    <w:pPr>
      <w:ind w:left="720" w:right="720"/>
    </w:pPr>
    <w:rPr>
      <w:i/>
    </w:rPr>
  </w:style>
  <w:style w:type="character" w:styleId="38">
    <w:name w:val="Quote Char"/>
    <w:link w:val="37"/>
    <w:uiPriority w:val="29"/>
    <w:rPr>
      <w:i/>
    </w:rPr>
  </w:style>
  <w:style w:type="paragraph" w:styleId="39">
    <w:name w:val="Intense Quote"/>
    <w:basedOn w:val="813"/>
    <w:next w:val="8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3"/>
    <w:link w:val="46"/>
    <w:uiPriority w:val="99"/>
    <w:unhideWhenUsed/>
    <w:pPr>
      <w:spacing w:after="0" w:line="240" w:lineRule="auto"/>
      <w:tabs>
        <w:tab w:val="center" w:pos="7143" w:leader="none"/>
        <w:tab w:val="right" w:pos="14287" w:leader="none"/>
      </w:tabs>
    </w:pPr>
  </w:style>
  <w:style w:type="paragraph" w:styleId="45">
    <w:name w:val="Caption"/>
    <w:basedOn w:val="813"/>
    <w:next w:val="8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3"/>
    <w:next w:val="813"/>
    <w:uiPriority w:val="39"/>
    <w:unhideWhenUsed/>
    <w:pPr>
      <w:ind w:left="0" w:right="0" w:firstLine="0"/>
      <w:spacing w:after="57"/>
    </w:pPr>
  </w:style>
  <w:style w:type="paragraph" w:styleId="181">
    <w:name w:val="toc 2"/>
    <w:basedOn w:val="813"/>
    <w:next w:val="813"/>
    <w:uiPriority w:val="39"/>
    <w:unhideWhenUsed/>
    <w:pPr>
      <w:ind w:left="283" w:right="0" w:firstLine="0"/>
      <w:spacing w:after="57"/>
    </w:pPr>
  </w:style>
  <w:style w:type="paragraph" w:styleId="182">
    <w:name w:val="toc 3"/>
    <w:basedOn w:val="813"/>
    <w:next w:val="813"/>
    <w:uiPriority w:val="39"/>
    <w:unhideWhenUsed/>
    <w:pPr>
      <w:ind w:left="567" w:right="0" w:firstLine="0"/>
      <w:spacing w:after="57"/>
    </w:pPr>
  </w:style>
  <w:style w:type="paragraph" w:styleId="183">
    <w:name w:val="toc 4"/>
    <w:basedOn w:val="813"/>
    <w:next w:val="813"/>
    <w:uiPriority w:val="39"/>
    <w:unhideWhenUsed/>
    <w:pPr>
      <w:ind w:left="850" w:right="0" w:firstLine="0"/>
      <w:spacing w:after="57"/>
    </w:pPr>
  </w:style>
  <w:style w:type="paragraph" w:styleId="184">
    <w:name w:val="toc 5"/>
    <w:basedOn w:val="813"/>
    <w:next w:val="813"/>
    <w:uiPriority w:val="39"/>
    <w:unhideWhenUsed/>
    <w:pPr>
      <w:ind w:left="1134" w:right="0" w:firstLine="0"/>
      <w:spacing w:after="57"/>
    </w:pPr>
  </w:style>
  <w:style w:type="paragraph" w:styleId="185">
    <w:name w:val="toc 6"/>
    <w:basedOn w:val="813"/>
    <w:next w:val="813"/>
    <w:uiPriority w:val="39"/>
    <w:unhideWhenUsed/>
    <w:pPr>
      <w:ind w:left="1417" w:right="0" w:firstLine="0"/>
      <w:spacing w:after="57"/>
    </w:pPr>
  </w:style>
  <w:style w:type="paragraph" w:styleId="186">
    <w:name w:val="toc 7"/>
    <w:basedOn w:val="813"/>
    <w:next w:val="813"/>
    <w:uiPriority w:val="39"/>
    <w:unhideWhenUsed/>
    <w:pPr>
      <w:ind w:left="1701" w:right="0" w:firstLine="0"/>
      <w:spacing w:after="57"/>
    </w:pPr>
  </w:style>
  <w:style w:type="paragraph" w:styleId="187">
    <w:name w:val="toc 8"/>
    <w:basedOn w:val="813"/>
    <w:next w:val="813"/>
    <w:uiPriority w:val="39"/>
    <w:unhideWhenUsed/>
    <w:pPr>
      <w:ind w:left="1984" w:right="0" w:firstLine="0"/>
      <w:spacing w:after="57"/>
    </w:pPr>
  </w:style>
  <w:style w:type="paragraph" w:styleId="188">
    <w:name w:val="toc 9"/>
    <w:basedOn w:val="813"/>
    <w:next w:val="8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3"/>
    <w:next w:val="813"/>
    <w:uiPriority w:val="99"/>
    <w:unhideWhenUsed/>
    <w:pPr>
      <w:spacing w:after="0" w:afterAutospacing="0"/>
    </w:pPr>
  </w:style>
  <w:style w:type="paragraph" w:styleId="813" w:default="1">
    <w:name w:val="Normal"/>
    <w:next w:val="826"/>
    <w:link w:val="813"/>
    <w:qFormat/>
    <w:pPr>
      <w:jc w:val="both"/>
      <w:widowControl w:val="off"/>
    </w:pPr>
    <w:rPr>
      <w:sz w:val="21"/>
      <w:szCs w:val="21"/>
      <w:lang w:val="en-US" w:eastAsia="zh-CN" w:bidi="ar-SA"/>
    </w:rPr>
  </w:style>
  <w:style w:type="paragraph" w:styleId="814">
    <w:name w:val="标题 1"/>
    <w:basedOn w:val="813"/>
    <w:next w:val="813"/>
    <w:link w:val="828"/>
    <w:uiPriority w:val="9"/>
    <w:qFormat/>
    <w:pPr>
      <w:keepLines/>
      <w:keepNext/>
      <w:spacing w:before="480" w:after="200"/>
      <w:outlineLvl w:val="0"/>
    </w:pPr>
    <w:rPr>
      <w:rFonts w:ascii="Arial" w:hAnsi="Arial" w:eastAsia="Arial" w:cs="Arial"/>
      <w:sz w:val="40"/>
      <w:szCs w:val="40"/>
    </w:rPr>
  </w:style>
  <w:style w:type="paragraph" w:styleId="815">
    <w:name w:val="标题 2"/>
    <w:basedOn w:val="813"/>
    <w:next w:val="813"/>
    <w:link w:val="829"/>
    <w:uiPriority w:val="9"/>
    <w:qFormat/>
    <w:pPr>
      <w:keepLines/>
      <w:keepNext/>
      <w:spacing w:before="360" w:after="200"/>
      <w:outlineLvl w:val="1"/>
    </w:pPr>
    <w:rPr>
      <w:rFonts w:ascii="Arial" w:hAnsi="Arial" w:eastAsia="Arial" w:cs="Arial"/>
      <w:sz w:val="34"/>
    </w:rPr>
  </w:style>
  <w:style w:type="paragraph" w:styleId="816">
    <w:name w:val="标题 3"/>
    <w:basedOn w:val="813"/>
    <w:next w:val="813"/>
    <w:link w:val="830"/>
    <w:uiPriority w:val="9"/>
    <w:qFormat/>
    <w:pPr>
      <w:keepLines/>
      <w:keepNext/>
      <w:spacing w:before="320" w:after="200"/>
      <w:outlineLvl w:val="2"/>
    </w:pPr>
    <w:rPr>
      <w:rFonts w:ascii="Arial" w:hAnsi="Arial" w:eastAsia="Arial" w:cs="Arial"/>
      <w:sz w:val="30"/>
      <w:szCs w:val="30"/>
    </w:rPr>
  </w:style>
  <w:style w:type="paragraph" w:styleId="817">
    <w:name w:val="标题 4"/>
    <w:basedOn w:val="813"/>
    <w:next w:val="813"/>
    <w:link w:val="831"/>
    <w:uiPriority w:val="9"/>
    <w:qFormat/>
    <w:pPr>
      <w:keepLines/>
      <w:keepNext/>
      <w:spacing w:before="320" w:after="200"/>
      <w:outlineLvl w:val="3"/>
    </w:pPr>
    <w:rPr>
      <w:rFonts w:ascii="Arial" w:hAnsi="Arial" w:eastAsia="Arial" w:cs="Arial"/>
      <w:b/>
      <w:bCs/>
      <w:sz w:val="26"/>
      <w:szCs w:val="26"/>
    </w:rPr>
  </w:style>
  <w:style w:type="paragraph" w:styleId="818">
    <w:name w:val="标题 5"/>
    <w:basedOn w:val="813"/>
    <w:next w:val="813"/>
    <w:link w:val="832"/>
    <w:uiPriority w:val="9"/>
    <w:qFormat/>
    <w:pPr>
      <w:keepLines/>
      <w:keepNext/>
      <w:spacing w:before="320" w:after="200"/>
      <w:outlineLvl w:val="4"/>
    </w:pPr>
    <w:rPr>
      <w:rFonts w:ascii="Arial" w:hAnsi="Arial" w:eastAsia="Arial" w:cs="Arial"/>
      <w:b/>
      <w:bCs/>
      <w:sz w:val="24"/>
      <w:szCs w:val="24"/>
    </w:rPr>
  </w:style>
  <w:style w:type="paragraph" w:styleId="819">
    <w:name w:val="标题 6"/>
    <w:basedOn w:val="813"/>
    <w:next w:val="813"/>
    <w:link w:val="833"/>
    <w:uiPriority w:val="9"/>
    <w:qFormat/>
    <w:pPr>
      <w:keepLines/>
      <w:keepNext/>
      <w:spacing w:before="320" w:after="200"/>
      <w:outlineLvl w:val="5"/>
    </w:pPr>
    <w:rPr>
      <w:rFonts w:ascii="Arial" w:hAnsi="Arial" w:eastAsia="Arial" w:cs="Arial"/>
      <w:b/>
      <w:bCs/>
      <w:sz w:val="22"/>
      <w:szCs w:val="22"/>
    </w:rPr>
  </w:style>
  <w:style w:type="paragraph" w:styleId="820">
    <w:name w:val="标题 7"/>
    <w:basedOn w:val="813"/>
    <w:next w:val="813"/>
    <w:link w:val="834"/>
    <w:uiPriority w:val="9"/>
    <w:qFormat/>
    <w:pPr>
      <w:keepLines/>
      <w:keepNext/>
      <w:spacing w:before="320" w:after="200"/>
      <w:outlineLvl w:val="6"/>
    </w:pPr>
    <w:rPr>
      <w:rFonts w:ascii="Arial" w:hAnsi="Arial" w:eastAsia="Arial" w:cs="Arial"/>
      <w:b/>
      <w:bCs/>
      <w:i/>
      <w:iCs/>
      <w:sz w:val="22"/>
      <w:szCs w:val="22"/>
    </w:rPr>
  </w:style>
  <w:style w:type="paragraph" w:styleId="821">
    <w:name w:val="标题 8"/>
    <w:basedOn w:val="813"/>
    <w:next w:val="813"/>
    <w:link w:val="835"/>
    <w:uiPriority w:val="9"/>
    <w:qFormat/>
    <w:pPr>
      <w:keepLines/>
      <w:keepNext/>
      <w:spacing w:before="320" w:after="200"/>
      <w:outlineLvl w:val="7"/>
    </w:pPr>
    <w:rPr>
      <w:rFonts w:ascii="Arial" w:hAnsi="Arial" w:eastAsia="Arial" w:cs="Arial"/>
      <w:i/>
      <w:iCs/>
      <w:sz w:val="22"/>
      <w:szCs w:val="22"/>
    </w:rPr>
  </w:style>
  <w:style w:type="paragraph" w:styleId="822">
    <w:name w:val="标题 9"/>
    <w:basedOn w:val="813"/>
    <w:next w:val="813"/>
    <w:link w:val="836"/>
    <w:uiPriority w:val="9"/>
    <w:qFormat/>
    <w:pPr>
      <w:keepLines/>
      <w:keepNext/>
      <w:spacing w:before="320" w:after="200"/>
      <w:outlineLvl w:val="8"/>
    </w:pPr>
    <w:rPr>
      <w:rFonts w:ascii="Arial" w:hAnsi="Arial" w:eastAsia="Arial" w:cs="Arial"/>
      <w:i/>
      <w:iCs/>
    </w:rPr>
  </w:style>
  <w:style w:type="character" w:styleId="823">
    <w:name w:val="默认段落字体"/>
    <w:next w:val="823"/>
    <w:link w:val="813"/>
    <w:uiPriority w:val="1"/>
    <w:unhideWhenUsed/>
    <w:qFormat/>
  </w:style>
  <w:style w:type="table" w:styleId="824">
    <w:name w:val="普通表格"/>
    <w:next w:val="824"/>
    <w:link w:val="813"/>
    <w:uiPriority w:val="99"/>
    <w:unhideWhenUsed/>
    <w:qFormat/>
    <w:tblPr/>
  </w:style>
  <w:style w:type="numbering" w:styleId="825">
    <w:name w:val="无列表"/>
    <w:next w:val="825"/>
    <w:link w:val="813"/>
    <w:uiPriority w:val="99"/>
    <w:semiHidden/>
    <w:unhideWhenUsed/>
  </w:style>
  <w:style w:type="paragraph" w:styleId="826">
    <w:name w:val="页脚"/>
    <w:basedOn w:val="813"/>
    <w:next w:val="826"/>
    <w:link w:val="827"/>
    <w:uiPriority w:val="99"/>
    <w:unhideWhenUsed/>
    <w:qFormat/>
    <w:pPr>
      <w:tabs>
        <w:tab w:val="center" w:pos="7143" w:leader="none"/>
        <w:tab w:val="right" w:pos="14287" w:leader="none"/>
      </w:tabs>
    </w:pPr>
  </w:style>
  <w:style w:type="character" w:styleId="827">
    <w:name w:val="页脚 字符1"/>
    <w:next w:val="827"/>
    <w:link w:val="826"/>
    <w:uiPriority w:val="99"/>
    <w:qFormat/>
  </w:style>
  <w:style w:type="character" w:styleId="828">
    <w:name w:val="标题 1 字符"/>
    <w:next w:val="828"/>
    <w:link w:val="814"/>
    <w:uiPriority w:val="9"/>
    <w:qFormat/>
    <w:rPr>
      <w:rFonts w:ascii="Arial" w:hAnsi="Arial" w:eastAsia="Arial" w:cs="Arial"/>
      <w:sz w:val="40"/>
      <w:szCs w:val="40"/>
    </w:rPr>
  </w:style>
  <w:style w:type="character" w:styleId="829">
    <w:name w:val="标题 2 字符1"/>
    <w:next w:val="829"/>
    <w:link w:val="815"/>
    <w:uiPriority w:val="9"/>
    <w:qFormat/>
    <w:rPr>
      <w:rFonts w:ascii="Arial" w:hAnsi="Arial" w:eastAsia="Arial" w:cs="Arial"/>
      <w:sz w:val="34"/>
    </w:rPr>
  </w:style>
  <w:style w:type="character" w:styleId="830">
    <w:name w:val="标题 3 字符1"/>
    <w:next w:val="830"/>
    <w:link w:val="816"/>
    <w:uiPriority w:val="9"/>
    <w:qFormat/>
    <w:rPr>
      <w:rFonts w:ascii="Arial" w:hAnsi="Arial" w:eastAsia="Arial" w:cs="Arial"/>
      <w:sz w:val="30"/>
      <w:szCs w:val="30"/>
    </w:rPr>
  </w:style>
  <w:style w:type="character" w:styleId="831">
    <w:name w:val="标题 4 字符"/>
    <w:next w:val="831"/>
    <w:link w:val="817"/>
    <w:uiPriority w:val="9"/>
    <w:qFormat/>
    <w:rPr>
      <w:rFonts w:ascii="Arial" w:hAnsi="Arial" w:eastAsia="Arial" w:cs="Arial"/>
      <w:b/>
      <w:bCs/>
      <w:sz w:val="26"/>
      <w:szCs w:val="26"/>
    </w:rPr>
  </w:style>
  <w:style w:type="character" w:styleId="832">
    <w:name w:val="标题 5 字符"/>
    <w:next w:val="832"/>
    <w:link w:val="818"/>
    <w:uiPriority w:val="9"/>
    <w:qFormat/>
    <w:rPr>
      <w:rFonts w:ascii="Arial" w:hAnsi="Arial" w:eastAsia="Arial" w:cs="Arial"/>
      <w:b/>
      <w:bCs/>
      <w:sz w:val="24"/>
      <w:szCs w:val="24"/>
    </w:rPr>
  </w:style>
  <w:style w:type="character" w:styleId="833">
    <w:name w:val="标题 6 字符"/>
    <w:next w:val="833"/>
    <w:link w:val="819"/>
    <w:uiPriority w:val="9"/>
    <w:qFormat/>
    <w:rPr>
      <w:rFonts w:ascii="Arial" w:hAnsi="Arial" w:eastAsia="Arial" w:cs="Arial"/>
      <w:b/>
      <w:bCs/>
      <w:sz w:val="22"/>
      <w:szCs w:val="22"/>
    </w:rPr>
  </w:style>
  <w:style w:type="character" w:styleId="834">
    <w:name w:val="标题 7 字符"/>
    <w:next w:val="834"/>
    <w:link w:val="820"/>
    <w:uiPriority w:val="9"/>
    <w:qFormat/>
    <w:rPr>
      <w:rFonts w:ascii="Arial" w:hAnsi="Arial" w:eastAsia="Arial" w:cs="Arial"/>
      <w:b/>
      <w:bCs/>
      <w:i/>
      <w:iCs/>
      <w:sz w:val="22"/>
      <w:szCs w:val="22"/>
    </w:rPr>
  </w:style>
  <w:style w:type="character" w:styleId="835">
    <w:name w:val="标题 8 字符"/>
    <w:next w:val="835"/>
    <w:link w:val="821"/>
    <w:uiPriority w:val="9"/>
    <w:qFormat/>
    <w:rPr>
      <w:rFonts w:ascii="Arial" w:hAnsi="Arial" w:eastAsia="Arial" w:cs="Arial"/>
      <w:i/>
      <w:iCs/>
      <w:sz w:val="22"/>
      <w:szCs w:val="22"/>
    </w:rPr>
  </w:style>
  <w:style w:type="character" w:styleId="836">
    <w:name w:val="标题 9 字符"/>
    <w:next w:val="836"/>
    <w:link w:val="822"/>
    <w:uiPriority w:val="9"/>
    <w:qFormat/>
    <w:rPr>
      <w:rFonts w:ascii="Arial" w:hAnsi="Arial" w:eastAsia="Arial" w:cs="Arial"/>
      <w:i/>
      <w:iCs/>
      <w:sz w:val="21"/>
      <w:szCs w:val="21"/>
    </w:rPr>
  </w:style>
  <w:style w:type="paragraph" w:styleId="837">
    <w:name w:val="目录 7"/>
    <w:basedOn w:val="813"/>
    <w:next w:val="813"/>
    <w:link w:val="813"/>
    <w:uiPriority w:val="39"/>
    <w:unhideWhenUsed/>
    <w:qFormat/>
    <w:pPr>
      <w:ind w:left="1701"/>
      <w:spacing w:after="57"/>
    </w:pPr>
  </w:style>
  <w:style w:type="paragraph" w:styleId="838">
    <w:name w:val="正文缩进"/>
    <w:basedOn w:val="813"/>
    <w:next w:val="838"/>
    <w:link w:val="813"/>
    <w:uiPriority w:val="99"/>
    <w:unhideWhenUsed/>
    <w:qFormat/>
    <w:pPr>
      <w:ind w:firstLine="420"/>
    </w:pPr>
  </w:style>
  <w:style w:type="paragraph" w:styleId="839">
    <w:name w:val="题注"/>
    <w:basedOn w:val="813"/>
    <w:next w:val="813"/>
    <w:link w:val="813"/>
    <w:uiPriority w:val="35"/>
    <w:qFormat/>
    <w:pPr>
      <w:spacing w:line="276" w:lineRule="auto"/>
    </w:pPr>
    <w:rPr>
      <w:b/>
      <w:bCs/>
      <w:color w:val="4f81bd"/>
      <w:sz w:val="18"/>
      <w:szCs w:val="18"/>
    </w:rPr>
  </w:style>
  <w:style w:type="paragraph" w:styleId="840">
    <w:name w:val="批注文字"/>
    <w:basedOn w:val="813"/>
    <w:next w:val="840"/>
    <w:link w:val="841"/>
    <w:uiPriority w:val="99"/>
    <w:unhideWhenUsed/>
    <w:qFormat/>
    <w:pPr>
      <w:jc w:val="left"/>
    </w:pPr>
  </w:style>
  <w:style w:type="character" w:styleId="841">
    <w:name w:val="批注文字 字符"/>
    <w:next w:val="841"/>
    <w:link w:val="840"/>
    <w:uiPriority w:val="99"/>
    <w:semiHidden/>
    <w:qFormat/>
    <w:rPr>
      <w:sz w:val="21"/>
      <w:szCs w:val="21"/>
    </w:rPr>
  </w:style>
  <w:style w:type="paragraph" w:styleId="842">
    <w:name w:val="目录 5"/>
    <w:basedOn w:val="813"/>
    <w:next w:val="813"/>
    <w:link w:val="813"/>
    <w:uiPriority w:val="39"/>
    <w:unhideWhenUsed/>
    <w:qFormat/>
    <w:pPr>
      <w:ind w:left="1134"/>
      <w:spacing w:after="57"/>
    </w:pPr>
  </w:style>
  <w:style w:type="paragraph" w:styleId="843">
    <w:name w:val="目录 3"/>
    <w:basedOn w:val="813"/>
    <w:next w:val="813"/>
    <w:link w:val="813"/>
    <w:uiPriority w:val="39"/>
    <w:unhideWhenUsed/>
    <w:qFormat/>
    <w:pPr>
      <w:ind w:left="567"/>
      <w:spacing w:after="57"/>
    </w:pPr>
  </w:style>
  <w:style w:type="paragraph" w:styleId="844">
    <w:name w:val="纯文本"/>
    <w:basedOn w:val="813"/>
    <w:next w:val="844"/>
    <w:link w:val="813"/>
    <w:qFormat/>
    <w:rPr>
      <w:rFonts w:ascii="宋体" w:hAnsi="Courier New" w:cs="Courier New"/>
    </w:rPr>
  </w:style>
  <w:style w:type="paragraph" w:styleId="845">
    <w:name w:val="目录 8"/>
    <w:basedOn w:val="813"/>
    <w:next w:val="813"/>
    <w:link w:val="813"/>
    <w:uiPriority w:val="39"/>
    <w:unhideWhenUsed/>
    <w:qFormat/>
    <w:pPr>
      <w:ind w:left="1984"/>
      <w:spacing w:after="57"/>
    </w:pPr>
  </w:style>
  <w:style w:type="paragraph" w:styleId="846">
    <w:name w:val="尾注文本"/>
    <w:basedOn w:val="813"/>
    <w:next w:val="846"/>
    <w:link w:val="847"/>
    <w:uiPriority w:val="99"/>
    <w:unhideWhenUsed/>
    <w:qFormat/>
    <w:rPr>
      <w:sz w:val="20"/>
    </w:rPr>
  </w:style>
  <w:style w:type="character" w:styleId="847">
    <w:name w:val="尾注文本 字符"/>
    <w:next w:val="847"/>
    <w:link w:val="846"/>
    <w:uiPriority w:val="99"/>
    <w:qFormat/>
    <w:rPr>
      <w:sz w:val="20"/>
    </w:rPr>
  </w:style>
  <w:style w:type="paragraph" w:styleId="848">
    <w:name w:val="批注框文本"/>
    <w:basedOn w:val="813"/>
    <w:next w:val="848"/>
    <w:link w:val="849"/>
    <w:uiPriority w:val="99"/>
    <w:unhideWhenUsed/>
    <w:qFormat/>
    <w:rPr>
      <w:sz w:val="18"/>
      <w:szCs w:val="18"/>
    </w:rPr>
  </w:style>
  <w:style w:type="character" w:styleId="849">
    <w:name w:val="批注框文本 字符"/>
    <w:next w:val="849"/>
    <w:link w:val="848"/>
    <w:uiPriority w:val="99"/>
    <w:semiHidden/>
    <w:qFormat/>
    <w:rPr>
      <w:sz w:val="18"/>
      <w:szCs w:val="18"/>
    </w:rPr>
  </w:style>
  <w:style w:type="paragraph" w:styleId="850">
    <w:name w:val="页眉"/>
    <w:basedOn w:val="813"/>
    <w:next w:val="850"/>
    <w:link w:val="851"/>
    <w:uiPriority w:val="99"/>
    <w:unhideWhenUsed/>
    <w:qFormat/>
    <w:pPr>
      <w:tabs>
        <w:tab w:val="center" w:pos="7143" w:leader="none"/>
        <w:tab w:val="right" w:pos="14287" w:leader="none"/>
      </w:tabs>
    </w:pPr>
  </w:style>
  <w:style w:type="character" w:styleId="851">
    <w:name w:val="页眉 字符"/>
    <w:next w:val="851"/>
    <w:link w:val="850"/>
    <w:uiPriority w:val="99"/>
    <w:qFormat/>
  </w:style>
  <w:style w:type="paragraph" w:styleId="852">
    <w:name w:val="目录 1"/>
    <w:basedOn w:val="813"/>
    <w:next w:val="813"/>
    <w:link w:val="813"/>
    <w:uiPriority w:val="39"/>
    <w:unhideWhenUsed/>
    <w:qFormat/>
    <w:pPr>
      <w:spacing w:after="57"/>
    </w:pPr>
  </w:style>
  <w:style w:type="paragraph" w:styleId="853">
    <w:name w:val="目录 4"/>
    <w:basedOn w:val="813"/>
    <w:next w:val="813"/>
    <w:link w:val="813"/>
    <w:uiPriority w:val="39"/>
    <w:unhideWhenUsed/>
    <w:qFormat/>
    <w:pPr>
      <w:ind w:left="850"/>
      <w:spacing w:after="57"/>
    </w:pPr>
  </w:style>
  <w:style w:type="paragraph" w:styleId="854">
    <w:name w:val="副标题"/>
    <w:basedOn w:val="813"/>
    <w:next w:val="813"/>
    <w:link w:val="855"/>
    <w:uiPriority w:val="11"/>
    <w:qFormat/>
    <w:pPr>
      <w:spacing w:before="200" w:after="200"/>
    </w:pPr>
    <w:rPr>
      <w:sz w:val="24"/>
      <w:szCs w:val="24"/>
    </w:rPr>
  </w:style>
  <w:style w:type="character" w:styleId="855">
    <w:name w:val="副标题 字符"/>
    <w:next w:val="855"/>
    <w:link w:val="854"/>
    <w:uiPriority w:val="11"/>
    <w:qFormat/>
    <w:rPr>
      <w:sz w:val="24"/>
      <w:szCs w:val="24"/>
    </w:rPr>
  </w:style>
  <w:style w:type="paragraph" w:styleId="856">
    <w:name w:val="脚注文本"/>
    <w:basedOn w:val="813"/>
    <w:next w:val="856"/>
    <w:link w:val="857"/>
    <w:uiPriority w:val="99"/>
    <w:unhideWhenUsed/>
    <w:qFormat/>
    <w:pPr>
      <w:spacing w:after="40"/>
    </w:pPr>
    <w:rPr>
      <w:sz w:val="18"/>
    </w:rPr>
  </w:style>
  <w:style w:type="character" w:styleId="857">
    <w:name w:val="脚注文本 字符"/>
    <w:next w:val="857"/>
    <w:link w:val="856"/>
    <w:uiPriority w:val="99"/>
    <w:qFormat/>
    <w:rPr>
      <w:sz w:val="18"/>
    </w:rPr>
  </w:style>
  <w:style w:type="paragraph" w:styleId="858">
    <w:name w:val="目录 6"/>
    <w:basedOn w:val="813"/>
    <w:next w:val="813"/>
    <w:link w:val="813"/>
    <w:uiPriority w:val="39"/>
    <w:unhideWhenUsed/>
    <w:qFormat/>
    <w:pPr>
      <w:ind w:left="1417"/>
      <w:spacing w:after="57"/>
    </w:pPr>
  </w:style>
  <w:style w:type="paragraph" w:styleId="859">
    <w:name w:val="图表目录"/>
    <w:basedOn w:val="813"/>
    <w:next w:val="813"/>
    <w:link w:val="813"/>
    <w:uiPriority w:val="99"/>
    <w:unhideWhenUsed/>
    <w:qFormat/>
  </w:style>
  <w:style w:type="paragraph" w:styleId="860">
    <w:name w:val="目录 2"/>
    <w:basedOn w:val="813"/>
    <w:next w:val="813"/>
    <w:link w:val="813"/>
    <w:uiPriority w:val="39"/>
    <w:unhideWhenUsed/>
    <w:qFormat/>
    <w:pPr>
      <w:ind w:left="283"/>
      <w:spacing w:after="57"/>
    </w:pPr>
  </w:style>
  <w:style w:type="paragraph" w:styleId="861">
    <w:name w:val="目录 9"/>
    <w:basedOn w:val="813"/>
    <w:next w:val="813"/>
    <w:link w:val="813"/>
    <w:uiPriority w:val="39"/>
    <w:unhideWhenUsed/>
    <w:qFormat/>
    <w:pPr>
      <w:ind w:left="2268"/>
      <w:spacing w:after="57"/>
    </w:pPr>
  </w:style>
  <w:style w:type="paragraph" w:styleId="862">
    <w:name w:val="普通(网站)"/>
    <w:basedOn w:val="813"/>
    <w:next w:val="862"/>
    <w:link w:val="813"/>
    <w:uiPriority w:val="99"/>
    <w:qFormat/>
    <w:pPr>
      <w:jc w:val="left"/>
      <w:spacing w:before="100" w:beforeAutospacing="1" w:after="100" w:afterAutospacing="1"/>
      <w:widowControl/>
    </w:pPr>
    <w:rPr>
      <w:rFonts w:ascii="宋体" w:hAnsi="宋体" w:cs="宋体"/>
      <w:sz w:val="24"/>
      <w:szCs w:val="24"/>
    </w:rPr>
  </w:style>
  <w:style w:type="paragraph" w:styleId="863">
    <w:name w:val="标题"/>
    <w:basedOn w:val="813"/>
    <w:next w:val="813"/>
    <w:link w:val="864"/>
    <w:uiPriority w:val="10"/>
    <w:qFormat/>
    <w:pPr>
      <w:contextualSpacing/>
      <w:spacing w:before="300" w:after="200"/>
    </w:pPr>
    <w:rPr>
      <w:sz w:val="48"/>
      <w:szCs w:val="48"/>
    </w:rPr>
  </w:style>
  <w:style w:type="character" w:styleId="864">
    <w:name w:val="标题 字符"/>
    <w:next w:val="864"/>
    <w:link w:val="863"/>
    <w:uiPriority w:val="10"/>
    <w:qFormat/>
    <w:rPr>
      <w:sz w:val="48"/>
      <w:szCs w:val="48"/>
    </w:rPr>
  </w:style>
  <w:style w:type="paragraph" w:styleId="865">
    <w:name w:val="批注主题"/>
    <w:basedOn w:val="840"/>
    <w:next w:val="840"/>
    <w:link w:val="866"/>
    <w:uiPriority w:val="99"/>
    <w:unhideWhenUsed/>
    <w:qFormat/>
    <w:rPr>
      <w:b/>
      <w:bCs/>
    </w:rPr>
  </w:style>
  <w:style w:type="character" w:styleId="866">
    <w:name w:val="批注主题 字符"/>
    <w:next w:val="866"/>
    <w:link w:val="865"/>
    <w:uiPriority w:val="99"/>
    <w:semiHidden/>
    <w:qFormat/>
    <w:rPr>
      <w:b/>
      <w:bCs/>
      <w:sz w:val="21"/>
      <w:szCs w:val="21"/>
    </w:rPr>
  </w:style>
  <w:style w:type="table" w:styleId="867">
    <w:name w:val="网格型"/>
    <w:next w:val="867"/>
    <w:link w:val="813"/>
    <w:uiPriority w:val="59"/>
    <w:qFormat/>
    <w:rPr>
      <w:lang w:val="en-US" w:eastAsia="zh-CN" w:bidi="ar-SA"/>
    </w:rPr>
    <w:tblPr/>
  </w:style>
  <w:style w:type="character" w:styleId="868">
    <w:name w:val="尾注引用"/>
    <w:next w:val="868"/>
    <w:link w:val="813"/>
    <w:uiPriority w:val="99"/>
    <w:unhideWhenUsed/>
    <w:qFormat/>
    <w:rPr>
      <w:vertAlign w:val="superscript"/>
    </w:rPr>
  </w:style>
  <w:style w:type="character" w:styleId="869">
    <w:name w:val="超链接"/>
    <w:next w:val="869"/>
    <w:link w:val="813"/>
    <w:uiPriority w:val="99"/>
    <w:unhideWhenUsed/>
    <w:qFormat/>
    <w:rPr>
      <w:color w:val="0000ff"/>
      <w:u w:val="single"/>
    </w:rPr>
  </w:style>
  <w:style w:type="character" w:styleId="870">
    <w:name w:val="批注引用"/>
    <w:next w:val="870"/>
    <w:link w:val="813"/>
    <w:uiPriority w:val="99"/>
    <w:unhideWhenUsed/>
    <w:qFormat/>
    <w:rPr>
      <w:sz w:val="21"/>
      <w:szCs w:val="21"/>
    </w:rPr>
  </w:style>
  <w:style w:type="character" w:styleId="871">
    <w:name w:val="脚注引用"/>
    <w:next w:val="871"/>
    <w:link w:val="813"/>
    <w:uiPriority w:val="99"/>
    <w:unhideWhenUsed/>
    <w:qFormat/>
    <w:rPr>
      <w:vertAlign w:val="superscript"/>
    </w:rPr>
  </w:style>
  <w:style w:type="paragraph" w:styleId="872">
    <w:name w:val="列出段落"/>
    <w:basedOn w:val="813"/>
    <w:next w:val="872"/>
    <w:link w:val="813"/>
    <w:uiPriority w:val="34"/>
    <w:qFormat/>
    <w:pPr>
      <w:contextualSpacing/>
      <w:ind w:left="720"/>
    </w:pPr>
  </w:style>
  <w:style w:type="paragraph" w:styleId="873">
    <w:name w:val="无间隔"/>
    <w:next w:val="873"/>
    <w:link w:val="813"/>
    <w:uiPriority w:val="1"/>
    <w:qFormat/>
    <w:rPr>
      <w:rFonts w:ascii="Calibri" w:hAnsi="Calibri"/>
      <w:lang w:val="en-US" w:eastAsia="zh-CN" w:bidi="ar-SA"/>
    </w:rPr>
  </w:style>
  <w:style w:type="paragraph" w:styleId="874">
    <w:name w:val="引用"/>
    <w:basedOn w:val="813"/>
    <w:next w:val="813"/>
    <w:link w:val="875"/>
    <w:uiPriority w:val="29"/>
    <w:qFormat/>
    <w:pPr>
      <w:ind w:left="720" w:right="720"/>
    </w:pPr>
    <w:rPr>
      <w:i/>
    </w:rPr>
  </w:style>
  <w:style w:type="character" w:styleId="875">
    <w:name w:val="引用 字符"/>
    <w:next w:val="875"/>
    <w:link w:val="874"/>
    <w:uiPriority w:val="29"/>
    <w:qFormat/>
    <w:rPr>
      <w:i/>
    </w:rPr>
  </w:style>
  <w:style w:type="paragraph" w:styleId="876">
    <w:name w:val="明显引用"/>
    <w:basedOn w:val="813"/>
    <w:next w:val="813"/>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name w:val="明显引用 字符"/>
    <w:next w:val="877"/>
    <w:link w:val="876"/>
    <w:uiPriority w:val="30"/>
    <w:qFormat/>
    <w:rPr>
      <w:i/>
    </w:rPr>
  </w:style>
  <w:style w:type="character" w:styleId="878">
    <w:name w:val="Footer Char"/>
    <w:next w:val="878"/>
    <w:link w:val="813"/>
    <w:uiPriority w:val="99"/>
    <w:qFormat/>
  </w:style>
  <w:style w:type="table" w:styleId="879">
    <w:name w:val="Table Grid Light"/>
    <w:next w:val="879"/>
    <w:link w:val="813"/>
    <w:uiPriority w:val="59"/>
    <w:qFormat/>
    <w:rPr>
      <w:lang w:val="en-US" w:eastAsia="zh-CN" w:bidi="ar-SA"/>
    </w:rPr>
    <w:tblPr/>
  </w:style>
  <w:style w:type="table" w:styleId="880">
    <w:name w:val="无格式表格 11"/>
    <w:next w:val="880"/>
    <w:link w:val="813"/>
    <w:uiPriority w:val="59"/>
    <w:qFormat/>
    <w:rPr>
      <w:lang w:val="en-US" w:eastAsia="zh-CN" w:bidi="ar-SA"/>
    </w:rPr>
    <w:tblPr/>
  </w:style>
  <w:style w:type="table" w:styleId="881">
    <w:name w:val="无格式表格 21"/>
    <w:next w:val="881"/>
    <w:link w:val="813"/>
    <w:uiPriority w:val="59"/>
    <w:qFormat/>
    <w:rPr>
      <w:lang w:val="en-US" w:eastAsia="zh-CN" w:bidi="ar-SA"/>
    </w:rPr>
    <w:tblPr/>
  </w:style>
  <w:style w:type="table" w:styleId="882">
    <w:name w:val="无格式表格 31"/>
    <w:next w:val="882"/>
    <w:link w:val="813"/>
    <w:uiPriority w:val="99"/>
    <w:qFormat/>
    <w:rPr>
      <w:lang w:val="en-US" w:eastAsia="zh-CN" w:bidi="ar-SA"/>
    </w:rPr>
    <w:tblPr/>
  </w:style>
  <w:style w:type="table" w:styleId="883">
    <w:name w:val="无格式表格 41"/>
    <w:next w:val="883"/>
    <w:link w:val="813"/>
    <w:uiPriority w:val="99"/>
    <w:qFormat/>
    <w:rPr>
      <w:lang w:val="en-US" w:eastAsia="zh-CN" w:bidi="ar-SA"/>
    </w:rPr>
    <w:tblPr/>
  </w:style>
  <w:style w:type="table" w:styleId="884">
    <w:name w:val="无格式表格 51"/>
    <w:next w:val="884"/>
    <w:link w:val="813"/>
    <w:uiPriority w:val="99"/>
    <w:qFormat/>
    <w:rPr>
      <w:lang w:val="en-US" w:eastAsia="zh-CN" w:bidi="ar-SA"/>
    </w:rPr>
    <w:tblPr/>
  </w:style>
  <w:style w:type="table" w:styleId="885">
    <w:name w:val="网格表 1 浅色1"/>
    <w:next w:val="885"/>
    <w:link w:val="813"/>
    <w:uiPriority w:val="99"/>
    <w:qFormat/>
    <w:rPr>
      <w:lang w:val="en-US" w:eastAsia="zh-CN" w:bidi="ar-SA"/>
    </w:rPr>
    <w:tblPr/>
  </w:style>
  <w:style w:type="table" w:styleId="886">
    <w:name w:val="Grid Table 1 Light - Accent 1"/>
    <w:next w:val="886"/>
    <w:link w:val="813"/>
    <w:uiPriority w:val="99"/>
    <w:qFormat/>
    <w:rPr>
      <w:lang w:val="en-US" w:eastAsia="zh-CN" w:bidi="ar-SA"/>
    </w:rPr>
    <w:tblPr/>
  </w:style>
  <w:style w:type="table" w:styleId="887">
    <w:name w:val="Grid Table 1 Light - Accent 2"/>
    <w:next w:val="887"/>
    <w:link w:val="813"/>
    <w:uiPriority w:val="99"/>
    <w:qFormat/>
    <w:rPr>
      <w:lang w:val="en-US" w:eastAsia="zh-CN" w:bidi="ar-SA"/>
    </w:rPr>
    <w:tblPr/>
  </w:style>
  <w:style w:type="table" w:styleId="888">
    <w:name w:val="Grid Table 1 Light - Accent 3"/>
    <w:next w:val="888"/>
    <w:link w:val="813"/>
    <w:uiPriority w:val="99"/>
    <w:qFormat/>
    <w:rPr>
      <w:lang w:val="en-US" w:eastAsia="zh-CN" w:bidi="ar-SA"/>
    </w:rPr>
    <w:tblPr/>
  </w:style>
  <w:style w:type="table" w:styleId="889">
    <w:name w:val="Grid Table 1 Light - Accent 4"/>
    <w:next w:val="889"/>
    <w:link w:val="813"/>
    <w:uiPriority w:val="99"/>
    <w:qFormat/>
    <w:rPr>
      <w:lang w:val="en-US" w:eastAsia="zh-CN" w:bidi="ar-SA"/>
    </w:rPr>
    <w:tblPr/>
  </w:style>
  <w:style w:type="table" w:styleId="890">
    <w:name w:val="Grid Table 1 Light - Accent 5"/>
    <w:next w:val="890"/>
    <w:link w:val="813"/>
    <w:uiPriority w:val="99"/>
    <w:qFormat/>
    <w:rPr>
      <w:lang w:val="en-US" w:eastAsia="zh-CN" w:bidi="ar-SA"/>
    </w:rPr>
    <w:tblPr/>
  </w:style>
  <w:style w:type="table" w:styleId="891">
    <w:name w:val="Grid Table 1 Light - Accent 6"/>
    <w:next w:val="891"/>
    <w:link w:val="813"/>
    <w:uiPriority w:val="99"/>
    <w:qFormat/>
    <w:rPr>
      <w:lang w:val="en-US" w:eastAsia="zh-CN" w:bidi="ar-SA"/>
    </w:rPr>
    <w:tblPr/>
  </w:style>
  <w:style w:type="table" w:styleId="892">
    <w:name w:val="网格表 21"/>
    <w:next w:val="892"/>
    <w:link w:val="813"/>
    <w:uiPriority w:val="99"/>
    <w:qFormat/>
    <w:rPr>
      <w:lang w:val="en-US" w:eastAsia="zh-CN" w:bidi="ar-SA"/>
    </w:rPr>
    <w:tblPr/>
  </w:style>
  <w:style w:type="table" w:styleId="893">
    <w:name w:val="Grid Table 2 - Accent 1"/>
    <w:next w:val="893"/>
    <w:link w:val="813"/>
    <w:uiPriority w:val="99"/>
    <w:qFormat/>
    <w:rPr>
      <w:lang w:val="en-US" w:eastAsia="zh-CN" w:bidi="ar-SA"/>
    </w:rPr>
    <w:tblPr/>
  </w:style>
  <w:style w:type="table" w:styleId="894">
    <w:name w:val="Grid Table 2 - Accent 2"/>
    <w:next w:val="894"/>
    <w:link w:val="813"/>
    <w:uiPriority w:val="99"/>
    <w:qFormat/>
    <w:rPr>
      <w:lang w:val="en-US" w:eastAsia="zh-CN" w:bidi="ar-SA"/>
    </w:rPr>
    <w:tblPr/>
  </w:style>
  <w:style w:type="table" w:styleId="895">
    <w:name w:val="Grid Table 2 - Accent 3"/>
    <w:next w:val="895"/>
    <w:link w:val="813"/>
    <w:uiPriority w:val="99"/>
    <w:qFormat/>
    <w:rPr>
      <w:lang w:val="en-US" w:eastAsia="zh-CN" w:bidi="ar-SA"/>
    </w:rPr>
    <w:tblPr/>
  </w:style>
  <w:style w:type="table" w:styleId="896">
    <w:name w:val="Grid Table 2 - Accent 4"/>
    <w:next w:val="896"/>
    <w:link w:val="813"/>
    <w:uiPriority w:val="99"/>
    <w:qFormat/>
    <w:rPr>
      <w:lang w:val="en-US" w:eastAsia="zh-CN" w:bidi="ar-SA"/>
    </w:rPr>
    <w:tblPr/>
  </w:style>
  <w:style w:type="table" w:styleId="897">
    <w:name w:val="Grid Table 2 - Accent 5"/>
    <w:next w:val="897"/>
    <w:link w:val="813"/>
    <w:uiPriority w:val="99"/>
    <w:qFormat/>
    <w:rPr>
      <w:lang w:val="en-US" w:eastAsia="zh-CN" w:bidi="ar-SA"/>
    </w:rPr>
    <w:tblPr/>
  </w:style>
  <w:style w:type="table" w:styleId="898">
    <w:name w:val="Grid Table 2 - Accent 6"/>
    <w:next w:val="898"/>
    <w:link w:val="813"/>
    <w:uiPriority w:val="99"/>
    <w:qFormat/>
    <w:rPr>
      <w:lang w:val="en-US" w:eastAsia="zh-CN" w:bidi="ar-SA"/>
    </w:rPr>
    <w:tblPr/>
  </w:style>
  <w:style w:type="table" w:styleId="899">
    <w:name w:val="网格表 31"/>
    <w:next w:val="899"/>
    <w:link w:val="813"/>
    <w:uiPriority w:val="99"/>
    <w:qFormat/>
    <w:rPr>
      <w:lang w:val="en-US" w:eastAsia="zh-CN" w:bidi="ar-SA"/>
    </w:rPr>
    <w:tblPr/>
  </w:style>
  <w:style w:type="table" w:styleId="900">
    <w:name w:val="Grid Table 3 - Accent 1"/>
    <w:next w:val="900"/>
    <w:link w:val="813"/>
    <w:uiPriority w:val="99"/>
    <w:qFormat/>
    <w:rPr>
      <w:lang w:val="en-US" w:eastAsia="zh-CN" w:bidi="ar-SA"/>
    </w:rPr>
    <w:tblPr/>
  </w:style>
  <w:style w:type="table" w:styleId="901">
    <w:name w:val="Grid Table 3 - Accent 2"/>
    <w:next w:val="901"/>
    <w:link w:val="813"/>
    <w:uiPriority w:val="99"/>
    <w:qFormat/>
    <w:rPr>
      <w:lang w:val="en-US" w:eastAsia="zh-CN" w:bidi="ar-SA"/>
    </w:rPr>
    <w:tblPr/>
  </w:style>
  <w:style w:type="table" w:styleId="902">
    <w:name w:val="Grid Table 3 - Accent 3"/>
    <w:next w:val="902"/>
    <w:link w:val="813"/>
    <w:uiPriority w:val="99"/>
    <w:qFormat/>
    <w:rPr>
      <w:lang w:val="en-US" w:eastAsia="zh-CN" w:bidi="ar-SA"/>
    </w:rPr>
    <w:tblPr/>
  </w:style>
  <w:style w:type="table" w:styleId="903">
    <w:name w:val="Grid Table 3 - Accent 4"/>
    <w:next w:val="903"/>
    <w:link w:val="813"/>
    <w:uiPriority w:val="99"/>
    <w:qFormat/>
    <w:rPr>
      <w:lang w:val="en-US" w:eastAsia="zh-CN" w:bidi="ar-SA"/>
    </w:rPr>
    <w:tblPr/>
  </w:style>
  <w:style w:type="table" w:styleId="904">
    <w:name w:val="Grid Table 3 - Accent 5"/>
    <w:next w:val="904"/>
    <w:link w:val="813"/>
    <w:uiPriority w:val="99"/>
    <w:qFormat/>
    <w:rPr>
      <w:lang w:val="en-US" w:eastAsia="zh-CN" w:bidi="ar-SA"/>
    </w:rPr>
    <w:tblPr/>
  </w:style>
  <w:style w:type="table" w:styleId="905">
    <w:name w:val="Grid Table 3 - Accent 6"/>
    <w:next w:val="905"/>
    <w:link w:val="813"/>
    <w:uiPriority w:val="99"/>
    <w:qFormat/>
    <w:rPr>
      <w:lang w:val="en-US" w:eastAsia="zh-CN" w:bidi="ar-SA"/>
    </w:rPr>
    <w:tblPr/>
  </w:style>
  <w:style w:type="table" w:styleId="906">
    <w:name w:val="网格表 41"/>
    <w:next w:val="906"/>
    <w:link w:val="813"/>
    <w:uiPriority w:val="59"/>
    <w:qFormat/>
    <w:rPr>
      <w:lang w:val="en-US" w:eastAsia="zh-CN" w:bidi="ar-SA"/>
    </w:rPr>
    <w:tblPr/>
  </w:style>
  <w:style w:type="table" w:styleId="907">
    <w:name w:val="Grid Table 4 - Accent 1"/>
    <w:next w:val="907"/>
    <w:link w:val="813"/>
    <w:uiPriority w:val="59"/>
    <w:qFormat/>
    <w:rPr>
      <w:lang w:val="en-US" w:eastAsia="zh-CN" w:bidi="ar-SA"/>
    </w:rPr>
    <w:tblPr/>
  </w:style>
  <w:style w:type="table" w:styleId="908">
    <w:name w:val="Grid Table 4 - Accent 2"/>
    <w:next w:val="908"/>
    <w:link w:val="813"/>
    <w:uiPriority w:val="59"/>
    <w:qFormat/>
    <w:rPr>
      <w:lang w:val="en-US" w:eastAsia="zh-CN" w:bidi="ar-SA"/>
    </w:rPr>
    <w:tblPr/>
  </w:style>
  <w:style w:type="table" w:styleId="909">
    <w:name w:val="Grid Table 4 - Accent 3"/>
    <w:next w:val="909"/>
    <w:link w:val="813"/>
    <w:uiPriority w:val="59"/>
    <w:qFormat/>
    <w:rPr>
      <w:lang w:val="en-US" w:eastAsia="zh-CN" w:bidi="ar-SA"/>
    </w:rPr>
    <w:tblPr/>
  </w:style>
  <w:style w:type="table" w:styleId="910">
    <w:name w:val="Grid Table 4 - Accent 4"/>
    <w:next w:val="910"/>
    <w:link w:val="813"/>
    <w:uiPriority w:val="59"/>
    <w:qFormat/>
    <w:rPr>
      <w:lang w:val="en-US" w:eastAsia="zh-CN" w:bidi="ar-SA"/>
    </w:rPr>
    <w:tblPr/>
  </w:style>
  <w:style w:type="table" w:styleId="911">
    <w:name w:val="Grid Table 4 - Accent 5"/>
    <w:next w:val="911"/>
    <w:link w:val="813"/>
    <w:uiPriority w:val="59"/>
    <w:qFormat/>
    <w:rPr>
      <w:lang w:val="en-US" w:eastAsia="zh-CN" w:bidi="ar-SA"/>
    </w:rPr>
    <w:tblPr/>
  </w:style>
  <w:style w:type="table" w:styleId="912">
    <w:name w:val="Grid Table 4 - Accent 6"/>
    <w:next w:val="912"/>
    <w:link w:val="813"/>
    <w:uiPriority w:val="59"/>
    <w:qFormat/>
    <w:rPr>
      <w:lang w:val="en-US" w:eastAsia="zh-CN" w:bidi="ar-SA"/>
    </w:rPr>
    <w:tblPr/>
  </w:style>
  <w:style w:type="table" w:styleId="913">
    <w:name w:val="网格表 5 深色1"/>
    <w:next w:val="913"/>
    <w:link w:val="813"/>
    <w:uiPriority w:val="99"/>
    <w:qFormat/>
    <w:rPr>
      <w:lang w:val="en-US" w:eastAsia="zh-CN" w:bidi="ar-SA"/>
    </w:rPr>
    <w:tblPr/>
  </w:style>
  <w:style w:type="table" w:styleId="914">
    <w:name w:val="Grid Table 5 Dark- Accent 1"/>
    <w:next w:val="914"/>
    <w:link w:val="813"/>
    <w:uiPriority w:val="99"/>
    <w:qFormat/>
    <w:rPr>
      <w:lang w:val="en-US" w:eastAsia="zh-CN" w:bidi="ar-SA"/>
    </w:rPr>
    <w:tblPr/>
  </w:style>
  <w:style w:type="table" w:styleId="915">
    <w:name w:val="Grid Table 5 Dark - Accent 2"/>
    <w:next w:val="915"/>
    <w:link w:val="813"/>
    <w:uiPriority w:val="99"/>
    <w:qFormat/>
    <w:rPr>
      <w:lang w:val="en-US" w:eastAsia="zh-CN" w:bidi="ar-SA"/>
    </w:rPr>
    <w:tblPr/>
  </w:style>
  <w:style w:type="table" w:styleId="916">
    <w:name w:val="Grid Table 5 Dark - Accent 3"/>
    <w:next w:val="916"/>
    <w:link w:val="813"/>
    <w:uiPriority w:val="99"/>
    <w:qFormat/>
    <w:rPr>
      <w:lang w:val="en-US" w:eastAsia="zh-CN" w:bidi="ar-SA"/>
    </w:rPr>
    <w:tblPr/>
  </w:style>
  <w:style w:type="table" w:styleId="917">
    <w:name w:val="Grid Table 5 Dark- Accent 4"/>
    <w:next w:val="917"/>
    <w:link w:val="813"/>
    <w:uiPriority w:val="99"/>
    <w:qFormat/>
    <w:rPr>
      <w:lang w:val="en-US" w:eastAsia="zh-CN" w:bidi="ar-SA"/>
    </w:rPr>
    <w:tblPr/>
  </w:style>
  <w:style w:type="table" w:styleId="918">
    <w:name w:val="Grid Table 5 Dark - Accent 5"/>
    <w:next w:val="918"/>
    <w:link w:val="813"/>
    <w:uiPriority w:val="99"/>
    <w:qFormat/>
    <w:rPr>
      <w:lang w:val="en-US" w:eastAsia="zh-CN" w:bidi="ar-SA"/>
    </w:rPr>
    <w:tblPr/>
  </w:style>
  <w:style w:type="table" w:styleId="919">
    <w:name w:val="Grid Table 5 Dark - Accent 6"/>
    <w:next w:val="919"/>
    <w:link w:val="813"/>
    <w:uiPriority w:val="99"/>
    <w:qFormat/>
    <w:rPr>
      <w:lang w:val="en-US" w:eastAsia="zh-CN" w:bidi="ar-SA"/>
    </w:rPr>
    <w:tblPr/>
  </w:style>
  <w:style w:type="table" w:styleId="920">
    <w:name w:val="网格表 6 彩色1"/>
    <w:next w:val="920"/>
    <w:link w:val="813"/>
    <w:uiPriority w:val="99"/>
    <w:qFormat/>
    <w:rPr>
      <w:lang w:val="en-US" w:eastAsia="zh-CN" w:bidi="ar-SA"/>
    </w:rPr>
    <w:tblPr/>
  </w:style>
  <w:style w:type="table" w:styleId="921">
    <w:name w:val="Grid Table 6 Colorful - Accent 1"/>
    <w:next w:val="921"/>
    <w:link w:val="813"/>
    <w:uiPriority w:val="99"/>
    <w:qFormat/>
    <w:rPr>
      <w:lang w:val="en-US" w:eastAsia="zh-CN" w:bidi="ar-SA"/>
    </w:rPr>
    <w:tblPr/>
  </w:style>
  <w:style w:type="table" w:styleId="922">
    <w:name w:val="Grid Table 6 Colorful - Accent 2"/>
    <w:next w:val="922"/>
    <w:link w:val="813"/>
    <w:uiPriority w:val="99"/>
    <w:qFormat/>
    <w:rPr>
      <w:lang w:val="en-US" w:eastAsia="zh-CN" w:bidi="ar-SA"/>
    </w:rPr>
    <w:tblPr/>
  </w:style>
  <w:style w:type="table" w:styleId="923">
    <w:name w:val="Grid Table 6 Colorful - Accent 3"/>
    <w:next w:val="923"/>
    <w:link w:val="813"/>
    <w:uiPriority w:val="99"/>
    <w:qFormat/>
    <w:rPr>
      <w:lang w:val="en-US" w:eastAsia="zh-CN" w:bidi="ar-SA"/>
    </w:rPr>
    <w:tblPr/>
  </w:style>
  <w:style w:type="table" w:styleId="924">
    <w:name w:val="Grid Table 6 Colorful - Accent 4"/>
    <w:next w:val="924"/>
    <w:link w:val="813"/>
    <w:uiPriority w:val="99"/>
    <w:qFormat/>
    <w:rPr>
      <w:lang w:val="en-US" w:eastAsia="zh-CN" w:bidi="ar-SA"/>
    </w:rPr>
    <w:tblPr/>
  </w:style>
  <w:style w:type="table" w:styleId="925">
    <w:name w:val="Grid Table 6 Colorful - Accent 5"/>
    <w:next w:val="925"/>
    <w:link w:val="813"/>
    <w:uiPriority w:val="99"/>
    <w:qFormat/>
    <w:rPr>
      <w:lang w:val="en-US" w:eastAsia="zh-CN" w:bidi="ar-SA"/>
    </w:rPr>
    <w:tblPr/>
  </w:style>
  <w:style w:type="table" w:styleId="926">
    <w:name w:val="Grid Table 6 Colorful - Accent 6"/>
    <w:next w:val="926"/>
    <w:link w:val="813"/>
    <w:uiPriority w:val="99"/>
    <w:qFormat/>
    <w:rPr>
      <w:lang w:val="en-US" w:eastAsia="zh-CN" w:bidi="ar-SA"/>
    </w:rPr>
    <w:tblPr/>
  </w:style>
  <w:style w:type="table" w:styleId="927">
    <w:name w:val="网格表 7 彩色1"/>
    <w:next w:val="927"/>
    <w:link w:val="813"/>
    <w:uiPriority w:val="99"/>
    <w:qFormat/>
    <w:rPr>
      <w:lang w:val="en-US" w:eastAsia="zh-CN" w:bidi="ar-SA"/>
    </w:rPr>
    <w:tblPr/>
  </w:style>
  <w:style w:type="table" w:styleId="928">
    <w:name w:val="Grid Table 7 Colorful - Accent 1"/>
    <w:next w:val="928"/>
    <w:link w:val="813"/>
    <w:uiPriority w:val="99"/>
    <w:qFormat/>
    <w:rPr>
      <w:lang w:val="en-US" w:eastAsia="zh-CN" w:bidi="ar-SA"/>
    </w:rPr>
    <w:tblPr/>
  </w:style>
  <w:style w:type="table" w:styleId="929">
    <w:name w:val="Grid Table 7 Colorful - Accent 2"/>
    <w:next w:val="929"/>
    <w:link w:val="813"/>
    <w:uiPriority w:val="99"/>
    <w:qFormat/>
    <w:rPr>
      <w:lang w:val="en-US" w:eastAsia="zh-CN" w:bidi="ar-SA"/>
    </w:rPr>
    <w:tblPr/>
  </w:style>
  <w:style w:type="table" w:styleId="930">
    <w:name w:val="Grid Table 7 Colorful - Accent 3"/>
    <w:next w:val="930"/>
    <w:link w:val="813"/>
    <w:uiPriority w:val="99"/>
    <w:qFormat/>
    <w:rPr>
      <w:lang w:val="en-US" w:eastAsia="zh-CN" w:bidi="ar-SA"/>
    </w:rPr>
    <w:tblPr/>
  </w:style>
  <w:style w:type="table" w:styleId="931">
    <w:name w:val="Grid Table 7 Colorful - Accent 4"/>
    <w:next w:val="931"/>
    <w:link w:val="813"/>
    <w:uiPriority w:val="99"/>
    <w:qFormat/>
    <w:rPr>
      <w:lang w:val="en-US" w:eastAsia="zh-CN" w:bidi="ar-SA"/>
    </w:rPr>
    <w:tblPr/>
  </w:style>
  <w:style w:type="table" w:styleId="932">
    <w:name w:val="Grid Table 7 Colorful - Accent 5"/>
    <w:next w:val="932"/>
    <w:link w:val="813"/>
    <w:uiPriority w:val="99"/>
    <w:qFormat/>
    <w:rPr>
      <w:lang w:val="en-US" w:eastAsia="zh-CN" w:bidi="ar-SA"/>
    </w:rPr>
    <w:tblPr/>
  </w:style>
  <w:style w:type="table" w:styleId="933">
    <w:name w:val="Grid Table 7 Colorful - Accent 6"/>
    <w:next w:val="933"/>
    <w:link w:val="813"/>
    <w:uiPriority w:val="99"/>
    <w:qFormat/>
    <w:rPr>
      <w:lang w:val="en-US" w:eastAsia="zh-CN" w:bidi="ar-SA"/>
    </w:rPr>
    <w:tblPr/>
  </w:style>
  <w:style w:type="table" w:styleId="934">
    <w:name w:val="清单表 1 浅色1"/>
    <w:next w:val="934"/>
    <w:link w:val="813"/>
    <w:uiPriority w:val="99"/>
    <w:qFormat/>
    <w:rPr>
      <w:lang w:val="en-US" w:eastAsia="zh-CN" w:bidi="ar-SA"/>
    </w:rPr>
    <w:tblPr/>
  </w:style>
  <w:style w:type="table" w:styleId="935">
    <w:name w:val="List Table 1 Light - Accent 1"/>
    <w:next w:val="935"/>
    <w:link w:val="813"/>
    <w:uiPriority w:val="99"/>
    <w:qFormat/>
    <w:rPr>
      <w:lang w:val="en-US" w:eastAsia="zh-CN" w:bidi="ar-SA"/>
    </w:rPr>
    <w:tblPr/>
  </w:style>
  <w:style w:type="table" w:styleId="936">
    <w:name w:val="List Table 1 Light - Accent 2"/>
    <w:next w:val="936"/>
    <w:link w:val="813"/>
    <w:uiPriority w:val="99"/>
    <w:qFormat/>
    <w:rPr>
      <w:lang w:val="en-US" w:eastAsia="zh-CN" w:bidi="ar-SA"/>
    </w:rPr>
    <w:tblPr/>
  </w:style>
  <w:style w:type="table" w:styleId="937">
    <w:name w:val="List Table 1 Light - Accent 3"/>
    <w:next w:val="937"/>
    <w:link w:val="813"/>
    <w:uiPriority w:val="99"/>
    <w:qFormat/>
    <w:rPr>
      <w:lang w:val="en-US" w:eastAsia="zh-CN" w:bidi="ar-SA"/>
    </w:rPr>
    <w:tblPr/>
  </w:style>
  <w:style w:type="table" w:styleId="938">
    <w:name w:val="List Table 1 Light - Accent 4"/>
    <w:next w:val="938"/>
    <w:link w:val="813"/>
    <w:uiPriority w:val="99"/>
    <w:qFormat/>
    <w:rPr>
      <w:lang w:val="en-US" w:eastAsia="zh-CN" w:bidi="ar-SA"/>
    </w:rPr>
    <w:tblPr/>
  </w:style>
  <w:style w:type="table" w:styleId="939">
    <w:name w:val="List Table 1 Light - Accent 5"/>
    <w:next w:val="939"/>
    <w:link w:val="813"/>
    <w:uiPriority w:val="99"/>
    <w:qFormat/>
    <w:rPr>
      <w:lang w:val="en-US" w:eastAsia="zh-CN" w:bidi="ar-SA"/>
    </w:rPr>
    <w:tblPr/>
  </w:style>
  <w:style w:type="table" w:styleId="940">
    <w:name w:val="List Table 1 Light - Accent 6"/>
    <w:next w:val="940"/>
    <w:link w:val="813"/>
    <w:uiPriority w:val="99"/>
    <w:qFormat/>
    <w:rPr>
      <w:lang w:val="en-US" w:eastAsia="zh-CN" w:bidi="ar-SA"/>
    </w:rPr>
    <w:tblPr/>
  </w:style>
  <w:style w:type="table" w:styleId="941">
    <w:name w:val="清单表 21"/>
    <w:next w:val="941"/>
    <w:link w:val="813"/>
    <w:uiPriority w:val="99"/>
    <w:qFormat/>
    <w:rPr>
      <w:lang w:val="en-US" w:eastAsia="zh-CN" w:bidi="ar-SA"/>
    </w:rPr>
    <w:tblPr/>
  </w:style>
  <w:style w:type="table" w:styleId="942">
    <w:name w:val="List Table 2 - Accent 1"/>
    <w:next w:val="942"/>
    <w:link w:val="813"/>
    <w:uiPriority w:val="99"/>
    <w:qFormat/>
    <w:rPr>
      <w:lang w:val="en-US" w:eastAsia="zh-CN" w:bidi="ar-SA"/>
    </w:rPr>
    <w:tblPr/>
  </w:style>
  <w:style w:type="table" w:styleId="943">
    <w:name w:val="List Table 2 - Accent 2"/>
    <w:next w:val="943"/>
    <w:link w:val="813"/>
    <w:uiPriority w:val="99"/>
    <w:qFormat/>
    <w:rPr>
      <w:lang w:val="en-US" w:eastAsia="zh-CN" w:bidi="ar-SA"/>
    </w:rPr>
    <w:tblPr/>
  </w:style>
  <w:style w:type="table" w:styleId="944">
    <w:name w:val="List Table 2 - Accent 3"/>
    <w:next w:val="944"/>
    <w:link w:val="813"/>
    <w:uiPriority w:val="99"/>
    <w:qFormat/>
    <w:rPr>
      <w:lang w:val="en-US" w:eastAsia="zh-CN" w:bidi="ar-SA"/>
    </w:rPr>
    <w:tblPr/>
  </w:style>
  <w:style w:type="table" w:styleId="945">
    <w:name w:val="List Table 2 - Accent 4"/>
    <w:next w:val="945"/>
    <w:link w:val="813"/>
    <w:uiPriority w:val="99"/>
    <w:qFormat/>
    <w:rPr>
      <w:lang w:val="en-US" w:eastAsia="zh-CN" w:bidi="ar-SA"/>
    </w:rPr>
    <w:tblPr/>
  </w:style>
  <w:style w:type="table" w:styleId="946">
    <w:name w:val="List Table 2 - Accent 5"/>
    <w:next w:val="946"/>
    <w:link w:val="813"/>
    <w:uiPriority w:val="99"/>
    <w:qFormat/>
    <w:rPr>
      <w:lang w:val="en-US" w:eastAsia="zh-CN" w:bidi="ar-SA"/>
    </w:rPr>
    <w:tblPr/>
  </w:style>
  <w:style w:type="table" w:styleId="947">
    <w:name w:val="List Table 2 - Accent 6"/>
    <w:next w:val="947"/>
    <w:link w:val="813"/>
    <w:uiPriority w:val="99"/>
    <w:qFormat/>
    <w:rPr>
      <w:lang w:val="en-US" w:eastAsia="zh-CN" w:bidi="ar-SA"/>
    </w:rPr>
    <w:tblPr/>
  </w:style>
  <w:style w:type="table" w:styleId="948">
    <w:name w:val="清单表 31"/>
    <w:next w:val="948"/>
    <w:link w:val="813"/>
    <w:uiPriority w:val="99"/>
    <w:qFormat/>
    <w:rPr>
      <w:lang w:val="en-US" w:eastAsia="zh-CN" w:bidi="ar-SA"/>
    </w:rPr>
    <w:tblPr/>
  </w:style>
  <w:style w:type="table" w:styleId="949">
    <w:name w:val="List Table 3 - Accent 1"/>
    <w:next w:val="949"/>
    <w:link w:val="813"/>
    <w:uiPriority w:val="99"/>
    <w:qFormat/>
    <w:rPr>
      <w:lang w:val="en-US" w:eastAsia="zh-CN" w:bidi="ar-SA"/>
    </w:rPr>
    <w:tblPr/>
  </w:style>
  <w:style w:type="table" w:styleId="950">
    <w:name w:val="List Table 3 - Accent 2"/>
    <w:next w:val="950"/>
    <w:link w:val="813"/>
    <w:uiPriority w:val="99"/>
    <w:qFormat/>
    <w:rPr>
      <w:lang w:val="en-US" w:eastAsia="zh-CN" w:bidi="ar-SA"/>
    </w:rPr>
    <w:tblPr/>
  </w:style>
  <w:style w:type="table" w:styleId="951">
    <w:name w:val="List Table 3 - Accent 3"/>
    <w:next w:val="951"/>
    <w:link w:val="813"/>
    <w:uiPriority w:val="99"/>
    <w:qFormat/>
    <w:rPr>
      <w:lang w:val="en-US" w:eastAsia="zh-CN" w:bidi="ar-SA"/>
    </w:rPr>
    <w:tblPr/>
  </w:style>
  <w:style w:type="table" w:styleId="952">
    <w:name w:val="List Table 3 - Accent 4"/>
    <w:next w:val="952"/>
    <w:link w:val="813"/>
    <w:uiPriority w:val="99"/>
    <w:qFormat/>
    <w:rPr>
      <w:lang w:val="en-US" w:eastAsia="zh-CN" w:bidi="ar-SA"/>
    </w:rPr>
    <w:tblPr/>
  </w:style>
  <w:style w:type="table" w:styleId="953">
    <w:name w:val="List Table 3 - Accent 5"/>
    <w:next w:val="953"/>
    <w:link w:val="813"/>
    <w:uiPriority w:val="99"/>
    <w:qFormat/>
    <w:rPr>
      <w:lang w:val="en-US" w:eastAsia="zh-CN" w:bidi="ar-SA"/>
    </w:rPr>
    <w:tblPr/>
  </w:style>
  <w:style w:type="table" w:styleId="954">
    <w:name w:val="List Table 3 - Accent 6"/>
    <w:next w:val="954"/>
    <w:link w:val="813"/>
    <w:uiPriority w:val="99"/>
    <w:qFormat/>
    <w:rPr>
      <w:lang w:val="en-US" w:eastAsia="zh-CN" w:bidi="ar-SA"/>
    </w:rPr>
    <w:tblPr/>
  </w:style>
  <w:style w:type="table" w:styleId="955">
    <w:name w:val="清单表 41"/>
    <w:next w:val="955"/>
    <w:link w:val="813"/>
    <w:uiPriority w:val="99"/>
    <w:qFormat/>
    <w:rPr>
      <w:lang w:val="en-US" w:eastAsia="zh-CN" w:bidi="ar-SA"/>
    </w:rPr>
    <w:tblPr/>
  </w:style>
  <w:style w:type="table" w:styleId="956">
    <w:name w:val="List Table 4 - Accent 1"/>
    <w:next w:val="956"/>
    <w:link w:val="813"/>
    <w:uiPriority w:val="99"/>
    <w:qFormat/>
    <w:rPr>
      <w:lang w:val="en-US" w:eastAsia="zh-CN" w:bidi="ar-SA"/>
    </w:rPr>
    <w:tblPr/>
  </w:style>
  <w:style w:type="table" w:styleId="957">
    <w:name w:val="List Table 4 - Accent 2"/>
    <w:next w:val="957"/>
    <w:link w:val="813"/>
    <w:uiPriority w:val="99"/>
    <w:qFormat/>
    <w:rPr>
      <w:lang w:val="en-US" w:eastAsia="zh-CN" w:bidi="ar-SA"/>
    </w:rPr>
    <w:tblPr/>
  </w:style>
  <w:style w:type="table" w:styleId="958">
    <w:name w:val="List Table 4 - Accent 3"/>
    <w:next w:val="958"/>
    <w:link w:val="813"/>
    <w:uiPriority w:val="99"/>
    <w:qFormat/>
    <w:rPr>
      <w:lang w:val="en-US" w:eastAsia="zh-CN" w:bidi="ar-SA"/>
    </w:rPr>
    <w:tblPr/>
  </w:style>
  <w:style w:type="table" w:styleId="959">
    <w:name w:val="List Table 4 - Accent 4"/>
    <w:next w:val="959"/>
    <w:link w:val="813"/>
    <w:uiPriority w:val="99"/>
    <w:qFormat/>
    <w:rPr>
      <w:lang w:val="en-US" w:eastAsia="zh-CN" w:bidi="ar-SA"/>
    </w:rPr>
    <w:tblPr/>
  </w:style>
  <w:style w:type="table" w:styleId="960">
    <w:name w:val="List Table 4 - Accent 5"/>
    <w:next w:val="960"/>
    <w:link w:val="813"/>
    <w:uiPriority w:val="99"/>
    <w:qFormat/>
    <w:rPr>
      <w:lang w:val="en-US" w:eastAsia="zh-CN" w:bidi="ar-SA"/>
    </w:rPr>
    <w:tblPr/>
  </w:style>
  <w:style w:type="table" w:styleId="961">
    <w:name w:val="List Table 4 - Accent 6"/>
    <w:next w:val="961"/>
    <w:link w:val="813"/>
    <w:uiPriority w:val="99"/>
    <w:qFormat/>
    <w:rPr>
      <w:lang w:val="en-US" w:eastAsia="zh-CN" w:bidi="ar-SA"/>
    </w:rPr>
    <w:tblPr/>
  </w:style>
  <w:style w:type="table" w:styleId="962">
    <w:name w:val="清单表 5 深色1"/>
    <w:next w:val="962"/>
    <w:link w:val="813"/>
    <w:uiPriority w:val="99"/>
    <w:qFormat/>
    <w:rPr>
      <w:lang w:val="en-US" w:eastAsia="zh-CN" w:bidi="ar-SA"/>
    </w:rPr>
    <w:tblPr/>
  </w:style>
  <w:style w:type="table" w:styleId="963">
    <w:name w:val="List Table 5 Dark - Accent 1"/>
    <w:next w:val="963"/>
    <w:link w:val="813"/>
    <w:uiPriority w:val="99"/>
    <w:qFormat/>
    <w:rPr>
      <w:lang w:val="en-US" w:eastAsia="zh-CN" w:bidi="ar-SA"/>
    </w:rPr>
    <w:tblPr/>
  </w:style>
  <w:style w:type="table" w:styleId="964">
    <w:name w:val="List Table 5 Dark - Accent 2"/>
    <w:next w:val="964"/>
    <w:link w:val="813"/>
    <w:uiPriority w:val="99"/>
    <w:qFormat/>
    <w:rPr>
      <w:lang w:val="en-US" w:eastAsia="zh-CN" w:bidi="ar-SA"/>
    </w:rPr>
    <w:tblPr/>
  </w:style>
  <w:style w:type="table" w:styleId="965">
    <w:name w:val="List Table 5 Dark - Accent 3"/>
    <w:next w:val="965"/>
    <w:link w:val="813"/>
    <w:uiPriority w:val="99"/>
    <w:qFormat/>
    <w:rPr>
      <w:lang w:val="en-US" w:eastAsia="zh-CN" w:bidi="ar-SA"/>
    </w:rPr>
    <w:tblPr/>
  </w:style>
  <w:style w:type="table" w:styleId="966">
    <w:name w:val="List Table 5 Dark - Accent 4"/>
    <w:next w:val="966"/>
    <w:link w:val="813"/>
    <w:uiPriority w:val="99"/>
    <w:qFormat/>
    <w:rPr>
      <w:lang w:val="en-US" w:eastAsia="zh-CN" w:bidi="ar-SA"/>
    </w:rPr>
    <w:tblPr/>
  </w:style>
  <w:style w:type="table" w:styleId="967">
    <w:name w:val="List Table 5 Dark - Accent 5"/>
    <w:next w:val="967"/>
    <w:link w:val="813"/>
    <w:uiPriority w:val="99"/>
    <w:qFormat/>
    <w:rPr>
      <w:lang w:val="en-US" w:eastAsia="zh-CN" w:bidi="ar-SA"/>
    </w:rPr>
    <w:tblPr/>
  </w:style>
  <w:style w:type="table" w:styleId="968">
    <w:name w:val="List Table 5 Dark - Accent 6"/>
    <w:next w:val="968"/>
    <w:link w:val="813"/>
    <w:uiPriority w:val="99"/>
    <w:qFormat/>
    <w:rPr>
      <w:lang w:val="en-US" w:eastAsia="zh-CN" w:bidi="ar-SA"/>
    </w:rPr>
    <w:tblPr/>
  </w:style>
  <w:style w:type="table" w:styleId="969">
    <w:name w:val="清单表 6 彩色1"/>
    <w:next w:val="969"/>
    <w:link w:val="813"/>
    <w:uiPriority w:val="99"/>
    <w:qFormat/>
    <w:rPr>
      <w:lang w:val="en-US" w:eastAsia="zh-CN" w:bidi="ar-SA"/>
    </w:rPr>
    <w:tblPr/>
  </w:style>
  <w:style w:type="table" w:styleId="970">
    <w:name w:val="List Table 6 Colorful - Accent 1"/>
    <w:next w:val="970"/>
    <w:link w:val="813"/>
    <w:uiPriority w:val="99"/>
    <w:qFormat/>
    <w:rPr>
      <w:lang w:val="en-US" w:eastAsia="zh-CN" w:bidi="ar-SA"/>
    </w:rPr>
    <w:tblPr/>
  </w:style>
  <w:style w:type="table" w:styleId="971">
    <w:name w:val="List Table 6 Colorful - Accent 2"/>
    <w:next w:val="971"/>
    <w:link w:val="813"/>
    <w:uiPriority w:val="99"/>
    <w:qFormat/>
    <w:rPr>
      <w:lang w:val="en-US" w:eastAsia="zh-CN" w:bidi="ar-SA"/>
    </w:rPr>
    <w:tblPr/>
  </w:style>
  <w:style w:type="table" w:styleId="972">
    <w:name w:val="List Table 6 Colorful - Accent 3"/>
    <w:next w:val="972"/>
    <w:link w:val="813"/>
    <w:uiPriority w:val="99"/>
    <w:qFormat/>
    <w:rPr>
      <w:lang w:val="en-US" w:eastAsia="zh-CN" w:bidi="ar-SA"/>
    </w:rPr>
    <w:tblPr/>
  </w:style>
  <w:style w:type="table" w:styleId="973">
    <w:name w:val="List Table 6 Colorful - Accent 4"/>
    <w:next w:val="973"/>
    <w:link w:val="813"/>
    <w:uiPriority w:val="99"/>
    <w:qFormat/>
    <w:rPr>
      <w:lang w:val="en-US" w:eastAsia="zh-CN" w:bidi="ar-SA"/>
    </w:rPr>
    <w:tblPr/>
  </w:style>
  <w:style w:type="table" w:styleId="974">
    <w:name w:val="List Table 6 Colorful - Accent 5"/>
    <w:next w:val="974"/>
    <w:link w:val="813"/>
    <w:uiPriority w:val="99"/>
    <w:qFormat/>
    <w:rPr>
      <w:lang w:val="en-US" w:eastAsia="zh-CN" w:bidi="ar-SA"/>
    </w:rPr>
    <w:tblPr/>
  </w:style>
  <w:style w:type="table" w:styleId="975">
    <w:name w:val="List Table 6 Colorful - Accent 6"/>
    <w:next w:val="975"/>
    <w:link w:val="813"/>
    <w:uiPriority w:val="99"/>
    <w:qFormat/>
    <w:rPr>
      <w:lang w:val="en-US" w:eastAsia="zh-CN" w:bidi="ar-SA"/>
    </w:rPr>
    <w:tblPr/>
  </w:style>
  <w:style w:type="table" w:styleId="976">
    <w:name w:val="清单表 7 彩色1"/>
    <w:next w:val="976"/>
    <w:link w:val="813"/>
    <w:uiPriority w:val="99"/>
    <w:qFormat/>
    <w:rPr>
      <w:lang w:val="en-US" w:eastAsia="zh-CN" w:bidi="ar-SA"/>
    </w:rPr>
    <w:tblPr/>
  </w:style>
  <w:style w:type="table" w:styleId="977">
    <w:name w:val="List Table 7 Colorful - Accent 1"/>
    <w:next w:val="977"/>
    <w:link w:val="813"/>
    <w:uiPriority w:val="99"/>
    <w:qFormat/>
    <w:rPr>
      <w:lang w:val="en-US" w:eastAsia="zh-CN" w:bidi="ar-SA"/>
    </w:rPr>
    <w:tblPr/>
  </w:style>
  <w:style w:type="table" w:styleId="978">
    <w:name w:val="List Table 7 Colorful - Accent 2"/>
    <w:next w:val="978"/>
    <w:link w:val="813"/>
    <w:uiPriority w:val="99"/>
    <w:qFormat/>
    <w:rPr>
      <w:lang w:val="en-US" w:eastAsia="zh-CN" w:bidi="ar-SA"/>
    </w:rPr>
    <w:tblPr/>
  </w:style>
  <w:style w:type="table" w:styleId="979">
    <w:name w:val="List Table 7 Colorful - Accent 3"/>
    <w:next w:val="979"/>
    <w:link w:val="813"/>
    <w:uiPriority w:val="99"/>
    <w:qFormat/>
    <w:rPr>
      <w:lang w:val="en-US" w:eastAsia="zh-CN" w:bidi="ar-SA"/>
    </w:rPr>
    <w:tblPr/>
  </w:style>
  <w:style w:type="table" w:styleId="980">
    <w:name w:val="List Table 7 Colorful - Accent 4"/>
    <w:next w:val="980"/>
    <w:link w:val="813"/>
    <w:uiPriority w:val="99"/>
    <w:qFormat/>
    <w:rPr>
      <w:lang w:val="en-US" w:eastAsia="zh-CN" w:bidi="ar-SA"/>
    </w:rPr>
    <w:tblPr/>
  </w:style>
  <w:style w:type="table" w:styleId="981">
    <w:name w:val="List Table 7 Colorful - Accent 5"/>
    <w:next w:val="981"/>
    <w:link w:val="813"/>
    <w:uiPriority w:val="99"/>
    <w:qFormat/>
    <w:rPr>
      <w:lang w:val="en-US" w:eastAsia="zh-CN" w:bidi="ar-SA"/>
    </w:rPr>
    <w:tblPr/>
  </w:style>
  <w:style w:type="table" w:styleId="982">
    <w:name w:val="List Table 7 Colorful - Accent 6"/>
    <w:next w:val="982"/>
    <w:link w:val="813"/>
    <w:uiPriority w:val="99"/>
    <w:qFormat/>
    <w:rPr>
      <w:lang w:val="en-US" w:eastAsia="zh-CN" w:bidi="ar-SA"/>
    </w:rPr>
    <w:tblPr/>
  </w:style>
  <w:style w:type="table" w:styleId="983">
    <w:name w:val="Lined - Accent"/>
    <w:next w:val="983"/>
    <w:link w:val="813"/>
    <w:uiPriority w:val="99"/>
    <w:qFormat/>
    <w:rPr>
      <w:color w:val="404040"/>
      <w:lang w:val="en-US" w:eastAsia="zh-CN" w:bidi="ar-SA"/>
    </w:rPr>
    <w:tblPr/>
  </w:style>
  <w:style w:type="table" w:styleId="984">
    <w:name w:val="Lined - Accent 1"/>
    <w:next w:val="984"/>
    <w:link w:val="813"/>
    <w:uiPriority w:val="99"/>
    <w:qFormat/>
    <w:rPr>
      <w:color w:val="404040"/>
      <w:lang w:val="en-US" w:eastAsia="zh-CN" w:bidi="ar-SA"/>
    </w:rPr>
    <w:tblPr/>
  </w:style>
  <w:style w:type="table" w:styleId="985">
    <w:name w:val="Lined - Accent 2"/>
    <w:next w:val="985"/>
    <w:link w:val="813"/>
    <w:uiPriority w:val="99"/>
    <w:qFormat/>
    <w:rPr>
      <w:color w:val="404040"/>
      <w:lang w:val="en-US" w:eastAsia="zh-CN" w:bidi="ar-SA"/>
    </w:rPr>
    <w:tblPr/>
  </w:style>
  <w:style w:type="table" w:styleId="986">
    <w:name w:val="Lined - Accent 3"/>
    <w:next w:val="986"/>
    <w:link w:val="813"/>
    <w:uiPriority w:val="99"/>
    <w:qFormat/>
    <w:rPr>
      <w:color w:val="404040"/>
      <w:lang w:val="en-US" w:eastAsia="zh-CN" w:bidi="ar-SA"/>
    </w:rPr>
    <w:tblPr/>
  </w:style>
  <w:style w:type="table" w:styleId="987">
    <w:name w:val="Lined - Accent 4"/>
    <w:next w:val="987"/>
    <w:link w:val="813"/>
    <w:uiPriority w:val="99"/>
    <w:qFormat/>
    <w:rPr>
      <w:color w:val="404040"/>
      <w:lang w:val="en-US" w:eastAsia="zh-CN" w:bidi="ar-SA"/>
    </w:rPr>
    <w:tblPr/>
  </w:style>
  <w:style w:type="table" w:styleId="988">
    <w:name w:val="Lined - Accent 5"/>
    <w:next w:val="988"/>
    <w:link w:val="813"/>
    <w:uiPriority w:val="99"/>
    <w:qFormat/>
    <w:rPr>
      <w:color w:val="404040"/>
      <w:lang w:val="en-US" w:eastAsia="zh-CN" w:bidi="ar-SA"/>
    </w:rPr>
    <w:tblPr/>
  </w:style>
  <w:style w:type="table" w:styleId="989">
    <w:name w:val="Lined - Accent 6"/>
    <w:next w:val="989"/>
    <w:link w:val="813"/>
    <w:uiPriority w:val="99"/>
    <w:qFormat/>
    <w:rPr>
      <w:color w:val="404040"/>
      <w:lang w:val="en-US" w:eastAsia="zh-CN" w:bidi="ar-SA"/>
    </w:rPr>
    <w:tblPr/>
  </w:style>
  <w:style w:type="table" w:styleId="990">
    <w:name w:val="Bordered &amp; Lined - Accent"/>
    <w:next w:val="990"/>
    <w:link w:val="813"/>
    <w:uiPriority w:val="99"/>
    <w:qFormat/>
    <w:rPr>
      <w:color w:val="404040"/>
      <w:lang w:val="en-US" w:eastAsia="zh-CN" w:bidi="ar-SA"/>
    </w:rPr>
    <w:tblPr/>
  </w:style>
  <w:style w:type="table" w:styleId="991">
    <w:name w:val="Bordered &amp; Lined - Accent 1"/>
    <w:next w:val="991"/>
    <w:link w:val="813"/>
    <w:uiPriority w:val="99"/>
    <w:qFormat/>
    <w:rPr>
      <w:color w:val="404040"/>
      <w:lang w:val="en-US" w:eastAsia="zh-CN" w:bidi="ar-SA"/>
    </w:rPr>
    <w:tblPr/>
  </w:style>
  <w:style w:type="table" w:styleId="992">
    <w:name w:val="Bordered &amp; Lined - Accent 2"/>
    <w:next w:val="992"/>
    <w:link w:val="813"/>
    <w:uiPriority w:val="99"/>
    <w:qFormat/>
    <w:rPr>
      <w:color w:val="404040"/>
      <w:lang w:val="en-US" w:eastAsia="zh-CN" w:bidi="ar-SA"/>
    </w:rPr>
    <w:tblPr/>
  </w:style>
  <w:style w:type="table" w:styleId="993">
    <w:name w:val="Bordered &amp; Lined - Accent 3"/>
    <w:next w:val="993"/>
    <w:link w:val="813"/>
    <w:uiPriority w:val="99"/>
    <w:qFormat/>
    <w:rPr>
      <w:color w:val="404040"/>
      <w:lang w:val="en-US" w:eastAsia="zh-CN" w:bidi="ar-SA"/>
    </w:rPr>
    <w:tblPr/>
  </w:style>
  <w:style w:type="table" w:styleId="994">
    <w:name w:val="Bordered &amp; Lined - Accent 4"/>
    <w:next w:val="994"/>
    <w:link w:val="813"/>
    <w:uiPriority w:val="99"/>
    <w:qFormat/>
    <w:rPr>
      <w:color w:val="404040"/>
      <w:lang w:val="en-US" w:eastAsia="zh-CN" w:bidi="ar-SA"/>
    </w:rPr>
    <w:tblPr/>
  </w:style>
  <w:style w:type="table" w:styleId="995">
    <w:name w:val="Bordered &amp; Lined - Accent 5"/>
    <w:next w:val="995"/>
    <w:link w:val="813"/>
    <w:uiPriority w:val="99"/>
    <w:qFormat/>
    <w:rPr>
      <w:color w:val="404040"/>
      <w:lang w:val="en-US" w:eastAsia="zh-CN" w:bidi="ar-SA"/>
    </w:rPr>
    <w:tblPr/>
  </w:style>
  <w:style w:type="table" w:styleId="996">
    <w:name w:val="Bordered &amp; Lined - Accent 6"/>
    <w:next w:val="996"/>
    <w:link w:val="813"/>
    <w:uiPriority w:val="99"/>
    <w:qFormat/>
    <w:rPr>
      <w:color w:val="404040"/>
      <w:lang w:val="en-US" w:eastAsia="zh-CN" w:bidi="ar-SA"/>
    </w:rPr>
    <w:tblPr/>
  </w:style>
  <w:style w:type="table" w:styleId="997">
    <w:name w:val="Bordered"/>
    <w:next w:val="997"/>
    <w:link w:val="813"/>
    <w:uiPriority w:val="99"/>
    <w:qFormat/>
    <w:rPr>
      <w:lang w:val="en-US" w:eastAsia="zh-CN" w:bidi="ar-SA"/>
    </w:rPr>
    <w:tblPr/>
  </w:style>
  <w:style w:type="table" w:styleId="998">
    <w:name w:val="Bordered - Accent 1"/>
    <w:next w:val="998"/>
    <w:link w:val="813"/>
    <w:uiPriority w:val="99"/>
    <w:qFormat/>
    <w:rPr>
      <w:lang w:val="en-US" w:eastAsia="zh-CN" w:bidi="ar-SA"/>
    </w:rPr>
    <w:tblPr/>
  </w:style>
  <w:style w:type="table" w:styleId="999">
    <w:name w:val="Bordered - Accent 2"/>
    <w:next w:val="999"/>
    <w:link w:val="813"/>
    <w:uiPriority w:val="99"/>
    <w:qFormat/>
    <w:rPr>
      <w:lang w:val="en-US" w:eastAsia="zh-CN" w:bidi="ar-SA"/>
    </w:rPr>
    <w:tblPr/>
  </w:style>
  <w:style w:type="table" w:styleId="1000">
    <w:name w:val="Bordered - Accent 3"/>
    <w:next w:val="1000"/>
    <w:link w:val="813"/>
    <w:uiPriority w:val="99"/>
    <w:qFormat/>
    <w:rPr>
      <w:lang w:val="en-US" w:eastAsia="zh-CN" w:bidi="ar-SA"/>
    </w:rPr>
    <w:tblPr/>
  </w:style>
  <w:style w:type="table" w:styleId="1001">
    <w:name w:val="Bordered - Accent 4"/>
    <w:next w:val="1001"/>
    <w:link w:val="813"/>
    <w:uiPriority w:val="99"/>
    <w:qFormat/>
    <w:rPr>
      <w:lang w:val="en-US" w:eastAsia="zh-CN" w:bidi="ar-SA"/>
    </w:rPr>
    <w:tblPr/>
  </w:style>
  <w:style w:type="table" w:styleId="1002">
    <w:name w:val="Bordered - Accent 5"/>
    <w:next w:val="1002"/>
    <w:link w:val="813"/>
    <w:uiPriority w:val="99"/>
    <w:qFormat/>
    <w:rPr>
      <w:lang w:val="en-US" w:eastAsia="zh-CN" w:bidi="ar-SA"/>
    </w:rPr>
    <w:tblPr/>
  </w:style>
  <w:style w:type="table" w:styleId="1003">
    <w:name w:val="Bordered - Accent 6"/>
    <w:next w:val="1003"/>
    <w:link w:val="813"/>
    <w:uiPriority w:val="99"/>
    <w:qFormat/>
    <w:rPr>
      <w:lang w:val="en-US" w:eastAsia="zh-CN" w:bidi="ar-SA"/>
    </w:rPr>
    <w:tblPr/>
  </w:style>
  <w:style w:type="paragraph" w:styleId="1004">
    <w:name w:val="TOC 标题1"/>
    <w:next w:val="1004"/>
    <w:link w:val="813"/>
    <w:uiPriority w:val="39"/>
    <w:unhideWhenUsed/>
    <w:qFormat/>
    <w:rPr>
      <w:rFonts w:ascii="Calibri" w:hAnsi="Calibri"/>
      <w:lang w:val="en-US" w:eastAsia="zh-CN" w:bidi="ar-SA"/>
    </w:rPr>
  </w:style>
  <w:style w:type="paragraph" w:styleId="1005">
    <w:name w:val="标题 11"/>
    <w:basedOn w:val="813"/>
    <w:next w:val="813"/>
    <w:link w:val="1006"/>
    <w:qFormat/>
    <w:pPr>
      <w:jc w:val="center"/>
      <w:keepNext/>
      <w:outlineLvl w:val="0"/>
    </w:pPr>
    <w:rPr>
      <w:rFonts w:ascii="楷体_GB2312" w:eastAsia="楷体_GB2312"/>
      <w:sz w:val="28"/>
      <w:szCs w:val="28"/>
    </w:rPr>
  </w:style>
  <w:style w:type="character" w:styleId="1006">
    <w:name w:val="标题 1 Char"/>
    <w:next w:val="1006"/>
    <w:link w:val="1005"/>
    <w:qFormat/>
    <w:rPr>
      <w:rFonts w:ascii="楷体_GB2312" w:hAnsi="Times New Roman" w:eastAsia="楷体_GB2312" w:cs="Times New Roman"/>
      <w:sz w:val="28"/>
      <w:szCs w:val="28"/>
    </w:rPr>
  </w:style>
  <w:style w:type="paragraph" w:styleId="1007">
    <w:name w:val="标题 21"/>
    <w:basedOn w:val="813"/>
    <w:next w:val="813"/>
    <w:link w:val="1008"/>
    <w:qFormat/>
    <w:pPr>
      <w:jc w:val="center"/>
      <w:keepLines/>
      <w:keepNext/>
      <w:spacing w:before="260" w:after="260" w:line="416" w:lineRule="auto"/>
      <w:outlineLvl w:val="1"/>
    </w:pPr>
    <w:rPr>
      <w:rFonts w:ascii="Arial" w:hAnsi="Arial" w:eastAsia="幼圆" w:cs="Arial"/>
      <w:b/>
      <w:bCs/>
      <w:sz w:val="44"/>
      <w:szCs w:val="44"/>
    </w:rPr>
  </w:style>
  <w:style w:type="character" w:styleId="1008">
    <w:name w:val="标题 2 Char"/>
    <w:next w:val="1008"/>
    <w:link w:val="1007"/>
    <w:qFormat/>
    <w:rPr>
      <w:rFonts w:ascii="Arial" w:hAnsi="Arial" w:eastAsia="幼圆" w:cs="Arial"/>
      <w:b/>
      <w:bCs/>
      <w:sz w:val="44"/>
      <w:szCs w:val="44"/>
    </w:rPr>
  </w:style>
  <w:style w:type="paragraph" w:styleId="1009">
    <w:name w:val="正文缩进1"/>
    <w:basedOn w:val="813"/>
    <w:next w:val="1009"/>
    <w:link w:val="1010"/>
    <w:qFormat/>
    <w:pPr>
      <w:ind w:firstLine="420"/>
    </w:pPr>
  </w:style>
  <w:style w:type="character" w:styleId="1010">
    <w:name w:val="正文缩进 Char"/>
    <w:next w:val="1010"/>
    <w:link w:val="1009"/>
    <w:qFormat/>
    <w:rPr>
      <w:rFonts w:ascii="Times New Roman" w:hAnsi="Times New Roman" w:eastAsia="宋体" w:cs="Times New Roman"/>
      <w:szCs w:val="21"/>
    </w:rPr>
  </w:style>
  <w:style w:type="paragraph" w:styleId="1011">
    <w:name w:val="标题 31"/>
    <w:basedOn w:val="813"/>
    <w:next w:val="1009"/>
    <w:link w:val="1012"/>
    <w:qFormat/>
    <w:pPr>
      <w:keepLines/>
      <w:keepNext/>
      <w:spacing w:before="260" w:after="260" w:line="416" w:lineRule="auto"/>
      <w:outlineLvl w:val="2"/>
    </w:pPr>
    <w:rPr>
      <w:b/>
      <w:bCs/>
      <w:sz w:val="32"/>
      <w:szCs w:val="32"/>
    </w:rPr>
  </w:style>
  <w:style w:type="character" w:styleId="1012">
    <w:name w:val="标题 3 Char"/>
    <w:next w:val="1012"/>
    <w:link w:val="1011"/>
    <w:qFormat/>
    <w:rPr>
      <w:rFonts w:ascii="Times New Roman" w:hAnsi="Times New Roman" w:eastAsia="宋体" w:cs="Times New Roman"/>
      <w:b/>
      <w:bCs/>
      <w:sz w:val="32"/>
      <w:szCs w:val="32"/>
    </w:rPr>
  </w:style>
  <w:style w:type="paragraph" w:styleId="1013">
    <w:name w:val="标题 41"/>
    <w:basedOn w:val="813"/>
    <w:next w:val="1009"/>
    <w:link w:val="1014"/>
    <w:qFormat/>
    <w:pPr>
      <w:keepLines/>
      <w:keepNext/>
      <w:spacing w:before="280" w:after="290" w:line="376" w:lineRule="auto"/>
      <w:outlineLvl w:val="3"/>
    </w:pPr>
    <w:rPr>
      <w:rFonts w:ascii="Arial" w:hAnsi="Arial" w:eastAsia="黑体" w:cs="Arial"/>
      <w:b/>
      <w:bCs/>
      <w:sz w:val="28"/>
      <w:szCs w:val="28"/>
    </w:rPr>
  </w:style>
  <w:style w:type="character" w:styleId="1014">
    <w:name w:val="标题 4 Char"/>
    <w:next w:val="1014"/>
    <w:link w:val="1013"/>
    <w:qFormat/>
    <w:rPr>
      <w:rFonts w:ascii="Arial" w:hAnsi="Arial" w:eastAsia="黑体" w:cs="Arial"/>
      <w:b/>
      <w:bCs/>
      <w:sz w:val="28"/>
      <w:szCs w:val="28"/>
    </w:rPr>
  </w:style>
  <w:style w:type="paragraph" w:styleId="1015">
    <w:name w:val="标题 51"/>
    <w:basedOn w:val="813"/>
    <w:next w:val="1009"/>
    <w:link w:val="1016"/>
    <w:qFormat/>
    <w:pPr>
      <w:keepNext/>
      <w:outlineLvl w:val="4"/>
    </w:pPr>
    <w:rPr>
      <w:rFonts w:ascii="宋体"/>
      <w:color w:val="000000"/>
      <w:sz w:val="28"/>
      <w:szCs w:val="28"/>
    </w:rPr>
  </w:style>
  <w:style w:type="character" w:styleId="1016">
    <w:name w:val="标题 5 Char"/>
    <w:next w:val="1016"/>
    <w:link w:val="1015"/>
    <w:qFormat/>
    <w:rPr>
      <w:rFonts w:ascii="宋体" w:hAnsi="Times New Roman" w:eastAsia="宋体" w:cs="Times New Roman"/>
      <w:color w:val="000000"/>
      <w:sz w:val="28"/>
      <w:szCs w:val="28"/>
    </w:rPr>
  </w:style>
  <w:style w:type="paragraph" w:styleId="1017">
    <w:name w:val="标题 61"/>
    <w:basedOn w:val="813"/>
    <w:next w:val="813"/>
    <w:link w:val="1018"/>
    <w:qFormat/>
    <w:pPr>
      <w:numPr>
        <w:ilvl w:val="5"/>
        <w:numId w:val="1"/>
      </w:numPr>
      <w:keepLines/>
      <w:keepNext/>
      <w:spacing w:before="240" w:after="64" w:line="320" w:lineRule="auto"/>
      <w:outlineLvl w:val="5"/>
    </w:pPr>
    <w:rPr>
      <w:rFonts w:ascii="Arial" w:hAnsi="Arial" w:eastAsia="黑体"/>
      <w:b/>
      <w:bCs/>
      <w:sz w:val="24"/>
      <w:szCs w:val="24"/>
    </w:rPr>
  </w:style>
  <w:style w:type="character" w:styleId="1018">
    <w:name w:val="标题 6 Char"/>
    <w:next w:val="1018"/>
    <w:link w:val="1017"/>
    <w:qFormat/>
    <w:rPr>
      <w:rFonts w:ascii="Arial" w:hAnsi="Arial" w:eastAsia="黑体" w:cs="Times New Roman"/>
      <w:b/>
      <w:bCs/>
      <w:sz w:val="24"/>
      <w:szCs w:val="24"/>
    </w:rPr>
  </w:style>
  <w:style w:type="paragraph" w:styleId="1019">
    <w:name w:val="标题 71"/>
    <w:basedOn w:val="813"/>
    <w:next w:val="813"/>
    <w:link w:val="1020"/>
    <w:qFormat/>
    <w:pPr>
      <w:numPr>
        <w:ilvl w:val="6"/>
        <w:numId w:val="1"/>
      </w:numPr>
      <w:keepLines/>
      <w:keepNext/>
      <w:spacing w:before="240" w:after="64" w:line="320" w:lineRule="auto"/>
      <w:outlineLvl w:val="6"/>
    </w:pPr>
    <w:rPr>
      <w:b/>
      <w:bCs/>
      <w:sz w:val="24"/>
      <w:szCs w:val="24"/>
    </w:rPr>
  </w:style>
  <w:style w:type="character" w:styleId="1020">
    <w:name w:val="标题 7 Char"/>
    <w:next w:val="1020"/>
    <w:link w:val="1019"/>
    <w:qFormat/>
    <w:rPr>
      <w:rFonts w:ascii="Times New Roman" w:hAnsi="Times New Roman" w:eastAsia="宋体" w:cs="Times New Roman"/>
      <w:b/>
      <w:bCs/>
      <w:sz w:val="24"/>
      <w:szCs w:val="24"/>
    </w:rPr>
  </w:style>
  <w:style w:type="paragraph" w:styleId="1021">
    <w:name w:val="标题 81"/>
    <w:basedOn w:val="813"/>
    <w:next w:val="813"/>
    <w:link w:val="1022"/>
    <w:qFormat/>
    <w:pPr>
      <w:numPr>
        <w:ilvl w:val="7"/>
        <w:numId w:val="1"/>
      </w:numPr>
      <w:keepLines/>
      <w:keepNext/>
      <w:spacing w:before="240" w:after="64" w:line="320" w:lineRule="auto"/>
      <w:outlineLvl w:val="7"/>
    </w:pPr>
    <w:rPr>
      <w:rFonts w:ascii="Arial" w:hAnsi="Arial" w:eastAsia="黑体"/>
      <w:sz w:val="24"/>
      <w:szCs w:val="24"/>
    </w:rPr>
  </w:style>
  <w:style w:type="character" w:styleId="1022">
    <w:name w:val="标题 8 Char"/>
    <w:next w:val="1022"/>
    <w:link w:val="1021"/>
    <w:qFormat/>
    <w:rPr>
      <w:rFonts w:ascii="Arial" w:hAnsi="Arial" w:eastAsia="黑体" w:cs="Times New Roman"/>
      <w:sz w:val="24"/>
      <w:szCs w:val="24"/>
    </w:rPr>
  </w:style>
  <w:style w:type="paragraph" w:styleId="1023">
    <w:name w:val="标题 91"/>
    <w:basedOn w:val="813"/>
    <w:next w:val="813"/>
    <w:link w:val="1024"/>
    <w:qFormat/>
    <w:pPr>
      <w:numPr>
        <w:ilvl w:val="8"/>
        <w:numId w:val="1"/>
      </w:numPr>
      <w:keepLines/>
      <w:keepNext/>
      <w:spacing w:before="240" w:after="64" w:line="320" w:lineRule="auto"/>
      <w:outlineLvl w:val="8"/>
    </w:pPr>
    <w:rPr>
      <w:rFonts w:ascii="Arial" w:hAnsi="Arial" w:eastAsia="黑体"/>
    </w:rPr>
  </w:style>
  <w:style w:type="character" w:styleId="1024">
    <w:name w:val="标题 9 Char"/>
    <w:next w:val="1024"/>
    <w:link w:val="1023"/>
    <w:qFormat/>
    <w:rPr>
      <w:rFonts w:ascii="Arial" w:hAnsi="Arial" w:eastAsia="黑体" w:cs="Times New Roman"/>
      <w:szCs w:val="21"/>
    </w:rPr>
  </w:style>
  <w:style w:type="character" w:styleId="1025">
    <w:name w:val="默认段落字体1"/>
    <w:next w:val="1025"/>
    <w:link w:val="813"/>
    <w:uiPriority w:val="1"/>
    <w:unhideWhenUsed/>
    <w:qFormat/>
  </w:style>
  <w:style w:type="table" w:styleId="1026">
    <w:name w:val="普通表格1"/>
    <w:next w:val="1026"/>
    <w:link w:val="813"/>
    <w:uiPriority w:val="99"/>
    <w:unhideWhenUsed/>
    <w:qFormat/>
    <w:rPr>
      <w:lang w:val="en-US" w:eastAsia="zh-CN" w:bidi="ar-SA"/>
    </w:rPr>
    <w:tblPr/>
  </w:style>
  <w:style w:type="paragraph" w:styleId="1027">
    <w:name w:val="列表 31"/>
    <w:basedOn w:val="813"/>
    <w:next w:val="1027"/>
    <w:link w:val="813"/>
    <w:qFormat/>
    <w:pPr>
      <w:ind w:left="100" w:hanging="200"/>
    </w:pPr>
  </w:style>
  <w:style w:type="paragraph" w:styleId="1028">
    <w:name w:val="目录 71"/>
    <w:basedOn w:val="813"/>
    <w:next w:val="813"/>
    <w:link w:val="813"/>
    <w:semiHidden/>
    <w:qFormat/>
    <w:pPr>
      <w:ind w:left="1260"/>
      <w:jc w:val="left"/>
    </w:pPr>
  </w:style>
  <w:style w:type="paragraph" w:styleId="1029">
    <w:name w:val="文档结构图1"/>
    <w:basedOn w:val="813"/>
    <w:next w:val="1029"/>
    <w:link w:val="1030"/>
    <w:semiHidden/>
    <w:qFormat/>
    <w:pPr>
      <w:shd w:val="clear" w:color="auto" w:fill="000080"/>
    </w:pPr>
  </w:style>
  <w:style w:type="character" w:styleId="1030">
    <w:name w:val="文档结构图 Char"/>
    <w:next w:val="1030"/>
    <w:link w:val="1029"/>
    <w:semiHidden/>
    <w:qFormat/>
    <w:rPr>
      <w:rFonts w:ascii="Times New Roman" w:hAnsi="Times New Roman" w:eastAsia="宋体" w:cs="Times New Roman"/>
      <w:szCs w:val="21"/>
      <w:shd w:val="clear" w:color="auto" w:fill="000080"/>
    </w:rPr>
  </w:style>
  <w:style w:type="paragraph" w:styleId="1031">
    <w:name w:val="批注文字1"/>
    <w:basedOn w:val="813"/>
    <w:next w:val="1031"/>
    <w:link w:val="1032"/>
    <w:semiHidden/>
    <w:qFormat/>
    <w:pPr>
      <w:jc w:val="left"/>
    </w:pPr>
  </w:style>
  <w:style w:type="character" w:styleId="1032">
    <w:name w:val="批注文字 Char"/>
    <w:next w:val="1032"/>
    <w:link w:val="1031"/>
    <w:semiHidden/>
    <w:qFormat/>
    <w:rPr>
      <w:rFonts w:ascii="Times New Roman" w:hAnsi="Times New Roman" w:eastAsia="宋体" w:cs="Times New Roman"/>
      <w:szCs w:val="21"/>
    </w:rPr>
  </w:style>
  <w:style w:type="paragraph" w:styleId="1033">
    <w:name w:val="正文文本 31"/>
    <w:basedOn w:val="813"/>
    <w:next w:val="1033"/>
    <w:link w:val="1034"/>
    <w:qFormat/>
    <w:rPr>
      <w:rFonts w:ascii="仿宋_GB2312" w:hAnsi="Arial" w:eastAsia="仿宋_GB2312"/>
      <w:sz w:val="32"/>
      <w:szCs w:val="32"/>
    </w:rPr>
  </w:style>
  <w:style w:type="character" w:styleId="1034">
    <w:name w:val="正文文本 3 Char"/>
    <w:next w:val="1034"/>
    <w:link w:val="1033"/>
    <w:qFormat/>
    <w:rPr>
      <w:rFonts w:ascii="仿宋_GB2312" w:hAnsi="Arial" w:eastAsia="仿宋_GB2312" w:cs="Times New Roman"/>
      <w:sz w:val="32"/>
      <w:szCs w:val="32"/>
    </w:rPr>
  </w:style>
  <w:style w:type="paragraph" w:styleId="1035">
    <w:name w:val="正文文本1"/>
    <w:basedOn w:val="813"/>
    <w:next w:val="1035"/>
    <w:link w:val="1036"/>
    <w:qFormat/>
    <w:rPr>
      <w:rFonts w:ascii="楷体_GB2312" w:hAnsi="Arial" w:eastAsia="楷体_GB2312"/>
      <w:sz w:val="28"/>
      <w:szCs w:val="28"/>
    </w:rPr>
  </w:style>
  <w:style w:type="character" w:styleId="1036">
    <w:name w:val="正文文本 Char"/>
    <w:next w:val="1036"/>
    <w:link w:val="1035"/>
    <w:qFormat/>
    <w:rPr>
      <w:rFonts w:ascii="楷体_GB2312" w:hAnsi="Arial" w:eastAsia="楷体_GB2312" w:cs="Times New Roman"/>
      <w:sz w:val="28"/>
      <w:szCs w:val="28"/>
    </w:rPr>
  </w:style>
  <w:style w:type="paragraph" w:styleId="1037">
    <w:name w:val="正文文本缩进1"/>
    <w:basedOn w:val="813"/>
    <w:next w:val="1037"/>
    <w:link w:val="1038"/>
    <w:qFormat/>
    <w:pPr>
      <w:ind w:firstLine="645"/>
    </w:pPr>
    <w:rPr>
      <w:rFonts w:ascii="楷体_GB2312" w:eastAsia="楷体_GB2312"/>
      <w:sz w:val="32"/>
      <w:szCs w:val="32"/>
    </w:rPr>
  </w:style>
  <w:style w:type="character" w:styleId="1038">
    <w:name w:val="正文文本缩进 Char"/>
    <w:next w:val="1038"/>
    <w:link w:val="1037"/>
    <w:qFormat/>
    <w:rPr>
      <w:rFonts w:ascii="楷体_GB2312" w:hAnsi="Times New Roman" w:eastAsia="楷体_GB2312" w:cs="Times New Roman"/>
      <w:sz w:val="32"/>
      <w:szCs w:val="32"/>
    </w:rPr>
  </w:style>
  <w:style w:type="paragraph" w:styleId="1039">
    <w:name w:val="列表 21"/>
    <w:basedOn w:val="813"/>
    <w:next w:val="1039"/>
    <w:link w:val="813"/>
    <w:qFormat/>
    <w:pPr>
      <w:ind w:left="100" w:hanging="200"/>
    </w:pPr>
  </w:style>
  <w:style w:type="paragraph" w:styleId="1040">
    <w:name w:val="目录 51"/>
    <w:basedOn w:val="813"/>
    <w:next w:val="813"/>
    <w:link w:val="813"/>
    <w:semiHidden/>
    <w:qFormat/>
    <w:pPr>
      <w:ind w:left="840"/>
      <w:jc w:val="left"/>
    </w:pPr>
  </w:style>
  <w:style w:type="paragraph" w:styleId="1041">
    <w:name w:val="目录 31"/>
    <w:basedOn w:val="813"/>
    <w:next w:val="813"/>
    <w:link w:val="813"/>
    <w:semiHidden/>
    <w:qFormat/>
    <w:pPr>
      <w:ind w:left="420"/>
      <w:jc w:val="left"/>
    </w:pPr>
    <w:rPr>
      <w:i/>
      <w:iCs/>
      <w:szCs w:val="24"/>
    </w:rPr>
  </w:style>
  <w:style w:type="paragraph" w:styleId="1042">
    <w:name w:val="纯文本1"/>
    <w:basedOn w:val="813"/>
    <w:next w:val="1042"/>
    <w:link w:val="1043"/>
    <w:qFormat/>
    <w:rPr>
      <w:rFonts w:ascii="宋体" w:hAnsi="Courier New" w:cs="Courier New"/>
    </w:rPr>
  </w:style>
  <w:style w:type="character" w:styleId="1043">
    <w:name w:val="纯文本 Char"/>
    <w:next w:val="1043"/>
    <w:link w:val="1042"/>
    <w:qFormat/>
    <w:rPr>
      <w:rFonts w:ascii="宋体" w:hAnsi="Courier New" w:eastAsia="宋体" w:cs="Courier New"/>
      <w:szCs w:val="21"/>
    </w:rPr>
  </w:style>
  <w:style w:type="paragraph" w:styleId="1044">
    <w:name w:val="目录 81"/>
    <w:basedOn w:val="813"/>
    <w:next w:val="813"/>
    <w:link w:val="813"/>
    <w:semiHidden/>
    <w:qFormat/>
    <w:pPr>
      <w:ind w:left="1470"/>
      <w:jc w:val="left"/>
    </w:pPr>
  </w:style>
  <w:style w:type="paragraph" w:styleId="1045">
    <w:name w:val="日期1"/>
    <w:basedOn w:val="813"/>
    <w:next w:val="813"/>
    <w:link w:val="1046"/>
    <w:qFormat/>
    <w:rPr>
      <w:sz w:val="24"/>
      <w:szCs w:val="24"/>
    </w:rPr>
  </w:style>
  <w:style w:type="character" w:styleId="1046">
    <w:name w:val="日期 Char"/>
    <w:next w:val="1046"/>
    <w:link w:val="1045"/>
    <w:qFormat/>
    <w:rPr>
      <w:rFonts w:ascii="Times New Roman" w:hAnsi="Times New Roman" w:eastAsia="宋体" w:cs="Times New Roman"/>
      <w:sz w:val="24"/>
      <w:szCs w:val="24"/>
    </w:rPr>
  </w:style>
  <w:style w:type="paragraph" w:styleId="1047">
    <w:name w:val="正文文本缩进 21"/>
    <w:basedOn w:val="813"/>
    <w:next w:val="1047"/>
    <w:link w:val="1048"/>
    <w:qFormat/>
    <w:pPr>
      <w:ind w:left="630" w:firstLine="645"/>
    </w:pPr>
    <w:rPr>
      <w:rFonts w:ascii="Arial" w:hAnsi="Arial" w:eastAsia="仿宋_GB2312" w:cs="Arial"/>
      <w:sz w:val="32"/>
      <w:szCs w:val="32"/>
    </w:rPr>
  </w:style>
  <w:style w:type="character" w:styleId="1048">
    <w:name w:val="正文文本缩进 2 Char"/>
    <w:next w:val="1048"/>
    <w:link w:val="1047"/>
    <w:qFormat/>
    <w:rPr>
      <w:rFonts w:ascii="Arial" w:hAnsi="Arial" w:eastAsia="仿宋_GB2312" w:cs="Arial"/>
      <w:sz w:val="32"/>
      <w:szCs w:val="32"/>
    </w:rPr>
  </w:style>
  <w:style w:type="paragraph" w:styleId="1049">
    <w:name w:val="批注框文本1"/>
    <w:basedOn w:val="813"/>
    <w:next w:val="1049"/>
    <w:link w:val="1050"/>
    <w:semiHidden/>
    <w:qFormat/>
    <w:rPr>
      <w:sz w:val="18"/>
      <w:szCs w:val="18"/>
    </w:rPr>
  </w:style>
  <w:style w:type="character" w:styleId="1050">
    <w:name w:val="批注框文本 Char"/>
    <w:next w:val="1050"/>
    <w:link w:val="1049"/>
    <w:semiHidden/>
    <w:qFormat/>
    <w:rPr>
      <w:rFonts w:ascii="Times New Roman" w:hAnsi="Times New Roman" w:eastAsia="宋体" w:cs="Times New Roman"/>
      <w:sz w:val="18"/>
      <w:szCs w:val="18"/>
    </w:rPr>
  </w:style>
  <w:style w:type="paragraph" w:styleId="1051">
    <w:name w:val="页脚1"/>
    <w:basedOn w:val="813"/>
    <w:next w:val="1051"/>
    <w:link w:val="1052"/>
    <w:uiPriority w:val="99"/>
    <w:qFormat/>
    <w:pPr>
      <w:jc w:val="left"/>
      <w:tabs>
        <w:tab w:val="center" w:pos="4153" w:leader="none"/>
        <w:tab w:val="right" w:pos="8306" w:leader="none"/>
      </w:tabs>
    </w:pPr>
    <w:rPr>
      <w:sz w:val="18"/>
      <w:szCs w:val="18"/>
    </w:rPr>
  </w:style>
  <w:style w:type="character" w:styleId="1052">
    <w:name w:val="页脚 Char"/>
    <w:next w:val="1052"/>
    <w:link w:val="1051"/>
    <w:uiPriority w:val="99"/>
    <w:qFormat/>
    <w:rPr>
      <w:rFonts w:ascii="Times New Roman" w:hAnsi="Times New Roman" w:eastAsia="宋体" w:cs="Times New Roman"/>
      <w:sz w:val="18"/>
      <w:szCs w:val="18"/>
    </w:rPr>
  </w:style>
  <w:style w:type="paragraph" w:styleId="1053">
    <w:name w:val="页眉1"/>
    <w:basedOn w:val="813"/>
    <w:next w:val="1053"/>
    <w:link w:val="1054"/>
    <w:qFormat/>
    <w:pPr>
      <w:jc w:val="center"/>
      <w:tabs>
        <w:tab w:val="center" w:pos="4153" w:leader="none"/>
        <w:tab w:val="right" w:pos="8306" w:leader="none"/>
      </w:tabs>
      <w:pBdr>
        <w:bottom w:val="single" w:color="000000" w:sz="6" w:space="1"/>
      </w:pBdr>
    </w:pPr>
    <w:rPr>
      <w:sz w:val="18"/>
      <w:szCs w:val="18"/>
    </w:rPr>
  </w:style>
  <w:style w:type="character" w:styleId="1054">
    <w:name w:val="页眉 Char"/>
    <w:next w:val="1054"/>
    <w:link w:val="1053"/>
    <w:qFormat/>
    <w:rPr>
      <w:rFonts w:ascii="Times New Roman" w:hAnsi="Times New Roman" w:eastAsia="宋体" w:cs="Times New Roman"/>
      <w:sz w:val="18"/>
      <w:szCs w:val="18"/>
    </w:rPr>
  </w:style>
  <w:style w:type="paragraph" w:styleId="1055">
    <w:name w:val="目录 11"/>
    <w:basedOn w:val="813"/>
    <w:next w:val="813"/>
    <w:link w:val="813"/>
    <w:semiHidden/>
    <w:qFormat/>
    <w:pPr>
      <w:jc w:val="left"/>
      <w:spacing w:before="120" w:after="120" w:line="400" w:lineRule="exact"/>
      <w:tabs>
        <w:tab w:val="right" w:pos="8720" w:leader="dot"/>
      </w:tabs>
    </w:pPr>
    <w:rPr>
      <w:rFonts w:ascii="宋体" w:hAnsi="宋体"/>
      <w:caps/>
      <w:sz w:val="24"/>
      <w:szCs w:val="24"/>
    </w:rPr>
  </w:style>
  <w:style w:type="paragraph" w:styleId="1056">
    <w:name w:val="目录 41"/>
    <w:basedOn w:val="813"/>
    <w:next w:val="813"/>
    <w:link w:val="813"/>
    <w:semiHidden/>
    <w:qFormat/>
    <w:pPr>
      <w:ind w:left="630"/>
      <w:jc w:val="left"/>
    </w:pPr>
  </w:style>
  <w:style w:type="paragraph" w:styleId="1057">
    <w:name w:val="列表1"/>
    <w:basedOn w:val="813"/>
    <w:next w:val="1057"/>
    <w:link w:val="813"/>
    <w:qFormat/>
    <w:pPr>
      <w:ind w:left="200" w:hanging="200"/>
    </w:pPr>
  </w:style>
  <w:style w:type="paragraph" w:styleId="1058">
    <w:name w:val="目录 61"/>
    <w:basedOn w:val="813"/>
    <w:next w:val="813"/>
    <w:link w:val="813"/>
    <w:semiHidden/>
    <w:qFormat/>
    <w:pPr>
      <w:ind w:left="1050"/>
      <w:jc w:val="left"/>
    </w:pPr>
  </w:style>
  <w:style w:type="paragraph" w:styleId="1059">
    <w:name w:val="正文文本缩进 31"/>
    <w:basedOn w:val="813"/>
    <w:next w:val="1059"/>
    <w:link w:val="1060"/>
    <w:qFormat/>
    <w:pPr>
      <w:ind w:left="645" w:firstLine="645"/>
    </w:pPr>
    <w:rPr>
      <w:rFonts w:ascii="Arial" w:hAnsi="Arial" w:eastAsia="仿宋_GB2312" w:cs="Arial"/>
      <w:color w:val="ffff00"/>
      <w:sz w:val="32"/>
      <w:szCs w:val="32"/>
    </w:rPr>
  </w:style>
  <w:style w:type="character" w:styleId="1060">
    <w:name w:val="正文文本缩进 3 Char"/>
    <w:next w:val="1060"/>
    <w:link w:val="1059"/>
    <w:qFormat/>
    <w:rPr>
      <w:rFonts w:ascii="Arial" w:hAnsi="Arial" w:eastAsia="仿宋_GB2312" w:cs="Arial"/>
      <w:color w:val="ffff00"/>
      <w:sz w:val="32"/>
      <w:szCs w:val="32"/>
    </w:rPr>
  </w:style>
  <w:style w:type="paragraph" w:styleId="1061">
    <w:name w:val="图表目录1"/>
    <w:basedOn w:val="813"/>
    <w:next w:val="813"/>
    <w:link w:val="813"/>
    <w:semiHidden/>
    <w:qFormat/>
    <w:pPr>
      <w:ind w:left="840" w:hanging="420"/>
    </w:pPr>
  </w:style>
  <w:style w:type="paragraph" w:styleId="1062">
    <w:name w:val="目录 21"/>
    <w:basedOn w:val="813"/>
    <w:next w:val="813"/>
    <w:link w:val="813"/>
    <w:semiHidden/>
    <w:qFormat/>
    <w:pPr>
      <w:ind w:left="210"/>
      <w:jc w:val="left"/>
    </w:pPr>
    <w:rPr>
      <w:smallCaps/>
      <w:szCs w:val="24"/>
    </w:rPr>
  </w:style>
  <w:style w:type="paragraph" w:styleId="1063">
    <w:name w:val="目录 91"/>
    <w:basedOn w:val="813"/>
    <w:next w:val="813"/>
    <w:link w:val="813"/>
    <w:semiHidden/>
    <w:qFormat/>
    <w:pPr>
      <w:ind w:left="1680"/>
      <w:jc w:val="left"/>
    </w:pPr>
  </w:style>
  <w:style w:type="paragraph" w:styleId="1064">
    <w:name w:val="正文文本 21"/>
    <w:basedOn w:val="813"/>
    <w:next w:val="1064"/>
    <w:link w:val="1065"/>
    <w:qFormat/>
    <w:pPr>
      <w:jc w:val="center"/>
      <w:widowControl/>
    </w:pPr>
    <w:rPr>
      <w:rFonts w:ascii="楷体_GB2312" w:eastAsia="楷体_GB2312"/>
      <w:sz w:val="28"/>
      <w:szCs w:val="28"/>
    </w:rPr>
  </w:style>
  <w:style w:type="character" w:styleId="1065">
    <w:name w:val="正文文本 2 Char"/>
    <w:next w:val="1065"/>
    <w:link w:val="1064"/>
    <w:qFormat/>
    <w:rPr>
      <w:rFonts w:ascii="楷体_GB2312" w:hAnsi="Times New Roman" w:eastAsia="楷体_GB2312" w:cs="Times New Roman"/>
      <w:sz w:val="28"/>
      <w:szCs w:val="28"/>
    </w:rPr>
  </w:style>
  <w:style w:type="paragraph" w:styleId="1066">
    <w:name w:val="普通(网站)1"/>
    <w:basedOn w:val="813"/>
    <w:next w:val="1066"/>
    <w:link w:val="813"/>
    <w:uiPriority w:val="99"/>
    <w:qFormat/>
    <w:pPr>
      <w:jc w:val="left"/>
      <w:spacing w:before="100" w:beforeAutospacing="1" w:after="100" w:afterAutospacing="1"/>
      <w:widowControl/>
    </w:pPr>
    <w:rPr>
      <w:rFonts w:ascii="宋体" w:hAnsi="宋体" w:cs="宋体"/>
      <w:sz w:val="24"/>
      <w:szCs w:val="24"/>
    </w:rPr>
  </w:style>
  <w:style w:type="paragraph" w:styleId="1067">
    <w:name w:val="索引 11"/>
    <w:basedOn w:val="813"/>
    <w:next w:val="813"/>
    <w:link w:val="813"/>
    <w:semiHidden/>
    <w:qFormat/>
    <w:pPr>
      <w:spacing w:line="240" w:lineRule="atLeast"/>
    </w:pPr>
    <w:rPr>
      <w:b/>
      <w:bCs/>
    </w:rPr>
  </w:style>
  <w:style w:type="paragraph" w:styleId="1068">
    <w:name w:val="批注主题1"/>
    <w:basedOn w:val="1031"/>
    <w:next w:val="1031"/>
    <w:link w:val="1069"/>
    <w:semiHidden/>
    <w:qFormat/>
    <w:rPr>
      <w:b/>
      <w:bCs/>
    </w:rPr>
  </w:style>
  <w:style w:type="character" w:styleId="1069">
    <w:name w:val="批注主题 Char"/>
    <w:next w:val="1069"/>
    <w:link w:val="1068"/>
    <w:semiHidden/>
    <w:qFormat/>
    <w:rPr>
      <w:rFonts w:ascii="Times New Roman" w:hAnsi="Times New Roman" w:eastAsia="宋体" w:cs="Times New Roman"/>
      <w:b/>
      <w:bCs/>
      <w:szCs w:val="21"/>
    </w:rPr>
  </w:style>
  <w:style w:type="paragraph" w:styleId="1070">
    <w:name w:val="正文首行缩进1"/>
    <w:basedOn w:val="813"/>
    <w:next w:val="1070"/>
    <w:link w:val="1071"/>
    <w:qFormat/>
    <w:pPr>
      <w:ind w:firstLine="200"/>
      <w:spacing w:line="360" w:lineRule="auto"/>
    </w:pPr>
    <w:rPr>
      <w:rFonts w:ascii="仿宋_GB2312" w:eastAsia="仿宋_GB2312"/>
      <w:sz w:val="30"/>
      <w:szCs w:val="30"/>
    </w:rPr>
  </w:style>
  <w:style w:type="character" w:styleId="1071">
    <w:name w:val="正文首行缩进 Char"/>
    <w:next w:val="1071"/>
    <w:link w:val="1070"/>
    <w:qFormat/>
    <w:rPr>
      <w:rFonts w:ascii="仿宋_GB2312" w:hAnsi="Times New Roman" w:eastAsia="仿宋_GB2312" w:cs="Times New Roman"/>
      <w:sz w:val="30"/>
      <w:szCs w:val="30"/>
    </w:rPr>
  </w:style>
  <w:style w:type="paragraph" w:styleId="1072">
    <w:name w:val="正文首行缩进 21"/>
    <w:basedOn w:val="1037"/>
    <w:next w:val="1072"/>
    <w:link w:val="1073"/>
    <w:qFormat/>
    <w:pPr>
      <w:ind w:firstLine="420"/>
      <w:spacing w:line="360" w:lineRule="auto"/>
    </w:pPr>
    <w:rPr>
      <w:rFonts w:ascii="宋体" w:hAnsi="宋体" w:eastAsia="宋体"/>
      <w:sz w:val="21"/>
      <w:szCs w:val="20"/>
    </w:rPr>
  </w:style>
  <w:style w:type="character" w:styleId="1073">
    <w:name w:val="正文首行缩进 2 Char"/>
    <w:next w:val="1073"/>
    <w:link w:val="1072"/>
    <w:qFormat/>
    <w:rPr>
      <w:rFonts w:ascii="宋体" w:hAnsi="宋体" w:eastAsia="宋体" w:cs="Times New Roman"/>
      <w:sz w:val="32"/>
      <w:szCs w:val="20"/>
    </w:rPr>
  </w:style>
  <w:style w:type="table" w:styleId="1074">
    <w:name w:val="网格型1"/>
    <w:basedOn w:val="1026"/>
    <w:next w:val="1074"/>
    <w:link w:val="813"/>
    <w:qFormat/>
    <w:pPr>
      <w:jc w:val="both"/>
      <w:widowControl w:val="off"/>
    </w:pPr>
    <w:tblPr/>
  </w:style>
  <w:style w:type="character" w:styleId="1075">
    <w:name w:val="要点1"/>
    <w:next w:val="1075"/>
    <w:link w:val="813"/>
    <w:qFormat/>
    <w:rPr>
      <w:b/>
      <w:bCs/>
    </w:rPr>
  </w:style>
  <w:style w:type="character" w:styleId="1076">
    <w:name w:val="页码1"/>
    <w:next w:val="1076"/>
    <w:link w:val="813"/>
    <w:qFormat/>
  </w:style>
  <w:style w:type="character" w:styleId="1077">
    <w:name w:val="访问过的超链接1"/>
    <w:next w:val="1077"/>
    <w:link w:val="813"/>
    <w:qFormat/>
    <w:rPr>
      <w:color w:val="800080"/>
      <w:u w:val="single"/>
    </w:rPr>
  </w:style>
  <w:style w:type="character" w:styleId="1078">
    <w:name w:val="超链接1"/>
    <w:next w:val="1078"/>
    <w:link w:val="813"/>
    <w:qFormat/>
    <w:rPr>
      <w:color w:val="0000ff"/>
      <w:u w:val="single"/>
    </w:rPr>
  </w:style>
  <w:style w:type="character" w:styleId="1079">
    <w:name w:val="批注引用1"/>
    <w:next w:val="1079"/>
    <w:link w:val="813"/>
    <w:semiHidden/>
    <w:qFormat/>
    <w:rPr>
      <w:sz w:val="21"/>
      <w:szCs w:val="21"/>
    </w:rPr>
  </w:style>
  <w:style w:type="character" w:styleId="1080">
    <w:name w:val="font5 Char"/>
    <w:next w:val="1080"/>
    <w:link w:val="813"/>
    <w:qFormat/>
    <w:rPr>
      <w:rFonts w:ascii="宋体" w:hAnsi="宋体" w:eastAsia="宋体"/>
      <w:sz w:val="28"/>
      <w:szCs w:val="28"/>
      <w:lang w:val="en-US" w:eastAsia="zh-CN" w:bidi="ar-SA"/>
    </w:rPr>
  </w:style>
  <w:style w:type="character" w:styleId="1081">
    <w:name w:val="二级目录 Char"/>
    <w:next w:val="1081"/>
    <w:link w:val="1082"/>
    <w:qFormat/>
    <w:rPr>
      <w:rFonts w:ascii="Calibri" w:hAnsi="Calibri"/>
      <w:b/>
      <w:sz w:val="30"/>
      <w:szCs w:val="28"/>
    </w:rPr>
  </w:style>
  <w:style w:type="paragraph" w:styleId="1082">
    <w:name w:val="二级目录"/>
    <w:next w:val="813"/>
    <w:link w:val="1081"/>
    <w:qFormat/>
    <w:pPr>
      <w:ind w:left="907" w:hanging="907"/>
      <w:tabs>
        <w:tab w:val="left" w:pos="907" w:leader="none"/>
        <w:tab w:val="left" w:pos="1145" w:leader="none"/>
      </w:tabs>
      <w:outlineLvl w:val="1"/>
    </w:pPr>
    <w:rPr>
      <w:rFonts w:ascii="Calibri" w:hAnsi="Calibri"/>
      <w:b/>
      <w:sz w:val="30"/>
      <w:szCs w:val="28"/>
      <w:lang w:val="en-US" w:eastAsia="zh-CN" w:bidi="ar-SA"/>
    </w:rPr>
  </w:style>
  <w:style w:type="character" w:styleId="1083">
    <w:name w:val="列出段落 Char"/>
    <w:next w:val="1083"/>
    <w:link w:val="1084"/>
    <w:qFormat/>
    <w:rPr>
      <w:rFonts w:ascii="Calibri" w:hAnsi="Calibri"/>
      <w:sz w:val="24"/>
      <w:szCs w:val="24"/>
      <w:lang w:eastAsia="en-US" w:bidi="en-US"/>
    </w:rPr>
  </w:style>
  <w:style w:type="paragraph" w:styleId="1084">
    <w:name w:val="列出段落1"/>
    <w:basedOn w:val="813"/>
    <w:next w:val="1084"/>
    <w:link w:val="1083"/>
    <w:qFormat/>
    <w:pPr>
      <w:contextualSpacing/>
      <w:ind w:left="720"/>
      <w:jc w:val="left"/>
      <w:widowControl/>
    </w:pPr>
    <w:rPr>
      <w:rFonts w:ascii="Calibri" w:hAnsi="Calibri"/>
      <w:sz w:val="24"/>
      <w:szCs w:val="24"/>
      <w:lang w:eastAsia="en-US" w:bidi="en-US"/>
    </w:rPr>
  </w:style>
  <w:style w:type="paragraph" w:styleId="1085">
    <w:name w:val="Body Text(ch)"/>
    <w:basedOn w:val="813"/>
    <w:next w:val="1035"/>
    <w:link w:val="813"/>
    <w:qFormat/>
    <w:pPr>
      <w:spacing w:after="120"/>
    </w:pPr>
    <w:rPr>
      <w:rFonts w:ascii="宋体" w:hAnsi="Arial"/>
      <w:bCs/>
      <w:iCs/>
      <w:szCs w:val="24"/>
    </w:rPr>
  </w:style>
  <w:style w:type="paragraph" w:styleId="1086">
    <w:name w:val="xl27"/>
    <w:basedOn w:val="813"/>
    <w:next w:val="1086"/>
    <w:link w:val="8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name w:val="xl26"/>
    <w:basedOn w:val="813"/>
    <w:next w:val="1087"/>
    <w:link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8">
    <w:name w:val="Char"/>
    <w:basedOn w:val="813"/>
    <w:next w:val="1088"/>
    <w:link w:val="813"/>
    <w:qFormat/>
    <w:pPr>
      <w:ind w:firstLine="200"/>
      <w:tabs>
        <w:tab w:val="left" w:pos="360" w:leader="none"/>
      </w:tabs>
    </w:pPr>
    <w:rPr>
      <w:sz w:val="28"/>
      <w:szCs w:val="30"/>
    </w:rPr>
  </w:style>
  <w:style w:type="paragraph" w:styleId="1089">
    <w:name w:val="Char1"/>
    <w:basedOn w:val="1029"/>
    <w:next w:val="1089"/>
    <w:link w:val="813"/>
    <w:qFormat/>
    <w:rPr>
      <w:rFonts w:ascii="Tahoma" w:hAnsi="Tahoma"/>
      <w:sz w:val="24"/>
      <w:szCs w:val="24"/>
    </w:rPr>
  </w:style>
  <w:style w:type="paragraph" w:styleId="1090">
    <w:name w:val="普通正文"/>
    <w:basedOn w:val="813"/>
    <w:next w:val="1090"/>
    <w:link w:val="1091"/>
    <w:qFormat/>
    <w:pPr>
      <w:ind w:firstLine="480"/>
      <w:jc w:val="left"/>
      <w:spacing w:before="120" w:after="120" w:line="360" w:lineRule="auto"/>
    </w:pPr>
    <w:rPr>
      <w:rFonts w:ascii="Arial" w:hAnsi="Arial"/>
      <w:sz w:val="24"/>
      <w:szCs w:val="24"/>
    </w:rPr>
  </w:style>
  <w:style w:type="character" w:styleId="1091">
    <w:name w:val="普通正文 Char"/>
    <w:next w:val="1091"/>
    <w:link w:val="1090"/>
    <w:qFormat/>
    <w:rPr>
      <w:rFonts w:ascii="Arial" w:hAnsi="Arial"/>
      <w:sz w:val="24"/>
      <w:szCs w:val="24"/>
    </w:rPr>
  </w:style>
  <w:style w:type="paragraph" w:styleId="1092">
    <w:name w:val="table_lines"/>
    <w:basedOn w:val="813"/>
    <w:next w:val="1092"/>
    <w:link w:val="813"/>
    <w:qFormat/>
    <w:pPr>
      <w:jc w:val="left"/>
      <w:widowControl/>
    </w:pPr>
    <w:rPr>
      <w:sz w:val="20"/>
      <w:szCs w:val="20"/>
      <w:lang w:val="de-DE" w:eastAsia="de-DE"/>
    </w:rPr>
  </w:style>
  <w:style w:type="paragraph" w:styleId="1093">
    <w:name w:val="附录1"/>
    <w:next w:val="1093"/>
    <w:link w:val="813"/>
    <w:qFormat/>
    <w:pPr>
      <w:numPr>
        <w:ilvl w:val="0"/>
        <w:numId w:val="2"/>
      </w:numPr>
      <w:spacing w:before="240" w:line="600" w:lineRule="atLeast"/>
      <w:tabs>
        <w:tab w:val="left" w:pos="907" w:leader="none"/>
      </w:tabs>
    </w:pPr>
    <w:rPr>
      <w:b/>
      <w:i/>
      <w:sz w:val="28"/>
      <w:lang w:val="en-US" w:eastAsia="zh-CN" w:bidi="ar-SA"/>
    </w:rPr>
  </w:style>
  <w:style w:type="paragraph" w:styleId="1094">
    <w:name w:val="font7"/>
    <w:basedOn w:val="813"/>
    <w:next w:val="1094"/>
    <w:link w:val="813"/>
    <w:qFormat/>
    <w:pPr>
      <w:jc w:val="left"/>
      <w:spacing w:before="100" w:beforeAutospacing="1" w:after="100" w:afterAutospacing="1"/>
      <w:widowControl/>
    </w:pPr>
    <w:rPr>
      <w:rFonts w:hint="eastAsia" w:ascii="宋体" w:hAnsi="宋体"/>
      <w:sz w:val="18"/>
      <w:szCs w:val="18"/>
    </w:rPr>
  </w:style>
  <w:style w:type="paragraph" w:styleId="1095">
    <w:name w:val="Char Char Char Char"/>
    <w:basedOn w:val="1029"/>
    <w:next w:val="1095"/>
    <w:link w:val="813"/>
    <w:qFormat/>
    <w:pPr>
      <w:spacing w:line="360" w:lineRule="auto"/>
    </w:pPr>
    <w:rPr>
      <w:rFonts w:ascii="Tahoma" w:hAnsi="Tahoma"/>
      <w:sz w:val="24"/>
      <w:szCs w:val="24"/>
    </w:rPr>
  </w:style>
  <w:style w:type="paragraph" w:styleId="1096">
    <w:name w:val="列出段落2"/>
    <w:basedOn w:val="813"/>
    <w:next w:val="1096"/>
    <w:link w:val="813"/>
    <w:qFormat/>
    <w:pPr>
      <w:contextualSpacing/>
      <w:ind w:left="720"/>
      <w:jc w:val="left"/>
      <w:widowControl/>
    </w:pPr>
    <w:rPr>
      <w:rFonts w:ascii="Calibri" w:hAnsi="Calibri"/>
      <w:sz w:val="24"/>
      <w:szCs w:val="24"/>
      <w:lang w:eastAsia="en-US" w:bidi="en-US"/>
    </w:rPr>
  </w:style>
  <w:style w:type="paragraph" w:styleId="1097">
    <w:name w:val="4"/>
    <w:basedOn w:val="813"/>
    <w:next w:val="1059"/>
    <w:link w:val="813"/>
    <w:qFormat/>
    <w:pPr>
      <w:ind w:firstLine="420"/>
      <w:spacing w:line="360" w:lineRule="auto"/>
    </w:pPr>
    <w:rPr>
      <w:color w:val="ff0000"/>
      <w:sz w:val="24"/>
      <w:szCs w:val="24"/>
    </w:rPr>
  </w:style>
  <w:style w:type="paragraph" w:styleId="1098">
    <w:name w:val="普通 (Web)"/>
    <w:basedOn w:val="813"/>
    <w:next w:val="1098"/>
    <w:link w:val="813"/>
    <w:qFormat/>
    <w:pPr>
      <w:jc w:val="left"/>
      <w:spacing w:before="100" w:beforeAutospacing="1" w:after="100" w:afterAutospacing="1"/>
      <w:widowControl/>
    </w:pPr>
    <w:rPr>
      <w:rFonts w:ascii="宋体" w:hAnsi="宋体"/>
      <w:sz w:val="24"/>
      <w:szCs w:val="24"/>
    </w:rPr>
  </w:style>
  <w:style w:type="paragraph" w:styleId="1099">
    <w:name w:val="Char Char Char Char Char Char Char Char Char Char"/>
    <w:basedOn w:val="813"/>
    <w:next w:val="1099"/>
    <w:link w:val="813"/>
    <w:qFormat/>
    <w:pPr>
      <w:spacing w:line="360" w:lineRule="auto"/>
    </w:pPr>
    <w:rPr>
      <w:sz w:val="24"/>
      <w:szCs w:val="20"/>
    </w:rPr>
  </w:style>
  <w:style w:type="paragraph" w:styleId="1100">
    <w:name w:val="样式1"/>
    <w:basedOn w:val="813"/>
    <w:next w:val="1100"/>
    <w:link w:val="813"/>
    <w:qFormat/>
    <w:pPr>
      <w:numPr>
        <w:ilvl w:val="0"/>
        <w:numId w:val="3"/>
      </w:numPr>
      <w:tabs>
        <w:tab w:val="left" w:pos="709" w:leader="none"/>
      </w:tabs>
    </w:pPr>
    <w:rPr>
      <w:rFonts w:ascii="宋体" w:hAnsi="宋体"/>
    </w:rPr>
  </w:style>
  <w:style w:type="paragraph" w:styleId="1101">
    <w:name w:val="font6"/>
    <w:basedOn w:val="813"/>
    <w:next w:val="1101"/>
    <w:link w:val="813"/>
    <w:qFormat/>
    <w:pPr>
      <w:jc w:val="left"/>
      <w:spacing w:before="100" w:beforeAutospacing="1" w:after="100" w:afterAutospacing="1"/>
      <w:widowControl/>
    </w:pPr>
    <w:rPr>
      <w:rFonts w:hint="eastAsia" w:ascii="宋体" w:hAnsi="宋体"/>
      <w:sz w:val="28"/>
      <w:szCs w:val="28"/>
      <w:u w:val="single"/>
    </w:rPr>
  </w:style>
  <w:style w:type="paragraph" w:styleId="1102">
    <w:name w:val="xl25"/>
    <w:basedOn w:val="813"/>
    <w:next w:val="1102"/>
    <w:link w:val="81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3">
    <w:name w:val="图标"/>
    <w:basedOn w:val="813"/>
    <w:next w:val="813"/>
    <w:link w:val="81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4">
    <w:name w:val="标题3"/>
    <w:basedOn w:val="813"/>
    <w:next w:val="813"/>
    <w:link w:val="813"/>
    <w:qFormat/>
    <w:pPr>
      <w:ind w:firstLine="624"/>
      <w:spacing w:line="590" w:lineRule="atLeast"/>
    </w:pPr>
    <w:rPr>
      <w:rFonts w:ascii="方正黑体_GBK" w:eastAsia="方正黑体_GBK"/>
      <w:sz w:val="32"/>
      <w:szCs w:val="32"/>
    </w:rPr>
  </w:style>
  <w:style w:type="paragraph" w:styleId="1105">
    <w:name w:val="xl24"/>
    <w:basedOn w:val="813"/>
    <w:next w:val="1105"/>
    <w:link w:val="8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6">
    <w:name w:val="xl29"/>
    <w:basedOn w:val="813"/>
    <w:next w:val="1106"/>
    <w:link w:val="81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7">
    <w:name w:val="Char Char Char Char Char Char Char Char"/>
    <w:basedOn w:val="813"/>
    <w:next w:val="1107"/>
    <w:link w:val="813"/>
    <w:qFormat/>
    <w:pPr>
      <w:jc w:val="left"/>
      <w:spacing w:after="160" w:line="240" w:lineRule="exact"/>
      <w:widowControl/>
    </w:pPr>
    <w:rPr>
      <w:rFonts w:ascii="Verdana" w:hAnsi="Verdana"/>
      <w:sz w:val="20"/>
      <w:szCs w:val="20"/>
      <w:lang w:eastAsia="en-US"/>
    </w:rPr>
  </w:style>
  <w:style w:type="paragraph" w:styleId="1108">
    <w:name w:val="xl28"/>
    <w:basedOn w:val="813"/>
    <w:next w:val="1108"/>
    <w:link w:val="81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9">
    <w:name w:val="Char Char Char Char Char Char Char Char1"/>
    <w:basedOn w:val="813"/>
    <w:next w:val="1109"/>
    <w:link w:val="813"/>
    <w:qFormat/>
    <w:pPr>
      <w:jc w:val="left"/>
      <w:spacing w:after="160" w:line="240" w:lineRule="exact"/>
      <w:widowControl/>
    </w:pPr>
    <w:rPr>
      <w:rFonts w:ascii="Verdana" w:hAnsi="Verdana"/>
      <w:sz w:val="20"/>
      <w:szCs w:val="20"/>
      <w:lang w:eastAsia="en-US"/>
    </w:rPr>
  </w:style>
  <w:style w:type="paragraph" w:styleId="1110">
    <w:name w:val="xl30"/>
    <w:basedOn w:val="813"/>
    <w:next w:val="1110"/>
    <w:link w:val="813"/>
    <w:qFormat/>
    <w:pPr>
      <w:jc w:val="center"/>
      <w:spacing w:before="100" w:beforeAutospacing="1" w:after="100" w:afterAutospacing="1"/>
      <w:widowControl/>
    </w:pPr>
    <w:rPr>
      <w:rFonts w:ascii="宋体" w:hAnsi="宋体"/>
      <w:b/>
      <w:bCs/>
      <w:sz w:val="36"/>
      <w:szCs w:val="36"/>
    </w:rPr>
  </w:style>
  <w:style w:type="paragraph" w:styleId="1111">
    <w:name w:val="Char Char Char Char1"/>
    <w:basedOn w:val="1029"/>
    <w:next w:val="1111"/>
    <w:link w:val="813"/>
    <w:qFormat/>
    <w:pPr>
      <w:spacing w:line="360" w:lineRule="auto"/>
    </w:pPr>
    <w:rPr>
      <w:rFonts w:ascii="Tahoma" w:hAnsi="Tahoma"/>
      <w:sz w:val="24"/>
      <w:szCs w:val="24"/>
    </w:rPr>
  </w:style>
  <w:style w:type="paragraph" w:styleId="1112">
    <w:name w:val="table_1stline"/>
    <w:basedOn w:val="813"/>
    <w:next w:val="1112"/>
    <w:link w:val="813"/>
    <w:qFormat/>
    <w:pPr>
      <w:jc w:val="left"/>
      <w:spacing w:before="120"/>
      <w:widowControl/>
    </w:pPr>
    <w:rPr>
      <w:bCs/>
      <w:sz w:val="20"/>
      <w:szCs w:val="20"/>
      <w:lang w:val="de-DE" w:eastAsia="de-DE"/>
    </w:rPr>
  </w:style>
  <w:style w:type="paragraph" w:styleId="1113">
    <w:name w:val="font5"/>
    <w:basedOn w:val="813"/>
    <w:next w:val="1113"/>
    <w:link w:val="813"/>
    <w:qFormat/>
    <w:pPr>
      <w:jc w:val="left"/>
      <w:spacing w:before="100" w:beforeAutospacing="1" w:after="100" w:afterAutospacing="1"/>
      <w:widowControl/>
    </w:pPr>
    <w:rPr>
      <w:rFonts w:hint="eastAsia" w:ascii="宋体" w:hAnsi="宋体"/>
      <w:sz w:val="28"/>
      <w:szCs w:val="28"/>
    </w:rPr>
  </w:style>
  <w:style w:type="paragraph" w:styleId="1114">
    <w:name w:val="标题1"/>
    <w:basedOn w:val="813"/>
    <w:next w:val="813"/>
    <w:link w:val="81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5">
    <w:name w:val="修订1"/>
    <w:next w:val="1115"/>
    <w:link w:val="813"/>
    <w:uiPriority w:val="99"/>
    <w:semiHidden/>
    <w:qFormat/>
    <w:rPr>
      <w:sz w:val="21"/>
      <w:szCs w:val="21"/>
      <w:lang w:val="en-US" w:eastAsia="zh-CN" w:bidi="ar-SA"/>
    </w:rPr>
  </w:style>
  <w:style w:type="paragraph" w:styleId="1116">
    <w:name w:val="无间隔1"/>
    <w:next w:val="1116"/>
    <w:link w:val="813"/>
    <w:uiPriority w:val="99"/>
    <w:qFormat/>
    <w:pPr>
      <w:jc w:val="both"/>
      <w:widowControl w:val="off"/>
    </w:pPr>
    <w:rPr>
      <w:sz w:val="21"/>
      <w:szCs w:val="21"/>
      <w:lang w:val="en-US" w:eastAsia="zh-CN" w:bidi="ar-SA"/>
    </w:rPr>
  </w:style>
  <w:style w:type="character" w:styleId="1117">
    <w:name w:val="纯文本 字符"/>
    <w:next w:val="1117"/>
    <w:link w:val="813"/>
    <w:qFormat/>
    <w:rPr>
      <w:rFonts w:ascii="宋体" w:hAnsi="Courier New" w:eastAsia="宋体" w:cs="Courier New"/>
      <w:szCs w:val="21"/>
    </w:rPr>
  </w:style>
  <w:style w:type="character" w:styleId="1118">
    <w:name w:val="页脚 字符"/>
    <w:next w:val="1118"/>
    <w:link w:val="813"/>
    <w:qFormat/>
    <w:rPr>
      <w:rFonts w:ascii="Times New Roman" w:hAnsi="Times New Roman" w:eastAsia="宋体" w:cs="Times New Roman"/>
      <w:sz w:val="18"/>
      <w:szCs w:val="18"/>
    </w:rPr>
  </w:style>
  <w:style w:type="character" w:styleId="1119">
    <w:name w:val="正文缩进 字符"/>
    <w:next w:val="1119"/>
    <w:link w:val="813"/>
    <w:qFormat/>
    <w:rPr>
      <w:rFonts w:ascii="Times New Roman" w:hAnsi="Times New Roman" w:eastAsia="宋体" w:cs="Times New Roman"/>
      <w:szCs w:val="21"/>
    </w:rPr>
  </w:style>
  <w:style w:type="character" w:styleId="1120">
    <w:name w:val="标题 3 字符"/>
    <w:next w:val="1120"/>
    <w:link w:val="813"/>
    <w:qFormat/>
    <w:rPr>
      <w:rFonts w:ascii="Times New Roman" w:hAnsi="Times New Roman" w:eastAsia="宋体" w:cs="Times New Roman"/>
      <w:b/>
      <w:bCs/>
      <w:sz w:val="32"/>
      <w:szCs w:val="32"/>
    </w:rPr>
  </w:style>
  <w:style w:type="character" w:styleId="1121">
    <w:name w:val="标题 2 字符"/>
    <w:next w:val="1121"/>
    <w:link w:val="813"/>
    <w:qFormat/>
    <w:rPr>
      <w:rFonts w:ascii="Arial" w:hAnsi="Arial" w:eastAsia="幼圆" w:cs="Arial"/>
      <w:b/>
      <w:bCs/>
      <w:sz w:val="44"/>
      <w:szCs w:val="44"/>
    </w:rPr>
  </w:style>
  <w:style w:type="character" w:styleId="1122">
    <w:name w:val="font41"/>
    <w:next w:val="1122"/>
    <w:link w:val="813"/>
    <w:qFormat/>
    <w:rPr>
      <w:rFonts w:hint="eastAsia" w:ascii="宋体" w:hAnsi="宋体" w:eastAsia="宋体" w:cs="宋体"/>
      <w:color w:val="ff0000"/>
      <w:sz w:val="22"/>
      <w:szCs w:val="22"/>
      <w:u w:val="none"/>
    </w:rPr>
  </w:style>
  <w:style w:type="character" w:styleId="1123">
    <w:name w:val="font61"/>
    <w:next w:val="1123"/>
    <w:link w:val="813"/>
    <w:qFormat/>
    <w:rPr>
      <w:rFonts w:ascii="Times New Roman" w:hAnsi="Times New Roman" w:cs="Times New Roman"/>
      <w:color w:val="000000"/>
      <w:sz w:val="22"/>
      <w:szCs w:val="22"/>
      <w:u w:val="none"/>
    </w:rPr>
  </w:style>
  <w:style w:type="character" w:styleId="1124">
    <w:name w:val="font01"/>
    <w:next w:val="1124"/>
    <w:link w:val="813"/>
    <w:qFormat/>
    <w:rPr>
      <w:rFonts w:hint="eastAsia" w:ascii="宋体" w:hAnsi="宋体" w:eastAsia="宋体" w:cs="宋体"/>
      <w:color w:val="000000"/>
      <w:sz w:val="22"/>
      <w:szCs w:val="22"/>
      <w:u w:val="none"/>
    </w:rPr>
  </w:style>
  <w:style w:type="character" w:styleId="1125">
    <w:name w:val="font51"/>
    <w:next w:val="1125"/>
    <w:link w:val="813"/>
    <w:qFormat/>
    <w:rPr>
      <w:rFonts w:ascii="Calibri" w:hAnsi="Calibri" w:cs="Calibri"/>
      <w:color w:val="000000"/>
      <w:sz w:val="28"/>
      <w:szCs w:val="28"/>
      <w:u w:val="none"/>
    </w:rPr>
  </w:style>
  <w:style w:type="paragraph" w:styleId="1126">
    <w:name w:val="修订2"/>
    <w:next w:val="1126"/>
    <w:link w:val="813"/>
    <w:uiPriority w:val="99"/>
    <w:semiHidden/>
    <w:qFormat/>
    <w:rPr>
      <w:sz w:val="21"/>
      <w:szCs w:val="21"/>
      <w:lang w:val="en-US" w:eastAsia="zh-CN" w:bidi="ar-SA"/>
    </w:rPr>
  </w:style>
  <w:style w:type="table" w:styleId="1127">
    <w:name w:val="网格表 6 彩色11"/>
    <w:next w:val="1127"/>
    <w:link w:val="813"/>
    <w:uiPriority w:val="99"/>
    <w:qFormat/>
    <w:rPr>
      <w:lang w:val="en-US" w:eastAsia="zh-CN" w:bidi="ar-SA"/>
    </w:rPr>
    <w:tblPr/>
  </w:style>
  <w:style w:type="table" w:styleId="1128">
    <w:name w:val="Grid Table 6 Colorful - Accent 11"/>
    <w:next w:val="1128"/>
    <w:link w:val="813"/>
    <w:uiPriority w:val="99"/>
    <w:qFormat/>
    <w:rPr>
      <w:lang w:val="en-US" w:eastAsia="zh-CN" w:bidi="ar-SA"/>
    </w:rPr>
    <w:tblPr/>
  </w:style>
  <w:style w:type="table" w:styleId="1129">
    <w:name w:val="Grid Table 6 Colorful - Accent 21"/>
    <w:next w:val="1129"/>
    <w:link w:val="813"/>
    <w:uiPriority w:val="99"/>
    <w:qFormat/>
    <w:rPr>
      <w:lang w:val="en-US" w:eastAsia="zh-CN" w:bidi="ar-SA"/>
    </w:rPr>
    <w:tblPr/>
  </w:style>
  <w:style w:type="table" w:styleId="1130">
    <w:name w:val="Grid Table 6 Colorful - Accent 31"/>
    <w:next w:val="1130"/>
    <w:link w:val="813"/>
    <w:uiPriority w:val="99"/>
    <w:qFormat/>
    <w:rPr>
      <w:lang w:val="en-US" w:eastAsia="zh-CN" w:bidi="ar-SA"/>
    </w:rPr>
    <w:tblPr/>
  </w:style>
  <w:style w:type="table" w:styleId="1131">
    <w:name w:val="Grid Table 6 Colorful - Accent 41"/>
    <w:next w:val="1131"/>
    <w:link w:val="813"/>
    <w:uiPriority w:val="99"/>
    <w:qFormat/>
    <w:rPr>
      <w:lang w:val="en-US" w:eastAsia="zh-CN" w:bidi="ar-SA"/>
    </w:rPr>
    <w:tblPr/>
  </w:style>
  <w:style w:type="table" w:styleId="1132">
    <w:name w:val="网格表 7 彩色11"/>
    <w:next w:val="1132"/>
    <w:link w:val="813"/>
    <w:uiPriority w:val="99"/>
    <w:qFormat/>
    <w:rPr>
      <w:lang w:val="en-US" w:eastAsia="zh-CN" w:bidi="ar-SA"/>
    </w:rPr>
    <w:tblPr/>
  </w:style>
  <w:style w:type="table" w:styleId="1133">
    <w:name w:val="Grid Table 7 Colorful - Accent 11"/>
    <w:next w:val="1133"/>
    <w:link w:val="813"/>
    <w:uiPriority w:val="99"/>
    <w:qFormat/>
    <w:rPr>
      <w:lang w:val="en-US" w:eastAsia="zh-CN" w:bidi="ar-SA"/>
    </w:rPr>
    <w:tblPr/>
  </w:style>
  <w:style w:type="table" w:styleId="1134">
    <w:name w:val="Grid Table 7 Colorful - Accent 21"/>
    <w:next w:val="1134"/>
    <w:link w:val="813"/>
    <w:uiPriority w:val="99"/>
    <w:qFormat/>
    <w:rPr>
      <w:lang w:val="en-US" w:eastAsia="zh-CN" w:bidi="ar-SA"/>
    </w:rPr>
    <w:tblPr/>
  </w:style>
  <w:style w:type="table" w:styleId="1135">
    <w:name w:val="Grid Table 7 Colorful - Accent 31"/>
    <w:next w:val="1135"/>
    <w:link w:val="813"/>
    <w:uiPriority w:val="99"/>
    <w:qFormat/>
    <w:rPr>
      <w:lang w:val="en-US" w:eastAsia="zh-CN" w:bidi="ar-SA"/>
    </w:rPr>
    <w:tblPr/>
  </w:style>
  <w:style w:type="table" w:styleId="1136">
    <w:name w:val="Grid Table 7 Colorful - Accent 41"/>
    <w:next w:val="1136"/>
    <w:link w:val="813"/>
    <w:uiPriority w:val="99"/>
    <w:qFormat/>
    <w:rPr>
      <w:lang w:val="en-US" w:eastAsia="zh-CN" w:bidi="ar-SA"/>
    </w:rPr>
    <w:tblPr/>
  </w:style>
  <w:style w:type="table" w:styleId="1137">
    <w:name w:val="清单表 5 深色11"/>
    <w:next w:val="1137"/>
    <w:link w:val="813"/>
    <w:uiPriority w:val="99"/>
    <w:qFormat/>
    <w:rPr>
      <w:lang w:val="en-US" w:eastAsia="zh-CN" w:bidi="ar-SA"/>
    </w:rPr>
    <w:tblPr/>
  </w:style>
  <w:style w:type="table" w:styleId="1138">
    <w:name w:val="List Table 5 Dark - Accent 11"/>
    <w:next w:val="1138"/>
    <w:link w:val="813"/>
    <w:uiPriority w:val="99"/>
    <w:qFormat/>
    <w:rPr>
      <w:lang w:val="en-US" w:eastAsia="zh-CN" w:bidi="ar-SA"/>
    </w:rPr>
    <w:tblPr/>
  </w:style>
  <w:style w:type="table" w:styleId="1139">
    <w:name w:val="List Table 5 Dark - Accent 21"/>
    <w:next w:val="1139"/>
    <w:link w:val="813"/>
    <w:uiPriority w:val="99"/>
    <w:qFormat/>
    <w:rPr>
      <w:lang w:val="en-US" w:eastAsia="zh-CN" w:bidi="ar-SA"/>
    </w:rPr>
    <w:tblPr/>
  </w:style>
  <w:style w:type="table" w:styleId="1140">
    <w:name w:val="List Table 5 Dark - Accent 31"/>
    <w:next w:val="1140"/>
    <w:link w:val="813"/>
    <w:uiPriority w:val="99"/>
    <w:qFormat/>
    <w:rPr>
      <w:lang w:val="en-US" w:eastAsia="zh-CN" w:bidi="ar-SA"/>
    </w:rPr>
    <w:tblPr/>
  </w:style>
  <w:style w:type="table" w:styleId="1141">
    <w:name w:val="List Table 5 Dark - Accent 41"/>
    <w:next w:val="1141"/>
    <w:link w:val="813"/>
    <w:uiPriority w:val="99"/>
    <w:qFormat/>
    <w:rPr>
      <w:lang w:val="en-US" w:eastAsia="zh-CN" w:bidi="ar-SA"/>
    </w:rPr>
    <w:tblPr/>
  </w:style>
  <w:style w:type="table" w:styleId="1142">
    <w:name w:val="List Table 5 Dark - Accent 51"/>
    <w:next w:val="1142"/>
    <w:link w:val="813"/>
    <w:uiPriority w:val="99"/>
    <w:qFormat/>
    <w:rPr>
      <w:lang w:val="en-US" w:eastAsia="zh-CN" w:bidi="ar-SA"/>
    </w:rPr>
    <w:tblPr/>
  </w:style>
  <w:style w:type="table" w:styleId="1143">
    <w:name w:val="List Table 5 Dark - Accent 61"/>
    <w:next w:val="1143"/>
    <w:link w:val="813"/>
    <w:uiPriority w:val="99"/>
    <w:qFormat/>
    <w:rPr>
      <w:lang w:val="en-US" w:eastAsia="zh-CN" w:bidi="ar-SA"/>
    </w:rPr>
    <w:tblPr/>
  </w:style>
  <w:style w:type="table" w:styleId="1144">
    <w:name w:val="清单表 6 彩色11"/>
    <w:next w:val="1144"/>
    <w:link w:val="813"/>
    <w:uiPriority w:val="99"/>
    <w:qFormat/>
    <w:rPr>
      <w:lang w:val="en-US" w:eastAsia="zh-CN" w:bidi="ar-SA"/>
    </w:rPr>
    <w:tblPr/>
  </w:style>
  <w:style w:type="table" w:styleId="1145">
    <w:name w:val="List Table 6 Colorful - Accent 21"/>
    <w:next w:val="1145"/>
    <w:link w:val="813"/>
    <w:uiPriority w:val="99"/>
    <w:qFormat/>
    <w:rPr>
      <w:lang w:val="en-US" w:eastAsia="zh-CN" w:bidi="ar-SA"/>
    </w:rPr>
    <w:tblPr/>
  </w:style>
  <w:style w:type="table" w:styleId="1146">
    <w:name w:val="List Table 6 Colorful - Accent 31"/>
    <w:next w:val="1146"/>
    <w:link w:val="813"/>
    <w:uiPriority w:val="99"/>
    <w:qFormat/>
    <w:rPr>
      <w:lang w:val="en-US" w:eastAsia="zh-CN" w:bidi="ar-SA"/>
    </w:rPr>
    <w:tblPr/>
  </w:style>
  <w:style w:type="table" w:styleId="1147">
    <w:name w:val="List Table 6 Colorful - Accent 41"/>
    <w:next w:val="1147"/>
    <w:link w:val="813"/>
    <w:uiPriority w:val="99"/>
    <w:qFormat/>
    <w:rPr>
      <w:lang w:val="en-US" w:eastAsia="zh-CN" w:bidi="ar-SA"/>
    </w:rPr>
    <w:tblPr/>
  </w:style>
  <w:style w:type="table" w:styleId="1148">
    <w:name w:val="List Table 6 Colorful - Accent 51"/>
    <w:next w:val="1148"/>
    <w:link w:val="813"/>
    <w:uiPriority w:val="99"/>
    <w:qFormat/>
    <w:rPr>
      <w:lang w:val="en-US" w:eastAsia="zh-CN" w:bidi="ar-SA"/>
    </w:rPr>
    <w:tblPr/>
  </w:style>
  <w:style w:type="table" w:styleId="1149">
    <w:name w:val="List Table 6 Colorful - Accent 61"/>
    <w:next w:val="1149"/>
    <w:link w:val="813"/>
    <w:uiPriority w:val="99"/>
    <w:qFormat/>
    <w:rPr>
      <w:lang w:val="en-US" w:eastAsia="zh-CN" w:bidi="ar-SA"/>
    </w:rPr>
    <w:tblPr/>
  </w:style>
  <w:style w:type="table" w:styleId="1150">
    <w:name w:val="清单表 7 彩色11"/>
    <w:next w:val="1150"/>
    <w:link w:val="813"/>
    <w:uiPriority w:val="99"/>
    <w:qFormat/>
    <w:rPr>
      <w:lang w:val="en-US" w:eastAsia="zh-CN" w:bidi="ar-SA"/>
    </w:rPr>
    <w:tblPr/>
  </w:style>
  <w:style w:type="table" w:styleId="1151">
    <w:name w:val="List Table 7 Colorful - Accent 21"/>
    <w:next w:val="1151"/>
    <w:link w:val="813"/>
    <w:uiPriority w:val="99"/>
    <w:qFormat/>
    <w:rPr>
      <w:lang w:val="en-US" w:eastAsia="zh-CN" w:bidi="ar-SA"/>
    </w:rPr>
    <w:tblPr/>
  </w:style>
  <w:style w:type="table" w:styleId="1152">
    <w:name w:val="List Table 7 Colorful - Accent 31"/>
    <w:next w:val="1152"/>
    <w:link w:val="813"/>
    <w:uiPriority w:val="99"/>
    <w:qFormat/>
    <w:rPr>
      <w:lang w:val="en-US" w:eastAsia="zh-CN" w:bidi="ar-SA"/>
    </w:rPr>
    <w:tblPr/>
  </w:style>
  <w:style w:type="table" w:styleId="1153">
    <w:name w:val="List Table 7 Colorful - Accent 41"/>
    <w:next w:val="1153"/>
    <w:link w:val="813"/>
    <w:uiPriority w:val="99"/>
    <w:qFormat/>
    <w:rPr>
      <w:lang w:val="en-US" w:eastAsia="zh-CN" w:bidi="ar-SA"/>
    </w:rPr>
    <w:tblPr/>
  </w:style>
  <w:style w:type="table" w:styleId="1154">
    <w:name w:val="List Table 7 Colorful - Accent 51"/>
    <w:next w:val="1154"/>
    <w:link w:val="813"/>
    <w:uiPriority w:val="99"/>
    <w:qFormat/>
    <w:rPr>
      <w:lang w:val="en-US" w:eastAsia="zh-CN" w:bidi="ar-SA"/>
    </w:rPr>
    <w:tblPr/>
  </w:style>
  <w:style w:type="table" w:styleId="1155">
    <w:name w:val="List Table 7 Colorful - Accent 61"/>
    <w:next w:val="1155"/>
    <w:link w:val="813"/>
    <w:uiPriority w:val="99"/>
    <w:qFormat/>
    <w:rPr>
      <w:lang w:val="en-US" w:eastAsia="zh-CN" w:bidi="ar-SA"/>
    </w:rPr>
    <w:tblPr/>
  </w:style>
  <w:style w:type="character" w:styleId="17004" w:default="1">
    <w:name w:val="Default Paragraph Font"/>
    <w:uiPriority w:val="1"/>
    <w:semiHidden/>
    <w:unhideWhenUsed/>
  </w:style>
  <w:style w:type="numbering" w:styleId="17005" w:default="1">
    <w:name w:val="No List"/>
    <w:uiPriority w:val="99"/>
    <w:semiHidden/>
    <w:unhideWhenUsed/>
  </w:style>
  <w:style w:type="table" w:styleId="17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15</cp:revision>
  <dcterms:created xsi:type="dcterms:W3CDTF">2024-09-25T06:50:00Z</dcterms:created>
  <dcterms:modified xsi:type="dcterms:W3CDTF">2024-11-12T08:05:13Z</dcterms:modified>
  <cp:version>1048576</cp:version>
</cp:coreProperties>
</file>