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20D2B">
      <w:pPr>
        <w:keepNext/>
        <w:keepLines/>
        <w:widowControl w:val="0"/>
        <w:spacing w:before="100" w:after="0" w:line="360" w:lineRule="auto"/>
        <w:jc w:val="both"/>
        <w:outlineLvl w:val="1"/>
        <w:rPr>
          <w:rFonts w:ascii="Times New Roman" w:hAnsi="Times New Roman" w:eastAsia="宋体" w:cs="Times New Roman"/>
          <w:b/>
          <w:bCs/>
          <w:color w:val="auto"/>
          <w:kern w:val="2"/>
          <w:sz w:val="28"/>
          <w:szCs w:val="32"/>
          <w:highlight w:val="none"/>
          <w:lang w:val="en-US" w:eastAsia="zh-CN" w:bidi="ar-SA"/>
        </w:rPr>
      </w:pPr>
      <w:bookmarkStart w:id="0" w:name="_Toc120033245"/>
      <w:bookmarkStart w:id="1" w:name="_Toc27850"/>
      <w:bookmarkStart w:id="2" w:name="_Toc9200"/>
      <w:r>
        <w:rPr>
          <w:rFonts w:hint="eastAsia" w:ascii="Times New Roman" w:hAnsi="Times New Roman" w:eastAsia="宋体" w:cs="Times New Roman"/>
          <w:b/>
          <w:bCs/>
          <w:color w:val="auto"/>
          <w:kern w:val="2"/>
          <w:sz w:val="28"/>
          <w:szCs w:val="32"/>
          <w:highlight w:val="none"/>
          <w:lang w:val="en-US" w:eastAsia="zh-CN" w:bidi="ar-SA"/>
        </w:rPr>
        <w:t>附件1：</w:t>
      </w:r>
      <w:bookmarkEnd w:id="0"/>
      <w:bookmarkEnd w:id="1"/>
      <w:bookmarkEnd w:id="2"/>
    </w:p>
    <w:p w14:paraId="045FE4D8">
      <w:pPr>
        <w:spacing w:line="360" w:lineRule="auto"/>
        <w:rPr>
          <w:rFonts w:hint="eastAsia" w:ascii="宋体" w:hAnsi="宋体" w:eastAsia="宋体" w:cs="Times New Roman"/>
          <w:b/>
          <w:bCs/>
          <w:color w:val="auto"/>
          <w:szCs w:val="22"/>
          <w:highlight w:val="none"/>
        </w:rPr>
      </w:pPr>
      <w:r>
        <w:rPr>
          <w:rFonts w:hint="eastAsia" w:ascii="宋体" w:hAnsi="宋体" w:eastAsia="宋体" w:cs="Times New Roman"/>
          <w:b/>
          <w:bCs/>
          <w:color w:val="auto"/>
          <w:szCs w:val="21"/>
          <w:highlight w:val="none"/>
        </w:rPr>
        <w:t>中铁电气化局集团有限公司城铁公司粤港澳大湾区深圳都市圈深圳机场至大亚湾城际深圳机场至坪山段工程2标（五和-聚龙）四电工区项目电动单梁起重机、设备基础预埋件、紧定管包件采购招标包件一览表</w:t>
      </w:r>
      <w:r>
        <w:rPr>
          <w:rFonts w:hint="eastAsia" w:ascii="宋体" w:hAnsi="宋体" w:eastAsia="宋体" w:cs="Times New Roman"/>
          <w:b/>
          <w:bCs/>
          <w:color w:val="auto"/>
          <w:szCs w:val="22"/>
          <w:highlight w:val="none"/>
        </w:rPr>
        <w:t xml:space="preserve">                                                  招标编号：EEBW2025-132</w:t>
      </w:r>
    </w:p>
    <w:tbl>
      <w:tblPr>
        <w:tblStyle w:val="2"/>
        <w:tblW w:w="14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57"/>
        <w:gridCol w:w="1182"/>
        <w:gridCol w:w="1956"/>
        <w:gridCol w:w="1032"/>
        <w:gridCol w:w="912"/>
        <w:gridCol w:w="996"/>
        <w:gridCol w:w="1272"/>
        <w:gridCol w:w="4976"/>
        <w:gridCol w:w="728"/>
      </w:tblGrid>
      <w:tr w14:paraId="7C520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6DDAEB1D">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57" w:type="dxa"/>
            <w:tcBorders>
              <w:tl2br w:val="nil"/>
              <w:tr2bl w:val="nil"/>
            </w:tcBorders>
            <w:shd w:val="clear" w:color="000000" w:fill="FFFFFF"/>
            <w:vAlign w:val="center"/>
          </w:tcPr>
          <w:p w14:paraId="027A9DAB">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包件号/包件名称</w:t>
            </w:r>
          </w:p>
        </w:tc>
        <w:tc>
          <w:tcPr>
            <w:tcW w:w="1182" w:type="dxa"/>
            <w:tcBorders>
              <w:tl2br w:val="nil"/>
              <w:tr2bl w:val="nil"/>
            </w:tcBorders>
            <w:shd w:val="clear" w:color="000000" w:fill="FFFFFF"/>
            <w:vAlign w:val="center"/>
          </w:tcPr>
          <w:p w14:paraId="34FF4C6A">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物资名称</w:t>
            </w:r>
          </w:p>
        </w:tc>
        <w:tc>
          <w:tcPr>
            <w:tcW w:w="1956" w:type="dxa"/>
            <w:tcBorders>
              <w:tl2br w:val="nil"/>
              <w:tr2bl w:val="nil"/>
            </w:tcBorders>
            <w:shd w:val="clear" w:color="000000" w:fill="FFFFFF"/>
            <w:vAlign w:val="center"/>
          </w:tcPr>
          <w:p w14:paraId="41234731">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1032" w:type="dxa"/>
            <w:tcBorders>
              <w:tl2br w:val="nil"/>
              <w:tr2bl w:val="nil"/>
            </w:tcBorders>
            <w:shd w:val="clear" w:color="000000" w:fill="FFFFFF"/>
            <w:vAlign w:val="center"/>
          </w:tcPr>
          <w:p w14:paraId="016EF4A0">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标准或</w:t>
            </w:r>
          </w:p>
          <w:p w14:paraId="18AB5F17">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图号</w:t>
            </w:r>
          </w:p>
        </w:tc>
        <w:tc>
          <w:tcPr>
            <w:tcW w:w="912" w:type="dxa"/>
            <w:tcBorders>
              <w:tl2br w:val="nil"/>
              <w:tr2bl w:val="nil"/>
            </w:tcBorders>
            <w:shd w:val="clear" w:color="000000" w:fill="FFFFFF"/>
            <w:vAlign w:val="center"/>
          </w:tcPr>
          <w:p w14:paraId="016BBB58">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14:paraId="1CFED09C">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996" w:type="dxa"/>
            <w:tcBorders>
              <w:tl2br w:val="nil"/>
              <w:tr2bl w:val="nil"/>
            </w:tcBorders>
            <w:shd w:val="clear" w:color="000000" w:fill="FFFFFF"/>
            <w:vAlign w:val="center"/>
          </w:tcPr>
          <w:p w14:paraId="7695C441">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272" w:type="dxa"/>
            <w:tcBorders>
              <w:tl2br w:val="nil"/>
              <w:tr2bl w:val="nil"/>
            </w:tcBorders>
            <w:shd w:val="clear" w:color="000000" w:fill="FFFFFF"/>
            <w:vAlign w:val="center"/>
          </w:tcPr>
          <w:p w14:paraId="6A96DB8F">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交货时间</w:t>
            </w:r>
          </w:p>
        </w:tc>
        <w:tc>
          <w:tcPr>
            <w:tcW w:w="4976" w:type="dxa"/>
            <w:tcBorders>
              <w:tl2br w:val="nil"/>
              <w:tr2bl w:val="nil"/>
            </w:tcBorders>
            <w:shd w:val="clear" w:color="000000" w:fill="FFFFFF"/>
            <w:vAlign w:val="center"/>
          </w:tcPr>
          <w:p w14:paraId="3871F728">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投标人资格条件</w:t>
            </w:r>
          </w:p>
        </w:tc>
        <w:tc>
          <w:tcPr>
            <w:tcW w:w="728" w:type="dxa"/>
            <w:tcBorders>
              <w:tl2br w:val="nil"/>
              <w:tr2bl w:val="nil"/>
            </w:tcBorders>
            <w:shd w:val="clear" w:color="000000" w:fill="FFFFFF"/>
            <w:vAlign w:val="center"/>
          </w:tcPr>
          <w:p w14:paraId="07239D31">
            <w:pPr>
              <w:widowControl/>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60EBD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71799523">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c>
          <w:tcPr>
            <w:tcW w:w="1157" w:type="dxa"/>
            <w:vMerge w:val="restart"/>
            <w:tcBorders>
              <w:tl2br w:val="nil"/>
              <w:tr2bl w:val="nil"/>
            </w:tcBorders>
            <w:shd w:val="clear" w:color="000000" w:fill="FFFFFF"/>
            <w:vAlign w:val="center"/>
          </w:tcPr>
          <w:p w14:paraId="2C590DAC">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GD01（电动单梁起重机）</w:t>
            </w:r>
          </w:p>
        </w:tc>
        <w:tc>
          <w:tcPr>
            <w:tcW w:w="1182" w:type="dxa"/>
            <w:tcBorders>
              <w:tl2br w:val="nil"/>
              <w:tr2bl w:val="nil"/>
            </w:tcBorders>
            <w:shd w:val="clear" w:color="000000" w:fill="FFFFFF"/>
            <w:vAlign w:val="center"/>
          </w:tcPr>
          <w:p w14:paraId="6F6E4491">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电动单梁起重机</w:t>
            </w:r>
          </w:p>
        </w:tc>
        <w:tc>
          <w:tcPr>
            <w:tcW w:w="1956" w:type="dxa"/>
            <w:tcBorders>
              <w:tl2br w:val="nil"/>
              <w:tr2bl w:val="nil"/>
            </w:tcBorders>
            <w:shd w:val="clear" w:color="000000" w:fill="FFFFFF"/>
            <w:vAlign w:val="center"/>
          </w:tcPr>
          <w:p w14:paraId="74495AA5">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10t，轨道长约66米，跨距约8米</w:t>
            </w:r>
          </w:p>
        </w:tc>
        <w:tc>
          <w:tcPr>
            <w:tcW w:w="1032" w:type="dxa"/>
            <w:vMerge w:val="restart"/>
            <w:tcBorders>
              <w:tl2br w:val="nil"/>
              <w:tr2bl w:val="nil"/>
            </w:tcBorders>
            <w:shd w:val="clear" w:color="000000" w:fill="FFFFFF"/>
            <w:vAlign w:val="center"/>
          </w:tcPr>
          <w:p w14:paraId="3D276267">
            <w:pPr>
              <w:spacing w:line="24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见技术规格书</w:t>
            </w:r>
            <w:r>
              <w:rPr>
                <w:rFonts w:hint="eastAsia" w:ascii="宋体" w:hAnsi="宋体" w:eastAsia="宋体" w:cs="宋体"/>
                <w:bCs/>
                <w:color w:val="auto"/>
                <w:sz w:val="21"/>
                <w:szCs w:val="21"/>
                <w:highlight w:val="none"/>
                <w:lang w:val="en-US" w:eastAsia="zh-CN"/>
              </w:rPr>
              <w:t>及附图</w:t>
            </w:r>
          </w:p>
        </w:tc>
        <w:tc>
          <w:tcPr>
            <w:tcW w:w="912" w:type="dxa"/>
            <w:tcBorders>
              <w:tl2br w:val="nil"/>
              <w:tr2bl w:val="nil"/>
            </w:tcBorders>
            <w:shd w:val="clear" w:color="000000" w:fill="FFFFFF"/>
            <w:vAlign w:val="center"/>
          </w:tcPr>
          <w:p w14:paraId="2AF6EA01">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套</w:t>
            </w:r>
          </w:p>
        </w:tc>
        <w:tc>
          <w:tcPr>
            <w:tcW w:w="996" w:type="dxa"/>
            <w:tcBorders>
              <w:tl2br w:val="nil"/>
              <w:tr2bl w:val="nil"/>
            </w:tcBorders>
            <w:shd w:val="clear" w:color="000000" w:fill="FFFFFF"/>
            <w:vAlign w:val="center"/>
          </w:tcPr>
          <w:p w14:paraId="5D7BE102">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bidi="ar"/>
              </w:rPr>
              <w:t>1</w:t>
            </w:r>
          </w:p>
        </w:tc>
        <w:tc>
          <w:tcPr>
            <w:tcW w:w="1272" w:type="dxa"/>
            <w:tcBorders>
              <w:tl2br w:val="nil"/>
              <w:tr2bl w:val="nil"/>
            </w:tcBorders>
            <w:shd w:val="clear" w:color="000000" w:fill="FFFFFF"/>
            <w:vAlign w:val="center"/>
          </w:tcPr>
          <w:p w14:paraId="7473EFDA">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2025.07</w:t>
            </w:r>
          </w:p>
        </w:tc>
        <w:tc>
          <w:tcPr>
            <w:tcW w:w="4976" w:type="dxa"/>
            <w:vMerge w:val="restart"/>
            <w:tcBorders>
              <w:tl2br w:val="nil"/>
              <w:tr2bl w:val="nil"/>
            </w:tcBorders>
            <w:shd w:val="clear" w:color="000000" w:fill="FFFFFF"/>
            <w:vAlign w:val="center"/>
          </w:tcPr>
          <w:p w14:paraId="0E77AD8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1.在中华人民共和国境内依法注册、具有法人资格的制造商；</w:t>
            </w:r>
          </w:p>
          <w:p w14:paraId="2047E61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制造商须</w:t>
            </w:r>
            <w:r>
              <w:rPr>
                <w:rFonts w:hint="eastAsia" w:ascii="宋体" w:hAnsi="宋体" w:eastAsia="宋体" w:cs="宋体"/>
                <w:color w:val="auto"/>
                <w:kern w:val="0"/>
                <w:sz w:val="21"/>
                <w:szCs w:val="21"/>
                <w:highlight w:val="none"/>
              </w:rPr>
              <w:t>持有B级及以上《中华人民共和国特种设备制造许可证（起重机械）》</w:t>
            </w:r>
          </w:p>
          <w:p w14:paraId="0151B022">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3.投标物资须具有由通过CMA认证的第三方检测机构出具的近五年（自2020年1月1日以来）产品质量检测报告（带有CMA标识）；</w:t>
            </w:r>
          </w:p>
          <w:p w14:paraId="5A7CB08B">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4.投标物资须具有近五年（自2020年1月1日以来，以合同签订日期为准）国内城市轨道交通的同类产品供货业绩，单项合同</w:t>
            </w:r>
            <w:r>
              <w:rPr>
                <w:rFonts w:hint="eastAsia" w:ascii="宋体" w:hAnsi="宋体" w:eastAsia="宋体" w:cs="宋体"/>
                <w:color w:val="auto"/>
                <w:kern w:val="0"/>
                <w:sz w:val="21"/>
                <w:szCs w:val="21"/>
                <w:highlight w:val="none"/>
                <w:lang w:val="en-US" w:eastAsia="zh-CN"/>
              </w:rPr>
              <w:t>数量</w:t>
            </w:r>
            <w:r>
              <w:rPr>
                <w:rFonts w:hint="eastAsia" w:ascii="宋体" w:hAnsi="宋体" w:eastAsia="宋体" w:cs="宋体"/>
                <w:color w:val="auto"/>
                <w:kern w:val="0"/>
                <w:sz w:val="21"/>
                <w:szCs w:val="21"/>
                <w:highlight w:val="none"/>
              </w:rPr>
              <w:t>不低于</w:t>
            </w:r>
            <w:r>
              <w:rPr>
                <w:rFonts w:hint="eastAsia" w:ascii="宋体" w:hAnsi="宋体" w:eastAsia="宋体" w:cs="宋体"/>
                <w:color w:val="auto"/>
                <w:kern w:val="0"/>
                <w:sz w:val="21"/>
                <w:szCs w:val="21"/>
                <w:highlight w:val="none"/>
                <w:lang w:val="en-US" w:eastAsia="zh-CN"/>
              </w:rPr>
              <w:t>1套</w:t>
            </w:r>
            <w:r>
              <w:rPr>
                <w:rFonts w:hint="eastAsia" w:ascii="宋体" w:hAnsi="宋体" w:eastAsia="宋体" w:cs="宋体"/>
                <w:color w:val="auto"/>
                <w:kern w:val="0"/>
                <w:sz w:val="21"/>
                <w:szCs w:val="21"/>
                <w:highlight w:val="none"/>
              </w:rPr>
              <w:t>，并出具相应的购售合同影印件。</w:t>
            </w:r>
          </w:p>
          <w:p w14:paraId="41B73B60">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5.不接受代理商和联合体投标</w:t>
            </w:r>
          </w:p>
        </w:tc>
        <w:tc>
          <w:tcPr>
            <w:tcW w:w="728" w:type="dxa"/>
            <w:vMerge w:val="restart"/>
            <w:tcBorders>
              <w:tl2br w:val="nil"/>
              <w:tr2bl w:val="nil"/>
            </w:tcBorders>
            <w:shd w:val="clear" w:color="000000" w:fill="FFFFFF"/>
            <w:vAlign w:val="center"/>
          </w:tcPr>
          <w:p w14:paraId="2D6D9B4E">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含安装、报验等</w:t>
            </w:r>
          </w:p>
        </w:tc>
      </w:tr>
      <w:tr w14:paraId="77B78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2FBC6DED">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157" w:type="dxa"/>
            <w:vMerge w:val="continue"/>
            <w:tcBorders>
              <w:tl2br w:val="nil"/>
              <w:tr2bl w:val="nil"/>
            </w:tcBorders>
            <w:shd w:val="clear" w:color="000000" w:fill="FFFFFF"/>
            <w:vAlign w:val="center"/>
          </w:tcPr>
          <w:p w14:paraId="6AD1E58D">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1182" w:type="dxa"/>
            <w:tcBorders>
              <w:tl2br w:val="nil"/>
              <w:tr2bl w:val="nil"/>
            </w:tcBorders>
            <w:shd w:val="clear" w:color="000000" w:fill="FFFFFF"/>
            <w:vAlign w:val="center"/>
          </w:tcPr>
          <w:p w14:paraId="116044DE">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电动单梁起重机</w:t>
            </w:r>
          </w:p>
        </w:tc>
        <w:tc>
          <w:tcPr>
            <w:tcW w:w="1956" w:type="dxa"/>
            <w:tcBorders>
              <w:tl2br w:val="nil"/>
              <w:tr2bl w:val="nil"/>
            </w:tcBorders>
            <w:shd w:val="clear" w:color="000000" w:fill="FFFFFF"/>
            <w:vAlign w:val="center"/>
          </w:tcPr>
          <w:p w14:paraId="353EA8D4">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10t，轨道长约66米，跨距约9米</w:t>
            </w:r>
          </w:p>
        </w:tc>
        <w:tc>
          <w:tcPr>
            <w:tcW w:w="1032" w:type="dxa"/>
            <w:vMerge w:val="continue"/>
            <w:tcBorders>
              <w:tl2br w:val="nil"/>
              <w:tr2bl w:val="nil"/>
            </w:tcBorders>
            <w:shd w:val="clear" w:color="000000" w:fill="FFFFFF"/>
            <w:vAlign w:val="center"/>
          </w:tcPr>
          <w:p w14:paraId="3FDF9EFD">
            <w:pPr>
              <w:spacing w:line="240" w:lineRule="auto"/>
              <w:jc w:val="center"/>
              <w:rPr>
                <w:rFonts w:hint="eastAsia" w:ascii="宋体" w:hAnsi="宋体" w:eastAsia="宋体" w:cs="宋体"/>
                <w:bCs/>
                <w:color w:val="auto"/>
                <w:sz w:val="21"/>
                <w:szCs w:val="21"/>
                <w:highlight w:val="none"/>
              </w:rPr>
            </w:pPr>
          </w:p>
        </w:tc>
        <w:tc>
          <w:tcPr>
            <w:tcW w:w="912" w:type="dxa"/>
            <w:tcBorders>
              <w:tl2br w:val="nil"/>
              <w:tr2bl w:val="nil"/>
            </w:tcBorders>
            <w:shd w:val="clear" w:color="000000" w:fill="FFFFFF"/>
            <w:vAlign w:val="center"/>
          </w:tcPr>
          <w:p w14:paraId="00E31ED0">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996" w:type="dxa"/>
            <w:tcBorders>
              <w:tl2br w:val="nil"/>
              <w:tr2bl w:val="nil"/>
            </w:tcBorders>
            <w:shd w:val="clear" w:color="000000" w:fill="FFFFFF"/>
            <w:vAlign w:val="center"/>
          </w:tcPr>
          <w:p w14:paraId="2421CF4E">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272" w:type="dxa"/>
            <w:tcBorders>
              <w:tl2br w:val="nil"/>
              <w:tr2bl w:val="nil"/>
            </w:tcBorders>
            <w:shd w:val="clear" w:color="000000" w:fill="FFFFFF"/>
            <w:vAlign w:val="center"/>
          </w:tcPr>
          <w:p w14:paraId="401AB097">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2025.07</w:t>
            </w:r>
          </w:p>
        </w:tc>
        <w:tc>
          <w:tcPr>
            <w:tcW w:w="4976" w:type="dxa"/>
            <w:vMerge w:val="continue"/>
            <w:tcBorders>
              <w:tl2br w:val="nil"/>
              <w:tr2bl w:val="nil"/>
            </w:tcBorders>
            <w:shd w:val="clear" w:color="000000" w:fill="FFFFFF"/>
            <w:vAlign w:val="center"/>
          </w:tcPr>
          <w:p w14:paraId="5AF55A3F">
            <w:pPr>
              <w:widowControl/>
              <w:spacing w:line="240" w:lineRule="auto"/>
              <w:jc w:val="left"/>
              <w:rPr>
                <w:rFonts w:hint="eastAsia" w:ascii="宋体" w:hAnsi="宋体" w:eastAsia="宋体" w:cs="宋体"/>
                <w:color w:val="auto"/>
                <w:kern w:val="0"/>
                <w:sz w:val="21"/>
                <w:szCs w:val="21"/>
                <w:highlight w:val="none"/>
              </w:rPr>
            </w:pPr>
          </w:p>
        </w:tc>
        <w:tc>
          <w:tcPr>
            <w:tcW w:w="728" w:type="dxa"/>
            <w:vMerge w:val="continue"/>
            <w:tcBorders>
              <w:tl2br w:val="nil"/>
              <w:tr2bl w:val="nil"/>
            </w:tcBorders>
            <w:shd w:val="clear" w:color="000000" w:fill="FFFFFF"/>
            <w:vAlign w:val="center"/>
          </w:tcPr>
          <w:p w14:paraId="11940CB0">
            <w:pPr>
              <w:widowControl/>
              <w:spacing w:line="240" w:lineRule="auto"/>
              <w:jc w:val="center"/>
              <w:rPr>
                <w:rFonts w:hint="eastAsia" w:ascii="宋体" w:hAnsi="宋体" w:eastAsia="宋体" w:cs="宋体"/>
                <w:color w:val="auto"/>
                <w:kern w:val="0"/>
                <w:sz w:val="21"/>
                <w:szCs w:val="21"/>
                <w:highlight w:val="none"/>
              </w:rPr>
            </w:pPr>
          </w:p>
        </w:tc>
      </w:tr>
      <w:tr w14:paraId="6C475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37893044">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1157" w:type="dxa"/>
            <w:vMerge w:val="continue"/>
            <w:tcBorders>
              <w:tl2br w:val="nil"/>
              <w:tr2bl w:val="nil"/>
            </w:tcBorders>
            <w:shd w:val="clear" w:color="000000" w:fill="FFFFFF"/>
            <w:vAlign w:val="center"/>
          </w:tcPr>
          <w:p w14:paraId="250D7A8B">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1182" w:type="dxa"/>
            <w:tcBorders>
              <w:tl2br w:val="nil"/>
              <w:tr2bl w:val="nil"/>
            </w:tcBorders>
            <w:shd w:val="clear" w:color="000000" w:fill="FFFFFF"/>
            <w:vAlign w:val="center"/>
          </w:tcPr>
          <w:p w14:paraId="1122F82C">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电动单梁起重机</w:t>
            </w:r>
          </w:p>
        </w:tc>
        <w:tc>
          <w:tcPr>
            <w:tcW w:w="1956" w:type="dxa"/>
            <w:tcBorders>
              <w:tl2br w:val="nil"/>
              <w:tr2bl w:val="nil"/>
            </w:tcBorders>
            <w:shd w:val="clear" w:color="000000" w:fill="FFFFFF"/>
            <w:vAlign w:val="center"/>
          </w:tcPr>
          <w:p w14:paraId="05976304">
            <w:pPr>
              <w:widowControl/>
              <w:spacing w:line="240" w:lineRule="auto"/>
              <w:jc w:val="center"/>
              <w:textAlignment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10t，轨道长约20米，跨距约15米</w:t>
            </w:r>
          </w:p>
        </w:tc>
        <w:tc>
          <w:tcPr>
            <w:tcW w:w="1032" w:type="dxa"/>
            <w:vMerge w:val="continue"/>
            <w:tcBorders>
              <w:tl2br w:val="nil"/>
              <w:tr2bl w:val="nil"/>
            </w:tcBorders>
            <w:shd w:val="clear" w:color="000000" w:fill="FFFFFF"/>
            <w:vAlign w:val="center"/>
          </w:tcPr>
          <w:p w14:paraId="1BBE3851">
            <w:pPr>
              <w:spacing w:line="240" w:lineRule="auto"/>
              <w:jc w:val="center"/>
              <w:rPr>
                <w:rFonts w:hint="eastAsia" w:ascii="宋体" w:hAnsi="宋体" w:eastAsia="宋体" w:cs="宋体"/>
                <w:bCs/>
                <w:color w:val="auto"/>
                <w:sz w:val="21"/>
                <w:szCs w:val="21"/>
                <w:highlight w:val="none"/>
              </w:rPr>
            </w:pPr>
          </w:p>
        </w:tc>
        <w:tc>
          <w:tcPr>
            <w:tcW w:w="912" w:type="dxa"/>
            <w:tcBorders>
              <w:tl2br w:val="nil"/>
              <w:tr2bl w:val="nil"/>
            </w:tcBorders>
            <w:shd w:val="clear" w:color="000000" w:fill="FFFFFF"/>
            <w:vAlign w:val="center"/>
          </w:tcPr>
          <w:p w14:paraId="6B83472D">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996" w:type="dxa"/>
            <w:tcBorders>
              <w:tl2br w:val="nil"/>
              <w:tr2bl w:val="nil"/>
            </w:tcBorders>
            <w:shd w:val="clear" w:color="000000" w:fill="FFFFFF"/>
            <w:vAlign w:val="center"/>
          </w:tcPr>
          <w:p w14:paraId="264E7BB1">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272" w:type="dxa"/>
            <w:tcBorders>
              <w:tl2br w:val="nil"/>
              <w:tr2bl w:val="nil"/>
            </w:tcBorders>
            <w:shd w:val="clear" w:color="000000" w:fill="FFFFFF"/>
            <w:vAlign w:val="center"/>
          </w:tcPr>
          <w:p w14:paraId="2BEBEFF9">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2025.07</w:t>
            </w:r>
          </w:p>
        </w:tc>
        <w:tc>
          <w:tcPr>
            <w:tcW w:w="4976" w:type="dxa"/>
            <w:vMerge w:val="continue"/>
            <w:tcBorders>
              <w:tl2br w:val="nil"/>
              <w:tr2bl w:val="nil"/>
            </w:tcBorders>
            <w:shd w:val="clear" w:color="000000" w:fill="FFFFFF"/>
            <w:vAlign w:val="center"/>
          </w:tcPr>
          <w:p w14:paraId="1561DF8D">
            <w:pPr>
              <w:widowControl/>
              <w:spacing w:line="240" w:lineRule="auto"/>
              <w:jc w:val="left"/>
              <w:rPr>
                <w:rFonts w:hint="eastAsia" w:ascii="宋体" w:hAnsi="宋体" w:eastAsia="宋体" w:cs="宋体"/>
                <w:color w:val="auto"/>
                <w:kern w:val="0"/>
                <w:sz w:val="21"/>
                <w:szCs w:val="21"/>
                <w:highlight w:val="none"/>
              </w:rPr>
            </w:pPr>
          </w:p>
        </w:tc>
        <w:tc>
          <w:tcPr>
            <w:tcW w:w="728" w:type="dxa"/>
            <w:vMerge w:val="continue"/>
            <w:tcBorders>
              <w:tl2br w:val="nil"/>
              <w:tr2bl w:val="nil"/>
            </w:tcBorders>
            <w:shd w:val="clear" w:color="000000" w:fill="FFFFFF"/>
            <w:vAlign w:val="center"/>
          </w:tcPr>
          <w:p w14:paraId="66C9F19F">
            <w:pPr>
              <w:widowControl/>
              <w:spacing w:line="240" w:lineRule="auto"/>
              <w:jc w:val="center"/>
              <w:rPr>
                <w:rFonts w:hint="eastAsia" w:ascii="宋体" w:hAnsi="宋体" w:eastAsia="宋体" w:cs="宋体"/>
                <w:color w:val="auto"/>
                <w:kern w:val="0"/>
                <w:sz w:val="21"/>
                <w:szCs w:val="21"/>
                <w:highlight w:val="none"/>
              </w:rPr>
            </w:pPr>
          </w:p>
        </w:tc>
      </w:tr>
      <w:tr w14:paraId="5F8E5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5302E480">
            <w:pPr>
              <w:widowControl/>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c>
          <w:tcPr>
            <w:tcW w:w="1157" w:type="dxa"/>
            <w:vMerge w:val="restart"/>
            <w:tcBorders>
              <w:tl2br w:val="nil"/>
              <w:tr2bl w:val="nil"/>
            </w:tcBorders>
            <w:shd w:val="clear" w:color="000000" w:fill="FFFFFF"/>
            <w:vAlign w:val="center"/>
          </w:tcPr>
          <w:p w14:paraId="3104F1C5">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GD02</w:t>
            </w:r>
          </w:p>
          <w:p w14:paraId="25BBE24B">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（设备基础预埋件）</w:t>
            </w:r>
          </w:p>
        </w:tc>
        <w:tc>
          <w:tcPr>
            <w:tcW w:w="1182" w:type="dxa"/>
            <w:tcBorders>
              <w:tl2br w:val="nil"/>
              <w:tr2bl w:val="nil"/>
            </w:tcBorders>
            <w:shd w:val="clear" w:color="000000" w:fill="FFFFFF"/>
            <w:vAlign w:val="center"/>
          </w:tcPr>
          <w:p w14:paraId="33E514E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基础预埋件</w:t>
            </w:r>
          </w:p>
        </w:tc>
        <w:tc>
          <w:tcPr>
            <w:tcW w:w="1956" w:type="dxa"/>
            <w:tcBorders>
              <w:tl2br w:val="nil"/>
              <w:tr2bl w:val="nil"/>
            </w:tcBorders>
            <w:shd w:val="clear" w:color="000000" w:fill="FFFFFF"/>
            <w:vAlign w:val="center"/>
          </w:tcPr>
          <w:p w14:paraId="76601B4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1032" w:type="dxa"/>
            <w:vMerge w:val="restart"/>
            <w:tcBorders>
              <w:tl2br w:val="nil"/>
              <w:tr2bl w:val="nil"/>
            </w:tcBorders>
            <w:shd w:val="clear" w:color="000000" w:fill="FFFFFF"/>
            <w:vAlign w:val="center"/>
          </w:tcPr>
          <w:p w14:paraId="6003CE42">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见技术规格书</w:t>
            </w:r>
          </w:p>
        </w:tc>
        <w:tc>
          <w:tcPr>
            <w:tcW w:w="912" w:type="dxa"/>
            <w:tcBorders>
              <w:tl2br w:val="nil"/>
              <w:tr2bl w:val="nil"/>
            </w:tcBorders>
            <w:shd w:val="clear" w:color="000000" w:fill="FFFFFF"/>
            <w:vAlign w:val="center"/>
          </w:tcPr>
          <w:p w14:paraId="0D0C94D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996" w:type="dxa"/>
            <w:tcBorders>
              <w:tl2br w:val="nil"/>
              <w:tr2bl w:val="nil"/>
            </w:tcBorders>
            <w:shd w:val="clear" w:color="000000" w:fill="FFFFFF"/>
            <w:vAlign w:val="center"/>
          </w:tcPr>
          <w:p w14:paraId="36B7C8C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272" w:type="dxa"/>
            <w:tcBorders>
              <w:tl2br w:val="nil"/>
              <w:tr2bl w:val="nil"/>
            </w:tcBorders>
            <w:shd w:val="clear" w:color="000000" w:fill="FFFFFF"/>
            <w:vAlign w:val="center"/>
          </w:tcPr>
          <w:p w14:paraId="439EB371">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2025.07</w:t>
            </w:r>
          </w:p>
        </w:tc>
        <w:tc>
          <w:tcPr>
            <w:tcW w:w="4976" w:type="dxa"/>
            <w:vMerge w:val="restart"/>
            <w:tcBorders>
              <w:tl2br w:val="nil"/>
              <w:tr2bl w:val="nil"/>
            </w:tcBorders>
            <w:shd w:val="clear" w:color="000000" w:fill="FFFFFF"/>
            <w:vAlign w:val="center"/>
          </w:tcPr>
          <w:p w14:paraId="14D55793">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1.在中华人民共和国境内依法注册、具有法人资格的制造商；</w:t>
            </w:r>
          </w:p>
          <w:p w14:paraId="578D714E">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物资须具有近五年（自2020年1月1日以来，以合同签订日期为准）2条及以上国内城市轨道交通同类产品供货业绩，单项合同金额不低于100万元（仅限设备型钢基础预埋件、设备底座类），并出具相应的购售合同影印件。</w:t>
            </w:r>
          </w:p>
          <w:p w14:paraId="18ED2D93">
            <w:pPr>
              <w:widowControl/>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3.不接受代理商和联合体投标；</w:t>
            </w:r>
          </w:p>
        </w:tc>
        <w:tc>
          <w:tcPr>
            <w:tcW w:w="728" w:type="dxa"/>
            <w:tcBorders>
              <w:tl2br w:val="nil"/>
              <w:tr2bl w:val="nil"/>
            </w:tcBorders>
            <w:shd w:val="clear" w:color="000000" w:fill="FFFFFF"/>
            <w:vAlign w:val="center"/>
          </w:tcPr>
          <w:p w14:paraId="5DFA1F44">
            <w:pPr>
              <w:widowControl/>
              <w:spacing w:line="240" w:lineRule="auto"/>
              <w:jc w:val="left"/>
              <w:rPr>
                <w:rFonts w:hint="eastAsia" w:ascii="宋体" w:hAnsi="宋体" w:eastAsia="宋体" w:cs="宋体"/>
                <w:color w:val="auto"/>
                <w:kern w:val="0"/>
                <w:sz w:val="21"/>
                <w:szCs w:val="21"/>
                <w:highlight w:val="none"/>
              </w:rPr>
            </w:pPr>
          </w:p>
        </w:tc>
      </w:tr>
      <w:tr w14:paraId="30715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738924E9">
            <w:pPr>
              <w:widowControl/>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p>
        </w:tc>
        <w:tc>
          <w:tcPr>
            <w:tcW w:w="1157" w:type="dxa"/>
            <w:vMerge w:val="continue"/>
            <w:tcBorders>
              <w:tl2br w:val="nil"/>
              <w:tr2bl w:val="nil"/>
            </w:tcBorders>
            <w:shd w:val="clear" w:color="000000" w:fill="FFFFFF"/>
            <w:vAlign w:val="center"/>
          </w:tcPr>
          <w:p w14:paraId="6F5A05D0">
            <w:pPr>
              <w:spacing w:line="240" w:lineRule="auto"/>
              <w:jc w:val="center"/>
              <w:rPr>
                <w:rFonts w:hint="eastAsia" w:ascii="宋体" w:hAnsi="宋体" w:eastAsia="宋体" w:cs="宋体"/>
                <w:color w:val="auto"/>
                <w:kern w:val="0"/>
                <w:sz w:val="21"/>
                <w:szCs w:val="21"/>
                <w:highlight w:val="none"/>
              </w:rPr>
            </w:pPr>
          </w:p>
        </w:tc>
        <w:tc>
          <w:tcPr>
            <w:tcW w:w="1182" w:type="dxa"/>
            <w:tcBorders>
              <w:tl2br w:val="nil"/>
              <w:tr2bl w:val="nil"/>
            </w:tcBorders>
            <w:shd w:val="clear" w:color="000000" w:fill="FFFFFF"/>
            <w:vAlign w:val="center"/>
          </w:tcPr>
          <w:p w14:paraId="6B9DF0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基础预埋件</w:t>
            </w:r>
          </w:p>
        </w:tc>
        <w:tc>
          <w:tcPr>
            <w:tcW w:w="1956" w:type="dxa"/>
            <w:tcBorders>
              <w:tl2br w:val="nil"/>
              <w:tr2bl w:val="nil"/>
            </w:tcBorders>
            <w:shd w:val="clear" w:color="000000" w:fill="FFFFFF"/>
            <w:vAlign w:val="center"/>
          </w:tcPr>
          <w:p w14:paraId="251F522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定制，氟碳涂层</w:t>
            </w:r>
          </w:p>
        </w:tc>
        <w:tc>
          <w:tcPr>
            <w:tcW w:w="1032" w:type="dxa"/>
            <w:vMerge w:val="continue"/>
            <w:tcBorders>
              <w:tl2br w:val="nil"/>
              <w:tr2bl w:val="nil"/>
            </w:tcBorders>
            <w:shd w:val="clear" w:color="000000" w:fill="FFFFFF"/>
            <w:vAlign w:val="center"/>
          </w:tcPr>
          <w:p w14:paraId="3D9FC0A4">
            <w:pPr>
              <w:spacing w:line="240" w:lineRule="auto"/>
              <w:jc w:val="center"/>
              <w:rPr>
                <w:rFonts w:hint="eastAsia" w:ascii="宋体" w:hAnsi="宋体" w:eastAsia="宋体" w:cs="宋体"/>
                <w:color w:val="auto"/>
                <w:sz w:val="21"/>
                <w:szCs w:val="21"/>
                <w:highlight w:val="none"/>
              </w:rPr>
            </w:pPr>
          </w:p>
        </w:tc>
        <w:tc>
          <w:tcPr>
            <w:tcW w:w="912" w:type="dxa"/>
            <w:tcBorders>
              <w:tl2br w:val="nil"/>
              <w:tr2bl w:val="nil"/>
            </w:tcBorders>
            <w:shd w:val="clear" w:color="000000" w:fill="FFFFFF"/>
            <w:vAlign w:val="center"/>
          </w:tcPr>
          <w:p w14:paraId="34AE33F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吨</w:t>
            </w:r>
          </w:p>
        </w:tc>
        <w:tc>
          <w:tcPr>
            <w:tcW w:w="996" w:type="dxa"/>
            <w:tcBorders>
              <w:tl2br w:val="nil"/>
              <w:tr2bl w:val="nil"/>
            </w:tcBorders>
            <w:shd w:val="clear" w:color="000000" w:fill="FFFFFF"/>
            <w:vAlign w:val="center"/>
          </w:tcPr>
          <w:p w14:paraId="1A0B484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30.91</w:t>
            </w:r>
          </w:p>
        </w:tc>
        <w:tc>
          <w:tcPr>
            <w:tcW w:w="1272" w:type="dxa"/>
            <w:tcBorders>
              <w:tl2br w:val="nil"/>
              <w:tr2bl w:val="nil"/>
            </w:tcBorders>
            <w:shd w:val="clear" w:color="000000" w:fill="FFFFFF"/>
            <w:vAlign w:val="center"/>
          </w:tcPr>
          <w:p w14:paraId="3DE13160">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2025.07</w:t>
            </w:r>
          </w:p>
        </w:tc>
        <w:tc>
          <w:tcPr>
            <w:tcW w:w="4976" w:type="dxa"/>
            <w:vMerge w:val="continue"/>
            <w:tcBorders>
              <w:tl2br w:val="nil"/>
              <w:tr2bl w:val="nil"/>
            </w:tcBorders>
            <w:shd w:val="clear" w:color="000000" w:fill="FFFFFF"/>
            <w:vAlign w:val="center"/>
          </w:tcPr>
          <w:p w14:paraId="032FF856">
            <w:pPr>
              <w:widowControl/>
              <w:spacing w:line="240" w:lineRule="auto"/>
              <w:jc w:val="center"/>
              <w:rPr>
                <w:rFonts w:hint="eastAsia" w:ascii="宋体" w:hAnsi="宋体" w:eastAsia="宋体" w:cs="宋体"/>
                <w:color w:val="auto"/>
                <w:kern w:val="0"/>
                <w:sz w:val="21"/>
                <w:szCs w:val="21"/>
                <w:highlight w:val="none"/>
              </w:rPr>
            </w:pPr>
          </w:p>
        </w:tc>
        <w:tc>
          <w:tcPr>
            <w:tcW w:w="728" w:type="dxa"/>
            <w:tcBorders>
              <w:tl2br w:val="nil"/>
              <w:tr2bl w:val="nil"/>
            </w:tcBorders>
            <w:shd w:val="clear" w:color="000000" w:fill="FFFFFF"/>
            <w:vAlign w:val="center"/>
          </w:tcPr>
          <w:p w14:paraId="6256A127">
            <w:pPr>
              <w:widowControl/>
              <w:spacing w:line="240" w:lineRule="auto"/>
              <w:jc w:val="left"/>
              <w:rPr>
                <w:rFonts w:hint="eastAsia" w:ascii="宋体" w:hAnsi="宋体" w:eastAsia="宋体" w:cs="宋体"/>
                <w:color w:val="auto"/>
                <w:kern w:val="0"/>
                <w:sz w:val="21"/>
                <w:szCs w:val="21"/>
                <w:highlight w:val="none"/>
              </w:rPr>
            </w:pPr>
          </w:p>
        </w:tc>
      </w:tr>
      <w:tr w14:paraId="5CAD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9" w:type="dxa"/>
            <w:tcBorders>
              <w:tl2br w:val="nil"/>
              <w:tr2bl w:val="nil"/>
            </w:tcBorders>
            <w:shd w:val="clear" w:color="000000" w:fill="FFFFFF"/>
            <w:vAlign w:val="center"/>
          </w:tcPr>
          <w:p w14:paraId="0660CC24">
            <w:pPr>
              <w:widowControl/>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6</w:t>
            </w:r>
          </w:p>
        </w:tc>
        <w:tc>
          <w:tcPr>
            <w:tcW w:w="1157" w:type="dxa"/>
            <w:tcBorders>
              <w:tl2br w:val="nil"/>
              <w:tr2bl w:val="nil"/>
            </w:tcBorders>
            <w:shd w:val="clear" w:color="000000" w:fill="FFFFFF"/>
            <w:vAlign w:val="center"/>
          </w:tcPr>
          <w:p w14:paraId="4A8428CA">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TX01（紧定管）</w:t>
            </w:r>
          </w:p>
        </w:tc>
        <w:tc>
          <w:tcPr>
            <w:tcW w:w="1182" w:type="dxa"/>
            <w:tcBorders>
              <w:tl2br w:val="nil"/>
              <w:tr2bl w:val="nil"/>
            </w:tcBorders>
            <w:shd w:val="clear" w:color="000000" w:fill="FFFFFF"/>
            <w:vAlign w:val="center"/>
          </w:tcPr>
          <w:p w14:paraId="4B1DB19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紧定式刚性导管</w:t>
            </w:r>
          </w:p>
        </w:tc>
        <w:tc>
          <w:tcPr>
            <w:tcW w:w="1956" w:type="dxa"/>
            <w:tcBorders>
              <w:tl2br w:val="nil"/>
              <w:tr2bl w:val="nil"/>
            </w:tcBorders>
            <w:shd w:val="clear" w:color="000000" w:fill="FFFFFF"/>
            <w:vAlign w:val="center"/>
          </w:tcPr>
          <w:p w14:paraId="4D31B58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JDG25</w:t>
            </w:r>
          </w:p>
        </w:tc>
        <w:tc>
          <w:tcPr>
            <w:tcW w:w="1032" w:type="dxa"/>
            <w:tcBorders>
              <w:tl2br w:val="nil"/>
              <w:tr2bl w:val="nil"/>
            </w:tcBorders>
            <w:shd w:val="clear" w:color="000000" w:fill="FFFFFF"/>
            <w:vAlign w:val="center"/>
          </w:tcPr>
          <w:p w14:paraId="070E02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见技术规格书</w:t>
            </w:r>
          </w:p>
        </w:tc>
        <w:tc>
          <w:tcPr>
            <w:tcW w:w="912" w:type="dxa"/>
            <w:tcBorders>
              <w:tl2br w:val="nil"/>
              <w:tr2bl w:val="nil"/>
            </w:tcBorders>
            <w:shd w:val="clear" w:color="000000" w:fill="FFFFFF"/>
            <w:vAlign w:val="center"/>
          </w:tcPr>
          <w:p w14:paraId="3F8443B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w:t>
            </w:r>
          </w:p>
        </w:tc>
        <w:tc>
          <w:tcPr>
            <w:tcW w:w="996" w:type="dxa"/>
            <w:tcBorders>
              <w:tl2br w:val="nil"/>
              <w:tr2bl w:val="nil"/>
            </w:tcBorders>
            <w:shd w:val="clear" w:color="000000" w:fill="FFFFFF"/>
            <w:vAlign w:val="center"/>
          </w:tcPr>
          <w:p w14:paraId="5025DC2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361036</w:t>
            </w:r>
          </w:p>
        </w:tc>
        <w:tc>
          <w:tcPr>
            <w:tcW w:w="1272" w:type="dxa"/>
            <w:tcBorders>
              <w:tl2br w:val="nil"/>
              <w:tr2bl w:val="nil"/>
            </w:tcBorders>
            <w:shd w:val="clear" w:color="000000" w:fill="FFFFFF"/>
            <w:vAlign w:val="center"/>
          </w:tcPr>
          <w:p w14:paraId="577BB1DD">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2025.07</w:t>
            </w:r>
          </w:p>
        </w:tc>
        <w:tc>
          <w:tcPr>
            <w:tcW w:w="4976" w:type="dxa"/>
            <w:tcBorders>
              <w:tl2br w:val="nil"/>
              <w:tr2bl w:val="nil"/>
            </w:tcBorders>
            <w:shd w:val="clear" w:color="000000" w:fill="FFFFFF"/>
            <w:vAlign w:val="center"/>
          </w:tcPr>
          <w:p w14:paraId="4BB3AB5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1.在中华人民共和国境内依法注册、具有法人资格的制造商或代理商；</w:t>
            </w:r>
          </w:p>
          <w:p w14:paraId="46C1B84C">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2.制造商须满足：</w:t>
            </w:r>
          </w:p>
          <w:p w14:paraId="10C80737">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（1）投标物资分别须有通过CMA或CNAS认证的检测机构出具的近五年（自2020年1月1日以来）产品检测报告(带有CMA或CNAS标识)；</w:t>
            </w:r>
          </w:p>
          <w:p w14:paraId="64C98705">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（2）投标物资须具有近五年（自2020年1月1日以来）国内城市轨道交通或铁路同类产品应用业绩，单项合同金额不低于</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00万元，须出具相应的购售合同影印件。</w:t>
            </w:r>
          </w:p>
          <w:p w14:paraId="224DB3F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（3）投标物资品牌需满足深圳地铁材料品牌库名录要求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见技术规格书《电缆线管地铁名录》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19FCF85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3.代理商需满足：</w:t>
            </w:r>
          </w:p>
          <w:p w14:paraId="18CF3E7A">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（1）注册资本金不低于500万元人民币；</w:t>
            </w:r>
          </w:p>
          <w:p w14:paraId="619C9C3E">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（2）持有所代理制造商的授权委托书；</w:t>
            </w:r>
          </w:p>
          <w:p w14:paraId="5022F32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（3）所代理的制造商须满足上述第2条的要求；</w:t>
            </w:r>
          </w:p>
          <w:p w14:paraId="67D61573">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（4）具有铁路或城市轨道交通项目成功销售或服务的业绩；</w:t>
            </w:r>
          </w:p>
          <w:p w14:paraId="3F634221">
            <w:pPr>
              <w:widowControl/>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4.不接受联合体投标；</w:t>
            </w:r>
          </w:p>
        </w:tc>
        <w:tc>
          <w:tcPr>
            <w:tcW w:w="728" w:type="dxa"/>
            <w:tcBorders>
              <w:tl2br w:val="nil"/>
              <w:tr2bl w:val="nil"/>
            </w:tcBorders>
            <w:shd w:val="clear" w:color="000000" w:fill="FFFFFF"/>
            <w:vAlign w:val="center"/>
          </w:tcPr>
          <w:p w14:paraId="5DECB378">
            <w:pPr>
              <w:widowControl/>
              <w:spacing w:line="240" w:lineRule="auto"/>
              <w:jc w:val="left"/>
              <w:rPr>
                <w:rFonts w:hint="eastAsia" w:ascii="宋体" w:hAnsi="宋体" w:eastAsia="宋体" w:cs="宋体"/>
                <w:color w:val="auto"/>
                <w:kern w:val="0"/>
                <w:sz w:val="21"/>
                <w:szCs w:val="21"/>
                <w:highlight w:val="none"/>
              </w:rPr>
            </w:pPr>
          </w:p>
        </w:tc>
      </w:tr>
    </w:tbl>
    <w:p w14:paraId="16920D1E">
      <w:pPr>
        <w:spacing w:line="360" w:lineRule="auto"/>
        <w:ind w:firstLine="420"/>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说明：以上规格型号数量是施工图数量，最终供货规格型号数量以采购人发货通知单为准。</w:t>
      </w:r>
    </w:p>
    <w:p w14:paraId="7C0DF70F">
      <w:pPr>
        <w:ind w:firstLine="420"/>
        <w:jc w:val="right"/>
        <w:rPr>
          <w:rFonts w:hint="eastAsia" w:ascii="宋体" w:hAnsi="宋体"/>
          <w:color w:val="auto"/>
          <w:szCs w:val="21"/>
          <w:highlight w:val="none"/>
        </w:rPr>
        <w:sectPr>
          <w:pgSz w:w="16838" w:h="11906" w:orient="landscape"/>
          <w:pgMar w:top="1083" w:right="1440" w:bottom="1083" w:left="1440" w:header="851" w:footer="992" w:gutter="0"/>
          <w:cols w:space="720" w:num="1"/>
          <w:docGrid w:linePitch="312" w:charSpace="0"/>
        </w:sectPr>
      </w:pPr>
    </w:p>
    <w:p w14:paraId="3ECBFF5F">
      <w:pPr>
        <w:keepNext/>
        <w:keepLines/>
        <w:widowControl w:val="0"/>
        <w:spacing w:before="100" w:after="0" w:line="360" w:lineRule="auto"/>
        <w:jc w:val="both"/>
        <w:outlineLvl w:val="1"/>
        <w:rPr>
          <w:rFonts w:ascii="Times New Roman" w:hAnsi="Times New Roman" w:eastAsia="宋体" w:cs="Times New Roman"/>
          <w:b/>
          <w:bCs/>
          <w:color w:val="auto"/>
          <w:kern w:val="2"/>
          <w:sz w:val="28"/>
          <w:szCs w:val="32"/>
          <w:highlight w:val="none"/>
          <w:lang w:val="en-US" w:eastAsia="zh-CN" w:bidi="ar-SA"/>
        </w:rPr>
      </w:pPr>
      <w:bookmarkStart w:id="3" w:name="_Toc484687438"/>
      <w:bookmarkStart w:id="4" w:name="_Toc450287122"/>
      <w:bookmarkStart w:id="5" w:name="_Toc7424"/>
      <w:bookmarkStart w:id="6" w:name="_Toc120033246"/>
      <w:bookmarkStart w:id="7" w:name="_Toc10015"/>
      <w:bookmarkStart w:id="8" w:name="_Toc29824"/>
      <w:r>
        <w:rPr>
          <w:rFonts w:hint="eastAsia" w:ascii="Times New Roman" w:hAnsi="Times New Roman" w:eastAsia="宋体" w:cs="Times New Roman"/>
          <w:b/>
          <w:bCs/>
          <w:color w:val="auto"/>
          <w:kern w:val="2"/>
          <w:sz w:val="28"/>
          <w:szCs w:val="32"/>
          <w:highlight w:val="none"/>
          <w:lang w:val="en-US" w:eastAsia="zh-CN" w:bidi="ar-SA"/>
        </w:rPr>
        <w:t>附件</w:t>
      </w:r>
      <w:r>
        <w:rPr>
          <w:rFonts w:ascii="Times New Roman" w:hAnsi="Times New Roman" w:eastAsia="宋体" w:cs="Times New Roman"/>
          <w:b/>
          <w:bCs/>
          <w:color w:val="auto"/>
          <w:kern w:val="2"/>
          <w:sz w:val="28"/>
          <w:szCs w:val="32"/>
          <w:highlight w:val="none"/>
          <w:lang w:val="en-US" w:eastAsia="zh-CN" w:bidi="ar-SA"/>
        </w:rPr>
        <w:t>2</w:t>
      </w:r>
      <w:bookmarkEnd w:id="3"/>
      <w:bookmarkEnd w:id="4"/>
      <w:bookmarkEnd w:id="5"/>
      <w:r>
        <w:rPr>
          <w:rFonts w:hint="eastAsia" w:ascii="Times New Roman" w:hAnsi="Times New Roman" w:eastAsia="宋体" w:cs="Times New Roman"/>
          <w:b/>
          <w:bCs/>
          <w:color w:val="auto"/>
          <w:kern w:val="2"/>
          <w:sz w:val="28"/>
          <w:szCs w:val="32"/>
          <w:highlight w:val="none"/>
          <w:lang w:val="en-US" w:eastAsia="zh-CN" w:bidi="ar-SA"/>
        </w:rPr>
        <w:t>：</w:t>
      </w:r>
      <w:bookmarkEnd w:id="6"/>
      <w:bookmarkEnd w:id="7"/>
      <w:bookmarkEnd w:id="8"/>
    </w:p>
    <w:p w14:paraId="3310C258">
      <w:pPr>
        <w:spacing w:line="440" w:lineRule="exact"/>
        <w:jc w:val="center"/>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投标登记表</w:t>
      </w:r>
    </w:p>
    <w:p w14:paraId="24FC73DA">
      <w:pPr>
        <w:spacing w:line="360" w:lineRule="auto"/>
        <w:jc w:val="right"/>
        <w:rPr>
          <w:rFonts w:ascii="宋体" w:hAnsi="Times New Roman" w:eastAsia="宋体" w:cs="Times New Roman"/>
          <w:b/>
          <w:color w:val="auto"/>
          <w:sz w:val="18"/>
          <w:szCs w:val="18"/>
          <w:highlight w:val="none"/>
        </w:rPr>
      </w:pPr>
      <w:r>
        <w:rPr>
          <w:rFonts w:ascii="Times New Roman" w:hAnsi="Times New Roman" w:eastAsia="宋体" w:cs="Times New Roman"/>
          <w:b/>
          <w:color w:val="auto"/>
          <w:sz w:val="15"/>
          <w:szCs w:val="15"/>
          <w:highlight w:val="none"/>
        </w:rPr>
        <w:t xml:space="preserve">   </w:t>
      </w:r>
      <w:r>
        <w:rPr>
          <w:rFonts w:ascii="宋体" w:hAnsi="宋体" w:eastAsia="宋体" w:cs="Times New Roman"/>
          <w:b/>
          <w:color w:val="auto"/>
          <w:sz w:val="18"/>
          <w:szCs w:val="18"/>
          <w:highlight w:val="none"/>
        </w:rPr>
        <w:t xml:space="preserve"> </w:t>
      </w:r>
    </w:p>
    <w:tbl>
      <w:tblPr>
        <w:tblStyle w:val="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14:paraId="6F33CB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vAlign w:val="center"/>
          </w:tcPr>
          <w:p w14:paraId="03F5296C">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w:t>
            </w:r>
          </w:p>
        </w:tc>
        <w:tc>
          <w:tcPr>
            <w:tcW w:w="6502" w:type="dxa"/>
            <w:gridSpan w:val="3"/>
            <w:tcBorders>
              <w:top w:val="double" w:color="auto" w:sz="4" w:space="0"/>
            </w:tcBorders>
            <w:vAlign w:val="center"/>
          </w:tcPr>
          <w:p w14:paraId="6F42C2B0">
            <w:pPr>
              <w:spacing w:line="360" w:lineRule="auto"/>
              <w:jc w:val="center"/>
              <w:rPr>
                <w:rFonts w:ascii="Times New Roman" w:hAnsi="Times New Roman" w:eastAsia="宋体" w:cs="Times New Roman"/>
                <w:color w:val="auto"/>
                <w:szCs w:val="21"/>
                <w:highlight w:val="none"/>
              </w:rPr>
            </w:pPr>
          </w:p>
        </w:tc>
      </w:tr>
      <w:tr w14:paraId="682480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3111022D">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投标项目名称</w:t>
            </w:r>
          </w:p>
        </w:tc>
        <w:tc>
          <w:tcPr>
            <w:tcW w:w="6502" w:type="dxa"/>
            <w:gridSpan w:val="3"/>
            <w:vAlign w:val="center"/>
          </w:tcPr>
          <w:p w14:paraId="748D3483">
            <w:pPr>
              <w:spacing w:line="360" w:lineRule="auto"/>
              <w:jc w:val="center"/>
              <w:rPr>
                <w:rFonts w:ascii="Times New Roman" w:hAnsi="Times New Roman" w:eastAsia="宋体" w:cs="Times New Roman"/>
                <w:color w:val="auto"/>
                <w:szCs w:val="21"/>
                <w:highlight w:val="none"/>
              </w:rPr>
            </w:pPr>
          </w:p>
        </w:tc>
      </w:tr>
      <w:tr w14:paraId="7C7F8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5B5BB802">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投标联系人</w:t>
            </w:r>
          </w:p>
        </w:tc>
        <w:tc>
          <w:tcPr>
            <w:tcW w:w="2413" w:type="dxa"/>
            <w:vAlign w:val="center"/>
          </w:tcPr>
          <w:p w14:paraId="68AF05FB">
            <w:pPr>
              <w:spacing w:line="360" w:lineRule="auto"/>
              <w:jc w:val="center"/>
              <w:rPr>
                <w:rFonts w:ascii="Times New Roman" w:hAnsi="Times New Roman" w:eastAsia="宋体" w:cs="Times New Roman"/>
                <w:color w:val="auto"/>
                <w:szCs w:val="21"/>
                <w:highlight w:val="none"/>
              </w:rPr>
            </w:pPr>
          </w:p>
        </w:tc>
        <w:tc>
          <w:tcPr>
            <w:tcW w:w="1418" w:type="dxa"/>
            <w:vAlign w:val="center"/>
          </w:tcPr>
          <w:p w14:paraId="1D85658C">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联系人手机</w:t>
            </w:r>
          </w:p>
        </w:tc>
        <w:tc>
          <w:tcPr>
            <w:tcW w:w="2671" w:type="dxa"/>
            <w:vAlign w:val="center"/>
          </w:tcPr>
          <w:p w14:paraId="21956CE6">
            <w:pPr>
              <w:spacing w:line="360" w:lineRule="auto"/>
              <w:jc w:val="center"/>
              <w:rPr>
                <w:rFonts w:ascii="Times New Roman" w:hAnsi="Times New Roman" w:eastAsia="宋体" w:cs="Times New Roman"/>
                <w:color w:val="auto"/>
                <w:szCs w:val="21"/>
                <w:highlight w:val="none"/>
              </w:rPr>
            </w:pPr>
          </w:p>
        </w:tc>
      </w:tr>
      <w:tr w14:paraId="6CD1B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4271C39C">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固定电话</w:t>
            </w:r>
          </w:p>
        </w:tc>
        <w:tc>
          <w:tcPr>
            <w:tcW w:w="2413" w:type="dxa"/>
            <w:vAlign w:val="center"/>
          </w:tcPr>
          <w:p w14:paraId="2169FD22">
            <w:pPr>
              <w:spacing w:line="360" w:lineRule="auto"/>
              <w:jc w:val="center"/>
              <w:rPr>
                <w:rFonts w:ascii="Times New Roman" w:hAnsi="Times New Roman" w:eastAsia="宋体" w:cs="Times New Roman"/>
                <w:color w:val="auto"/>
                <w:szCs w:val="21"/>
                <w:highlight w:val="none"/>
              </w:rPr>
            </w:pPr>
          </w:p>
        </w:tc>
        <w:tc>
          <w:tcPr>
            <w:tcW w:w="1418" w:type="dxa"/>
            <w:vAlign w:val="center"/>
          </w:tcPr>
          <w:p w14:paraId="7A20C36F">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电子邮箱</w:t>
            </w:r>
          </w:p>
        </w:tc>
        <w:tc>
          <w:tcPr>
            <w:tcW w:w="2671" w:type="dxa"/>
            <w:vAlign w:val="center"/>
          </w:tcPr>
          <w:p w14:paraId="55F68178">
            <w:pPr>
              <w:spacing w:line="360" w:lineRule="auto"/>
              <w:jc w:val="center"/>
              <w:rPr>
                <w:rFonts w:ascii="Times New Roman" w:hAnsi="Times New Roman" w:eastAsia="宋体" w:cs="Times New Roman"/>
                <w:color w:val="auto"/>
                <w:szCs w:val="21"/>
                <w:highlight w:val="none"/>
              </w:rPr>
            </w:pPr>
          </w:p>
        </w:tc>
      </w:tr>
      <w:tr w14:paraId="49C36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43F65B27">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招标编号</w:t>
            </w:r>
          </w:p>
        </w:tc>
        <w:tc>
          <w:tcPr>
            <w:tcW w:w="2413" w:type="dxa"/>
            <w:vAlign w:val="center"/>
          </w:tcPr>
          <w:p w14:paraId="5D13B29F">
            <w:pPr>
              <w:spacing w:line="360" w:lineRule="auto"/>
              <w:jc w:val="center"/>
              <w:rPr>
                <w:rFonts w:ascii="Times New Roman" w:hAnsi="Times New Roman" w:eastAsia="宋体" w:cs="Times New Roman"/>
                <w:b/>
                <w:color w:val="auto"/>
                <w:szCs w:val="21"/>
                <w:highlight w:val="none"/>
              </w:rPr>
            </w:pPr>
          </w:p>
        </w:tc>
        <w:tc>
          <w:tcPr>
            <w:tcW w:w="1418" w:type="dxa"/>
            <w:vAlign w:val="center"/>
          </w:tcPr>
          <w:p w14:paraId="57B8543A">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注册资金</w:t>
            </w:r>
          </w:p>
        </w:tc>
        <w:tc>
          <w:tcPr>
            <w:tcW w:w="2671" w:type="dxa"/>
            <w:vAlign w:val="center"/>
          </w:tcPr>
          <w:p w14:paraId="55842670">
            <w:pPr>
              <w:spacing w:line="360" w:lineRule="auto"/>
              <w:jc w:val="center"/>
              <w:rPr>
                <w:rFonts w:ascii="Times New Roman" w:hAnsi="Times New Roman" w:eastAsia="宋体" w:cs="Times New Roman"/>
                <w:color w:val="auto"/>
                <w:szCs w:val="21"/>
                <w:highlight w:val="none"/>
              </w:rPr>
            </w:pPr>
          </w:p>
        </w:tc>
      </w:tr>
      <w:tr w14:paraId="5E0C6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68BB287B">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单位地址</w:t>
            </w:r>
          </w:p>
        </w:tc>
        <w:tc>
          <w:tcPr>
            <w:tcW w:w="6502" w:type="dxa"/>
            <w:gridSpan w:val="3"/>
            <w:vAlign w:val="center"/>
          </w:tcPr>
          <w:p w14:paraId="6F0CEDD1">
            <w:pPr>
              <w:spacing w:line="360" w:lineRule="auto"/>
              <w:jc w:val="center"/>
              <w:rPr>
                <w:rFonts w:ascii="Times New Roman" w:hAnsi="Times New Roman" w:eastAsia="宋体" w:cs="Times New Roman"/>
                <w:color w:val="auto"/>
                <w:szCs w:val="21"/>
                <w:highlight w:val="none"/>
              </w:rPr>
            </w:pPr>
          </w:p>
        </w:tc>
      </w:tr>
      <w:tr w14:paraId="635FD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14:paraId="1C5CEF69">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生产厂家名称（适用于代理商投标）</w:t>
            </w:r>
          </w:p>
        </w:tc>
        <w:tc>
          <w:tcPr>
            <w:tcW w:w="6502" w:type="dxa"/>
            <w:gridSpan w:val="3"/>
            <w:vAlign w:val="center"/>
          </w:tcPr>
          <w:p w14:paraId="34595D5F">
            <w:pPr>
              <w:spacing w:line="360" w:lineRule="auto"/>
              <w:jc w:val="center"/>
              <w:rPr>
                <w:rFonts w:ascii="Times New Roman" w:hAnsi="Times New Roman" w:eastAsia="宋体" w:cs="Times New Roman"/>
                <w:color w:val="auto"/>
                <w:szCs w:val="21"/>
                <w:highlight w:val="none"/>
              </w:rPr>
            </w:pPr>
          </w:p>
        </w:tc>
      </w:tr>
      <w:tr w14:paraId="7E9B9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tcPr>
          <w:p w14:paraId="6DEBE9AE">
            <w:pPr>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投标范围：（注明拟投标包件号和物资名称）</w:t>
            </w:r>
          </w:p>
          <w:p w14:paraId="0E709919">
            <w:pPr>
              <w:spacing w:line="360" w:lineRule="auto"/>
              <w:rPr>
                <w:rFonts w:ascii="Times New Roman" w:hAnsi="Times New Roman" w:eastAsia="宋体" w:cs="Times New Roman"/>
                <w:color w:val="auto"/>
                <w:szCs w:val="21"/>
                <w:highlight w:val="none"/>
              </w:rPr>
            </w:pPr>
          </w:p>
          <w:p w14:paraId="10AE0251">
            <w:pPr>
              <w:spacing w:line="360" w:lineRule="auto"/>
              <w:ind w:firstLine="5682" w:firstLineChars="2695"/>
              <w:rPr>
                <w:rFonts w:ascii="Times New Roman" w:hAnsi="Times New Roman" w:eastAsia="宋体" w:cs="Times New Roman"/>
                <w:b/>
                <w:color w:val="auto"/>
                <w:szCs w:val="21"/>
                <w:highlight w:val="none"/>
              </w:rPr>
            </w:pPr>
          </w:p>
        </w:tc>
      </w:tr>
      <w:tr w14:paraId="653A11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tcPr>
          <w:p w14:paraId="317D1ACE">
            <w:pPr>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投标人开票信息</w:t>
            </w:r>
          </w:p>
          <w:p w14:paraId="277A2B4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单位名称：</w:t>
            </w:r>
          </w:p>
          <w:p w14:paraId="14DAFF7D">
            <w:pPr>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纳税人识别号：</w:t>
            </w:r>
          </w:p>
          <w:p w14:paraId="308816D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地址、  电话：</w:t>
            </w:r>
          </w:p>
          <w:p w14:paraId="6FE0BA9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开户行及账号：</w:t>
            </w:r>
          </w:p>
          <w:p w14:paraId="1B637BE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开户行联行号：</w:t>
            </w:r>
          </w:p>
          <w:p w14:paraId="52949A7E">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专用</w:t>
            </w:r>
            <w:r>
              <w:rPr>
                <w:rFonts w:ascii="宋体" w:hAnsi="宋体" w:eastAsia="宋体" w:cs="宋体"/>
                <w:b/>
                <w:color w:val="auto"/>
                <w:szCs w:val="21"/>
                <w:highlight w:val="none"/>
              </w:rPr>
              <w:t>发票邮寄地址</w:t>
            </w:r>
            <w:r>
              <w:rPr>
                <w:rFonts w:hint="eastAsia" w:ascii="宋体" w:hAnsi="宋体" w:eastAsia="宋体" w:cs="宋体"/>
                <w:b/>
                <w:color w:val="auto"/>
                <w:szCs w:val="21"/>
                <w:highlight w:val="none"/>
              </w:rPr>
              <w:t>：</w:t>
            </w:r>
          </w:p>
          <w:p w14:paraId="29F7A440">
            <w:pPr>
              <w:spacing w:line="360" w:lineRule="auto"/>
              <w:ind w:firstLine="5483" w:firstLineChars="2601"/>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报名单位（章）</w:t>
            </w:r>
          </w:p>
          <w:p w14:paraId="1C64E1E0">
            <w:pPr>
              <w:spacing w:line="360" w:lineRule="auto"/>
              <w:ind w:firstLine="5781" w:firstLineChars="2742"/>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年</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月</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日</w:t>
            </w:r>
          </w:p>
        </w:tc>
      </w:tr>
    </w:tbl>
    <w:p w14:paraId="188F2805">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5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2025-06-27T06:04:40Z</dcterms:created>
  <dc:creator>56906</dc:creator>
  <cp:lastModifiedBy>三岁小孩长胡子</cp:lastModifiedBy>
  <dcterms:modified xsi:type="dcterms:W3CDTF">2025-06-27T06:04:59Z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eyJoZGlkIjoiZTVhYzQzOWJlMjc0NzkyZWVjODg4MTgxZDVlNTgzNjYiLCJ1c2VySWQiOiIyODkzMDg2NjkifQ==</vt:lpwstr>
  </property>
  <property fmtid="{D5CDD505-2E9C-101B-9397-08002B2CF9AE}" pid="4" name="ICV">
    <vt:lpwstr>6DC2860353754302922492B94A50710B_12</vt:lpwstr>
  </property>
</Properties>
</file>