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6C175">
      <w:pPr>
        <w:spacing w:line="360" w:lineRule="auto"/>
        <w:ind w:right="105"/>
        <w:rPr>
          <w:rFonts w:ascii="仿宋" w:hAnsi="仿宋" w:eastAsia="仿宋" w:cs="仿宋"/>
          <w:sz w:val="30"/>
          <w:szCs w:val="30"/>
        </w:rPr>
      </w:pPr>
    </w:p>
    <w:p w14:paraId="08128EAD">
      <w:pPr>
        <w:spacing w:line="360" w:lineRule="auto"/>
        <w:ind w:right="105"/>
        <w:jc w:val="center"/>
        <w:rPr>
          <w:rFonts w:ascii="仿宋" w:hAnsi="仿宋" w:eastAsia="仿宋" w:cs="仿宋"/>
          <w:b/>
          <w:bCs/>
          <w:sz w:val="30"/>
          <w:szCs w:val="30"/>
        </w:rPr>
      </w:pPr>
    </w:p>
    <w:p w14:paraId="3706F853">
      <w:pPr>
        <w:jc w:val="center"/>
        <w:outlineLvl w:val="0"/>
        <w:rPr>
          <w:rFonts w:ascii="仿宋" w:hAnsi="仿宋" w:eastAsia="仿宋" w:cs="仿宋"/>
          <w:b/>
          <w:sz w:val="36"/>
          <w:szCs w:val="36"/>
        </w:rPr>
      </w:pPr>
      <w:bookmarkStart w:id="0" w:name="_Toc11282"/>
      <w:bookmarkStart w:id="1" w:name="_Toc14961"/>
      <w:r>
        <w:rPr>
          <w:rFonts w:hint="eastAsia" w:ascii="仿宋" w:hAnsi="仿宋" w:eastAsia="仿宋" w:cs="仿宋"/>
          <w:b/>
          <w:sz w:val="36"/>
          <w:szCs w:val="36"/>
        </w:rPr>
        <w:t>杭州市能源集团工程科技有限公司</w:t>
      </w:r>
      <w:bookmarkEnd w:id="0"/>
      <w:bookmarkEnd w:id="1"/>
    </w:p>
    <w:p w14:paraId="4F5E1831">
      <w:pPr>
        <w:jc w:val="center"/>
      </w:pPr>
      <w:bookmarkStart w:id="2" w:name="_Toc7601"/>
      <w:bookmarkStart w:id="3" w:name="_Toc3575"/>
      <w:r>
        <w:rPr>
          <w:rFonts w:hint="eastAsia" w:ascii="仿宋" w:hAnsi="仿宋" w:eastAsia="仿宋" w:cs="仿宋"/>
          <w:b/>
          <w:sz w:val="36"/>
          <w:szCs w:val="36"/>
          <w:lang w:val="en-US" w:eastAsia="zh-CN"/>
        </w:rPr>
        <w:t>云城及周边片区高压燃气管网更新改造工程【原杭州市天然气利用工程余杭临安支线迁改工程(S13S14)】三期施工项目手动球阀采购</w:t>
      </w:r>
    </w:p>
    <w:p w14:paraId="39B13628">
      <w:pPr>
        <w:pStyle w:val="19"/>
        <w:rPr>
          <w:lang w:val="en-US"/>
        </w:rPr>
      </w:pPr>
    </w:p>
    <w:p w14:paraId="74D05FD5">
      <w:pPr>
        <w:jc w:val="center"/>
        <w:outlineLvl w:val="0"/>
        <w:rPr>
          <w:rFonts w:ascii="仿宋" w:hAnsi="仿宋" w:eastAsia="仿宋" w:cs="仿宋"/>
          <w:b/>
          <w:sz w:val="52"/>
          <w:szCs w:val="52"/>
        </w:rPr>
      </w:pPr>
      <w:r>
        <w:rPr>
          <w:rFonts w:hint="eastAsia" w:ascii="仿宋" w:hAnsi="仿宋" w:eastAsia="仿宋" w:cs="仿宋"/>
          <w:b/>
          <w:sz w:val="52"/>
          <w:szCs w:val="52"/>
        </w:rPr>
        <w:t>询</w:t>
      </w:r>
      <w:bookmarkEnd w:id="2"/>
      <w:bookmarkEnd w:id="3"/>
    </w:p>
    <w:p w14:paraId="5CD339FC">
      <w:pPr>
        <w:jc w:val="center"/>
        <w:outlineLvl w:val="0"/>
        <w:rPr>
          <w:rFonts w:ascii="仿宋" w:hAnsi="仿宋" w:eastAsia="仿宋" w:cs="仿宋"/>
          <w:b/>
          <w:sz w:val="52"/>
          <w:szCs w:val="52"/>
        </w:rPr>
      </w:pPr>
      <w:bookmarkStart w:id="4" w:name="_Toc16074"/>
      <w:bookmarkStart w:id="5" w:name="_Toc31318"/>
      <w:r>
        <w:rPr>
          <w:rFonts w:hint="eastAsia" w:ascii="仿宋" w:hAnsi="仿宋" w:eastAsia="仿宋" w:cs="仿宋"/>
          <w:b/>
          <w:sz w:val="52"/>
          <w:szCs w:val="52"/>
        </w:rPr>
        <w:t>价</w:t>
      </w:r>
      <w:bookmarkEnd w:id="4"/>
      <w:bookmarkEnd w:id="5"/>
    </w:p>
    <w:p w14:paraId="198EA7FE">
      <w:pPr>
        <w:jc w:val="center"/>
        <w:outlineLvl w:val="0"/>
        <w:rPr>
          <w:rFonts w:ascii="仿宋" w:hAnsi="仿宋" w:eastAsia="仿宋" w:cs="仿宋"/>
          <w:b/>
          <w:sz w:val="52"/>
          <w:szCs w:val="52"/>
        </w:rPr>
      </w:pPr>
      <w:bookmarkStart w:id="6" w:name="_Toc31929"/>
      <w:bookmarkStart w:id="7" w:name="_Toc7946"/>
      <w:r>
        <w:rPr>
          <w:rFonts w:hint="eastAsia" w:ascii="仿宋" w:hAnsi="仿宋" w:eastAsia="仿宋" w:cs="仿宋"/>
          <w:b/>
          <w:sz w:val="52"/>
          <w:szCs w:val="52"/>
        </w:rPr>
        <w:t>文</w:t>
      </w:r>
      <w:bookmarkEnd w:id="6"/>
      <w:bookmarkEnd w:id="7"/>
    </w:p>
    <w:p w14:paraId="2D6F916D">
      <w:pPr>
        <w:jc w:val="center"/>
        <w:outlineLvl w:val="0"/>
        <w:rPr>
          <w:rFonts w:ascii="仿宋" w:hAnsi="仿宋" w:eastAsia="仿宋" w:cs="仿宋"/>
          <w:b/>
          <w:sz w:val="52"/>
          <w:szCs w:val="52"/>
        </w:rPr>
      </w:pPr>
      <w:bookmarkStart w:id="8" w:name="_Toc15118"/>
      <w:bookmarkStart w:id="9" w:name="_Toc30351"/>
      <w:r>
        <w:rPr>
          <w:rFonts w:hint="eastAsia" w:ascii="仿宋" w:hAnsi="仿宋" w:eastAsia="仿宋" w:cs="仿宋"/>
          <w:b/>
          <w:sz w:val="52"/>
          <w:szCs w:val="52"/>
        </w:rPr>
        <w:t>件</w:t>
      </w:r>
      <w:bookmarkEnd w:id="8"/>
      <w:bookmarkEnd w:id="9"/>
    </w:p>
    <w:p w14:paraId="5D6690D6">
      <w:pPr>
        <w:pStyle w:val="10"/>
        <w:rPr>
          <w:rFonts w:ascii="仿宋" w:hAnsi="仿宋" w:eastAsia="仿宋" w:cs="仿宋"/>
          <w:b/>
          <w:bCs/>
          <w:sz w:val="48"/>
          <w:szCs w:val="48"/>
          <w:u w:val="single"/>
        </w:rPr>
      </w:pPr>
    </w:p>
    <w:p w14:paraId="0BDB125F">
      <w:pPr>
        <w:pStyle w:val="10"/>
        <w:rPr>
          <w:rFonts w:ascii="仿宋" w:hAnsi="仿宋" w:eastAsia="仿宋" w:cs="仿宋"/>
          <w:b/>
          <w:bCs/>
          <w:sz w:val="48"/>
          <w:szCs w:val="48"/>
          <w:u w:val="single"/>
        </w:rPr>
      </w:pPr>
    </w:p>
    <w:p w14:paraId="7C3D06C5">
      <w:pPr>
        <w:pStyle w:val="10"/>
        <w:rPr>
          <w:rFonts w:ascii="仿宋" w:hAnsi="仿宋" w:eastAsia="仿宋" w:cs="仿宋"/>
          <w:b/>
          <w:bCs/>
          <w:sz w:val="48"/>
          <w:szCs w:val="48"/>
          <w:u w:val="single"/>
        </w:rPr>
      </w:pPr>
    </w:p>
    <w:p w14:paraId="32C93CE1">
      <w:pPr>
        <w:jc w:val="center"/>
        <w:outlineLvl w:val="0"/>
        <w:rPr>
          <w:rFonts w:ascii="仿宋" w:hAnsi="仿宋" w:eastAsia="仿宋" w:cs="仿宋"/>
          <w:b/>
          <w:bCs/>
          <w:sz w:val="36"/>
          <w:szCs w:val="36"/>
        </w:rPr>
      </w:pPr>
      <w:bookmarkStart w:id="10" w:name="_Toc17477"/>
      <w:bookmarkStart w:id="11" w:name="_Toc21987"/>
      <w:r>
        <w:rPr>
          <w:rFonts w:hint="eastAsia" w:ascii="仿宋" w:hAnsi="仿宋" w:eastAsia="仿宋" w:cs="仿宋"/>
          <w:b/>
          <w:bCs/>
          <w:sz w:val="36"/>
          <w:szCs w:val="36"/>
        </w:rPr>
        <w:t>询价人：杭州市能源集团工程科技有限公司</w:t>
      </w:r>
      <w:bookmarkEnd w:id="10"/>
      <w:bookmarkEnd w:id="11"/>
    </w:p>
    <w:p w14:paraId="41CDA63C">
      <w:pPr>
        <w:jc w:val="center"/>
        <w:rPr>
          <w:rFonts w:ascii="仿宋" w:hAnsi="仿宋" w:eastAsia="仿宋" w:cs="仿宋"/>
          <w:b/>
          <w:bCs/>
          <w:sz w:val="36"/>
          <w:szCs w:val="36"/>
        </w:rPr>
      </w:pPr>
      <w:r>
        <w:rPr>
          <w:rFonts w:hint="eastAsia" w:ascii="仿宋" w:hAnsi="仿宋" w:eastAsia="仿宋" w:cs="仿宋"/>
          <w:b/>
          <w:bCs/>
          <w:sz w:val="36"/>
          <w:szCs w:val="36"/>
        </w:rPr>
        <w:t xml:space="preserve">    202</w:t>
      </w:r>
      <w:r>
        <w:rPr>
          <w:rFonts w:hint="eastAsia" w:ascii="仿宋" w:hAnsi="仿宋" w:eastAsia="仿宋" w:cs="仿宋"/>
          <w:b/>
          <w:bCs/>
          <w:sz w:val="36"/>
          <w:szCs w:val="36"/>
          <w:lang w:val="en-US" w:eastAsia="zh-CN"/>
        </w:rPr>
        <w:t>6</w:t>
      </w:r>
      <w:r>
        <w:rPr>
          <w:rFonts w:hint="eastAsia" w:ascii="仿宋" w:hAnsi="仿宋" w:eastAsia="仿宋" w:cs="仿宋"/>
          <w:b/>
          <w:bCs/>
          <w:sz w:val="36"/>
          <w:szCs w:val="36"/>
        </w:rPr>
        <w:t>年</w:t>
      </w:r>
      <w:r>
        <w:rPr>
          <w:rFonts w:hint="eastAsia" w:ascii="仿宋" w:hAnsi="仿宋" w:eastAsia="仿宋" w:cs="仿宋"/>
          <w:b/>
          <w:bCs/>
          <w:sz w:val="36"/>
          <w:szCs w:val="36"/>
          <w:lang w:val="en-US" w:eastAsia="zh-CN"/>
        </w:rPr>
        <w:t>5</w:t>
      </w:r>
      <w:r>
        <w:rPr>
          <w:rFonts w:hint="eastAsia" w:ascii="仿宋" w:hAnsi="仿宋" w:eastAsia="仿宋" w:cs="仿宋"/>
          <w:b/>
          <w:bCs/>
          <w:sz w:val="36"/>
          <w:szCs w:val="36"/>
        </w:rPr>
        <w:t>月</w:t>
      </w:r>
      <w:r>
        <w:rPr>
          <w:rFonts w:hint="eastAsia" w:ascii="仿宋" w:hAnsi="仿宋" w:eastAsia="仿宋" w:cs="仿宋"/>
          <w:b/>
          <w:bCs/>
          <w:sz w:val="36"/>
          <w:szCs w:val="36"/>
          <w:lang w:val="en-US" w:eastAsia="zh-CN"/>
        </w:rPr>
        <w:t>13</w:t>
      </w:r>
      <w:r>
        <w:rPr>
          <w:rFonts w:hint="eastAsia" w:ascii="仿宋" w:hAnsi="仿宋" w:eastAsia="仿宋" w:cs="仿宋"/>
          <w:b/>
          <w:bCs/>
          <w:sz w:val="36"/>
          <w:szCs w:val="36"/>
        </w:rPr>
        <w:t>日</w:t>
      </w:r>
    </w:p>
    <w:p w14:paraId="6C9EEDFA">
      <w:pPr>
        <w:rPr>
          <w:rStyle w:val="27"/>
          <w:rFonts w:ascii="仿宋" w:hAnsi="仿宋" w:eastAsia="仿宋" w:cs="仿宋"/>
          <w:b/>
          <w:sz w:val="36"/>
          <w:szCs w:val="36"/>
        </w:rPr>
      </w:pPr>
      <w:r>
        <w:rPr>
          <w:rFonts w:hint="eastAsia" w:ascii="仿宋" w:hAnsi="仿宋" w:eastAsia="仿宋" w:cs="仿宋"/>
          <w:sz w:val="44"/>
          <w:szCs w:val="44"/>
        </w:rPr>
        <w:br w:type="page"/>
      </w:r>
    </w:p>
    <w:p w14:paraId="6EAF7871">
      <w:pPr>
        <w:numPr>
          <w:ilvl w:val="255"/>
          <w:numId w:val="0"/>
        </w:numPr>
        <w:jc w:val="center"/>
        <w:outlineLvl w:val="0"/>
        <w:rPr>
          <w:rStyle w:val="27"/>
          <w:rFonts w:ascii="仿宋" w:hAnsi="仿宋" w:eastAsia="仿宋" w:cs="仿宋"/>
          <w:b/>
          <w:sz w:val="36"/>
          <w:szCs w:val="36"/>
        </w:rPr>
      </w:pPr>
      <w:bookmarkStart w:id="12" w:name="_Toc24043"/>
      <w:bookmarkStart w:id="13" w:name="_Toc18742"/>
      <w:bookmarkStart w:id="14" w:name="_Toc10940"/>
      <w:r>
        <w:rPr>
          <w:rStyle w:val="27"/>
          <w:rFonts w:hint="eastAsia" w:ascii="仿宋" w:hAnsi="仿宋" w:eastAsia="仿宋" w:cs="仿宋"/>
          <w:b/>
          <w:sz w:val="36"/>
          <w:szCs w:val="36"/>
        </w:rPr>
        <w:t>第一部分、询价公告</w:t>
      </w:r>
      <w:bookmarkEnd w:id="12"/>
      <w:bookmarkEnd w:id="13"/>
      <w:bookmarkEnd w:id="14"/>
    </w:p>
    <w:p w14:paraId="635BEDA7">
      <w:pPr>
        <w:pStyle w:val="18"/>
        <w:keepNext w:val="0"/>
        <w:keepLines w:val="0"/>
        <w:pageBreakBefore w:val="0"/>
        <w:widowControl/>
        <w:kinsoku/>
        <w:wordWrap/>
        <w:overflowPunct/>
        <w:topLinePunct w:val="0"/>
        <w:autoSpaceDE/>
        <w:autoSpaceDN/>
        <w:bidi w:val="0"/>
        <w:adjustRightInd/>
        <w:snapToGrid w:val="0"/>
        <w:spacing w:beforeAutospacing="0" w:afterAutospacing="0" w:line="460" w:lineRule="exact"/>
        <w:jc w:val="both"/>
        <w:textAlignment w:val="auto"/>
        <w:rPr>
          <w:rStyle w:val="27"/>
          <w:rFonts w:ascii="仿宋" w:hAnsi="仿宋" w:eastAsia="仿宋" w:cs="仿宋"/>
        </w:rPr>
      </w:pPr>
      <w:bookmarkStart w:id="15" w:name="_Toc11086"/>
      <w:r>
        <w:rPr>
          <w:rStyle w:val="24"/>
          <w:rFonts w:hint="eastAsia" w:ascii="仿宋" w:hAnsi="仿宋" w:eastAsia="仿宋" w:cs="仿宋"/>
          <w:kern w:val="0"/>
          <w:sz w:val="24"/>
          <w:szCs w:val="24"/>
          <w:lang w:val="en-US" w:eastAsia="zh-CN" w:bidi="ar-SA"/>
        </w:rPr>
        <w:t>一、询价人：</w:t>
      </w:r>
      <w:r>
        <w:rPr>
          <w:rStyle w:val="27"/>
          <w:rFonts w:hint="eastAsia" w:ascii="仿宋" w:hAnsi="仿宋" w:eastAsia="仿宋" w:cs="仿宋"/>
        </w:rPr>
        <w:t>杭州市能源集团工程科技有限公司</w:t>
      </w:r>
      <w:bookmarkEnd w:id="15"/>
    </w:p>
    <w:p w14:paraId="6E9D0E0D">
      <w:pPr>
        <w:keepNext w:val="0"/>
        <w:keepLines w:val="0"/>
        <w:pageBreakBefore w:val="0"/>
        <w:kinsoku/>
        <w:wordWrap/>
        <w:overflowPunct/>
        <w:topLinePunct w:val="0"/>
        <w:autoSpaceDE/>
        <w:autoSpaceDN/>
        <w:bidi w:val="0"/>
        <w:adjustRightInd/>
        <w:spacing w:line="460" w:lineRule="exact"/>
        <w:jc w:val="both"/>
        <w:textAlignment w:val="auto"/>
        <w:outlineLvl w:val="0"/>
        <w:rPr>
          <w:rStyle w:val="27"/>
          <w:rFonts w:hint="eastAsia" w:ascii="仿宋" w:hAnsi="仿宋" w:eastAsia="仿宋" w:cs="仿宋"/>
          <w:kern w:val="0"/>
          <w:sz w:val="24"/>
          <w:szCs w:val="24"/>
          <w:lang w:val="en-US" w:eastAsia="zh-CN" w:bidi="ar-SA"/>
        </w:rPr>
      </w:pPr>
      <w:r>
        <w:rPr>
          <w:rStyle w:val="24"/>
          <w:rFonts w:hint="eastAsia" w:ascii="仿宋" w:hAnsi="仿宋" w:eastAsia="仿宋" w:cs="仿宋"/>
          <w:kern w:val="0"/>
          <w:sz w:val="24"/>
          <w:szCs w:val="24"/>
          <w:lang w:val="en-US" w:eastAsia="zh-CN" w:bidi="ar-SA"/>
        </w:rPr>
        <w:t>二、项目名称：</w:t>
      </w:r>
      <w:bookmarkStart w:id="16" w:name="OLE_LINK3"/>
      <w:r>
        <w:rPr>
          <w:rStyle w:val="27"/>
          <w:rFonts w:hint="eastAsia" w:ascii="仿宋" w:hAnsi="仿宋" w:eastAsia="仿宋" w:cs="仿宋"/>
          <w:kern w:val="0"/>
          <w:sz w:val="24"/>
          <w:szCs w:val="24"/>
          <w:lang w:val="en-US" w:eastAsia="zh-CN" w:bidi="ar-SA"/>
        </w:rPr>
        <w:t>云城及周边片区高压燃气管网更新改造工程【原杭州市天然气利用工程余杭临安支线迁改工程(S13S14)】三期施工项目手动球阀采购</w:t>
      </w:r>
    </w:p>
    <w:bookmarkEnd w:id="16"/>
    <w:p w14:paraId="159E96E5">
      <w:pPr>
        <w:pStyle w:val="18"/>
        <w:keepNext w:val="0"/>
        <w:keepLines w:val="0"/>
        <w:pageBreakBefore w:val="0"/>
        <w:widowControl/>
        <w:kinsoku/>
        <w:wordWrap/>
        <w:overflowPunct/>
        <w:topLinePunct w:val="0"/>
        <w:autoSpaceDE/>
        <w:autoSpaceDN/>
        <w:bidi w:val="0"/>
        <w:adjustRightInd/>
        <w:snapToGrid w:val="0"/>
        <w:spacing w:beforeAutospacing="0" w:afterAutospacing="0" w:line="460" w:lineRule="exact"/>
        <w:jc w:val="both"/>
        <w:textAlignment w:val="auto"/>
        <w:rPr>
          <w:rStyle w:val="27"/>
          <w:rFonts w:hint="eastAsia" w:ascii="仿宋" w:hAnsi="仿宋" w:eastAsia="仿宋" w:cs="仿宋"/>
          <w:lang w:eastAsia="zh-CN"/>
        </w:rPr>
      </w:pPr>
      <w:r>
        <w:rPr>
          <w:rStyle w:val="24"/>
          <w:rFonts w:hint="eastAsia" w:ascii="仿宋" w:hAnsi="仿宋" w:eastAsia="仿宋" w:cs="仿宋"/>
          <w:kern w:val="0"/>
          <w:sz w:val="24"/>
          <w:szCs w:val="24"/>
          <w:lang w:val="en-US" w:eastAsia="zh-CN" w:bidi="ar-SA"/>
        </w:rPr>
        <w:t>三、项目编号：</w:t>
      </w:r>
      <w:r>
        <w:rPr>
          <w:rStyle w:val="24"/>
          <w:rFonts w:hint="eastAsia" w:ascii="仿宋" w:hAnsi="仿宋" w:eastAsia="仿宋" w:cs="仿宋"/>
          <w:b w:val="0"/>
          <w:bCs/>
          <w:kern w:val="0"/>
          <w:sz w:val="24"/>
          <w:szCs w:val="24"/>
          <w:lang w:val="en-US" w:eastAsia="zh-CN" w:bidi="ar-SA"/>
        </w:rPr>
        <w:t>GKXJ202604021</w:t>
      </w:r>
    </w:p>
    <w:p w14:paraId="33F48520">
      <w:pPr>
        <w:pStyle w:val="18"/>
        <w:keepNext w:val="0"/>
        <w:keepLines w:val="0"/>
        <w:pageBreakBefore w:val="0"/>
        <w:widowControl/>
        <w:kinsoku/>
        <w:wordWrap/>
        <w:overflowPunct/>
        <w:topLinePunct w:val="0"/>
        <w:autoSpaceDE/>
        <w:autoSpaceDN/>
        <w:bidi w:val="0"/>
        <w:adjustRightInd/>
        <w:snapToGrid w:val="0"/>
        <w:spacing w:beforeAutospacing="0" w:afterAutospacing="0" w:line="460" w:lineRule="exact"/>
        <w:jc w:val="both"/>
        <w:textAlignment w:val="auto"/>
        <w:rPr>
          <w:rStyle w:val="27"/>
          <w:rFonts w:ascii="仿宋" w:hAnsi="仿宋" w:eastAsia="仿宋" w:cs="仿宋"/>
        </w:rPr>
      </w:pPr>
      <w:r>
        <w:rPr>
          <w:rStyle w:val="24"/>
          <w:rFonts w:hint="eastAsia" w:ascii="仿宋" w:hAnsi="仿宋" w:eastAsia="仿宋" w:cs="仿宋"/>
          <w:kern w:val="0"/>
          <w:sz w:val="24"/>
          <w:szCs w:val="24"/>
          <w:lang w:val="en-US" w:eastAsia="zh-CN" w:bidi="ar-SA"/>
        </w:rPr>
        <w:t>四、采购方式：</w:t>
      </w:r>
      <w:bookmarkStart w:id="17" w:name="_Toc5187"/>
      <w:bookmarkStart w:id="18" w:name="_Toc16380"/>
      <w:r>
        <w:rPr>
          <w:rStyle w:val="27"/>
          <w:rFonts w:hint="eastAsia" w:ascii="仿宋" w:hAnsi="仿宋" w:eastAsia="仿宋" w:cs="仿宋"/>
        </w:rPr>
        <w:t>公开询价</w:t>
      </w:r>
    </w:p>
    <w:p w14:paraId="03E4E18C">
      <w:pPr>
        <w:pStyle w:val="18"/>
        <w:keepNext w:val="0"/>
        <w:keepLines w:val="0"/>
        <w:pageBreakBefore w:val="0"/>
        <w:widowControl/>
        <w:kinsoku/>
        <w:wordWrap/>
        <w:overflowPunct/>
        <w:topLinePunct w:val="0"/>
        <w:autoSpaceDE/>
        <w:autoSpaceDN/>
        <w:bidi w:val="0"/>
        <w:adjustRightInd/>
        <w:snapToGrid w:val="0"/>
        <w:spacing w:beforeAutospacing="0" w:afterAutospacing="0" w:line="440" w:lineRule="exact"/>
        <w:jc w:val="both"/>
        <w:textAlignment w:val="auto"/>
        <w:rPr>
          <w:rFonts w:ascii="仿宋" w:hAnsi="仿宋" w:eastAsia="仿宋" w:cs="仿宋"/>
        </w:rPr>
      </w:pPr>
      <w:r>
        <w:rPr>
          <w:rStyle w:val="24"/>
          <w:rFonts w:hint="eastAsia" w:ascii="仿宋" w:hAnsi="仿宋" w:eastAsia="仿宋" w:cs="仿宋"/>
          <w:kern w:val="0"/>
          <w:sz w:val="24"/>
          <w:szCs w:val="24"/>
          <w:lang w:val="en-US" w:eastAsia="zh-CN" w:bidi="ar-SA"/>
        </w:rPr>
        <w:t>五、采购内容：</w:t>
      </w:r>
      <w:bookmarkEnd w:id="17"/>
      <w:bookmarkEnd w:id="18"/>
      <w:r>
        <w:rPr>
          <w:rStyle w:val="27"/>
          <w:rFonts w:hint="eastAsia" w:ascii="仿宋" w:hAnsi="仿宋" w:eastAsia="仿宋" w:cs="仿宋"/>
          <w:lang w:val="en-US" w:eastAsia="zh-CN"/>
        </w:rPr>
        <w:t>材料</w:t>
      </w:r>
      <w:r>
        <w:rPr>
          <w:rStyle w:val="27"/>
          <w:rFonts w:hint="eastAsia" w:ascii="仿宋" w:hAnsi="仿宋" w:eastAsia="仿宋" w:cs="仿宋"/>
        </w:rPr>
        <w:t>的供货、</w:t>
      </w:r>
      <w:r>
        <w:rPr>
          <w:rStyle w:val="27"/>
          <w:rFonts w:hint="eastAsia" w:ascii="仿宋" w:hAnsi="仿宋" w:eastAsia="仿宋" w:cs="仿宋"/>
          <w:lang w:eastAsia="zh-CN"/>
        </w:rPr>
        <w:t>包装、</w:t>
      </w:r>
      <w:r>
        <w:rPr>
          <w:rStyle w:val="27"/>
          <w:rFonts w:hint="eastAsia" w:ascii="仿宋" w:hAnsi="仿宋" w:eastAsia="仿宋" w:cs="仿宋"/>
        </w:rPr>
        <w:t>运输、装</w:t>
      </w:r>
      <w:r>
        <w:rPr>
          <w:rStyle w:val="27"/>
          <w:rFonts w:hint="eastAsia" w:ascii="仿宋" w:hAnsi="仿宋" w:eastAsia="仿宋" w:cs="仿宋"/>
          <w:lang w:val="en-US" w:eastAsia="zh-CN"/>
        </w:rPr>
        <w:t>卸、保险、</w:t>
      </w:r>
      <w:r>
        <w:rPr>
          <w:rStyle w:val="27"/>
          <w:rFonts w:hint="eastAsia" w:ascii="仿宋" w:hAnsi="仿宋" w:eastAsia="仿宋" w:cs="仿宋"/>
        </w:rPr>
        <w:t>验收、售后及质保服务。</w:t>
      </w:r>
    </w:p>
    <w:p w14:paraId="318CC3B4">
      <w:pPr>
        <w:pStyle w:val="18"/>
        <w:keepNext w:val="0"/>
        <w:keepLines w:val="0"/>
        <w:pageBreakBefore w:val="0"/>
        <w:widowControl/>
        <w:kinsoku/>
        <w:wordWrap/>
        <w:overflowPunct/>
        <w:topLinePunct w:val="0"/>
        <w:autoSpaceDE/>
        <w:autoSpaceDN/>
        <w:bidi w:val="0"/>
        <w:adjustRightInd/>
        <w:snapToGrid w:val="0"/>
        <w:spacing w:beforeAutospacing="0" w:afterAutospacing="0" w:line="440" w:lineRule="exact"/>
        <w:jc w:val="center"/>
        <w:textAlignment w:val="auto"/>
        <w:rPr>
          <w:rFonts w:ascii="仿宋" w:hAnsi="仿宋" w:eastAsia="仿宋" w:cs="仿宋"/>
        </w:rPr>
      </w:pPr>
      <w:r>
        <w:rPr>
          <w:rFonts w:hint="eastAsia" w:ascii="仿宋" w:hAnsi="仿宋" w:eastAsia="仿宋" w:cs="仿宋"/>
        </w:rPr>
        <w:t>标的物一览表</w:t>
      </w:r>
    </w:p>
    <w:tbl>
      <w:tblPr>
        <w:tblStyle w:val="21"/>
        <w:tblW w:w="7948" w:type="dxa"/>
        <w:jc w:val="center"/>
        <w:tblLayout w:type="fixed"/>
        <w:tblCellMar>
          <w:top w:w="0" w:type="dxa"/>
          <w:left w:w="108" w:type="dxa"/>
          <w:bottom w:w="0" w:type="dxa"/>
          <w:right w:w="108" w:type="dxa"/>
        </w:tblCellMar>
      </w:tblPr>
      <w:tblGrid>
        <w:gridCol w:w="556"/>
        <w:gridCol w:w="1035"/>
        <w:gridCol w:w="600"/>
        <w:gridCol w:w="645"/>
        <w:gridCol w:w="4065"/>
        <w:gridCol w:w="1047"/>
      </w:tblGrid>
      <w:tr w14:paraId="73DC75E5">
        <w:tblPrEx>
          <w:tblCellMar>
            <w:top w:w="0" w:type="dxa"/>
            <w:left w:w="108" w:type="dxa"/>
            <w:bottom w:w="0" w:type="dxa"/>
            <w:right w:w="108" w:type="dxa"/>
          </w:tblCellMar>
        </w:tblPrEx>
        <w:trPr>
          <w:trHeight w:val="0" w:hRule="atLeast"/>
          <w:tblHeader/>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D7CE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lang w:eastAsia="zh-CN"/>
              </w:rPr>
              <w:t>序号</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3C76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名称</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C11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数量</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62E7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单位</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3397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b/>
                <w:bCs/>
                <w:color w:val="000000"/>
                <w:kern w:val="0"/>
                <w:sz w:val="24"/>
                <w:szCs w:val="24"/>
                <w:lang w:eastAsia="zh-CN"/>
              </w:rPr>
            </w:pPr>
            <w:r>
              <w:rPr>
                <w:rFonts w:hint="eastAsia" w:ascii="仿宋" w:hAnsi="仿宋" w:eastAsia="仿宋" w:cs="仿宋"/>
                <w:b/>
                <w:bCs/>
                <w:color w:val="000000"/>
                <w:kern w:val="0"/>
                <w:sz w:val="24"/>
                <w:szCs w:val="24"/>
                <w:lang w:val="en-US" w:eastAsia="zh-CN"/>
              </w:rPr>
              <w:t>规格型号及参数</w:t>
            </w:r>
          </w:p>
        </w:tc>
        <w:tc>
          <w:tcPr>
            <w:tcW w:w="104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77BCD2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品牌</w:t>
            </w:r>
          </w:p>
        </w:tc>
      </w:tr>
      <w:tr w14:paraId="005F2BF5">
        <w:tblPrEx>
          <w:tblCellMar>
            <w:top w:w="0" w:type="dxa"/>
            <w:left w:w="108" w:type="dxa"/>
            <w:bottom w:w="0" w:type="dxa"/>
            <w:right w:w="108" w:type="dxa"/>
          </w:tblCellMar>
        </w:tblPrEx>
        <w:trPr>
          <w:trHeight w:val="0"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CCE53">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333333"/>
                <w:kern w:val="2"/>
                <w:sz w:val="24"/>
                <w:szCs w:val="24"/>
                <w:shd w:val="clear" w:color="auto" w:fill="FFFFFF"/>
                <w:lang w:val="en-US" w:eastAsia="zh-CN" w:bidi="ar-SA"/>
              </w:rPr>
            </w:pPr>
            <w:bookmarkStart w:id="19" w:name="_Hlk192274916"/>
            <w:r>
              <w:rPr>
                <w:rFonts w:hint="eastAsia" w:ascii="仿宋_GB2312" w:hAnsi="仿宋_GB2312" w:eastAsia="仿宋_GB2312" w:cs="仿宋_GB2312"/>
                <w:color w:val="333333"/>
                <w:sz w:val="24"/>
                <w:szCs w:val="24"/>
                <w:shd w:val="clear" w:color="auto" w:fill="FFFFFF"/>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36999">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333333"/>
                <w:kern w:val="2"/>
                <w:sz w:val="24"/>
                <w:szCs w:val="24"/>
                <w:shd w:val="clear" w:color="auto" w:fill="FFFFFF"/>
                <w:lang w:val="en-US" w:eastAsia="zh-CN" w:bidi="ar-SA"/>
              </w:rPr>
            </w:pPr>
            <w:r>
              <w:rPr>
                <w:rFonts w:hint="eastAsia" w:ascii="宋体" w:hAnsi="宋体" w:eastAsia="宋体" w:cs="宋体"/>
                <w:i w:val="0"/>
                <w:iCs w:val="0"/>
                <w:color w:val="000000"/>
                <w:kern w:val="0"/>
                <w:sz w:val="20"/>
                <w:szCs w:val="20"/>
                <w:u w:val="none"/>
                <w:lang w:val="en-US" w:eastAsia="zh-CN" w:bidi="ar"/>
              </w:rPr>
              <w:t>手动球阀（带蜗轮蜗杆手轮）DN250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A8A36">
            <w:pPr>
              <w:keepNext w:val="0"/>
              <w:keepLines w:val="0"/>
              <w:suppressLineNumbers w:val="0"/>
              <w:spacing w:before="0" w:beforeLines="0" w:beforeAutospacing="0" w:after="0" w:afterLines="0" w:afterAutospacing="0"/>
              <w:ind w:left="0" w:right="0"/>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4DCF1">
            <w:pPr>
              <w:keepNext w:val="0"/>
              <w:keepLines w:val="0"/>
              <w:suppressLineNumbers w:val="0"/>
              <w:spacing w:before="0" w:beforeLines="0" w:beforeAutospacing="0" w:after="0" w:afterLines="0" w:afterAutospacing="0"/>
              <w:ind w:left="0" w:right="0"/>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0A830">
            <w:pPr>
              <w:keepNext w:val="0"/>
              <w:keepLines w:val="0"/>
              <w:suppressLineNumbers w:val="0"/>
              <w:spacing w:before="0" w:beforeLines="0" w:beforeAutospacing="0" w:after="0" w:afterLines="0" w:afterAutospacing="0"/>
              <w:ind w:left="0" w:right="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1.名称：手动球阀（带蜗轮蜗杆手轮）</w:t>
            </w:r>
          </w:p>
          <w:p w14:paraId="6956BE74">
            <w:pPr>
              <w:keepNext w:val="0"/>
              <w:keepLines w:val="0"/>
              <w:suppressLineNumbers w:val="0"/>
              <w:spacing w:before="0" w:beforeLines="0" w:beforeAutospacing="0" w:after="0" w:afterLines="0" w:afterAutospacing="0"/>
              <w:ind w:left="0" w:right="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2.材质：分体式固定球</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阀体:A105</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球体：A105+ENP</w:t>
            </w:r>
          </w:p>
          <w:p w14:paraId="10C9A697">
            <w:pPr>
              <w:keepNext w:val="0"/>
              <w:keepLines w:val="0"/>
              <w:suppressLineNumbers w:val="0"/>
              <w:spacing w:before="0" w:beforeLines="0" w:beforeAutospacing="0" w:after="0" w:afterLines="0" w:afterAutospacing="0"/>
              <w:ind w:left="0" w:right="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阀座：A105+ENP+VITON</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阀杆：4140+ENP</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法兰：突面法兰HG/T20615-2009</w:t>
            </w:r>
          </w:p>
          <w:p w14:paraId="2DE3A2B5">
            <w:pPr>
              <w:keepNext w:val="0"/>
              <w:keepLines w:val="0"/>
              <w:suppressLineNumbers w:val="0"/>
              <w:spacing w:before="0" w:beforeLines="0" w:beforeAutospacing="0" w:after="0" w:afterLines="0" w:afterAutospacing="0"/>
              <w:ind w:left="0" w:right="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3.型号、规格：CLASS300 DN250</w:t>
            </w:r>
          </w:p>
          <w:p w14:paraId="3697E122">
            <w:pPr>
              <w:keepNext w:val="0"/>
              <w:keepLines w:val="0"/>
              <w:suppressLineNumbers w:val="0"/>
              <w:spacing w:before="0" w:beforeLines="0" w:beforeAutospacing="0" w:after="0" w:afterLines="0" w:afterAutospacing="0"/>
              <w:ind w:left="0" w:right="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4.连接形式：采用法兰连接，法兰采用凸面带颈对焊钢制管法兰和法兰盖，出地架空燃气管道必须有可靠的防雷接地。法兰、阀门及管道附件需设防雷连接带，用6mm 的铜芯软绞线跨接；</w:t>
            </w:r>
          </w:p>
          <w:p w14:paraId="4E3EC6F4">
            <w:pPr>
              <w:keepNext w:val="0"/>
              <w:keepLines w:val="0"/>
              <w:suppressLineNumbers w:val="0"/>
              <w:snapToGrid w:val="0"/>
              <w:spacing w:before="0" w:beforeAutospacing="0" w:after="0" w:afterAutospacing="0" w:line="360" w:lineRule="auto"/>
              <w:ind w:left="0" w:right="0"/>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5.其他：含相应的涂色，其余详见设计图纸</w:t>
            </w:r>
            <w:r>
              <w:rPr>
                <w:rFonts w:hint="eastAsia" w:ascii="宋体" w:hAnsi="宋体" w:cs="宋体"/>
                <w:i w:val="0"/>
                <w:iCs w:val="0"/>
                <w:color w:val="000000"/>
                <w:kern w:val="0"/>
                <w:sz w:val="20"/>
                <w:szCs w:val="20"/>
                <w:u w:val="none"/>
                <w:lang w:val="en-US" w:eastAsia="zh-CN" w:bidi="ar"/>
              </w:rPr>
              <w:t>附件</w:t>
            </w:r>
            <w:r>
              <w:rPr>
                <w:rFonts w:hint="eastAsia" w:ascii="宋体" w:hAnsi="宋体" w:eastAsia="宋体" w:cs="宋体"/>
                <w:i w:val="0"/>
                <w:iCs w:val="0"/>
                <w:color w:val="000000"/>
                <w:kern w:val="0"/>
                <w:sz w:val="20"/>
                <w:szCs w:val="20"/>
                <w:u w:val="none"/>
                <w:lang w:val="en-US" w:eastAsia="zh-CN" w:bidi="ar"/>
              </w:rPr>
              <w:t>，需满足设计及相应规范要求</w:t>
            </w:r>
            <w:r>
              <w:rPr>
                <w:rFonts w:hint="eastAsia" w:ascii="宋体" w:hAnsi="宋体" w:cs="宋体"/>
                <w:i w:val="0"/>
                <w:iCs w:val="0"/>
                <w:color w:val="000000"/>
                <w:kern w:val="0"/>
                <w:sz w:val="20"/>
                <w:szCs w:val="20"/>
                <w:u w:val="none"/>
                <w:lang w:val="en-US" w:eastAsia="zh-CN" w:bidi="ar"/>
              </w:rPr>
              <w:t>，供货时提</w:t>
            </w:r>
            <w:r>
              <w:rPr>
                <w:rFonts w:hint="eastAsia" w:ascii="宋体" w:hAnsi="宋体" w:eastAsia="宋体" w:cs="宋体"/>
                <w:i w:val="0"/>
                <w:iCs w:val="0"/>
                <w:color w:val="000000"/>
                <w:kern w:val="0"/>
                <w:sz w:val="20"/>
                <w:szCs w:val="20"/>
                <w:u w:val="none"/>
                <w:lang w:val="en-US" w:eastAsia="zh-CN" w:bidi="ar"/>
              </w:rPr>
              <w:t>供包括但不限于阀体强度试验、全压差下开阀试验、阀座强度及密封试验、双截断和排放（DBB）功能试验、阀座低压气密封试验、内腔清洁度检验的合格证明文件。</w:t>
            </w:r>
          </w:p>
        </w:tc>
        <w:tc>
          <w:tcPr>
            <w:tcW w:w="104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164D1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顺宁舒克、成都成高、苏州纽威或同档次及以上品牌</w:t>
            </w:r>
          </w:p>
        </w:tc>
      </w:tr>
      <w:tr w14:paraId="45AC98F3">
        <w:tblPrEx>
          <w:tblCellMar>
            <w:top w:w="0" w:type="dxa"/>
            <w:left w:w="108" w:type="dxa"/>
            <w:bottom w:w="0" w:type="dxa"/>
            <w:right w:w="108" w:type="dxa"/>
          </w:tblCellMar>
        </w:tblPrEx>
        <w:trPr>
          <w:trHeight w:val="0"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C474F">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333333"/>
                <w:kern w:val="2"/>
                <w:sz w:val="24"/>
                <w:szCs w:val="24"/>
                <w:shd w:val="clear" w:color="auto" w:fill="FFFFFF"/>
                <w:lang w:val="en-US" w:eastAsia="zh-CN" w:bidi="ar-SA"/>
              </w:rPr>
            </w:pPr>
            <w:bookmarkStart w:id="20" w:name="_Toc1965"/>
            <w:bookmarkStart w:id="21" w:name="_Toc1427"/>
            <w:bookmarkStart w:id="22" w:name="_Toc11175"/>
            <w:bookmarkStart w:id="23" w:name="_Toc10372"/>
            <w:r>
              <w:rPr>
                <w:rFonts w:hint="eastAsia" w:ascii="仿宋_GB2312" w:hAnsi="仿宋_GB2312" w:eastAsia="仿宋_GB2312" w:cs="仿宋_GB2312"/>
                <w:color w:val="333333"/>
                <w:sz w:val="24"/>
                <w:szCs w:val="24"/>
                <w:shd w:val="clear" w:color="auto" w:fill="FFFFFF"/>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73465">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333333"/>
                <w:kern w:val="2"/>
                <w:sz w:val="24"/>
                <w:szCs w:val="24"/>
                <w:shd w:val="clear" w:color="auto" w:fill="FFFFFF"/>
                <w:lang w:val="en-US" w:eastAsia="zh-CN" w:bidi="ar-SA"/>
              </w:rPr>
            </w:pPr>
            <w:r>
              <w:rPr>
                <w:rFonts w:hint="eastAsia" w:ascii="宋体" w:hAnsi="宋体" w:eastAsia="宋体" w:cs="宋体"/>
                <w:i w:val="0"/>
                <w:iCs w:val="0"/>
                <w:color w:val="000000"/>
                <w:kern w:val="0"/>
                <w:sz w:val="20"/>
                <w:szCs w:val="20"/>
                <w:u w:val="none"/>
                <w:lang w:val="en-US" w:eastAsia="zh-CN" w:bidi="ar"/>
              </w:rPr>
              <w:t>手动球阀 DN20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A82BB">
            <w:pPr>
              <w:keepNext w:val="0"/>
              <w:keepLines w:val="0"/>
              <w:suppressLineNumbers w:val="0"/>
              <w:spacing w:before="0" w:beforeLines="0" w:beforeAutospacing="0" w:after="0" w:afterLines="0" w:afterAutospacing="0"/>
              <w:ind w:left="0" w:right="0"/>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9F4B2">
            <w:pPr>
              <w:keepNext w:val="0"/>
              <w:keepLines w:val="0"/>
              <w:suppressLineNumbers w:val="0"/>
              <w:spacing w:before="0" w:beforeLines="0" w:beforeAutospacing="0" w:after="0" w:afterLines="0" w:afterAutospacing="0"/>
              <w:ind w:left="0" w:right="0"/>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11BC3">
            <w:pPr>
              <w:keepNext w:val="0"/>
              <w:keepLines w:val="0"/>
              <w:suppressLineNumbers w:val="0"/>
              <w:spacing w:before="0" w:beforeLines="0" w:beforeAutospacing="0" w:after="0" w:afterLines="0" w:afterAutospacing="0"/>
              <w:ind w:left="0" w:right="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1.名称：手动球阀</w:t>
            </w:r>
          </w:p>
          <w:p w14:paraId="426B0B53">
            <w:pPr>
              <w:keepNext w:val="0"/>
              <w:keepLines w:val="0"/>
              <w:suppressLineNumbers w:val="0"/>
              <w:spacing w:before="0" w:beforeLines="0" w:beforeAutospacing="0" w:after="0" w:afterLines="0" w:afterAutospacing="0"/>
              <w:ind w:left="0" w:right="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2.材质：分体式固定球</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阀体:A105</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球体：A105+ENP</w:t>
            </w:r>
          </w:p>
          <w:p w14:paraId="026E4D4A">
            <w:pPr>
              <w:keepNext w:val="0"/>
              <w:keepLines w:val="0"/>
              <w:suppressLineNumbers w:val="0"/>
              <w:spacing w:before="0" w:beforeLines="0" w:beforeAutospacing="0" w:after="0" w:afterLines="0" w:afterAutospacing="0"/>
              <w:ind w:left="0" w:right="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阀座：A105+ENP+VITON</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阀杆：4140+ENP</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法兰：突面法兰HG/T20615-2009</w:t>
            </w:r>
          </w:p>
          <w:p w14:paraId="4899A93D">
            <w:pPr>
              <w:keepNext w:val="0"/>
              <w:keepLines w:val="0"/>
              <w:suppressLineNumbers w:val="0"/>
              <w:spacing w:before="0" w:beforeLines="0" w:beforeAutospacing="0" w:after="0" w:afterLines="0" w:afterAutospacing="0"/>
              <w:ind w:left="0" w:right="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3.型号、规格：DN20  class150即可</w:t>
            </w:r>
          </w:p>
          <w:p w14:paraId="0FDE0168">
            <w:pPr>
              <w:keepNext w:val="0"/>
              <w:keepLines w:val="0"/>
              <w:suppressLineNumbers w:val="0"/>
              <w:spacing w:before="0" w:beforeLines="0" w:beforeAutospacing="0" w:after="0" w:afterLines="0" w:afterAutospacing="0"/>
              <w:ind w:left="0" w:right="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4.连接形式：采用法兰连接，法兰采用凸面带颈对焊钢制管法兰和法兰盖，出地架空燃气管道必须有可靠的防雷接地。法兰、阀门及管道附件需设防雷连接带，用6mm 的铜芯软绞线跨接；</w:t>
            </w:r>
          </w:p>
          <w:p w14:paraId="21E66E95">
            <w:pPr>
              <w:keepNext w:val="0"/>
              <w:keepLines w:val="0"/>
              <w:suppressLineNumbers w:val="0"/>
              <w:spacing w:before="0" w:beforeLines="0" w:beforeAutospacing="0" w:after="0" w:afterLines="0" w:afterAutospacing="0"/>
              <w:ind w:left="0" w:right="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5.其他：含法兰垫片及相应的涂色，其余详见设计图纸</w:t>
            </w:r>
            <w:r>
              <w:rPr>
                <w:rFonts w:hint="eastAsia" w:ascii="宋体" w:hAnsi="宋体" w:cs="宋体"/>
                <w:i w:val="0"/>
                <w:iCs w:val="0"/>
                <w:color w:val="000000"/>
                <w:kern w:val="0"/>
                <w:sz w:val="20"/>
                <w:szCs w:val="20"/>
                <w:u w:val="none"/>
                <w:lang w:val="en-US" w:eastAsia="zh-CN" w:bidi="ar"/>
              </w:rPr>
              <w:t>附件</w:t>
            </w:r>
            <w:r>
              <w:rPr>
                <w:rFonts w:hint="eastAsia" w:ascii="宋体" w:hAnsi="宋体" w:eastAsia="宋体" w:cs="宋体"/>
                <w:i w:val="0"/>
                <w:iCs w:val="0"/>
                <w:color w:val="000000"/>
                <w:kern w:val="0"/>
                <w:sz w:val="20"/>
                <w:szCs w:val="20"/>
                <w:u w:val="none"/>
                <w:lang w:val="en-US" w:eastAsia="zh-CN" w:bidi="ar"/>
              </w:rPr>
              <w:t>，需满足设计及相应规范要求</w:t>
            </w:r>
            <w:r>
              <w:rPr>
                <w:rFonts w:hint="eastAsia" w:ascii="宋体" w:hAnsi="宋体" w:cs="宋体"/>
                <w:i w:val="0"/>
                <w:iCs w:val="0"/>
                <w:color w:val="000000"/>
                <w:kern w:val="0"/>
                <w:sz w:val="20"/>
                <w:szCs w:val="20"/>
                <w:u w:val="none"/>
                <w:lang w:val="en-US" w:eastAsia="zh-CN" w:bidi="ar"/>
              </w:rPr>
              <w:t>，供货时</w:t>
            </w:r>
            <w:r>
              <w:rPr>
                <w:rFonts w:hint="eastAsia" w:ascii="宋体" w:hAnsi="宋体" w:eastAsia="宋体" w:cs="宋体"/>
                <w:i w:val="0"/>
                <w:iCs w:val="0"/>
                <w:color w:val="000000"/>
                <w:kern w:val="0"/>
                <w:sz w:val="20"/>
                <w:szCs w:val="20"/>
                <w:u w:val="none"/>
                <w:lang w:val="en-US" w:eastAsia="zh-CN" w:bidi="ar"/>
              </w:rPr>
              <w:t>提供包括但不限于阀体强度试验、全压差下开阀试验、阀座强度及密封试验、双截断和排放（DBB）功能试验、阀座低压气密封试验、内腔清洁度检验的合格证明文件。</w:t>
            </w:r>
          </w:p>
        </w:tc>
        <w:tc>
          <w:tcPr>
            <w:tcW w:w="104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B1AB8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顺宁舒克、成都成高、苏州纽威或同档次及以上品牌</w:t>
            </w:r>
          </w:p>
        </w:tc>
      </w:tr>
      <w:bookmarkEnd w:id="19"/>
    </w:tbl>
    <w:p w14:paraId="06BAA9B3">
      <w:pPr>
        <w:wordWrap w:val="0"/>
        <w:spacing w:line="360" w:lineRule="auto"/>
        <w:outlineLvl w:val="1"/>
        <w:rPr>
          <w:rFonts w:hint="eastAsia" w:ascii="仿宋" w:hAnsi="仿宋" w:eastAsia="仿宋" w:cs="仿宋"/>
          <w:b/>
          <w:sz w:val="24"/>
        </w:rPr>
      </w:pPr>
    </w:p>
    <w:p w14:paraId="045AC332">
      <w:pPr>
        <w:wordWrap w:val="0"/>
        <w:spacing w:line="360" w:lineRule="auto"/>
        <w:outlineLvl w:val="1"/>
        <w:rPr>
          <w:rFonts w:ascii="仿宋" w:hAnsi="仿宋" w:eastAsia="仿宋" w:cs="仿宋"/>
          <w:b/>
          <w:bCs/>
          <w:sz w:val="24"/>
        </w:rPr>
      </w:pPr>
      <w:r>
        <w:rPr>
          <w:rFonts w:hint="eastAsia" w:ascii="仿宋" w:hAnsi="仿宋" w:eastAsia="仿宋" w:cs="仿宋"/>
          <w:b/>
          <w:sz w:val="24"/>
        </w:rPr>
        <w:t>六、</w:t>
      </w:r>
      <w:bookmarkEnd w:id="20"/>
      <w:bookmarkStart w:id="24" w:name="_Toc5881"/>
      <w:bookmarkStart w:id="25" w:name="_Toc11385"/>
      <w:r>
        <w:rPr>
          <w:rFonts w:hint="eastAsia" w:ascii="仿宋" w:hAnsi="仿宋" w:eastAsia="仿宋" w:cs="仿宋"/>
          <w:b/>
          <w:bCs/>
          <w:sz w:val="24"/>
        </w:rPr>
        <w:t>报价要求：</w:t>
      </w:r>
      <w:bookmarkEnd w:id="24"/>
      <w:bookmarkEnd w:id="25"/>
    </w:p>
    <w:p w14:paraId="3095438C">
      <w:pPr>
        <w:wordWrap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1、人民币报价。</w:t>
      </w:r>
    </w:p>
    <w:p w14:paraId="4AD04038">
      <w:pPr>
        <w:wordWrap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2、报价包括</w:t>
      </w:r>
      <w:r>
        <w:rPr>
          <w:rFonts w:hint="eastAsia" w:ascii="仿宋" w:hAnsi="仿宋" w:eastAsia="仿宋" w:cs="仿宋"/>
          <w:sz w:val="24"/>
          <w:lang w:val="en-US" w:eastAsia="zh-CN"/>
        </w:rPr>
        <w:t>材料</w:t>
      </w:r>
      <w:r>
        <w:rPr>
          <w:rFonts w:hint="eastAsia" w:ascii="仿宋" w:hAnsi="仿宋" w:eastAsia="仿宋" w:cs="仿宋"/>
          <w:sz w:val="24"/>
        </w:rPr>
        <w:t>费、</w:t>
      </w:r>
      <w:r>
        <w:rPr>
          <w:rFonts w:hint="eastAsia" w:ascii="仿宋" w:hAnsi="仿宋" w:eastAsia="仿宋" w:cs="仿宋"/>
          <w:sz w:val="24"/>
          <w:lang w:eastAsia="zh-CN"/>
        </w:rPr>
        <w:t>包装运输费</w:t>
      </w:r>
      <w:r>
        <w:rPr>
          <w:rFonts w:hint="eastAsia" w:ascii="仿宋" w:hAnsi="仿宋" w:eastAsia="仿宋" w:cs="仿宋"/>
          <w:sz w:val="24"/>
        </w:rPr>
        <w:t>、运输保险费、</w:t>
      </w:r>
      <w:r>
        <w:rPr>
          <w:rFonts w:hint="eastAsia" w:ascii="仿宋" w:hAnsi="仿宋" w:eastAsia="仿宋" w:cs="仿宋"/>
          <w:sz w:val="24"/>
          <w:lang w:val="en-US" w:eastAsia="zh-CN"/>
        </w:rPr>
        <w:t>装卸</w:t>
      </w:r>
      <w:r>
        <w:rPr>
          <w:rFonts w:hint="eastAsia" w:ascii="仿宋" w:hAnsi="仿宋" w:eastAsia="仿宋" w:cs="仿宋"/>
          <w:sz w:val="24"/>
        </w:rPr>
        <w:t>费</w:t>
      </w:r>
      <w:r>
        <w:rPr>
          <w:rFonts w:hint="eastAsia" w:ascii="仿宋" w:hAnsi="仿宋" w:eastAsia="仿宋" w:cs="仿宋"/>
          <w:sz w:val="24"/>
          <w:lang w:eastAsia="zh-CN"/>
        </w:rPr>
        <w:t>、</w:t>
      </w:r>
      <w:r>
        <w:rPr>
          <w:rFonts w:hint="eastAsia" w:ascii="仿宋" w:hAnsi="仿宋" w:eastAsia="仿宋" w:cs="仿宋"/>
          <w:sz w:val="24"/>
        </w:rPr>
        <w:t>质保费</w:t>
      </w:r>
      <w:r>
        <w:rPr>
          <w:rFonts w:hint="eastAsia" w:ascii="仿宋" w:hAnsi="仿宋" w:eastAsia="仿宋" w:cs="仿宋"/>
          <w:sz w:val="24"/>
          <w:lang w:eastAsia="zh-CN"/>
        </w:rPr>
        <w:t>、</w:t>
      </w:r>
      <w:r>
        <w:rPr>
          <w:rFonts w:hint="eastAsia" w:ascii="仿宋" w:hAnsi="仿宋" w:eastAsia="仿宋" w:cs="仿宋"/>
          <w:sz w:val="24"/>
        </w:rPr>
        <w:t>售后服务费、技术支持费、企业管理费、利润、税金等</w:t>
      </w:r>
      <w:r>
        <w:rPr>
          <w:rFonts w:hint="eastAsia" w:ascii="仿宋" w:hAnsi="仿宋" w:eastAsia="仿宋" w:cs="仿宋"/>
          <w:sz w:val="24"/>
          <w:lang w:val="en-US" w:eastAsia="zh-CN"/>
        </w:rPr>
        <w:t>完成本项目的</w:t>
      </w:r>
      <w:r>
        <w:rPr>
          <w:rFonts w:hint="eastAsia" w:ascii="仿宋" w:hAnsi="仿宋" w:eastAsia="仿宋" w:cs="仿宋"/>
          <w:sz w:val="24"/>
          <w:lang w:eastAsia="zh-CN"/>
        </w:rPr>
        <w:t>一</w:t>
      </w:r>
      <w:r>
        <w:rPr>
          <w:rFonts w:hint="eastAsia" w:ascii="仿宋" w:hAnsi="仿宋" w:eastAsia="仿宋" w:cs="仿宋"/>
          <w:sz w:val="24"/>
        </w:rPr>
        <w:t>切费用，应价人须按报价函中的格式要求填写。</w:t>
      </w:r>
    </w:p>
    <w:p w14:paraId="34548C31">
      <w:pPr>
        <w:snapToGrid w:val="0"/>
        <w:spacing w:line="360" w:lineRule="auto"/>
        <w:ind w:firstLine="480" w:firstLineChars="200"/>
        <w:outlineLvl w:val="1"/>
        <w:rPr>
          <w:rFonts w:ascii="仿宋" w:hAnsi="仿宋" w:eastAsia="仿宋" w:cs="仿宋"/>
          <w:sz w:val="24"/>
        </w:rPr>
      </w:pPr>
      <w:r>
        <w:rPr>
          <w:rFonts w:hint="eastAsia" w:ascii="仿宋" w:hAnsi="仿宋" w:eastAsia="仿宋" w:cs="仿宋"/>
          <w:sz w:val="24"/>
        </w:rPr>
        <w:t>3、供应商开具增值税专票。</w:t>
      </w:r>
    </w:p>
    <w:p w14:paraId="18D1C061">
      <w:pPr>
        <w:snapToGrid w:val="0"/>
        <w:spacing w:line="360" w:lineRule="auto"/>
        <w:outlineLvl w:val="1"/>
        <w:rPr>
          <w:rStyle w:val="24"/>
          <w:rFonts w:ascii="仿宋" w:hAnsi="仿宋" w:eastAsia="仿宋" w:cs="仿宋"/>
          <w:kern w:val="0"/>
          <w:sz w:val="24"/>
        </w:rPr>
      </w:pPr>
      <w:r>
        <w:rPr>
          <w:rStyle w:val="24"/>
          <w:rFonts w:hint="eastAsia" w:ascii="仿宋" w:hAnsi="仿宋" w:eastAsia="仿宋" w:cs="仿宋"/>
          <w:kern w:val="0"/>
          <w:sz w:val="24"/>
        </w:rPr>
        <w:t>七、供应商资格条件</w:t>
      </w:r>
      <w:bookmarkEnd w:id="21"/>
      <w:r>
        <w:rPr>
          <w:rStyle w:val="24"/>
          <w:rFonts w:hint="eastAsia" w:ascii="仿宋" w:hAnsi="仿宋" w:eastAsia="仿宋" w:cs="仿宋"/>
          <w:kern w:val="0"/>
          <w:sz w:val="24"/>
        </w:rPr>
        <w:t>：</w:t>
      </w:r>
      <w:bookmarkEnd w:id="22"/>
      <w:bookmarkEnd w:id="23"/>
    </w:p>
    <w:p w14:paraId="02EC25AF">
      <w:pPr>
        <w:snapToGrid w:val="0"/>
        <w:spacing w:line="360" w:lineRule="auto"/>
        <w:ind w:firstLine="480" w:firstLineChars="200"/>
        <w:outlineLvl w:val="2"/>
        <w:rPr>
          <w:rFonts w:ascii="仿宋" w:hAnsi="仿宋" w:eastAsia="仿宋" w:cs="仿宋"/>
          <w:sz w:val="24"/>
        </w:rPr>
      </w:pPr>
      <w:bookmarkStart w:id="26" w:name="_Toc15144"/>
      <w:bookmarkStart w:id="27" w:name="_Toc30853"/>
      <w:r>
        <w:rPr>
          <w:rFonts w:hint="eastAsia" w:ascii="仿宋" w:hAnsi="仿宋" w:eastAsia="仿宋" w:cs="仿宋"/>
          <w:sz w:val="24"/>
        </w:rPr>
        <w:t>1、</w:t>
      </w:r>
      <w:bookmarkEnd w:id="26"/>
      <w:r>
        <w:rPr>
          <w:rFonts w:hint="eastAsia" w:ascii="仿宋" w:hAnsi="仿宋" w:eastAsia="仿宋" w:cs="仿宋"/>
          <w:sz w:val="24"/>
        </w:rPr>
        <w:t>具有独立承担民事责任能力的供应商；</w:t>
      </w:r>
      <w:bookmarkEnd w:id="27"/>
    </w:p>
    <w:p w14:paraId="60A59F27">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2、单位负责人为同一人或者存在直接控股、管理关系的不同单位，不得同时参加本项目应价。（以开启当天询价人</w:t>
      </w:r>
      <w:r>
        <w:rPr>
          <w:rFonts w:hint="eastAsia" w:ascii="仿宋" w:hAnsi="仿宋" w:eastAsia="仿宋" w:cs="仿宋"/>
          <w:sz w:val="24"/>
          <w:lang w:val="zh-TW" w:eastAsia="zh-TW"/>
        </w:rPr>
        <w:t>通过</w:t>
      </w:r>
      <w:r>
        <w:rPr>
          <w:rFonts w:hint="eastAsia" w:ascii="仿宋" w:hAnsi="仿宋" w:eastAsia="仿宋" w:cs="仿宋"/>
          <w:sz w:val="24"/>
        </w:rPr>
        <w:t>“天眼查”网站查询结果为准）；</w:t>
      </w:r>
    </w:p>
    <w:p w14:paraId="579BEF22">
      <w:pPr>
        <w:snapToGrid w:val="0"/>
        <w:spacing w:line="360" w:lineRule="auto"/>
        <w:ind w:firstLine="480" w:firstLineChars="200"/>
        <w:rPr>
          <w:rFonts w:ascii="仿宋" w:hAnsi="仿宋" w:eastAsia="仿宋" w:cs="仿宋"/>
          <w:sz w:val="24"/>
        </w:rPr>
      </w:pPr>
      <w:bookmarkStart w:id="28" w:name="_Toc27642"/>
      <w:r>
        <w:rPr>
          <w:rFonts w:hint="eastAsia" w:ascii="仿宋" w:hAnsi="仿宋" w:eastAsia="仿宋" w:cs="仿宋"/>
          <w:sz w:val="24"/>
        </w:rPr>
        <w:t>3、不接受联合体应价。</w:t>
      </w:r>
      <w:bookmarkEnd w:id="28"/>
    </w:p>
    <w:p w14:paraId="0751D8A0">
      <w:pPr>
        <w:wordWrap w:val="0"/>
        <w:snapToGrid w:val="0"/>
        <w:spacing w:line="420" w:lineRule="exact"/>
        <w:jc w:val="left"/>
        <w:outlineLvl w:val="1"/>
        <w:rPr>
          <w:rFonts w:ascii="仿宋" w:hAnsi="仿宋" w:eastAsia="仿宋" w:cs="仿宋"/>
          <w:b/>
          <w:bCs/>
          <w:sz w:val="24"/>
        </w:rPr>
      </w:pPr>
      <w:r>
        <w:rPr>
          <w:rFonts w:hint="eastAsia" w:ascii="仿宋" w:hAnsi="仿宋" w:eastAsia="仿宋" w:cs="仿宋"/>
          <w:b/>
          <w:bCs/>
          <w:sz w:val="24"/>
        </w:rPr>
        <w:t>八、成交原则：</w:t>
      </w:r>
    </w:p>
    <w:p w14:paraId="6A6C9EF6">
      <w:pPr>
        <w:wordWrap w:val="0"/>
        <w:snapToGrid w:val="0"/>
        <w:spacing w:line="420" w:lineRule="exact"/>
        <w:ind w:firstLine="480" w:firstLineChars="200"/>
        <w:jc w:val="left"/>
        <w:outlineLvl w:val="1"/>
        <w:rPr>
          <w:rFonts w:ascii="仿宋" w:hAnsi="仿宋" w:eastAsia="仿宋" w:cs="仿宋"/>
          <w:sz w:val="24"/>
        </w:rPr>
      </w:pPr>
      <w:r>
        <w:rPr>
          <w:rFonts w:hint="eastAsia" w:ascii="仿宋" w:hAnsi="仿宋" w:eastAsia="仿宋" w:cs="仿宋"/>
          <w:sz w:val="24"/>
        </w:rPr>
        <w:t>1、采用最低总价（除税价）方式确定成交供应商。（除税价精确到小数点后两位）</w:t>
      </w:r>
    </w:p>
    <w:p w14:paraId="55775861">
      <w:pPr>
        <w:wordWrap w:val="0"/>
        <w:snapToGrid w:val="0"/>
        <w:spacing w:line="420" w:lineRule="exact"/>
        <w:ind w:firstLine="480" w:firstLineChars="200"/>
        <w:jc w:val="left"/>
        <w:outlineLvl w:val="1"/>
        <w:rPr>
          <w:rFonts w:ascii="仿宋" w:hAnsi="仿宋" w:eastAsia="仿宋" w:cs="仿宋"/>
          <w:sz w:val="24"/>
        </w:rPr>
      </w:pPr>
      <w:r>
        <w:rPr>
          <w:rFonts w:hint="eastAsia" w:ascii="仿宋" w:hAnsi="仿宋" w:eastAsia="仿宋" w:cs="仿宋"/>
          <w:sz w:val="24"/>
        </w:rPr>
        <w:t>2、如出现最低总价（除税价）一致的情况，则采取摇号方式确定中标供应商。</w:t>
      </w:r>
    </w:p>
    <w:p w14:paraId="51846B83">
      <w:pPr>
        <w:wordWrap w:val="0"/>
        <w:snapToGrid w:val="0"/>
        <w:spacing w:line="420" w:lineRule="exact"/>
        <w:ind w:firstLine="480" w:firstLineChars="200"/>
        <w:jc w:val="left"/>
        <w:outlineLvl w:val="1"/>
        <w:rPr>
          <w:rFonts w:ascii="仿宋" w:hAnsi="仿宋" w:eastAsia="仿宋" w:cs="仿宋"/>
          <w:sz w:val="24"/>
        </w:rPr>
      </w:pPr>
      <w:r>
        <w:rPr>
          <w:rFonts w:hint="eastAsia" w:ascii="仿宋" w:hAnsi="仿宋" w:eastAsia="仿宋" w:cs="仿宋"/>
          <w:sz w:val="24"/>
        </w:rPr>
        <w:t>3、本货物最高含税总价限价</w:t>
      </w:r>
      <w:r>
        <w:rPr>
          <w:rFonts w:hint="eastAsia" w:eastAsia="仿宋" w:cs="Times New Roman"/>
          <w:b w:val="0"/>
          <w:bCs w:val="0"/>
          <w:color w:val="auto"/>
          <w:sz w:val="24"/>
          <w:szCs w:val="24"/>
          <w:highlight w:val="none"/>
          <w:vertAlign w:val="baseline"/>
          <w:lang w:val="en-US" w:eastAsia="zh-CN"/>
        </w:rPr>
        <w:t>185598</w:t>
      </w:r>
      <w:r>
        <w:rPr>
          <w:rFonts w:hint="eastAsia" w:ascii="仿宋" w:hAnsi="仿宋" w:eastAsia="仿宋" w:cs="仿宋"/>
          <w:sz w:val="24"/>
        </w:rPr>
        <w:t>元，超过总价限价的应价文件均无效。</w:t>
      </w:r>
    </w:p>
    <w:p w14:paraId="50DBD64F">
      <w:pPr>
        <w:wordWrap w:val="0"/>
        <w:snapToGrid w:val="0"/>
        <w:spacing w:line="420" w:lineRule="exact"/>
        <w:jc w:val="left"/>
        <w:outlineLvl w:val="1"/>
        <w:rPr>
          <w:rFonts w:ascii="仿宋" w:hAnsi="仿宋" w:eastAsia="仿宋" w:cs="仿宋"/>
          <w:b/>
          <w:bCs/>
          <w:sz w:val="24"/>
        </w:rPr>
      </w:pPr>
      <w:r>
        <w:rPr>
          <w:rFonts w:hint="eastAsia" w:ascii="仿宋" w:hAnsi="仿宋" w:eastAsia="仿宋" w:cs="仿宋"/>
          <w:b/>
          <w:bCs/>
          <w:sz w:val="24"/>
        </w:rPr>
        <w:t>九、商务要求：</w:t>
      </w:r>
    </w:p>
    <w:p w14:paraId="3FC5330C">
      <w:pPr>
        <w:keepNext w:val="0"/>
        <w:keepLines w:val="0"/>
        <w:pageBreakBefore w:val="0"/>
        <w:kinsoku/>
        <w:wordWrap w:val="0"/>
        <w:overflowPunct/>
        <w:topLinePunct w:val="0"/>
        <w:autoSpaceDE/>
        <w:autoSpaceDN/>
        <w:bidi w:val="0"/>
        <w:adjustRightInd/>
        <w:snapToGrid w:val="0"/>
        <w:spacing w:line="440" w:lineRule="exact"/>
        <w:ind w:firstLine="480" w:firstLineChars="200"/>
        <w:jc w:val="left"/>
        <w:textAlignment w:val="auto"/>
        <w:outlineLvl w:val="1"/>
        <w:rPr>
          <w:rFonts w:ascii="仿宋" w:hAnsi="仿宋" w:eastAsia="仿宋" w:cs="仿宋"/>
          <w:sz w:val="24"/>
        </w:rPr>
      </w:pPr>
      <w:r>
        <w:rPr>
          <w:rFonts w:hint="eastAsia" w:ascii="仿宋" w:hAnsi="仿宋" w:eastAsia="仿宋" w:cs="仿宋"/>
          <w:sz w:val="24"/>
        </w:rPr>
        <w:t>1、结算方式：</w:t>
      </w:r>
      <w:r>
        <w:rPr>
          <w:rFonts w:hint="eastAsia" w:ascii="仿宋" w:hAnsi="仿宋" w:eastAsia="仿宋" w:cs="仿宋"/>
          <w:sz w:val="24"/>
          <w:lang w:eastAsia="zh-CN"/>
        </w:rPr>
        <w:t>按实结算</w:t>
      </w:r>
      <w:r>
        <w:rPr>
          <w:rFonts w:hint="eastAsia" w:ascii="仿宋" w:hAnsi="仿宋" w:eastAsia="仿宋" w:cs="仿宋"/>
          <w:sz w:val="24"/>
        </w:rPr>
        <w:t>。</w:t>
      </w:r>
    </w:p>
    <w:p w14:paraId="2139DDA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pacing w:before="0" w:beforeAutospacing="0" w:after="0" w:afterAutospacing="0" w:line="440" w:lineRule="exact"/>
        <w:ind w:left="0" w:right="0" w:firstLine="480" w:firstLineChars="200"/>
        <w:jc w:val="left"/>
        <w:textAlignment w:val="auto"/>
        <w:rPr>
          <w:rFonts w:ascii="仿宋" w:hAnsi="仿宋" w:eastAsia="仿宋" w:cs="仿宋"/>
          <w:sz w:val="24"/>
        </w:rPr>
      </w:pPr>
      <w:r>
        <w:rPr>
          <w:rFonts w:hint="eastAsia" w:ascii="仿宋" w:hAnsi="仿宋" w:eastAsia="仿宋" w:cs="仿宋"/>
          <w:sz w:val="24"/>
        </w:rPr>
        <w:t>2、付款方式：</w:t>
      </w:r>
      <w:r>
        <w:rPr>
          <w:rFonts w:hint="eastAsia" w:ascii="仿宋" w:hAnsi="仿宋" w:eastAsia="仿宋" w:cs="仿宋"/>
          <w:sz w:val="24"/>
          <w:lang w:val="en-US" w:eastAsia="zh-CN"/>
        </w:rPr>
        <w:t>货物到货验收合格后，</w:t>
      </w:r>
      <w:r>
        <w:rPr>
          <w:rFonts w:hint="eastAsia" w:ascii="仿宋" w:hAnsi="仿宋" w:eastAsia="仿宋" w:cs="仿宋"/>
          <w:sz w:val="24"/>
        </w:rPr>
        <w:t>根据双方确认的数量，乙方开具等金额的增值税专用发票，甲方根据已确认的数量在收到乙方开具的发票后【15】日内付款至结算款的9</w:t>
      </w:r>
      <w:r>
        <w:rPr>
          <w:rFonts w:hint="eastAsia" w:ascii="仿宋" w:hAnsi="仿宋" w:eastAsia="仿宋" w:cs="仿宋"/>
          <w:sz w:val="24"/>
          <w:lang w:val="en-US" w:eastAsia="zh-CN"/>
        </w:rPr>
        <w:t>7.5</w:t>
      </w:r>
      <w:r>
        <w:rPr>
          <w:rFonts w:hint="eastAsia" w:ascii="仿宋" w:hAnsi="仿宋" w:eastAsia="仿宋" w:cs="仿宋"/>
          <w:sz w:val="24"/>
        </w:rPr>
        <w:t>%，剩余</w:t>
      </w:r>
      <w:r>
        <w:rPr>
          <w:rFonts w:hint="eastAsia" w:ascii="仿宋" w:hAnsi="仿宋" w:eastAsia="仿宋" w:cs="仿宋"/>
          <w:sz w:val="24"/>
          <w:lang w:val="en-US" w:eastAsia="zh-CN"/>
        </w:rPr>
        <w:t>2.5</w:t>
      </w:r>
      <w:r>
        <w:rPr>
          <w:rFonts w:hint="eastAsia" w:ascii="仿宋" w:hAnsi="仿宋" w:eastAsia="仿宋" w:cs="仿宋"/>
          <w:sz w:val="24"/>
        </w:rPr>
        <w:t>%作为质量保证金，</w:t>
      </w:r>
      <w:r>
        <w:rPr>
          <w:rFonts w:hint="eastAsia" w:ascii="仿宋" w:hAnsi="仿宋" w:eastAsia="仿宋" w:cs="仿宋"/>
          <w:sz w:val="24"/>
          <w:lang w:eastAsia="zh-CN"/>
        </w:rPr>
        <w:t>质保期内未发生质量问题的前提下到期后予以无息退还。</w:t>
      </w:r>
    </w:p>
    <w:p w14:paraId="769B9CFA">
      <w:pPr>
        <w:pStyle w:val="47"/>
        <w:spacing w:line="440" w:lineRule="exact"/>
        <w:rPr>
          <w:rFonts w:ascii="仿宋" w:hAnsi="仿宋" w:eastAsia="仿宋" w:cs="仿宋"/>
          <w:sz w:val="24"/>
        </w:rPr>
      </w:pPr>
      <w:r>
        <w:rPr>
          <w:rFonts w:hint="eastAsia" w:ascii="仿宋" w:hAnsi="仿宋" w:eastAsia="仿宋" w:cs="仿宋"/>
          <w:b/>
          <w:bCs/>
          <w:kern w:val="2"/>
          <w:szCs w:val="24"/>
          <w:lang w:val="en-US"/>
        </w:rPr>
        <w:t>十、服务要求：</w:t>
      </w:r>
    </w:p>
    <w:p w14:paraId="65CD8B42">
      <w:pPr>
        <w:wordWrap w:val="0"/>
        <w:snapToGrid w:val="0"/>
        <w:spacing w:line="420" w:lineRule="exact"/>
        <w:ind w:firstLine="480" w:firstLineChars="200"/>
        <w:jc w:val="left"/>
        <w:outlineLvl w:val="1"/>
        <w:rPr>
          <w:rFonts w:hint="eastAsia" w:ascii="仿宋" w:hAnsi="仿宋" w:eastAsia="仿宋" w:cs="仿宋"/>
          <w:kern w:val="0"/>
          <w:sz w:val="24"/>
          <w:szCs w:val="24"/>
          <w:lang w:val="en-US" w:eastAsia="zh-CN" w:bidi="ar-SA"/>
        </w:rPr>
      </w:pPr>
      <w:r>
        <w:rPr>
          <w:rFonts w:hint="eastAsia" w:ascii="仿宋" w:hAnsi="仿宋" w:eastAsia="仿宋" w:cs="仿宋"/>
          <w:sz w:val="24"/>
          <w:lang w:val="en-US" w:eastAsia="zh-CN"/>
        </w:rPr>
        <w:t>1、</w:t>
      </w:r>
      <w:r>
        <w:rPr>
          <w:rFonts w:hint="eastAsia" w:ascii="仿宋" w:hAnsi="仿宋" w:eastAsia="仿宋" w:cs="仿宋"/>
          <w:sz w:val="24"/>
        </w:rPr>
        <w:t>供货方式：</w:t>
      </w:r>
      <w:r>
        <w:rPr>
          <w:rFonts w:hint="eastAsia" w:ascii="仿宋" w:hAnsi="仿宋" w:eastAsia="仿宋" w:cs="仿宋"/>
          <w:kern w:val="0"/>
          <w:sz w:val="24"/>
          <w:szCs w:val="24"/>
          <w:lang w:val="en-US" w:eastAsia="zh-CN" w:bidi="ar-SA"/>
        </w:rPr>
        <w:t>按甲方通知的时间一次性供货到位。</w:t>
      </w:r>
    </w:p>
    <w:p w14:paraId="4BA17DA2">
      <w:pPr>
        <w:wordWrap w:val="0"/>
        <w:snapToGrid w:val="0"/>
        <w:spacing w:line="420" w:lineRule="exact"/>
        <w:ind w:firstLine="480" w:firstLineChars="200"/>
        <w:jc w:val="left"/>
        <w:outlineLvl w:val="1"/>
        <w:rPr>
          <w:rFonts w:hint="eastAsia" w:ascii="仿宋" w:hAnsi="仿宋" w:eastAsia="仿宋" w:cs="仿宋"/>
          <w:kern w:val="0"/>
          <w:sz w:val="24"/>
          <w:lang w:eastAsia="zh-CN"/>
        </w:rPr>
      </w:pPr>
      <w:r>
        <w:rPr>
          <w:rFonts w:hint="eastAsia" w:ascii="仿宋" w:hAnsi="仿宋" w:eastAsia="仿宋" w:cs="仿宋"/>
          <w:kern w:val="0"/>
          <w:sz w:val="24"/>
          <w:lang w:val="en-US" w:eastAsia="zh-CN"/>
        </w:rPr>
        <w:t>2、</w:t>
      </w:r>
      <w:r>
        <w:rPr>
          <w:rFonts w:hint="eastAsia" w:ascii="仿宋" w:hAnsi="仿宋" w:eastAsia="仿宋" w:cs="仿宋"/>
          <w:kern w:val="0"/>
          <w:sz w:val="24"/>
        </w:rPr>
        <w:t>供货期、</w:t>
      </w:r>
      <w:r>
        <w:rPr>
          <w:rFonts w:hint="eastAsia" w:ascii="仿宋" w:hAnsi="仿宋" w:eastAsia="仿宋" w:cs="仿宋"/>
          <w:kern w:val="0"/>
          <w:sz w:val="24"/>
          <w:lang w:val="en-US" w:eastAsia="zh-CN"/>
        </w:rPr>
        <w:t>安装</w:t>
      </w:r>
      <w:r>
        <w:rPr>
          <w:rFonts w:hint="eastAsia" w:ascii="仿宋" w:hAnsi="仿宋" w:eastAsia="仿宋" w:cs="仿宋"/>
          <w:kern w:val="0"/>
          <w:sz w:val="24"/>
        </w:rPr>
        <w:t>地点:接到甲方书面供货通知单后</w:t>
      </w:r>
      <w:r>
        <w:rPr>
          <w:rFonts w:hint="eastAsia" w:ascii="仿宋" w:hAnsi="仿宋" w:eastAsia="仿宋" w:cs="仿宋"/>
          <w:color w:val="auto"/>
          <w:kern w:val="0"/>
          <w:sz w:val="24"/>
        </w:rPr>
        <w:t>的</w:t>
      </w:r>
      <w:r>
        <w:rPr>
          <w:rFonts w:hint="eastAsia" w:ascii="仿宋" w:hAnsi="仿宋" w:eastAsia="仿宋" w:cs="仿宋"/>
          <w:color w:val="auto"/>
          <w:kern w:val="0"/>
          <w:sz w:val="24"/>
          <w:lang w:val="en-US" w:eastAsia="zh-CN"/>
        </w:rPr>
        <w:t>20</w:t>
      </w:r>
      <w:r>
        <w:rPr>
          <w:rFonts w:hint="eastAsia" w:ascii="仿宋" w:hAnsi="仿宋" w:eastAsia="仿宋" w:cs="仿宋"/>
          <w:color w:val="auto"/>
          <w:kern w:val="0"/>
          <w:sz w:val="24"/>
        </w:rPr>
        <w:t>天</w:t>
      </w:r>
      <w:r>
        <w:rPr>
          <w:rFonts w:hint="eastAsia" w:ascii="仿宋" w:hAnsi="仿宋" w:eastAsia="仿宋" w:cs="仿宋"/>
          <w:kern w:val="0"/>
          <w:sz w:val="24"/>
        </w:rPr>
        <w:t>内将货物送至甲方指定地点</w:t>
      </w:r>
      <w:r>
        <w:rPr>
          <w:rFonts w:hint="eastAsia" w:ascii="仿宋" w:hAnsi="仿宋" w:eastAsia="仿宋" w:cs="仿宋"/>
          <w:kern w:val="0"/>
          <w:sz w:val="24"/>
          <w:lang w:eastAsia="zh-CN"/>
        </w:rPr>
        <w:t>（杭州市）。</w:t>
      </w:r>
    </w:p>
    <w:p w14:paraId="3F870FE5">
      <w:pPr>
        <w:pStyle w:val="19"/>
        <w:numPr>
          <w:ilvl w:val="0"/>
          <w:numId w:val="0"/>
        </w:numPr>
        <w:ind w:firstLine="480" w:firstLineChars="200"/>
      </w:pPr>
      <w:r>
        <w:rPr>
          <w:rStyle w:val="27"/>
          <w:rFonts w:hint="eastAsia" w:ascii="仿宋" w:hAnsi="仿宋" w:eastAsia="仿宋" w:cs="仿宋"/>
          <w:lang w:val="en-US" w:eastAsia="zh-CN"/>
        </w:rPr>
        <w:t>3、</w:t>
      </w:r>
      <w:r>
        <w:rPr>
          <w:rStyle w:val="27"/>
          <w:rFonts w:hint="eastAsia" w:ascii="仿宋" w:hAnsi="仿宋" w:eastAsia="仿宋" w:cs="仿宋"/>
          <w:lang w:val="en-US"/>
        </w:rPr>
        <w:t>质保期：本合同下所有货物验收合格之日起一年</w:t>
      </w:r>
      <w:r>
        <w:rPr>
          <w:rFonts w:hint="eastAsia" w:ascii="仿宋" w:hAnsi="仿宋" w:eastAsia="仿宋" w:cs="仿宋"/>
          <w:lang w:val="en-US"/>
        </w:rPr>
        <w:t>。在质保期内，若发现产品内在质量、内部材料及加工工艺不合格或由此产生问题，甲方应立即以书面形式通知供货方，供货方在接到通知后，应在当天派有能力的人到达现场排除故障，或分批替换其产品，或对损坏情况折价赔偿，并负担由此产生的一切费用。若供货方未能及时派人到达现场，甲方可自行排除故障，费用由供货方承担。</w:t>
      </w:r>
    </w:p>
    <w:p w14:paraId="0CD36373">
      <w:pPr>
        <w:pStyle w:val="19"/>
        <w:numPr>
          <w:ilvl w:val="0"/>
          <w:numId w:val="0"/>
        </w:numPr>
        <w:ind w:firstLine="480" w:firstLineChars="200"/>
        <w:rPr>
          <w:rStyle w:val="27"/>
          <w:rFonts w:ascii="仿宋" w:hAnsi="仿宋" w:cs="仿宋"/>
        </w:rPr>
      </w:pPr>
      <w:r>
        <w:rPr>
          <w:rStyle w:val="27"/>
          <w:rFonts w:hint="eastAsia" w:ascii="仿宋" w:hAnsi="仿宋" w:eastAsia="仿宋" w:cs="仿宋"/>
          <w:lang w:val="en-US" w:eastAsia="zh-CN"/>
        </w:rPr>
        <w:t>4、</w:t>
      </w:r>
      <w:r>
        <w:rPr>
          <w:rStyle w:val="27"/>
          <w:rFonts w:hint="eastAsia" w:ascii="仿宋" w:hAnsi="仿宋" w:eastAsia="仿宋" w:cs="仿宋"/>
          <w:lang w:val="en-US"/>
        </w:rPr>
        <w:t>验收要求：交付时需提供合格证或者质保书等相关质量证明文件。</w:t>
      </w:r>
    </w:p>
    <w:p w14:paraId="6A1631B4">
      <w:pPr>
        <w:wordWrap w:val="0"/>
        <w:snapToGrid w:val="0"/>
        <w:spacing w:line="420" w:lineRule="exact"/>
        <w:jc w:val="left"/>
        <w:outlineLvl w:val="1"/>
        <w:rPr>
          <w:rFonts w:ascii="仿宋" w:hAnsi="仿宋" w:eastAsia="仿宋" w:cs="仿宋"/>
          <w:b/>
          <w:bCs/>
          <w:sz w:val="24"/>
        </w:rPr>
      </w:pPr>
      <w:r>
        <w:rPr>
          <w:rFonts w:hint="eastAsia" w:ascii="仿宋" w:hAnsi="仿宋" w:eastAsia="仿宋" w:cs="仿宋"/>
          <w:b/>
          <w:bCs/>
          <w:sz w:val="24"/>
        </w:rPr>
        <w:t>十一、报价文件：</w:t>
      </w:r>
    </w:p>
    <w:p w14:paraId="79CC1BC7">
      <w:pPr>
        <w:widowControl/>
        <w:spacing w:line="360" w:lineRule="auto"/>
        <w:ind w:firstLine="480" w:firstLineChars="200"/>
        <w:jc w:val="left"/>
        <w:rPr>
          <w:rFonts w:ascii="仿宋" w:hAnsi="仿宋" w:eastAsia="仿宋" w:cs="仿宋"/>
          <w:sz w:val="24"/>
        </w:rPr>
      </w:pPr>
      <w:bookmarkStart w:id="29" w:name="_Toc10147"/>
      <w:bookmarkStart w:id="30" w:name="_Toc5358"/>
      <w:bookmarkStart w:id="31" w:name="_Toc29716"/>
      <w:bookmarkStart w:id="32" w:name="_Toc31561"/>
      <w:bookmarkStart w:id="33" w:name="_Toc21836"/>
      <w:bookmarkStart w:id="34" w:name="_Toc2408"/>
      <w:r>
        <w:rPr>
          <w:rFonts w:hint="eastAsia" w:ascii="仿宋" w:hAnsi="仿宋" w:eastAsia="仿宋" w:cs="仿宋"/>
          <w:sz w:val="24"/>
        </w:rPr>
        <w:t>1、</w:t>
      </w:r>
      <w:r>
        <w:rPr>
          <w:rFonts w:hint="eastAsia" w:ascii="仿宋" w:hAnsi="仿宋" w:eastAsia="仿宋" w:cs="仿宋"/>
          <w:b/>
          <w:bCs/>
          <w:sz w:val="24"/>
        </w:rPr>
        <w:t>报价文件包括报价函、</w:t>
      </w:r>
      <w:r>
        <w:rPr>
          <w:rFonts w:hint="eastAsia" w:ascii="仿宋" w:hAnsi="仿宋" w:eastAsia="仿宋" w:cs="仿宋"/>
          <w:b/>
          <w:bCs/>
          <w:sz w:val="24"/>
          <w:lang w:val="en-US" w:eastAsia="zh-CN"/>
        </w:rPr>
        <w:t>报价明细表、</w:t>
      </w:r>
      <w:r>
        <w:rPr>
          <w:rFonts w:hint="eastAsia" w:ascii="仿宋" w:hAnsi="仿宋" w:eastAsia="仿宋" w:cs="仿宋"/>
          <w:b/>
          <w:bCs/>
          <w:sz w:val="24"/>
        </w:rPr>
        <w:t>营业执照复印件、法人代表身份证复印件、法定代表人授权委托书及授权人身份证复印件</w:t>
      </w:r>
      <w:r>
        <w:rPr>
          <w:rFonts w:hint="eastAsia" w:ascii="仿宋" w:hAnsi="仿宋" w:eastAsia="仿宋" w:cs="仿宋"/>
          <w:b/>
          <w:bCs/>
          <w:sz w:val="24"/>
          <w:lang w:val="en-US" w:eastAsia="zh-CN"/>
        </w:rPr>
        <w:t>和本公告发布期间拉取的社保证明</w:t>
      </w:r>
      <w:r>
        <w:rPr>
          <w:rFonts w:hint="eastAsia" w:ascii="仿宋" w:hAnsi="仿宋" w:eastAsia="仿宋" w:cs="仿宋"/>
          <w:b/>
          <w:bCs/>
          <w:sz w:val="24"/>
        </w:rPr>
        <w:t>（若报价代表为法人代表则无需提供）。报价函、</w:t>
      </w:r>
      <w:r>
        <w:rPr>
          <w:rFonts w:hint="eastAsia" w:ascii="仿宋" w:hAnsi="仿宋" w:eastAsia="仿宋" w:cs="仿宋"/>
          <w:b/>
          <w:bCs/>
          <w:sz w:val="24"/>
          <w:lang w:val="en-US" w:eastAsia="zh-CN"/>
        </w:rPr>
        <w:t>报价明细表、</w:t>
      </w:r>
      <w:r>
        <w:rPr>
          <w:rFonts w:hint="eastAsia" w:ascii="仿宋" w:hAnsi="仿宋" w:eastAsia="仿宋" w:cs="仿宋"/>
          <w:b/>
          <w:bCs/>
          <w:sz w:val="24"/>
        </w:rPr>
        <w:t>法定代表人授权委托书按询价文件格式要求提供</w:t>
      </w:r>
      <w:r>
        <w:rPr>
          <w:rFonts w:hint="eastAsia" w:ascii="仿宋" w:hAnsi="仿宋" w:eastAsia="仿宋" w:cs="仿宋"/>
          <w:sz w:val="24"/>
        </w:rPr>
        <w:t>，以上资料及复印件均需加盖公章、严禁涂改，否则视为无效报价。</w:t>
      </w:r>
    </w:p>
    <w:p w14:paraId="60A5A185">
      <w:pPr>
        <w:wordWrap w:val="0"/>
        <w:snapToGrid w:val="0"/>
        <w:spacing w:line="420" w:lineRule="exact"/>
        <w:ind w:firstLine="480" w:firstLineChars="200"/>
        <w:jc w:val="left"/>
        <w:outlineLvl w:val="1"/>
        <w:rPr>
          <w:rFonts w:hint="default" w:ascii="仿宋" w:hAnsi="仿宋" w:eastAsia="仿宋" w:cs="仿宋"/>
          <w:sz w:val="24"/>
          <w:lang w:val="en-US" w:eastAsia="zh-CN"/>
        </w:rPr>
      </w:pPr>
      <w:r>
        <w:rPr>
          <w:rFonts w:hint="eastAsia" w:ascii="仿宋" w:hAnsi="仿宋" w:eastAsia="仿宋" w:cs="仿宋"/>
          <w:sz w:val="24"/>
        </w:rPr>
        <w:t>2、</w:t>
      </w:r>
      <w:r>
        <w:rPr>
          <w:rFonts w:hint="eastAsia" w:ascii="仿宋" w:hAnsi="仿宋" w:eastAsia="仿宋" w:cs="仿宋"/>
          <w:b/>
          <w:bCs/>
          <w:sz w:val="24"/>
          <w:lang w:val="en-US" w:eastAsia="zh-CN"/>
        </w:rPr>
        <w:t>应价品牌非顺宁舒克、成都成高、苏州纽威时，须在应价文件中增加同档次及以上品牌的佐证材料（包含但不限于技术参数对比）并加盖公章</w:t>
      </w:r>
      <w:r>
        <w:rPr>
          <w:rFonts w:hint="eastAsia" w:ascii="仿宋" w:hAnsi="仿宋" w:eastAsia="仿宋" w:cs="仿宋"/>
          <w:sz w:val="24"/>
          <w:lang w:val="en-US" w:eastAsia="zh-CN"/>
        </w:rPr>
        <w:t>。</w:t>
      </w:r>
    </w:p>
    <w:p w14:paraId="16B8BDB4">
      <w:pPr>
        <w:wordWrap w:val="0"/>
        <w:snapToGrid w:val="0"/>
        <w:spacing w:line="420" w:lineRule="exact"/>
        <w:ind w:firstLine="480" w:firstLineChars="200"/>
        <w:jc w:val="left"/>
        <w:outlineLvl w:val="1"/>
        <w:rPr>
          <w:rFonts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、报价文件用文件袋密封包装，密封处应加盖单位公章，包装封面上应注明应价人名称、项目名称、项目编号及“在</w:t>
      </w:r>
      <w:bookmarkStart w:id="35" w:name="OLE_LINK5"/>
      <w:r>
        <w:rPr>
          <w:rFonts w:hint="eastAsia" w:ascii="仿宋" w:hAnsi="仿宋" w:eastAsia="仿宋" w:cs="仿宋"/>
          <w:sz w:val="24"/>
        </w:rPr>
        <w:t>202</w:t>
      </w:r>
      <w:r>
        <w:rPr>
          <w:rFonts w:hint="eastAsia" w:ascii="仿宋" w:hAnsi="仿宋" w:eastAsia="仿宋" w:cs="仿宋"/>
          <w:sz w:val="24"/>
          <w:lang w:val="en-US" w:eastAsia="zh-CN"/>
        </w:rPr>
        <w:t>6</w:t>
      </w:r>
      <w:r>
        <w:rPr>
          <w:rFonts w:hint="eastAsia" w:ascii="仿宋" w:hAnsi="仿宋" w:eastAsia="仿宋" w:cs="仿宋"/>
          <w:sz w:val="24"/>
        </w:rPr>
        <w:t>年</w:t>
      </w:r>
      <w:r>
        <w:rPr>
          <w:rFonts w:hint="eastAsia" w:ascii="仿宋" w:hAnsi="仿宋" w:eastAsia="仿宋" w:cs="仿宋"/>
          <w:sz w:val="24"/>
          <w:lang w:val="en-US" w:eastAsia="zh-CN"/>
        </w:rPr>
        <w:t>5</w:t>
      </w:r>
      <w:r>
        <w:rPr>
          <w:rFonts w:hint="eastAsia" w:ascii="仿宋" w:hAnsi="仿宋" w:eastAsia="仿宋" w:cs="仿宋"/>
          <w:sz w:val="24"/>
        </w:rPr>
        <w:t>月</w:t>
      </w:r>
      <w:r>
        <w:rPr>
          <w:rFonts w:hint="eastAsia" w:ascii="仿宋" w:hAnsi="仿宋" w:eastAsia="仿宋" w:cs="仿宋"/>
          <w:sz w:val="24"/>
          <w:lang w:val="en-US" w:eastAsia="zh-CN"/>
        </w:rPr>
        <w:t>21</w:t>
      </w:r>
      <w:r>
        <w:rPr>
          <w:rFonts w:hint="eastAsia" w:ascii="仿宋" w:hAnsi="仿宋" w:eastAsia="仿宋" w:cs="仿宋"/>
          <w:sz w:val="24"/>
        </w:rPr>
        <w:t>日</w:t>
      </w:r>
      <w:r>
        <w:rPr>
          <w:rFonts w:hint="eastAsia" w:ascii="仿宋" w:hAnsi="仿宋" w:eastAsia="仿宋" w:cs="仿宋"/>
          <w:sz w:val="24"/>
          <w:lang w:val="en-US" w:eastAsia="zh-CN"/>
        </w:rPr>
        <w:t>15</w:t>
      </w:r>
      <w:r>
        <w:rPr>
          <w:rFonts w:hint="eastAsia" w:ascii="仿宋" w:hAnsi="仿宋" w:eastAsia="仿宋" w:cs="仿宋"/>
          <w:sz w:val="24"/>
        </w:rPr>
        <w:t>时</w:t>
      </w:r>
      <w:bookmarkEnd w:id="35"/>
      <w:r>
        <w:rPr>
          <w:rFonts w:hint="eastAsia" w:ascii="仿宋" w:hAnsi="仿宋" w:eastAsia="仿宋" w:cs="仿宋"/>
          <w:sz w:val="24"/>
        </w:rPr>
        <w:t>之前不得启封”字样。未按要求包装导致询价人提前拆封的，后果由应价人负责。</w:t>
      </w:r>
    </w:p>
    <w:p w14:paraId="31E6E1AE">
      <w:pPr>
        <w:pStyle w:val="19"/>
        <w:rPr>
          <w:lang w:val="en-US"/>
        </w:rPr>
      </w:pPr>
      <w:r>
        <w:rPr>
          <w:rFonts w:hint="eastAsia" w:ascii="仿宋" w:hAnsi="仿宋" w:eastAsia="仿宋" w:cs="仿宋"/>
          <w:lang w:val="en-US" w:eastAsia="zh-CN"/>
        </w:rPr>
        <w:t>4</w:t>
      </w:r>
      <w:r>
        <w:rPr>
          <w:rFonts w:hint="eastAsia" w:ascii="仿宋" w:hAnsi="仿宋" w:eastAsia="仿宋" w:cs="仿宋"/>
          <w:lang w:val="en-US"/>
        </w:rPr>
        <w:t>、报价文件份数：</w:t>
      </w:r>
      <w:r>
        <w:rPr>
          <w:rFonts w:hint="eastAsia" w:ascii="仿宋" w:hAnsi="仿宋" w:eastAsia="仿宋" w:cs="仿宋"/>
          <w:lang w:val="en-US" w:eastAsia="zh-CN"/>
        </w:rPr>
        <w:t>正本</w:t>
      </w:r>
      <w:r>
        <w:rPr>
          <w:rFonts w:hint="eastAsia" w:ascii="仿宋" w:hAnsi="仿宋" w:eastAsia="仿宋" w:cs="仿宋"/>
          <w:lang w:val="en-US"/>
        </w:rPr>
        <w:t>1份。</w:t>
      </w:r>
    </w:p>
    <w:p w14:paraId="5E9027B6">
      <w:pPr>
        <w:wordWrap w:val="0"/>
        <w:snapToGrid w:val="0"/>
        <w:spacing w:line="420" w:lineRule="exact"/>
        <w:jc w:val="left"/>
        <w:outlineLvl w:val="1"/>
        <w:rPr>
          <w:rFonts w:ascii="仿宋" w:hAnsi="仿宋" w:eastAsia="仿宋" w:cs="仿宋"/>
          <w:b/>
          <w:bCs/>
          <w:sz w:val="24"/>
        </w:rPr>
      </w:pPr>
      <w:r>
        <w:rPr>
          <w:rFonts w:hint="eastAsia" w:ascii="仿宋" w:hAnsi="仿宋" w:eastAsia="仿宋" w:cs="仿宋"/>
          <w:b/>
          <w:bCs/>
          <w:sz w:val="24"/>
        </w:rPr>
        <w:t>十二、报价文件递交</w:t>
      </w:r>
      <w:bookmarkEnd w:id="29"/>
      <w:r>
        <w:rPr>
          <w:rFonts w:hint="eastAsia" w:ascii="仿宋" w:hAnsi="仿宋" w:eastAsia="仿宋" w:cs="仿宋"/>
          <w:b/>
          <w:bCs/>
          <w:sz w:val="24"/>
        </w:rPr>
        <w:t>：</w:t>
      </w:r>
      <w:bookmarkEnd w:id="30"/>
      <w:bookmarkEnd w:id="31"/>
    </w:p>
    <w:p w14:paraId="3660EE22">
      <w:pPr>
        <w:wordWrap w:val="0"/>
        <w:snapToGrid w:val="0"/>
        <w:spacing w:line="420" w:lineRule="exact"/>
        <w:ind w:firstLine="480" w:firstLineChars="200"/>
        <w:rPr>
          <w:rFonts w:hint="eastAsia" w:ascii="仿宋" w:hAnsi="仿宋" w:eastAsia="仿宋" w:cs="仿宋"/>
          <w:sz w:val="24"/>
        </w:rPr>
      </w:pPr>
      <w:bookmarkStart w:id="36" w:name="_Toc9068"/>
      <w:r>
        <w:rPr>
          <w:rFonts w:hint="eastAsia" w:ascii="仿宋" w:hAnsi="仿宋" w:eastAsia="仿宋" w:cs="仿宋"/>
          <w:sz w:val="24"/>
        </w:rPr>
        <w:t>1、截止时间：</w:t>
      </w:r>
      <w:bookmarkEnd w:id="36"/>
      <w:r>
        <w:rPr>
          <w:rFonts w:hint="eastAsia" w:ascii="仿宋" w:hAnsi="仿宋" w:eastAsia="仿宋" w:cs="仿宋"/>
          <w:sz w:val="24"/>
        </w:rPr>
        <w:t>202</w:t>
      </w:r>
      <w:r>
        <w:rPr>
          <w:rFonts w:hint="eastAsia" w:ascii="仿宋" w:hAnsi="仿宋" w:eastAsia="仿宋" w:cs="仿宋"/>
          <w:sz w:val="24"/>
          <w:lang w:val="en-US" w:eastAsia="zh-CN"/>
        </w:rPr>
        <w:t>6</w:t>
      </w:r>
      <w:r>
        <w:rPr>
          <w:rFonts w:hint="eastAsia" w:ascii="仿宋" w:hAnsi="仿宋" w:eastAsia="仿宋" w:cs="仿宋"/>
          <w:sz w:val="24"/>
        </w:rPr>
        <w:t>年</w:t>
      </w:r>
      <w:r>
        <w:rPr>
          <w:rFonts w:hint="eastAsia" w:ascii="仿宋" w:hAnsi="仿宋" w:eastAsia="仿宋" w:cs="仿宋"/>
          <w:sz w:val="24"/>
          <w:lang w:val="en-US" w:eastAsia="zh-CN"/>
        </w:rPr>
        <w:t>5</w:t>
      </w:r>
      <w:r>
        <w:rPr>
          <w:rFonts w:hint="eastAsia" w:ascii="仿宋" w:hAnsi="仿宋" w:eastAsia="仿宋" w:cs="仿宋"/>
          <w:sz w:val="24"/>
        </w:rPr>
        <w:t>月</w:t>
      </w:r>
      <w:r>
        <w:rPr>
          <w:rFonts w:hint="eastAsia" w:ascii="仿宋" w:hAnsi="仿宋" w:eastAsia="仿宋" w:cs="仿宋"/>
          <w:sz w:val="24"/>
          <w:lang w:val="en-US" w:eastAsia="zh-CN"/>
        </w:rPr>
        <w:t>21</w:t>
      </w:r>
      <w:r>
        <w:rPr>
          <w:rFonts w:hint="eastAsia" w:ascii="仿宋" w:hAnsi="仿宋" w:eastAsia="仿宋" w:cs="仿宋"/>
          <w:sz w:val="24"/>
        </w:rPr>
        <w:t>日</w:t>
      </w:r>
      <w:r>
        <w:rPr>
          <w:rFonts w:ascii="仿宋" w:hAnsi="仿宋" w:eastAsia="仿宋" w:cs="仿宋"/>
          <w:sz w:val="24"/>
        </w:rPr>
        <w:t>1</w:t>
      </w:r>
      <w:r>
        <w:rPr>
          <w:rFonts w:hint="eastAsia" w:ascii="仿宋" w:hAnsi="仿宋" w:eastAsia="仿宋" w:cs="仿宋"/>
          <w:sz w:val="24"/>
          <w:lang w:val="en-US" w:eastAsia="zh-CN"/>
        </w:rPr>
        <w:t>5</w:t>
      </w:r>
      <w:r>
        <w:rPr>
          <w:rFonts w:hint="eastAsia" w:ascii="仿宋" w:hAnsi="仿宋" w:eastAsia="仿宋" w:cs="仿宋"/>
          <w:sz w:val="24"/>
        </w:rPr>
        <w:t>时</w:t>
      </w:r>
    </w:p>
    <w:p w14:paraId="20D18179">
      <w:pPr>
        <w:wordWrap w:val="0"/>
        <w:snapToGrid w:val="0"/>
        <w:spacing w:line="420" w:lineRule="exact"/>
        <w:ind w:firstLine="480" w:firstLineChars="200"/>
        <w:rPr>
          <w:rFonts w:ascii="仿宋" w:hAnsi="仿宋" w:eastAsia="仿宋" w:cs="仿宋"/>
          <w:sz w:val="24"/>
        </w:rPr>
      </w:pPr>
      <w:r>
        <w:rPr>
          <w:rFonts w:hint="eastAsia" w:ascii="仿宋" w:hAnsi="仿宋" w:eastAsia="仿宋" w:cs="仿宋"/>
          <w:sz w:val="24"/>
        </w:rPr>
        <w:t>2、地点：杭州市聚园路290号能源集团大厦5楼成本管理部（招投标中心）。</w:t>
      </w:r>
    </w:p>
    <w:p w14:paraId="5DC1D96A">
      <w:pPr>
        <w:wordWrap w:val="0"/>
        <w:snapToGrid w:val="0"/>
        <w:spacing w:line="420" w:lineRule="exact"/>
        <w:ind w:firstLine="480" w:firstLineChars="200"/>
        <w:rPr>
          <w:rFonts w:ascii="仿宋" w:hAnsi="仿宋" w:eastAsia="仿宋" w:cs="仿宋"/>
          <w:sz w:val="24"/>
        </w:rPr>
      </w:pPr>
      <w:r>
        <w:rPr>
          <w:rFonts w:hint="eastAsia" w:ascii="仿宋" w:hAnsi="仿宋" w:eastAsia="仿宋" w:cs="仿宋"/>
          <w:sz w:val="24"/>
        </w:rPr>
        <w:t>3、</w:t>
      </w:r>
      <w:bookmarkStart w:id="37" w:name="_Toc16505"/>
      <w:r>
        <w:rPr>
          <w:rFonts w:hint="eastAsia" w:ascii="仿宋" w:hAnsi="仿宋" w:eastAsia="仿宋" w:cs="仿宋"/>
          <w:sz w:val="24"/>
        </w:rPr>
        <w:t>未在规定时间内送到的询价文件不予接受。若快递方式递交的，则以快递送达时间为准。</w:t>
      </w:r>
    </w:p>
    <w:p w14:paraId="5BF577AE">
      <w:pPr>
        <w:wordWrap w:val="0"/>
        <w:snapToGrid w:val="0"/>
        <w:spacing w:line="420" w:lineRule="exact"/>
        <w:ind w:firstLine="480" w:firstLineChars="200"/>
        <w:rPr>
          <w:rFonts w:ascii="仿宋" w:hAnsi="仿宋" w:eastAsia="仿宋" w:cs="仿宋"/>
          <w:sz w:val="24"/>
        </w:rPr>
      </w:pPr>
      <w:r>
        <w:rPr>
          <w:rFonts w:hint="eastAsia" w:ascii="仿宋" w:hAnsi="仿宋" w:eastAsia="仿宋" w:cs="仿宋"/>
          <w:sz w:val="24"/>
        </w:rPr>
        <w:t>4、快递单上备注项目名称。</w:t>
      </w:r>
    </w:p>
    <w:p w14:paraId="6EF6AED1">
      <w:pPr>
        <w:spacing w:line="360" w:lineRule="auto"/>
        <w:rPr>
          <w:rFonts w:ascii="仿宋" w:hAnsi="仿宋" w:eastAsia="仿宋" w:cs="仿宋"/>
          <w:b/>
          <w:bCs/>
          <w:sz w:val="24"/>
        </w:rPr>
      </w:pPr>
      <w:r>
        <w:rPr>
          <w:rFonts w:hint="eastAsia" w:ascii="仿宋" w:hAnsi="仿宋" w:eastAsia="仿宋" w:cs="仿宋"/>
          <w:b/>
          <w:bCs/>
          <w:sz w:val="24"/>
        </w:rPr>
        <w:t>十三、错误修正</w:t>
      </w:r>
    </w:p>
    <w:p w14:paraId="51CF1AA1">
      <w:pPr>
        <w:snapToGrid w:val="0"/>
        <w:spacing w:line="440" w:lineRule="exact"/>
        <w:ind w:firstLine="480" w:firstLineChars="200"/>
        <w:rPr>
          <w:rFonts w:ascii="仿宋" w:hAnsi="仿宋" w:eastAsia="仿宋" w:cs="仿宋"/>
          <w:sz w:val="24"/>
        </w:rPr>
      </w:pPr>
      <w:bookmarkStart w:id="43" w:name="_GoBack"/>
      <w:bookmarkEnd w:id="43"/>
      <w:r>
        <w:rPr>
          <w:rFonts w:hint="eastAsia" w:ascii="仿宋" w:hAnsi="仿宋" w:eastAsia="仿宋" w:cs="仿宋"/>
          <w:sz w:val="24"/>
        </w:rPr>
        <w:t>评审小组对响应文件的报价文件进行审核，对发现计算、书写等错误的，按以下原则进行修正：</w:t>
      </w:r>
    </w:p>
    <w:p w14:paraId="71ACD167">
      <w:pPr>
        <w:pStyle w:val="18"/>
        <w:widowControl/>
        <w:snapToGrid w:val="0"/>
        <w:spacing w:beforeAutospacing="0" w:afterAutospacing="0" w:line="420" w:lineRule="exact"/>
        <w:ind w:firstLine="480" w:firstLineChars="200"/>
        <w:jc w:val="both"/>
        <w:outlineLvl w:val="1"/>
        <w:rPr>
          <w:rFonts w:ascii="仿宋" w:hAnsi="仿宋" w:eastAsia="仿宋" w:cs="仿宋"/>
          <w:kern w:val="2"/>
        </w:rPr>
      </w:pPr>
      <w:r>
        <w:rPr>
          <w:rFonts w:hint="eastAsia" w:ascii="仿宋" w:hAnsi="仿宋" w:eastAsia="仿宋" w:cs="仿宋"/>
          <w:kern w:val="2"/>
        </w:rPr>
        <w:t>（1）报价函总价与报价明细表合计金额不一致的，以报价函为准；但报价函存在明显单位、文字错误的，则澄清、说明、补正；</w:t>
      </w:r>
    </w:p>
    <w:p w14:paraId="1D21C345">
      <w:pPr>
        <w:pStyle w:val="18"/>
        <w:widowControl/>
        <w:snapToGrid w:val="0"/>
        <w:spacing w:beforeAutospacing="0" w:afterAutospacing="0" w:line="420" w:lineRule="exact"/>
        <w:ind w:firstLine="480" w:firstLineChars="200"/>
        <w:jc w:val="both"/>
        <w:outlineLvl w:val="1"/>
        <w:rPr>
          <w:rFonts w:ascii="仿宋" w:hAnsi="仿宋" w:eastAsia="仿宋" w:cs="仿宋"/>
          <w:kern w:val="2"/>
        </w:rPr>
      </w:pPr>
      <w:r>
        <w:rPr>
          <w:rFonts w:hint="eastAsia" w:ascii="仿宋" w:hAnsi="仿宋" w:eastAsia="仿宋" w:cs="仿宋"/>
          <w:kern w:val="2"/>
        </w:rPr>
        <w:t>（2）如果用数字表示的数额与用文字表示的数额不一致时，以文字数额为准；</w:t>
      </w:r>
    </w:p>
    <w:p w14:paraId="72BE491A">
      <w:pPr>
        <w:pStyle w:val="18"/>
        <w:widowControl/>
        <w:snapToGrid w:val="0"/>
        <w:spacing w:beforeAutospacing="0" w:afterAutospacing="0" w:line="420" w:lineRule="exact"/>
        <w:ind w:firstLine="480" w:firstLineChars="200"/>
        <w:jc w:val="both"/>
        <w:outlineLvl w:val="1"/>
        <w:rPr>
          <w:rFonts w:ascii="仿宋" w:hAnsi="仿宋" w:eastAsia="仿宋" w:cs="仿宋"/>
          <w:kern w:val="2"/>
        </w:rPr>
      </w:pPr>
      <w:r>
        <w:rPr>
          <w:rFonts w:hint="eastAsia" w:ascii="仿宋" w:hAnsi="仿宋" w:eastAsia="仿宋" w:cs="仿宋"/>
          <w:kern w:val="2"/>
        </w:rPr>
        <w:t>（3）除明显文字错误外，响应文件的大写金额和小写金额不一致的，以大写金额为准，但大写有明显单位、文字错误的除外；</w:t>
      </w:r>
    </w:p>
    <w:p w14:paraId="4CAEF73D">
      <w:pPr>
        <w:pStyle w:val="18"/>
        <w:widowControl/>
        <w:snapToGrid w:val="0"/>
        <w:spacing w:beforeAutospacing="0" w:afterAutospacing="0" w:line="420" w:lineRule="exact"/>
        <w:ind w:firstLine="480" w:firstLineChars="200"/>
        <w:jc w:val="both"/>
        <w:outlineLvl w:val="1"/>
        <w:rPr>
          <w:rFonts w:ascii="仿宋" w:hAnsi="仿宋" w:eastAsia="仿宋" w:cs="仿宋"/>
          <w:kern w:val="2"/>
        </w:rPr>
      </w:pPr>
      <w:r>
        <w:rPr>
          <w:rFonts w:hint="eastAsia" w:ascii="仿宋" w:hAnsi="仿宋" w:eastAsia="仿宋" w:cs="仿宋"/>
          <w:kern w:val="2"/>
        </w:rPr>
        <w:t>（4）总价金额与按单价汇总金额不一致的，以合计金额为准，修改综合单价；</w:t>
      </w:r>
    </w:p>
    <w:p w14:paraId="60167608">
      <w:pPr>
        <w:pStyle w:val="18"/>
        <w:widowControl/>
        <w:snapToGrid w:val="0"/>
        <w:spacing w:beforeAutospacing="0" w:afterAutospacing="0" w:line="420" w:lineRule="exact"/>
        <w:ind w:firstLine="480" w:firstLineChars="200"/>
        <w:jc w:val="both"/>
        <w:outlineLvl w:val="1"/>
        <w:rPr>
          <w:rFonts w:ascii="仿宋" w:hAnsi="仿宋" w:eastAsia="仿宋" w:cs="仿宋"/>
          <w:kern w:val="2"/>
        </w:rPr>
      </w:pPr>
      <w:r>
        <w:rPr>
          <w:rFonts w:hint="eastAsia" w:ascii="仿宋" w:hAnsi="仿宋" w:eastAsia="仿宋" w:cs="仿宋"/>
          <w:kern w:val="2"/>
        </w:rPr>
        <w:t>（5）单价金额小数点或者百分比有明显错位的，以报价明细表的总价为准，并修改单价；</w:t>
      </w:r>
    </w:p>
    <w:p w14:paraId="3DD20515">
      <w:pPr>
        <w:pStyle w:val="18"/>
        <w:widowControl/>
        <w:snapToGrid w:val="0"/>
        <w:spacing w:beforeAutospacing="0" w:afterAutospacing="0" w:line="420" w:lineRule="exact"/>
        <w:ind w:firstLine="480" w:firstLineChars="200"/>
        <w:jc w:val="both"/>
        <w:outlineLvl w:val="1"/>
        <w:rPr>
          <w:rFonts w:ascii="仿宋" w:hAnsi="仿宋" w:eastAsia="仿宋" w:cs="仿宋"/>
          <w:kern w:val="2"/>
        </w:rPr>
      </w:pPr>
      <w:r>
        <w:rPr>
          <w:rFonts w:hint="eastAsia" w:ascii="仿宋" w:hAnsi="仿宋" w:eastAsia="仿宋" w:cs="仿宋"/>
          <w:kern w:val="2"/>
        </w:rPr>
        <w:t>（6）对不同文字文本响应文件的解释发生异议的，以中文文本为准。</w:t>
      </w:r>
    </w:p>
    <w:p w14:paraId="6B356772">
      <w:pPr>
        <w:pStyle w:val="18"/>
        <w:widowControl/>
        <w:snapToGrid w:val="0"/>
        <w:spacing w:beforeAutospacing="0" w:afterAutospacing="0" w:line="420" w:lineRule="exact"/>
        <w:ind w:firstLine="480" w:firstLineChars="200"/>
        <w:jc w:val="both"/>
        <w:outlineLvl w:val="1"/>
        <w:rPr>
          <w:rFonts w:ascii="仿宋" w:hAnsi="仿宋" w:eastAsia="仿宋" w:cs="仿宋"/>
        </w:rPr>
      </w:pPr>
      <w:r>
        <w:rPr>
          <w:rFonts w:hint="eastAsia" w:ascii="仿宋" w:hAnsi="仿宋" w:eastAsia="仿宋" w:cs="仿宋"/>
          <w:kern w:val="2"/>
        </w:rPr>
        <w:t>（7）对漏（缺）报项、多报项的处理：采购文件中要求列入报价的费用（含配置、功能），漏（缺）报的视同已含在响应总价中，但在评审时取有效响应供应商中该项最高报价计入报价评审。对多报及赠送项的价格，评审时不予核减，全部进入评审。</w:t>
      </w:r>
    </w:p>
    <w:p w14:paraId="60B53857">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同时出现两种以上不一致的，按照前款规定的顺序修正。按上述修正错误的原则及方法由评审小组调整或修正响应文件的响应报价，修正后的报价经供应商确认后产生约束力，供应商不确认的，其响应无效。</w:t>
      </w:r>
    </w:p>
    <w:bookmarkEnd w:id="32"/>
    <w:bookmarkEnd w:id="37"/>
    <w:p w14:paraId="7BFE2691">
      <w:pPr>
        <w:pStyle w:val="18"/>
        <w:widowControl/>
        <w:snapToGrid w:val="0"/>
        <w:spacing w:beforeAutospacing="0" w:afterAutospacing="0" w:line="420" w:lineRule="exact"/>
        <w:outlineLvl w:val="1"/>
        <w:rPr>
          <w:rStyle w:val="24"/>
          <w:rFonts w:ascii="仿宋" w:hAnsi="仿宋" w:eastAsia="仿宋" w:cs="仿宋"/>
        </w:rPr>
      </w:pPr>
      <w:bookmarkStart w:id="38" w:name="_Toc13377"/>
      <w:bookmarkStart w:id="39" w:name="_Toc26036"/>
      <w:r>
        <w:rPr>
          <w:rStyle w:val="24"/>
          <w:rFonts w:hint="eastAsia" w:ascii="仿宋" w:hAnsi="仿宋" w:eastAsia="仿宋" w:cs="仿宋"/>
        </w:rPr>
        <w:t>十四、联系方式</w:t>
      </w:r>
      <w:bookmarkEnd w:id="38"/>
      <w:r>
        <w:rPr>
          <w:rStyle w:val="24"/>
          <w:rFonts w:hint="eastAsia" w:ascii="仿宋" w:hAnsi="仿宋" w:eastAsia="仿宋" w:cs="仿宋"/>
        </w:rPr>
        <w:t>：</w:t>
      </w:r>
      <w:bookmarkEnd w:id="39"/>
    </w:p>
    <w:p w14:paraId="246ADF8E">
      <w:pPr>
        <w:snapToGrid w:val="0"/>
        <w:spacing w:line="420" w:lineRule="exact"/>
        <w:ind w:firstLine="482" w:firstLineChars="200"/>
        <w:outlineLvl w:val="2"/>
        <w:rPr>
          <w:rFonts w:ascii="仿宋" w:hAnsi="仿宋" w:eastAsia="仿宋" w:cs="仿宋"/>
          <w:sz w:val="24"/>
        </w:rPr>
      </w:pPr>
      <w:bookmarkStart w:id="40" w:name="_Toc22977"/>
      <w:bookmarkStart w:id="41" w:name="_Toc21453"/>
      <w:r>
        <w:rPr>
          <w:rFonts w:hint="eastAsia" w:ascii="仿宋" w:hAnsi="仿宋" w:eastAsia="仿宋" w:cs="仿宋"/>
          <w:b/>
          <w:sz w:val="24"/>
        </w:rPr>
        <w:t>询价人名称：</w:t>
      </w:r>
      <w:r>
        <w:rPr>
          <w:rFonts w:hint="eastAsia" w:ascii="仿宋" w:hAnsi="仿宋" w:eastAsia="仿宋" w:cs="仿宋"/>
          <w:sz w:val="24"/>
        </w:rPr>
        <w:t>杭州市能源集团工程科技有限公司</w:t>
      </w:r>
      <w:bookmarkEnd w:id="40"/>
      <w:bookmarkEnd w:id="41"/>
    </w:p>
    <w:p w14:paraId="53AEA728">
      <w:pPr>
        <w:snapToGrid w:val="0"/>
        <w:spacing w:line="420" w:lineRule="exact"/>
        <w:ind w:firstLine="482" w:firstLineChars="200"/>
        <w:rPr>
          <w:rFonts w:ascii="仿宋" w:hAnsi="仿宋" w:eastAsia="仿宋" w:cs="仿宋"/>
          <w:b/>
          <w:sz w:val="24"/>
        </w:rPr>
      </w:pPr>
      <w:r>
        <w:rPr>
          <w:rFonts w:hint="eastAsia" w:ascii="仿宋" w:hAnsi="仿宋" w:eastAsia="仿宋" w:cs="仿宋"/>
          <w:b/>
          <w:sz w:val="24"/>
        </w:rPr>
        <w:t>地址：</w:t>
      </w:r>
      <w:r>
        <w:rPr>
          <w:rFonts w:hint="eastAsia" w:ascii="仿宋" w:hAnsi="仿宋" w:eastAsia="仿宋" w:cs="仿宋"/>
          <w:sz w:val="24"/>
        </w:rPr>
        <w:t>杭州市聚园路290号能源集团大厦5楼</w:t>
      </w:r>
    </w:p>
    <w:p w14:paraId="1C68BC7B">
      <w:pPr>
        <w:snapToGrid w:val="0"/>
        <w:spacing w:line="420" w:lineRule="exact"/>
        <w:ind w:firstLine="482" w:firstLineChars="200"/>
        <w:rPr>
          <w:rFonts w:hint="eastAsia" w:ascii="仿宋" w:hAnsi="仿宋" w:eastAsia="仿宋" w:cs="仿宋"/>
          <w:sz w:val="24"/>
          <w:lang w:eastAsia="zh-CN"/>
        </w:rPr>
      </w:pPr>
      <w:r>
        <w:rPr>
          <w:rFonts w:hint="eastAsia" w:ascii="仿宋" w:hAnsi="仿宋" w:eastAsia="仿宋" w:cs="仿宋"/>
          <w:b/>
          <w:sz w:val="24"/>
        </w:rPr>
        <w:t>联系人：</w:t>
      </w:r>
      <w:r>
        <w:rPr>
          <w:rFonts w:hint="eastAsia" w:ascii="仿宋" w:hAnsi="仿宋" w:eastAsia="仿宋" w:cs="仿宋"/>
          <w:sz w:val="24"/>
          <w:lang w:val="en-US" w:eastAsia="zh-CN"/>
        </w:rPr>
        <w:t>金天宇、</w:t>
      </w:r>
      <w:r>
        <w:rPr>
          <w:rFonts w:hint="eastAsia" w:ascii="仿宋" w:hAnsi="仿宋" w:eastAsia="仿宋" w:cs="仿宋"/>
          <w:sz w:val="24"/>
          <w:highlight w:val="none"/>
          <w:lang w:val="en-US" w:eastAsia="zh-CN"/>
        </w:rPr>
        <w:t>卢路</w:t>
      </w:r>
    </w:p>
    <w:p w14:paraId="072A2D04">
      <w:pPr>
        <w:snapToGrid w:val="0"/>
        <w:spacing w:line="420" w:lineRule="exact"/>
        <w:ind w:firstLine="482" w:firstLineChars="200"/>
        <w:rPr>
          <w:rFonts w:hint="default" w:ascii="仿宋" w:hAnsi="仿宋" w:eastAsia="仿宋" w:cs="仿宋"/>
          <w:sz w:val="24"/>
          <w:lang w:val="en-US" w:eastAsia="zh-CN"/>
        </w:rPr>
      </w:pPr>
      <w:r>
        <w:rPr>
          <w:rFonts w:hint="eastAsia" w:ascii="仿宋" w:hAnsi="仿宋" w:eastAsia="仿宋" w:cs="仿宋"/>
          <w:b/>
          <w:sz w:val="24"/>
        </w:rPr>
        <w:t>联系电话：</w:t>
      </w:r>
      <w:r>
        <w:rPr>
          <w:rFonts w:hint="eastAsia" w:ascii="仿宋" w:hAnsi="仿宋" w:eastAsia="仿宋" w:cs="仿宋"/>
          <w:sz w:val="24"/>
          <w:lang w:val="en-US" w:eastAsia="zh-CN"/>
        </w:rPr>
        <w:t>18868812932、18767164461</w:t>
      </w:r>
    </w:p>
    <w:p w14:paraId="66237F42">
      <w:pPr>
        <w:snapToGrid w:val="0"/>
        <w:spacing w:line="420" w:lineRule="exact"/>
        <w:ind w:firstLine="482" w:firstLineChars="200"/>
        <w:rPr>
          <w:rFonts w:hint="eastAsia" w:ascii="仿宋" w:hAnsi="仿宋" w:eastAsia="仿宋" w:cs="仿宋"/>
          <w:sz w:val="24"/>
          <w:lang w:val="en-US" w:eastAsia="zh-CN"/>
        </w:rPr>
      </w:pPr>
      <w:r>
        <w:rPr>
          <w:rFonts w:hint="eastAsia" w:ascii="仿宋" w:hAnsi="仿宋" w:eastAsia="仿宋" w:cs="仿宋"/>
          <w:b/>
          <w:bCs/>
          <w:sz w:val="24"/>
        </w:rPr>
        <w:t>纪检监督电话</w:t>
      </w:r>
      <w:r>
        <w:rPr>
          <w:rFonts w:hint="eastAsia" w:ascii="仿宋" w:hAnsi="仿宋" w:eastAsia="仿宋" w:cs="仿宋"/>
          <w:sz w:val="24"/>
        </w:rPr>
        <w:t>：(0571)8813563</w:t>
      </w:r>
      <w:r>
        <w:rPr>
          <w:rFonts w:hint="eastAsia" w:ascii="仿宋" w:hAnsi="仿宋" w:eastAsia="仿宋" w:cs="仿宋"/>
          <w:sz w:val="24"/>
          <w:lang w:val="en-US" w:eastAsia="zh-CN"/>
        </w:rPr>
        <w:t>2</w:t>
      </w:r>
    </w:p>
    <w:p w14:paraId="07A3FD01">
      <w:pPr>
        <w:snapToGrid w:val="0"/>
        <w:spacing w:line="420" w:lineRule="exact"/>
        <w:ind w:firstLine="480" w:firstLineChars="200"/>
        <w:jc w:val="right"/>
        <w:rPr>
          <w:rFonts w:ascii="仿宋" w:hAnsi="仿宋" w:eastAsia="仿宋" w:cs="仿宋"/>
          <w:bCs/>
          <w:sz w:val="24"/>
        </w:rPr>
      </w:pPr>
      <w:r>
        <w:rPr>
          <w:rFonts w:hint="eastAsia" w:ascii="仿宋" w:hAnsi="仿宋" w:eastAsia="仿宋" w:cs="仿宋"/>
          <w:bCs/>
          <w:sz w:val="24"/>
        </w:rPr>
        <w:t xml:space="preserve">  杭州市能源集团工程科技有限公司</w:t>
      </w:r>
    </w:p>
    <w:p w14:paraId="5231711B">
      <w:pPr>
        <w:jc w:val="center"/>
        <w:rPr>
          <w:rFonts w:hint="eastAsia" w:ascii="仿宋" w:hAnsi="仿宋" w:eastAsia="仿宋" w:cs="仿宋"/>
          <w:b/>
          <w:sz w:val="36"/>
          <w:szCs w:val="36"/>
        </w:rPr>
      </w:pPr>
      <w:r>
        <w:rPr>
          <w:rFonts w:hint="eastAsia" w:ascii="仿宋" w:hAnsi="仿宋" w:eastAsia="仿宋" w:cs="仿宋"/>
          <w:bCs/>
          <w:sz w:val="24"/>
        </w:rPr>
        <w:t xml:space="preserve">                                             202</w:t>
      </w:r>
      <w:r>
        <w:rPr>
          <w:rFonts w:hint="eastAsia" w:ascii="仿宋" w:hAnsi="仿宋" w:eastAsia="仿宋" w:cs="仿宋"/>
          <w:bCs/>
          <w:sz w:val="24"/>
          <w:lang w:val="en-US" w:eastAsia="zh-CN"/>
        </w:rPr>
        <w:t>6</w:t>
      </w:r>
      <w:r>
        <w:rPr>
          <w:rFonts w:hint="eastAsia" w:ascii="仿宋" w:hAnsi="仿宋" w:eastAsia="仿宋" w:cs="仿宋"/>
          <w:sz w:val="24"/>
        </w:rPr>
        <w:t>年</w:t>
      </w:r>
      <w:r>
        <w:rPr>
          <w:rFonts w:hint="eastAsia" w:ascii="仿宋" w:hAnsi="仿宋" w:eastAsia="仿宋" w:cs="仿宋"/>
          <w:sz w:val="24"/>
          <w:lang w:val="en-US" w:eastAsia="zh-CN"/>
        </w:rPr>
        <w:t>5</w:t>
      </w:r>
      <w:r>
        <w:rPr>
          <w:rFonts w:hint="eastAsia" w:ascii="仿宋" w:hAnsi="仿宋" w:eastAsia="仿宋" w:cs="仿宋"/>
          <w:sz w:val="24"/>
        </w:rPr>
        <w:t>月</w:t>
      </w:r>
      <w:r>
        <w:rPr>
          <w:rFonts w:hint="eastAsia" w:ascii="仿宋" w:hAnsi="仿宋" w:eastAsia="仿宋" w:cs="仿宋"/>
          <w:sz w:val="24"/>
          <w:lang w:val="en-US" w:eastAsia="zh-CN"/>
        </w:rPr>
        <w:t>13</w:t>
      </w:r>
      <w:r>
        <w:rPr>
          <w:rFonts w:hint="eastAsia" w:ascii="仿宋" w:hAnsi="仿宋" w:eastAsia="仿宋" w:cs="仿宋"/>
          <w:sz w:val="24"/>
        </w:rPr>
        <w:t>日</w:t>
      </w:r>
      <w:bookmarkStart w:id="42" w:name="_Toc7546"/>
    </w:p>
    <w:p w14:paraId="4FA03BF1">
      <w:pPr>
        <w:jc w:val="center"/>
        <w:rPr>
          <w:rFonts w:hint="eastAsia" w:ascii="仿宋" w:hAnsi="仿宋" w:eastAsia="仿宋" w:cs="仿宋"/>
          <w:b/>
          <w:sz w:val="36"/>
          <w:szCs w:val="36"/>
        </w:rPr>
      </w:pPr>
    </w:p>
    <w:p w14:paraId="1759AD7A">
      <w:pPr>
        <w:jc w:val="both"/>
        <w:rPr>
          <w:rFonts w:hint="eastAsia" w:ascii="仿宋" w:hAnsi="仿宋" w:eastAsia="仿宋" w:cs="仿宋"/>
          <w:b/>
          <w:sz w:val="36"/>
          <w:szCs w:val="36"/>
        </w:rPr>
      </w:pPr>
    </w:p>
    <w:p w14:paraId="404C528C">
      <w:pPr>
        <w:jc w:val="both"/>
        <w:rPr>
          <w:rFonts w:hint="eastAsia" w:ascii="仿宋" w:hAnsi="仿宋" w:eastAsia="仿宋" w:cs="仿宋"/>
          <w:b/>
          <w:sz w:val="36"/>
          <w:szCs w:val="36"/>
        </w:rPr>
      </w:pPr>
    </w:p>
    <w:p w14:paraId="632E78DD">
      <w:pPr>
        <w:rPr>
          <w:rFonts w:hint="eastAsia" w:ascii="仿宋" w:hAnsi="仿宋" w:eastAsia="仿宋" w:cs="仿宋"/>
          <w:b/>
          <w:sz w:val="36"/>
          <w:szCs w:val="36"/>
        </w:rPr>
      </w:pPr>
      <w:r>
        <w:rPr>
          <w:rFonts w:hint="eastAsia" w:ascii="仿宋" w:hAnsi="仿宋" w:eastAsia="仿宋" w:cs="仿宋"/>
          <w:b/>
          <w:sz w:val="36"/>
          <w:szCs w:val="36"/>
        </w:rPr>
        <w:br w:type="page"/>
      </w:r>
    </w:p>
    <w:p w14:paraId="5A7C39A2">
      <w:pPr>
        <w:jc w:val="center"/>
        <w:rPr>
          <w:rFonts w:ascii="仿宋" w:hAnsi="仿宋" w:eastAsia="仿宋" w:cs="仿宋"/>
          <w:bCs/>
          <w:sz w:val="36"/>
          <w:szCs w:val="36"/>
        </w:rPr>
      </w:pPr>
      <w:r>
        <w:rPr>
          <w:rFonts w:hint="eastAsia" w:ascii="仿宋" w:hAnsi="仿宋" w:eastAsia="仿宋" w:cs="仿宋"/>
          <w:b/>
          <w:sz w:val="36"/>
          <w:szCs w:val="36"/>
        </w:rPr>
        <w:t>第二部分、报价函</w:t>
      </w:r>
    </w:p>
    <w:p w14:paraId="1B447F75">
      <w:pPr>
        <w:rPr>
          <w:rFonts w:ascii="仿宋" w:hAnsi="仿宋" w:eastAsia="仿宋" w:cs="仿宋"/>
          <w:bCs/>
          <w:sz w:val="28"/>
          <w:szCs w:val="28"/>
        </w:rPr>
      </w:pPr>
      <w:r>
        <w:rPr>
          <w:rFonts w:hint="eastAsia" w:ascii="仿宋" w:hAnsi="仿宋" w:eastAsia="仿宋" w:cs="仿宋"/>
          <w:bCs/>
          <w:sz w:val="28"/>
          <w:szCs w:val="28"/>
        </w:rPr>
        <mc:AlternateContent>
          <mc:Choice Requires="wps">
            <w:drawing>
              <wp:anchor distT="0" distB="0" distL="0" distR="0" simplePos="0" relativeHeight="251659264" behindDoc="0" locked="0" layoutInCell="1" allowOverlap="1">
                <wp:simplePos x="0" y="0"/>
                <wp:positionH relativeFrom="column">
                  <wp:posOffset>-13970</wp:posOffset>
                </wp:positionH>
                <wp:positionV relativeFrom="paragraph">
                  <wp:posOffset>1905</wp:posOffset>
                </wp:positionV>
                <wp:extent cx="5969000" cy="3810"/>
                <wp:effectExtent l="0" t="0" r="0" b="0"/>
                <wp:wrapNone/>
                <wp:docPr id="1026" name="直接连接符 5"/>
                <wp:cNvGraphicFramePr/>
                <a:graphic xmlns:a="http://schemas.openxmlformats.org/drawingml/2006/main">
                  <a:graphicData uri="http://schemas.microsoft.com/office/word/2010/wordprocessingShape">
                    <wps:wsp>
                      <wps:cNvCnPr/>
                      <wps:spPr>
                        <a:xfrm flipV="1">
                          <a:off x="0" y="0"/>
                          <a:ext cx="5969000" cy="381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接连接符 5" o:spid="_x0000_s1026" o:spt="20" style="position:absolute;left:0pt;flip:y;margin-left:-1.1pt;margin-top:0.15pt;height:0.3pt;width:470pt;z-index:251659264;mso-width-relative:page;mso-height-relative:page;" filled="f" stroked="t" coordsize="21600,21600" o:gfxdata="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j5oRF0wAAAAQBAAAPAAAAAAAAAAEAIAAAACIAAABkcnMvZG93bnJldi54&#10;bWxQSwECFAAUAAAACACHTuJAF0KUJ/8BAADyAwAADgAAAAAAAAABACAAAAAiAQAAZHJzL2Uyb0Rv&#10;Yy54bWxQSwUGAAAAAAYABgBZAQAAkwUAAAAA&#10;">
                <v:fill on="f" focussize="0,0"/>
                <v:stroke color="#000000" joinstyle="round"/>
                <v:imagedata o:title=""/>
                <o:lock v:ext="edit" aspectratio="f"/>
              </v:line>
            </w:pict>
          </mc:Fallback>
        </mc:AlternateContent>
      </w:r>
      <w:r>
        <w:rPr>
          <w:rFonts w:hint="eastAsia" w:ascii="仿宋" w:hAnsi="仿宋" w:eastAsia="仿宋" w:cs="仿宋"/>
          <w:bCs/>
          <w:sz w:val="28"/>
          <w:szCs w:val="28"/>
        </w:rPr>
        <w:t xml:space="preserve">客户：杭州市能源集团工程科技有限公司      </w:t>
      </w:r>
    </w:p>
    <w:p w14:paraId="3513C308">
      <w:pPr>
        <w:jc w:val="left"/>
        <w:textAlignment w:val="center"/>
        <w:rPr>
          <w:rFonts w:ascii="仿宋" w:hAnsi="仿宋" w:eastAsia="仿宋" w:cs="仿宋"/>
          <w:bCs/>
          <w:sz w:val="28"/>
          <w:szCs w:val="28"/>
        </w:rPr>
      </w:pPr>
      <w:r>
        <w:rPr>
          <w:rFonts w:hint="eastAsia" w:ascii="仿宋" w:hAnsi="仿宋" w:eastAsia="仿宋" w:cs="仿宋"/>
          <w:sz w:val="28"/>
          <w:szCs w:val="28"/>
        </w:rPr>
        <mc:AlternateContent>
          <mc:Choice Requires="wps">
            <w:drawing>
              <wp:anchor distT="0" distB="0" distL="0" distR="0" simplePos="0" relativeHeight="251659264" behindDoc="0" locked="0" layoutInCell="1" allowOverlap="1">
                <wp:simplePos x="0" y="0"/>
                <wp:positionH relativeFrom="column">
                  <wp:posOffset>-29210</wp:posOffset>
                </wp:positionH>
                <wp:positionV relativeFrom="paragraph">
                  <wp:posOffset>378460</wp:posOffset>
                </wp:positionV>
                <wp:extent cx="5973445" cy="8890"/>
                <wp:effectExtent l="0" t="0" r="0" b="0"/>
                <wp:wrapNone/>
                <wp:docPr id="1027" name="直接连接符 3"/>
                <wp:cNvGraphicFramePr/>
                <a:graphic xmlns:a="http://schemas.openxmlformats.org/drawingml/2006/main">
                  <a:graphicData uri="http://schemas.microsoft.com/office/word/2010/wordprocessingShape">
                    <wps:wsp>
                      <wps:cNvCnPr/>
                      <wps:spPr>
                        <a:xfrm flipV="1">
                          <a:off x="0" y="0"/>
                          <a:ext cx="5973445" cy="889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接连接符 3" o:spid="_x0000_s1026" o:spt="20" style="position:absolute;left:0pt;flip:y;margin-left:-2.3pt;margin-top:29.8pt;height:0.7pt;width:470.35pt;z-index:251659264;mso-width-relative:page;mso-height-relative:page;" filled="f" stroked="t" coordsize="21600,21600" o:gfxdata="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1P29cAAAAIAQAADwAAAAAAAAABACAAAAAiAAAAZHJzL2Rvd25y&#10;ZXYueG1sUEsBAhQAFAAAAAgAh07iQDOCPr7/AQAA8gMAAA4AAAAAAAAAAQAgAAAAJgEAAGRycy9l&#10;Mm9Eb2MueG1sUEsFBgAAAAAGAAYAWQEAAJcFAAAAAA==&#10;">
                <v:fill on="f" focussize="0,0"/>
                <v:stroke color="#000000" joinstyle="round"/>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0" distR="0" simplePos="0" relativeHeight="251659264" behindDoc="0" locked="0" layoutInCell="1" allowOverlap="1">
                <wp:simplePos x="0" y="0"/>
                <wp:positionH relativeFrom="column">
                  <wp:posOffset>-8890</wp:posOffset>
                </wp:positionH>
                <wp:positionV relativeFrom="paragraph">
                  <wp:posOffset>10795</wp:posOffset>
                </wp:positionV>
                <wp:extent cx="5963920" cy="5080"/>
                <wp:effectExtent l="0" t="0" r="0" b="0"/>
                <wp:wrapNone/>
                <wp:docPr id="1028" name="直接连接符 4"/>
                <wp:cNvGraphicFramePr/>
                <a:graphic xmlns:a="http://schemas.openxmlformats.org/drawingml/2006/main">
                  <a:graphicData uri="http://schemas.microsoft.com/office/word/2010/wordprocessingShape">
                    <wps:wsp>
                      <wps:cNvCnPr/>
                      <wps:spPr>
                        <a:xfrm>
                          <a:off x="0" y="0"/>
                          <a:ext cx="5963920" cy="5079"/>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接连接符 4" o:spid="_x0000_s1026" o:spt="20" style="position:absolute;left:0pt;margin-left:-0.7pt;margin-top:0.85pt;height:0.4pt;width:469.6pt;z-index:251659264;mso-width-relative:page;mso-height-relative:page;" filled="f" stroked="t" coordsize="21600,21600" o:gfxdata="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hD0nM1QAAAAYBAAAPAAAAAAAAAAEAIAAAACIAAABkcnMvZG93bnJldi54bWxQSwECFAAU&#10;AAAACACHTuJAsgLLuvQBAADoAwAADgAAAAAAAAABACAAAAAkAQAAZHJzL2Uyb0RvYy54bWxQSwUG&#10;AAAAAAYABgBZAQAAigUAAAAA&#10;">
                <v:fill on="f" focussize="0,0"/>
                <v:stroke color="#000000" joinstyle="round"/>
                <v:imagedata o:title=""/>
                <o:lock v:ext="edit" aspectratio="f"/>
              </v:line>
            </w:pict>
          </mc:Fallback>
        </mc:AlternateContent>
      </w:r>
      <w:r>
        <w:rPr>
          <w:rFonts w:hint="eastAsia" w:ascii="仿宋" w:hAnsi="仿宋" w:eastAsia="仿宋" w:cs="仿宋"/>
          <w:bCs/>
          <w:sz w:val="28"/>
          <w:szCs w:val="28"/>
        </w:rPr>
        <w:t xml:space="preserve">收件人: </w:t>
      </w:r>
      <w:r>
        <w:rPr>
          <w:rFonts w:hint="eastAsia" w:ascii="仿宋" w:hAnsi="仿宋" w:eastAsia="仿宋" w:cs="仿宋"/>
          <w:bCs/>
          <w:sz w:val="28"/>
          <w:szCs w:val="28"/>
          <w:lang w:val="en-US" w:eastAsia="zh-CN"/>
        </w:rPr>
        <w:t>金天宇</w:t>
      </w:r>
      <w:r>
        <w:rPr>
          <w:rFonts w:hint="eastAsia" w:ascii="仿宋" w:hAnsi="仿宋" w:eastAsia="仿宋" w:cs="仿宋"/>
          <w:bCs/>
          <w:sz w:val="28"/>
          <w:szCs w:val="28"/>
        </w:rPr>
        <w:t xml:space="preserve">                        日期: </w:t>
      </w:r>
      <w:r>
        <w:rPr>
          <w:rFonts w:hint="eastAsia" w:ascii="仿宋" w:hAnsi="仿宋" w:eastAsia="仿宋" w:cs="仿宋"/>
          <w:bCs/>
          <w:sz w:val="28"/>
          <w:szCs w:val="28"/>
          <w:lang w:eastAsia="zh-CN"/>
        </w:rPr>
        <w:t xml:space="preserve">  年  月  日</w:t>
      </w:r>
    </w:p>
    <w:p w14:paraId="5E12B487">
      <w:pPr>
        <w:jc w:val="left"/>
        <w:textAlignment w:val="center"/>
        <w:rPr>
          <w:rFonts w:ascii="仿宋" w:hAnsi="仿宋" w:eastAsia="仿宋" w:cs="仿宋"/>
          <w:bCs/>
          <w:sz w:val="28"/>
          <w:szCs w:val="28"/>
        </w:rPr>
      </w:pPr>
      <w:r>
        <w:rPr>
          <w:rFonts w:hint="eastAsia" w:ascii="仿宋" w:hAnsi="仿宋" w:eastAsia="仿宋" w:cs="仿宋"/>
          <w:sz w:val="28"/>
          <w:szCs w:val="28"/>
        </w:rPr>
        <mc:AlternateContent>
          <mc:Choice Requires="wps">
            <w:drawing>
              <wp:anchor distT="0" distB="0" distL="0" distR="0" simplePos="0" relativeHeight="251659264" behindDoc="0" locked="0" layoutInCell="1" allowOverlap="1">
                <wp:simplePos x="0" y="0"/>
                <wp:positionH relativeFrom="column">
                  <wp:posOffset>-50165</wp:posOffset>
                </wp:positionH>
                <wp:positionV relativeFrom="paragraph">
                  <wp:posOffset>349885</wp:posOffset>
                </wp:positionV>
                <wp:extent cx="6015355" cy="2540"/>
                <wp:effectExtent l="0" t="0" r="0" b="0"/>
                <wp:wrapNone/>
                <wp:docPr id="1029" name="直接连接符 2"/>
                <wp:cNvGraphicFramePr/>
                <a:graphic xmlns:a="http://schemas.openxmlformats.org/drawingml/2006/main">
                  <a:graphicData uri="http://schemas.microsoft.com/office/word/2010/wordprocessingShape">
                    <wps:wsp>
                      <wps:cNvCnPr/>
                      <wps:spPr>
                        <a:xfrm>
                          <a:off x="0" y="0"/>
                          <a:ext cx="6015355" cy="254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接连接符 2" o:spid="_x0000_s1026" o:spt="20" style="position:absolute;left:0pt;margin-left:-3.95pt;margin-top:27.55pt;height:0.2pt;width:473.65pt;z-index:251659264;mso-width-relative:page;mso-height-relative:page;" filled="f" stroked="t" coordsize="21600,21600" o:gfxdata="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DNgkvXAAAACAEAAA8AAAAAAAAAAQAgAAAAIgAAAGRycy9kb3ducmV2LnhtbFBL&#10;AQIUABQAAAAIAIdO4kBCelXu9wEAAOgDAAAOAAAAAAAAAAEAIAAAACYBAABkcnMvZTJvRG9jLnht&#10;bFBLBQYAAAAABgAGAFkBAACPBQAAAAA=&#10;">
                <v:fill on="f" focussize="0,0"/>
                <v:stroke color="#000000" joinstyle="round"/>
                <v:imagedata o:title=""/>
                <o:lock v:ext="edit" aspectratio="f"/>
              </v:line>
            </w:pict>
          </mc:Fallback>
        </mc:AlternateContent>
      </w:r>
      <w:r>
        <w:rPr>
          <w:rFonts w:hint="eastAsia" w:ascii="仿宋" w:hAnsi="仿宋" w:eastAsia="仿宋" w:cs="仿宋"/>
          <w:bCs/>
          <w:sz w:val="28"/>
          <w:szCs w:val="28"/>
        </w:rPr>
        <w:t xml:space="preserve">发件人:                     </w:t>
      </w:r>
    </w:p>
    <w:p w14:paraId="6C108A43">
      <w:pPr>
        <w:jc w:val="left"/>
        <w:textAlignment w:val="center"/>
        <w:rPr>
          <w:rFonts w:ascii="仿宋" w:hAnsi="仿宋" w:eastAsia="仿宋" w:cs="仿宋"/>
          <w:sz w:val="28"/>
          <w:szCs w:val="28"/>
        </w:rPr>
      </w:pPr>
      <w:r>
        <w:rPr>
          <w:rFonts w:hint="eastAsia" w:ascii="仿宋" w:hAnsi="仿宋" w:eastAsia="仿宋" w:cs="仿宋"/>
          <w:sz w:val="28"/>
          <w:szCs w:val="28"/>
        </w:rPr>
        <mc:AlternateContent>
          <mc:Choice Requires="wps">
            <w:drawing>
              <wp:anchor distT="0" distB="0" distL="0" distR="0" simplePos="0" relativeHeight="251659264" behindDoc="0" locked="0" layoutInCell="1" allowOverlap="1">
                <wp:simplePos x="0" y="0"/>
                <wp:positionH relativeFrom="column">
                  <wp:posOffset>-55245</wp:posOffset>
                </wp:positionH>
                <wp:positionV relativeFrom="paragraph">
                  <wp:posOffset>336550</wp:posOffset>
                </wp:positionV>
                <wp:extent cx="6031230" cy="635"/>
                <wp:effectExtent l="0" t="0" r="0" b="0"/>
                <wp:wrapNone/>
                <wp:docPr id="1030" name="直接连接符 6"/>
                <wp:cNvGraphicFramePr/>
                <a:graphic xmlns:a="http://schemas.openxmlformats.org/drawingml/2006/main">
                  <a:graphicData uri="http://schemas.microsoft.com/office/word/2010/wordprocessingShape">
                    <wps:wsp>
                      <wps:cNvCnPr/>
                      <wps:spPr>
                        <a:xfrm>
                          <a:off x="0" y="0"/>
                          <a:ext cx="6031230" cy="633"/>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接连接符 6" o:spid="_x0000_s1026" o:spt="20" style="position:absolute;left:0pt;margin-left:-4.35pt;margin-top:26.5pt;height:0.05pt;width:474.9pt;z-index:251659264;mso-width-relative:page;mso-height-relative:page;" filled="f" stroked="t" coordsize="21600,21600" o:gfxdata="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ftllB1wAAAAgBAAAPAAAAAAAAAAEAIAAAACIAAABkcnMvZG93bnJldi54bWxQSwECFAAU&#10;AAAACACHTuJAaDbLT/IBAADnAwAADgAAAAAAAAABACAAAAAmAQAAZHJzL2Uyb0RvYy54bWxQSwUG&#10;AAAAAAYABgBZAQAAigUAAAAA&#10;">
                <v:fill on="f" focussize="0,0"/>
                <v:stroke color="#000000" joinstyle="round"/>
                <v:imagedata o:title=""/>
                <o:lock v:ext="edit" aspectratio="f"/>
              </v:line>
            </w:pict>
          </mc:Fallback>
        </mc:AlternateContent>
      </w:r>
      <w:r>
        <w:rPr>
          <w:rFonts w:hint="eastAsia" w:ascii="仿宋" w:hAnsi="仿宋" w:eastAsia="仿宋" w:cs="仿宋"/>
          <w:bCs/>
          <w:sz w:val="28"/>
          <w:szCs w:val="28"/>
        </w:rPr>
        <w:t>联系电话：</w:t>
      </w:r>
    </w:p>
    <w:p w14:paraId="0B19213B">
      <w:pPr>
        <w:jc w:val="left"/>
        <w:rPr>
          <w:rFonts w:hint="eastAsia" w:ascii="仿宋" w:hAnsi="仿宋" w:eastAsia="仿宋" w:cs="仿宋"/>
          <w:sz w:val="28"/>
          <w:szCs w:val="28"/>
        </w:rPr>
      </w:pPr>
      <w:r>
        <w:rPr>
          <w:rFonts w:hint="eastAsia" w:ascii="仿宋" w:hAnsi="仿宋" w:eastAsia="仿宋" w:cs="仿宋"/>
          <w:bCs/>
          <w:sz w:val="28"/>
          <w:szCs w:val="28"/>
        </w:rPr>
        <w:t>杭州市能源集团工程科技有限公司</w:t>
      </w:r>
      <w:r>
        <w:rPr>
          <w:rFonts w:hint="eastAsia" w:ascii="仿宋" w:hAnsi="仿宋" w:eastAsia="仿宋" w:cs="仿宋"/>
          <w:sz w:val="28"/>
          <w:szCs w:val="28"/>
        </w:rPr>
        <w:t>：</w:t>
      </w:r>
    </w:p>
    <w:p w14:paraId="4AE7B84D">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您好，现将关于</w:t>
      </w:r>
      <w:r>
        <w:rPr>
          <w:rFonts w:hint="eastAsia" w:ascii="仿宋" w:hAnsi="仿宋" w:eastAsia="仿宋" w:cs="仿宋"/>
          <w:sz w:val="28"/>
          <w:szCs w:val="28"/>
          <w:u w:val="single"/>
          <w:lang w:val="en-US" w:eastAsia="zh-CN"/>
        </w:rPr>
        <w:t>云城及周边片区高压燃气管网更新改造工程【原杭州市天然气利用工程余杭临安支线迁改工程(S13S14)】三期施工项目手动球阀采购</w:t>
      </w:r>
      <w:r>
        <w:rPr>
          <w:rFonts w:hint="eastAsia" w:ascii="仿宋" w:hAnsi="仿宋" w:eastAsia="仿宋" w:cs="仿宋"/>
          <w:sz w:val="28"/>
          <w:szCs w:val="28"/>
        </w:rPr>
        <w:t>的询价回复予您，本次报价有效期为30天。如有不详之处请及时联系，服务内容详见询价公告采购内容。</w:t>
      </w:r>
    </w:p>
    <w:tbl>
      <w:tblPr>
        <w:tblStyle w:val="22"/>
        <w:tblW w:w="8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8"/>
        <w:gridCol w:w="3990"/>
      </w:tblGrid>
      <w:tr w14:paraId="7E1F564F">
        <w:tblPrEx>
          <w:tblCellMar>
            <w:top w:w="0" w:type="dxa"/>
            <w:left w:w="108" w:type="dxa"/>
            <w:bottom w:w="0" w:type="dxa"/>
            <w:right w:w="108" w:type="dxa"/>
          </w:tblCellMar>
        </w:tblPrEx>
        <w:trPr>
          <w:trHeight w:val="1173" w:hRule="atLeast"/>
          <w:jc w:val="center"/>
        </w:trPr>
        <w:tc>
          <w:tcPr>
            <w:tcW w:w="4668" w:type="dxa"/>
            <w:vAlign w:val="center"/>
          </w:tcPr>
          <w:p w14:paraId="564E331F">
            <w:pPr>
              <w:pStyle w:val="18"/>
              <w:keepNext w:val="0"/>
              <w:keepLines w:val="0"/>
              <w:widowControl/>
              <w:suppressLineNumbers w:val="0"/>
              <w:snapToGrid w:val="0"/>
              <w:spacing w:before="0" w:beforeAutospacing="0" w:after="0" w:afterAutospacing="0" w:line="360" w:lineRule="auto"/>
              <w:ind w:left="0" w:right="0"/>
              <w:jc w:val="center"/>
              <w:rPr>
                <w:rFonts w:hint="default" w:ascii="仿宋" w:hAnsi="仿宋" w:eastAsia="仿宋" w:cs="仿宋"/>
                <w:kern w:val="2"/>
                <w:sz w:val="28"/>
                <w:szCs w:val="28"/>
                <w:highlight w:val="none"/>
              </w:rPr>
            </w:pPr>
            <w:r>
              <w:rPr>
                <w:rFonts w:hint="eastAsia" w:ascii="仿宋" w:hAnsi="仿宋" w:eastAsia="仿宋" w:cs="仿宋"/>
                <w:kern w:val="2"/>
                <w:sz w:val="28"/>
                <w:szCs w:val="28"/>
                <w:highlight w:val="none"/>
              </w:rPr>
              <w:t>项目名称</w:t>
            </w:r>
          </w:p>
        </w:tc>
        <w:tc>
          <w:tcPr>
            <w:tcW w:w="3990" w:type="dxa"/>
            <w:vAlign w:val="center"/>
          </w:tcPr>
          <w:p w14:paraId="04B55033">
            <w:pPr>
              <w:pStyle w:val="18"/>
              <w:keepNext w:val="0"/>
              <w:keepLines w:val="0"/>
              <w:widowControl/>
              <w:suppressLineNumbers w:val="0"/>
              <w:snapToGrid w:val="0"/>
              <w:spacing w:before="0" w:beforeAutospacing="0" w:after="0" w:afterAutospacing="0" w:line="360" w:lineRule="auto"/>
              <w:ind w:left="0" w:right="0"/>
              <w:jc w:val="center"/>
              <w:rPr>
                <w:rFonts w:hint="default" w:ascii="仿宋" w:hAnsi="仿宋" w:eastAsia="仿宋" w:cs="仿宋"/>
                <w:kern w:val="2"/>
                <w:sz w:val="28"/>
                <w:szCs w:val="28"/>
                <w:highlight w:val="none"/>
              </w:rPr>
            </w:pPr>
            <w:r>
              <w:rPr>
                <w:rFonts w:hint="eastAsia" w:ascii="仿宋" w:hAnsi="仿宋" w:eastAsia="仿宋" w:cs="仿宋"/>
                <w:kern w:val="2"/>
                <w:sz w:val="28"/>
                <w:szCs w:val="28"/>
                <w:highlight w:val="none"/>
              </w:rPr>
              <w:t>含税总价（元）</w:t>
            </w:r>
          </w:p>
        </w:tc>
      </w:tr>
      <w:tr w14:paraId="09A95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4668" w:type="dxa"/>
            <w:vAlign w:val="center"/>
          </w:tcPr>
          <w:p w14:paraId="5AB28610">
            <w:pPr>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0"/>
              <w:rPr>
                <w:rStyle w:val="27"/>
                <w:rFonts w:hint="eastAsia" w:ascii="仿宋" w:hAnsi="仿宋" w:eastAsia="仿宋" w:cs="仿宋"/>
                <w:kern w:val="0"/>
                <w:sz w:val="24"/>
                <w:szCs w:val="24"/>
                <w:lang w:val="en-US" w:eastAsia="zh-CN" w:bidi="ar-SA"/>
              </w:rPr>
            </w:pPr>
            <w:r>
              <w:rPr>
                <w:rStyle w:val="27"/>
                <w:rFonts w:hint="eastAsia" w:ascii="仿宋" w:hAnsi="仿宋" w:eastAsia="仿宋" w:cs="仿宋"/>
                <w:kern w:val="0"/>
                <w:sz w:val="24"/>
                <w:szCs w:val="24"/>
                <w:lang w:val="en-US" w:eastAsia="zh-CN" w:bidi="ar-SA"/>
              </w:rPr>
              <w:t>杭州市能源集团工程科技有限公司</w:t>
            </w:r>
          </w:p>
          <w:p w14:paraId="4DF5CA7C">
            <w:pPr>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0"/>
              <w:rPr>
                <w:rFonts w:hint="default" w:ascii="仿宋" w:hAnsi="仿宋" w:eastAsia="仿宋" w:cs="仿宋"/>
                <w:kern w:val="2"/>
                <w:sz w:val="28"/>
                <w:szCs w:val="28"/>
                <w:highlight w:val="none"/>
              </w:rPr>
            </w:pPr>
            <w:r>
              <w:rPr>
                <w:rStyle w:val="27"/>
                <w:rFonts w:hint="eastAsia" w:ascii="仿宋" w:hAnsi="仿宋" w:eastAsia="仿宋" w:cs="仿宋"/>
                <w:kern w:val="0"/>
                <w:sz w:val="24"/>
                <w:szCs w:val="24"/>
                <w:lang w:val="en-US" w:eastAsia="zh-CN" w:bidi="ar-SA"/>
              </w:rPr>
              <w:t>云城及周边片区高压燃气管网更新改造工程【原杭州市天然气利用工程余杭临安支线迁改工程(S13S14)】三期施工项目手动球阀采购</w:t>
            </w:r>
          </w:p>
        </w:tc>
        <w:tc>
          <w:tcPr>
            <w:tcW w:w="3990" w:type="dxa"/>
            <w:vAlign w:val="center"/>
          </w:tcPr>
          <w:p w14:paraId="4C26460B">
            <w:pPr>
              <w:keepNext w:val="0"/>
              <w:keepLines w:val="0"/>
              <w:suppressLineNumbers w:val="0"/>
              <w:spacing w:before="0" w:beforeAutospacing="0" w:after="0" w:afterAutospacing="0"/>
              <w:ind w:left="0" w:right="0"/>
              <w:rPr>
                <w:rFonts w:hint="default" w:ascii="仿宋" w:hAnsi="仿宋" w:eastAsia="仿宋" w:cs="仿宋"/>
                <w:sz w:val="28"/>
                <w:szCs w:val="28"/>
                <w:highlight w:val="none"/>
                <w:u w:val="single"/>
              </w:rPr>
            </w:pP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 xml:space="preserve">         元整</w:t>
            </w:r>
          </w:p>
          <w:p w14:paraId="4337A3B6">
            <w:pPr>
              <w:pStyle w:val="18"/>
              <w:keepNext w:val="0"/>
              <w:keepLines w:val="0"/>
              <w:widowControl/>
              <w:suppressLineNumbers w:val="0"/>
              <w:snapToGrid w:val="0"/>
              <w:spacing w:before="0" w:beforeAutospacing="0" w:after="0" w:afterAutospacing="0" w:line="360" w:lineRule="auto"/>
              <w:ind w:left="0" w:right="0"/>
              <w:rPr>
                <w:rFonts w:hint="default" w:ascii="仿宋" w:hAnsi="仿宋" w:eastAsia="仿宋" w:cs="仿宋"/>
                <w:kern w:val="2"/>
                <w:sz w:val="28"/>
                <w:szCs w:val="28"/>
                <w:highlight w:val="none"/>
              </w:rPr>
            </w:pPr>
            <w:r>
              <w:rPr>
                <w:rFonts w:hint="eastAsia" w:ascii="仿宋" w:hAnsi="仿宋" w:eastAsia="仿宋" w:cs="仿宋"/>
                <w:sz w:val="28"/>
                <w:szCs w:val="28"/>
                <w:highlight w:val="none"/>
              </w:rPr>
              <w:t>人民币</w:t>
            </w:r>
            <w:r>
              <w:rPr>
                <w:rFonts w:hint="eastAsia" w:ascii="仿宋" w:hAnsi="仿宋" w:eastAsia="仿宋" w:cs="仿宋"/>
                <w:sz w:val="28"/>
                <w:szCs w:val="28"/>
                <w:highlight w:val="none"/>
                <w:u w:val="single"/>
              </w:rPr>
              <w:t>（大写：         元整）</w:t>
            </w:r>
          </w:p>
        </w:tc>
      </w:tr>
    </w:tbl>
    <w:p w14:paraId="5899D492">
      <w:pPr>
        <w:jc w:val="left"/>
        <w:rPr>
          <w:rFonts w:ascii="仿宋" w:hAnsi="仿宋" w:eastAsia="仿宋" w:cs="仿宋"/>
          <w:sz w:val="28"/>
          <w:szCs w:val="28"/>
        </w:rPr>
      </w:pPr>
      <w:r>
        <w:rPr>
          <w:rFonts w:hint="eastAsia" w:ascii="仿宋" w:hAnsi="仿宋" w:eastAsia="仿宋" w:cs="仿宋"/>
          <w:sz w:val="28"/>
          <w:szCs w:val="28"/>
        </w:rPr>
        <w:t>本项目报价含税，税率</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3752D6DB">
      <w:pPr>
        <w:jc w:val="center"/>
        <w:rPr>
          <w:rFonts w:hint="eastAsia"/>
          <w:b/>
          <w:sz w:val="28"/>
          <w:szCs w:val="28"/>
        </w:rPr>
      </w:pPr>
      <w:r>
        <w:rPr>
          <w:rFonts w:hint="eastAsia"/>
          <w:b/>
          <w:sz w:val="28"/>
          <w:szCs w:val="28"/>
        </w:rPr>
        <w:t xml:space="preserve">               </w:t>
      </w:r>
    </w:p>
    <w:p w14:paraId="4B11E40E">
      <w:pPr>
        <w:jc w:val="center"/>
        <w:rPr>
          <w:rFonts w:hint="eastAsia"/>
          <w:b/>
          <w:sz w:val="28"/>
          <w:szCs w:val="28"/>
        </w:rPr>
      </w:pPr>
    </w:p>
    <w:p w14:paraId="0FB78CEE">
      <w:pPr>
        <w:jc w:val="center"/>
        <w:rPr>
          <w:rFonts w:hint="eastAsia"/>
          <w:b/>
          <w:sz w:val="28"/>
          <w:szCs w:val="28"/>
        </w:rPr>
      </w:pPr>
    </w:p>
    <w:p w14:paraId="4121DA33">
      <w:pPr>
        <w:jc w:val="center"/>
        <w:rPr>
          <w:rFonts w:ascii="仿宋" w:hAnsi="仿宋" w:eastAsia="仿宋" w:cs="仿宋"/>
          <w:b/>
          <w:sz w:val="28"/>
          <w:szCs w:val="28"/>
        </w:rPr>
      </w:pPr>
      <w:r>
        <w:rPr>
          <w:rFonts w:hint="eastAsia" w:ascii="仿宋" w:hAnsi="仿宋" w:eastAsia="仿宋" w:cs="仿宋"/>
          <w:b/>
          <w:sz w:val="28"/>
          <w:szCs w:val="28"/>
        </w:rPr>
        <w:t xml:space="preserve">报价单位（盖公章）：                                </w:t>
      </w:r>
    </w:p>
    <w:p w14:paraId="34C4DA06">
      <w:pPr>
        <w:jc w:val="center"/>
        <w:rPr>
          <w:rFonts w:hint="eastAsia" w:ascii="仿宋" w:hAnsi="仿宋" w:eastAsia="仿宋" w:cs="仿宋"/>
          <w:b/>
          <w:sz w:val="28"/>
          <w:szCs w:val="28"/>
          <w:lang w:eastAsia="zh-CN"/>
        </w:rPr>
      </w:pPr>
      <w:r>
        <w:rPr>
          <w:rFonts w:hint="eastAsia" w:ascii="仿宋" w:hAnsi="仿宋" w:eastAsia="仿宋" w:cs="仿宋"/>
          <w:b/>
          <w:sz w:val="28"/>
          <w:szCs w:val="28"/>
        </w:rPr>
        <w:t xml:space="preserve"> </w:t>
      </w:r>
      <w:r>
        <w:rPr>
          <w:rFonts w:hint="eastAsia" w:ascii="仿宋" w:hAnsi="仿宋" w:eastAsia="仿宋" w:cs="仿宋"/>
          <w:b/>
          <w:sz w:val="28"/>
          <w:szCs w:val="28"/>
          <w:lang w:eastAsia="zh-CN"/>
        </w:rPr>
        <w:t xml:space="preserve">               </w:t>
      </w:r>
      <w:r>
        <w:rPr>
          <w:rFonts w:hint="eastAsia" w:ascii="仿宋" w:hAnsi="仿宋" w:eastAsia="仿宋" w:cs="仿宋"/>
          <w:b/>
          <w:sz w:val="28"/>
          <w:szCs w:val="28"/>
        </w:rPr>
        <w:t>日期：</w:t>
      </w:r>
      <w:bookmarkEnd w:id="33"/>
      <w:bookmarkEnd w:id="34"/>
      <w:bookmarkEnd w:id="42"/>
      <w:r>
        <w:rPr>
          <w:rFonts w:hint="eastAsia" w:ascii="仿宋" w:hAnsi="仿宋" w:eastAsia="仿宋" w:cs="仿宋"/>
          <w:b/>
          <w:sz w:val="28"/>
          <w:szCs w:val="28"/>
          <w:lang w:eastAsia="zh-CN"/>
        </w:rPr>
        <w:t xml:space="preserve">   年   月   日</w:t>
      </w:r>
    </w:p>
    <w:p w14:paraId="4F67D37B">
      <w:pPr>
        <w:rPr>
          <w:rFonts w:hint="eastAsia" w:ascii="仿宋" w:hAnsi="仿宋" w:eastAsia="仿宋" w:cs="仿宋"/>
          <w:b/>
          <w:sz w:val="28"/>
          <w:szCs w:val="28"/>
          <w:lang w:eastAsia="zh-CN"/>
        </w:rPr>
      </w:pPr>
      <w:r>
        <w:rPr>
          <w:rFonts w:hint="eastAsia" w:ascii="仿宋" w:hAnsi="仿宋" w:eastAsia="仿宋" w:cs="仿宋"/>
          <w:b/>
          <w:sz w:val="28"/>
          <w:szCs w:val="28"/>
          <w:lang w:eastAsia="zh-CN"/>
        </w:rPr>
        <w:br w:type="page"/>
      </w:r>
    </w:p>
    <w:p w14:paraId="68381394">
      <w:pPr>
        <w:widowControl/>
        <w:jc w:val="center"/>
        <w:rPr>
          <w:rFonts w:hint="default" w:ascii="仿宋" w:hAnsi="仿宋" w:eastAsia="仿宋" w:cs="仿宋"/>
          <w:b/>
          <w:bCs/>
          <w:kern w:val="0"/>
          <w:sz w:val="36"/>
          <w:szCs w:val="36"/>
          <w:lang w:val="en-US" w:eastAsia="zh-CN"/>
        </w:rPr>
      </w:pPr>
      <w:r>
        <w:rPr>
          <w:rFonts w:hint="eastAsia" w:ascii="仿宋" w:hAnsi="仿宋" w:eastAsia="仿宋" w:cs="仿宋"/>
          <w:b/>
          <w:bCs/>
          <w:kern w:val="0"/>
          <w:sz w:val="36"/>
          <w:szCs w:val="36"/>
          <w:lang w:val="en-US" w:eastAsia="zh-CN"/>
        </w:rPr>
        <w:t>报价明细表</w:t>
      </w:r>
    </w:p>
    <w:tbl>
      <w:tblPr>
        <w:tblStyle w:val="21"/>
        <w:tblW w:w="8873" w:type="dxa"/>
        <w:jc w:val="center"/>
        <w:tblLayout w:type="fixed"/>
        <w:tblCellMar>
          <w:top w:w="0" w:type="dxa"/>
          <w:left w:w="108" w:type="dxa"/>
          <w:bottom w:w="0" w:type="dxa"/>
          <w:right w:w="108" w:type="dxa"/>
        </w:tblCellMar>
      </w:tblPr>
      <w:tblGrid>
        <w:gridCol w:w="482"/>
        <w:gridCol w:w="996"/>
        <w:gridCol w:w="585"/>
        <w:gridCol w:w="495"/>
        <w:gridCol w:w="3255"/>
        <w:gridCol w:w="915"/>
        <w:gridCol w:w="996"/>
        <w:gridCol w:w="1149"/>
      </w:tblGrid>
      <w:tr w14:paraId="14A786A6">
        <w:tblPrEx>
          <w:tblCellMar>
            <w:top w:w="0" w:type="dxa"/>
            <w:left w:w="108" w:type="dxa"/>
            <w:bottom w:w="0" w:type="dxa"/>
            <w:right w:w="108" w:type="dxa"/>
          </w:tblCellMar>
        </w:tblPrEx>
        <w:trPr>
          <w:trHeight w:val="0" w:hRule="atLeast"/>
          <w:tblHeader/>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3C41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等线" w:hAnsi="等线" w:eastAsia="等线" w:cs="等线"/>
                <w:b/>
                <w:bCs/>
                <w:color w:val="000000"/>
                <w:sz w:val="24"/>
                <w:szCs w:val="24"/>
                <w:lang w:eastAsia="zh-CN"/>
              </w:rPr>
            </w:pPr>
            <w:r>
              <w:rPr>
                <w:rFonts w:hint="eastAsia" w:ascii="等线" w:hAnsi="等线" w:eastAsia="等线" w:cs="等线"/>
                <w:b/>
                <w:bCs/>
                <w:color w:val="000000"/>
                <w:sz w:val="24"/>
                <w:szCs w:val="24"/>
                <w:lang w:eastAsia="zh-CN"/>
              </w:rPr>
              <w:t>序号</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2914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等线" w:hAnsi="等线" w:eastAsia="等线" w:cs="等线"/>
                <w:b/>
                <w:bCs/>
                <w:color w:val="000000"/>
                <w:kern w:val="0"/>
                <w:sz w:val="24"/>
                <w:szCs w:val="24"/>
                <w:lang w:val="en-US" w:eastAsia="zh-CN"/>
              </w:rPr>
            </w:pPr>
            <w:r>
              <w:rPr>
                <w:rFonts w:hint="eastAsia" w:ascii="等线" w:hAnsi="等线" w:eastAsia="等线" w:cs="等线"/>
                <w:b/>
                <w:bCs/>
                <w:color w:val="000000"/>
                <w:kern w:val="0"/>
                <w:sz w:val="24"/>
                <w:szCs w:val="24"/>
                <w:lang w:val="en-US" w:eastAsia="zh-CN"/>
              </w:rPr>
              <w:t>名称</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6352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等线" w:hAnsi="等线" w:eastAsia="等线" w:cs="等线"/>
                <w:b/>
                <w:bCs/>
                <w:color w:val="000000"/>
                <w:sz w:val="24"/>
                <w:szCs w:val="24"/>
              </w:rPr>
            </w:pPr>
            <w:r>
              <w:rPr>
                <w:rFonts w:hint="eastAsia" w:ascii="等线" w:hAnsi="等线" w:eastAsia="等线" w:cs="等线"/>
                <w:b/>
                <w:bCs/>
                <w:color w:val="000000"/>
                <w:kern w:val="0"/>
                <w:sz w:val="24"/>
                <w:szCs w:val="24"/>
              </w:rPr>
              <w:t>数量</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43AB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等线" w:hAnsi="等线" w:eastAsia="等线" w:cs="等线"/>
                <w:b/>
                <w:bCs/>
                <w:color w:val="000000"/>
                <w:kern w:val="0"/>
                <w:sz w:val="24"/>
                <w:szCs w:val="24"/>
              </w:rPr>
            </w:pPr>
            <w:r>
              <w:rPr>
                <w:rFonts w:hint="eastAsia" w:ascii="等线" w:hAnsi="等线" w:eastAsia="等线" w:cs="等线"/>
                <w:b/>
                <w:bCs/>
                <w:color w:val="000000"/>
                <w:kern w:val="0"/>
                <w:sz w:val="24"/>
                <w:szCs w:val="24"/>
              </w:rPr>
              <w:t>单位</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4E2D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等线" w:hAnsi="等线" w:eastAsia="等线" w:cs="等线"/>
                <w:b/>
                <w:bCs/>
                <w:color w:val="000000"/>
                <w:kern w:val="0"/>
                <w:sz w:val="24"/>
                <w:szCs w:val="24"/>
                <w:lang w:eastAsia="zh-CN"/>
              </w:rPr>
            </w:pPr>
            <w:r>
              <w:rPr>
                <w:rFonts w:hint="eastAsia" w:ascii="等线" w:hAnsi="等线" w:eastAsia="等线" w:cs="等线"/>
                <w:b/>
                <w:bCs/>
                <w:color w:val="000000"/>
                <w:kern w:val="0"/>
                <w:sz w:val="24"/>
                <w:szCs w:val="24"/>
                <w:lang w:val="en-US" w:eastAsia="zh-CN"/>
              </w:rPr>
              <w:t>规格型号及参数</w:t>
            </w:r>
          </w:p>
        </w:tc>
        <w:tc>
          <w:tcPr>
            <w:tcW w:w="91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4C9E0E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等线" w:hAnsi="等线" w:eastAsia="等线" w:cs="等线"/>
                <w:b/>
                <w:bCs/>
                <w:color w:val="000000"/>
                <w:kern w:val="0"/>
                <w:sz w:val="24"/>
                <w:szCs w:val="24"/>
                <w:lang w:val="en-US" w:eastAsia="zh-CN"/>
              </w:rPr>
            </w:pPr>
            <w:r>
              <w:rPr>
                <w:rFonts w:hint="eastAsia" w:ascii="等线" w:hAnsi="等线" w:eastAsia="等线" w:cs="等线"/>
                <w:b/>
                <w:bCs/>
                <w:color w:val="000000"/>
                <w:kern w:val="0"/>
                <w:sz w:val="24"/>
                <w:szCs w:val="24"/>
                <w:lang w:val="en-US" w:eastAsia="zh-CN"/>
              </w:rPr>
              <w:t>品牌</w:t>
            </w:r>
          </w:p>
        </w:tc>
        <w:tc>
          <w:tcPr>
            <w:tcW w:w="99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A60A73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等线" w:hAnsi="等线" w:eastAsia="等线" w:cs="等线"/>
                <w:b/>
                <w:bCs/>
                <w:color w:val="000000"/>
                <w:kern w:val="0"/>
                <w:sz w:val="24"/>
                <w:szCs w:val="24"/>
                <w:lang w:val="en-US" w:eastAsia="zh-CN"/>
              </w:rPr>
            </w:pPr>
            <w:r>
              <w:rPr>
                <w:rFonts w:hint="eastAsia" w:ascii="等线" w:hAnsi="等线" w:eastAsia="等线" w:cs="等线"/>
                <w:b/>
                <w:bCs/>
                <w:color w:val="000000"/>
                <w:kern w:val="0"/>
                <w:sz w:val="24"/>
                <w:szCs w:val="24"/>
                <w:lang w:val="en-US" w:eastAsia="zh-CN"/>
              </w:rPr>
              <w:t>含税单价（元）</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1E28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等线" w:hAnsi="等线" w:eastAsia="等线" w:cs="等线"/>
                <w:b/>
                <w:bCs/>
                <w:color w:val="000000"/>
                <w:kern w:val="0"/>
                <w:sz w:val="24"/>
                <w:szCs w:val="24"/>
                <w:lang w:val="en-US" w:eastAsia="zh-CN"/>
              </w:rPr>
            </w:pPr>
            <w:r>
              <w:rPr>
                <w:rFonts w:hint="eastAsia" w:ascii="等线" w:hAnsi="等线" w:eastAsia="等线" w:cs="等线"/>
                <w:b/>
                <w:bCs/>
                <w:color w:val="000000"/>
                <w:kern w:val="0"/>
                <w:sz w:val="24"/>
                <w:szCs w:val="24"/>
                <w:lang w:val="en-US" w:eastAsia="zh-CN"/>
              </w:rPr>
              <w:t>小计（元）</w:t>
            </w:r>
          </w:p>
        </w:tc>
      </w:tr>
      <w:tr w14:paraId="033AAA83">
        <w:tblPrEx>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6634D">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333333"/>
                <w:kern w:val="2"/>
                <w:sz w:val="24"/>
                <w:szCs w:val="24"/>
                <w:shd w:val="clear" w:color="auto" w:fill="FFFFFF"/>
                <w:lang w:val="en-US" w:eastAsia="zh-CN" w:bidi="ar-SA"/>
              </w:rPr>
            </w:pPr>
            <w:r>
              <w:rPr>
                <w:rFonts w:hint="eastAsia" w:ascii="仿宋_GB2312" w:hAnsi="仿宋_GB2312" w:eastAsia="仿宋_GB2312" w:cs="仿宋_GB2312"/>
                <w:color w:val="333333"/>
                <w:sz w:val="24"/>
                <w:szCs w:val="24"/>
                <w:shd w:val="clear" w:color="auto" w:fill="FFFFFF"/>
              </w:rPr>
              <w:t>1</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6B17A">
            <w:pPr>
              <w:keepNext w:val="0"/>
              <w:keepLines w:val="0"/>
              <w:suppressLineNumbers w:val="0"/>
              <w:spacing w:before="0" w:beforeLines="0" w:beforeAutospacing="0" w:after="0" w:afterLines="0" w:afterAutospacing="0"/>
              <w:ind w:left="0" w:leftChars="0" w:right="0" w:rightChars="0"/>
              <w:jc w:val="center"/>
              <w:rPr>
                <w:rFonts w:hint="eastAsia" w:ascii="仿宋_GB2312" w:hAnsi="仿宋_GB2312" w:eastAsia="仿宋_GB2312" w:cs="仿宋_GB2312"/>
                <w:color w:val="333333"/>
                <w:kern w:val="2"/>
                <w:sz w:val="24"/>
                <w:szCs w:val="24"/>
                <w:shd w:val="clear" w:color="auto" w:fill="FFFFFF"/>
                <w:lang w:val="en-US" w:eastAsia="zh-CN" w:bidi="ar-SA"/>
              </w:rPr>
            </w:pPr>
            <w:r>
              <w:rPr>
                <w:rFonts w:hint="eastAsia" w:ascii="宋体" w:hAnsi="宋体" w:eastAsia="宋体" w:cs="宋体"/>
                <w:i w:val="0"/>
                <w:iCs w:val="0"/>
                <w:color w:val="000000"/>
                <w:kern w:val="0"/>
                <w:sz w:val="20"/>
                <w:szCs w:val="20"/>
                <w:u w:val="none"/>
                <w:lang w:val="en-US" w:eastAsia="zh-CN" w:bidi="ar"/>
              </w:rPr>
              <w:t>手动球阀（带蜗轮蜗杆手轮）DN250</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E1D3F">
            <w:pPr>
              <w:keepNext w:val="0"/>
              <w:keepLines w:val="0"/>
              <w:suppressLineNumbers w:val="0"/>
              <w:spacing w:before="0" w:beforeLines="0" w:beforeAutospacing="0" w:after="0" w:afterLines="0" w:afterAutospacing="0"/>
              <w:ind w:left="0" w:leftChars="0" w:right="0" w:rightChars="0"/>
              <w:jc w:val="center"/>
              <w:rPr>
                <w:rFonts w:hint="eastAsia" w:ascii="仿宋_GB2312" w:hAnsi="仿宋_GB2312" w:eastAsia="仿宋_GB2312" w:cs="仿宋_GB2312"/>
                <w:color w:val="333333"/>
                <w:kern w:val="2"/>
                <w:sz w:val="24"/>
                <w:szCs w:val="24"/>
                <w:shd w:val="clear" w:color="auto" w:fill="FFFFFF"/>
                <w:lang w:val="en-US" w:eastAsia="zh-CN" w:bidi="ar-SA"/>
              </w:rPr>
            </w:pPr>
            <w:r>
              <w:rPr>
                <w:rFonts w:hint="eastAsia" w:ascii="宋体" w:hAnsi="宋体" w:eastAsia="宋体" w:cs="宋体"/>
                <w:i w:val="0"/>
                <w:iCs w:val="0"/>
                <w:color w:val="000000"/>
                <w:kern w:val="0"/>
                <w:sz w:val="20"/>
                <w:szCs w:val="20"/>
                <w:u w:val="none"/>
                <w:lang w:val="en-US" w:eastAsia="zh-CN" w:bidi="ar"/>
              </w:rPr>
              <w:t>6</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B9074">
            <w:pPr>
              <w:keepNext w:val="0"/>
              <w:keepLines w:val="0"/>
              <w:suppressLineNumbers w:val="0"/>
              <w:spacing w:before="0" w:beforeLines="0" w:beforeAutospacing="0" w:after="0" w:afterLines="0" w:afterAutospacing="0"/>
              <w:ind w:left="0" w:leftChars="0" w:right="0" w:rightChars="0"/>
              <w:jc w:val="center"/>
              <w:rPr>
                <w:rFonts w:hint="eastAsia" w:ascii="仿宋_GB2312" w:hAnsi="仿宋_GB2312" w:eastAsia="仿宋_GB2312" w:cs="仿宋_GB2312"/>
                <w:color w:val="333333"/>
                <w:kern w:val="2"/>
                <w:sz w:val="24"/>
                <w:szCs w:val="24"/>
                <w:shd w:val="clear" w:color="auto" w:fill="FFFFFF"/>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B5535">
            <w:pPr>
              <w:keepNext w:val="0"/>
              <w:keepLines w:val="0"/>
              <w:suppressLineNumbers w:val="0"/>
              <w:spacing w:before="0" w:beforeLines="0" w:beforeAutospacing="0" w:after="0" w:afterLines="0" w:afterAutospacing="0"/>
              <w:ind w:left="0" w:right="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1.名称：手动球阀（带蜗轮蜗杆手轮）</w:t>
            </w:r>
          </w:p>
          <w:p w14:paraId="2D83391F">
            <w:pPr>
              <w:keepNext w:val="0"/>
              <w:keepLines w:val="0"/>
              <w:suppressLineNumbers w:val="0"/>
              <w:spacing w:before="0" w:beforeLines="0" w:beforeAutospacing="0" w:after="0" w:afterLines="0" w:afterAutospacing="0"/>
              <w:ind w:left="0" w:right="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2.材质：分体式固定球</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阀体:A105</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球体：A105+ENP</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阀座：A105+ENP+VITON</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阀杆：4140+ENP</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法兰：突面法兰HG/T20615-2009</w:t>
            </w:r>
          </w:p>
          <w:p w14:paraId="6BC9C848">
            <w:pPr>
              <w:keepNext w:val="0"/>
              <w:keepLines w:val="0"/>
              <w:suppressLineNumbers w:val="0"/>
              <w:spacing w:before="0" w:beforeLines="0" w:beforeAutospacing="0" w:after="0" w:afterLines="0" w:afterAutospacing="0"/>
              <w:ind w:left="0" w:right="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3.型号、规格：CLASS300 DN250</w:t>
            </w:r>
          </w:p>
          <w:p w14:paraId="121FB769">
            <w:pPr>
              <w:keepNext w:val="0"/>
              <w:keepLines w:val="0"/>
              <w:suppressLineNumbers w:val="0"/>
              <w:spacing w:before="0" w:beforeLines="0" w:beforeAutospacing="0" w:after="0" w:afterLines="0" w:afterAutospacing="0"/>
              <w:ind w:left="0" w:right="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4.连接形式：采用法兰连接，法兰采用凸面带颈对焊钢制管法兰和法兰盖，出地架空燃气管道必须有可靠的防雷接地。法兰、阀门及管道附件需设防雷连接带，用6mm 的铜芯软绞线跨接；</w:t>
            </w:r>
          </w:p>
          <w:p w14:paraId="30CA83D5">
            <w:pPr>
              <w:keepNext w:val="0"/>
              <w:keepLines w:val="0"/>
              <w:suppressLineNumbers w:val="0"/>
              <w:snapToGrid w:val="0"/>
              <w:spacing w:before="0" w:beforeAutospacing="0" w:after="0" w:afterAutospacing="0" w:line="360" w:lineRule="auto"/>
              <w:ind w:left="0" w:right="0" w:rightChars="0"/>
              <w:rPr>
                <w:rFonts w:hint="default" w:ascii="仿宋_GB2312" w:hAnsi="仿宋_GB2312" w:eastAsia="仿宋_GB2312" w:cs="仿宋_GB2312"/>
                <w:color w:val="333333"/>
                <w:kern w:val="2"/>
                <w:sz w:val="24"/>
                <w:szCs w:val="24"/>
                <w:shd w:val="clear" w:color="auto" w:fill="FFFFFF"/>
                <w:lang w:val="en-US" w:eastAsia="zh-CN" w:bidi="ar-SA"/>
              </w:rPr>
            </w:pPr>
            <w:r>
              <w:rPr>
                <w:rFonts w:hint="eastAsia" w:ascii="宋体" w:hAnsi="宋体" w:eastAsia="宋体" w:cs="宋体"/>
                <w:i w:val="0"/>
                <w:iCs w:val="0"/>
                <w:color w:val="000000"/>
                <w:kern w:val="0"/>
                <w:sz w:val="20"/>
                <w:szCs w:val="20"/>
                <w:u w:val="none"/>
                <w:lang w:val="en-US" w:eastAsia="zh-CN" w:bidi="ar"/>
              </w:rPr>
              <w:t>5.其他：含相应的涂色，其余详见设计图纸</w:t>
            </w:r>
            <w:r>
              <w:rPr>
                <w:rFonts w:hint="eastAsia" w:ascii="宋体" w:hAnsi="宋体" w:cs="宋体"/>
                <w:i w:val="0"/>
                <w:iCs w:val="0"/>
                <w:color w:val="000000"/>
                <w:kern w:val="0"/>
                <w:sz w:val="20"/>
                <w:szCs w:val="20"/>
                <w:u w:val="none"/>
                <w:lang w:val="en-US" w:eastAsia="zh-CN" w:bidi="ar"/>
              </w:rPr>
              <w:t>附件</w:t>
            </w:r>
            <w:r>
              <w:rPr>
                <w:rFonts w:hint="eastAsia" w:ascii="宋体" w:hAnsi="宋体" w:eastAsia="宋体" w:cs="宋体"/>
                <w:i w:val="0"/>
                <w:iCs w:val="0"/>
                <w:color w:val="000000"/>
                <w:kern w:val="0"/>
                <w:sz w:val="20"/>
                <w:szCs w:val="20"/>
                <w:u w:val="none"/>
                <w:lang w:val="en-US" w:eastAsia="zh-CN" w:bidi="ar"/>
              </w:rPr>
              <w:t>，需满足设计及相应规范要求</w:t>
            </w:r>
            <w:r>
              <w:rPr>
                <w:rFonts w:hint="eastAsia" w:ascii="宋体" w:hAnsi="宋体" w:cs="宋体"/>
                <w:i w:val="0"/>
                <w:iCs w:val="0"/>
                <w:color w:val="000000"/>
                <w:kern w:val="0"/>
                <w:sz w:val="20"/>
                <w:szCs w:val="20"/>
                <w:u w:val="none"/>
                <w:lang w:val="en-US" w:eastAsia="zh-CN" w:bidi="ar"/>
              </w:rPr>
              <w:t>，提</w:t>
            </w:r>
            <w:r>
              <w:rPr>
                <w:rFonts w:hint="eastAsia" w:ascii="宋体" w:hAnsi="宋体" w:eastAsia="宋体" w:cs="宋体"/>
                <w:i w:val="0"/>
                <w:iCs w:val="0"/>
                <w:color w:val="000000"/>
                <w:kern w:val="0"/>
                <w:sz w:val="20"/>
                <w:szCs w:val="20"/>
                <w:u w:val="none"/>
                <w:lang w:val="en-US" w:eastAsia="zh-CN" w:bidi="ar"/>
              </w:rPr>
              <w:t>供包括但不限于阀体强度试验、全压差下开阀试验、阀座强度及密封试验、双截断和排放（DBB）功能试验、阀座低压气密封试验、内腔清洁度检验的合格证明文件。</w:t>
            </w:r>
          </w:p>
        </w:tc>
        <w:tc>
          <w:tcPr>
            <w:tcW w:w="91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6AEC4D1">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p>
        </w:tc>
        <w:tc>
          <w:tcPr>
            <w:tcW w:w="99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9FD84C6">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A21DA">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p>
        </w:tc>
      </w:tr>
      <w:tr w14:paraId="04ED081D">
        <w:tblPrEx>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19880">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333333"/>
                <w:kern w:val="2"/>
                <w:sz w:val="24"/>
                <w:szCs w:val="24"/>
                <w:shd w:val="clear" w:color="auto" w:fill="FFFFFF"/>
                <w:lang w:val="en-US" w:eastAsia="zh-CN" w:bidi="ar-SA"/>
              </w:rPr>
            </w:pPr>
            <w:r>
              <w:rPr>
                <w:rFonts w:hint="eastAsia" w:ascii="仿宋_GB2312" w:hAnsi="仿宋_GB2312" w:eastAsia="仿宋_GB2312" w:cs="仿宋_GB2312"/>
                <w:color w:val="333333"/>
                <w:sz w:val="24"/>
                <w:szCs w:val="24"/>
                <w:shd w:val="clear" w:color="auto" w:fill="FFFFFF"/>
              </w:rPr>
              <w:t>2</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968F5">
            <w:pPr>
              <w:keepNext w:val="0"/>
              <w:keepLines w:val="0"/>
              <w:suppressLineNumbers w:val="0"/>
              <w:spacing w:before="0" w:beforeLines="0" w:beforeAutospacing="0" w:after="0" w:afterLines="0" w:afterAutospacing="0"/>
              <w:ind w:left="0" w:leftChars="0" w:right="0" w:rightChars="0"/>
              <w:jc w:val="center"/>
              <w:rPr>
                <w:rFonts w:hint="eastAsia" w:ascii="仿宋_GB2312" w:hAnsi="仿宋_GB2312" w:eastAsia="仿宋_GB2312" w:cs="仿宋_GB2312"/>
                <w:color w:val="333333"/>
                <w:kern w:val="2"/>
                <w:sz w:val="24"/>
                <w:szCs w:val="24"/>
                <w:shd w:val="clear" w:color="auto" w:fill="FFFFFF"/>
                <w:lang w:val="en-US" w:eastAsia="zh-CN" w:bidi="ar-SA"/>
              </w:rPr>
            </w:pPr>
            <w:r>
              <w:rPr>
                <w:rFonts w:hint="eastAsia" w:ascii="宋体" w:hAnsi="宋体" w:eastAsia="宋体" w:cs="宋体"/>
                <w:i w:val="0"/>
                <w:iCs w:val="0"/>
                <w:color w:val="000000"/>
                <w:kern w:val="0"/>
                <w:sz w:val="20"/>
                <w:szCs w:val="20"/>
                <w:u w:val="none"/>
                <w:lang w:val="en-US" w:eastAsia="zh-CN" w:bidi="ar"/>
              </w:rPr>
              <w:t>手动球阀 DN20</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49CDA">
            <w:pPr>
              <w:keepNext w:val="0"/>
              <w:keepLines w:val="0"/>
              <w:suppressLineNumbers w:val="0"/>
              <w:spacing w:before="0" w:beforeLines="0" w:beforeAutospacing="0" w:after="0" w:afterLines="0" w:afterAutospacing="0"/>
              <w:ind w:left="0" w:leftChars="0" w:right="0" w:rightChars="0"/>
              <w:jc w:val="center"/>
              <w:rPr>
                <w:rFonts w:hint="eastAsia" w:ascii="仿宋_GB2312" w:hAnsi="仿宋_GB2312" w:eastAsia="仿宋_GB2312" w:cs="仿宋_GB2312"/>
                <w:color w:val="333333"/>
                <w:kern w:val="2"/>
                <w:sz w:val="24"/>
                <w:szCs w:val="24"/>
                <w:shd w:val="clear" w:color="auto" w:fill="FFFFFF"/>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8027A">
            <w:pPr>
              <w:keepNext w:val="0"/>
              <w:keepLines w:val="0"/>
              <w:suppressLineNumbers w:val="0"/>
              <w:spacing w:before="0" w:beforeLines="0" w:beforeAutospacing="0" w:after="0" w:afterLines="0" w:afterAutospacing="0"/>
              <w:ind w:left="0" w:leftChars="0" w:right="0" w:rightChars="0"/>
              <w:jc w:val="center"/>
              <w:rPr>
                <w:rFonts w:hint="eastAsia" w:ascii="仿宋_GB2312" w:hAnsi="仿宋_GB2312" w:eastAsia="仿宋_GB2312" w:cs="仿宋_GB2312"/>
                <w:color w:val="333333"/>
                <w:kern w:val="2"/>
                <w:sz w:val="24"/>
                <w:szCs w:val="24"/>
                <w:shd w:val="clear" w:color="auto" w:fill="FFFFFF"/>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6E88D">
            <w:pPr>
              <w:keepNext w:val="0"/>
              <w:keepLines w:val="0"/>
              <w:suppressLineNumbers w:val="0"/>
              <w:spacing w:before="0" w:beforeLines="0" w:beforeAutospacing="0" w:after="0" w:afterLines="0" w:afterAutospacing="0"/>
              <w:ind w:left="0" w:right="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1.名称：手动球阀</w:t>
            </w:r>
          </w:p>
          <w:p w14:paraId="51E0E3ED">
            <w:pPr>
              <w:keepNext w:val="0"/>
              <w:keepLines w:val="0"/>
              <w:suppressLineNumbers w:val="0"/>
              <w:spacing w:before="0" w:beforeLines="0" w:beforeAutospacing="0" w:after="0" w:afterLines="0" w:afterAutospacing="0"/>
              <w:ind w:left="0" w:right="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2.材质：分体式固定球</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阀体:A105</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球体：A105+ENP</w:t>
            </w:r>
          </w:p>
          <w:p w14:paraId="08ED6B4E">
            <w:pPr>
              <w:keepNext w:val="0"/>
              <w:keepLines w:val="0"/>
              <w:suppressLineNumbers w:val="0"/>
              <w:spacing w:before="0" w:beforeLines="0" w:beforeAutospacing="0" w:after="0" w:afterLines="0" w:afterAutospacing="0"/>
              <w:ind w:left="0" w:right="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阀座：A105+ENP+VITON</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阀杆：4140+ENP</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法兰：突面法兰HG/T20615-2009</w:t>
            </w:r>
          </w:p>
          <w:p w14:paraId="5B044637">
            <w:pPr>
              <w:keepNext w:val="0"/>
              <w:keepLines w:val="0"/>
              <w:suppressLineNumbers w:val="0"/>
              <w:spacing w:before="0" w:beforeLines="0" w:beforeAutospacing="0" w:after="0" w:afterLines="0" w:afterAutospacing="0"/>
              <w:ind w:left="0" w:right="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3.型号、规格：DN20  class150即可</w:t>
            </w:r>
          </w:p>
          <w:p w14:paraId="59A7A8AB">
            <w:pPr>
              <w:keepNext w:val="0"/>
              <w:keepLines w:val="0"/>
              <w:suppressLineNumbers w:val="0"/>
              <w:spacing w:before="0" w:beforeLines="0" w:beforeAutospacing="0" w:after="0" w:afterLines="0" w:afterAutospacing="0"/>
              <w:ind w:left="0" w:right="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4.连接形式：采用法兰连接，法兰采用凸面带颈对焊钢制管法兰和法兰盖，出地架空燃气管道必须有可靠的防雷接地。法兰、阀门及管道附件需设防雷连接带，用6mm 的铜芯软绞线跨接；</w:t>
            </w:r>
          </w:p>
          <w:p w14:paraId="1769FAA5">
            <w:pPr>
              <w:keepNext w:val="0"/>
              <w:keepLines w:val="0"/>
              <w:suppressLineNumbers w:val="0"/>
              <w:spacing w:before="0" w:beforeLines="0" w:beforeAutospacing="0" w:after="0" w:afterLines="0" w:afterAutospacing="0"/>
              <w:ind w:left="0" w:leftChars="0" w:right="0" w:rightChars="0"/>
              <w:jc w:val="left"/>
              <w:rPr>
                <w:rFonts w:hint="default" w:ascii="仿宋_GB2312" w:hAnsi="仿宋_GB2312" w:eastAsia="仿宋_GB2312" w:cs="仿宋_GB2312"/>
                <w:color w:val="333333"/>
                <w:kern w:val="2"/>
                <w:sz w:val="24"/>
                <w:szCs w:val="24"/>
                <w:shd w:val="clear" w:color="auto" w:fill="FFFFFF"/>
                <w:lang w:val="en-US" w:eastAsia="zh-CN" w:bidi="ar-SA"/>
              </w:rPr>
            </w:pPr>
            <w:r>
              <w:rPr>
                <w:rFonts w:hint="eastAsia" w:ascii="宋体" w:hAnsi="宋体" w:eastAsia="宋体" w:cs="宋体"/>
                <w:i w:val="0"/>
                <w:iCs w:val="0"/>
                <w:color w:val="000000"/>
                <w:kern w:val="0"/>
                <w:sz w:val="20"/>
                <w:szCs w:val="20"/>
                <w:u w:val="none"/>
                <w:lang w:val="en-US" w:eastAsia="zh-CN" w:bidi="ar"/>
              </w:rPr>
              <w:t>5.其他：含法兰垫片及相应的涂色，其余详见设计图纸</w:t>
            </w:r>
            <w:r>
              <w:rPr>
                <w:rFonts w:hint="eastAsia" w:ascii="宋体" w:hAnsi="宋体" w:cs="宋体"/>
                <w:i w:val="0"/>
                <w:iCs w:val="0"/>
                <w:color w:val="000000"/>
                <w:kern w:val="0"/>
                <w:sz w:val="20"/>
                <w:szCs w:val="20"/>
                <w:u w:val="none"/>
                <w:lang w:val="en-US" w:eastAsia="zh-CN" w:bidi="ar"/>
              </w:rPr>
              <w:t>附件</w:t>
            </w:r>
            <w:r>
              <w:rPr>
                <w:rFonts w:hint="eastAsia" w:ascii="宋体" w:hAnsi="宋体" w:eastAsia="宋体" w:cs="宋体"/>
                <w:i w:val="0"/>
                <w:iCs w:val="0"/>
                <w:color w:val="000000"/>
                <w:kern w:val="0"/>
                <w:sz w:val="20"/>
                <w:szCs w:val="20"/>
                <w:u w:val="none"/>
                <w:lang w:val="en-US" w:eastAsia="zh-CN" w:bidi="ar"/>
              </w:rPr>
              <w:t>，需满足设计及相应规范要求</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提供包括但不限于阀体强度试验、全压差下开阀试验、阀座强度及密封试验、双截断和排放（DBB）功能试验、阀座低压气密封试验、内腔清洁度检验的合格证明文件。</w:t>
            </w:r>
          </w:p>
        </w:tc>
        <w:tc>
          <w:tcPr>
            <w:tcW w:w="91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992EB41">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p>
        </w:tc>
        <w:tc>
          <w:tcPr>
            <w:tcW w:w="99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426E444">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A37BC">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p>
        </w:tc>
      </w:tr>
      <w:tr w14:paraId="087177F6">
        <w:tblPrEx>
          <w:tblCellMar>
            <w:top w:w="0" w:type="dxa"/>
            <w:left w:w="108" w:type="dxa"/>
            <w:bottom w:w="0" w:type="dxa"/>
            <w:right w:w="108" w:type="dxa"/>
          </w:tblCellMar>
        </w:tblPrEx>
        <w:trPr>
          <w:wAfter w:w="0" w:type="auto"/>
          <w:trHeight w:val="736" w:hRule="atLeast"/>
          <w:jc w:val="center"/>
        </w:trPr>
        <w:tc>
          <w:tcPr>
            <w:tcW w:w="8873" w:type="dxa"/>
            <w:gridSpan w:val="8"/>
            <w:tcBorders>
              <w:top w:val="single" w:color="000000" w:sz="4" w:space="0"/>
              <w:left w:val="single" w:color="auto" w:sz="4" w:space="0"/>
              <w:bottom w:val="single" w:color="000000" w:sz="4" w:space="0"/>
              <w:right w:val="single" w:color="000000" w:sz="4" w:space="0"/>
            </w:tcBorders>
            <w:shd w:val="clear" w:color="FFFFFF" w:fill="FFFFFF"/>
            <w:vAlign w:val="center"/>
          </w:tcPr>
          <w:p w14:paraId="2133DA25">
            <w:pPr>
              <w:keepNext w:val="0"/>
              <w:keepLines w:val="0"/>
              <w:widowControl/>
              <w:numPr>
                <w:ilvl w:val="0"/>
                <w:numId w:val="0"/>
              </w:numPr>
              <w:suppressLineNumbers w:val="0"/>
              <w:snapToGrid w:val="0"/>
              <w:spacing w:before="0" w:beforeAutospacing="0" w:after="0" w:afterAutospacing="0"/>
              <w:ind w:left="0" w:leftChars="0" w:right="0" w:rightChars="0"/>
              <w:jc w:val="center"/>
              <w:textAlignment w:val="center"/>
              <w:rPr>
                <w:rStyle w:val="27"/>
                <w:rFonts w:hint="default" w:ascii="仿宋" w:hAnsi="仿宋" w:eastAsia="仿宋" w:cs="仿宋"/>
                <w:kern w:val="0"/>
                <w:sz w:val="24"/>
                <w:szCs w:val="24"/>
                <w:lang w:val="en-US" w:eastAsia="zh-CN" w:bidi="ar-SA"/>
              </w:rPr>
            </w:pPr>
            <w:r>
              <w:rPr>
                <w:rStyle w:val="27"/>
                <w:rFonts w:hint="eastAsia" w:ascii="仿宋" w:hAnsi="仿宋" w:eastAsia="仿宋" w:cs="仿宋"/>
                <w:kern w:val="0"/>
                <w:sz w:val="24"/>
                <w:szCs w:val="24"/>
                <w:lang w:val="en-US" w:eastAsia="zh-CN" w:bidi="ar-SA"/>
              </w:rPr>
              <w:t>总价：</w:t>
            </w:r>
          </w:p>
        </w:tc>
      </w:tr>
    </w:tbl>
    <w:p w14:paraId="120990D7">
      <w:pPr>
        <w:keepNext w:val="0"/>
        <w:keepLines w:val="0"/>
        <w:widowControl/>
        <w:suppressLineNumbers w:val="0"/>
        <w:snapToGrid w:val="0"/>
        <w:ind w:right="0" w:rightChars="0"/>
        <w:jc w:val="left"/>
        <w:textAlignment w:val="center"/>
        <w:rPr>
          <w:rFonts w:hint="eastAsia" w:ascii="仿宋" w:hAnsi="仿宋" w:eastAsia="仿宋" w:cs="仿宋"/>
          <w:sz w:val="24"/>
          <w:lang w:eastAsia="zh-CN"/>
        </w:rPr>
      </w:pPr>
      <w:r>
        <w:rPr>
          <w:rFonts w:hint="eastAsia" w:ascii="仿宋" w:hAnsi="仿宋" w:eastAsia="仿宋" w:cs="仿宋"/>
          <w:sz w:val="24"/>
          <w:lang w:val="en-US" w:eastAsia="zh-CN"/>
        </w:rPr>
        <w:t>备注：</w:t>
      </w:r>
      <w:r>
        <w:rPr>
          <w:rFonts w:hint="eastAsia" w:ascii="仿宋" w:hAnsi="仿宋" w:eastAsia="仿宋" w:cs="仿宋"/>
          <w:sz w:val="24"/>
        </w:rPr>
        <w:t>报价包括</w:t>
      </w:r>
      <w:r>
        <w:rPr>
          <w:rFonts w:hint="eastAsia" w:ascii="仿宋" w:hAnsi="仿宋" w:eastAsia="仿宋" w:cs="仿宋"/>
          <w:sz w:val="24"/>
          <w:lang w:val="en-US" w:eastAsia="zh-CN"/>
        </w:rPr>
        <w:t>材料</w:t>
      </w:r>
      <w:r>
        <w:rPr>
          <w:rFonts w:hint="eastAsia" w:ascii="仿宋" w:hAnsi="仿宋" w:eastAsia="仿宋" w:cs="仿宋"/>
          <w:sz w:val="24"/>
        </w:rPr>
        <w:t>费、</w:t>
      </w:r>
      <w:r>
        <w:rPr>
          <w:rFonts w:hint="eastAsia" w:ascii="仿宋" w:hAnsi="仿宋" w:eastAsia="仿宋" w:cs="仿宋"/>
          <w:sz w:val="24"/>
          <w:lang w:eastAsia="zh-CN"/>
        </w:rPr>
        <w:t>包装运输费</w:t>
      </w:r>
      <w:r>
        <w:rPr>
          <w:rFonts w:hint="eastAsia" w:ascii="仿宋" w:hAnsi="仿宋" w:eastAsia="仿宋" w:cs="仿宋"/>
          <w:sz w:val="24"/>
        </w:rPr>
        <w:t>、运输保险费、</w:t>
      </w:r>
      <w:r>
        <w:rPr>
          <w:rFonts w:hint="eastAsia" w:ascii="仿宋" w:hAnsi="仿宋" w:eastAsia="仿宋" w:cs="仿宋"/>
          <w:sz w:val="24"/>
          <w:lang w:val="en-US" w:eastAsia="zh-CN"/>
        </w:rPr>
        <w:t>装卸</w:t>
      </w:r>
      <w:r>
        <w:rPr>
          <w:rFonts w:hint="eastAsia" w:ascii="仿宋" w:hAnsi="仿宋" w:eastAsia="仿宋" w:cs="仿宋"/>
          <w:sz w:val="24"/>
        </w:rPr>
        <w:t>费</w:t>
      </w:r>
      <w:r>
        <w:rPr>
          <w:rFonts w:hint="eastAsia" w:ascii="仿宋" w:hAnsi="仿宋" w:eastAsia="仿宋" w:cs="仿宋"/>
          <w:sz w:val="24"/>
          <w:lang w:eastAsia="zh-CN"/>
        </w:rPr>
        <w:t>、</w:t>
      </w:r>
      <w:r>
        <w:rPr>
          <w:rFonts w:hint="eastAsia" w:ascii="仿宋" w:hAnsi="仿宋" w:eastAsia="仿宋" w:cs="仿宋"/>
          <w:sz w:val="24"/>
        </w:rPr>
        <w:t>质保费</w:t>
      </w:r>
      <w:r>
        <w:rPr>
          <w:rFonts w:hint="eastAsia" w:ascii="仿宋" w:hAnsi="仿宋" w:eastAsia="仿宋" w:cs="仿宋"/>
          <w:sz w:val="24"/>
          <w:lang w:eastAsia="zh-CN"/>
        </w:rPr>
        <w:t>、</w:t>
      </w:r>
      <w:r>
        <w:rPr>
          <w:rFonts w:hint="eastAsia" w:ascii="仿宋" w:hAnsi="仿宋" w:eastAsia="仿宋" w:cs="仿宋"/>
          <w:sz w:val="24"/>
        </w:rPr>
        <w:t>售后服务费、技术支持费、企业管理费、利润、税金等</w:t>
      </w:r>
      <w:r>
        <w:rPr>
          <w:rFonts w:hint="eastAsia" w:ascii="仿宋" w:hAnsi="仿宋" w:eastAsia="仿宋" w:cs="仿宋"/>
          <w:sz w:val="24"/>
          <w:lang w:val="en-US" w:eastAsia="zh-CN"/>
        </w:rPr>
        <w:t>完成本项目的</w:t>
      </w:r>
      <w:r>
        <w:rPr>
          <w:rFonts w:hint="eastAsia" w:ascii="仿宋" w:hAnsi="仿宋" w:eastAsia="仿宋" w:cs="仿宋"/>
          <w:sz w:val="24"/>
          <w:lang w:eastAsia="zh-CN"/>
        </w:rPr>
        <w:t>一</w:t>
      </w:r>
      <w:r>
        <w:rPr>
          <w:rFonts w:hint="eastAsia" w:ascii="仿宋" w:hAnsi="仿宋" w:eastAsia="仿宋" w:cs="仿宋"/>
          <w:sz w:val="24"/>
        </w:rPr>
        <w:t>切费用</w:t>
      </w:r>
      <w:r>
        <w:rPr>
          <w:rFonts w:hint="eastAsia" w:ascii="仿宋" w:hAnsi="仿宋" w:eastAsia="仿宋" w:cs="仿宋"/>
          <w:sz w:val="24"/>
          <w:lang w:eastAsia="zh-CN"/>
        </w:rPr>
        <w:t>。</w:t>
      </w:r>
    </w:p>
    <w:p w14:paraId="385D2952">
      <w:pPr>
        <w:widowControl/>
        <w:jc w:val="both"/>
        <w:rPr>
          <w:rFonts w:ascii="仿宋" w:hAnsi="仿宋" w:eastAsia="仿宋" w:cs="仿宋"/>
          <w:b/>
          <w:bCs/>
          <w:kern w:val="0"/>
          <w:sz w:val="36"/>
          <w:szCs w:val="36"/>
        </w:rPr>
      </w:pPr>
    </w:p>
    <w:p w14:paraId="615288AE">
      <w:pPr>
        <w:widowControl/>
        <w:jc w:val="center"/>
        <w:rPr>
          <w:rFonts w:ascii="仿宋" w:hAnsi="仿宋" w:eastAsia="仿宋" w:cs="仿宋"/>
          <w:b/>
          <w:bCs/>
          <w:kern w:val="0"/>
          <w:sz w:val="36"/>
          <w:szCs w:val="36"/>
        </w:rPr>
      </w:pPr>
    </w:p>
    <w:p w14:paraId="48DE6418">
      <w:pPr>
        <w:pStyle w:val="9"/>
        <w:rPr>
          <w:rFonts w:ascii="仿宋" w:hAnsi="仿宋" w:eastAsia="仿宋" w:cs="仿宋"/>
          <w:b/>
          <w:bCs/>
          <w:kern w:val="0"/>
          <w:sz w:val="36"/>
          <w:szCs w:val="36"/>
        </w:rPr>
      </w:pPr>
    </w:p>
    <w:p w14:paraId="48873F53">
      <w:pPr>
        <w:jc w:val="center"/>
        <w:rPr>
          <w:rFonts w:ascii="仿宋" w:hAnsi="仿宋" w:eastAsia="仿宋" w:cs="仿宋"/>
          <w:b/>
          <w:sz w:val="28"/>
          <w:szCs w:val="28"/>
        </w:rPr>
      </w:pPr>
      <w:r>
        <w:rPr>
          <w:rFonts w:hint="eastAsia" w:ascii="仿宋" w:hAnsi="仿宋" w:eastAsia="仿宋" w:cs="仿宋"/>
          <w:b/>
          <w:sz w:val="28"/>
          <w:szCs w:val="28"/>
        </w:rPr>
        <w:t xml:space="preserve">报价单位（盖公章）：                                </w:t>
      </w:r>
    </w:p>
    <w:p w14:paraId="1F455599">
      <w:pPr>
        <w:jc w:val="center"/>
        <w:rPr>
          <w:rFonts w:ascii="仿宋" w:hAnsi="仿宋" w:eastAsia="仿宋" w:cs="仿宋"/>
          <w:b/>
          <w:sz w:val="28"/>
          <w:szCs w:val="28"/>
        </w:rPr>
      </w:pPr>
      <w:r>
        <w:rPr>
          <w:rFonts w:hint="eastAsia" w:ascii="仿宋" w:hAnsi="仿宋" w:eastAsia="仿宋" w:cs="仿宋"/>
          <w:b/>
          <w:sz w:val="28"/>
          <w:szCs w:val="28"/>
        </w:rPr>
        <w:t xml:space="preserve"> </w:t>
      </w:r>
      <w:r>
        <w:rPr>
          <w:rFonts w:hint="eastAsia" w:ascii="仿宋" w:hAnsi="仿宋" w:eastAsia="仿宋" w:cs="仿宋"/>
          <w:b/>
          <w:sz w:val="28"/>
          <w:szCs w:val="28"/>
          <w:lang w:eastAsia="zh-CN"/>
        </w:rPr>
        <w:t xml:space="preserve">               </w:t>
      </w:r>
      <w:r>
        <w:rPr>
          <w:rFonts w:hint="eastAsia" w:ascii="仿宋" w:hAnsi="仿宋" w:eastAsia="仿宋" w:cs="仿宋"/>
          <w:b/>
          <w:sz w:val="28"/>
          <w:szCs w:val="28"/>
        </w:rPr>
        <w:t>日期：</w:t>
      </w:r>
      <w:r>
        <w:rPr>
          <w:rFonts w:hint="eastAsia" w:ascii="仿宋" w:hAnsi="仿宋" w:eastAsia="仿宋" w:cs="仿宋"/>
          <w:b/>
          <w:sz w:val="28"/>
          <w:szCs w:val="28"/>
          <w:lang w:eastAsia="zh-CN"/>
        </w:rPr>
        <w:t xml:space="preserve">   年   月   日</w:t>
      </w:r>
    </w:p>
    <w:p w14:paraId="6684FFB2">
      <w:pPr>
        <w:rPr>
          <w:rFonts w:ascii="仿宋" w:hAnsi="仿宋" w:eastAsia="仿宋" w:cs="仿宋"/>
          <w:b/>
          <w:bCs/>
          <w:kern w:val="0"/>
          <w:sz w:val="36"/>
          <w:szCs w:val="36"/>
        </w:rPr>
      </w:pPr>
      <w:r>
        <w:rPr>
          <w:rFonts w:ascii="仿宋" w:hAnsi="仿宋" w:eastAsia="仿宋" w:cs="仿宋"/>
          <w:b/>
          <w:bCs/>
          <w:kern w:val="0"/>
          <w:sz w:val="36"/>
          <w:szCs w:val="36"/>
        </w:rPr>
        <w:br w:type="page"/>
      </w:r>
    </w:p>
    <w:p w14:paraId="7EF89E45">
      <w:pPr>
        <w:widowControl/>
        <w:jc w:val="center"/>
        <w:rPr>
          <w:rFonts w:ascii="仿宋" w:hAnsi="仿宋" w:eastAsia="仿宋" w:cs="仿宋"/>
          <w:b/>
          <w:bCs/>
          <w:kern w:val="0"/>
          <w:sz w:val="36"/>
          <w:szCs w:val="36"/>
        </w:rPr>
      </w:pPr>
      <w:r>
        <w:rPr>
          <w:rFonts w:ascii="仿宋" w:hAnsi="仿宋" w:eastAsia="仿宋" w:cs="仿宋"/>
          <w:b/>
          <w:bCs/>
          <w:kern w:val="0"/>
          <w:sz w:val="36"/>
          <w:szCs w:val="36"/>
        </w:rPr>
        <w:t>法定代表人授权</w:t>
      </w:r>
      <w:r>
        <w:rPr>
          <w:rFonts w:hint="eastAsia" w:ascii="仿宋" w:hAnsi="仿宋" w:eastAsia="仿宋" w:cs="仿宋"/>
          <w:b/>
          <w:bCs/>
          <w:kern w:val="0"/>
          <w:sz w:val="36"/>
          <w:szCs w:val="36"/>
        </w:rPr>
        <w:t>委托</w:t>
      </w:r>
      <w:r>
        <w:rPr>
          <w:rFonts w:ascii="仿宋" w:hAnsi="仿宋" w:eastAsia="仿宋" w:cs="仿宋"/>
          <w:b/>
          <w:bCs/>
          <w:kern w:val="0"/>
          <w:sz w:val="36"/>
          <w:szCs w:val="36"/>
        </w:rPr>
        <w:t>书</w:t>
      </w:r>
    </w:p>
    <w:p w14:paraId="0AD4DA29">
      <w:pPr>
        <w:adjustRightInd w:val="0"/>
        <w:snapToGrid w:val="0"/>
        <w:spacing w:line="360" w:lineRule="auto"/>
        <w:rPr>
          <w:rFonts w:ascii="仿宋" w:hAnsi="仿宋" w:eastAsia="仿宋" w:cs="仿宋"/>
          <w:kern w:val="0"/>
          <w:sz w:val="24"/>
          <w:lang w:val="zh-CN"/>
        </w:rPr>
      </w:pPr>
    </w:p>
    <w:p w14:paraId="047CF63A">
      <w:pPr>
        <w:pStyle w:val="10"/>
        <w:spacing w:line="360" w:lineRule="auto"/>
        <w:rPr>
          <w:rFonts w:ascii="仿宋" w:hAnsi="仿宋" w:eastAsia="仿宋" w:cs="仿宋"/>
          <w:sz w:val="24"/>
        </w:rPr>
      </w:pPr>
      <w:r>
        <w:rPr>
          <w:rFonts w:hint="eastAsia" w:ascii="仿宋" w:hAnsi="仿宋" w:eastAsia="仿宋" w:cs="仿宋"/>
          <w:sz w:val="24"/>
          <w:u w:val="single"/>
        </w:rPr>
        <w:t xml:space="preserve"> （询价人）              </w:t>
      </w:r>
      <w:r>
        <w:rPr>
          <w:rFonts w:hint="eastAsia" w:ascii="仿宋" w:hAnsi="仿宋" w:eastAsia="仿宋" w:cs="仿宋"/>
          <w:sz w:val="24"/>
        </w:rPr>
        <w:t>：</w:t>
      </w:r>
    </w:p>
    <w:p w14:paraId="64D1B1DB">
      <w:pPr>
        <w:pStyle w:val="10"/>
        <w:spacing w:line="360" w:lineRule="auto"/>
        <w:ind w:firstLine="480" w:firstLineChars="200"/>
        <w:rPr>
          <w:rFonts w:ascii="仿宋" w:hAnsi="仿宋" w:eastAsia="仿宋" w:cs="仿宋"/>
          <w:sz w:val="24"/>
        </w:rPr>
      </w:pPr>
      <w:r>
        <w:rPr>
          <w:rFonts w:hint="eastAsia" w:ascii="仿宋" w:hAnsi="仿宋" w:eastAsia="仿宋" w:cs="仿宋"/>
          <w:sz w:val="24"/>
          <w:u w:val="single"/>
        </w:rPr>
        <w:t>（报价人全称）</w:t>
      </w:r>
      <w:r>
        <w:rPr>
          <w:rFonts w:hint="eastAsia" w:ascii="仿宋" w:hAnsi="仿宋" w:eastAsia="仿宋" w:cs="仿宋"/>
          <w:sz w:val="24"/>
        </w:rPr>
        <w:t>法定代表人</w:t>
      </w:r>
      <w:r>
        <w:rPr>
          <w:rFonts w:hint="eastAsia" w:ascii="仿宋" w:hAnsi="仿宋" w:eastAsia="仿宋" w:cs="仿宋"/>
          <w:sz w:val="24"/>
          <w:u w:val="single"/>
        </w:rPr>
        <w:t>（法定代表人姓名）（身份证号）</w:t>
      </w:r>
      <w:r>
        <w:rPr>
          <w:rFonts w:hint="eastAsia" w:ascii="仿宋" w:hAnsi="仿宋" w:eastAsia="仿宋" w:cs="仿宋"/>
          <w:sz w:val="24"/>
        </w:rPr>
        <w:t>授权</w:t>
      </w:r>
      <w:r>
        <w:rPr>
          <w:rFonts w:hint="eastAsia" w:ascii="仿宋" w:hAnsi="仿宋" w:eastAsia="仿宋" w:cs="仿宋"/>
          <w:sz w:val="24"/>
          <w:u w:val="single"/>
        </w:rPr>
        <w:t xml:space="preserve"> （委托代理人姓名） （身份证号）</w:t>
      </w:r>
      <w:r>
        <w:rPr>
          <w:rFonts w:hint="eastAsia" w:ascii="仿宋" w:hAnsi="仿宋" w:eastAsia="仿宋" w:cs="仿宋"/>
          <w:sz w:val="24"/>
        </w:rPr>
        <w:t>为委托代理人，参加贵单位组织的</w:t>
      </w:r>
      <w:r>
        <w:rPr>
          <w:rFonts w:hint="eastAsia" w:ascii="仿宋" w:hAnsi="仿宋" w:eastAsia="仿宋" w:cs="仿宋"/>
          <w:sz w:val="24"/>
          <w:u w:val="single"/>
        </w:rPr>
        <w:t xml:space="preserve">（项目名称）、（项目编号） </w:t>
      </w:r>
      <w:r>
        <w:rPr>
          <w:rFonts w:hint="eastAsia" w:ascii="仿宋" w:hAnsi="仿宋" w:eastAsia="仿宋" w:cs="仿宋"/>
          <w:sz w:val="24"/>
        </w:rPr>
        <w:t>的报价活动，并全权处理报价活动中的一切事宜。</w:t>
      </w:r>
    </w:p>
    <w:p w14:paraId="027A612A">
      <w:pPr>
        <w:pStyle w:val="10"/>
        <w:spacing w:line="360" w:lineRule="auto"/>
        <w:rPr>
          <w:rFonts w:ascii="仿宋" w:hAnsi="仿宋" w:eastAsia="仿宋" w:cs="仿宋"/>
          <w:sz w:val="24"/>
        </w:rPr>
      </w:pPr>
    </w:p>
    <w:p w14:paraId="5237B447">
      <w:pPr>
        <w:pStyle w:val="10"/>
        <w:spacing w:line="360" w:lineRule="auto"/>
        <w:rPr>
          <w:rFonts w:ascii="仿宋" w:hAnsi="仿宋" w:eastAsia="仿宋" w:cs="仿宋"/>
          <w:sz w:val="24"/>
        </w:rPr>
      </w:pPr>
    </w:p>
    <w:p w14:paraId="4F3AC12B">
      <w:pPr>
        <w:adjustRightInd w:val="0"/>
        <w:snapToGrid w:val="0"/>
        <w:spacing w:line="360" w:lineRule="auto"/>
        <w:rPr>
          <w:rFonts w:ascii="仿宋" w:hAnsi="仿宋" w:eastAsia="仿宋" w:cs="仿宋"/>
          <w:kern w:val="0"/>
          <w:sz w:val="24"/>
        </w:rPr>
      </w:pPr>
      <w:r>
        <w:rPr>
          <w:rFonts w:hint="eastAsia" w:ascii="仿宋" w:hAnsi="仿宋" w:eastAsia="仿宋" w:cs="仿宋"/>
          <w:kern w:val="0"/>
          <w:sz w:val="24"/>
          <w:lang w:val="zh-CN"/>
        </w:rPr>
        <w:t>报价人（</w:t>
      </w:r>
      <w:r>
        <w:rPr>
          <w:rFonts w:hint="eastAsia" w:ascii="仿宋" w:hAnsi="仿宋" w:eastAsia="仿宋" w:cs="仿宋"/>
          <w:kern w:val="0"/>
          <w:sz w:val="24"/>
        </w:rPr>
        <w:t>盖公章</w:t>
      </w:r>
      <w:r>
        <w:rPr>
          <w:rFonts w:hint="eastAsia" w:ascii="仿宋" w:hAnsi="仿宋" w:eastAsia="仿宋" w:cs="仿宋"/>
          <w:kern w:val="0"/>
          <w:sz w:val="24"/>
          <w:lang w:val="zh-CN"/>
        </w:rPr>
        <w:t>)：</w:t>
      </w:r>
    </w:p>
    <w:p w14:paraId="080C34AF">
      <w:pPr>
        <w:adjustRightInd w:val="0"/>
        <w:snapToGrid w:val="0"/>
        <w:spacing w:line="360" w:lineRule="auto"/>
        <w:rPr>
          <w:rFonts w:ascii="仿宋" w:hAnsi="仿宋" w:eastAsia="仿宋" w:cs="仿宋"/>
          <w:kern w:val="0"/>
          <w:sz w:val="24"/>
        </w:rPr>
      </w:pPr>
      <w:r>
        <w:rPr>
          <w:rFonts w:hint="eastAsia" w:ascii="仿宋" w:hAnsi="仿宋" w:eastAsia="仿宋" w:cs="仿宋"/>
          <w:kern w:val="0"/>
          <w:sz w:val="24"/>
          <w:lang w:val="zh-CN"/>
        </w:rPr>
        <w:t>法定代表人(签字或盖章)：</w:t>
      </w:r>
    </w:p>
    <w:p w14:paraId="07955B84">
      <w:pPr>
        <w:adjustRightInd w:val="0"/>
        <w:snapToGrid w:val="0"/>
        <w:spacing w:line="360" w:lineRule="auto"/>
        <w:rPr>
          <w:rFonts w:ascii="仿宋" w:hAnsi="仿宋" w:eastAsia="仿宋" w:cs="仿宋"/>
          <w:kern w:val="0"/>
          <w:sz w:val="24"/>
        </w:rPr>
      </w:pPr>
      <w:r>
        <w:rPr>
          <w:rFonts w:hint="eastAsia" w:ascii="仿宋" w:hAnsi="仿宋" w:eastAsia="仿宋" w:cs="仿宋"/>
          <w:kern w:val="0"/>
          <w:sz w:val="24"/>
          <w:lang w:val="zh-CN"/>
        </w:rPr>
        <w:t>日期</w:t>
      </w:r>
      <w:r>
        <w:rPr>
          <w:rFonts w:hint="eastAsia" w:ascii="仿宋" w:hAnsi="仿宋" w:eastAsia="仿宋" w:cs="仿宋"/>
          <w:kern w:val="0"/>
          <w:sz w:val="24"/>
        </w:rPr>
        <w:t xml:space="preserve">：    年    </w:t>
      </w:r>
      <w:r>
        <w:rPr>
          <w:rFonts w:hint="eastAsia" w:ascii="仿宋" w:hAnsi="仿宋" w:eastAsia="仿宋" w:cs="仿宋"/>
          <w:kern w:val="0"/>
          <w:sz w:val="24"/>
          <w:lang w:val="zh-CN"/>
        </w:rPr>
        <w:t>月</w:t>
      </w:r>
      <w:r>
        <w:rPr>
          <w:rFonts w:hint="eastAsia" w:ascii="仿宋" w:hAnsi="仿宋" w:eastAsia="仿宋" w:cs="仿宋"/>
          <w:kern w:val="0"/>
          <w:sz w:val="24"/>
        </w:rPr>
        <w:t xml:space="preserve">    </w:t>
      </w:r>
      <w:r>
        <w:rPr>
          <w:rFonts w:hint="eastAsia" w:ascii="仿宋" w:hAnsi="仿宋" w:eastAsia="仿宋" w:cs="仿宋"/>
          <w:kern w:val="0"/>
          <w:sz w:val="24"/>
          <w:lang w:val="zh-CN"/>
        </w:rPr>
        <w:t>日</w:t>
      </w:r>
    </w:p>
    <w:p w14:paraId="4781F165">
      <w:pPr>
        <w:pStyle w:val="10"/>
        <w:spacing w:line="360" w:lineRule="auto"/>
        <w:rPr>
          <w:rFonts w:ascii="仿宋" w:hAnsi="仿宋" w:eastAsia="仿宋" w:cs="仿宋"/>
          <w:sz w:val="24"/>
        </w:rPr>
      </w:pPr>
    </w:p>
    <w:p w14:paraId="74CB25AB">
      <w:pPr>
        <w:pStyle w:val="10"/>
        <w:spacing w:line="360" w:lineRule="auto"/>
        <w:rPr>
          <w:rFonts w:ascii="仿宋" w:hAnsi="仿宋" w:eastAsia="仿宋" w:cs="仿宋"/>
          <w:sz w:val="24"/>
        </w:rPr>
      </w:pPr>
      <w:r>
        <w:rPr>
          <w:rFonts w:hint="eastAsia" w:ascii="仿宋" w:hAnsi="仿宋" w:eastAsia="仿宋" w:cs="仿宋"/>
          <w:sz w:val="24"/>
        </w:rPr>
        <w:t>附：</w:t>
      </w:r>
    </w:p>
    <w:p w14:paraId="11E7355B">
      <w:pPr>
        <w:pStyle w:val="10"/>
        <w:spacing w:line="360" w:lineRule="auto"/>
        <w:rPr>
          <w:rFonts w:ascii="仿宋" w:hAnsi="仿宋" w:eastAsia="仿宋" w:cs="仿宋"/>
          <w:sz w:val="24"/>
        </w:rPr>
      </w:pPr>
      <w:r>
        <w:rPr>
          <w:rFonts w:hint="eastAsia" w:ascii="仿宋" w:hAnsi="仿宋" w:eastAsia="仿宋" w:cs="仿宋"/>
          <w:sz w:val="24"/>
        </w:rPr>
        <w:t>委托代理人姓名：</w:t>
      </w:r>
    </w:p>
    <w:p w14:paraId="01308892">
      <w:pPr>
        <w:pStyle w:val="10"/>
        <w:spacing w:line="360" w:lineRule="auto"/>
        <w:rPr>
          <w:rFonts w:ascii="仿宋" w:hAnsi="仿宋" w:eastAsia="仿宋" w:cs="仿宋"/>
          <w:sz w:val="24"/>
        </w:rPr>
      </w:pPr>
      <w:r>
        <w:rPr>
          <w:rFonts w:hint="eastAsia" w:ascii="仿宋" w:hAnsi="仿宋" w:eastAsia="仿宋" w:cs="仿宋"/>
          <w:sz w:val="24"/>
        </w:rPr>
        <w:t>职务：</w:t>
      </w:r>
    </w:p>
    <w:p w14:paraId="3E7546B5">
      <w:pPr>
        <w:pStyle w:val="10"/>
        <w:spacing w:line="360" w:lineRule="auto"/>
        <w:rPr>
          <w:rFonts w:ascii="仿宋" w:hAnsi="仿宋" w:eastAsia="仿宋" w:cs="仿宋"/>
          <w:sz w:val="24"/>
        </w:rPr>
      </w:pPr>
      <w:r>
        <w:rPr>
          <w:rFonts w:hint="eastAsia" w:ascii="仿宋" w:hAnsi="仿宋" w:eastAsia="仿宋" w:cs="仿宋"/>
          <w:sz w:val="24"/>
        </w:rPr>
        <w:t>详细通讯地址：</w:t>
      </w:r>
    </w:p>
    <w:p w14:paraId="6F16F87D">
      <w:pPr>
        <w:pStyle w:val="10"/>
        <w:spacing w:line="360" w:lineRule="auto"/>
        <w:rPr>
          <w:rFonts w:ascii="仿宋" w:hAnsi="仿宋" w:eastAsia="仿宋" w:cs="仿宋"/>
          <w:sz w:val="24"/>
        </w:rPr>
      </w:pPr>
      <w:r>
        <w:rPr>
          <w:rFonts w:hint="eastAsia" w:ascii="仿宋" w:hAnsi="仿宋" w:eastAsia="仿宋" w:cs="仿宋"/>
          <w:sz w:val="24"/>
        </w:rPr>
        <w:t>电话：</w:t>
      </w:r>
    </w:p>
    <w:p w14:paraId="1DD8BA32">
      <w:pPr>
        <w:pStyle w:val="10"/>
        <w:spacing w:line="360" w:lineRule="auto"/>
        <w:ind w:firstLine="420" w:firstLineChars="200"/>
        <w:rPr>
          <w:rFonts w:ascii="仿宋" w:hAnsi="仿宋" w:eastAsia="仿宋" w:cs="仿宋"/>
        </w:rPr>
      </w:pPr>
    </w:p>
    <w:p w14:paraId="5C1F1703">
      <w:pPr>
        <w:pStyle w:val="10"/>
        <w:spacing w:line="360" w:lineRule="auto"/>
        <w:rPr>
          <w:rFonts w:ascii="仿宋" w:hAnsi="仿宋" w:eastAsia="仿宋" w:cs="仿宋"/>
          <w:sz w:val="24"/>
        </w:rPr>
      </w:pPr>
      <w:r>
        <w:rPr>
          <w:rFonts w:hint="eastAsia" w:ascii="仿宋" w:hAnsi="仿宋" w:eastAsia="仿宋" w:cs="仿宋"/>
          <w:b/>
          <w:bCs/>
          <w:sz w:val="24"/>
        </w:rPr>
        <w:t>附：授权代表身份证复印件、在本单位缴纳</w:t>
      </w:r>
      <w:r>
        <w:rPr>
          <w:rFonts w:hint="eastAsia" w:ascii="仿宋" w:hAnsi="仿宋" w:eastAsia="仿宋" w:cs="仿宋"/>
          <w:b/>
          <w:bCs/>
          <w:sz w:val="24"/>
          <w:lang w:eastAsia="zh-CN"/>
        </w:rPr>
        <w:t>本公告发布期间拉取的社保证明</w:t>
      </w:r>
      <w:r>
        <w:rPr>
          <w:rFonts w:hint="eastAsia" w:ascii="仿宋" w:hAnsi="仿宋" w:eastAsia="仿宋" w:cs="仿宋"/>
          <w:b/>
          <w:bCs/>
          <w:sz w:val="24"/>
        </w:rPr>
        <w:t>和法人代表身份证复印件（加盖公章）（若报价代表为法人代表，则提供法人代表身份证复印件，无需提供委托书、授权代表身份证复印件、授权代表的社保缴纳证明）</w:t>
      </w:r>
    </w:p>
    <w:p w14:paraId="2C0CCFAF">
      <w:pPr>
        <w:rPr>
          <w:rFonts w:ascii="仿宋" w:hAnsi="仿宋" w:eastAsia="仿宋" w:cs="仿宋"/>
          <w:sz w:val="24"/>
        </w:rPr>
      </w:pPr>
    </w:p>
    <w:sectPr>
      <w:footerReference r:id="rId3" w:type="default"/>
      <w:pgSz w:w="11906" w:h="16838"/>
      <w:pgMar w:top="1440" w:right="1474"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3E79A">
    <w:pPr>
      <w:pStyle w:val="12"/>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685731E">
                          <w:pPr>
                            <w:pStyle w:val="12"/>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5685731E">
                    <w:pPr>
                      <w:pStyle w:val="12"/>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pStyle w:val="4"/>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1MWJjYjM3OWU4NzZmYTFmNjVjZjI0NGZiYmMxMmQifQ=="/>
  </w:docVars>
  <w:rsids>
    <w:rsidRoot w:val="00172A27"/>
    <w:rsid w:val="011F47F0"/>
    <w:rsid w:val="023B2499"/>
    <w:rsid w:val="02551A35"/>
    <w:rsid w:val="027D12CE"/>
    <w:rsid w:val="02921953"/>
    <w:rsid w:val="03BC7892"/>
    <w:rsid w:val="06530982"/>
    <w:rsid w:val="0B420FC5"/>
    <w:rsid w:val="0C9502B4"/>
    <w:rsid w:val="0D4A0102"/>
    <w:rsid w:val="0E0A401C"/>
    <w:rsid w:val="0F2905BA"/>
    <w:rsid w:val="125F7A29"/>
    <w:rsid w:val="126006AE"/>
    <w:rsid w:val="15B556F5"/>
    <w:rsid w:val="18470562"/>
    <w:rsid w:val="19F065A7"/>
    <w:rsid w:val="1A0E46C3"/>
    <w:rsid w:val="1B91575C"/>
    <w:rsid w:val="1CA77BCB"/>
    <w:rsid w:val="1F08079D"/>
    <w:rsid w:val="21B46321"/>
    <w:rsid w:val="23D74548"/>
    <w:rsid w:val="2A28109E"/>
    <w:rsid w:val="2A61558A"/>
    <w:rsid w:val="2CF77A09"/>
    <w:rsid w:val="2E9E0099"/>
    <w:rsid w:val="2F32147B"/>
    <w:rsid w:val="332079E5"/>
    <w:rsid w:val="333E1EEE"/>
    <w:rsid w:val="39D379A6"/>
    <w:rsid w:val="3B9041F6"/>
    <w:rsid w:val="3D0A68D7"/>
    <w:rsid w:val="3D9F5C7F"/>
    <w:rsid w:val="3E246184"/>
    <w:rsid w:val="3EBA160D"/>
    <w:rsid w:val="40BC4FA4"/>
    <w:rsid w:val="40D20119"/>
    <w:rsid w:val="416F7716"/>
    <w:rsid w:val="425012F6"/>
    <w:rsid w:val="45BE5440"/>
    <w:rsid w:val="463364C3"/>
    <w:rsid w:val="47240FA3"/>
    <w:rsid w:val="47FE3E1C"/>
    <w:rsid w:val="4AA008B5"/>
    <w:rsid w:val="4B43285C"/>
    <w:rsid w:val="4B6127C6"/>
    <w:rsid w:val="4BB1292E"/>
    <w:rsid w:val="4D643FAE"/>
    <w:rsid w:val="4FCA0C45"/>
    <w:rsid w:val="52990A97"/>
    <w:rsid w:val="55C4099A"/>
    <w:rsid w:val="56057FE4"/>
    <w:rsid w:val="57B974E6"/>
    <w:rsid w:val="590714BA"/>
    <w:rsid w:val="5AD42692"/>
    <w:rsid w:val="5C052CF9"/>
    <w:rsid w:val="5D0603DD"/>
    <w:rsid w:val="5F622211"/>
    <w:rsid w:val="5FD216F6"/>
    <w:rsid w:val="60F65306"/>
    <w:rsid w:val="612E613E"/>
    <w:rsid w:val="63F83144"/>
    <w:rsid w:val="66EA1099"/>
    <w:rsid w:val="6B7106DB"/>
    <w:rsid w:val="6DE85FD7"/>
    <w:rsid w:val="6E185015"/>
    <w:rsid w:val="6EFF5CCE"/>
    <w:rsid w:val="70371DE5"/>
    <w:rsid w:val="74081181"/>
    <w:rsid w:val="75507805"/>
    <w:rsid w:val="77226736"/>
    <w:rsid w:val="77476464"/>
    <w:rsid w:val="79C124FE"/>
    <w:rsid w:val="7A9E639B"/>
    <w:rsid w:val="7E5C6AB3"/>
    <w:rsid w:val="7F732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8"/>
    <w:qFormat/>
    <w:uiPriority w:val="0"/>
    <w:pPr>
      <w:keepNext/>
      <w:keepLines/>
      <w:tabs>
        <w:tab w:val="left" w:pos="432"/>
      </w:tabs>
      <w:spacing w:line="360" w:lineRule="auto"/>
      <w:ind w:left="432" w:hanging="432"/>
      <w:jc w:val="left"/>
      <w:outlineLvl w:val="1"/>
    </w:pPr>
    <w:rPr>
      <w:rFonts w:ascii="仿宋_GB2312" w:hAnsi="仿宋" w:eastAsia="仿宋_GB2312"/>
      <w:b/>
      <w:bCs/>
      <w:sz w:val="32"/>
      <w:szCs w:val="32"/>
      <w:lang w:val="zh-CN"/>
    </w:rPr>
  </w:style>
  <w:style w:type="character" w:default="1" w:styleId="23">
    <w:name w:val="Default Paragraph Font"/>
    <w:qFormat/>
    <w:uiPriority w:val="1"/>
  </w:style>
  <w:style w:type="table" w:default="1" w:styleId="21">
    <w:name w:val="Normal Table"/>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List Number"/>
    <w:basedOn w:val="1"/>
    <w:qFormat/>
    <w:uiPriority w:val="0"/>
    <w:pPr>
      <w:numPr>
        <w:ilvl w:val="0"/>
        <w:numId w:val="1"/>
      </w:numPr>
    </w:pPr>
  </w:style>
  <w:style w:type="paragraph" w:styleId="5">
    <w:name w:val="Normal Indent"/>
    <w:basedOn w:val="1"/>
    <w:next w:val="1"/>
    <w:qFormat/>
    <w:uiPriority w:val="0"/>
    <w:pPr>
      <w:ind w:firstLine="420"/>
    </w:pPr>
  </w:style>
  <w:style w:type="paragraph" w:styleId="6">
    <w:name w:val="annotation text"/>
    <w:basedOn w:val="1"/>
    <w:qFormat/>
    <w:uiPriority w:val="0"/>
    <w:pPr>
      <w:jc w:val="left"/>
    </w:pPr>
  </w:style>
  <w:style w:type="paragraph" w:styleId="7">
    <w:name w:val="Body Text"/>
    <w:basedOn w:val="1"/>
    <w:qFormat/>
    <w:uiPriority w:val="0"/>
    <w:pPr>
      <w:autoSpaceDE w:val="0"/>
      <w:autoSpaceDN w:val="0"/>
      <w:adjustRightInd w:val="0"/>
      <w:spacing w:line="360" w:lineRule="auto"/>
    </w:pPr>
    <w:rPr>
      <w:rFonts w:ascii="宋体"/>
      <w:sz w:val="24"/>
      <w:lang w:val="zh-CN"/>
    </w:rPr>
  </w:style>
  <w:style w:type="paragraph" w:styleId="8">
    <w:name w:val="Body Text Indent"/>
    <w:basedOn w:val="1"/>
    <w:next w:val="1"/>
    <w:qFormat/>
    <w:uiPriority w:val="99"/>
    <w:pPr>
      <w:adjustRightInd w:val="0"/>
      <w:spacing w:line="360" w:lineRule="auto"/>
      <w:ind w:firstLine="490"/>
      <w:jc w:val="left"/>
    </w:pPr>
    <w:rPr>
      <w:rFonts w:hint="eastAsia" w:ascii="宋体" w:hAnsi="宋体"/>
      <w:sz w:val="24"/>
      <w:szCs w:val="20"/>
    </w:rPr>
  </w:style>
  <w:style w:type="paragraph" w:styleId="9">
    <w:name w:val="index 4"/>
    <w:basedOn w:val="1"/>
    <w:next w:val="1"/>
    <w:qFormat/>
    <w:uiPriority w:val="99"/>
    <w:pPr>
      <w:ind w:left="600" w:leftChars="600"/>
    </w:pPr>
  </w:style>
  <w:style w:type="paragraph" w:styleId="10">
    <w:name w:val="Plain Text"/>
    <w:basedOn w:val="1"/>
    <w:next w:val="11"/>
    <w:qFormat/>
    <w:uiPriority w:val="0"/>
    <w:rPr>
      <w:rFonts w:ascii="宋体" w:hAnsi="Courier New"/>
    </w:rPr>
  </w:style>
  <w:style w:type="paragraph" w:styleId="11">
    <w:name w:val="Date"/>
    <w:basedOn w:val="1"/>
    <w:next w:val="1"/>
    <w:qFormat/>
    <w:uiPriority w:val="0"/>
    <w:rPr>
      <w:spacing w:val="20"/>
      <w:sz w:val="28"/>
      <w:szCs w:val="20"/>
    </w:rPr>
  </w:style>
  <w:style w:type="paragraph" w:styleId="12">
    <w:name w:val="footer"/>
    <w:basedOn w:val="1"/>
    <w:link w:val="36"/>
    <w:qFormat/>
    <w:uiPriority w:val="0"/>
    <w:pPr>
      <w:tabs>
        <w:tab w:val="center" w:pos="4153"/>
        <w:tab w:val="right" w:pos="8306"/>
      </w:tabs>
      <w:snapToGrid w:val="0"/>
      <w:jc w:val="left"/>
    </w:pPr>
    <w:rPr>
      <w:sz w:val="18"/>
      <w:szCs w:val="18"/>
    </w:rPr>
  </w:style>
  <w:style w:type="paragraph" w:styleId="13">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tabs>
        <w:tab w:val="left" w:pos="840"/>
        <w:tab w:val="right" w:leader="dot" w:pos="8296"/>
      </w:tabs>
    </w:pPr>
  </w:style>
  <w:style w:type="paragraph" w:styleId="15">
    <w:name w:val="toc 6"/>
    <w:basedOn w:val="1"/>
    <w:next w:val="1"/>
    <w:qFormat/>
    <w:uiPriority w:val="0"/>
    <w:pPr>
      <w:ind w:left="2100" w:leftChars="1000"/>
    </w:pPr>
    <w:rPr>
      <w:rFonts w:ascii="Calibri" w:hAnsi="Calibri" w:eastAsia="微软雅黑"/>
    </w:rPr>
  </w:style>
  <w:style w:type="paragraph" w:styleId="16">
    <w:name w:val="toc 2"/>
    <w:basedOn w:val="1"/>
    <w:next w:val="1"/>
    <w:qFormat/>
    <w:uiPriority w:val="0"/>
    <w:pPr>
      <w:ind w:left="420" w:leftChars="200"/>
    </w:pPr>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8">
    <w:name w:val="Normal (Web)"/>
    <w:basedOn w:val="1"/>
    <w:qFormat/>
    <w:uiPriority w:val="0"/>
    <w:pPr>
      <w:spacing w:beforeAutospacing="1" w:afterAutospacing="1"/>
      <w:jc w:val="left"/>
    </w:pPr>
    <w:rPr>
      <w:kern w:val="0"/>
      <w:sz w:val="24"/>
    </w:rPr>
  </w:style>
  <w:style w:type="paragraph" w:styleId="19">
    <w:name w:val="Body Text First Indent"/>
    <w:basedOn w:val="7"/>
    <w:next w:val="1"/>
    <w:qFormat/>
    <w:uiPriority w:val="0"/>
    <w:pPr>
      <w:ind w:firstLine="420"/>
    </w:pPr>
  </w:style>
  <w:style w:type="paragraph" w:styleId="20">
    <w:name w:val="Body Text First Indent 2"/>
    <w:basedOn w:val="8"/>
    <w:next w:val="1"/>
    <w:qFormat/>
    <w:uiPriority w:val="0"/>
    <w:pPr>
      <w:adjustRightInd/>
      <w:spacing w:after="120" w:line="240" w:lineRule="auto"/>
      <w:ind w:left="420" w:leftChars="200" w:firstLine="210"/>
    </w:pPr>
    <w:rPr>
      <w:sz w:val="21"/>
    </w:rPr>
  </w:style>
  <w:style w:type="table" w:styleId="22">
    <w:name w:val="Table Grid"/>
    <w:basedOn w:val="21"/>
    <w:qFormat/>
    <w:uiPriority w:val="0"/>
    <w:pPr>
      <w:widowControl w:val="0"/>
      <w:jc w:val="both"/>
    </w:pPr>
    <w:rPr>
      <w:rFonts w:ascii="Calibri" w:hAnsi="Calibri" w:eastAsia="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Emphasis"/>
    <w:basedOn w:val="23"/>
    <w:qFormat/>
    <w:uiPriority w:val="0"/>
    <w:rPr>
      <w:i/>
    </w:rPr>
  </w:style>
  <w:style w:type="character" w:styleId="26">
    <w:name w:val="Hyperlink"/>
    <w:basedOn w:val="23"/>
    <w:qFormat/>
    <w:uiPriority w:val="0"/>
    <w:rPr>
      <w:color w:val="0000FF"/>
      <w:u w:val="single"/>
    </w:rPr>
  </w:style>
  <w:style w:type="character" w:styleId="27">
    <w:name w:val="HTML Sample"/>
    <w:basedOn w:val="23"/>
    <w:qFormat/>
    <w:uiPriority w:val="0"/>
    <w:rPr>
      <w:rFonts w:ascii="Courier New" w:hAnsi="Courier New"/>
    </w:rPr>
  </w:style>
  <w:style w:type="paragraph" w:customStyle="1" w:styleId="28">
    <w:name w:val="Default"/>
    <w:next w:val="29"/>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9">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0">
    <w:name w:val="表格文字"/>
    <w:basedOn w:val="31"/>
    <w:next w:val="7"/>
    <w:qFormat/>
    <w:uiPriority w:val="99"/>
    <w:pPr>
      <w:adjustRightInd w:val="0"/>
      <w:spacing w:line="420" w:lineRule="atLeast"/>
      <w:jc w:val="left"/>
      <w:textAlignment w:val="baseline"/>
    </w:pPr>
    <w:rPr>
      <w:rFonts w:ascii="Times New Roman" w:hAnsi="Times New Roman"/>
      <w:kern w:val="0"/>
    </w:rPr>
  </w:style>
  <w:style w:type="paragraph" w:customStyle="1" w:styleId="31">
    <w:name w:val="正文11"/>
    <w:basedOn w:val="32"/>
    <w:next w:val="30"/>
    <w:qFormat/>
    <w:uiPriority w:val="0"/>
    <w:pPr>
      <w:widowControl/>
      <w:spacing w:before="100" w:beforeAutospacing="1" w:after="100" w:afterAutospacing="1" w:line="360" w:lineRule="auto"/>
      <w:ind w:left="499" w:firstLine="499"/>
    </w:pPr>
    <w:rPr>
      <w:rFonts w:ascii="宋体" w:hAnsi="宋体" w:cs="Times New Roman"/>
      <w:kern w:val="21"/>
      <w:sz w:val="24"/>
      <w:szCs w:val="24"/>
    </w:rPr>
  </w:style>
  <w:style w:type="paragraph" w:customStyle="1" w:styleId="32">
    <w:name w:val="Normal_0"/>
    <w:basedOn w:val="33"/>
    <w:qFormat/>
    <w:uiPriority w:val="99"/>
    <w:rPr>
      <w:rFonts w:ascii="Times New Roman" w:hAnsi="Times New Roman" w:cs="Calibri"/>
      <w:szCs w:val="21"/>
    </w:rPr>
  </w:style>
  <w:style w:type="paragraph" w:customStyle="1" w:styleId="3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_Style 2"/>
    <w:basedOn w:val="1"/>
    <w:qFormat/>
    <w:uiPriority w:val="0"/>
    <w:pPr>
      <w:ind w:firstLine="200" w:firstLineChars="200"/>
    </w:pPr>
    <w:rPr>
      <w:rFonts w:ascii="Calibri" w:hAnsi="Calibri"/>
      <w:sz w:val="28"/>
      <w:szCs w:val="22"/>
    </w:rPr>
  </w:style>
  <w:style w:type="character" w:customStyle="1" w:styleId="35">
    <w:name w:val="页眉 Char"/>
    <w:basedOn w:val="23"/>
    <w:link w:val="13"/>
    <w:qFormat/>
    <w:uiPriority w:val="0"/>
    <w:rPr>
      <w:kern w:val="2"/>
      <w:sz w:val="18"/>
      <w:szCs w:val="18"/>
    </w:rPr>
  </w:style>
  <w:style w:type="character" w:customStyle="1" w:styleId="36">
    <w:name w:val="页脚 Char"/>
    <w:basedOn w:val="23"/>
    <w:link w:val="12"/>
    <w:qFormat/>
    <w:uiPriority w:val="0"/>
    <w:rPr>
      <w:kern w:val="2"/>
      <w:sz w:val="18"/>
      <w:szCs w:val="18"/>
    </w:rPr>
  </w:style>
  <w:style w:type="paragraph" w:customStyle="1" w:styleId="37">
    <w:name w:val="纯文本1"/>
    <w:basedOn w:val="1"/>
    <w:qFormat/>
    <w:uiPriority w:val="99"/>
    <w:rPr>
      <w:rFonts w:ascii="宋体" w:hAnsi="Courier New"/>
    </w:rPr>
  </w:style>
  <w:style w:type="paragraph" w:customStyle="1" w:styleId="38">
    <w:name w:val="Other|1"/>
    <w:basedOn w:val="1"/>
    <w:qFormat/>
    <w:uiPriority w:val="0"/>
    <w:rPr>
      <w:rFonts w:ascii="宋体" w:hAnsi="宋体" w:cs="宋体"/>
      <w:sz w:val="20"/>
      <w:szCs w:val="20"/>
      <w:lang w:val="zh-TW" w:eastAsia="zh-TW" w:bidi="zh-TW"/>
    </w:rPr>
  </w:style>
  <w:style w:type="paragraph" w:customStyle="1" w:styleId="39">
    <w:name w:val="Body text|1"/>
    <w:basedOn w:val="1"/>
    <w:qFormat/>
    <w:uiPriority w:val="0"/>
    <w:pPr>
      <w:spacing w:after="240"/>
      <w:jc w:val="center"/>
    </w:pPr>
    <w:rPr>
      <w:rFonts w:ascii="宋体" w:hAnsi="宋体" w:cs="宋体"/>
      <w:sz w:val="28"/>
      <w:szCs w:val="28"/>
      <w:lang w:val="zh-TW" w:eastAsia="zh-TW" w:bidi="zh-TW"/>
    </w:rPr>
  </w:style>
  <w:style w:type="paragraph" w:customStyle="1" w:styleId="40">
    <w:name w:val="列出段落1"/>
    <w:basedOn w:val="1"/>
    <w:qFormat/>
    <w:uiPriority w:val="0"/>
    <w:pPr>
      <w:ind w:firstLine="420" w:firstLineChars="200"/>
    </w:pPr>
    <w:rPr>
      <w:rFonts w:ascii="Calibri" w:hAnsi="Calibri" w:eastAsia="微软雅黑"/>
    </w:rPr>
  </w:style>
  <w:style w:type="paragraph" w:customStyle="1" w:styleId="41">
    <w:name w:val="列出段落2"/>
    <w:basedOn w:val="1"/>
    <w:qFormat/>
    <w:uiPriority w:val="99"/>
    <w:pPr>
      <w:ind w:firstLine="420" w:firstLineChars="200"/>
    </w:pPr>
  </w:style>
  <w:style w:type="paragraph" w:customStyle="1" w:styleId="42">
    <w:name w:val="表正文"/>
    <w:basedOn w:val="1"/>
    <w:next w:val="10"/>
    <w:qFormat/>
    <w:uiPriority w:val="0"/>
    <w:rPr>
      <w:rFonts w:ascii="宋体" w:hAnsi="Courier New"/>
    </w:rPr>
  </w:style>
  <w:style w:type="paragraph" w:customStyle="1" w:styleId="43">
    <w:name w:val="WPSOffice手动目录 1"/>
    <w:qFormat/>
    <w:uiPriority w:val="0"/>
    <w:rPr>
      <w:rFonts w:ascii="Times New Roman" w:hAnsi="Times New Roman" w:eastAsia="宋体" w:cs="Times New Roman"/>
      <w:lang w:val="en-US" w:eastAsia="zh-CN" w:bidi="ar-SA"/>
    </w:rPr>
  </w:style>
  <w:style w:type="paragraph" w:customStyle="1" w:styleId="4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5">
    <w:name w:val="正文2"/>
    <w:basedOn w:val="1"/>
    <w:qFormat/>
    <w:uiPriority w:val="0"/>
    <w:pPr>
      <w:spacing w:before="156" w:line="360" w:lineRule="auto"/>
      <w:ind w:firstLine="510" w:firstLineChars="200"/>
    </w:pPr>
    <w:rPr>
      <w:sz w:val="24"/>
      <w:szCs w:val="20"/>
    </w:rPr>
  </w:style>
  <w:style w:type="paragraph" w:customStyle="1" w:styleId="46">
    <w:name w:val="样式 标题 1 + 四号 加粗"/>
    <w:basedOn w:val="2"/>
    <w:qFormat/>
    <w:uiPriority w:val="0"/>
  </w:style>
  <w:style w:type="paragraph" w:customStyle="1" w:styleId="47">
    <w:name w:val="[Normal]"/>
    <w:qFormat/>
    <w:uiPriority w:val="0"/>
    <w:rPr>
      <w:rFonts w:ascii="宋体" w:hAnsi="宋体" w:eastAsia="宋体" w:cs="Times New Roman"/>
      <w:sz w:val="24"/>
      <w:szCs w:val="22"/>
      <w:lang w:val="zh-CN" w:eastAsia="zh-CN" w:bidi="ar-SA"/>
    </w:rPr>
  </w:style>
  <w:style w:type="character" w:customStyle="1" w:styleId="48">
    <w:name w:val="标题 2 Char"/>
    <w:link w:val="3"/>
    <w:qFormat/>
    <w:uiPriority w:val="0"/>
    <w:rPr>
      <w:rFonts w:ascii="仿宋_GB2312" w:hAnsi="仿宋" w:eastAsia="仿宋_GB2312"/>
      <w:b/>
      <w:bCs/>
      <w:sz w:val="32"/>
      <w:szCs w:val="32"/>
      <w:lang w:val="zh-CN"/>
    </w:rPr>
  </w:style>
  <w:style w:type="paragraph" w:customStyle="1" w:styleId="49">
    <w:name w:val="WPSOffice手动目录 3"/>
    <w:qFormat/>
    <w:uiPriority w:val="0"/>
    <w:pPr>
      <w:ind w:left="400" w:leftChars="400"/>
    </w:pPr>
    <w:rPr>
      <w:rFonts w:ascii="Times New Roman" w:hAnsi="Times New Roman" w:eastAsia="宋体" w:cs="Times New Roman"/>
      <w:lang w:val="en-US" w:eastAsia="zh-CN" w:bidi="ar-SA"/>
    </w:rPr>
  </w:style>
  <w:style w:type="paragraph" w:styleId="5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2980</Words>
  <Characters>3270</Characters>
  <Lines>1</Lines>
  <Paragraphs>1</Paragraphs>
  <TotalTime>18</TotalTime>
  <ScaleCrop>false</ScaleCrop>
  <LinksUpToDate>false</LinksUpToDate>
  <CharactersWithSpaces>3420</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2021-05-17T11:00:00Z</dcterms:created>
  <dc:creator>Administrator</dc:creator>
  <cp:lastModifiedBy>金天宇</cp:lastModifiedBy>
  <cp:lastPrinted>2026-01-16T08:06:00Z</cp:lastPrinted>
  <dcterms:modified xsi:type="dcterms:W3CDTF">2026-05-13T08:55:06Z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E9D04E98AB4A4D24B85CB17E062351CB_13</vt:lpwstr>
  </property>
  <property fmtid="{D5CDD505-2E9C-101B-9397-08002B2CF9AE}" pid="4" name="KSOTemplateDocerSaveRecord">
    <vt:lpwstr>eyJoZGlkIjoiZmExNWEyNDIyYWQ3YmIyNTI1YzM2MGFmNGVhOTcyN2YiLCJ1c2VySWQiOiIxNzE0NjgyMjY0In0=</vt:lpwstr>
  </property>
</Properties>
</file>