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b/>
          <w:bCs/>
          <w:color w:val="000000" w:themeColor="text1"/>
          <w:sz w:val="72"/>
          <w:szCs w:val="72"/>
          <w:lang w:eastAsia="zh-CN"/>
          <w14:shadow w14:blurRad="50800" w14:dist="38100" w14:dir="2700000" w14:sx="100000" w14:sy="100000" w14:kx="0" w14:ky="0" w14:algn="tl">
            <w14:srgbClr w14:val="000000">
              <w14:alpha w14:val="60000"/>
            </w14:srgbClr>
          </w14:shadow>
          <w14:textFill>
            <w14:solidFill>
              <w14:schemeClr w14:val="tx1"/>
            </w14:solidFill>
          </w14:textFill>
        </w:rPr>
      </w:pPr>
      <w:bookmarkStart w:id="0" w:name="_Toc20229_WPSOffice_Type1"/>
      <w:r>
        <w:rPr>
          <w:rFonts w:hint="eastAsia" w:ascii="宋体" w:hAnsi="宋体"/>
          <w:b/>
          <w:bCs/>
          <w:color w:val="000000" w:themeColor="text1"/>
          <w:sz w:val="72"/>
          <w:szCs w:val="72"/>
          <w:lang w:eastAsia="zh-CN"/>
          <w14:shadow w14:blurRad="50800" w14:dist="38100" w14:dir="2700000" w14:sx="100000" w14:sy="100000" w14:kx="0" w14:ky="0" w14:algn="tl">
            <w14:srgbClr w14:val="000000">
              <w14:alpha w14:val="60000"/>
            </w14:srgbClr>
          </w14:shadow>
          <w14:textFill>
            <w14:solidFill>
              <w14:schemeClr w14:val="tx1"/>
            </w14:solidFill>
          </w14:textFill>
        </w:rPr>
        <w:drawing>
          <wp:anchor distT="0" distB="0" distL="114300" distR="114300" simplePos="0" relativeHeight="251661312" behindDoc="1" locked="0" layoutInCell="1" allowOverlap="1">
            <wp:simplePos x="0" y="0"/>
            <wp:positionH relativeFrom="column">
              <wp:posOffset>161290</wp:posOffset>
            </wp:positionH>
            <wp:positionV relativeFrom="paragraph">
              <wp:posOffset>-232410</wp:posOffset>
            </wp:positionV>
            <wp:extent cx="731520" cy="755650"/>
            <wp:effectExtent l="0" t="0" r="11430" b="6350"/>
            <wp:wrapNone/>
            <wp:docPr id="5" name="图片 10" descr="QQ图片2016061717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0" descr="QQ图片20160617170011"/>
                    <pic:cNvPicPr>
                      <a:picLocks noChangeAspect="1"/>
                    </pic:cNvPicPr>
                  </pic:nvPicPr>
                  <pic:blipFill>
                    <a:blip r:embed="rId18"/>
                    <a:stretch>
                      <a:fillRect/>
                    </a:stretch>
                  </pic:blipFill>
                  <pic:spPr>
                    <a:xfrm>
                      <a:off x="0" y="0"/>
                      <a:ext cx="731520" cy="755650"/>
                    </a:xfrm>
                    <a:prstGeom prst="rect">
                      <a:avLst/>
                    </a:prstGeom>
                    <a:noFill/>
                    <a:ln>
                      <a:noFill/>
                    </a:ln>
                  </pic:spPr>
                </pic:pic>
              </a:graphicData>
            </a:graphic>
          </wp:anchor>
        </w:drawing>
      </w:r>
      <w:r>
        <w:rPr>
          <w:rFonts w:hint="eastAsia" w:ascii="宋体" w:hAnsi="宋体"/>
          <w:b/>
          <w:bCs/>
          <w:color w:val="000000" w:themeColor="text1"/>
          <w:sz w:val="66"/>
          <w:szCs w:val="66"/>
          <w:lang w:eastAsia="zh-CN"/>
          <w14:shadow w14:blurRad="50800" w14:dist="38100" w14:dir="2700000" w14:sx="100000" w14:sy="100000" w14:kx="0" w14:ky="0" w14:algn="tl">
            <w14:srgbClr w14:val="000000">
              <w14:alpha w14:val="60000"/>
            </w14:srgbClr>
          </w14:shadow>
          <w14:textFill>
            <w14:solidFill>
              <w14:schemeClr w14:val="tx1"/>
            </w14:solidFill>
          </w14:textFill>
        </w:rPr>
        <w:t xml:space="preserve">   广西龙建工程管理有限公司</w:t>
      </w:r>
    </w:p>
    <w:p>
      <w:pPr>
        <w:pStyle w:val="17"/>
        <w:ind w:firstLine="188" w:firstLineChars="50"/>
        <w:rPr>
          <w:rFonts w:hAnsi="宋体"/>
          <w:bCs/>
          <w:color w:val="000000" w:themeColor="text1"/>
          <w:sz w:val="39"/>
          <w:szCs w:val="39"/>
          <w14:textFill>
            <w14:solidFill>
              <w14:schemeClr w14:val="tx1"/>
            </w14:solidFill>
          </w14:textFill>
        </w:rPr>
      </w:pPr>
      <w:r>
        <w:rPr>
          <w:rFonts w:hint="eastAsia" w:hAnsi="宋体"/>
          <w:bCs/>
          <w:color w:val="000000" w:themeColor="text1"/>
          <w:sz w:val="39"/>
          <w:szCs w:val="39"/>
          <w14:textFill>
            <w14:solidFill>
              <w14:schemeClr w14:val="tx1"/>
            </w14:solidFill>
          </w14:textFill>
        </w:rPr>
        <w:t>Guangxi Longjian engineering management co., Ltd</w:t>
      </w:r>
    </w:p>
    <w:p>
      <w:pPr>
        <w:pStyle w:val="17"/>
        <w:rPr>
          <w:rFonts w:ascii="KaiTi_GB2312" w:eastAsia="KaiTi_GB2312"/>
          <w:bCs/>
          <w:color w:val="000000" w:themeColor="text1"/>
          <w:sz w:val="10"/>
          <w14:textFill>
            <w14:solidFill>
              <w14:schemeClr w14:val="tx1"/>
            </w14:solidFill>
          </w14:textFill>
        </w:rPr>
      </w:pPr>
      <w:r>
        <w:rPr>
          <w:rFonts w:hint="eastAsia" w:ascii="KaiTi_GB2312" w:eastAsia="KaiTi_GB2312"/>
          <w:bCs/>
          <w:color w:val="000000" w:themeColor="text1"/>
          <w:sz w:val="10"/>
          <w14:textFill>
            <w14:solidFill>
              <w14:schemeClr w14:val="tx1"/>
            </w14:solidFill>
          </w14:textFill>
        </w:rPr>
        <w:t xml:space="preserve">                                                                                                                                                                                                            </w:t>
      </w:r>
    </w:p>
    <w:p>
      <w:pPr>
        <w:pStyle w:val="17"/>
        <w:rPr>
          <w:rFonts w:ascii="KaiTi_GB2312" w:eastAsia="KaiTi_GB2312"/>
          <w:color w:val="000000" w:themeColor="text1"/>
          <w:szCs w:val="21"/>
          <w14:shadow w14:blurRad="50800" w14:dist="38100" w14:dir="2700000" w14:sx="100000" w14:sy="100000" w14:kx="0" w14:ky="0" w14:algn="tl">
            <w14:srgbClr w14:val="000000">
              <w14:alpha w14:val="60000"/>
            </w14:srgbClr>
          </w14:shadow>
          <w14:textFill>
            <w14:solidFill>
              <w14:schemeClr w14:val="tx1"/>
            </w14:solidFill>
          </w14:textFill>
        </w:rPr>
      </w:pPr>
      <w:r>
        <w:rPr>
          <w:rFonts w:hint="eastAsia" w:ascii="KaiTi_GB2312" w:eastAsia="KaiTi_GB2312"/>
          <w:color w:val="000000" w:themeColor="text1"/>
          <w:sz w:val="20"/>
          <w:u w:val="single"/>
          <w:lang w:eastAsia="zh-CN"/>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-9525</wp:posOffset>
                </wp:positionH>
                <wp:positionV relativeFrom="paragraph">
                  <wp:posOffset>56515</wp:posOffset>
                </wp:positionV>
                <wp:extent cx="6353810" cy="36195"/>
                <wp:effectExtent l="0" t="13970" r="8890" b="26035"/>
                <wp:wrapNone/>
                <wp:docPr id="6" name="直接连接符 6"/>
                <wp:cNvGraphicFramePr/>
                <a:graphic xmlns:a="http://schemas.openxmlformats.org/drawingml/2006/main">
                  <a:graphicData uri="http://schemas.microsoft.com/office/word/2010/wordprocessingShape">
                    <wps:wsp>
                      <wps:cNvCnPr/>
                      <wps:spPr>
                        <a:xfrm flipV="1">
                          <a:off x="0" y="0"/>
                          <a:ext cx="6353810" cy="36195"/>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0.75pt;margin-top:4.45pt;height:2.85pt;width:500.3pt;z-index:251662336;mso-width-relative:page;mso-height-relative:page;" filled="f" stroked="t" coordsize="21600,21600" o:gfxdata="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76QfI1QAAAAcBAAAPAAAAAAAAAAEAIAAAACIAAABkcnMvZG93bnJldi54bWxQSwEC&#10;FAAUAAAACACHTuJA5tWMP/cBAADnAwAADgAAAAAAAAABACAAAAAkAQAAZHJzL2Uyb0RvYy54bWxQ&#10;SwUGAAAAAAYABgBZAQAAjQUAAAAA&#10;">
                <v:fill on="f" focussize="0,0"/>
                <v:stroke weight="2.25pt" color="#000000" joinstyle="round"/>
                <v:imagedata o:title=""/>
                <o:lock v:ext="edit" aspectratio="f"/>
              </v:line>
            </w:pict>
          </mc:Fallback>
        </mc:AlternateContent>
      </w:r>
    </w:p>
    <w:p>
      <w:pPr>
        <w:pStyle w:val="17"/>
        <w:spacing w:line="240" w:lineRule="exact"/>
        <w:jc w:val="center"/>
        <w:rPr>
          <w:rFonts w:ascii="楷体" w:hAnsi="楷体" w:eastAsia="楷体"/>
          <w:color w:val="000000" w:themeColor="text1"/>
          <w:sz w:val="100"/>
          <w:szCs w:val="100"/>
          <w14:shadow w14:blurRad="50800" w14:dist="38100" w14:dir="2700000" w14:sx="100000" w14:sy="100000" w14:kx="0" w14:ky="0" w14:algn="tl">
            <w14:srgbClr w14:val="000000">
              <w14:alpha w14:val="60000"/>
            </w14:srgbClr>
          </w14:shadow>
          <w14:textFill>
            <w14:solidFill>
              <w14:schemeClr w14:val="tx1"/>
            </w14:solidFill>
          </w14:textFill>
        </w:rPr>
      </w:pPr>
    </w:p>
    <w:p>
      <w:pPr>
        <w:pStyle w:val="17"/>
        <w:spacing w:line="240" w:lineRule="exact"/>
        <w:jc w:val="center"/>
        <w:rPr>
          <w:rFonts w:ascii="楷体" w:hAnsi="楷体" w:eastAsia="楷体"/>
          <w:color w:val="000000" w:themeColor="text1"/>
          <w:sz w:val="100"/>
          <w:szCs w:val="100"/>
          <w14:shadow w14:blurRad="50800" w14:dist="38100" w14:dir="2700000" w14:sx="100000" w14:sy="100000" w14:kx="0" w14:ky="0" w14:algn="tl">
            <w14:srgbClr w14:val="000000">
              <w14:alpha w14:val="60000"/>
            </w14:srgbClr>
          </w14:shadow>
          <w14:textFill>
            <w14:solidFill>
              <w14:schemeClr w14:val="tx1"/>
            </w14:solidFill>
          </w14:textFill>
        </w:rPr>
      </w:pPr>
    </w:p>
    <w:p>
      <w:pPr>
        <w:pStyle w:val="17"/>
        <w:spacing w:line="240" w:lineRule="exact"/>
        <w:jc w:val="center"/>
        <w:rPr>
          <w:rFonts w:ascii="楷体" w:hAnsi="楷体" w:eastAsia="楷体"/>
          <w:color w:val="000000" w:themeColor="text1"/>
          <w:sz w:val="100"/>
          <w:szCs w:val="100"/>
          <w14:shadow w14:blurRad="50800" w14:dist="38100" w14:dir="2700000" w14:sx="100000" w14:sy="100000" w14:kx="0" w14:ky="0" w14:algn="tl">
            <w14:srgbClr w14:val="000000">
              <w14:alpha w14:val="60000"/>
            </w14:srgbClr>
          </w14:shadow>
          <w14:textFill>
            <w14:solidFill>
              <w14:schemeClr w14:val="tx1"/>
            </w14:solidFill>
          </w14:textFill>
        </w:rPr>
      </w:pPr>
    </w:p>
    <w:p>
      <w:pPr>
        <w:pStyle w:val="17"/>
        <w:spacing w:line="240" w:lineRule="exact"/>
        <w:jc w:val="both"/>
        <w:rPr>
          <w:rFonts w:ascii="楷体" w:hAnsi="楷体" w:eastAsia="楷体"/>
          <w:color w:val="000000" w:themeColor="text1"/>
          <w:sz w:val="100"/>
          <w:szCs w:val="100"/>
          <w14:shadow w14:blurRad="50800" w14:dist="38100" w14:dir="2700000" w14:sx="100000" w14:sy="100000" w14:kx="0" w14:ky="0" w14:algn="tl">
            <w14:srgbClr w14:val="000000">
              <w14:alpha w14:val="60000"/>
            </w14:srgbClr>
          </w14:shadow>
          <w14:textFill>
            <w14:solidFill>
              <w14:schemeClr w14:val="tx1"/>
            </w14:solidFill>
          </w14:textFill>
        </w:rPr>
      </w:pPr>
    </w:p>
    <w:p>
      <w:pPr>
        <w:pStyle w:val="17"/>
        <w:spacing w:line="240" w:lineRule="exact"/>
        <w:jc w:val="center"/>
        <w:rPr>
          <w:rFonts w:ascii="楷体" w:hAnsi="楷体" w:eastAsia="楷体"/>
          <w:color w:val="000000" w:themeColor="text1"/>
          <w:sz w:val="100"/>
          <w:szCs w:val="100"/>
          <w14:shadow w14:blurRad="50800" w14:dist="38100" w14:dir="2700000" w14:sx="100000" w14:sy="100000" w14:kx="0" w14:ky="0" w14:algn="tl">
            <w14:srgbClr w14:val="000000">
              <w14:alpha w14:val="60000"/>
            </w14:srgbClr>
          </w14:shadow>
          <w14:textFill>
            <w14:solidFill>
              <w14:schemeClr w14:val="tx1"/>
            </w14:solidFill>
          </w14:textFill>
        </w:rPr>
      </w:pPr>
    </w:p>
    <w:p>
      <w:pPr>
        <w:pStyle w:val="17"/>
        <w:spacing w:line="240" w:lineRule="exact"/>
        <w:jc w:val="center"/>
        <w:rPr>
          <w:rFonts w:ascii="楷体" w:hAnsi="楷体" w:eastAsia="楷体"/>
          <w:color w:val="000000" w:themeColor="text1"/>
          <w:sz w:val="100"/>
          <w:szCs w:val="100"/>
          <w14:shadow w14:blurRad="50800" w14:dist="38100" w14:dir="2700000" w14:sx="100000" w14:sy="100000" w14:kx="0" w14:ky="0" w14:algn="tl">
            <w14:srgbClr w14:val="000000">
              <w14:alpha w14:val="60000"/>
            </w14:srgbClr>
          </w14:shadow>
          <w14:textFill>
            <w14:solidFill>
              <w14:schemeClr w14:val="tx1"/>
            </w14:solidFill>
          </w14:textFill>
        </w:rPr>
      </w:pPr>
    </w:p>
    <w:p>
      <w:pPr>
        <w:pStyle w:val="17"/>
        <w:spacing w:line="240" w:lineRule="exact"/>
        <w:jc w:val="both"/>
        <w:rPr>
          <w:rFonts w:ascii="楷体" w:hAnsi="楷体" w:eastAsia="楷体"/>
          <w:color w:val="000000" w:themeColor="text1"/>
          <w:sz w:val="100"/>
          <w:szCs w:val="100"/>
          <w14:shadow w14:blurRad="50800" w14:dist="38100" w14:dir="2700000" w14:sx="100000" w14:sy="100000" w14:kx="0" w14:ky="0" w14:algn="tl">
            <w14:srgbClr w14:val="000000">
              <w14:alpha w14:val="60000"/>
            </w14:srgbClr>
          </w14:shadow>
          <w14:textFill>
            <w14:solidFill>
              <w14:schemeClr w14:val="tx1"/>
            </w14:solidFill>
          </w14:textFill>
        </w:rPr>
      </w:pPr>
    </w:p>
    <w:p>
      <w:pPr>
        <w:pStyle w:val="17"/>
        <w:spacing w:line="240" w:lineRule="exact"/>
        <w:jc w:val="center"/>
        <w:rPr>
          <w:rFonts w:ascii="楷体" w:hAnsi="楷体" w:eastAsia="楷体"/>
          <w:color w:val="000000" w:themeColor="text1"/>
          <w:sz w:val="100"/>
          <w:szCs w:val="100"/>
          <w14:shadow w14:blurRad="50800" w14:dist="38100" w14:dir="2700000" w14:sx="100000" w14:sy="100000" w14:kx="0" w14:ky="0" w14:algn="tl">
            <w14:srgbClr w14:val="000000">
              <w14:alpha w14:val="60000"/>
            </w14:srgbClr>
          </w14:shadow>
          <w14:textFill>
            <w14:solidFill>
              <w14:schemeClr w14:val="tx1"/>
            </w14:solidFill>
          </w14:textFill>
        </w:rPr>
      </w:pPr>
    </w:p>
    <w:p>
      <w:pPr>
        <w:pStyle w:val="17"/>
        <w:spacing w:line="240" w:lineRule="exact"/>
        <w:jc w:val="center"/>
        <w:rPr>
          <w:rFonts w:ascii="楷体" w:hAnsi="楷体" w:eastAsia="楷体"/>
          <w:color w:val="000000" w:themeColor="text1"/>
          <w:sz w:val="100"/>
          <w:szCs w:val="100"/>
          <w14:shadow w14:blurRad="50800" w14:dist="38100" w14:dir="2700000" w14:sx="100000" w14:sy="100000" w14:kx="0" w14:ky="0" w14:algn="tl">
            <w14:srgbClr w14:val="000000">
              <w14:alpha w14:val="60000"/>
            </w14:srgbClr>
          </w14:shadow>
          <w14:textFill>
            <w14:solidFill>
              <w14:schemeClr w14:val="tx1"/>
            </w14:solidFill>
          </w14:textFill>
        </w:rPr>
      </w:pPr>
    </w:p>
    <w:p>
      <w:pPr>
        <w:pStyle w:val="17"/>
        <w:jc w:val="center"/>
        <w:rPr>
          <w:rFonts w:ascii="KaiTi_GB2312" w:eastAsia="KaiTi_GB2312"/>
          <w:color w:val="000000" w:themeColor="text1"/>
          <w:szCs w:val="21"/>
          <w:lang w:eastAsia="zh-CN"/>
          <w14:shadow w14:blurRad="50800" w14:dist="38100" w14:dir="2700000" w14:sx="100000" w14:sy="100000" w14:kx="0" w14:ky="0" w14:algn="tl">
            <w14:srgbClr w14:val="000000">
              <w14:alpha w14:val="60000"/>
            </w14:srgbClr>
          </w14:shadow>
          <w14:textFill>
            <w14:solidFill>
              <w14:schemeClr w14:val="tx1"/>
            </w14:solidFill>
          </w14:textFill>
        </w:rPr>
      </w:pPr>
      <w:r>
        <w:rPr>
          <w:rFonts w:hint="eastAsia" w:ascii="楷体" w:hAnsi="楷体" w:eastAsia="楷体"/>
          <w:color w:val="000000" w:themeColor="text1"/>
          <w:sz w:val="100"/>
          <w:szCs w:val="100"/>
          <w:lang w:eastAsia="zh-CN"/>
          <w14:shadow w14:blurRad="50800" w14:dist="38100" w14:dir="2700000" w14:sx="100000" w14:sy="100000" w14:kx="0" w14:ky="0" w14:algn="tl">
            <w14:srgbClr w14:val="000000">
              <w14:alpha w14:val="60000"/>
            </w14:srgbClr>
          </w14:shadow>
          <w14:textFill>
            <w14:solidFill>
              <w14:schemeClr w14:val="tx1"/>
            </w14:solidFill>
          </w14:textFill>
        </w:rPr>
        <w:t>公开招标文件</w:t>
      </w:r>
    </w:p>
    <w:p>
      <w:pPr>
        <w:pStyle w:val="17"/>
        <w:rPr>
          <w:rFonts w:ascii="KaiTi_GB2312" w:eastAsia="KaiTi_GB2312"/>
          <w:color w:val="000000" w:themeColor="text1"/>
          <w:szCs w:val="21"/>
          <w:lang w:eastAsia="zh-CN"/>
          <w14:shadow w14:blurRad="50800" w14:dist="38100" w14:dir="2700000" w14:sx="100000" w14:sy="100000" w14:kx="0" w14:ky="0" w14:algn="tl">
            <w14:srgbClr w14:val="000000">
              <w14:alpha w14:val="60000"/>
            </w14:srgbClr>
          </w14:shadow>
          <w14:textFill>
            <w14:solidFill>
              <w14:schemeClr w14:val="tx1"/>
            </w14:solidFill>
          </w14:textFill>
        </w:rPr>
      </w:pPr>
    </w:p>
    <w:p>
      <w:pPr>
        <w:rPr>
          <w:rFonts w:ascii="宋体" w:hAnsi="宋体"/>
          <w:color w:val="000000" w:themeColor="text1"/>
          <w:sz w:val="32"/>
          <w:lang w:eastAsia="zh-CN"/>
          <w14:textFill>
            <w14:solidFill>
              <w14:schemeClr w14:val="tx1"/>
            </w14:solidFill>
          </w14:textFill>
        </w:rPr>
      </w:pPr>
    </w:p>
    <w:p>
      <w:pPr>
        <w:rPr>
          <w:rFonts w:ascii="宋体" w:hAnsi="宋体"/>
          <w:color w:val="000000" w:themeColor="text1"/>
          <w:sz w:val="32"/>
          <w:lang w:eastAsia="zh-CN"/>
          <w14:textFill>
            <w14:solidFill>
              <w14:schemeClr w14:val="tx1"/>
            </w14:solidFill>
          </w14:textFill>
        </w:rPr>
      </w:pPr>
    </w:p>
    <w:p>
      <w:pPr>
        <w:ind w:firstLine="2240" w:firstLineChars="700"/>
        <w:rPr>
          <w:rFonts w:ascii="宋体" w:hAnsi="宋体"/>
          <w:color w:val="000000" w:themeColor="text1"/>
          <w:sz w:val="32"/>
          <w:szCs w:val="22"/>
          <w:lang w:eastAsia="zh-CN"/>
          <w14:textFill>
            <w14:solidFill>
              <w14:schemeClr w14:val="tx1"/>
            </w14:solidFill>
          </w14:textFill>
        </w:rPr>
      </w:pPr>
      <w:r>
        <w:rPr>
          <w:rFonts w:hint="eastAsia" w:ascii="宋体" w:hAnsi="宋体"/>
          <w:color w:val="000000" w:themeColor="text1"/>
          <w:sz w:val="32"/>
          <w:lang w:eastAsia="zh-CN"/>
          <w14:textFill>
            <w14:solidFill>
              <w14:schemeClr w14:val="tx1"/>
            </w14:solidFill>
          </w14:textFill>
        </w:rPr>
        <w:t>项目</w:t>
      </w:r>
      <w:r>
        <w:rPr>
          <w:rFonts w:hint="eastAsia" w:ascii="宋体" w:hAnsi="宋体"/>
          <w:color w:val="000000" w:themeColor="text1"/>
          <w:sz w:val="32"/>
          <w:szCs w:val="22"/>
          <w:lang w:eastAsia="zh-CN"/>
          <w14:textFill>
            <w14:solidFill>
              <w14:schemeClr w14:val="tx1"/>
            </w14:solidFill>
          </w14:textFill>
        </w:rPr>
        <w:t>名称：医疗设备采购及安装</w:t>
      </w:r>
    </w:p>
    <w:p>
      <w:pPr>
        <w:ind w:firstLine="2240" w:firstLineChars="700"/>
        <w:rPr>
          <w:rFonts w:hint="eastAsia" w:ascii="宋体" w:hAnsi="宋体"/>
          <w:color w:val="000000" w:themeColor="text1"/>
          <w:sz w:val="32"/>
          <w:szCs w:val="32"/>
          <w:lang w:eastAsia="zh-CN"/>
          <w14:textFill>
            <w14:solidFill>
              <w14:schemeClr w14:val="tx1"/>
            </w14:solidFill>
          </w14:textFill>
        </w:rPr>
      </w:pPr>
    </w:p>
    <w:p>
      <w:pPr>
        <w:ind w:firstLine="2240" w:firstLineChars="700"/>
        <w:rPr>
          <w:rFonts w:hint="eastAsia" w:ascii="宋体" w:hAnsi="宋体"/>
          <w:color w:val="000000" w:themeColor="text1"/>
          <w:sz w:val="32"/>
          <w:szCs w:val="32"/>
          <w:lang w:eastAsia="zh-CN"/>
          <w14:textFill>
            <w14:solidFill>
              <w14:schemeClr w14:val="tx1"/>
            </w14:solidFill>
          </w14:textFill>
        </w:rPr>
      </w:pPr>
      <w:r>
        <w:rPr>
          <w:rFonts w:hint="eastAsia" w:ascii="宋体" w:hAnsi="宋体"/>
          <w:color w:val="000000" w:themeColor="text1"/>
          <w:sz w:val="32"/>
          <w:szCs w:val="32"/>
          <w:lang w:eastAsia="zh-CN"/>
          <w14:textFill>
            <w14:solidFill>
              <w14:schemeClr w14:val="tx1"/>
            </w14:solidFill>
          </w14:textFill>
        </w:rPr>
        <w:t>项目编号：QZZC2023-G1-60028-GXLJ（重）</w:t>
      </w:r>
    </w:p>
    <w:p>
      <w:pPr>
        <w:pStyle w:val="55"/>
        <w:rPr>
          <w:rFonts w:hint="eastAsia" w:ascii="宋体" w:hAnsi="宋体"/>
          <w:color w:val="000000" w:themeColor="text1"/>
          <w:sz w:val="32"/>
          <w:szCs w:val="32"/>
          <w:lang w:eastAsia="zh-CN"/>
          <w14:textFill>
            <w14:solidFill>
              <w14:schemeClr w14:val="tx1"/>
            </w14:solidFill>
          </w14:textFill>
        </w:rPr>
      </w:pPr>
    </w:p>
    <w:p>
      <w:pPr>
        <w:pStyle w:val="55"/>
        <w:rPr>
          <w:rFonts w:hint="eastAsia" w:ascii="宋体" w:hAnsi="宋体"/>
          <w:color w:val="000000" w:themeColor="text1"/>
          <w:sz w:val="32"/>
          <w:szCs w:val="32"/>
          <w:lang w:eastAsia="zh-CN"/>
          <w14:textFill>
            <w14:solidFill>
              <w14:schemeClr w14:val="tx1"/>
            </w14:solidFill>
          </w14:textFill>
        </w:rPr>
      </w:pPr>
    </w:p>
    <w:p>
      <w:pPr>
        <w:pStyle w:val="17"/>
        <w:spacing w:line="600" w:lineRule="exact"/>
        <w:ind w:right="-248" w:rightChars="-124" w:firstLine="611" w:firstLineChars="200"/>
        <w:rPr>
          <w:rFonts w:ascii="宋体" w:hAnsi="宋体"/>
          <w:color w:val="000000" w:themeColor="text1"/>
          <w:sz w:val="32"/>
          <w:szCs w:val="32"/>
          <w:lang w:eastAsia="zh-CN"/>
          <w14:textFill>
            <w14:solidFill>
              <w14:schemeClr w14:val="tx1"/>
            </w14:solidFill>
          </w14:textFill>
        </w:rPr>
      </w:pPr>
    </w:p>
    <w:p>
      <w:pPr>
        <w:pStyle w:val="17"/>
        <w:spacing w:line="600" w:lineRule="exact"/>
        <w:ind w:right="-248" w:rightChars="-124" w:firstLine="611" w:firstLineChars="200"/>
        <w:rPr>
          <w:rFonts w:ascii="宋体" w:hAnsi="宋体"/>
          <w:color w:val="000000" w:themeColor="text1"/>
          <w:sz w:val="32"/>
          <w:szCs w:val="32"/>
          <w:lang w:eastAsia="zh-CN"/>
          <w14:textFill>
            <w14:solidFill>
              <w14:schemeClr w14:val="tx1"/>
            </w14:solidFill>
          </w14:textFill>
        </w:rPr>
      </w:pPr>
      <w:r>
        <w:rPr>
          <w:rFonts w:hint="eastAsia" w:ascii="宋体" w:hAnsi="宋体"/>
          <w:color w:val="000000" w:themeColor="text1"/>
          <w:sz w:val="32"/>
          <w:szCs w:val="32"/>
          <w:u w:val="single"/>
          <w:lang w:eastAsia="zh-CN"/>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85725</wp:posOffset>
                </wp:positionH>
                <wp:positionV relativeFrom="paragraph">
                  <wp:posOffset>32385</wp:posOffset>
                </wp:positionV>
                <wp:extent cx="6229350" cy="6350"/>
                <wp:effectExtent l="0" t="0" r="0" b="0"/>
                <wp:wrapNone/>
                <wp:docPr id="7" name="直接连接符 7"/>
                <wp:cNvGraphicFramePr/>
                <a:graphic xmlns:a="http://schemas.openxmlformats.org/drawingml/2006/main">
                  <a:graphicData uri="http://schemas.microsoft.com/office/word/2010/wordprocessingShape">
                    <wps:wsp>
                      <wps:cNvCnPr/>
                      <wps:spPr>
                        <a:xfrm flipV="1">
                          <a:off x="0" y="0"/>
                          <a:ext cx="6229350" cy="6350"/>
                        </a:xfrm>
                        <a:prstGeom prst="line">
                          <a:avLst/>
                        </a:prstGeom>
                        <a:ln w="285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flip:y;margin-left:6.75pt;margin-top:2.55pt;height:0.5pt;width:490.5pt;z-index:251663360;mso-width-relative:page;mso-height-relative:page;" filled="f" stroked="t" coordsize="21600,21600" o:gfxdata="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8cAZ61AAAAAYBAAAPAAAAAAAAAAEAIAAAACIAAABkcnMvZG93bnJldi54bWxQSwECFAAU&#10;AAAACACHTuJA8cNRuvUBAADmAwAADgAAAAAAAAABACAAAAAjAQAAZHJzL2Uyb0RvYy54bWxQSwUG&#10;AAAAAAYABgBZAQAAigUAAAAA&#10;">
                <v:fill on="f" focussize="0,0"/>
                <v:stroke weight="2.25pt" color="#000000" joinstyle="round"/>
                <v:imagedata o:title=""/>
                <o:lock v:ext="edit" aspectratio="f"/>
              </v:line>
            </w:pict>
          </mc:Fallback>
        </mc:AlternateContent>
      </w:r>
    </w:p>
    <w:p>
      <w:pPr>
        <w:rPr>
          <w:rFonts w:ascii="宋体" w:hAnsi="宋体"/>
          <w:color w:val="000000" w:themeColor="text1"/>
          <w:sz w:val="32"/>
          <w:szCs w:val="32"/>
          <w:lang w:eastAsia="zh-CN"/>
          <w14:textFill>
            <w14:solidFill>
              <w14:schemeClr w14:val="tx1"/>
            </w14:solidFill>
          </w14:textFill>
        </w:rPr>
      </w:pPr>
      <w:r>
        <w:rPr>
          <w:rFonts w:hint="eastAsia" w:ascii="宋体" w:hAnsi="宋体"/>
          <w:color w:val="000000" w:themeColor="text1"/>
          <w:sz w:val="32"/>
          <w:szCs w:val="32"/>
          <w:lang w:eastAsia="zh-CN"/>
          <w14:textFill>
            <w14:solidFill>
              <w14:schemeClr w14:val="tx1"/>
            </w14:solidFill>
          </w14:textFill>
        </w:rPr>
        <w:t xml:space="preserve">            采购单位：</w:t>
      </w:r>
      <w:r>
        <w:rPr>
          <w:rFonts w:hint="eastAsia" w:ascii="宋体" w:hAnsi="宋体" w:eastAsia="宋体"/>
          <w:color w:val="000000" w:themeColor="text1"/>
          <w:sz w:val="32"/>
          <w:szCs w:val="32"/>
          <w:lang w:eastAsia="zh-CN"/>
          <w14:textFill>
            <w14:solidFill>
              <w14:schemeClr w14:val="tx1"/>
            </w14:solidFill>
          </w14:textFill>
        </w:rPr>
        <w:t>浦北县卫生健康局</w:t>
      </w:r>
    </w:p>
    <w:p>
      <w:pPr>
        <w:rPr>
          <w:rFonts w:ascii="宋体"/>
          <w:bCs/>
          <w:color w:val="000000" w:themeColor="text1"/>
          <w:sz w:val="32"/>
          <w:szCs w:val="32"/>
          <w:lang w:eastAsia="zh-CN"/>
          <w14:textFill>
            <w14:solidFill>
              <w14:schemeClr w14:val="tx1"/>
            </w14:solidFill>
          </w14:textFill>
        </w:rPr>
      </w:pPr>
    </w:p>
    <w:p>
      <w:pPr>
        <w:rPr>
          <w:rFonts w:ascii="宋体" w:hAnsi="宋体"/>
          <w:color w:val="000000" w:themeColor="text1"/>
          <w:sz w:val="32"/>
          <w:szCs w:val="32"/>
          <w:lang w:eastAsia="zh-CN"/>
          <w14:textFill>
            <w14:solidFill>
              <w14:schemeClr w14:val="tx1"/>
            </w14:solidFill>
          </w14:textFill>
        </w:rPr>
      </w:pPr>
      <w:r>
        <w:rPr>
          <w:rFonts w:hint="eastAsia" w:ascii="宋体" w:hAnsi="宋体"/>
          <w:color w:val="000000" w:themeColor="text1"/>
          <w:sz w:val="32"/>
          <w:szCs w:val="32"/>
          <w:lang w:eastAsia="zh-CN"/>
          <w14:textFill>
            <w14:solidFill>
              <w14:schemeClr w14:val="tx1"/>
            </w14:solidFill>
          </w14:textFill>
        </w:rPr>
        <w:t xml:space="preserve">            采购代理机构：广西龙建工程管理有限公司</w:t>
      </w:r>
    </w:p>
    <w:p>
      <w:pPr>
        <w:pStyle w:val="56"/>
        <w:rPr>
          <w:color w:val="000000" w:themeColor="text1"/>
          <w:lang w:eastAsia="zh-CN"/>
          <w14:textFill>
            <w14:solidFill>
              <w14:schemeClr w14:val="tx1"/>
            </w14:solidFill>
          </w14:textFill>
        </w:rPr>
      </w:pPr>
    </w:p>
    <w:p>
      <w:pPr>
        <w:ind w:firstLine="3520" w:firstLineChars="1100"/>
        <w:rPr>
          <w:rFonts w:ascii="宋体" w:hAnsi="宋体"/>
          <w:color w:val="000000" w:themeColor="text1"/>
          <w:sz w:val="32"/>
          <w:szCs w:val="32"/>
          <w:lang w:eastAsia="zh-CN"/>
          <w14:textFill>
            <w14:solidFill>
              <w14:schemeClr w14:val="tx1"/>
            </w14:solidFill>
          </w14:textFill>
        </w:rPr>
      </w:pPr>
      <w:r>
        <w:rPr>
          <w:rFonts w:hint="eastAsia" w:ascii="宋体" w:hAnsi="宋体"/>
          <w:color w:val="000000" w:themeColor="text1"/>
          <w:sz w:val="32"/>
          <w:szCs w:val="32"/>
          <w:lang w:eastAsia="zh-CN"/>
          <w14:textFill>
            <w14:solidFill>
              <w14:schemeClr w14:val="tx1"/>
            </w14:solidFill>
          </w14:textFill>
        </w:rPr>
        <w:t>二</w:t>
      </w:r>
      <w:r>
        <w:rPr>
          <w:rFonts w:hint="eastAsia" w:ascii="宋体" w:hAnsi="宋体" w:eastAsia="宋体"/>
          <w:color w:val="000000" w:themeColor="text1"/>
          <w:sz w:val="32"/>
          <w:szCs w:val="32"/>
          <w:lang w:eastAsia="zh-CN"/>
          <w14:textFill>
            <w14:solidFill>
              <w14:schemeClr w14:val="tx1"/>
            </w14:solidFill>
          </w14:textFill>
        </w:rPr>
        <w:t>〇</w:t>
      </w:r>
      <w:r>
        <w:rPr>
          <w:rFonts w:hint="eastAsia" w:ascii="宋体" w:hAnsi="宋体"/>
          <w:color w:val="000000" w:themeColor="text1"/>
          <w:sz w:val="32"/>
          <w:szCs w:val="32"/>
          <w:lang w:eastAsia="zh-CN"/>
          <w14:textFill>
            <w14:solidFill>
              <w14:schemeClr w14:val="tx1"/>
            </w14:solidFill>
          </w14:textFill>
        </w:rPr>
        <w:t>二</w:t>
      </w:r>
      <w:r>
        <w:rPr>
          <w:rFonts w:hint="eastAsia" w:ascii="宋体" w:hAnsi="宋体"/>
          <w:color w:val="000000" w:themeColor="text1"/>
          <w:sz w:val="32"/>
          <w:szCs w:val="32"/>
          <w:lang w:val="en-US" w:eastAsia="zh-CN"/>
          <w14:textFill>
            <w14:solidFill>
              <w14:schemeClr w14:val="tx1"/>
            </w14:solidFill>
          </w14:textFill>
        </w:rPr>
        <w:t>三</w:t>
      </w:r>
      <w:r>
        <w:rPr>
          <w:rFonts w:hint="eastAsia" w:ascii="宋体" w:hAnsi="宋体"/>
          <w:color w:val="000000" w:themeColor="text1"/>
          <w:sz w:val="32"/>
          <w:szCs w:val="32"/>
          <w:lang w:eastAsia="zh-CN"/>
          <w14:textFill>
            <w14:solidFill>
              <w14:schemeClr w14:val="tx1"/>
            </w14:solidFill>
          </w14:textFill>
        </w:rPr>
        <w:t>年</w:t>
      </w:r>
      <w:r>
        <w:rPr>
          <w:rFonts w:hint="eastAsia" w:ascii="宋体" w:hAnsi="宋体" w:eastAsia="宋体"/>
          <w:color w:val="000000" w:themeColor="text1"/>
          <w:sz w:val="32"/>
          <w:szCs w:val="32"/>
          <w:lang w:val="en-US" w:eastAsia="zh-CN"/>
          <w14:textFill>
            <w14:solidFill>
              <w14:schemeClr w14:val="tx1"/>
            </w14:solidFill>
          </w14:textFill>
        </w:rPr>
        <w:t>五</w:t>
      </w:r>
      <w:r>
        <w:rPr>
          <w:rFonts w:hint="eastAsia" w:ascii="宋体" w:hAnsi="宋体"/>
          <w:color w:val="000000" w:themeColor="text1"/>
          <w:sz w:val="32"/>
          <w:szCs w:val="32"/>
          <w:lang w:eastAsia="zh-CN"/>
          <w14:textFill>
            <w14:solidFill>
              <w14:schemeClr w14:val="tx1"/>
            </w14:solidFill>
          </w14:textFill>
        </w:rPr>
        <w:t>月</w:t>
      </w:r>
    </w:p>
    <w:p>
      <w:pPr>
        <w:pStyle w:val="56"/>
        <w:rPr>
          <w:color w:val="000000" w:themeColor="text1"/>
          <w:lang w:eastAsia="zh-CN"/>
          <w14:textFill>
            <w14:solidFill>
              <w14:schemeClr w14:val="tx1"/>
            </w14:solidFill>
          </w14:textFill>
        </w:rPr>
      </w:pPr>
    </w:p>
    <w:p>
      <w:pPr>
        <w:pStyle w:val="21"/>
        <w:spacing w:line="288" w:lineRule="auto"/>
        <w:jc w:val="center"/>
        <w:rPr>
          <w:rFonts w:ascii="黑体" w:eastAsia="黑体"/>
          <w:b/>
          <w:color w:val="000000" w:themeColor="text1"/>
          <w:sz w:val="52"/>
          <w:szCs w:val="52"/>
          <w14:textFill>
            <w14:solidFill>
              <w14:schemeClr w14:val="tx1"/>
            </w14:solidFill>
          </w14:textFill>
        </w:rPr>
        <w:sectPr>
          <w:headerReference r:id="rId5" w:type="first"/>
          <w:footerReference r:id="rId7" w:type="first"/>
          <w:headerReference r:id="rId3" w:type="default"/>
          <w:headerReference r:id="rId4" w:type="even"/>
          <w:footerReference r:id="rId6" w:type="even"/>
          <w:pgSz w:w="11900" w:h="16838"/>
          <w:pgMar w:top="1440" w:right="986" w:bottom="941" w:left="998" w:header="0" w:footer="850" w:gutter="0"/>
          <w:cols w:space="720" w:num="1"/>
          <w:docGrid w:linePitch="360" w:charSpace="0"/>
        </w:sectPr>
      </w:pPr>
    </w:p>
    <w:p>
      <w:pPr>
        <w:jc w:val="center"/>
        <w:rPr>
          <w:rFonts w:ascii="宋体" w:hAnsi="宋体" w:eastAsia="宋体"/>
          <w:b/>
          <w:bCs/>
          <w:color w:val="000000" w:themeColor="text1"/>
          <w:sz w:val="48"/>
          <w:szCs w:val="48"/>
          <w:lang w:eastAsia="zh-CN"/>
          <w14:textFill>
            <w14:solidFill>
              <w14:schemeClr w14:val="tx1"/>
            </w14:solidFill>
          </w14:textFill>
        </w:rPr>
      </w:pPr>
      <w:r>
        <w:rPr>
          <w:rFonts w:ascii="宋体" w:hAnsi="宋体" w:eastAsia="宋体"/>
          <w:b/>
          <w:bCs/>
          <w:color w:val="000000" w:themeColor="text1"/>
          <w:sz w:val="48"/>
          <w:szCs w:val="48"/>
          <w:lang w:eastAsia="zh-CN"/>
          <w14:textFill>
            <w14:solidFill>
              <w14:schemeClr w14:val="tx1"/>
            </w14:solidFill>
          </w14:textFill>
        </w:rPr>
        <w:t>目</w:t>
      </w:r>
      <w:r>
        <w:rPr>
          <w:rFonts w:hint="eastAsia" w:ascii="宋体" w:hAnsi="宋体" w:eastAsia="宋体"/>
          <w:b/>
          <w:bCs/>
          <w:color w:val="000000" w:themeColor="text1"/>
          <w:sz w:val="48"/>
          <w:szCs w:val="48"/>
          <w:lang w:eastAsia="zh-CN"/>
          <w14:textFill>
            <w14:solidFill>
              <w14:schemeClr w14:val="tx1"/>
            </w14:solidFill>
          </w14:textFill>
        </w:rPr>
        <w:t xml:space="preserve">  </w:t>
      </w:r>
      <w:r>
        <w:rPr>
          <w:rFonts w:ascii="宋体" w:hAnsi="宋体" w:eastAsia="宋体"/>
          <w:b/>
          <w:bCs/>
          <w:color w:val="000000" w:themeColor="text1"/>
          <w:sz w:val="48"/>
          <w:szCs w:val="48"/>
          <w:lang w:eastAsia="zh-CN"/>
          <w14:textFill>
            <w14:solidFill>
              <w14:schemeClr w14:val="tx1"/>
            </w14:solidFill>
          </w14:textFill>
        </w:rPr>
        <w:t>录</w:t>
      </w:r>
    </w:p>
    <w:p>
      <w:pPr>
        <w:pStyle w:val="6"/>
        <w:rPr>
          <w:rFonts w:ascii="宋体" w:hAnsi="宋体"/>
          <w:b w:val="0"/>
          <w:bCs w:val="0"/>
          <w:color w:val="000000" w:themeColor="text1"/>
          <w:lang w:eastAsia="zh-CN"/>
          <w14:textFill>
            <w14:solidFill>
              <w14:schemeClr w14:val="tx1"/>
            </w14:solidFill>
          </w14:textFill>
        </w:rPr>
      </w:pPr>
    </w:p>
    <w:p>
      <w:pPr>
        <w:rPr>
          <w:color w:val="000000" w:themeColor="text1"/>
          <w:lang w:eastAsia="zh-CN"/>
          <w14:textFill>
            <w14:solidFill>
              <w14:schemeClr w14:val="tx1"/>
            </w14:solidFill>
          </w14:textFill>
        </w:rPr>
      </w:pPr>
    </w:p>
    <w:p>
      <w:pPr>
        <w:pStyle w:val="87"/>
        <w:tabs>
          <w:tab w:val="right" w:leader="dot" w:pos="8504"/>
        </w:tabs>
        <w:spacing w:line="480" w:lineRule="auto"/>
        <w:rPr>
          <w:rFonts w:ascii="宋体" w:hAnsi="宋体" w:eastAsia="微软雅黑" w:cs="宋体"/>
          <w:b/>
          <w:bCs/>
          <w:color w:val="000000" w:themeColor="text1"/>
          <w:sz w:val="28"/>
          <w:szCs w:val="28"/>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"_Toc10904_WPSOffice_Level1"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8"/>
          <w:szCs w:val="28"/>
          <w14:textFill>
            <w14:solidFill>
              <w14:schemeClr w14:val="tx1"/>
            </w14:solidFill>
          </w14:textFill>
        </w:rPr>
        <w:t>第一章 招标公告</w:t>
      </w:r>
      <w:r>
        <w:rPr>
          <w:rFonts w:hint="eastAsia" w:ascii="宋体" w:hAnsi="宋体" w:cs="宋体"/>
          <w:b/>
          <w:bCs/>
          <w:color w:val="000000" w:themeColor="text1"/>
          <w:sz w:val="28"/>
          <w:szCs w:val="28"/>
          <w14:textFill>
            <w14:solidFill>
              <w14:schemeClr w14:val="tx1"/>
            </w14:solidFill>
          </w14:textFill>
        </w:rPr>
        <w:tab/>
      </w:r>
      <w:r>
        <w:rPr>
          <w:rFonts w:hint="eastAsia" w:ascii="宋体" w:hAnsi="宋体" w:cs="宋体"/>
          <w:b/>
          <w:bCs/>
          <w:color w:val="000000" w:themeColor="text1"/>
          <w:sz w:val="28"/>
          <w:szCs w:val="28"/>
          <w14:textFill>
            <w14:solidFill>
              <w14:schemeClr w14:val="tx1"/>
            </w14:solidFill>
          </w14:textFill>
        </w:rPr>
        <w:fldChar w:fldCharType="end"/>
      </w:r>
      <w:r>
        <w:rPr>
          <w:rFonts w:hint="eastAsia" w:ascii="宋体" w:hAnsi="宋体" w:cs="宋体"/>
          <w:b/>
          <w:bCs/>
          <w:color w:val="000000" w:themeColor="text1"/>
          <w:sz w:val="28"/>
          <w:szCs w:val="28"/>
          <w14:textFill>
            <w14:solidFill>
              <w14:schemeClr w14:val="tx1"/>
            </w14:solidFill>
          </w14:textFill>
        </w:rPr>
        <w:t>1</w:t>
      </w:r>
    </w:p>
    <w:p>
      <w:pPr>
        <w:pStyle w:val="87"/>
        <w:tabs>
          <w:tab w:val="right" w:leader="dot" w:pos="8504"/>
        </w:tabs>
        <w:spacing w:line="480" w:lineRule="auto"/>
        <w:rPr>
          <w:rFonts w:hint="eastAsia" w:ascii="宋体" w:hAnsi="宋体" w:eastAsia="宋体" w:cs="宋体"/>
          <w:b/>
          <w:bCs/>
          <w:color w:val="000000" w:themeColor="text1"/>
          <w:sz w:val="28"/>
          <w:szCs w:val="28"/>
          <w:lang w:eastAsia="zh-CN"/>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"_Toc29827_WPSOffice_Level1"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8"/>
          <w:szCs w:val="28"/>
          <w14:textFill>
            <w14:solidFill>
              <w14:schemeClr w14:val="tx1"/>
            </w14:solidFill>
          </w14:textFill>
        </w:rPr>
        <w:t>第二章 投标人须知</w:t>
      </w:r>
      <w:r>
        <w:rPr>
          <w:rFonts w:hint="eastAsia" w:ascii="宋体" w:hAnsi="宋体" w:cs="宋体"/>
          <w:b/>
          <w:bCs/>
          <w:color w:val="000000" w:themeColor="text1"/>
          <w:sz w:val="28"/>
          <w:szCs w:val="28"/>
          <w14:textFill>
            <w14:solidFill>
              <w14:schemeClr w14:val="tx1"/>
            </w14:solidFill>
          </w14:textFill>
        </w:rPr>
        <w:tab/>
      </w:r>
      <w:r>
        <w:rPr>
          <w:rFonts w:hint="eastAsia" w:ascii="宋体" w:hAnsi="宋体" w:cs="宋体"/>
          <w:b/>
          <w:bCs/>
          <w:color w:val="000000" w:themeColor="text1"/>
          <w:sz w:val="28"/>
          <w:szCs w:val="28"/>
          <w14:textFill>
            <w14:solidFill>
              <w14:schemeClr w14:val="tx1"/>
            </w14:solidFill>
          </w14:textFill>
        </w:rPr>
        <w:fldChar w:fldCharType="end"/>
      </w:r>
      <w:r>
        <w:rPr>
          <w:rFonts w:hint="eastAsia" w:ascii="宋体" w:hAnsi="宋体" w:cs="宋体"/>
          <w:b/>
          <w:bCs/>
          <w:color w:val="000000" w:themeColor="text1"/>
          <w:sz w:val="28"/>
          <w:szCs w:val="28"/>
          <w:lang w:val="en-US" w:eastAsia="zh-CN"/>
          <w14:textFill>
            <w14:solidFill>
              <w14:schemeClr w14:val="tx1"/>
            </w14:solidFill>
          </w14:textFill>
        </w:rPr>
        <w:t>3</w:t>
      </w:r>
    </w:p>
    <w:p>
      <w:pPr>
        <w:pStyle w:val="87"/>
        <w:tabs>
          <w:tab w:val="right" w:leader="dot" w:pos="8504"/>
        </w:tabs>
        <w:spacing w:line="480" w:lineRule="auto"/>
        <w:rPr>
          <w:rFonts w:hint="eastAsia" w:ascii="宋体" w:hAnsi="宋体" w:eastAsia="宋体" w:cs="宋体"/>
          <w:b/>
          <w:bCs/>
          <w:color w:val="000000" w:themeColor="text1"/>
          <w:sz w:val="28"/>
          <w:szCs w:val="28"/>
          <w:lang w:eastAsia="zh-CN"/>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"_Toc19869_WPSOffice_Level1"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8"/>
          <w:szCs w:val="28"/>
          <w14:textFill>
            <w14:solidFill>
              <w14:schemeClr w14:val="tx1"/>
            </w14:solidFill>
          </w14:textFill>
        </w:rPr>
        <w:t>第三章 货物需求一览表</w:t>
      </w:r>
      <w:r>
        <w:rPr>
          <w:rFonts w:hint="eastAsia" w:ascii="宋体" w:hAnsi="宋体" w:cs="宋体"/>
          <w:b/>
          <w:bCs/>
          <w:color w:val="000000" w:themeColor="text1"/>
          <w:sz w:val="28"/>
          <w:szCs w:val="28"/>
          <w14:textFill>
            <w14:solidFill>
              <w14:schemeClr w14:val="tx1"/>
            </w14:solidFill>
          </w14:textFill>
        </w:rPr>
        <w:tab/>
      </w:r>
      <w:r>
        <w:rPr>
          <w:rFonts w:hint="eastAsia" w:ascii="宋体" w:hAnsi="宋体" w:cs="宋体"/>
          <w:b/>
          <w:bCs/>
          <w:color w:val="000000" w:themeColor="text1"/>
          <w:sz w:val="28"/>
          <w:szCs w:val="28"/>
          <w14:textFill>
            <w14:solidFill>
              <w14:schemeClr w14:val="tx1"/>
            </w14:solidFill>
          </w14:textFill>
        </w:rPr>
        <w:fldChar w:fldCharType="end"/>
      </w:r>
      <w:r>
        <w:rPr>
          <w:rFonts w:hint="eastAsia" w:ascii="宋体" w:hAnsi="宋体" w:cs="宋体"/>
          <w:b/>
          <w:bCs/>
          <w:color w:val="000000" w:themeColor="text1"/>
          <w:sz w:val="28"/>
          <w:szCs w:val="28"/>
          <w14:textFill>
            <w14:solidFill>
              <w14:schemeClr w14:val="tx1"/>
            </w14:solidFill>
          </w14:textFill>
        </w:rPr>
        <w:t>1</w:t>
      </w:r>
      <w:r>
        <w:rPr>
          <w:rFonts w:hint="eastAsia" w:ascii="宋体" w:hAnsi="宋体" w:cs="宋体"/>
          <w:b/>
          <w:bCs/>
          <w:color w:val="000000" w:themeColor="text1"/>
          <w:sz w:val="28"/>
          <w:szCs w:val="28"/>
          <w:lang w:val="en-US" w:eastAsia="zh-CN"/>
          <w14:textFill>
            <w14:solidFill>
              <w14:schemeClr w14:val="tx1"/>
            </w14:solidFill>
          </w14:textFill>
        </w:rPr>
        <w:t>6</w:t>
      </w:r>
    </w:p>
    <w:p>
      <w:pPr>
        <w:pStyle w:val="87"/>
        <w:tabs>
          <w:tab w:val="right" w:leader="dot" w:pos="8504"/>
        </w:tabs>
        <w:spacing w:line="480" w:lineRule="auto"/>
        <w:rPr>
          <w:rFonts w:hint="default" w:ascii="宋体" w:hAnsi="宋体" w:eastAsia="宋体" w:cs="宋体"/>
          <w:b/>
          <w:bCs/>
          <w:color w:val="000000" w:themeColor="text1"/>
          <w:sz w:val="28"/>
          <w:szCs w:val="28"/>
          <w:lang w:val="en-US" w:eastAsia="zh-CN"/>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"_Toc25582_WPSOffice_Level1"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8"/>
          <w:szCs w:val="28"/>
          <w14:textFill>
            <w14:solidFill>
              <w14:schemeClr w14:val="tx1"/>
            </w14:solidFill>
          </w14:textFill>
        </w:rPr>
        <w:t>第四章 合同主要条款</w:t>
      </w:r>
      <w:r>
        <w:rPr>
          <w:rFonts w:hint="eastAsia" w:ascii="宋体" w:hAnsi="宋体" w:cs="宋体"/>
          <w:b/>
          <w:bCs/>
          <w:color w:val="000000" w:themeColor="text1"/>
          <w:sz w:val="28"/>
          <w:szCs w:val="28"/>
          <w14:textFill>
            <w14:solidFill>
              <w14:schemeClr w14:val="tx1"/>
            </w14:solidFill>
          </w14:textFill>
        </w:rPr>
        <w:tab/>
      </w:r>
      <w:r>
        <w:rPr>
          <w:rFonts w:hint="eastAsia" w:ascii="宋体" w:hAnsi="宋体" w:cs="宋体"/>
          <w:b/>
          <w:bCs/>
          <w:color w:val="000000" w:themeColor="text1"/>
          <w:sz w:val="28"/>
          <w:szCs w:val="28"/>
          <w14:textFill>
            <w14:solidFill>
              <w14:schemeClr w14:val="tx1"/>
            </w14:solidFill>
          </w14:textFill>
        </w:rPr>
        <w:fldChar w:fldCharType="end"/>
      </w:r>
      <w:r>
        <w:rPr>
          <w:rFonts w:hint="eastAsia" w:ascii="宋体" w:hAnsi="宋体" w:cs="宋体"/>
          <w:b/>
          <w:bCs/>
          <w:color w:val="000000" w:themeColor="text1"/>
          <w:sz w:val="28"/>
          <w:szCs w:val="28"/>
          <w:lang w:val="en-US" w:eastAsia="zh-CN"/>
          <w14:textFill>
            <w14:solidFill>
              <w14:schemeClr w14:val="tx1"/>
            </w14:solidFill>
          </w14:textFill>
        </w:rPr>
        <w:t>27</w:t>
      </w:r>
    </w:p>
    <w:p>
      <w:pPr>
        <w:pStyle w:val="87"/>
        <w:tabs>
          <w:tab w:val="right" w:leader="dot" w:pos="8504"/>
        </w:tabs>
        <w:spacing w:line="480" w:lineRule="auto"/>
        <w:rPr>
          <w:rFonts w:hint="default" w:ascii="宋体" w:hAnsi="宋体" w:eastAsia="宋体" w:cs="宋体"/>
          <w:b/>
          <w:bCs/>
          <w:color w:val="000000" w:themeColor="text1"/>
          <w:sz w:val="28"/>
          <w:szCs w:val="28"/>
          <w:lang w:val="en-US" w:eastAsia="zh-CN"/>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"_Toc10644_WPSOffice_Level1"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8"/>
          <w:szCs w:val="28"/>
          <w14:textFill>
            <w14:solidFill>
              <w14:schemeClr w14:val="tx1"/>
            </w14:solidFill>
          </w14:textFill>
        </w:rPr>
        <w:t>第五章 评标办法</w:t>
      </w:r>
      <w:r>
        <w:rPr>
          <w:rFonts w:hint="eastAsia" w:ascii="宋体" w:hAnsi="宋体" w:cs="宋体"/>
          <w:b/>
          <w:bCs/>
          <w:color w:val="000000" w:themeColor="text1"/>
          <w:sz w:val="28"/>
          <w:szCs w:val="28"/>
          <w14:textFill>
            <w14:solidFill>
              <w14:schemeClr w14:val="tx1"/>
            </w14:solidFill>
          </w14:textFill>
        </w:rPr>
        <w:tab/>
      </w:r>
      <w:r>
        <w:rPr>
          <w:rFonts w:hint="eastAsia" w:ascii="宋体" w:hAnsi="宋体" w:cs="宋体"/>
          <w:b/>
          <w:bCs/>
          <w:color w:val="000000" w:themeColor="text1"/>
          <w:sz w:val="28"/>
          <w:szCs w:val="28"/>
          <w14:textFill>
            <w14:solidFill>
              <w14:schemeClr w14:val="tx1"/>
            </w14:solidFill>
          </w14:textFill>
        </w:rPr>
        <w:fldChar w:fldCharType="end"/>
      </w:r>
      <w:r>
        <w:rPr>
          <w:rFonts w:hint="eastAsia" w:ascii="宋体" w:hAnsi="宋体" w:cs="宋体"/>
          <w:b/>
          <w:bCs/>
          <w:color w:val="000000" w:themeColor="text1"/>
          <w:sz w:val="28"/>
          <w:szCs w:val="28"/>
          <w:lang w:val="en-US" w:eastAsia="zh-CN"/>
          <w14:textFill>
            <w14:solidFill>
              <w14:schemeClr w14:val="tx1"/>
            </w14:solidFill>
          </w14:textFill>
        </w:rPr>
        <w:t>38</w:t>
      </w:r>
    </w:p>
    <w:p>
      <w:pPr>
        <w:pStyle w:val="87"/>
        <w:tabs>
          <w:tab w:val="right" w:leader="dot" w:pos="8504"/>
        </w:tabs>
        <w:spacing w:line="480" w:lineRule="auto"/>
        <w:rPr>
          <w:rFonts w:hint="default" w:ascii="宋体" w:hAnsi="宋体" w:eastAsia="宋体" w:cs="宋体"/>
          <w:b/>
          <w:bCs/>
          <w:color w:val="000000" w:themeColor="text1"/>
          <w:sz w:val="28"/>
          <w:szCs w:val="28"/>
          <w:lang w:val="en-US" w:eastAsia="zh-CN"/>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"_Toc13954_WPSOffice_Level1" </w:instrText>
      </w:r>
      <w:r>
        <w:rPr>
          <w:color w:val="000000" w:themeColor="text1"/>
          <w14:textFill>
            <w14:solidFill>
              <w14:schemeClr w14:val="tx1"/>
            </w14:solidFill>
          </w14:textFill>
        </w:rPr>
        <w:fldChar w:fldCharType="separate"/>
      </w:r>
      <w:r>
        <w:rPr>
          <w:rFonts w:hint="eastAsia" w:ascii="宋体" w:hAnsi="宋体" w:cs="宋体"/>
          <w:b/>
          <w:bCs/>
          <w:color w:val="000000" w:themeColor="text1"/>
          <w:sz w:val="28"/>
          <w:szCs w:val="28"/>
          <w14:textFill>
            <w14:solidFill>
              <w14:schemeClr w14:val="tx1"/>
            </w14:solidFill>
          </w14:textFill>
        </w:rPr>
        <w:t>第六章 投标文件（格式）</w:t>
      </w:r>
      <w:r>
        <w:rPr>
          <w:rFonts w:hint="eastAsia" w:ascii="宋体" w:hAnsi="宋体" w:cs="宋体"/>
          <w:b/>
          <w:bCs/>
          <w:color w:val="000000" w:themeColor="text1"/>
          <w:sz w:val="28"/>
          <w:szCs w:val="28"/>
          <w14:textFill>
            <w14:solidFill>
              <w14:schemeClr w14:val="tx1"/>
            </w14:solidFill>
          </w14:textFill>
        </w:rPr>
        <w:tab/>
      </w:r>
      <w:r>
        <w:rPr>
          <w:rFonts w:hint="eastAsia" w:ascii="宋体" w:hAnsi="宋体" w:cs="宋体"/>
          <w:b/>
          <w:bCs/>
          <w:color w:val="000000" w:themeColor="text1"/>
          <w:sz w:val="28"/>
          <w:szCs w:val="28"/>
          <w14:textFill>
            <w14:solidFill>
              <w14:schemeClr w14:val="tx1"/>
            </w14:solidFill>
          </w14:textFill>
        </w:rPr>
        <w:fldChar w:fldCharType="end"/>
      </w:r>
      <w:bookmarkEnd w:id="0"/>
      <w:r>
        <w:rPr>
          <w:rFonts w:hint="eastAsia" w:ascii="宋体" w:hAnsi="宋体" w:cs="宋体"/>
          <w:b/>
          <w:bCs/>
          <w:color w:val="000000" w:themeColor="text1"/>
          <w:sz w:val="28"/>
          <w:szCs w:val="28"/>
          <w:lang w:val="en-US" w:eastAsia="zh-CN"/>
          <w14:textFill>
            <w14:solidFill>
              <w14:schemeClr w14:val="tx1"/>
            </w14:solidFill>
          </w14:textFill>
        </w:rPr>
        <w:t>41</w:t>
      </w:r>
    </w:p>
    <w:p>
      <w:pPr>
        <w:pStyle w:val="21"/>
        <w:spacing w:line="480" w:lineRule="auto"/>
        <w:jc w:val="left"/>
        <w:rPr>
          <w:rFonts w:hAnsi="宋体"/>
          <w:bCs/>
          <w:color w:val="000000" w:themeColor="text1"/>
          <w:spacing w:val="-2"/>
          <w:szCs w:val="32"/>
          <w14:textFill>
            <w14:solidFill>
              <w14:schemeClr w14:val="tx1"/>
            </w14:solidFill>
          </w14:textFill>
        </w:rPr>
      </w:pPr>
    </w:p>
    <w:p>
      <w:pPr>
        <w:pStyle w:val="21"/>
        <w:spacing w:line="360" w:lineRule="auto"/>
        <w:jc w:val="left"/>
        <w:rPr>
          <w:rFonts w:hAnsi="宋体"/>
          <w:bCs/>
          <w:color w:val="000000" w:themeColor="text1"/>
          <w:spacing w:val="-2"/>
          <w:szCs w:val="32"/>
          <w14:textFill>
            <w14:solidFill>
              <w14:schemeClr w14:val="tx1"/>
            </w14:solidFill>
          </w14:textFill>
        </w:rPr>
      </w:pPr>
    </w:p>
    <w:p>
      <w:pPr>
        <w:pStyle w:val="21"/>
        <w:spacing w:line="360" w:lineRule="auto"/>
        <w:jc w:val="left"/>
        <w:rPr>
          <w:rFonts w:hAnsi="宋体"/>
          <w:bCs/>
          <w:color w:val="000000" w:themeColor="text1"/>
          <w:spacing w:val="-2"/>
          <w:szCs w:val="32"/>
          <w14:textFill>
            <w14:solidFill>
              <w14:schemeClr w14:val="tx1"/>
            </w14:solidFill>
          </w14:textFill>
        </w:rPr>
      </w:pPr>
    </w:p>
    <w:p>
      <w:pPr>
        <w:pStyle w:val="21"/>
        <w:spacing w:line="360" w:lineRule="auto"/>
        <w:jc w:val="left"/>
        <w:rPr>
          <w:rFonts w:hAnsi="宋体"/>
          <w:bCs/>
          <w:color w:val="000000" w:themeColor="text1"/>
          <w:spacing w:val="-2"/>
          <w:szCs w:val="32"/>
          <w14:textFill>
            <w14:solidFill>
              <w14:schemeClr w14:val="tx1"/>
            </w14:solidFill>
          </w14:textFill>
        </w:rPr>
      </w:pPr>
    </w:p>
    <w:p>
      <w:pPr>
        <w:pStyle w:val="21"/>
        <w:spacing w:line="360" w:lineRule="auto"/>
        <w:jc w:val="left"/>
        <w:rPr>
          <w:rFonts w:hAnsi="宋体"/>
          <w:bCs/>
          <w:color w:val="000000" w:themeColor="text1"/>
          <w:spacing w:val="-2"/>
          <w:szCs w:val="32"/>
          <w14:textFill>
            <w14:solidFill>
              <w14:schemeClr w14:val="tx1"/>
            </w14:solidFill>
          </w14:textFill>
        </w:rPr>
      </w:pPr>
    </w:p>
    <w:p>
      <w:pPr>
        <w:pStyle w:val="21"/>
        <w:spacing w:line="360" w:lineRule="auto"/>
        <w:jc w:val="left"/>
        <w:rPr>
          <w:rFonts w:hAnsi="宋体"/>
          <w:bCs/>
          <w:color w:val="000000" w:themeColor="text1"/>
          <w:spacing w:val="-2"/>
          <w:szCs w:val="32"/>
          <w14:textFill>
            <w14:solidFill>
              <w14:schemeClr w14:val="tx1"/>
            </w14:solidFill>
          </w14:textFill>
        </w:rPr>
      </w:pPr>
    </w:p>
    <w:p>
      <w:pPr>
        <w:pStyle w:val="21"/>
        <w:spacing w:line="360" w:lineRule="auto"/>
        <w:jc w:val="left"/>
        <w:rPr>
          <w:rFonts w:hAnsi="宋体"/>
          <w:bCs/>
          <w:color w:val="000000" w:themeColor="text1"/>
          <w:spacing w:val="-2"/>
          <w:szCs w:val="32"/>
          <w14:textFill>
            <w14:solidFill>
              <w14:schemeClr w14:val="tx1"/>
            </w14:solidFill>
          </w14:textFill>
        </w:rPr>
      </w:pPr>
    </w:p>
    <w:p>
      <w:pPr>
        <w:pStyle w:val="21"/>
        <w:spacing w:line="360" w:lineRule="auto"/>
        <w:jc w:val="left"/>
        <w:rPr>
          <w:rFonts w:hAnsi="宋体"/>
          <w:bCs/>
          <w:color w:val="000000" w:themeColor="text1"/>
          <w:spacing w:val="-2"/>
          <w:szCs w:val="32"/>
          <w14:textFill>
            <w14:solidFill>
              <w14:schemeClr w14:val="tx1"/>
            </w14:solidFill>
          </w14:textFill>
        </w:rPr>
      </w:pPr>
    </w:p>
    <w:p>
      <w:pPr>
        <w:pStyle w:val="21"/>
        <w:spacing w:line="360" w:lineRule="auto"/>
        <w:jc w:val="left"/>
        <w:rPr>
          <w:rFonts w:hAnsi="宋体"/>
          <w:bCs/>
          <w:color w:val="000000" w:themeColor="text1"/>
          <w:spacing w:val="-2"/>
          <w:szCs w:val="32"/>
          <w14:textFill>
            <w14:solidFill>
              <w14:schemeClr w14:val="tx1"/>
            </w14:solidFill>
          </w14:textFill>
        </w:rPr>
      </w:pPr>
    </w:p>
    <w:p>
      <w:pPr>
        <w:pStyle w:val="21"/>
        <w:spacing w:line="360" w:lineRule="auto"/>
        <w:jc w:val="left"/>
        <w:rPr>
          <w:rFonts w:hAnsi="宋体"/>
          <w:bCs/>
          <w:color w:val="000000" w:themeColor="text1"/>
          <w:spacing w:val="-2"/>
          <w:szCs w:val="32"/>
          <w14:textFill>
            <w14:solidFill>
              <w14:schemeClr w14:val="tx1"/>
            </w14:solidFill>
          </w14:textFill>
        </w:rPr>
      </w:pPr>
    </w:p>
    <w:p>
      <w:pPr>
        <w:pStyle w:val="21"/>
        <w:spacing w:line="360" w:lineRule="auto"/>
        <w:jc w:val="left"/>
        <w:rPr>
          <w:rFonts w:hAnsi="宋体"/>
          <w:bCs/>
          <w:color w:val="000000" w:themeColor="text1"/>
          <w:spacing w:val="-2"/>
          <w:szCs w:val="32"/>
          <w14:textFill>
            <w14:solidFill>
              <w14:schemeClr w14:val="tx1"/>
            </w14:solidFill>
          </w14:textFill>
        </w:rPr>
      </w:pPr>
    </w:p>
    <w:p>
      <w:pPr>
        <w:pStyle w:val="21"/>
        <w:spacing w:line="360" w:lineRule="auto"/>
        <w:jc w:val="left"/>
        <w:rPr>
          <w:rFonts w:hAnsi="宋体"/>
          <w:bCs/>
          <w:color w:val="000000" w:themeColor="text1"/>
          <w:spacing w:val="-2"/>
          <w:szCs w:val="32"/>
          <w14:textFill>
            <w14:solidFill>
              <w14:schemeClr w14:val="tx1"/>
            </w14:solidFill>
          </w14:textFill>
        </w:rPr>
      </w:pPr>
    </w:p>
    <w:p>
      <w:pPr>
        <w:pStyle w:val="21"/>
        <w:spacing w:line="360" w:lineRule="auto"/>
        <w:jc w:val="left"/>
        <w:rPr>
          <w:rFonts w:hAnsi="宋体"/>
          <w:bCs/>
          <w:color w:val="000000" w:themeColor="text1"/>
          <w:spacing w:val="-2"/>
          <w:szCs w:val="32"/>
          <w14:textFill>
            <w14:solidFill>
              <w14:schemeClr w14:val="tx1"/>
            </w14:solidFill>
          </w14:textFill>
        </w:rPr>
      </w:pPr>
    </w:p>
    <w:p>
      <w:pPr>
        <w:pStyle w:val="21"/>
        <w:spacing w:line="360" w:lineRule="auto"/>
        <w:jc w:val="left"/>
        <w:rPr>
          <w:rFonts w:hAnsi="宋体"/>
          <w:bCs/>
          <w:color w:val="000000" w:themeColor="text1"/>
          <w:spacing w:val="-2"/>
          <w:szCs w:val="32"/>
          <w14:textFill>
            <w14:solidFill>
              <w14:schemeClr w14:val="tx1"/>
            </w14:solidFill>
          </w14:textFill>
        </w:rPr>
      </w:pPr>
    </w:p>
    <w:p>
      <w:pPr>
        <w:pStyle w:val="21"/>
        <w:spacing w:line="360" w:lineRule="auto"/>
        <w:jc w:val="center"/>
        <w:rPr>
          <w:rStyle w:val="62"/>
          <w:color w:val="000000" w:themeColor="text1"/>
          <w:sz w:val="32"/>
          <w:szCs w:val="32"/>
          <w14:textFill>
            <w14:solidFill>
              <w14:schemeClr w14:val="tx1"/>
            </w14:solidFill>
          </w14:textFill>
        </w:rPr>
        <w:sectPr>
          <w:headerReference r:id="rId10" w:type="first"/>
          <w:footerReference r:id="rId13" w:type="first"/>
          <w:headerReference r:id="rId8" w:type="default"/>
          <w:footerReference r:id="rId11" w:type="default"/>
          <w:headerReference r:id="rId9" w:type="even"/>
          <w:footerReference r:id="rId12" w:type="even"/>
          <w:pgSz w:w="11906" w:h="16838"/>
          <w:pgMar w:top="1417" w:right="1701" w:bottom="1417" w:left="1701" w:header="680" w:footer="680" w:gutter="0"/>
          <w:pgNumType w:start="1"/>
          <w:cols w:space="720" w:num="1"/>
          <w:titlePg/>
          <w:docGrid w:linePitch="331" w:charSpace="0"/>
        </w:sectPr>
      </w:pPr>
      <w:bookmarkStart w:id="1" w:name="OLE_LINK2"/>
      <w:bookmarkStart w:id="2" w:name="OLE_LINK31"/>
    </w:p>
    <w:bookmarkEnd w:id="1"/>
    <w:bookmarkEnd w:id="2"/>
    <w:p>
      <w:pPr>
        <w:pStyle w:val="21"/>
        <w:spacing w:line="360" w:lineRule="auto"/>
        <w:jc w:val="center"/>
        <w:rPr>
          <w:rStyle w:val="62"/>
          <w:color w:val="000000" w:themeColor="text1"/>
          <w:sz w:val="32"/>
          <w:szCs w:val="32"/>
          <w14:textFill>
            <w14:solidFill>
              <w14:schemeClr w14:val="tx1"/>
            </w14:solidFill>
          </w14:textFill>
        </w:rPr>
      </w:pPr>
      <w:bookmarkStart w:id="3" w:name="_Toc29827_WPSOffice_Level1"/>
      <w:bookmarkStart w:id="4" w:name="_Toc32211"/>
      <w:bookmarkStart w:id="5" w:name="_Toc1018"/>
      <w:r>
        <w:rPr>
          <w:rStyle w:val="62"/>
          <w:rFonts w:hint="eastAsia"/>
          <w:color w:val="000000" w:themeColor="text1"/>
          <w:sz w:val="32"/>
          <w:szCs w:val="32"/>
          <w14:textFill>
            <w14:solidFill>
              <w14:schemeClr w14:val="tx1"/>
            </w14:solidFill>
          </w14:textFill>
        </w:rPr>
        <w:t xml:space="preserve"> </w:t>
      </w:r>
      <w:bookmarkStart w:id="6" w:name="_Toc14722"/>
      <w:bookmarkStart w:id="7" w:name="_Toc10904_WPSOffice_Level1"/>
      <w:bookmarkStart w:id="8" w:name="_Toc10877"/>
      <w:r>
        <w:rPr>
          <w:rStyle w:val="62"/>
          <w:rFonts w:hint="eastAsia"/>
          <w:color w:val="000000" w:themeColor="text1"/>
          <w:sz w:val="32"/>
          <w:szCs w:val="32"/>
          <w14:textFill>
            <w14:solidFill>
              <w14:schemeClr w14:val="tx1"/>
            </w14:solidFill>
          </w14:textFill>
        </w:rPr>
        <w:t>第一章 招标公告</w:t>
      </w:r>
      <w:bookmarkEnd w:id="6"/>
      <w:bookmarkEnd w:id="7"/>
      <w:bookmarkEnd w:id="8"/>
    </w:p>
    <w:p>
      <w:pPr>
        <w:pStyle w:val="4"/>
        <w:tabs>
          <w:tab w:val="left" w:pos="0"/>
          <w:tab w:val="left" w:pos="3165"/>
          <w:tab w:val="center" w:pos="4153"/>
        </w:tabs>
        <w:autoSpaceDE w:val="0"/>
        <w:autoSpaceDN w:val="0"/>
        <w:adjustRightInd w:val="0"/>
        <w:spacing w:before="0" w:after="0" w:line="240" w:lineRule="auto"/>
        <w:jc w:val="center"/>
        <w:rPr>
          <w:rFonts w:hint="eastAsia" w:ascii="华文中宋" w:hAnsi="华文中宋" w:eastAsia="华文中宋"/>
          <w:color w:val="000000" w:themeColor="text1"/>
          <w:sz w:val="28"/>
          <w:szCs w:val="28"/>
          <w:lang w:eastAsia="zh-CN"/>
          <w14:textFill>
            <w14:solidFill>
              <w14:schemeClr w14:val="tx1"/>
            </w14:solidFill>
          </w14:textFill>
        </w:rPr>
      </w:pPr>
      <w:r>
        <w:rPr>
          <w:rFonts w:hint="eastAsia" w:ascii="华文中宋" w:hAnsi="华文中宋" w:eastAsia="华文中宋"/>
          <w:color w:val="000000" w:themeColor="text1"/>
          <w:sz w:val="28"/>
          <w:szCs w:val="28"/>
          <w:lang w:eastAsia="zh-CN"/>
          <w14:textFill>
            <w14:solidFill>
              <w14:schemeClr w14:val="tx1"/>
            </w14:solidFill>
          </w14:textFill>
        </w:rPr>
        <w:t>广西龙建工程管理有限公司</w:t>
      </w:r>
    </w:p>
    <w:p>
      <w:pPr>
        <w:pStyle w:val="4"/>
        <w:tabs>
          <w:tab w:val="left" w:pos="0"/>
          <w:tab w:val="left" w:pos="3165"/>
          <w:tab w:val="center" w:pos="4153"/>
        </w:tabs>
        <w:autoSpaceDE w:val="0"/>
        <w:autoSpaceDN w:val="0"/>
        <w:adjustRightInd w:val="0"/>
        <w:spacing w:before="0" w:after="0" w:line="240" w:lineRule="auto"/>
        <w:jc w:val="center"/>
        <w:rPr>
          <w:rFonts w:ascii="华文中宋" w:hAnsi="华文中宋" w:eastAsia="华文中宋"/>
          <w:color w:val="000000" w:themeColor="text1"/>
          <w:sz w:val="28"/>
          <w:szCs w:val="28"/>
          <w:lang w:eastAsia="zh-CN"/>
          <w14:textFill>
            <w14:solidFill>
              <w14:schemeClr w14:val="tx1"/>
            </w14:solidFill>
          </w14:textFill>
        </w:rPr>
      </w:pPr>
      <w:r>
        <w:rPr>
          <w:rFonts w:hint="eastAsia" w:ascii="华文中宋" w:hAnsi="华文中宋" w:eastAsia="华文中宋"/>
          <w:color w:val="000000" w:themeColor="text1"/>
          <w:sz w:val="28"/>
          <w:szCs w:val="28"/>
          <w:lang w:eastAsia="zh-CN"/>
          <w14:textFill>
            <w14:solidFill>
              <w14:schemeClr w14:val="tx1"/>
            </w14:solidFill>
          </w14:textFill>
        </w:rPr>
        <w:t>关于医疗设备采购及安装（QZZC2023-G1-60028-GXLJ（重））公开招标公告</w:t>
      </w:r>
    </w:p>
    <w:p>
      <w:pPr>
        <w:rPr>
          <w:color w:val="000000" w:themeColor="text1"/>
          <w:lang w:eastAsia="zh-CN"/>
          <w14:textFill>
            <w14:solidFill>
              <w14:schemeClr w14:val="tx1"/>
            </w14:solidFill>
          </w14:textFill>
        </w:rPr>
      </w:pPr>
    </w:p>
    <w:p>
      <w:pPr>
        <w:pBdr>
          <w:top w:val="single" w:color="auto" w:sz="4" w:space="1"/>
          <w:left w:val="single" w:color="auto" w:sz="4" w:space="4"/>
          <w:bottom w:val="single" w:color="auto" w:sz="4" w:space="1"/>
          <w:right w:val="single" w:color="auto" w:sz="4" w:space="4"/>
        </w:pBdr>
        <w:spacing w:line="32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项目概况</w:t>
      </w:r>
    </w:p>
    <w:p>
      <w:pPr>
        <w:pBdr>
          <w:top w:val="single" w:color="auto" w:sz="4" w:space="1"/>
          <w:left w:val="single" w:color="auto" w:sz="4" w:space="4"/>
          <w:bottom w:val="single" w:color="auto" w:sz="4" w:space="1"/>
          <w:right w:val="single" w:color="auto" w:sz="4" w:space="4"/>
        </w:pBdr>
        <w:spacing w:line="32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u w:val="single"/>
          <w:lang w:eastAsia="zh-CN"/>
          <w14:textFill>
            <w14:solidFill>
              <w14:schemeClr w14:val="tx1"/>
            </w14:solidFill>
          </w14:textFill>
        </w:rPr>
        <w:t>医疗设备采购及安装</w:t>
      </w:r>
      <w:r>
        <w:rPr>
          <w:rFonts w:hint="eastAsia" w:ascii="宋体" w:hAnsi="宋体" w:eastAsia="宋体"/>
          <w:color w:val="000000" w:themeColor="text1"/>
          <w:sz w:val="21"/>
          <w:szCs w:val="21"/>
          <w:lang w:eastAsia="zh-CN"/>
          <w14:textFill>
            <w14:solidFill>
              <w14:schemeClr w14:val="tx1"/>
            </w14:solidFill>
          </w14:textFill>
        </w:rPr>
        <w:t>招标项目的潜在投标人应在</w:t>
      </w:r>
      <w:r>
        <w:rPr>
          <w:rFonts w:hint="eastAsia" w:ascii="宋体" w:hAnsi="宋体" w:eastAsia="宋体"/>
          <w:color w:val="000000" w:themeColor="text1"/>
          <w:sz w:val="21"/>
          <w:szCs w:val="21"/>
          <w:u w:val="single"/>
          <w:lang w:eastAsia="zh-CN"/>
          <w14:textFill>
            <w14:solidFill>
              <w14:schemeClr w14:val="tx1"/>
            </w14:solidFill>
          </w14:textFill>
        </w:rPr>
        <w:t>政采云平</w:t>
      </w:r>
      <w:r>
        <w:rPr>
          <w:rFonts w:hint="eastAsia" w:ascii="宋体" w:hAnsi="宋体" w:eastAsia="宋体"/>
          <w:bCs/>
          <w:color w:val="000000" w:themeColor="text1"/>
          <w:sz w:val="21"/>
          <w:szCs w:val="22"/>
          <w:u w:val="single"/>
          <w:lang w:eastAsia="zh-CN"/>
          <w14:textFill>
            <w14:solidFill>
              <w14:schemeClr w14:val="tx1"/>
            </w14:solidFill>
          </w14:textFill>
        </w:rPr>
        <w:t>台</w:t>
      </w:r>
      <w:r>
        <w:rPr>
          <w:rFonts w:hint="eastAsia" w:ascii="宋体" w:hAnsi="宋体" w:eastAsia="宋体"/>
          <w:bCs w:val="0"/>
          <w:color w:val="000000" w:themeColor="text1"/>
          <w:sz w:val="21"/>
          <w:szCs w:val="21"/>
          <w:u w:val="none"/>
          <w:lang w:eastAsia="zh-CN"/>
          <w14:textFill>
            <w14:solidFill>
              <w14:schemeClr w14:val="tx1"/>
            </w14:solidFill>
          </w14:textFill>
        </w:rPr>
        <w:t>（https://www.zcygov.cn/）</w:t>
      </w:r>
      <w:r>
        <w:rPr>
          <w:rFonts w:hint="eastAsia" w:ascii="宋体" w:hAnsi="宋体" w:eastAsia="宋体"/>
          <w:color w:val="000000" w:themeColor="text1"/>
          <w:sz w:val="21"/>
          <w:szCs w:val="21"/>
          <w:lang w:eastAsia="zh-CN"/>
          <w14:textFill>
            <w14:solidFill>
              <w14:schemeClr w14:val="tx1"/>
            </w14:solidFill>
          </w14:textFill>
        </w:rPr>
        <w:t>获取招标文件，并于</w:t>
      </w:r>
      <w:r>
        <w:rPr>
          <w:rFonts w:hint="eastAsia" w:ascii="宋体" w:hAnsi="宋体" w:eastAsia="宋体"/>
          <w:color w:val="000000" w:themeColor="text1"/>
          <w:sz w:val="21"/>
          <w:szCs w:val="21"/>
          <w:u w:val="single"/>
          <w:lang w:eastAsia="zh-CN"/>
          <w14:textFill>
            <w14:solidFill>
              <w14:schemeClr w14:val="tx1"/>
            </w14:solidFill>
          </w14:textFill>
        </w:rPr>
        <w:t>202</w:t>
      </w:r>
      <w:r>
        <w:rPr>
          <w:rFonts w:hint="eastAsia" w:ascii="宋体" w:hAnsi="宋体" w:eastAsia="宋体"/>
          <w:color w:val="000000" w:themeColor="text1"/>
          <w:sz w:val="21"/>
          <w:szCs w:val="21"/>
          <w:u w:val="single"/>
          <w:lang w:val="en-US" w:eastAsia="zh-CN"/>
          <w14:textFill>
            <w14:solidFill>
              <w14:schemeClr w14:val="tx1"/>
            </w14:solidFill>
          </w14:textFill>
        </w:rPr>
        <w:t>3</w:t>
      </w:r>
      <w:r>
        <w:rPr>
          <w:rFonts w:hint="eastAsia" w:ascii="宋体" w:hAnsi="宋体" w:eastAsia="宋体"/>
          <w:bCs/>
          <w:color w:val="000000" w:themeColor="text1"/>
          <w:sz w:val="21"/>
          <w:szCs w:val="21"/>
          <w:u w:val="single"/>
          <w:lang w:eastAsia="zh-CN"/>
          <w14:textFill>
            <w14:solidFill>
              <w14:schemeClr w14:val="tx1"/>
            </w14:solidFill>
          </w14:textFill>
        </w:rPr>
        <w:t>年</w:t>
      </w:r>
      <w:r>
        <w:rPr>
          <w:rFonts w:hint="eastAsia" w:ascii="宋体" w:hAnsi="宋体" w:eastAsia="宋体"/>
          <w:bCs/>
          <w:color w:val="000000" w:themeColor="text1"/>
          <w:sz w:val="21"/>
          <w:szCs w:val="21"/>
          <w:u w:val="single"/>
          <w:lang w:val="en-US" w:eastAsia="zh-CN"/>
          <w14:textFill>
            <w14:solidFill>
              <w14:schemeClr w14:val="tx1"/>
            </w14:solidFill>
          </w14:textFill>
        </w:rPr>
        <w:t xml:space="preserve"> 6 </w:t>
      </w:r>
      <w:r>
        <w:rPr>
          <w:rFonts w:hint="eastAsia" w:ascii="宋体" w:hAnsi="宋体" w:eastAsia="宋体"/>
          <w:bCs/>
          <w:color w:val="000000" w:themeColor="text1"/>
          <w:sz w:val="21"/>
          <w:szCs w:val="21"/>
          <w:u w:val="single"/>
          <w:lang w:eastAsia="zh-CN"/>
          <w14:textFill>
            <w14:solidFill>
              <w14:schemeClr w14:val="tx1"/>
            </w14:solidFill>
          </w14:textFill>
        </w:rPr>
        <w:t>月</w:t>
      </w:r>
      <w:r>
        <w:rPr>
          <w:rFonts w:hint="eastAsia" w:ascii="宋体" w:hAnsi="宋体" w:eastAsia="宋体"/>
          <w:bCs/>
          <w:color w:val="000000" w:themeColor="text1"/>
          <w:sz w:val="21"/>
          <w:szCs w:val="21"/>
          <w:u w:val="single"/>
          <w:lang w:val="en-US" w:eastAsia="zh-CN"/>
          <w14:textFill>
            <w14:solidFill>
              <w14:schemeClr w14:val="tx1"/>
            </w14:solidFill>
          </w14:textFill>
        </w:rPr>
        <w:t xml:space="preserve">20 </w:t>
      </w:r>
      <w:r>
        <w:rPr>
          <w:rFonts w:hint="eastAsia" w:ascii="宋体" w:hAnsi="宋体" w:eastAsia="宋体"/>
          <w:bCs/>
          <w:color w:val="000000" w:themeColor="text1"/>
          <w:sz w:val="21"/>
          <w:szCs w:val="21"/>
          <w:u w:val="single"/>
          <w:lang w:eastAsia="zh-CN"/>
          <w14:textFill>
            <w14:solidFill>
              <w14:schemeClr w14:val="tx1"/>
            </w14:solidFill>
          </w14:textFill>
        </w:rPr>
        <w:t>日</w:t>
      </w:r>
      <w:r>
        <w:rPr>
          <w:rFonts w:hint="eastAsia" w:ascii="宋体" w:hAnsi="宋体" w:eastAsia="宋体"/>
          <w:color w:val="000000" w:themeColor="text1"/>
          <w:sz w:val="21"/>
          <w:szCs w:val="21"/>
          <w:u w:val="single"/>
          <w:lang w:val="en-US" w:eastAsia="zh-CN"/>
          <w14:textFill>
            <w14:solidFill>
              <w14:schemeClr w14:val="tx1"/>
            </w14:solidFill>
          </w14:textFill>
        </w:rPr>
        <w:t xml:space="preserve"> 14:30 </w:t>
      </w:r>
      <w:r>
        <w:rPr>
          <w:rFonts w:hint="eastAsia" w:ascii="宋体" w:hAnsi="宋体" w:eastAsia="宋体"/>
          <w:bCs/>
          <w:color w:val="000000" w:themeColor="text1"/>
          <w:sz w:val="21"/>
          <w:szCs w:val="21"/>
          <w:u w:val="single"/>
          <w:lang w:eastAsia="zh-CN"/>
          <w14:textFill>
            <w14:solidFill>
              <w14:schemeClr w14:val="tx1"/>
            </w14:solidFill>
          </w14:textFill>
        </w:rPr>
        <w:t>（</w:t>
      </w:r>
      <w:r>
        <w:rPr>
          <w:rFonts w:hint="eastAsia" w:ascii="宋体" w:hAnsi="宋体" w:eastAsia="宋体"/>
          <w:bCs/>
          <w:color w:val="000000" w:themeColor="text1"/>
          <w:sz w:val="21"/>
          <w:szCs w:val="21"/>
          <w:lang w:eastAsia="zh-CN"/>
          <w14:textFill>
            <w14:solidFill>
              <w14:schemeClr w14:val="tx1"/>
            </w14:solidFill>
          </w14:textFill>
        </w:rPr>
        <w:t>北京时间）前递交投标文件</w:t>
      </w:r>
      <w:r>
        <w:rPr>
          <w:rFonts w:hint="eastAsia" w:ascii="宋体" w:hAnsi="宋体" w:eastAsia="宋体"/>
          <w:color w:val="000000" w:themeColor="text1"/>
          <w:sz w:val="21"/>
          <w:szCs w:val="21"/>
          <w:lang w:eastAsia="zh-CN"/>
          <w14:textFill>
            <w14:solidFill>
              <w14:schemeClr w14:val="tx1"/>
            </w14:solidFill>
          </w14:textFill>
        </w:rPr>
        <w:t>。</w:t>
      </w:r>
    </w:p>
    <w:tbl>
      <w:tblPr>
        <w:tblStyle w:val="38"/>
        <w:tblW w:w="5073" w:type="pct"/>
        <w:jc w:val="center"/>
        <w:tblLayout w:type="autofit"/>
        <w:tblCellMar>
          <w:top w:w="15" w:type="dxa"/>
          <w:left w:w="15" w:type="dxa"/>
          <w:bottom w:w="15" w:type="dxa"/>
          <w:right w:w="15" w:type="dxa"/>
        </w:tblCellMar>
      </w:tblPr>
      <w:tblGrid>
        <w:gridCol w:w="9919"/>
      </w:tblGrid>
      <w:tr>
        <w:tblPrEx>
          <w:tblCellMar>
            <w:top w:w="15" w:type="dxa"/>
            <w:left w:w="15" w:type="dxa"/>
            <w:bottom w:w="15" w:type="dxa"/>
            <w:right w:w="15" w:type="dxa"/>
          </w:tblCellMar>
        </w:tblPrEx>
        <w:trPr>
          <w:trHeight w:val="90" w:hRule="atLeast"/>
          <w:jc w:val="center"/>
        </w:trPr>
        <w:tc>
          <w:tcPr>
            <w:tcW w:w="5000" w:type="pct"/>
            <w:tcBorders>
              <w:top w:val="nil"/>
              <w:left w:val="nil"/>
              <w:bottom w:val="nil"/>
              <w:right w:val="nil"/>
            </w:tcBorders>
            <w:shd w:val="clear" w:color="auto" w:fill="auto"/>
          </w:tcPr>
          <w:p>
            <w:pPr>
              <w:pStyle w:val="33"/>
              <w:spacing w:before="0" w:beforeAutospacing="0" w:after="0" w:afterAutospacing="0" w:line="276" w:lineRule="auto"/>
              <w:jc w:val="both"/>
              <w:rPr>
                <w:rFonts w:hAnsi="Times New Roman" w:cs="Times New Roman"/>
                <w:color w:val="000000" w:themeColor="text1"/>
                <w:sz w:val="21"/>
                <w:szCs w:val="21"/>
                <w:lang w:eastAsia="zh-CN"/>
                <w14:textFill>
                  <w14:solidFill>
                    <w14:schemeClr w14:val="tx1"/>
                  </w14:solidFill>
                </w14:textFill>
              </w:rPr>
            </w:pPr>
            <w:r>
              <w:rPr>
                <w:rFonts w:hint="eastAsia" w:ascii="宋体" w:eastAsia="宋体"/>
                <w:b/>
                <w:color w:val="000000" w:themeColor="text1"/>
                <w:sz w:val="21"/>
                <w:szCs w:val="21"/>
                <w:lang w:eastAsia="zh-CN"/>
                <w14:textFill>
                  <w14:solidFill>
                    <w14:schemeClr w14:val="tx1"/>
                  </w14:solidFill>
                </w14:textFill>
              </w:rPr>
              <w:t>一、项目基本情况</w:t>
            </w:r>
          </w:p>
          <w:p>
            <w:pPr>
              <w:pStyle w:val="33"/>
              <w:spacing w:before="0" w:beforeAutospacing="0" w:after="0" w:afterAutospacing="0" w:line="276" w:lineRule="auto"/>
              <w:ind w:firstLine="420"/>
              <w:jc w:val="both"/>
              <w:rPr>
                <w:rFonts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项目编号：QZZC2023-G1-60028-GXLJ（重）</w:t>
            </w:r>
          </w:p>
          <w:p>
            <w:pPr>
              <w:pStyle w:val="33"/>
              <w:spacing w:before="0" w:beforeAutospacing="0" w:after="0" w:afterAutospacing="0" w:line="276" w:lineRule="auto"/>
              <w:ind w:firstLine="420"/>
              <w:jc w:val="both"/>
              <w:rPr>
                <w:rFonts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项目名称：医疗设备采购及安装</w:t>
            </w:r>
          </w:p>
          <w:p>
            <w:pPr>
              <w:pStyle w:val="33"/>
              <w:spacing w:before="0" w:beforeAutospacing="0" w:after="0" w:afterAutospacing="0" w:line="276" w:lineRule="auto"/>
              <w:ind w:firstLine="420"/>
              <w:jc w:val="both"/>
              <w:rPr>
                <w:rFonts w:hint="eastAsia"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预算总金额（元）：680160</w:t>
            </w:r>
            <w:r>
              <w:rPr>
                <w:rFonts w:hint="eastAsia" w:ascii="宋体" w:eastAsia="宋体"/>
                <w:color w:val="000000" w:themeColor="text1"/>
                <w:sz w:val="21"/>
                <w:szCs w:val="21"/>
                <w:lang w:val="en-US" w:eastAsia="zh-CN"/>
                <w14:textFill>
                  <w14:solidFill>
                    <w14:schemeClr w14:val="tx1"/>
                  </w14:solidFill>
                </w14:textFill>
              </w:rPr>
              <w:t>.00</w:t>
            </w:r>
            <w:r>
              <w:rPr>
                <w:rFonts w:hint="eastAsia" w:ascii="宋体" w:eastAsia="宋体"/>
                <w:color w:val="000000" w:themeColor="text1"/>
                <w:sz w:val="21"/>
                <w:szCs w:val="21"/>
                <w:lang w:eastAsia="zh-CN"/>
                <w14:textFill>
                  <w14:solidFill>
                    <w14:schemeClr w14:val="tx1"/>
                  </w14:solidFill>
                </w14:textFill>
              </w:rPr>
              <w:t xml:space="preserve"> </w:t>
            </w:r>
          </w:p>
          <w:p>
            <w:pPr>
              <w:pStyle w:val="33"/>
              <w:spacing w:before="0" w:beforeAutospacing="0" w:after="0" w:afterAutospacing="0" w:line="276" w:lineRule="auto"/>
              <w:ind w:firstLine="420"/>
              <w:jc w:val="both"/>
              <w:rPr>
                <w:rFonts w:hint="eastAsia" w:ascii="宋体" w:eastAsia="宋体"/>
                <w:color w:val="000000" w:themeColor="text1"/>
                <w:sz w:val="21"/>
                <w:szCs w:val="21"/>
                <w:lang w:eastAsia="zh-CN"/>
                <w14:textFill>
                  <w14:solidFill>
                    <w14:schemeClr w14:val="tx1"/>
                  </w14:solidFill>
                </w14:textFill>
              </w:rPr>
            </w:pPr>
          </w:p>
          <w:p>
            <w:pPr>
              <w:pStyle w:val="33"/>
              <w:spacing w:before="0" w:beforeAutospacing="0" w:after="0" w:afterAutospacing="0" w:line="276" w:lineRule="auto"/>
              <w:ind w:firstLine="420"/>
              <w:jc w:val="both"/>
              <w:rPr>
                <w:rFonts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采购需求：</w:t>
            </w:r>
            <w:bookmarkStart w:id="201" w:name="_GoBack"/>
            <w:bookmarkEnd w:id="201"/>
          </w:p>
          <w:p>
            <w:pPr>
              <w:spacing w:line="360" w:lineRule="exact"/>
              <w:ind w:left="400" w:leftChars="200"/>
              <w:rPr>
                <w:rFonts w:ascii="宋体" w:cs="宋体"/>
                <w:color w:val="000000"/>
                <w:szCs w:val="21"/>
                <w:highlight w:val="none"/>
              </w:rPr>
            </w:pPr>
            <w:r>
              <w:rPr>
                <w:rFonts w:hint="eastAsia" w:ascii="宋体" w:hAnsi="宋体" w:cs="宋体"/>
                <w:color w:val="000000"/>
                <w:szCs w:val="21"/>
              </w:rPr>
              <w:t>标项一</w:t>
            </w:r>
            <w:r>
              <w:rPr>
                <w:rFonts w:ascii="宋体" w:cs="宋体"/>
                <w:color w:val="000000"/>
                <w:szCs w:val="21"/>
              </w:rPr>
              <w:t> </w:t>
            </w:r>
            <w:r>
              <w:rPr>
                <w:rFonts w:ascii="宋体" w:cs="宋体"/>
                <w:color w:val="000000"/>
                <w:szCs w:val="21"/>
              </w:rPr>
              <w:br w:type="textWrapping"/>
            </w:r>
            <w:r>
              <w:rPr>
                <w:rFonts w:hint="eastAsia" w:ascii="宋体" w:hAnsi="宋体" w:cs="宋体"/>
                <w:color w:val="000000"/>
                <w:szCs w:val="21"/>
              </w:rPr>
              <w:t>标项名称</w:t>
            </w:r>
            <w:r>
              <w:rPr>
                <w:rFonts w:ascii="宋体" w:hAnsi="宋体" w:cs="宋体"/>
                <w:color w:val="000000"/>
                <w:szCs w:val="21"/>
              </w:rPr>
              <w:t>:</w:t>
            </w:r>
            <w:r>
              <w:rPr>
                <w:rFonts w:hint="eastAsia" w:ascii="宋体" w:hAnsi="宋体" w:cs="宋体"/>
                <w:color w:val="000000"/>
                <w:szCs w:val="21"/>
                <w:lang w:eastAsia="zh-CN"/>
              </w:rPr>
              <w:t>医疗设备采购及安装</w:t>
            </w:r>
            <w:r>
              <w:rPr>
                <w:rFonts w:ascii="宋体" w:hAnsi="宋体" w:cs="宋体"/>
                <w:color w:val="000000"/>
                <w:szCs w:val="21"/>
              </w:rPr>
              <w:t>-A</w:t>
            </w:r>
            <w:r>
              <w:rPr>
                <w:rFonts w:hint="eastAsia" w:ascii="宋体" w:hAnsi="宋体" w:cs="宋体"/>
                <w:color w:val="000000"/>
                <w:szCs w:val="21"/>
              </w:rPr>
              <w:t>分标</w:t>
            </w:r>
            <w:r>
              <w:rPr>
                <w:rFonts w:ascii="宋体" w:cs="宋体"/>
                <w:color w:val="000000"/>
                <w:szCs w:val="21"/>
              </w:rPr>
              <w:br w:type="textWrapping"/>
            </w:r>
            <w:r>
              <w:rPr>
                <w:rFonts w:hint="eastAsia" w:ascii="宋体" w:hAnsi="宋体" w:cs="宋体"/>
                <w:color w:val="000000"/>
                <w:szCs w:val="21"/>
              </w:rPr>
              <w:t>数量</w:t>
            </w:r>
            <w:r>
              <w:rPr>
                <w:rFonts w:ascii="宋体" w:hAnsi="宋体" w:cs="宋体"/>
                <w:color w:val="000000"/>
                <w:szCs w:val="21"/>
              </w:rPr>
              <w:t>:1</w:t>
            </w:r>
            <w:r>
              <w:rPr>
                <w:rFonts w:hint="eastAsia" w:ascii="宋体" w:hAnsi="宋体" w:eastAsia="宋体" w:cs="宋体"/>
                <w:color w:val="000000"/>
                <w:szCs w:val="21"/>
                <w:lang w:val="en-US" w:eastAsia="zh-CN"/>
              </w:rPr>
              <w:t>3</w:t>
            </w:r>
            <w:r>
              <w:rPr>
                <w:rFonts w:ascii="宋体" w:hAnsi="宋体" w:cs="宋体"/>
                <w:color w:val="000000"/>
                <w:szCs w:val="21"/>
              </w:rPr>
              <w:br w:type="textWrapping"/>
            </w:r>
            <w:r>
              <w:rPr>
                <w:rFonts w:hint="eastAsia" w:ascii="宋体" w:hAnsi="宋体" w:cs="宋体"/>
                <w:color w:val="000000"/>
                <w:szCs w:val="21"/>
              </w:rPr>
              <w:t>预算金额（元）</w:t>
            </w:r>
            <w:r>
              <w:rPr>
                <w:rFonts w:ascii="宋体" w:hAnsi="宋体" w:cs="宋体"/>
                <w:color w:val="000000"/>
                <w:szCs w:val="21"/>
                <w:highlight w:val="none"/>
              </w:rPr>
              <w:t>:</w:t>
            </w:r>
            <w:r>
              <w:rPr>
                <w:rFonts w:hint="eastAsia" w:ascii="宋体" w:hAnsi="宋体" w:cs="宋体"/>
                <w:color w:val="auto"/>
                <w:kern w:val="0"/>
                <w:szCs w:val="21"/>
                <w:highlight w:val="none"/>
                <w:lang w:val="en-US" w:eastAsia="zh-CN"/>
              </w:rPr>
              <w:t>680160</w:t>
            </w:r>
            <w:r>
              <w:rPr>
                <w:rFonts w:ascii="宋体" w:hAnsi="宋体" w:cs="宋体"/>
                <w:color w:val="auto"/>
                <w:kern w:val="0"/>
                <w:szCs w:val="21"/>
                <w:highlight w:val="none"/>
              </w:rPr>
              <w:t>.00</w:t>
            </w:r>
            <w:r>
              <w:rPr>
                <w:rFonts w:ascii="宋体" w:cs="宋体"/>
                <w:color w:val="auto"/>
                <w:szCs w:val="21"/>
                <w:highlight w:val="none"/>
              </w:rPr>
              <w:br w:type="textWrapping"/>
            </w:r>
            <w:r>
              <w:rPr>
                <w:rFonts w:hint="eastAsia" w:ascii="宋体" w:hAnsi="宋体" w:cs="宋体"/>
                <w:color w:val="auto"/>
                <w:szCs w:val="21"/>
                <w:highlight w:val="none"/>
              </w:rPr>
              <w:t>简要规格描述或项目基本概况介绍：</w:t>
            </w:r>
            <w:r>
              <w:rPr>
                <w:rFonts w:hint="eastAsia" w:ascii="宋体" w:hAnsi="宋体" w:eastAsia="宋体" w:cs="宋体"/>
                <w:color w:val="auto"/>
                <w:sz w:val="21"/>
                <w:szCs w:val="21"/>
                <w:highlight w:val="none"/>
                <w:lang w:val="en-US" w:eastAsia="zh-CN"/>
              </w:rPr>
              <w:t>无创呼吸机</w:t>
            </w:r>
            <w:r>
              <w:rPr>
                <w:rFonts w:hint="eastAsia" w:ascii="宋体" w:hAnsi="宋体" w:cs="宋体"/>
                <w:color w:val="auto"/>
                <w:szCs w:val="21"/>
                <w:highlight w:val="none"/>
              </w:rPr>
              <w:t>1</w:t>
            </w:r>
            <w:r>
              <w:rPr>
                <w:rFonts w:hint="eastAsia" w:ascii="宋体" w:hAnsi="宋体" w:eastAsia="宋体" w:cs="宋体"/>
                <w:color w:val="auto"/>
                <w:szCs w:val="21"/>
                <w:highlight w:val="none"/>
                <w:lang w:val="en-US" w:eastAsia="zh-CN"/>
              </w:rPr>
              <w:t>3</w:t>
            </w:r>
            <w:r>
              <w:rPr>
                <w:rFonts w:hint="eastAsia" w:ascii="宋体" w:hAnsi="宋体" w:cs="宋体"/>
                <w:color w:val="auto"/>
                <w:szCs w:val="21"/>
                <w:highlight w:val="none"/>
              </w:rPr>
              <w:t>台</w:t>
            </w:r>
            <w:r>
              <w:rPr>
                <w:rFonts w:hint="eastAsia" w:ascii="宋体" w:hAnsi="宋体"/>
                <w:b w:val="0"/>
                <w:bCs w:val="0"/>
                <w:color w:val="auto"/>
                <w:szCs w:val="21"/>
                <w:highlight w:val="none"/>
              </w:rPr>
              <w:t>采购</w:t>
            </w:r>
            <w:r>
              <w:rPr>
                <w:rFonts w:hint="eastAsia" w:ascii="宋体" w:hAnsi="宋体" w:cs="宋体"/>
                <w:b w:val="0"/>
                <w:bCs w:val="0"/>
                <w:color w:val="auto"/>
                <w:szCs w:val="21"/>
                <w:highlight w:val="none"/>
              </w:rPr>
              <w:t>，</w:t>
            </w:r>
            <w:r>
              <w:rPr>
                <w:rFonts w:hint="eastAsia" w:ascii="宋体" w:hAnsi="宋体" w:cs="宋体"/>
                <w:color w:val="000000"/>
                <w:szCs w:val="21"/>
                <w:highlight w:val="none"/>
              </w:rPr>
              <w:t>如需进一步了解详细内容，详见采购文件。</w:t>
            </w:r>
          </w:p>
          <w:p>
            <w:pPr>
              <w:spacing w:line="360" w:lineRule="exact"/>
              <w:ind w:firstLine="400" w:firstLineChars="200"/>
              <w:rPr>
                <w:rFonts w:ascii="宋体" w:cs="宋体"/>
                <w:color w:val="000000"/>
                <w:szCs w:val="21"/>
                <w:highlight w:val="none"/>
              </w:rPr>
            </w:pPr>
            <w:r>
              <w:rPr>
                <w:rFonts w:hint="eastAsia" w:ascii="宋体" w:hAnsi="宋体" w:cs="宋体"/>
                <w:color w:val="000000"/>
                <w:szCs w:val="21"/>
                <w:highlight w:val="none"/>
              </w:rPr>
              <w:t>最高限价（如有</w:t>
            </w:r>
            <w:r>
              <w:rPr>
                <w:rFonts w:hint="eastAsia" w:ascii="宋体" w:hAnsi="宋体" w:cs="宋体"/>
                <w:color w:val="auto"/>
                <w:szCs w:val="21"/>
                <w:highlight w:val="none"/>
              </w:rPr>
              <w:t>）：</w:t>
            </w:r>
            <w:r>
              <w:rPr>
                <w:rFonts w:hint="eastAsia" w:ascii="宋体" w:hAnsi="宋体" w:cs="宋体"/>
                <w:color w:val="auto"/>
                <w:kern w:val="0"/>
                <w:szCs w:val="21"/>
                <w:highlight w:val="none"/>
                <w:lang w:val="en-US" w:eastAsia="zh-CN"/>
              </w:rPr>
              <w:t>680160</w:t>
            </w:r>
            <w:r>
              <w:rPr>
                <w:rFonts w:ascii="宋体" w:hAnsi="宋体" w:cs="宋体"/>
                <w:color w:val="auto"/>
                <w:kern w:val="0"/>
                <w:szCs w:val="21"/>
                <w:highlight w:val="none"/>
              </w:rPr>
              <w:t>.00</w:t>
            </w:r>
          </w:p>
          <w:p>
            <w:pPr>
              <w:spacing w:line="360" w:lineRule="exact"/>
              <w:ind w:firstLine="400" w:firstLineChars="200"/>
              <w:rPr>
                <w:rFonts w:ascii="宋体" w:cs="宋体"/>
                <w:color w:val="000000"/>
                <w:szCs w:val="21"/>
                <w:highlight w:val="none"/>
              </w:rPr>
            </w:pPr>
            <w:r>
              <w:rPr>
                <w:rFonts w:hint="eastAsia" w:ascii="宋体" w:hAnsi="宋体" w:cs="宋体"/>
                <w:color w:val="000000"/>
                <w:szCs w:val="21"/>
                <w:highlight w:val="none"/>
              </w:rPr>
              <w:t>合同履约期限：</w:t>
            </w:r>
            <w:r>
              <w:rPr>
                <w:rFonts w:hint="eastAsia" w:ascii="宋体" w:hAnsi="宋体" w:cs="宋体"/>
                <w:color w:val="000000"/>
                <w:szCs w:val="21"/>
                <w:highlight w:val="none"/>
                <w:lang w:eastAsia="zh-CN"/>
              </w:rPr>
              <w:t>签订合同之日起</w:t>
            </w:r>
            <w:r>
              <w:rPr>
                <w:rFonts w:hint="eastAsia" w:ascii="宋体" w:hAnsi="宋体" w:eastAsia="宋体"/>
                <w:bCs/>
                <w:sz w:val="21"/>
                <w:szCs w:val="21"/>
                <w:highlight w:val="none"/>
                <w:lang w:val="en-US" w:eastAsia="zh-CN"/>
              </w:rPr>
              <w:t>10个日历日</w:t>
            </w:r>
            <w:r>
              <w:rPr>
                <w:rFonts w:hint="eastAsia" w:ascii="宋体" w:hAnsi="宋体" w:eastAsia="宋体"/>
                <w:bCs/>
                <w:sz w:val="21"/>
                <w:szCs w:val="21"/>
                <w:highlight w:val="none"/>
                <w:lang w:eastAsia="zh-CN"/>
              </w:rPr>
              <w:t>内</w:t>
            </w:r>
            <w:r>
              <w:rPr>
                <w:rFonts w:hint="eastAsia" w:ascii="宋体" w:hAnsi="宋体" w:cs="宋体"/>
                <w:color w:val="000000"/>
                <w:szCs w:val="21"/>
                <w:highlight w:val="none"/>
                <w:lang w:eastAsia="zh-CN"/>
              </w:rPr>
              <w:t>调试完毕验收合格并交付使用。</w:t>
            </w:r>
          </w:p>
          <w:p>
            <w:pPr>
              <w:spacing w:line="360" w:lineRule="exact"/>
              <w:ind w:left="400" w:leftChars="200"/>
              <w:rPr>
                <w:rFonts w:ascii="宋体" w:cs="宋体"/>
                <w:color w:val="000000"/>
                <w:szCs w:val="21"/>
                <w:highlight w:val="none"/>
              </w:rPr>
            </w:pPr>
            <w:r>
              <w:rPr>
                <w:rFonts w:hint="eastAsia" w:ascii="宋体" w:hAnsi="宋体" w:cs="宋体"/>
                <w:color w:val="000000"/>
                <w:szCs w:val="21"/>
                <w:highlight w:val="none"/>
              </w:rPr>
              <w:t>本标项（否）接受联合体投标</w:t>
            </w:r>
            <w:r>
              <w:rPr>
                <w:rFonts w:ascii="宋体" w:cs="宋体"/>
                <w:color w:val="000000"/>
                <w:szCs w:val="21"/>
                <w:highlight w:val="none"/>
              </w:rPr>
              <w:br w:type="textWrapping"/>
            </w:r>
            <w:r>
              <w:rPr>
                <w:rFonts w:hint="eastAsia" w:ascii="宋体" w:hAnsi="宋体" w:cs="宋体"/>
                <w:color w:val="000000"/>
                <w:szCs w:val="21"/>
                <w:highlight w:val="none"/>
              </w:rPr>
              <w:t>备注：无</w:t>
            </w:r>
          </w:p>
          <w:p>
            <w:pPr>
              <w:pStyle w:val="33"/>
              <w:spacing w:before="0" w:beforeAutospacing="0" w:after="0" w:afterAutospacing="0" w:line="276" w:lineRule="auto"/>
              <w:jc w:val="both"/>
              <w:rPr>
                <w:rFonts w:hAnsi="Times New Roman" w:cs="Times New Roman"/>
                <w:color w:val="000000" w:themeColor="text1"/>
                <w:sz w:val="21"/>
                <w:szCs w:val="21"/>
                <w:lang w:eastAsia="zh-CN"/>
                <w14:textFill>
                  <w14:solidFill>
                    <w14:schemeClr w14:val="tx1"/>
                  </w14:solidFill>
                </w14:textFill>
              </w:rPr>
            </w:pPr>
            <w:r>
              <w:rPr>
                <w:rFonts w:hint="eastAsia" w:ascii="宋体" w:eastAsia="宋体"/>
                <w:b/>
                <w:color w:val="000000" w:themeColor="text1"/>
                <w:sz w:val="21"/>
                <w:szCs w:val="21"/>
                <w:lang w:eastAsia="zh-CN"/>
                <w14:textFill>
                  <w14:solidFill>
                    <w14:schemeClr w14:val="tx1"/>
                  </w14:solidFill>
                </w14:textFill>
              </w:rPr>
              <w:t>二、申请人的资格要求：</w:t>
            </w:r>
          </w:p>
          <w:p>
            <w:pPr>
              <w:spacing w:line="276" w:lineRule="auto"/>
              <w:ind w:left="416" w:leftChars="208"/>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1.满足《中华人民共和国政府采购法》第二十二条规定；</w:t>
            </w:r>
          </w:p>
          <w:p>
            <w:pPr>
              <w:spacing w:line="276" w:lineRule="auto"/>
              <w:ind w:left="416" w:leftChars="208"/>
              <w:rPr>
                <w:rFonts w:ascii="宋体" w:hAnsi="宋体" w:eastAsia="宋体"/>
                <w:color w:val="auto"/>
                <w:sz w:val="21"/>
                <w:szCs w:val="21"/>
                <w:highlight w:val="none"/>
                <w:lang w:eastAsia="zh-CN"/>
              </w:rPr>
            </w:pPr>
            <w:r>
              <w:rPr>
                <w:rFonts w:hint="eastAsia" w:ascii="宋体" w:hAnsi="宋体" w:eastAsia="宋体"/>
                <w:color w:val="auto"/>
                <w:sz w:val="21"/>
                <w:szCs w:val="21"/>
                <w:highlight w:val="none"/>
                <w:lang w:eastAsia="zh-CN"/>
              </w:rPr>
              <w:t>2.落实政府采购政策需满足的资格</w:t>
            </w:r>
            <w:r>
              <w:rPr>
                <w:rFonts w:hint="eastAsia" w:ascii="宋体" w:hAnsi="宋体" w:eastAsia="宋体"/>
                <w:color w:val="auto"/>
                <w:sz w:val="21"/>
                <w:szCs w:val="21"/>
                <w:lang w:eastAsia="zh-CN"/>
              </w:rPr>
              <w:t>要求：</w:t>
            </w:r>
            <w:r>
              <w:rPr>
                <w:rFonts w:hint="eastAsia" w:ascii="宋体" w:hAnsi="宋体" w:eastAsia="宋体" w:cs="宋体"/>
                <w:color w:val="auto"/>
                <w:szCs w:val="21"/>
                <w:highlight w:val="none"/>
                <w:lang w:val="en-US" w:eastAsia="zh-CN"/>
              </w:rPr>
              <w:t>无</w:t>
            </w:r>
            <w:r>
              <w:rPr>
                <w:rFonts w:hint="eastAsia" w:ascii="宋体" w:hAnsi="宋体" w:eastAsia="宋体" w:cs="宋体"/>
                <w:color w:val="auto"/>
                <w:szCs w:val="21"/>
                <w:highlight w:val="none"/>
              </w:rPr>
              <w:t xml:space="preserve"> </w:t>
            </w:r>
          </w:p>
          <w:p>
            <w:pPr>
              <w:pStyle w:val="33"/>
              <w:spacing w:before="0" w:beforeAutospacing="0" w:after="0" w:afterAutospacing="0" w:line="276" w:lineRule="auto"/>
              <w:ind w:firstLine="420"/>
              <w:jc w:val="both"/>
              <w:rPr>
                <w:rFonts w:hAnsi="Times New Roman" w:cs="Times New Roman"/>
                <w:color w:val="000000" w:themeColor="text1"/>
                <w:sz w:val="21"/>
                <w:szCs w:val="21"/>
                <w:lang w:eastAsia="zh-CN"/>
                <w14:textFill>
                  <w14:solidFill>
                    <w14:schemeClr w14:val="tx1"/>
                  </w14:solidFill>
                </w14:textFill>
              </w:rPr>
            </w:pPr>
            <w:r>
              <w:rPr>
                <w:rFonts w:hint="eastAsia" w:ascii="宋体" w:eastAsia="宋体"/>
                <w:color w:val="auto"/>
                <w:sz w:val="21"/>
                <w:szCs w:val="21"/>
                <w:lang w:eastAsia="zh-CN"/>
              </w:rPr>
              <w:t>3.本项目的特定资格要求：分标1：（</w:t>
            </w:r>
            <w:r>
              <w:rPr>
                <w:rFonts w:hint="eastAsia" w:ascii="宋体" w:eastAsia="宋体"/>
                <w:color w:val="auto"/>
                <w:sz w:val="21"/>
                <w:szCs w:val="21"/>
                <w:lang w:val="en-US" w:eastAsia="zh-CN"/>
              </w:rPr>
              <w:t>1</w:t>
            </w:r>
            <w:r>
              <w:rPr>
                <w:rFonts w:hint="eastAsia" w:ascii="宋体" w:eastAsia="宋体"/>
                <w:color w:val="auto"/>
                <w:sz w:val="21"/>
                <w:szCs w:val="21"/>
                <w:lang w:eastAsia="zh-CN"/>
              </w:rPr>
              <w:t>）具备行业主管部门颁发的有效医疗器械生产或经营许可证（生产企业：生产第二、三类医疗器械须提供《医疗器械生产许可证》；经营企业：经营第二类医疗器械的须提供《第二类医疗器械经营备案凭证》，经营第三类医疗器械的须提供《医疗器械经营许可证》）。（</w:t>
            </w:r>
            <w:r>
              <w:rPr>
                <w:rFonts w:hint="eastAsia" w:ascii="宋体" w:eastAsia="宋体"/>
                <w:color w:val="auto"/>
                <w:sz w:val="21"/>
                <w:szCs w:val="21"/>
                <w:lang w:val="en-US" w:eastAsia="zh-CN"/>
              </w:rPr>
              <w:t>2</w:t>
            </w:r>
            <w:r>
              <w:rPr>
                <w:rFonts w:hint="eastAsia" w:ascii="宋体" w:eastAsia="宋体"/>
                <w:color w:val="auto"/>
                <w:sz w:val="21"/>
                <w:szCs w:val="21"/>
                <w:lang w:eastAsia="zh-CN"/>
              </w:rPr>
              <w:t>）未被“信用中国”（www.creditchina.gov.cn）、中国政府采购网（www.ccgp.gov.cn）列入失信被执行人、重大税收违法案件当事人名单、政府采购严重违法失信行为记录名单。（</w:t>
            </w:r>
            <w:r>
              <w:rPr>
                <w:rFonts w:hint="eastAsia" w:ascii="宋体" w:eastAsia="宋体"/>
                <w:color w:val="auto"/>
                <w:sz w:val="21"/>
                <w:szCs w:val="21"/>
                <w:lang w:val="en-US" w:eastAsia="zh-CN"/>
              </w:rPr>
              <w:t>3</w:t>
            </w:r>
            <w:r>
              <w:rPr>
                <w:rFonts w:hint="eastAsia" w:ascii="宋体" w:eastAsia="宋体"/>
                <w:color w:val="auto"/>
                <w:sz w:val="21"/>
                <w:szCs w:val="21"/>
                <w:lang w:eastAsia="zh-CN"/>
              </w:rPr>
              <w:t>）单位负责人为同一人或者存在直接控股、管理关系的不同供应商，不得参加同一合同项下的政府采购活动。</w:t>
            </w:r>
          </w:p>
          <w:p>
            <w:pPr>
              <w:pStyle w:val="33"/>
              <w:spacing w:before="0" w:beforeAutospacing="0" w:after="0" w:afterAutospacing="0" w:line="276" w:lineRule="auto"/>
              <w:jc w:val="both"/>
              <w:rPr>
                <w:rFonts w:hAnsi="Times New Roman" w:cs="Times New Roman"/>
                <w:color w:val="000000" w:themeColor="text1"/>
                <w:sz w:val="21"/>
                <w:szCs w:val="21"/>
                <w:lang w:eastAsia="zh-CN"/>
                <w14:textFill>
                  <w14:solidFill>
                    <w14:schemeClr w14:val="tx1"/>
                  </w14:solidFill>
                </w14:textFill>
              </w:rPr>
            </w:pPr>
            <w:r>
              <w:rPr>
                <w:rFonts w:hint="eastAsia" w:ascii="宋体" w:eastAsia="宋体"/>
                <w:b/>
                <w:color w:val="000000" w:themeColor="text1"/>
                <w:sz w:val="21"/>
                <w:szCs w:val="21"/>
                <w:lang w:eastAsia="zh-CN"/>
                <w14:textFill>
                  <w14:solidFill>
                    <w14:schemeClr w14:val="tx1"/>
                  </w14:solidFill>
                </w14:textFill>
              </w:rPr>
              <w:t>三、获取招标文件</w:t>
            </w:r>
          </w:p>
          <w:p>
            <w:pPr>
              <w:pStyle w:val="33"/>
              <w:spacing w:before="0" w:beforeAutospacing="0" w:after="0" w:afterAutospacing="0" w:line="276" w:lineRule="auto"/>
              <w:ind w:firstLine="420"/>
              <w:jc w:val="both"/>
              <w:rPr>
                <w:rFonts w:hint="eastAsia" w:ascii="宋体" w:hAnsi="Times New Roman" w:eastAsia="宋体" w:cs="宋体"/>
                <w:color w:val="000000"/>
                <w:sz w:val="21"/>
                <w:szCs w:val="21"/>
                <w:lang w:eastAsia="zh-CN"/>
              </w:rPr>
            </w:pPr>
            <w:r>
              <w:rPr>
                <w:rFonts w:hint="eastAsia" w:ascii="宋体" w:eastAsia="宋体"/>
                <w:color w:val="000000" w:themeColor="text1"/>
                <w:sz w:val="21"/>
                <w:szCs w:val="21"/>
                <w:lang w:eastAsia="zh-CN"/>
                <w14:textFill>
                  <w14:solidFill>
                    <w14:schemeClr w14:val="tx1"/>
                  </w14:solidFill>
                </w14:textFill>
              </w:rPr>
              <w:t>时</w:t>
            </w:r>
            <w:r>
              <w:rPr>
                <w:rFonts w:hint="eastAsia" w:ascii="宋体" w:eastAsia="宋体"/>
                <w:color w:val="000000" w:themeColor="text1"/>
                <w:sz w:val="21"/>
                <w:szCs w:val="21"/>
                <w:shd w:val="clear" w:color="auto" w:fill="FFFFFF"/>
                <w:lang w:eastAsia="zh-CN"/>
                <w14:textFill>
                  <w14:solidFill>
                    <w14:schemeClr w14:val="tx1"/>
                  </w14:solidFill>
                </w14:textFill>
              </w:rPr>
              <w:t>间：202</w:t>
            </w:r>
            <w:r>
              <w:rPr>
                <w:rFonts w:hint="eastAsia" w:ascii="宋体" w:eastAsia="宋体"/>
                <w:color w:val="000000" w:themeColor="text1"/>
                <w:sz w:val="21"/>
                <w:szCs w:val="21"/>
                <w:shd w:val="clear" w:color="auto" w:fill="FFFFFF"/>
                <w:lang w:val="en-US" w:eastAsia="zh-CN"/>
                <w14:textFill>
                  <w14:solidFill>
                    <w14:schemeClr w14:val="tx1"/>
                  </w14:solidFill>
                </w14:textFill>
              </w:rPr>
              <w:t>3</w:t>
            </w:r>
            <w:r>
              <w:rPr>
                <w:rFonts w:hint="eastAsia" w:ascii="宋体" w:eastAsia="宋体"/>
                <w:color w:val="000000" w:themeColor="text1"/>
                <w:sz w:val="21"/>
                <w:szCs w:val="21"/>
                <w:shd w:val="clear" w:color="auto" w:fill="FFFFFF"/>
                <w:lang w:eastAsia="zh-CN"/>
                <w14:textFill>
                  <w14:solidFill>
                    <w14:schemeClr w14:val="tx1"/>
                  </w14:solidFill>
                </w14:textFill>
              </w:rPr>
              <w:t>年</w:t>
            </w:r>
            <w:r>
              <w:rPr>
                <w:rFonts w:hint="eastAsia" w:ascii="宋体" w:eastAsia="宋体"/>
                <w:color w:val="000000" w:themeColor="text1"/>
                <w:sz w:val="21"/>
                <w:szCs w:val="21"/>
                <w:shd w:val="clear" w:color="auto" w:fill="FFFFFF"/>
                <w:lang w:val="en-US" w:eastAsia="zh-CN"/>
                <w14:textFill>
                  <w14:solidFill>
                    <w14:schemeClr w14:val="tx1"/>
                  </w14:solidFill>
                </w14:textFill>
              </w:rPr>
              <w:t>5</w:t>
            </w:r>
            <w:r>
              <w:rPr>
                <w:rFonts w:hint="eastAsia" w:ascii="宋体" w:eastAsia="宋体"/>
                <w:color w:val="000000" w:themeColor="text1"/>
                <w:sz w:val="21"/>
                <w:szCs w:val="21"/>
                <w:shd w:val="clear" w:color="auto" w:fill="FFFFFF"/>
                <w:lang w:eastAsia="zh-CN"/>
                <w14:textFill>
                  <w14:solidFill>
                    <w14:schemeClr w14:val="tx1"/>
                  </w14:solidFill>
                </w14:textFill>
              </w:rPr>
              <w:t>月</w:t>
            </w:r>
            <w:r>
              <w:rPr>
                <w:rFonts w:hint="eastAsia" w:ascii="宋体" w:eastAsia="宋体"/>
                <w:color w:val="000000" w:themeColor="text1"/>
                <w:sz w:val="21"/>
                <w:szCs w:val="21"/>
                <w:shd w:val="clear" w:color="auto" w:fill="FFFFFF"/>
                <w:lang w:val="en-US" w:eastAsia="zh-CN"/>
                <w14:textFill>
                  <w14:solidFill>
                    <w14:schemeClr w14:val="tx1"/>
                  </w14:solidFill>
                </w14:textFill>
              </w:rPr>
              <w:t xml:space="preserve"> 30 </w:t>
            </w:r>
            <w:r>
              <w:rPr>
                <w:rFonts w:hint="eastAsia" w:ascii="宋体" w:eastAsia="宋体"/>
                <w:color w:val="000000" w:themeColor="text1"/>
                <w:sz w:val="21"/>
                <w:szCs w:val="21"/>
                <w:shd w:val="clear" w:color="auto" w:fill="FFFFFF"/>
                <w:lang w:eastAsia="zh-CN"/>
                <w14:textFill>
                  <w14:solidFill>
                    <w14:schemeClr w14:val="tx1"/>
                  </w14:solidFill>
                </w14:textFill>
              </w:rPr>
              <w:t>日至202</w:t>
            </w:r>
            <w:r>
              <w:rPr>
                <w:rFonts w:hint="eastAsia" w:ascii="宋体" w:eastAsia="宋体"/>
                <w:color w:val="000000" w:themeColor="text1"/>
                <w:sz w:val="21"/>
                <w:szCs w:val="21"/>
                <w:shd w:val="clear" w:color="auto" w:fill="FFFFFF"/>
                <w:lang w:val="en-US" w:eastAsia="zh-CN"/>
                <w14:textFill>
                  <w14:solidFill>
                    <w14:schemeClr w14:val="tx1"/>
                  </w14:solidFill>
                </w14:textFill>
              </w:rPr>
              <w:t>3</w:t>
            </w:r>
            <w:r>
              <w:rPr>
                <w:rFonts w:hint="eastAsia" w:ascii="宋体" w:eastAsia="宋体"/>
                <w:color w:val="000000" w:themeColor="text1"/>
                <w:sz w:val="21"/>
                <w:szCs w:val="21"/>
                <w:shd w:val="clear" w:color="auto" w:fill="FFFFFF"/>
                <w:lang w:eastAsia="zh-CN"/>
                <w14:textFill>
                  <w14:solidFill>
                    <w14:schemeClr w14:val="tx1"/>
                  </w14:solidFill>
                </w14:textFill>
              </w:rPr>
              <w:t>年</w:t>
            </w:r>
            <w:r>
              <w:rPr>
                <w:rFonts w:hint="eastAsia" w:ascii="宋体" w:eastAsia="宋体"/>
                <w:color w:val="000000" w:themeColor="text1"/>
                <w:sz w:val="21"/>
                <w:szCs w:val="21"/>
                <w:shd w:val="clear" w:color="auto" w:fill="FFFFFF"/>
                <w:lang w:val="en-US" w:eastAsia="zh-CN"/>
                <w14:textFill>
                  <w14:solidFill>
                    <w14:schemeClr w14:val="tx1"/>
                  </w14:solidFill>
                </w14:textFill>
              </w:rPr>
              <w:t xml:space="preserve"> 6</w:t>
            </w:r>
            <w:r>
              <w:rPr>
                <w:rFonts w:hint="eastAsia" w:ascii="宋体" w:eastAsia="宋体"/>
                <w:color w:val="000000" w:themeColor="text1"/>
                <w:sz w:val="21"/>
                <w:szCs w:val="21"/>
                <w:shd w:val="clear" w:color="auto" w:fill="FFFFFF"/>
                <w:lang w:eastAsia="zh-CN"/>
                <w14:textFill>
                  <w14:solidFill>
                    <w14:schemeClr w14:val="tx1"/>
                  </w14:solidFill>
                </w14:textFill>
              </w:rPr>
              <w:t>月</w:t>
            </w:r>
            <w:r>
              <w:rPr>
                <w:rFonts w:hint="eastAsia" w:ascii="宋体" w:eastAsia="宋体"/>
                <w:color w:val="000000" w:themeColor="text1"/>
                <w:sz w:val="21"/>
                <w:szCs w:val="21"/>
                <w:shd w:val="clear" w:color="auto" w:fill="FFFFFF"/>
                <w:lang w:val="en-US" w:eastAsia="zh-CN"/>
                <w14:textFill>
                  <w14:solidFill>
                    <w14:schemeClr w14:val="tx1"/>
                  </w14:solidFill>
                </w14:textFill>
              </w:rPr>
              <w:t xml:space="preserve"> 6</w:t>
            </w:r>
            <w:r>
              <w:rPr>
                <w:rFonts w:hint="eastAsia" w:ascii="宋体" w:eastAsia="宋体"/>
                <w:color w:val="000000" w:themeColor="text1"/>
                <w:sz w:val="21"/>
                <w:szCs w:val="21"/>
                <w:shd w:val="clear" w:color="auto" w:fill="FFFFFF"/>
                <w:lang w:eastAsia="zh-CN"/>
                <w14:textFill>
                  <w14:solidFill>
                    <w14:schemeClr w14:val="tx1"/>
                  </w14:solidFill>
                </w14:textFill>
              </w:rPr>
              <w:t>日，每天上午08:00至12:00，下午15:00至18:00（北京时间，法定节假日除外）</w:t>
            </w:r>
          </w:p>
          <w:p>
            <w:pPr>
              <w:spacing w:line="276" w:lineRule="auto"/>
              <w:ind w:firstLine="420" w:firstLineChars="200"/>
              <w:rPr>
                <w:rFonts w:hint="eastAsia" w:ascii="宋体" w:hAnsi="Times New Roman" w:eastAsia="宋体"/>
                <w:color w:val="000000"/>
                <w:sz w:val="21"/>
                <w:szCs w:val="21"/>
                <w:shd w:val="clear" w:color="auto" w:fill="auto"/>
                <w:lang w:eastAsia="zh-CN"/>
              </w:rPr>
            </w:pPr>
            <w:r>
              <w:rPr>
                <w:rFonts w:hint="eastAsia" w:ascii="宋体" w:hAnsi="Times New Roman" w:eastAsia="宋体"/>
                <w:color w:val="000000"/>
                <w:sz w:val="21"/>
                <w:szCs w:val="21"/>
                <w:shd w:val="clear" w:color="auto" w:fill="auto"/>
                <w:lang w:eastAsia="zh-CN"/>
              </w:rPr>
              <w:t>地点（网址）：政采云平台（</w:t>
            </w:r>
            <w:r>
              <w:rPr>
                <w:rFonts w:hint="eastAsia" w:ascii="宋体" w:hAnsi="Times New Roman" w:eastAsia="宋体"/>
                <w:color w:val="000000"/>
                <w:sz w:val="21"/>
                <w:szCs w:val="21"/>
                <w:u w:val="none"/>
                <w:shd w:val="clear" w:color="auto" w:fill="FFFFFF"/>
                <w:lang w:eastAsia="zh-CN"/>
              </w:rPr>
              <w:t>https://www.zcygov.cn/</w:t>
            </w:r>
            <w:r>
              <w:rPr>
                <w:rFonts w:hint="eastAsia" w:ascii="宋体" w:hAnsi="Times New Roman" w:eastAsia="宋体"/>
                <w:color w:val="000000"/>
                <w:sz w:val="21"/>
                <w:szCs w:val="21"/>
                <w:shd w:val="clear" w:color="auto" w:fill="auto"/>
                <w:lang w:eastAsia="zh-CN"/>
              </w:rPr>
              <w:t>）。 </w:t>
            </w:r>
          </w:p>
          <w:p>
            <w:pPr>
              <w:spacing w:line="276" w:lineRule="auto"/>
              <w:ind w:firstLine="420" w:firstLineChars="200"/>
              <w:rPr>
                <w:rFonts w:ascii="宋体" w:hAnsi="宋体" w:eastAsia="宋体"/>
                <w:color w:val="000000" w:themeColor="text1"/>
                <w:sz w:val="21"/>
                <w:szCs w:val="21"/>
                <w:shd w:val="clear" w:color="auto" w:fill="FFFFFF"/>
                <w:lang w:eastAsia="zh-CN"/>
                <w14:textFill>
                  <w14:solidFill>
                    <w14:schemeClr w14:val="tx1"/>
                  </w14:solidFill>
                </w14:textFill>
              </w:rPr>
            </w:pPr>
            <w:r>
              <w:rPr>
                <w:rFonts w:hint="eastAsia" w:ascii="宋体" w:hAnsi="宋体" w:eastAsia="宋体"/>
                <w:color w:val="000000" w:themeColor="text1"/>
                <w:sz w:val="21"/>
                <w:szCs w:val="21"/>
                <w:shd w:val="clear" w:color="auto" w:fill="FFFFFF"/>
                <w:lang w:eastAsia="zh-CN"/>
                <w14:textFill>
                  <w14:solidFill>
                    <w14:schemeClr w14:val="tx1"/>
                  </w14:solidFill>
                </w14:textFill>
              </w:rPr>
              <w:t>方式：本项目不发放纸质招标文件，由潜在供应商自行注册账号密码或企业CA锁登录政采云平台免费下载，通过其他方式获取招标文件的，将有可能导致供应商无法在政采云平台编制及上传投标文件。 </w:t>
            </w:r>
          </w:p>
          <w:p>
            <w:pPr>
              <w:pStyle w:val="33"/>
              <w:spacing w:before="0" w:beforeAutospacing="0" w:after="0" w:afterAutospacing="0" w:line="276" w:lineRule="auto"/>
              <w:ind w:firstLine="420"/>
              <w:jc w:val="both"/>
              <w:rPr>
                <w:rFonts w:hAnsi="Times New Roman" w:cs="Times New Roman"/>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售价（元）：0</w:t>
            </w:r>
          </w:p>
          <w:p>
            <w:pPr>
              <w:pStyle w:val="33"/>
              <w:spacing w:before="0" w:beforeAutospacing="0" w:after="0" w:afterAutospacing="0" w:line="276" w:lineRule="auto"/>
              <w:jc w:val="both"/>
              <w:rPr>
                <w:rFonts w:hAnsi="Times New Roman" w:cs="Times New Roman"/>
                <w:color w:val="000000" w:themeColor="text1"/>
                <w:sz w:val="21"/>
                <w:szCs w:val="21"/>
                <w:lang w:eastAsia="zh-CN"/>
                <w14:textFill>
                  <w14:solidFill>
                    <w14:schemeClr w14:val="tx1"/>
                  </w14:solidFill>
                </w14:textFill>
              </w:rPr>
            </w:pPr>
            <w:r>
              <w:rPr>
                <w:rFonts w:hint="eastAsia" w:ascii="宋体" w:eastAsia="宋体"/>
                <w:b/>
                <w:color w:val="000000" w:themeColor="text1"/>
                <w:sz w:val="21"/>
                <w:szCs w:val="21"/>
                <w:lang w:eastAsia="zh-CN"/>
                <w14:textFill>
                  <w14:solidFill>
                    <w14:schemeClr w14:val="tx1"/>
                  </w14:solidFill>
                </w14:textFill>
              </w:rPr>
              <w:t>四、提交投标文件截止时间、开标时间和地点</w:t>
            </w:r>
          </w:p>
          <w:p>
            <w:pPr>
              <w:pageBreakBefore w:val="0"/>
              <w:kinsoku/>
              <w:wordWrap/>
              <w:overflowPunct/>
              <w:topLinePunct w:val="0"/>
              <w:autoSpaceDE/>
              <w:autoSpaceDN/>
              <w:bidi w:val="0"/>
              <w:adjustRightInd/>
              <w:spacing w:line="240" w:lineRule="auto"/>
              <w:ind w:firstLine="420" w:firstLineChars="200"/>
              <w:textAlignment w:val="auto"/>
              <w:rPr>
                <w:rFonts w:ascii="宋体" w:hAnsi="宋体" w:eastAsia="宋体"/>
                <w:color w:val="000000"/>
                <w:sz w:val="21"/>
                <w:szCs w:val="21"/>
                <w:lang w:eastAsia="zh-CN"/>
              </w:rPr>
            </w:pPr>
            <w:r>
              <w:rPr>
                <w:rFonts w:hint="eastAsia" w:ascii="宋体" w:hAnsi="宋体" w:eastAsia="宋体"/>
                <w:color w:val="000000"/>
                <w:sz w:val="21"/>
                <w:szCs w:val="21"/>
                <w:lang w:eastAsia="zh-CN"/>
              </w:rPr>
              <w:t>提交投标文件截止时间：</w:t>
            </w:r>
            <w:r>
              <w:rPr>
                <w:rFonts w:hint="eastAsia" w:ascii="宋体" w:hAnsi="宋体" w:eastAsia="宋体"/>
                <w:color w:val="000000" w:themeColor="text1"/>
                <w:sz w:val="21"/>
                <w:szCs w:val="21"/>
                <w:u w:val="single"/>
                <w:lang w:eastAsia="zh-CN"/>
                <w14:textFill>
                  <w14:solidFill>
                    <w14:schemeClr w14:val="tx1"/>
                  </w14:solidFill>
                </w14:textFill>
              </w:rPr>
              <w:t>202</w:t>
            </w:r>
            <w:r>
              <w:rPr>
                <w:rFonts w:hint="eastAsia" w:ascii="宋体" w:hAnsi="宋体" w:eastAsia="宋体"/>
                <w:color w:val="000000" w:themeColor="text1"/>
                <w:sz w:val="21"/>
                <w:szCs w:val="21"/>
                <w:u w:val="single"/>
                <w:lang w:val="en-US" w:eastAsia="zh-CN"/>
                <w14:textFill>
                  <w14:solidFill>
                    <w14:schemeClr w14:val="tx1"/>
                  </w14:solidFill>
                </w14:textFill>
              </w:rPr>
              <w:t>3</w:t>
            </w:r>
            <w:r>
              <w:rPr>
                <w:rFonts w:hint="eastAsia" w:ascii="宋体" w:hAnsi="宋体" w:eastAsia="宋体"/>
                <w:bCs/>
                <w:color w:val="000000" w:themeColor="text1"/>
                <w:sz w:val="21"/>
                <w:szCs w:val="21"/>
                <w:u w:val="single"/>
                <w:lang w:eastAsia="zh-CN"/>
                <w14:textFill>
                  <w14:solidFill>
                    <w14:schemeClr w14:val="tx1"/>
                  </w14:solidFill>
                </w14:textFill>
              </w:rPr>
              <w:t>年</w:t>
            </w:r>
            <w:r>
              <w:rPr>
                <w:rFonts w:hint="eastAsia" w:ascii="宋体" w:hAnsi="宋体" w:eastAsia="宋体"/>
                <w:bCs/>
                <w:color w:val="000000" w:themeColor="text1"/>
                <w:sz w:val="21"/>
                <w:szCs w:val="21"/>
                <w:u w:val="single"/>
                <w:lang w:val="en-US" w:eastAsia="zh-CN"/>
                <w14:textFill>
                  <w14:solidFill>
                    <w14:schemeClr w14:val="tx1"/>
                  </w14:solidFill>
                </w14:textFill>
              </w:rPr>
              <w:t xml:space="preserve"> 6</w:t>
            </w:r>
            <w:r>
              <w:rPr>
                <w:rFonts w:hint="eastAsia" w:ascii="宋体" w:hAnsi="宋体" w:eastAsia="宋体"/>
                <w:bCs/>
                <w:color w:val="000000" w:themeColor="text1"/>
                <w:sz w:val="21"/>
                <w:szCs w:val="21"/>
                <w:u w:val="single"/>
                <w:lang w:eastAsia="zh-CN"/>
                <w14:textFill>
                  <w14:solidFill>
                    <w14:schemeClr w14:val="tx1"/>
                  </w14:solidFill>
                </w14:textFill>
              </w:rPr>
              <w:t>月</w:t>
            </w:r>
            <w:r>
              <w:rPr>
                <w:rFonts w:hint="eastAsia" w:ascii="宋体" w:hAnsi="宋体" w:eastAsia="宋体"/>
                <w:bCs/>
                <w:color w:val="000000" w:themeColor="text1"/>
                <w:sz w:val="21"/>
                <w:szCs w:val="21"/>
                <w:u w:val="single"/>
                <w:lang w:val="en-US" w:eastAsia="zh-CN"/>
                <w14:textFill>
                  <w14:solidFill>
                    <w14:schemeClr w14:val="tx1"/>
                  </w14:solidFill>
                </w14:textFill>
              </w:rPr>
              <w:t>20</w:t>
            </w:r>
            <w:r>
              <w:rPr>
                <w:rFonts w:hint="eastAsia" w:ascii="宋体" w:hAnsi="宋体" w:eastAsia="宋体"/>
                <w:bCs/>
                <w:color w:val="000000" w:themeColor="text1"/>
                <w:sz w:val="21"/>
                <w:szCs w:val="21"/>
                <w:u w:val="single"/>
                <w:lang w:eastAsia="zh-CN"/>
                <w14:textFill>
                  <w14:solidFill>
                    <w14:schemeClr w14:val="tx1"/>
                  </w14:solidFill>
                </w14:textFill>
              </w:rPr>
              <w:t>日</w:t>
            </w:r>
            <w:r>
              <w:rPr>
                <w:rFonts w:hint="eastAsia" w:ascii="宋体" w:hAnsi="宋体" w:eastAsia="宋体"/>
                <w:color w:val="000000" w:themeColor="text1"/>
                <w:sz w:val="21"/>
                <w:szCs w:val="21"/>
                <w:u w:val="single"/>
                <w:lang w:val="en-US" w:eastAsia="zh-CN"/>
                <w14:textFill>
                  <w14:solidFill>
                    <w14:schemeClr w14:val="tx1"/>
                  </w14:solidFill>
                </w14:textFill>
              </w:rPr>
              <w:t xml:space="preserve">14:30 </w:t>
            </w:r>
            <w:r>
              <w:rPr>
                <w:rFonts w:hint="eastAsia" w:ascii="宋体" w:hAnsi="宋体" w:eastAsia="宋体"/>
                <w:color w:val="000000"/>
                <w:sz w:val="21"/>
                <w:szCs w:val="21"/>
                <w:lang w:eastAsia="zh-CN"/>
              </w:rPr>
              <w:t>（北京时间）</w:t>
            </w:r>
          </w:p>
          <w:p>
            <w:pPr>
              <w:pageBreakBefore w:val="0"/>
              <w:kinsoku/>
              <w:wordWrap/>
              <w:overflowPunct/>
              <w:topLinePunct w:val="0"/>
              <w:autoSpaceDE/>
              <w:autoSpaceDN/>
              <w:bidi w:val="0"/>
              <w:adjustRightInd/>
              <w:spacing w:line="240" w:lineRule="auto"/>
              <w:ind w:firstLine="420" w:firstLineChars="200"/>
              <w:textAlignment w:val="auto"/>
              <w:rPr>
                <w:rFonts w:ascii="宋体" w:hAnsi="宋体" w:eastAsia="宋体"/>
                <w:color w:val="000000"/>
                <w:sz w:val="21"/>
                <w:szCs w:val="21"/>
                <w:lang w:eastAsia="zh-CN"/>
              </w:rPr>
            </w:pPr>
            <w:r>
              <w:rPr>
                <w:rFonts w:hint="eastAsia" w:ascii="宋体" w:hAnsi="宋体" w:eastAsia="宋体"/>
                <w:color w:val="000000"/>
                <w:sz w:val="21"/>
                <w:szCs w:val="21"/>
                <w:lang w:eastAsia="zh-CN"/>
              </w:rPr>
              <w:t>投标地点（网址）：通过政采云平</w:t>
            </w:r>
            <w:r>
              <w:rPr>
                <w:rFonts w:hint="eastAsia" w:ascii="宋体" w:hAnsi="Times New Roman" w:eastAsia="宋体"/>
                <w:color w:val="000000"/>
                <w:sz w:val="21"/>
                <w:szCs w:val="21"/>
                <w:lang w:eastAsia="zh-CN"/>
              </w:rPr>
              <w:t>台（</w:t>
            </w:r>
            <w:r>
              <w:rPr>
                <w:rFonts w:hint="eastAsia" w:ascii="宋体" w:hAnsi="Times New Roman" w:eastAsia="宋体"/>
                <w:color w:val="000000"/>
                <w:sz w:val="21"/>
                <w:szCs w:val="21"/>
                <w:u w:val="none"/>
                <w:lang w:eastAsia="zh-CN"/>
              </w:rPr>
              <w:t>https://www.zcygov.cn/</w:t>
            </w:r>
            <w:r>
              <w:rPr>
                <w:rFonts w:hint="eastAsia" w:ascii="宋体" w:hAnsi="Times New Roman" w:eastAsia="宋体"/>
                <w:color w:val="000000"/>
                <w:sz w:val="21"/>
                <w:szCs w:val="21"/>
                <w:lang w:eastAsia="zh-CN"/>
              </w:rPr>
              <w:t>）上传</w:t>
            </w:r>
            <w:r>
              <w:rPr>
                <w:rFonts w:hint="eastAsia" w:ascii="宋体" w:hAnsi="宋体" w:eastAsia="宋体"/>
                <w:color w:val="000000"/>
                <w:sz w:val="21"/>
                <w:szCs w:val="21"/>
                <w:lang w:eastAsia="zh-CN"/>
              </w:rPr>
              <w:t>加密投标文件。</w:t>
            </w:r>
            <w:r>
              <w:rPr>
                <w:rFonts w:hint="eastAsia" w:ascii="宋体" w:eastAsia="宋体"/>
                <w:color w:val="000000"/>
                <w:sz w:val="21"/>
                <w:szCs w:val="21"/>
                <w:lang w:eastAsia="zh-CN"/>
              </w:rPr>
              <w:t>本项目不要求投标供应商到达开标现场，但供应商应派法定代表人或委托代理人准时在线出席电子开评标会议，在投标文件开启时，供应商须使用制作加密电子投标文件的CA证书登录“政采云”平台电子开标大厅按规定时间进行解密，如在开评标过程中有电子询标，应在规定的时间内对电子询标函进行澄清回复。</w:t>
            </w:r>
          </w:p>
          <w:p>
            <w:pPr>
              <w:pageBreakBefore w:val="0"/>
              <w:kinsoku/>
              <w:wordWrap/>
              <w:overflowPunct/>
              <w:topLinePunct w:val="0"/>
              <w:autoSpaceDE/>
              <w:autoSpaceDN/>
              <w:bidi w:val="0"/>
              <w:adjustRightInd/>
              <w:spacing w:line="240" w:lineRule="auto"/>
              <w:ind w:firstLine="420" w:firstLineChars="200"/>
              <w:textAlignment w:val="auto"/>
              <w:rPr>
                <w:rFonts w:ascii="宋体" w:hAnsi="宋体" w:eastAsia="宋体"/>
                <w:color w:val="000000"/>
                <w:sz w:val="21"/>
                <w:szCs w:val="21"/>
                <w:lang w:eastAsia="zh-CN"/>
              </w:rPr>
            </w:pPr>
            <w:r>
              <w:rPr>
                <w:rFonts w:hint="eastAsia" w:ascii="宋体" w:hAnsi="宋体" w:eastAsia="宋体"/>
                <w:color w:val="000000"/>
                <w:sz w:val="21"/>
                <w:szCs w:val="21"/>
                <w:lang w:eastAsia="zh-CN"/>
              </w:rPr>
              <w:t>开标时间：</w:t>
            </w:r>
            <w:r>
              <w:rPr>
                <w:rFonts w:hint="eastAsia" w:ascii="宋体" w:hAnsi="宋体" w:eastAsia="宋体"/>
                <w:color w:val="000000" w:themeColor="text1"/>
                <w:sz w:val="21"/>
                <w:szCs w:val="21"/>
                <w:u w:val="single"/>
                <w:lang w:eastAsia="zh-CN"/>
                <w14:textFill>
                  <w14:solidFill>
                    <w14:schemeClr w14:val="tx1"/>
                  </w14:solidFill>
                </w14:textFill>
              </w:rPr>
              <w:t>202</w:t>
            </w:r>
            <w:r>
              <w:rPr>
                <w:rFonts w:hint="eastAsia" w:ascii="宋体" w:hAnsi="宋体" w:eastAsia="宋体"/>
                <w:color w:val="000000" w:themeColor="text1"/>
                <w:sz w:val="21"/>
                <w:szCs w:val="21"/>
                <w:u w:val="single"/>
                <w:lang w:val="en-US" w:eastAsia="zh-CN"/>
                <w14:textFill>
                  <w14:solidFill>
                    <w14:schemeClr w14:val="tx1"/>
                  </w14:solidFill>
                </w14:textFill>
              </w:rPr>
              <w:t>3</w:t>
            </w:r>
            <w:r>
              <w:rPr>
                <w:rFonts w:hint="eastAsia" w:ascii="宋体" w:hAnsi="宋体" w:eastAsia="宋体"/>
                <w:bCs/>
                <w:color w:val="000000" w:themeColor="text1"/>
                <w:sz w:val="21"/>
                <w:szCs w:val="21"/>
                <w:u w:val="single"/>
                <w:lang w:eastAsia="zh-CN"/>
                <w14:textFill>
                  <w14:solidFill>
                    <w14:schemeClr w14:val="tx1"/>
                  </w14:solidFill>
                </w14:textFill>
              </w:rPr>
              <w:t>年</w:t>
            </w:r>
            <w:r>
              <w:rPr>
                <w:rFonts w:hint="eastAsia" w:ascii="宋体" w:hAnsi="宋体" w:eastAsia="宋体"/>
                <w:bCs/>
                <w:color w:val="000000" w:themeColor="text1"/>
                <w:sz w:val="21"/>
                <w:szCs w:val="21"/>
                <w:u w:val="single"/>
                <w:lang w:val="en-US" w:eastAsia="zh-CN"/>
                <w14:textFill>
                  <w14:solidFill>
                    <w14:schemeClr w14:val="tx1"/>
                  </w14:solidFill>
                </w14:textFill>
              </w:rPr>
              <w:t>6</w:t>
            </w:r>
            <w:r>
              <w:rPr>
                <w:rFonts w:hint="eastAsia" w:ascii="宋体" w:hAnsi="宋体" w:eastAsia="宋体"/>
                <w:bCs/>
                <w:color w:val="000000" w:themeColor="text1"/>
                <w:sz w:val="21"/>
                <w:szCs w:val="21"/>
                <w:u w:val="single"/>
                <w:lang w:eastAsia="zh-CN"/>
                <w14:textFill>
                  <w14:solidFill>
                    <w14:schemeClr w14:val="tx1"/>
                  </w14:solidFill>
                </w14:textFill>
              </w:rPr>
              <w:t>月</w:t>
            </w:r>
            <w:r>
              <w:rPr>
                <w:rFonts w:hint="eastAsia" w:ascii="宋体" w:hAnsi="宋体" w:eastAsia="宋体"/>
                <w:bCs/>
                <w:color w:val="000000" w:themeColor="text1"/>
                <w:sz w:val="21"/>
                <w:szCs w:val="21"/>
                <w:u w:val="single"/>
                <w:lang w:val="en-US" w:eastAsia="zh-CN"/>
                <w14:textFill>
                  <w14:solidFill>
                    <w14:schemeClr w14:val="tx1"/>
                  </w14:solidFill>
                </w14:textFill>
              </w:rPr>
              <w:t>20</w:t>
            </w:r>
            <w:r>
              <w:rPr>
                <w:rFonts w:hint="eastAsia" w:ascii="宋体" w:hAnsi="宋体" w:eastAsia="宋体"/>
                <w:bCs/>
                <w:color w:val="000000" w:themeColor="text1"/>
                <w:sz w:val="21"/>
                <w:szCs w:val="21"/>
                <w:u w:val="single"/>
                <w:lang w:eastAsia="zh-CN"/>
                <w14:textFill>
                  <w14:solidFill>
                    <w14:schemeClr w14:val="tx1"/>
                  </w14:solidFill>
                </w14:textFill>
              </w:rPr>
              <w:t>日</w:t>
            </w:r>
            <w:r>
              <w:rPr>
                <w:rFonts w:hint="eastAsia" w:ascii="宋体" w:hAnsi="宋体" w:eastAsia="宋体"/>
                <w:color w:val="000000" w:themeColor="text1"/>
                <w:sz w:val="21"/>
                <w:szCs w:val="21"/>
                <w:u w:val="single"/>
                <w:lang w:val="en-US" w:eastAsia="zh-CN"/>
                <w14:textFill>
                  <w14:solidFill>
                    <w14:schemeClr w14:val="tx1"/>
                  </w14:solidFill>
                </w14:textFill>
              </w:rPr>
              <w:t xml:space="preserve">14:30 </w:t>
            </w:r>
            <w:r>
              <w:rPr>
                <w:rFonts w:hint="eastAsia" w:ascii="宋体" w:hAnsi="宋体" w:eastAsia="宋体"/>
                <w:color w:val="000000"/>
                <w:sz w:val="21"/>
                <w:szCs w:val="21"/>
                <w:lang w:eastAsia="zh-CN"/>
              </w:rPr>
              <w:t>（北京时间） </w:t>
            </w:r>
          </w:p>
          <w:p>
            <w:pPr>
              <w:pStyle w:val="33"/>
              <w:spacing w:before="0" w:beforeAutospacing="0" w:after="0" w:afterAutospacing="0" w:line="276" w:lineRule="auto"/>
              <w:ind w:firstLine="420"/>
              <w:jc w:val="both"/>
              <w:rPr>
                <w:rFonts w:hAnsi="Times New Roman" w:cs="Times New Roman"/>
                <w:color w:val="000000" w:themeColor="text1"/>
                <w:sz w:val="21"/>
                <w:szCs w:val="21"/>
                <w:lang w:eastAsia="zh-CN"/>
                <w14:textFill>
                  <w14:solidFill>
                    <w14:schemeClr w14:val="tx1"/>
                  </w14:solidFill>
                </w14:textFill>
              </w:rPr>
            </w:pPr>
            <w:r>
              <w:rPr>
                <w:rFonts w:hint="eastAsia" w:ascii="宋体" w:eastAsia="宋体"/>
                <w:color w:val="000000"/>
                <w:sz w:val="21"/>
                <w:szCs w:val="21"/>
                <w:lang w:eastAsia="zh-CN"/>
              </w:rPr>
              <w:t>开标地点：政采云平台电子开标大厅在线解密开启</w:t>
            </w:r>
          </w:p>
          <w:p>
            <w:pPr>
              <w:pStyle w:val="33"/>
              <w:spacing w:before="0" w:beforeAutospacing="0" w:after="0" w:afterAutospacing="0" w:line="276" w:lineRule="auto"/>
              <w:jc w:val="both"/>
              <w:rPr>
                <w:rFonts w:hAnsi="Times New Roman" w:cs="Times New Roman"/>
                <w:color w:val="000000" w:themeColor="text1"/>
                <w:sz w:val="21"/>
                <w:szCs w:val="21"/>
                <w:lang w:eastAsia="zh-CN"/>
                <w14:textFill>
                  <w14:solidFill>
                    <w14:schemeClr w14:val="tx1"/>
                  </w14:solidFill>
                </w14:textFill>
              </w:rPr>
            </w:pPr>
            <w:r>
              <w:rPr>
                <w:rFonts w:hint="eastAsia" w:ascii="宋体" w:eastAsia="宋体"/>
                <w:b/>
                <w:color w:val="000000" w:themeColor="text1"/>
                <w:sz w:val="21"/>
                <w:szCs w:val="21"/>
                <w:lang w:eastAsia="zh-CN"/>
                <w14:textFill>
                  <w14:solidFill>
                    <w14:schemeClr w14:val="tx1"/>
                  </w14:solidFill>
                </w14:textFill>
              </w:rPr>
              <w:t>五、公告期限</w:t>
            </w:r>
          </w:p>
          <w:p>
            <w:pPr>
              <w:pStyle w:val="33"/>
              <w:spacing w:before="0" w:beforeAutospacing="0" w:after="0" w:afterAutospacing="0" w:line="276" w:lineRule="auto"/>
              <w:ind w:firstLine="420"/>
              <w:jc w:val="both"/>
              <w:rPr>
                <w:rFonts w:hAnsi="Times New Roman" w:cs="Times New Roman"/>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自本公告发布之日起5个工作日。</w:t>
            </w:r>
          </w:p>
          <w:p>
            <w:pPr>
              <w:pStyle w:val="5"/>
              <w:spacing w:before="0" w:after="0" w:line="276" w:lineRule="auto"/>
              <w:rPr>
                <w:rFonts w:ascii="宋体" w:hAnsi="宋体" w:eastAsia="宋体"/>
                <w:bCs w:val="0"/>
                <w:color w:val="000000" w:themeColor="text1"/>
                <w:sz w:val="21"/>
                <w:szCs w:val="21"/>
                <w:lang w:eastAsia="zh-CN"/>
                <w14:textFill>
                  <w14:solidFill>
                    <w14:schemeClr w14:val="tx1"/>
                  </w14:solidFill>
                </w14:textFill>
              </w:rPr>
            </w:pPr>
            <w:bookmarkStart w:id="9" w:name="_Toc35393626"/>
            <w:bookmarkStart w:id="10" w:name="_Toc35393795"/>
            <w:r>
              <w:rPr>
                <w:rFonts w:hint="eastAsia" w:ascii="宋体" w:hAnsi="宋体" w:eastAsia="宋体"/>
                <w:bCs w:val="0"/>
                <w:color w:val="000000" w:themeColor="text1"/>
                <w:sz w:val="21"/>
                <w:szCs w:val="21"/>
                <w:lang w:eastAsia="zh-CN"/>
                <w14:textFill>
                  <w14:solidFill>
                    <w14:schemeClr w14:val="tx1"/>
                  </w14:solidFill>
                </w14:textFill>
              </w:rPr>
              <w:t>六、其他补充事宜</w:t>
            </w:r>
            <w:bookmarkEnd w:id="9"/>
            <w:bookmarkEnd w:id="10"/>
          </w:p>
          <w:p>
            <w:pPr>
              <w:spacing w:line="276" w:lineRule="auto"/>
              <w:ind w:firstLine="420" w:firstLineChars="200"/>
              <w:rPr>
                <w:rFonts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1.本项目为全流程电子化政府采购项目，供应商应按照本项目招标文件和政采云平台的要求编制、加密并提交电子投标文件。未完成政采云平台供应商注册入驻并办理数字证书（CA认证）的供应商将无法参与本项目政府采购活动。供应商在使用政采云平台参与投标过程中遇到涉及平台使用的任何问题，可致电政采云平台技术支持热线咨询，联系方式：400-881-7190。</w:t>
            </w:r>
          </w:p>
          <w:p>
            <w:pPr>
              <w:spacing w:line="276" w:lineRule="auto"/>
              <w:ind w:firstLine="420" w:firstLineChars="200"/>
              <w:rPr>
                <w:rFonts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（1）供应商应及时熟悉掌握电子标系统操作指南（见政采云电子卖场首页右上角—服务中心—帮助文档—项目采购）：</w:t>
            </w:r>
            <w:r>
              <w:rPr>
                <w:rFonts w:hint="eastAsia" w:ascii="宋体" w:eastAsia="宋体"/>
                <w:color w:val="000000" w:themeColor="text1"/>
                <w:sz w:val="21"/>
                <w:szCs w:val="21"/>
                <w:u w:val="none"/>
                <w:lang w:eastAsia="zh-CN"/>
                <w14:textFill>
                  <w14:solidFill>
                    <w14:schemeClr w14:val="tx1"/>
                  </w14:solidFill>
                </w14:textFill>
              </w:rPr>
              <w:t>https://service.zcygov.cn/#/knowledges/tree?tag=AG1DtGwBFdiHxlNdhY0r</w:t>
            </w:r>
            <w:r>
              <w:rPr>
                <w:rFonts w:hint="eastAsia" w:ascii="宋体" w:eastAsia="宋体"/>
                <w:color w:val="000000" w:themeColor="text1"/>
                <w:sz w:val="21"/>
                <w:szCs w:val="21"/>
                <w:lang w:eastAsia="zh-CN"/>
                <w14:textFill>
                  <w14:solidFill>
                    <w14:schemeClr w14:val="tx1"/>
                  </w14:solidFill>
                </w14:textFill>
              </w:rPr>
              <w:t>。</w:t>
            </w:r>
          </w:p>
          <w:p>
            <w:pPr>
              <w:spacing w:line="276" w:lineRule="auto"/>
              <w:ind w:firstLine="420" w:firstLineChars="200"/>
              <w:rPr>
                <w:rFonts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（2）供应商应及时完成政采云平台供应商注册入驻和办理政采云CA证书申领和绑定（见广西壮族自治区政府采购网—办事服务—下载专区-政采云CA证书办理操作指南）。</w:t>
            </w:r>
          </w:p>
          <w:p>
            <w:pPr>
              <w:spacing w:line="276" w:lineRule="auto"/>
              <w:ind w:firstLine="420" w:firstLineChars="200"/>
              <w:rPr>
                <w:rFonts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3）供应商须通过政采云供应商客户端软件制作电子投标文件，政采云供应商客户端软件请供应商自行前往下载并安装（见广西壮族自治区政府采购网—办事服务—下载专区-广西壮族自治区全流程电子招投标项目管理系统--供应商客户端）。</w:t>
            </w:r>
          </w:p>
          <w:p>
            <w:pPr>
              <w:spacing w:line="276" w:lineRule="auto"/>
              <w:ind w:firstLine="420" w:firstLineChars="200"/>
              <w:rPr>
                <w:rFonts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（4）因未通过政采云平台获取招标文件、未注册入库、未办理CA数字证书、CA证书故障、操作不当等原因造成无法投标或投标失败等后果由供应商自行承担。</w:t>
            </w:r>
          </w:p>
          <w:p>
            <w:pPr>
              <w:spacing w:line="276" w:lineRule="auto"/>
              <w:ind w:firstLine="420" w:firstLineChars="200"/>
              <w:rPr>
                <w:rFonts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2.本项目需要落实的政府采购政策</w:t>
            </w:r>
          </w:p>
          <w:p>
            <w:pPr>
              <w:spacing w:line="276" w:lineRule="auto"/>
              <w:ind w:firstLine="420" w:firstLineChars="200"/>
              <w:rPr>
                <w:rFonts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（1）政府采购促进中小企业发展。</w:t>
            </w:r>
          </w:p>
          <w:p>
            <w:pPr>
              <w:spacing w:line="276" w:lineRule="auto"/>
              <w:ind w:firstLine="420" w:firstLineChars="200"/>
              <w:rPr>
                <w:rFonts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（2）政府采购支持采用本国产品的政策。</w:t>
            </w:r>
          </w:p>
          <w:p>
            <w:pPr>
              <w:spacing w:line="276" w:lineRule="auto"/>
              <w:ind w:firstLine="420" w:firstLineChars="200"/>
              <w:rPr>
                <w:rFonts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（3）强制采购节能产品；优先采购节能产品、环境标志产品。</w:t>
            </w:r>
          </w:p>
          <w:p>
            <w:pPr>
              <w:spacing w:line="276" w:lineRule="auto"/>
              <w:ind w:firstLine="420" w:firstLineChars="200"/>
              <w:rPr>
                <w:rFonts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（4）政府采购促进残疾人就业政策。</w:t>
            </w:r>
          </w:p>
          <w:p>
            <w:pPr>
              <w:spacing w:line="276" w:lineRule="auto"/>
              <w:ind w:firstLine="420" w:firstLineChars="200"/>
              <w:rPr>
                <w:rFonts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（5）政府采购支持监狱企业发展。</w:t>
            </w:r>
          </w:p>
          <w:p>
            <w:pPr>
              <w:spacing w:line="276" w:lineRule="auto"/>
              <w:ind w:firstLine="420" w:firstLineChars="200"/>
              <w:rPr>
                <w:rFonts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3.网上公告媒体查询：中国政府采购网（</w:t>
            </w:r>
            <w:r>
              <w:rPr>
                <w:rFonts w:hint="eastAsia" w:ascii="宋体" w:eastAsia="宋体"/>
                <w:color w:val="000000" w:themeColor="text1"/>
                <w:sz w:val="21"/>
                <w:szCs w:val="21"/>
                <w:u w:val="none"/>
                <w:lang w:eastAsia="zh-CN"/>
                <w14:textFill>
                  <w14:solidFill>
                    <w14:schemeClr w14:val="tx1"/>
                  </w14:solidFill>
                </w14:textFill>
              </w:rPr>
              <w:t>www.ccgp.gov.cn</w:t>
            </w:r>
            <w:r>
              <w:rPr>
                <w:rFonts w:hint="eastAsia" w:ascii="宋体" w:eastAsia="宋体"/>
                <w:color w:val="000000" w:themeColor="text1"/>
                <w:sz w:val="21"/>
                <w:szCs w:val="21"/>
                <w:lang w:eastAsia="zh-CN"/>
                <w14:textFill>
                  <w14:solidFill>
                    <w14:schemeClr w14:val="tx1"/>
                  </w14:solidFill>
                </w14:textFill>
              </w:rPr>
              <w:t>）、</w:t>
            </w:r>
            <w:r>
              <w:rPr>
                <w:rFonts w:hint="eastAsia" w:ascii="宋体" w:eastAsia="宋体"/>
                <w:color w:val="000000" w:themeColor="text1"/>
                <w:sz w:val="21"/>
                <w:szCs w:val="21"/>
                <w:highlight w:val="none"/>
                <w:lang w:eastAsia="zh-CN"/>
                <w14:textFill>
                  <w14:solidFill>
                    <w14:schemeClr w14:val="tx1"/>
                  </w14:solidFill>
                </w14:textFill>
              </w:rPr>
              <w:t>广西壮族自治区政府采购网（</w:t>
            </w:r>
            <w:r>
              <w:rPr>
                <w:rFonts w:hint="eastAsia" w:ascii="宋体" w:eastAsia="宋体"/>
                <w:color w:val="000000" w:themeColor="text1"/>
                <w:sz w:val="21"/>
                <w:szCs w:val="21"/>
                <w:highlight w:val="none"/>
                <w:u w:val="none"/>
                <w:lang w:eastAsia="zh-CN"/>
                <w14:textFill>
                  <w14:solidFill>
                    <w14:schemeClr w14:val="tx1"/>
                  </w14:solidFill>
                </w14:textFill>
              </w:rPr>
              <w:t>http://zfcg.gxzf.gov.cn/</w:t>
            </w:r>
            <w:r>
              <w:rPr>
                <w:rFonts w:hint="eastAsia" w:ascii="宋体" w:eastAsia="宋体"/>
                <w:color w:val="000000" w:themeColor="text1"/>
                <w:sz w:val="21"/>
                <w:szCs w:val="21"/>
                <w:highlight w:val="none"/>
                <w:lang w:eastAsia="zh-CN"/>
                <w14:textFill>
                  <w14:solidFill>
                    <w14:schemeClr w14:val="tx1"/>
                  </w14:solidFill>
                </w14:textFill>
              </w:rPr>
              <w:t>）、全国公共资源交易平台（广西·钦州）http://ggzy.jgswj.gxzf.gov.cn/qzggzy/</w:t>
            </w:r>
            <w:r>
              <w:rPr>
                <w:rFonts w:hint="eastAsia" w:ascii="宋体" w:eastAsia="宋体"/>
                <w:color w:val="000000" w:themeColor="text1"/>
                <w:sz w:val="21"/>
                <w:szCs w:val="21"/>
                <w:lang w:eastAsia="zh-CN"/>
                <w14:textFill>
                  <w14:solidFill>
                    <w14:schemeClr w14:val="tx1"/>
                  </w14:solidFill>
                </w14:textFill>
              </w:rPr>
              <w:t>、</w:t>
            </w:r>
            <w:r>
              <w:rPr>
                <w:rFonts w:hint="eastAsia" w:ascii="宋体" w:hAnsi="Times New Roman" w:eastAsia="宋体" w:cs="宋体"/>
                <w:color w:val="000000" w:themeColor="text1"/>
                <w:sz w:val="21"/>
                <w:szCs w:val="21"/>
                <w:lang w:eastAsia="zh-CN"/>
                <w14:textFill>
                  <w14:solidFill>
                    <w14:schemeClr w14:val="tx1"/>
                  </w14:solidFill>
                </w14:textFill>
              </w:rPr>
              <w:t>全国公共资源交易平台（广西·浦北）（</w:t>
            </w:r>
            <w:r>
              <w:rPr>
                <w:rFonts w:hint="eastAsia" w:ascii="宋体" w:hAnsi="宋体" w:eastAsia="宋体" w:cs="宋体"/>
                <w:color w:val="auto"/>
                <w:szCs w:val="21"/>
                <w:u w:val="none"/>
                <w:lang w:val="en-US" w:eastAsia="zh-CN"/>
              </w:rPr>
              <w:t>http://ggzy.jgswj.gxzf.gov.cn/pbggzy/</w:t>
            </w:r>
            <w:r>
              <w:rPr>
                <w:rFonts w:hint="eastAsia" w:ascii="宋体" w:hAnsi="Times New Roman" w:eastAsia="宋体" w:cs="宋体"/>
                <w:color w:val="000000" w:themeColor="text1"/>
                <w:sz w:val="21"/>
                <w:szCs w:val="21"/>
                <w:lang w:eastAsia="zh-CN"/>
                <w14:textFill>
                  <w14:solidFill>
                    <w14:schemeClr w14:val="tx1"/>
                  </w14:solidFill>
                </w14:textFill>
              </w:rPr>
              <w:t>）、</w:t>
            </w:r>
            <w:r>
              <w:rPr>
                <w:rFonts w:hint="eastAsia" w:ascii="宋体" w:hAnsi="Times New Roman" w:eastAsia="宋体" w:cs="宋体"/>
                <w:color w:val="000000" w:themeColor="text1"/>
                <w:sz w:val="21"/>
                <w:szCs w:val="21"/>
                <w:u w:val="none"/>
                <w:lang w:eastAsia="zh-CN"/>
                <w14:textFill>
                  <w14:solidFill>
                    <w14:schemeClr w14:val="tx1"/>
                  </w14:solidFill>
                </w14:textFill>
              </w:rPr>
              <w:t>浦北县人民政府网（http://www.gxpb.gov.cn）、</w:t>
            </w:r>
            <w:r>
              <w:rPr>
                <w:rFonts w:hint="eastAsia" w:ascii="宋体" w:hAnsi="Times New Roman" w:eastAsia="宋体" w:cs="宋体"/>
                <w:color w:val="000000" w:themeColor="text1"/>
                <w:sz w:val="21"/>
                <w:szCs w:val="21"/>
                <w:u w:val="none"/>
                <w:lang w:val="en-US" w:eastAsia="zh-CN"/>
                <w14:textFill>
                  <w14:solidFill>
                    <w14:schemeClr w14:val="tx1"/>
                  </w14:solidFill>
                </w14:textFill>
              </w:rPr>
              <w:t>广西龙建工程管理有限公司</w:t>
            </w:r>
            <w:r>
              <w:rPr>
                <w:rFonts w:hint="eastAsia" w:ascii="宋体" w:eastAsia="宋体"/>
                <w:color w:val="000000" w:themeColor="text1"/>
                <w:sz w:val="21"/>
                <w:szCs w:val="21"/>
                <w:lang w:eastAsia="zh-CN"/>
                <w14:textFill>
                  <w14:solidFill>
                    <w14:schemeClr w14:val="tx1"/>
                  </w14:solidFill>
                </w14:textFill>
              </w:rPr>
              <w:t>网。</w:t>
            </w:r>
          </w:p>
          <w:p>
            <w:pPr>
              <w:spacing w:line="276" w:lineRule="auto"/>
              <w:ind w:firstLine="420" w:firstLineChars="200"/>
              <w:rPr>
                <w:rFonts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4.交易服务单位：</w:t>
            </w:r>
            <w:r>
              <w:rPr>
                <w:rFonts w:hint="eastAsia" w:ascii="宋体" w:eastAsia="宋体"/>
                <w:color w:val="000000" w:themeColor="text1"/>
                <w:sz w:val="21"/>
                <w:szCs w:val="21"/>
                <w:lang w:val="en-US" w:eastAsia="zh-CN"/>
                <w14:textFill>
                  <w14:solidFill>
                    <w14:schemeClr w14:val="tx1"/>
                  </w14:solidFill>
                </w14:textFill>
              </w:rPr>
              <w:t>浦北县</w:t>
            </w:r>
            <w:r>
              <w:rPr>
                <w:rFonts w:hint="eastAsia" w:ascii="宋体" w:eastAsia="宋体"/>
                <w:color w:val="000000" w:themeColor="text1"/>
                <w:sz w:val="21"/>
                <w:szCs w:val="21"/>
                <w:lang w:eastAsia="zh-CN"/>
                <w14:textFill>
                  <w14:solidFill>
                    <w14:schemeClr w14:val="tx1"/>
                  </w14:solidFill>
                </w14:textFill>
              </w:rPr>
              <w:t>公共资源交易中心；联系电话：0777-2</w:t>
            </w:r>
            <w:r>
              <w:rPr>
                <w:rFonts w:hint="eastAsia" w:ascii="宋体" w:eastAsia="宋体"/>
                <w:color w:val="000000" w:themeColor="text1"/>
                <w:sz w:val="21"/>
                <w:szCs w:val="21"/>
                <w:lang w:val="en-US" w:eastAsia="zh-CN"/>
                <w14:textFill>
                  <w14:solidFill>
                    <w14:schemeClr w14:val="tx1"/>
                  </w14:solidFill>
                </w14:textFill>
              </w:rPr>
              <w:t>578686</w:t>
            </w:r>
            <w:r>
              <w:rPr>
                <w:rFonts w:hint="eastAsia" w:ascii="宋体" w:eastAsia="宋体"/>
                <w:color w:val="000000" w:themeColor="text1"/>
                <w:sz w:val="21"/>
                <w:szCs w:val="21"/>
                <w:lang w:eastAsia="zh-CN"/>
                <w14:textFill>
                  <w14:solidFill>
                    <w14:schemeClr w14:val="tx1"/>
                  </w14:solidFill>
                </w14:textFill>
              </w:rPr>
              <w:t>。</w:t>
            </w:r>
          </w:p>
          <w:p>
            <w:pPr>
              <w:pStyle w:val="33"/>
              <w:spacing w:before="0" w:beforeAutospacing="0" w:after="0" w:afterAutospacing="0" w:line="276" w:lineRule="auto"/>
              <w:ind w:firstLine="420"/>
              <w:jc w:val="both"/>
              <w:rPr>
                <w:rFonts w:hAnsi="Times New Roman" w:cs="Times New Roman"/>
                <w:color w:val="000000" w:themeColor="text1"/>
                <w:sz w:val="21"/>
                <w:szCs w:val="21"/>
                <w:lang w:eastAsia="zh-CN"/>
                <w14:textFill>
                  <w14:solidFill>
                    <w14:schemeClr w14:val="tx1"/>
                  </w14:solidFill>
                </w14:textFill>
              </w:rPr>
            </w:pPr>
            <w:r>
              <w:rPr>
                <w:rFonts w:hint="eastAsia" w:ascii="宋体" w:hAnsi="Times New Roman" w:eastAsia="宋体"/>
                <w:color w:val="000000" w:themeColor="text1"/>
                <w:sz w:val="21"/>
                <w:szCs w:val="21"/>
                <w:lang w:eastAsia="zh-CN"/>
                <w14:textFill>
                  <w14:solidFill>
                    <w14:schemeClr w14:val="tx1"/>
                  </w14:solidFill>
                </w14:textFill>
              </w:rPr>
              <w:t>5.监督部门：浦北县政府采购</w:t>
            </w:r>
            <w:r>
              <w:rPr>
                <w:rFonts w:hint="eastAsia" w:ascii="宋体" w:hAnsi="Times New Roman" w:eastAsia="宋体"/>
                <w:color w:val="000000" w:themeColor="text1"/>
                <w:sz w:val="21"/>
                <w:szCs w:val="21"/>
                <w:lang w:val="en-US" w:eastAsia="zh-CN"/>
                <w14:textFill>
                  <w14:solidFill>
                    <w14:schemeClr w14:val="tx1"/>
                  </w14:solidFill>
                </w14:textFill>
              </w:rPr>
              <w:t xml:space="preserve">中心  </w:t>
            </w:r>
            <w:r>
              <w:rPr>
                <w:rFonts w:hint="eastAsia" w:ascii="宋体" w:hAnsi="Times New Roman" w:eastAsia="宋体"/>
                <w:color w:val="000000" w:themeColor="text1"/>
                <w:sz w:val="21"/>
                <w:szCs w:val="21"/>
                <w:lang w:eastAsia="zh-CN"/>
                <w14:textFill>
                  <w14:solidFill>
                    <w14:schemeClr w14:val="tx1"/>
                  </w14:solidFill>
                </w14:textFill>
              </w:rPr>
              <w:t>电话：0777-8314622。</w:t>
            </w:r>
          </w:p>
          <w:p>
            <w:pPr>
              <w:pStyle w:val="5"/>
              <w:spacing w:before="0" w:after="0" w:line="276" w:lineRule="auto"/>
              <w:rPr>
                <w:rFonts w:ascii="宋体" w:hAnsi="宋体" w:eastAsia="宋体"/>
                <w:bCs w:val="0"/>
                <w:color w:val="000000" w:themeColor="text1"/>
                <w:sz w:val="21"/>
                <w:szCs w:val="21"/>
                <w:lang w:eastAsia="zh-CN"/>
                <w14:textFill>
                  <w14:solidFill>
                    <w14:schemeClr w14:val="tx1"/>
                  </w14:solidFill>
                </w14:textFill>
              </w:rPr>
            </w:pPr>
            <w:r>
              <w:rPr>
                <w:rFonts w:hint="eastAsia" w:ascii="宋体" w:hAnsi="宋体" w:eastAsia="宋体"/>
                <w:bCs w:val="0"/>
                <w:color w:val="000000" w:themeColor="text1"/>
                <w:sz w:val="21"/>
                <w:szCs w:val="21"/>
                <w:lang w:eastAsia="zh-CN"/>
                <w14:textFill>
                  <w14:solidFill>
                    <w14:schemeClr w14:val="tx1"/>
                  </w14:solidFill>
                </w14:textFill>
              </w:rPr>
              <w:t>七、对本次招标提出询问，请按以下方式联系。</w:t>
            </w:r>
          </w:p>
          <w:p>
            <w:pPr>
              <w:pStyle w:val="5"/>
              <w:spacing w:before="0" w:after="0" w:line="288" w:lineRule="auto"/>
              <w:ind w:firstLine="630" w:firstLineChars="300"/>
              <w:rPr>
                <w:rFonts w:hint="eastAsia" w:ascii="宋体" w:hAnsi="宋体" w:eastAsia="宋体" w:cs="宋体"/>
                <w:b w:val="0"/>
                <w:color w:val="auto"/>
                <w:sz w:val="21"/>
                <w:szCs w:val="21"/>
              </w:rPr>
            </w:pPr>
            <w:bookmarkStart w:id="11" w:name="_Toc28359019"/>
            <w:bookmarkStart w:id="12" w:name="_Toc35393637"/>
            <w:bookmarkStart w:id="13" w:name="_Toc35393806"/>
            <w:bookmarkStart w:id="14" w:name="_Toc28359096"/>
            <w:r>
              <w:rPr>
                <w:rFonts w:hint="eastAsia" w:ascii="宋体" w:hAnsi="宋体" w:eastAsia="宋体" w:cs="宋体"/>
                <w:b w:val="0"/>
                <w:color w:val="auto"/>
                <w:sz w:val="21"/>
                <w:szCs w:val="21"/>
              </w:rPr>
              <w:t>1.采购人信息</w:t>
            </w:r>
            <w:bookmarkEnd w:id="11"/>
            <w:bookmarkEnd w:id="12"/>
            <w:bookmarkEnd w:id="13"/>
            <w:bookmarkEnd w:id="14"/>
          </w:p>
          <w:p>
            <w:pPr>
              <w:spacing w:line="288" w:lineRule="auto"/>
              <w:ind w:left="992" w:leftChars="371" w:hanging="250" w:hangingChars="125"/>
              <w:jc w:val="left"/>
              <w:rPr>
                <w:rFonts w:hint="eastAsia" w:ascii="宋体" w:hAnsi="宋体" w:eastAsia="宋体" w:cs="宋体"/>
                <w:color w:val="auto"/>
                <w:szCs w:val="21"/>
              </w:rPr>
            </w:pPr>
            <w:r>
              <w:rPr>
                <w:rFonts w:hint="eastAsia" w:ascii="宋体" w:hAnsi="宋体" w:eastAsia="宋体" w:cs="宋体"/>
                <w:color w:val="auto"/>
                <w:szCs w:val="21"/>
              </w:rPr>
              <w:t>名    称：</w:t>
            </w:r>
            <w:r>
              <w:rPr>
                <w:rFonts w:hint="eastAsia" w:ascii="宋体" w:hAnsi="宋体" w:eastAsia="宋体" w:cs="宋体"/>
                <w:color w:val="auto"/>
                <w:szCs w:val="21"/>
                <w:lang w:eastAsia="zh-CN"/>
              </w:rPr>
              <w:t>浦北县卫生健康局</w:t>
            </w:r>
            <w:r>
              <w:rPr>
                <w:rFonts w:hint="eastAsia" w:ascii="宋体" w:hAnsi="宋体" w:eastAsia="宋体" w:cs="宋体"/>
                <w:color w:val="auto"/>
                <w:szCs w:val="21"/>
              </w:rPr>
              <w:t>　</w:t>
            </w:r>
          </w:p>
          <w:p>
            <w:pPr>
              <w:spacing w:line="288" w:lineRule="auto"/>
              <w:ind w:left="992" w:leftChars="371" w:hanging="250" w:hangingChars="125"/>
              <w:jc w:val="left"/>
              <w:rPr>
                <w:rFonts w:hint="eastAsia" w:ascii="宋体" w:hAnsi="宋体" w:eastAsia="宋体" w:cs="宋体"/>
                <w:color w:val="auto"/>
                <w:szCs w:val="21"/>
                <w:highlight w:val="none"/>
              </w:rPr>
            </w:pPr>
            <w:r>
              <w:rPr>
                <w:rFonts w:hint="eastAsia" w:ascii="宋体" w:hAnsi="宋体" w:eastAsia="宋体" w:cs="宋体"/>
                <w:color w:val="auto"/>
                <w:szCs w:val="21"/>
              </w:rPr>
              <w:t xml:space="preserve">地  </w:t>
            </w:r>
            <w:r>
              <w:rPr>
                <w:rFonts w:hint="eastAsia" w:ascii="宋体" w:hAnsi="宋体" w:eastAsia="宋体" w:cs="宋体"/>
                <w:color w:val="auto"/>
                <w:szCs w:val="21"/>
                <w:highlight w:val="none"/>
              </w:rPr>
              <w:t xml:space="preserve">  址：浦北县城东滨路107号　</w:t>
            </w:r>
          </w:p>
          <w:p>
            <w:pPr>
              <w:spacing w:line="288" w:lineRule="auto"/>
              <w:ind w:left="992" w:leftChars="371" w:hanging="250" w:hangingChars="125"/>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项目联系人：</w:t>
            </w:r>
            <w:r>
              <w:rPr>
                <w:rFonts w:hint="eastAsia" w:ascii="宋体" w:hAnsi="宋体" w:eastAsia="宋体" w:cs="宋体"/>
                <w:color w:val="auto"/>
                <w:szCs w:val="21"/>
                <w:highlight w:val="none"/>
                <w:lang w:val="en-US" w:eastAsia="zh-CN"/>
              </w:rPr>
              <w:t>梁婵宏</w:t>
            </w:r>
            <w:r>
              <w:rPr>
                <w:rFonts w:ascii="宋体" w:hAnsi="宋体" w:cs="宋体"/>
                <w:color w:val="auto"/>
                <w:szCs w:val="21"/>
                <w:highlight w:val="none"/>
              </w:rPr>
              <w:t xml:space="preserve"> </w:t>
            </w:r>
            <w:r>
              <w:rPr>
                <w:rFonts w:hint="eastAsia" w:ascii="宋体" w:hAnsi="宋体" w:eastAsia="宋体" w:cs="宋体"/>
                <w:color w:val="auto"/>
                <w:szCs w:val="21"/>
                <w:highlight w:val="none"/>
              </w:rPr>
              <w:t xml:space="preserve"> </w:t>
            </w:r>
          </w:p>
          <w:p>
            <w:pPr>
              <w:spacing w:line="288" w:lineRule="auto"/>
              <w:ind w:left="992" w:leftChars="371" w:hanging="250" w:hangingChars="125"/>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项目</w:t>
            </w:r>
            <w:r>
              <w:rPr>
                <w:rFonts w:hint="eastAsia" w:ascii="宋体" w:hAnsi="宋体" w:eastAsia="宋体" w:cs="宋体"/>
                <w:color w:val="auto"/>
                <w:szCs w:val="21"/>
                <w:highlight w:val="none"/>
              </w:rPr>
              <w:t>联系方式：0777-</w:t>
            </w:r>
            <w:r>
              <w:rPr>
                <w:rFonts w:hint="eastAsia" w:ascii="宋体" w:hAnsi="宋体" w:eastAsia="宋体" w:cs="宋体"/>
                <w:color w:val="auto"/>
                <w:szCs w:val="21"/>
                <w:highlight w:val="none"/>
                <w:lang w:val="en-US" w:eastAsia="zh-CN"/>
              </w:rPr>
              <w:t>8215162</w:t>
            </w:r>
            <w:r>
              <w:rPr>
                <w:rFonts w:hint="eastAsia" w:ascii="宋体" w:hAnsi="宋体" w:eastAsia="宋体" w:cs="宋体"/>
                <w:color w:val="auto"/>
                <w:szCs w:val="21"/>
                <w:highlight w:val="none"/>
              </w:rPr>
              <w:t xml:space="preserve">　 </w:t>
            </w:r>
          </w:p>
          <w:p>
            <w:pPr>
              <w:pStyle w:val="5"/>
              <w:spacing w:before="0" w:after="0" w:line="288" w:lineRule="auto"/>
              <w:ind w:firstLine="630" w:firstLineChars="300"/>
              <w:rPr>
                <w:rFonts w:hint="eastAsia" w:ascii="宋体" w:hAnsi="宋体" w:eastAsia="宋体" w:cs="宋体"/>
                <w:b w:val="0"/>
                <w:color w:val="auto"/>
                <w:sz w:val="21"/>
                <w:szCs w:val="21"/>
              </w:rPr>
            </w:pPr>
            <w:bookmarkStart w:id="15" w:name="_Toc28359020"/>
            <w:bookmarkStart w:id="16" w:name="_Toc28359097"/>
            <w:bookmarkStart w:id="17" w:name="_Toc35393807"/>
            <w:bookmarkStart w:id="18" w:name="_Toc35393638"/>
            <w:r>
              <w:rPr>
                <w:rFonts w:hint="eastAsia" w:ascii="宋体" w:hAnsi="宋体" w:eastAsia="宋体" w:cs="宋体"/>
                <w:b w:val="0"/>
                <w:color w:val="auto"/>
                <w:sz w:val="21"/>
                <w:szCs w:val="21"/>
              </w:rPr>
              <w:t>2.采购代理机构信息</w:t>
            </w:r>
            <w:bookmarkEnd w:id="15"/>
            <w:bookmarkEnd w:id="16"/>
            <w:bookmarkEnd w:id="17"/>
            <w:bookmarkEnd w:id="18"/>
          </w:p>
          <w:p>
            <w:pPr>
              <w:spacing w:line="288" w:lineRule="auto"/>
              <w:ind w:left="992" w:leftChars="371" w:hanging="250" w:hangingChars="125"/>
              <w:jc w:val="left"/>
              <w:rPr>
                <w:rFonts w:hint="eastAsia" w:ascii="宋体" w:hAnsi="宋体" w:eastAsia="宋体" w:cs="宋体"/>
                <w:color w:val="auto"/>
                <w:szCs w:val="21"/>
              </w:rPr>
            </w:pPr>
            <w:r>
              <w:rPr>
                <w:rFonts w:hint="eastAsia" w:ascii="宋体" w:hAnsi="宋体" w:eastAsia="宋体" w:cs="宋体"/>
                <w:color w:val="auto"/>
                <w:szCs w:val="21"/>
              </w:rPr>
              <w:t>名    称：广西龙建工程管理有限公司　</w:t>
            </w:r>
          </w:p>
          <w:p>
            <w:pPr>
              <w:spacing w:line="288" w:lineRule="auto"/>
              <w:ind w:left="992" w:leftChars="371" w:hanging="250" w:hangingChars="125"/>
              <w:jc w:val="left"/>
              <w:rPr>
                <w:rFonts w:hint="eastAsia" w:ascii="宋体" w:hAnsi="宋体" w:eastAsia="宋体" w:cs="宋体"/>
                <w:color w:val="auto"/>
                <w:szCs w:val="21"/>
              </w:rPr>
            </w:pPr>
            <w:r>
              <w:rPr>
                <w:rFonts w:hint="eastAsia" w:ascii="宋体" w:hAnsi="宋体" w:eastAsia="宋体" w:cs="宋体"/>
                <w:color w:val="auto"/>
                <w:szCs w:val="21"/>
              </w:rPr>
              <w:t>地　　址：</w:t>
            </w:r>
            <w:r>
              <w:rPr>
                <w:rFonts w:hint="default" w:ascii="宋体" w:hAnsi="宋体" w:eastAsia="宋体" w:cs="宋体"/>
                <w:color w:val="auto"/>
                <w:szCs w:val="21"/>
              </w:rPr>
              <w:t>浦北县金浦御品3-105号商铺</w:t>
            </w:r>
            <w:r>
              <w:rPr>
                <w:rFonts w:hint="eastAsia" w:ascii="宋体" w:hAnsi="宋体" w:eastAsia="宋体" w:cs="宋体"/>
                <w:color w:val="auto"/>
                <w:szCs w:val="21"/>
              </w:rPr>
              <w:t>　</w:t>
            </w:r>
          </w:p>
          <w:p>
            <w:pPr>
              <w:spacing w:line="288" w:lineRule="auto"/>
              <w:ind w:left="992" w:leftChars="371" w:hanging="250" w:hangingChars="125"/>
              <w:jc w:val="left"/>
              <w:rPr>
                <w:rFonts w:hint="eastAsia" w:ascii="宋体" w:hAnsi="宋体" w:eastAsia="宋体" w:cs="宋体"/>
                <w:color w:val="auto"/>
                <w:szCs w:val="21"/>
                <w:lang w:eastAsia="zh-CN"/>
              </w:rPr>
            </w:pPr>
            <w:r>
              <w:rPr>
                <w:rFonts w:hint="eastAsia" w:ascii="宋体" w:hAnsi="宋体" w:eastAsia="宋体" w:cs="宋体"/>
                <w:color w:val="auto"/>
                <w:szCs w:val="21"/>
                <w:lang w:eastAsia="zh-CN"/>
              </w:rPr>
              <w:t>项目联系人：</w:t>
            </w:r>
            <w:r>
              <w:rPr>
                <w:rFonts w:hint="default" w:ascii="宋体" w:hAnsi="宋体" w:eastAsia="宋体" w:cs="宋体"/>
                <w:color w:val="auto"/>
                <w:szCs w:val="21"/>
                <w:lang w:val="en-US" w:eastAsia="zh-CN"/>
              </w:rPr>
              <w:t>黎</w:t>
            </w:r>
            <w:r>
              <w:rPr>
                <w:rFonts w:hint="eastAsia" w:ascii="宋体" w:hAnsi="宋体" w:eastAsia="宋体" w:cs="宋体"/>
                <w:color w:val="auto"/>
                <w:szCs w:val="21"/>
                <w:lang w:val="en-US" w:eastAsia="zh-CN"/>
              </w:rPr>
              <w:t>贤</w:t>
            </w:r>
          </w:p>
          <w:p>
            <w:pPr>
              <w:spacing w:line="288" w:lineRule="auto"/>
              <w:ind w:left="992" w:leftChars="371" w:hanging="250" w:hangingChars="125"/>
              <w:jc w:val="left"/>
              <w:rPr>
                <w:rFonts w:hint="eastAsia" w:ascii="宋体" w:hAnsi="宋体" w:eastAsia="宋体" w:cs="宋体"/>
                <w:color w:val="auto"/>
                <w:szCs w:val="21"/>
                <w:highlight w:val="none"/>
              </w:rPr>
            </w:pPr>
            <w:r>
              <w:rPr>
                <w:rFonts w:hint="eastAsia" w:ascii="宋体" w:hAnsi="宋体" w:eastAsia="宋体" w:cs="宋体"/>
                <w:color w:val="auto"/>
                <w:szCs w:val="21"/>
                <w:lang w:eastAsia="zh-CN"/>
              </w:rPr>
              <w:t>项目</w:t>
            </w:r>
            <w:r>
              <w:rPr>
                <w:rFonts w:hint="eastAsia" w:ascii="宋体" w:hAnsi="宋体" w:eastAsia="宋体" w:cs="宋体"/>
                <w:color w:val="auto"/>
                <w:szCs w:val="21"/>
              </w:rPr>
              <w:t>联系方式：</w:t>
            </w:r>
            <w:r>
              <w:rPr>
                <w:rFonts w:hint="default" w:ascii="宋体" w:hAnsi="宋体" w:eastAsia="宋体" w:cs="宋体"/>
                <w:color w:val="auto"/>
                <w:szCs w:val="21"/>
              </w:rPr>
              <w:t>0777-</w:t>
            </w:r>
            <w:r>
              <w:rPr>
                <w:rFonts w:hint="default" w:ascii="宋体" w:hAnsi="宋体" w:eastAsia="宋体" w:cs="宋体"/>
                <w:color w:val="auto"/>
                <w:szCs w:val="21"/>
                <w:lang w:val="en-US" w:eastAsia="zh-CN"/>
              </w:rPr>
              <w:t>8368755</w:t>
            </w:r>
            <w:r>
              <w:rPr>
                <w:rFonts w:hint="eastAsia" w:ascii="宋体" w:hAnsi="宋体" w:eastAsia="宋体" w:cs="宋体"/>
                <w:color w:val="auto"/>
                <w:szCs w:val="21"/>
                <w:highlight w:val="none"/>
              </w:rPr>
              <w:t>　</w:t>
            </w:r>
          </w:p>
          <w:p>
            <w:pPr>
              <w:pStyle w:val="17"/>
              <w:spacing w:line="276" w:lineRule="auto"/>
              <w:ind w:firstLine="630" w:firstLineChars="300"/>
              <w:rPr>
                <w:rFonts w:hint="eastAsia" w:ascii="宋体" w:hAnsi="宋体" w:eastAsia="宋体" w:cs="宋体"/>
                <w:b w:val="0"/>
                <w:color w:val="000000" w:themeColor="text1"/>
                <w:spacing w:val="0"/>
                <w:sz w:val="21"/>
                <w:szCs w:val="21"/>
                <w:lang w:val="en-US" w:eastAsia="zh-CN" w:bidi="ar-SA"/>
                <w14:textFill>
                  <w14:solidFill>
                    <w14:schemeClr w14:val="tx1"/>
                  </w14:solidFill>
                </w14:textFill>
              </w:rPr>
            </w:pPr>
            <w:r>
              <w:rPr>
                <w:rFonts w:hint="eastAsia" w:ascii="宋体" w:hAnsi="宋体" w:eastAsia="宋体" w:cs="宋体"/>
                <w:b w:val="0"/>
                <w:color w:val="000000" w:themeColor="text1"/>
                <w:spacing w:val="0"/>
                <w:sz w:val="21"/>
                <w:szCs w:val="21"/>
                <w:lang w:val="en-US" w:eastAsia="zh-CN" w:bidi="ar-SA"/>
                <w14:textFill>
                  <w14:solidFill>
                    <w14:schemeClr w14:val="tx1"/>
                  </w14:solidFill>
                </w14:textFill>
              </w:rPr>
              <w:t xml:space="preserve">                                   </w:t>
            </w:r>
          </w:p>
          <w:p>
            <w:pPr>
              <w:pStyle w:val="17"/>
              <w:spacing w:line="276" w:lineRule="auto"/>
              <w:ind w:firstLine="6930" w:firstLineChars="3300"/>
              <w:rPr>
                <w:rStyle w:val="40"/>
                <w:rFonts w:hint="eastAsia" w:ascii="宋体" w:hAnsi="Times New Roman" w:eastAsia="宋体" w:cs="Times New Roman"/>
                <w:b w:val="0"/>
                <w:color w:val="000000" w:themeColor="text1"/>
                <w:spacing w:val="0"/>
                <w:sz w:val="21"/>
                <w:szCs w:val="21"/>
                <w:lang w:val="en-US" w:eastAsia="zh-CN" w:bidi="ar-SA"/>
                <w14:textFill>
                  <w14:solidFill>
                    <w14:schemeClr w14:val="tx1"/>
                  </w14:solidFill>
                </w14:textFill>
              </w:rPr>
            </w:pPr>
            <w:r>
              <w:rPr>
                <w:rFonts w:hint="eastAsia" w:ascii="宋体" w:hAnsi="宋体" w:eastAsia="宋体" w:cs="宋体"/>
                <w:b w:val="0"/>
                <w:color w:val="000000" w:themeColor="text1"/>
                <w:spacing w:val="0"/>
                <w:sz w:val="21"/>
                <w:szCs w:val="21"/>
                <w:lang w:val="en-US" w:eastAsia="zh-CN" w:bidi="ar-SA"/>
                <w14:textFill>
                  <w14:solidFill>
                    <w14:schemeClr w14:val="tx1"/>
                  </w14:solidFill>
                </w14:textFill>
              </w:rPr>
              <w:t xml:space="preserve">  </w:t>
            </w:r>
            <w:r>
              <w:rPr>
                <w:rStyle w:val="40"/>
                <w:rFonts w:hint="eastAsia" w:ascii="宋体" w:hAnsi="Times New Roman" w:eastAsia="宋体" w:cs="Times New Roman"/>
                <w:b w:val="0"/>
                <w:color w:val="000000" w:themeColor="text1"/>
                <w:spacing w:val="0"/>
                <w:sz w:val="21"/>
                <w:szCs w:val="21"/>
                <w:lang w:val="en-US" w:eastAsia="zh-CN" w:bidi="ar-SA"/>
                <w14:textFill>
                  <w14:solidFill>
                    <w14:schemeClr w14:val="tx1"/>
                  </w14:solidFill>
                </w14:textFill>
              </w:rPr>
              <w:t xml:space="preserve"> 广西龙建工程管理有限公司</w:t>
            </w:r>
          </w:p>
          <w:p>
            <w:pPr>
              <w:pStyle w:val="33"/>
              <w:spacing w:before="0" w:beforeAutospacing="0" w:after="0" w:afterAutospacing="0" w:line="276" w:lineRule="auto"/>
              <w:jc w:val="center"/>
              <w:rPr>
                <w:rFonts w:hAnsi="Times New Roman" w:cs="Times New Roman"/>
                <w:color w:val="000000" w:themeColor="text1"/>
                <w:sz w:val="21"/>
                <w:szCs w:val="21"/>
                <w14:textFill>
                  <w14:solidFill>
                    <w14:schemeClr w14:val="tx1"/>
                  </w14:solidFill>
                </w14:textFill>
              </w:rPr>
            </w:pPr>
            <w:r>
              <w:rPr>
                <w:rFonts w:hint="eastAsia" w:ascii="宋体" w:eastAsia="宋体"/>
                <w:color w:val="000000" w:themeColor="text1"/>
                <w:sz w:val="21"/>
                <w:szCs w:val="21"/>
                <w:lang w:val="en-US" w:eastAsia="zh-CN"/>
                <w14:textFill>
                  <w14:solidFill>
                    <w14:schemeClr w14:val="tx1"/>
                  </w14:solidFill>
                </w14:textFill>
              </w:rPr>
              <w:t xml:space="preserve">                                                                  </w:t>
            </w:r>
            <w:r>
              <w:rPr>
                <w:rFonts w:hint="eastAsia" w:ascii="宋体" w:eastAsia="宋体"/>
                <w:color w:val="000000" w:themeColor="text1"/>
                <w:sz w:val="21"/>
                <w:szCs w:val="21"/>
                <w14:textFill>
                  <w14:solidFill>
                    <w14:schemeClr w14:val="tx1"/>
                  </w14:solidFill>
                </w14:textFill>
              </w:rPr>
              <w:t>202</w:t>
            </w:r>
            <w:r>
              <w:rPr>
                <w:rFonts w:hint="eastAsia" w:ascii="宋体" w:eastAsia="宋体"/>
                <w:color w:val="000000" w:themeColor="text1"/>
                <w:sz w:val="21"/>
                <w:szCs w:val="21"/>
                <w:lang w:val="en-US" w:eastAsia="zh-CN"/>
                <w14:textFill>
                  <w14:solidFill>
                    <w14:schemeClr w14:val="tx1"/>
                  </w14:solidFill>
                </w14:textFill>
              </w:rPr>
              <w:t>3</w:t>
            </w:r>
            <w:r>
              <w:rPr>
                <w:rFonts w:hint="eastAsia" w:ascii="宋体" w:eastAsia="宋体"/>
                <w:color w:val="000000" w:themeColor="text1"/>
                <w:sz w:val="21"/>
                <w:szCs w:val="21"/>
                <w14:textFill>
                  <w14:solidFill>
                    <w14:schemeClr w14:val="tx1"/>
                  </w14:solidFill>
                </w14:textFill>
              </w:rPr>
              <w:t>年</w:t>
            </w:r>
            <w:r>
              <w:rPr>
                <w:rFonts w:hint="eastAsia" w:ascii="宋体" w:eastAsia="宋体"/>
                <w:color w:val="000000" w:themeColor="text1"/>
                <w:sz w:val="21"/>
                <w:szCs w:val="21"/>
                <w:lang w:val="en-US" w:eastAsia="zh-CN"/>
                <w14:textFill>
                  <w14:solidFill>
                    <w14:schemeClr w14:val="tx1"/>
                  </w14:solidFill>
                </w14:textFill>
              </w:rPr>
              <w:t xml:space="preserve"> 5 </w:t>
            </w:r>
            <w:r>
              <w:rPr>
                <w:rFonts w:hint="eastAsia" w:ascii="宋体" w:eastAsia="宋体"/>
                <w:color w:val="000000" w:themeColor="text1"/>
                <w:sz w:val="21"/>
                <w:szCs w:val="21"/>
                <w14:textFill>
                  <w14:solidFill>
                    <w14:schemeClr w14:val="tx1"/>
                  </w14:solidFill>
                </w14:textFill>
              </w:rPr>
              <w:t>月</w:t>
            </w:r>
            <w:r>
              <w:rPr>
                <w:rFonts w:hint="eastAsia" w:ascii="宋体" w:eastAsia="宋体"/>
                <w:color w:val="000000" w:themeColor="text1"/>
                <w:sz w:val="21"/>
                <w:szCs w:val="21"/>
                <w:lang w:val="en-US" w:eastAsia="zh-CN"/>
                <w14:textFill>
                  <w14:solidFill>
                    <w14:schemeClr w14:val="tx1"/>
                  </w14:solidFill>
                </w14:textFill>
              </w:rPr>
              <w:t xml:space="preserve"> 30 </w:t>
            </w:r>
            <w:r>
              <w:rPr>
                <w:rFonts w:hint="eastAsia" w:ascii="宋体" w:eastAsia="宋体"/>
                <w:color w:val="000000" w:themeColor="text1"/>
                <w:sz w:val="21"/>
                <w:szCs w:val="21"/>
                <w14:textFill>
                  <w14:solidFill>
                    <w14:schemeClr w14:val="tx1"/>
                  </w14:solidFill>
                </w14:textFill>
              </w:rPr>
              <w:t>日</w:t>
            </w:r>
          </w:p>
        </w:tc>
      </w:tr>
    </w:tbl>
    <w:p>
      <w:pPr>
        <w:pStyle w:val="21"/>
        <w:spacing w:line="360" w:lineRule="auto"/>
        <w:rPr>
          <w:rStyle w:val="62"/>
          <w:rFonts w:hint="eastAsia"/>
          <w:color w:val="000000" w:themeColor="text1"/>
          <w:sz w:val="32"/>
          <w:szCs w:val="32"/>
          <w14:textFill>
            <w14:solidFill>
              <w14:schemeClr w14:val="tx1"/>
            </w14:solidFill>
          </w14:textFill>
        </w:rPr>
      </w:pPr>
    </w:p>
    <w:p>
      <w:pPr>
        <w:pStyle w:val="21"/>
        <w:spacing w:line="360" w:lineRule="auto"/>
        <w:ind w:firstLine="3534" w:firstLineChars="1100"/>
        <w:rPr>
          <w:rStyle w:val="62"/>
          <w:color w:val="000000" w:themeColor="text1"/>
          <w:sz w:val="32"/>
          <w:szCs w:val="32"/>
          <w14:textFill>
            <w14:solidFill>
              <w14:schemeClr w14:val="tx1"/>
            </w14:solidFill>
          </w14:textFill>
        </w:rPr>
      </w:pPr>
      <w:r>
        <w:rPr>
          <w:rStyle w:val="62"/>
          <w:rFonts w:hint="eastAsia"/>
          <w:color w:val="000000" w:themeColor="text1"/>
          <w:sz w:val="32"/>
          <w:szCs w:val="32"/>
          <w14:textFill>
            <w14:solidFill>
              <w14:schemeClr w14:val="tx1"/>
            </w14:solidFill>
          </w14:textFill>
        </w:rPr>
        <w:t>第二章 投标人须知</w:t>
      </w:r>
      <w:bookmarkEnd w:id="3"/>
      <w:bookmarkStart w:id="19" w:name="_Toc147250356"/>
      <w:bookmarkStart w:id="20" w:name="_Toc147250551"/>
      <w:bookmarkStart w:id="21" w:name="_Toc147250395"/>
      <w:bookmarkStart w:id="22" w:name="_Toc147250349"/>
    </w:p>
    <w:bookmarkEnd w:id="4"/>
    <w:bookmarkEnd w:id="5"/>
    <w:p>
      <w:pPr>
        <w:pStyle w:val="21"/>
        <w:spacing w:line="360" w:lineRule="auto"/>
        <w:jc w:val="center"/>
        <w:rPr>
          <w:rStyle w:val="62"/>
          <w:color w:val="000000" w:themeColor="text1"/>
          <w:sz w:val="28"/>
          <w:szCs w:val="28"/>
          <w14:textFill>
            <w14:solidFill>
              <w14:schemeClr w14:val="tx1"/>
            </w14:solidFill>
          </w14:textFill>
        </w:rPr>
      </w:pPr>
      <w:bookmarkStart w:id="23" w:name="_Toc23882"/>
      <w:bookmarkStart w:id="24" w:name="_Toc10263"/>
      <w:r>
        <w:rPr>
          <w:rStyle w:val="62"/>
          <w:rFonts w:hint="eastAsia"/>
          <w:color w:val="000000" w:themeColor="text1"/>
          <w:sz w:val="28"/>
          <w:szCs w:val="28"/>
          <w14:textFill>
            <w14:solidFill>
              <w14:schemeClr w14:val="tx1"/>
            </w14:solidFill>
          </w14:textFill>
        </w:rPr>
        <w:t>投标人须知前附表</w:t>
      </w:r>
      <w:bookmarkEnd w:id="19"/>
    </w:p>
    <w:bookmarkEnd w:id="23"/>
    <w:bookmarkEnd w:id="24"/>
    <w:tbl>
      <w:tblPr>
        <w:tblStyle w:val="38"/>
        <w:tblW w:w="103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049"/>
        <w:gridCol w:w="86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675" w:type="dxa"/>
            <w:vAlign w:val="center"/>
          </w:tcPr>
          <w:p>
            <w:pPr>
              <w:pStyle w:val="21"/>
              <w:spacing w:line="340" w:lineRule="exact"/>
              <w:jc w:val="center"/>
              <w:rPr>
                <w:rFonts w:hAnsi="宋体" w:cs="宋体"/>
                <w:color w:val="000000" w:themeColor="text1"/>
                <w:kern w:val="0"/>
                <w:szCs w:val="21"/>
                <w:lang w:eastAsia="en-US"/>
                <w14:textFill>
                  <w14:solidFill>
                    <w14:schemeClr w14:val="tx1"/>
                  </w14:solidFill>
                </w14:textFill>
              </w:rPr>
            </w:pPr>
            <w:r>
              <w:rPr>
                <w:rFonts w:hint="eastAsia" w:hAnsi="宋体" w:cs="宋体"/>
                <w:color w:val="000000" w:themeColor="text1"/>
                <w:kern w:val="0"/>
                <w:szCs w:val="21"/>
                <w:lang w:eastAsia="en-US"/>
                <w14:textFill>
                  <w14:solidFill>
                    <w14:schemeClr w14:val="tx1"/>
                  </w14:solidFill>
                </w14:textFill>
              </w:rPr>
              <w:t>序号</w:t>
            </w:r>
          </w:p>
        </w:tc>
        <w:tc>
          <w:tcPr>
            <w:tcW w:w="1049" w:type="dxa"/>
            <w:vAlign w:val="center"/>
          </w:tcPr>
          <w:p>
            <w:pPr>
              <w:pStyle w:val="21"/>
              <w:spacing w:line="340" w:lineRule="exact"/>
              <w:jc w:val="center"/>
              <w:rPr>
                <w:rFonts w:hAnsi="宋体" w:cs="宋体"/>
                <w:color w:val="000000" w:themeColor="text1"/>
                <w:kern w:val="0"/>
                <w:szCs w:val="21"/>
                <w:lang w:eastAsia="en-US"/>
                <w14:textFill>
                  <w14:solidFill>
                    <w14:schemeClr w14:val="tx1"/>
                  </w14:solidFill>
                </w14:textFill>
              </w:rPr>
            </w:pPr>
            <w:r>
              <w:rPr>
                <w:rFonts w:hint="eastAsia" w:hAnsi="宋体" w:cs="宋体"/>
                <w:color w:val="000000" w:themeColor="text1"/>
                <w:kern w:val="0"/>
                <w:szCs w:val="21"/>
                <w:lang w:eastAsia="en-US"/>
                <w14:textFill>
                  <w14:solidFill>
                    <w14:schemeClr w14:val="tx1"/>
                  </w14:solidFill>
                </w14:textFill>
              </w:rPr>
              <w:t>条款号</w:t>
            </w:r>
          </w:p>
        </w:tc>
        <w:tc>
          <w:tcPr>
            <w:tcW w:w="8660" w:type="dxa"/>
            <w:vAlign w:val="center"/>
          </w:tcPr>
          <w:p>
            <w:pPr>
              <w:pStyle w:val="21"/>
              <w:spacing w:line="340" w:lineRule="exact"/>
              <w:jc w:val="center"/>
              <w:rPr>
                <w:rFonts w:hAnsi="宋体" w:cs="宋体"/>
                <w:color w:val="000000" w:themeColor="text1"/>
                <w:kern w:val="0"/>
                <w:szCs w:val="21"/>
                <w:lang w:eastAsia="en-US"/>
                <w14:textFill>
                  <w14:solidFill>
                    <w14:schemeClr w14:val="tx1"/>
                  </w14:solidFill>
                </w14:textFill>
              </w:rPr>
            </w:pPr>
            <w:r>
              <w:rPr>
                <w:rFonts w:hint="eastAsia" w:hAnsi="宋体" w:cs="宋体"/>
                <w:color w:val="000000" w:themeColor="text1"/>
                <w:kern w:val="0"/>
                <w:szCs w:val="21"/>
                <w:lang w:eastAsia="en-US"/>
                <w14:textFill>
                  <w14:solidFill>
                    <w14:schemeClr w14:val="tx1"/>
                  </w14:solidFill>
                </w14:textFill>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75" w:type="dxa"/>
            <w:vAlign w:val="center"/>
          </w:tcPr>
          <w:p>
            <w:pPr>
              <w:pStyle w:val="21"/>
              <w:spacing w:line="340" w:lineRule="exact"/>
              <w:jc w:val="center"/>
              <w:rPr>
                <w:rFonts w:hAnsi="宋体" w:cs="宋体"/>
                <w:color w:val="000000" w:themeColor="text1"/>
                <w:kern w:val="0"/>
                <w:szCs w:val="21"/>
                <w:lang w:eastAsia="en-US"/>
                <w14:textFill>
                  <w14:solidFill>
                    <w14:schemeClr w14:val="tx1"/>
                  </w14:solidFill>
                </w14:textFill>
              </w:rPr>
            </w:pPr>
            <w:r>
              <w:rPr>
                <w:rFonts w:hint="eastAsia" w:hAnsi="宋体" w:cs="宋体"/>
                <w:color w:val="000000" w:themeColor="text1"/>
                <w:kern w:val="0"/>
                <w:szCs w:val="21"/>
                <w:lang w:eastAsia="en-US"/>
                <w14:textFill>
                  <w14:solidFill>
                    <w14:schemeClr w14:val="tx1"/>
                  </w14:solidFill>
                </w14:textFill>
              </w:rPr>
              <w:t>1</w:t>
            </w:r>
          </w:p>
        </w:tc>
        <w:tc>
          <w:tcPr>
            <w:tcW w:w="1049" w:type="dxa"/>
            <w:vAlign w:val="center"/>
          </w:tcPr>
          <w:p>
            <w:pPr>
              <w:pStyle w:val="21"/>
              <w:spacing w:line="340" w:lineRule="exact"/>
              <w:jc w:val="center"/>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1</w:t>
            </w:r>
          </w:p>
        </w:tc>
        <w:tc>
          <w:tcPr>
            <w:tcW w:w="8660" w:type="dxa"/>
            <w:vAlign w:val="center"/>
          </w:tcPr>
          <w:p>
            <w:pPr>
              <w:pStyle w:val="21"/>
              <w:spacing w:line="340" w:lineRule="exact"/>
              <w:rPr>
                <w:rFonts w:hint="eastAsia" w:hAnsi="宋体" w:eastAsia="宋体" w:cs="宋体"/>
                <w:color w:val="000000" w:themeColor="text1"/>
                <w:kern w:val="0"/>
                <w:szCs w:val="21"/>
                <w:u w:val="single"/>
                <w:lang w:eastAsia="zh-CN"/>
                <w14:textFill>
                  <w14:solidFill>
                    <w14:schemeClr w14:val="tx1"/>
                  </w14:solidFill>
                </w14:textFill>
              </w:rPr>
            </w:pPr>
            <w:r>
              <w:rPr>
                <w:rFonts w:hint="eastAsia" w:hAnsi="宋体" w:cs="宋体"/>
                <w:color w:val="000000" w:themeColor="text1"/>
                <w:kern w:val="0"/>
                <w:szCs w:val="21"/>
                <w14:textFill>
                  <w14:solidFill>
                    <w14:schemeClr w14:val="tx1"/>
                  </w14:solidFill>
                </w14:textFill>
              </w:rPr>
              <w:t>项目名称：</w:t>
            </w:r>
            <w:r>
              <w:rPr>
                <w:rFonts w:hint="eastAsia" w:hAnsi="宋体" w:cs="宋体"/>
                <w:color w:val="000000" w:themeColor="text1"/>
                <w:szCs w:val="21"/>
                <w:lang w:eastAsia="zh-CN"/>
                <w14:textFill>
                  <w14:solidFill>
                    <w14:schemeClr w14:val="tx1"/>
                  </w14:solidFill>
                </w14:textFill>
              </w:rPr>
              <w:t>医疗设备采购及安装</w:t>
            </w:r>
          </w:p>
          <w:p>
            <w:pPr>
              <w:pStyle w:val="21"/>
              <w:spacing w:line="340" w:lineRule="exact"/>
              <w:rPr>
                <w:rFonts w:hint="eastAsia" w:hAnsi="宋体" w:eastAsia="宋体" w:cs="宋体"/>
                <w:color w:val="000000" w:themeColor="text1"/>
                <w:kern w:val="0"/>
                <w:szCs w:val="21"/>
                <w:u w:val="single"/>
                <w:lang w:eastAsia="zh-CN"/>
                <w14:textFill>
                  <w14:solidFill>
                    <w14:schemeClr w14:val="tx1"/>
                  </w14:solidFill>
                </w14:textFill>
              </w:rPr>
            </w:pPr>
            <w:r>
              <w:rPr>
                <w:rFonts w:hint="eastAsia" w:hAnsi="宋体" w:cs="宋体"/>
                <w:color w:val="000000" w:themeColor="text1"/>
                <w:kern w:val="0"/>
                <w:szCs w:val="21"/>
                <w14:textFill>
                  <w14:solidFill>
                    <w14:schemeClr w14:val="tx1"/>
                  </w14:solidFill>
                </w14:textFill>
              </w:rPr>
              <w:t>项目编号：</w:t>
            </w:r>
            <w:r>
              <w:rPr>
                <w:rFonts w:hint="eastAsia" w:hAnsi="宋体" w:cs="宋体"/>
                <w:color w:val="000000" w:themeColor="text1"/>
                <w:szCs w:val="21"/>
                <w:lang w:eastAsia="zh-CN"/>
                <w14:textFill>
                  <w14:solidFill>
                    <w14:schemeClr w14:val="tx1"/>
                  </w14:solidFill>
                </w14:textFill>
              </w:rPr>
              <w:t>QZZC2023-G1-60028-GXLJ（重）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7" w:hRule="atLeast"/>
          <w:jc w:val="center"/>
        </w:trPr>
        <w:tc>
          <w:tcPr>
            <w:tcW w:w="675" w:type="dxa"/>
            <w:vAlign w:val="center"/>
          </w:tcPr>
          <w:p>
            <w:pPr>
              <w:pStyle w:val="21"/>
              <w:spacing w:line="340" w:lineRule="exact"/>
              <w:jc w:val="center"/>
              <w:rPr>
                <w:rFonts w:hAnsi="宋体" w:cs="宋体"/>
                <w:color w:val="000000" w:themeColor="text1"/>
                <w:kern w:val="0"/>
                <w:szCs w:val="21"/>
                <w:lang w:eastAsia="en-US"/>
                <w14:textFill>
                  <w14:solidFill>
                    <w14:schemeClr w14:val="tx1"/>
                  </w14:solidFill>
                </w14:textFill>
              </w:rPr>
            </w:pPr>
            <w:r>
              <w:rPr>
                <w:rFonts w:hint="eastAsia" w:hAnsi="宋体" w:cs="宋体"/>
                <w:color w:val="000000" w:themeColor="text1"/>
                <w:kern w:val="0"/>
                <w:szCs w:val="21"/>
                <w:lang w:eastAsia="en-US"/>
                <w14:textFill>
                  <w14:solidFill>
                    <w14:schemeClr w14:val="tx1"/>
                  </w14:solidFill>
                </w14:textFill>
              </w:rPr>
              <w:t>2</w:t>
            </w:r>
          </w:p>
        </w:tc>
        <w:tc>
          <w:tcPr>
            <w:tcW w:w="1049" w:type="dxa"/>
            <w:vAlign w:val="center"/>
          </w:tcPr>
          <w:p>
            <w:pPr>
              <w:pStyle w:val="21"/>
              <w:spacing w:line="340" w:lineRule="exact"/>
              <w:jc w:val="center"/>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2</w:t>
            </w:r>
          </w:p>
        </w:tc>
        <w:tc>
          <w:tcPr>
            <w:tcW w:w="8660" w:type="dxa"/>
            <w:vAlign w:val="center"/>
          </w:tcPr>
          <w:p>
            <w:pPr>
              <w:pStyle w:val="33"/>
              <w:spacing w:before="0" w:beforeAutospacing="0" w:after="0" w:afterAutospacing="0" w:line="380" w:lineRule="atLeast"/>
              <w:jc w:val="both"/>
              <w:rPr>
                <w:rFonts w:hAnsi="Times New Roman" w:cs="Times New Roman"/>
                <w:color w:val="000000" w:themeColor="text1"/>
                <w:sz w:val="21"/>
                <w:szCs w:val="21"/>
                <w:highlight w:val="none"/>
                <w:lang w:eastAsia="zh-CN"/>
                <w14:textFill>
                  <w14:solidFill>
                    <w14:schemeClr w14:val="tx1"/>
                  </w14:solidFill>
                </w14:textFill>
              </w:rPr>
            </w:pPr>
            <w:r>
              <w:rPr>
                <w:rFonts w:hint="eastAsia" w:ascii="宋体" w:eastAsia="宋体"/>
                <w:b/>
                <w:color w:val="000000" w:themeColor="text1"/>
                <w:sz w:val="21"/>
                <w:szCs w:val="21"/>
                <w:highlight w:val="none"/>
                <w:lang w:eastAsia="zh-CN"/>
                <w14:textFill>
                  <w14:solidFill>
                    <w14:schemeClr w14:val="tx1"/>
                  </w14:solidFill>
                </w14:textFill>
              </w:rPr>
              <w:t>申请人的资格要求：</w:t>
            </w:r>
          </w:p>
          <w:p>
            <w:pPr>
              <w:pStyle w:val="33"/>
              <w:spacing w:before="0" w:beforeAutospacing="0" w:after="0" w:afterAutospacing="0" w:line="276" w:lineRule="auto"/>
              <w:jc w:val="both"/>
              <w:rPr>
                <w:rFonts w:hint="eastAsia" w:ascii="宋体" w:eastAsia="宋体"/>
                <w:color w:val="000000" w:themeColor="text1"/>
                <w:sz w:val="21"/>
                <w:szCs w:val="21"/>
                <w:highlight w:val="none"/>
                <w:lang w:eastAsia="zh-CN"/>
                <w14:textFill>
                  <w14:solidFill>
                    <w14:schemeClr w14:val="tx1"/>
                  </w14:solidFill>
                </w14:textFill>
              </w:rPr>
            </w:pPr>
            <w:r>
              <w:rPr>
                <w:rFonts w:hint="eastAsia" w:ascii="宋体" w:eastAsia="宋体"/>
                <w:color w:val="000000" w:themeColor="text1"/>
                <w:sz w:val="21"/>
                <w:szCs w:val="21"/>
                <w:highlight w:val="none"/>
                <w:lang w:eastAsia="zh-CN"/>
                <w14:textFill>
                  <w14:solidFill>
                    <w14:schemeClr w14:val="tx1"/>
                  </w14:solidFill>
                </w14:textFill>
              </w:rPr>
              <w:t>1.基本资格要求：满足《中华人民共和国政府采购法》第二十二条的规定。</w:t>
            </w:r>
          </w:p>
          <w:p>
            <w:pPr>
              <w:pStyle w:val="33"/>
              <w:spacing w:before="0" w:beforeAutospacing="0" w:after="0" w:afterAutospacing="0" w:line="276" w:lineRule="auto"/>
              <w:jc w:val="both"/>
              <w:rPr>
                <w:rFonts w:hint="eastAsia" w:ascii="宋体" w:eastAsia="宋体"/>
                <w:color w:val="000000" w:themeColor="text1"/>
                <w:sz w:val="21"/>
                <w:szCs w:val="21"/>
                <w:highlight w:val="none"/>
                <w:lang w:eastAsia="zh-CN"/>
                <w14:textFill>
                  <w14:solidFill>
                    <w14:schemeClr w14:val="tx1"/>
                  </w14:solidFill>
                </w14:textFill>
              </w:rPr>
            </w:pPr>
            <w:r>
              <w:rPr>
                <w:rFonts w:hint="eastAsia" w:ascii="宋体" w:eastAsia="宋体"/>
                <w:color w:val="000000" w:themeColor="text1"/>
                <w:sz w:val="21"/>
                <w:szCs w:val="21"/>
                <w:highlight w:val="none"/>
                <w:lang w:eastAsia="zh-CN"/>
                <w14:textFill>
                  <w14:solidFill>
                    <w14:schemeClr w14:val="tx1"/>
                  </w14:solidFill>
                </w14:textFill>
              </w:rPr>
              <w:t>2.落实政府采购政策需满足的资格要求：</w:t>
            </w:r>
            <w:r>
              <w:rPr>
                <w:rFonts w:hint="eastAsia" w:ascii="宋体" w:eastAsia="宋体"/>
                <w:color w:val="000000" w:themeColor="text1"/>
                <w:sz w:val="21"/>
                <w:szCs w:val="21"/>
                <w:highlight w:val="none"/>
                <w:lang w:val="en-US" w:eastAsia="zh-CN"/>
                <w14:textFill>
                  <w14:solidFill>
                    <w14:schemeClr w14:val="tx1"/>
                  </w14:solidFill>
                </w14:textFill>
              </w:rPr>
              <w:t>无</w:t>
            </w:r>
            <w:r>
              <w:rPr>
                <w:rFonts w:hint="eastAsia" w:ascii="宋体" w:eastAsia="宋体"/>
                <w:color w:val="000000" w:themeColor="text1"/>
                <w:sz w:val="21"/>
                <w:szCs w:val="21"/>
                <w:highlight w:val="none"/>
                <w:lang w:eastAsia="zh-CN"/>
                <w14:textFill>
                  <w14:solidFill>
                    <w14:schemeClr w14:val="tx1"/>
                  </w14:solidFill>
                </w14:textFill>
              </w:rPr>
              <w:t xml:space="preserve"> </w:t>
            </w:r>
          </w:p>
          <w:p>
            <w:pPr>
              <w:pStyle w:val="33"/>
              <w:spacing w:before="0" w:beforeAutospacing="0" w:after="0" w:afterAutospacing="0" w:line="276" w:lineRule="auto"/>
              <w:jc w:val="both"/>
              <w:rPr>
                <w:rFonts w:ascii="宋体" w:eastAsia="宋体"/>
                <w:color w:val="000000" w:themeColor="text1"/>
                <w:sz w:val="21"/>
                <w:szCs w:val="21"/>
                <w:highlight w:val="none"/>
                <w:lang w:eastAsia="zh-CN"/>
                <w14:textFill>
                  <w14:solidFill>
                    <w14:schemeClr w14:val="tx1"/>
                  </w14:solidFill>
                </w14:textFill>
              </w:rPr>
            </w:pPr>
            <w:r>
              <w:rPr>
                <w:rFonts w:hint="eastAsia" w:ascii="宋体" w:eastAsia="宋体"/>
                <w:color w:val="000000" w:themeColor="text1"/>
                <w:sz w:val="21"/>
                <w:szCs w:val="21"/>
                <w:highlight w:val="none"/>
                <w:lang w:eastAsia="zh-CN"/>
                <w14:textFill>
                  <w14:solidFill>
                    <w14:schemeClr w14:val="tx1"/>
                  </w14:solidFill>
                </w14:textFill>
              </w:rPr>
              <w:t>3.本项目的特定资格要求：分标1：（</w:t>
            </w:r>
            <w:r>
              <w:rPr>
                <w:rFonts w:hint="eastAsia" w:ascii="宋体" w:eastAsia="宋体"/>
                <w:color w:val="000000" w:themeColor="text1"/>
                <w:sz w:val="21"/>
                <w:szCs w:val="21"/>
                <w:highlight w:val="none"/>
                <w:lang w:val="en-US" w:eastAsia="zh-CN"/>
                <w14:textFill>
                  <w14:solidFill>
                    <w14:schemeClr w14:val="tx1"/>
                  </w14:solidFill>
                </w14:textFill>
              </w:rPr>
              <w:t>1</w:t>
            </w:r>
            <w:r>
              <w:rPr>
                <w:rFonts w:hint="eastAsia" w:ascii="宋体" w:eastAsia="宋体"/>
                <w:color w:val="000000" w:themeColor="text1"/>
                <w:sz w:val="21"/>
                <w:szCs w:val="21"/>
                <w:highlight w:val="none"/>
                <w:lang w:eastAsia="zh-CN"/>
                <w14:textFill>
                  <w14:solidFill>
                    <w14:schemeClr w14:val="tx1"/>
                  </w14:solidFill>
                </w14:textFill>
              </w:rPr>
              <w:t>）具备行业主管部门颁发的有效医疗器械生产或经营许可证（生产企业：生产第二、三类医疗器械须提供《医疗器械生产许可证》；经营企业：经营第二类医疗器械的须提供《第二类医疗器械经营备案凭证》，经营第三类医疗器械的须提供《医疗器械经营许可证》）。（</w:t>
            </w:r>
            <w:r>
              <w:rPr>
                <w:rFonts w:hint="eastAsia" w:ascii="宋体" w:eastAsia="宋体"/>
                <w:color w:val="000000" w:themeColor="text1"/>
                <w:sz w:val="21"/>
                <w:szCs w:val="21"/>
                <w:highlight w:val="none"/>
                <w:lang w:val="en-US" w:eastAsia="zh-CN"/>
                <w14:textFill>
                  <w14:solidFill>
                    <w14:schemeClr w14:val="tx1"/>
                  </w14:solidFill>
                </w14:textFill>
              </w:rPr>
              <w:t>2</w:t>
            </w:r>
            <w:r>
              <w:rPr>
                <w:rFonts w:hint="eastAsia" w:ascii="宋体" w:eastAsia="宋体"/>
                <w:color w:val="000000" w:themeColor="text1"/>
                <w:sz w:val="21"/>
                <w:szCs w:val="21"/>
                <w:highlight w:val="none"/>
                <w:lang w:eastAsia="zh-CN"/>
                <w14:textFill>
                  <w14:solidFill>
                    <w14:schemeClr w14:val="tx1"/>
                  </w14:solidFill>
                </w14:textFill>
              </w:rPr>
              <w:t>）未被“信用中国”（www.creditchina.gov.cn）、中国政府采购网（www.ccgp.gov.cn）列入失信被执行人、重大税收违法案件当事人名单、政府采购严重违法失信行为记录名单。（</w:t>
            </w:r>
            <w:r>
              <w:rPr>
                <w:rFonts w:hint="eastAsia" w:ascii="宋体" w:eastAsia="宋体"/>
                <w:color w:val="000000" w:themeColor="text1"/>
                <w:sz w:val="21"/>
                <w:szCs w:val="21"/>
                <w:highlight w:val="none"/>
                <w:lang w:val="en-US" w:eastAsia="zh-CN"/>
                <w14:textFill>
                  <w14:solidFill>
                    <w14:schemeClr w14:val="tx1"/>
                  </w14:solidFill>
                </w14:textFill>
              </w:rPr>
              <w:t>3</w:t>
            </w:r>
            <w:r>
              <w:rPr>
                <w:rFonts w:hint="eastAsia" w:ascii="宋体" w:eastAsia="宋体"/>
                <w:color w:val="000000" w:themeColor="text1"/>
                <w:sz w:val="21"/>
                <w:szCs w:val="21"/>
                <w:highlight w:val="none"/>
                <w:lang w:eastAsia="zh-CN"/>
                <w14:textFill>
                  <w14:solidFill>
                    <w14:schemeClr w14:val="tx1"/>
                  </w14:solidFill>
                </w14:textFill>
              </w:rPr>
              <w:t>）单位负责人为同一人或者存在直接控股、管理关系的不同供应商，不得参加同一合同项下的政府采购活动。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75" w:type="dxa"/>
            <w:vAlign w:val="center"/>
          </w:tcPr>
          <w:p>
            <w:pPr>
              <w:pStyle w:val="21"/>
              <w:spacing w:line="340" w:lineRule="exact"/>
              <w:jc w:val="center"/>
              <w:rPr>
                <w:rFonts w:hAnsi="宋体" w:cs="宋体"/>
                <w:color w:val="000000" w:themeColor="text1"/>
                <w:kern w:val="0"/>
                <w:szCs w:val="21"/>
                <w:lang w:eastAsia="en-US"/>
                <w14:textFill>
                  <w14:solidFill>
                    <w14:schemeClr w14:val="tx1"/>
                  </w14:solidFill>
                </w14:textFill>
              </w:rPr>
            </w:pPr>
            <w:r>
              <w:rPr>
                <w:rFonts w:hint="eastAsia" w:hAnsi="宋体" w:cs="宋体"/>
                <w:color w:val="000000" w:themeColor="text1"/>
                <w:kern w:val="0"/>
                <w:szCs w:val="21"/>
                <w:lang w:eastAsia="en-US"/>
                <w14:textFill>
                  <w14:solidFill>
                    <w14:schemeClr w14:val="tx1"/>
                  </w14:solidFill>
                </w14:textFill>
              </w:rPr>
              <w:t>3</w:t>
            </w:r>
          </w:p>
        </w:tc>
        <w:tc>
          <w:tcPr>
            <w:tcW w:w="1049" w:type="dxa"/>
            <w:vAlign w:val="center"/>
          </w:tcPr>
          <w:p>
            <w:pPr>
              <w:pStyle w:val="21"/>
              <w:spacing w:line="340" w:lineRule="exact"/>
              <w:jc w:val="center"/>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8.1</w:t>
            </w:r>
          </w:p>
        </w:tc>
        <w:tc>
          <w:tcPr>
            <w:tcW w:w="8660" w:type="dxa"/>
            <w:vAlign w:val="center"/>
          </w:tcPr>
          <w:p>
            <w:pPr>
              <w:pStyle w:val="21"/>
              <w:spacing w:line="340" w:lineRule="exact"/>
              <w:ind w:left="1078" w:leftChars="-11" w:hanging="1100" w:hangingChars="524"/>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投标报价：投标人须就《货物需求一览表》中的全部货物内容作完整唯一报价。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675" w:type="dxa"/>
            <w:vAlign w:val="center"/>
          </w:tcPr>
          <w:p>
            <w:pPr>
              <w:pStyle w:val="21"/>
              <w:spacing w:line="340" w:lineRule="exact"/>
              <w:jc w:val="center"/>
              <w:rPr>
                <w:rFonts w:hAnsi="宋体" w:cs="宋体"/>
                <w:color w:val="000000" w:themeColor="text1"/>
                <w:kern w:val="0"/>
                <w:szCs w:val="21"/>
                <w:lang w:eastAsia="en-US"/>
                <w14:textFill>
                  <w14:solidFill>
                    <w14:schemeClr w14:val="tx1"/>
                  </w14:solidFill>
                </w14:textFill>
              </w:rPr>
            </w:pPr>
            <w:r>
              <w:rPr>
                <w:rFonts w:hint="eastAsia" w:hAnsi="宋体" w:cs="宋体"/>
                <w:color w:val="000000" w:themeColor="text1"/>
                <w:kern w:val="0"/>
                <w:szCs w:val="21"/>
                <w:lang w:eastAsia="en-US"/>
                <w14:textFill>
                  <w14:solidFill>
                    <w14:schemeClr w14:val="tx1"/>
                  </w14:solidFill>
                </w14:textFill>
              </w:rPr>
              <w:t>4</w:t>
            </w:r>
          </w:p>
        </w:tc>
        <w:tc>
          <w:tcPr>
            <w:tcW w:w="1049" w:type="dxa"/>
            <w:vAlign w:val="center"/>
          </w:tcPr>
          <w:p>
            <w:pPr>
              <w:pStyle w:val="21"/>
              <w:spacing w:line="340" w:lineRule="exact"/>
              <w:jc w:val="center"/>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9.1</w:t>
            </w:r>
          </w:p>
        </w:tc>
        <w:tc>
          <w:tcPr>
            <w:tcW w:w="8660" w:type="dxa"/>
            <w:vAlign w:val="center"/>
          </w:tcPr>
          <w:p>
            <w:pPr>
              <w:pStyle w:val="21"/>
              <w:spacing w:line="340" w:lineRule="exact"/>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投标有效期：投标截止日期后60天。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675" w:type="dxa"/>
            <w:vAlign w:val="center"/>
          </w:tcPr>
          <w:p>
            <w:pPr>
              <w:pStyle w:val="21"/>
              <w:spacing w:line="340" w:lineRule="exact"/>
              <w:jc w:val="center"/>
              <w:rPr>
                <w:rFonts w:hAnsi="宋体" w:cs="宋体"/>
                <w:color w:val="000000" w:themeColor="text1"/>
                <w:kern w:val="0"/>
                <w:szCs w:val="21"/>
                <w:lang w:eastAsia="en-US"/>
                <w14:textFill>
                  <w14:solidFill>
                    <w14:schemeClr w14:val="tx1"/>
                  </w14:solidFill>
                </w14:textFill>
              </w:rPr>
            </w:pPr>
            <w:r>
              <w:rPr>
                <w:rFonts w:hint="eastAsia" w:hAnsi="宋体" w:cs="宋体"/>
                <w:color w:val="000000" w:themeColor="text1"/>
                <w:kern w:val="0"/>
                <w:szCs w:val="21"/>
                <w:lang w:eastAsia="en-US"/>
                <w14:textFill>
                  <w14:solidFill>
                    <w14:schemeClr w14:val="tx1"/>
                  </w14:solidFill>
                </w14:textFill>
              </w:rPr>
              <w:t>5</w:t>
            </w:r>
          </w:p>
        </w:tc>
        <w:tc>
          <w:tcPr>
            <w:tcW w:w="1049" w:type="dxa"/>
            <w:vAlign w:val="center"/>
          </w:tcPr>
          <w:p>
            <w:pPr>
              <w:pStyle w:val="21"/>
              <w:spacing w:line="340" w:lineRule="exact"/>
              <w:jc w:val="center"/>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11.2</w:t>
            </w:r>
          </w:p>
        </w:tc>
        <w:tc>
          <w:tcPr>
            <w:tcW w:w="8660" w:type="dxa"/>
            <w:vAlign w:val="center"/>
          </w:tcPr>
          <w:p>
            <w:pPr>
              <w:pStyle w:val="21"/>
              <w:spacing w:line="34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投标文件组成：由资格文件、报价文件、商务技术文件三部分组成，投标人应根据各部分要求独立编制。</w:t>
            </w:r>
          </w:p>
          <w:p>
            <w:pPr>
              <w:pStyle w:val="21"/>
              <w:spacing w:line="34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投标文件递交份数：</w:t>
            </w:r>
          </w:p>
          <w:p>
            <w:pPr>
              <w:pStyle w:val="21"/>
              <w:spacing w:line="34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1.电子加密投标文件：1份</w:t>
            </w:r>
          </w:p>
          <w:p>
            <w:pPr>
              <w:pStyle w:val="21"/>
              <w:spacing w:line="340" w:lineRule="exact"/>
              <w:rPr>
                <w:color w:val="000000" w:themeColor="text1"/>
                <w14:textFill>
                  <w14:solidFill>
                    <w14:schemeClr w14:val="tx1"/>
                  </w14:solidFill>
                </w14:textFill>
              </w:rPr>
            </w:pPr>
            <w:r>
              <w:rPr>
                <w:rFonts w:hint="eastAsia"/>
                <w:color w:val="000000" w:themeColor="text1"/>
                <w14:textFill>
                  <w14:solidFill>
                    <w14:schemeClr w14:val="tx1"/>
                  </w14:solidFill>
                </w14:textFill>
              </w:rPr>
              <w:t>2.电子备份投标文件：1份（以U盘或光盘存储并按要求密封）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675" w:type="dxa"/>
            <w:vAlign w:val="center"/>
          </w:tcPr>
          <w:p>
            <w:pPr>
              <w:pStyle w:val="21"/>
              <w:spacing w:line="340" w:lineRule="exact"/>
              <w:jc w:val="center"/>
              <w:rPr>
                <w:rFonts w:hAnsi="宋体" w:cs="宋体"/>
                <w:color w:val="000000" w:themeColor="text1"/>
                <w:kern w:val="0"/>
                <w:szCs w:val="21"/>
                <w:lang w:eastAsia="en-US"/>
                <w14:textFill>
                  <w14:solidFill>
                    <w14:schemeClr w14:val="tx1"/>
                  </w14:solidFill>
                </w14:textFill>
              </w:rPr>
            </w:pPr>
            <w:r>
              <w:rPr>
                <w:rFonts w:hint="eastAsia" w:hAnsi="宋体" w:cs="宋体"/>
                <w:color w:val="000000" w:themeColor="text1"/>
                <w:kern w:val="0"/>
                <w:szCs w:val="21"/>
                <w:lang w:eastAsia="en-US"/>
                <w14:textFill>
                  <w14:solidFill>
                    <w14:schemeClr w14:val="tx1"/>
                  </w14:solidFill>
                </w14:textFill>
              </w:rPr>
              <w:t>6</w:t>
            </w:r>
          </w:p>
        </w:tc>
        <w:tc>
          <w:tcPr>
            <w:tcW w:w="1049" w:type="dxa"/>
            <w:vAlign w:val="center"/>
          </w:tcPr>
          <w:p>
            <w:pPr>
              <w:pStyle w:val="21"/>
              <w:spacing w:line="340" w:lineRule="exact"/>
              <w:jc w:val="center"/>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10</w:t>
            </w:r>
          </w:p>
        </w:tc>
        <w:tc>
          <w:tcPr>
            <w:tcW w:w="8660" w:type="dxa"/>
            <w:vAlign w:val="center"/>
          </w:tcPr>
          <w:p>
            <w:pPr>
              <w:pStyle w:val="21"/>
              <w:spacing w:line="288" w:lineRule="auto"/>
              <w:rPr>
                <w:rFonts w:hint="eastAsia" w:eastAsia="宋体"/>
                <w:lang w:eastAsia="zh-CN"/>
              </w:rPr>
            </w:pPr>
            <w:r>
              <w:rPr>
                <w:rFonts w:hint="eastAsia"/>
              </w:rPr>
              <w:t>投标保证</w:t>
            </w:r>
            <w:r>
              <w:rPr>
                <w:rFonts w:hint="eastAsia"/>
                <w:color w:val="000000" w:themeColor="text1"/>
                <w14:textFill>
                  <w14:solidFill>
                    <w14:schemeClr w14:val="tx1"/>
                  </w14:solidFill>
                </w14:textFill>
              </w:rPr>
              <w:t>金</w:t>
            </w:r>
            <w:bookmarkStart w:id="25" w:name="OLE_LINK18"/>
            <w:r>
              <w:rPr>
                <w:rFonts w:hint="default" w:hAnsi="Courier New" w:cs="Times New Roman"/>
                <w:color w:val="000000" w:themeColor="text1"/>
                <w:kern w:val="2"/>
                <w:szCs w:val="20"/>
                <w14:textFill>
                  <w14:solidFill>
                    <w14:schemeClr w14:val="tx1"/>
                  </w14:solidFill>
                </w14:textFill>
              </w:rPr>
              <w:t>:</w:t>
            </w:r>
            <w:bookmarkEnd w:id="25"/>
            <w:r>
              <w:rPr>
                <w:rFonts w:hint="eastAsia" w:cs="Times New Roman"/>
                <w:color w:val="000000" w:themeColor="text1"/>
                <w:kern w:val="2"/>
                <w:szCs w:val="20"/>
                <w:lang w:eastAsia="zh-CN"/>
                <w14:textFill>
                  <w14:solidFill>
                    <w14:schemeClr w14:val="tx1"/>
                  </w14:solidFill>
                </w14:textFill>
              </w:rPr>
              <w:t>无需缴纳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jc w:val="center"/>
        </w:trPr>
        <w:tc>
          <w:tcPr>
            <w:tcW w:w="675" w:type="dxa"/>
            <w:vAlign w:val="center"/>
          </w:tcPr>
          <w:p>
            <w:pPr>
              <w:pStyle w:val="21"/>
              <w:spacing w:line="340" w:lineRule="exact"/>
              <w:jc w:val="center"/>
              <w:rPr>
                <w:rFonts w:hAnsi="宋体" w:cs="宋体"/>
                <w:color w:val="000000" w:themeColor="text1"/>
                <w:kern w:val="0"/>
                <w:szCs w:val="21"/>
                <w:lang w:eastAsia="en-US"/>
                <w14:textFill>
                  <w14:solidFill>
                    <w14:schemeClr w14:val="tx1"/>
                  </w14:solidFill>
                </w14:textFill>
              </w:rPr>
            </w:pPr>
            <w:r>
              <w:rPr>
                <w:rFonts w:hint="eastAsia" w:hAnsi="宋体" w:cs="宋体"/>
                <w:color w:val="000000" w:themeColor="text1"/>
                <w:kern w:val="0"/>
                <w:szCs w:val="21"/>
                <w:lang w:eastAsia="en-US"/>
                <w14:textFill>
                  <w14:solidFill>
                    <w14:schemeClr w14:val="tx1"/>
                  </w14:solidFill>
                </w14:textFill>
              </w:rPr>
              <w:t>7</w:t>
            </w:r>
          </w:p>
        </w:tc>
        <w:tc>
          <w:tcPr>
            <w:tcW w:w="1049" w:type="dxa"/>
            <w:vAlign w:val="center"/>
          </w:tcPr>
          <w:p>
            <w:pPr>
              <w:pStyle w:val="21"/>
              <w:spacing w:line="340" w:lineRule="exact"/>
              <w:jc w:val="center"/>
              <w:rPr>
                <w:rFonts w:hAnsi="宋体" w:cs="宋体"/>
                <w:color w:val="000000" w:themeColor="text1"/>
                <w:kern w:val="0"/>
                <w:szCs w:val="21"/>
                <w:lang w:eastAsia="en-US"/>
                <w14:textFill>
                  <w14:solidFill>
                    <w14:schemeClr w14:val="tx1"/>
                  </w14:solidFill>
                </w14:textFill>
              </w:rPr>
            </w:pPr>
          </w:p>
        </w:tc>
        <w:tc>
          <w:tcPr>
            <w:tcW w:w="8660" w:type="dxa"/>
            <w:vAlign w:val="center"/>
          </w:tcPr>
          <w:p>
            <w:pPr>
              <w:pStyle w:val="21"/>
              <w:spacing w:line="288" w:lineRule="auto"/>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投标文件递交形式：</w:t>
            </w:r>
          </w:p>
          <w:p>
            <w:pPr>
              <w:pStyle w:val="21"/>
              <w:spacing w:line="288" w:lineRule="auto"/>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1.电子加密投标文件：供应商须通过政采云供应商客户端软件制作并加密生成电子投标文件，于投标文件提交截止时间前经政采云平台上传提交。</w:t>
            </w:r>
          </w:p>
          <w:p>
            <w:pPr>
              <w:pStyle w:val="21"/>
              <w:spacing w:line="288" w:lineRule="auto"/>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2.电子备份投标文件：以U盘或光盘存储，电子备份投标文件应当在投标文件提交截止时间前按要求密封（开标当天）直接送达</w:t>
            </w:r>
            <w:r>
              <w:rPr>
                <w:rFonts w:hint="eastAsia" w:hAnsi="宋体" w:cs="宋体"/>
                <w:color w:val="000000" w:themeColor="text1"/>
                <w:kern w:val="0"/>
                <w:szCs w:val="21"/>
                <w:lang w:val="en-US" w:eastAsia="zh-CN"/>
                <w14:textFill>
                  <w14:solidFill>
                    <w14:schemeClr w14:val="tx1"/>
                  </w14:solidFill>
                </w14:textFill>
              </w:rPr>
              <w:t>浦北县</w:t>
            </w:r>
            <w:r>
              <w:rPr>
                <w:rFonts w:hint="eastAsia" w:hAnsi="宋体" w:cs="宋体"/>
                <w:color w:val="000000" w:themeColor="text1"/>
                <w:kern w:val="0"/>
                <w:szCs w:val="21"/>
                <w14:textFill>
                  <w14:solidFill>
                    <w14:schemeClr w14:val="tx1"/>
                  </w14:solidFill>
                </w14:textFill>
              </w:rPr>
              <w:t>公共资源交易中心开标厅或提前邮寄到广西龙建工程管理有限公司（地址：</w:t>
            </w:r>
            <w:r>
              <w:rPr>
                <w:rFonts w:hint="eastAsia" w:ascii="宋体" w:hAnsi="宋体" w:cs="宋体"/>
                <w:color w:val="auto"/>
                <w:kern w:val="0"/>
                <w:szCs w:val="21"/>
                <w:highlight w:val="none"/>
                <w:u w:val="single"/>
              </w:rPr>
              <w:t>浦北县金浦御品3-105号商铺</w:t>
            </w:r>
            <w:r>
              <w:rPr>
                <w:rFonts w:hint="eastAsia" w:ascii="宋体" w:hAnsi="宋体" w:cs="宋体"/>
                <w:color w:val="auto"/>
                <w:kern w:val="0"/>
                <w:szCs w:val="21"/>
                <w:highlight w:val="none"/>
              </w:rPr>
              <w:t>，</w:t>
            </w:r>
            <w:r>
              <w:rPr>
                <w:rFonts w:hint="eastAsia" w:ascii="宋体" w:hAnsi="宋体" w:eastAsia="宋体" w:cs="宋体"/>
                <w:color w:val="auto"/>
                <w:kern w:val="2"/>
                <w:sz w:val="21"/>
                <w:szCs w:val="21"/>
                <w:highlight w:val="none"/>
                <w:lang w:val="en-US" w:eastAsia="zh-CN" w:bidi="ar-SA"/>
              </w:rPr>
              <w:t>联系人：黎工，电话：0777-8368755</w:t>
            </w:r>
            <w:r>
              <w:rPr>
                <w:rFonts w:hint="eastAsia" w:hAnsi="宋体" w:cs="宋体"/>
                <w:color w:val="000000" w:themeColor="text1"/>
                <w:kern w:val="0"/>
                <w:szCs w:val="21"/>
                <w14:textFill>
                  <w14:solidFill>
                    <w14:schemeClr w14:val="tx1"/>
                  </w14:solidFill>
                </w14:textFill>
              </w:rPr>
              <w:t>），我公司拒收到付邮件，通过邮寄方式送达的，请合理安排邮寄时间，逾期送达或未按要求密封将被拒收。</w:t>
            </w:r>
          </w:p>
          <w:p>
            <w:pPr>
              <w:pStyle w:val="21"/>
              <w:spacing w:line="288" w:lineRule="auto"/>
              <w:rPr>
                <w:rFonts w:hint="default" w:hAnsi="宋体" w:eastAsia="宋体" w:cs="宋体"/>
                <w:color w:val="000000" w:themeColor="text1"/>
                <w:kern w:val="0"/>
                <w:szCs w:val="21"/>
                <w:lang w:val="en-US" w:eastAsia="zh-CN"/>
                <w14:textFill>
                  <w14:solidFill>
                    <w14:schemeClr w14:val="tx1"/>
                  </w14:solidFill>
                </w14:textFill>
              </w:rPr>
            </w:pPr>
            <w:r>
              <w:rPr>
                <w:rFonts w:hint="eastAsia" w:hAnsi="宋体" w:cs="宋体"/>
                <w:color w:val="000000" w:themeColor="text1"/>
                <w:kern w:val="0"/>
                <w:szCs w:val="21"/>
                <w14:textFill>
                  <w14:solidFill>
                    <w14:schemeClr w14:val="tx1"/>
                  </w14:solidFill>
                </w14:textFill>
              </w:rPr>
              <w:t>3.投标文件递交截止时间：</w:t>
            </w:r>
            <w:r>
              <w:rPr>
                <w:rFonts w:hint="eastAsia" w:ascii="宋体" w:hAnsi="宋体" w:eastAsia="宋体"/>
                <w:color w:val="000000" w:themeColor="text1"/>
                <w:sz w:val="21"/>
                <w:szCs w:val="21"/>
                <w:u w:val="single"/>
                <w:lang w:eastAsia="zh-CN"/>
                <w14:textFill>
                  <w14:solidFill>
                    <w14:schemeClr w14:val="tx1"/>
                  </w14:solidFill>
                </w14:textFill>
              </w:rPr>
              <w:t>202</w:t>
            </w:r>
            <w:r>
              <w:rPr>
                <w:rFonts w:hint="eastAsia" w:ascii="宋体" w:hAnsi="宋体" w:eastAsia="宋体"/>
                <w:color w:val="000000" w:themeColor="text1"/>
                <w:sz w:val="21"/>
                <w:szCs w:val="21"/>
                <w:u w:val="single"/>
                <w:lang w:val="en-US" w:eastAsia="zh-CN"/>
                <w14:textFill>
                  <w14:solidFill>
                    <w14:schemeClr w14:val="tx1"/>
                  </w14:solidFill>
                </w14:textFill>
              </w:rPr>
              <w:t>3</w:t>
            </w:r>
            <w:r>
              <w:rPr>
                <w:rFonts w:hint="eastAsia" w:ascii="宋体" w:hAnsi="宋体" w:eastAsia="宋体"/>
                <w:bCs/>
                <w:color w:val="000000" w:themeColor="text1"/>
                <w:sz w:val="21"/>
                <w:szCs w:val="21"/>
                <w:u w:val="single"/>
                <w:lang w:eastAsia="zh-CN"/>
                <w14:textFill>
                  <w14:solidFill>
                    <w14:schemeClr w14:val="tx1"/>
                  </w14:solidFill>
                </w14:textFill>
              </w:rPr>
              <w:t>年</w:t>
            </w:r>
            <w:r>
              <w:rPr>
                <w:rFonts w:hint="eastAsia" w:ascii="宋体" w:hAnsi="宋体" w:eastAsia="宋体"/>
                <w:bCs/>
                <w:color w:val="000000" w:themeColor="text1"/>
                <w:sz w:val="21"/>
                <w:szCs w:val="21"/>
                <w:u w:val="single"/>
                <w:lang w:val="en-US" w:eastAsia="zh-CN"/>
                <w14:textFill>
                  <w14:solidFill>
                    <w14:schemeClr w14:val="tx1"/>
                  </w14:solidFill>
                </w14:textFill>
              </w:rPr>
              <w:t xml:space="preserve"> 6 </w:t>
            </w:r>
            <w:r>
              <w:rPr>
                <w:rFonts w:hint="eastAsia" w:ascii="宋体" w:hAnsi="宋体" w:eastAsia="宋体"/>
                <w:bCs/>
                <w:color w:val="000000" w:themeColor="text1"/>
                <w:sz w:val="21"/>
                <w:szCs w:val="21"/>
                <w:u w:val="single"/>
                <w:lang w:eastAsia="zh-CN"/>
                <w14:textFill>
                  <w14:solidFill>
                    <w14:schemeClr w14:val="tx1"/>
                  </w14:solidFill>
                </w14:textFill>
              </w:rPr>
              <w:t>月</w:t>
            </w:r>
            <w:r>
              <w:rPr>
                <w:rFonts w:hint="eastAsia" w:ascii="宋体" w:hAnsi="宋体" w:eastAsia="宋体"/>
                <w:bCs/>
                <w:color w:val="000000" w:themeColor="text1"/>
                <w:sz w:val="21"/>
                <w:szCs w:val="21"/>
                <w:u w:val="single"/>
                <w:lang w:val="en-US" w:eastAsia="zh-CN"/>
                <w14:textFill>
                  <w14:solidFill>
                    <w14:schemeClr w14:val="tx1"/>
                  </w14:solidFill>
                </w14:textFill>
              </w:rPr>
              <w:t xml:space="preserve">20 </w:t>
            </w:r>
            <w:r>
              <w:rPr>
                <w:rFonts w:hint="eastAsia" w:ascii="宋体" w:hAnsi="宋体" w:eastAsia="宋体"/>
                <w:bCs/>
                <w:color w:val="000000" w:themeColor="text1"/>
                <w:sz w:val="21"/>
                <w:szCs w:val="21"/>
                <w:u w:val="single"/>
                <w:lang w:eastAsia="zh-CN"/>
                <w14:textFill>
                  <w14:solidFill>
                    <w14:schemeClr w14:val="tx1"/>
                  </w14:solidFill>
                </w14:textFill>
              </w:rPr>
              <w:t>日</w:t>
            </w:r>
            <w:r>
              <w:rPr>
                <w:rFonts w:hint="eastAsia" w:ascii="宋体" w:hAnsi="宋体" w:eastAsia="宋体"/>
                <w:color w:val="000000" w:themeColor="text1"/>
                <w:sz w:val="21"/>
                <w:szCs w:val="21"/>
                <w:u w:val="single"/>
                <w:lang w:val="en-US" w:eastAsia="zh-CN"/>
                <w14:textFill>
                  <w14:solidFill>
                    <w14:schemeClr w14:val="tx1"/>
                  </w14:solidFill>
                </w14:textFill>
              </w:rPr>
              <w:t xml:space="preserve"> 14:30 </w:t>
            </w:r>
            <w:r>
              <w:rPr>
                <w:rFonts w:hint="eastAsia" w:ascii="宋体" w:hAnsi="宋体" w:eastAsia="宋体"/>
                <w:color w:val="000000"/>
                <w:sz w:val="21"/>
                <w:szCs w:val="21"/>
                <w:lang w:eastAsia="zh-CN"/>
              </w:rPr>
              <w:t>（北京时间）</w:t>
            </w:r>
            <w:r>
              <w:rPr>
                <w:rFonts w:hint="eastAsia" w:hAnsi="宋体" w:cs="宋体"/>
                <w:color w:val="000000" w:themeColor="text1"/>
                <w:kern w:val="0"/>
                <w:szCs w:val="21"/>
                <w:lang w:val="en-US" w:eastAsia="zh-CN"/>
                <w14:textFill>
                  <w14:solidFill>
                    <w14:schemeClr w14:val="tx1"/>
                  </w14:solidFill>
                </w14:textFill>
              </w:rPr>
              <w:t xml:space="preserve">  </w:t>
            </w:r>
          </w:p>
          <w:p>
            <w:pPr>
              <w:pStyle w:val="21"/>
              <w:spacing w:line="288" w:lineRule="auto"/>
              <w:rPr>
                <w:rFonts w:hAnsi="宋体"/>
                <w:color w:val="000000" w:themeColor="text1"/>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备注：如通过政采云平台上传递交的电子加密投标文件无法按时解密时，供应商未提交有电子备份投标文件的，视为撤回投标文件。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5" w:type="dxa"/>
            <w:vAlign w:val="center"/>
          </w:tcPr>
          <w:p>
            <w:pPr>
              <w:pStyle w:val="21"/>
              <w:spacing w:line="340" w:lineRule="exact"/>
              <w:jc w:val="center"/>
              <w:rPr>
                <w:rFonts w:hAnsi="宋体" w:cs="宋体"/>
                <w:color w:val="000000" w:themeColor="text1"/>
                <w:kern w:val="0"/>
                <w:szCs w:val="21"/>
                <w:lang w:eastAsia="en-US"/>
                <w14:textFill>
                  <w14:solidFill>
                    <w14:schemeClr w14:val="tx1"/>
                  </w14:solidFill>
                </w14:textFill>
              </w:rPr>
            </w:pPr>
            <w:r>
              <w:rPr>
                <w:rFonts w:hint="eastAsia" w:hAnsi="宋体" w:cs="宋体"/>
                <w:color w:val="000000" w:themeColor="text1"/>
                <w:kern w:val="0"/>
                <w:szCs w:val="21"/>
                <w:lang w:eastAsia="en-US"/>
                <w14:textFill>
                  <w14:solidFill>
                    <w14:schemeClr w14:val="tx1"/>
                  </w14:solidFill>
                </w14:textFill>
              </w:rPr>
              <w:t>8</w:t>
            </w:r>
          </w:p>
        </w:tc>
        <w:tc>
          <w:tcPr>
            <w:tcW w:w="1049" w:type="dxa"/>
            <w:vAlign w:val="center"/>
          </w:tcPr>
          <w:p>
            <w:pPr>
              <w:pStyle w:val="21"/>
              <w:spacing w:line="340" w:lineRule="exact"/>
              <w:jc w:val="center"/>
              <w:rPr>
                <w:rFonts w:hAnsi="宋体" w:cs="宋体"/>
                <w:color w:val="000000" w:themeColor="text1"/>
                <w:kern w:val="0"/>
                <w:szCs w:val="21"/>
                <w:lang w:eastAsia="en-US"/>
                <w14:textFill>
                  <w14:solidFill>
                    <w14:schemeClr w14:val="tx1"/>
                  </w14:solidFill>
                </w14:textFill>
              </w:rPr>
            </w:pPr>
          </w:p>
        </w:tc>
        <w:tc>
          <w:tcPr>
            <w:tcW w:w="8660" w:type="dxa"/>
            <w:vAlign w:val="center"/>
          </w:tcPr>
          <w:p>
            <w:pPr>
              <w:spacing w:line="34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评标时间：</w:t>
            </w:r>
            <w:r>
              <w:rPr>
                <w:rFonts w:hint="eastAsia" w:ascii="宋体" w:hAnsi="宋体" w:eastAsia="宋体"/>
                <w:color w:val="000000" w:themeColor="text1"/>
                <w:sz w:val="21"/>
                <w:szCs w:val="21"/>
                <w:u w:val="single"/>
                <w:lang w:eastAsia="zh-CN"/>
                <w14:textFill>
                  <w14:solidFill>
                    <w14:schemeClr w14:val="tx1"/>
                  </w14:solidFill>
                </w14:textFill>
              </w:rPr>
              <w:t>202</w:t>
            </w:r>
            <w:r>
              <w:rPr>
                <w:rFonts w:hint="eastAsia" w:ascii="宋体" w:hAnsi="宋体" w:eastAsia="宋体"/>
                <w:color w:val="000000" w:themeColor="text1"/>
                <w:sz w:val="21"/>
                <w:szCs w:val="21"/>
                <w:u w:val="single"/>
                <w:lang w:val="en-US" w:eastAsia="zh-CN"/>
                <w14:textFill>
                  <w14:solidFill>
                    <w14:schemeClr w14:val="tx1"/>
                  </w14:solidFill>
                </w14:textFill>
              </w:rPr>
              <w:t>3</w:t>
            </w:r>
            <w:r>
              <w:rPr>
                <w:rFonts w:hint="eastAsia" w:ascii="宋体" w:hAnsi="宋体" w:eastAsia="宋体"/>
                <w:bCs/>
                <w:color w:val="000000" w:themeColor="text1"/>
                <w:sz w:val="21"/>
                <w:szCs w:val="21"/>
                <w:u w:val="single"/>
                <w:lang w:eastAsia="zh-CN"/>
                <w14:textFill>
                  <w14:solidFill>
                    <w14:schemeClr w14:val="tx1"/>
                  </w14:solidFill>
                </w14:textFill>
              </w:rPr>
              <w:t>年</w:t>
            </w:r>
            <w:r>
              <w:rPr>
                <w:rFonts w:hint="eastAsia" w:ascii="宋体" w:hAnsi="宋体" w:eastAsia="宋体"/>
                <w:bCs/>
                <w:color w:val="000000" w:themeColor="text1"/>
                <w:sz w:val="21"/>
                <w:szCs w:val="21"/>
                <w:u w:val="single"/>
                <w:lang w:val="en-US" w:eastAsia="zh-CN"/>
                <w14:textFill>
                  <w14:solidFill>
                    <w14:schemeClr w14:val="tx1"/>
                  </w14:solidFill>
                </w14:textFill>
              </w:rPr>
              <w:t xml:space="preserve"> 6 </w:t>
            </w:r>
            <w:r>
              <w:rPr>
                <w:rFonts w:hint="eastAsia" w:ascii="宋体" w:hAnsi="宋体" w:eastAsia="宋体"/>
                <w:bCs/>
                <w:color w:val="000000" w:themeColor="text1"/>
                <w:sz w:val="21"/>
                <w:szCs w:val="21"/>
                <w:u w:val="single"/>
                <w:lang w:eastAsia="zh-CN"/>
                <w14:textFill>
                  <w14:solidFill>
                    <w14:schemeClr w14:val="tx1"/>
                  </w14:solidFill>
                </w14:textFill>
              </w:rPr>
              <w:t>月</w:t>
            </w:r>
            <w:r>
              <w:rPr>
                <w:rFonts w:hint="eastAsia" w:ascii="宋体" w:hAnsi="宋体" w:eastAsia="宋体"/>
                <w:bCs/>
                <w:color w:val="000000" w:themeColor="text1"/>
                <w:sz w:val="21"/>
                <w:szCs w:val="21"/>
                <w:u w:val="single"/>
                <w:lang w:val="en-US" w:eastAsia="zh-CN"/>
                <w14:textFill>
                  <w14:solidFill>
                    <w14:schemeClr w14:val="tx1"/>
                  </w14:solidFill>
                </w14:textFill>
              </w:rPr>
              <w:t xml:space="preserve">20 </w:t>
            </w:r>
            <w:r>
              <w:rPr>
                <w:rFonts w:hint="eastAsia" w:ascii="宋体" w:hAnsi="宋体" w:eastAsia="宋体"/>
                <w:bCs/>
                <w:color w:val="000000" w:themeColor="text1"/>
                <w:sz w:val="21"/>
                <w:szCs w:val="21"/>
                <w:u w:val="single"/>
                <w:lang w:eastAsia="zh-CN"/>
                <w14:textFill>
                  <w14:solidFill>
                    <w14:schemeClr w14:val="tx1"/>
                  </w14:solidFill>
                </w14:textFill>
              </w:rPr>
              <w:t>日</w:t>
            </w:r>
            <w:r>
              <w:rPr>
                <w:rFonts w:hint="eastAsia" w:ascii="宋体" w:hAnsi="宋体" w:eastAsia="宋体"/>
                <w:color w:val="000000" w:themeColor="text1"/>
                <w:sz w:val="21"/>
                <w:szCs w:val="21"/>
                <w:u w:val="single"/>
                <w:lang w:val="en-US" w:eastAsia="zh-CN"/>
                <w14:textFill>
                  <w14:solidFill>
                    <w14:schemeClr w14:val="tx1"/>
                  </w14:solidFill>
                </w14:textFill>
              </w:rPr>
              <w:t xml:space="preserve"> 14:30 </w:t>
            </w:r>
            <w:r>
              <w:rPr>
                <w:rFonts w:hint="eastAsia" w:ascii="宋体" w:hAnsi="宋体" w:eastAsia="宋体"/>
                <w:color w:val="000000"/>
                <w:sz w:val="21"/>
                <w:szCs w:val="21"/>
                <w:lang w:eastAsia="zh-CN"/>
              </w:rPr>
              <w:t>（北京时间）</w:t>
            </w:r>
            <w:r>
              <w:rPr>
                <w:rFonts w:hint="eastAsia" w:ascii="宋体" w:hAnsi="宋体" w:eastAsia="宋体"/>
                <w:color w:val="000000" w:themeColor="text1"/>
                <w:sz w:val="21"/>
                <w:szCs w:val="21"/>
                <w:lang w:eastAsia="zh-CN"/>
                <w14:textFill>
                  <w14:solidFill>
                    <w14:schemeClr w14:val="tx1"/>
                  </w14:solidFill>
                </w14:textFill>
              </w:rPr>
              <w:t>截标后</w:t>
            </w:r>
          </w:p>
          <w:p>
            <w:pPr>
              <w:spacing w:line="340" w:lineRule="exact"/>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评标地点：浦北县公共资源交易中心</w:t>
            </w:r>
            <w:r>
              <w:rPr>
                <w:rFonts w:hint="eastAsia" w:ascii="宋体" w:hAnsi="宋体" w:eastAsia="宋体"/>
                <w:color w:val="000000" w:themeColor="text1"/>
                <w:sz w:val="21"/>
                <w:szCs w:val="21"/>
                <w:highlight w:val="none"/>
                <w:lang w:val="en-US" w:eastAsia="zh-CN"/>
                <w14:textFill>
                  <w14:solidFill>
                    <w14:schemeClr w14:val="tx1"/>
                  </w14:solidFill>
                </w14:textFill>
              </w:rPr>
              <w:t>四</w:t>
            </w:r>
            <w:r>
              <w:rPr>
                <w:rFonts w:hint="eastAsia" w:ascii="宋体" w:hAnsi="宋体" w:eastAsia="宋体"/>
                <w:color w:val="000000" w:themeColor="text1"/>
                <w:sz w:val="21"/>
                <w:szCs w:val="21"/>
                <w:lang w:val="en-US" w:eastAsia="zh-CN"/>
                <w14:textFill>
                  <w14:solidFill>
                    <w14:schemeClr w14:val="tx1"/>
                  </w14:solidFill>
                </w14:textFill>
              </w:rPr>
              <w:t>楼评标室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675" w:type="dxa"/>
            <w:vAlign w:val="center"/>
          </w:tcPr>
          <w:p>
            <w:pPr>
              <w:pStyle w:val="21"/>
              <w:spacing w:line="340" w:lineRule="exact"/>
              <w:jc w:val="center"/>
              <w:rPr>
                <w:rFonts w:hAnsi="宋体" w:cs="宋体"/>
                <w:color w:val="000000" w:themeColor="text1"/>
                <w:kern w:val="0"/>
                <w:szCs w:val="21"/>
                <w:lang w:eastAsia="en-US"/>
                <w14:textFill>
                  <w14:solidFill>
                    <w14:schemeClr w14:val="tx1"/>
                  </w14:solidFill>
                </w14:textFill>
              </w:rPr>
            </w:pPr>
            <w:r>
              <w:rPr>
                <w:rFonts w:hint="eastAsia" w:hAnsi="宋体" w:cs="宋体"/>
                <w:color w:val="000000" w:themeColor="text1"/>
                <w:kern w:val="0"/>
                <w:szCs w:val="21"/>
                <w:lang w:eastAsia="en-US"/>
                <w14:textFill>
                  <w14:solidFill>
                    <w14:schemeClr w14:val="tx1"/>
                  </w14:solidFill>
                </w14:textFill>
              </w:rPr>
              <w:t>9</w:t>
            </w:r>
          </w:p>
        </w:tc>
        <w:tc>
          <w:tcPr>
            <w:tcW w:w="1049" w:type="dxa"/>
            <w:vAlign w:val="center"/>
          </w:tcPr>
          <w:p>
            <w:pPr>
              <w:pStyle w:val="21"/>
              <w:spacing w:line="340" w:lineRule="exact"/>
              <w:jc w:val="center"/>
              <w:rPr>
                <w:rFonts w:hAnsi="宋体" w:cs="宋体"/>
                <w:color w:val="000000" w:themeColor="text1"/>
                <w:kern w:val="0"/>
                <w:szCs w:val="21"/>
                <w:lang w:eastAsia="en-US"/>
                <w14:textFill>
                  <w14:solidFill>
                    <w14:schemeClr w14:val="tx1"/>
                  </w14:solidFill>
                </w14:textFill>
              </w:rPr>
            </w:pPr>
          </w:p>
        </w:tc>
        <w:tc>
          <w:tcPr>
            <w:tcW w:w="8660" w:type="dxa"/>
            <w:vAlign w:val="center"/>
          </w:tcPr>
          <w:p>
            <w:pPr>
              <w:pStyle w:val="21"/>
              <w:spacing w:line="340" w:lineRule="exact"/>
              <w:rPr>
                <w:rFonts w:hAnsi="宋体" w:cs="宋体"/>
                <w:color w:val="000000" w:themeColor="text1"/>
                <w:kern w:val="0"/>
                <w:szCs w:val="21"/>
                <w14:textFill>
                  <w14:solidFill>
                    <w14:schemeClr w14:val="tx1"/>
                  </w14:solidFill>
                </w14:textFill>
              </w:rPr>
            </w:pPr>
            <w:r>
              <w:rPr>
                <w:rFonts w:hint="eastAsia" w:hAnsi="宋体" w:cs="宋体"/>
                <w:color w:val="000000" w:themeColor="text1"/>
                <w:kern w:val="0"/>
                <w:szCs w:val="21"/>
                <w14:textFill>
                  <w14:solidFill>
                    <w14:schemeClr w14:val="tx1"/>
                  </w14:solidFill>
                </w14:textFill>
              </w:rPr>
              <w:t>评标方法：综合评标法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1724" w:type="dxa"/>
            <w:gridSpan w:val="2"/>
            <w:vAlign w:val="center"/>
          </w:tcPr>
          <w:p>
            <w:pPr>
              <w:pStyle w:val="21"/>
              <w:spacing w:line="340" w:lineRule="exact"/>
              <w:jc w:val="center"/>
              <w:rPr>
                <w:rFonts w:hAnsi="宋体" w:cs="宋体"/>
                <w:color w:val="000000" w:themeColor="text1"/>
                <w:kern w:val="0"/>
                <w:szCs w:val="21"/>
                <w14:textFill>
                  <w14:solidFill>
                    <w14:schemeClr w14:val="tx1"/>
                  </w14:solidFill>
                </w14:textFill>
              </w:rPr>
            </w:pPr>
            <w:r>
              <w:rPr>
                <w:rFonts w:hint="eastAsia" w:hAnsi="宋体" w:cs="宋体"/>
                <w:b/>
                <w:color w:val="000000" w:themeColor="text1"/>
                <w14:textFill>
                  <w14:solidFill>
                    <w14:schemeClr w14:val="tx1"/>
                  </w14:solidFill>
                </w14:textFill>
              </w:rPr>
              <w:t>注意事项</w:t>
            </w:r>
          </w:p>
        </w:tc>
        <w:tc>
          <w:tcPr>
            <w:tcW w:w="8660" w:type="dxa"/>
            <w:vAlign w:val="center"/>
          </w:tcPr>
          <w:p>
            <w:pPr>
              <w:spacing w:line="276" w:lineRule="auto"/>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本项目为全流程电子化政府采购项目，供应商应按照本项目招标文件和政采云平台的要求编制、加密并提交电子投标文件。供应商在使用政采云平台参与投标过程中遇到涉及平台使用的任何问题，可致电政采云平台技术支持热线咨询，联系方式：400-881-7190。</w:t>
            </w:r>
          </w:p>
          <w:p>
            <w:pPr>
              <w:spacing w:line="276" w:lineRule="auto"/>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（2）供应商应及时熟悉掌握电子标系统操作指南（见政采云电子卖场首页右上角—服务中心—帮助文档—项目采购）：</w:t>
            </w:r>
            <w:r>
              <w:rPr>
                <w:rFonts w:hint="eastAsia" w:ascii="宋体" w:hAnsi="宋体" w:eastAsia="宋体"/>
                <w:color w:val="000000" w:themeColor="text1"/>
                <w:sz w:val="21"/>
                <w:szCs w:val="21"/>
                <w:u w:val="none"/>
                <w:lang w:eastAsia="zh-CN"/>
                <w14:textFill>
                  <w14:solidFill>
                    <w14:schemeClr w14:val="tx1"/>
                  </w14:solidFill>
                </w14:textFill>
              </w:rPr>
              <w:t>https://service.zcygov.cn/#/knowledges/tree?tag=AG1DtGwBFdiHxlNdhY0r</w:t>
            </w:r>
            <w:r>
              <w:rPr>
                <w:rFonts w:hint="eastAsia" w:ascii="宋体" w:hAnsi="宋体" w:eastAsia="宋体"/>
                <w:color w:val="000000" w:themeColor="text1"/>
                <w:sz w:val="21"/>
                <w:szCs w:val="21"/>
                <w:lang w:eastAsia="zh-CN"/>
                <w14:textFill>
                  <w14:solidFill>
                    <w14:schemeClr w14:val="tx1"/>
                  </w14:solidFill>
                </w14:textFill>
              </w:rPr>
              <w:t>。</w:t>
            </w:r>
          </w:p>
          <w:p>
            <w:pPr>
              <w:spacing w:line="276" w:lineRule="auto"/>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3）供应商须通过政采云供应商客户端软件制作电子投标文件，政采云供应商客户端软件请供应商自行前往下载并安装（见广西壮族自治区政府采购网—办事服务—下载专区-广西壮族自治区全流程电子招投标项目管理系统--供应商客户端）。</w:t>
            </w:r>
          </w:p>
          <w:p>
            <w:pPr>
              <w:spacing w:line="276" w:lineRule="auto"/>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4）供应商应及时完成网上注册和办理政采云CA证书申领和绑定（见广西壮族自治区政府采购网—办事服务—下载专区-政采云CA证书办理操作指南），并在投标文件提交截止时间前，通过政采云平台上完成电子投标文件的提交。投标文件需要补充或修改的应及时撤回投标文件，补充、修改后重新提交，提交投标文件截止时间前未完成提交（上传）的，视为撤回投标文件。</w:t>
            </w:r>
          </w:p>
          <w:p>
            <w:pPr>
              <w:spacing w:line="276" w:lineRule="auto"/>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5）本项目不要求投标供应商到达开标现场，但供应商应派法定代表人或委托代理人准时在线出席电子开评标会议，在投标文件开启时，供应商须使用制作加密电子投标文件的CA证书登录“政采云”平台电子开标大厅按规定时间进行解密，如在开评标过程中有电子询标，应在规定的时间内对电子询标函进行澄清回复。</w:t>
            </w:r>
          </w:p>
          <w:p>
            <w:pPr>
              <w:spacing w:line="276" w:lineRule="auto"/>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（6）投标供应商可以提交经供应商客户端软件制作生成的电子备份投标文件（U盘或光盘存储），</w:t>
            </w:r>
            <w:r>
              <w:rPr>
                <w:rFonts w:hint="eastAsia" w:ascii="宋体" w:hAnsi="宋体" w:eastAsia="宋体" w:cs="宋体"/>
                <w:b/>
                <w:bCs/>
                <w:sz w:val="21"/>
                <w:szCs w:val="21"/>
              </w:rPr>
              <w:t>电子备份</w:t>
            </w:r>
            <w:r>
              <w:rPr>
                <w:rFonts w:hint="eastAsia" w:ascii="宋体" w:hAnsi="宋体" w:eastAsia="宋体" w:cs="宋体"/>
                <w:b/>
                <w:bCs/>
                <w:sz w:val="21"/>
                <w:szCs w:val="21"/>
                <w:lang w:eastAsia="zh-CN"/>
              </w:rPr>
              <w:t>投标文件</w:t>
            </w:r>
            <w:r>
              <w:rPr>
                <w:rFonts w:hint="eastAsia" w:ascii="宋体" w:hAnsi="宋体" w:eastAsia="宋体" w:cs="宋体"/>
                <w:b/>
                <w:bCs/>
                <w:sz w:val="21"/>
                <w:szCs w:val="21"/>
              </w:rPr>
              <w:t>应当在</w:t>
            </w:r>
            <w:r>
              <w:rPr>
                <w:rFonts w:hint="eastAsia" w:ascii="宋体" w:hAnsi="宋体" w:eastAsia="宋体" w:cs="宋体"/>
                <w:b/>
                <w:bCs/>
                <w:sz w:val="21"/>
                <w:szCs w:val="21"/>
                <w:lang w:eastAsia="zh-CN"/>
              </w:rPr>
              <w:t>投标文件提交</w:t>
            </w:r>
            <w:r>
              <w:rPr>
                <w:rFonts w:hint="eastAsia" w:ascii="宋体" w:hAnsi="宋体" w:eastAsia="宋体" w:cs="宋体"/>
                <w:b/>
                <w:bCs/>
                <w:sz w:val="21"/>
                <w:szCs w:val="21"/>
              </w:rPr>
              <w:t>截止时间前按要求密封</w:t>
            </w:r>
            <w:r>
              <w:rPr>
                <w:rFonts w:hint="eastAsia" w:ascii="宋体" w:hAnsi="宋体" w:eastAsia="宋体" w:cs="宋体"/>
                <w:b/>
                <w:bCs/>
                <w:sz w:val="21"/>
                <w:szCs w:val="21"/>
                <w:lang w:eastAsia="zh-CN"/>
              </w:rPr>
              <w:t>（开标当天）直接</w:t>
            </w:r>
            <w:r>
              <w:rPr>
                <w:rFonts w:hint="eastAsia" w:ascii="宋体" w:hAnsi="宋体" w:eastAsia="宋体" w:cs="宋体"/>
                <w:b/>
                <w:bCs/>
                <w:sz w:val="21"/>
                <w:szCs w:val="21"/>
              </w:rPr>
              <w:t>送达</w:t>
            </w:r>
            <w:r>
              <w:rPr>
                <w:rFonts w:hint="eastAsia" w:ascii="宋体" w:hAnsi="宋体" w:eastAsia="宋体" w:cs="宋体"/>
                <w:b/>
                <w:bCs/>
                <w:sz w:val="21"/>
                <w:szCs w:val="21"/>
                <w:lang w:val="en-US" w:eastAsia="zh-CN"/>
              </w:rPr>
              <w:t>浦北县</w:t>
            </w:r>
            <w:r>
              <w:rPr>
                <w:rFonts w:hint="eastAsia" w:ascii="宋体" w:hAnsi="宋体" w:eastAsia="宋体" w:cs="宋体"/>
                <w:b/>
                <w:bCs/>
                <w:sz w:val="21"/>
                <w:szCs w:val="21"/>
                <w:lang w:eastAsia="zh-CN"/>
              </w:rPr>
              <w:t>公共资源交易中心开标厅或提前邮寄到</w:t>
            </w:r>
            <w:r>
              <w:rPr>
                <w:rFonts w:hint="eastAsia" w:ascii="宋体" w:hAnsi="宋体" w:eastAsia="宋体" w:cs="宋体"/>
                <w:b/>
                <w:bCs/>
                <w:sz w:val="21"/>
                <w:szCs w:val="21"/>
              </w:rPr>
              <w:t>广西</w:t>
            </w:r>
            <w:r>
              <w:rPr>
                <w:rFonts w:hint="eastAsia" w:ascii="宋体" w:hAnsi="宋体" w:eastAsia="宋体" w:cs="宋体"/>
                <w:b/>
                <w:bCs/>
                <w:sz w:val="21"/>
                <w:szCs w:val="21"/>
                <w:lang w:eastAsia="zh-CN"/>
              </w:rPr>
              <w:t>龙建工程管理有限</w:t>
            </w:r>
            <w:r>
              <w:rPr>
                <w:rFonts w:hint="eastAsia" w:ascii="宋体" w:hAnsi="宋体" w:eastAsia="宋体" w:cs="宋体"/>
                <w:b/>
                <w:bCs/>
                <w:sz w:val="21"/>
                <w:szCs w:val="21"/>
              </w:rPr>
              <w:t>公司</w:t>
            </w:r>
            <w:r>
              <w:rPr>
                <w:rFonts w:hint="eastAsia" w:ascii="宋体" w:hAnsi="宋体" w:eastAsia="宋体" w:cs="宋体"/>
                <w:b/>
                <w:bCs/>
                <w:sz w:val="21"/>
                <w:szCs w:val="21"/>
                <w:lang w:eastAsia="zh-CN"/>
              </w:rPr>
              <w:t>（地址：浦北县金浦御品3-105号商铺，</w:t>
            </w:r>
            <w:r>
              <w:rPr>
                <w:rFonts w:hint="eastAsia" w:ascii="宋体" w:hAnsi="宋体" w:eastAsia="宋体" w:cs="宋体"/>
                <w:b/>
                <w:bCs/>
                <w:sz w:val="21"/>
                <w:szCs w:val="21"/>
                <w:lang w:val="en-US" w:eastAsia="zh-CN"/>
              </w:rPr>
              <w:t>联系人：黎工，电话：0777-8368755</w:t>
            </w:r>
            <w:r>
              <w:rPr>
                <w:rFonts w:hint="eastAsia" w:ascii="宋体" w:hAnsi="宋体" w:eastAsia="宋体" w:cs="宋体"/>
                <w:b/>
                <w:bCs/>
                <w:sz w:val="21"/>
                <w:szCs w:val="21"/>
                <w:lang w:eastAsia="zh-CN"/>
              </w:rPr>
              <w:t>）</w:t>
            </w:r>
            <w:r>
              <w:rPr>
                <w:rFonts w:hint="eastAsia" w:ascii="宋体" w:hAnsi="宋体" w:eastAsia="宋体"/>
                <w:color w:val="000000" w:themeColor="text1"/>
                <w:sz w:val="21"/>
                <w:szCs w:val="21"/>
                <w:lang w:eastAsia="zh-CN"/>
                <w14:textFill>
                  <w14:solidFill>
                    <w14:schemeClr w14:val="tx1"/>
                  </w14:solidFill>
                </w14:textFill>
              </w:rPr>
              <w:t>，我公司拒收到付邮件，通过邮寄方式送达的，请合理安排邮寄时间，逾期送达或未按要求密封将被拒收。</w:t>
            </w:r>
          </w:p>
          <w:p>
            <w:pPr>
              <w:spacing w:line="276" w:lineRule="auto"/>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7）投标文件启用顺序和效力：投标文件的启用，按先后顺位分别为电子加密投标文件、电子备份投标文件。通过政采云平台上传递交的电子加密投标文件无法按时解密，供应商递交了电子备份投标文件的，以电子备份投标文件为依据，否则视为投标文件撤回。通过政采云平台上传递交的电子加密投标文件已按时解密的，电子备份投标文件自动失效。供应商仅递交电子备份投标文件的，其投标无效。</w:t>
            </w:r>
          </w:p>
          <w:p>
            <w:pPr>
              <w:spacing w:line="276" w:lineRule="auto"/>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（8）</w:t>
            </w:r>
            <w:r>
              <w:rPr>
                <w:rFonts w:hint="eastAsia" w:ascii="宋体" w:eastAsia="宋体"/>
                <w:color w:val="000000" w:themeColor="text1"/>
                <w:sz w:val="21"/>
                <w:szCs w:val="21"/>
                <w:lang w:eastAsia="zh-CN"/>
                <w14:textFill>
                  <w14:solidFill>
                    <w14:schemeClr w14:val="tx1"/>
                  </w14:solidFill>
                </w14:textFill>
              </w:rPr>
              <w:t>因未通过政采云平台获取招标文件、未注册入库、未办理CA数字证书、CA证书故障、操作不当等原因造成无法投标或投标失败等后果由供应商自行承担</w:t>
            </w:r>
            <w:r>
              <w:rPr>
                <w:rFonts w:hint="eastAsia" w:ascii="宋体" w:hAnsi="宋体" w:eastAsia="宋体"/>
                <w:color w:val="000000" w:themeColor="text1"/>
                <w:sz w:val="21"/>
                <w:szCs w:val="21"/>
                <w:lang w:eastAsia="zh-CN"/>
                <w14:textFill>
                  <w14:solidFill>
                    <w14:schemeClr w14:val="tx1"/>
                  </w14:solidFill>
                </w14:textFill>
              </w:rPr>
              <w:t>。</w:t>
            </w:r>
          </w:p>
          <w:p>
            <w:pPr>
              <w:pStyle w:val="56"/>
              <w:spacing w:before="0" w:after="0" w:line="276" w:lineRule="auto"/>
              <w:ind w:left="0" w:leftChars="0" w:firstLine="0" w:firstLineChars="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bCs w:val="0"/>
                <w:color w:val="000000" w:themeColor="text1"/>
                <w:spacing w:val="0"/>
                <w:kern w:val="2"/>
                <w:sz w:val="21"/>
                <w:szCs w:val="21"/>
                <w:lang w:eastAsia="zh-CN"/>
                <w14:textFill>
                  <w14:solidFill>
                    <w14:schemeClr w14:val="tx1"/>
                  </w14:solidFill>
                </w14:textFill>
              </w:rPr>
              <w:t>（9）供应商需要在互联网网络状况良好的电脑登录使用“政采云”平台，为保证供应商在开标时进行</w:t>
            </w:r>
            <w:r>
              <w:rPr>
                <w:rFonts w:hint="eastAsia" w:hAnsi="宋体"/>
                <w:bCs w:val="0"/>
                <w:color w:val="000000" w:themeColor="text1"/>
                <w:spacing w:val="0"/>
                <w:kern w:val="2"/>
                <w:sz w:val="21"/>
                <w:szCs w:val="21"/>
                <w:lang w:eastAsia="zh-CN"/>
                <w14:textFill>
                  <w14:solidFill>
                    <w14:schemeClr w14:val="tx1"/>
                  </w14:solidFill>
                </w14:textFill>
              </w:rPr>
              <w:t>投标</w:t>
            </w:r>
            <w:r>
              <w:rPr>
                <w:rFonts w:hint="eastAsia" w:ascii="宋体" w:hAnsi="宋体" w:eastAsia="宋体"/>
                <w:bCs w:val="0"/>
                <w:color w:val="000000" w:themeColor="text1"/>
                <w:spacing w:val="0"/>
                <w:kern w:val="2"/>
                <w:sz w:val="21"/>
                <w:szCs w:val="21"/>
                <w:lang w:eastAsia="zh-CN"/>
                <w14:textFill>
                  <w14:solidFill>
                    <w14:schemeClr w14:val="tx1"/>
                  </w14:solidFill>
                </w14:textFill>
              </w:rPr>
              <w:t>文件解密的稳定性，建议供应商使用同一台电脑进行</w:t>
            </w:r>
            <w:r>
              <w:rPr>
                <w:rFonts w:hint="eastAsia" w:hAnsi="宋体"/>
                <w:bCs w:val="0"/>
                <w:color w:val="000000" w:themeColor="text1"/>
                <w:spacing w:val="0"/>
                <w:kern w:val="2"/>
                <w:sz w:val="21"/>
                <w:szCs w:val="21"/>
                <w:lang w:eastAsia="zh-CN"/>
                <w14:textFill>
                  <w14:solidFill>
                    <w14:schemeClr w14:val="tx1"/>
                  </w14:solidFill>
                </w14:textFill>
              </w:rPr>
              <w:t>投标</w:t>
            </w:r>
            <w:r>
              <w:rPr>
                <w:rFonts w:hint="eastAsia" w:ascii="宋体" w:hAnsi="宋体" w:eastAsia="宋体"/>
                <w:bCs w:val="0"/>
                <w:color w:val="000000" w:themeColor="text1"/>
                <w:spacing w:val="0"/>
                <w:kern w:val="2"/>
                <w:sz w:val="21"/>
                <w:szCs w:val="21"/>
                <w:lang w:eastAsia="zh-CN"/>
                <w14:textFill>
                  <w14:solidFill>
                    <w14:schemeClr w14:val="tx1"/>
                  </w14:solidFill>
                </w14:textFill>
              </w:rPr>
              <w:t>文件的编制、加密上传及开标解密。</w:t>
            </w:r>
          </w:p>
        </w:tc>
      </w:tr>
    </w:tbl>
    <w:p>
      <w:pPr>
        <w:pStyle w:val="21"/>
        <w:spacing w:line="360" w:lineRule="exact"/>
        <w:jc w:val="center"/>
        <w:outlineLvl w:val="0"/>
        <w:rPr>
          <w:rStyle w:val="62"/>
          <w:color w:val="000000" w:themeColor="text1"/>
          <w:sz w:val="32"/>
          <w:szCs w:val="32"/>
          <w14:textFill>
            <w14:solidFill>
              <w14:schemeClr w14:val="tx1"/>
            </w14:solidFill>
          </w14:textFill>
        </w:rPr>
      </w:pPr>
      <w:r>
        <w:rPr>
          <w:rFonts w:hAnsi="宋体"/>
          <w:color w:val="000000" w:themeColor="text1"/>
          <w14:textFill>
            <w14:solidFill>
              <w14:schemeClr w14:val="tx1"/>
            </w14:solidFill>
          </w14:textFill>
        </w:rPr>
        <w:br w:type="page"/>
      </w:r>
      <w:bookmarkStart w:id="26" w:name="_Toc26516"/>
      <w:bookmarkStart w:id="27" w:name="_Toc14385"/>
      <w:bookmarkStart w:id="28" w:name="_Toc147250513"/>
      <w:bookmarkStart w:id="29" w:name="_Toc147250311"/>
      <w:bookmarkStart w:id="30" w:name="_Toc147250357"/>
      <w:r>
        <w:rPr>
          <w:rStyle w:val="62"/>
          <w:rFonts w:hint="eastAsia"/>
          <w:color w:val="000000" w:themeColor="text1"/>
          <w:sz w:val="32"/>
          <w:szCs w:val="32"/>
          <w14:textFill>
            <w14:solidFill>
              <w14:schemeClr w14:val="tx1"/>
            </w14:solidFill>
          </w14:textFill>
        </w:rPr>
        <w:t>投标须知正文部分</w:t>
      </w:r>
      <w:bookmarkEnd w:id="26"/>
      <w:bookmarkEnd w:id="27"/>
    </w:p>
    <w:p>
      <w:pPr>
        <w:pStyle w:val="21"/>
        <w:spacing w:line="360" w:lineRule="exact"/>
        <w:jc w:val="center"/>
        <w:outlineLvl w:val="0"/>
        <w:rPr>
          <w:rFonts w:hAnsi="宋体"/>
          <w:b/>
          <w:color w:val="000000" w:themeColor="text1"/>
          <w14:textFill>
            <w14:solidFill>
              <w14:schemeClr w14:val="tx1"/>
            </w14:solidFill>
          </w14:textFill>
        </w:rPr>
      </w:pPr>
      <w:bookmarkStart w:id="31" w:name="_Toc27240"/>
      <w:bookmarkStart w:id="32" w:name="_Toc17015"/>
      <w:r>
        <w:rPr>
          <w:rFonts w:hint="eastAsia" w:hAnsi="宋体"/>
          <w:b/>
          <w:color w:val="000000" w:themeColor="text1"/>
          <w14:textFill>
            <w14:solidFill>
              <w14:schemeClr w14:val="tx1"/>
            </w14:solidFill>
          </w14:textFill>
        </w:rPr>
        <w:t>一   总  则</w:t>
      </w:r>
      <w:bookmarkEnd w:id="28"/>
      <w:bookmarkEnd w:id="29"/>
      <w:bookmarkEnd w:id="30"/>
      <w:bookmarkEnd w:id="31"/>
      <w:bookmarkEnd w:id="32"/>
    </w:p>
    <w:p>
      <w:pPr>
        <w:pStyle w:val="21"/>
        <w:numPr>
          <w:ilvl w:val="0"/>
          <w:numId w:val="2"/>
        </w:numPr>
        <w:spacing w:line="360" w:lineRule="exact"/>
        <w:ind w:firstLine="422" w:firstLineChars="200"/>
        <w:outlineLvl w:val="1"/>
        <w:rPr>
          <w:rFonts w:hAnsi="宋体"/>
          <w:color w:val="000000" w:themeColor="text1"/>
          <w14:textFill>
            <w14:solidFill>
              <w14:schemeClr w14:val="tx1"/>
            </w14:solidFill>
          </w14:textFill>
        </w:rPr>
      </w:pPr>
      <w:bookmarkStart w:id="33" w:name="_Toc147250312"/>
      <w:bookmarkStart w:id="34" w:name="_Toc147250358"/>
      <w:bookmarkStart w:id="35" w:name="_Toc147250514"/>
      <w:r>
        <w:rPr>
          <w:rFonts w:hint="eastAsia" w:hAnsi="宋体"/>
          <w:b/>
          <w:color w:val="000000" w:themeColor="text1"/>
          <w14:textFill>
            <w14:solidFill>
              <w14:schemeClr w14:val="tx1"/>
            </w14:solidFill>
          </w14:textFill>
        </w:rPr>
        <w:t>项目名称</w:t>
      </w:r>
      <w:bookmarkEnd w:id="33"/>
      <w:bookmarkEnd w:id="34"/>
      <w:bookmarkEnd w:id="35"/>
      <w:r>
        <w:rPr>
          <w:rFonts w:hint="eastAsia" w:hAnsi="宋体"/>
          <w:b/>
          <w:color w:val="000000" w:themeColor="text1"/>
          <w14:textFill>
            <w14:solidFill>
              <w14:schemeClr w14:val="tx1"/>
            </w14:solidFill>
          </w14:textFill>
        </w:rPr>
        <w:t>：</w:t>
      </w:r>
      <w:r>
        <w:rPr>
          <w:rFonts w:hint="eastAsia" w:hAnsi="宋体" w:cs="宋体"/>
          <w:color w:val="000000" w:themeColor="text1"/>
          <w:szCs w:val="21"/>
          <w:lang w:eastAsia="zh-CN"/>
          <w14:textFill>
            <w14:solidFill>
              <w14:schemeClr w14:val="tx1"/>
            </w14:solidFill>
          </w14:textFill>
        </w:rPr>
        <w:t>医疗设备采购及安装</w:t>
      </w:r>
      <w:r>
        <w:rPr>
          <w:rFonts w:hint="eastAsia" w:hAnsi="宋体"/>
          <w:color w:val="000000" w:themeColor="text1"/>
          <w14:textFill>
            <w14:solidFill>
              <w14:schemeClr w14:val="tx1"/>
            </w14:solidFill>
          </w14:textFill>
        </w:rPr>
        <w:t>（项目编号：</w:t>
      </w:r>
      <w:bookmarkStart w:id="36" w:name="_Toc147250313"/>
      <w:bookmarkStart w:id="37" w:name="_Toc147250515"/>
      <w:bookmarkStart w:id="38" w:name="_Toc147250359"/>
      <w:r>
        <w:rPr>
          <w:rFonts w:hint="eastAsia" w:hAnsi="宋体" w:cs="宋体"/>
          <w:color w:val="000000" w:themeColor="text1"/>
          <w:szCs w:val="21"/>
          <w:lang w:eastAsia="zh-CN"/>
          <w14:textFill>
            <w14:solidFill>
              <w14:schemeClr w14:val="tx1"/>
            </w14:solidFill>
          </w14:textFill>
        </w:rPr>
        <w:t>QZZC2023-G1-60028-GXLJ（重）</w:t>
      </w:r>
      <w:r>
        <w:rPr>
          <w:rFonts w:hint="eastAsia" w:hAnsi="宋体"/>
          <w:color w:val="000000" w:themeColor="text1"/>
          <w14:textFill>
            <w14:solidFill>
              <w14:schemeClr w14:val="tx1"/>
            </w14:solidFill>
          </w14:textFill>
        </w:rPr>
        <w:t>）</w:t>
      </w:r>
    </w:p>
    <w:p>
      <w:pPr>
        <w:pStyle w:val="21"/>
        <w:spacing w:line="360" w:lineRule="exact"/>
        <w:ind w:firstLine="422" w:firstLineChars="200"/>
        <w:outlineLvl w:val="1"/>
        <w:rPr>
          <w:rFonts w:ascii="Times New Roman" w:hAnsi="Times New Roman"/>
          <w:color w:val="000000" w:themeColor="text1"/>
          <w:szCs w:val="21"/>
          <w14:textFill>
            <w14:solidFill>
              <w14:schemeClr w14:val="tx1"/>
            </w14:solidFill>
          </w14:textFill>
        </w:rPr>
      </w:pPr>
      <w:r>
        <w:rPr>
          <w:rFonts w:hint="eastAsia" w:hAnsi="宋体"/>
          <w:b/>
          <w:color w:val="000000" w:themeColor="text1"/>
          <w14:textFill>
            <w14:solidFill>
              <w14:schemeClr w14:val="tx1"/>
            </w14:solidFill>
          </w14:textFill>
        </w:rPr>
        <w:t xml:space="preserve">2. </w:t>
      </w:r>
      <w:bookmarkEnd w:id="36"/>
      <w:bookmarkEnd w:id="37"/>
      <w:bookmarkEnd w:id="38"/>
      <w:bookmarkStart w:id="39" w:name="_Toc147250314"/>
      <w:bookmarkStart w:id="40" w:name="_Toc147250516"/>
      <w:bookmarkStart w:id="41" w:name="_Toc147250360"/>
      <w:r>
        <w:rPr>
          <w:rFonts w:hint="eastAsia" w:hAnsi="宋体" w:cs="宋体"/>
          <w:b/>
          <w:color w:val="000000" w:themeColor="text1"/>
          <w:szCs w:val="21"/>
          <w14:textFill>
            <w14:solidFill>
              <w14:schemeClr w14:val="tx1"/>
            </w14:solidFill>
          </w14:textFill>
        </w:rPr>
        <w:t>申请人的资格要求：</w:t>
      </w:r>
    </w:p>
    <w:p>
      <w:pPr>
        <w:spacing w:line="340" w:lineRule="exact"/>
        <w:ind w:left="416" w:leftChars="208"/>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2.1满足《中华人民共和国政府采购法》第二十二条规定；</w:t>
      </w:r>
    </w:p>
    <w:p>
      <w:pPr>
        <w:spacing w:line="340" w:lineRule="exact"/>
        <w:ind w:left="416" w:leftChars="208"/>
        <w:rPr>
          <w:rFonts w:hint="default" w:ascii="宋体" w:hAnsi="宋体" w:eastAsia="宋体"/>
          <w:color w:val="000000" w:themeColor="text1"/>
          <w:sz w:val="21"/>
          <w:szCs w:val="21"/>
          <w:lang w:val="en-US"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2.2落实政府采购政策需满足的资格要求：</w:t>
      </w:r>
      <w:r>
        <w:rPr>
          <w:rFonts w:hint="eastAsia" w:ascii="宋体" w:hAnsi="宋体" w:eastAsia="宋体"/>
          <w:color w:val="000000" w:themeColor="text1"/>
          <w:sz w:val="21"/>
          <w:szCs w:val="21"/>
          <w:lang w:val="en-US" w:eastAsia="zh-CN"/>
          <w14:textFill>
            <w14:solidFill>
              <w14:schemeClr w14:val="tx1"/>
            </w14:solidFill>
          </w14:textFill>
        </w:rPr>
        <w:t>无</w:t>
      </w:r>
    </w:p>
    <w:p>
      <w:pPr>
        <w:pStyle w:val="21"/>
        <w:spacing w:line="360" w:lineRule="exact"/>
        <w:ind w:firstLine="420" w:firstLineChars="200"/>
        <w:outlineLvl w:val="1"/>
        <w:rPr>
          <w:rFonts w:hint="eastAsia"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2.3本项目的特定资格要求：（</w:t>
      </w:r>
      <w:r>
        <w:rPr>
          <w:rFonts w:hint="eastAsia" w:ascii="宋体" w:eastAsia="宋体"/>
          <w:color w:val="000000" w:themeColor="text1"/>
          <w:sz w:val="21"/>
          <w:szCs w:val="21"/>
          <w:lang w:val="en-US" w:eastAsia="zh-CN"/>
          <w14:textFill>
            <w14:solidFill>
              <w14:schemeClr w14:val="tx1"/>
            </w14:solidFill>
          </w14:textFill>
        </w:rPr>
        <w:t>1</w:t>
      </w:r>
      <w:r>
        <w:rPr>
          <w:rFonts w:hint="eastAsia" w:ascii="宋体" w:eastAsia="宋体"/>
          <w:color w:val="000000" w:themeColor="text1"/>
          <w:sz w:val="21"/>
          <w:szCs w:val="21"/>
          <w:lang w:eastAsia="zh-CN"/>
          <w14:textFill>
            <w14:solidFill>
              <w14:schemeClr w14:val="tx1"/>
            </w14:solidFill>
          </w14:textFill>
        </w:rPr>
        <w:t>）具备行业主管部门颁发的有效医疗器械生产或经营许可证（生产企业：生产第二、三类医疗器械须提供《医疗器械生产许可证》；经营企业：经营第二类医疗器械的须提供《第二类医疗器械经营备案凭证》，经营第三类医疗器械的须提供《医疗器械经营许可证》）。（</w:t>
      </w:r>
      <w:r>
        <w:rPr>
          <w:rFonts w:hint="eastAsia" w:ascii="宋体" w:eastAsia="宋体"/>
          <w:color w:val="000000" w:themeColor="text1"/>
          <w:sz w:val="21"/>
          <w:szCs w:val="21"/>
          <w:lang w:val="en-US" w:eastAsia="zh-CN"/>
          <w14:textFill>
            <w14:solidFill>
              <w14:schemeClr w14:val="tx1"/>
            </w14:solidFill>
          </w14:textFill>
        </w:rPr>
        <w:t>2</w:t>
      </w:r>
      <w:r>
        <w:rPr>
          <w:rFonts w:hint="eastAsia" w:ascii="宋体" w:eastAsia="宋体"/>
          <w:color w:val="000000" w:themeColor="text1"/>
          <w:sz w:val="21"/>
          <w:szCs w:val="21"/>
          <w:lang w:eastAsia="zh-CN"/>
          <w14:textFill>
            <w14:solidFill>
              <w14:schemeClr w14:val="tx1"/>
            </w14:solidFill>
          </w14:textFill>
        </w:rPr>
        <w:t>）未被“信用中国”（</w:t>
      </w:r>
      <w:r>
        <w:rPr>
          <w:rFonts w:hint="eastAsia" w:ascii="宋体" w:eastAsia="宋体"/>
          <w:color w:val="000000" w:themeColor="text1"/>
          <w:sz w:val="21"/>
          <w:szCs w:val="21"/>
          <w:lang w:eastAsia="zh-CN"/>
          <w14:textFill>
            <w14:solidFill>
              <w14:schemeClr w14:val="tx1"/>
            </w14:solidFill>
          </w14:textFill>
        </w:rPr>
        <w:fldChar w:fldCharType="begin"/>
      </w:r>
      <w:r>
        <w:rPr>
          <w:rFonts w:hint="eastAsia" w:ascii="宋体" w:eastAsia="宋体"/>
          <w:color w:val="000000" w:themeColor="text1"/>
          <w:sz w:val="21"/>
          <w:szCs w:val="21"/>
          <w:lang w:eastAsia="zh-CN"/>
          <w14:textFill>
            <w14:solidFill>
              <w14:schemeClr w14:val="tx1"/>
            </w14:solidFill>
          </w14:textFill>
        </w:rPr>
        <w:instrText xml:space="preserve"> HYPERLINK "http://www.creditchina.gov.cn" </w:instrText>
      </w:r>
      <w:r>
        <w:rPr>
          <w:rFonts w:hint="eastAsia" w:ascii="宋体" w:eastAsia="宋体"/>
          <w:color w:val="000000" w:themeColor="text1"/>
          <w:sz w:val="21"/>
          <w:szCs w:val="21"/>
          <w:lang w:eastAsia="zh-CN"/>
          <w14:textFill>
            <w14:solidFill>
              <w14:schemeClr w14:val="tx1"/>
            </w14:solidFill>
          </w14:textFill>
        </w:rPr>
        <w:fldChar w:fldCharType="separate"/>
      </w:r>
      <w:r>
        <w:rPr>
          <w:rFonts w:hint="eastAsia" w:ascii="宋体" w:eastAsia="宋体"/>
          <w:color w:val="000000" w:themeColor="text1"/>
          <w:sz w:val="21"/>
          <w:szCs w:val="21"/>
          <w:lang w:eastAsia="zh-CN"/>
          <w14:textFill>
            <w14:solidFill>
              <w14:schemeClr w14:val="tx1"/>
            </w14:solidFill>
          </w14:textFill>
        </w:rPr>
        <w:t>www.creditchina.gov.cn</w:t>
      </w:r>
      <w:r>
        <w:rPr>
          <w:rFonts w:hint="eastAsia" w:ascii="宋体" w:eastAsia="宋体"/>
          <w:color w:val="000000" w:themeColor="text1"/>
          <w:sz w:val="21"/>
          <w:szCs w:val="21"/>
          <w:lang w:eastAsia="zh-CN"/>
          <w14:textFill>
            <w14:solidFill>
              <w14:schemeClr w14:val="tx1"/>
            </w14:solidFill>
          </w14:textFill>
        </w:rPr>
        <w:fldChar w:fldCharType="end"/>
      </w:r>
      <w:r>
        <w:rPr>
          <w:rFonts w:hint="eastAsia" w:ascii="宋体" w:eastAsia="宋体"/>
          <w:color w:val="000000" w:themeColor="text1"/>
          <w:sz w:val="21"/>
          <w:szCs w:val="21"/>
          <w:lang w:eastAsia="zh-CN"/>
          <w14:textFill>
            <w14:solidFill>
              <w14:schemeClr w14:val="tx1"/>
            </w14:solidFill>
          </w14:textFill>
        </w:rPr>
        <w:t>）、中国政府采购网（</w:t>
      </w:r>
      <w:r>
        <w:rPr>
          <w:rFonts w:hint="eastAsia" w:ascii="宋体" w:eastAsia="宋体"/>
          <w:color w:val="000000" w:themeColor="text1"/>
          <w:sz w:val="21"/>
          <w:szCs w:val="21"/>
          <w:lang w:eastAsia="zh-CN"/>
          <w14:textFill>
            <w14:solidFill>
              <w14:schemeClr w14:val="tx1"/>
            </w14:solidFill>
          </w14:textFill>
        </w:rPr>
        <w:fldChar w:fldCharType="begin"/>
      </w:r>
      <w:r>
        <w:rPr>
          <w:rFonts w:hint="eastAsia" w:ascii="宋体" w:eastAsia="宋体"/>
          <w:color w:val="000000" w:themeColor="text1"/>
          <w:sz w:val="21"/>
          <w:szCs w:val="21"/>
          <w:lang w:eastAsia="zh-CN"/>
          <w14:textFill>
            <w14:solidFill>
              <w14:schemeClr w14:val="tx1"/>
            </w14:solidFill>
          </w14:textFill>
        </w:rPr>
        <w:instrText xml:space="preserve"> HYPERLINK "http://www.ccgp.gov.cn" </w:instrText>
      </w:r>
      <w:r>
        <w:rPr>
          <w:rFonts w:hint="eastAsia" w:ascii="宋体" w:eastAsia="宋体"/>
          <w:color w:val="000000" w:themeColor="text1"/>
          <w:sz w:val="21"/>
          <w:szCs w:val="21"/>
          <w:lang w:eastAsia="zh-CN"/>
          <w14:textFill>
            <w14:solidFill>
              <w14:schemeClr w14:val="tx1"/>
            </w14:solidFill>
          </w14:textFill>
        </w:rPr>
        <w:fldChar w:fldCharType="separate"/>
      </w:r>
      <w:r>
        <w:rPr>
          <w:rFonts w:hint="eastAsia" w:ascii="宋体" w:eastAsia="宋体"/>
          <w:color w:val="000000" w:themeColor="text1"/>
          <w:sz w:val="21"/>
          <w:szCs w:val="21"/>
          <w:lang w:eastAsia="zh-CN"/>
          <w14:textFill>
            <w14:solidFill>
              <w14:schemeClr w14:val="tx1"/>
            </w14:solidFill>
          </w14:textFill>
        </w:rPr>
        <w:t>www.ccgp.gov.cn</w:t>
      </w:r>
      <w:r>
        <w:rPr>
          <w:rFonts w:hint="eastAsia" w:ascii="宋体" w:eastAsia="宋体"/>
          <w:color w:val="000000" w:themeColor="text1"/>
          <w:sz w:val="21"/>
          <w:szCs w:val="21"/>
          <w:lang w:eastAsia="zh-CN"/>
          <w14:textFill>
            <w14:solidFill>
              <w14:schemeClr w14:val="tx1"/>
            </w14:solidFill>
          </w14:textFill>
        </w:rPr>
        <w:fldChar w:fldCharType="end"/>
      </w:r>
      <w:r>
        <w:rPr>
          <w:rFonts w:hint="eastAsia" w:ascii="宋体" w:eastAsia="宋体"/>
          <w:color w:val="000000" w:themeColor="text1"/>
          <w:sz w:val="21"/>
          <w:szCs w:val="21"/>
          <w:lang w:eastAsia="zh-CN"/>
          <w14:textFill>
            <w14:solidFill>
              <w14:schemeClr w14:val="tx1"/>
            </w14:solidFill>
          </w14:textFill>
        </w:rPr>
        <w:t>）列入失信被执行人、重大税收违法案件当事人名单、政府采购严重违法失信行为记录名单。（</w:t>
      </w:r>
      <w:r>
        <w:rPr>
          <w:rFonts w:hint="eastAsia" w:ascii="宋体" w:eastAsia="宋体"/>
          <w:color w:val="000000" w:themeColor="text1"/>
          <w:sz w:val="21"/>
          <w:szCs w:val="21"/>
          <w:lang w:val="en-US" w:eastAsia="zh-CN"/>
          <w14:textFill>
            <w14:solidFill>
              <w14:schemeClr w14:val="tx1"/>
            </w14:solidFill>
          </w14:textFill>
        </w:rPr>
        <w:t>3</w:t>
      </w:r>
      <w:r>
        <w:rPr>
          <w:rFonts w:hint="eastAsia" w:ascii="宋体" w:eastAsia="宋体"/>
          <w:color w:val="000000" w:themeColor="text1"/>
          <w:sz w:val="21"/>
          <w:szCs w:val="21"/>
          <w:lang w:eastAsia="zh-CN"/>
          <w14:textFill>
            <w14:solidFill>
              <w14:schemeClr w14:val="tx1"/>
            </w14:solidFill>
          </w14:textFill>
        </w:rPr>
        <w:t>）单位负责人为同一人或者存在直接控股、管理关系的不同供应商，不得参加同一合同项下的政府采购活动。</w:t>
      </w:r>
    </w:p>
    <w:p>
      <w:pPr>
        <w:pStyle w:val="21"/>
        <w:spacing w:line="360" w:lineRule="exact"/>
        <w:ind w:firstLine="420" w:firstLineChars="200"/>
        <w:outlineLvl w:val="1"/>
        <w:rPr>
          <w:rFonts w:hint="eastAsia" w:ascii="宋体" w:eastAsia="宋体"/>
          <w:color w:val="000000" w:themeColor="text1"/>
          <w:sz w:val="21"/>
          <w:szCs w:val="21"/>
          <w:lang w:eastAsia="zh-CN"/>
          <w14:textFill>
            <w14:solidFill>
              <w14:schemeClr w14:val="tx1"/>
            </w14:solidFill>
          </w14:textFill>
        </w:rPr>
      </w:pPr>
      <w:r>
        <w:rPr>
          <w:rFonts w:hint="eastAsia" w:ascii="宋体" w:eastAsia="宋体"/>
          <w:color w:val="000000" w:themeColor="text1"/>
          <w:sz w:val="21"/>
          <w:szCs w:val="21"/>
          <w:lang w:eastAsia="zh-CN"/>
          <w14:textFill>
            <w14:solidFill>
              <w14:schemeClr w14:val="tx1"/>
            </w14:solidFill>
          </w14:textFill>
        </w:rPr>
        <w:t>本项目不接受联合体投标。</w:t>
      </w:r>
    </w:p>
    <w:p>
      <w:pPr>
        <w:pStyle w:val="21"/>
        <w:spacing w:line="360" w:lineRule="exact"/>
        <w:ind w:firstLine="422" w:firstLineChars="200"/>
        <w:outlineLvl w:val="1"/>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3. 投标费用</w:t>
      </w:r>
      <w:bookmarkEnd w:id="39"/>
      <w:bookmarkEnd w:id="40"/>
      <w:bookmarkEnd w:id="41"/>
    </w:p>
    <w:p>
      <w:pPr>
        <w:pStyle w:val="21"/>
        <w:spacing w:line="360" w:lineRule="exact"/>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3.1投标人应自行承担所有与本次投标有关的全部费用。</w:t>
      </w:r>
    </w:p>
    <w:p>
      <w:pPr>
        <w:pStyle w:val="21"/>
        <w:tabs>
          <w:tab w:val="left" w:pos="6817"/>
        </w:tabs>
        <w:spacing w:line="288" w:lineRule="auto"/>
        <w:ind w:firstLine="3162" w:firstLineChars="1500"/>
        <w:jc w:val="left"/>
        <w:rPr>
          <w:rFonts w:hAnsi="宋体"/>
          <w:b/>
          <w:color w:val="000000" w:themeColor="text1"/>
          <w14:textFill>
            <w14:solidFill>
              <w14:schemeClr w14:val="tx1"/>
            </w14:solidFill>
          </w14:textFill>
        </w:rPr>
      </w:pPr>
      <w:bookmarkStart w:id="42" w:name="_Toc147250517"/>
      <w:bookmarkStart w:id="43" w:name="_Toc147250361"/>
      <w:bookmarkStart w:id="44" w:name="_Toc147250315"/>
    </w:p>
    <w:p>
      <w:pPr>
        <w:pStyle w:val="21"/>
        <w:tabs>
          <w:tab w:val="left" w:pos="6817"/>
        </w:tabs>
        <w:spacing w:line="288" w:lineRule="auto"/>
        <w:ind w:firstLine="3795" w:firstLineChars="1800"/>
        <w:jc w:val="left"/>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二    招标文件</w:t>
      </w:r>
      <w:bookmarkEnd w:id="42"/>
      <w:bookmarkEnd w:id="43"/>
      <w:bookmarkEnd w:id="44"/>
    </w:p>
    <w:p>
      <w:pPr>
        <w:pStyle w:val="21"/>
        <w:wordWrap w:val="0"/>
        <w:topLinePunct/>
        <w:spacing w:line="360" w:lineRule="exact"/>
        <w:ind w:firstLine="422" w:firstLineChars="200"/>
        <w:jc w:val="left"/>
        <w:outlineLvl w:val="1"/>
        <w:rPr>
          <w:rFonts w:hAnsi="宋体"/>
          <w:color w:val="000000" w:themeColor="text1"/>
          <w14:textFill>
            <w14:solidFill>
              <w14:schemeClr w14:val="tx1"/>
            </w14:solidFill>
          </w14:textFill>
        </w:rPr>
      </w:pPr>
      <w:bookmarkStart w:id="45" w:name="_Toc147250518"/>
      <w:bookmarkStart w:id="46" w:name="_Toc147250316"/>
      <w:bookmarkStart w:id="47" w:name="_Toc147250362"/>
      <w:r>
        <w:rPr>
          <w:rFonts w:hint="eastAsia" w:hAnsi="宋体"/>
          <w:b/>
          <w:color w:val="000000" w:themeColor="text1"/>
          <w14:textFill>
            <w14:solidFill>
              <w14:schemeClr w14:val="tx1"/>
            </w14:solidFill>
          </w14:textFill>
        </w:rPr>
        <w:t>4.招标文件构成</w:t>
      </w:r>
      <w:bookmarkEnd w:id="45"/>
      <w:bookmarkEnd w:id="46"/>
      <w:bookmarkEnd w:id="47"/>
    </w:p>
    <w:p>
      <w:pPr>
        <w:pStyle w:val="21"/>
        <w:wordWrap w:val="0"/>
        <w:topLinePunct/>
        <w:spacing w:line="360" w:lineRule="exact"/>
        <w:ind w:firstLine="420" w:firstLineChars="20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4.1招标文件包括：</w:t>
      </w:r>
    </w:p>
    <w:p>
      <w:pPr>
        <w:pStyle w:val="21"/>
        <w:wordWrap w:val="0"/>
        <w:topLinePunct/>
        <w:spacing w:line="360" w:lineRule="exact"/>
        <w:ind w:firstLine="420" w:firstLineChars="20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⑴招标公告</w:t>
      </w:r>
    </w:p>
    <w:p>
      <w:pPr>
        <w:pStyle w:val="21"/>
        <w:wordWrap w:val="0"/>
        <w:topLinePunct/>
        <w:spacing w:line="360" w:lineRule="exact"/>
        <w:ind w:firstLine="420" w:firstLineChars="20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⑵投标须知及前附表；</w:t>
      </w:r>
    </w:p>
    <w:p>
      <w:pPr>
        <w:pStyle w:val="21"/>
        <w:wordWrap w:val="0"/>
        <w:topLinePunct/>
        <w:spacing w:line="360" w:lineRule="exact"/>
        <w:ind w:firstLine="420" w:firstLineChars="20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⑶货物需求一览表；</w:t>
      </w:r>
    </w:p>
    <w:p>
      <w:pPr>
        <w:pStyle w:val="21"/>
        <w:wordWrap w:val="0"/>
        <w:topLinePunct/>
        <w:spacing w:line="360" w:lineRule="exact"/>
        <w:ind w:firstLine="420" w:firstLineChars="20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⑷合同基本条款及合同书(格式)；</w:t>
      </w:r>
    </w:p>
    <w:p>
      <w:pPr>
        <w:pStyle w:val="21"/>
        <w:wordWrap w:val="0"/>
        <w:topLinePunct/>
        <w:spacing w:line="360" w:lineRule="exact"/>
        <w:ind w:firstLine="420" w:firstLineChars="20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⑸评标办法；</w:t>
      </w:r>
    </w:p>
    <w:p>
      <w:pPr>
        <w:pStyle w:val="21"/>
        <w:wordWrap w:val="0"/>
        <w:topLinePunct/>
        <w:spacing w:line="360" w:lineRule="exact"/>
        <w:ind w:firstLine="420" w:firstLineChars="200"/>
        <w:jc w:val="left"/>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⑹投标文件</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格式</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w:t>
      </w:r>
    </w:p>
    <w:p>
      <w:pPr>
        <w:pStyle w:val="21"/>
        <w:wordWrap w:val="0"/>
        <w:topLinePunct/>
        <w:spacing w:line="360" w:lineRule="exact"/>
        <w:ind w:firstLine="422" w:firstLineChars="200"/>
        <w:rPr>
          <w:rFonts w:hAnsi="宋体"/>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5.招标文件的澄清和修改</w:t>
      </w:r>
    </w:p>
    <w:p>
      <w:pPr>
        <w:pStyle w:val="21"/>
        <w:wordWrap w:val="0"/>
        <w:topLinePunct/>
        <w:spacing w:line="360" w:lineRule="exact"/>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5.1投标人要认真审核《货物需求一览表》中的技术参数、配置及要求，如发现表中技术参数、配置有误或要求不合理的，投标人必须在投标前要求澄清，否则，由此产生的后果由投标人负责</w:t>
      </w:r>
      <w:r>
        <w:rPr>
          <w:rFonts w:hint="eastAsia" w:hAnsi="宋体"/>
          <w:b/>
          <w:bCs/>
          <w:color w:val="000000" w:themeColor="text1"/>
          <w14:textFill>
            <w14:solidFill>
              <w14:schemeClr w14:val="tx1"/>
            </w14:solidFill>
          </w14:textFill>
        </w:rPr>
        <w:t>。</w:t>
      </w:r>
    </w:p>
    <w:p>
      <w:pPr>
        <w:pStyle w:val="21"/>
        <w:wordWrap w:val="0"/>
        <w:topLinePunct/>
        <w:spacing w:line="360" w:lineRule="exact"/>
        <w:ind w:firstLine="420" w:firstLineChars="200"/>
        <w:rPr>
          <w:rFonts w:hAnsi="宋体"/>
          <w:b/>
          <w:color w:val="000000" w:themeColor="text1"/>
          <w14:textFill>
            <w14:solidFill>
              <w14:schemeClr w14:val="tx1"/>
            </w14:solidFill>
          </w14:textFill>
        </w:rPr>
      </w:pPr>
      <w:r>
        <w:rPr>
          <w:rFonts w:hint="eastAsia" w:hAnsi="宋体"/>
          <w:color w:val="000000" w:themeColor="text1"/>
          <w14:textFill>
            <w14:solidFill>
              <w14:schemeClr w14:val="tx1"/>
            </w14:solidFill>
          </w14:textFill>
        </w:rPr>
        <w:t>5.2任何要求澄清招标文件的投标人，均应在</w:t>
      </w:r>
      <w:r>
        <w:rPr>
          <w:color w:val="000000" w:themeColor="text1"/>
          <w:szCs w:val="21"/>
          <w14:textFill>
            <w14:solidFill>
              <w14:schemeClr w14:val="tx1"/>
            </w14:solidFill>
          </w14:textFill>
        </w:rPr>
        <w:t>投标截止时间15天前</w:t>
      </w:r>
      <w:r>
        <w:rPr>
          <w:rFonts w:hint="eastAsia" w:hAnsi="宋体"/>
          <w:color w:val="000000" w:themeColor="text1"/>
          <w14:textFill>
            <w14:solidFill>
              <w14:schemeClr w14:val="tx1"/>
            </w14:solidFill>
          </w14:textFill>
        </w:rPr>
        <w:t>以传真等书面形式通知采购代理机构，同时认定其他澄清方式为无效。采购代理机构将以书面形式予以答复。</w:t>
      </w:r>
    </w:p>
    <w:p>
      <w:pPr>
        <w:pStyle w:val="21"/>
        <w:wordWrap w:val="0"/>
        <w:topLinePunct/>
        <w:spacing w:line="360" w:lineRule="exact"/>
        <w:ind w:firstLine="420" w:firstLineChars="200"/>
        <w:rPr>
          <w:rFonts w:hint="eastAsia"/>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5.3采购代理机构对已发出的招标文件进行修改的，在招标文件要求提交投标文件截止时间15日前，在</w:t>
      </w:r>
      <w:r>
        <w:rPr>
          <w:rFonts w:hint="eastAsia" w:hAnsi="宋体"/>
          <w:color w:val="000000" w:themeColor="text1"/>
          <w:lang w:eastAsia="zh-CN"/>
          <w14:textFill>
            <w14:solidFill>
              <w14:schemeClr w14:val="tx1"/>
            </w14:solidFill>
          </w14:textFill>
        </w:rPr>
        <w:t>中国政府采购网（</w:t>
      </w:r>
      <w:r>
        <w:rPr>
          <w:rFonts w:hint="eastAsia"/>
          <w:color w:val="000000" w:themeColor="text1"/>
          <w:szCs w:val="21"/>
          <w:lang w:eastAsia="zh-CN"/>
          <w14:textFill>
            <w14:solidFill>
              <w14:schemeClr w14:val="tx1"/>
            </w14:solidFill>
          </w14:textFill>
        </w:rPr>
        <w:t>www.ccgp.gov.cn）、广西壮族自治区政府采购网（http://zfcg.gxzf.gov.cn/）、全国公共资源交易平台（广西·钦州）http://ggzy.jgswj.gxzf.gov.cn/qzggzy/、</w:t>
      </w:r>
      <w:r>
        <w:rPr>
          <w:rFonts w:hint="eastAsia"/>
          <w:color w:val="000000" w:themeColor="text1"/>
          <w:szCs w:val="21"/>
          <w14:textFill>
            <w14:solidFill>
              <w14:schemeClr w14:val="tx1"/>
            </w14:solidFill>
          </w14:textFill>
        </w:rPr>
        <w:t>全国公共资源交易平台（广西·浦北）</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http://ggzy.jgswj.gxzf.gov.cn/pbggzy/</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浦北县人民政府网（http://www.gxpb.gov.cn）</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广西龙建工程管理有限公司</w:t>
      </w:r>
      <w:r>
        <w:rPr>
          <w:rFonts w:hint="eastAsia"/>
          <w:color w:val="000000" w:themeColor="text1"/>
          <w:szCs w:val="21"/>
          <w:lang w:eastAsia="zh-CN"/>
          <w14:textFill>
            <w14:solidFill>
              <w14:schemeClr w14:val="tx1"/>
            </w14:solidFill>
          </w14:textFill>
        </w:rPr>
        <w:t>网</w:t>
      </w:r>
      <w:r>
        <w:rPr>
          <w:rFonts w:hint="eastAsia"/>
          <w:color w:val="000000" w:themeColor="text1"/>
          <w:szCs w:val="21"/>
          <w14:textFill>
            <w14:solidFill>
              <w14:schemeClr w14:val="tx1"/>
            </w14:solidFill>
          </w14:textFill>
        </w:rPr>
        <w:t>上发布更正公告，并以书面形式通知所有招标文件收受人。该澄清或修改的内容为招标文件的组成部分。</w:t>
      </w:r>
    </w:p>
    <w:p>
      <w:pPr>
        <w:pStyle w:val="21"/>
        <w:wordWrap w:val="0"/>
        <w:topLinePunct/>
        <w:spacing w:line="360" w:lineRule="exact"/>
        <w:ind w:firstLine="420" w:firstLineChars="200"/>
        <w:rPr>
          <w:rFonts w:hint="eastAsia"/>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5.4采购代理机构可视具体情况，延长投标截止时间和开标时间，采购代理机构至少在招标文件要求提交投标文件截止时间3日前，将变更时间书面通知所有招标文件收受人，并在</w:t>
      </w:r>
      <w:r>
        <w:rPr>
          <w:rFonts w:hint="eastAsia"/>
          <w:color w:val="000000" w:themeColor="text1"/>
          <w:szCs w:val="21"/>
          <w:lang w:eastAsia="zh-CN"/>
          <w14:textFill>
            <w14:solidFill>
              <w14:schemeClr w14:val="tx1"/>
            </w14:solidFill>
          </w14:textFill>
        </w:rPr>
        <w:t>中国政府采购网（www.ccgp.gov.cn）、广西壮族自治区政府采购网（http://zfcg.gxzf.gov.cn/）、全国公共资源交易平台（广西·钦州）http://ggzy.jgswj.gxzf.gov.cn/qzggzy/、</w:t>
      </w:r>
      <w:r>
        <w:rPr>
          <w:rFonts w:hint="eastAsia"/>
          <w:color w:val="000000" w:themeColor="text1"/>
          <w:szCs w:val="21"/>
          <w14:textFill>
            <w14:solidFill>
              <w14:schemeClr w14:val="tx1"/>
            </w14:solidFill>
          </w14:textFill>
        </w:rPr>
        <w:t>全国公共资源交易平台（广西·浦北）</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http://ggzy.jgswj.gxzf.gov.cn/pbggzy/</w:t>
      </w:r>
      <w:r>
        <w:rPr>
          <w:rFonts w:hint="eastAsia"/>
          <w:color w:val="000000" w:themeColor="text1"/>
          <w:szCs w:val="21"/>
          <w:lang w:eastAsia="zh-CN"/>
          <w14:textFill>
            <w14:solidFill>
              <w14:schemeClr w14:val="tx1"/>
            </w14:solidFill>
          </w14:textFill>
        </w:rPr>
        <w:t>）、</w:t>
      </w:r>
      <w:r>
        <w:rPr>
          <w:rFonts w:hint="eastAsia"/>
          <w:color w:val="000000" w:themeColor="text1"/>
          <w:szCs w:val="21"/>
          <w14:textFill>
            <w14:solidFill>
              <w14:schemeClr w14:val="tx1"/>
            </w14:solidFill>
          </w14:textFill>
        </w:rPr>
        <w:t>浦北县人民政府网（http://www.gxpb.gov.cn）</w:t>
      </w:r>
      <w:r>
        <w:rPr>
          <w:rFonts w:hint="eastAsia"/>
          <w:color w:val="000000" w:themeColor="text1"/>
          <w:szCs w:val="21"/>
          <w:lang w:eastAsia="zh-CN"/>
          <w14:textFill>
            <w14:solidFill>
              <w14:schemeClr w14:val="tx1"/>
            </w14:solidFill>
          </w14:textFill>
        </w:rPr>
        <w:t>、</w:t>
      </w:r>
      <w:r>
        <w:rPr>
          <w:rFonts w:hint="eastAsia"/>
          <w:color w:val="000000" w:themeColor="text1"/>
          <w:szCs w:val="21"/>
          <w:lang w:val="en-US" w:eastAsia="zh-CN"/>
          <w14:textFill>
            <w14:solidFill>
              <w14:schemeClr w14:val="tx1"/>
            </w14:solidFill>
          </w14:textFill>
        </w:rPr>
        <w:t>广西龙建工程管理有限公司</w:t>
      </w:r>
      <w:r>
        <w:rPr>
          <w:rFonts w:hint="eastAsia"/>
          <w:color w:val="000000" w:themeColor="text1"/>
          <w:szCs w:val="21"/>
          <w:lang w:eastAsia="zh-CN"/>
          <w14:textFill>
            <w14:solidFill>
              <w14:schemeClr w14:val="tx1"/>
            </w14:solidFill>
          </w14:textFill>
        </w:rPr>
        <w:t>网</w:t>
      </w:r>
      <w:r>
        <w:rPr>
          <w:rFonts w:hint="eastAsia"/>
          <w:color w:val="000000" w:themeColor="text1"/>
          <w:szCs w:val="21"/>
          <w14:textFill>
            <w14:solidFill>
              <w14:schemeClr w14:val="tx1"/>
            </w14:solidFill>
          </w14:textFill>
        </w:rPr>
        <w:t>上发布更正公告并以书面形式通知所有招标文件收受人。该澄清或者修改的内容为招标文件的组成部分。</w:t>
      </w:r>
    </w:p>
    <w:p>
      <w:pPr>
        <w:pStyle w:val="21"/>
        <w:tabs>
          <w:tab w:val="left" w:pos="455"/>
        </w:tabs>
        <w:wordWrap w:val="0"/>
        <w:topLinePunct/>
        <w:spacing w:line="360" w:lineRule="exact"/>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5.5请投标人接到电话通知后到采购代理机构处领取以上澄清答复（或补充通知），或在网上查询，不用传真方式发出，如在电话通知后24小时内不上门领取的，则视为已在网上查询收到。该澄清或修改的内容为招标文件的组成部分。投标人在每一次收到澄清答复或补充通知后应立即以书面形式通知采购代理机构，确认已收到该澄清答复或补充通知。否则，由此造成的一切后果由投标人承担。</w:t>
      </w:r>
    </w:p>
    <w:p>
      <w:pPr>
        <w:pStyle w:val="21"/>
        <w:spacing w:line="288" w:lineRule="auto"/>
        <w:rPr>
          <w:rFonts w:hAnsi="宋体"/>
          <w:color w:val="000000" w:themeColor="text1"/>
          <w14:textFill>
            <w14:solidFill>
              <w14:schemeClr w14:val="tx1"/>
            </w14:solidFill>
          </w14:textFill>
        </w:rPr>
      </w:pPr>
    </w:p>
    <w:p>
      <w:pPr>
        <w:pStyle w:val="21"/>
        <w:spacing w:line="288" w:lineRule="auto"/>
        <w:jc w:val="center"/>
        <w:outlineLvl w:val="0"/>
        <w:rPr>
          <w:rFonts w:hAnsi="宋体"/>
          <w:b/>
          <w:color w:val="000000" w:themeColor="text1"/>
          <w14:textFill>
            <w14:solidFill>
              <w14:schemeClr w14:val="tx1"/>
            </w14:solidFill>
          </w14:textFill>
        </w:rPr>
      </w:pPr>
      <w:bookmarkStart w:id="48" w:name="_Toc147250363"/>
      <w:bookmarkStart w:id="49" w:name="_Toc147250519"/>
      <w:bookmarkStart w:id="50" w:name="_Toc25778"/>
      <w:bookmarkStart w:id="51" w:name="_Toc147250317"/>
      <w:bookmarkStart w:id="52" w:name="_Toc10543"/>
      <w:r>
        <w:rPr>
          <w:rFonts w:hint="eastAsia" w:hAnsi="宋体"/>
          <w:b/>
          <w:color w:val="000000" w:themeColor="text1"/>
          <w14:textFill>
            <w14:solidFill>
              <w14:schemeClr w14:val="tx1"/>
            </w14:solidFill>
          </w14:textFill>
        </w:rPr>
        <w:t>三    投标文件的编制</w:t>
      </w:r>
      <w:bookmarkEnd w:id="48"/>
      <w:bookmarkEnd w:id="49"/>
      <w:bookmarkEnd w:id="50"/>
      <w:bookmarkEnd w:id="51"/>
      <w:bookmarkEnd w:id="52"/>
    </w:p>
    <w:p>
      <w:pPr>
        <w:keepNext w:val="0"/>
        <w:keepLines w:val="0"/>
        <w:pageBreakBefore w:val="0"/>
        <w:widowControl w:val="0"/>
        <w:kinsoku/>
        <w:wordWrap w:val="0"/>
        <w:topLinePunct/>
        <w:autoSpaceDE/>
        <w:autoSpaceDN/>
        <w:bidi w:val="0"/>
        <w:adjustRightInd w:val="0"/>
        <w:snapToGrid w:val="0"/>
        <w:spacing w:line="360" w:lineRule="exact"/>
        <w:ind w:firstLine="422" w:firstLineChars="200"/>
        <w:jc w:val="left"/>
        <w:textAlignment w:val="auto"/>
        <w:rPr>
          <w:rFonts w:ascii="宋体" w:hAnsi="宋体" w:eastAsia="宋体"/>
          <w:b/>
          <w:color w:val="000000" w:themeColor="text1"/>
          <w:sz w:val="21"/>
          <w:szCs w:val="21"/>
          <w:lang w:eastAsia="zh-CN"/>
          <w14:textFill>
            <w14:solidFill>
              <w14:schemeClr w14:val="tx1"/>
            </w14:solidFill>
          </w14:textFill>
        </w:rPr>
      </w:pPr>
      <w:bookmarkStart w:id="53" w:name="_Toc254970677"/>
      <w:bookmarkStart w:id="54" w:name="_Toc254970536"/>
      <w:bookmarkStart w:id="55" w:name="_Toc147250375"/>
      <w:bookmarkStart w:id="56" w:name="_Toc147250329"/>
      <w:bookmarkStart w:id="57" w:name="_Toc147250531"/>
      <w:r>
        <w:rPr>
          <w:rFonts w:hint="eastAsia" w:ascii="宋体" w:hAnsi="宋体" w:eastAsia="宋体"/>
          <w:b/>
          <w:color w:val="000000" w:themeColor="text1"/>
          <w:sz w:val="21"/>
          <w:szCs w:val="21"/>
          <w:lang w:eastAsia="zh-CN"/>
          <w14:textFill>
            <w14:solidFill>
              <w14:schemeClr w14:val="tx1"/>
            </w14:solidFill>
          </w14:textFill>
        </w:rPr>
        <w:t>6.投标文件的组成</w:t>
      </w:r>
      <w:bookmarkEnd w:id="53"/>
      <w:bookmarkEnd w:id="54"/>
    </w:p>
    <w:p>
      <w:pPr>
        <w:keepNext w:val="0"/>
        <w:keepLines w:val="0"/>
        <w:pageBreakBefore w:val="0"/>
        <w:widowControl w:val="0"/>
        <w:kinsoku/>
        <w:wordWrap w:val="0"/>
        <w:topLinePunct/>
        <w:autoSpaceDE/>
        <w:autoSpaceDN/>
        <w:bidi w:val="0"/>
        <w:adjustRightInd w:val="0"/>
        <w:snapToGrid w:val="0"/>
        <w:spacing w:line="360" w:lineRule="exact"/>
        <w:ind w:firstLine="422" w:firstLineChars="200"/>
        <w:jc w:val="left"/>
        <w:textAlignment w:val="auto"/>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b/>
          <w:bCs/>
          <w:color w:val="000000" w:themeColor="text1"/>
          <w:sz w:val="21"/>
          <w:szCs w:val="21"/>
          <w:lang w:eastAsia="zh-CN"/>
          <w14:textFill>
            <w14:solidFill>
              <w14:schemeClr w14:val="tx1"/>
            </w14:solidFill>
          </w14:textFill>
        </w:rPr>
        <w:t>6.1</w:t>
      </w:r>
      <w:r>
        <w:rPr>
          <w:rFonts w:hint="eastAsia" w:ascii="宋体" w:hAnsi="宋体" w:eastAsia="宋体"/>
          <w:color w:val="000000" w:themeColor="text1"/>
          <w:sz w:val="21"/>
          <w:szCs w:val="21"/>
          <w:lang w:eastAsia="zh-CN"/>
          <w14:textFill>
            <w14:solidFill>
              <w14:schemeClr w14:val="tx1"/>
            </w14:solidFill>
          </w14:textFill>
        </w:rPr>
        <w:t>投标文件由资格文件、报价文件、商务技术文件</w:t>
      </w:r>
      <w:r>
        <w:rPr>
          <w:rFonts w:hint="eastAsia" w:ascii="宋体" w:hAnsi="宋体" w:eastAsia="宋体"/>
          <w:b/>
          <w:bCs/>
          <w:color w:val="000000" w:themeColor="text1"/>
          <w:sz w:val="21"/>
          <w:szCs w:val="21"/>
          <w:lang w:eastAsia="zh-CN"/>
          <w14:textFill>
            <w14:solidFill>
              <w14:schemeClr w14:val="tx1"/>
            </w14:solidFill>
          </w14:textFill>
        </w:rPr>
        <w:t>三部分</w:t>
      </w:r>
      <w:r>
        <w:rPr>
          <w:rFonts w:hint="eastAsia" w:ascii="宋体" w:hAnsi="宋体" w:eastAsia="宋体"/>
          <w:color w:val="000000" w:themeColor="text1"/>
          <w:sz w:val="21"/>
          <w:szCs w:val="21"/>
          <w:lang w:eastAsia="zh-CN"/>
          <w14:textFill>
            <w14:solidFill>
              <w14:schemeClr w14:val="tx1"/>
            </w14:solidFill>
          </w14:textFill>
        </w:rPr>
        <w:t>组成，投标人应根据各部分要求独立编制。并按下列顺序自编目录及页码（注明“必须提供”部分为必须提供的材料，否则投标无效）：</w:t>
      </w:r>
    </w:p>
    <w:p>
      <w:pPr>
        <w:keepNext w:val="0"/>
        <w:keepLines w:val="0"/>
        <w:pageBreakBefore w:val="0"/>
        <w:widowControl w:val="0"/>
        <w:kinsoku/>
        <w:wordWrap w:val="0"/>
        <w:topLinePunct/>
        <w:autoSpaceDE/>
        <w:autoSpaceDN/>
        <w:bidi w:val="0"/>
        <w:adjustRightInd w:val="0"/>
        <w:snapToGrid w:val="0"/>
        <w:spacing w:line="360" w:lineRule="exact"/>
        <w:ind w:firstLine="422" w:firstLineChars="200"/>
        <w:jc w:val="left"/>
        <w:textAlignment w:val="auto"/>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6.2资格文件：</w:t>
      </w:r>
    </w:p>
    <w:p>
      <w:pPr>
        <w:keepNext w:val="0"/>
        <w:keepLines w:val="0"/>
        <w:pageBreakBefore w:val="0"/>
        <w:widowControl w:val="0"/>
        <w:numPr>
          <w:ilvl w:val="0"/>
          <w:numId w:val="0"/>
        </w:numPr>
        <w:kinsoku/>
        <w:wordWrap w:val="0"/>
        <w:overflowPunct w:val="0"/>
        <w:topLinePunct/>
        <w:autoSpaceDE/>
        <w:autoSpaceDN/>
        <w:bidi w:val="0"/>
        <w:spacing w:line="360" w:lineRule="exact"/>
        <w:ind w:firstLine="420" w:firstLineChars="200"/>
        <w:jc w:val="left"/>
        <w:textAlignment w:val="auto"/>
        <w:rPr>
          <w:rFonts w:hint="eastAsia" w:ascii="宋体" w:hAnsi="宋体" w:eastAsia="宋体"/>
          <w:b/>
          <w:bCs/>
          <w:color w:val="000000" w:themeColor="text1"/>
          <w:sz w:val="21"/>
          <w:szCs w:val="21"/>
          <w:highlight w:val="none"/>
          <w:lang w:eastAsia="zh-CN"/>
          <w14:textFill>
            <w14:solidFill>
              <w14:schemeClr w14:val="tx1"/>
            </w14:solidFill>
          </w14:textFill>
        </w:rPr>
      </w:pP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lang w:eastAsia="zh-CN"/>
          <w14:textFill>
            <w14:solidFill>
              <w14:schemeClr w14:val="tx1"/>
            </w14:solidFill>
          </w14:textFill>
        </w:rPr>
        <w:t>）加载</w:t>
      </w:r>
      <w:r>
        <w:rPr>
          <w:rFonts w:hint="eastAsia" w:ascii="宋体" w:hAnsi="宋体" w:eastAsia="宋体"/>
          <w:color w:val="000000" w:themeColor="text1"/>
          <w:sz w:val="21"/>
          <w:szCs w:val="21"/>
          <w:highlight w:val="none"/>
          <w:lang w:eastAsia="zh-CN"/>
          <w14:textFill>
            <w14:solidFill>
              <w14:schemeClr w14:val="tx1"/>
            </w14:solidFill>
          </w14:textFill>
        </w:rPr>
        <w:t>统一社会信用代码的营业执照副本复印件</w:t>
      </w:r>
      <w:r>
        <w:rPr>
          <w:rFonts w:hint="eastAsia" w:ascii="宋体" w:hAnsi="宋体" w:eastAsia="宋体"/>
          <w:b/>
          <w:bCs/>
          <w:color w:val="000000" w:themeColor="text1"/>
          <w:sz w:val="21"/>
          <w:szCs w:val="21"/>
          <w:highlight w:val="none"/>
          <w:lang w:eastAsia="zh-CN"/>
          <w14:textFill>
            <w14:solidFill>
              <w14:schemeClr w14:val="tx1"/>
            </w14:solidFill>
          </w14:textFill>
        </w:rPr>
        <w:t>（必须提供）；</w:t>
      </w:r>
    </w:p>
    <w:p>
      <w:pPr>
        <w:keepNext w:val="0"/>
        <w:keepLines w:val="0"/>
        <w:pageBreakBefore w:val="0"/>
        <w:widowControl w:val="0"/>
        <w:numPr>
          <w:ilvl w:val="0"/>
          <w:numId w:val="0"/>
        </w:numPr>
        <w:kinsoku/>
        <w:wordWrap w:val="0"/>
        <w:overflowPunct w:val="0"/>
        <w:topLinePunct/>
        <w:autoSpaceDE/>
        <w:autoSpaceDN/>
        <w:bidi w:val="0"/>
        <w:spacing w:line="360" w:lineRule="exact"/>
        <w:ind w:firstLine="420" w:firstLineChars="200"/>
        <w:jc w:val="left"/>
        <w:textAlignment w:val="auto"/>
        <w:rPr>
          <w:rFonts w:ascii="宋体" w:hAnsi="宋体" w:eastAsia="宋体"/>
          <w:b/>
          <w:color w:val="auto"/>
          <w:sz w:val="21"/>
          <w:szCs w:val="21"/>
          <w:highlight w:val="none"/>
          <w:lang w:eastAsia="zh-CN"/>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（2）</w:t>
      </w:r>
      <w:r>
        <w:rPr>
          <w:rFonts w:hint="eastAsia" w:ascii="宋体" w:hAnsi="宋体" w:eastAsia="宋体"/>
          <w:color w:val="000000" w:themeColor="text1"/>
          <w:sz w:val="21"/>
          <w:szCs w:val="21"/>
          <w:highlight w:val="none"/>
          <w:lang w:eastAsia="zh-CN"/>
          <w14:textFill>
            <w14:solidFill>
              <w14:schemeClr w14:val="tx1"/>
            </w14:solidFill>
          </w14:textFill>
        </w:rPr>
        <w:t>投标人202</w:t>
      </w:r>
      <w:r>
        <w:rPr>
          <w:rFonts w:hint="eastAsia" w:ascii="宋体" w:hAnsi="宋体" w:eastAsia="宋体"/>
          <w:color w:val="000000" w:themeColor="text1"/>
          <w:sz w:val="21"/>
          <w:szCs w:val="21"/>
          <w:highlight w:val="none"/>
          <w:lang w:val="en-US" w:eastAsia="zh-CN"/>
          <w14:textFill>
            <w14:solidFill>
              <w14:schemeClr w14:val="tx1"/>
            </w14:solidFill>
          </w14:textFill>
        </w:rPr>
        <w:t>2</w:t>
      </w:r>
      <w:r>
        <w:rPr>
          <w:rFonts w:hint="eastAsia" w:ascii="宋体" w:hAnsi="宋体" w:eastAsia="宋体"/>
          <w:color w:val="auto"/>
          <w:sz w:val="21"/>
          <w:szCs w:val="21"/>
          <w:highlight w:val="none"/>
          <w:lang w:eastAsia="zh-CN"/>
        </w:rPr>
        <w:t>年</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lang w:eastAsia="zh-CN"/>
        </w:rPr>
        <w:t>月-</w:t>
      </w:r>
      <w:r>
        <w:rPr>
          <w:rFonts w:hint="eastAsia" w:ascii="宋体" w:hAnsi="宋体" w:eastAsia="宋体"/>
          <w:color w:val="000000" w:themeColor="text1"/>
          <w:sz w:val="21"/>
          <w:szCs w:val="21"/>
          <w:highlight w:val="none"/>
          <w:lang w:eastAsia="zh-CN"/>
          <w14:textFill>
            <w14:solidFill>
              <w14:schemeClr w14:val="tx1"/>
            </w14:solidFill>
          </w14:textFill>
        </w:rPr>
        <w:t>202</w:t>
      </w:r>
      <w:r>
        <w:rPr>
          <w:rFonts w:hint="eastAsia" w:ascii="宋体" w:hAnsi="宋体" w:eastAsia="宋体"/>
          <w:color w:val="000000" w:themeColor="text1"/>
          <w:sz w:val="21"/>
          <w:szCs w:val="21"/>
          <w:highlight w:val="none"/>
          <w:lang w:val="en-US" w:eastAsia="zh-CN"/>
          <w14:textFill>
            <w14:solidFill>
              <w14:schemeClr w14:val="tx1"/>
            </w14:solidFill>
          </w14:textFill>
        </w:rPr>
        <w:t>3</w:t>
      </w:r>
      <w:r>
        <w:rPr>
          <w:rFonts w:hint="eastAsia" w:ascii="宋体" w:hAnsi="宋体" w:eastAsia="宋体"/>
          <w:color w:val="auto"/>
          <w:sz w:val="21"/>
          <w:szCs w:val="21"/>
          <w:highlight w:val="none"/>
          <w:lang w:eastAsia="zh-CN"/>
        </w:rPr>
        <w:t>年</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lang w:eastAsia="zh-CN"/>
        </w:rPr>
        <w:t>月内连续三个月依法缴纳税费或依法免缴税费的证明（复印件，格式自拟）；无纳税记录的，应提供由投标人所在地主管国税、地税部门出具的《依法纳税或依法免税证明》（格式自拟，复印件）</w:t>
      </w:r>
      <w:r>
        <w:rPr>
          <w:rFonts w:hint="eastAsia" w:ascii="宋体" w:hAnsi="宋体" w:eastAsia="宋体"/>
          <w:b/>
          <w:bCs/>
          <w:color w:val="auto"/>
          <w:sz w:val="21"/>
          <w:szCs w:val="21"/>
          <w:highlight w:val="none"/>
          <w:lang w:eastAsia="zh-CN"/>
        </w:rPr>
        <w:t>（必须提供）；</w:t>
      </w:r>
    </w:p>
    <w:p>
      <w:pPr>
        <w:pStyle w:val="27"/>
        <w:keepNext w:val="0"/>
        <w:keepLines w:val="0"/>
        <w:pageBreakBefore w:val="0"/>
        <w:widowControl w:val="0"/>
        <w:kinsoku/>
        <w:wordWrap w:val="0"/>
        <w:overflowPunct w:val="0"/>
        <w:topLinePunct/>
        <w:autoSpaceDE/>
        <w:autoSpaceDN/>
        <w:bidi w:val="0"/>
        <w:spacing w:line="360" w:lineRule="exact"/>
        <w:ind w:firstLine="420" w:firstLineChars="200"/>
        <w:jc w:val="left"/>
        <w:textAlignment w:val="auto"/>
        <w:rPr>
          <w:rFonts w:ascii="宋体" w:hAnsi="宋体" w:eastAsia="宋体"/>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lang w:eastAsia="zh-CN"/>
          <w14:textFill>
            <w14:solidFill>
              <w14:schemeClr w14:val="tx1"/>
            </w14:solidFill>
          </w14:textFill>
        </w:rPr>
        <w:t>（</w:t>
      </w:r>
      <w:r>
        <w:rPr>
          <w:rFonts w:hint="eastAsia" w:ascii="宋体" w:hAnsi="宋体" w:eastAsia="宋体"/>
          <w:color w:val="000000" w:themeColor="text1"/>
          <w:sz w:val="21"/>
          <w:szCs w:val="21"/>
          <w:highlight w:val="none"/>
          <w:lang w:val="en-US" w:eastAsia="zh-CN"/>
          <w14:textFill>
            <w14:solidFill>
              <w14:schemeClr w14:val="tx1"/>
            </w14:solidFill>
          </w14:textFill>
        </w:rPr>
        <w:t>3</w:t>
      </w:r>
      <w:r>
        <w:rPr>
          <w:rFonts w:hint="eastAsia" w:ascii="宋体" w:hAnsi="宋体" w:eastAsia="宋体"/>
          <w:color w:val="000000" w:themeColor="text1"/>
          <w:sz w:val="21"/>
          <w:szCs w:val="21"/>
          <w:highlight w:val="none"/>
          <w:lang w:eastAsia="zh-CN"/>
          <w14:textFill>
            <w14:solidFill>
              <w14:schemeClr w14:val="tx1"/>
            </w14:solidFill>
          </w14:textFill>
        </w:rPr>
        <w:t>）</w:t>
      </w:r>
      <w:r>
        <w:rPr>
          <w:rFonts w:hint="eastAsia" w:ascii="宋体" w:hAnsi="宋体" w:eastAsia="宋体"/>
          <w:color w:val="auto"/>
          <w:sz w:val="21"/>
          <w:szCs w:val="21"/>
          <w:highlight w:val="none"/>
          <w:lang w:eastAsia="zh-CN"/>
        </w:rPr>
        <w:t>投标人</w:t>
      </w:r>
      <w:r>
        <w:rPr>
          <w:rFonts w:hint="eastAsia" w:ascii="宋体" w:hAnsi="宋体" w:eastAsia="宋体"/>
          <w:color w:val="000000" w:themeColor="text1"/>
          <w:sz w:val="21"/>
          <w:szCs w:val="21"/>
          <w:highlight w:val="none"/>
          <w:lang w:eastAsia="zh-CN"/>
          <w14:textFill>
            <w14:solidFill>
              <w14:schemeClr w14:val="tx1"/>
            </w14:solidFill>
          </w14:textFill>
        </w:rPr>
        <w:t>202</w:t>
      </w:r>
      <w:r>
        <w:rPr>
          <w:rFonts w:hint="eastAsia" w:ascii="宋体" w:hAnsi="宋体" w:eastAsia="宋体"/>
          <w:color w:val="000000" w:themeColor="text1"/>
          <w:sz w:val="21"/>
          <w:szCs w:val="21"/>
          <w:highlight w:val="none"/>
          <w:lang w:val="en-US" w:eastAsia="zh-CN"/>
          <w14:textFill>
            <w14:solidFill>
              <w14:schemeClr w14:val="tx1"/>
            </w14:solidFill>
          </w14:textFill>
        </w:rPr>
        <w:t>2</w:t>
      </w:r>
      <w:r>
        <w:rPr>
          <w:rFonts w:hint="eastAsia" w:ascii="宋体" w:hAnsi="宋体" w:eastAsia="宋体"/>
          <w:color w:val="auto"/>
          <w:sz w:val="21"/>
          <w:szCs w:val="21"/>
          <w:highlight w:val="none"/>
          <w:lang w:eastAsia="zh-CN"/>
        </w:rPr>
        <w:t>年</w:t>
      </w:r>
      <w:r>
        <w:rPr>
          <w:rFonts w:hint="eastAsia" w:ascii="宋体" w:hAnsi="宋体" w:eastAsia="宋体"/>
          <w:color w:val="auto"/>
          <w:sz w:val="21"/>
          <w:szCs w:val="21"/>
          <w:highlight w:val="none"/>
          <w:lang w:val="en-US" w:eastAsia="zh-CN"/>
        </w:rPr>
        <w:t>9</w:t>
      </w:r>
      <w:r>
        <w:rPr>
          <w:rFonts w:hint="eastAsia" w:ascii="宋体" w:hAnsi="宋体" w:eastAsia="宋体"/>
          <w:color w:val="auto"/>
          <w:sz w:val="21"/>
          <w:szCs w:val="21"/>
          <w:highlight w:val="none"/>
          <w:lang w:eastAsia="zh-CN"/>
        </w:rPr>
        <w:t>月-</w:t>
      </w:r>
      <w:r>
        <w:rPr>
          <w:rFonts w:hint="eastAsia" w:ascii="宋体" w:hAnsi="宋体" w:eastAsia="宋体"/>
          <w:color w:val="000000" w:themeColor="text1"/>
          <w:sz w:val="21"/>
          <w:szCs w:val="21"/>
          <w:highlight w:val="none"/>
          <w:lang w:eastAsia="zh-CN"/>
          <w14:textFill>
            <w14:solidFill>
              <w14:schemeClr w14:val="tx1"/>
            </w14:solidFill>
          </w14:textFill>
        </w:rPr>
        <w:t>202</w:t>
      </w:r>
      <w:r>
        <w:rPr>
          <w:rFonts w:hint="eastAsia" w:ascii="宋体" w:hAnsi="宋体" w:eastAsia="宋体"/>
          <w:color w:val="000000" w:themeColor="text1"/>
          <w:sz w:val="21"/>
          <w:szCs w:val="21"/>
          <w:highlight w:val="none"/>
          <w:lang w:val="en-US" w:eastAsia="zh-CN"/>
          <w14:textFill>
            <w14:solidFill>
              <w14:schemeClr w14:val="tx1"/>
            </w14:solidFill>
          </w14:textFill>
        </w:rPr>
        <w:t>3</w:t>
      </w:r>
      <w:r>
        <w:rPr>
          <w:rFonts w:hint="eastAsia" w:ascii="宋体" w:hAnsi="宋体" w:eastAsia="宋体"/>
          <w:color w:val="auto"/>
          <w:sz w:val="21"/>
          <w:szCs w:val="21"/>
          <w:highlight w:val="none"/>
          <w:lang w:eastAsia="zh-CN"/>
        </w:rPr>
        <w:t>年</w:t>
      </w:r>
      <w:r>
        <w:rPr>
          <w:rFonts w:hint="eastAsia" w:ascii="宋体" w:hAnsi="宋体" w:eastAsia="宋体"/>
          <w:color w:val="auto"/>
          <w:sz w:val="21"/>
          <w:szCs w:val="21"/>
          <w:highlight w:val="none"/>
          <w:lang w:val="en-US" w:eastAsia="zh-CN"/>
        </w:rPr>
        <w:t>3</w:t>
      </w:r>
      <w:r>
        <w:rPr>
          <w:rFonts w:hint="eastAsia" w:ascii="宋体" w:hAnsi="宋体" w:eastAsia="宋体"/>
          <w:color w:val="auto"/>
          <w:sz w:val="21"/>
          <w:szCs w:val="21"/>
          <w:highlight w:val="none"/>
          <w:lang w:eastAsia="zh-CN"/>
        </w:rPr>
        <w:t>月内连续三</w:t>
      </w:r>
      <w:r>
        <w:rPr>
          <w:rFonts w:hint="eastAsia" w:ascii="宋体" w:hAnsi="宋体" w:eastAsia="宋体"/>
          <w:color w:val="000000" w:themeColor="text1"/>
          <w:sz w:val="21"/>
          <w:szCs w:val="21"/>
          <w:highlight w:val="none"/>
          <w:lang w:eastAsia="zh-CN"/>
          <w14:textFill>
            <w14:solidFill>
              <w14:schemeClr w14:val="tx1"/>
            </w14:solidFill>
          </w14:textFill>
        </w:rPr>
        <w:t>个月依法缴纳社保费的缴费凭证（复印件，格式自拟）；无缴费记录的，应提供由投标人所在地社保部门出具的《依法缴纳或依法免缴社保费证明》（格式自拟，复印件）</w:t>
      </w:r>
      <w:r>
        <w:rPr>
          <w:rFonts w:hint="eastAsia" w:ascii="宋体" w:hAnsi="宋体" w:eastAsia="宋体"/>
          <w:b/>
          <w:bCs/>
          <w:color w:val="000000" w:themeColor="text1"/>
          <w:sz w:val="21"/>
          <w:szCs w:val="21"/>
          <w:highlight w:val="none"/>
          <w:lang w:eastAsia="zh-CN"/>
          <w14:textFill>
            <w14:solidFill>
              <w14:schemeClr w14:val="tx1"/>
            </w14:solidFill>
          </w14:textFill>
        </w:rPr>
        <w:t xml:space="preserve">（必须提供）；  </w:t>
      </w:r>
      <w:r>
        <w:rPr>
          <w:rFonts w:hint="eastAsia" w:ascii="宋体" w:hAnsi="宋体" w:eastAsia="宋体"/>
          <w:color w:val="000000" w:themeColor="text1"/>
          <w:sz w:val="21"/>
          <w:szCs w:val="21"/>
          <w:highlight w:val="none"/>
          <w:lang w:eastAsia="zh-CN"/>
          <w14:textFill>
            <w14:solidFill>
              <w14:schemeClr w14:val="tx1"/>
            </w14:solidFill>
          </w14:textFill>
        </w:rPr>
        <w:t xml:space="preserve"> </w:t>
      </w:r>
    </w:p>
    <w:p>
      <w:pPr>
        <w:pStyle w:val="27"/>
        <w:keepNext w:val="0"/>
        <w:keepLines w:val="0"/>
        <w:pageBreakBefore w:val="0"/>
        <w:widowControl w:val="0"/>
        <w:kinsoku/>
        <w:wordWrap w:val="0"/>
        <w:overflowPunct w:val="0"/>
        <w:topLinePunct/>
        <w:autoSpaceDE/>
        <w:autoSpaceDN/>
        <w:bidi w:val="0"/>
        <w:spacing w:line="360" w:lineRule="exact"/>
        <w:ind w:firstLine="420" w:firstLineChars="200"/>
        <w:jc w:val="left"/>
        <w:textAlignment w:val="auto"/>
        <w:rPr>
          <w:rFonts w:ascii="宋体" w:hAnsi="宋体" w:eastAsia="宋体"/>
          <w:b/>
          <w:bCs/>
          <w:color w:val="000000" w:themeColor="text1"/>
          <w:sz w:val="21"/>
          <w:szCs w:val="21"/>
          <w:highlight w:val="none"/>
          <w:lang w:eastAsia="zh-CN"/>
          <w14:textFill>
            <w14:solidFill>
              <w14:schemeClr w14:val="tx1"/>
            </w14:solidFill>
          </w14:textFill>
        </w:rPr>
      </w:pPr>
      <w:r>
        <w:rPr>
          <w:rFonts w:hint="eastAsia" w:ascii="宋体" w:hAnsi="宋体" w:eastAsia="宋体"/>
          <w:color w:val="auto"/>
          <w:sz w:val="21"/>
          <w:szCs w:val="21"/>
          <w:highlight w:val="none"/>
          <w:lang w:eastAsia="zh-CN"/>
        </w:rPr>
        <w:t>（</w:t>
      </w:r>
      <w:r>
        <w:rPr>
          <w:rFonts w:hint="eastAsia" w:ascii="宋体" w:hAnsi="宋体" w:eastAsia="宋体"/>
          <w:color w:val="auto"/>
          <w:sz w:val="21"/>
          <w:szCs w:val="21"/>
          <w:highlight w:val="none"/>
          <w:lang w:val="en-US" w:eastAsia="zh-CN"/>
        </w:rPr>
        <w:t>4</w:t>
      </w:r>
      <w:r>
        <w:rPr>
          <w:rFonts w:hint="eastAsia" w:ascii="宋体" w:hAnsi="宋体" w:eastAsia="宋体"/>
          <w:color w:val="auto"/>
          <w:sz w:val="21"/>
          <w:szCs w:val="21"/>
          <w:highlight w:val="none"/>
          <w:lang w:eastAsia="zh-CN"/>
        </w:rPr>
        <w:t>）</w:t>
      </w:r>
      <w:r>
        <w:rPr>
          <w:rFonts w:hint="eastAsia" w:ascii="宋体" w:hAnsi="宋体" w:eastAsia="宋体"/>
          <w:bCs/>
          <w:color w:val="000000" w:themeColor="text1"/>
          <w:sz w:val="21"/>
          <w:szCs w:val="21"/>
          <w:highlight w:val="none"/>
          <w:lang w:eastAsia="zh-CN"/>
          <w14:textFill>
            <w14:solidFill>
              <w14:schemeClr w14:val="tx1"/>
            </w14:solidFill>
          </w14:textFill>
        </w:rPr>
        <w:t>投标人202</w:t>
      </w:r>
      <w:r>
        <w:rPr>
          <w:rFonts w:hint="eastAsia" w:ascii="宋体" w:hAnsi="宋体" w:eastAsia="宋体"/>
          <w:bCs/>
          <w:color w:val="000000" w:themeColor="text1"/>
          <w:sz w:val="21"/>
          <w:szCs w:val="21"/>
          <w:highlight w:val="none"/>
          <w:lang w:val="en-US" w:eastAsia="zh-CN"/>
          <w14:textFill>
            <w14:solidFill>
              <w14:schemeClr w14:val="tx1"/>
            </w14:solidFill>
          </w14:textFill>
        </w:rPr>
        <w:t>2</w:t>
      </w:r>
      <w:r>
        <w:rPr>
          <w:rFonts w:hint="eastAsia" w:ascii="宋体" w:hAnsi="宋体" w:eastAsia="宋体"/>
          <w:bCs/>
          <w:color w:val="000000" w:themeColor="text1"/>
          <w:sz w:val="21"/>
          <w:szCs w:val="21"/>
          <w:highlight w:val="none"/>
          <w:lang w:eastAsia="zh-CN"/>
          <w14:textFill>
            <w14:solidFill>
              <w14:schemeClr w14:val="tx1"/>
            </w14:solidFill>
          </w14:textFill>
        </w:rPr>
        <w:t>年年度财务状况报告或报表复印件(新成立的公司按实际情况提交）</w:t>
      </w:r>
      <w:r>
        <w:rPr>
          <w:rFonts w:hint="eastAsia" w:ascii="宋体" w:hAnsi="宋体" w:eastAsia="宋体"/>
          <w:b/>
          <w:color w:val="000000" w:themeColor="text1"/>
          <w:sz w:val="21"/>
          <w:szCs w:val="21"/>
          <w:highlight w:val="none"/>
          <w:lang w:eastAsia="zh-CN"/>
          <w14:textFill>
            <w14:solidFill>
              <w14:schemeClr w14:val="tx1"/>
            </w14:solidFill>
          </w14:textFill>
        </w:rPr>
        <w:t>（必须提供）；</w:t>
      </w:r>
    </w:p>
    <w:p>
      <w:pPr>
        <w:pStyle w:val="21"/>
        <w:keepNext w:val="0"/>
        <w:keepLines w:val="0"/>
        <w:pageBreakBefore w:val="0"/>
        <w:widowControl w:val="0"/>
        <w:kinsoku/>
        <w:autoSpaceDE/>
        <w:autoSpaceDN/>
        <w:bidi w:val="0"/>
        <w:spacing w:line="360" w:lineRule="exact"/>
        <w:ind w:firstLine="420"/>
        <w:textAlignment w:val="auto"/>
        <w:rPr>
          <w:rFonts w:hint="eastAsia" w:ascii="宋体" w:hAnsi="宋体" w:eastAsia="宋体"/>
          <w:b/>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sz w:val="21"/>
          <w:szCs w:val="21"/>
          <w:highlight w:val="none"/>
          <w:lang w:eastAsia="zh-CN"/>
          <w14:textFill>
            <w14:solidFill>
              <w14:schemeClr w14:val="tx1"/>
            </w14:solidFill>
          </w14:textFill>
        </w:rPr>
        <w:t>（</w:t>
      </w:r>
      <w:r>
        <w:rPr>
          <w:rFonts w:hint="eastAsia" w:ascii="宋体" w:hAnsi="宋体" w:eastAsia="宋体"/>
          <w:color w:val="000000" w:themeColor="text1"/>
          <w:sz w:val="21"/>
          <w:szCs w:val="21"/>
          <w:highlight w:val="none"/>
          <w:lang w:val="en-US" w:eastAsia="zh-CN"/>
          <w14:textFill>
            <w14:solidFill>
              <w14:schemeClr w14:val="tx1"/>
            </w14:solidFill>
          </w14:textFill>
        </w:rPr>
        <w:t>5</w:t>
      </w:r>
      <w:r>
        <w:rPr>
          <w:rFonts w:hint="eastAsia" w:ascii="宋体" w:hAnsi="宋体" w:eastAsia="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highlight w:val="none"/>
        </w:rPr>
        <w:t>竞标人认为必要提供的声明及文件资料</w:t>
      </w:r>
      <w:r>
        <w:rPr>
          <w:rFonts w:hint="eastAsia" w:ascii="宋体" w:hAnsi="宋体" w:eastAsia="宋体" w:cs="宋体"/>
          <w:color w:val="000000"/>
          <w:highlight w:val="none"/>
          <w:lang w:eastAsia="zh-CN"/>
        </w:rPr>
        <w:t>（如有请提供）</w:t>
      </w:r>
      <w:r>
        <w:rPr>
          <w:rFonts w:hint="eastAsia" w:ascii="宋体" w:hAnsi="宋体" w:eastAsia="宋体" w:cs="宋体"/>
          <w:color w:val="000000"/>
          <w:highlight w:val="none"/>
        </w:rPr>
        <w:t>。</w:t>
      </w:r>
    </w:p>
    <w:p>
      <w:pPr>
        <w:pStyle w:val="55"/>
        <w:keepNext w:val="0"/>
        <w:keepLines w:val="0"/>
        <w:pageBreakBefore w:val="0"/>
        <w:widowControl w:val="0"/>
        <w:kinsoku/>
        <w:autoSpaceDE/>
        <w:autoSpaceDN/>
        <w:bidi w:val="0"/>
        <w:spacing w:line="360" w:lineRule="exact"/>
        <w:ind w:left="400" w:leftChars="200" w:firstLine="46" w:firstLineChars="22"/>
        <w:textAlignment w:val="auto"/>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bidi="ar-SA"/>
          <w14:textFill>
            <w14:solidFill>
              <w14:schemeClr w14:val="tx1"/>
            </w14:solidFill>
          </w14:textFill>
        </w:rPr>
        <w:t>特定资格：</w:t>
      </w:r>
    </w:p>
    <w:p>
      <w:pPr>
        <w:wordWrap w:val="0"/>
        <w:topLinePunct/>
        <w:adjustRightInd w:val="0"/>
        <w:snapToGrid w:val="0"/>
        <w:spacing w:line="360" w:lineRule="exact"/>
        <w:ind w:firstLine="420" w:firstLineChars="200"/>
        <w:jc w:val="left"/>
        <w:rPr>
          <w:rFonts w:hint="eastAsia" w:ascii="宋体" w:hAnsi="宋体" w:eastAsia="宋体" w:cs="宋体"/>
          <w:b/>
          <w:bCs w:val="0"/>
          <w:color w:val="000000" w:themeColor="text1"/>
          <w:sz w:val="21"/>
          <w:szCs w:val="21"/>
          <w:lang w:val="en-US" w:eastAsia="zh-CN"/>
          <w14:textFill>
            <w14:solidFill>
              <w14:schemeClr w14:val="tx1"/>
            </w14:solidFill>
          </w14:textFill>
        </w:rPr>
      </w:pPr>
      <w:r>
        <w:rPr>
          <w:rFonts w:hint="eastAsia" w:ascii="宋体" w:hAnsi="宋体" w:eastAsia="宋体" w:cs="宋体"/>
          <w:b w:val="0"/>
          <w:bCs/>
          <w:color w:val="auto"/>
          <w:sz w:val="21"/>
          <w:szCs w:val="21"/>
          <w:lang w:val="en-US" w:eastAsia="zh-CN"/>
        </w:rPr>
        <w:t>（1）具备行业主管部门颁发的有效医疗器械生产或经营许可证（生产企业：生产第二、三类医疗器械须提供《医疗器械生产许可证》；经营企业：经营第二类医疗器械的须提供《第二类医疗器械经营备案凭证》，经营第三类医疗器械的须提供《医疗器械经营许可证》）</w:t>
      </w:r>
      <w:r>
        <w:rPr>
          <w:rFonts w:hint="eastAsia" w:ascii="宋体" w:hAnsi="宋体" w:eastAsia="宋体" w:cs="宋体"/>
          <w:b/>
          <w:bCs w:val="0"/>
          <w:color w:val="000000" w:themeColor="text1"/>
          <w:sz w:val="21"/>
          <w:szCs w:val="21"/>
          <w:lang w:eastAsia="zh-CN"/>
          <w14:textFill>
            <w14:solidFill>
              <w14:schemeClr w14:val="tx1"/>
            </w14:solidFill>
          </w14:textFill>
        </w:rPr>
        <w:t>（必须提供）</w:t>
      </w:r>
    </w:p>
    <w:p>
      <w:pPr>
        <w:wordWrap w:val="0"/>
        <w:topLinePunct/>
        <w:adjustRightInd w:val="0"/>
        <w:snapToGrid w:val="0"/>
        <w:spacing w:line="360" w:lineRule="exact"/>
        <w:ind w:firstLine="420" w:firstLineChars="200"/>
        <w:jc w:val="left"/>
        <w:rPr>
          <w:rFonts w:hint="eastAsia" w:ascii="宋体" w:hAnsi="宋体" w:eastAsia="宋体" w:cs="宋体"/>
          <w:b w:val="0"/>
          <w:bCs/>
          <w:color w:val="000000" w:themeColor="text1"/>
          <w:sz w:val="21"/>
          <w:szCs w:val="21"/>
          <w:lang w:val="en-US"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（2）未被“信用中国”（www.creditchina.gov.cn）、中国政府采购网（www.ccgp.gov.cn）列入失信被执行人、重大税收违法案件当事人名单、政府采购严重违法失信行为记录名单。</w:t>
      </w:r>
      <w:r>
        <w:rPr>
          <w:rFonts w:hint="eastAsia" w:ascii="宋体" w:hAnsi="宋体" w:eastAsia="宋体" w:cs="宋体"/>
          <w:b/>
          <w:bCs w:val="0"/>
          <w:color w:val="000000" w:themeColor="text1"/>
          <w:sz w:val="21"/>
          <w:szCs w:val="21"/>
          <w:lang w:val="en-US" w:eastAsia="zh-CN"/>
          <w14:textFill>
            <w14:solidFill>
              <w14:schemeClr w14:val="tx1"/>
            </w14:solidFill>
          </w14:textFill>
        </w:rPr>
        <w:t>[提供参加政府采购活动前三年内在经营活动中没有重大违法记录的书面声明</w:t>
      </w:r>
      <w:r>
        <w:rPr>
          <w:rFonts w:hint="eastAsia" w:ascii="宋体" w:hAnsi="宋体" w:eastAsia="宋体" w:cs="宋体"/>
          <w:b w:val="0"/>
          <w:bCs/>
          <w:color w:val="000000" w:themeColor="text1"/>
          <w:sz w:val="21"/>
          <w:szCs w:val="21"/>
          <w:lang w:val="en-US" w:eastAsia="zh-CN"/>
          <w14:textFill>
            <w14:solidFill>
              <w14:schemeClr w14:val="tx1"/>
            </w14:solidFill>
          </w14:textFill>
        </w:rPr>
        <w:t>（注：重大违法记录，是指供应商因违法经营受到刑事处罚或者责令停产停业、吊销许可证或者执照、较大数额罚款等行政处罚。供应商如有重大违法记录和不良信用记录情况的，请如实反映）]。</w:t>
      </w:r>
      <w:r>
        <w:rPr>
          <w:rFonts w:hint="eastAsia" w:ascii="宋体" w:hAnsi="宋体" w:eastAsia="宋体" w:cs="宋体"/>
          <w:b/>
          <w:bCs w:val="0"/>
          <w:color w:val="000000" w:themeColor="text1"/>
          <w:sz w:val="21"/>
          <w:szCs w:val="21"/>
          <w:lang w:eastAsia="zh-CN"/>
          <w14:textFill>
            <w14:solidFill>
              <w14:schemeClr w14:val="tx1"/>
            </w14:solidFill>
          </w14:textFill>
        </w:rPr>
        <w:t>（必须提供）</w:t>
      </w:r>
    </w:p>
    <w:p>
      <w:pPr>
        <w:wordWrap w:val="0"/>
        <w:topLinePunct/>
        <w:adjustRightInd w:val="0"/>
        <w:snapToGrid w:val="0"/>
        <w:spacing w:line="360" w:lineRule="exact"/>
        <w:ind w:firstLine="420" w:firstLineChars="200"/>
        <w:jc w:val="left"/>
        <w:rPr>
          <w:rFonts w:hint="eastAsia" w:ascii="宋体" w:hAnsi="宋体" w:eastAsia="宋体" w:cs="宋体"/>
          <w:b/>
          <w:bCs w:val="0"/>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val="en-US" w:eastAsia="zh-CN"/>
          <w14:textFill>
            <w14:solidFill>
              <w14:schemeClr w14:val="tx1"/>
            </w14:solidFill>
          </w14:textFill>
        </w:rPr>
        <w:t>（3）单位负责人为同一人或者存在直接控股、管理关系的不同供应商，不得参加同一合同项下的政府采购活动。</w:t>
      </w:r>
      <w:r>
        <w:rPr>
          <w:rFonts w:hint="eastAsia" w:ascii="宋体" w:hAnsi="宋体" w:eastAsia="宋体" w:cs="宋体"/>
          <w:b/>
          <w:bCs w:val="0"/>
          <w:color w:val="000000" w:themeColor="text1"/>
          <w:sz w:val="21"/>
          <w:szCs w:val="21"/>
          <w:lang w:val="en-US" w:eastAsia="zh-CN"/>
          <w14:textFill>
            <w14:solidFill>
              <w14:schemeClr w14:val="tx1"/>
            </w14:solidFill>
          </w14:textFill>
        </w:rPr>
        <w:t>（提供供应商直接控股股东信息、直接管理关系信息表）</w:t>
      </w:r>
      <w:r>
        <w:rPr>
          <w:rFonts w:hint="eastAsia" w:ascii="宋体" w:hAnsi="宋体" w:eastAsia="宋体" w:cs="宋体"/>
          <w:b/>
          <w:bCs w:val="0"/>
          <w:color w:val="000000" w:themeColor="text1"/>
          <w:sz w:val="21"/>
          <w:szCs w:val="21"/>
          <w:lang w:eastAsia="zh-CN"/>
          <w14:textFill>
            <w14:solidFill>
              <w14:schemeClr w14:val="tx1"/>
            </w14:solidFill>
          </w14:textFill>
        </w:rPr>
        <w:t>（必须提供）</w:t>
      </w:r>
    </w:p>
    <w:p>
      <w:pPr>
        <w:wordWrap w:val="0"/>
        <w:overflowPunct w:val="0"/>
        <w:topLinePunct/>
        <w:spacing w:line="360" w:lineRule="exact"/>
        <w:ind w:firstLine="422" w:firstLineChars="200"/>
        <w:jc w:val="left"/>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6.3报价文件：</w:t>
      </w:r>
    </w:p>
    <w:p>
      <w:pPr>
        <w:tabs>
          <w:tab w:val="left" w:pos="1276"/>
          <w:tab w:val="left" w:pos="3870"/>
          <w:tab w:val="left" w:pos="4085"/>
        </w:tabs>
        <w:wordWrap w:val="0"/>
        <w:overflowPunct w:val="0"/>
        <w:topLinePunct/>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（1）投标函</w:t>
      </w:r>
      <w:r>
        <w:rPr>
          <w:rFonts w:hint="eastAsia" w:ascii="宋体" w:hAnsi="宋体" w:eastAsia="宋体"/>
          <w:b/>
          <w:color w:val="000000" w:themeColor="text1"/>
          <w:sz w:val="21"/>
          <w:szCs w:val="21"/>
          <w:lang w:eastAsia="zh-CN"/>
          <w14:textFill>
            <w14:solidFill>
              <w14:schemeClr w14:val="tx1"/>
            </w14:solidFill>
          </w14:textFill>
        </w:rPr>
        <w:t>(格式见第六章，必须提供)</w:t>
      </w:r>
      <w:r>
        <w:rPr>
          <w:rFonts w:hint="eastAsia" w:ascii="宋体" w:hAnsi="宋体" w:eastAsia="宋体"/>
          <w:color w:val="000000" w:themeColor="text1"/>
          <w:sz w:val="21"/>
          <w:szCs w:val="21"/>
          <w:lang w:eastAsia="zh-CN"/>
          <w14:textFill>
            <w14:solidFill>
              <w14:schemeClr w14:val="tx1"/>
            </w14:solidFill>
          </w14:textFill>
        </w:rPr>
        <w:t xml:space="preserve">； </w:t>
      </w:r>
    </w:p>
    <w:p>
      <w:pPr>
        <w:wordWrap w:val="0"/>
        <w:topLinePunct/>
        <w:adjustRightInd w:val="0"/>
        <w:snapToGrid w:val="0"/>
        <w:spacing w:line="360" w:lineRule="exact"/>
        <w:ind w:firstLine="420" w:firstLineChars="200"/>
        <w:jc w:val="left"/>
        <w:rPr>
          <w:rFonts w:hint="eastAsia" w:ascii="宋体" w:hAnsi="宋体" w:eastAsia="宋体" w:cs="宋体"/>
          <w:b/>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（2）投标报价明细表</w:t>
      </w:r>
      <w:r>
        <w:rPr>
          <w:rFonts w:hint="eastAsia" w:ascii="宋体" w:hAnsi="宋体" w:eastAsia="宋体" w:cs="宋体"/>
          <w:b/>
          <w:color w:val="000000" w:themeColor="text1"/>
          <w:sz w:val="21"/>
          <w:szCs w:val="21"/>
          <w:lang w:eastAsia="zh-CN"/>
          <w14:textFill>
            <w14:solidFill>
              <w14:schemeClr w14:val="tx1"/>
            </w14:solidFill>
          </w14:textFill>
        </w:rPr>
        <w:t>(格式见第六章，必须提供)；</w:t>
      </w:r>
    </w:p>
    <w:p>
      <w:pPr>
        <w:wordWrap w:val="0"/>
        <w:topLinePunct/>
        <w:adjustRightInd w:val="0"/>
        <w:snapToGrid w:val="0"/>
        <w:spacing w:line="360" w:lineRule="exact"/>
        <w:ind w:firstLine="420" w:firstLineChars="200"/>
        <w:jc w:val="left"/>
        <w:rPr>
          <w:rFonts w:hint="eastAsia" w:ascii="宋体" w:hAnsi="宋体" w:eastAsia="宋体" w:cs="宋体"/>
          <w:b/>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（3）投标人针对报价需要说明的其他文件和说明</w:t>
      </w:r>
      <w:r>
        <w:rPr>
          <w:rFonts w:hint="eastAsia" w:ascii="宋体" w:hAnsi="宋体" w:eastAsia="宋体" w:cs="宋体"/>
          <w:b/>
          <w:color w:val="000000" w:themeColor="text1"/>
          <w:sz w:val="21"/>
          <w:szCs w:val="21"/>
          <w:lang w:eastAsia="zh-CN"/>
          <w14:textFill>
            <w14:solidFill>
              <w14:schemeClr w14:val="tx1"/>
            </w14:solidFill>
          </w14:textFill>
        </w:rPr>
        <w:t>（格式自拟）；</w:t>
      </w:r>
    </w:p>
    <w:p>
      <w:pPr>
        <w:wordWrap w:val="0"/>
        <w:topLinePunct/>
        <w:adjustRightInd w:val="0"/>
        <w:snapToGrid w:val="0"/>
        <w:spacing w:line="360" w:lineRule="exact"/>
        <w:ind w:firstLine="420" w:firstLineChars="200"/>
        <w:jc w:val="left"/>
        <w:rPr>
          <w:rFonts w:hint="eastAsia" w:ascii="宋体" w:hAnsi="宋体" w:eastAsia="宋体" w:cs="宋体"/>
          <w:b/>
          <w:color w:val="000000" w:themeColor="text1"/>
          <w:sz w:val="21"/>
          <w:szCs w:val="21"/>
          <w:lang w:eastAsia="zh-CN"/>
          <w14:textFill>
            <w14:solidFill>
              <w14:schemeClr w14:val="tx1"/>
            </w14:solidFill>
          </w14:textFill>
        </w:rPr>
      </w:pPr>
      <w:r>
        <w:rPr>
          <w:rFonts w:hint="eastAsia" w:ascii="宋体" w:hAnsi="宋体" w:eastAsia="宋体" w:cs="宋体"/>
          <w:b w:val="0"/>
          <w:bCs/>
          <w:color w:val="000000" w:themeColor="text1"/>
          <w:sz w:val="21"/>
          <w:szCs w:val="21"/>
          <w:lang w:eastAsia="zh-CN"/>
          <w14:textFill>
            <w14:solidFill>
              <w14:schemeClr w14:val="tx1"/>
            </w14:solidFill>
          </w14:textFill>
        </w:rPr>
        <w:t>（4）开标一览表</w:t>
      </w:r>
      <w:r>
        <w:rPr>
          <w:rFonts w:hint="eastAsia" w:ascii="宋体" w:hAnsi="宋体" w:eastAsia="宋体" w:cs="宋体"/>
          <w:b/>
          <w:color w:val="000000" w:themeColor="text1"/>
          <w:sz w:val="21"/>
          <w:szCs w:val="21"/>
          <w:lang w:eastAsia="zh-CN"/>
          <w14:textFill>
            <w14:solidFill>
              <w14:schemeClr w14:val="tx1"/>
            </w14:solidFill>
          </w14:textFill>
        </w:rPr>
        <w:t>(格式见第六章，必须提供）。</w:t>
      </w:r>
    </w:p>
    <w:p>
      <w:pPr>
        <w:wordWrap w:val="0"/>
        <w:topLinePunct/>
        <w:adjustRightInd w:val="0"/>
        <w:snapToGrid w:val="0"/>
        <w:spacing w:line="360" w:lineRule="exact"/>
        <w:ind w:firstLine="422" w:firstLineChars="200"/>
        <w:jc w:val="left"/>
        <w:rPr>
          <w:rFonts w:ascii="宋体" w:hAnsi="宋体" w:eastAsia="宋体"/>
          <w:b/>
          <w:bCs/>
          <w:color w:val="000000" w:themeColor="text1"/>
          <w:sz w:val="21"/>
          <w:szCs w:val="21"/>
          <w:lang w:eastAsia="zh-CN"/>
          <w14:textFill>
            <w14:solidFill>
              <w14:schemeClr w14:val="tx1"/>
            </w14:solidFill>
          </w14:textFill>
        </w:rPr>
      </w:pPr>
      <w:r>
        <w:rPr>
          <w:rFonts w:hint="eastAsia" w:ascii="宋体" w:hAnsi="宋体" w:eastAsia="宋体"/>
          <w:b/>
          <w:bCs/>
          <w:color w:val="000000" w:themeColor="text1"/>
          <w:sz w:val="21"/>
          <w:szCs w:val="21"/>
          <w:lang w:eastAsia="zh-CN"/>
          <w14:textFill>
            <w14:solidFill>
              <w14:schemeClr w14:val="tx1"/>
            </w14:solidFill>
          </w14:textFill>
        </w:rPr>
        <w:t>6.4商务技术文件</w:t>
      </w:r>
    </w:p>
    <w:p>
      <w:pPr>
        <w:wordWrap w:val="0"/>
        <w:topLinePunct/>
        <w:adjustRightInd w:val="0"/>
        <w:snapToGrid w:val="0"/>
        <w:spacing w:line="360" w:lineRule="exact"/>
        <w:ind w:firstLine="422" w:firstLineChars="200"/>
        <w:jc w:val="left"/>
        <w:rPr>
          <w:rFonts w:ascii="宋体" w:hAnsi="宋体" w:eastAsia="宋体"/>
          <w:b/>
          <w:bCs/>
          <w:color w:val="000000" w:themeColor="text1"/>
          <w:sz w:val="21"/>
          <w:szCs w:val="21"/>
          <w:lang w:eastAsia="zh-CN"/>
          <w14:textFill>
            <w14:solidFill>
              <w14:schemeClr w14:val="tx1"/>
            </w14:solidFill>
          </w14:textFill>
        </w:rPr>
      </w:pPr>
      <w:r>
        <w:rPr>
          <w:rFonts w:hint="eastAsia" w:ascii="宋体" w:hAnsi="宋体" w:eastAsia="宋体"/>
          <w:b/>
          <w:bCs/>
          <w:color w:val="000000" w:themeColor="text1"/>
          <w:sz w:val="21"/>
          <w:szCs w:val="21"/>
          <w:lang w:eastAsia="zh-CN"/>
          <w14:textFill>
            <w14:solidFill>
              <w14:schemeClr w14:val="tx1"/>
            </w14:solidFill>
          </w14:textFill>
        </w:rPr>
        <w:t>6.4.1商务文件</w:t>
      </w:r>
    </w:p>
    <w:p>
      <w:pPr>
        <w:wordWrap w:val="0"/>
        <w:topLinePunct/>
        <w:adjustRightInd w:val="0"/>
        <w:snapToGrid w:val="0"/>
        <w:spacing w:line="360" w:lineRule="exact"/>
        <w:ind w:firstLine="420" w:firstLineChars="200"/>
        <w:jc w:val="left"/>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（1）投标声明书 </w:t>
      </w:r>
      <w:r>
        <w:rPr>
          <w:rFonts w:hint="eastAsia" w:ascii="宋体" w:hAnsi="宋体" w:eastAsia="宋体"/>
          <w:b/>
          <w:color w:val="000000" w:themeColor="text1"/>
          <w:sz w:val="21"/>
          <w:szCs w:val="21"/>
          <w:lang w:eastAsia="zh-CN"/>
          <w14:textFill>
            <w14:solidFill>
              <w14:schemeClr w14:val="tx1"/>
            </w14:solidFill>
          </w14:textFill>
        </w:rPr>
        <w:t>(格式见第六章，必须提供)；</w:t>
      </w:r>
    </w:p>
    <w:p>
      <w:pPr>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（2）法定代表人资格证明书及身份证复印件</w:t>
      </w:r>
      <w:r>
        <w:rPr>
          <w:rFonts w:hint="eastAsia" w:ascii="宋体" w:hAnsi="宋体" w:eastAsia="宋体"/>
          <w:b/>
          <w:bCs/>
          <w:color w:val="000000" w:themeColor="text1"/>
          <w:sz w:val="21"/>
          <w:szCs w:val="21"/>
          <w:lang w:eastAsia="zh-CN"/>
          <w14:textFill>
            <w14:solidFill>
              <w14:schemeClr w14:val="tx1"/>
            </w14:solidFill>
          </w14:textFill>
        </w:rPr>
        <w:t>（必须提供）；</w:t>
      </w:r>
    </w:p>
    <w:p>
      <w:pPr>
        <w:wordWrap w:val="0"/>
        <w:topLinePunct/>
        <w:adjustRightInd w:val="0"/>
        <w:snapToGrid w:val="0"/>
        <w:spacing w:line="360" w:lineRule="exact"/>
        <w:ind w:firstLine="420" w:firstLineChars="200"/>
        <w:jc w:val="left"/>
        <w:rPr>
          <w:rFonts w:ascii="宋体" w:hAnsi="宋体" w:eastAsia="宋体"/>
          <w:b/>
          <w:bCs/>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（3）法定代表人授权委托书和委托代理人身份证复印件</w:t>
      </w:r>
      <w:r>
        <w:rPr>
          <w:rFonts w:hint="eastAsia" w:ascii="宋体" w:hAnsi="宋体" w:eastAsia="宋体"/>
          <w:b/>
          <w:bCs/>
          <w:color w:val="000000" w:themeColor="text1"/>
          <w:sz w:val="21"/>
          <w:szCs w:val="21"/>
          <w:lang w:eastAsia="zh-CN"/>
          <w14:textFill>
            <w14:solidFill>
              <w14:schemeClr w14:val="tx1"/>
            </w14:solidFill>
          </w14:textFill>
        </w:rPr>
        <w:t>（格式见第六章，委托代理时必须提供）；</w:t>
      </w:r>
    </w:p>
    <w:p>
      <w:pPr>
        <w:wordWrap w:val="0"/>
        <w:topLinePunct/>
        <w:adjustRightInd w:val="0"/>
        <w:snapToGrid w:val="0"/>
        <w:spacing w:line="360" w:lineRule="exact"/>
        <w:ind w:firstLine="420" w:firstLineChars="200"/>
        <w:jc w:val="left"/>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（4）商务响应表</w:t>
      </w:r>
      <w:r>
        <w:rPr>
          <w:rFonts w:hint="eastAsia" w:ascii="宋体" w:hAnsi="宋体" w:eastAsia="宋体"/>
          <w:b/>
          <w:color w:val="000000" w:themeColor="text1"/>
          <w:sz w:val="21"/>
          <w:szCs w:val="21"/>
          <w:lang w:eastAsia="zh-CN"/>
          <w14:textFill>
            <w14:solidFill>
              <w14:schemeClr w14:val="tx1"/>
            </w14:solidFill>
          </w14:textFill>
        </w:rPr>
        <w:t>(格式见第六章，必须提供)；</w:t>
      </w:r>
    </w:p>
    <w:p>
      <w:pPr>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（5）产品代理资格证复印件或针对本项目的授权书证明文件</w:t>
      </w:r>
      <w:r>
        <w:rPr>
          <w:rFonts w:hint="eastAsia" w:ascii="宋体" w:hAnsi="宋体" w:eastAsia="宋体"/>
          <w:b/>
          <w:bCs/>
          <w:color w:val="000000" w:themeColor="text1"/>
          <w:sz w:val="21"/>
          <w:szCs w:val="21"/>
          <w:lang w:eastAsia="zh-CN"/>
          <w14:textFill>
            <w14:solidFill>
              <w14:schemeClr w14:val="tx1"/>
            </w14:solidFill>
          </w14:textFill>
        </w:rPr>
        <w:t>（投标产品为进口产品的必须提供）</w:t>
      </w:r>
      <w:r>
        <w:rPr>
          <w:rFonts w:hint="eastAsia" w:ascii="宋体" w:hAnsi="宋体" w:eastAsia="宋体"/>
          <w:color w:val="000000" w:themeColor="text1"/>
          <w:sz w:val="21"/>
          <w:szCs w:val="21"/>
          <w:lang w:eastAsia="zh-CN"/>
          <w14:textFill>
            <w14:solidFill>
              <w14:schemeClr w14:val="tx1"/>
            </w14:solidFill>
          </w14:textFill>
        </w:rPr>
        <w:t>；</w:t>
      </w:r>
    </w:p>
    <w:p>
      <w:pPr>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（6）招标项目资格要求及采购需求中要求必须提供的材料等</w:t>
      </w:r>
      <w:r>
        <w:rPr>
          <w:rFonts w:hint="eastAsia" w:ascii="宋体" w:hAnsi="宋体" w:eastAsia="宋体"/>
          <w:b/>
          <w:bCs/>
          <w:color w:val="000000" w:themeColor="text1"/>
          <w:sz w:val="21"/>
          <w:szCs w:val="21"/>
          <w:lang w:eastAsia="zh-CN"/>
          <w14:textFill>
            <w14:solidFill>
              <w14:schemeClr w14:val="tx1"/>
            </w14:solidFill>
          </w14:textFill>
        </w:rPr>
        <w:t>；</w:t>
      </w:r>
    </w:p>
    <w:p>
      <w:pPr>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（7）投标人认为可以证明其能力或业绩的其他材料</w:t>
      </w:r>
      <w:r>
        <w:rPr>
          <w:rFonts w:hint="eastAsia" w:ascii="宋体" w:hAnsi="宋体" w:eastAsia="宋体"/>
          <w:b/>
          <w:bCs/>
          <w:color w:val="000000" w:themeColor="text1"/>
          <w:sz w:val="21"/>
          <w:szCs w:val="21"/>
          <w:lang w:eastAsia="zh-CN"/>
          <w14:textFill>
            <w14:solidFill>
              <w14:schemeClr w14:val="tx1"/>
            </w14:solidFill>
          </w14:textFill>
        </w:rPr>
        <w:t>。</w:t>
      </w:r>
    </w:p>
    <w:p>
      <w:pPr>
        <w:wordWrap w:val="0"/>
        <w:topLinePunct/>
        <w:adjustRightInd w:val="0"/>
        <w:snapToGrid w:val="0"/>
        <w:spacing w:line="360" w:lineRule="exact"/>
        <w:ind w:firstLine="422" w:firstLineChars="200"/>
        <w:jc w:val="left"/>
        <w:rPr>
          <w:rFonts w:ascii="宋体" w:hAnsi="宋体" w:eastAsia="宋体"/>
          <w:b/>
          <w:bCs/>
          <w:color w:val="000000" w:themeColor="text1"/>
          <w:sz w:val="21"/>
          <w:szCs w:val="21"/>
          <w:lang w:eastAsia="zh-CN"/>
          <w14:textFill>
            <w14:solidFill>
              <w14:schemeClr w14:val="tx1"/>
            </w14:solidFill>
          </w14:textFill>
        </w:rPr>
      </w:pPr>
      <w:r>
        <w:rPr>
          <w:rFonts w:hint="eastAsia" w:ascii="宋体" w:hAnsi="宋体" w:eastAsia="宋体"/>
          <w:b/>
          <w:bCs/>
          <w:color w:val="000000" w:themeColor="text1"/>
          <w:sz w:val="21"/>
          <w:szCs w:val="21"/>
          <w:lang w:eastAsia="zh-CN"/>
          <w14:textFill>
            <w14:solidFill>
              <w14:schemeClr w14:val="tx1"/>
            </w14:solidFill>
          </w14:textFill>
        </w:rPr>
        <w:t>6.4.2技术文件</w:t>
      </w:r>
    </w:p>
    <w:p>
      <w:pPr>
        <w:wordWrap w:val="0"/>
        <w:topLinePunct/>
        <w:adjustRightInd w:val="0"/>
        <w:snapToGrid w:val="0"/>
        <w:spacing w:line="360" w:lineRule="exact"/>
        <w:ind w:firstLine="420" w:firstLineChars="200"/>
        <w:jc w:val="left"/>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（1）技术响应表</w:t>
      </w:r>
      <w:r>
        <w:rPr>
          <w:rFonts w:hint="eastAsia" w:ascii="宋体" w:hAnsi="宋体" w:eastAsia="宋体"/>
          <w:b/>
          <w:color w:val="000000" w:themeColor="text1"/>
          <w:sz w:val="21"/>
          <w:szCs w:val="21"/>
          <w:lang w:eastAsia="zh-CN"/>
          <w14:textFill>
            <w14:solidFill>
              <w14:schemeClr w14:val="tx1"/>
            </w14:solidFill>
          </w14:textFill>
        </w:rPr>
        <w:t>(格式见第六章，必须提供)；</w:t>
      </w:r>
    </w:p>
    <w:p>
      <w:pPr>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（2）项目实施方案（供应商应根据评标办法及评分标准提供，格式自拟</w:t>
      </w:r>
      <w:r>
        <w:rPr>
          <w:rFonts w:hint="eastAsia" w:ascii="宋体" w:hAnsi="宋体" w:eastAsia="宋体"/>
          <w:b/>
          <w:bCs/>
          <w:color w:val="000000" w:themeColor="text1"/>
          <w:sz w:val="21"/>
          <w:szCs w:val="21"/>
          <w:lang w:eastAsia="zh-CN"/>
          <w14:textFill>
            <w14:solidFill>
              <w14:schemeClr w14:val="tx1"/>
            </w14:solidFill>
          </w14:textFill>
        </w:rPr>
        <w:t>，必须提供</w:t>
      </w:r>
      <w:r>
        <w:rPr>
          <w:rFonts w:hint="eastAsia" w:ascii="宋体" w:hAnsi="宋体" w:eastAsia="宋体"/>
          <w:color w:val="000000" w:themeColor="text1"/>
          <w:sz w:val="21"/>
          <w:szCs w:val="21"/>
          <w:lang w:eastAsia="zh-CN"/>
          <w14:textFill>
            <w14:solidFill>
              <w14:schemeClr w14:val="tx1"/>
            </w14:solidFill>
          </w14:textFill>
        </w:rPr>
        <w:t>）；</w:t>
      </w:r>
    </w:p>
    <w:p>
      <w:pPr>
        <w:wordWrap w:val="0"/>
        <w:topLinePunct/>
        <w:adjustRightInd w:val="0"/>
        <w:snapToGrid w:val="0"/>
        <w:spacing w:line="360" w:lineRule="exact"/>
        <w:ind w:firstLine="420" w:firstLineChars="200"/>
        <w:jc w:val="left"/>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（3）售后服务承诺书（供应商应根据评标办法及评分标准提供，格式自拟</w:t>
      </w:r>
      <w:r>
        <w:rPr>
          <w:rFonts w:hint="eastAsia" w:ascii="宋体" w:hAnsi="宋体" w:eastAsia="宋体"/>
          <w:b/>
          <w:bCs/>
          <w:color w:val="000000" w:themeColor="text1"/>
          <w:sz w:val="21"/>
          <w:szCs w:val="21"/>
          <w:lang w:eastAsia="zh-CN"/>
          <w14:textFill>
            <w14:solidFill>
              <w14:schemeClr w14:val="tx1"/>
            </w14:solidFill>
          </w14:textFill>
        </w:rPr>
        <w:t>，必须提供</w:t>
      </w:r>
      <w:r>
        <w:rPr>
          <w:rFonts w:hint="eastAsia" w:ascii="宋体" w:hAnsi="宋体" w:eastAsia="宋体"/>
          <w:color w:val="000000" w:themeColor="text1"/>
          <w:sz w:val="21"/>
          <w:szCs w:val="21"/>
          <w:lang w:eastAsia="zh-CN"/>
          <w14:textFill>
            <w14:solidFill>
              <w14:schemeClr w14:val="tx1"/>
            </w14:solidFill>
          </w14:textFill>
        </w:rPr>
        <w:t>）</w:t>
      </w:r>
      <w:r>
        <w:rPr>
          <w:rFonts w:hint="eastAsia" w:ascii="宋体" w:hAnsi="宋体" w:eastAsia="宋体"/>
          <w:b/>
          <w:color w:val="000000" w:themeColor="text1"/>
          <w:sz w:val="21"/>
          <w:szCs w:val="21"/>
          <w:lang w:eastAsia="zh-CN"/>
          <w14:textFill>
            <w14:solidFill>
              <w14:schemeClr w14:val="tx1"/>
            </w14:solidFill>
          </w14:textFill>
        </w:rPr>
        <w:t>；</w:t>
      </w:r>
    </w:p>
    <w:p>
      <w:pPr>
        <w:wordWrap w:val="0"/>
        <w:topLinePunct/>
        <w:adjustRightInd w:val="0"/>
        <w:snapToGrid w:val="0"/>
        <w:spacing w:line="360" w:lineRule="exact"/>
        <w:ind w:firstLine="420" w:firstLineChars="200"/>
        <w:jc w:val="left"/>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（4）</w:t>
      </w:r>
      <w:r>
        <w:rPr>
          <w:rFonts w:hint="eastAsia" w:ascii="宋体" w:hAnsi="宋体" w:eastAsia="宋体"/>
          <w:bCs/>
          <w:color w:val="000000" w:themeColor="text1"/>
          <w:sz w:val="21"/>
          <w:szCs w:val="21"/>
          <w:lang w:eastAsia="zh-CN"/>
          <w14:textFill>
            <w14:solidFill>
              <w14:schemeClr w14:val="tx1"/>
            </w14:solidFill>
          </w14:textFill>
        </w:rPr>
        <w:t>产品质量保证书</w:t>
      </w:r>
      <w:r>
        <w:rPr>
          <w:rFonts w:hint="eastAsia" w:ascii="宋体" w:hAnsi="宋体" w:eastAsia="宋体"/>
          <w:b/>
          <w:color w:val="000000" w:themeColor="text1"/>
          <w:sz w:val="21"/>
          <w:szCs w:val="21"/>
          <w:lang w:eastAsia="zh-CN"/>
          <w14:textFill>
            <w14:solidFill>
              <w14:schemeClr w14:val="tx1"/>
            </w14:solidFill>
          </w14:textFill>
        </w:rPr>
        <w:t>(格式见第六章，必须提供)；</w:t>
      </w:r>
    </w:p>
    <w:p>
      <w:pPr>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（5）投标人拥有主要装备和检测设施的情况和现状</w:t>
      </w:r>
      <w:r>
        <w:rPr>
          <w:rFonts w:hint="eastAsia" w:ascii="宋体" w:hAnsi="宋体" w:eastAsia="宋体"/>
          <w:b/>
          <w:bCs/>
          <w:color w:val="000000" w:themeColor="text1"/>
          <w:sz w:val="21"/>
          <w:szCs w:val="21"/>
          <w:lang w:eastAsia="zh-CN"/>
          <w14:textFill>
            <w14:solidFill>
              <w14:schemeClr w14:val="tx1"/>
            </w14:solidFill>
          </w14:textFill>
        </w:rPr>
        <w:t xml:space="preserve">（格式自拟）； </w:t>
      </w:r>
    </w:p>
    <w:p>
      <w:pPr>
        <w:wordWrap w:val="0"/>
        <w:topLinePunct/>
        <w:adjustRightInd w:val="0"/>
        <w:snapToGrid w:val="0"/>
        <w:spacing w:line="360" w:lineRule="exact"/>
        <w:ind w:firstLine="420" w:firstLineChars="200"/>
        <w:jc w:val="left"/>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（6）招标项目采购需求中要求必须提供的材料。</w:t>
      </w:r>
    </w:p>
    <w:p>
      <w:pPr>
        <w:pStyle w:val="21"/>
        <w:wordWrap w:val="0"/>
        <w:topLinePunct/>
        <w:adjustRightInd w:val="0"/>
        <w:snapToGrid w:val="0"/>
        <w:spacing w:line="360" w:lineRule="exact"/>
        <w:ind w:firstLine="422" w:firstLineChars="200"/>
        <w:jc w:val="left"/>
        <w:rPr>
          <w:rFonts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特别说明：</w:t>
      </w:r>
    </w:p>
    <w:p>
      <w:pPr>
        <w:spacing w:line="360" w:lineRule="exact"/>
        <w:ind w:firstLine="422"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1）投标文件中所须加盖公章部分均采用CA签章。若招标文件中有专门标注的某关联点，并要求供应商在电子投标系统中作出投标响应的，如供应商未对关联点进行响应或者在投标文件其它内容进行描述，造成电子评审不能查询的责任由供应商自行承担。</w:t>
      </w:r>
    </w:p>
    <w:p>
      <w:pPr>
        <w:spacing w:line="360" w:lineRule="exact"/>
        <w:ind w:firstLine="422"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（2）招标文件要求提供的的各种复印件（扫描件），必须加盖投标供应商CA签章，否则其投标无效。</w:t>
      </w:r>
    </w:p>
    <w:p>
      <w:pPr>
        <w:spacing w:line="360" w:lineRule="exact"/>
        <w:ind w:firstLine="422"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（3）招标文件要求“必须提供”的证明等材料，投标供应商必须全部提供，缺一不可，否则投标无效。</w:t>
      </w:r>
    </w:p>
    <w:p>
      <w:pPr>
        <w:spacing w:line="360" w:lineRule="exact"/>
        <w:ind w:firstLine="422"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（4）招标文件要求法定代表人（负责人）或委托代理人签字的部分必须打印签字后扫描或拍照做成PDF格式上传，如供应商有政采云法人私章CA证书或签字章的也可直接使用，否则视为投标无效。</w:t>
      </w:r>
    </w:p>
    <w:p>
      <w:pPr>
        <w:wordWrap w:val="0"/>
        <w:topLinePunct/>
        <w:adjustRightInd w:val="0"/>
        <w:snapToGrid w:val="0"/>
        <w:spacing w:line="360" w:lineRule="exact"/>
        <w:ind w:firstLine="422" w:firstLineChars="200"/>
        <w:jc w:val="left"/>
        <w:outlineLvl w:val="0"/>
        <w:rPr>
          <w:rFonts w:ascii="宋体" w:hAnsi="宋体" w:eastAsia="宋体"/>
          <w:b/>
          <w:color w:val="000000" w:themeColor="text1"/>
          <w:sz w:val="21"/>
          <w:szCs w:val="21"/>
          <w:lang w:eastAsia="zh-CN"/>
          <w14:textFill>
            <w14:solidFill>
              <w14:schemeClr w14:val="tx1"/>
            </w14:solidFill>
          </w14:textFill>
        </w:rPr>
      </w:pPr>
      <w:bookmarkStart w:id="58" w:name="_Toc254970678"/>
      <w:bookmarkStart w:id="59" w:name="_Toc254970537"/>
      <w:bookmarkStart w:id="60" w:name="_Toc1170"/>
      <w:bookmarkStart w:id="61" w:name="_Toc30195"/>
      <w:r>
        <w:rPr>
          <w:rFonts w:hint="eastAsia" w:ascii="宋体" w:hAnsi="宋体" w:eastAsia="宋体"/>
          <w:b/>
          <w:color w:val="000000" w:themeColor="text1"/>
          <w:sz w:val="21"/>
          <w:szCs w:val="21"/>
          <w:lang w:eastAsia="zh-CN"/>
          <w14:textFill>
            <w14:solidFill>
              <w14:schemeClr w14:val="tx1"/>
            </w14:solidFill>
          </w14:textFill>
        </w:rPr>
        <w:t>7.投标文件的语言及计量</w:t>
      </w:r>
      <w:bookmarkEnd w:id="58"/>
      <w:bookmarkEnd w:id="59"/>
      <w:bookmarkEnd w:id="60"/>
      <w:bookmarkEnd w:id="61"/>
    </w:p>
    <w:p>
      <w:pPr>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▲7.1投标文件以及投标方与招标方就有关投标事宜的所有来往函电，均应以中文汉语书写。除签名、盖章、专用名称等特殊情形外，以中文汉语以外的文字表述的投标文件视同未提供。</w:t>
      </w:r>
    </w:p>
    <w:p>
      <w:pPr>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▲7.2投标计量单位，招标文件已有明确规定的，使用招标文件规定的计量单位；招标文件没有规定的，应采用中华人民共和国法定计量单位（货币单位：人民币元），否则视同未响应。</w:t>
      </w:r>
    </w:p>
    <w:p>
      <w:pPr>
        <w:wordWrap w:val="0"/>
        <w:topLinePunct/>
        <w:adjustRightInd w:val="0"/>
        <w:snapToGrid w:val="0"/>
        <w:spacing w:line="360" w:lineRule="exact"/>
        <w:ind w:firstLine="422" w:firstLineChars="200"/>
        <w:jc w:val="left"/>
        <w:outlineLvl w:val="0"/>
        <w:rPr>
          <w:rFonts w:ascii="宋体" w:hAnsi="宋体" w:eastAsia="宋体"/>
          <w:b/>
          <w:color w:val="000000" w:themeColor="text1"/>
          <w:sz w:val="21"/>
          <w:szCs w:val="21"/>
          <w:lang w:eastAsia="zh-CN"/>
          <w14:textFill>
            <w14:solidFill>
              <w14:schemeClr w14:val="tx1"/>
            </w14:solidFill>
          </w14:textFill>
        </w:rPr>
      </w:pPr>
      <w:bookmarkStart w:id="62" w:name="_Toc254970538"/>
      <w:bookmarkStart w:id="63" w:name="_Toc26882"/>
      <w:bookmarkStart w:id="64" w:name="_Toc254970679"/>
      <w:bookmarkStart w:id="65" w:name="_Toc8888"/>
      <w:r>
        <w:rPr>
          <w:rFonts w:hint="eastAsia" w:ascii="宋体" w:hAnsi="宋体" w:eastAsia="宋体"/>
          <w:b/>
          <w:color w:val="000000" w:themeColor="text1"/>
          <w:sz w:val="21"/>
          <w:szCs w:val="21"/>
          <w:lang w:eastAsia="zh-CN"/>
          <w14:textFill>
            <w14:solidFill>
              <w14:schemeClr w14:val="tx1"/>
            </w14:solidFill>
          </w14:textFill>
        </w:rPr>
        <w:t>8.投标报价</w:t>
      </w:r>
      <w:bookmarkEnd w:id="62"/>
      <w:bookmarkEnd w:id="63"/>
      <w:bookmarkEnd w:id="64"/>
      <w:bookmarkEnd w:id="65"/>
    </w:p>
    <w:p>
      <w:pPr>
        <w:pStyle w:val="21"/>
        <w:wordWrap w:val="0"/>
        <w:topLinePunct/>
        <w:adjustRightInd w:val="0"/>
        <w:snapToGrid w:val="0"/>
        <w:spacing w:line="360" w:lineRule="exact"/>
        <w:ind w:firstLine="420" w:firstLineChars="200"/>
        <w:jc w:val="left"/>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8.1 投标人可就《货物需求一览表》中的全部货物内容作完整唯一报价。对不同文字文本投标文件的解释发生异议的，以中文文本为准。如果投标人不接受对其错误的更正，其投标报价无效。</w:t>
      </w:r>
    </w:p>
    <w:p>
      <w:pPr>
        <w:pStyle w:val="21"/>
        <w:wordWrap w:val="0"/>
        <w:topLinePunct/>
        <w:adjustRightInd w:val="0"/>
        <w:snapToGrid w:val="0"/>
        <w:spacing w:line="360" w:lineRule="exact"/>
        <w:ind w:firstLine="420" w:firstLineChars="200"/>
        <w:jc w:val="left"/>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8.2投标报价是履行合同的最终价格，应包括项目实施所需的人工费、货款、标准附件、备品备件、专用工具、包装、运输、装卸、保险、税金、货到就位以及安装、调试、培训、保修、售后服务等一切税金和费用。</w:t>
      </w:r>
    </w:p>
    <w:p>
      <w:pPr>
        <w:tabs>
          <w:tab w:val="left" w:pos="525"/>
        </w:tabs>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8.3投标文件只允许有一个报价，有选择的或有条件的报价将不予接受。</w:t>
      </w:r>
    </w:p>
    <w:p>
      <w:pPr>
        <w:tabs>
          <w:tab w:val="left" w:pos="525"/>
        </w:tabs>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8.4如投标人的投标报价或某些分项报价明显不合理或低于成本，有可能影响商品质量或不能诚信履约的，应当在评标委员会规定的期限内提供书面文件予以说明，并提交相关证明材料。否则，评标委员会可以拒绝，评定其报价无效。</w:t>
      </w:r>
    </w:p>
    <w:p>
      <w:pPr>
        <w:pStyle w:val="12"/>
        <w:numPr>
          <w:ilvl w:val="0"/>
          <w:numId w:val="0"/>
        </w:numPr>
        <w:tabs>
          <w:tab w:val="left" w:pos="720"/>
          <w:tab w:val="left" w:pos="840"/>
        </w:tabs>
        <w:wordWrap w:val="0"/>
        <w:topLinePunct/>
        <w:adjustRightInd w:val="0"/>
        <w:snapToGrid w:val="0"/>
        <w:spacing w:line="360" w:lineRule="exact"/>
        <w:ind w:firstLine="422"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9.投标文件的有效期</w:t>
      </w:r>
    </w:p>
    <w:p>
      <w:pPr>
        <w:pStyle w:val="12"/>
        <w:numPr>
          <w:ilvl w:val="0"/>
          <w:numId w:val="0"/>
        </w:numPr>
        <w:tabs>
          <w:tab w:val="left" w:pos="720"/>
          <w:tab w:val="left" w:pos="840"/>
        </w:tabs>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9.1自投标文件递交截止之日起</w:t>
      </w:r>
      <w:r>
        <w:rPr>
          <w:rFonts w:hint="eastAsia" w:ascii="宋体" w:hAnsi="宋体" w:eastAsia="宋体"/>
          <w:color w:val="000000" w:themeColor="text1"/>
          <w:sz w:val="21"/>
          <w:szCs w:val="21"/>
          <w:u w:val="single"/>
          <w:lang w:eastAsia="zh-CN"/>
          <w14:textFill>
            <w14:solidFill>
              <w14:schemeClr w14:val="tx1"/>
            </w14:solidFill>
          </w14:textFill>
        </w:rPr>
        <w:t>六十</w:t>
      </w:r>
      <w:r>
        <w:rPr>
          <w:rFonts w:hint="eastAsia" w:ascii="宋体" w:hAnsi="宋体" w:eastAsia="宋体"/>
          <w:color w:val="000000" w:themeColor="text1"/>
          <w:sz w:val="21"/>
          <w:szCs w:val="21"/>
          <w:lang w:eastAsia="zh-CN"/>
          <w14:textFill>
            <w14:solidFill>
              <w14:schemeClr w14:val="tx1"/>
            </w14:solidFill>
          </w14:textFill>
        </w:rPr>
        <w:t>日投标文件应保持有效，有效期不足的投标文件将被拒绝。</w:t>
      </w:r>
    </w:p>
    <w:p>
      <w:pPr>
        <w:pStyle w:val="12"/>
        <w:numPr>
          <w:ilvl w:val="0"/>
          <w:numId w:val="0"/>
        </w:numPr>
        <w:tabs>
          <w:tab w:val="left" w:pos="720"/>
          <w:tab w:val="left" w:pos="840"/>
        </w:tabs>
        <w:wordWrap w:val="0"/>
        <w:topLinePunct/>
        <w:adjustRightInd w:val="0"/>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9.2在特殊情况下，招标人可与投标人协商延长投标文件的有效期，这种要求和答复均以书面形式进行。</w:t>
      </w:r>
    </w:p>
    <w:p>
      <w:pPr>
        <w:wordWrap w:val="0"/>
        <w:topLinePunct/>
        <w:adjustRightInd w:val="0"/>
        <w:snapToGrid w:val="0"/>
        <w:spacing w:line="360" w:lineRule="exact"/>
        <w:ind w:firstLine="420" w:firstLineChars="200"/>
        <w:jc w:val="left"/>
        <w:outlineLvl w:val="0"/>
        <w:rPr>
          <w:rFonts w:ascii="宋体" w:hAnsi="宋体" w:eastAsia="宋体"/>
          <w:b/>
          <w:color w:val="000000" w:themeColor="text1"/>
          <w:sz w:val="21"/>
          <w:szCs w:val="21"/>
          <w:lang w:eastAsia="zh-CN"/>
          <w14:textFill>
            <w14:solidFill>
              <w14:schemeClr w14:val="tx1"/>
            </w14:solidFill>
          </w14:textFill>
        </w:rPr>
      </w:pPr>
      <w:bookmarkStart w:id="66" w:name="_Toc254970539"/>
      <w:bookmarkStart w:id="67" w:name="_Toc26070"/>
      <w:bookmarkStart w:id="68" w:name="_Toc254970680"/>
      <w:bookmarkStart w:id="69" w:name="_Toc23175"/>
      <w:r>
        <w:rPr>
          <w:rFonts w:hint="eastAsia" w:ascii="宋体" w:hAnsi="宋体" w:eastAsia="宋体"/>
          <w:color w:val="000000" w:themeColor="text1"/>
          <w:sz w:val="21"/>
          <w:szCs w:val="21"/>
          <w:lang w:eastAsia="zh-CN"/>
          <w14:textFill>
            <w14:solidFill>
              <w14:schemeClr w14:val="tx1"/>
            </w14:solidFill>
          </w14:textFill>
        </w:rPr>
        <w:t>9.3投标人可拒绝接受延期要求而不会导致投标保证金被没收。同意延长有效期的投标人需要相应延长投标保证金的有效期，但不能修改投标文件。</w:t>
      </w:r>
      <w:bookmarkEnd w:id="66"/>
      <w:bookmarkEnd w:id="67"/>
      <w:bookmarkEnd w:id="68"/>
      <w:bookmarkEnd w:id="69"/>
      <w:r>
        <w:rPr>
          <w:rFonts w:hint="eastAsia" w:ascii="宋体" w:hAnsi="宋体" w:eastAsia="宋体"/>
          <w:b/>
          <w:color w:val="000000" w:themeColor="text1"/>
          <w:sz w:val="21"/>
          <w:szCs w:val="21"/>
          <w:lang w:eastAsia="zh-CN"/>
          <w14:textFill>
            <w14:solidFill>
              <w14:schemeClr w14:val="tx1"/>
            </w14:solidFill>
          </w14:textFill>
        </w:rPr>
        <w:t xml:space="preserve"> </w:t>
      </w:r>
    </w:p>
    <w:p>
      <w:pPr>
        <w:wordWrap w:val="0"/>
        <w:topLinePunct/>
        <w:adjustRightInd w:val="0"/>
        <w:snapToGrid w:val="0"/>
        <w:spacing w:line="360" w:lineRule="exact"/>
        <w:ind w:firstLine="420" w:firstLineChars="200"/>
        <w:jc w:val="left"/>
        <w:outlineLvl w:val="0"/>
        <w:rPr>
          <w:rFonts w:ascii="宋体" w:hAnsi="宋体" w:eastAsia="宋体"/>
          <w:b/>
          <w:color w:val="000000" w:themeColor="text1"/>
          <w:sz w:val="21"/>
          <w:szCs w:val="21"/>
          <w:lang w:eastAsia="zh-CN"/>
          <w14:textFill>
            <w14:solidFill>
              <w14:schemeClr w14:val="tx1"/>
            </w14:solidFill>
          </w14:textFill>
        </w:rPr>
      </w:pPr>
      <w:bookmarkStart w:id="70" w:name="_Toc254970540"/>
      <w:bookmarkStart w:id="71" w:name="_Toc19976"/>
      <w:bookmarkStart w:id="72" w:name="_Toc254970681"/>
      <w:bookmarkStart w:id="73" w:name="_Toc21186"/>
      <w:r>
        <w:rPr>
          <w:rFonts w:hint="eastAsia" w:ascii="宋体" w:hAnsi="宋体" w:eastAsia="宋体"/>
          <w:color w:val="000000" w:themeColor="text1"/>
          <w:sz w:val="21"/>
          <w:szCs w:val="21"/>
          <w:lang w:eastAsia="zh-CN"/>
          <w14:textFill>
            <w14:solidFill>
              <w14:schemeClr w14:val="tx1"/>
            </w14:solidFill>
          </w14:textFill>
        </w:rPr>
        <w:t>9.4中标人的投标文件自开标之日起至合同履行完毕止均应保持有效。</w:t>
      </w:r>
      <w:bookmarkEnd w:id="70"/>
      <w:bookmarkEnd w:id="71"/>
      <w:bookmarkEnd w:id="72"/>
      <w:bookmarkEnd w:id="73"/>
    </w:p>
    <w:p>
      <w:pPr>
        <w:wordWrap w:val="0"/>
        <w:topLinePunct/>
        <w:adjustRightInd w:val="0"/>
        <w:snapToGrid w:val="0"/>
        <w:spacing w:line="360" w:lineRule="exact"/>
        <w:ind w:firstLine="422" w:firstLineChars="200"/>
        <w:jc w:val="left"/>
        <w:outlineLvl w:val="0"/>
        <w:rPr>
          <w:rFonts w:ascii="宋体" w:hAnsi="宋体" w:eastAsia="宋体"/>
          <w:b/>
          <w:color w:val="000000" w:themeColor="text1"/>
          <w:sz w:val="21"/>
          <w:szCs w:val="21"/>
          <w:lang w:eastAsia="zh-CN"/>
          <w14:textFill>
            <w14:solidFill>
              <w14:schemeClr w14:val="tx1"/>
            </w14:solidFill>
          </w14:textFill>
        </w:rPr>
      </w:pPr>
      <w:bookmarkStart w:id="74" w:name="_Toc254970682"/>
      <w:bookmarkStart w:id="75" w:name="_Toc18380"/>
      <w:bookmarkStart w:id="76" w:name="_Toc5972"/>
      <w:bookmarkStart w:id="77" w:name="_Toc254970541"/>
      <w:r>
        <w:rPr>
          <w:rFonts w:hint="eastAsia" w:ascii="宋体" w:hAnsi="宋体" w:eastAsia="宋体"/>
          <w:b/>
          <w:color w:val="000000" w:themeColor="text1"/>
          <w:sz w:val="21"/>
          <w:szCs w:val="21"/>
          <w:lang w:eastAsia="zh-CN"/>
          <w14:textFill>
            <w14:solidFill>
              <w14:schemeClr w14:val="tx1"/>
            </w14:solidFill>
          </w14:textFill>
        </w:rPr>
        <w:t>10.投标保证金</w:t>
      </w:r>
      <w:bookmarkEnd w:id="74"/>
      <w:bookmarkEnd w:id="75"/>
      <w:bookmarkEnd w:id="76"/>
      <w:bookmarkEnd w:id="77"/>
    </w:p>
    <w:p>
      <w:pPr>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10.1投标保证金金额按本须知前附表第</w:t>
      </w:r>
      <w:r>
        <w:rPr>
          <w:rFonts w:hint="eastAsia" w:ascii="宋体" w:hAnsi="宋体" w:eastAsia="宋体"/>
          <w:color w:val="000000" w:themeColor="text1"/>
          <w:sz w:val="21"/>
          <w:szCs w:val="21"/>
          <w:lang w:val="en-US" w:eastAsia="zh-CN"/>
          <w14:textFill>
            <w14:solidFill>
              <w14:schemeClr w14:val="tx1"/>
            </w14:solidFill>
          </w14:textFill>
        </w:rPr>
        <w:t>6</w:t>
      </w:r>
      <w:r>
        <w:rPr>
          <w:rFonts w:hint="eastAsia" w:ascii="宋体" w:hAnsi="宋体" w:eastAsia="宋体"/>
          <w:color w:val="000000" w:themeColor="text1"/>
          <w:sz w:val="21"/>
          <w:szCs w:val="21"/>
          <w:lang w:eastAsia="zh-CN"/>
          <w14:textFill>
            <w14:solidFill>
              <w14:schemeClr w14:val="tx1"/>
            </w14:solidFill>
          </w14:textFill>
        </w:rPr>
        <w:t>项要求交纳，且提交到指定账户的时间不得迟于本须知前附表第</w:t>
      </w:r>
      <w:r>
        <w:rPr>
          <w:rFonts w:hint="eastAsia" w:ascii="宋体" w:hAnsi="宋体" w:eastAsia="宋体"/>
          <w:color w:val="000000" w:themeColor="text1"/>
          <w:sz w:val="21"/>
          <w:szCs w:val="21"/>
          <w:lang w:val="en-US" w:eastAsia="zh-CN"/>
          <w14:textFill>
            <w14:solidFill>
              <w14:schemeClr w14:val="tx1"/>
            </w14:solidFill>
          </w14:textFill>
        </w:rPr>
        <w:t>6</w:t>
      </w:r>
      <w:r>
        <w:rPr>
          <w:rFonts w:hint="eastAsia" w:ascii="宋体" w:hAnsi="宋体" w:eastAsia="宋体"/>
          <w:color w:val="000000" w:themeColor="text1"/>
          <w:sz w:val="21"/>
          <w:szCs w:val="21"/>
          <w:lang w:eastAsia="zh-CN"/>
          <w14:textFill>
            <w14:solidFill>
              <w14:schemeClr w14:val="tx1"/>
            </w14:solidFill>
          </w14:textFill>
        </w:rPr>
        <w:t>项所规定的时间。投标人须按规定提交投标保证金，否则，其投标将被拒绝。</w:t>
      </w:r>
    </w:p>
    <w:p>
      <w:pPr>
        <w:snapToGrid w:val="0"/>
        <w:spacing w:line="340" w:lineRule="exact"/>
        <w:ind w:firstLine="420" w:firstLineChars="200"/>
        <w:rPr>
          <w:rFonts w:ascii="宋体" w:hAnsi="宋体" w:eastAsia="宋体"/>
          <w:color w:val="000000" w:themeColor="text1"/>
          <w:sz w:val="21"/>
          <w:szCs w:val="21"/>
          <w:u w:val="single"/>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10.2保证金交纳形式</w:t>
      </w:r>
      <w:r>
        <w:rPr>
          <w:rFonts w:hint="eastAsia" w:ascii="宋体" w:hAnsi="宋体" w:eastAsia="宋体"/>
          <w:color w:val="000000" w:themeColor="text1"/>
          <w:kern w:val="2"/>
          <w:sz w:val="21"/>
          <w:szCs w:val="21"/>
          <w:lang w:eastAsia="zh-CN"/>
          <w14:textFill>
            <w14:solidFill>
              <w14:schemeClr w14:val="tx1"/>
            </w14:solidFill>
          </w14:textFill>
        </w:rPr>
        <w:t>：银行转账、支票、汇票、本票或者银行、保险机构出具的保函，禁止采用现钞方式。</w:t>
      </w:r>
    </w:p>
    <w:p>
      <w:pPr>
        <w:pStyle w:val="21"/>
        <w:spacing w:line="3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注：①投标人应按本须知中所明确的开户名称、开户银行、账号，于规定时间前将投标保证金从投标人银行账户转出并到达</w:t>
      </w:r>
      <w:r>
        <w:rPr>
          <w:rFonts w:hint="eastAsia" w:ascii="宋体" w:hAnsi="宋体" w:eastAsia="宋体" w:cs="宋体"/>
          <w:color w:val="000000" w:themeColor="text1"/>
          <w:szCs w:val="21"/>
          <w14:textFill>
            <w14:solidFill>
              <w14:schemeClr w14:val="tx1"/>
            </w14:solidFill>
          </w14:textFill>
        </w:rPr>
        <w:t>浦北县公共资源交易中心</w:t>
      </w:r>
      <w:r>
        <w:rPr>
          <w:rFonts w:hint="eastAsia" w:hAnsi="宋体" w:cs="宋体"/>
          <w:color w:val="000000" w:themeColor="text1"/>
          <w:szCs w:val="21"/>
          <w14:textFill>
            <w14:solidFill>
              <w14:schemeClr w14:val="tx1"/>
            </w14:solidFill>
          </w14:textFill>
        </w:rPr>
        <w:t>账户，否则视为无效保证金。</w:t>
      </w:r>
      <w:r>
        <w:rPr>
          <w:rFonts w:hint="eastAsia" w:hAnsi="宋体" w:cs="宋体"/>
          <w:b/>
          <w:color w:val="000000" w:themeColor="text1"/>
          <w:szCs w:val="21"/>
          <w:u w:val="single"/>
          <w14:textFill>
            <w14:solidFill>
              <w14:schemeClr w14:val="tx1"/>
            </w14:solidFill>
          </w14:textFill>
        </w:rPr>
        <w:t>本项目不接受现金形式或从个人账户转出的投标保证金。</w:t>
      </w:r>
    </w:p>
    <w:p>
      <w:pPr>
        <w:pStyle w:val="21"/>
        <w:spacing w:line="34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②办理投标保证金手续时，请务必在银行进账单的用途或空白栏上注明项目名称或项目编号，以免耽误投标。</w:t>
      </w:r>
    </w:p>
    <w:p>
      <w:pPr>
        <w:wordWrap w:val="0"/>
        <w:topLinePunct/>
        <w:autoSpaceDE w:val="0"/>
        <w:autoSpaceDN w:val="0"/>
        <w:adjustRightInd w:val="0"/>
        <w:snapToGrid w:val="0"/>
        <w:spacing w:line="360" w:lineRule="exact"/>
        <w:ind w:left="400" w:left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10.3对未按招标文件要求交纳投标保证金的投标文件，采购代理机构将拒绝接收。</w:t>
      </w:r>
    </w:p>
    <w:p>
      <w:pPr>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10.4未中标人的投标保证金在中标通知书发出之日起五个工作日内退还，中标人的投标保证金自政府采购合同签订之日起五个工作日内退还，不计利息。</w:t>
      </w:r>
    </w:p>
    <w:p>
      <w:pPr>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bookmarkStart w:id="78" w:name="_Toc254970683"/>
      <w:bookmarkStart w:id="79" w:name="_Toc254970542"/>
      <w:r>
        <w:rPr>
          <w:rFonts w:hint="eastAsia" w:ascii="宋体" w:hAnsi="宋体" w:eastAsia="宋体"/>
          <w:color w:val="000000" w:themeColor="text1"/>
          <w:sz w:val="21"/>
          <w:szCs w:val="21"/>
          <w:lang w:eastAsia="zh-CN"/>
          <w14:textFill>
            <w14:solidFill>
              <w14:schemeClr w14:val="tx1"/>
            </w14:solidFill>
          </w14:textFill>
        </w:rPr>
        <w:t>10.5投标人有下列情形之一的，投标保证金将不予退还：</w:t>
      </w:r>
    </w:p>
    <w:p>
      <w:pPr>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10.5.1投标人在投标有效期内撤回投标文件的；</w:t>
      </w:r>
    </w:p>
    <w:p>
      <w:pPr>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10.5.2投标人在投标过程中弄虚作假，提供虚假材料的；</w:t>
      </w:r>
    </w:p>
    <w:p>
      <w:pPr>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10.5.3中标人无正当理由不与招标单位签订合同的；</w:t>
      </w:r>
    </w:p>
    <w:p>
      <w:pPr>
        <w:wordWrap w:val="0"/>
        <w:topLinePunct/>
        <w:adjustRightInd w:val="0"/>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10.5.4将中标项目转让给他人或者在投标文件中未说明且未经招标单位同意，将中标项目分包给他人的；</w:t>
      </w:r>
    </w:p>
    <w:p>
      <w:pPr>
        <w:wordWrap w:val="0"/>
        <w:topLinePunct/>
        <w:adjustRightInd w:val="0"/>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10.5.5拒绝履行合同义务的；</w:t>
      </w:r>
    </w:p>
    <w:p>
      <w:pPr>
        <w:wordWrap w:val="0"/>
        <w:topLinePunct/>
        <w:adjustRightInd w:val="0"/>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10.5.6投标人与招标单位、其他供应商或者采购代理机构恶意串通的；</w:t>
      </w:r>
    </w:p>
    <w:p>
      <w:pPr>
        <w:wordWrap w:val="0"/>
        <w:topLinePunct/>
        <w:adjustRightInd w:val="0"/>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10.5.7其他严重扰乱招投标程序的。</w:t>
      </w:r>
    </w:p>
    <w:p>
      <w:pPr>
        <w:wordWrap w:val="0"/>
        <w:topLinePunct/>
        <w:adjustRightInd w:val="0"/>
        <w:snapToGrid w:val="0"/>
        <w:spacing w:line="360" w:lineRule="exact"/>
        <w:ind w:firstLine="422" w:firstLineChars="200"/>
        <w:jc w:val="left"/>
        <w:outlineLvl w:val="0"/>
        <w:rPr>
          <w:rFonts w:ascii="宋体" w:hAnsi="宋体" w:eastAsia="宋体"/>
          <w:b/>
          <w:color w:val="000000" w:themeColor="text1"/>
          <w:sz w:val="21"/>
          <w:szCs w:val="21"/>
          <w:lang w:eastAsia="zh-CN"/>
          <w14:textFill>
            <w14:solidFill>
              <w14:schemeClr w14:val="tx1"/>
            </w14:solidFill>
          </w14:textFill>
        </w:rPr>
      </w:pPr>
      <w:bookmarkStart w:id="80" w:name="_Toc7157"/>
      <w:bookmarkStart w:id="81" w:name="_Toc22895"/>
      <w:r>
        <w:rPr>
          <w:rFonts w:hint="eastAsia" w:ascii="宋体" w:hAnsi="宋体" w:eastAsia="宋体"/>
          <w:b/>
          <w:color w:val="000000" w:themeColor="text1"/>
          <w:sz w:val="21"/>
          <w:szCs w:val="21"/>
          <w:lang w:eastAsia="zh-CN"/>
          <w14:textFill>
            <w14:solidFill>
              <w14:schemeClr w14:val="tx1"/>
            </w14:solidFill>
          </w14:textFill>
        </w:rPr>
        <w:t>11.投标文件的签署和份数</w:t>
      </w:r>
      <w:bookmarkEnd w:id="78"/>
      <w:bookmarkEnd w:id="79"/>
      <w:bookmarkEnd w:id="80"/>
      <w:bookmarkEnd w:id="81"/>
    </w:p>
    <w:p>
      <w:pPr>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11.1投标人应按本招标文件规定的格式和顺序编制、装订投标文件，并编制目录、标注页码，投标文件内容不完整、编排混乱导致投标文件被误读、漏读或者查找不到相关内容的，是投标人的责任。</w:t>
      </w:r>
    </w:p>
    <w:p>
      <w:pPr>
        <w:pStyle w:val="21"/>
        <w:spacing w:line="340" w:lineRule="exact"/>
        <w:ind w:firstLine="420" w:firstLineChars="20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11.2</w:t>
      </w:r>
      <w:r>
        <w:rPr>
          <w:rFonts w:hint="eastAsia"/>
          <w:color w:val="000000" w:themeColor="text1"/>
          <w14:textFill>
            <w14:solidFill>
              <w14:schemeClr w14:val="tx1"/>
            </w14:solidFill>
          </w14:textFill>
        </w:rPr>
        <w:t>投标文件递交份数：（1）电子加密投标文件：1份；（2）电子备份投标文件：1份（以U盘或光盘存储并按要求密封）.</w:t>
      </w:r>
    </w:p>
    <w:p>
      <w:pPr>
        <w:wordWrap w:val="0"/>
        <w:topLinePunct/>
        <w:adjustRightInd w:val="0"/>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11.3投标文件须由投标人在规定位置盖章并由法定代表人或法定代表人的授权委托人签署，投标人应写全称。</w:t>
      </w:r>
    </w:p>
    <w:p>
      <w:pPr>
        <w:wordWrap w:val="0"/>
        <w:topLinePunct/>
        <w:adjustRightInd w:val="0"/>
        <w:snapToGrid w:val="0"/>
        <w:spacing w:line="360" w:lineRule="exact"/>
        <w:ind w:firstLine="420" w:firstLineChars="200"/>
        <w:jc w:val="left"/>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11.4投标文件不得涂改，若有修改错漏处，须加盖单位公章或者法定代表人或授权委托人签字或盖章。投标文件因字迹潦草或表达不清所引起的后果由投标人负责。</w:t>
      </w:r>
    </w:p>
    <w:p>
      <w:pPr>
        <w:wordWrap w:val="0"/>
        <w:topLinePunct/>
        <w:adjustRightInd w:val="0"/>
        <w:snapToGrid w:val="0"/>
        <w:spacing w:line="360" w:lineRule="exact"/>
        <w:ind w:firstLine="422" w:firstLineChars="200"/>
        <w:jc w:val="left"/>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12.投标文件的修改和撤回</w:t>
      </w:r>
    </w:p>
    <w:p>
      <w:pPr>
        <w:wordWrap w:val="0"/>
        <w:topLinePunct/>
        <w:adjustRightInd w:val="0"/>
        <w:snapToGrid w:val="0"/>
        <w:spacing w:line="340" w:lineRule="exact"/>
        <w:ind w:firstLine="420" w:firstLineChars="200"/>
        <w:outlineLvl w:val="2"/>
        <w:rPr>
          <w:rFonts w:ascii="宋体" w:hAnsi="宋体" w:eastAsia="宋体"/>
          <w:bCs/>
          <w:color w:val="000000" w:themeColor="text1"/>
          <w:sz w:val="21"/>
          <w:szCs w:val="21"/>
          <w:lang w:eastAsia="zh-CN"/>
          <w14:textFill>
            <w14:solidFill>
              <w14:schemeClr w14:val="tx1"/>
            </w14:solidFill>
          </w14:textFill>
        </w:rPr>
      </w:pPr>
      <w:bookmarkStart w:id="82" w:name="_Toc254970543"/>
      <w:bookmarkStart w:id="83" w:name="_Toc254970684"/>
      <w:r>
        <w:rPr>
          <w:rFonts w:hint="eastAsia" w:ascii="宋体" w:hAnsi="宋体" w:eastAsia="宋体"/>
          <w:bCs/>
          <w:color w:val="000000" w:themeColor="text1"/>
          <w:sz w:val="21"/>
          <w:szCs w:val="21"/>
          <w:lang w:eastAsia="zh-CN"/>
          <w14:textFill>
            <w14:solidFill>
              <w14:schemeClr w14:val="tx1"/>
            </w14:solidFill>
          </w14:textFill>
        </w:rPr>
        <w:t>12.1投标人在投标截止时间之前，可以对已提交的投标文件进行修改或撤回。</w:t>
      </w:r>
      <w:r>
        <w:rPr>
          <w:rFonts w:hint="eastAsia" w:ascii="宋体" w:hAnsi="宋体" w:eastAsia="宋体"/>
          <w:color w:val="000000" w:themeColor="text1"/>
          <w:sz w:val="21"/>
          <w:szCs w:val="21"/>
          <w:lang w:eastAsia="zh-CN"/>
          <w14:textFill>
            <w14:solidFill>
              <w14:schemeClr w14:val="tx1"/>
            </w14:solidFill>
          </w14:textFill>
        </w:rPr>
        <w:t>投标文件需要补充或修改的应及时撤回投标文件，补充、修改后重新提交，提交投标文件截止时间前未完成提交（上传）的，视为撤回投标文件。</w:t>
      </w:r>
    </w:p>
    <w:p>
      <w:pPr>
        <w:wordWrap w:val="0"/>
        <w:topLinePunct/>
        <w:adjustRightInd w:val="0"/>
        <w:snapToGrid w:val="0"/>
        <w:spacing w:line="340" w:lineRule="exact"/>
        <w:ind w:firstLine="422" w:firstLineChars="200"/>
        <w:outlineLvl w:val="2"/>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13.投标无效的情形</w:t>
      </w:r>
      <w:bookmarkEnd w:id="82"/>
      <w:bookmarkEnd w:id="83"/>
    </w:p>
    <w:p>
      <w:pPr>
        <w:wordWrap w:val="0"/>
        <w:topLinePunct/>
        <w:adjustRightInd w:val="0"/>
        <w:snapToGrid w:val="0"/>
        <w:spacing w:line="340" w:lineRule="exact"/>
        <w:ind w:firstLine="420"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13.1实质上没有响应招标文件要求的投标将被视为无效投标。投标人不得通过修正或撤消不合要求的偏离或保留从而使其投标成为实质上响应的投标，但经评标委员会认定属于投标人疏忽、笔误所造成的差错，应当允许其在规定时间内进行澄清或者补正（投标人应随时关注开评标进度，如</w:t>
      </w:r>
      <w:r>
        <w:rPr>
          <w:rFonts w:hint="eastAsia" w:ascii="宋体" w:hAnsi="宋体" w:eastAsia="宋体"/>
          <w:color w:val="000000" w:themeColor="text1"/>
          <w:sz w:val="21"/>
          <w:szCs w:val="21"/>
          <w:lang w:eastAsia="zh-CN"/>
          <w14:textFill>
            <w14:solidFill>
              <w14:schemeClr w14:val="tx1"/>
            </w14:solidFill>
          </w14:textFill>
        </w:rPr>
        <w:t>开评标过程中有电子询标，应在规定的时间内对电子询标函进行澄清回复</w:t>
      </w:r>
      <w:r>
        <w:rPr>
          <w:rFonts w:hint="eastAsia" w:ascii="宋体" w:hAnsi="宋体" w:eastAsia="宋体"/>
          <w:bCs/>
          <w:color w:val="000000" w:themeColor="text1"/>
          <w:sz w:val="21"/>
          <w:szCs w:val="21"/>
          <w:lang w:eastAsia="zh-CN"/>
          <w14:textFill>
            <w14:solidFill>
              <w14:schemeClr w14:val="tx1"/>
            </w14:solidFill>
          </w14:textFill>
        </w:rPr>
        <w:t>）。限期内不补正或经补正后仍不符合招标文件要求的，应认定其投标无效。投标人修改、补正投标文件后，不影响评标委员会对其投标文件所作的评价和评分结果。</w:t>
      </w:r>
    </w:p>
    <w:p>
      <w:pPr>
        <w:wordWrap w:val="0"/>
        <w:topLinePunct/>
        <w:adjustRightInd w:val="0"/>
        <w:snapToGrid w:val="0"/>
        <w:spacing w:line="340" w:lineRule="exact"/>
        <w:ind w:firstLine="422"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13.2在符合性审查和资格性审查时，如发现下列情形之一的，投标文件将被视为无效：</w:t>
      </w:r>
    </w:p>
    <w:p>
      <w:pPr>
        <w:wordWrap w:val="0"/>
        <w:topLinePunct/>
        <w:adjustRightInd w:val="0"/>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⑴超越了按照法律法规规定必须获得行政许可或者行政审批的经营范围的；</w:t>
      </w:r>
    </w:p>
    <w:p>
      <w:pPr>
        <w:wordWrap w:val="0"/>
        <w:topLinePunct/>
        <w:adjustRightInd w:val="0"/>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⑵资格证明文件不全的，或者不符合招标文件标明的资格要求的；</w:t>
      </w:r>
    </w:p>
    <w:p>
      <w:pPr>
        <w:wordWrap w:val="0"/>
        <w:topLinePunct/>
        <w:adjustRightInd w:val="0"/>
        <w:snapToGrid w:val="0"/>
        <w:spacing w:line="340" w:lineRule="exact"/>
        <w:ind w:firstLine="420"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⑶未按照招标文件要求密封、签字和盖章的,或未</w:t>
      </w:r>
      <w:r>
        <w:rPr>
          <w:rFonts w:hint="eastAsia" w:ascii="宋体" w:hAnsi="宋体" w:eastAsia="宋体"/>
          <w:bCs/>
          <w:color w:val="000000" w:themeColor="text1"/>
          <w:sz w:val="21"/>
          <w:szCs w:val="21"/>
          <w:lang w:eastAsia="zh-CN"/>
          <w14:textFill>
            <w14:solidFill>
              <w14:schemeClr w14:val="tx1"/>
            </w14:solidFill>
          </w14:textFill>
        </w:rPr>
        <w:t xml:space="preserve">提供法定代表人授权委托书、投标声明书或者填写项目不齐全的； </w:t>
      </w:r>
    </w:p>
    <w:p>
      <w:pPr>
        <w:wordWrap w:val="0"/>
        <w:topLinePunct/>
        <w:adjustRightInd w:val="0"/>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⑷投标代表人未能出具身份证明或与法定代表人授权委托人身份不符的； </w:t>
      </w:r>
    </w:p>
    <w:p>
      <w:pPr>
        <w:pStyle w:val="18"/>
        <w:wordWrap w:val="0"/>
        <w:topLinePunct/>
        <w:adjustRightInd w:val="0"/>
        <w:snapToGrid w:val="0"/>
        <w:spacing w:line="340" w:lineRule="exact"/>
        <w:ind w:firstLine="404" w:firstLineChars="200"/>
        <w:rPr>
          <w:rFonts w:ascii="宋体" w:hAnsi="宋体" w:eastAsia="宋体"/>
          <w:snapToGrid w:val="0"/>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⑸项目不齐全或者内容虚假的；</w:t>
      </w:r>
    </w:p>
    <w:p>
      <w:pPr>
        <w:pStyle w:val="18"/>
        <w:wordWrap w:val="0"/>
        <w:topLinePunct/>
        <w:adjustRightInd w:val="0"/>
        <w:snapToGrid w:val="0"/>
        <w:spacing w:line="340" w:lineRule="exact"/>
        <w:ind w:firstLine="404" w:firstLineChars="200"/>
        <w:rPr>
          <w:rFonts w:ascii="宋体" w:hAnsi="宋体" w:eastAsia="宋体"/>
          <w:snapToGrid w:val="0"/>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⑹投标文件的实质性内容未使用中文表述、意思表述不明确、前后矛盾或者使用计量单位不符合招标文件要求的（经评标委员会认定并允许其当场更正的笔误除外）；</w:t>
      </w:r>
    </w:p>
    <w:p>
      <w:pPr>
        <w:pStyle w:val="18"/>
        <w:wordWrap w:val="0"/>
        <w:topLinePunct/>
        <w:adjustRightInd w:val="0"/>
        <w:snapToGrid w:val="0"/>
        <w:spacing w:line="340" w:lineRule="exact"/>
        <w:ind w:firstLine="404" w:firstLineChars="200"/>
        <w:rPr>
          <w:rFonts w:ascii="宋体" w:hAnsi="宋体" w:eastAsia="宋体"/>
          <w:snapToGrid w:val="0"/>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⑺</w:t>
      </w:r>
      <w:r>
        <w:rPr>
          <w:rFonts w:hint="eastAsia" w:ascii="宋体" w:hAnsi="宋体" w:eastAsia="宋体"/>
          <w:snapToGrid w:val="0"/>
          <w:color w:val="000000" w:themeColor="text1"/>
          <w:sz w:val="21"/>
          <w:szCs w:val="21"/>
          <w:lang w:eastAsia="zh-CN"/>
          <w14:textFill>
            <w14:solidFill>
              <w14:schemeClr w14:val="tx1"/>
            </w14:solidFill>
          </w14:textFill>
        </w:rPr>
        <w:t>投标有效期、交货时间、质保期等商务条款不能满足招标文件要求的；</w:t>
      </w:r>
    </w:p>
    <w:p>
      <w:pPr>
        <w:pStyle w:val="18"/>
        <w:wordWrap w:val="0"/>
        <w:topLinePunct/>
        <w:adjustRightInd w:val="0"/>
        <w:snapToGrid w:val="0"/>
        <w:spacing w:line="340" w:lineRule="exact"/>
        <w:ind w:firstLine="404"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⑻未实质性响应招标文件要求或者投标文件有招标方不能接受的附加条件的；</w:t>
      </w:r>
    </w:p>
    <w:p>
      <w:pPr>
        <w:wordWrap w:val="0"/>
        <w:topLinePunct/>
        <w:adjustRightInd w:val="0"/>
        <w:snapToGrid w:val="0"/>
        <w:spacing w:line="34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⑼应交未交投标保证金的；</w:t>
      </w:r>
    </w:p>
    <w:p>
      <w:pPr>
        <w:wordWrap w:val="0"/>
        <w:topLinePunct/>
        <w:adjustRightInd w:val="0"/>
        <w:snapToGrid w:val="0"/>
        <w:spacing w:line="34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⑽不符合法律、法规和招标文件中规定的其他实质性要求的。</w:t>
      </w:r>
    </w:p>
    <w:p>
      <w:pPr>
        <w:pStyle w:val="18"/>
        <w:wordWrap w:val="0"/>
        <w:topLinePunct/>
        <w:adjustRightInd w:val="0"/>
        <w:snapToGrid w:val="0"/>
        <w:spacing w:line="340" w:lineRule="exact"/>
        <w:ind w:firstLine="406"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13.3在技术评标时，如发现下列情形之一的，投标文件将被视为无效：</w:t>
      </w:r>
    </w:p>
    <w:p>
      <w:pPr>
        <w:pStyle w:val="18"/>
        <w:wordWrap w:val="0"/>
        <w:topLinePunct/>
        <w:adjustRightInd w:val="0"/>
        <w:snapToGrid w:val="0"/>
        <w:spacing w:line="340" w:lineRule="exact"/>
        <w:ind w:firstLine="404"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⑴未提供或未如实提供投标货物的技术参数，或者投标文件标明的响应或偏离与事实不符或虚假投标的；</w:t>
      </w:r>
    </w:p>
    <w:p>
      <w:pPr>
        <w:pStyle w:val="18"/>
        <w:wordWrap w:val="0"/>
        <w:topLinePunct/>
        <w:adjustRightInd w:val="0"/>
        <w:snapToGrid w:val="0"/>
        <w:spacing w:line="340" w:lineRule="exact"/>
        <w:ind w:firstLine="404"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⑵</w:t>
      </w:r>
      <w:r>
        <w:rPr>
          <w:rFonts w:hint="eastAsia" w:ascii="宋体" w:hAnsi="宋体" w:eastAsia="宋体"/>
          <w:snapToGrid w:val="0"/>
          <w:color w:val="000000" w:themeColor="text1"/>
          <w:sz w:val="21"/>
          <w:szCs w:val="21"/>
          <w:lang w:eastAsia="zh-CN"/>
          <w14:textFill>
            <w14:solidFill>
              <w14:schemeClr w14:val="tx1"/>
            </w14:solidFill>
          </w14:textFill>
        </w:rPr>
        <w:t>明显不符合招标文件要求的规格型号、质量标准，或者与</w:t>
      </w:r>
      <w:r>
        <w:rPr>
          <w:rFonts w:hint="eastAsia" w:ascii="宋体" w:hAnsi="宋体" w:eastAsia="宋体"/>
          <w:color w:val="000000" w:themeColor="text1"/>
          <w:sz w:val="21"/>
          <w:szCs w:val="21"/>
          <w:lang w:eastAsia="zh-CN"/>
          <w14:textFill>
            <w14:solidFill>
              <w14:schemeClr w14:val="tx1"/>
            </w14:solidFill>
          </w14:textFill>
        </w:rPr>
        <w:t>招标文件中的技术指标、主要功能项目发生实质性偏离的；</w:t>
      </w:r>
    </w:p>
    <w:p>
      <w:pPr>
        <w:pStyle w:val="18"/>
        <w:wordWrap w:val="0"/>
        <w:topLinePunct/>
        <w:adjustRightInd w:val="0"/>
        <w:snapToGrid w:val="0"/>
        <w:spacing w:line="340" w:lineRule="exact"/>
        <w:ind w:firstLine="404"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⑶有偏离的技术、性能指标或者辅助功能项目的；</w:t>
      </w:r>
    </w:p>
    <w:p>
      <w:pPr>
        <w:pStyle w:val="18"/>
        <w:wordWrap w:val="0"/>
        <w:topLinePunct/>
        <w:adjustRightInd w:val="0"/>
        <w:snapToGrid w:val="0"/>
        <w:spacing w:line="340" w:lineRule="exact"/>
        <w:ind w:firstLine="404"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⑷投标技术方案不明确，存在一个或一个以上备选（替代）投标方案的。</w:t>
      </w:r>
    </w:p>
    <w:p>
      <w:pPr>
        <w:pStyle w:val="18"/>
        <w:wordWrap w:val="0"/>
        <w:topLinePunct/>
        <w:adjustRightInd w:val="0"/>
        <w:snapToGrid w:val="0"/>
        <w:spacing w:line="340" w:lineRule="exact"/>
        <w:ind w:firstLine="404"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13.4在报价评标时，如发现下列情形之一的，投标文件将被视为无效：</w:t>
      </w:r>
    </w:p>
    <w:p>
      <w:pPr>
        <w:pStyle w:val="18"/>
        <w:wordWrap w:val="0"/>
        <w:topLinePunct/>
        <w:adjustRightInd w:val="0"/>
        <w:snapToGrid w:val="0"/>
        <w:spacing w:line="340" w:lineRule="exact"/>
        <w:ind w:firstLine="404"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⑴未采用人民币报价或者未按照招标文件标明的币种报价的；</w:t>
      </w:r>
    </w:p>
    <w:p>
      <w:pPr>
        <w:pStyle w:val="18"/>
        <w:wordWrap w:val="0"/>
        <w:topLinePunct/>
        <w:adjustRightInd w:val="0"/>
        <w:snapToGrid w:val="0"/>
        <w:spacing w:line="340" w:lineRule="exact"/>
        <w:ind w:firstLine="404"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⑵报价超出最高限价，或者超出采购预算金额，招标单位不能支付的；</w:t>
      </w:r>
    </w:p>
    <w:p>
      <w:pPr>
        <w:pStyle w:val="18"/>
        <w:wordWrap w:val="0"/>
        <w:topLinePunct/>
        <w:adjustRightInd w:val="0"/>
        <w:snapToGrid w:val="0"/>
        <w:spacing w:line="340" w:lineRule="exact"/>
        <w:ind w:firstLine="404"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⑶投标报价具有选择性，或者开标价格与投标文件承诺的优惠（折扣）价格不一致的。</w:t>
      </w:r>
    </w:p>
    <w:p>
      <w:pPr>
        <w:pStyle w:val="18"/>
        <w:wordWrap w:val="0"/>
        <w:topLinePunct/>
        <w:adjustRightInd w:val="0"/>
        <w:snapToGrid w:val="0"/>
        <w:spacing w:line="340" w:lineRule="exact"/>
        <w:ind w:firstLine="404" w:firstLineChars="200"/>
        <w:rPr>
          <w:rFonts w:hAnsi="宋体"/>
          <w:b/>
          <w:color w:val="000000" w:themeColor="text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⑷被拒绝的投标文件为无效。</w:t>
      </w:r>
    </w:p>
    <w:p>
      <w:pPr>
        <w:pStyle w:val="21"/>
        <w:wordWrap w:val="0"/>
        <w:topLinePunct/>
        <w:adjustRightInd w:val="0"/>
        <w:snapToGrid w:val="0"/>
        <w:spacing w:line="340" w:lineRule="exact"/>
        <w:ind w:firstLine="422" w:firstLineChars="200"/>
        <w:rPr>
          <w:rFonts w:hAnsi="宋体" w:cs="宋体"/>
          <w:b/>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13.4招标采购项目出现下列情形之一的，将予废标：</w:t>
      </w:r>
    </w:p>
    <w:p>
      <w:pPr>
        <w:widowControl/>
        <w:wordWrap w:val="0"/>
        <w:topLinePunct/>
        <w:adjustRightInd w:val="0"/>
        <w:snapToGrid w:val="0"/>
        <w:spacing w:line="34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⑴截标后整个招标项目的投标人不足三家的或实质性响应不足法定三家的；</w:t>
      </w:r>
    </w:p>
    <w:p>
      <w:pPr>
        <w:widowControl/>
        <w:wordWrap w:val="0"/>
        <w:topLinePunct/>
        <w:adjustRightInd w:val="0"/>
        <w:snapToGrid w:val="0"/>
        <w:spacing w:line="340" w:lineRule="exact"/>
        <w:ind w:firstLine="420" w:firstLineChars="200"/>
        <w:jc w:val="left"/>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⑵出现影响采购公正的违法、违规行为的；</w:t>
      </w:r>
    </w:p>
    <w:p>
      <w:pPr>
        <w:widowControl/>
        <w:wordWrap w:val="0"/>
        <w:topLinePunct/>
        <w:adjustRightInd w:val="0"/>
        <w:snapToGrid w:val="0"/>
        <w:spacing w:line="34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⑶投标人的报价均超过了采购预算，招标单位不能支付的；</w:t>
      </w:r>
    </w:p>
    <w:p>
      <w:pPr>
        <w:widowControl/>
        <w:wordWrap w:val="0"/>
        <w:topLinePunct/>
        <w:adjustRightInd w:val="0"/>
        <w:snapToGrid w:val="0"/>
        <w:spacing w:line="34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⑷因重大变故，采购任务取消的。</w:t>
      </w:r>
    </w:p>
    <w:p>
      <w:pPr>
        <w:pStyle w:val="18"/>
        <w:wordWrap w:val="0"/>
        <w:topLinePunct/>
        <w:adjustRightInd w:val="0"/>
        <w:snapToGrid w:val="0"/>
        <w:spacing w:line="360" w:lineRule="exact"/>
        <w:ind w:firstLine="406" w:firstLineChars="200"/>
        <w:rPr>
          <w:rFonts w:ascii="宋体" w:hAnsi="宋体" w:eastAsia="宋体"/>
          <w:b/>
          <w:bCs/>
          <w:color w:val="000000" w:themeColor="text1"/>
          <w:sz w:val="21"/>
          <w:szCs w:val="21"/>
          <w:lang w:eastAsia="zh-CN"/>
          <w14:textFill>
            <w14:solidFill>
              <w14:schemeClr w14:val="tx1"/>
            </w14:solidFill>
          </w14:textFill>
        </w:rPr>
      </w:pPr>
      <w:r>
        <w:rPr>
          <w:rFonts w:hint="eastAsia" w:ascii="宋体" w:hAnsi="宋体" w:eastAsia="宋体"/>
          <w:b/>
          <w:bCs/>
          <w:color w:val="000000" w:themeColor="text1"/>
          <w:sz w:val="21"/>
          <w:szCs w:val="21"/>
          <w:lang w:eastAsia="zh-CN"/>
          <w14:textFill>
            <w14:solidFill>
              <w14:schemeClr w14:val="tx1"/>
            </w14:solidFill>
          </w14:textFill>
        </w:rPr>
        <w:t>13.5废标后，采购代理机构将把废标理由通知所有投标人。</w:t>
      </w:r>
    </w:p>
    <w:p>
      <w:pPr>
        <w:snapToGrid w:val="0"/>
        <w:spacing w:line="400" w:lineRule="exact"/>
        <w:ind w:firstLine="422" w:firstLineChars="200"/>
        <w:rPr>
          <w:rFonts w:ascii="宋体" w:hAnsi="宋体" w:eastAsia="宋体"/>
          <w:color w:val="000000" w:themeColor="text1"/>
          <w:spacing w:val="-4"/>
          <w:kern w:val="2"/>
          <w:sz w:val="21"/>
          <w:szCs w:val="21"/>
          <w:lang w:eastAsia="zh-CN"/>
          <w14:textFill>
            <w14:solidFill>
              <w14:schemeClr w14:val="tx1"/>
            </w14:solidFill>
          </w14:textFill>
        </w:rPr>
      </w:pPr>
      <w:r>
        <w:rPr>
          <w:rFonts w:hint="eastAsia" w:ascii="宋体" w:hAnsi="宋体" w:eastAsia="宋体"/>
          <w:b/>
          <w:color w:val="000000" w:themeColor="text1"/>
          <w:kern w:val="2"/>
          <w:sz w:val="21"/>
          <w:szCs w:val="21"/>
          <w:lang w:eastAsia="zh-CN"/>
          <w14:textFill>
            <w14:solidFill>
              <w14:schemeClr w14:val="tx1"/>
            </w14:solidFill>
          </w14:textFill>
        </w:rPr>
        <w:t>13.6在报价评审时，如发现下列情形之一的，投标文件将被视为无效：</w:t>
      </w:r>
    </w:p>
    <w:p>
      <w:pPr>
        <w:snapToGrid w:val="0"/>
        <w:spacing w:line="400" w:lineRule="exact"/>
        <w:ind w:firstLine="404" w:firstLineChars="200"/>
        <w:rPr>
          <w:rFonts w:ascii="宋体" w:hAnsi="宋体" w:eastAsia="宋体"/>
          <w:color w:val="000000" w:themeColor="text1"/>
          <w:spacing w:val="-4"/>
          <w:kern w:val="2"/>
          <w:sz w:val="21"/>
          <w:szCs w:val="21"/>
          <w:lang w:eastAsia="zh-CN"/>
          <w14:textFill>
            <w14:solidFill>
              <w14:schemeClr w14:val="tx1"/>
            </w14:solidFill>
          </w14:textFill>
        </w:rPr>
      </w:pPr>
      <w:r>
        <w:rPr>
          <w:rFonts w:hint="eastAsia" w:ascii="宋体" w:hAnsi="宋体" w:eastAsia="宋体"/>
          <w:color w:val="000000" w:themeColor="text1"/>
          <w:spacing w:val="-4"/>
          <w:kern w:val="2"/>
          <w:sz w:val="21"/>
          <w:szCs w:val="21"/>
          <w:lang w:eastAsia="zh-CN"/>
          <w14:textFill>
            <w14:solidFill>
              <w14:schemeClr w14:val="tx1"/>
            </w14:solidFill>
          </w14:textFill>
        </w:rPr>
        <w:t>(1) 未采用人民币报价或者未按照招标文件标明的币种报价的；</w:t>
      </w:r>
    </w:p>
    <w:p>
      <w:pPr>
        <w:snapToGrid w:val="0"/>
        <w:spacing w:line="400" w:lineRule="exact"/>
        <w:ind w:firstLine="404" w:firstLineChars="200"/>
        <w:rPr>
          <w:rFonts w:ascii="宋体" w:hAnsi="宋体" w:eastAsia="宋体"/>
          <w:color w:val="000000" w:themeColor="text1"/>
          <w:spacing w:val="-4"/>
          <w:kern w:val="2"/>
          <w:sz w:val="21"/>
          <w:szCs w:val="21"/>
          <w:lang w:eastAsia="zh-CN"/>
          <w14:textFill>
            <w14:solidFill>
              <w14:schemeClr w14:val="tx1"/>
            </w14:solidFill>
          </w14:textFill>
        </w:rPr>
      </w:pPr>
      <w:r>
        <w:rPr>
          <w:rFonts w:hint="eastAsia" w:ascii="宋体" w:hAnsi="宋体" w:eastAsia="宋体"/>
          <w:color w:val="000000" w:themeColor="text1"/>
          <w:spacing w:val="-4"/>
          <w:kern w:val="2"/>
          <w:sz w:val="21"/>
          <w:szCs w:val="21"/>
          <w:lang w:eastAsia="zh-CN"/>
          <w14:textFill>
            <w14:solidFill>
              <w14:schemeClr w14:val="tx1"/>
            </w14:solidFill>
          </w14:textFill>
        </w:rPr>
        <w:t>(2) 报价超出最高限价，或者超出采购预算金额，采购人不能支付的；</w:t>
      </w:r>
    </w:p>
    <w:p>
      <w:pPr>
        <w:snapToGrid w:val="0"/>
        <w:spacing w:line="400" w:lineRule="exact"/>
        <w:ind w:firstLine="404" w:firstLineChars="200"/>
        <w:rPr>
          <w:rFonts w:ascii="宋体" w:hAnsi="宋体" w:eastAsia="宋体"/>
          <w:color w:val="000000" w:themeColor="text1"/>
          <w:spacing w:val="-4"/>
          <w:kern w:val="2"/>
          <w:sz w:val="21"/>
          <w:szCs w:val="21"/>
          <w:lang w:eastAsia="zh-CN"/>
          <w14:textFill>
            <w14:solidFill>
              <w14:schemeClr w14:val="tx1"/>
            </w14:solidFill>
          </w14:textFill>
        </w:rPr>
      </w:pPr>
      <w:r>
        <w:rPr>
          <w:rFonts w:hint="eastAsia" w:ascii="宋体" w:hAnsi="宋体" w:eastAsia="宋体"/>
          <w:color w:val="000000" w:themeColor="text1"/>
          <w:spacing w:val="-4"/>
          <w:kern w:val="2"/>
          <w:sz w:val="21"/>
          <w:szCs w:val="21"/>
          <w:lang w:eastAsia="zh-CN"/>
          <w14:textFill>
            <w14:solidFill>
              <w14:schemeClr w14:val="tx1"/>
            </w14:solidFill>
          </w14:textFill>
        </w:rPr>
        <w:t>(3) 投标报价具有选择性。</w:t>
      </w:r>
    </w:p>
    <w:p>
      <w:pPr>
        <w:spacing w:line="400" w:lineRule="exact"/>
        <w:ind w:firstLine="422"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14. 关于相同品牌产品投标、串通投标的特别说明：</w:t>
      </w:r>
    </w:p>
    <w:p>
      <w:pPr>
        <w:spacing w:line="400" w:lineRule="exact"/>
        <w:ind w:firstLine="422" w:firstLineChars="200"/>
        <w:rPr>
          <w:rFonts w:ascii="宋体" w:hAnsi="宋体" w:eastAsia="宋体"/>
          <w:color w:val="000000" w:themeColor="text1"/>
          <w:kern w:val="2"/>
          <w:sz w:val="21"/>
          <w:szCs w:val="24"/>
          <w:lang w:eastAsia="zh-CN"/>
          <w14:textFill>
            <w14:solidFill>
              <w14:schemeClr w14:val="tx1"/>
            </w14:solidFill>
          </w14:textFill>
        </w:rPr>
      </w:pPr>
      <w:r>
        <w:rPr>
          <w:rFonts w:hint="eastAsia" w:ascii="宋体" w:hAnsi="宋体" w:eastAsia="宋体"/>
          <w:b/>
          <w:bCs/>
          <w:color w:val="000000" w:themeColor="text1"/>
          <w:kern w:val="2"/>
          <w:sz w:val="21"/>
          <w:szCs w:val="24"/>
          <w:lang w:eastAsia="zh-CN"/>
          <w14:textFill>
            <w14:solidFill>
              <w14:schemeClr w14:val="tx1"/>
            </w14:solidFill>
          </w14:textFill>
        </w:rPr>
        <w:t>14.1</w:t>
      </w:r>
      <w:r>
        <w:rPr>
          <w:rFonts w:hint="eastAsia" w:ascii="宋体" w:hAnsi="宋体" w:eastAsia="宋体"/>
          <w:color w:val="000000" w:themeColor="text1"/>
          <w:kern w:val="2"/>
          <w:sz w:val="21"/>
          <w:szCs w:val="24"/>
          <w:lang w:eastAsia="zh-CN"/>
          <w14:textFill>
            <w14:solidFill>
              <w14:schemeClr w14:val="tx1"/>
            </w14:solidFill>
          </w14:textFill>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400" w:lineRule="exact"/>
        <w:ind w:firstLine="420" w:firstLineChars="200"/>
        <w:rPr>
          <w:rFonts w:ascii="宋体" w:hAnsi="宋体" w:eastAsia="宋体"/>
          <w:color w:val="000000" w:themeColor="text1"/>
          <w:kern w:val="2"/>
          <w:sz w:val="21"/>
          <w:szCs w:val="24"/>
          <w:lang w:eastAsia="zh-CN"/>
          <w14:textFill>
            <w14:solidFill>
              <w14:schemeClr w14:val="tx1"/>
            </w14:solidFill>
          </w14:textFill>
        </w:rPr>
      </w:pPr>
      <w:r>
        <w:rPr>
          <w:rFonts w:hint="eastAsia" w:ascii="宋体" w:hAnsi="宋体" w:eastAsia="宋体"/>
          <w:color w:val="000000" w:themeColor="text1"/>
          <w:kern w:val="2"/>
          <w:sz w:val="21"/>
          <w:szCs w:val="24"/>
          <w:lang w:eastAsia="zh-CN"/>
          <w14:textFill>
            <w14:solidFill>
              <w14:schemeClr w14:val="tx1"/>
            </w14:solidFill>
          </w14:textFill>
        </w:rPr>
        <w:t>非单一产品采购项目，采购人应当根据采购项目技术构成、产品价格比重等合理确定核心产品，并在招标文件中载明。</w:t>
      </w:r>
    </w:p>
    <w:p>
      <w:pPr>
        <w:spacing w:line="400" w:lineRule="exact"/>
        <w:ind w:firstLine="422" w:firstLineChars="200"/>
        <w:rPr>
          <w:rFonts w:ascii="宋体" w:hAnsi="宋体" w:eastAsia="宋体"/>
          <w:b/>
          <w:bCs/>
          <w:color w:val="000000" w:themeColor="text1"/>
          <w:kern w:val="2"/>
          <w:sz w:val="21"/>
          <w:szCs w:val="24"/>
          <w:lang w:eastAsia="zh-CN"/>
          <w14:textFill>
            <w14:solidFill>
              <w14:schemeClr w14:val="tx1"/>
            </w14:solidFill>
          </w14:textFill>
        </w:rPr>
      </w:pPr>
      <w:r>
        <w:rPr>
          <w:rFonts w:hint="eastAsia" w:ascii="宋体" w:hAnsi="宋体" w:eastAsia="宋体"/>
          <w:b/>
          <w:bCs/>
          <w:color w:val="000000" w:themeColor="text1"/>
          <w:kern w:val="2"/>
          <w:sz w:val="21"/>
          <w:szCs w:val="24"/>
          <w:lang w:eastAsia="zh-CN"/>
          <w14:textFill>
            <w14:solidFill>
              <w14:schemeClr w14:val="tx1"/>
            </w14:solidFill>
          </w14:textFill>
        </w:rPr>
        <w:t>14.2有下列情形之一的视为供应商相互串通投标，投标文件将被视为无效：</w:t>
      </w:r>
    </w:p>
    <w:p>
      <w:pPr>
        <w:spacing w:line="400" w:lineRule="exact"/>
        <w:ind w:firstLine="420" w:firstLineChars="200"/>
        <w:rPr>
          <w:rFonts w:ascii="宋体" w:hAnsi="宋体" w:eastAsia="宋体"/>
          <w:b/>
          <w:bCs/>
          <w:color w:val="000000" w:themeColor="text1"/>
          <w:kern w:val="2"/>
          <w:sz w:val="21"/>
          <w:szCs w:val="24"/>
          <w:lang w:eastAsia="zh-CN"/>
          <w14:textFill>
            <w14:solidFill>
              <w14:schemeClr w14:val="tx1"/>
            </w14:solidFill>
          </w14:textFill>
        </w:rPr>
      </w:pPr>
      <w:r>
        <w:rPr>
          <w:rFonts w:hint="eastAsia" w:ascii="宋体" w:hAnsi="宋体" w:eastAsia="宋体"/>
          <w:color w:val="000000" w:themeColor="text1"/>
          <w:kern w:val="2"/>
          <w:sz w:val="21"/>
          <w:szCs w:val="24"/>
          <w:lang w:eastAsia="zh-CN"/>
          <w14:textFill>
            <w14:solidFill>
              <w14:schemeClr w14:val="tx1"/>
            </w14:solidFill>
          </w14:textFill>
        </w:rPr>
        <w:t>（1）不同供应商的投标文件由同一单位或者个人编制；</w:t>
      </w:r>
      <w:r>
        <w:rPr>
          <w:rFonts w:hint="eastAsia" w:ascii="宋体" w:hAnsi="宋体" w:eastAsia="宋体"/>
          <w:b/>
          <w:bCs/>
          <w:color w:val="000000" w:themeColor="text1"/>
          <w:kern w:val="2"/>
          <w:sz w:val="21"/>
          <w:szCs w:val="24"/>
          <w:lang w:eastAsia="zh-CN"/>
          <w14:textFill>
            <w14:solidFill>
              <w14:schemeClr w14:val="tx1"/>
            </w14:solidFill>
          </w14:textFill>
        </w:rPr>
        <w:t>或不同供应商报名或上传投标文件的IP地址一致的；</w:t>
      </w:r>
    </w:p>
    <w:p>
      <w:pPr>
        <w:spacing w:line="400" w:lineRule="exact"/>
        <w:ind w:firstLine="420" w:firstLineChars="200"/>
        <w:rPr>
          <w:rFonts w:ascii="宋体" w:hAnsi="宋体" w:eastAsia="宋体"/>
          <w:color w:val="000000" w:themeColor="text1"/>
          <w:kern w:val="2"/>
          <w:sz w:val="21"/>
          <w:szCs w:val="24"/>
          <w:lang w:eastAsia="zh-CN"/>
          <w14:textFill>
            <w14:solidFill>
              <w14:schemeClr w14:val="tx1"/>
            </w14:solidFill>
          </w14:textFill>
        </w:rPr>
      </w:pPr>
      <w:r>
        <w:rPr>
          <w:rFonts w:hint="eastAsia" w:ascii="宋体" w:hAnsi="宋体" w:eastAsia="宋体"/>
          <w:color w:val="000000" w:themeColor="text1"/>
          <w:kern w:val="2"/>
          <w:sz w:val="21"/>
          <w:szCs w:val="24"/>
          <w:lang w:eastAsia="zh-CN"/>
          <w14:textFill>
            <w14:solidFill>
              <w14:schemeClr w14:val="tx1"/>
            </w14:solidFill>
          </w14:textFill>
        </w:rPr>
        <w:t>（2）不同供应商委托同一单位或者个人办理投标事宜；</w:t>
      </w:r>
    </w:p>
    <w:p>
      <w:pPr>
        <w:spacing w:line="400" w:lineRule="exact"/>
        <w:ind w:firstLine="420" w:firstLineChars="200"/>
        <w:rPr>
          <w:rFonts w:ascii="宋体" w:hAnsi="宋体" w:eastAsia="宋体"/>
          <w:color w:val="000000" w:themeColor="text1"/>
          <w:kern w:val="2"/>
          <w:sz w:val="21"/>
          <w:szCs w:val="24"/>
          <w:lang w:eastAsia="zh-CN"/>
          <w14:textFill>
            <w14:solidFill>
              <w14:schemeClr w14:val="tx1"/>
            </w14:solidFill>
          </w14:textFill>
        </w:rPr>
      </w:pPr>
      <w:r>
        <w:rPr>
          <w:rFonts w:hint="eastAsia" w:ascii="宋体" w:hAnsi="宋体" w:eastAsia="宋体"/>
          <w:color w:val="000000" w:themeColor="text1"/>
          <w:kern w:val="2"/>
          <w:sz w:val="21"/>
          <w:szCs w:val="24"/>
          <w:lang w:eastAsia="zh-CN"/>
          <w14:textFill>
            <w14:solidFill>
              <w14:schemeClr w14:val="tx1"/>
            </w14:solidFill>
          </w14:textFill>
        </w:rPr>
        <w:t>（3）不同的供应商的投标文件载明的项目管理员为同一个人；</w:t>
      </w:r>
    </w:p>
    <w:p>
      <w:pPr>
        <w:spacing w:line="400" w:lineRule="exact"/>
        <w:ind w:firstLine="420" w:firstLineChars="200"/>
        <w:rPr>
          <w:rFonts w:ascii="宋体" w:hAnsi="宋体" w:eastAsia="宋体"/>
          <w:color w:val="000000" w:themeColor="text1"/>
          <w:kern w:val="2"/>
          <w:sz w:val="21"/>
          <w:szCs w:val="24"/>
          <w:lang w:eastAsia="zh-CN"/>
          <w14:textFill>
            <w14:solidFill>
              <w14:schemeClr w14:val="tx1"/>
            </w14:solidFill>
          </w14:textFill>
        </w:rPr>
      </w:pPr>
      <w:r>
        <w:rPr>
          <w:rFonts w:hint="eastAsia" w:ascii="宋体" w:hAnsi="宋体" w:eastAsia="宋体"/>
          <w:color w:val="000000" w:themeColor="text1"/>
          <w:kern w:val="2"/>
          <w:sz w:val="21"/>
          <w:szCs w:val="24"/>
          <w:lang w:eastAsia="zh-CN"/>
          <w14:textFill>
            <w14:solidFill>
              <w14:schemeClr w14:val="tx1"/>
            </w14:solidFill>
          </w14:textFill>
        </w:rPr>
        <w:t>（4）不同供应商的投标文件异常一致或报价呈规律性差异；</w:t>
      </w:r>
    </w:p>
    <w:p>
      <w:pPr>
        <w:spacing w:line="400" w:lineRule="exact"/>
        <w:ind w:firstLine="420" w:firstLineChars="200"/>
        <w:rPr>
          <w:rFonts w:ascii="宋体" w:hAnsi="宋体" w:eastAsia="宋体"/>
          <w:color w:val="000000" w:themeColor="text1"/>
          <w:kern w:val="2"/>
          <w:sz w:val="21"/>
          <w:szCs w:val="24"/>
          <w:lang w:eastAsia="zh-CN"/>
          <w14:textFill>
            <w14:solidFill>
              <w14:schemeClr w14:val="tx1"/>
            </w14:solidFill>
          </w14:textFill>
        </w:rPr>
      </w:pPr>
      <w:r>
        <w:rPr>
          <w:rFonts w:hint="eastAsia" w:ascii="宋体" w:hAnsi="宋体" w:eastAsia="宋体"/>
          <w:color w:val="000000" w:themeColor="text1"/>
          <w:kern w:val="2"/>
          <w:sz w:val="21"/>
          <w:szCs w:val="24"/>
          <w:lang w:eastAsia="zh-CN"/>
          <w14:textFill>
            <w14:solidFill>
              <w14:schemeClr w14:val="tx1"/>
            </w14:solidFill>
          </w14:textFill>
        </w:rPr>
        <w:t>（5）不同供应商的投标文件相互混装；</w:t>
      </w:r>
    </w:p>
    <w:p>
      <w:pPr>
        <w:spacing w:line="400" w:lineRule="exact"/>
        <w:ind w:firstLine="420" w:firstLineChars="200"/>
        <w:rPr>
          <w:rFonts w:ascii="宋体" w:hAnsi="宋体" w:eastAsia="宋体"/>
          <w:color w:val="000000" w:themeColor="text1"/>
          <w:kern w:val="2"/>
          <w:sz w:val="21"/>
          <w:szCs w:val="24"/>
          <w:lang w:eastAsia="zh-CN"/>
          <w14:textFill>
            <w14:solidFill>
              <w14:schemeClr w14:val="tx1"/>
            </w14:solidFill>
          </w14:textFill>
        </w:rPr>
      </w:pPr>
      <w:r>
        <w:rPr>
          <w:rFonts w:hint="eastAsia" w:ascii="宋体" w:hAnsi="宋体" w:eastAsia="宋体"/>
          <w:color w:val="000000" w:themeColor="text1"/>
          <w:kern w:val="2"/>
          <w:sz w:val="21"/>
          <w:szCs w:val="24"/>
          <w:lang w:eastAsia="zh-CN"/>
          <w14:textFill>
            <w14:solidFill>
              <w14:schemeClr w14:val="tx1"/>
            </w14:solidFill>
          </w14:textFill>
        </w:rPr>
        <w:t>（6）不同供应商的保证金从同一单位或者个人账户转出。</w:t>
      </w:r>
    </w:p>
    <w:p>
      <w:pPr>
        <w:spacing w:line="400" w:lineRule="exact"/>
        <w:ind w:firstLine="422" w:firstLineChars="200"/>
        <w:rPr>
          <w:rFonts w:ascii="宋体" w:hAnsi="宋体" w:eastAsia="宋体"/>
          <w:b/>
          <w:bCs/>
          <w:color w:val="000000" w:themeColor="text1"/>
          <w:kern w:val="2"/>
          <w:sz w:val="21"/>
          <w:szCs w:val="24"/>
          <w:lang w:eastAsia="zh-CN"/>
          <w14:textFill>
            <w14:solidFill>
              <w14:schemeClr w14:val="tx1"/>
            </w14:solidFill>
          </w14:textFill>
        </w:rPr>
      </w:pPr>
      <w:r>
        <w:rPr>
          <w:rFonts w:hint="eastAsia" w:ascii="宋体" w:hAnsi="宋体" w:eastAsia="宋体"/>
          <w:b/>
          <w:bCs/>
          <w:color w:val="000000" w:themeColor="text1"/>
          <w:kern w:val="2"/>
          <w:sz w:val="21"/>
          <w:szCs w:val="24"/>
          <w:lang w:eastAsia="zh-CN"/>
          <w14:textFill>
            <w14:solidFill>
              <w14:schemeClr w14:val="tx1"/>
            </w14:solidFill>
          </w14:textFill>
        </w:rPr>
        <w:t>14.3供应商有下列情形之一的，属于恶意串通行为：</w:t>
      </w:r>
    </w:p>
    <w:p>
      <w:pPr>
        <w:spacing w:line="400" w:lineRule="exact"/>
        <w:ind w:firstLine="420" w:firstLineChars="200"/>
        <w:rPr>
          <w:rFonts w:ascii="宋体" w:hAnsi="宋体" w:eastAsia="宋体"/>
          <w:color w:val="000000" w:themeColor="text1"/>
          <w:kern w:val="2"/>
          <w:sz w:val="21"/>
          <w:szCs w:val="21"/>
          <w:lang w:eastAsia="zh-CN"/>
          <w14:textFill>
            <w14:solidFill>
              <w14:schemeClr w14:val="tx1"/>
            </w14:solidFill>
          </w14:textFill>
        </w:rPr>
      </w:pPr>
      <w:r>
        <w:rPr>
          <w:rFonts w:hint="eastAsia" w:ascii="宋体" w:hAnsi="宋体" w:eastAsia="宋体"/>
          <w:color w:val="000000" w:themeColor="text1"/>
          <w:kern w:val="2"/>
          <w:sz w:val="21"/>
          <w:szCs w:val="21"/>
          <w:lang w:eastAsia="zh-CN"/>
          <w14:textFill>
            <w14:solidFill>
              <w14:schemeClr w14:val="tx1"/>
            </w14:solidFill>
          </w14:textFill>
        </w:rPr>
        <w:t>（1）供应商直接或者间接从采购人或者采购代理机构处获得其他供应商的相关信息并修改其投标文件：</w:t>
      </w:r>
    </w:p>
    <w:p>
      <w:pPr>
        <w:spacing w:line="400" w:lineRule="exact"/>
        <w:ind w:firstLine="420" w:firstLineChars="200"/>
        <w:rPr>
          <w:rFonts w:ascii="宋体" w:hAnsi="宋体" w:eastAsia="宋体"/>
          <w:color w:val="000000" w:themeColor="text1"/>
          <w:kern w:val="2"/>
          <w:sz w:val="21"/>
          <w:szCs w:val="21"/>
          <w:lang w:eastAsia="zh-CN"/>
          <w14:textFill>
            <w14:solidFill>
              <w14:schemeClr w14:val="tx1"/>
            </w14:solidFill>
          </w14:textFill>
        </w:rPr>
      </w:pPr>
      <w:r>
        <w:rPr>
          <w:rFonts w:hint="eastAsia" w:ascii="宋体" w:hAnsi="宋体" w:eastAsia="宋体"/>
          <w:color w:val="000000" w:themeColor="text1"/>
          <w:kern w:val="2"/>
          <w:sz w:val="21"/>
          <w:szCs w:val="21"/>
          <w:lang w:eastAsia="zh-CN"/>
          <w14:textFill>
            <w14:solidFill>
              <w14:schemeClr w14:val="tx1"/>
            </w14:solidFill>
          </w14:textFill>
        </w:rPr>
        <w:t>（2）供应商按照采购人或者采购代理机构的授意撤换、修改投标文件；</w:t>
      </w:r>
    </w:p>
    <w:p>
      <w:pPr>
        <w:spacing w:line="400" w:lineRule="exact"/>
        <w:ind w:firstLine="420" w:firstLineChars="200"/>
        <w:rPr>
          <w:rFonts w:ascii="宋体" w:hAnsi="宋体" w:eastAsia="宋体"/>
          <w:color w:val="000000" w:themeColor="text1"/>
          <w:kern w:val="2"/>
          <w:sz w:val="21"/>
          <w:szCs w:val="21"/>
          <w:lang w:eastAsia="zh-CN"/>
          <w14:textFill>
            <w14:solidFill>
              <w14:schemeClr w14:val="tx1"/>
            </w14:solidFill>
          </w14:textFill>
        </w:rPr>
      </w:pPr>
      <w:r>
        <w:rPr>
          <w:rFonts w:hint="eastAsia" w:ascii="宋体" w:hAnsi="宋体" w:eastAsia="宋体"/>
          <w:color w:val="000000" w:themeColor="text1"/>
          <w:kern w:val="2"/>
          <w:sz w:val="21"/>
          <w:szCs w:val="21"/>
          <w:lang w:eastAsia="zh-CN"/>
          <w14:textFill>
            <w14:solidFill>
              <w14:schemeClr w14:val="tx1"/>
            </w14:solidFill>
          </w14:textFill>
        </w:rPr>
        <w:t>（3）供应商之间协商报价、技术方案等投标文件的实质性内容；</w:t>
      </w:r>
    </w:p>
    <w:p>
      <w:pPr>
        <w:spacing w:line="400" w:lineRule="exact"/>
        <w:ind w:firstLine="420" w:firstLineChars="200"/>
        <w:rPr>
          <w:rFonts w:ascii="宋体" w:hAnsi="宋体" w:eastAsia="宋体"/>
          <w:color w:val="000000" w:themeColor="text1"/>
          <w:kern w:val="2"/>
          <w:sz w:val="21"/>
          <w:szCs w:val="21"/>
          <w:lang w:eastAsia="zh-CN"/>
          <w14:textFill>
            <w14:solidFill>
              <w14:schemeClr w14:val="tx1"/>
            </w14:solidFill>
          </w14:textFill>
        </w:rPr>
      </w:pPr>
      <w:r>
        <w:rPr>
          <w:rFonts w:hint="eastAsia" w:ascii="宋体" w:hAnsi="宋体" w:eastAsia="宋体"/>
          <w:color w:val="000000" w:themeColor="text1"/>
          <w:kern w:val="2"/>
          <w:sz w:val="21"/>
          <w:szCs w:val="21"/>
          <w:lang w:eastAsia="zh-CN"/>
          <w14:textFill>
            <w14:solidFill>
              <w14:schemeClr w14:val="tx1"/>
            </w14:solidFill>
          </w14:textFill>
        </w:rPr>
        <w:t>（4）属于同一集团、协会、商会等组织成员的供应商按照该组织要求协同参加政府采购活动；</w:t>
      </w:r>
    </w:p>
    <w:p>
      <w:pPr>
        <w:spacing w:line="400" w:lineRule="exact"/>
        <w:ind w:firstLine="420" w:firstLineChars="200"/>
        <w:rPr>
          <w:rFonts w:ascii="宋体" w:hAnsi="宋体" w:eastAsia="宋体"/>
          <w:color w:val="000000" w:themeColor="text1"/>
          <w:kern w:val="2"/>
          <w:sz w:val="21"/>
          <w:szCs w:val="21"/>
          <w:lang w:eastAsia="zh-CN"/>
          <w14:textFill>
            <w14:solidFill>
              <w14:schemeClr w14:val="tx1"/>
            </w14:solidFill>
          </w14:textFill>
        </w:rPr>
      </w:pPr>
      <w:r>
        <w:rPr>
          <w:rFonts w:hint="eastAsia" w:ascii="宋体" w:hAnsi="宋体" w:eastAsia="宋体"/>
          <w:color w:val="000000" w:themeColor="text1"/>
          <w:kern w:val="2"/>
          <w:sz w:val="21"/>
          <w:szCs w:val="21"/>
          <w:lang w:eastAsia="zh-CN"/>
          <w14:textFill>
            <w14:solidFill>
              <w14:schemeClr w14:val="tx1"/>
            </w14:solidFill>
          </w14:textFill>
        </w:rPr>
        <w:t>（5）供应商之间事先约定一致抬高或者压低报价，或者在采购项目中事先约定轮流以高价位或者低价位成交，或者事先约定由某一特定供应商成交，然后再参加投标；</w:t>
      </w:r>
    </w:p>
    <w:p>
      <w:pPr>
        <w:spacing w:line="400" w:lineRule="exact"/>
        <w:ind w:firstLine="420" w:firstLineChars="200"/>
        <w:rPr>
          <w:rFonts w:ascii="宋体" w:hAnsi="宋体" w:eastAsia="宋体"/>
          <w:color w:val="000000" w:themeColor="text1"/>
          <w:kern w:val="2"/>
          <w:sz w:val="21"/>
          <w:szCs w:val="21"/>
          <w:lang w:eastAsia="zh-CN"/>
          <w14:textFill>
            <w14:solidFill>
              <w14:schemeClr w14:val="tx1"/>
            </w14:solidFill>
          </w14:textFill>
        </w:rPr>
      </w:pPr>
      <w:r>
        <w:rPr>
          <w:rFonts w:hint="eastAsia" w:ascii="宋体" w:hAnsi="宋体" w:eastAsia="宋体"/>
          <w:color w:val="000000" w:themeColor="text1"/>
          <w:kern w:val="2"/>
          <w:sz w:val="21"/>
          <w:szCs w:val="21"/>
          <w:lang w:eastAsia="zh-CN"/>
          <w14:textFill>
            <w14:solidFill>
              <w14:schemeClr w14:val="tx1"/>
            </w14:solidFill>
          </w14:textFill>
        </w:rPr>
        <w:t>（6）供应商之间商定部分供应商放弃参加政府采购活动或者放弃成交；</w:t>
      </w:r>
    </w:p>
    <w:p>
      <w:pPr>
        <w:spacing w:line="400" w:lineRule="exact"/>
        <w:ind w:firstLine="420" w:firstLineChars="200"/>
        <w:rPr>
          <w:rFonts w:ascii="宋体" w:hAnsi="宋体" w:eastAsia="宋体"/>
          <w:color w:val="000000" w:themeColor="text1"/>
          <w:kern w:val="2"/>
          <w:sz w:val="21"/>
          <w:szCs w:val="21"/>
          <w:lang w:eastAsia="zh-CN"/>
          <w14:textFill>
            <w14:solidFill>
              <w14:schemeClr w14:val="tx1"/>
            </w14:solidFill>
          </w14:textFill>
        </w:rPr>
      </w:pPr>
      <w:r>
        <w:rPr>
          <w:rFonts w:hint="eastAsia" w:ascii="宋体" w:hAnsi="宋体" w:eastAsia="宋体"/>
          <w:color w:val="000000" w:themeColor="text1"/>
          <w:kern w:val="2"/>
          <w:sz w:val="21"/>
          <w:szCs w:val="21"/>
          <w:lang w:eastAsia="zh-CN"/>
          <w14:textFill>
            <w14:solidFill>
              <w14:schemeClr w14:val="tx1"/>
            </w14:solidFill>
          </w14:textFill>
        </w:rPr>
        <w:t>（7）供应商与采购人或者采购代理机构之间、供应商相互之间，为谋求特定供应商成交或者排斥其他供应商的其他串通行为。</w:t>
      </w:r>
    </w:p>
    <w:p>
      <w:pPr>
        <w:spacing w:line="400" w:lineRule="exact"/>
        <w:ind w:firstLine="422" w:firstLineChars="200"/>
        <w:rPr>
          <w:rFonts w:ascii="宋体" w:hAnsi="宋体" w:eastAsia="宋体"/>
          <w:b/>
          <w:bCs/>
          <w:color w:val="000000" w:themeColor="text1"/>
          <w:kern w:val="2"/>
          <w:sz w:val="21"/>
          <w:szCs w:val="24"/>
          <w:lang w:eastAsia="zh-CN"/>
          <w14:textFill>
            <w14:solidFill>
              <w14:schemeClr w14:val="tx1"/>
            </w14:solidFill>
          </w14:textFill>
        </w:rPr>
      </w:pPr>
      <w:r>
        <w:rPr>
          <w:rFonts w:hint="eastAsia" w:ascii="宋体" w:hAnsi="宋体" w:eastAsia="宋体"/>
          <w:b/>
          <w:bCs/>
          <w:color w:val="000000" w:themeColor="text1"/>
          <w:kern w:val="2"/>
          <w:sz w:val="21"/>
          <w:szCs w:val="24"/>
          <w:lang w:eastAsia="zh-CN"/>
          <w14:textFill>
            <w14:solidFill>
              <w14:schemeClr w14:val="tx1"/>
            </w14:solidFill>
          </w14:textFill>
        </w:rPr>
        <w:t>14.4单位负责人为同一人或者存在直接控股、管理关系的不同的供应商，不得参加同一合同项下的政府采购活动，否则投标文件将被视为无效。</w:t>
      </w:r>
    </w:p>
    <w:p>
      <w:pPr>
        <w:spacing w:line="400" w:lineRule="exact"/>
        <w:ind w:firstLine="422" w:firstLineChars="200"/>
        <w:rPr>
          <w:rFonts w:ascii="宋体" w:hAnsi="宋体" w:eastAsia="宋体"/>
          <w:b/>
          <w:color w:val="000000" w:themeColor="text1"/>
          <w:sz w:val="21"/>
          <w:szCs w:val="21"/>
          <w:lang w:eastAsia="zh-CN"/>
          <w14:textFill>
            <w14:solidFill>
              <w14:schemeClr w14:val="tx1"/>
            </w14:solidFill>
          </w14:textFill>
        </w:rPr>
      </w:pPr>
    </w:p>
    <w:p>
      <w:pPr>
        <w:spacing w:line="400" w:lineRule="exact"/>
        <w:ind w:firstLine="422"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15.废标</w:t>
      </w:r>
    </w:p>
    <w:p>
      <w:pPr>
        <w:spacing w:line="400" w:lineRule="exact"/>
        <w:ind w:firstLine="420"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投标采购过程中出现下列情形之一的，将予以废标：</w:t>
      </w:r>
    </w:p>
    <w:p>
      <w:pPr>
        <w:spacing w:line="400" w:lineRule="exact"/>
        <w:ind w:firstLine="420"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(1)出现影响采购公正的违法、违规行为的；</w:t>
      </w:r>
    </w:p>
    <w:p>
      <w:pPr>
        <w:spacing w:line="400" w:lineRule="exact"/>
        <w:ind w:firstLine="420"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(2)投标人的最终报价均超过了采购预算，采购人不能支付的；</w:t>
      </w:r>
    </w:p>
    <w:p>
      <w:pPr>
        <w:spacing w:line="40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(3)因重大变故，采购任务取消的。</w:t>
      </w:r>
    </w:p>
    <w:p>
      <w:pPr>
        <w:spacing w:line="400" w:lineRule="exact"/>
        <w:ind w:firstLine="422"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16.其他</w:t>
      </w:r>
    </w:p>
    <w:p>
      <w:pPr>
        <w:spacing w:line="400" w:lineRule="exact"/>
        <w:ind w:firstLine="420" w:firstLineChars="200"/>
        <w:rPr>
          <w:rFonts w:ascii="宋体" w:hAnsi="宋体" w:eastAsia="宋体"/>
          <w:color w:val="000000" w:themeColor="text1"/>
          <w:kern w:val="2"/>
          <w:sz w:val="21"/>
          <w:szCs w:val="24"/>
          <w:lang w:eastAsia="zh-CN"/>
          <w14:textFill>
            <w14:solidFill>
              <w14:schemeClr w14:val="tx1"/>
            </w14:solidFill>
          </w14:textFill>
        </w:rPr>
      </w:pPr>
      <w:r>
        <w:rPr>
          <w:rFonts w:hint="eastAsia" w:ascii="宋体" w:hAnsi="宋体" w:eastAsia="宋体"/>
          <w:color w:val="000000" w:themeColor="text1"/>
          <w:kern w:val="2"/>
          <w:sz w:val="21"/>
          <w:szCs w:val="24"/>
          <w:lang w:eastAsia="zh-CN"/>
          <w14:textFill>
            <w14:solidFill>
              <w14:schemeClr w14:val="tx1"/>
            </w14:solidFill>
          </w14:textFill>
        </w:rPr>
        <w:t>16.1供应商投标所使用的资格、信誉、荣誉、业绩与企业认证必须为其组织所拥有。供应商投标所使用的采购项目实施人员必须为组织员工（或必须为本法人或控股公司正式员工）。</w:t>
      </w:r>
    </w:p>
    <w:p>
      <w:pPr>
        <w:spacing w:line="400" w:lineRule="exact"/>
        <w:ind w:firstLine="420" w:firstLineChars="200"/>
        <w:rPr>
          <w:rFonts w:ascii="宋体" w:hAnsi="宋体" w:eastAsia="宋体"/>
          <w:color w:val="000000" w:themeColor="text1"/>
          <w:kern w:val="2"/>
          <w:sz w:val="21"/>
          <w:szCs w:val="24"/>
          <w:lang w:eastAsia="zh-CN"/>
          <w14:textFill>
            <w14:solidFill>
              <w14:schemeClr w14:val="tx1"/>
            </w14:solidFill>
          </w14:textFill>
        </w:rPr>
      </w:pPr>
      <w:r>
        <w:rPr>
          <w:rFonts w:hint="eastAsia" w:ascii="宋体" w:hAnsi="宋体" w:eastAsia="宋体"/>
          <w:color w:val="000000" w:themeColor="text1"/>
          <w:kern w:val="2"/>
          <w:sz w:val="21"/>
          <w:szCs w:val="24"/>
          <w:lang w:eastAsia="zh-CN"/>
          <w14:textFill>
            <w14:solidFill>
              <w14:schemeClr w14:val="tx1"/>
            </w14:solidFill>
          </w14:textFill>
        </w:rPr>
        <w:t>16.2供应商应仔细阅读采购的所有内容，按照采购文件的要求提交投标文件，并对所提供的全部资料的真实性承担法律责任。</w:t>
      </w:r>
    </w:p>
    <w:p>
      <w:pPr>
        <w:spacing w:line="400" w:lineRule="exact"/>
        <w:ind w:firstLine="420" w:firstLineChars="200"/>
        <w:rPr>
          <w:lang w:eastAsia="zh-CN"/>
        </w:rPr>
      </w:pPr>
      <w:r>
        <w:rPr>
          <w:rFonts w:hint="eastAsia" w:ascii="宋体" w:hAnsi="宋体" w:eastAsia="宋体"/>
          <w:color w:val="000000" w:themeColor="text1"/>
          <w:kern w:val="2"/>
          <w:sz w:val="21"/>
          <w:szCs w:val="24"/>
          <w:lang w:eastAsia="zh-CN"/>
          <w14:textFill>
            <w14:solidFill>
              <w14:schemeClr w14:val="tx1"/>
            </w14:solidFill>
          </w14:textFill>
        </w:rPr>
        <w:t>16.3供应商在投标活动中提供任何虚假材料，其投标无效，并报监管部门查处。</w:t>
      </w:r>
    </w:p>
    <w:p>
      <w:pPr>
        <w:pStyle w:val="21"/>
        <w:numPr>
          <w:ilvl w:val="0"/>
          <w:numId w:val="3"/>
        </w:numPr>
        <w:wordWrap w:val="0"/>
        <w:topLinePunct/>
        <w:spacing w:line="360" w:lineRule="exact"/>
        <w:jc w:val="center"/>
        <w:outlineLvl w:val="0"/>
        <w:rPr>
          <w:rFonts w:hAnsi="宋体"/>
          <w:b/>
          <w:color w:val="000000" w:themeColor="text1"/>
          <w14:textFill>
            <w14:solidFill>
              <w14:schemeClr w14:val="tx1"/>
            </w14:solidFill>
          </w14:textFill>
        </w:rPr>
      </w:pPr>
      <w:bookmarkStart w:id="84" w:name="_Toc31219"/>
      <w:bookmarkStart w:id="85" w:name="_Toc29808"/>
      <w:r>
        <w:rPr>
          <w:rFonts w:hint="eastAsia" w:hAnsi="宋体"/>
          <w:b/>
          <w:color w:val="000000" w:themeColor="text1"/>
          <w14:textFill>
            <w14:solidFill>
              <w14:schemeClr w14:val="tx1"/>
            </w14:solidFill>
          </w14:textFill>
        </w:rPr>
        <w:t>投标文件的递交</w:t>
      </w:r>
      <w:bookmarkEnd w:id="55"/>
      <w:bookmarkEnd w:id="56"/>
      <w:bookmarkEnd w:id="57"/>
      <w:bookmarkEnd w:id="84"/>
      <w:bookmarkEnd w:id="85"/>
    </w:p>
    <w:p>
      <w:pPr>
        <w:pStyle w:val="21"/>
        <w:wordWrap w:val="0"/>
        <w:topLinePunct/>
        <w:spacing w:line="360" w:lineRule="exact"/>
        <w:jc w:val="center"/>
        <w:outlineLvl w:val="0"/>
        <w:rPr>
          <w:rFonts w:hAnsi="宋体"/>
          <w:b/>
          <w:color w:val="000000" w:themeColor="text1"/>
          <w14:textFill>
            <w14:solidFill>
              <w14:schemeClr w14:val="tx1"/>
            </w14:solidFill>
          </w14:textFill>
        </w:rPr>
      </w:pPr>
    </w:p>
    <w:p>
      <w:pPr>
        <w:pStyle w:val="21"/>
        <w:wordWrap w:val="0"/>
        <w:topLinePunct/>
        <w:spacing w:line="360" w:lineRule="exact"/>
        <w:ind w:firstLine="422" w:firstLineChars="200"/>
        <w:outlineLvl w:val="1"/>
        <w:rPr>
          <w:rFonts w:hAnsi="宋体"/>
          <w:b/>
          <w:color w:val="000000" w:themeColor="text1"/>
          <w14:textFill>
            <w14:solidFill>
              <w14:schemeClr w14:val="tx1"/>
            </w14:solidFill>
          </w14:textFill>
        </w:rPr>
      </w:pPr>
      <w:bookmarkStart w:id="86" w:name="_Toc147250330"/>
      <w:bookmarkStart w:id="87" w:name="_Toc147250376"/>
      <w:bookmarkStart w:id="88" w:name="_Toc147250532"/>
      <w:r>
        <w:rPr>
          <w:rFonts w:hint="eastAsia" w:hAnsi="宋体"/>
          <w:b/>
          <w:color w:val="000000" w:themeColor="text1"/>
          <w14:textFill>
            <w14:solidFill>
              <w14:schemeClr w14:val="tx1"/>
            </w14:solidFill>
          </w14:textFill>
        </w:rPr>
        <w:t>17.投标文件的密封与标记</w:t>
      </w:r>
      <w:bookmarkEnd w:id="86"/>
      <w:bookmarkEnd w:id="87"/>
      <w:bookmarkEnd w:id="88"/>
    </w:p>
    <w:p>
      <w:pPr>
        <w:wordWrap w:val="0"/>
        <w:topLinePunct/>
        <w:adjustRightInd w:val="0"/>
        <w:snapToGrid w:val="0"/>
        <w:spacing w:line="340" w:lineRule="exact"/>
        <w:ind w:firstLine="420" w:firstLineChars="200"/>
        <w:outlineLvl w:val="2"/>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17.1电子投标文件按投标人须知前附表第7项规定由投标人自行编制、加密并通过政采云平台上传提交。</w:t>
      </w:r>
    </w:p>
    <w:p>
      <w:pPr>
        <w:wordWrap w:val="0"/>
        <w:topLinePunct/>
        <w:adjustRightInd w:val="0"/>
        <w:snapToGrid w:val="0"/>
        <w:spacing w:line="340" w:lineRule="exact"/>
        <w:ind w:firstLine="420" w:firstLineChars="200"/>
        <w:outlineLvl w:val="2"/>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17.2投标人应将电子备份投标文件（以U盘或光盘存储）加以密封提交，电子备份投标文件袋上都应写明：</w:t>
      </w:r>
    </w:p>
    <w:p>
      <w:pPr>
        <w:pStyle w:val="21"/>
        <w:spacing w:line="380" w:lineRule="atLeast"/>
        <w:ind w:firstLine="420" w:firstLineChars="200"/>
        <w:rPr>
          <w:rFonts w:hAnsi="宋体" w:cs="宋体"/>
          <w:color w:val="000000" w:themeColor="text1"/>
          <w:u w:val="single"/>
          <w14:textFill>
            <w14:solidFill>
              <w14:schemeClr w14:val="tx1"/>
            </w14:solidFill>
          </w14:textFill>
        </w:rPr>
      </w:pPr>
      <w:r>
        <w:rPr>
          <w:rFonts w:hint="eastAsia" w:hAnsi="宋体" w:cs="宋体"/>
          <w:color w:val="000000" w:themeColor="text1"/>
          <w14:textFill>
            <w14:solidFill>
              <w14:schemeClr w14:val="tx1"/>
            </w14:solidFill>
          </w14:textFill>
        </w:rPr>
        <w:t>(1)代理单位：</w:t>
      </w:r>
      <w:r>
        <w:rPr>
          <w:rFonts w:hint="eastAsia" w:hAnsi="宋体" w:cs="宋体"/>
          <w:i/>
          <w:iCs/>
          <w:color w:val="000000" w:themeColor="text1"/>
          <w14:textFill>
            <w14:solidFill>
              <w14:schemeClr w14:val="tx1"/>
            </w14:solidFill>
          </w14:textFill>
        </w:rPr>
        <w:t xml:space="preserve">                  </w:t>
      </w:r>
    </w:p>
    <w:p>
      <w:pPr>
        <w:pStyle w:val="21"/>
        <w:spacing w:line="380" w:lineRule="atLeast"/>
        <w:ind w:firstLine="420" w:firstLineChars="200"/>
        <w:rPr>
          <w:rFonts w:hAnsi="宋体" w:cs="宋体"/>
          <w:color w:val="000000" w:themeColor="text1"/>
          <w:u w:val="single"/>
          <w14:textFill>
            <w14:solidFill>
              <w14:schemeClr w14:val="tx1"/>
            </w14:solidFill>
          </w14:textFill>
        </w:rPr>
      </w:pPr>
      <w:r>
        <w:rPr>
          <w:rFonts w:hint="eastAsia" w:hAnsi="宋体" w:cs="宋体"/>
          <w:color w:val="000000" w:themeColor="text1"/>
          <w14:textFill>
            <w14:solidFill>
              <w14:schemeClr w14:val="tx1"/>
            </w14:solidFill>
          </w14:textFill>
        </w:rPr>
        <w:t>(2)项目名称：</w:t>
      </w:r>
    </w:p>
    <w:p>
      <w:pPr>
        <w:pStyle w:val="21"/>
        <w:spacing w:line="380" w:lineRule="atLeas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 xml:space="preserve">(3)项目编号：    </w:t>
      </w:r>
    </w:p>
    <w:p>
      <w:pPr>
        <w:pStyle w:val="21"/>
        <w:spacing w:line="380" w:lineRule="atLeast"/>
        <w:ind w:firstLine="420" w:firstLineChars="200"/>
        <w:rPr>
          <w:rFonts w:hAnsi="宋体" w:cs="宋体"/>
          <w:color w:val="000000" w:themeColor="text1"/>
          <w:u w:val="single"/>
          <w14:textFill>
            <w14:solidFill>
              <w14:schemeClr w14:val="tx1"/>
            </w14:solidFill>
          </w14:textFill>
        </w:rPr>
      </w:pPr>
      <w:r>
        <w:rPr>
          <w:rFonts w:hint="eastAsia" w:hAnsi="宋体" w:cs="宋体"/>
          <w:color w:val="000000" w:themeColor="text1"/>
          <w14:textFill>
            <w14:solidFill>
              <w14:schemeClr w14:val="tx1"/>
            </w14:solidFill>
          </w14:textFill>
        </w:rPr>
        <w:t xml:space="preserve">(4)投标人名称（加盖公章）：   </w:t>
      </w:r>
    </w:p>
    <w:p>
      <w:pPr>
        <w:pStyle w:val="21"/>
        <w:spacing w:line="380" w:lineRule="atLeast"/>
        <w:ind w:firstLine="420" w:firstLineChars="200"/>
        <w:rPr>
          <w:rFonts w:hAnsi="宋体" w:cs="宋体"/>
          <w:color w:val="000000" w:themeColor="text1"/>
          <w:u w:val="single"/>
          <w14:textFill>
            <w14:solidFill>
              <w14:schemeClr w14:val="tx1"/>
            </w14:solidFill>
          </w14:textFill>
        </w:rPr>
      </w:pPr>
      <w:r>
        <w:rPr>
          <w:rFonts w:hint="eastAsia" w:hAnsi="宋体" w:cs="宋体"/>
          <w:color w:val="000000" w:themeColor="text1"/>
          <w14:textFill>
            <w14:solidFill>
              <w14:schemeClr w14:val="tx1"/>
            </w14:solidFill>
          </w14:textFill>
        </w:rPr>
        <w:t xml:space="preserve">(5)投标人地址：                  </w:t>
      </w:r>
    </w:p>
    <w:p>
      <w:pPr>
        <w:pStyle w:val="21"/>
        <w:spacing w:line="380" w:lineRule="atLeas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(6)注明“截标前不得启封”</w:t>
      </w:r>
    </w:p>
    <w:p>
      <w:pPr>
        <w:pStyle w:val="21"/>
        <w:spacing w:line="380" w:lineRule="atLeast"/>
        <w:ind w:firstLine="42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17.3电子备份投标文件</w:t>
      </w:r>
      <w:r>
        <w:rPr>
          <w:rFonts w:hint="eastAsia" w:hAnsi="宋体" w:cs="宋体"/>
          <w:bCs/>
          <w:color w:val="000000" w:themeColor="text1"/>
          <w14:textFill>
            <w14:solidFill>
              <w14:schemeClr w14:val="tx1"/>
            </w14:solidFill>
          </w14:textFill>
        </w:rPr>
        <w:t>的密封以投标文件袋无明显缝隙暴露袋内文件且封口处有密封签章为合格。</w:t>
      </w:r>
    </w:p>
    <w:p>
      <w:pPr>
        <w:wordWrap w:val="0"/>
        <w:topLinePunct/>
        <w:adjustRightInd w:val="0"/>
        <w:snapToGrid w:val="0"/>
        <w:spacing w:line="340" w:lineRule="exact"/>
        <w:ind w:firstLine="420" w:firstLineChars="200"/>
        <w:outlineLvl w:val="2"/>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17.4逾期送达或者未按照招标文件要求密封的投标文件将被拒绝，由此造成投标文件被误投或提前拆封的风险由投标人承担。</w:t>
      </w:r>
    </w:p>
    <w:p>
      <w:pPr>
        <w:pStyle w:val="21"/>
        <w:wordWrap w:val="0"/>
        <w:topLinePunct/>
        <w:spacing w:line="360" w:lineRule="exact"/>
        <w:ind w:firstLine="422" w:firstLineChars="200"/>
        <w:outlineLvl w:val="1"/>
        <w:rPr>
          <w:rFonts w:hAnsi="宋体"/>
          <w:b/>
          <w:color w:val="000000" w:themeColor="text1"/>
          <w14:textFill>
            <w14:solidFill>
              <w14:schemeClr w14:val="tx1"/>
            </w14:solidFill>
          </w14:textFill>
        </w:rPr>
      </w:pPr>
      <w:bookmarkStart w:id="89" w:name="_Toc147250533"/>
      <w:bookmarkStart w:id="90" w:name="_Toc147250331"/>
      <w:bookmarkStart w:id="91" w:name="_Toc147250377"/>
      <w:r>
        <w:rPr>
          <w:rFonts w:hint="eastAsia" w:hAnsi="宋体"/>
          <w:b/>
          <w:color w:val="000000" w:themeColor="text1"/>
          <w14:textFill>
            <w14:solidFill>
              <w14:schemeClr w14:val="tx1"/>
            </w14:solidFill>
          </w14:textFill>
        </w:rPr>
        <w:t>18.投标截止时间</w:t>
      </w:r>
      <w:bookmarkEnd w:id="89"/>
      <w:bookmarkEnd w:id="90"/>
      <w:bookmarkEnd w:id="91"/>
    </w:p>
    <w:p>
      <w:pPr>
        <w:pStyle w:val="21"/>
        <w:wordWrap w:val="0"/>
        <w:topLinePunct/>
        <w:spacing w:line="360" w:lineRule="exact"/>
        <w:ind w:firstLine="420" w:firstLineChars="200"/>
        <w:rPr>
          <w:rFonts w:hAnsi="宋体"/>
          <w:color w:val="000000" w:themeColor="text1"/>
          <w:u w:val="single"/>
          <w14:textFill>
            <w14:solidFill>
              <w14:schemeClr w14:val="tx1"/>
            </w14:solidFill>
          </w14:textFill>
        </w:rPr>
      </w:pPr>
      <w:r>
        <w:rPr>
          <w:rFonts w:hint="eastAsia" w:hAnsi="宋体"/>
          <w:color w:val="000000" w:themeColor="text1"/>
          <w14:textFill>
            <w14:solidFill>
              <w14:schemeClr w14:val="tx1"/>
            </w14:solidFill>
          </w14:textFill>
        </w:rPr>
        <w:t>18.1投标文件的递交不得迟于本须知前附表第7项规定的截止时间。</w:t>
      </w:r>
    </w:p>
    <w:p>
      <w:pPr>
        <w:pStyle w:val="21"/>
        <w:wordWrap w:val="0"/>
        <w:topLinePunct/>
        <w:spacing w:line="360" w:lineRule="exact"/>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18.2投标人必须在规定时间内将投标文件送到本须知前附表第7项规定地点，超过投标截止时间送达的投标文件为无效文件，采购代理机构将不予受理。</w:t>
      </w:r>
    </w:p>
    <w:p>
      <w:pPr>
        <w:pStyle w:val="21"/>
        <w:wordWrap w:val="0"/>
        <w:topLinePunct/>
        <w:spacing w:line="360" w:lineRule="exact"/>
        <w:ind w:firstLine="422" w:firstLineChars="200"/>
        <w:outlineLvl w:val="1"/>
        <w:rPr>
          <w:rFonts w:hAnsi="宋体"/>
          <w:color w:val="000000" w:themeColor="text1"/>
          <w14:textFill>
            <w14:solidFill>
              <w14:schemeClr w14:val="tx1"/>
            </w14:solidFill>
          </w14:textFill>
        </w:rPr>
      </w:pPr>
      <w:bookmarkStart w:id="92" w:name="_Toc147250534"/>
      <w:bookmarkStart w:id="93" w:name="_Toc147250378"/>
      <w:bookmarkStart w:id="94" w:name="_Toc147250332"/>
      <w:r>
        <w:rPr>
          <w:rFonts w:hint="eastAsia" w:hAnsi="宋体"/>
          <w:b/>
          <w:color w:val="000000" w:themeColor="text1"/>
          <w14:textFill>
            <w14:solidFill>
              <w14:schemeClr w14:val="tx1"/>
            </w14:solidFill>
          </w14:textFill>
        </w:rPr>
        <w:t>19.投标文件的修改及撤回</w:t>
      </w:r>
      <w:bookmarkEnd w:id="92"/>
      <w:bookmarkEnd w:id="93"/>
      <w:bookmarkEnd w:id="94"/>
    </w:p>
    <w:p>
      <w:pPr>
        <w:pStyle w:val="21"/>
        <w:wordWrap w:val="0"/>
        <w:topLinePunct/>
        <w:spacing w:line="360" w:lineRule="exact"/>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19.1在投标截止时间后，投标人不得对其投标做任何修改。</w:t>
      </w:r>
    </w:p>
    <w:p>
      <w:pPr>
        <w:pStyle w:val="21"/>
        <w:wordWrap w:val="0"/>
        <w:topLinePunct/>
        <w:spacing w:line="360" w:lineRule="exact"/>
        <w:ind w:firstLine="420" w:firstLineChars="200"/>
        <w:rPr>
          <w:rFonts w:hAnsi="宋体"/>
          <w:b/>
          <w:color w:val="000000" w:themeColor="text1"/>
          <w14:textFill>
            <w14:solidFill>
              <w14:schemeClr w14:val="tx1"/>
            </w14:solidFill>
          </w14:textFill>
        </w:rPr>
      </w:pPr>
      <w:r>
        <w:rPr>
          <w:rFonts w:hint="eastAsia" w:hAnsi="宋体"/>
          <w:color w:val="000000" w:themeColor="text1"/>
          <w14:textFill>
            <w14:solidFill>
              <w14:schemeClr w14:val="tx1"/>
            </w14:solidFill>
          </w14:textFill>
        </w:rPr>
        <w:t>19.2在投标截止后的投标有效期内，投标人不得撤回其投标，否则其全部投标保证金将不予退还。</w:t>
      </w:r>
      <w:bookmarkStart w:id="95" w:name="_Toc147250379"/>
      <w:bookmarkStart w:id="96" w:name="_Toc3366"/>
      <w:bookmarkStart w:id="97" w:name="_Toc13315"/>
      <w:bookmarkStart w:id="98" w:name="_Toc147250333"/>
      <w:bookmarkStart w:id="99" w:name="_Toc147250535"/>
    </w:p>
    <w:p>
      <w:pPr>
        <w:pStyle w:val="21"/>
        <w:spacing w:line="288" w:lineRule="auto"/>
        <w:ind w:firstLine="32" w:firstLineChars="15"/>
        <w:jc w:val="center"/>
        <w:outlineLvl w:val="0"/>
        <w:rPr>
          <w:rFonts w:hAnsi="宋体"/>
          <w:b/>
          <w:color w:val="000000" w:themeColor="text1"/>
          <w14:textFill>
            <w14:solidFill>
              <w14:schemeClr w14:val="tx1"/>
            </w14:solidFill>
          </w14:textFill>
        </w:rPr>
      </w:pPr>
    </w:p>
    <w:p>
      <w:pPr>
        <w:pStyle w:val="21"/>
        <w:spacing w:line="288" w:lineRule="auto"/>
        <w:ind w:firstLine="32" w:firstLineChars="15"/>
        <w:jc w:val="center"/>
        <w:outlineLvl w:val="0"/>
        <w:rPr>
          <w:rFonts w:hAnsi="宋体"/>
          <w:b/>
          <w:color w:val="000000" w:themeColor="text1"/>
          <w14:textFill>
            <w14:solidFill>
              <w14:schemeClr w14:val="tx1"/>
            </w14:solidFill>
          </w14:textFill>
        </w:rPr>
      </w:pPr>
      <w:r>
        <w:rPr>
          <w:rFonts w:hint="eastAsia" w:hAnsi="宋体"/>
          <w:b/>
          <w:color w:val="000000" w:themeColor="text1"/>
          <w14:textFill>
            <w14:solidFill>
              <w14:schemeClr w14:val="tx1"/>
            </w14:solidFill>
          </w14:textFill>
        </w:rPr>
        <w:t>五  开标</w:t>
      </w:r>
      <w:bookmarkEnd w:id="95"/>
      <w:bookmarkEnd w:id="96"/>
      <w:bookmarkEnd w:id="97"/>
      <w:bookmarkEnd w:id="98"/>
      <w:bookmarkEnd w:id="99"/>
    </w:p>
    <w:p>
      <w:pPr>
        <w:pStyle w:val="6"/>
        <w:spacing w:before="0" w:after="0" w:line="400" w:lineRule="exact"/>
        <w:ind w:firstLine="422" w:firstLineChars="200"/>
        <w:rPr>
          <w:rFonts w:hAnsi="宋体" w:cs="宋体"/>
          <w:color w:val="000000" w:themeColor="text1"/>
          <w:sz w:val="21"/>
          <w:szCs w:val="21"/>
          <w:lang w:eastAsia="zh-CN"/>
          <w14:textFill>
            <w14:solidFill>
              <w14:schemeClr w14:val="tx1"/>
            </w14:solidFill>
          </w14:textFill>
        </w:rPr>
      </w:pPr>
      <w:bookmarkStart w:id="100" w:name="_Toc352700430"/>
      <w:bookmarkStart w:id="101" w:name="_Toc353785300"/>
      <w:bookmarkStart w:id="102" w:name="_Toc14727"/>
      <w:bookmarkStart w:id="103" w:name="_Toc681"/>
      <w:bookmarkStart w:id="104" w:name="_Toc147250385"/>
      <w:bookmarkStart w:id="105" w:name="_Toc147250339"/>
      <w:bookmarkStart w:id="106" w:name="_Toc147250541"/>
      <w:r>
        <w:rPr>
          <w:rFonts w:hint="eastAsia" w:hAnsi="宋体" w:cs="宋体"/>
          <w:color w:val="000000" w:themeColor="text1"/>
          <w:sz w:val="21"/>
          <w:szCs w:val="21"/>
          <w:lang w:eastAsia="zh-CN"/>
          <w14:textFill>
            <w14:solidFill>
              <w14:schemeClr w14:val="tx1"/>
            </w14:solidFill>
          </w14:textFill>
        </w:rPr>
        <w:t>20.开标准备</w:t>
      </w:r>
      <w:bookmarkEnd w:id="100"/>
      <w:bookmarkEnd w:id="101"/>
    </w:p>
    <w:p>
      <w:pPr>
        <w:pStyle w:val="21"/>
        <w:snapToGrid w:val="0"/>
        <w:spacing w:line="400" w:lineRule="exact"/>
        <w:ind w:firstLine="420" w:firstLineChars="200"/>
        <w:rPr>
          <w:rFonts w:hint="eastAsia" w:ascii="宋体" w:hAnsi="宋体" w:eastAsia="宋体"/>
          <w:color w:val="000000" w:themeColor="text1"/>
          <w14:textFill>
            <w14:solidFill>
              <w14:schemeClr w14:val="tx1"/>
            </w14:solidFill>
          </w14:textFill>
        </w:rPr>
      </w:pPr>
      <w:r>
        <w:rPr>
          <w:rFonts w:hint="eastAsia" w:hAnsi="宋体"/>
          <w:bCs/>
          <w:color w:val="000000" w:themeColor="text1"/>
          <w14:textFill>
            <w14:solidFill>
              <w14:schemeClr w14:val="tx1"/>
            </w14:solidFill>
          </w14:textFill>
        </w:rPr>
        <w:t>20.1本公</w:t>
      </w:r>
      <w:r>
        <w:rPr>
          <w:rFonts w:hint="eastAsia" w:ascii="宋体" w:hAnsi="宋体" w:eastAsia="宋体"/>
          <w:color w:val="000000" w:themeColor="text1"/>
          <w14:textFill>
            <w14:solidFill>
              <w14:schemeClr w14:val="tx1"/>
            </w14:solidFill>
          </w14:textFill>
        </w:rPr>
        <w:t>司将按招标文件规定的时间、地点通过“政府采购云平台”组织开标、开启投标文件，所有供应商均应当准时在线参加。投标供应商因未在线参加开标而导致投标文件无法按时解密等一切后果由供应商自行承担。</w:t>
      </w:r>
    </w:p>
    <w:p>
      <w:pPr>
        <w:pStyle w:val="6"/>
        <w:spacing w:before="0" w:after="0" w:line="400" w:lineRule="exact"/>
        <w:ind w:firstLine="422" w:firstLineChars="200"/>
        <w:rPr>
          <w:rFonts w:hAnsi="宋体" w:cs="宋体"/>
          <w:color w:val="000000" w:themeColor="text1"/>
          <w:sz w:val="21"/>
          <w:szCs w:val="21"/>
          <w:lang w:eastAsia="zh-CN"/>
          <w14:textFill>
            <w14:solidFill>
              <w14:schemeClr w14:val="tx1"/>
            </w14:solidFill>
          </w14:textFill>
        </w:rPr>
      </w:pPr>
      <w:bookmarkStart w:id="107" w:name="_Toc353785301"/>
      <w:bookmarkStart w:id="108" w:name="_Toc352700431"/>
      <w:r>
        <w:rPr>
          <w:rFonts w:hint="eastAsia" w:hAnsi="宋体" w:cs="宋体"/>
          <w:color w:val="000000" w:themeColor="text1"/>
          <w:sz w:val="21"/>
          <w:szCs w:val="21"/>
          <w:lang w:eastAsia="zh-CN"/>
          <w14:textFill>
            <w14:solidFill>
              <w14:schemeClr w14:val="tx1"/>
            </w14:solidFill>
          </w14:textFill>
        </w:rPr>
        <w:t>21.开标程序</w:t>
      </w:r>
      <w:bookmarkEnd w:id="107"/>
      <w:bookmarkEnd w:id="108"/>
    </w:p>
    <w:p>
      <w:pPr>
        <w:pStyle w:val="21"/>
        <w:adjustRightInd w:val="0"/>
        <w:snapToGrid w:val="0"/>
        <w:spacing w:line="400" w:lineRule="exact"/>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21.1电子开标会由采购代理机构主持。</w:t>
      </w:r>
    </w:p>
    <w:p>
      <w:pPr>
        <w:pStyle w:val="21"/>
        <w:adjustRightInd w:val="0"/>
        <w:snapToGrid w:val="0"/>
        <w:spacing w:line="400" w:lineRule="exact"/>
        <w:ind w:firstLine="420" w:firstLineChars="200"/>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21.2采购代理机构工作人员</w:t>
      </w:r>
      <w:r>
        <w:rPr>
          <w:rFonts w:hint="eastAsia"/>
          <w:color w:val="000000" w:themeColor="text1"/>
          <w14:textFill>
            <w14:solidFill>
              <w14:schemeClr w14:val="tx1"/>
            </w14:solidFill>
          </w14:textFill>
        </w:rPr>
        <w:t>向各投标供应商发出电子加密投标文件【开始解密】通知，由供应商按招标文件规定的时间内自行进行投标文件解密。解密失败时可</w:t>
      </w:r>
      <w:r>
        <w:rPr>
          <w:rFonts w:hint="eastAsia" w:hAnsi="宋体" w:cs="宋体"/>
          <w:color w:val="000000" w:themeColor="text1"/>
          <w:szCs w:val="21"/>
          <w14:textFill>
            <w14:solidFill>
              <w14:schemeClr w14:val="tx1"/>
            </w14:solidFill>
          </w14:textFill>
        </w:rPr>
        <w:t>以使用电子备份投标文件为依据，电子备份投标文件</w:t>
      </w:r>
      <w:r>
        <w:rPr>
          <w:rFonts w:hint="eastAsia" w:hAnsi="宋体" w:cs="宋体"/>
          <w:snapToGrid/>
          <w:color w:val="000000" w:themeColor="text1"/>
          <w:szCs w:val="21"/>
          <w:lang w:eastAsia="zh-CN"/>
          <w14:textFill>
            <w14:solidFill>
              <w14:schemeClr w14:val="tx1"/>
            </w14:solidFill>
          </w14:textFill>
        </w:rPr>
        <w:t>无法上传时</w:t>
      </w:r>
      <w:r>
        <w:rPr>
          <w:rFonts w:hint="eastAsia"/>
          <w:snapToGrid w:val="0"/>
          <w:color w:val="000000" w:themeColor="text1"/>
          <w14:textFill>
            <w14:solidFill>
              <w14:schemeClr w14:val="tx1"/>
            </w14:solidFill>
          </w14:textFill>
        </w:rPr>
        <w:t>，系统默认自动放弃。</w:t>
      </w:r>
    </w:p>
    <w:p>
      <w:pPr>
        <w:pStyle w:val="21"/>
        <w:adjustRightInd w:val="0"/>
        <w:snapToGrid w:val="0"/>
        <w:spacing w:line="400" w:lineRule="exact"/>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21.3</w:t>
      </w:r>
      <w:r>
        <w:rPr>
          <w:rFonts w:hAnsi="宋体"/>
          <w:color w:val="000000" w:themeColor="text1"/>
          <w14:textFill>
            <w14:solidFill>
              <w14:schemeClr w14:val="tx1"/>
            </w14:solidFill>
          </w14:textFill>
        </w:rPr>
        <w:t>投标文件解密结束，开启</w:t>
      </w:r>
      <w:r>
        <w:rPr>
          <w:rFonts w:hint="eastAsia" w:hAnsi="宋体"/>
          <w:color w:val="000000" w:themeColor="text1"/>
          <w14:textFill>
            <w14:solidFill>
              <w14:schemeClr w14:val="tx1"/>
            </w14:solidFill>
          </w14:textFill>
        </w:rPr>
        <w:t>报价文件。投标供应商在线制作投标文件时填写的报价金额</w:t>
      </w:r>
      <w:r>
        <w:rPr>
          <w:rFonts w:hAnsi="宋体"/>
          <w:color w:val="000000" w:themeColor="text1"/>
          <w14:textFill>
            <w14:solidFill>
              <w14:schemeClr w14:val="tx1"/>
            </w14:solidFill>
          </w14:textFill>
        </w:rPr>
        <w:t>与解密后“电子加密投标文件”中《开标一览表》填写的金额不一致的，以解密后“电子加密投标文件”中《开标一览表》填写的金额为准，投标供应商拒绝接受此调整的，按无效投标处理。</w:t>
      </w:r>
    </w:p>
    <w:p>
      <w:pPr>
        <w:pStyle w:val="21"/>
        <w:adjustRightInd w:val="0"/>
        <w:snapToGrid w:val="0"/>
        <w:spacing w:line="400" w:lineRule="exact"/>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21.4进入</w:t>
      </w:r>
      <w:r>
        <w:rPr>
          <w:rFonts w:hAnsi="宋体"/>
          <w:color w:val="000000" w:themeColor="text1"/>
          <w14:textFill>
            <w14:solidFill>
              <w14:schemeClr w14:val="tx1"/>
            </w14:solidFill>
          </w14:textFill>
        </w:rPr>
        <w:t>资格文件</w:t>
      </w:r>
      <w:r>
        <w:rPr>
          <w:rFonts w:hint="eastAsia" w:hAnsi="宋体"/>
          <w:color w:val="000000" w:themeColor="text1"/>
          <w14:textFill>
            <w14:solidFill>
              <w14:schemeClr w14:val="tx1"/>
            </w14:solidFill>
          </w14:textFill>
        </w:rPr>
        <w:t>审查环节</w:t>
      </w:r>
      <w:r>
        <w:rPr>
          <w:rFonts w:hAnsi="宋体"/>
          <w:color w:val="000000" w:themeColor="text1"/>
          <w14:textFill>
            <w14:solidFill>
              <w14:schemeClr w14:val="tx1"/>
            </w14:solidFill>
          </w14:textFill>
        </w:rPr>
        <w:t>，</w:t>
      </w:r>
      <w:r>
        <w:rPr>
          <w:rFonts w:hint="eastAsia" w:hAnsi="宋体"/>
          <w:color w:val="000000" w:themeColor="text1"/>
          <w14:textFill>
            <w14:solidFill>
              <w14:schemeClr w14:val="tx1"/>
            </w14:solidFill>
          </w14:textFill>
        </w:rPr>
        <w:t>本公司或者招标采购单位</w:t>
      </w:r>
      <w:r>
        <w:rPr>
          <w:rFonts w:hAnsi="宋体"/>
          <w:color w:val="000000" w:themeColor="text1"/>
          <w14:textFill>
            <w14:solidFill>
              <w14:schemeClr w14:val="tx1"/>
            </w14:solidFill>
          </w14:textFill>
        </w:rPr>
        <w:t>依法对投标供应商的资格进行审查。</w:t>
      </w:r>
    </w:p>
    <w:p>
      <w:pPr>
        <w:pStyle w:val="21"/>
        <w:adjustRightInd w:val="0"/>
        <w:snapToGrid w:val="0"/>
        <w:spacing w:line="400" w:lineRule="exact"/>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21.5</w:t>
      </w:r>
      <w:r>
        <w:rPr>
          <w:rFonts w:hAnsi="宋体"/>
          <w:color w:val="000000" w:themeColor="text1"/>
          <w14:textFill>
            <w14:solidFill>
              <w14:schemeClr w14:val="tx1"/>
            </w14:solidFill>
          </w14:textFill>
        </w:rPr>
        <w:t>开启资格审查通过的投标供应商的商务技术文件进入符合性审查及商务技术评审</w:t>
      </w:r>
      <w:r>
        <w:rPr>
          <w:rFonts w:hint="eastAsia" w:hAnsi="宋体"/>
          <w:color w:val="000000" w:themeColor="text1"/>
          <w14:textFill>
            <w14:solidFill>
              <w14:schemeClr w14:val="tx1"/>
            </w14:solidFill>
          </w14:textFill>
        </w:rPr>
        <w:t>。</w:t>
      </w:r>
    </w:p>
    <w:p>
      <w:pPr>
        <w:pStyle w:val="21"/>
        <w:adjustRightInd w:val="0"/>
        <w:snapToGrid w:val="0"/>
        <w:spacing w:line="400" w:lineRule="exact"/>
        <w:ind w:firstLine="42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注：①当整个招标项目的投标人不足3家的不开标，采购代理机构将按政府采购管理的有关规定处理。</w:t>
      </w:r>
    </w:p>
    <w:p>
      <w:pPr>
        <w:pStyle w:val="21"/>
        <w:snapToGrid w:val="0"/>
        <w:spacing w:line="400" w:lineRule="exact"/>
        <w:ind w:firstLine="420" w:firstLineChars="200"/>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②开标后,某分标投标人不足3家的，采购代理机构将按政府采购管理的有关规定处理。</w:t>
      </w:r>
    </w:p>
    <w:p>
      <w:pPr>
        <w:pStyle w:val="21"/>
        <w:snapToGrid w:val="0"/>
        <w:spacing w:line="400" w:lineRule="exact"/>
        <w:ind w:firstLine="422" w:firstLineChars="200"/>
        <w:rPr>
          <w:rFonts w:hAnsi="宋体"/>
          <w:b/>
          <w:bCs/>
          <w:color w:val="000000" w:themeColor="text1"/>
          <w14:textFill>
            <w14:solidFill>
              <w14:schemeClr w14:val="tx1"/>
            </w14:solidFill>
          </w14:textFill>
        </w:rPr>
      </w:pPr>
      <w:r>
        <w:rPr>
          <w:rFonts w:hint="eastAsia" w:hAnsi="宋体"/>
          <w:b/>
          <w:bCs/>
          <w:color w:val="000000" w:themeColor="text1"/>
          <w14:textFill>
            <w14:solidFill>
              <w14:schemeClr w14:val="tx1"/>
            </w14:solidFill>
          </w14:textFill>
        </w:rPr>
        <w:t>特别说明：如遇“政府采购云平台”电子化开标或评审程序调整的，按调整后程序执行。</w:t>
      </w:r>
    </w:p>
    <w:p>
      <w:pPr>
        <w:pStyle w:val="21"/>
        <w:snapToGrid w:val="0"/>
        <w:spacing w:line="400" w:lineRule="exact"/>
        <w:ind w:firstLine="420" w:firstLineChars="200"/>
        <w:rPr>
          <w:rFonts w:hAnsi="宋体" w:cs="宋体"/>
          <w:color w:val="000000" w:themeColor="text1"/>
          <w14:textFill>
            <w14:solidFill>
              <w14:schemeClr w14:val="tx1"/>
            </w14:solidFill>
          </w14:textFill>
        </w:rPr>
      </w:pPr>
    </w:p>
    <w:p>
      <w:pPr>
        <w:pStyle w:val="21"/>
        <w:snapToGrid w:val="0"/>
        <w:ind w:firstLine="422" w:firstLineChars="200"/>
        <w:jc w:val="center"/>
        <w:rPr>
          <w:rFonts w:hAnsi="宋体" w:cs="宋体"/>
          <w:b/>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六  资格审查</w:t>
      </w:r>
    </w:p>
    <w:p>
      <w:pPr>
        <w:pStyle w:val="21"/>
        <w:spacing w:line="400" w:lineRule="exac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采购人或采购代理机构工作人员依法对投标人的资格进行审查。合格投标人不足3家的，不得评标。</w:t>
      </w:r>
    </w:p>
    <w:p>
      <w:pPr>
        <w:pStyle w:val="5"/>
        <w:spacing w:before="0" w:after="0" w:line="400" w:lineRule="exact"/>
        <w:ind w:firstLine="4427" w:firstLineChars="2100"/>
        <w:rPr>
          <w:rFonts w:ascii="宋体" w:hAnsi="宋体" w:eastAsia="宋体"/>
          <w:bCs w:val="0"/>
          <w:color w:val="000000" w:themeColor="text1"/>
          <w:sz w:val="21"/>
          <w:szCs w:val="21"/>
          <w:lang w:eastAsia="zh-CN"/>
          <w14:textFill>
            <w14:solidFill>
              <w14:schemeClr w14:val="tx1"/>
            </w14:solidFill>
          </w14:textFill>
        </w:rPr>
      </w:pPr>
      <w:bookmarkStart w:id="109" w:name="_Toc254970686"/>
      <w:bookmarkStart w:id="110" w:name="_Toc254970545"/>
      <w:bookmarkStart w:id="111" w:name="_Toc353785302"/>
      <w:bookmarkStart w:id="112" w:name="_Toc352700432"/>
      <w:r>
        <w:rPr>
          <w:rFonts w:hint="eastAsia" w:ascii="宋体" w:hAnsi="宋体" w:eastAsia="宋体"/>
          <w:bCs w:val="0"/>
          <w:color w:val="000000" w:themeColor="text1"/>
          <w:sz w:val="21"/>
          <w:szCs w:val="21"/>
          <w:lang w:eastAsia="zh-CN"/>
          <w14:textFill>
            <w14:solidFill>
              <w14:schemeClr w14:val="tx1"/>
            </w14:solidFill>
          </w14:textFill>
        </w:rPr>
        <w:t>七  评  标</w:t>
      </w:r>
      <w:bookmarkEnd w:id="109"/>
      <w:bookmarkEnd w:id="110"/>
      <w:bookmarkEnd w:id="111"/>
      <w:bookmarkEnd w:id="112"/>
    </w:p>
    <w:p>
      <w:pPr>
        <w:pStyle w:val="6"/>
        <w:spacing w:before="0" w:after="0" w:line="400" w:lineRule="exact"/>
        <w:ind w:firstLine="422" w:firstLineChars="200"/>
        <w:rPr>
          <w:rFonts w:ascii="宋体" w:hAnsi="宋体" w:cs="宋体"/>
          <w:color w:val="000000" w:themeColor="text1"/>
          <w:sz w:val="21"/>
          <w:szCs w:val="21"/>
          <w:lang w:eastAsia="zh-CN"/>
          <w14:textFill>
            <w14:solidFill>
              <w14:schemeClr w14:val="tx1"/>
            </w14:solidFill>
          </w14:textFill>
        </w:rPr>
      </w:pPr>
      <w:bookmarkStart w:id="113" w:name="_Toc353785303"/>
      <w:bookmarkStart w:id="114" w:name="_Toc352700433"/>
      <w:r>
        <w:rPr>
          <w:rFonts w:hint="eastAsia" w:ascii="宋体" w:hAnsi="宋体" w:cs="宋体"/>
          <w:color w:val="000000" w:themeColor="text1"/>
          <w:sz w:val="21"/>
          <w:szCs w:val="21"/>
          <w:lang w:eastAsia="zh-CN"/>
          <w14:textFill>
            <w14:solidFill>
              <w14:schemeClr w14:val="tx1"/>
            </w14:solidFill>
          </w14:textFill>
        </w:rPr>
        <w:t>22. 组建评标委员会</w:t>
      </w:r>
      <w:bookmarkEnd w:id="113"/>
      <w:bookmarkEnd w:id="114"/>
    </w:p>
    <w:p>
      <w:pPr>
        <w:pStyle w:val="21"/>
        <w:snapToGrid w:val="0"/>
        <w:spacing w:line="400" w:lineRule="exact"/>
        <w:ind w:firstLine="420" w:firstLineChars="200"/>
        <w:rPr>
          <w:rFonts w:hAnsi="宋体" w:cs="宋体"/>
          <w:bCs/>
          <w:color w:val="000000" w:themeColor="text1"/>
          <w:szCs w:val="21"/>
          <w14:textFill>
            <w14:solidFill>
              <w14:schemeClr w14:val="tx1"/>
            </w14:solidFill>
          </w14:textFill>
        </w:rPr>
      </w:pPr>
      <w:r>
        <w:rPr>
          <w:rFonts w:hint="eastAsia" w:hAnsi="宋体" w:cs="宋体"/>
          <w:bCs/>
          <w:color w:val="000000" w:themeColor="text1"/>
          <w:szCs w:val="21"/>
          <w14:textFill>
            <w14:solidFill>
              <w14:schemeClr w14:val="tx1"/>
            </w14:solidFill>
          </w14:textFill>
        </w:rPr>
        <w:t>本招标采购项目的评标委员会由采购人代表和评审专家组成，</w:t>
      </w:r>
      <w:r>
        <w:rPr>
          <w:rFonts w:hint="eastAsia" w:hAnsi="宋体" w:cs="宋体"/>
          <w:color w:val="000000" w:themeColor="text1"/>
          <w:szCs w:val="21"/>
          <w14:textFill>
            <w14:solidFill>
              <w14:schemeClr w14:val="tx1"/>
            </w14:solidFill>
          </w14:textFill>
        </w:rPr>
        <w:t>成员人数应当为5人以上单数，其中</w:t>
      </w:r>
      <w:r>
        <w:rPr>
          <w:rFonts w:hint="eastAsia" w:hAnsi="宋体" w:cs="宋体"/>
          <w:bCs/>
          <w:color w:val="000000" w:themeColor="text1"/>
          <w:szCs w:val="21"/>
          <w14:textFill>
            <w14:solidFill>
              <w14:schemeClr w14:val="tx1"/>
            </w14:solidFill>
          </w14:textFill>
        </w:rPr>
        <w:t>评审专家</w:t>
      </w:r>
      <w:r>
        <w:rPr>
          <w:rFonts w:hint="eastAsia" w:hAnsi="宋体" w:cs="宋体"/>
          <w:color w:val="000000" w:themeColor="text1"/>
          <w:szCs w:val="21"/>
          <w14:textFill>
            <w14:solidFill>
              <w14:schemeClr w14:val="tx1"/>
            </w14:solidFill>
          </w14:textFill>
        </w:rPr>
        <w:t>人数不少于成员总数的2/3</w:t>
      </w:r>
      <w:r>
        <w:rPr>
          <w:rFonts w:hint="eastAsia" w:hAnsi="宋体" w:cs="宋体"/>
          <w:bCs/>
          <w:color w:val="000000" w:themeColor="text1"/>
          <w:szCs w:val="21"/>
          <w14:textFill>
            <w14:solidFill>
              <w14:schemeClr w14:val="tx1"/>
            </w14:solidFill>
          </w14:textFill>
        </w:rPr>
        <w:t>。</w:t>
      </w:r>
    </w:p>
    <w:p>
      <w:pPr>
        <w:pStyle w:val="6"/>
        <w:spacing w:before="0" w:after="0" w:line="400" w:lineRule="exact"/>
        <w:ind w:firstLine="422" w:firstLineChars="200"/>
        <w:rPr>
          <w:rFonts w:ascii="宋体" w:hAnsi="宋体" w:cs="宋体"/>
          <w:color w:val="000000" w:themeColor="text1"/>
          <w:sz w:val="21"/>
          <w:szCs w:val="21"/>
          <w:lang w:eastAsia="zh-CN"/>
          <w14:textFill>
            <w14:solidFill>
              <w14:schemeClr w14:val="tx1"/>
            </w14:solidFill>
          </w14:textFill>
        </w:rPr>
      </w:pPr>
      <w:bookmarkStart w:id="115" w:name="_Toc352700434"/>
      <w:bookmarkStart w:id="116" w:name="_Toc353785304"/>
      <w:r>
        <w:rPr>
          <w:rFonts w:hint="eastAsia" w:ascii="宋体" w:hAnsi="宋体" w:cs="宋体"/>
          <w:color w:val="000000" w:themeColor="text1"/>
          <w:sz w:val="21"/>
          <w:szCs w:val="21"/>
          <w:lang w:eastAsia="zh-CN"/>
          <w14:textFill>
            <w14:solidFill>
              <w14:schemeClr w14:val="tx1"/>
            </w14:solidFill>
          </w14:textFill>
        </w:rPr>
        <w:t>23.评标的方式</w:t>
      </w:r>
      <w:bookmarkEnd w:id="115"/>
      <w:bookmarkEnd w:id="116"/>
    </w:p>
    <w:p>
      <w:pPr>
        <w:pStyle w:val="21"/>
        <w:snapToGrid w:val="0"/>
        <w:spacing w:line="40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本项目采用不公开方式评标，评标的依据为招标文件和投标文件。</w:t>
      </w:r>
    </w:p>
    <w:p>
      <w:pPr>
        <w:spacing w:line="430" w:lineRule="exact"/>
        <w:ind w:firstLine="422" w:firstLineChars="200"/>
        <w:rPr>
          <w:rFonts w:ascii="宋体" w:hAnsi="宋体" w:eastAsia="宋体"/>
          <w:b/>
          <w:color w:val="000000" w:themeColor="text1"/>
          <w:sz w:val="21"/>
          <w:szCs w:val="21"/>
          <w:lang w:eastAsia="zh-CN"/>
          <w14:textFill>
            <w14:solidFill>
              <w14:schemeClr w14:val="tx1"/>
            </w14:solidFill>
          </w14:textFill>
        </w:rPr>
      </w:pPr>
      <w:bookmarkStart w:id="117" w:name="_Toc352700435"/>
      <w:bookmarkStart w:id="118" w:name="_Toc353785305"/>
      <w:r>
        <w:rPr>
          <w:rFonts w:hint="eastAsia" w:ascii="宋体" w:hAnsi="宋体" w:eastAsia="宋体"/>
          <w:b/>
          <w:bCs/>
          <w:color w:val="000000" w:themeColor="text1"/>
          <w:sz w:val="21"/>
          <w:szCs w:val="21"/>
          <w:lang w:eastAsia="zh-CN"/>
          <w14:textFill>
            <w14:solidFill>
              <w14:schemeClr w14:val="tx1"/>
            </w14:solidFill>
          </w14:textFill>
        </w:rPr>
        <w:t>24.评标程序</w:t>
      </w:r>
      <w:bookmarkEnd w:id="117"/>
      <w:bookmarkEnd w:id="118"/>
    </w:p>
    <w:p>
      <w:pPr>
        <w:spacing w:line="40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（1）评标委员会审查、评价投标文件是否符合招标文件的商务、技术等实质性要求。</w:t>
      </w:r>
    </w:p>
    <w:p>
      <w:pPr>
        <w:spacing w:line="40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2）评标委员会对投标文件进行比较和评价,如有疑问,将以电子询标函的形式要求投标人在线对投标文件有关事项作出澄清或者说明。投标人向评标委员会澄清或者说明有关问题,并最终盖章的电子文件进行回复。</w:t>
      </w:r>
    </w:p>
    <w:p>
      <w:pPr>
        <w:spacing w:line="40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投标人代表超过规定时间或者拒绝澄清或者澄清的内容改变了投标文件的实质性内容的，评标委员会有权视该投标文件无效。</w:t>
      </w:r>
    </w:p>
    <w:p>
      <w:pPr>
        <w:spacing w:line="40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（3）各投标人的技术得分为所有评委的有效评分的算术平均数，由指定专人进行计算复核。</w:t>
      </w:r>
    </w:p>
    <w:p>
      <w:pPr>
        <w:spacing w:line="40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（4）本采购代理机构工作人员协助评标委员会根据本项目的评分标准计算各投标人的商务报价得分。</w:t>
      </w:r>
    </w:p>
    <w:p>
      <w:pPr>
        <w:spacing w:line="40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（5）评标委员会完成评标后,由政采云系统对各部分得分汇总,计算出本项目最终得分、评标价等。评标委员会按推荐原则推荐中标候选人同时形成评标报告。</w:t>
      </w:r>
    </w:p>
    <w:p>
      <w:pPr>
        <w:pStyle w:val="6"/>
        <w:spacing w:before="0" w:after="0" w:line="400" w:lineRule="exact"/>
        <w:ind w:firstLine="422" w:firstLineChars="200"/>
        <w:rPr>
          <w:rFonts w:ascii="宋体" w:hAnsi="宋体" w:cs="宋体"/>
          <w:color w:val="000000" w:themeColor="text1"/>
          <w:sz w:val="21"/>
          <w:szCs w:val="21"/>
          <w:lang w:eastAsia="zh-CN"/>
          <w14:textFill>
            <w14:solidFill>
              <w14:schemeClr w14:val="tx1"/>
            </w14:solidFill>
          </w14:textFill>
        </w:rPr>
      </w:pPr>
      <w:bookmarkStart w:id="119" w:name="_Toc353785306"/>
      <w:bookmarkStart w:id="120" w:name="_Toc352700436"/>
      <w:r>
        <w:rPr>
          <w:rFonts w:hint="eastAsia" w:ascii="宋体" w:hAnsi="宋体" w:cs="宋体"/>
          <w:color w:val="000000" w:themeColor="text1"/>
          <w:sz w:val="21"/>
          <w:szCs w:val="21"/>
          <w:lang w:eastAsia="zh-CN"/>
          <w14:textFill>
            <w14:solidFill>
              <w14:schemeClr w14:val="tx1"/>
            </w14:solidFill>
          </w14:textFill>
        </w:rPr>
        <w:t>25.澄清、说明或者纠正</w:t>
      </w:r>
      <w:bookmarkEnd w:id="119"/>
      <w:bookmarkEnd w:id="120"/>
    </w:p>
    <w:p>
      <w:pPr>
        <w:pStyle w:val="21"/>
        <w:snapToGrid w:val="0"/>
        <w:spacing w:line="400" w:lineRule="exact"/>
        <w:ind w:firstLine="420" w:firstLineChars="200"/>
        <w:rPr>
          <w:rFonts w:hAnsi="宋体" w:cs="宋体"/>
          <w:color w:val="000000" w:themeColor="text1"/>
          <w:szCs w:val="21"/>
          <w14:textFill>
            <w14:solidFill>
              <w14:schemeClr w14:val="tx1"/>
            </w14:solidFill>
          </w14:textFill>
        </w:rPr>
      </w:pPr>
      <w:bookmarkStart w:id="121" w:name="_Toc352700437"/>
      <w:bookmarkStart w:id="122" w:name="_Toc353785307"/>
      <w:r>
        <w:rPr>
          <w:rFonts w:hint="eastAsia" w:hAnsi="宋体" w:cs="宋体"/>
          <w:color w:val="000000" w:themeColor="text1"/>
          <w:szCs w:val="21"/>
          <w14:textFill>
            <w14:solidFill>
              <w14:schemeClr w14:val="tx1"/>
            </w14:solidFill>
          </w14:textFill>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pPr>
        <w:pStyle w:val="6"/>
        <w:spacing w:before="0" w:after="0" w:line="400" w:lineRule="exact"/>
        <w:ind w:firstLine="422" w:firstLineChars="200"/>
        <w:rPr>
          <w:rFonts w:ascii="宋体" w:hAnsi="宋体" w:cs="宋体"/>
          <w:color w:val="000000" w:themeColor="text1"/>
          <w:sz w:val="21"/>
          <w:szCs w:val="21"/>
          <w:lang w:eastAsia="zh-CN"/>
          <w14:textFill>
            <w14:solidFill>
              <w14:schemeClr w14:val="tx1"/>
            </w14:solidFill>
          </w14:textFill>
        </w:rPr>
      </w:pPr>
      <w:r>
        <w:rPr>
          <w:rFonts w:hint="eastAsia" w:ascii="宋体" w:hAnsi="宋体" w:cs="宋体"/>
          <w:color w:val="000000" w:themeColor="text1"/>
          <w:sz w:val="21"/>
          <w:szCs w:val="21"/>
          <w:lang w:eastAsia="zh-CN"/>
          <w14:textFill>
            <w14:solidFill>
              <w14:schemeClr w14:val="tx1"/>
            </w14:solidFill>
          </w14:textFill>
        </w:rPr>
        <w:t>26.错误修正</w:t>
      </w:r>
      <w:bookmarkEnd w:id="121"/>
      <w:bookmarkEnd w:id="122"/>
    </w:p>
    <w:p>
      <w:pPr>
        <w:pStyle w:val="21"/>
        <w:snapToGrid w:val="0"/>
        <w:spacing w:line="40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投标文件报价出现前后不一致的，除招标文件另有规定外，按照下列规定修正：</w:t>
      </w:r>
    </w:p>
    <w:p>
      <w:pPr>
        <w:pStyle w:val="21"/>
        <w:snapToGrid w:val="0"/>
        <w:spacing w:line="40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(1)投标文件中开标一览表（报价表）内容与投标文件中相应内容不一致的，以开标一览表（报价表）为准；</w:t>
      </w:r>
    </w:p>
    <w:p>
      <w:pPr>
        <w:pStyle w:val="21"/>
        <w:snapToGrid w:val="0"/>
        <w:spacing w:line="40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(2)大写金额和小写金额不一致的，以大写金额为准；</w:t>
      </w:r>
    </w:p>
    <w:p>
      <w:pPr>
        <w:pStyle w:val="21"/>
        <w:snapToGrid w:val="0"/>
        <w:spacing w:line="40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(3)单价金额小数点或者百分比有明显错位的，以开标一览表的总价为准，并修改单价；</w:t>
      </w:r>
    </w:p>
    <w:p>
      <w:pPr>
        <w:pStyle w:val="21"/>
        <w:snapToGrid w:val="0"/>
        <w:spacing w:line="40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(4)总价金额与按单价汇总金额不一致的，以单价金额计算结果为准。</w:t>
      </w:r>
    </w:p>
    <w:p>
      <w:pPr>
        <w:pStyle w:val="21"/>
        <w:snapToGrid w:val="0"/>
        <w:spacing w:line="40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按上述修正错误的原则及方法调整或修正投标文件的投标报价，投标人同意并签字确认后，调整后的投标报价对投标人具有约束作用。如果投标人确认的，其投标无效。</w:t>
      </w:r>
    </w:p>
    <w:p>
      <w:pPr>
        <w:pStyle w:val="21"/>
        <w:snapToGrid w:val="0"/>
        <w:spacing w:line="400" w:lineRule="exact"/>
        <w:ind w:firstLine="422" w:firstLineChars="200"/>
        <w:rPr>
          <w:rFonts w:hAnsi="宋体" w:cs="宋体"/>
          <w:b/>
          <w:bCs/>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按上述修正错误的原则及方法调整或修正投标文件的投标报价，投标人同意并签字确认后，调整后的投标报价对投标人具有约束作用。如果投标人不接受修正后的报价，则其投标将作为无效投标处理。</w:t>
      </w:r>
    </w:p>
    <w:p>
      <w:pPr>
        <w:pStyle w:val="6"/>
        <w:spacing w:before="0" w:after="0" w:line="400" w:lineRule="exact"/>
        <w:ind w:firstLine="422" w:firstLineChars="200"/>
        <w:rPr>
          <w:rFonts w:ascii="宋体" w:hAnsi="宋体" w:cs="宋体"/>
          <w:color w:val="000000" w:themeColor="text1"/>
          <w:sz w:val="21"/>
          <w:szCs w:val="21"/>
          <w:lang w:eastAsia="zh-CN"/>
          <w14:textFill>
            <w14:solidFill>
              <w14:schemeClr w14:val="tx1"/>
            </w14:solidFill>
          </w14:textFill>
        </w:rPr>
      </w:pPr>
      <w:bookmarkStart w:id="123" w:name="_Toc353785308"/>
      <w:bookmarkStart w:id="124" w:name="_Toc352700438"/>
      <w:r>
        <w:rPr>
          <w:rFonts w:hint="eastAsia" w:ascii="宋体" w:hAnsi="宋体" w:cs="宋体"/>
          <w:color w:val="000000" w:themeColor="text1"/>
          <w:sz w:val="21"/>
          <w:szCs w:val="21"/>
          <w:lang w:eastAsia="zh-CN"/>
          <w14:textFill>
            <w14:solidFill>
              <w14:schemeClr w14:val="tx1"/>
            </w14:solidFill>
          </w14:textFill>
        </w:rPr>
        <w:t>27.评标原则和评标办法</w:t>
      </w:r>
      <w:bookmarkEnd w:id="123"/>
      <w:bookmarkEnd w:id="124"/>
    </w:p>
    <w:p>
      <w:pPr>
        <w:pStyle w:val="21"/>
        <w:snapToGrid w:val="0"/>
        <w:spacing w:line="40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27.1 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1"/>
        <w:snapToGrid w:val="0"/>
        <w:spacing w:line="40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27.2 评标办法。本项目评标办法是</w:t>
      </w:r>
      <w:r>
        <w:rPr>
          <w:rFonts w:hint="eastAsia" w:hAnsi="宋体" w:cs="宋体"/>
          <w:b/>
          <w:color w:val="000000" w:themeColor="text1"/>
          <w:szCs w:val="21"/>
          <w14:textFill>
            <w14:solidFill>
              <w14:schemeClr w14:val="tx1"/>
            </w14:solidFill>
          </w14:textFill>
        </w:rPr>
        <w:t>综合评分法</w:t>
      </w:r>
      <w:r>
        <w:rPr>
          <w:rFonts w:hint="eastAsia" w:hAnsi="宋体" w:cs="宋体"/>
          <w:color w:val="000000" w:themeColor="text1"/>
          <w:szCs w:val="21"/>
          <w14:textFill>
            <w14:solidFill>
              <w14:schemeClr w14:val="tx1"/>
            </w14:solidFill>
          </w14:textFill>
        </w:rPr>
        <w:t>，具体评标内容及评分标准等详见第</w:t>
      </w:r>
      <w:r>
        <w:rPr>
          <w:rFonts w:hint="eastAsia" w:hAnsi="宋体" w:cs="宋体"/>
          <w:color w:val="000000" w:themeColor="text1"/>
          <w:szCs w:val="21"/>
          <w:lang w:val="en-US" w:eastAsia="zh-CN"/>
          <w14:textFill>
            <w14:solidFill>
              <w14:schemeClr w14:val="tx1"/>
            </w14:solidFill>
          </w14:textFill>
        </w:rPr>
        <w:t>五</w:t>
      </w:r>
      <w:r>
        <w:rPr>
          <w:rFonts w:hint="eastAsia" w:hAnsi="宋体" w:cs="宋体"/>
          <w:color w:val="000000" w:themeColor="text1"/>
          <w:szCs w:val="21"/>
          <w14:textFill>
            <w14:solidFill>
              <w14:schemeClr w14:val="tx1"/>
            </w14:solidFill>
          </w14:textFill>
        </w:rPr>
        <w:t>章：评标办法及评分标准。</w:t>
      </w:r>
      <w:bookmarkStart w:id="125" w:name="_Toc352700439"/>
    </w:p>
    <w:p>
      <w:pPr>
        <w:pStyle w:val="6"/>
        <w:spacing w:before="0" w:after="0" w:line="400" w:lineRule="exact"/>
        <w:ind w:firstLine="422" w:firstLineChars="200"/>
        <w:rPr>
          <w:rFonts w:ascii="宋体" w:hAnsi="宋体" w:cs="宋体"/>
          <w:color w:val="000000" w:themeColor="text1"/>
          <w:sz w:val="21"/>
          <w:szCs w:val="21"/>
          <w:lang w:eastAsia="zh-CN"/>
          <w14:textFill>
            <w14:solidFill>
              <w14:schemeClr w14:val="tx1"/>
            </w14:solidFill>
          </w14:textFill>
        </w:rPr>
      </w:pPr>
      <w:bookmarkStart w:id="126" w:name="_Toc353785309"/>
      <w:r>
        <w:rPr>
          <w:rFonts w:hint="eastAsia" w:ascii="宋体" w:hAnsi="宋体" w:cs="宋体"/>
          <w:color w:val="000000" w:themeColor="text1"/>
          <w:sz w:val="21"/>
          <w:szCs w:val="21"/>
          <w:lang w:eastAsia="zh-CN"/>
          <w14:textFill>
            <w14:solidFill>
              <w14:schemeClr w14:val="tx1"/>
            </w14:solidFill>
          </w14:textFill>
        </w:rPr>
        <w:t>28. 评标过程的监控</w:t>
      </w:r>
      <w:bookmarkEnd w:id="125"/>
      <w:bookmarkEnd w:id="126"/>
    </w:p>
    <w:p>
      <w:pPr>
        <w:pStyle w:val="21"/>
        <w:snapToGrid w:val="0"/>
        <w:spacing w:line="40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本项目评标过程实行全程录音、录像监控，投标人在评标过程中所进行的试图影响评标结果的不公正活动，可能导致其投标被拒绝。</w:t>
      </w:r>
    </w:p>
    <w:p>
      <w:pPr>
        <w:pStyle w:val="21"/>
        <w:spacing w:line="360" w:lineRule="exact"/>
        <w:jc w:val="center"/>
        <w:outlineLvl w:val="0"/>
        <w:rPr>
          <w:rFonts w:hAnsi="宋体" w:cs="宋体"/>
          <w:b/>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八  评标结果</w:t>
      </w:r>
      <w:bookmarkEnd w:id="102"/>
      <w:bookmarkEnd w:id="103"/>
      <w:bookmarkEnd w:id="104"/>
      <w:bookmarkEnd w:id="105"/>
      <w:bookmarkEnd w:id="106"/>
    </w:p>
    <w:p>
      <w:pPr>
        <w:pStyle w:val="21"/>
        <w:spacing w:line="400" w:lineRule="exact"/>
        <w:ind w:firstLine="422" w:firstLineChars="200"/>
        <w:rPr>
          <w:rFonts w:hAnsi="宋体" w:cs="宋体"/>
          <w:color w:val="000000" w:themeColor="text1"/>
          <w:szCs w:val="21"/>
          <w14:textFill>
            <w14:solidFill>
              <w14:schemeClr w14:val="tx1"/>
            </w14:solidFill>
          </w14:textFill>
        </w:rPr>
      </w:pPr>
      <w:r>
        <w:rPr>
          <w:rFonts w:hint="eastAsia" w:hAnsi="宋体" w:cs="宋体"/>
          <w:b/>
          <w:bCs/>
          <w:color w:val="000000" w:themeColor="text1"/>
          <w:szCs w:val="21"/>
          <w14:textFill>
            <w14:solidFill>
              <w14:schemeClr w14:val="tx1"/>
            </w14:solidFill>
          </w14:textFill>
        </w:rPr>
        <w:t>29.</w:t>
      </w:r>
      <w:r>
        <w:rPr>
          <w:rFonts w:hint="eastAsia" w:hAnsi="宋体" w:cs="宋体"/>
          <w:color w:val="000000" w:themeColor="text1"/>
          <w:szCs w:val="21"/>
          <w14:textFill>
            <w14:solidFill>
              <w14:schemeClr w14:val="tx1"/>
            </w14:solidFill>
          </w14:textFill>
        </w:rPr>
        <w:t>本采购代理机构将在评标结束后两个工作日内将评标报告送采购人，采购人在五个工作日内按照评标报告中推荐的中标候选供应商顺序确定中标供应商。采购人也可以事先授权评标委员会直接确定中标供应商。</w:t>
      </w:r>
    </w:p>
    <w:p>
      <w:pPr>
        <w:snapToGrid w:val="0"/>
        <w:spacing w:line="400" w:lineRule="exact"/>
        <w:ind w:firstLine="422"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30.</w:t>
      </w:r>
      <w:r>
        <w:rPr>
          <w:rFonts w:hint="eastAsia" w:ascii="宋体" w:hAnsi="宋体" w:eastAsia="宋体"/>
          <w:color w:val="000000" w:themeColor="text1"/>
          <w:sz w:val="21"/>
          <w:szCs w:val="21"/>
          <w:lang w:eastAsia="zh-CN"/>
          <w14:textFill>
            <w14:solidFill>
              <w14:schemeClr w14:val="tx1"/>
            </w14:solidFill>
          </w14:textFill>
        </w:rPr>
        <w:t>中标供应商确定后，本采购代理机构在中国政府采购网、广西政府采购网、</w:t>
      </w:r>
      <w:r>
        <w:rPr>
          <w:rFonts w:hint="eastAsia" w:ascii="宋体" w:hAnsi="宋体" w:eastAsia="宋体"/>
          <w:color w:val="000000" w:themeColor="text1"/>
          <w:sz w:val="21"/>
          <w:szCs w:val="21"/>
          <w:lang w:val="en-US" w:eastAsia="zh-CN"/>
          <w14:textFill>
            <w14:solidFill>
              <w14:schemeClr w14:val="tx1"/>
            </w14:solidFill>
          </w14:textFill>
        </w:rPr>
        <w:t>全国公共资源交易平台（广西·钦州）</w:t>
      </w:r>
      <w:r>
        <w:rPr>
          <w:rFonts w:hint="eastAsia" w:ascii="宋体" w:hAnsi="宋体" w:eastAsia="宋体"/>
          <w:color w:val="000000" w:themeColor="text1"/>
          <w:sz w:val="21"/>
          <w:szCs w:val="21"/>
          <w:lang w:eastAsia="zh-CN"/>
          <w14:textFill>
            <w14:solidFill>
              <w14:schemeClr w14:val="tx1"/>
            </w14:solidFill>
          </w14:textFill>
        </w:rPr>
        <w:t>、</w:t>
      </w:r>
      <w:r>
        <w:rPr>
          <w:rFonts w:hint="eastAsia" w:ascii="宋体" w:hAnsi="Times New Roman" w:eastAsia="宋体" w:cs="宋体"/>
          <w:color w:val="000000" w:themeColor="text1"/>
          <w:sz w:val="21"/>
          <w:szCs w:val="21"/>
          <w:lang w:eastAsia="zh-CN"/>
          <w14:textFill>
            <w14:solidFill>
              <w14:schemeClr w14:val="tx1"/>
            </w14:solidFill>
          </w14:textFill>
        </w:rPr>
        <w:t>全国公共资源交易平台（广西·浦北）</w:t>
      </w:r>
      <w:r>
        <w:rPr>
          <w:rFonts w:hint="eastAsia" w:ascii="宋体" w:eastAsia="宋体" w:cs="宋体"/>
          <w:color w:val="000000" w:themeColor="text1"/>
          <w:sz w:val="21"/>
          <w:szCs w:val="21"/>
          <w:lang w:eastAsia="zh-CN"/>
          <w14:textFill>
            <w14:solidFill>
              <w14:schemeClr w14:val="tx1"/>
            </w14:solidFill>
          </w14:textFill>
        </w:rPr>
        <w:t>、</w:t>
      </w:r>
      <w:r>
        <w:rPr>
          <w:rFonts w:hint="eastAsia" w:ascii="宋体" w:hAnsi="Times New Roman" w:eastAsia="宋体" w:cs="宋体"/>
          <w:color w:val="000000" w:themeColor="text1"/>
          <w:sz w:val="21"/>
          <w:szCs w:val="21"/>
          <w:u w:val="none"/>
          <w:lang w:eastAsia="zh-CN"/>
          <w14:textFill>
            <w14:solidFill>
              <w14:schemeClr w14:val="tx1"/>
            </w14:solidFill>
          </w14:textFill>
        </w:rPr>
        <w:t>浦北县人民政府网</w:t>
      </w:r>
      <w:r>
        <w:rPr>
          <w:rFonts w:hint="eastAsia" w:ascii="宋体" w:eastAsia="宋体" w:cs="宋体"/>
          <w:color w:val="000000" w:themeColor="text1"/>
          <w:sz w:val="21"/>
          <w:szCs w:val="21"/>
          <w:u w:val="none"/>
          <w:lang w:eastAsia="zh-CN"/>
          <w14:textFill>
            <w14:solidFill>
              <w14:schemeClr w14:val="tx1"/>
            </w14:solidFill>
          </w14:textFill>
        </w:rPr>
        <w:t>、</w:t>
      </w:r>
      <w:r>
        <w:rPr>
          <w:rFonts w:hint="eastAsia" w:ascii="宋体" w:hAnsi="宋体" w:eastAsia="宋体"/>
          <w:color w:val="000000" w:themeColor="text1"/>
          <w:sz w:val="21"/>
          <w:szCs w:val="21"/>
          <w:lang w:eastAsia="zh-CN"/>
          <w14:textFill>
            <w14:solidFill>
              <w14:schemeClr w14:val="tx1"/>
            </w14:solidFill>
          </w14:textFill>
        </w:rPr>
        <w:t>龙建公司网站发布中标公告。</w:t>
      </w:r>
    </w:p>
    <w:p>
      <w:pPr>
        <w:pStyle w:val="21"/>
        <w:spacing w:line="400" w:lineRule="exact"/>
        <w:ind w:firstLine="422" w:firstLineChars="200"/>
        <w:rPr>
          <w:rFonts w:hAnsi="宋体" w:cs="宋体"/>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31.</w:t>
      </w:r>
      <w:r>
        <w:rPr>
          <w:rFonts w:hint="eastAsia" w:hAnsi="宋体" w:cs="宋体"/>
          <w:color w:val="000000" w:themeColor="text1"/>
          <w:szCs w:val="21"/>
          <w14:textFill>
            <w14:solidFill>
              <w14:schemeClr w14:val="tx1"/>
            </w14:solidFill>
          </w14:textFill>
        </w:rPr>
        <w:t>在发布中标公告的同时，本采购代理机构向中标供应商发出中标通知书。</w:t>
      </w:r>
    </w:p>
    <w:p>
      <w:pPr>
        <w:pStyle w:val="21"/>
        <w:spacing w:line="400" w:lineRule="exact"/>
        <w:ind w:firstLine="422" w:firstLineChars="200"/>
        <w:rPr>
          <w:rFonts w:hAnsi="宋体" w:cs="宋体"/>
          <w:bCs/>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32.</w:t>
      </w:r>
      <w:r>
        <w:rPr>
          <w:rFonts w:hint="eastAsia" w:hAnsi="宋体" w:cs="宋体"/>
          <w:bCs/>
          <w:color w:val="000000" w:themeColor="text1"/>
          <w:szCs w:val="21"/>
          <w14:textFill>
            <w14:solidFill>
              <w14:schemeClr w14:val="tx1"/>
            </w14:solidFill>
          </w14:textFill>
        </w:rPr>
        <w:t>投标人认为招标文件、招标过程和中标结果使自己的权益受到损害的，可以在知道或者应知其权益受到损害之日起七个工作日内，以书面形式向本</w:t>
      </w:r>
      <w:r>
        <w:rPr>
          <w:rFonts w:hint="eastAsia" w:hAnsi="宋体" w:cs="宋体"/>
          <w:color w:val="000000" w:themeColor="text1"/>
          <w:szCs w:val="21"/>
          <w14:textFill>
            <w14:solidFill>
              <w14:schemeClr w14:val="tx1"/>
            </w14:solidFill>
          </w14:textFill>
        </w:rPr>
        <w:t>采购代理机构</w:t>
      </w:r>
      <w:r>
        <w:rPr>
          <w:rFonts w:hint="eastAsia" w:hAnsi="宋体" w:cs="宋体"/>
          <w:bCs/>
          <w:color w:val="000000" w:themeColor="text1"/>
          <w:szCs w:val="21"/>
          <w14:textFill>
            <w14:solidFill>
              <w14:schemeClr w14:val="tx1"/>
            </w14:solidFill>
          </w14:textFill>
        </w:rPr>
        <w:t>提出质疑，并及时索要书面回执。</w:t>
      </w:r>
    </w:p>
    <w:p>
      <w:pPr>
        <w:pStyle w:val="21"/>
        <w:spacing w:line="400" w:lineRule="exact"/>
        <w:ind w:firstLine="422" w:firstLineChars="200"/>
        <w:rPr>
          <w:rFonts w:hAnsi="宋体" w:cs="宋体"/>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33.</w:t>
      </w:r>
      <w:r>
        <w:rPr>
          <w:rFonts w:hint="eastAsia" w:hAnsi="宋体" w:cs="宋体"/>
          <w:color w:val="000000" w:themeColor="text1"/>
          <w:szCs w:val="21"/>
          <w14:textFill>
            <w14:solidFill>
              <w14:schemeClr w14:val="tx1"/>
            </w14:solidFill>
          </w14:textFill>
        </w:rPr>
        <w:t xml:space="preserve"> </w:t>
      </w:r>
      <w:r>
        <w:rPr>
          <w:rFonts w:hint="eastAsia" w:hAnsi="宋体" w:cs="宋体"/>
          <w:bCs/>
          <w:color w:val="000000" w:themeColor="text1"/>
          <w:szCs w:val="21"/>
          <w14:textFill>
            <w14:solidFill>
              <w14:schemeClr w14:val="tx1"/>
            </w14:solidFill>
          </w14:textFill>
        </w:rPr>
        <w:t>本</w:t>
      </w:r>
      <w:r>
        <w:rPr>
          <w:rFonts w:hint="eastAsia" w:hAnsi="宋体" w:cs="宋体"/>
          <w:color w:val="000000" w:themeColor="text1"/>
          <w:szCs w:val="21"/>
          <w14:textFill>
            <w14:solidFill>
              <w14:schemeClr w14:val="tx1"/>
            </w14:solidFill>
          </w14:textFill>
        </w:rPr>
        <w:t>采购代理机构</w:t>
      </w:r>
      <w:r>
        <w:rPr>
          <w:rFonts w:hint="eastAsia" w:hAnsi="宋体" w:cs="宋体"/>
          <w:bCs/>
          <w:color w:val="000000" w:themeColor="text1"/>
          <w:szCs w:val="21"/>
          <w14:textFill>
            <w14:solidFill>
              <w14:schemeClr w14:val="tx1"/>
            </w14:solidFill>
          </w14:textFill>
        </w:rPr>
        <w:t>应当按照有关规定就采购人委托授权范围内的事项在收到投标人的书面质疑后七个工作日内做出答复，但答复的内容不得涉及商业秘密。</w:t>
      </w:r>
      <w:bookmarkStart w:id="127" w:name="_Toc353785311"/>
      <w:bookmarkStart w:id="128" w:name="_Toc352700441"/>
    </w:p>
    <w:p>
      <w:pPr>
        <w:pStyle w:val="5"/>
        <w:spacing w:before="0" w:after="0" w:line="400" w:lineRule="exact"/>
        <w:ind w:firstLine="4006" w:firstLineChars="1900"/>
        <w:rPr>
          <w:rFonts w:ascii="宋体" w:hAnsi="宋体" w:eastAsia="宋体"/>
          <w:bCs w:val="0"/>
          <w:color w:val="000000" w:themeColor="text1"/>
          <w:sz w:val="21"/>
          <w:szCs w:val="21"/>
          <w:lang w:eastAsia="zh-CN"/>
          <w14:textFill>
            <w14:solidFill>
              <w14:schemeClr w14:val="tx1"/>
            </w14:solidFill>
          </w14:textFill>
        </w:rPr>
      </w:pPr>
      <w:r>
        <w:rPr>
          <w:rFonts w:hint="eastAsia" w:ascii="宋体" w:hAnsi="宋体" w:eastAsia="宋体"/>
          <w:bCs w:val="0"/>
          <w:color w:val="000000" w:themeColor="text1"/>
          <w:sz w:val="21"/>
          <w:szCs w:val="21"/>
          <w:lang w:eastAsia="zh-CN"/>
          <w14:textFill>
            <w14:solidFill>
              <w14:schemeClr w14:val="tx1"/>
            </w14:solidFill>
          </w14:textFill>
        </w:rPr>
        <w:t>九  签订合同</w:t>
      </w:r>
      <w:bookmarkEnd w:id="127"/>
      <w:bookmarkEnd w:id="128"/>
    </w:p>
    <w:p>
      <w:pPr>
        <w:pStyle w:val="6"/>
        <w:spacing w:before="0" w:after="0" w:line="400" w:lineRule="exact"/>
        <w:ind w:firstLine="422" w:firstLineChars="200"/>
        <w:rPr>
          <w:rFonts w:ascii="宋体" w:hAnsi="宋体" w:cs="宋体"/>
          <w:color w:val="000000" w:themeColor="text1"/>
          <w:sz w:val="21"/>
          <w:szCs w:val="21"/>
          <w:lang w:eastAsia="zh-CN"/>
          <w14:textFill>
            <w14:solidFill>
              <w14:schemeClr w14:val="tx1"/>
            </w14:solidFill>
          </w14:textFill>
        </w:rPr>
      </w:pPr>
      <w:bookmarkStart w:id="129" w:name="_Toc353785313"/>
      <w:bookmarkStart w:id="130" w:name="_Toc352700443"/>
      <w:r>
        <w:rPr>
          <w:rFonts w:hint="eastAsia" w:ascii="宋体" w:hAnsi="宋体" w:cs="宋体"/>
          <w:color w:val="000000" w:themeColor="text1"/>
          <w:sz w:val="21"/>
          <w:szCs w:val="21"/>
          <w:lang w:eastAsia="zh-CN"/>
          <w14:textFill>
            <w14:solidFill>
              <w14:schemeClr w14:val="tx1"/>
            </w14:solidFill>
          </w14:textFill>
        </w:rPr>
        <w:t>34.签订合同</w:t>
      </w:r>
      <w:bookmarkEnd w:id="129"/>
      <w:bookmarkEnd w:id="130"/>
    </w:p>
    <w:p>
      <w:pPr>
        <w:pStyle w:val="21"/>
        <w:spacing w:line="40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 xml:space="preserve">34.1 </w:t>
      </w:r>
      <w:r>
        <w:rPr>
          <w:rFonts w:hint="eastAsia" w:hAnsi="宋体"/>
          <w:szCs w:val="21"/>
        </w:rPr>
        <w:t>签订合同时间：中标通知书发出之日起</w:t>
      </w:r>
      <w:r>
        <w:rPr>
          <w:rFonts w:hint="eastAsia" w:hAnsi="宋体"/>
          <w:b w:val="0"/>
          <w:bCs w:val="0"/>
          <w:szCs w:val="21"/>
          <w:lang w:val="en-US" w:eastAsia="zh-CN"/>
        </w:rPr>
        <w:t>1</w:t>
      </w:r>
      <w:r>
        <w:rPr>
          <w:rFonts w:hint="eastAsia" w:hAnsi="宋体"/>
          <w:b w:val="0"/>
          <w:bCs w:val="0"/>
          <w:szCs w:val="21"/>
        </w:rPr>
        <w:t>5个</w:t>
      </w:r>
      <w:r>
        <w:rPr>
          <w:rFonts w:hint="eastAsia" w:hAnsi="宋体"/>
          <w:szCs w:val="21"/>
        </w:rPr>
        <w:t>日历日内。中标供应商领取中标通知书后，应按规定与采购人签订合同</w:t>
      </w:r>
      <w:r>
        <w:rPr>
          <w:rFonts w:hint="eastAsia" w:hAnsi="宋体" w:cs="宋体"/>
          <w:color w:val="000000" w:themeColor="text1"/>
          <w:szCs w:val="21"/>
          <w14:textFill>
            <w14:solidFill>
              <w14:schemeClr w14:val="tx1"/>
            </w14:solidFill>
          </w14:textFill>
        </w:rPr>
        <w:t>。</w:t>
      </w:r>
    </w:p>
    <w:p>
      <w:pPr>
        <w:pStyle w:val="21"/>
        <w:spacing w:line="40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34.2 如中标供应商不按中标通知书的规定签订合同，则按中标供应商违约处理，本采购代理机构将没收中标供应商投标的全部投标保证金。</w:t>
      </w:r>
    </w:p>
    <w:p>
      <w:pPr>
        <w:pStyle w:val="21"/>
        <w:spacing w:line="40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34.3 中标供应商因不可抗力或者自身原因不能履行采购合同的，采购人可以与中标供应商之后排名第一的中标候选供应商签订采购合同，以此类推。</w:t>
      </w:r>
    </w:p>
    <w:p>
      <w:pPr>
        <w:pStyle w:val="21"/>
        <w:spacing w:line="40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 xml:space="preserve">34.4 </w:t>
      </w:r>
      <w:r>
        <w:rPr>
          <w:rFonts w:hint="eastAsia" w:hAnsi="宋体" w:cs="宋体"/>
          <w:color w:val="000000" w:themeColor="text1"/>
          <w:spacing w:val="-4"/>
          <w:szCs w:val="21"/>
          <w14:textFill>
            <w14:solidFill>
              <w14:schemeClr w14:val="tx1"/>
            </w14:solidFill>
          </w14:textFill>
        </w:rPr>
        <w:t>投标人已经被推荐为第一中标候选供应商后撤回投标或放弃中标的，本</w:t>
      </w:r>
      <w:r>
        <w:rPr>
          <w:rFonts w:hint="eastAsia" w:hAnsi="宋体" w:cs="宋体"/>
          <w:color w:val="000000" w:themeColor="text1"/>
          <w:szCs w:val="21"/>
          <w14:textFill>
            <w14:solidFill>
              <w14:schemeClr w14:val="tx1"/>
            </w14:solidFill>
          </w14:textFill>
        </w:rPr>
        <w:t>采购代理机构</w:t>
      </w:r>
      <w:r>
        <w:rPr>
          <w:rFonts w:hint="eastAsia" w:hAnsi="宋体" w:cs="宋体"/>
          <w:color w:val="000000" w:themeColor="text1"/>
          <w:spacing w:val="-4"/>
          <w:szCs w:val="21"/>
          <w14:textFill>
            <w14:solidFill>
              <w14:schemeClr w14:val="tx1"/>
            </w14:solidFill>
          </w14:textFill>
        </w:rPr>
        <w:t>予以没收投标保证金</w:t>
      </w:r>
      <w:r>
        <w:rPr>
          <w:rFonts w:hint="eastAsia" w:hAnsi="宋体" w:cs="宋体"/>
          <w:color w:val="000000" w:themeColor="text1"/>
          <w:szCs w:val="21"/>
          <w14:textFill>
            <w14:solidFill>
              <w14:schemeClr w14:val="tx1"/>
            </w14:solidFill>
          </w14:textFill>
        </w:rPr>
        <w:t>。恶意弃标的，将报政府采购监督管理部门依法依规进行处罚。</w:t>
      </w:r>
    </w:p>
    <w:p>
      <w:pPr>
        <w:pStyle w:val="21"/>
        <w:spacing w:line="40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34.5 采购人如遇中标供应商违约，有权从中标候选供应商中确定中标供应商，由采购代理机构组织中标供应商与采购人签订合同，或重新组织采购。</w:t>
      </w:r>
    </w:p>
    <w:p>
      <w:pPr>
        <w:pStyle w:val="5"/>
        <w:spacing w:before="0" w:after="0" w:line="400" w:lineRule="exact"/>
        <w:ind w:firstLine="3795" w:firstLineChars="1800"/>
        <w:rPr>
          <w:rFonts w:ascii="宋体" w:hAnsi="宋体" w:eastAsia="宋体"/>
          <w:bCs w:val="0"/>
          <w:color w:val="000000" w:themeColor="text1"/>
          <w:sz w:val="21"/>
          <w:szCs w:val="21"/>
          <w:lang w:eastAsia="zh-CN"/>
          <w14:textFill>
            <w14:solidFill>
              <w14:schemeClr w14:val="tx1"/>
            </w14:solidFill>
          </w14:textFill>
        </w:rPr>
      </w:pPr>
      <w:r>
        <w:rPr>
          <w:rFonts w:hint="eastAsia" w:ascii="宋体" w:hAnsi="宋体" w:eastAsia="宋体"/>
          <w:bCs w:val="0"/>
          <w:color w:val="000000" w:themeColor="text1"/>
          <w:sz w:val="21"/>
          <w:szCs w:val="21"/>
          <w:lang w:eastAsia="zh-CN"/>
          <w14:textFill>
            <w14:solidFill>
              <w14:schemeClr w14:val="tx1"/>
            </w14:solidFill>
          </w14:textFill>
        </w:rPr>
        <w:t>十  政府采购合同公告</w:t>
      </w:r>
    </w:p>
    <w:p>
      <w:pPr>
        <w:spacing w:line="340" w:lineRule="exact"/>
        <w:ind w:firstLine="422"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35.政府采购合同公告</w:t>
      </w:r>
    </w:p>
    <w:p>
      <w:pPr>
        <w:pStyle w:val="21"/>
        <w:spacing w:line="400" w:lineRule="exact"/>
        <w:ind w:firstLine="420" w:firstLineChars="200"/>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35.1根据《中华人民共和国政府采购法实施条例》第五十条规定，采购人应当自政府采购合同签订之日起</w:t>
      </w:r>
      <w:r>
        <w:rPr>
          <w:rFonts w:hint="eastAsia" w:hAnsi="宋体" w:cs="宋体"/>
          <w:b w:val="0"/>
          <w:bCs w:val="0"/>
          <w:color w:val="000000" w:themeColor="text1"/>
          <w:szCs w:val="21"/>
          <w14:textFill>
            <w14:solidFill>
              <w14:schemeClr w14:val="tx1"/>
            </w14:solidFill>
          </w14:textFill>
        </w:rPr>
        <w:t>2个</w:t>
      </w:r>
      <w:r>
        <w:rPr>
          <w:rFonts w:hint="eastAsia" w:hAnsi="宋体" w:cs="宋体"/>
          <w:color w:val="000000" w:themeColor="text1"/>
          <w:szCs w:val="21"/>
          <w14:textFill>
            <w14:solidFill>
              <w14:schemeClr w14:val="tx1"/>
            </w14:solidFill>
          </w14:textFill>
        </w:rPr>
        <w:t>工作日内，将政府采购合同政府财政部门指定的媒体上公告，但政府采购合同中涉及国家秘密、商业秘密的内容除外。</w:t>
      </w:r>
    </w:p>
    <w:p>
      <w:pPr>
        <w:pStyle w:val="5"/>
        <w:spacing w:before="0" w:after="0" w:line="400" w:lineRule="exact"/>
        <w:ind w:firstLine="3795" w:firstLineChars="1800"/>
        <w:rPr>
          <w:rFonts w:ascii="宋体" w:hAnsi="宋体" w:eastAsia="宋体"/>
          <w:bCs w:val="0"/>
          <w:color w:val="000000" w:themeColor="text1"/>
          <w:sz w:val="21"/>
          <w:szCs w:val="21"/>
          <w:lang w:eastAsia="zh-CN"/>
          <w14:textFill>
            <w14:solidFill>
              <w14:schemeClr w14:val="tx1"/>
            </w14:solidFill>
          </w14:textFill>
        </w:rPr>
      </w:pPr>
      <w:bookmarkStart w:id="131" w:name="_Toc352700445"/>
      <w:bookmarkStart w:id="132" w:name="_Toc353785315"/>
      <w:bookmarkStart w:id="133" w:name="_Toc352315998"/>
      <w:r>
        <w:rPr>
          <w:rFonts w:hint="eastAsia" w:ascii="宋体" w:hAnsi="宋体" w:eastAsia="宋体"/>
          <w:bCs w:val="0"/>
          <w:color w:val="000000" w:themeColor="text1"/>
          <w:sz w:val="21"/>
          <w:szCs w:val="21"/>
          <w:lang w:eastAsia="zh-CN"/>
          <w14:textFill>
            <w14:solidFill>
              <w14:schemeClr w14:val="tx1"/>
            </w14:solidFill>
          </w14:textFill>
        </w:rPr>
        <w:t>十一   其他事项</w:t>
      </w:r>
      <w:bookmarkEnd w:id="131"/>
      <w:bookmarkEnd w:id="132"/>
      <w:bookmarkEnd w:id="133"/>
    </w:p>
    <w:p>
      <w:pPr>
        <w:pStyle w:val="21"/>
        <w:spacing w:line="400" w:lineRule="exact"/>
        <w:ind w:firstLine="422" w:firstLineChars="200"/>
        <w:rPr>
          <w:rFonts w:hAnsi="宋体" w:cs="宋体"/>
          <w:b/>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36.招标代理服务费</w:t>
      </w:r>
    </w:p>
    <w:p>
      <w:pPr>
        <w:pStyle w:val="21"/>
        <w:spacing w:line="400" w:lineRule="exact"/>
        <w:ind w:firstLine="420" w:firstLineChars="200"/>
        <w:rPr>
          <w:color w:val="000000" w:themeColor="text1"/>
          <w14:textFill>
            <w14:solidFill>
              <w14:schemeClr w14:val="tx1"/>
            </w14:solidFill>
          </w14:textFill>
        </w:rPr>
      </w:pPr>
      <w:r>
        <w:rPr>
          <w:rFonts w:hint="eastAsia" w:hAnsi="宋体" w:cs="宋体"/>
          <w:color w:val="000000" w:themeColor="text1"/>
          <w:szCs w:val="21"/>
          <w14:textFill>
            <w14:solidFill>
              <w14:schemeClr w14:val="tx1"/>
            </w14:solidFill>
          </w14:textFill>
        </w:rPr>
        <w:t>36.1招标代理服务费按“国家发展改革委关于降低部分建设项目收费标准规范收费行为等有关问题的通知”（发改价格[2011]5</w:t>
      </w:r>
      <w:r>
        <w:rPr>
          <w:rFonts w:hint="eastAsia" w:hAnsi="宋体" w:cs="宋体"/>
          <w:color w:val="000000" w:themeColor="text1"/>
          <w:szCs w:val="21"/>
          <w:lang w:val="en-US" w:eastAsia="zh-CN"/>
          <w14:textFill>
            <w14:solidFill>
              <w14:schemeClr w14:val="tx1"/>
            </w14:solidFill>
          </w14:textFill>
        </w:rPr>
        <w:t>5</w:t>
      </w:r>
      <w:r>
        <w:rPr>
          <w:rFonts w:hint="eastAsia" w:hAnsi="宋体" w:cs="宋体"/>
          <w:color w:val="000000" w:themeColor="text1"/>
          <w:szCs w:val="21"/>
          <w14:textFill>
            <w14:solidFill>
              <w14:schemeClr w14:val="tx1"/>
            </w14:solidFill>
          </w14:textFill>
        </w:rPr>
        <w:t>号）规定标准，方式为中标人向采购代理机构支付。在中标通知书发出之日由中标人一次性向采购代理机构付清。</w:t>
      </w:r>
    </w:p>
    <w:p>
      <w:pPr>
        <w:pStyle w:val="21"/>
        <w:spacing w:line="400" w:lineRule="exact"/>
        <w:ind w:firstLine="422" w:firstLineChars="200"/>
        <w:rPr>
          <w:rFonts w:hAnsi="宋体" w:cs="宋体"/>
          <w:b/>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36.2 代理服务收费标准：</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8"/>
        <w:gridCol w:w="2326"/>
        <w:gridCol w:w="2316"/>
        <w:gridCol w:w="2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78" w:type="dxa"/>
          </w:tcPr>
          <w:p>
            <w:pPr>
              <w:spacing w:line="340" w:lineRule="exact"/>
              <w:rPr>
                <w:rFonts w:ascii="宋体" w:hAnsi="宋体" w:eastAsia="宋体"/>
                <w:color w:val="000000" w:themeColor="text1"/>
                <w:sz w:val="21"/>
                <w:szCs w:val="21"/>
                <w:lang w:eastAsia="zh-CN"/>
                <w14:textFill>
                  <w14:solidFill>
                    <w14:schemeClr w14:val="tx1"/>
                  </w14:solidFill>
                </w14:textFill>
              </w:rPr>
            </w:pPr>
            <w:r>
              <w:rPr>
                <w:rFonts w:ascii="宋体" w:hAnsi="宋体" w:eastAsia="宋体"/>
                <w:color w:val="000000" w:themeColor="text1"/>
                <w:sz w:val="21"/>
                <w:szCs w:val="21"/>
                <w:lang w:eastAsia="zh-CN"/>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183515</wp:posOffset>
                      </wp:positionH>
                      <wp:positionV relativeFrom="paragraph">
                        <wp:posOffset>21590</wp:posOffset>
                      </wp:positionV>
                      <wp:extent cx="1196975" cy="514985"/>
                      <wp:effectExtent l="1905" t="4445" r="20320" b="13970"/>
                      <wp:wrapNone/>
                      <wp:docPr id="1" name="Line 3"/>
                      <wp:cNvGraphicFramePr/>
                      <a:graphic xmlns:a="http://schemas.openxmlformats.org/drawingml/2006/main">
                        <a:graphicData uri="http://schemas.microsoft.com/office/word/2010/wordprocessingShape">
                          <wps:wsp>
                            <wps:cNvCnPr/>
                            <wps:spPr>
                              <a:xfrm>
                                <a:off x="0" y="0"/>
                                <a:ext cx="1196975" cy="51498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Line 3" o:spid="_x0000_s1026" o:spt="20" style="position:absolute;left:0pt;margin-left:14.45pt;margin-top:1.7pt;height:40.55pt;width:94.25pt;z-index:251659264;mso-width-relative:page;mso-height-relative:page;" filled="f" stroked="t" coordsize="21600,21600" o:gfxdata="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evw8ftYAAAAHAQAADwAAAAAAAAABACAA&#10;AAAiAAAAZHJzL2Rvd25yZXYueG1sUEsBAhQAFAAAAAgAh07iQI1Z/6LWAQAA0gMAAA4AAAAAAAAA&#10;AQAgAAAAJQEAAGRycy9lMm9Eb2MueG1sUEsFBgAAAAAGAAYAWQEAAG0FAAAAAA==&#10;">
                      <v:fill on="f" focussize="0,0"/>
                      <v:stroke color="#000000" joinstyle="round"/>
                      <v:imagedata o:title=""/>
                      <o:lock v:ext="edit" aspectratio="f"/>
                    </v:line>
                  </w:pict>
                </mc:Fallback>
              </mc:AlternateContent>
            </w:r>
            <w:r>
              <w:rPr>
                <w:rFonts w:hint="eastAsia" w:ascii="宋体" w:hAnsi="宋体" w:eastAsia="宋体"/>
                <w:color w:val="000000" w:themeColor="text1"/>
                <w:sz w:val="21"/>
                <w:szCs w:val="21"/>
                <w:lang w:eastAsia="zh-CN"/>
                <w14:textFill>
                  <w14:solidFill>
                    <w14:schemeClr w14:val="tx1"/>
                  </w14:solidFill>
                </w14:textFill>
              </w:rPr>
              <w:t>费率       服务类型</w:t>
            </w:r>
          </w:p>
          <w:p>
            <w:pPr>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ascii="宋体" w:hAnsi="宋体" w:eastAsia="宋体"/>
                <w:color w:val="000000" w:themeColor="text1"/>
                <w:sz w:val="21"/>
                <w:szCs w:val="21"/>
                <w:lang w:eastAsia="zh-CN"/>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-65405</wp:posOffset>
                      </wp:positionH>
                      <wp:positionV relativeFrom="paragraph">
                        <wp:posOffset>20320</wp:posOffset>
                      </wp:positionV>
                      <wp:extent cx="1463040" cy="377825"/>
                      <wp:effectExtent l="1270" t="4445" r="2540" b="17780"/>
                      <wp:wrapNone/>
                      <wp:docPr id="2" name="Line 4"/>
                      <wp:cNvGraphicFramePr/>
                      <a:graphic xmlns:a="http://schemas.openxmlformats.org/drawingml/2006/main">
                        <a:graphicData uri="http://schemas.microsoft.com/office/word/2010/wordprocessingShape">
                          <wps:wsp>
                            <wps:cNvCnPr/>
                            <wps:spPr>
                              <a:xfrm>
                                <a:off x="0" y="0"/>
                                <a:ext cx="1463040" cy="37782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Line 4" o:spid="_x0000_s1026" o:spt="20" style="position:absolute;left:0pt;margin-left:-5.15pt;margin-top:1.6pt;height:29.75pt;width:115.2pt;z-index:251660288;mso-width-relative:page;mso-height-relative:page;" filled="f" stroked="t" coordsize="21600,21600" o:gfxdata="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9aw3NdYAAAAIAQAADwAAAAAAAAABACAA&#10;AAAiAAAAZHJzL2Rvd25yZXYueG1sUEsBAhQAFAAAAAgAh07iQIlHz0LWAQAA0gMAAA4AAAAAAAAA&#10;AQAgAAAAJQEAAGRycy9lMm9Eb2MueG1sUEsFBgAAAAAGAAYAWQEAAG0FAAAAAA==&#10;">
                      <v:fill on="f" focussize="0,0"/>
                      <v:stroke color="#000000" joinstyle="round"/>
                      <v:imagedata o:title=""/>
                      <o:lock v:ext="edit" aspectratio="f"/>
                    </v:line>
                  </w:pict>
                </mc:Fallback>
              </mc:AlternateContent>
            </w:r>
          </w:p>
          <w:p>
            <w:pPr>
              <w:spacing w:line="34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中标金额（万元）</w:t>
            </w:r>
          </w:p>
        </w:tc>
        <w:tc>
          <w:tcPr>
            <w:tcW w:w="2326" w:type="dxa"/>
            <w:vAlign w:val="center"/>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货物招标</w:t>
            </w:r>
          </w:p>
        </w:tc>
        <w:tc>
          <w:tcPr>
            <w:tcW w:w="2316" w:type="dxa"/>
            <w:vAlign w:val="center"/>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服务招标</w:t>
            </w:r>
          </w:p>
        </w:tc>
        <w:tc>
          <w:tcPr>
            <w:tcW w:w="2316" w:type="dxa"/>
            <w:vAlign w:val="center"/>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工程招标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8"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100以下</w:t>
            </w:r>
          </w:p>
        </w:tc>
        <w:tc>
          <w:tcPr>
            <w:tcW w:w="232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1.5%</w:t>
            </w:r>
          </w:p>
        </w:tc>
        <w:tc>
          <w:tcPr>
            <w:tcW w:w="231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1.5%</w:t>
            </w:r>
          </w:p>
        </w:tc>
        <w:tc>
          <w:tcPr>
            <w:tcW w:w="231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8"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100-500</w:t>
            </w:r>
          </w:p>
        </w:tc>
        <w:tc>
          <w:tcPr>
            <w:tcW w:w="232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1.1%</w:t>
            </w:r>
          </w:p>
        </w:tc>
        <w:tc>
          <w:tcPr>
            <w:tcW w:w="231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0.8%</w:t>
            </w:r>
          </w:p>
        </w:tc>
        <w:tc>
          <w:tcPr>
            <w:tcW w:w="231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8"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500-1000</w:t>
            </w:r>
          </w:p>
        </w:tc>
        <w:tc>
          <w:tcPr>
            <w:tcW w:w="232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0.8%</w:t>
            </w:r>
          </w:p>
        </w:tc>
        <w:tc>
          <w:tcPr>
            <w:tcW w:w="231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0.45%</w:t>
            </w:r>
          </w:p>
        </w:tc>
        <w:tc>
          <w:tcPr>
            <w:tcW w:w="231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8"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1000-5000</w:t>
            </w:r>
          </w:p>
        </w:tc>
        <w:tc>
          <w:tcPr>
            <w:tcW w:w="232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0.5%</w:t>
            </w:r>
          </w:p>
        </w:tc>
        <w:tc>
          <w:tcPr>
            <w:tcW w:w="231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0.25%</w:t>
            </w:r>
          </w:p>
        </w:tc>
        <w:tc>
          <w:tcPr>
            <w:tcW w:w="231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 w:hRule="atLeast"/>
          <w:jc w:val="center"/>
        </w:trPr>
        <w:tc>
          <w:tcPr>
            <w:tcW w:w="2278"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5000-10000</w:t>
            </w:r>
          </w:p>
        </w:tc>
        <w:tc>
          <w:tcPr>
            <w:tcW w:w="232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0.25%</w:t>
            </w:r>
          </w:p>
        </w:tc>
        <w:tc>
          <w:tcPr>
            <w:tcW w:w="231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0.1%</w:t>
            </w:r>
          </w:p>
        </w:tc>
        <w:tc>
          <w:tcPr>
            <w:tcW w:w="231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8"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10000-100000</w:t>
            </w:r>
          </w:p>
        </w:tc>
        <w:tc>
          <w:tcPr>
            <w:tcW w:w="232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0.05%</w:t>
            </w:r>
          </w:p>
        </w:tc>
        <w:tc>
          <w:tcPr>
            <w:tcW w:w="231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0.05%</w:t>
            </w:r>
          </w:p>
        </w:tc>
        <w:tc>
          <w:tcPr>
            <w:tcW w:w="231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78"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100000以上</w:t>
            </w:r>
          </w:p>
        </w:tc>
        <w:tc>
          <w:tcPr>
            <w:tcW w:w="232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0.01%</w:t>
            </w:r>
          </w:p>
        </w:tc>
        <w:tc>
          <w:tcPr>
            <w:tcW w:w="231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0.01%</w:t>
            </w:r>
          </w:p>
        </w:tc>
        <w:tc>
          <w:tcPr>
            <w:tcW w:w="2316" w:type="dxa"/>
          </w:tcPr>
          <w:p>
            <w:pPr>
              <w:spacing w:line="340" w:lineRule="exact"/>
              <w:ind w:firstLine="420" w:firstLineChars="200"/>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0.01%</w:t>
            </w:r>
          </w:p>
        </w:tc>
      </w:tr>
    </w:tbl>
    <w:p>
      <w:pPr>
        <w:pStyle w:val="21"/>
        <w:spacing w:line="400" w:lineRule="exact"/>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注：招标代理服务收费按差额定率累进法计算。</w:t>
      </w:r>
    </w:p>
    <w:p>
      <w:pPr>
        <w:spacing w:line="400" w:lineRule="exact"/>
        <w:ind w:firstLine="413" w:firstLineChars="196"/>
        <w:rPr>
          <w:rFonts w:ascii="宋体" w:hAnsi="宋体" w:eastAsia="宋体"/>
          <w:b/>
          <w:bCs/>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37. 询问、质疑和投诉</w:t>
      </w:r>
    </w:p>
    <w:p>
      <w:pPr>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37.1供应商对政府采购活动事项有疑问的，可以向采购人、采购代理机构提出询问。</w:t>
      </w:r>
    </w:p>
    <w:p>
      <w:pPr>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37.2供应商认为采购文件、采购过程或成交结果使自己的合法权益受到损害的，应当在知道或者应</w:t>
      </w:r>
    </w:p>
    <w:p>
      <w:pPr>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知其权益受到损害之日起七个工作日内，以书面形式向采购人、采购代理机构提出质疑。具体计算时间如下：</w:t>
      </w:r>
    </w:p>
    <w:p>
      <w:pPr>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（1）对可以质疑的采购文件提出质疑的，为收到采购文件之日；</w:t>
      </w:r>
    </w:p>
    <w:p>
      <w:pPr>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（2）对采购过程提出质疑的，为各采购程序环节结束之日；</w:t>
      </w:r>
    </w:p>
    <w:p>
      <w:pPr>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（3）对成交结果提出质疑的，为成交结果公告期限届满之日。</w:t>
      </w:r>
    </w:p>
    <w:p>
      <w:pPr>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供应商对采购人或采购代理机构的质疑答复不满意或者采购人或采购代理机构未在规定时间内作出答复的，可以在答复期满后十五个工作日内向同级采购监管部门投诉。</w:t>
      </w:r>
    </w:p>
    <w:p>
      <w:pPr>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37.3质疑、投诉应当采用书面形式，质疑书、投诉书均应明确阐述采购文件、采购过程、成交结果</w:t>
      </w:r>
    </w:p>
    <w:p>
      <w:pPr>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中使自己合法权益受到损害的实质性内容，提供相关事实、明确的请求、必要的证明材料，便于有关单位调查、答复和处理。</w:t>
      </w:r>
    </w:p>
    <w:p>
      <w:pPr>
        <w:tabs>
          <w:tab w:val="left" w:pos="2835"/>
        </w:tabs>
        <w:spacing w:line="320" w:lineRule="exact"/>
        <w:ind w:firstLine="422" w:firstLineChars="201"/>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供应商提出质疑应当提交质疑函和必要的证明材料，针对同一采购程序环节的质疑必须在法定质疑期内一次性提出。质疑函应当包括下列内容：</w:t>
      </w:r>
    </w:p>
    <w:p>
      <w:pPr>
        <w:tabs>
          <w:tab w:val="left" w:pos="2835"/>
        </w:tabs>
        <w:spacing w:line="320" w:lineRule="exact"/>
        <w:ind w:firstLine="422" w:firstLineChars="201"/>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（1）供应商的姓名或者名称、地址、邮编、联系人及联系电话；</w:t>
      </w:r>
    </w:p>
    <w:p>
      <w:pPr>
        <w:tabs>
          <w:tab w:val="left" w:pos="2835"/>
        </w:tabs>
        <w:spacing w:line="320" w:lineRule="exact"/>
        <w:ind w:firstLine="422" w:firstLineChars="201"/>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（2）质疑项目的名称、编号；</w:t>
      </w:r>
    </w:p>
    <w:p>
      <w:pPr>
        <w:tabs>
          <w:tab w:val="left" w:pos="2835"/>
        </w:tabs>
        <w:spacing w:line="320" w:lineRule="exact"/>
        <w:ind w:firstLine="422" w:firstLineChars="201"/>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（3）具体、明确的质疑事项和与质疑事项相关的请求；</w:t>
      </w:r>
    </w:p>
    <w:p>
      <w:pPr>
        <w:tabs>
          <w:tab w:val="left" w:pos="2835"/>
        </w:tabs>
        <w:spacing w:line="320" w:lineRule="exact"/>
        <w:ind w:firstLine="422" w:firstLineChars="201"/>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（4）事实依据；</w:t>
      </w:r>
    </w:p>
    <w:p>
      <w:pPr>
        <w:tabs>
          <w:tab w:val="left" w:pos="2835"/>
        </w:tabs>
        <w:spacing w:line="320" w:lineRule="exact"/>
        <w:ind w:firstLine="422" w:firstLineChars="201"/>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（5）必要的法律依据；</w:t>
      </w:r>
    </w:p>
    <w:p>
      <w:pPr>
        <w:tabs>
          <w:tab w:val="left" w:pos="2835"/>
        </w:tabs>
        <w:spacing w:line="320" w:lineRule="exact"/>
        <w:ind w:firstLine="422" w:firstLineChars="201"/>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（6）提出质疑的日期。</w:t>
      </w:r>
    </w:p>
    <w:p>
      <w:pPr>
        <w:tabs>
          <w:tab w:val="left" w:pos="2835"/>
        </w:tabs>
        <w:spacing w:line="320" w:lineRule="exact"/>
        <w:ind w:firstLine="422" w:firstLineChars="201"/>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供应商为自然人的，应当由本人签字；供应商为法人或者其他组织的，应当由法定代表人、主要负责人，或者其授权代表签字或者盖章，并加盖公章。</w:t>
      </w:r>
    </w:p>
    <w:p>
      <w:pPr>
        <w:pStyle w:val="21"/>
        <w:spacing w:line="400" w:lineRule="exact"/>
        <w:ind w:firstLine="422" w:firstLineChars="200"/>
        <w:rPr>
          <w:rFonts w:hAnsi="宋体" w:cs="宋体"/>
          <w:b/>
          <w:color w:val="000000" w:themeColor="text1"/>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38.解释权</w:t>
      </w:r>
    </w:p>
    <w:p>
      <w:pPr>
        <w:pStyle w:val="21"/>
        <w:spacing w:line="400" w:lineRule="exact"/>
        <w:ind w:firstLine="404" w:firstLineChars="200"/>
        <w:rPr>
          <w:rFonts w:hAnsi="宋体" w:cs="宋体"/>
          <w:color w:val="000000" w:themeColor="text1"/>
          <w:spacing w:val="-4"/>
          <w:szCs w:val="21"/>
          <w14:textFill>
            <w14:solidFill>
              <w14:schemeClr w14:val="tx1"/>
            </w14:solidFill>
          </w14:textFill>
        </w:rPr>
      </w:pPr>
      <w:r>
        <w:rPr>
          <w:rFonts w:hint="eastAsia" w:hAnsi="宋体" w:cs="宋体"/>
          <w:color w:val="000000" w:themeColor="text1"/>
          <w:spacing w:val="-4"/>
          <w:szCs w:val="21"/>
          <w14:textFill>
            <w14:solidFill>
              <w14:schemeClr w14:val="tx1"/>
            </w14:solidFill>
          </w14:textFill>
        </w:rPr>
        <w:t>本项目是根据国家有关法律、法规和参照国际惯例编制，解释权属采购代理机构。</w:t>
      </w:r>
    </w:p>
    <w:p>
      <w:pPr>
        <w:pStyle w:val="21"/>
        <w:spacing w:line="400" w:lineRule="exact"/>
        <w:ind w:firstLine="422" w:firstLineChars="200"/>
        <w:rPr>
          <w:rFonts w:hAnsi="宋体" w:cs="宋体"/>
          <w:color w:val="000000" w:themeColor="text1"/>
          <w:spacing w:val="-4"/>
          <w:szCs w:val="21"/>
          <w14:textFill>
            <w14:solidFill>
              <w14:schemeClr w14:val="tx1"/>
            </w14:solidFill>
          </w14:textFill>
        </w:rPr>
      </w:pPr>
      <w:r>
        <w:rPr>
          <w:rFonts w:hint="eastAsia" w:hAnsi="宋体" w:cs="宋体"/>
          <w:b/>
          <w:color w:val="000000" w:themeColor="text1"/>
          <w:szCs w:val="21"/>
          <w14:textFill>
            <w14:solidFill>
              <w14:schemeClr w14:val="tx1"/>
            </w14:solidFill>
          </w14:textFill>
        </w:rPr>
        <w:t>39.有关事宜</w:t>
      </w:r>
    </w:p>
    <w:p>
      <w:pPr>
        <w:pStyle w:val="21"/>
        <w:spacing w:line="288" w:lineRule="auto"/>
        <w:ind w:firstLine="42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39.1所有与本招标文件有关的函电请按下列通讯地址联系：</w:t>
      </w:r>
    </w:p>
    <w:p>
      <w:pPr>
        <w:pStyle w:val="21"/>
        <w:spacing w:line="288" w:lineRule="auto"/>
        <w:ind w:firstLine="84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广西龙建工程管理有限公司</w:t>
      </w:r>
    </w:p>
    <w:p>
      <w:pPr>
        <w:pStyle w:val="21"/>
        <w:spacing w:line="288" w:lineRule="auto"/>
        <w:ind w:firstLine="840"/>
        <w:rPr>
          <w:color w:val="000000" w:themeColor="text1"/>
          <w:szCs w:val="21"/>
          <w14:textFill>
            <w14:solidFill>
              <w14:schemeClr w14:val="tx1"/>
            </w14:solidFill>
          </w14:textFill>
        </w:rPr>
      </w:pPr>
      <w:r>
        <w:rPr>
          <w:rFonts w:hint="eastAsia"/>
          <w:color w:val="000000" w:themeColor="text1"/>
          <w:szCs w:val="21"/>
          <w14:textFill>
            <w14:solidFill>
              <w14:schemeClr w14:val="tx1"/>
            </w14:solidFill>
          </w14:textFill>
        </w:rPr>
        <w:t>通讯地址：</w:t>
      </w:r>
      <w:r>
        <w:rPr>
          <w:rFonts w:hint="eastAsia" w:hAnsi="宋体"/>
          <w:color w:val="000000" w:themeColor="text1"/>
          <w:szCs w:val="21"/>
          <w14:textFill>
            <w14:solidFill>
              <w14:schemeClr w14:val="tx1"/>
            </w14:solidFill>
          </w14:textFill>
        </w:rPr>
        <w:t>钦州市子材东大街8号奥林财富1号楼11层</w:t>
      </w:r>
      <w:r>
        <w:rPr>
          <w:rFonts w:hint="eastAsia"/>
          <w:color w:val="000000" w:themeColor="text1"/>
          <w:szCs w:val="21"/>
          <w14:textFill>
            <w14:solidFill>
              <w14:schemeClr w14:val="tx1"/>
            </w14:solidFill>
          </w14:textFill>
        </w:rPr>
        <w:t>。</w:t>
      </w:r>
    </w:p>
    <w:p>
      <w:pPr>
        <w:pStyle w:val="21"/>
        <w:spacing w:line="288" w:lineRule="auto"/>
        <w:ind w:firstLine="84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联系人：</w:t>
      </w:r>
      <w:r>
        <w:rPr>
          <w:rFonts w:hint="eastAsia" w:hAnsi="宋体"/>
          <w:color w:val="000000" w:themeColor="text1"/>
          <w:szCs w:val="21"/>
          <w:lang w:val="en-US" w:eastAsia="zh-CN"/>
          <w14:textFill>
            <w14:solidFill>
              <w14:schemeClr w14:val="tx1"/>
            </w14:solidFill>
          </w14:textFill>
        </w:rPr>
        <w:t>滕</w:t>
      </w:r>
      <w:r>
        <w:rPr>
          <w:rFonts w:hint="eastAsia" w:hAnsi="宋体"/>
          <w:color w:val="000000" w:themeColor="text1"/>
          <w:szCs w:val="21"/>
          <w14:textFill>
            <w14:solidFill>
              <w14:schemeClr w14:val="tx1"/>
            </w14:solidFill>
          </w14:textFill>
        </w:rPr>
        <w:t>工</w:t>
      </w:r>
    </w:p>
    <w:p>
      <w:pPr>
        <w:pStyle w:val="21"/>
        <w:spacing w:line="288" w:lineRule="auto"/>
        <w:ind w:firstLine="84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 xml:space="preserve">电    话：0777-3617888 </w:t>
      </w:r>
    </w:p>
    <w:p>
      <w:pPr>
        <w:pStyle w:val="21"/>
        <w:spacing w:line="288" w:lineRule="auto"/>
        <w:ind w:firstLine="84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传    真：0777-3617888</w:t>
      </w:r>
    </w:p>
    <w:p>
      <w:pPr>
        <w:pStyle w:val="21"/>
        <w:spacing w:line="288" w:lineRule="auto"/>
        <w:ind w:firstLine="840"/>
        <w:rPr>
          <w:rFonts w:hAnsi="宋体"/>
          <w:color w:val="000000" w:themeColor="text1"/>
          <w:szCs w:val="21"/>
          <w14:textFill>
            <w14:solidFill>
              <w14:schemeClr w14:val="tx1"/>
            </w14:solidFill>
          </w14:textFill>
        </w:rPr>
      </w:pPr>
      <w:r>
        <w:rPr>
          <w:rFonts w:hint="eastAsia" w:hAnsi="宋体"/>
          <w:color w:val="000000" w:themeColor="text1"/>
          <w:szCs w:val="21"/>
          <w14:textFill>
            <w14:solidFill>
              <w14:schemeClr w14:val="tx1"/>
            </w14:solidFill>
          </w14:textFill>
        </w:rPr>
        <w:t>财务电话：0777-3617222</w:t>
      </w:r>
    </w:p>
    <w:p>
      <w:pPr>
        <w:pStyle w:val="21"/>
        <w:spacing w:line="264" w:lineRule="auto"/>
        <w:ind w:firstLine="527" w:firstLineChars="250"/>
        <w:rPr>
          <w:b/>
          <w:bCs/>
          <w:color w:val="000000" w:themeColor="text1"/>
          <w:szCs w:val="21"/>
          <w14:textFill>
            <w14:solidFill>
              <w14:schemeClr w14:val="tx1"/>
            </w14:solidFill>
          </w14:textFill>
        </w:rPr>
      </w:pPr>
      <w:r>
        <w:rPr>
          <w:rFonts w:hint="eastAsia"/>
          <w:b/>
          <w:color w:val="000000" w:themeColor="text1"/>
          <w:szCs w:val="21"/>
          <w14:textFill>
            <w14:solidFill>
              <w14:schemeClr w14:val="tx1"/>
            </w14:solidFill>
          </w14:textFill>
        </w:rPr>
        <w:t>广西龙建工程管理有限公司</w:t>
      </w:r>
      <w:r>
        <w:rPr>
          <w:rFonts w:hint="eastAsia"/>
          <w:b/>
          <w:bCs/>
          <w:color w:val="000000" w:themeColor="text1"/>
          <w:szCs w:val="21"/>
          <w14:textFill>
            <w14:solidFill>
              <w14:schemeClr w14:val="tx1"/>
            </w14:solidFill>
          </w14:textFill>
        </w:rPr>
        <w:t>帐户：</w:t>
      </w:r>
    </w:p>
    <w:p>
      <w:pPr>
        <w:pStyle w:val="21"/>
        <w:spacing w:line="360" w:lineRule="exact"/>
        <w:ind w:right="68" w:firstLine="560" w:firstLineChars="267"/>
        <w:rPr>
          <w:rFonts w:hAnsi="宋体"/>
          <w:color w:val="000000" w:themeColor="text1"/>
          <w14:textFill>
            <w14:solidFill>
              <w14:schemeClr w14:val="tx1"/>
            </w14:solidFill>
          </w14:textFill>
        </w:rPr>
      </w:pPr>
      <w:r>
        <w:rPr>
          <w:rFonts w:hint="eastAsia" w:hAnsi="宋体" w:cs="宋体"/>
          <w:color w:val="000000" w:themeColor="text1"/>
          <w:szCs w:val="21"/>
          <w14:textFill>
            <w14:solidFill>
              <w14:schemeClr w14:val="tx1"/>
            </w14:solidFill>
          </w14:textFill>
        </w:rPr>
        <w:t xml:space="preserve"> </w:t>
      </w:r>
      <w:r>
        <w:rPr>
          <w:rFonts w:hint="eastAsia" w:hAnsi="宋体"/>
          <w:color w:val="000000" w:themeColor="text1"/>
          <w14:textFill>
            <w14:solidFill>
              <w14:schemeClr w14:val="tx1"/>
            </w14:solidFill>
          </w14:textFill>
        </w:rPr>
        <w:t>开户名称：</w:t>
      </w:r>
      <w:r>
        <w:rPr>
          <w:rFonts w:hint="eastAsia" w:hAnsi="宋体"/>
          <w:bCs/>
          <w:color w:val="000000" w:themeColor="text1"/>
          <w14:textFill>
            <w14:solidFill>
              <w14:schemeClr w14:val="tx1"/>
            </w14:solidFill>
          </w14:textFill>
        </w:rPr>
        <w:t>广西龙建工程管理有限公司</w:t>
      </w:r>
    </w:p>
    <w:p>
      <w:pPr>
        <w:pStyle w:val="21"/>
        <w:spacing w:line="360" w:lineRule="exact"/>
        <w:ind w:right="68" w:firstLine="560" w:firstLineChars="267"/>
        <w:rPr>
          <w:rFonts w:hAnsi="宋体"/>
          <w:color w:val="000000" w:themeColor="text1"/>
          <w14:textFill>
            <w14:solidFill>
              <w14:schemeClr w14:val="tx1"/>
            </w14:solidFill>
          </w14:textFill>
        </w:rPr>
      </w:pPr>
      <w:r>
        <w:rPr>
          <w:rFonts w:hint="eastAsia" w:hAnsi="宋体"/>
          <w:color w:val="000000" w:themeColor="text1"/>
          <w14:textFill>
            <w14:solidFill>
              <w14:schemeClr w14:val="tx1"/>
            </w14:solidFill>
          </w14:textFill>
        </w:rPr>
        <w:t xml:space="preserve"> 开户银行：建设银行钦州子材东大街支行</w:t>
      </w:r>
    </w:p>
    <w:p>
      <w:pPr>
        <w:pStyle w:val="21"/>
        <w:spacing w:line="360" w:lineRule="exact"/>
        <w:ind w:right="68" w:firstLine="560" w:firstLineChars="267"/>
        <w:rPr>
          <w:rFonts w:hAnsi="宋体" w:cs="宋体"/>
          <w:color w:val="000000" w:themeColor="text1"/>
          <w:szCs w:val="21"/>
          <w14:textFill>
            <w14:solidFill>
              <w14:schemeClr w14:val="tx1"/>
            </w14:solidFill>
          </w14:textFill>
        </w:rPr>
      </w:pPr>
      <w:r>
        <w:rPr>
          <w:rFonts w:hint="eastAsia" w:hAnsi="宋体"/>
          <w:color w:val="000000" w:themeColor="text1"/>
          <w14:textFill>
            <w14:solidFill>
              <w14:schemeClr w14:val="tx1"/>
            </w14:solidFill>
          </w14:textFill>
        </w:rPr>
        <w:t xml:space="preserve"> 银行账号：4505 0110 6312 0988 8888</w:t>
      </w:r>
    </w:p>
    <w:p>
      <w:pPr>
        <w:pStyle w:val="21"/>
        <w:keepNext w:val="0"/>
        <w:keepLines w:val="0"/>
        <w:pageBreakBefore w:val="0"/>
        <w:widowControl w:val="0"/>
        <w:kinsoku/>
        <w:wordWrap/>
        <w:overflowPunct/>
        <w:topLinePunct w:val="0"/>
        <w:autoSpaceDE/>
        <w:autoSpaceDN/>
        <w:bidi w:val="0"/>
        <w:adjustRightInd w:val="0"/>
        <w:snapToGrid w:val="0"/>
        <w:spacing w:line="320" w:lineRule="exact"/>
        <w:textAlignment w:val="auto"/>
        <w:rPr>
          <w:rFonts w:hAnsi="宋体" w:cs="宋体"/>
          <w:b/>
          <w:bCs/>
          <w:color w:val="000000" w:themeColor="text1"/>
          <w:sz w:val="22"/>
          <w:szCs w:val="22"/>
          <w14:textFill>
            <w14:solidFill>
              <w14:schemeClr w14:val="tx1"/>
            </w14:solidFill>
          </w14:textFill>
        </w:rPr>
      </w:pPr>
      <w:r>
        <w:rPr>
          <w:rFonts w:hint="eastAsia" w:hAnsi="宋体" w:cs="宋体"/>
          <w:b/>
          <w:bCs/>
          <w:color w:val="000000" w:themeColor="text1"/>
          <w:sz w:val="22"/>
          <w:szCs w:val="22"/>
          <w14:textFill>
            <w14:solidFill>
              <w14:schemeClr w14:val="tx1"/>
            </w14:solidFill>
          </w14:textFill>
        </w:rPr>
        <w:t>特别说明：</w:t>
      </w:r>
    </w:p>
    <w:p>
      <w:pPr>
        <w:pStyle w:val="21"/>
        <w:keepNext w:val="0"/>
        <w:keepLines w:val="0"/>
        <w:pageBreakBefore w:val="0"/>
        <w:widowControl w:val="0"/>
        <w:kinsoku/>
        <w:wordWrap/>
        <w:overflowPunct/>
        <w:topLinePunct w:val="0"/>
        <w:autoSpaceDE/>
        <w:autoSpaceDN/>
        <w:bidi w:val="0"/>
        <w:adjustRightInd w:val="0"/>
        <w:snapToGrid w:val="0"/>
        <w:spacing w:line="320" w:lineRule="exact"/>
        <w:ind w:firstLine="440" w:firstLineChars="200"/>
        <w:textAlignment w:val="auto"/>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1.政采云公司如对政府采购电子化流程及评审程序有调整的，按调整后的程序操作。</w:t>
      </w:r>
    </w:p>
    <w:p>
      <w:pPr>
        <w:pStyle w:val="21"/>
        <w:keepNext w:val="0"/>
        <w:keepLines w:val="0"/>
        <w:pageBreakBefore w:val="0"/>
        <w:widowControl w:val="0"/>
        <w:kinsoku/>
        <w:wordWrap/>
        <w:overflowPunct/>
        <w:topLinePunct w:val="0"/>
        <w:autoSpaceDE/>
        <w:autoSpaceDN/>
        <w:bidi w:val="0"/>
        <w:adjustRightInd w:val="0"/>
        <w:snapToGrid w:val="0"/>
        <w:spacing w:line="320" w:lineRule="exact"/>
        <w:ind w:firstLine="440" w:firstLineChars="200"/>
        <w:textAlignment w:val="auto"/>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2.如有特殊情况，采购代理机构延长截止时间和开标时间，采购代理机构和供应商的权利和义务将受到新的截止时间和开标时间的约束。</w:t>
      </w:r>
    </w:p>
    <w:p>
      <w:pPr>
        <w:pStyle w:val="21"/>
        <w:keepNext w:val="0"/>
        <w:keepLines w:val="0"/>
        <w:pageBreakBefore w:val="0"/>
        <w:widowControl w:val="0"/>
        <w:kinsoku/>
        <w:wordWrap/>
        <w:overflowPunct/>
        <w:topLinePunct w:val="0"/>
        <w:autoSpaceDE/>
        <w:autoSpaceDN/>
        <w:bidi w:val="0"/>
        <w:adjustRightInd w:val="0"/>
        <w:snapToGrid w:val="0"/>
        <w:spacing w:line="320" w:lineRule="exact"/>
        <w:ind w:firstLine="440" w:firstLineChars="200"/>
        <w:textAlignment w:val="auto"/>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3.采购过程中出现以下情形，导致政采云平台无法正常运行，或者无法保证开评标活动的公平、公正和安全时，采购代理机构可中止开评标活动：</w:t>
      </w:r>
    </w:p>
    <w:p>
      <w:pPr>
        <w:pStyle w:val="21"/>
        <w:keepNext w:val="0"/>
        <w:keepLines w:val="0"/>
        <w:pageBreakBefore w:val="0"/>
        <w:widowControl w:val="0"/>
        <w:kinsoku/>
        <w:wordWrap/>
        <w:overflowPunct/>
        <w:topLinePunct w:val="0"/>
        <w:autoSpaceDE/>
        <w:autoSpaceDN/>
        <w:bidi w:val="0"/>
        <w:adjustRightInd w:val="0"/>
        <w:snapToGrid w:val="0"/>
        <w:spacing w:line="320" w:lineRule="exact"/>
        <w:ind w:firstLine="440" w:firstLineChars="200"/>
        <w:textAlignment w:val="auto"/>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 xml:space="preserve">3.1政采云平台发生故障而无法登录访问的； </w:t>
      </w:r>
    </w:p>
    <w:p>
      <w:pPr>
        <w:pStyle w:val="21"/>
        <w:keepNext w:val="0"/>
        <w:keepLines w:val="0"/>
        <w:pageBreakBefore w:val="0"/>
        <w:widowControl w:val="0"/>
        <w:kinsoku/>
        <w:wordWrap/>
        <w:overflowPunct/>
        <w:topLinePunct w:val="0"/>
        <w:autoSpaceDE/>
        <w:autoSpaceDN/>
        <w:bidi w:val="0"/>
        <w:adjustRightInd w:val="0"/>
        <w:snapToGrid w:val="0"/>
        <w:spacing w:line="320" w:lineRule="exact"/>
        <w:ind w:firstLine="420"/>
        <w:textAlignment w:val="auto"/>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3.2政采云平台应用或数据库出现错误，不能进行正常操作的；</w:t>
      </w:r>
    </w:p>
    <w:p>
      <w:pPr>
        <w:pStyle w:val="21"/>
        <w:keepNext w:val="0"/>
        <w:keepLines w:val="0"/>
        <w:pageBreakBefore w:val="0"/>
        <w:widowControl w:val="0"/>
        <w:kinsoku/>
        <w:wordWrap/>
        <w:overflowPunct/>
        <w:topLinePunct w:val="0"/>
        <w:autoSpaceDE/>
        <w:autoSpaceDN/>
        <w:bidi w:val="0"/>
        <w:adjustRightInd w:val="0"/>
        <w:snapToGrid w:val="0"/>
        <w:spacing w:line="320" w:lineRule="exact"/>
        <w:ind w:firstLine="420"/>
        <w:textAlignment w:val="auto"/>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3.3政采云平台发现严重安全漏洞，有潜在泄密危险的；</w:t>
      </w:r>
    </w:p>
    <w:p>
      <w:pPr>
        <w:pStyle w:val="21"/>
        <w:keepNext w:val="0"/>
        <w:keepLines w:val="0"/>
        <w:pageBreakBefore w:val="0"/>
        <w:widowControl w:val="0"/>
        <w:kinsoku/>
        <w:wordWrap/>
        <w:overflowPunct/>
        <w:topLinePunct w:val="0"/>
        <w:autoSpaceDE/>
        <w:autoSpaceDN/>
        <w:bidi w:val="0"/>
        <w:adjustRightInd w:val="0"/>
        <w:snapToGrid w:val="0"/>
        <w:spacing w:line="320" w:lineRule="exact"/>
        <w:ind w:firstLine="420"/>
        <w:textAlignment w:val="auto"/>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 xml:space="preserve">3.4病毒发作导致不能进行正常操作的； </w:t>
      </w:r>
    </w:p>
    <w:p>
      <w:pPr>
        <w:pStyle w:val="21"/>
        <w:keepNext w:val="0"/>
        <w:keepLines w:val="0"/>
        <w:pageBreakBefore w:val="0"/>
        <w:widowControl w:val="0"/>
        <w:kinsoku/>
        <w:wordWrap/>
        <w:overflowPunct/>
        <w:topLinePunct w:val="0"/>
        <w:autoSpaceDE/>
        <w:autoSpaceDN/>
        <w:bidi w:val="0"/>
        <w:adjustRightInd w:val="0"/>
        <w:snapToGrid w:val="0"/>
        <w:spacing w:line="320" w:lineRule="exact"/>
        <w:ind w:firstLine="420"/>
        <w:textAlignment w:val="auto"/>
        <w:rPr>
          <w:rFonts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3.5其他无法保证电子交易的公平、公正和安全的情况。</w:t>
      </w:r>
    </w:p>
    <w:p>
      <w:pPr>
        <w:pStyle w:val="21"/>
        <w:keepNext w:val="0"/>
        <w:keepLines w:val="0"/>
        <w:pageBreakBefore w:val="0"/>
        <w:widowControl w:val="0"/>
        <w:kinsoku/>
        <w:wordWrap/>
        <w:overflowPunct/>
        <w:topLinePunct w:val="0"/>
        <w:autoSpaceDE/>
        <w:autoSpaceDN/>
        <w:bidi w:val="0"/>
        <w:adjustRightInd w:val="0"/>
        <w:snapToGrid w:val="0"/>
        <w:spacing w:line="320" w:lineRule="exact"/>
        <w:ind w:firstLine="420"/>
        <w:textAlignment w:val="auto"/>
        <w:rPr>
          <w:rFonts w:hint="eastAsia" w:hAnsi="宋体" w:cs="宋体"/>
          <w:color w:val="000000" w:themeColor="text1"/>
          <w:sz w:val="22"/>
          <w:szCs w:val="22"/>
          <w14:textFill>
            <w14:solidFill>
              <w14:schemeClr w14:val="tx1"/>
            </w14:solidFill>
          </w14:textFill>
        </w:rPr>
      </w:pPr>
      <w:r>
        <w:rPr>
          <w:rFonts w:hint="eastAsia" w:hAnsi="宋体" w:cs="宋体"/>
          <w:color w:val="000000" w:themeColor="text1"/>
          <w:sz w:val="22"/>
          <w:szCs w:val="22"/>
          <w14:textFill>
            <w14:solidFill>
              <w14:schemeClr w14:val="tx1"/>
            </w14:solidFill>
          </w14:textFill>
        </w:rPr>
        <w:t>出现前款规定情形，不影响采购公平、公正性的，采购代理机构可以待上述情形消除后继续组织开评标活动，也可以决定某些环节以纸质形式进行；影响或可能影响采购公平、公正性的，应当重新采购。</w:t>
      </w:r>
    </w:p>
    <w:p>
      <w:pPr>
        <w:pStyle w:val="55"/>
        <w:ind w:left="0" w:leftChars="0" w:firstLine="0" w:firstLineChars="0"/>
        <w:rPr>
          <w:rFonts w:hint="eastAsia" w:hAnsi="宋体" w:cs="宋体"/>
          <w:color w:val="000000" w:themeColor="text1"/>
          <w:sz w:val="22"/>
          <w:szCs w:val="22"/>
          <w14:textFill>
            <w14:solidFill>
              <w14:schemeClr w14:val="tx1"/>
            </w14:solidFill>
          </w14:textFill>
        </w:rPr>
      </w:pPr>
    </w:p>
    <w:p>
      <w:pPr>
        <w:pStyle w:val="55"/>
        <w:ind w:left="0" w:leftChars="0" w:firstLine="0" w:firstLineChars="0"/>
        <w:rPr>
          <w:rFonts w:hint="eastAsia" w:hAnsi="宋体" w:cs="宋体"/>
          <w:color w:val="000000" w:themeColor="text1"/>
          <w:sz w:val="22"/>
          <w:szCs w:val="22"/>
          <w14:textFill>
            <w14:solidFill>
              <w14:schemeClr w14:val="tx1"/>
            </w14:solidFill>
          </w14:textFill>
        </w:rPr>
      </w:pPr>
    </w:p>
    <w:p>
      <w:pPr>
        <w:pStyle w:val="55"/>
        <w:ind w:left="0" w:leftChars="0" w:firstLine="0" w:firstLineChars="0"/>
        <w:rPr>
          <w:rFonts w:hint="eastAsia" w:hAnsi="宋体" w:cs="宋体"/>
          <w:color w:val="000000" w:themeColor="text1"/>
          <w:sz w:val="22"/>
          <w:szCs w:val="22"/>
          <w14:textFill>
            <w14:solidFill>
              <w14:schemeClr w14:val="tx1"/>
            </w14:solidFill>
          </w14:textFill>
        </w:rPr>
      </w:pPr>
    </w:p>
    <w:p>
      <w:pPr>
        <w:pStyle w:val="21"/>
        <w:numPr>
          <w:ilvl w:val="0"/>
          <w:numId w:val="4"/>
        </w:numPr>
        <w:spacing w:line="360" w:lineRule="auto"/>
        <w:jc w:val="center"/>
        <w:rPr>
          <w:rStyle w:val="62"/>
          <w:color w:val="000000" w:themeColor="text1"/>
          <w:sz w:val="32"/>
          <w:szCs w:val="32"/>
          <w14:textFill>
            <w14:solidFill>
              <w14:schemeClr w14:val="tx1"/>
            </w14:solidFill>
          </w14:textFill>
        </w:rPr>
      </w:pPr>
      <w:bookmarkStart w:id="134" w:name="_Toc19869_WPSOffice_Level1"/>
      <w:bookmarkStart w:id="135" w:name="_Toc16754"/>
      <w:bookmarkStart w:id="136" w:name="_Toc19984"/>
      <w:r>
        <w:rPr>
          <w:rStyle w:val="62"/>
          <w:rFonts w:hint="eastAsia"/>
          <w:color w:val="000000" w:themeColor="text1"/>
          <w:sz w:val="32"/>
          <w:szCs w:val="32"/>
          <w14:textFill>
            <w14:solidFill>
              <w14:schemeClr w14:val="tx1"/>
            </w14:solidFill>
          </w14:textFill>
        </w:rPr>
        <w:t>货物需求一览表</w:t>
      </w:r>
      <w:bookmarkEnd w:id="20"/>
      <w:bookmarkEnd w:id="21"/>
      <w:bookmarkEnd w:id="22"/>
      <w:bookmarkEnd w:id="134"/>
      <w:r>
        <w:rPr>
          <w:rStyle w:val="62"/>
          <w:rFonts w:hint="eastAsia"/>
          <w:color w:val="000000" w:themeColor="text1"/>
          <w:sz w:val="32"/>
          <w:szCs w:val="32"/>
          <w14:textFill>
            <w14:solidFill>
              <w14:schemeClr w14:val="tx1"/>
            </w14:solidFill>
          </w14:textFill>
        </w:rPr>
        <w:t xml:space="preserve">  </w:t>
      </w:r>
    </w:p>
    <w:bookmarkEnd w:id="135"/>
    <w:bookmarkEnd w:id="136"/>
    <w:p>
      <w:pPr>
        <w:pStyle w:val="21"/>
        <w:numPr>
          <w:ilvl w:val="0"/>
          <w:numId w:val="0"/>
        </w:numPr>
        <w:spacing w:line="360" w:lineRule="auto"/>
        <w:ind w:left="200" w:leftChars="0"/>
        <w:rPr>
          <w:rFonts w:hint="eastAsia" w:hAnsi="宋体"/>
          <w:color w:val="000000" w:themeColor="text1"/>
          <w:szCs w:val="22"/>
          <w14:textFill>
            <w14:solidFill>
              <w14:schemeClr w14:val="tx1"/>
            </w14:solidFill>
          </w14:textFill>
        </w:rPr>
      </w:pPr>
      <w:bookmarkStart w:id="137" w:name="_Toc307555229"/>
      <w:bookmarkStart w:id="138" w:name="_Toc147250396"/>
      <w:bookmarkStart w:id="139" w:name="_Toc147250552"/>
      <w:bookmarkStart w:id="140" w:name="_Toc147250350"/>
      <w:bookmarkStart w:id="141" w:name="_Toc314033667"/>
      <w:bookmarkStart w:id="142" w:name="_Toc314214110"/>
      <w:r>
        <w:rPr>
          <w:rFonts w:hint="eastAsia" w:hAnsi="宋体"/>
          <w:color w:val="000000" w:themeColor="text1"/>
          <w:szCs w:val="22"/>
          <w14:textFill>
            <w14:solidFill>
              <w14:schemeClr w14:val="tx1"/>
            </w14:solidFill>
          </w14:textFill>
        </w:rPr>
        <w:t>说明：</w:t>
      </w:r>
    </w:p>
    <w:p>
      <w:pPr>
        <w:pStyle w:val="21"/>
        <w:numPr>
          <w:ilvl w:val="0"/>
          <w:numId w:val="0"/>
        </w:numPr>
        <w:spacing w:line="360" w:lineRule="auto"/>
        <w:ind w:left="200" w:leftChars="0" w:firstLine="420" w:firstLineChars="200"/>
        <w:rPr>
          <w:rFonts w:hint="eastAsia" w:hAnsi="宋体"/>
          <w:color w:val="000000" w:themeColor="text1"/>
          <w:szCs w:val="22"/>
          <w14:textFill>
            <w14:solidFill>
              <w14:schemeClr w14:val="tx1"/>
            </w14:solidFill>
          </w14:textFill>
        </w:rPr>
      </w:pPr>
      <w:r>
        <w:rPr>
          <w:rFonts w:hint="eastAsia" w:hAnsi="宋体"/>
          <w:color w:val="000000" w:themeColor="text1"/>
          <w:szCs w:val="22"/>
          <w14:textFill>
            <w14:solidFill>
              <w14:schemeClr w14:val="tx1"/>
            </w14:solidFill>
          </w14:textFill>
        </w:rPr>
        <w:t>1、台式计算机，便携式计算机，平板式微型计算机，激光打印机，针式打印机，液晶显示器，制冷压缩机，空调机组，专用制冷、空调设备，镇流器，空调机，电热水器，普通照明用自镇流荧光灯，普通照明用双端荧光灯，电视设备，视频设备，便器，水嘴等品目为政府强制采购的节能产品。若采购货物含有此类产品时，本次采购将依据强制采购节能产品品目清单和节能产品认证证书实施政府强制采购。若采购货物含有此类产品时（在有效的节能产品政府采购品目清单中以“★”标注的产品），投标人的投标货物必须使用政府强制采购的节能产品，投标人在投标文件中必须提供所投产品获得国家确定的认证机构出具的、处于有效期之内的节能产品认证证书（加盖投标人公章），否则相应投标无效。</w:t>
      </w:r>
    </w:p>
    <w:p>
      <w:pPr>
        <w:pStyle w:val="21"/>
        <w:numPr>
          <w:ilvl w:val="0"/>
          <w:numId w:val="0"/>
        </w:numPr>
        <w:spacing w:line="360" w:lineRule="auto"/>
        <w:ind w:left="200" w:leftChars="0" w:firstLine="420" w:firstLineChars="200"/>
        <w:rPr>
          <w:rFonts w:hint="eastAsia" w:hAnsi="宋体"/>
          <w:color w:val="000000" w:themeColor="text1"/>
          <w:szCs w:val="22"/>
          <w14:textFill>
            <w14:solidFill>
              <w14:schemeClr w14:val="tx1"/>
            </w14:solidFill>
          </w14:textFill>
        </w:rPr>
      </w:pPr>
      <w:r>
        <w:rPr>
          <w:rFonts w:hint="eastAsia" w:hAnsi="宋体"/>
          <w:color w:val="000000" w:themeColor="text1"/>
          <w:szCs w:val="22"/>
          <w14:textFill>
            <w14:solidFill>
              <w14:schemeClr w14:val="tx1"/>
            </w14:solidFill>
          </w14:textFill>
        </w:rPr>
        <w:t>2、本项目采购需求一览表中的品牌型号、技术参数及其性能（配置）仅起参考作用，不作为特定参数，投标人可选用其他明确品牌型号替代，但这些替代的品牌型号要实质上相当于或优于参考品牌型号及其技术参数性能（配置）要求。</w:t>
      </w:r>
    </w:p>
    <w:p>
      <w:pPr>
        <w:pStyle w:val="21"/>
        <w:numPr>
          <w:ilvl w:val="0"/>
          <w:numId w:val="0"/>
        </w:numPr>
        <w:spacing w:line="360" w:lineRule="auto"/>
        <w:ind w:left="200" w:leftChars="0" w:firstLine="420" w:firstLineChars="200"/>
        <w:rPr>
          <w:rFonts w:hint="eastAsia" w:hAnsi="宋体"/>
          <w:color w:val="000000" w:themeColor="text1"/>
          <w:szCs w:val="22"/>
          <w14:textFill>
            <w14:solidFill>
              <w14:schemeClr w14:val="tx1"/>
            </w14:solidFill>
          </w14:textFill>
        </w:rPr>
      </w:pPr>
      <w:r>
        <w:rPr>
          <w:rFonts w:hint="eastAsia" w:hAnsi="宋体"/>
          <w:color w:val="000000" w:themeColor="text1"/>
          <w:szCs w:val="22"/>
          <w14:textFill>
            <w14:solidFill>
              <w14:schemeClr w14:val="tx1"/>
            </w14:solidFill>
          </w14:textFill>
        </w:rPr>
        <w:t>3、本货物需求一览表中参考品牌型号及技术参数不明确或有误的，请以详细、正确的品牌型号、技术参数性能（配置）填写投标报价表和技术规格偏离表。</w:t>
      </w:r>
    </w:p>
    <w:p>
      <w:pPr>
        <w:pStyle w:val="21"/>
        <w:numPr>
          <w:ilvl w:val="0"/>
          <w:numId w:val="0"/>
        </w:numPr>
        <w:spacing w:line="360" w:lineRule="auto"/>
        <w:ind w:left="200" w:leftChars="0" w:firstLine="420" w:firstLineChars="200"/>
        <w:rPr>
          <w:rFonts w:hint="eastAsia" w:hAnsi="宋体"/>
          <w:color w:val="000000" w:themeColor="text1"/>
          <w:szCs w:val="22"/>
          <w14:textFill>
            <w14:solidFill>
              <w14:schemeClr w14:val="tx1"/>
            </w14:solidFill>
          </w14:textFill>
        </w:rPr>
      </w:pPr>
      <w:r>
        <w:rPr>
          <w:rFonts w:hint="eastAsia" w:hAnsi="宋体"/>
          <w:color w:val="000000" w:themeColor="text1"/>
          <w:szCs w:val="22"/>
          <w14:textFill>
            <w14:solidFill>
              <w14:schemeClr w14:val="tx1"/>
            </w14:solidFill>
          </w14:textFill>
        </w:rPr>
        <w:t>4、凡在“技术参数及性能（配置）要求”中表述为“标配”或“标准配置”的设备，投标人应在投标报价标中将其标配参数详细列明，或者投标人选用其他明确品牌型号替代的，以及技术参数有偏离的，也必须将其技术参数及性能（配置）详细列明，否则该投标无效。</w:t>
      </w:r>
    </w:p>
    <w:p>
      <w:pPr>
        <w:pStyle w:val="21"/>
        <w:numPr>
          <w:ilvl w:val="0"/>
          <w:numId w:val="0"/>
        </w:numPr>
        <w:spacing w:line="360" w:lineRule="auto"/>
        <w:ind w:left="200" w:leftChars="0" w:firstLine="420" w:firstLineChars="200"/>
        <w:rPr>
          <w:rFonts w:hint="eastAsia" w:hAnsi="宋体"/>
          <w:color w:val="000000" w:themeColor="text1"/>
          <w:szCs w:val="22"/>
          <w14:textFill>
            <w14:solidFill>
              <w14:schemeClr w14:val="tx1"/>
            </w14:solidFill>
          </w14:textFill>
        </w:rPr>
      </w:pPr>
      <w:r>
        <w:rPr>
          <w:rFonts w:hint="eastAsia" w:hAnsi="宋体"/>
          <w:color w:val="000000" w:themeColor="text1"/>
          <w:szCs w:val="22"/>
          <w14:textFill>
            <w14:solidFill>
              <w14:schemeClr w14:val="tx1"/>
            </w14:solidFill>
          </w14:textFill>
        </w:rPr>
        <w:t>5、评标时，如评标小组发现本一览表技术参数及性能（配置）要求中含有某一品牌特有的参数或限制性要求的，有权认定不作为主要技术参数及（性能）要求处理。</w:t>
      </w:r>
    </w:p>
    <w:p>
      <w:pPr>
        <w:pStyle w:val="21"/>
        <w:numPr>
          <w:ilvl w:val="0"/>
          <w:numId w:val="0"/>
        </w:numPr>
        <w:spacing w:line="360" w:lineRule="auto"/>
        <w:ind w:left="200" w:leftChars="0"/>
        <w:rPr>
          <w:rFonts w:hint="eastAsia" w:hAnsi="宋体"/>
          <w:color w:val="000000" w:themeColor="text1"/>
          <w:szCs w:val="22"/>
          <w14:textFill>
            <w14:solidFill>
              <w14:schemeClr w14:val="tx1"/>
            </w14:solidFill>
          </w14:textFill>
        </w:rPr>
      </w:pPr>
      <w:r>
        <w:rPr>
          <w:rFonts w:hint="eastAsia" w:hAnsi="宋体"/>
          <w:color w:val="000000" w:themeColor="text1"/>
          <w:szCs w:val="22"/>
          <w14:textFill>
            <w14:solidFill>
              <w14:schemeClr w14:val="tx1"/>
            </w14:solidFill>
          </w14:textFill>
        </w:rPr>
        <w:t>①提供相同品牌型号的不同投标人参加同一合同项下投标的，以其中通过资格审查、符合性审查且评分最高的同品牌投标人获得中标人推荐资格；评审得分相同的，以总投标报价低的获得中标人推荐资格；报价相同的，以技术分最高的获得中标人推荐资格，技术分相同的，采取随机抽取方式确定，其他同品牌投标人不作为中标候选人。</w:t>
      </w:r>
    </w:p>
    <w:p>
      <w:pPr>
        <w:pStyle w:val="21"/>
        <w:numPr>
          <w:ilvl w:val="0"/>
          <w:numId w:val="0"/>
        </w:numPr>
        <w:spacing w:line="360" w:lineRule="auto"/>
        <w:ind w:left="200" w:leftChars="0"/>
        <w:rPr>
          <w:rFonts w:hint="eastAsia" w:hAnsi="宋体"/>
          <w:color w:val="000000" w:themeColor="text1"/>
          <w:szCs w:val="22"/>
          <w14:textFill>
            <w14:solidFill>
              <w14:schemeClr w14:val="tx1"/>
            </w14:solidFill>
          </w14:textFill>
        </w:rPr>
      </w:pPr>
      <w:r>
        <w:rPr>
          <w:rFonts w:hint="eastAsia" w:hAnsi="宋体"/>
          <w:color w:val="000000" w:themeColor="text1"/>
          <w:szCs w:val="22"/>
          <w14:textFill>
            <w14:solidFill>
              <w14:schemeClr w14:val="tx1"/>
            </w14:solidFill>
          </w14:textFill>
        </w:rPr>
        <w:t>②非单一产品采购项目中，多家投标人提供的核心产品品牌相同的，视为提供相同品牌产品。</w:t>
      </w:r>
    </w:p>
    <w:p>
      <w:pPr>
        <w:pStyle w:val="21"/>
        <w:numPr>
          <w:ilvl w:val="0"/>
          <w:numId w:val="0"/>
        </w:numPr>
        <w:spacing w:line="360" w:lineRule="auto"/>
        <w:ind w:left="200" w:leftChars="0" w:firstLine="420" w:firstLineChars="200"/>
        <w:rPr>
          <w:rFonts w:hint="eastAsia" w:hAnsi="宋体"/>
          <w:color w:val="000000" w:themeColor="text1"/>
          <w:szCs w:val="22"/>
          <w14:textFill>
            <w14:solidFill>
              <w14:schemeClr w14:val="tx1"/>
            </w14:solidFill>
          </w14:textFill>
        </w:rPr>
      </w:pPr>
      <w:r>
        <w:rPr>
          <w:rFonts w:hint="eastAsia" w:hAnsi="宋体"/>
          <w:color w:val="000000" w:themeColor="text1"/>
          <w:szCs w:val="22"/>
          <w:lang w:val="en-US" w:eastAsia="zh-CN"/>
          <w14:textFill>
            <w14:solidFill>
              <w14:schemeClr w14:val="tx1"/>
            </w14:solidFill>
          </w14:textFill>
        </w:rPr>
        <w:t>6</w:t>
      </w:r>
      <w:r>
        <w:rPr>
          <w:rFonts w:hint="eastAsia" w:hAnsi="宋体"/>
          <w:color w:val="000000" w:themeColor="text1"/>
          <w:szCs w:val="22"/>
          <w14:textFill>
            <w14:solidFill>
              <w14:schemeClr w14:val="tx1"/>
            </w14:solidFill>
          </w14:textFill>
        </w:rPr>
        <w:t>、本项目不接受进口产品参加投标。</w:t>
      </w:r>
    </w:p>
    <w:p>
      <w:pPr>
        <w:pStyle w:val="21"/>
        <w:numPr>
          <w:ilvl w:val="0"/>
          <w:numId w:val="0"/>
        </w:numPr>
        <w:spacing w:line="360" w:lineRule="auto"/>
        <w:ind w:firstLine="630" w:firstLineChars="300"/>
        <w:rPr>
          <w:rFonts w:hint="eastAsia" w:hAnsi="宋体"/>
          <w:color w:val="000000" w:themeColor="text1"/>
          <w:szCs w:val="22"/>
          <w14:textFill>
            <w14:solidFill>
              <w14:schemeClr w14:val="tx1"/>
            </w14:solidFill>
          </w14:textFill>
        </w:rPr>
      </w:pPr>
      <w:r>
        <w:rPr>
          <w:rFonts w:hint="eastAsia" w:hAnsi="宋体"/>
          <w:color w:val="000000" w:themeColor="text1"/>
          <w:szCs w:val="22"/>
          <w:lang w:val="en-US" w:eastAsia="zh-CN"/>
          <w14:textFill>
            <w14:solidFill>
              <w14:schemeClr w14:val="tx1"/>
            </w14:solidFill>
          </w14:textFill>
        </w:rPr>
        <w:t>7、</w:t>
      </w:r>
      <w:r>
        <w:rPr>
          <w:rFonts w:hint="eastAsia" w:hAnsi="宋体"/>
          <w:color w:val="000000" w:themeColor="text1"/>
          <w:szCs w:val="22"/>
          <w14:textFill>
            <w14:solidFill>
              <w14:schemeClr w14:val="tx1"/>
            </w14:solidFill>
          </w14:textFill>
        </w:rPr>
        <w:t>本项目最高限价 （人民币） ：</w:t>
      </w:r>
      <w:r>
        <w:rPr>
          <w:rFonts w:hint="eastAsia" w:hAnsi="宋体"/>
          <w:color w:val="000000" w:themeColor="text1"/>
          <w:szCs w:val="22"/>
          <w:lang w:val="en-US" w:eastAsia="zh-CN"/>
          <w14:textFill>
            <w14:solidFill>
              <w14:schemeClr w14:val="tx1"/>
            </w14:solidFill>
          </w14:textFill>
        </w:rPr>
        <w:t>A分</w:t>
      </w:r>
      <w:r>
        <w:rPr>
          <w:rFonts w:hint="eastAsia" w:hAnsi="宋体"/>
          <w:color w:val="000000" w:themeColor="text1"/>
          <w:szCs w:val="22"/>
          <w:highlight w:val="none"/>
          <w:lang w:val="en-US" w:eastAsia="zh-CN"/>
          <w14:textFill>
            <w14:solidFill>
              <w14:schemeClr w14:val="tx1"/>
            </w14:solidFill>
          </w14:textFill>
        </w:rPr>
        <w:t>标：</w:t>
      </w:r>
      <w:r>
        <w:rPr>
          <w:rFonts w:hint="eastAsia" w:ascii="宋体" w:hAnsi="宋体" w:cs="宋体"/>
          <w:color w:val="auto"/>
          <w:kern w:val="0"/>
          <w:szCs w:val="21"/>
          <w:highlight w:val="none"/>
          <w:lang w:val="en-US" w:eastAsia="zh-CN"/>
        </w:rPr>
        <w:t>680160</w:t>
      </w:r>
      <w:r>
        <w:rPr>
          <w:rFonts w:ascii="宋体" w:hAnsi="宋体" w:cs="宋体"/>
          <w:color w:val="auto"/>
          <w:kern w:val="0"/>
          <w:szCs w:val="21"/>
          <w:highlight w:val="none"/>
        </w:rPr>
        <w:t>.00</w:t>
      </w:r>
      <w:r>
        <w:rPr>
          <w:rFonts w:hint="eastAsia" w:hAnsi="宋体"/>
          <w:color w:val="000000" w:themeColor="text1"/>
          <w:szCs w:val="22"/>
          <w:highlight w:val="none"/>
          <w14:textFill>
            <w14:solidFill>
              <w14:schemeClr w14:val="tx1"/>
            </w14:solidFill>
          </w14:textFill>
        </w:rPr>
        <w:t>元， 投标报价超</w:t>
      </w:r>
      <w:r>
        <w:rPr>
          <w:rFonts w:hint="eastAsia" w:hAnsi="宋体"/>
          <w:color w:val="000000" w:themeColor="text1"/>
          <w:szCs w:val="22"/>
          <w14:textFill>
            <w14:solidFill>
              <w14:schemeClr w14:val="tx1"/>
            </w14:solidFill>
          </w14:textFill>
        </w:rPr>
        <w:t>过项目最高限价的，将导致投标无效。</w:t>
      </w:r>
    </w:p>
    <w:p>
      <w:pPr>
        <w:pStyle w:val="22"/>
        <w:spacing w:line="360" w:lineRule="auto"/>
        <w:ind w:left="0" w:leftChars="0" w:firstLine="630" w:firstLineChars="300"/>
        <w:rPr>
          <w:rFonts w:hint="eastAsia" w:ascii="宋体" w:hAnsi="宋体" w:eastAsia="宋体" w:cs="Times New Roman"/>
          <w:bCs w:val="0"/>
          <w:color w:val="000000" w:themeColor="text1"/>
          <w:kern w:val="2"/>
          <w:sz w:val="21"/>
          <w:szCs w:val="22"/>
          <w:lang w:val="en-US" w:eastAsia="zh-CN" w:bidi="ar-SA"/>
          <w14:textFill>
            <w14:solidFill>
              <w14:schemeClr w14:val="tx1"/>
            </w14:solidFill>
          </w14:textFill>
        </w:rPr>
      </w:pPr>
      <w:r>
        <w:rPr>
          <w:rFonts w:hint="eastAsia" w:hAnsi="宋体" w:cs="Times New Roman"/>
          <w:bCs w:val="0"/>
          <w:color w:val="000000" w:themeColor="text1"/>
          <w:kern w:val="2"/>
          <w:sz w:val="21"/>
          <w:szCs w:val="22"/>
          <w:lang w:val="en-US" w:eastAsia="zh-CN" w:bidi="ar-SA"/>
          <w14:textFill>
            <w14:solidFill>
              <w14:schemeClr w14:val="tx1"/>
            </w14:solidFill>
          </w14:textFill>
        </w:rPr>
        <w:t>8、</w:t>
      </w:r>
      <w:r>
        <w:rPr>
          <w:rFonts w:hint="eastAsia" w:ascii="宋体" w:hAnsi="宋体" w:eastAsia="宋体" w:cs="Times New Roman"/>
          <w:bCs w:val="0"/>
          <w:color w:val="000000" w:themeColor="text1"/>
          <w:kern w:val="2"/>
          <w:sz w:val="21"/>
          <w:szCs w:val="22"/>
          <w:lang w:val="en-US" w:eastAsia="zh-CN" w:bidi="ar-SA"/>
          <w14:textFill>
            <w14:solidFill>
              <w14:schemeClr w14:val="tx1"/>
            </w14:solidFill>
          </w14:textFill>
        </w:rPr>
        <w:t>采购标的对应的中小企业划分标准所属行业：根据《关于印发中小企业划型标准规定的通知》（工信部联企业[ 2011]300号），本次采购标的属于：工业</w:t>
      </w:r>
    </w:p>
    <w:p>
      <w:pPr>
        <w:pStyle w:val="21"/>
        <w:numPr>
          <w:ilvl w:val="0"/>
          <w:numId w:val="0"/>
        </w:numPr>
        <w:spacing w:line="360" w:lineRule="auto"/>
        <w:ind w:left="200" w:leftChars="0"/>
        <w:rPr>
          <w:rFonts w:hint="eastAsia" w:cs="宋体"/>
          <w:b/>
          <w:bCs/>
          <w:color w:val="auto"/>
          <w:sz w:val="21"/>
          <w:szCs w:val="21"/>
          <w:highlight w:val="none"/>
          <w:lang w:val="en-US" w:eastAsia="zh-CN"/>
        </w:rPr>
      </w:pPr>
    </w:p>
    <w:p>
      <w:pPr>
        <w:pStyle w:val="21"/>
        <w:numPr>
          <w:ilvl w:val="0"/>
          <w:numId w:val="0"/>
        </w:numPr>
        <w:spacing w:line="360" w:lineRule="auto"/>
        <w:ind w:left="200" w:leftChars="0"/>
        <w:rPr>
          <w:rFonts w:hint="eastAsia" w:cs="宋体"/>
          <w:b/>
          <w:bCs/>
          <w:color w:val="auto"/>
          <w:sz w:val="21"/>
          <w:szCs w:val="21"/>
          <w:highlight w:val="none"/>
          <w:lang w:val="en-US" w:eastAsia="zh-CN"/>
        </w:rPr>
      </w:pPr>
    </w:p>
    <w:p>
      <w:pPr>
        <w:pStyle w:val="21"/>
        <w:numPr>
          <w:ilvl w:val="0"/>
          <w:numId w:val="0"/>
        </w:numPr>
        <w:spacing w:line="360" w:lineRule="auto"/>
        <w:ind w:left="200" w:leftChars="0"/>
        <w:rPr>
          <w:rFonts w:hint="eastAsia" w:cs="宋体"/>
          <w:b/>
          <w:bCs/>
          <w:color w:val="auto"/>
          <w:sz w:val="21"/>
          <w:szCs w:val="21"/>
          <w:highlight w:val="none"/>
          <w:lang w:val="en-US" w:eastAsia="zh-CN"/>
        </w:rPr>
      </w:pPr>
    </w:p>
    <w:p>
      <w:pPr>
        <w:rPr>
          <w:rFonts w:hint="eastAsia"/>
          <w:lang w:val="en-US" w:eastAsia="zh-CN"/>
        </w:rPr>
      </w:pPr>
    </w:p>
    <w:p>
      <w:pPr>
        <w:pStyle w:val="21"/>
        <w:numPr>
          <w:ilvl w:val="0"/>
          <w:numId w:val="0"/>
        </w:numPr>
        <w:spacing w:line="360" w:lineRule="auto"/>
        <w:ind w:left="200" w:leftChars="0"/>
        <w:rPr>
          <w:rFonts w:hint="eastAsia" w:cs="宋体"/>
          <w:b/>
          <w:bCs/>
          <w:color w:val="auto"/>
          <w:sz w:val="21"/>
          <w:szCs w:val="21"/>
          <w:highlight w:val="none"/>
          <w:lang w:val="en-US" w:eastAsia="zh-CN"/>
        </w:rPr>
      </w:pPr>
    </w:p>
    <w:p>
      <w:pPr>
        <w:pStyle w:val="2"/>
        <w:ind w:left="0" w:leftChars="0" w:firstLine="0" w:firstLineChars="0"/>
        <w:rPr>
          <w:rFonts w:hint="eastAsia" w:cs="宋体"/>
          <w:b/>
          <w:bCs/>
          <w:color w:val="auto"/>
          <w:sz w:val="21"/>
          <w:szCs w:val="21"/>
          <w:highlight w:val="none"/>
          <w:lang w:val="en-US" w:eastAsia="zh-CN"/>
        </w:rPr>
      </w:pPr>
    </w:p>
    <w:p>
      <w:pPr>
        <w:pStyle w:val="3"/>
        <w:rPr>
          <w:rFonts w:hint="eastAsia"/>
          <w:lang w:val="en-US" w:eastAsia="zh-CN"/>
        </w:rPr>
      </w:pPr>
    </w:p>
    <w:p>
      <w:pPr>
        <w:pStyle w:val="21"/>
        <w:numPr>
          <w:ilvl w:val="0"/>
          <w:numId w:val="5"/>
        </w:numPr>
        <w:spacing w:line="360" w:lineRule="auto"/>
        <w:ind w:left="200" w:leftChars="0"/>
        <w:rPr>
          <w:rFonts w:hint="eastAsia" w:cs="宋体"/>
          <w:b/>
          <w:bCs/>
          <w:color w:val="auto"/>
          <w:sz w:val="21"/>
          <w:szCs w:val="21"/>
          <w:highlight w:val="none"/>
          <w:lang w:eastAsia="zh-CN"/>
        </w:rPr>
      </w:pPr>
      <w:r>
        <w:rPr>
          <w:rFonts w:hint="eastAsia" w:cs="宋体"/>
          <w:b/>
          <w:bCs/>
          <w:color w:val="auto"/>
          <w:sz w:val="21"/>
          <w:szCs w:val="21"/>
          <w:highlight w:val="none"/>
          <w:lang w:eastAsia="zh-CN"/>
        </w:rPr>
        <w:t>医疗设备采购及安装的配置清单及规格技术要求：</w:t>
      </w:r>
    </w:p>
    <w:p>
      <w:pPr>
        <w:pStyle w:val="22"/>
        <w:numPr>
          <w:ilvl w:val="0"/>
          <w:numId w:val="0"/>
        </w:numPr>
        <w:rPr>
          <w:rFonts w:hint="eastAsia"/>
          <w:lang w:val="en-US" w:eastAsia="zh-CN"/>
        </w:rPr>
      </w:pPr>
    </w:p>
    <w:tbl>
      <w:tblPr>
        <w:tblStyle w:val="38"/>
        <w:tblW w:w="1011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9"/>
        <w:gridCol w:w="1578"/>
        <w:gridCol w:w="745"/>
        <w:gridCol w:w="5964"/>
        <w:gridCol w:w="1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11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napToGrid/>
              <w:spacing w:line="288" w:lineRule="auto"/>
              <w:jc w:val="both"/>
              <w:rPr>
                <w:rFonts w:hint="eastAsia" w:ascii="宋体" w:hAnsi="宋体" w:eastAsia="宋体" w:cs="宋体"/>
                <w:b/>
                <w:bCs/>
                <w:color w:val="auto"/>
                <w:sz w:val="21"/>
                <w:szCs w:val="21"/>
              </w:rPr>
            </w:pPr>
            <w:r>
              <w:rPr>
                <w:rFonts w:hint="eastAsia" w:ascii="宋体" w:hAnsi="宋体" w:eastAsia="宋体" w:cs="宋体"/>
                <w:b/>
                <w:bCs/>
                <w:color w:val="auto"/>
                <w:sz w:val="21"/>
                <w:szCs w:val="21"/>
                <w:lang w:val="en-US" w:eastAsia="zh-CN"/>
              </w:rPr>
              <w:t>A分标：</w:t>
            </w:r>
            <w:r>
              <w:rPr>
                <w:rFonts w:hint="eastAsia" w:ascii="宋体" w:hAnsi="宋体" w:eastAsia="宋体" w:cs="宋体"/>
                <w:b/>
                <w:bCs/>
                <w:color w:val="auto"/>
                <w:sz w:val="21"/>
                <w:szCs w:val="21"/>
              </w:rPr>
              <w:t>项目要求及技术需求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napToGrid/>
              <w:spacing w:line="288"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序号</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napToGrid/>
              <w:spacing w:line="288"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货物名称</w:t>
            </w:r>
          </w:p>
        </w:tc>
        <w:tc>
          <w:tcPr>
            <w:tcW w:w="7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napToGrid/>
              <w:spacing w:line="288"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数量</w:t>
            </w:r>
            <w:r>
              <w:rPr>
                <w:rFonts w:hint="eastAsia" w:ascii="宋体" w:hAnsi="宋体" w:eastAsia="宋体" w:cs="宋体"/>
                <w:b/>
                <w:bCs/>
                <w:color w:val="auto"/>
                <w:sz w:val="21"/>
                <w:szCs w:val="21"/>
                <w:lang w:val="en-US" w:eastAsia="zh-CN"/>
              </w:rPr>
              <w:t>/单位</w:t>
            </w:r>
          </w:p>
        </w:tc>
        <w:tc>
          <w:tcPr>
            <w:tcW w:w="59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napToGrid/>
              <w:spacing w:line="288" w:lineRule="auto"/>
              <w:ind w:firstLine="420" w:firstLineChars="0"/>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项目要求及技术需求</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napToGrid/>
              <w:spacing w:line="288" w:lineRule="auto"/>
              <w:jc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napToGrid/>
              <w:spacing w:line="288" w:lineRule="auto"/>
              <w:jc w:val="center"/>
              <w:rPr>
                <w:rFonts w:hint="eastAsia" w:ascii="宋体" w:hAnsi="宋体" w:eastAsia="宋体" w:cs="宋体"/>
                <w:color w:val="auto"/>
                <w:sz w:val="21"/>
                <w:szCs w:val="21"/>
              </w:rPr>
            </w:pPr>
            <w:r>
              <w:rPr>
                <w:rFonts w:hint="eastAsia" w:ascii="Times New Roman" w:hAnsi="Times New Roman" w:eastAsia="宋体" w:cs="Times New Roman"/>
                <w:sz w:val="24"/>
                <w:szCs w:val="24"/>
                <w:lang w:val="en-US" w:eastAsia="zh-CN"/>
              </w:rPr>
              <w:t>1</w:t>
            </w:r>
          </w:p>
        </w:tc>
        <w:tc>
          <w:tcPr>
            <w:tcW w:w="1578"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Times New Roman" w:hAnsi="Times New Roman" w:eastAsia="宋体" w:cs="Times New Roman"/>
                <w:sz w:val="24"/>
                <w:szCs w:val="24"/>
                <w:lang w:val="en-US" w:eastAsia="zh-CN"/>
              </w:rPr>
            </w:pPr>
            <w:r>
              <w:rPr>
                <w:rFonts w:hint="eastAsia" w:ascii="宋体" w:hAnsi="宋体" w:eastAsia="宋体" w:cs="宋体"/>
                <w:color w:val="auto"/>
                <w:sz w:val="21"/>
                <w:szCs w:val="21"/>
                <w:lang w:val="en-US" w:eastAsia="zh-CN"/>
              </w:rPr>
              <w:t>无创呼吸机</w:t>
            </w:r>
          </w:p>
        </w:tc>
        <w:tc>
          <w:tcPr>
            <w:tcW w:w="745"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default" w:ascii="Times New Roman" w:hAnsi="Times New Roman" w:eastAsia="宋体" w:cs="Times New Roman"/>
                <w:sz w:val="24"/>
                <w:szCs w:val="24"/>
                <w:lang w:val="en-US" w:eastAsia="zh-CN"/>
              </w:rPr>
            </w:pPr>
            <w:r>
              <w:rPr>
                <w:rFonts w:hint="eastAsia" w:ascii="宋体" w:hAnsi="宋体" w:eastAsia="宋体" w:cs="宋体"/>
                <w:color w:val="auto"/>
                <w:sz w:val="21"/>
                <w:szCs w:val="21"/>
                <w:highlight w:val="none"/>
                <w:lang w:val="en-US" w:eastAsia="zh-CN"/>
              </w:rPr>
              <w:t>13台</w:t>
            </w:r>
          </w:p>
        </w:tc>
        <w:tc>
          <w:tcPr>
            <w:tcW w:w="5964" w:type="dxa"/>
            <w:tcBorders>
              <w:top w:val="single" w:color="000000" w:sz="4" w:space="0"/>
              <w:left w:val="single" w:color="000000" w:sz="4" w:space="0"/>
              <w:bottom w:val="single" w:color="000000" w:sz="4" w:space="0"/>
              <w:right w:val="single" w:color="000000" w:sz="4" w:space="0"/>
            </w:tcBorders>
            <w:noWrap w:val="0"/>
            <w:vAlign w:val="center"/>
          </w:tcPr>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1、适用范围：</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适用于呼吸功能不全，具有自主呼吸、需要机械通气的患者治疗，包含高流量功能，能够提供一定流量、加温湿化的呼吸气体进行有效的治疗。</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2、技术参数</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2.1高流量功能参数要求</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2.1.1.设备具有流量，温度，氧浓度一体化调节功能并显示。</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2.1.2屏幕实时显示主机实际流量、设置温度和实际温度、设置氧浓度和实际氧浓度。</w:t>
            </w:r>
          </w:p>
          <w:p>
            <w:pPr>
              <w:spacing w:line="400" w:lineRule="exact"/>
              <w:rPr>
                <w:rFonts w:hint="eastAsia" w:ascii="宋体" w:hAnsi="宋体" w:eastAsia="宋体" w:cs="宋体"/>
                <w:b w:val="0"/>
                <w:bCs w:val="0"/>
                <w:color w:val="auto"/>
                <w:sz w:val="21"/>
                <w:szCs w:val="21"/>
              </w:rPr>
            </w:pPr>
            <w:r>
              <w:rPr>
                <w:rFonts w:cs="Segoe UI Symbol" w:eastAsiaTheme="minorHAnsi"/>
                <w:color w:val="000000"/>
                <w:kern w:val="0"/>
                <w:sz w:val="24"/>
              </w:rPr>
              <w:t>★</w:t>
            </w:r>
            <w:r>
              <w:rPr>
                <w:rFonts w:hint="eastAsia" w:ascii="宋体" w:hAnsi="宋体" w:eastAsia="宋体" w:cs="宋体"/>
                <w:b w:val="0"/>
                <w:bCs w:val="0"/>
                <w:color w:val="auto"/>
                <w:sz w:val="21"/>
                <w:szCs w:val="21"/>
              </w:rPr>
              <w:t>2.1.3显示屏可实时显示患者呼吸频率和sPEEP（鼻塞端压力），帮助医护人员进一步了解PEEP样效应带来的治疗效果。</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2.1.4显示屏可实时显示ROX指数，帮助医护人员进一步了解治疗效果。</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2.1.5设备具有HFlow高流量、LFlow低流量两种工作模式。</w:t>
            </w:r>
          </w:p>
          <w:p>
            <w:pPr>
              <w:spacing w:line="400" w:lineRule="exact"/>
              <w:rPr>
                <w:rFonts w:hint="eastAsia" w:ascii="宋体" w:hAnsi="宋体" w:eastAsia="宋体" w:cs="宋体"/>
                <w:b w:val="0"/>
                <w:bCs w:val="0"/>
                <w:color w:val="auto"/>
                <w:sz w:val="21"/>
                <w:szCs w:val="21"/>
              </w:rPr>
            </w:pPr>
            <w:r>
              <w:rPr>
                <w:rFonts w:cs="Segoe UI Symbol" w:eastAsiaTheme="minorHAnsi"/>
                <w:color w:val="000000"/>
                <w:kern w:val="0"/>
                <w:sz w:val="24"/>
              </w:rPr>
              <w:t>★</w:t>
            </w:r>
            <w:r>
              <w:rPr>
                <w:rFonts w:hint="eastAsia" w:ascii="宋体" w:hAnsi="宋体" w:eastAsia="宋体" w:cs="宋体"/>
                <w:b w:val="0"/>
                <w:bCs w:val="0"/>
                <w:color w:val="auto"/>
                <w:sz w:val="21"/>
                <w:szCs w:val="21"/>
              </w:rPr>
              <w:t>2.1.6设备流量设置范围2L/min-80L/min。</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2.1.7 HFlow模式下流量范围可设置8-80L/min。</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2.1.8 LFlow模式下流量范围可设置2-30L/min。</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2.1.9设备的温度控制范围29℃~37℃，9档可调，每1℃为1档。</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2.1.10设备具有湿度补偿功能，±3档可调，共7档可调，应对各种不同季节的温湿度环境。</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2.1.11设备的氧浓度实时监测范围：21%-100%，精度1%。</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2.1.12设备在80L/min流量输出条件下，温度可设置为37℃。</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2.1.13设备具备趋势回顾功能，可回顾1天、3天以及7天的历史治疗波形图，包括流量、温度、氧浓度、血氧和呼吸频率。</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2.2无创通气功能参数要求</w:t>
            </w:r>
          </w:p>
          <w:p>
            <w:pPr>
              <w:spacing w:line="400" w:lineRule="exact"/>
              <w:rPr>
                <w:rFonts w:hint="eastAsia" w:ascii="宋体" w:hAnsi="宋体" w:eastAsia="宋体" w:cs="宋体"/>
                <w:b w:val="0"/>
                <w:bCs w:val="0"/>
                <w:color w:val="auto"/>
                <w:sz w:val="21"/>
                <w:szCs w:val="21"/>
              </w:rPr>
            </w:pPr>
            <w:r>
              <w:rPr>
                <w:rFonts w:cs="Segoe UI Symbol" w:eastAsiaTheme="minorHAnsi"/>
                <w:color w:val="000000"/>
                <w:kern w:val="0"/>
                <w:sz w:val="24"/>
              </w:rPr>
              <w:t>★</w:t>
            </w:r>
            <w:r>
              <w:rPr>
                <w:rFonts w:hint="eastAsia" w:ascii="宋体" w:hAnsi="宋体" w:eastAsia="宋体" w:cs="宋体"/>
                <w:b w:val="0"/>
                <w:bCs w:val="0"/>
                <w:color w:val="auto"/>
                <w:sz w:val="21"/>
                <w:szCs w:val="21"/>
              </w:rPr>
              <w:t>2.2.1设备具有CPAP模式、S模式、T模式、S/T模式、目标潮气量功能。</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2.2.2吸气压调节范围4-30cmH2O。</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2.2.3呼气压调节范围4-25cmH2O。</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2.2.4 CPAP模式下，治疗压力调节范围4-20cmH2O。</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2.2.5目标潮气量调节范围100-2000mL。</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2.2.6吸气灵敏度</w:t>
            </w:r>
            <w:bookmarkStart w:id="143" w:name="OLE_LINK8"/>
            <w:bookmarkStart w:id="144" w:name="OLE_LINK7"/>
            <w:r>
              <w:rPr>
                <w:rFonts w:hint="eastAsia" w:ascii="宋体" w:hAnsi="宋体" w:eastAsia="宋体" w:cs="宋体"/>
                <w:b w:val="0"/>
                <w:bCs w:val="0"/>
                <w:color w:val="auto"/>
                <w:sz w:val="21"/>
                <w:szCs w:val="21"/>
              </w:rPr>
              <w:t>可分档调节，1-8档</w:t>
            </w:r>
            <w:bookmarkEnd w:id="143"/>
            <w:bookmarkEnd w:id="144"/>
            <w:r>
              <w:rPr>
                <w:rFonts w:hint="eastAsia" w:ascii="宋体" w:hAnsi="宋体" w:eastAsia="宋体" w:cs="宋体"/>
                <w:b w:val="0"/>
                <w:bCs w:val="0"/>
                <w:color w:val="auto"/>
                <w:sz w:val="21"/>
                <w:szCs w:val="21"/>
              </w:rPr>
              <w:t>；呼气灵敏度可分档调节，1-8档。</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2.2.7具备70L/min的漏气补偿能力</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2.2.8设备的氧浓度监测范围：21%-100%，精度1%。</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2.2.9管路温度可设置调节，18℃-30℃。保证无创通气模式下的湿化能力，减少冷凝水量。</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2.2.10屏幕界面可显示压力实时波形、流量实时波形、压力数字、潮气量、呼吸频率、分钟通气量、漏气量、吸气时间、血氧、氧浓度和当前设置关键参数。</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2.3设备功能参数要求</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2.3.1设备具备3.5寸彩色液晶屏。</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2.3.2设备具有安全气路设计，氧气不经过涡轮风机，减少高浓度氧气和电路直接接触。</w:t>
            </w:r>
          </w:p>
          <w:p>
            <w:pPr>
              <w:spacing w:line="400" w:lineRule="exact"/>
              <w:rPr>
                <w:rFonts w:hint="eastAsia" w:ascii="宋体" w:hAnsi="宋体" w:eastAsia="宋体" w:cs="宋体"/>
                <w:b w:val="0"/>
                <w:bCs w:val="0"/>
                <w:color w:val="auto"/>
                <w:sz w:val="21"/>
                <w:szCs w:val="21"/>
              </w:rPr>
            </w:pPr>
            <w:r>
              <w:rPr>
                <w:rFonts w:cs="Segoe UI Symbol" w:eastAsiaTheme="minorHAnsi"/>
                <w:color w:val="000000"/>
                <w:kern w:val="0"/>
                <w:sz w:val="24"/>
              </w:rPr>
              <w:t>★</w:t>
            </w:r>
            <w:r>
              <w:rPr>
                <w:rFonts w:hint="eastAsia" w:ascii="宋体" w:hAnsi="宋体" w:eastAsia="宋体" w:cs="宋体"/>
                <w:b w:val="0"/>
                <w:bCs w:val="0"/>
                <w:color w:val="auto"/>
                <w:sz w:val="21"/>
                <w:szCs w:val="21"/>
              </w:rPr>
              <w:t>2.3.3设备氧气气路中要求同时具备压力传感器和流量传感器，</w:t>
            </w:r>
            <w:bookmarkStart w:id="145" w:name="OLE_LINK14"/>
            <w:bookmarkStart w:id="146" w:name="OLE_LINK13"/>
            <w:r>
              <w:rPr>
                <w:rFonts w:hint="eastAsia" w:ascii="宋体" w:hAnsi="宋体" w:eastAsia="宋体" w:cs="宋体"/>
                <w:b w:val="0"/>
                <w:bCs w:val="0"/>
                <w:color w:val="auto"/>
                <w:sz w:val="21"/>
                <w:szCs w:val="21"/>
              </w:rPr>
              <w:t>以保障氧气能够安全的进入设备中进行空氧混合</w:t>
            </w:r>
            <w:bookmarkEnd w:id="145"/>
            <w:bookmarkEnd w:id="146"/>
            <w:r>
              <w:rPr>
                <w:rFonts w:hint="eastAsia" w:ascii="宋体" w:hAnsi="宋体" w:eastAsia="宋体" w:cs="宋体"/>
                <w:b w:val="0"/>
                <w:bCs w:val="0"/>
                <w:color w:val="auto"/>
                <w:sz w:val="21"/>
                <w:szCs w:val="21"/>
              </w:rPr>
              <w:t>。</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2.3.4设备内进行空氧混合后的输出气路需要同时具备流量传感器和压力传感器，以保障混氧气体能够在稳定压力和流量下输送给患者，保证用机安全。</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2.3.5设备具备超声实时氧浓度监测功能，无氧电池消耗，监测和设置范围：21%--100%。</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2.3.6机器采用一体式加温湿化器，湿化水罐具备自动注水功能，自动保证水盒内水位，提高加热效率。</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2.3.7设备具有以下各种报警功能指示：供电故障、设备失效、管路或面罩脱落、压力高、压力低、呼吸频率低、血氧传感器故障或未佩戴、检查水量、进气口堵塞、漏气、面罩堵塞、分钟通气量低、呼吸频率高、电压低、湿化器失效、无法达到目标温度、无法达到目标流量、鼻塞堵塞、请关闭氧气、管路损坏、请更换滤芯、SD卡写满、重插SD卡。</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2.3.8设备具备普通空气滤芯和具备病毒过滤功能的一次性使用呼吸气体过滤器，过滤效果超过99.5%，也可直接使用符合 YY/T 0753.1 及 YY/T 0753.2 标准且具有医疗器械注册证的细菌过滤器，放置患者交叉感染或污染设备。</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2.3.9湿化水罐可选择一次性水罐和可重复使用水罐。</w:t>
            </w:r>
          </w:p>
          <w:p>
            <w:pPr>
              <w:spacing w:line="400" w:lineRule="exact"/>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2.3.10加热管路可选择一次性加热管路和可重复使用加热管路。</w:t>
            </w:r>
          </w:p>
        </w:tc>
        <w:tc>
          <w:tcPr>
            <w:tcW w:w="11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napToGrid/>
              <w:spacing w:line="288" w:lineRule="auto"/>
              <w:jc w:val="both"/>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单价最高</w:t>
            </w:r>
            <w:r>
              <w:rPr>
                <w:rFonts w:hint="eastAsia" w:ascii="宋体" w:hAnsi="宋体" w:eastAsia="宋体" w:cs="宋体"/>
                <w:color w:val="auto"/>
                <w:sz w:val="21"/>
                <w:szCs w:val="21"/>
                <w:highlight w:val="none"/>
                <w:lang w:val="en-US" w:eastAsia="zh-CN"/>
              </w:rPr>
              <w:t>限价为52320元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0110"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snapToGrid/>
              <w:spacing w:line="288"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二、A分标商务最低要求（商务响应表和投标人售后服务承诺中的同样内容不一致的，以商务响应表为准）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227"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both"/>
              <w:rPr>
                <w:rFonts w:hint="eastAsia" w:ascii="Times New Roman" w:hAnsi="Times New Roman" w:eastAsia="宋体" w:cs="Times New Roman"/>
                <w:sz w:val="24"/>
                <w:szCs w:val="24"/>
                <w:lang w:val="en-US" w:eastAsia="zh-CN"/>
              </w:rPr>
            </w:pPr>
            <w:r>
              <w:rPr>
                <w:rFonts w:hint="eastAsia" w:ascii="宋体" w:hAnsi="宋体" w:eastAsia="宋体" w:cs="宋体"/>
                <w:color w:val="auto"/>
                <w:sz w:val="21"/>
                <w:szCs w:val="21"/>
                <w:lang w:val="en-US" w:eastAsia="zh-CN"/>
              </w:rPr>
              <w:t>★（一）声明</w:t>
            </w:r>
          </w:p>
        </w:tc>
        <w:tc>
          <w:tcPr>
            <w:tcW w:w="7883"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投标人应对投标文件内容所涉及的专利、专有技术承担法律责任，并负责保护采购人的利益不受任何损害。一切由于文字、商标、技术和软件专利授权引起的法律裁决、诉讼和赔偿费用均由成交供应商负责。同时，具有产品专利、专有技术的投标人应在其投标文件中提供与其自有产品专利、专有技术相关的有效证明材料，否则，不能就其产品的专利、专有技术在本项目采购过程中被侵权问题而提出异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227"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（二）合同签订期及质</w:t>
            </w:r>
          </w:p>
          <w:p>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保期</w:t>
            </w:r>
          </w:p>
        </w:tc>
        <w:tc>
          <w:tcPr>
            <w:tcW w:w="7883"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1、合同签订期：自中标通知书发出之日起7个日历日内。</w:t>
            </w:r>
          </w:p>
          <w:p>
            <w:pPr>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2、质保期：按国家有关产品“三包”规定执行“三包”， 除非各分项有要求，否则保修期不少于一年，终身维修，保修期内出现故障，需派出技术工程师到达现场处理故障，并承担一切费用；保修期外发生维修只收材料成本费，成本费用以定额、信息价或投标报价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2227"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★（三）交货时间和交</w:t>
            </w:r>
          </w:p>
          <w:p>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货地点</w:t>
            </w:r>
          </w:p>
        </w:tc>
        <w:tc>
          <w:tcPr>
            <w:tcW w:w="7883"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交货时间及地点：</w:t>
            </w:r>
            <w:r>
              <w:rPr>
                <w:rFonts w:hint="eastAsia" w:ascii="宋体" w:hAnsi="宋体" w:eastAsia="宋体"/>
                <w:bCs/>
                <w:sz w:val="21"/>
                <w:szCs w:val="21"/>
                <w:highlight w:val="none"/>
                <w:lang w:eastAsia="zh-CN"/>
              </w:rPr>
              <w:t>签订合同之日起</w:t>
            </w:r>
            <w:r>
              <w:rPr>
                <w:rFonts w:hint="eastAsia" w:ascii="宋体" w:hAnsi="宋体" w:eastAsia="宋体"/>
                <w:bCs/>
                <w:sz w:val="21"/>
                <w:szCs w:val="21"/>
                <w:highlight w:val="none"/>
                <w:lang w:val="en-US" w:eastAsia="zh-CN"/>
              </w:rPr>
              <w:t>10个日历日</w:t>
            </w:r>
            <w:r>
              <w:rPr>
                <w:rFonts w:hint="eastAsia" w:ascii="宋体" w:hAnsi="宋体" w:eastAsia="宋体"/>
                <w:bCs/>
                <w:sz w:val="21"/>
                <w:szCs w:val="21"/>
                <w:highlight w:val="none"/>
                <w:lang w:eastAsia="zh-CN"/>
              </w:rPr>
              <w:t>内调试完毕验收合格并交付使用</w:t>
            </w:r>
            <w:r>
              <w:rPr>
                <w:rFonts w:hint="eastAsia" w:ascii="宋体" w:hAnsi="宋体" w:eastAsia="宋体" w:cs="宋体"/>
                <w:b w:val="0"/>
                <w:bCs w:val="0"/>
                <w:color w:val="auto"/>
                <w:sz w:val="21"/>
                <w:szCs w:val="21"/>
                <w:highlight w:val="none"/>
                <w:lang w:val="en-US" w:eastAsia="zh-CN"/>
              </w:rPr>
              <w:t>。</w:t>
            </w:r>
          </w:p>
          <w:p>
            <w:pPr>
              <w:spacing w:line="360" w:lineRule="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地点：采购人指定位置。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8" w:hRule="atLeast"/>
        </w:trPr>
        <w:tc>
          <w:tcPr>
            <w:tcW w:w="2227"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★（四）投标设备要求</w:t>
            </w:r>
          </w:p>
        </w:tc>
        <w:tc>
          <w:tcPr>
            <w:tcW w:w="7883"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1.投标人提供的产品必须是全新、完整、未使用过的产品；</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2.中标人所提供产品,如有质量监督部门要求对产品进行检测、检验时，必须派出厂方代表协助检查，发现产品如有质量问题，中标人应承担全部费用及相应的责任。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2227"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★（五）售后服务要求</w:t>
            </w:r>
          </w:p>
        </w:tc>
        <w:tc>
          <w:tcPr>
            <w:tcW w:w="7883"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⑴按厂家承诺进行；⑵免费送货上门，免费安装调试合格，派出有相应资格的技术工程师到达现场负责设备安装调试，直至正常使用；⑶接故障通知后，2小时内响应，24 小时内到达现场提供服务（保修期内免费服务），提供终身维护和保养服务。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trPr>
        <w:tc>
          <w:tcPr>
            <w:tcW w:w="2227"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（六）培训要求</w:t>
            </w:r>
          </w:p>
        </w:tc>
        <w:tc>
          <w:tcPr>
            <w:tcW w:w="7883"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设备验收合格后对采购人技术人员免费进行设备操作及维护培训。主要内容应为设备的基本结构、性能、主要部件的构造及原理，日常使用操作、保养与管理，常见故障的排除，紧急情况的处理等，能达到熟练使用设备及进行日常维护的水平。配件供应迅速，并配备专业售后服务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227"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（七）付款条件</w:t>
            </w:r>
          </w:p>
        </w:tc>
        <w:tc>
          <w:tcPr>
            <w:tcW w:w="7883"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签订合同并由乙方提供有效发票后，甲方拨付合同款总额的30%作为预付款；设备安装调试验收合格交付使用后，支付至合同款总金额的100%（含预付款）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227"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★（八）验收方法及标准</w:t>
            </w:r>
          </w:p>
        </w:tc>
        <w:tc>
          <w:tcPr>
            <w:tcW w:w="7883"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货物验收</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（一）、设备验收合格后方可交付投入使用。</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二）、验收工作由设备科技术人员、设备使用科室负责人、档案室工作人员组成的小组（院方小组长为设备使用科室的验收人员人）与供应商负责安装的技术人员按照医疗验收安装验收合格证标明的内容及技术参数表逐条进行验收。</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三）、验收应符合国家相关法规及合同的技术要求，同时也应符合厂家或医疗器械厂家提供的技术资料中各项技术指标和参数要求，参数要求必须符合采购参数规定，不能以“标准配置”、“选购配置”为由与采购参数不符。</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（四）、验收发现的问题，必须做好记录（文字或影像记录，文字记录必须医院与供应商双方验收人员签字）。</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（五）、设备相关资料由医院档案室接收，并建立设备档案</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开箱：</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一） 开箱验收：在设备科技术员、供应商人员、使用科室负责人在场的情况下，才允许开箱。</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1.1 、开箱前首先查看包装是否破损，如有破损，应拍照留存或双方签字的文字记录。</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2.2 、开箱后，检查设备部件有否损伤，如有损伤，拍照留存，并作无条件更换处理。</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二）资料接收：以下资料在验收时由供应商提交档案室查验合格后接收存档：</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验收时设备科验收人员应携带纸质合同现场核验以下材料是否与合同一致</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供应商需提前提供合同PDF文档1份给设备科技术人员存档，如PDF文档与纸质合同不符的，视为虚假应标，不于验收。</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 设备的合法性证明材料：</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（1）提供设备的生产许可证明材料（适用于国产品牌） ） ：</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①具有医疗器械属性的设备：医疗器械生产企业许可证复印件 1 份及 PDF 文档 1 份。</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②具有特种设备属性的设备：特种设备生产许可复印件 1 份及 PDF 文档 1 份。</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③具有计量仪器属性的设备：制造计量器具许可证复印件 1 份及 PDF 文档 1 份。</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fldChar w:fldCharType="begin"/>
            </w:r>
            <w:r>
              <w:rPr>
                <w:rFonts w:hint="eastAsia" w:ascii="宋体" w:hAnsi="宋体" w:eastAsia="宋体" w:cs="宋体"/>
                <w:b w:val="0"/>
                <w:bCs w:val="0"/>
                <w:color w:val="auto"/>
                <w:sz w:val="21"/>
                <w:szCs w:val="21"/>
                <w:lang w:val="en-US" w:eastAsia="zh-CN"/>
              </w:rPr>
              <w:instrText xml:space="preserve"> = 4 \* GB3 </w:instrText>
            </w:r>
            <w:r>
              <w:rPr>
                <w:rFonts w:hint="eastAsia" w:ascii="宋体" w:hAnsi="宋体" w:eastAsia="宋体" w:cs="宋体"/>
                <w:b w:val="0"/>
                <w:bCs w:val="0"/>
                <w:color w:val="auto"/>
                <w:sz w:val="21"/>
                <w:szCs w:val="21"/>
                <w:lang w:val="en-US" w:eastAsia="zh-CN"/>
              </w:rPr>
              <w:fldChar w:fldCharType="separate"/>
            </w:r>
            <w:r>
              <w:rPr>
                <w:rFonts w:hint="eastAsia" w:ascii="宋体" w:hAnsi="宋体" w:eastAsia="宋体" w:cs="宋体"/>
                <w:b w:val="0"/>
                <w:bCs w:val="0"/>
                <w:color w:val="auto"/>
                <w:sz w:val="21"/>
                <w:szCs w:val="21"/>
                <w:lang w:val="en-US" w:eastAsia="zh-CN"/>
              </w:rPr>
              <w:t>④</w:t>
            </w:r>
            <w:r>
              <w:rPr>
                <w:rFonts w:hint="eastAsia" w:ascii="宋体" w:hAnsi="宋体" w:eastAsia="宋体" w:cs="宋体"/>
                <w:b w:val="0"/>
                <w:bCs w:val="0"/>
                <w:color w:val="auto"/>
                <w:sz w:val="21"/>
                <w:szCs w:val="21"/>
                <w:lang w:val="en-US" w:eastAsia="zh-CN"/>
              </w:rPr>
              <w:fldChar w:fldCharType="end"/>
            </w:r>
            <w:r>
              <w:rPr>
                <w:rFonts w:hint="eastAsia" w:ascii="宋体" w:hAnsi="宋体" w:eastAsia="宋体" w:cs="宋体"/>
                <w:b w:val="0"/>
                <w:bCs w:val="0"/>
                <w:color w:val="auto"/>
                <w:sz w:val="21"/>
                <w:szCs w:val="21"/>
                <w:lang w:val="en-US" w:eastAsia="zh-CN"/>
              </w:rPr>
              <w:t>具有消毒产品属性的设备：消毒产品生产企业卫生许可证 1份</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（2）提供设备生产合格证明</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①出厂合格证明：原件及 PDF 文档各 1 份</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②特种设备检验合格证：原件及 PDF 文档各 1 份（指特种设备整机）</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③特种设备所用材料合格证明：复印件及 PDF 文档各 1 份（指特种设备所用的配件）</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fldChar w:fldCharType="begin"/>
            </w:r>
            <w:r>
              <w:rPr>
                <w:rFonts w:hint="eastAsia" w:ascii="宋体" w:hAnsi="宋体" w:eastAsia="宋体" w:cs="宋体"/>
                <w:b w:val="0"/>
                <w:bCs w:val="0"/>
                <w:color w:val="auto"/>
                <w:sz w:val="21"/>
                <w:szCs w:val="21"/>
                <w:lang w:val="en-US" w:eastAsia="zh-CN"/>
              </w:rPr>
              <w:instrText xml:space="preserve"> = 4 \* GB3 </w:instrText>
            </w:r>
            <w:r>
              <w:rPr>
                <w:rFonts w:hint="eastAsia" w:ascii="宋体" w:hAnsi="宋体" w:eastAsia="宋体" w:cs="宋体"/>
                <w:b w:val="0"/>
                <w:bCs w:val="0"/>
                <w:color w:val="auto"/>
                <w:sz w:val="21"/>
                <w:szCs w:val="21"/>
                <w:lang w:val="en-US" w:eastAsia="zh-CN"/>
              </w:rPr>
              <w:fldChar w:fldCharType="separate"/>
            </w:r>
            <w:r>
              <w:rPr>
                <w:rFonts w:hint="eastAsia" w:ascii="宋体" w:hAnsi="宋体" w:eastAsia="宋体" w:cs="宋体"/>
                <w:b w:val="0"/>
                <w:bCs w:val="0"/>
                <w:color w:val="auto"/>
                <w:sz w:val="21"/>
                <w:szCs w:val="21"/>
                <w:lang w:val="en-US" w:eastAsia="zh-CN"/>
              </w:rPr>
              <w:t>④</w:t>
            </w:r>
            <w:r>
              <w:rPr>
                <w:rFonts w:hint="eastAsia" w:ascii="宋体" w:hAnsi="宋体" w:eastAsia="宋体" w:cs="宋体"/>
                <w:b w:val="0"/>
                <w:bCs w:val="0"/>
                <w:color w:val="auto"/>
                <w:sz w:val="21"/>
                <w:szCs w:val="21"/>
                <w:lang w:val="en-US" w:eastAsia="zh-CN"/>
              </w:rPr>
              <w:fldChar w:fldCharType="end"/>
            </w:r>
            <w:r>
              <w:rPr>
                <w:rFonts w:hint="eastAsia" w:ascii="宋体" w:hAnsi="宋体" w:eastAsia="宋体" w:cs="宋体"/>
                <w:b w:val="0"/>
                <w:bCs w:val="0"/>
                <w:color w:val="auto"/>
                <w:sz w:val="21"/>
                <w:szCs w:val="21"/>
                <w:lang w:val="en-US" w:eastAsia="zh-CN"/>
              </w:rPr>
              <w:t>消毒产品出厂检验证明：1份</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（3）医疗器械市场监管合法证明材料</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①医疗器械注册证（含注册登记表）（如涉及 2 类、3 类医疗器械时必须提供，1 类如有请提供）复印件 1 件及 PDF 文档 1 份。</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②进口产品（竞标产品为进口产品时提供，国产不须提供）：海关进货单复印件 1 份及 PDF 文档 1 份。</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 经销商的合法性证明材料：</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①营业执照复印件及 PDF 文档各 1 份，经营范围必须与所经营的类别相符，并在有效期内。</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②医疗器械经营企业许可证或属于二类的备案凭证复印件 1 份及 PDF 文档 1 份，经营医疗器械级别及经营类别必须与设备的医疗器械注册证相符（如涉及 2 类、3 类医疗器械时必须提供，1 类如有请提供）。</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③生产厂给经销商的授权书复印件 1 份及 PDF 文档 1 份（注：竞标时响应文件正本中请放置原件，竞标产品为进口产品时，响应文件中必须提供；国产产品的供货时必须提供或如有竞标时响应文件中提供）。</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 设备随机资料：</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①纸质《使用说明书》一式两份，一份留使用科室，一份存档案室，不能提供两份原版的，可提供一份原版。</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②电路图、其它技术文件、软件光盘、系统光盘、视频光盘及其它电子版原件资料，设备安装调试结束后必须存放医院档案室。</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③计量仪器必须提供相关计量仪器检定合格证明材料原件及 PDF 文档各 1 份。</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④设备装箱单、配置清单。</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⑤ 每台设备 1 份操作规定程序（操作规程）卡片，由厂方制作的质量好耐用纸质版 。</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⑥送货清单，清单包括设备名称、型号、单价，总金额，送货公司与合同公司一致。</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(六）、技术性能验收：</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一）以采购参数为依据，以满足使用要求为原则，验收由设备使用科室人员负责,竞标参数是否符合采购参数要求以验收实际结果为准。</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二）设备清单必须与采购参数相符合,如有出入，以招标文件参数为准。</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三）验收必须以采购参数为基准，对竞标技术响应表逐条进行验收，对于技术响应表与采购技术参数不符的，作如下处理：</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1.技术响应表与采购参数比较有漏项的，以不实质响应采购要求论处。</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2.实际是负偏离的参数，响应表成交明负偏离，经评标仍然成交的，说明不影响设备质量、使用与档次，验收时以负偏离验收，设备视为接受。如果对质量、使用与档次有影响的，以不实质响应采购要求论处。</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3.实际是负偏离的参数，在响应文件成交明是无偏离或正偏离，以虚假应标论处。</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4.实际是无偏离参数，响应表成交明是正偏离，以虚假应标论处。</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5.实际是正偏离参数，但验收时并没有达到响应表成交明的正偏离幅度，以虚假应标论处。</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6.备用功能。是指设备主机具备相应的功能，但需要增加相应的软件硬件配件才能实现，除非需要在使用期限内升级，本次竞标中不设“ 备用功能”参数，需要这种功能时，招标文件必须有明确注明“ 备用功能”字样。验收时供应商必须 携带相关部件进行验收，以证明设备确实具备相关功能，验收完成后相关部件供应商带回，如果拒绝携带相关部件验收，以虚假应标论处。</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7.对于招标文件只要求具备的功能或性能，但招标文件没有详细标明硬件配置参数，同时招标文件也没有注明“ 备用功能”字样，供应商必须无条件配齐相关软件硬件后，予以接受，凡出现“可配”等不明确意义字样，以虚假应标论处。</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如是“可配可不配的必须配”，不得以“必须增购相关软硬件才能具备”或者以此为“选配，必须加钱另买”为由要求医院方额外开支才能达到相应功能项。如果供应商不愿意提供相关软硬件配置，以虚假应标论处。</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8 .对于以采购参数不同的参数概念，应标时出现张冠李戴现象，如以“速度”参数响应“长度”参数等，按虚假应标论处。</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9.替代技术或同类技术，指用另一种与采购参数完全不一样的技术应标，验收时必须提供技术白皮书，说明与采购参数原理不同但目的与效果相同，验收时实际使用效果与采购参数一样，并得到使用科室验收专家的认可，才能判定无偏离，否则判定为负偏离，如果达不到相应使用效果，响应文件却以无偏离甚至以正偏离响应，以虚假应标论处。</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10.对于以含义相同而名字不同的参数名称响应，供应商必须提供白皮书等有效证明材料，并得到医院有关专业人员的认可，以无偏离论处，否则判定为负偏离，负偏离情况下，如果响应文件标明为无偏离或正偏离响应，以虚假应标论处。</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11.复合参数，一个参数有多个技术指标，必须全部响应。如果只响应其中一部份指标，以负偏离论处，如果响应文件标明为无偏离或正偏离，以虚假应标论处。</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12.对于区间涵盖值参数，如“频率范围为 x-y，”等，其下界值更低，上界值更高，才能判定正偏离；其中一端负偏离，不管另一端实际情况如何，均判定负偏离，如果响应文件还标明正偏离，以虚假应标论处。</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13 对于区间任意值参数，如“a≤××尺寸≤b”，“ ××尺寸”在区间 a-b 内任意一个数值均为无偏离，超出约定区间范围为负偏离，此类参数没有 正偏离，如果为负偏离者，如果响应文件仍标明为无偏离以虚假应标论处，此类参数出现正偏离，也以虚假应标论处。</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14. 对于指定值参数：不是大于值也不是小于值，更不是区间值，只有应标数据一致，才能定为无偏离，应标参数不一致，为负偏离，此参数没有正偏离。如果与应标参数不一致，而响应为“无偏离”，以虚假应标论处。</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15.按常识，设备特殊的工作环境工作条件必须配置的软硬件才能发挥设备效用的，即使采购技术参数表没有表明，供应商也必须提供，不能以采购参数没有要求而拒绝提供。（如：除颤器有可能在远离电源的情况下使用，必须配置电池，即使招标文件没有明确标明电池，供应商也不能以此为由拒绝提供电池）。</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16.为防止虚假应标，如有必要，中标供应商需配合院方联合院方指定的第三方或该项目其他投标供应商对中标供应商提供产品的技术参数逐一验收，如发现提供产品的实际技术参数与投标参数不符，则视为虚假应标，取消其中标资格。</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四）试运行：设备使用科室验收人员按设备说明书要求在供应商指导下，常规负荷试运行七个工作日，没有出现异常者，为合格。</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(七)、对于《验收条件及标准》第六条《技术性能验收》第（四）点“验收必须以采购参数为基准，对竞标技术响应表逐条进行验收，对于技术响应表与采购技术参数不符的，作如下处理”第 3、4、5、8、9、10、11、12 款的情形，业主方在评标结束后公告前，有权对响应文件进行形式复核，如果发现属于负偏离，偏离说明仍写无偏离或正偏离，属于无偏离，偏离说明仍写正偏离，作无效竞标论处。</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(八) 、设备符合下列情形的，不予接收。</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1.设备部件损伤，影响整机外观或性能，供应商又不愿意更换的不予接收。</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2.带号的参数，必须百分之百满足，验收发现是负偏离，不予接收。</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3.对于标准功能或者常规操作所必须的软硬件配置，设备安全必须的软硬件配置，国家相关标准规定配置，行业内认可的配置，如果不配置，即使采购参数没有标明详细配置，供应商必须无条件提供，如不提供，设备不予接收。</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4.验收时出现一项不实质性响应采购要求或一项验收条款规定的虚假应标情形者，设备不予接收。</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5.设备使用没有完成，使用人员还未能独立使用，供应商必须按合同要求提供培训，否则不予接收。</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6. 带★号的参数，验收中发现不实质响应采购要求，设备不予接收。</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(九)、设备属于不予接收的情形，视为设备没有交接，供应商不得将设备放在医院任何场地，无条件搬走。</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(十)、培训条款验收：按商务要求第 4 条执行。设备安装结束后，供应商必须培训使用科室的操作人员，直到熟悉掌握机器性能及操作。</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(十一)、验收合格证签署 ：设备经供应商安装人员、设备科工程技术人员、使用科室负责人、验收人员均认为合格并全部签署验收合格证后，验收合格证生效。</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(十二)、验收合格生效：验收合格日期以最后验收完成项目为准，设备验收时间计算在供货期内，按合同相关规定执行，由于供应商原因造成不按时完成验收造成逾期供货事实，由供应商承担相关合同责任。</w:t>
            </w:r>
          </w:p>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(十三)、设备交接：验收合格后视为设备交接，在验收合格前设备属于供应商，所有运输、仓储、装卸、保管、搬运等其相关责任由供应商负责。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227"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★（九）投标报价</w:t>
            </w:r>
          </w:p>
        </w:tc>
        <w:tc>
          <w:tcPr>
            <w:tcW w:w="7883"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宋体" w:hAnsi="宋体" w:eastAsia="宋体" w:cs="宋体"/>
                <w:b w:val="0"/>
                <w:bCs w:val="0"/>
                <w:color w:val="auto"/>
                <w:sz w:val="21"/>
                <w:szCs w:val="21"/>
                <w:lang w:val="en-US" w:eastAsia="zh-CN"/>
              </w:rPr>
            </w:pPr>
            <w:r>
              <w:rPr>
                <w:rFonts w:hint="eastAsia" w:ascii="宋体" w:hAnsi="宋体" w:eastAsia="宋体" w:cs="宋体"/>
                <w:b w:val="0"/>
                <w:bCs w:val="0"/>
                <w:color w:val="auto"/>
                <w:sz w:val="21"/>
                <w:szCs w:val="21"/>
                <w:lang w:val="en-US" w:eastAsia="zh-CN"/>
              </w:rPr>
              <w:t>投标总报价为包含但不限于货物、随配附件、备品备件（详细清单由投标人提供）、专用工具和运输、保险、卸货、保管、安装调试、验收、技术培训、质保等售后服务、税金、利润、间接费的总和。投标人保证所提供的设备正常运行，并能通过采购人及相关部门的项目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227"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（十）其他要求</w:t>
            </w:r>
          </w:p>
        </w:tc>
        <w:tc>
          <w:tcPr>
            <w:tcW w:w="7883" w:type="dxa"/>
            <w:gridSpan w:val="3"/>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lang w:val="en-US" w:eastAsia="zh-CN"/>
              </w:rPr>
            </w:pPr>
            <w:r>
              <w:rPr>
                <w:rFonts w:hint="eastAsia"/>
                <w:lang w:val="en-US" w:eastAsia="zh-CN"/>
              </w:rPr>
              <w:t>1、投标人必须根据实际情况及招标要求在投标文件中提供详细的项目实施方案和售后服务方案。</w:t>
            </w:r>
          </w:p>
          <w:p>
            <w:pPr>
              <w:pStyle w:val="2"/>
              <w:spacing w:line="360" w:lineRule="auto"/>
              <w:ind w:left="0" w:leftChars="0" w:firstLine="0" w:firstLineChars="0"/>
              <w:rPr>
                <w:rFonts w:hint="eastAsia"/>
                <w:b/>
                <w:bCs/>
                <w:lang w:val="en-US" w:eastAsia="zh-CN"/>
              </w:rPr>
            </w:pPr>
            <w:r>
              <w:rPr>
                <w:rFonts w:hint="eastAsia"/>
                <w:lang w:val="en-US" w:eastAsia="zh-CN"/>
              </w:rPr>
              <w:t>2</w:t>
            </w:r>
            <w:r>
              <w:rPr>
                <w:rFonts w:hint="eastAsia"/>
                <w:b/>
                <w:bCs/>
                <w:lang w:val="en-US" w:eastAsia="zh-CN"/>
              </w:rPr>
              <w:t>、竞标产品属于医疗设备的须提供“中华人民共和国医疗器械注册证”复印件并加盖公章，否则竞标无效。</w:t>
            </w:r>
          </w:p>
          <w:p>
            <w:pPr>
              <w:spacing w:line="360" w:lineRule="auto"/>
              <w:rPr>
                <w:rFonts w:hint="eastAsia"/>
                <w:b/>
                <w:bCs/>
                <w:lang w:val="en-US" w:eastAsia="zh-CN"/>
              </w:rPr>
            </w:pPr>
            <w:r>
              <w:rPr>
                <w:rFonts w:hint="eastAsia"/>
                <w:b/>
                <w:bCs/>
                <w:lang w:val="en-US" w:eastAsia="zh-CN"/>
              </w:rPr>
              <w:t>3、招标文件中标“★”的技术指标、主要功能项目、商务条款要求为实质性要求，不允许负偏离，否则投标无效。</w:t>
            </w:r>
          </w:p>
          <w:p>
            <w:pPr>
              <w:numPr>
                <w:ilvl w:val="0"/>
                <w:numId w:val="0"/>
              </w:numPr>
              <w:spacing w:line="360" w:lineRule="auto"/>
              <w:rPr>
                <w:rFonts w:hint="eastAsia"/>
                <w:lang w:val="en-US" w:eastAsia="zh-CN"/>
              </w:rPr>
            </w:pPr>
            <w:r>
              <w:rPr>
                <w:rFonts w:hint="eastAsia"/>
                <w:b/>
                <w:bCs/>
                <w:lang w:val="en-US" w:eastAsia="zh-CN"/>
              </w:rPr>
              <w:t>4、各投标人应根据招标文件的技术要求提供科学、合理、完整的配置，但必须保证投标人的设备配置、品牌相当于或更优于招标文件要求。不带“★”的参数发生负偏离达3项数（含）以上的，视为不实质性响应采购文件要求，评审时响应文件将被作为无效文件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2227"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宋体" w:hAnsi="宋体" w:eastAsia="宋体" w:cs="宋体"/>
                <w:color w:val="auto"/>
                <w:sz w:val="21"/>
                <w:szCs w:val="21"/>
                <w:lang w:val="en-US" w:eastAsia="zh-CN"/>
              </w:rPr>
            </w:pPr>
            <w:bookmarkStart w:id="147" w:name="_Toc28361_WPSOffice_Level2"/>
            <w:bookmarkStart w:id="148" w:name="_Toc28447"/>
            <w:bookmarkStart w:id="149" w:name="_Toc27274"/>
            <w:bookmarkStart w:id="150" w:name="_Toc25582_WPSOffice_Level1"/>
            <w:r>
              <w:rPr>
                <w:rFonts w:hint="eastAsia" w:ascii="宋体" w:hAnsi="宋体" w:eastAsia="宋体" w:cs="宋体"/>
                <w:color w:val="auto"/>
                <w:sz w:val="21"/>
                <w:szCs w:val="21"/>
                <w:lang w:val="en-US" w:eastAsia="zh-CN"/>
              </w:rPr>
              <w:t>（十一）进口产品说明</w:t>
            </w:r>
          </w:p>
        </w:tc>
        <w:tc>
          <w:tcPr>
            <w:tcW w:w="7883" w:type="dxa"/>
            <w:gridSpan w:val="3"/>
            <w:tcBorders>
              <w:top w:val="single" w:color="000000" w:sz="4" w:space="0"/>
              <w:left w:val="single" w:color="000000" w:sz="4" w:space="0"/>
              <w:bottom w:val="single" w:color="000000" w:sz="4" w:space="0"/>
              <w:right w:val="single" w:color="000000" w:sz="4" w:space="0"/>
            </w:tcBorders>
            <w:noWrap w:val="0"/>
            <w:vAlign w:val="center"/>
          </w:tcPr>
          <w:p>
            <w:pPr>
              <w:pStyle w:val="2"/>
              <w:numPr>
                <w:ilvl w:val="0"/>
                <w:numId w:val="0"/>
              </w:numPr>
              <w:spacing w:line="360" w:lineRule="auto"/>
              <w:rPr>
                <w:rFonts w:hint="eastAsia" w:ascii="Times New Roman" w:hAnsi="Times New Roman" w:eastAsia="Times New Roman" w:cs="宋体"/>
                <w:lang w:val="en-US" w:eastAsia="zh-CN" w:bidi="ar-SA"/>
              </w:rPr>
            </w:pPr>
            <w:r>
              <w:rPr>
                <w:rFonts w:hint="eastAsia" w:ascii="Times New Roman" w:hAnsi="Times New Roman" w:eastAsia="Times New Roman" w:cs="宋体"/>
                <w:lang w:val="en-US" w:eastAsia="zh-CN" w:bidi="ar-SA"/>
              </w:rPr>
              <w:sym w:font="Wingdings" w:char="00A8"/>
            </w:r>
            <w:r>
              <w:rPr>
                <w:rFonts w:hint="eastAsia" w:ascii="Times New Roman" w:hAnsi="Times New Roman" w:eastAsia="Times New Roman" w:cs="宋体"/>
                <w:lang w:val="en-US" w:eastAsia="zh-CN" w:bidi="ar-SA"/>
              </w:rPr>
              <w:t>A分标的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优先采购向我国企业转让技术、与我国企业签订消化吸收再创新方案的投标人的进口产品。其他货物不接受进口产品参与投标，否则作无效投标处理。</w:t>
            </w:r>
          </w:p>
          <w:p>
            <w:pPr>
              <w:pStyle w:val="2"/>
              <w:numPr>
                <w:ilvl w:val="0"/>
                <w:numId w:val="0"/>
              </w:numPr>
              <w:spacing w:line="360" w:lineRule="auto"/>
              <w:rPr>
                <w:rFonts w:hint="eastAsia" w:ascii="Times New Roman" w:hAnsi="Times New Roman" w:eastAsia="Times New Roman" w:cs="宋体"/>
                <w:lang w:val="en-US" w:eastAsia="zh-CN" w:bidi="ar-SA"/>
              </w:rPr>
            </w:pPr>
            <w:r>
              <w:rPr>
                <w:rFonts w:hint="eastAsia" w:ascii="Times New Roman" w:hAnsi="Times New Roman" w:eastAsia="Times New Roman" w:cs="宋体"/>
                <w:lang w:val="en-US" w:eastAsia="zh-CN" w:bidi="ar-SA"/>
              </w:rPr>
              <w:t>☑A分标货物不接受进口产品（即通过中国海关报关验放进入中国境内且产自关境外的产品）参与投标，如有进口产品参与投标的作无效标处理。</w:t>
            </w:r>
          </w:p>
        </w:tc>
      </w:tr>
    </w:tbl>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p>
    <w:p>
      <w:pPr>
        <w:pStyle w:val="121"/>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附件</w:t>
      </w:r>
      <w:r>
        <w:rPr>
          <w:rFonts w:hint="eastAsia" w:ascii="宋体" w:hAnsi="宋体" w:cs="宋体"/>
          <w:b/>
          <w:bCs/>
          <w:color w:val="auto"/>
          <w:sz w:val="24"/>
          <w:highlight w:val="none"/>
          <w:lang w:val="en-US" w:eastAsia="zh-CN"/>
        </w:rPr>
        <w:t>1</w:t>
      </w:r>
      <w:r>
        <w:rPr>
          <w:rFonts w:hint="eastAsia" w:ascii="宋体" w:hAnsi="宋体" w:eastAsia="宋体" w:cs="宋体"/>
          <w:b/>
          <w:bCs/>
          <w:color w:val="auto"/>
          <w:sz w:val="24"/>
          <w:highlight w:val="none"/>
        </w:rPr>
        <w:t>：</w:t>
      </w:r>
    </w:p>
    <w:p>
      <w:pPr>
        <w:pStyle w:val="121"/>
        <w:rPr>
          <w:rFonts w:hint="eastAsia" w:ascii="宋体" w:hAnsi="宋体" w:eastAsia="宋体" w:cs="宋体"/>
          <w:b/>
          <w:bCs/>
          <w:color w:val="auto"/>
          <w:kern w:val="0"/>
          <w:sz w:val="30"/>
          <w:szCs w:val="30"/>
          <w:highlight w:val="none"/>
        </w:rPr>
      </w:pPr>
    </w:p>
    <w:p>
      <w:pPr>
        <w:keepNext w:val="0"/>
        <w:keepLines w:val="0"/>
        <w:pageBreakBefore w:val="0"/>
        <w:widowControl/>
        <w:kinsoku/>
        <w:wordWrap/>
        <w:overflowPunct/>
        <w:topLinePunct w:val="0"/>
        <w:autoSpaceDE/>
        <w:autoSpaceDN/>
        <w:bidi w:val="0"/>
        <w:snapToGrid/>
        <w:spacing w:before="156" w:beforeLines="50" w:after="156" w:afterLines="50" w:line="280" w:lineRule="exact"/>
        <w:ind w:right="0" w:rightChars="0"/>
        <w:jc w:val="center"/>
        <w:textAlignment w:val="auto"/>
        <w:outlineLvl w:val="9"/>
        <w:rPr>
          <w:rFonts w:hint="eastAsia" w:ascii="宋体" w:hAnsi="宋体" w:eastAsia="宋体" w:cs="宋体"/>
          <w:b/>
          <w:bCs/>
          <w:color w:val="auto"/>
          <w:kern w:val="0"/>
          <w:sz w:val="30"/>
          <w:szCs w:val="30"/>
          <w:highlight w:val="none"/>
        </w:rPr>
      </w:pPr>
      <w:r>
        <w:rPr>
          <w:rFonts w:hint="eastAsia" w:ascii="宋体" w:hAnsi="宋体" w:eastAsia="宋体" w:cs="宋体"/>
          <w:b/>
          <w:bCs/>
          <w:color w:val="auto"/>
          <w:kern w:val="0"/>
          <w:sz w:val="30"/>
          <w:szCs w:val="30"/>
          <w:highlight w:val="none"/>
        </w:rPr>
        <w:t>统计上大中小微型企业划分标准</w:t>
      </w:r>
      <w:bookmarkEnd w:id="147"/>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jc w:val="center"/>
        </w:trPr>
        <w:tc>
          <w:tcPr>
            <w:tcW w:w="2113" w:type="dxa"/>
            <w:shd w:val="clear" w:color="auto" w:fill="FFFFFF"/>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21"/>
                <w:highlight w:val="none"/>
              </w:rPr>
            </w:pPr>
            <w:r>
              <w:rPr>
                <w:rFonts w:hint="eastAsia" w:ascii="宋体" w:hAnsi="宋体" w:eastAsia="宋体" w:cs="宋体"/>
                <w:b/>
                <w:bCs/>
                <w:color w:val="auto"/>
                <w:kern w:val="0"/>
                <w:sz w:val="18"/>
                <w:szCs w:val="21"/>
                <w:highlight w:val="none"/>
              </w:rPr>
              <w:t>行业名称</w:t>
            </w:r>
          </w:p>
        </w:tc>
        <w:tc>
          <w:tcPr>
            <w:tcW w:w="1369" w:type="dxa"/>
            <w:shd w:val="clear" w:color="auto" w:fill="FFFFFF"/>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指标名称</w:t>
            </w:r>
          </w:p>
        </w:tc>
        <w:tc>
          <w:tcPr>
            <w:tcW w:w="709" w:type="dxa"/>
            <w:shd w:val="clear" w:color="auto" w:fill="FFFFFF"/>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lang w:eastAsia="zh-CN"/>
              </w:rPr>
            </w:pPr>
            <w:r>
              <w:rPr>
                <w:rFonts w:hint="eastAsia" w:ascii="宋体" w:hAnsi="宋体" w:eastAsia="宋体" w:cs="宋体"/>
                <w:b/>
                <w:bCs/>
                <w:color w:val="auto"/>
                <w:kern w:val="0"/>
                <w:sz w:val="18"/>
                <w:szCs w:val="18"/>
                <w:highlight w:val="none"/>
              </w:rPr>
              <w:t>计量</w:t>
            </w:r>
          </w:p>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单位</w:t>
            </w:r>
          </w:p>
        </w:tc>
        <w:tc>
          <w:tcPr>
            <w:tcW w:w="1125" w:type="dxa"/>
            <w:shd w:val="clear" w:color="auto" w:fill="FFFFFF"/>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大型</w:t>
            </w:r>
          </w:p>
        </w:tc>
        <w:tc>
          <w:tcPr>
            <w:tcW w:w="1701" w:type="dxa"/>
            <w:shd w:val="clear" w:color="auto" w:fill="FFFFFF"/>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中型</w:t>
            </w:r>
          </w:p>
        </w:tc>
        <w:tc>
          <w:tcPr>
            <w:tcW w:w="1426" w:type="dxa"/>
            <w:shd w:val="clear" w:color="auto" w:fill="FFFFFF"/>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小型</w:t>
            </w:r>
          </w:p>
        </w:tc>
        <w:tc>
          <w:tcPr>
            <w:tcW w:w="992" w:type="dxa"/>
            <w:shd w:val="clear" w:color="auto" w:fill="FFFFFF"/>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b/>
                <w:bCs/>
                <w:color w:val="auto"/>
                <w:kern w:val="0"/>
                <w:sz w:val="18"/>
                <w:szCs w:val="18"/>
                <w:highlight w:val="none"/>
              </w:rPr>
            </w:pPr>
            <w:r>
              <w:rPr>
                <w:rFonts w:hint="eastAsia" w:ascii="宋体" w:hAnsi="宋体" w:eastAsia="宋体" w:cs="宋体"/>
                <w:b/>
                <w:bCs/>
                <w:color w:val="auto"/>
                <w:kern w:val="0"/>
                <w:sz w:val="18"/>
                <w:szCs w:val="18"/>
                <w:highlight w:val="none"/>
              </w:rPr>
              <w:t>微型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农、林、牧、渔业</w:t>
            </w: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50≤Y＜500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工业 *</w:t>
            </w: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2000≤Y＜40000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300≤Y＜2000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建筑业</w:t>
            </w: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Y≥80000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6000≤Y＜80000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300≤Y＜6000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Z≥80000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5000≤Z＜80000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300≤Z＜5000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批发业</w:t>
            </w: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20≤X＜200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5≤X＜20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Y≥40000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5000≤Y＜40000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left="-1" w:leftChars="-1" w:right="0" w:rightChars="0" w:hanging="1"/>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零售业</w:t>
            </w: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50≤X＜300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left="-1" w:leftChars="-1" w:right="0" w:rightChars="0" w:hanging="1"/>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10≤X＜50 </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500≤Y＜20000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left="-1" w:leftChars="-1" w:right="0" w:rightChars="0" w:hanging="1"/>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100≤Y＜500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交通运输业 *</w:t>
            </w: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3000≤Y＜30000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200≤Y＜3000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仓储业*</w:t>
            </w: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left="6"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20≤X＜100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1000≤Y＜30000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邮政业</w:t>
            </w: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20≤X＜300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Y≥30000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2000≤Y＜30000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住宿业</w:t>
            </w: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left="6"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餐饮业</w:t>
            </w: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left="6"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2000≤Y＜10000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100≤Y＜2000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信息传输业 *</w:t>
            </w: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X≥2000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100≤X＜2000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spacing w:val="-12"/>
                <w:kern w:val="0"/>
                <w:sz w:val="18"/>
                <w:szCs w:val="18"/>
                <w:highlight w:val="none"/>
              </w:rPr>
            </w:pPr>
            <w:r>
              <w:rPr>
                <w:rFonts w:hint="eastAsia" w:ascii="宋体" w:hAnsi="宋体" w:eastAsia="宋体" w:cs="宋体"/>
                <w:color w:val="auto"/>
                <w:spacing w:val="-12"/>
                <w:kern w:val="0"/>
                <w:sz w:val="18"/>
                <w:szCs w:val="18"/>
                <w:highlight w:val="none"/>
              </w:rPr>
              <w:t>软件和信息技术服</w:t>
            </w:r>
            <w:r>
              <w:rPr>
                <w:rFonts w:hint="eastAsia" w:ascii="宋体" w:hAnsi="宋体" w:eastAsia="宋体" w:cs="宋体"/>
                <w:color w:val="auto"/>
                <w:kern w:val="0"/>
                <w:sz w:val="18"/>
                <w:szCs w:val="18"/>
                <w:highlight w:val="none"/>
              </w:rPr>
              <w:t>务业</w:t>
            </w: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left="6"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 xml:space="preserve">100≤X＜300 </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spacing w:val="-12"/>
                <w:kern w:val="0"/>
                <w:sz w:val="18"/>
                <w:szCs w:val="18"/>
                <w:highlight w:val="none"/>
              </w:rPr>
            </w:pP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1000≤Y＜10000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50≤Y＜1000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房地产开发经营</w:t>
            </w: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Y≥200000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1000≤Y＜200000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100≤Y＜1000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5000≤Z＜10000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2000≤Z＜5000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Z＜2000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物业管理</w:t>
            </w: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300≤X＜1000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营业收入(Y)</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left="6"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1000≤Y＜5000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500≤Y＜1000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Y＜500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租赁和商务服务业</w:t>
            </w: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left="6"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资产总额(Z)</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万元</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Z≥120000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8000≤Z＜120000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100≤Z＜8000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Z＜100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left"/>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其他未列明行业 *</w:t>
            </w:r>
          </w:p>
        </w:tc>
        <w:tc>
          <w:tcPr>
            <w:tcW w:w="136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从业人员(X)</w:t>
            </w:r>
          </w:p>
        </w:tc>
        <w:tc>
          <w:tcPr>
            <w:tcW w:w="709"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人</w:t>
            </w:r>
          </w:p>
        </w:tc>
        <w:tc>
          <w:tcPr>
            <w:tcW w:w="1125"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X≥300</w:t>
            </w:r>
          </w:p>
        </w:tc>
        <w:tc>
          <w:tcPr>
            <w:tcW w:w="1701" w:type="dxa"/>
            <w:noWrap w:val="0"/>
            <w:vAlign w:val="center"/>
          </w:tcPr>
          <w:p>
            <w:pPr>
              <w:keepNext w:val="0"/>
              <w:keepLines w:val="0"/>
              <w:pageBreakBefore w:val="0"/>
              <w:widowControl/>
              <w:kinsoku/>
              <w:wordWrap/>
              <w:overflowPunct/>
              <w:topLinePunct w:val="0"/>
              <w:autoSpaceDE/>
              <w:autoSpaceDN/>
              <w:bidi w:val="0"/>
              <w:snapToGrid/>
              <w:spacing w:line="280" w:lineRule="exact"/>
              <w:ind w:left="6" w:leftChars="-51" w:right="0" w:rightChars="0" w:hanging="108" w:hangingChars="6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100≤X＜300</w:t>
            </w:r>
          </w:p>
        </w:tc>
        <w:tc>
          <w:tcPr>
            <w:tcW w:w="1426"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10≤X＜100</w:t>
            </w:r>
          </w:p>
        </w:tc>
        <w:tc>
          <w:tcPr>
            <w:tcW w:w="992" w:type="dxa"/>
            <w:noWrap w:val="0"/>
            <w:vAlign w:val="center"/>
          </w:tcPr>
          <w:p>
            <w:pPr>
              <w:keepNext w:val="0"/>
              <w:keepLines w:val="0"/>
              <w:pageBreakBefore w:val="0"/>
              <w:widowControl/>
              <w:kinsoku/>
              <w:wordWrap/>
              <w:overflowPunct/>
              <w:topLinePunct w:val="0"/>
              <w:autoSpaceDE/>
              <w:autoSpaceDN/>
              <w:bidi w:val="0"/>
              <w:snapToGrid/>
              <w:spacing w:line="280" w:lineRule="exact"/>
              <w:ind w:right="0" w:rightChars="0"/>
              <w:jc w:val="center"/>
              <w:textAlignment w:val="auto"/>
              <w:outlineLvl w:val="9"/>
              <w:rPr>
                <w:rFonts w:hint="eastAsia" w:ascii="宋体" w:hAnsi="宋体" w:eastAsia="宋体" w:cs="宋体"/>
                <w:color w:val="auto"/>
                <w:kern w:val="0"/>
                <w:sz w:val="18"/>
                <w:szCs w:val="18"/>
                <w:highlight w:val="none"/>
              </w:rPr>
            </w:pPr>
            <w:r>
              <w:rPr>
                <w:rFonts w:hint="eastAsia" w:ascii="宋体" w:hAnsi="宋体" w:eastAsia="宋体" w:cs="宋体"/>
                <w:color w:val="auto"/>
                <w:kern w:val="0"/>
                <w:sz w:val="18"/>
                <w:szCs w:val="18"/>
                <w:highlight w:val="none"/>
              </w:rPr>
              <w:t>X＜10</w:t>
            </w:r>
          </w:p>
        </w:tc>
      </w:tr>
    </w:tbl>
    <w:p>
      <w:pPr>
        <w:keepNext w:val="0"/>
        <w:keepLines w:val="0"/>
        <w:pageBreakBefore w:val="0"/>
        <w:widowControl/>
        <w:kinsoku/>
        <w:wordWrap/>
        <w:overflowPunct/>
        <w:topLinePunct w:val="0"/>
        <w:autoSpaceDE/>
        <w:autoSpaceDN/>
        <w:bidi w:val="0"/>
        <w:snapToGrid/>
        <w:spacing w:beforeLines="0" w:afterLines="0" w:line="280" w:lineRule="exact"/>
        <w:ind w:right="0" w:rightChars="0"/>
        <w:textAlignment w:val="auto"/>
        <w:outlineLvl w:val="9"/>
        <w:rPr>
          <w:rFonts w:hint="eastAsia" w:ascii="宋体" w:hAnsi="宋体" w:eastAsia="宋体" w:cs="宋体"/>
          <w:color w:val="auto"/>
          <w:spacing w:val="8"/>
          <w:kern w:val="0"/>
          <w:sz w:val="24"/>
          <w:highlight w:val="none"/>
        </w:rPr>
      </w:pPr>
    </w:p>
    <w:p>
      <w:pPr>
        <w:keepNext w:val="0"/>
        <w:keepLines w:val="0"/>
        <w:pageBreakBefore w:val="0"/>
        <w:widowControl/>
        <w:kinsoku/>
        <w:wordWrap/>
        <w:overflowPunct/>
        <w:topLinePunct w:val="0"/>
        <w:autoSpaceDE/>
        <w:autoSpaceDN/>
        <w:bidi w:val="0"/>
        <w:snapToGrid/>
        <w:spacing w:beforeLines="0" w:afterLines="0" w:line="280" w:lineRule="exact"/>
        <w:ind w:right="0" w:rightChars="0"/>
        <w:textAlignment w:val="auto"/>
        <w:outlineLvl w:val="9"/>
        <w:rPr>
          <w:rFonts w:hint="eastAsia" w:ascii="宋体" w:hAnsi="宋体" w:eastAsia="宋体" w:cs="宋体"/>
          <w:color w:val="auto"/>
          <w:spacing w:val="8"/>
          <w:kern w:val="0"/>
          <w:sz w:val="24"/>
          <w:highlight w:val="none"/>
        </w:rPr>
      </w:pPr>
    </w:p>
    <w:p>
      <w:pPr>
        <w:keepNext w:val="0"/>
        <w:keepLines w:val="0"/>
        <w:pageBreakBefore w:val="0"/>
        <w:widowControl/>
        <w:kinsoku/>
        <w:wordWrap/>
        <w:overflowPunct/>
        <w:topLinePunct w:val="0"/>
        <w:autoSpaceDE/>
        <w:autoSpaceDN/>
        <w:bidi w:val="0"/>
        <w:snapToGrid/>
        <w:spacing w:beforeLines="0" w:afterLines="0" w:line="280" w:lineRule="exact"/>
        <w:ind w:right="0" w:rightChars="0"/>
        <w:textAlignment w:val="auto"/>
        <w:outlineLvl w:val="9"/>
        <w:rPr>
          <w:rFonts w:hint="eastAsia" w:ascii="宋体" w:hAnsi="宋体" w:eastAsia="宋体" w:cs="宋体"/>
          <w:color w:val="auto"/>
          <w:spacing w:val="8"/>
          <w:kern w:val="0"/>
          <w:sz w:val="21"/>
          <w:szCs w:val="21"/>
          <w:highlight w:val="none"/>
        </w:rPr>
      </w:pPr>
    </w:p>
    <w:p>
      <w:pPr>
        <w:keepNext w:val="0"/>
        <w:keepLines w:val="0"/>
        <w:pageBreakBefore w:val="0"/>
        <w:widowControl/>
        <w:kinsoku/>
        <w:wordWrap/>
        <w:overflowPunct/>
        <w:topLinePunct w:val="0"/>
        <w:autoSpaceDE/>
        <w:autoSpaceDN/>
        <w:bidi w:val="0"/>
        <w:snapToGrid/>
        <w:spacing w:beforeLines="0" w:afterLines="0" w:line="280" w:lineRule="exact"/>
        <w:ind w:right="0" w:rightChars="0"/>
        <w:textAlignment w:val="auto"/>
        <w:outlineLvl w:val="9"/>
        <w:rPr>
          <w:rFonts w:hint="eastAsia" w:ascii="宋体" w:hAnsi="宋体" w:eastAsia="宋体" w:cs="宋体"/>
          <w:color w:val="auto"/>
          <w:spacing w:val="8"/>
          <w:kern w:val="0"/>
          <w:sz w:val="21"/>
          <w:szCs w:val="21"/>
          <w:highlight w:val="none"/>
        </w:rPr>
      </w:pPr>
    </w:p>
    <w:p>
      <w:pPr>
        <w:keepNext w:val="0"/>
        <w:keepLines w:val="0"/>
        <w:pageBreakBefore w:val="0"/>
        <w:widowControl/>
        <w:kinsoku/>
        <w:wordWrap/>
        <w:overflowPunct/>
        <w:topLinePunct w:val="0"/>
        <w:autoSpaceDE/>
        <w:autoSpaceDN/>
        <w:bidi w:val="0"/>
        <w:snapToGrid/>
        <w:spacing w:beforeLines="0" w:afterLines="0" w:line="280" w:lineRule="exact"/>
        <w:ind w:right="0" w:rightChars="0"/>
        <w:textAlignment w:val="auto"/>
        <w:outlineLvl w:val="9"/>
        <w:rPr>
          <w:rFonts w:hint="eastAsia" w:ascii="宋体" w:hAnsi="宋体" w:eastAsia="宋体" w:cs="宋体"/>
          <w:color w:val="auto"/>
          <w:spacing w:val="8"/>
          <w:kern w:val="0"/>
          <w:sz w:val="21"/>
          <w:szCs w:val="21"/>
          <w:highlight w:val="none"/>
        </w:rPr>
      </w:pPr>
    </w:p>
    <w:p>
      <w:pPr>
        <w:keepNext w:val="0"/>
        <w:keepLines w:val="0"/>
        <w:pageBreakBefore w:val="0"/>
        <w:widowControl/>
        <w:kinsoku/>
        <w:wordWrap/>
        <w:overflowPunct/>
        <w:topLinePunct w:val="0"/>
        <w:autoSpaceDE/>
        <w:autoSpaceDN/>
        <w:bidi w:val="0"/>
        <w:snapToGrid/>
        <w:spacing w:beforeLines="0" w:afterLines="0" w:line="280" w:lineRule="exact"/>
        <w:ind w:right="0" w:rightChars="0"/>
        <w:textAlignment w:val="auto"/>
        <w:outlineLvl w:val="9"/>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说明：</w:t>
      </w:r>
    </w:p>
    <w:p>
      <w:pPr>
        <w:pStyle w:val="21"/>
        <w:keepNext w:val="0"/>
        <w:keepLines w:val="0"/>
        <w:pageBreakBefore w:val="0"/>
        <w:kinsoku/>
        <w:wordWrap/>
        <w:overflowPunct/>
        <w:topLinePunct w:val="0"/>
        <w:autoSpaceDE/>
        <w:autoSpaceDN/>
        <w:bidi w:val="0"/>
        <w:adjustRightInd w:val="0"/>
        <w:snapToGrid/>
        <w:spacing w:beforeLines="0" w:afterLines="0" w:line="280" w:lineRule="exact"/>
        <w:ind w:right="0" w:rightChars="0" w:firstLine="452" w:firstLineChars="200"/>
        <w:contextualSpacing/>
        <w:textAlignment w:val="auto"/>
        <w:outlineLvl w:val="9"/>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1.大型、中型和小型企业须同时满足所列指标的下限，否则下划一档；微型企业只须满足所列指标中的一项即可。</w:t>
      </w:r>
    </w:p>
    <w:p>
      <w:pPr>
        <w:pStyle w:val="21"/>
        <w:keepNext w:val="0"/>
        <w:keepLines w:val="0"/>
        <w:pageBreakBefore w:val="0"/>
        <w:kinsoku/>
        <w:wordWrap/>
        <w:overflowPunct/>
        <w:topLinePunct w:val="0"/>
        <w:autoSpaceDE/>
        <w:autoSpaceDN/>
        <w:bidi w:val="0"/>
        <w:adjustRightInd w:val="0"/>
        <w:snapToGrid/>
        <w:spacing w:beforeLines="0" w:afterLines="0" w:line="280" w:lineRule="exact"/>
        <w:ind w:right="0" w:rightChars="0" w:firstLine="452" w:firstLineChars="200"/>
        <w:contextualSpacing/>
        <w:textAlignment w:val="auto"/>
        <w:outlineLvl w:val="9"/>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pStyle w:val="21"/>
        <w:keepNext w:val="0"/>
        <w:keepLines w:val="0"/>
        <w:pageBreakBefore w:val="0"/>
        <w:kinsoku/>
        <w:wordWrap/>
        <w:overflowPunct/>
        <w:topLinePunct w:val="0"/>
        <w:autoSpaceDE/>
        <w:autoSpaceDN/>
        <w:bidi w:val="0"/>
        <w:snapToGrid/>
        <w:spacing w:beforeLines="0" w:afterLines="0" w:line="280" w:lineRule="exact"/>
        <w:ind w:right="0" w:rightChars="0" w:firstLine="452" w:firstLineChars="200"/>
        <w:textAlignment w:val="auto"/>
        <w:outlineLvl w:val="9"/>
        <w:rPr>
          <w:rFonts w:hint="eastAsia" w:ascii="宋体" w:hAnsi="宋体" w:eastAsia="宋体" w:cs="宋体"/>
          <w:color w:val="auto"/>
          <w:spacing w:val="8"/>
          <w:kern w:val="0"/>
          <w:sz w:val="21"/>
          <w:szCs w:val="21"/>
          <w:highlight w:val="none"/>
        </w:rPr>
      </w:pPr>
      <w:r>
        <w:rPr>
          <w:rFonts w:hint="eastAsia" w:ascii="宋体" w:hAnsi="宋体" w:eastAsia="宋体" w:cs="宋体"/>
          <w:color w:val="auto"/>
          <w:spacing w:val="8"/>
          <w:kern w:val="0"/>
          <w:sz w:val="21"/>
          <w:szCs w:val="21"/>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pPr>
        <w:rPr>
          <w:rFonts w:hint="eastAsia" w:ascii="宋体" w:hAnsi="宋体" w:eastAsia="宋体" w:cs="宋体"/>
          <w:b/>
          <w:color w:val="auto"/>
          <w:sz w:val="44"/>
        </w:rPr>
      </w:pPr>
    </w:p>
    <w:p>
      <w:pPr>
        <w:rPr>
          <w:lang w:eastAsia="zh-CN"/>
        </w:rPr>
      </w:pPr>
    </w:p>
    <w:p>
      <w:pPr>
        <w:pStyle w:val="27"/>
        <w:rPr>
          <w:rFonts w:eastAsiaTheme="minorEastAsia"/>
          <w:color w:val="000000" w:themeColor="text1"/>
          <w:lang w:eastAsia="zh-CN"/>
          <w14:textFill>
            <w14:solidFill>
              <w14:schemeClr w14:val="tx1"/>
            </w14:solidFill>
          </w14:textFill>
        </w:rPr>
      </w:pPr>
    </w:p>
    <w:p>
      <w:pPr>
        <w:rPr>
          <w:rFonts w:eastAsiaTheme="minorEastAsia"/>
          <w:color w:val="000000" w:themeColor="text1"/>
          <w:lang w:eastAsia="zh-CN"/>
          <w14:textFill>
            <w14:solidFill>
              <w14:schemeClr w14:val="tx1"/>
            </w14:solidFill>
          </w14:textFill>
        </w:rPr>
      </w:pPr>
    </w:p>
    <w:p>
      <w:pPr>
        <w:pStyle w:val="25"/>
        <w:rPr>
          <w:rFonts w:eastAsiaTheme="minorEastAsia"/>
          <w:color w:val="000000" w:themeColor="text1"/>
          <w:lang w:eastAsia="zh-CN"/>
          <w14:textFill>
            <w14:solidFill>
              <w14:schemeClr w14:val="tx1"/>
            </w14:solidFill>
          </w14:textFill>
        </w:rPr>
      </w:pPr>
    </w:p>
    <w:p>
      <w:pPr>
        <w:rPr>
          <w:rFonts w:eastAsiaTheme="minorEastAsia"/>
          <w:color w:val="000000" w:themeColor="text1"/>
          <w:lang w:eastAsia="zh-CN"/>
          <w14:textFill>
            <w14:solidFill>
              <w14:schemeClr w14:val="tx1"/>
            </w14:solidFill>
          </w14:textFill>
        </w:rPr>
      </w:pPr>
    </w:p>
    <w:p>
      <w:pPr>
        <w:pStyle w:val="25"/>
        <w:rPr>
          <w:rFonts w:eastAsiaTheme="minorEastAsia"/>
          <w:color w:val="000000" w:themeColor="text1"/>
          <w:lang w:eastAsia="zh-CN"/>
          <w14:textFill>
            <w14:solidFill>
              <w14:schemeClr w14:val="tx1"/>
            </w14:solidFill>
          </w14:textFill>
        </w:rPr>
      </w:pPr>
    </w:p>
    <w:p>
      <w:pPr>
        <w:rPr>
          <w:rFonts w:eastAsiaTheme="minorEastAsia"/>
          <w:color w:val="000000" w:themeColor="text1"/>
          <w:lang w:eastAsia="zh-CN"/>
          <w14:textFill>
            <w14:solidFill>
              <w14:schemeClr w14:val="tx1"/>
            </w14:solidFill>
          </w14:textFill>
        </w:rPr>
      </w:pPr>
    </w:p>
    <w:p>
      <w:pPr>
        <w:pStyle w:val="25"/>
        <w:rPr>
          <w:rFonts w:eastAsiaTheme="minorEastAsia"/>
          <w:color w:val="000000" w:themeColor="text1"/>
          <w:lang w:eastAsia="zh-CN"/>
          <w14:textFill>
            <w14:solidFill>
              <w14:schemeClr w14:val="tx1"/>
            </w14:solidFill>
          </w14:textFill>
        </w:rPr>
      </w:pPr>
    </w:p>
    <w:p>
      <w:pPr>
        <w:rPr>
          <w:rFonts w:eastAsiaTheme="minorEastAsia"/>
          <w:color w:val="000000" w:themeColor="text1"/>
          <w:lang w:eastAsia="zh-CN"/>
          <w14:textFill>
            <w14:solidFill>
              <w14:schemeClr w14:val="tx1"/>
            </w14:solidFill>
          </w14:textFill>
        </w:rPr>
      </w:pPr>
    </w:p>
    <w:p>
      <w:pPr>
        <w:pStyle w:val="25"/>
        <w:rPr>
          <w:rFonts w:eastAsiaTheme="minorEastAsia"/>
          <w:color w:val="000000" w:themeColor="text1"/>
          <w:lang w:eastAsia="zh-CN"/>
          <w14:textFill>
            <w14:solidFill>
              <w14:schemeClr w14:val="tx1"/>
            </w14:solidFill>
          </w14:textFill>
        </w:rPr>
      </w:pPr>
    </w:p>
    <w:p>
      <w:pPr>
        <w:rPr>
          <w:rFonts w:eastAsiaTheme="minorEastAsia"/>
          <w:color w:val="000000" w:themeColor="text1"/>
          <w:lang w:eastAsia="zh-CN"/>
          <w14:textFill>
            <w14:solidFill>
              <w14:schemeClr w14:val="tx1"/>
            </w14:solidFill>
          </w14:textFill>
        </w:rPr>
      </w:pPr>
    </w:p>
    <w:p>
      <w:pPr>
        <w:pStyle w:val="25"/>
        <w:rPr>
          <w:rFonts w:eastAsiaTheme="minorEastAsia"/>
          <w:color w:val="000000" w:themeColor="text1"/>
          <w:lang w:eastAsia="zh-CN"/>
          <w14:textFill>
            <w14:solidFill>
              <w14:schemeClr w14:val="tx1"/>
            </w14:solidFill>
          </w14:textFill>
        </w:rPr>
      </w:pPr>
    </w:p>
    <w:p>
      <w:pPr>
        <w:rPr>
          <w:rFonts w:eastAsiaTheme="minorEastAsia"/>
          <w:color w:val="000000" w:themeColor="text1"/>
          <w:lang w:eastAsia="zh-CN"/>
          <w14:textFill>
            <w14:solidFill>
              <w14:schemeClr w14:val="tx1"/>
            </w14:solidFill>
          </w14:textFill>
        </w:rPr>
      </w:pPr>
    </w:p>
    <w:p>
      <w:pPr>
        <w:pStyle w:val="25"/>
        <w:rPr>
          <w:rFonts w:eastAsiaTheme="minorEastAsia"/>
          <w:color w:val="000000" w:themeColor="text1"/>
          <w:lang w:eastAsia="zh-CN"/>
          <w14:textFill>
            <w14:solidFill>
              <w14:schemeClr w14:val="tx1"/>
            </w14:solidFill>
          </w14:textFill>
        </w:rPr>
      </w:pPr>
    </w:p>
    <w:p>
      <w:pPr>
        <w:rPr>
          <w:rFonts w:eastAsiaTheme="minorEastAsia"/>
          <w:color w:val="000000" w:themeColor="text1"/>
          <w:lang w:eastAsia="zh-CN"/>
          <w14:textFill>
            <w14:solidFill>
              <w14:schemeClr w14:val="tx1"/>
            </w14:solidFill>
          </w14:textFill>
        </w:rPr>
      </w:pPr>
    </w:p>
    <w:p>
      <w:pPr>
        <w:pStyle w:val="25"/>
        <w:rPr>
          <w:rFonts w:eastAsiaTheme="minorEastAsia"/>
          <w:color w:val="000000" w:themeColor="text1"/>
          <w:lang w:eastAsia="zh-CN"/>
          <w14:textFill>
            <w14:solidFill>
              <w14:schemeClr w14:val="tx1"/>
            </w14:solidFill>
          </w14:textFill>
        </w:rPr>
      </w:pPr>
    </w:p>
    <w:p>
      <w:pPr>
        <w:pStyle w:val="25"/>
        <w:rPr>
          <w:rFonts w:eastAsiaTheme="minorEastAsia"/>
          <w:color w:val="000000" w:themeColor="text1"/>
          <w:lang w:eastAsia="zh-CN"/>
          <w14:textFill>
            <w14:solidFill>
              <w14:schemeClr w14:val="tx1"/>
            </w14:solidFill>
          </w14:textFill>
        </w:rPr>
      </w:pPr>
    </w:p>
    <w:p>
      <w:pPr>
        <w:pStyle w:val="25"/>
        <w:rPr>
          <w:rFonts w:eastAsiaTheme="minorEastAsia"/>
          <w:color w:val="000000" w:themeColor="text1"/>
          <w:lang w:eastAsia="zh-CN"/>
          <w14:textFill>
            <w14:solidFill>
              <w14:schemeClr w14:val="tx1"/>
            </w14:solidFill>
          </w14:textFill>
        </w:rPr>
      </w:pPr>
    </w:p>
    <w:p>
      <w:pPr>
        <w:rPr>
          <w:lang w:eastAsia="zh-CN"/>
        </w:rPr>
      </w:pPr>
    </w:p>
    <w:p>
      <w:pPr>
        <w:rPr>
          <w:lang w:eastAsia="zh-CN"/>
        </w:rPr>
      </w:pPr>
    </w:p>
    <w:p>
      <w:pPr>
        <w:pStyle w:val="21"/>
        <w:spacing w:line="360" w:lineRule="exact"/>
        <w:jc w:val="both"/>
        <w:outlineLvl w:val="0"/>
        <w:rPr>
          <w:rStyle w:val="59"/>
          <w:rFonts w:hint="eastAsia" w:hAnsi="宋体" w:cs="宋体"/>
          <w:color w:val="000000" w:themeColor="text1"/>
          <w14:textFill>
            <w14:solidFill>
              <w14:schemeClr w14:val="tx1"/>
            </w14:solidFill>
          </w14:textFill>
        </w:rPr>
      </w:pPr>
    </w:p>
    <w:p>
      <w:pPr>
        <w:pStyle w:val="21"/>
        <w:spacing w:line="360" w:lineRule="exact"/>
        <w:jc w:val="center"/>
        <w:outlineLvl w:val="0"/>
        <w:rPr>
          <w:rStyle w:val="59"/>
          <w:rFonts w:hint="eastAsia" w:hAnsi="宋体" w:cs="宋体"/>
          <w:color w:val="000000" w:themeColor="text1"/>
          <w14:textFill>
            <w14:solidFill>
              <w14:schemeClr w14:val="tx1"/>
            </w14:solidFill>
          </w14:textFill>
        </w:rPr>
      </w:pPr>
    </w:p>
    <w:p>
      <w:pPr>
        <w:pStyle w:val="22"/>
        <w:rPr>
          <w:rStyle w:val="59"/>
          <w:rFonts w:hint="eastAsia" w:hAnsi="宋体" w:cs="宋体"/>
          <w:bCs/>
          <w:color w:val="000000" w:themeColor="text1"/>
          <w14:textFill>
            <w14:solidFill>
              <w14:schemeClr w14:val="tx1"/>
            </w14:solidFill>
          </w14:textFill>
        </w:rPr>
      </w:pPr>
    </w:p>
    <w:p>
      <w:pPr>
        <w:pStyle w:val="3"/>
        <w:ind w:left="0" w:leftChars="0" w:firstLine="0" w:firstLineChars="0"/>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2"/>
        <w:rPr>
          <w:rFonts w:hint="eastAsia"/>
        </w:rPr>
      </w:pPr>
    </w:p>
    <w:p>
      <w:pPr>
        <w:pStyle w:val="2"/>
        <w:rPr>
          <w:rFonts w:hint="eastAsia"/>
        </w:rPr>
      </w:pPr>
    </w:p>
    <w:p>
      <w:pPr>
        <w:pStyle w:val="21"/>
        <w:spacing w:line="360" w:lineRule="exact"/>
        <w:jc w:val="center"/>
        <w:outlineLvl w:val="0"/>
        <w:rPr>
          <w:rStyle w:val="59"/>
          <w:rFonts w:hint="eastAsia" w:hAnsi="宋体" w:cs="宋体"/>
          <w:color w:val="000000" w:themeColor="text1"/>
          <w14:textFill>
            <w14:solidFill>
              <w14:schemeClr w14:val="tx1"/>
            </w14:solidFill>
          </w14:textFill>
        </w:rPr>
      </w:pPr>
    </w:p>
    <w:p>
      <w:pPr>
        <w:pStyle w:val="21"/>
        <w:spacing w:line="360" w:lineRule="exact"/>
        <w:jc w:val="center"/>
        <w:outlineLvl w:val="0"/>
        <w:rPr>
          <w:rStyle w:val="59"/>
          <w:rFonts w:hAnsi="宋体" w:cs="宋体"/>
          <w:color w:val="000000" w:themeColor="text1"/>
          <w14:textFill>
            <w14:solidFill>
              <w14:schemeClr w14:val="tx1"/>
            </w14:solidFill>
          </w14:textFill>
        </w:rPr>
      </w:pPr>
      <w:r>
        <w:rPr>
          <w:rStyle w:val="59"/>
          <w:rFonts w:hint="eastAsia" w:hAnsi="宋体" w:cs="宋体"/>
          <w:color w:val="000000" w:themeColor="text1"/>
          <w14:textFill>
            <w14:solidFill>
              <w14:schemeClr w14:val="tx1"/>
            </w14:solidFill>
          </w14:textFill>
        </w:rPr>
        <w:t xml:space="preserve">第四章 </w:t>
      </w:r>
      <w:bookmarkEnd w:id="137"/>
      <w:bookmarkEnd w:id="138"/>
      <w:bookmarkEnd w:id="139"/>
      <w:bookmarkEnd w:id="140"/>
      <w:bookmarkEnd w:id="141"/>
      <w:bookmarkEnd w:id="142"/>
      <w:bookmarkEnd w:id="148"/>
      <w:bookmarkEnd w:id="149"/>
      <w:r>
        <w:rPr>
          <w:rStyle w:val="59"/>
          <w:rFonts w:hint="eastAsia" w:hAnsi="宋体" w:cs="宋体"/>
          <w:color w:val="000000" w:themeColor="text1"/>
          <w14:textFill>
            <w14:solidFill>
              <w14:schemeClr w14:val="tx1"/>
            </w14:solidFill>
          </w14:textFill>
        </w:rPr>
        <w:t>合同主要条款</w:t>
      </w:r>
      <w:bookmarkEnd w:id="150"/>
    </w:p>
    <w:p>
      <w:pPr>
        <w:pStyle w:val="4"/>
        <w:keepNext w:val="0"/>
        <w:keepLines w:val="0"/>
        <w:spacing w:before="0" w:after="0" w:line="600" w:lineRule="exact"/>
        <w:jc w:val="both"/>
        <w:rPr>
          <w:rFonts w:ascii="宋体" w:hAnsi="宋体" w:cs="宋体"/>
          <w:b w:val="0"/>
          <w:color w:val="000000" w:themeColor="text1"/>
          <w:kern w:val="0"/>
          <w:sz w:val="36"/>
          <w:szCs w:val="36"/>
          <w:lang w:eastAsia="zh-CN"/>
          <w14:textFill>
            <w14:solidFill>
              <w14:schemeClr w14:val="tx1"/>
            </w14:solidFill>
          </w14:textFill>
        </w:rPr>
      </w:pPr>
      <w:bookmarkStart w:id="151" w:name="_Toc147250397"/>
      <w:bookmarkStart w:id="152" w:name="_Toc147250553"/>
      <w:bookmarkStart w:id="153" w:name="_Toc147250351"/>
    </w:p>
    <w:p>
      <w:pPr>
        <w:pStyle w:val="4"/>
        <w:keepNext w:val="0"/>
        <w:keepLines w:val="0"/>
        <w:spacing w:before="0" w:after="0" w:line="600" w:lineRule="exact"/>
        <w:jc w:val="center"/>
        <w:rPr>
          <w:rFonts w:hAnsi="宋体" w:cs="宋体"/>
          <w:color w:val="000000" w:themeColor="text1"/>
          <w:lang w:eastAsia="zh-CN"/>
          <w14:textFill>
            <w14:solidFill>
              <w14:schemeClr w14:val="tx1"/>
            </w14:solidFill>
          </w14:textFill>
        </w:rPr>
      </w:pPr>
      <w:r>
        <w:rPr>
          <w:rFonts w:hint="eastAsia" w:ascii="宋体" w:hAnsi="宋体" w:cs="宋体"/>
          <w:b w:val="0"/>
          <w:color w:val="000000" w:themeColor="text1"/>
          <w:kern w:val="0"/>
          <w:sz w:val="36"/>
          <w:szCs w:val="36"/>
          <w:lang w:eastAsia="zh-CN"/>
          <w14:textFill>
            <w14:solidFill>
              <w14:schemeClr w14:val="tx1"/>
            </w14:solidFill>
          </w14:textFill>
        </w:rPr>
        <w:t>政府采购合同</w:t>
      </w:r>
    </w:p>
    <w:p>
      <w:pPr>
        <w:pStyle w:val="21"/>
        <w:spacing w:line="600" w:lineRule="exact"/>
        <w:rPr>
          <w:rFonts w:hAnsi="宋体" w:cs="宋体"/>
          <w:color w:val="000000" w:themeColor="text1"/>
          <w14:textFill>
            <w14:solidFill>
              <w14:schemeClr w14:val="tx1"/>
            </w14:solidFill>
          </w14:textFill>
        </w:rPr>
      </w:pPr>
    </w:p>
    <w:p>
      <w:pPr>
        <w:pStyle w:val="21"/>
        <w:spacing w:line="600" w:lineRule="exact"/>
        <w:rPr>
          <w:rFonts w:hAnsi="宋体" w:cs="宋体"/>
          <w:color w:val="000000" w:themeColor="text1"/>
          <w14:textFill>
            <w14:solidFill>
              <w14:schemeClr w14:val="tx1"/>
            </w14:solidFill>
          </w14:textFill>
        </w:rPr>
      </w:pPr>
    </w:p>
    <w:p>
      <w:pPr>
        <w:pStyle w:val="21"/>
        <w:spacing w:line="700" w:lineRule="exact"/>
        <w:ind w:firstLine="1799" w:firstLineChars="640"/>
        <w:rPr>
          <w:rFonts w:hAnsi="宋体" w:cs="宋体"/>
          <w:b/>
          <w:color w:val="000000" w:themeColor="text1"/>
          <w:sz w:val="28"/>
          <w:szCs w:val="28"/>
          <w:u w:val="single"/>
          <w14:textFill>
            <w14:solidFill>
              <w14:schemeClr w14:val="tx1"/>
            </w14:solidFill>
          </w14:textFill>
        </w:rPr>
      </w:pPr>
      <w:r>
        <w:rPr>
          <w:rFonts w:hint="eastAsia" w:hAnsi="宋体" w:cs="宋体"/>
          <w:b/>
          <w:color w:val="000000" w:themeColor="text1"/>
          <w:sz w:val="28"/>
          <w:szCs w:val="28"/>
          <w14:textFill>
            <w14:solidFill>
              <w14:schemeClr w14:val="tx1"/>
            </w14:solidFill>
          </w14:textFill>
        </w:rPr>
        <w:t>合同名称：</w:t>
      </w:r>
      <w:r>
        <w:rPr>
          <w:rFonts w:hint="eastAsia" w:hAnsi="宋体" w:cs="宋体"/>
          <w:b/>
          <w:color w:val="000000" w:themeColor="text1"/>
          <w:sz w:val="28"/>
          <w:szCs w:val="28"/>
          <w:u w:val="single"/>
          <w14:textFill>
            <w14:solidFill>
              <w14:schemeClr w14:val="tx1"/>
            </w14:solidFill>
          </w14:textFill>
        </w:rPr>
        <w:t xml:space="preserve">                          </w:t>
      </w:r>
    </w:p>
    <w:p>
      <w:pPr>
        <w:pStyle w:val="21"/>
        <w:spacing w:line="700" w:lineRule="exact"/>
        <w:ind w:firstLine="1799" w:firstLineChars="640"/>
        <w:rPr>
          <w:rFonts w:hAnsi="宋体" w:cs="宋体"/>
          <w:b/>
          <w:color w:val="000000" w:themeColor="text1"/>
          <w:sz w:val="28"/>
          <w:szCs w:val="28"/>
          <w:u w:val="single"/>
          <w14:textFill>
            <w14:solidFill>
              <w14:schemeClr w14:val="tx1"/>
            </w14:solidFill>
          </w14:textFill>
        </w:rPr>
      </w:pPr>
      <w:r>
        <w:rPr>
          <w:rFonts w:hint="eastAsia" w:hAnsi="宋体" w:cs="宋体"/>
          <w:b/>
          <w:color w:val="000000" w:themeColor="text1"/>
          <w:sz w:val="28"/>
          <w:szCs w:val="28"/>
          <w14:textFill>
            <w14:solidFill>
              <w14:schemeClr w14:val="tx1"/>
            </w14:solidFill>
          </w14:textFill>
        </w:rPr>
        <w:t>合同编号：</w:t>
      </w:r>
      <w:r>
        <w:rPr>
          <w:rFonts w:hint="eastAsia" w:hAnsi="宋体" w:cs="宋体"/>
          <w:b/>
          <w:color w:val="000000" w:themeColor="text1"/>
          <w:sz w:val="28"/>
          <w:szCs w:val="28"/>
          <w:u w:val="single"/>
          <w14:textFill>
            <w14:solidFill>
              <w14:schemeClr w14:val="tx1"/>
            </w14:solidFill>
          </w14:textFill>
        </w:rPr>
        <w:t xml:space="preserve">                          </w:t>
      </w:r>
    </w:p>
    <w:p>
      <w:pPr>
        <w:pStyle w:val="21"/>
        <w:spacing w:line="700" w:lineRule="exact"/>
        <w:ind w:firstLine="1799" w:firstLineChars="640"/>
        <w:rPr>
          <w:rFonts w:hAnsi="宋体" w:cs="宋体"/>
          <w:b/>
          <w:color w:val="000000" w:themeColor="text1"/>
          <w:sz w:val="28"/>
          <w:szCs w:val="28"/>
          <w14:textFill>
            <w14:solidFill>
              <w14:schemeClr w14:val="tx1"/>
            </w14:solidFill>
          </w14:textFill>
        </w:rPr>
      </w:pPr>
    </w:p>
    <w:p>
      <w:pPr>
        <w:pStyle w:val="21"/>
        <w:spacing w:line="700" w:lineRule="exact"/>
        <w:ind w:firstLine="1799" w:firstLineChars="640"/>
        <w:rPr>
          <w:rFonts w:hAnsi="宋体" w:cs="宋体"/>
          <w:b/>
          <w:color w:val="000000" w:themeColor="text1"/>
          <w:sz w:val="28"/>
          <w:szCs w:val="28"/>
          <w14:textFill>
            <w14:solidFill>
              <w14:schemeClr w14:val="tx1"/>
            </w14:solidFill>
          </w14:textFill>
        </w:rPr>
      </w:pPr>
      <w:r>
        <w:rPr>
          <w:rFonts w:hint="eastAsia" w:hAnsi="宋体" w:cs="宋体"/>
          <w:b/>
          <w:color w:val="000000" w:themeColor="text1"/>
          <w:sz w:val="28"/>
          <w:szCs w:val="28"/>
          <w14:textFill>
            <w14:solidFill>
              <w14:schemeClr w14:val="tx1"/>
            </w14:solidFill>
          </w14:textFill>
        </w:rPr>
        <w:t>采购人（甲方）</w:t>
      </w:r>
      <w:r>
        <w:rPr>
          <w:rFonts w:hint="eastAsia" w:hAnsi="宋体" w:cs="宋体"/>
          <w:b/>
          <w:color w:val="000000" w:themeColor="text1"/>
          <w:sz w:val="28"/>
          <w:szCs w:val="28"/>
          <w:u w:val="single"/>
          <w14:textFill>
            <w14:solidFill>
              <w14:schemeClr w14:val="tx1"/>
            </w14:solidFill>
          </w14:textFill>
        </w:rPr>
        <w:t xml:space="preserve">                      </w:t>
      </w:r>
    </w:p>
    <w:p>
      <w:pPr>
        <w:pStyle w:val="21"/>
        <w:spacing w:line="700" w:lineRule="exact"/>
        <w:ind w:firstLine="1799" w:firstLineChars="640"/>
        <w:rPr>
          <w:rFonts w:hAnsi="宋体" w:cs="宋体"/>
          <w:b/>
          <w:color w:val="000000" w:themeColor="text1"/>
          <w:sz w:val="28"/>
          <w:szCs w:val="28"/>
          <w14:textFill>
            <w14:solidFill>
              <w14:schemeClr w14:val="tx1"/>
            </w14:solidFill>
          </w14:textFill>
        </w:rPr>
      </w:pPr>
      <w:r>
        <w:rPr>
          <w:rFonts w:hint="eastAsia" w:hAnsi="宋体" w:cs="宋体"/>
          <w:b/>
          <w:color w:val="000000" w:themeColor="text1"/>
          <w:sz w:val="28"/>
          <w:szCs w:val="28"/>
          <w14:textFill>
            <w14:solidFill>
              <w14:schemeClr w14:val="tx1"/>
            </w14:solidFill>
          </w14:textFill>
        </w:rPr>
        <w:t>供 应 商（乙方）</w:t>
      </w:r>
      <w:r>
        <w:rPr>
          <w:rFonts w:hint="eastAsia" w:hAnsi="宋体" w:cs="宋体"/>
          <w:b/>
          <w:color w:val="000000" w:themeColor="text1"/>
          <w:sz w:val="28"/>
          <w:szCs w:val="28"/>
          <w:u w:val="single"/>
          <w14:textFill>
            <w14:solidFill>
              <w14:schemeClr w14:val="tx1"/>
            </w14:solidFill>
          </w14:textFill>
        </w:rPr>
        <w:t xml:space="preserve">                    </w:t>
      </w:r>
    </w:p>
    <w:p>
      <w:pPr>
        <w:pStyle w:val="21"/>
        <w:spacing w:line="700" w:lineRule="exact"/>
        <w:ind w:firstLine="1799" w:firstLineChars="640"/>
        <w:rPr>
          <w:rFonts w:hAnsi="宋体" w:cs="宋体"/>
          <w:b/>
          <w:color w:val="000000" w:themeColor="text1"/>
          <w:sz w:val="28"/>
          <w:szCs w:val="28"/>
          <w14:textFill>
            <w14:solidFill>
              <w14:schemeClr w14:val="tx1"/>
            </w14:solidFill>
          </w14:textFill>
        </w:rPr>
      </w:pPr>
    </w:p>
    <w:p>
      <w:pPr>
        <w:pStyle w:val="21"/>
        <w:spacing w:line="700" w:lineRule="exact"/>
        <w:ind w:firstLine="1799" w:firstLineChars="640"/>
        <w:rPr>
          <w:rFonts w:hAnsi="宋体" w:cs="宋体"/>
          <w:b/>
          <w:color w:val="000000" w:themeColor="text1"/>
          <w:sz w:val="28"/>
          <w:szCs w:val="28"/>
          <w:u w:val="single"/>
          <w14:textFill>
            <w14:solidFill>
              <w14:schemeClr w14:val="tx1"/>
            </w14:solidFill>
          </w14:textFill>
        </w:rPr>
      </w:pPr>
      <w:r>
        <w:rPr>
          <w:rFonts w:hint="eastAsia" w:hAnsi="宋体" w:cs="宋体"/>
          <w:b/>
          <w:color w:val="000000" w:themeColor="text1"/>
          <w:sz w:val="28"/>
          <w:szCs w:val="28"/>
          <w14:textFill>
            <w14:solidFill>
              <w14:schemeClr w14:val="tx1"/>
            </w14:solidFill>
          </w14:textFill>
        </w:rPr>
        <w:t>签订合同地点：</w:t>
      </w:r>
      <w:r>
        <w:rPr>
          <w:rFonts w:hint="eastAsia" w:hAnsi="宋体" w:cs="宋体"/>
          <w:b/>
          <w:color w:val="000000" w:themeColor="text1"/>
          <w:sz w:val="28"/>
          <w:szCs w:val="28"/>
          <w:u w:val="single"/>
          <w14:textFill>
            <w14:solidFill>
              <w14:schemeClr w14:val="tx1"/>
            </w14:solidFill>
          </w14:textFill>
        </w:rPr>
        <w:t xml:space="preserve">                      </w:t>
      </w:r>
    </w:p>
    <w:p>
      <w:pPr>
        <w:pStyle w:val="21"/>
        <w:spacing w:line="700" w:lineRule="exact"/>
        <w:ind w:firstLine="1799" w:firstLineChars="640"/>
        <w:rPr>
          <w:rFonts w:hAnsi="宋体" w:cs="宋体"/>
          <w:b/>
          <w:color w:val="000000" w:themeColor="text1"/>
          <w:sz w:val="28"/>
          <w:szCs w:val="28"/>
          <w14:textFill>
            <w14:solidFill>
              <w14:schemeClr w14:val="tx1"/>
            </w14:solidFill>
          </w14:textFill>
        </w:rPr>
      </w:pPr>
      <w:r>
        <w:rPr>
          <w:rFonts w:hint="eastAsia" w:hAnsi="宋体" w:cs="宋体"/>
          <w:b/>
          <w:color w:val="000000" w:themeColor="text1"/>
          <w:sz w:val="28"/>
          <w:szCs w:val="28"/>
          <w14:textFill>
            <w14:solidFill>
              <w14:schemeClr w14:val="tx1"/>
            </w14:solidFill>
          </w14:textFill>
        </w:rPr>
        <w:t>签订合同时间：</w:t>
      </w:r>
      <w:r>
        <w:rPr>
          <w:rFonts w:hint="eastAsia" w:hAnsi="宋体" w:cs="宋体"/>
          <w:b/>
          <w:color w:val="000000" w:themeColor="text1"/>
          <w:sz w:val="28"/>
          <w:szCs w:val="28"/>
          <w:u w:val="single"/>
          <w14:textFill>
            <w14:solidFill>
              <w14:schemeClr w14:val="tx1"/>
            </w14:solidFill>
          </w14:textFill>
        </w:rPr>
        <w:t xml:space="preserve">                      </w:t>
      </w:r>
    </w:p>
    <w:p>
      <w:pPr>
        <w:pStyle w:val="21"/>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 xml:space="preserve"> </w:t>
      </w:r>
    </w:p>
    <w:p>
      <w:pPr>
        <w:pStyle w:val="21"/>
        <w:rPr>
          <w:rFonts w:hAnsi="宋体" w:cs="宋体"/>
          <w:color w:val="000000" w:themeColor="text1"/>
          <w14:textFill>
            <w14:solidFill>
              <w14:schemeClr w14:val="tx1"/>
            </w14:solidFill>
          </w14:textFill>
        </w:rPr>
      </w:pPr>
    </w:p>
    <w:p>
      <w:pPr>
        <w:pStyle w:val="21"/>
        <w:spacing w:line="360" w:lineRule="exact"/>
        <w:rPr>
          <w:rFonts w:hAnsi="宋体" w:cs="宋体"/>
          <w:color w:val="000000" w:themeColor="text1"/>
          <w14:textFill>
            <w14:solidFill>
              <w14:schemeClr w14:val="tx1"/>
            </w14:solidFill>
          </w14:textFill>
        </w:rPr>
      </w:pPr>
    </w:p>
    <w:p>
      <w:pPr>
        <w:pStyle w:val="21"/>
        <w:spacing w:line="360" w:lineRule="exact"/>
        <w:rPr>
          <w:rFonts w:hAnsi="宋体" w:cs="宋体"/>
          <w:color w:val="000000" w:themeColor="text1"/>
          <w14:textFill>
            <w14:solidFill>
              <w14:schemeClr w14:val="tx1"/>
            </w14:solidFill>
          </w14:textFill>
        </w:rPr>
      </w:pPr>
    </w:p>
    <w:p>
      <w:pPr>
        <w:pStyle w:val="21"/>
        <w:spacing w:line="360" w:lineRule="exact"/>
        <w:ind w:firstLine="420" w:firstLineChars="200"/>
        <w:rPr>
          <w:rFonts w:hAnsi="宋体" w:cs="宋体"/>
          <w:color w:val="000000" w:themeColor="text1"/>
          <w14:textFill>
            <w14:solidFill>
              <w14:schemeClr w14:val="tx1"/>
            </w14:solidFill>
          </w14:textFill>
        </w:rPr>
      </w:pPr>
    </w:p>
    <w:p>
      <w:pPr>
        <w:spacing w:line="600" w:lineRule="exact"/>
        <w:jc w:val="center"/>
        <w:rPr>
          <w:rFonts w:ascii="宋体" w:hAnsi="宋体" w:eastAsia="宋体"/>
          <w:color w:val="000000" w:themeColor="text1"/>
          <w:sz w:val="36"/>
          <w:szCs w:val="36"/>
          <w:lang w:eastAsia="zh-CN"/>
          <w14:textFill>
            <w14:solidFill>
              <w14:schemeClr w14:val="tx1"/>
            </w14:solidFill>
          </w14:textFill>
        </w:rPr>
      </w:pPr>
    </w:p>
    <w:p>
      <w:pPr>
        <w:pStyle w:val="55"/>
        <w:ind w:left="0" w:leftChars="0" w:firstLine="0" w:firstLineChars="0"/>
        <w:rPr>
          <w:lang w:eastAsia="zh-CN"/>
        </w:rPr>
      </w:pPr>
    </w:p>
    <w:p>
      <w:pPr>
        <w:pStyle w:val="55"/>
        <w:ind w:left="0" w:leftChars="0" w:firstLine="0" w:firstLineChars="0"/>
        <w:rPr>
          <w:lang w:eastAsia="zh-CN"/>
        </w:rPr>
      </w:pPr>
    </w:p>
    <w:p>
      <w:pPr>
        <w:pStyle w:val="55"/>
        <w:ind w:left="0" w:leftChars="0" w:firstLine="0" w:firstLineChars="0"/>
        <w:rPr>
          <w:lang w:eastAsia="zh-CN"/>
        </w:rPr>
      </w:pPr>
    </w:p>
    <w:p>
      <w:pPr>
        <w:pStyle w:val="55"/>
        <w:ind w:left="0" w:leftChars="0" w:firstLine="0" w:firstLineChars="0"/>
        <w:rPr>
          <w:lang w:eastAsia="zh-CN"/>
        </w:rPr>
      </w:pPr>
    </w:p>
    <w:p>
      <w:pPr>
        <w:pStyle w:val="55"/>
        <w:ind w:left="0" w:leftChars="0" w:firstLine="0" w:firstLineChars="0"/>
        <w:rPr>
          <w:lang w:eastAsia="zh-CN"/>
        </w:rPr>
      </w:pPr>
    </w:p>
    <w:p>
      <w:pPr>
        <w:pStyle w:val="27"/>
        <w:rPr>
          <w:rFonts w:eastAsia="宋体"/>
          <w:color w:val="000000" w:themeColor="text1"/>
          <w:lang w:eastAsia="zh-CN"/>
          <w14:textFill>
            <w14:solidFill>
              <w14:schemeClr w14:val="tx1"/>
            </w14:solidFill>
          </w14:textFill>
        </w:rPr>
      </w:pPr>
    </w:p>
    <w:p>
      <w:pPr>
        <w:spacing w:line="360" w:lineRule="exact"/>
        <w:ind w:firstLine="198"/>
        <w:jc w:val="center"/>
        <w:rPr>
          <w:rFonts w:ascii="宋体" w:hAnsi="宋体" w:eastAsia="宋体" w:cs="Times New Roman"/>
          <w:b/>
          <w:color w:val="000000" w:themeColor="text1"/>
          <w:kern w:val="2"/>
          <w:sz w:val="32"/>
          <w:szCs w:val="32"/>
          <w:lang w:eastAsia="zh-CN"/>
          <w14:textFill>
            <w14:solidFill>
              <w14:schemeClr w14:val="tx1"/>
            </w14:solidFill>
          </w14:textFill>
        </w:rPr>
      </w:pPr>
      <w:r>
        <w:rPr>
          <w:rFonts w:hint="eastAsia" w:ascii="宋体" w:hAnsi="宋体" w:eastAsia="宋体" w:cs="Times New Roman"/>
          <w:b/>
          <w:color w:val="000000" w:themeColor="text1"/>
          <w:kern w:val="2"/>
          <w:sz w:val="32"/>
          <w:szCs w:val="32"/>
          <w:lang w:eastAsia="zh-CN"/>
          <w14:textFill>
            <w14:solidFill>
              <w14:schemeClr w14:val="tx1"/>
            </w14:solidFill>
          </w14:textFill>
        </w:rPr>
        <w:t>广西壮族自治区政府采购合同（格式）</w:t>
      </w:r>
    </w:p>
    <w:p>
      <w:pPr>
        <w:spacing w:line="300" w:lineRule="exact"/>
        <w:jc w:val="center"/>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（浦北县卫生健康局货物采购合同范本）</w:t>
      </w:r>
    </w:p>
    <w:p>
      <w:pPr>
        <w:spacing w:line="400" w:lineRule="exact"/>
        <w:ind w:firstLine="198"/>
        <w:jc w:val="left"/>
        <w:rPr>
          <w:rFonts w:hint="eastAsia" w:ascii="宋体" w:hAnsi="宋体" w:eastAsia="宋体"/>
          <w:color w:val="000000" w:themeColor="text1"/>
          <w:kern w:val="2"/>
          <w:sz w:val="22"/>
          <w:szCs w:val="22"/>
          <w:lang w:eastAsia="zh-CN"/>
          <w14:textFill>
            <w14:solidFill>
              <w14:schemeClr w14:val="tx1"/>
            </w14:solidFill>
          </w14:textFill>
        </w:rPr>
      </w:pPr>
    </w:p>
    <w:p>
      <w:pPr>
        <w:spacing w:line="40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合同编号：</w:t>
      </w:r>
    </w:p>
    <w:p>
      <w:pPr>
        <w:spacing w:line="40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采购人（甲方）：                                  采 购 计 划 号：                         </w:t>
      </w:r>
    </w:p>
    <w:p>
      <w:pPr>
        <w:spacing w:line="40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供应商（乙方）：                                  采购项目名称和编号：                       </w:t>
      </w:r>
    </w:p>
    <w:p>
      <w:pPr>
        <w:spacing w:line="40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签  订  地  点：                                  签 订 时 间：                       </w:t>
      </w:r>
    </w:p>
    <w:p>
      <w:pPr>
        <w:spacing w:line="400" w:lineRule="exact"/>
        <w:ind w:left="798"/>
        <w:jc w:val="left"/>
        <w:rPr>
          <w:rFonts w:ascii="宋体" w:hAnsi="宋体" w:eastAsia="宋体"/>
          <w:color w:val="000000" w:themeColor="text1"/>
          <w:kern w:val="2"/>
          <w:sz w:val="22"/>
          <w:szCs w:val="22"/>
          <w:lang w:eastAsia="zh-CN"/>
          <w14:textFill>
            <w14:solidFill>
              <w14:schemeClr w14:val="tx1"/>
            </w14:solidFill>
          </w14:textFill>
        </w:rPr>
      </w:pP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根据《中华人民共和国政府采购法》、《中华人民共和国民法典》之合同编等法律、法规规定，按照招标文件规定条款和乙方投标文件及其承诺，甲乙双方签订本合同。</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第一条　合同标的</w:t>
      </w:r>
    </w:p>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供货一览表</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130"/>
        <w:gridCol w:w="1125"/>
        <w:gridCol w:w="1131"/>
        <w:gridCol w:w="1182"/>
        <w:gridCol w:w="912"/>
        <w:gridCol w:w="825"/>
        <w:gridCol w:w="1260"/>
        <w:gridCol w:w="12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atLeast"/>
          <w:jc w:val="center"/>
        </w:trPr>
        <w:tc>
          <w:tcPr>
            <w:tcW w:w="654" w:type="dxa"/>
            <w:vAlign w:val="center"/>
          </w:tcPr>
          <w:p>
            <w:pPr>
              <w:spacing w:line="440" w:lineRule="exact"/>
              <w:jc w:val="center"/>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序号</w:t>
            </w:r>
          </w:p>
        </w:tc>
        <w:tc>
          <w:tcPr>
            <w:tcW w:w="1130" w:type="dxa"/>
            <w:vAlign w:val="center"/>
          </w:tcPr>
          <w:p>
            <w:pPr>
              <w:spacing w:line="440" w:lineRule="exact"/>
              <w:ind w:left="200" w:leftChars="100"/>
              <w:jc w:val="center"/>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产品名称</w:t>
            </w:r>
          </w:p>
        </w:tc>
        <w:tc>
          <w:tcPr>
            <w:tcW w:w="1125" w:type="dxa"/>
            <w:vAlign w:val="center"/>
          </w:tcPr>
          <w:p>
            <w:pPr>
              <w:spacing w:line="440" w:lineRule="exact"/>
              <w:ind w:left="200" w:leftChars="100"/>
              <w:jc w:val="center"/>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商标品牌</w:t>
            </w:r>
          </w:p>
        </w:tc>
        <w:tc>
          <w:tcPr>
            <w:tcW w:w="1131" w:type="dxa"/>
            <w:vAlign w:val="center"/>
          </w:tcPr>
          <w:p>
            <w:pPr>
              <w:spacing w:line="440" w:lineRule="exact"/>
              <w:ind w:left="200" w:leftChars="100"/>
              <w:jc w:val="center"/>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规格型号</w:t>
            </w:r>
          </w:p>
        </w:tc>
        <w:tc>
          <w:tcPr>
            <w:tcW w:w="1182" w:type="dxa"/>
            <w:vAlign w:val="center"/>
          </w:tcPr>
          <w:p>
            <w:pPr>
              <w:spacing w:line="440" w:lineRule="exact"/>
              <w:jc w:val="center"/>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生产厂家</w:t>
            </w:r>
          </w:p>
        </w:tc>
        <w:tc>
          <w:tcPr>
            <w:tcW w:w="912" w:type="dxa"/>
            <w:vAlign w:val="center"/>
          </w:tcPr>
          <w:p>
            <w:pPr>
              <w:spacing w:line="440" w:lineRule="exact"/>
              <w:jc w:val="center"/>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数量</w:t>
            </w:r>
          </w:p>
        </w:tc>
        <w:tc>
          <w:tcPr>
            <w:tcW w:w="825" w:type="dxa"/>
            <w:vAlign w:val="center"/>
          </w:tcPr>
          <w:p>
            <w:pPr>
              <w:spacing w:line="440" w:lineRule="exact"/>
              <w:jc w:val="center"/>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单位</w:t>
            </w:r>
          </w:p>
        </w:tc>
        <w:tc>
          <w:tcPr>
            <w:tcW w:w="1260" w:type="dxa"/>
            <w:vAlign w:val="center"/>
          </w:tcPr>
          <w:p>
            <w:pPr>
              <w:spacing w:line="440" w:lineRule="exact"/>
              <w:jc w:val="center"/>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单价（元）</w:t>
            </w:r>
          </w:p>
        </w:tc>
        <w:tc>
          <w:tcPr>
            <w:tcW w:w="1238" w:type="dxa"/>
            <w:vAlign w:val="center"/>
          </w:tcPr>
          <w:p>
            <w:pPr>
              <w:spacing w:line="440" w:lineRule="exact"/>
              <w:jc w:val="center"/>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654" w:type="dxa"/>
            <w:vAlign w:val="center"/>
          </w:tcPr>
          <w:p>
            <w:pPr>
              <w:spacing w:line="440" w:lineRule="exact"/>
              <w:ind w:left="798"/>
              <w:jc w:val="center"/>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1</w:t>
            </w:r>
          </w:p>
        </w:tc>
        <w:tc>
          <w:tcPr>
            <w:tcW w:w="1130"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125"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131"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182"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912"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825"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260"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238"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 w:hRule="atLeast"/>
          <w:jc w:val="center"/>
        </w:trPr>
        <w:tc>
          <w:tcPr>
            <w:tcW w:w="654"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130"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125"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131"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182"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912"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825"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260"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238"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4" w:hRule="atLeast"/>
          <w:jc w:val="center"/>
        </w:trPr>
        <w:tc>
          <w:tcPr>
            <w:tcW w:w="654"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130"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125"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131"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182"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912"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825"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260"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c>
          <w:tcPr>
            <w:tcW w:w="1238"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457" w:type="dxa"/>
            <w:gridSpan w:val="9"/>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人民币合计金额（大写）                          （小写）                 </w:t>
            </w:r>
          </w:p>
        </w:tc>
      </w:tr>
    </w:tbl>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2、合同合计金额包括货物价款，备件、专用工具、安装、调试、检验、技术培训及技术资料和包装、运输等全部费用。</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第二条　质量保证</w:t>
      </w:r>
    </w:p>
    <w:p>
      <w:pPr>
        <w:spacing w:line="440" w:lineRule="exact"/>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1、乙方所提供的货物型号、技术规格、技术参数等质量必须与招标文件、投标文件和承诺相一致。乙方提供的节能和环保产品必须是列入政府采购清单的产品。</w:t>
      </w:r>
    </w:p>
    <w:p>
      <w:pPr>
        <w:spacing w:line="440" w:lineRule="exact"/>
        <w:ind w:firstLine="220" w:firstLineChars="10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2、乙方所提供的货物必须是全新、未经使用的原装产品，且在正常安装、使用和保养条件下，其使用寿命期内各项指标均达到质量要求。</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第三条　权利保证</w:t>
      </w:r>
    </w:p>
    <w:p>
      <w:pPr>
        <w:spacing w:line="440" w:lineRule="exact"/>
        <w:ind w:firstLine="528" w:firstLineChars="24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乙方应保证所提供货物在使用时不会侵犯任何第三方的专利权、商标权、工业设计权或其他权利。</w:t>
      </w:r>
    </w:p>
    <w:p>
      <w:pPr>
        <w:spacing w:line="440" w:lineRule="exact"/>
        <w:ind w:firstLine="528" w:firstLineChars="24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乙方应按招标文件规定的时间或投标文件承诺的时间向甲方提供使用货物的有关技术资料。</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pacing w:line="440" w:lineRule="exact"/>
        <w:ind w:firstLine="308" w:firstLineChars="14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乙方保证所交付的货物的所有权完全属于乙方且无任何抵押、质押、查封等产权瑕疵。</w:t>
      </w:r>
    </w:p>
    <w:p>
      <w:pPr>
        <w:spacing w:line="440" w:lineRule="exact"/>
        <w:ind w:firstLine="418" w:firstLineChars="190"/>
        <w:jc w:val="left"/>
        <w:rPr>
          <w:rFonts w:hint="eastAsia"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第四条　包装和运输</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1、乙方提供的货物均应按招标文件、投标文件要求的包装材料、包装标准、包装方式进行包装，每一包装单元内应附详细的装箱单和质量合格证。</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2、货物的运输方式：</w:t>
      </w:r>
      <w:r>
        <w:rPr>
          <w:rFonts w:hint="eastAsia" w:ascii="宋体" w:hAnsi="宋体" w:eastAsia="宋体"/>
          <w:color w:val="000000" w:themeColor="text1"/>
          <w:kern w:val="2"/>
          <w:sz w:val="22"/>
          <w:szCs w:val="22"/>
          <w:u w:val="single"/>
          <w:lang w:eastAsia="zh-CN"/>
          <w14:textFill>
            <w14:solidFill>
              <w14:schemeClr w14:val="tx1"/>
            </w14:solidFill>
          </w14:textFill>
        </w:rPr>
        <w:t xml:space="preserve">                                   </w:t>
      </w:r>
      <w:r>
        <w:rPr>
          <w:rFonts w:hint="eastAsia" w:ascii="宋体" w:hAnsi="宋体" w:eastAsia="宋体"/>
          <w:color w:val="000000" w:themeColor="text1"/>
          <w:kern w:val="2"/>
          <w:sz w:val="22"/>
          <w:szCs w:val="22"/>
          <w:lang w:eastAsia="zh-CN"/>
          <w14:textFill>
            <w14:solidFill>
              <w14:schemeClr w14:val="tx1"/>
            </w14:solidFill>
          </w14:textFill>
        </w:rPr>
        <w:t>。</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3、乙方负责货物运输，货物运输合理损耗及计算方法：</w:t>
      </w:r>
      <w:r>
        <w:rPr>
          <w:rFonts w:hint="eastAsia" w:ascii="宋体" w:hAnsi="宋体" w:eastAsia="宋体"/>
          <w:color w:val="000000" w:themeColor="text1"/>
          <w:kern w:val="2"/>
          <w:sz w:val="22"/>
          <w:szCs w:val="22"/>
          <w:u w:val="single"/>
          <w:lang w:eastAsia="zh-CN"/>
          <w14:textFill>
            <w14:solidFill>
              <w14:schemeClr w14:val="tx1"/>
            </w14:solidFill>
          </w14:textFill>
        </w:rPr>
        <w:t xml:space="preserve">            </w:t>
      </w:r>
      <w:r>
        <w:rPr>
          <w:rFonts w:hint="eastAsia" w:ascii="宋体" w:hAnsi="宋体" w:eastAsia="宋体"/>
          <w:color w:val="000000" w:themeColor="text1"/>
          <w:kern w:val="2"/>
          <w:sz w:val="22"/>
          <w:szCs w:val="22"/>
          <w:lang w:eastAsia="zh-CN"/>
          <w14:textFill>
            <w14:solidFill>
              <w14:schemeClr w14:val="tx1"/>
            </w14:solidFill>
          </w14:textFill>
        </w:rPr>
        <w:t>。</w:t>
      </w:r>
    </w:p>
    <w:p>
      <w:pPr>
        <w:spacing w:line="440" w:lineRule="exact"/>
        <w:ind w:firstLine="638" w:firstLineChars="2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第五条　交付和验收</w:t>
      </w:r>
    </w:p>
    <w:p>
      <w:pPr>
        <w:spacing w:line="440" w:lineRule="exact"/>
        <w:ind w:firstLine="330" w:firstLineChars="15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1、交付使用时间：</w:t>
      </w:r>
      <w:r>
        <w:rPr>
          <w:rFonts w:hint="eastAsia" w:ascii="宋体" w:hAnsi="宋体" w:eastAsia="宋体"/>
          <w:color w:val="000000" w:themeColor="text1"/>
          <w:kern w:val="2"/>
          <w:sz w:val="22"/>
          <w:szCs w:val="22"/>
          <w:highlight w:val="none"/>
          <w:u w:val="single"/>
          <w:lang w:eastAsia="zh-CN"/>
          <w14:textFill>
            <w14:solidFill>
              <w14:schemeClr w14:val="tx1"/>
            </w14:solidFill>
          </w14:textFill>
        </w:rPr>
        <w:t>按乙方投标文件中所承诺的时间</w:t>
      </w:r>
      <w:r>
        <w:rPr>
          <w:rFonts w:hint="eastAsia" w:ascii="宋体" w:hAnsi="宋体" w:eastAsia="宋体"/>
          <w:color w:val="000000" w:themeColor="text1"/>
          <w:kern w:val="2"/>
          <w:sz w:val="22"/>
          <w:szCs w:val="22"/>
          <w:u w:val="single"/>
          <w:lang w:eastAsia="zh-CN"/>
          <w14:textFill>
            <w14:solidFill>
              <w14:schemeClr w14:val="tx1"/>
            </w14:solidFill>
          </w14:textFill>
        </w:rPr>
        <w:t>；地点：采购人指定地点 。</w:t>
      </w:r>
    </w:p>
    <w:p>
      <w:pPr>
        <w:spacing w:line="440" w:lineRule="exact"/>
        <w:ind w:firstLine="308" w:firstLineChars="14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2、乙方提供不符合招标文件、投标文件和本合同规定的货物，甲方有权拒绝接受。</w:t>
      </w:r>
    </w:p>
    <w:p>
      <w:pPr>
        <w:spacing w:line="440" w:lineRule="exact"/>
        <w:ind w:firstLine="308" w:firstLineChars="14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3、乙方应将所提供货物的装箱清单、用户手册、原厂保修卡、随机资料、工具和备品、备件等交付给甲方，如有缺失应及时补齐，否则视为逾期交货。</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4、甲方应当在到货（安装、调试完）后七个工作日内进行验收，逾期不验收的，乙方可视同验收合格。验收合格后由甲乙双方签署货物验收单并加盖采购人公章，甲乙双方各执一份。</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6、甲方对验收有异议的，在验收后五个工作日内以书面形式向乙方提出，乙方应自收到甲方书面异议后</w:t>
      </w:r>
      <w:r>
        <w:rPr>
          <w:rFonts w:hint="eastAsia" w:ascii="宋体" w:hAnsi="宋体" w:eastAsia="宋体"/>
          <w:color w:val="000000" w:themeColor="text1"/>
          <w:kern w:val="2"/>
          <w:sz w:val="22"/>
          <w:szCs w:val="22"/>
          <w:u w:val="single"/>
          <w:lang w:eastAsia="zh-CN"/>
          <w14:textFill>
            <w14:solidFill>
              <w14:schemeClr w14:val="tx1"/>
            </w14:solidFill>
          </w14:textFill>
        </w:rPr>
        <w:t xml:space="preserve">     </w:t>
      </w:r>
      <w:r>
        <w:rPr>
          <w:rFonts w:hint="eastAsia" w:ascii="宋体" w:hAnsi="宋体" w:eastAsia="宋体"/>
          <w:color w:val="000000" w:themeColor="text1"/>
          <w:kern w:val="2"/>
          <w:sz w:val="22"/>
          <w:szCs w:val="22"/>
          <w:lang w:eastAsia="zh-CN"/>
          <w14:textFill>
            <w14:solidFill>
              <w14:schemeClr w14:val="tx1"/>
            </w14:solidFill>
          </w14:textFill>
        </w:rPr>
        <w:t>日内及时予以解决。</w:t>
      </w:r>
    </w:p>
    <w:p>
      <w:pPr>
        <w:spacing w:line="440" w:lineRule="exact"/>
        <w:ind w:firstLine="220" w:firstLineChars="10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第六条　安装和培训</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1、甲方应提供必要安装条件（如场地、电源、水源等）。</w:t>
      </w:r>
    </w:p>
    <w:p>
      <w:pPr>
        <w:spacing w:line="440" w:lineRule="exact"/>
        <w:ind w:firstLine="110" w:firstLineChars="50"/>
        <w:jc w:val="left"/>
        <w:rPr>
          <w:rFonts w:ascii="宋体" w:hAnsi="宋体" w:eastAsia="宋体"/>
          <w:color w:val="000000" w:themeColor="text1"/>
          <w:kern w:val="2"/>
          <w:sz w:val="22"/>
          <w:szCs w:val="22"/>
          <w:u w:val="single"/>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2、乙方负责甲方有关人员的培训。培训时间、地点</w:t>
      </w:r>
      <w:r>
        <w:rPr>
          <w:rFonts w:hint="eastAsia" w:ascii="宋体" w:hAnsi="宋体" w:eastAsia="宋体"/>
          <w:color w:val="000000" w:themeColor="text1"/>
          <w:kern w:val="2"/>
          <w:sz w:val="22"/>
          <w:szCs w:val="22"/>
          <w:u w:val="single"/>
          <w:lang w:eastAsia="zh-CN"/>
          <w14:textFill>
            <w14:solidFill>
              <w14:schemeClr w14:val="tx1"/>
            </w14:solidFill>
          </w14:textFill>
        </w:rPr>
        <w:t xml:space="preserve">：由甲方根据情况合理安排 </w:t>
      </w:r>
      <w:r>
        <w:rPr>
          <w:rFonts w:hint="eastAsia" w:ascii="宋体" w:hAnsi="宋体" w:eastAsia="宋体"/>
          <w:color w:val="000000" w:themeColor="text1"/>
          <w:kern w:val="2"/>
          <w:sz w:val="22"/>
          <w:szCs w:val="22"/>
          <w:lang w:eastAsia="zh-CN"/>
          <w14:textFill>
            <w14:solidFill>
              <w14:schemeClr w14:val="tx1"/>
            </w14:solidFill>
          </w14:textFill>
        </w:rPr>
        <w:t>。</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第七条  售后服务、保修期</w:t>
      </w:r>
    </w:p>
    <w:p>
      <w:pPr>
        <w:spacing w:line="440" w:lineRule="exact"/>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1、乙方应按照国家有关法律法规和“三包”规定以及招标文件、投标文件和本合同所附的《服务承诺》，为甲方提供售后服务。</w:t>
      </w:r>
    </w:p>
    <w:p>
      <w:pPr>
        <w:spacing w:line="440" w:lineRule="exact"/>
        <w:ind w:firstLine="330" w:firstLineChars="15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2、货物保修期：</w:t>
      </w:r>
      <w:r>
        <w:rPr>
          <w:rFonts w:hint="eastAsia" w:ascii="宋体" w:hAnsi="宋体" w:eastAsia="宋体"/>
          <w:color w:val="000000" w:themeColor="text1"/>
          <w:kern w:val="2"/>
          <w:sz w:val="22"/>
          <w:szCs w:val="22"/>
          <w:u w:val="single"/>
          <w:lang w:eastAsia="zh-CN"/>
          <w14:textFill>
            <w14:solidFill>
              <w14:schemeClr w14:val="tx1"/>
            </w14:solidFill>
          </w14:textFill>
        </w:rPr>
        <w:t xml:space="preserve">按投标文件的承诺  </w:t>
      </w:r>
      <w:r>
        <w:rPr>
          <w:rFonts w:hint="eastAsia" w:ascii="宋体" w:hAnsi="宋体" w:eastAsia="宋体"/>
          <w:color w:val="000000" w:themeColor="text1"/>
          <w:kern w:val="2"/>
          <w:sz w:val="22"/>
          <w:szCs w:val="22"/>
          <w:lang w:eastAsia="zh-CN"/>
          <w14:textFill>
            <w14:solidFill>
              <w14:schemeClr w14:val="tx1"/>
            </w14:solidFill>
          </w14:textFill>
        </w:rPr>
        <w:t>。</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3、乙方提供的服务承诺和售后服务及保修期责任等其它具体约定事项。（见合同附件）</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第八条　付款方式和保证金</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1、当采购数量与实际使用数量不一致时，乙方应根据实际使用量供货，合同的最终结算金额按实际使用量乘以成交单价进行计算。</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2、资金性质：</w:t>
      </w:r>
      <w:r>
        <w:rPr>
          <w:rFonts w:hint="eastAsia" w:ascii="宋体" w:hAnsi="宋体" w:eastAsia="宋体"/>
          <w:color w:val="000000" w:themeColor="text1"/>
          <w:kern w:val="2"/>
          <w:sz w:val="22"/>
          <w:szCs w:val="22"/>
          <w:u w:val="single"/>
          <w:lang w:eastAsia="zh-CN"/>
          <w14:textFill>
            <w14:solidFill>
              <w14:schemeClr w14:val="tx1"/>
            </w14:solidFill>
          </w14:textFill>
        </w:rPr>
        <w:t xml:space="preserve">  </w:t>
      </w:r>
      <w:r>
        <w:rPr>
          <w:rFonts w:hint="eastAsia" w:ascii="宋体" w:hAnsi="宋体" w:eastAsia="宋体"/>
          <w:color w:val="000000" w:themeColor="text1"/>
          <w:kern w:val="2"/>
          <w:sz w:val="22"/>
          <w:szCs w:val="22"/>
          <w:u w:val="single"/>
          <w:lang w:val="en-US" w:eastAsia="zh-CN"/>
          <w14:textFill>
            <w14:solidFill>
              <w14:schemeClr w14:val="tx1"/>
            </w14:solidFill>
          </w14:textFill>
        </w:rPr>
        <w:t xml:space="preserve">  </w:t>
      </w:r>
      <w:r>
        <w:rPr>
          <w:rFonts w:hint="eastAsia" w:ascii="宋体" w:hAnsi="宋体" w:eastAsia="宋体"/>
          <w:color w:val="000000" w:themeColor="text1"/>
          <w:kern w:val="2"/>
          <w:sz w:val="22"/>
          <w:szCs w:val="22"/>
          <w:u w:val="single"/>
          <w:lang w:eastAsia="zh-CN"/>
          <w14:textFill>
            <w14:solidFill>
              <w14:schemeClr w14:val="tx1"/>
            </w14:solidFill>
          </w14:textFill>
        </w:rPr>
        <w:t xml:space="preserve"> </w:t>
      </w:r>
      <w:r>
        <w:rPr>
          <w:rFonts w:hint="eastAsia" w:ascii="宋体" w:hAnsi="宋体" w:eastAsia="宋体"/>
          <w:color w:val="000000" w:themeColor="text1"/>
          <w:kern w:val="2"/>
          <w:sz w:val="22"/>
          <w:szCs w:val="22"/>
          <w:lang w:eastAsia="zh-CN"/>
          <w14:textFill>
            <w14:solidFill>
              <w14:schemeClr w14:val="tx1"/>
            </w14:solidFill>
          </w14:textFill>
        </w:rPr>
        <w:t>。</w:t>
      </w:r>
    </w:p>
    <w:p>
      <w:pPr>
        <w:ind w:firstLine="440" w:firstLineChars="200"/>
        <w:rPr>
          <w:rFonts w:ascii="宋体" w:hAnsi="宋体" w:eastAsia="宋体"/>
          <w:color w:val="auto"/>
          <w:kern w:val="2"/>
          <w:sz w:val="22"/>
          <w:szCs w:val="22"/>
          <w:highlight w:val="none"/>
          <w:lang w:eastAsia="zh-CN"/>
        </w:rPr>
      </w:pPr>
      <w:r>
        <w:rPr>
          <w:rFonts w:hint="eastAsia" w:ascii="宋体" w:hAnsi="宋体" w:eastAsia="宋体"/>
          <w:color w:val="000000" w:themeColor="text1"/>
          <w:kern w:val="2"/>
          <w:sz w:val="22"/>
          <w:szCs w:val="22"/>
          <w:lang w:eastAsia="zh-CN"/>
          <w14:textFill>
            <w14:solidFill>
              <w14:schemeClr w14:val="tx1"/>
            </w14:solidFill>
          </w14:textFill>
        </w:rPr>
        <w:t>3、</w:t>
      </w:r>
      <w:r>
        <w:rPr>
          <w:rFonts w:hint="eastAsia" w:ascii="宋体" w:hAnsi="宋体" w:eastAsia="宋体" w:cs="宋体"/>
          <w:color w:val="000000" w:themeColor="text1"/>
          <w:kern w:val="2"/>
          <w:sz w:val="22"/>
          <w:szCs w:val="22"/>
          <w:lang w:eastAsia="zh-CN"/>
          <w14:textFill>
            <w14:solidFill>
              <w14:schemeClr w14:val="tx1"/>
            </w14:solidFill>
          </w14:textFill>
        </w:rPr>
        <w:t>付款方式：</w:t>
      </w:r>
      <w:r>
        <w:rPr>
          <w:rFonts w:hint="eastAsia" w:ascii="宋体" w:hAnsi="宋体" w:eastAsia="宋体"/>
          <w:color w:val="000000" w:themeColor="text1"/>
          <w:kern w:val="2"/>
          <w:sz w:val="22"/>
          <w:szCs w:val="22"/>
          <w:u w:val="single"/>
          <w:lang w:eastAsia="zh-CN"/>
          <w14:textFill>
            <w14:solidFill>
              <w14:schemeClr w14:val="tx1"/>
            </w14:solidFill>
          </w14:textFill>
        </w:rPr>
        <w:t xml:space="preserve">  </w:t>
      </w:r>
      <w:r>
        <w:rPr>
          <w:rFonts w:hint="eastAsia" w:ascii="宋体" w:hAnsi="宋体" w:eastAsia="宋体"/>
          <w:color w:val="000000" w:themeColor="text1"/>
          <w:kern w:val="2"/>
          <w:sz w:val="22"/>
          <w:szCs w:val="22"/>
          <w:u w:val="single"/>
          <w:lang w:val="en-US" w:eastAsia="zh-CN"/>
          <w14:textFill>
            <w14:solidFill>
              <w14:schemeClr w14:val="tx1"/>
            </w14:solidFill>
          </w14:textFill>
        </w:rPr>
        <w:t xml:space="preserve">  </w:t>
      </w:r>
      <w:r>
        <w:rPr>
          <w:rFonts w:hint="eastAsia" w:ascii="宋体" w:hAnsi="宋体" w:eastAsia="宋体"/>
          <w:color w:val="000000" w:themeColor="text1"/>
          <w:kern w:val="2"/>
          <w:sz w:val="22"/>
          <w:szCs w:val="22"/>
          <w:u w:val="single"/>
          <w:lang w:eastAsia="zh-CN"/>
          <w14:textFill>
            <w14:solidFill>
              <w14:schemeClr w14:val="tx1"/>
            </w14:solidFill>
          </w14:textFill>
        </w:rPr>
        <w:t xml:space="preserve"> </w:t>
      </w:r>
      <w:r>
        <w:rPr>
          <w:rFonts w:hint="eastAsia" w:ascii="宋体" w:hAnsi="宋体" w:eastAsia="宋体"/>
          <w:color w:val="000000" w:themeColor="text1"/>
          <w:kern w:val="2"/>
          <w:sz w:val="22"/>
          <w:szCs w:val="22"/>
          <w:lang w:eastAsia="zh-CN"/>
          <w14:textFill>
            <w14:solidFill>
              <w14:schemeClr w14:val="tx1"/>
            </w14:solidFill>
          </w14:textFill>
        </w:rPr>
        <w:t>。</w:t>
      </w:r>
    </w:p>
    <w:p>
      <w:pPr>
        <w:spacing w:line="440" w:lineRule="exact"/>
        <w:ind w:firstLine="528" w:firstLineChars="240"/>
        <w:jc w:val="left"/>
        <w:rPr>
          <w:rFonts w:hint="eastAsia"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第九</w:t>
      </w:r>
      <w:r>
        <w:rPr>
          <w:rFonts w:hint="eastAsia" w:ascii="宋体" w:hAnsi="宋体" w:eastAsia="宋体"/>
          <w:color w:val="000000" w:themeColor="text1"/>
          <w:kern w:val="2"/>
          <w:sz w:val="22"/>
          <w:szCs w:val="22"/>
          <w:highlight w:val="none"/>
          <w:lang w:eastAsia="zh-CN"/>
          <w14:textFill>
            <w14:solidFill>
              <w14:schemeClr w14:val="tx1"/>
            </w14:solidFill>
          </w14:textFill>
        </w:rPr>
        <w:t>条　履约保证金：</w:t>
      </w:r>
    </w:p>
    <w:p>
      <w:pPr>
        <w:spacing w:line="440" w:lineRule="exact"/>
        <w:ind w:firstLine="528" w:firstLineChars="240"/>
        <w:jc w:val="left"/>
        <w:rPr>
          <w:rFonts w:hint="eastAsia"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sym w:font="Wingdings" w:char="00A8"/>
      </w:r>
      <w:r>
        <w:rPr>
          <w:rFonts w:hint="eastAsia" w:ascii="宋体" w:hAnsi="宋体" w:eastAsia="宋体"/>
          <w:color w:val="000000" w:themeColor="text1"/>
          <w:kern w:val="2"/>
          <w:sz w:val="22"/>
          <w:szCs w:val="22"/>
          <w:lang w:eastAsia="zh-CN"/>
          <w14:textFill>
            <w14:solidFill>
              <w14:schemeClr w14:val="tx1"/>
            </w14:solidFill>
          </w14:textFill>
        </w:rPr>
        <w:t>无。</w:t>
      </w:r>
    </w:p>
    <w:p>
      <w:pPr>
        <w:spacing w:line="440" w:lineRule="exact"/>
        <w:ind w:firstLine="440" w:firstLineChars="200"/>
        <w:jc w:val="left"/>
        <w:rPr>
          <w:rFonts w:hint="eastAsia"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sym w:font="Wingdings" w:char="00A8"/>
      </w:r>
      <w:r>
        <w:rPr>
          <w:rFonts w:hint="eastAsia" w:ascii="宋体" w:hAnsi="宋体" w:eastAsia="宋体"/>
          <w:color w:val="000000" w:themeColor="text1"/>
          <w:kern w:val="2"/>
          <w:sz w:val="22"/>
          <w:szCs w:val="22"/>
          <w:lang w:eastAsia="zh-CN"/>
          <w14:textFill>
            <w14:solidFill>
              <w14:schemeClr w14:val="tx1"/>
            </w14:solidFill>
          </w14:textFill>
        </w:rPr>
        <w:t>每分标按成交金额的</w:t>
      </w:r>
      <w:r>
        <w:rPr>
          <w:rFonts w:hint="eastAsia" w:ascii="宋体" w:hAnsi="宋体" w:eastAsia="宋体"/>
          <w:color w:val="000000" w:themeColor="text1"/>
          <w:kern w:val="2"/>
          <w:sz w:val="22"/>
          <w:szCs w:val="22"/>
          <w:u w:val="single"/>
          <w:lang w:eastAsia="zh-CN"/>
          <w14:textFill>
            <w14:solidFill>
              <w14:schemeClr w14:val="tx1"/>
            </w14:solidFill>
          </w14:textFill>
        </w:rPr>
        <w:t xml:space="preserve"> </w:t>
      </w:r>
      <w:r>
        <w:rPr>
          <w:rFonts w:hint="eastAsia" w:ascii="宋体" w:hAnsi="宋体" w:eastAsia="宋体"/>
          <w:color w:val="000000" w:themeColor="text1"/>
          <w:kern w:val="2"/>
          <w:sz w:val="22"/>
          <w:szCs w:val="22"/>
          <w:u w:val="single"/>
          <w:lang w:val="en-US" w:eastAsia="zh-CN"/>
          <w14:textFill>
            <w14:solidFill>
              <w14:schemeClr w14:val="tx1"/>
            </w14:solidFill>
          </w14:textFill>
        </w:rPr>
        <w:t xml:space="preserve"> </w:t>
      </w:r>
      <w:r>
        <w:rPr>
          <w:rFonts w:hint="eastAsia" w:ascii="宋体" w:hAnsi="宋体" w:eastAsia="宋体"/>
          <w:color w:val="000000" w:themeColor="text1"/>
          <w:kern w:val="2"/>
          <w:sz w:val="22"/>
          <w:szCs w:val="22"/>
          <w:u w:val="single"/>
          <w:lang w:eastAsia="zh-CN"/>
          <w14:textFill>
            <w14:solidFill>
              <w14:schemeClr w14:val="tx1"/>
            </w14:solidFill>
          </w14:textFill>
        </w:rPr>
        <w:t xml:space="preserve">  %</w:t>
      </w:r>
      <w:r>
        <w:rPr>
          <w:rFonts w:hint="eastAsia" w:ascii="宋体" w:hAnsi="宋体" w:eastAsia="宋体"/>
          <w:color w:val="000000" w:themeColor="text1"/>
          <w:kern w:val="2"/>
          <w:sz w:val="22"/>
          <w:szCs w:val="22"/>
          <w:lang w:eastAsia="zh-CN"/>
          <w14:textFill>
            <w14:solidFill>
              <w14:schemeClr w14:val="tx1"/>
            </w14:solidFill>
          </w14:textFill>
        </w:rPr>
        <w:t>（注：履约保证金不超过</w:t>
      </w:r>
      <w:r>
        <w:rPr>
          <w:rFonts w:hint="eastAsia" w:ascii="宋体" w:hAnsi="宋体" w:eastAsia="宋体"/>
          <w:color w:val="000000" w:themeColor="text1"/>
          <w:kern w:val="2"/>
          <w:sz w:val="22"/>
          <w:szCs w:val="22"/>
          <w:lang w:val="en-US" w:eastAsia="zh-CN"/>
          <w14:textFill>
            <w14:solidFill>
              <w14:schemeClr w14:val="tx1"/>
            </w14:solidFill>
          </w14:textFill>
        </w:rPr>
        <w:t>5</w:t>
      </w:r>
      <w:r>
        <w:rPr>
          <w:rFonts w:hint="eastAsia" w:ascii="宋体" w:hAnsi="宋体" w:eastAsia="宋体"/>
          <w:color w:val="000000" w:themeColor="text1"/>
          <w:kern w:val="2"/>
          <w:sz w:val="22"/>
          <w:szCs w:val="22"/>
          <w:lang w:eastAsia="zh-CN"/>
          <w14:textFill>
            <w14:solidFill>
              <w14:schemeClr w14:val="tx1"/>
            </w14:solidFill>
          </w14:textFill>
        </w:rPr>
        <w:t>%）。对中小企业收取的履约保证金数额不得超过政府采购合同金额的2%。采购人可根据供应商的资信等情况减免履约保证金。</w:t>
      </w:r>
    </w:p>
    <w:p>
      <w:pPr>
        <w:spacing w:line="440" w:lineRule="exact"/>
        <w:ind w:firstLine="418" w:firstLineChars="190"/>
        <w:jc w:val="left"/>
        <w:rPr>
          <w:rFonts w:hint="eastAsia"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履约保证金递交方式：支票、汇票、本票或者银行、保险机构出具的保函等非现金方式（参照竞标保证金）。</w:t>
      </w:r>
    </w:p>
    <w:p>
      <w:pPr>
        <w:spacing w:line="440" w:lineRule="exact"/>
        <w:ind w:firstLine="418" w:firstLineChars="190"/>
        <w:jc w:val="left"/>
        <w:rPr>
          <w:lang w:eastAsia="zh-CN"/>
        </w:rPr>
      </w:pPr>
      <w:r>
        <w:rPr>
          <w:rFonts w:hint="eastAsia" w:ascii="宋体" w:hAnsi="宋体" w:eastAsia="宋体"/>
          <w:color w:val="000000" w:themeColor="text1"/>
          <w:kern w:val="2"/>
          <w:sz w:val="22"/>
          <w:szCs w:val="22"/>
          <w:lang w:eastAsia="zh-CN"/>
          <w14:textFill>
            <w14:solidFill>
              <w14:schemeClr w14:val="tx1"/>
            </w14:solidFill>
          </w14:textFill>
        </w:rPr>
        <w:t>履约保证金退付方式、时间及条件：由成交供应商向履约保证金收取单位提供《广西壮族自治区政府采购项目合同验收书》（详见附件1）及《政府采购项目履约保证金退付意见书》（详见附件2），保证金收取单位在收到合格材料后5个工作日内办理退还手续（不计利息）。</w:t>
      </w:r>
    </w:p>
    <w:p>
      <w:pPr>
        <w:spacing w:line="440" w:lineRule="exact"/>
        <w:ind w:firstLine="528" w:firstLineChars="24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第十条  税费</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本合同执行中相关的一切税费均由乙方负担。</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第十一条  质量保证及售后服务</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1、乙方应按招标文件规定及投标文件承诺的货物性能、技术要求、质量标准向甲方提供未经使用的全新产品。乙方提供货物的质量保证期按交货验收合格之日起计（期限见《采购需求》中的要求）。在保证期内因货物本身的质量问题发生故障，乙方应负责免费修理和更换零部件。对达不到技术要求者，根据实际情况，经双方协商，可按以下办法处理：</w:t>
      </w:r>
    </w:p>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（1）更换：由乙方承担所发生的全部费用。</w:t>
      </w:r>
    </w:p>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（2）贬值处理：由甲乙双方合议定价。</w:t>
      </w:r>
    </w:p>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（3）退货处理：乙方应退还甲方支付的合同款，同时应承担该货物的直接费用（运输、保险、检验、货款利息及银行手续费等）。</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2、如在使用过程中发生质量问题，乙方在接到甲方通知后在</w:t>
      </w:r>
      <w:r>
        <w:rPr>
          <w:rFonts w:hint="eastAsia" w:ascii="宋体" w:hAnsi="宋体" w:eastAsia="宋体"/>
          <w:color w:val="000000" w:themeColor="text1"/>
          <w:kern w:val="2"/>
          <w:sz w:val="22"/>
          <w:szCs w:val="22"/>
          <w:u w:val="single"/>
          <w:lang w:eastAsia="zh-CN"/>
          <w14:textFill>
            <w14:solidFill>
              <w14:schemeClr w14:val="tx1"/>
            </w14:solidFill>
          </w14:textFill>
        </w:rPr>
        <w:t xml:space="preserve">    </w:t>
      </w:r>
      <w:r>
        <w:rPr>
          <w:rFonts w:hint="eastAsia" w:ascii="宋体" w:hAnsi="宋体" w:eastAsia="宋体"/>
          <w:color w:val="000000" w:themeColor="text1"/>
          <w:kern w:val="2"/>
          <w:sz w:val="22"/>
          <w:szCs w:val="22"/>
          <w:lang w:eastAsia="zh-CN"/>
          <w14:textFill>
            <w14:solidFill>
              <w14:schemeClr w14:val="tx1"/>
            </w14:solidFill>
          </w14:textFill>
        </w:rPr>
        <w:t>小时内到达甲方现场。</w:t>
      </w:r>
    </w:p>
    <w:p>
      <w:pPr>
        <w:spacing w:line="440" w:lineRule="exact"/>
        <w:ind w:firstLine="308" w:firstLineChars="14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3、在质保期内，乙方应对货物出现的质量及安全问题负责处理解决并承担一切费用。</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4、产品质量保证期应当包括但不限于：整机质保期不少于两年，质保期内，乙方负责对其提供的设备进行免费上门维修，不收取额外费用，所有件部在质保期内免费更换。</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第十二条  调试和验收</w:t>
      </w:r>
    </w:p>
    <w:p>
      <w:pPr>
        <w:spacing w:line="440" w:lineRule="exact"/>
        <w:ind w:firstLine="528" w:firstLineChars="24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pPr>
        <w:spacing w:line="440" w:lineRule="exact"/>
        <w:ind w:firstLine="440" w:firstLineChars="20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2、乙方交货前应对产品作出全面检查和对验收文件进行整理，并列出清单，作为甲方收货验收和使用的技术条件依据，检验的结果应随货物交甲方。</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3、甲方对乙方提供的货物在使用前进行调试时，乙方需负责安装并培训甲方的使用操作人员，并协助甲方一起调试，直到符合技术要求，甲方才做最终验收。</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4、对技术复杂的货物，甲方应请国家认可的专业检测机构参与初步验收及最终验收，并由其出具质量检测报告。</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5、验收时乙方必须在现场，验收完毕后作出验收结果报告；验收费用由乙方负责。</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第十三条  货物包装、发运及运输</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1、乙方应在货物发运前对其进行满足运输距离、防潮、防震、防锈和防破损装卸等要求包装，以保证货物安全运达甲方指定地点。</w:t>
      </w:r>
    </w:p>
    <w:p>
      <w:pPr>
        <w:spacing w:line="440" w:lineRule="exact"/>
        <w:ind w:firstLine="330" w:firstLineChars="15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2、乙方应提供设备的随机附件、技术资料，可包括相应的安装配件、图纸、操作手册、维护手册、质量保证文件、服务指南、清单等一并附于货物内。</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3、乙方在货物发运手续办理完毕后二十四小时内或货到甲方四十八小时前通知甲方，以准备接货。</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4、货物在交付甲方前发生的损毁、灭失等风险均由乙方负责。</w:t>
      </w:r>
    </w:p>
    <w:p>
      <w:pPr>
        <w:spacing w:line="440" w:lineRule="exact"/>
        <w:ind w:firstLine="308" w:firstLineChars="14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5、货物在规定的交付期限内由乙方送达甲方指定的地点视为交付，乙方同时需通知甲方货物已送达。</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第十四条　 违约责任</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1、乙方所提供的货物规格、技术标准、材料等质量不合格的，应及时更换，更换不及时的按逾期交货处理；因质量问题甲方不同意接收的或特殊情况甲方同意接收的，乙方应向甲方支付违约货款额 5%违约金并赔偿甲方经济损失。</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2、乙方提供的货物如侵犯了第三方合法权益而引发的任何纠纷或诉讼，均由乙方负责交涉并承担全部责任，且乙方须按合同总额的5%向甲方支付违约金。</w:t>
      </w:r>
    </w:p>
    <w:p>
      <w:pPr>
        <w:spacing w:line="440" w:lineRule="exact"/>
        <w:ind w:firstLine="308" w:firstLineChars="14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3、因包装、运输引起的货物损坏，按质量不合格处理。</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4、甲方无故延期接收货物、乙方逾期交货的，每天向对方偿付违约货款额3‰违约金，超过</w:t>
      </w:r>
      <w:r>
        <w:rPr>
          <w:rFonts w:hint="eastAsia" w:ascii="宋体" w:hAnsi="宋体" w:eastAsia="宋体"/>
          <w:color w:val="000000" w:themeColor="text1"/>
          <w:kern w:val="2"/>
          <w:sz w:val="22"/>
          <w:szCs w:val="22"/>
          <w:u w:val="single"/>
          <w:lang w:val="en-US" w:eastAsia="zh-CN"/>
          <w14:textFill>
            <w14:solidFill>
              <w14:schemeClr w14:val="tx1"/>
            </w14:solidFill>
          </w14:textFill>
        </w:rPr>
        <w:t>20</w:t>
      </w:r>
      <w:r>
        <w:rPr>
          <w:rFonts w:hint="eastAsia" w:ascii="宋体" w:hAnsi="宋体" w:eastAsia="宋体"/>
          <w:color w:val="000000" w:themeColor="text1"/>
          <w:kern w:val="2"/>
          <w:sz w:val="22"/>
          <w:szCs w:val="22"/>
          <w:lang w:eastAsia="zh-CN"/>
          <w14:textFill>
            <w14:solidFill>
              <w14:schemeClr w14:val="tx1"/>
            </w14:solidFill>
          </w14:textFill>
        </w:rPr>
        <w:t>天对方有权解除合同，违约方承担因此给对方造成经济损失；甲方延期付货款的，每天向乙方偿付延期货款额3‰ 违约金，但违约金累计不得超过延期货款额5%。</w:t>
      </w:r>
    </w:p>
    <w:p>
      <w:pPr>
        <w:spacing w:line="440" w:lineRule="exact"/>
        <w:ind w:firstLine="330" w:firstLineChars="15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5、乙方未按本合同和投标文件中规定的服务承诺提供服务的，乙方应按本合同合计金额 5%向甲方支付违约金，甲方有权解除合同。</w:t>
      </w:r>
    </w:p>
    <w:p>
      <w:pPr>
        <w:spacing w:line="440" w:lineRule="exact"/>
        <w:ind w:firstLine="330" w:firstLineChars="15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6、乙方提供的货物在质量保证期内，因设计、工艺或材料的缺陷和其它质量原因造成的问题，由乙方负责。</w:t>
      </w:r>
    </w:p>
    <w:p>
      <w:pPr>
        <w:spacing w:line="440" w:lineRule="exact"/>
        <w:ind w:firstLine="440" w:firstLineChars="20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7、其它违约行为按合同金额5%收取违约金。</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8、乙方支付的违约金不足以弥补甲方损失的，还应承担赔偿责任。</w:t>
      </w:r>
    </w:p>
    <w:p>
      <w:pPr>
        <w:spacing w:line="440" w:lineRule="exact"/>
        <w:ind w:firstLine="308" w:firstLineChars="14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第十五条  不可抗力事件处理</w:t>
      </w:r>
    </w:p>
    <w:p>
      <w:pPr>
        <w:spacing w:line="440" w:lineRule="exact"/>
        <w:ind w:firstLine="308" w:firstLineChars="14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1、在合同有效期内，任何一方因不可抗力事件导致不能履行合同，则合同履行期可延长，其延长期与不可抗力影响期相同。</w:t>
      </w:r>
    </w:p>
    <w:p>
      <w:pPr>
        <w:spacing w:line="440" w:lineRule="exact"/>
        <w:ind w:firstLine="440" w:firstLineChars="20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2、不可抗力事件发生后，应立即通知对方，并寄送有关权威机构出具的证明。</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3、不可抗力事件延续一百二十天以上，双方应通过友好协商，确定是否继续履行合同。</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第十六条  合同争议解决</w:t>
      </w:r>
    </w:p>
    <w:p>
      <w:pPr>
        <w:spacing w:line="440" w:lineRule="exact"/>
        <w:ind w:firstLine="440" w:firstLineChars="20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1、因货物质量问题发生争议的，应邀请国家认可的质量检测机构对货物质量进行鉴定。货物符合标准的，鉴定费由甲方承担；货物不符合标准的，鉴定费由乙方承担。</w:t>
      </w:r>
    </w:p>
    <w:p>
      <w:pPr>
        <w:spacing w:line="440" w:lineRule="exact"/>
        <w:ind w:firstLine="308" w:firstLineChars="14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2、因履行本合同引起的或与本合同有关的争议，甲乙双方应首先通过友好协商解决，如果协商不能解决，向甲方所在地人民法院提起诉讼。</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3、诉讼期间，本合同继续履行。</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第十七条  合同生效及其它</w:t>
      </w:r>
    </w:p>
    <w:p>
      <w:pPr>
        <w:spacing w:line="440" w:lineRule="exact"/>
        <w:ind w:firstLine="440" w:firstLineChars="20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1、合同经双方法定代表人或授权代表（委托代理人）签字并加盖单位公章后生效。</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2、合同执行中涉及采购资金和采购内容修改或补充的，须经同级政府采购监督管理办公室审批，并签书面补充协议报同级政府采购监督管理办公室备案，方可作为本合同不可分割的一部分。</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3、本合同未尽事宜，遵照《中华人民共和国民法典》之合同编的有关条文执行。</w:t>
      </w:r>
    </w:p>
    <w:p>
      <w:pPr>
        <w:spacing w:line="440" w:lineRule="exact"/>
        <w:ind w:firstLine="1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第十八条　 合同的变更、终止与转让</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1、除《中华人民共和国政府采购法》第五十条规定的情形外，本合同一经签订，甲乙双方不得擅自变更、中止或终止。</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2、乙方不得擅自转让（无进口资格的供应商委托进口货物除外）其应履行的合同义务。</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第十九条　 签订本合同依据</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1、招标文件；</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2、乙方提供的投标文件；</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3、投标函； </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4、中标通知书。</w:t>
      </w:r>
    </w:p>
    <w:p>
      <w:pPr>
        <w:spacing w:line="440" w:lineRule="exact"/>
        <w:ind w:firstLine="418" w:firstLineChars="190"/>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第二十条　本合同一式七份，具有同等法律效力，采购代理机构一份，甲方五份，乙方一份。</w:t>
      </w:r>
    </w:p>
    <w:p>
      <w:pPr>
        <w:spacing w:line="440" w:lineRule="exact"/>
        <w:ind w:firstLine="440" w:firstLineChars="200"/>
        <w:jc w:val="left"/>
        <w:rPr>
          <w:lang w:eastAsia="zh-CN"/>
        </w:rPr>
      </w:pPr>
      <w:r>
        <w:rPr>
          <w:rFonts w:hint="eastAsia" w:ascii="宋体" w:hAnsi="宋体" w:eastAsia="宋体"/>
          <w:color w:val="000000" w:themeColor="text1"/>
          <w:kern w:val="2"/>
          <w:sz w:val="22"/>
          <w:szCs w:val="22"/>
          <w:lang w:eastAsia="zh-CN"/>
          <w14:textFill>
            <w14:solidFill>
              <w14:schemeClr w14:val="tx1"/>
            </w14:solidFill>
          </w14:textFill>
        </w:rPr>
        <w:t>第二十一条  本合同甲乙双方签字盖章后生效，自签订之日起两个工作日内，采购人或采购代理机构</w:t>
      </w:r>
      <w:r>
        <w:rPr>
          <w:rFonts w:hint="eastAsia" w:ascii="宋体" w:hAnsi="宋体"/>
          <w:color w:val="000000" w:themeColor="text1"/>
          <w:sz w:val="22"/>
          <w:szCs w:val="22"/>
          <w14:textFill>
            <w14:solidFill>
              <w14:schemeClr w14:val="tx1"/>
            </w14:solidFill>
          </w14:textFill>
        </w:rPr>
        <w:t>应当将合同</w:t>
      </w:r>
      <w:r>
        <w:rPr>
          <w:rFonts w:hint="eastAsia" w:ascii="宋体" w:hAnsi="宋体" w:eastAsia="宋体"/>
          <w:color w:val="000000" w:themeColor="text1"/>
          <w:sz w:val="22"/>
          <w:szCs w:val="22"/>
          <w:lang w:eastAsia="zh-CN"/>
          <w14:textFill>
            <w14:solidFill>
              <w14:schemeClr w14:val="tx1"/>
            </w14:solidFill>
          </w14:textFill>
        </w:rPr>
        <w:t>上传</w:t>
      </w:r>
      <w:r>
        <w:rPr>
          <w:rFonts w:hint="eastAsia" w:ascii="宋体" w:hAnsi="宋体"/>
          <w:color w:val="000000" w:themeColor="text1"/>
          <w:sz w:val="22"/>
          <w:szCs w:val="22"/>
          <w14:textFill>
            <w14:solidFill>
              <w14:schemeClr w14:val="tx1"/>
            </w14:solidFill>
          </w14:textFill>
        </w:rPr>
        <w:t>广西壮族自治区政府采购网</w:t>
      </w:r>
      <w:r>
        <w:rPr>
          <w:rFonts w:hint="eastAsia" w:ascii="宋体" w:hAnsi="宋体" w:eastAsia="宋体"/>
          <w:color w:val="000000" w:themeColor="text1"/>
          <w:sz w:val="22"/>
          <w:szCs w:val="22"/>
          <w:lang w:eastAsia="zh-CN"/>
          <w14:textFill>
            <w14:solidFill>
              <w14:schemeClr w14:val="tx1"/>
            </w14:solidFill>
          </w14:textFill>
        </w:rPr>
        <w:t>（政采云平台）</w:t>
      </w:r>
      <w:r>
        <w:rPr>
          <w:rFonts w:hint="eastAsia" w:ascii="宋体" w:hAnsi="宋体"/>
          <w:color w:val="000000" w:themeColor="text1"/>
          <w:sz w:val="22"/>
          <w:szCs w:val="22"/>
          <w14:textFill>
            <w14:solidFill>
              <w14:schemeClr w14:val="tx1"/>
            </w14:solidFill>
          </w14:textFill>
        </w:rPr>
        <w:t>备案</w:t>
      </w:r>
      <w:r>
        <w:rPr>
          <w:rFonts w:hint="eastAsia" w:ascii="宋体" w:hAnsi="宋体" w:eastAsia="宋体"/>
          <w:color w:val="000000" w:themeColor="text1"/>
          <w:kern w:val="2"/>
          <w:sz w:val="22"/>
          <w:szCs w:val="22"/>
          <w:lang w:eastAsia="zh-CN"/>
          <w14:textFill>
            <w14:solidFill>
              <w14:schemeClr w14:val="tx1"/>
            </w14:solidFill>
          </w14:textFill>
        </w:rPr>
        <w:t>。</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9"/>
        <w:gridCol w:w="46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5" w:hRule="atLeast"/>
          <w:jc w:val="center"/>
        </w:trPr>
        <w:tc>
          <w:tcPr>
            <w:tcW w:w="4689"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甲方（章）           </w:t>
            </w:r>
          </w:p>
          <w:p>
            <w:pPr>
              <w:spacing w:line="440" w:lineRule="exact"/>
              <w:jc w:val="left"/>
              <w:rPr>
                <w:rFonts w:ascii="宋体" w:hAnsi="宋体" w:eastAsia="宋体"/>
                <w:color w:val="000000" w:themeColor="text1"/>
                <w:kern w:val="2"/>
                <w:sz w:val="22"/>
                <w:szCs w:val="22"/>
                <w:lang w:eastAsia="zh-CN"/>
                <w14:textFill>
                  <w14:solidFill>
                    <w14:schemeClr w14:val="tx1"/>
                  </w14:solidFill>
                </w14:textFill>
              </w:rPr>
            </w:pPr>
          </w:p>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年   月   日</w:t>
            </w:r>
          </w:p>
        </w:tc>
        <w:tc>
          <w:tcPr>
            <w:tcW w:w="4690" w:type="dxa"/>
            <w:vAlign w:val="center"/>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乙方（章）              </w:t>
            </w:r>
          </w:p>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p>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9" w:hRule="atLeast"/>
          <w:jc w:val="center"/>
        </w:trPr>
        <w:tc>
          <w:tcPr>
            <w:tcW w:w="4689" w:type="dxa"/>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单位地址：</w:t>
            </w:r>
          </w:p>
        </w:tc>
        <w:tc>
          <w:tcPr>
            <w:tcW w:w="4690" w:type="dxa"/>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 w:hRule="atLeast"/>
          <w:jc w:val="center"/>
        </w:trPr>
        <w:tc>
          <w:tcPr>
            <w:tcW w:w="4689" w:type="dxa"/>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法定代表人：</w:t>
            </w:r>
          </w:p>
        </w:tc>
        <w:tc>
          <w:tcPr>
            <w:tcW w:w="4690" w:type="dxa"/>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atLeast"/>
          <w:jc w:val="center"/>
        </w:trPr>
        <w:tc>
          <w:tcPr>
            <w:tcW w:w="4689" w:type="dxa"/>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委托代理人：</w:t>
            </w:r>
          </w:p>
        </w:tc>
        <w:tc>
          <w:tcPr>
            <w:tcW w:w="4690" w:type="dxa"/>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4689" w:type="dxa"/>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电话：</w:t>
            </w:r>
          </w:p>
        </w:tc>
        <w:tc>
          <w:tcPr>
            <w:tcW w:w="4690" w:type="dxa"/>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4689" w:type="dxa"/>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电子邮箱：</w:t>
            </w:r>
          </w:p>
        </w:tc>
        <w:tc>
          <w:tcPr>
            <w:tcW w:w="4690" w:type="dxa"/>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1" w:hRule="atLeast"/>
          <w:jc w:val="center"/>
        </w:trPr>
        <w:tc>
          <w:tcPr>
            <w:tcW w:w="4689" w:type="dxa"/>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开户银行：</w:t>
            </w:r>
          </w:p>
        </w:tc>
        <w:tc>
          <w:tcPr>
            <w:tcW w:w="4690" w:type="dxa"/>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8" w:hRule="atLeast"/>
          <w:jc w:val="center"/>
        </w:trPr>
        <w:tc>
          <w:tcPr>
            <w:tcW w:w="4689" w:type="dxa"/>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账号：</w:t>
            </w:r>
          </w:p>
        </w:tc>
        <w:tc>
          <w:tcPr>
            <w:tcW w:w="4690" w:type="dxa"/>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4" w:hRule="atLeast"/>
          <w:jc w:val="center"/>
        </w:trPr>
        <w:tc>
          <w:tcPr>
            <w:tcW w:w="4689" w:type="dxa"/>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邮政编码：</w:t>
            </w:r>
          </w:p>
        </w:tc>
        <w:tc>
          <w:tcPr>
            <w:tcW w:w="4690" w:type="dxa"/>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jc w:val="center"/>
        </w:trPr>
        <w:tc>
          <w:tcPr>
            <w:tcW w:w="9379" w:type="dxa"/>
            <w:gridSpan w:val="2"/>
          </w:tcPr>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经办人：</w:t>
            </w:r>
          </w:p>
          <w:p>
            <w:pPr>
              <w:spacing w:line="440" w:lineRule="exact"/>
              <w:ind w:left="798"/>
              <w:jc w:val="left"/>
              <w:rPr>
                <w:rFonts w:ascii="宋体" w:hAnsi="宋体" w:eastAsia="宋体"/>
                <w:color w:val="000000" w:themeColor="text1"/>
                <w:kern w:val="2"/>
                <w:sz w:val="22"/>
                <w:szCs w:val="22"/>
                <w:lang w:eastAsia="zh-CN"/>
                <w14:textFill>
                  <w14:solidFill>
                    <w14:schemeClr w14:val="tx1"/>
                  </w14:solidFill>
                </w14:textFill>
              </w:rPr>
            </w:pPr>
            <w:r>
              <w:rPr>
                <w:rFonts w:hint="eastAsia" w:ascii="宋体" w:hAnsi="宋体" w:eastAsia="宋体"/>
                <w:color w:val="000000" w:themeColor="text1"/>
                <w:kern w:val="2"/>
                <w:sz w:val="22"/>
                <w:szCs w:val="22"/>
                <w:lang w:eastAsia="zh-CN"/>
                <w14:textFill>
                  <w14:solidFill>
                    <w14:schemeClr w14:val="tx1"/>
                  </w14:solidFill>
                </w14:textFill>
              </w:rPr>
              <w:t>年    月    日</w:t>
            </w:r>
          </w:p>
        </w:tc>
      </w:tr>
    </w:tbl>
    <w:p>
      <w:pPr>
        <w:snapToGrid w:val="0"/>
        <w:spacing w:line="360" w:lineRule="auto"/>
        <w:jc w:val="left"/>
        <w:rPr>
          <w:rFonts w:ascii="宋体" w:hAnsi="宋体" w:eastAsia="FangSong_GB2312" w:cs="Times New Roman"/>
          <w:color w:val="000000" w:themeColor="text1"/>
          <w:kern w:val="2"/>
          <w:sz w:val="24"/>
          <w:szCs w:val="21"/>
          <w:lang w:eastAsia="zh-CN"/>
          <w14:textFill>
            <w14:solidFill>
              <w14:schemeClr w14:val="tx1"/>
            </w14:solidFill>
          </w14:textFill>
        </w:rPr>
      </w:pPr>
    </w:p>
    <w:p>
      <w:pPr>
        <w:snapToGrid w:val="0"/>
        <w:spacing w:line="360" w:lineRule="auto"/>
        <w:jc w:val="left"/>
        <w:rPr>
          <w:rFonts w:ascii="宋体" w:hAnsi="宋体" w:eastAsia="FangSong_GB2312" w:cs="Times New Roman"/>
          <w:color w:val="000000" w:themeColor="text1"/>
          <w:kern w:val="2"/>
          <w:sz w:val="24"/>
          <w:szCs w:val="21"/>
          <w:lang w:eastAsia="zh-CN"/>
          <w14:textFill>
            <w14:solidFill>
              <w14:schemeClr w14:val="tx1"/>
            </w14:solidFill>
          </w14:textFill>
        </w:rPr>
      </w:pPr>
      <w:r>
        <w:rPr>
          <w:rFonts w:ascii="宋体" w:hAnsi="宋体" w:eastAsia="FangSong_GB2312" w:cs="Times New Roman"/>
          <w:color w:val="000000" w:themeColor="text1"/>
          <w:kern w:val="2"/>
          <w:sz w:val="24"/>
          <w:szCs w:val="21"/>
          <w:lang w:eastAsia="zh-CN"/>
          <w14:textFill>
            <w14:solidFill>
              <w14:schemeClr w14:val="tx1"/>
            </w14:solidFill>
          </w14:textFill>
        </w:rPr>
        <w:t>合同须附：</w:t>
      </w:r>
    </w:p>
    <w:p>
      <w:pPr>
        <w:spacing w:line="288" w:lineRule="auto"/>
        <w:jc w:val="left"/>
        <w:rPr>
          <w:rFonts w:ascii="宋体" w:hAnsi="宋体" w:eastAsia="FangSong_GB2312"/>
          <w:color w:val="000000" w:themeColor="text1"/>
          <w:kern w:val="2"/>
          <w:sz w:val="24"/>
          <w:lang w:eastAsia="zh-CN"/>
          <w14:textFill>
            <w14:solidFill>
              <w14:schemeClr w14:val="tx1"/>
            </w14:solidFill>
          </w14:textFill>
        </w:rPr>
      </w:pPr>
      <w:r>
        <w:rPr>
          <w:rFonts w:hint="eastAsia" w:ascii="宋体" w:hAnsi="宋体" w:eastAsia="FangSong_GB2312"/>
          <w:color w:val="000000" w:themeColor="text1"/>
          <w:kern w:val="2"/>
          <w:sz w:val="24"/>
          <w:lang w:eastAsia="zh-CN"/>
          <w14:textFill>
            <w14:solidFill>
              <w14:schemeClr w14:val="tx1"/>
            </w14:solidFill>
          </w14:textFill>
        </w:rPr>
        <w:t>（1）加载统一社会信用代码的营业</w:t>
      </w:r>
      <w:r>
        <w:rPr>
          <w:rFonts w:hint="eastAsia" w:ascii="宋体" w:hAnsi="宋体" w:eastAsia="宋体"/>
          <w:color w:val="000000" w:themeColor="text1"/>
          <w:sz w:val="21"/>
          <w:szCs w:val="21"/>
          <w:highlight w:val="none"/>
          <w:lang w:eastAsia="zh-CN"/>
          <w14:textFill>
            <w14:solidFill>
              <w14:schemeClr w14:val="tx1"/>
            </w14:solidFill>
          </w14:textFill>
        </w:rPr>
        <w:t>执照副本复印件</w:t>
      </w:r>
      <w:r>
        <w:rPr>
          <w:rFonts w:hint="eastAsia" w:ascii="宋体" w:hAnsi="宋体" w:eastAsia="FangSong_GB2312"/>
          <w:color w:val="000000" w:themeColor="text1"/>
          <w:kern w:val="2"/>
          <w:sz w:val="24"/>
          <w:highlight w:val="none"/>
          <w:lang w:eastAsia="zh-CN"/>
          <w14:textFill>
            <w14:solidFill>
              <w14:schemeClr w14:val="tx1"/>
            </w14:solidFill>
          </w14:textFill>
        </w:rPr>
        <w:t>（</w:t>
      </w:r>
      <w:r>
        <w:rPr>
          <w:rFonts w:hint="eastAsia" w:ascii="宋体" w:hAnsi="宋体" w:eastAsia="FangSong_GB2312"/>
          <w:b/>
          <w:color w:val="000000" w:themeColor="text1"/>
          <w:kern w:val="2"/>
          <w:sz w:val="24"/>
          <w:lang w:eastAsia="zh-CN"/>
          <w14:textFill>
            <w14:solidFill>
              <w14:schemeClr w14:val="tx1"/>
            </w14:solidFill>
          </w14:textFill>
        </w:rPr>
        <w:t>必须提供</w:t>
      </w:r>
      <w:r>
        <w:rPr>
          <w:rFonts w:hint="eastAsia" w:ascii="宋体" w:hAnsi="宋体" w:eastAsia="FangSong_GB2312"/>
          <w:color w:val="000000" w:themeColor="text1"/>
          <w:kern w:val="2"/>
          <w:sz w:val="24"/>
          <w:lang w:eastAsia="zh-CN"/>
          <w14:textFill>
            <w14:solidFill>
              <w14:schemeClr w14:val="tx1"/>
            </w14:solidFill>
          </w14:textFill>
        </w:rPr>
        <w:t>，</w:t>
      </w:r>
      <w:r>
        <w:rPr>
          <w:rFonts w:hint="eastAsia" w:ascii="宋体" w:hAnsi="宋体" w:eastAsia="FangSong_GB2312"/>
          <w:b/>
          <w:color w:val="000000" w:themeColor="text1"/>
          <w:kern w:val="2"/>
          <w:sz w:val="24"/>
          <w:lang w:eastAsia="zh-CN"/>
          <w14:textFill>
            <w14:solidFill>
              <w14:schemeClr w14:val="tx1"/>
            </w14:solidFill>
          </w14:textFill>
        </w:rPr>
        <w:t>同时要加盖单位公章</w:t>
      </w:r>
      <w:r>
        <w:rPr>
          <w:rFonts w:hint="eastAsia" w:ascii="宋体" w:hAnsi="宋体" w:eastAsia="FangSong_GB2312"/>
          <w:color w:val="000000" w:themeColor="text1"/>
          <w:kern w:val="2"/>
          <w:sz w:val="24"/>
          <w:lang w:eastAsia="zh-CN"/>
          <w14:textFill>
            <w14:solidFill>
              <w14:schemeClr w14:val="tx1"/>
            </w14:solidFill>
          </w14:textFill>
        </w:rPr>
        <w:t>）；</w:t>
      </w:r>
    </w:p>
    <w:p>
      <w:pPr>
        <w:spacing w:line="288" w:lineRule="auto"/>
        <w:jc w:val="left"/>
        <w:rPr>
          <w:rFonts w:ascii="宋体" w:hAnsi="宋体" w:eastAsia="FangSong_GB2312"/>
          <w:color w:val="000000" w:themeColor="text1"/>
          <w:kern w:val="2"/>
          <w:sz w:val="24"/>
          <w:lang w:eastAsia="zh-CN"/>
          <w14:textFill>
            <w14:solidFill>
              <w14:schemeClr w14:val="tx1"/>
            </w14:solidFill>
          </w14:textFill>
        </w:rPr>
      </w:pPr>
      <w:r>
        <w:rPr>
          <w:rFonts w:hint="eastAsia" w:ascii="宋体" w:hAnsi="宋体" w:eastAsia="FangSong_GB2312"/>
          <w:color w:val="000000" w:themeColor="text1"/>
          <w:kern w:val="2"/>
          <w:sz w:val="24"/>
          <w:lang w:eastAsia="zh-CN"/>
          <w14:textFill>
            <w14:solidFill>
              <w14:schemeClr w14:val="tx1"/>
            </w14:solidFill>
          </w14:textFill>
        </w:rPr>
        <w:t>（2）法定代表人身份证明</w:t>
      </w:r>
      <w:r>
        <w:rPr>
          <w:rFonts w:hint="eastAsia" w:ascii="宋体" w:hAnsi="宋体" w:eastAsia="FangSong_GB2312" w:cs="Times New Roman"/>
          <w:color w:val="000000" w:themeColor="text1"/>
          <w:kern w:val="2"/>
          <w:sz w:val="24"/>
          <w:szCs w:val="21"/>
          <w:lang w:eastAsia="zh-CN"/>
          <w14:textFill>
            <w14:solidFill>
              <w14:schemeClr w14:val="tx1"/>
            </w14:solidFill>
          </w14:textFill>
        </w:rPr>
        <w:t>（格式见第六章）</w:t>
      </w:r>
      <w:r>
        <w:rPr>
          <w:rFonts w:hint="eastAsia" w:ascii="宋体" w:hAnsi="宋体" w:eastAsia="FangSong_GB2312"/>
          <w:color w:val="000000" w:themeColor="text1"/>
          <w:kern w:val="2"/>
          <w:sz w:val="24"/>
          <w:lang w:eastAsia="zh-CN"/>
          <w14:textFill>
            <w14:solidFill>
              <w14:schemeClr w14:val="tx1"/>
            </w14:solidFill>
          </w14:textFill>
        </w:rPr>
        <w:t>（</w:t>
      </w:r>
      <w:r>
        <w:rPr>
          <w:rFonts w:hint="eastAsia" w:ascii="宋体" w:hAnsi="宋体" w:eastAsia="FangSong_GB2312"/>
          <w:b/>
          <w:color w:val="000000" w:themeColor="text1"/>
          <w:kern w:val="2"/>
          <w:sz w:val="24"/>
          <w:lang w:eastAsia="zh-CN"/>
          <w14:textFill>
            <w14:solidFill>
              <w14:schemeClr w14:val="tx1"/>
            </w14:solidFill>
          </w14:textFill>
        </w:rPr>
        <w:t>必须提供</w:t>
      </w:r>
      <w:r>
        <w:rPr>
          <w:rFonts w:hint="eastAsia" w:ascii="宋体" w:hAnsi="宋体" w:eastAsia="FangSong_GB2312"/>
          <w:color w:val="000000" w:themeColor="text1"/>
          <w:kern w:val="2"/>
          <w:sz w:val="24"/>
          <w:lang w:eastAsia="zh-CN"/>
          <w14:textFill>
            <w14:solidFill>
              <w14:schemeClr w14:val="tx1"/>
            </w14:solidFill>
          </w14:textFill>
        </w:rPr>
        <w:t>，</w:t>
      </w:r>
      <w:r>
        <w:rPr>
          <w:rFonts w:hint="eastAsia" w:ascii="宋体" w:hAnsi="宋体" w:eastAsia="FangSong_GB2312"/>
          <w:b/>
          <w:color w:val="000000" w:themeColor="text1"/>
          <w:kern w:val="2"/>
          <w:sz w:val="24"/>
          <w:lang w:eastAsia="zh-CN"/>
          <w14:textFill>
            <w14:solidFill>
              <w14:schemeClr w14:val="tx1"/>
            </w14:solidFill>
          </w14:textFill>
        </w:rPr>
        <w:t>同时要加盖单位公章</w:t>
      </w:r>
      <w:r>
        <w:rPr>
          <w:rFonts w:hint="eastAsia" w:ascii="宋体" w:hAnsi="宋体" w:eastAsia="FangSong_GB2312"/>
          <w:color w:val="000000" w:themeColor="text1"/>
          <w:kern w:val="2"/>
          <w:sz w:val="24"/>
          <w:lang w:eastAsia="zh-CN"/>
          <w14:textFill>
            <w14:solidFill>
              <w14:schemeClr w14:val="tx1"/>
            </w14:solidFill>
          </w14:textFill>
        </w:rPr>
        <w:t>）；</w:t>
      </w:r>
    </w:p>
    <w:p>
      <w:pPr>
        <w:spacing w:line="288" w:lineRule="auto"/>
        <w:jc w:val="left"/>
        <w:rPr>
          <w:rFonts w:hint="eastAsia" w:ascii="宋体" w:hAnsi="宋体" w:eastAsia="FangSong_GB2312"/>
          <w:color w:val="000000" w:themeColor="text1"/>
          <w:kern w:val="2"/>
          <w:sz w:val="24"/>
          <w:lang w:eastAsia="zh-CN"/>
          <w14:textFill>
            <w14:solidFill>
              <w14:schemeClr w14:val="tx1"/>
            </w14:solidFill>
          </w14:textFill>
        </w:rPr>
      </w:pPr>
      <w:r>
        <w:rPr>
          <w:rFonts w:hint="eastAsia" w:ascii="宋体" w:hAnsi="宋体" w:eastAsia="FangSong_GB2312"/>
          <w:color w:val="000000" w:themeColor="text1"/>
          <w:kern w:val="2"/>
          <w:sz w:val="24"/>
          <w:lang w:eastAsia="zh-CN"/>
          <w14:textFill>
            <w14:solidFill>
              <w14:schemeClr w14:val="tx1"/>
            </w14:solidFill>
          </w14:textFill>
        </w:rPr>
        <w:t>（3）</w:t>
      </w:r>
      <w:r>
        <w:rPr>
          <w:rFonts w:hint="eastAsia" w:ascii="宋体" w:hAnsi="宋体" w:eastAsia="FangSong_GB2312" w:cs="宋体"/>
          <w:color w:val="000000" w:themeColor="text1"/>
          <w:kern w:val="2"/>
          <w:sz w:val="24"/>
          <w:szCs w:val="20"/>
          <w:lang w:val="en-US" w:eastAsia="zh-CN" w:bidi="ar-SA"/>
          <w14:textFill>
            <w14:solidFill>
              <w14:schemeClr w14:val="tx1"/>
            </w14:solidFill>
          </w14:textFill>
        </w:rPr>
        <w:t>法人授权委托书原件和委托代理人身份证复印件（格式见第六章）</w:t>
      </w:r>
      <w:r>
        <w:rPr>
          <w:rFonts w:hint="eastAsia" w:ascii="宋体" w:hAnsi="宋体" w:eastAsia="FangSong_GB2312"/>
          <w:color w:val="000000" w:themeColor="text1"/>
          <w:kern w:val="2"/>
          <w:sz w:val="24"/>
          <w:lang w:eastAsia="zh-CN"/>
          <w14:textFill>
            <w14:solidFill>
              <w14:schemeClr w14:val="tx1"/>
            </w14:solidFill>
          </w14:textFill>
        </w:rPr>
        <w:t>（</w:t>
      </w:r>
      <w:r>
        <w:rPr>
          <w:rFonts w:hint="eastAsia" w:ascii="宋体" w:hAnsi="宋体" w:eastAsia="FangSong_GB2312"/>
          <w:b/>
          <w:color w:val="000000" w:themeColor="text1"/>
          <w:kern w:val="2"/>
          <w:sz w:val="24"/>
          <w:lang w:eastAsia="zh-CN"/>
          <w14:textFill>
            <w14:solidFill>
              <w14:schemeClr w14:val="tx1"/>
            </w14:solidFill>
          </w14:textFill>
        </w:rPr>
        <w:t>委托代理时必须提供，同时要加盖单位公章</w:t>
      </w:r>
      <w:r>
        <w:rPr>
          <w:rFonts w:hint="eastAsia" w:ascii="宋体" w:hAnsi="宋体" w:eastAsia="FangSong_GB2312"/>
          <w:color w:val="000000" w:themeColor="text1"/>
          <w:kern w:val="2"/>
          <w:sz w:val="24"/>
          <w:lang w:eastAsia="zh-CN"/>
          <w14:textFill>
            <w14:solidFill>
              <w14:schemeClr w14:val="tx1"/>
            </w14:solidFill>
          </w14:textFill>
        </w:rPr>
        <w:t>）。</w:t>
      </w:r>
    </w:p>
    <w:p>
      <w:pPr>
        <w:spacing w:line="288" w:lineRule="auto"/>
        <w:jc w:val="left"/>
        <w:rPr>
          <w:rFonts w:ascii="宋体" w:hAnsi="宋体" w:eastAsia="FangSong_GB2312"/>
          <w:color w:val="000000" w:themeColor="text1"/>
          <w:kern w:val="2"/>
          <w:sz w:val="24"/>
          <w:lang w:eastAsia="zh-CN"/>
          <w14:textFill>
            <w14:solidFill>
              <w14:schemeClr w14:val="tx1"/>
            </w14:solidFill>
          </w14:textFill>
        </w:rPr>
      </w:pPr>
      <w:r>
        <w:rPr>
          <w:rFonts w:hint="eastAsia" w:ascii="宋体" w:hAnsi="宋体" w:eastAsia="FangSong_GB2312"/>
          <w:color w:val="000000" w:themeColor="text1"/>
          <w:kern w:val="2"/>
          <w:sz w:val="24"/>
          <w:lang w:eastAsia="zh-CN"/>
          <w14:textFill>
            <w14:solidFill>
              <w14:schemeClr w14:val="tx1"/>
            </w14:solidFill>
          </w14:textFill>
        </w:rPr>
        <w:t>（</w:t>
      </w:r>
      <w:r>
        <w:rPr>
          <w:rFonts w:hint="eastAsia" w:ascii="宋体" w:hAnsi="宋体" w:eastAsia="FangSong_GB2312"/>
          <w:color w:val="000000" w:themeColor="text1"/>
          <w:kern w:val="2"/>
          <w:sz w:val="24"/>
          <w:lang w:val="en-US" w:eastAsia="zh-CN"/>
          <w14:textFill>
            <w14:solidFill>
              <w14:schemeClr w14:val="tx1"/>
            </w14:solidFill>
          </w14:textFill>
        </w:rPr>
        <w:t>4</w:t>
      </w:r>
      <w:r>
        <w:rPr>
          <w:rFonts w:hint="eastAsia" w:ascii="宋体" w:hAnsi="宋体" w:eastAsia="FangSong_GB2312"/>
          <w:color w:val="000000" w:themeColor="text1"/>
          <w:kern w:val="2"/>
          <w:sz w:val="24"/>
          <w:lang w:eastAsia="zh-CN"/>
          <w14:textFill>
            <w14:solidFill>
              <w14:schemeClr w14:val="tx1"/>
            </w14:solidFill>
          </w14:textFill>
        </w:rPr>
        <w:t>）投标文件中的货物技术性能参数、售后承诺书、报价表等证明供货符合投标文件等内容</w:t>
      </w:r>
    </w:p>
    <w:p>
      <w:pPr>
        <w:snapToGrid w:val="0"/>
        <w:spacing w:line="360" w:lineRule="auto"/>
        <w:jc w:val="left"/>
        <w:rPr>
          <w:rFonts w:hint="eastAsia" w:ascii="宋体" w:hAnsi="宋体" w:eastAsia="FangSong_GB2312"/>
          <w:color w:val="000000" w:themeColor="text1"/>
          <w:kern w:val="2"/>
          <w:sz w:val="24"/>
          <w:lang w:eastAsia="zh-CN"/>
          <w14:textFill>
            <w14:solidFill>
              <w14:schemeClr w14:val="tx1"/>
            </w14:solidFill>
          </w14:textFill>
        </w:rPr>
      </w:pPr>
      <w:r>
        <w:rPr>
          <w:rFonts w:hint="eastAsia" w:ascii="宋体" w:hAnsi="宋体" w:eastAsia="FangSong_GB2312"/>
          <w:color w:val="000000" w:themeColor="text1"/>
          <w:kern w:val="2"/>
          <w:sz w:val="24"/>
          <w:lang w:eastAsia="zh-CN"/>
          <w14:textFill>
            <w14:solidFill>
              <w14:schemeClr w14:val="tx1"/>
            </w14:solidFill>
          </w14:textFill>
        </w:rPr>
        <w:t>（</w:t>
      </w:r>
      <w:r>
        <w:rPr>
          <w:rFonts w:hint="eastAsia" w:ascii="宋体" w:hAnsi="宋体" w:eastAsia="FangSong_GB2312"/>
          <w:color w:val="000000" w:themeColor="text1"/>
          <w:kern w:val="2"/>
          <w:sz w:val="24"/>
          <w:lang w:val="en-US" w:eastAsia="zh-CN"/>
          <w14:textFill>
            <w14:solidFill>
              <w14:schemeClr w14:val="tx1"/>
            </w14:solidFill>
          </w14:textFill>
        </w:rPr>
        <w:t>5</w:t>
      </w:r>
      <w:r>
        <w:rPr>
          <w:rFonts w:hint="eastAsia" w:ascii="宋体" w:hAnsi="宋体" w:eastAsia="FangSong_GB2312"/>
          <w:color w:val="000000" w:themeColor="text1"/>
          <w:kern w:val="2"/>
          <w:sz w:val="24"/>
          <w:lang w:eastAsia="zh-CN"/>
          <w14:textFill>
            <w14:solidFill>
              <w14:schemeClr w14:val="tx1"/>
            </w14:solidFill>
          </w14:textFill>
        </w:rPr>
        <w:t>）其他资质证明文件</w:t>
      </w:r>
    </w:p>
    <w:p>
      <w:pPr>
        <w:snapToGrid w:val="0"/>
        <w:spacing w:line="360" w:lineRule="exact"/>
        <w:ind w:firstLine="0" w:firstLineChars="0"/>
        <w:jc w:val="center"/>
        <w:rPr>
          <w:rFonts w:ascii="宋体" w:hAnsi="宋体" w:eastAsia="宋体"/>
          <w:color w:val="000000" w:themeColor="text1"/>
          <w:sz w:val="21"/>
          <w:szCs w:val="21"/>
          <w:lang w:eastAsia="zh-CN"/>
          <w14:textFill>
            <w14:solidFill>
              <w14:schemeClr w14:val="tx1"/>
            </w14:solidFill>
          </w14:textFill>
        </w:rPr>
      </w:pPr>
      <w:r>
        <w:rPr>
          <w:rFonts w:ascii="宋体" w:hAnsi="宋体" w:eastAsia="FangSong_GB2312" w:cs="Times New Roman"/>
          <w:b/>
          <w:color w:val="000000" w:themeColor="text1"/>
          <w:kern w:val="2"/>
          <w:sz w:val="28"/>
          <w:szCs w:val="28"/>
          <w:lang w:eastAsia="zh-CN"/>
          <w14:textFill>
            <w14:solidFill>
              <w14:schemeClr w14:val="tx1"/>
            </w14:solidFill>
          </w14:textFill>
        </w:rPr>
        <w:br w:type="page"/>
      </w:r>
      <w:r>
        <w:rPr>
          <w:rFonts w:hint="eastAsia" w:ascii="宋体" w:hAnsi="宋体" w:eastAsia="宋体"/>
          <w:color w:val="000000" w:themeColor="text1"/>
          <w:sz w:val="21"/>
          <w:szCs w:val="21"/>
          <w:lang w:eastAsia="zh-CN"/>
          <w14:textFill>
            <w14:solidFill>
              <w14:schemeClr w14:val="tx1"/>
            </w14:solidFill>
          </w14:textFill>
        </w:rPr>
        <w:t>采购合同使用说明</w:t>
      </w:r>
    </w:p>
    <w:p>
      <w:pPr>
        <w:snapToGrid w:val="0"/>
        <w:spacing w:line="360" w:lineRule="exact"/>
        <w:jc w:val="center"/>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（一般货物类）</w:t>
      </w:r>
    </w:p>
    <w:p>
      <w:pPr>
        <w:snapToGrid w:val="0"/>
        <w:spacing w:line="360" w:lineRule="exact"/>
        <w:jc w:val="center"/>
        <w:rPr>
          <w:rFonts w:ascii="宋体" w:hAnsi="宋体" w:eastAsia="宋体"/>
          <w:color w:val="000000" w:themeColor="text1"/>
          <w:sz w:val="21"/>
          <w:szCs w:val="21"/>
          <w:lang w:eastAsia="zh-CN"/>
          <w14:textFill>
            <w14:solidFill>
              <w14:schemeClr w14:val="tx1"/>
            </w14:solidFill>
          </w14:textFill>
        </w:rPr>
      </w:pPr>
    </w:p>
    <w:p>
      <w:pPr>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政府采购合同》是对招标文件、投标文件中货物和服务要约事项的细化和补充，所签订的合同不得对招标文件和中标供应商投标文件作实质性修改；招标采购过程中有关项目标的性状的重要澄清和承诺事项必须在合同相应条款中予以明确表达。采购人和中标供应商不得提出任何不合理的要求作为签订合同的条件；不得私下订立背离招标文件实质性内容的协议。</w:t>
      </w:r>
    </w:p>
    <w:p>
      <w:pPr>
        <w:snapToGrid w:val="0"/>
        <w:spacing w:line="360" w:lineRule="exact"/>
        <w:ind w:firstLine="422"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一、本合同适用范围</w:t>
      </w:r>
    </w:p>
    <w:p>
      <w:pPr>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家用电器、电子产品、教学仪器设备、医疗仪器设备、广播电视仪器设备、体育器材、音响乐器、药品、服装、印刷设备和印刷品等政府采购项目（协议供货除外）适用于本合同。</w:t>
      </w:r>
    </w:p>
    <w:p>
      <w:pPr>
        <w:snapToGrid w:val="0"/>
        <w:spacing w:line="360" w:lineRule="exact"/>
        <w:ind w:firstLine="422"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二、填写说明</w:t>
      </w:r>
    </w:p>
    <w:p>
      <w:pPr>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（一）本合同划线部分所需填写内容，除以下条款特殊要求外，按招标文件、投标文件要求填写，如招标文件、投标文件没有明确，按甲乙双方商定意见填写。</w:t>
      </w:r>
    </w:p>
    <w:p>
      <w:pPr>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（二）第一条合同标的：按表中各项目要求填写，内容填写不下时可另加附页。</w:t>
      </w:r>
    </w:p>
    <w:p>
      <w:pPr>
        <w:adjustRightInd w:val="0"/>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（三）第四条包装和运输：货物运输方式包括；汽车、火车、轮船等。</w:t>
      </w:r>
    </w:p>
    <w:p>
      <w:pPr>
        <w:adjustRightInd w:val="0"/>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（四）货物交付和验收：时间按合同签订（或生效）后多少日（或工作日）或直接填X年X月X日前交货。</w:t>
      </w:r>
    </w:p>
    <w:p>
      <w:pPr>
        <w:adjustRightInd w:val="0"/>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（五）第八条付款方式和保证金：资金性质按一般预算拔款、政府性基金拔款、纳入财政专户管理的收入安排的资金、未纳入财政专户管理的收入安排的资金、上年结余填写。</w:t>
      </w:r>
    </w:p>
    <w:p>
      <w:pPr>
        <w:snapToGrid w:val="0"/>
        <w:spacing w:line="360" w:lineRule="exact"/>
        <w:ind w:firstLine="422"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三、有关要求</w:t>
      </w:r>
    </w:p>
    <w:p>
      <w:pPr>
        <w:adjustRightInd w:val="0"/>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（一）各单位现使用的专业合同可作为本合同附件，但专业合同各条款必须符合招标文件、投标文件和本合同各条款要求，如发生矛盾以本合同为准。</w:t>
      </w:r>
    </w:p>
    <w:p>
      <w:pPr>
        <w:adjustRightInd w:val="0"/>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（二）协议供货合同应使用原文本。</w:t>
      </w:r>
    </w:p>
    <w:p>
      <w:pPr>
        <w:adjustRightInd w:val="0"/>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（三）本合同条款中涉及选择性内容的，应当确定所选择的内容。除此之外，甲乙双方对本合同各条款均不能改动，只能在划线位置填写，如有改动视同无效。</w:t>
      </w:r>
    </w:p>
    <w:p>
      <w:pPr>
        <w:adjustRightInd w:val="0"/>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（四）本合同统一用A4纸打印。</w:t>
      </w:r>
    </w:p>
    <w:p>
      <w:pPr>
        <w:adjustRightInd w:val="0"/>
        <w:snapToGrid w:val="0"/>
        <w:spacing w:line="360" w:lineRule="exact"/>
        <w:rPr>
          <w:rFonts w:ascii="宋体" w:hAnsi="宋体" w:eastAsia="宋体"/>
          <w:color w:val="000000" w:themeColor="text1"/>
          <w:sz w:val="21"/>
          <w:szCs w:val="21"/>
          <w:lang w:eastAsia="zh-CN"/>
          <w14:textFill>
            <w14:solidFill>
              <w14:schemeClr w14:val="tx1"/>
            </w14:solidFill>
          </w14:textFill>
        </w:rPr>
      </w:pPr>
    </w:p>
    <w:p>
      <w:pPr>
        <w:snapToGrid w:val="0"/>
        <w:spacing w:line="600" w:lineRule="exact"/>
        <w:rPr>
          <w:rFonts w:ascii="宋体" w:hAnsi="宋体"/>
          <w:color w:val="000000" w:themeColor="text1"/>
          <w:sz w:val="21"/>
          <w:szCs w:val="21"/>
          <w:lang w:eastAsia="zh-CN"/>
          <w14:textFill>
            <w14:solidFill>
              <w14:schemeClr w14:val="tx1"/>
            </w14:solidFill>
          </w14:textFill>
        </w:rPr>
      </w:pPr>
    </w:p>
    <w:p>
      <w:pPr>
        <w:snapToGrid w:val="0"/>
        <w:spacing w:line="600" w:lineRule="exact"/>
        <w:jc w:val="center"/>
        <w:rPr>
          <w:rFonts w:ascii="宋体" w:hAnsi="宋体"/>
          <w:color w:val="000000" w:themeColor="text1"/>
          <w:sz w:val="24"/>
          <w:szCs w:val="24"/>
          <w:lang w:eastAsia="zh-CN"/>
          <w14:textFill>
            <w14:solidFill>
              <w14:schemeClr w14:val="tx1"/>
            </w14:solidFill>
          </w14:textFill>
        </w:rPr>
      </w:pPr>
    </w:p>
    <w:p>
      <w:pPr>
        <w:snapToGrid w:val="0"/>
        <w:spacing w:line="600" w:lineRule="exact"/>
        <w:jc w:val="center"/>
        <w:rPr>
          <w:rFonts w:ascii="宋体" w:hAnsi="宋体"/>
          <w:color w:val="000000" w:themeColor="text1"/>
          <w:sz w:val="36"/>
          <w:szCs w:val="36"/>
          <w:lang w:eastAsia="zh-CN"/>
          <w14:textFill>
            <w14:solidFill>
              <w14:schemeClr w14:val="tx1"/>
            </w14:solidFill>
          </w14:textFill>
        </w:rPr>
      </w:pPr>
    </w:p>
    <w:p>
      <w:pPr>
        <w:pStyle w:val="21"/>
        <w:spacing w:line="360" w:lineRule="auto"/>
        <w:rPr>
          <w:rStyle w:val="62"/>
          <w:color w:val="000000" w:themeColor="text1"/>
          <w:sz w:val="32"/>
          <w:szCs w:val="32"/>
          <w14:textFill>
            <w14:solidFill>
              <w14:schemeClr w14:val="tx1"/>
            </w14:solidFill>
          </w14:textFill>
        </w:rPr>
      </w:pPr>
      <w:bookmarkStart w:id="154" w:name="_Toc314033670"/>
      <w:bookmarkStart w:id="155" w:name="_Toc314214113"/>
      <w:bookmarkStart w:id="156" w:name="_Toc307555232"/>
      <w:bookmarkStart w:id="157" w:name="_Toc21828"/>
      <w:bookmarkStart w:id="158" w:name="_Toc7859"/>
    </w:p>
    <w:p>
      <w:pPr>
        <w:pStyle w:val="21"/>
        <w:spacing w:line="360" w:lineRule="auto"/>
        <w:rPr>
          <w:rStyle w:val="62"/>
          <w:color w:val="000000" w:themeColor="text1"/>
          <w:sz w:val="32"/>
          <w:szCs w:val="32"/>
          <w14:textFill>
            <w14:solidFill>
              <w14:schemeClr w14:val="tx1"/>
            </w14:solidFill>
          </w14:textFill>
        </w:rPr>
      </w:pPr>
    </w:p>
    <w:p>
      <w:pPr>
        <w:rPr>
          <w:rStyle w:val="62"/>
          <w:color w:val="000000" w:themeColor="text1"/>
          <w:sz w:val="32"/>
          <w:szCs w:val="32"/>
          <w14:textFill>
            <w14:solidFill>
              <w14:schemeClr w14:val="tx1"/>
            </w14:solidFill>
          </w14:textFill>
        </w:rPr>
      </w:pPr>
    </w:p>
    <w:p>
      <w:pPr>
        <w:pStyle w:val="25"/>
        <w:rPr>
          <w:rStyle w:val="62"/>
          <w:color w:val="000000" w:themeColor="text1"/>
          <w:sz w:val="32"/>
          <w:szCs w:val="32"/>
          <w14:textFill>
            <w14:solidFill>
              <w14:schemeClr w14:val="tx1"/>
            </w14:solidFill>
          </w14:textFill>
        </w:rPr>
      </w:pPr>
    </w:p>
    <w:p/>
    <w:p>
      <w:pPr>
        <w:snapToGrid w:val="0"/>
        <w:spacing w:line="360" w:lineRule="auto"/>
        <w:jc w:val="center"/>
        <w:rPr>
          <w:rFonts w:hint="eastAsia" w:ascii="宋体" w:hAnsi="宋体" w:eastAsia="宋体" w:cs="宋体"/>
          <w:b/>
          <w:color w:val="auto"/>
          <w:sz w:val="24"/>
          <w:szCs w:val="24"/>
        </w:rPr>
      </w:pPr>
    </w:p>
    <w:p>
      <w:pPr>
        <w:snapToGrid w:val="0"/>
        <w:spacing w:line="360" w:lineRule="auto"/>
        <w:jc w:val="center"/>
        <w:rPr>
          <w:rFonts w:hint="eastAsia" w:ascii="宋体" w:hAnsi="宋体" w:eastAsia="宋体" w:cs="宋体"/>
          <w:b/>
          <w:color w:val="auto"/>
          <w:sz w:val="24"/>
          <w:szCs w:val="24"/>
        </w:rPr>
      </w:pPr>
      <w:r>
        <w:rPr>
          <w:rFonts w:hint="eastAsia" w:ascii="宋体" w:hAnsi="宋体" w:eastAsia="宋体" w:cs="宋体"/>
          <w:b/>
          <w:color w:val="auto"/>
          <w:sz w:val="24"/>
          <w:szCs w:val="24"/>
        </w:rPr>
        <w:t>合 同 附 件</w:t>
      </w:r>
    </w:p>
    <w:p>
      <w:pPr>
        <w:snapToGrid w:val="0"/>
        <w:rPr>
          <w:rFonts w:hint="eastAsia" w:ascii="宋体" w:hAnsi="宋体" w:eastAsia="宋体" w:cs="宋体"/>
          <w:color w:val="auto"/>
          <w:sz w:val="24"/>
          <w:szCs w:val="24"/>
        </w:rPr>
      </w:pPr>
      <w:r>
        <w:rPr>
          <w:rFonts w:hint="eastAsia" w:ascii="宋体" w:hAnsi="宋体" w:eastAsia="宋体" w:cs="宋体"/>
          <w:color w:val="auto"/>
          <w:sz w:val="24"/>
          <w:szCs w:val="24"/>
        </w:rPr>
        <w:t>一般货物类</w:t>
      </w:r>
    </w:p>
    <w:tbl>
      <w:tblPr>
        <w:tblStyle w:val="38"/>
        <w:tblW w:w="0" w:type="auto"/>
        <w:jc w:val="center"/>
        <w:tblLayout w:type="fixed"/>
        <w:tblCellMar>
          <w:top w:w="0" w:type="dxa"/>
          <w:left w:w="108" w:type="dxa"/>
          <w:bottom w:w="0" w:type="dxa"/>
          <w:right w:w="108" w:type="dxa"/>
        </w:tblCellMar>
      </w:tblPr>
      <w:tblGrid>
        <w:gridCol w:w="4263"/>
        <w:gridCol w:w="4259"/>
      </w:tblGrid>
      <w:tr>
        <w:tblPrEx>
          <w:tblCellMar>
            <w:top w:w="0" w:type="dxa"/>
            <w:left w:w="108" w:type="dxa"/>
            <w:bottom w:w="0" w:type="dxa"/>
            <w:right w:w="108" w:type="dxa"/>
          </w:tblCellMar>
        </w:tblPrEx>
        <w:trPr>
          <w:trHeight w:val="1226" w:hRule="atLeast"/>
          <w:jc w:val="center"/>
        </w:trPr>
        <w:tc>
          <w:tcPr>
            <w:tcW w:w="8522" w:type="dxa"/>
            <w:gridSpan w:val="2"/>
            <w:tcBorders>
              <w:top w:val="single" w:color="auto" w:sz="4" w:space="0"/>
              <w:left w:val="single" w:color="auto" w:sz="4" w:space="0"/>
              <w:right w:val="single" w:color="auto" w:sz="4" w:space="0"/>
            </w:tcBorders>
            <w:noWrap w:val="0"/>
            <w:vAlign w:val="top"/>
          </w:tcPr>
          <w:p>
            <w:pPr>
              <w:numPr>
                <w:ilvl w:val="0"/>
                <w:numId w:val="6"/>
              </w:numPr>
              <w:snapToGrid w:val="0"/>
              <w:spacing w:line="400" w:lineRule="exact"/>
              <w:rPr>
                <w:rFonts w:hint="eastAsia" w:ascii="宋体" w:hAnsi="宋体" w:eastAsia="宋体" w:cs="宋体"/>
                <w:color w:val="auto"/>
                <w:sz w:val="24"/>
                <w:szCs w:val="24"/>
              </w:rPr>
            </w:pPr>
            <w:r>
              <w:rPr>
                <w:rFonts w:hint="eastAsia" w:ascii="宋体" w:hAnsi="宋体" w:eastAsia="宋体" w:cs="宋体"/>
                <w:color w:val="auto"/>
                <w:sz w:val="24"/>
                <w:szCs w:val="24"/>
              </w:rPr>
              <w:t>供应商承诺具体事项：</w:t>
            </w:r>
          </w:p>
          <w:p>
            <w:pPr>
              <w:pStyle w:val="17"/>
              <w:widowControl w:val="0"/>
              <w:numPr>
                <w:ilvl w:val="0"/>
                <w:numId w:val="0"/>
              </w:numPr>
              <w:spacing w:line="380" w:lineRule="exact"/>
              <w:jc w:val="both"/>
              <w:rPr>
                <w:rFonts w:hint="eastAsia" w:ascii="宋体" w:hAnsi="宋体" w:eastAsia="宋体" w:cs="宋体"/>
                <w:color w:val="auto"/>
                <w:sz w:val="24"/>
                <w:szCs w:val="24"/>
              </w:rPr>
            </w:pPr>
          </w:p>
          <w:p>
            <w:pPr>
              <w:pStyle w:val="17"/>
              <w:widowControl w:val="0"/>
              <w:numPr>
                <w:ilvl w:val="0"/>
                <w:numId w:val="0"/>
              </w:numPr>
              <w:spacing w:line="380" w:lineRule="exact"/>
              <w:jc w:val="both"/>
              <w:rPr>
                <w:rFonts w:hint="eastAsia" w:ascii="宋体" w:hAnsi="宋体" w:eastAsia="宋体" w:cs="宋体"/>
                <w:color w:val="auto"/>
                <w:sz w:val="24"/>
                <w:szCs w:val="24"/>
              </w:rPr>
            </w:pPr>
          </w:p>
          <w:p>
            <w:pPr>
              <w:pStyle w:val="17"/>
              <w:widowControl w:val="0"/>
              <w:numPr>
                <w:ilvl w:val="0"/>
                <w:numId w:val="0"/>
              </w:numPr>
              <w:spacing w:line="380" w:lineRule="exact"/>
              <w:jc w:val="both"/>
              <w:rPr>
                <w:rFonts w:hint="eastAsia" w:ascii="宋体" w:hAnsi="宋体" w:eastAsia="宋体" w:cs="宋体"/>
                <w:color w:val="auto"/>
                <w:sz w:val="24"/>
                <w:szCs w:val="24"/>
              </w:rPr>
            </w:pPr>
          </w:p>
          <w:p>
            <w:pPr>
              <w:pStyle w:val="17"/>
              <w:widowControl w:val="0"/>
              <w:numPr>
                <w:ilvl w:val="0"/>
                <w:numId w:val="0"/>
              </w:numPr>
              <w:spacing w:line="380" w:lineRule="exact"/>
              <w:jc w:val="both"/>
              <w:rPr>
                <w:rFonts w:hint="eastAsia" w:ascii="宋体" w:hAnsi="宋体" w:eastAsia="宋体" w:cs="宋体"/>
                <w:color w:val="auto"/>
                <w:sz w:val="24"/>
                <w:szCs w:val="24"/>
              </w:rPr>
            </w:pPr>
          </w:p>
        </w:tc>
      </w:tr>
      <w:tr>
        <w:tblPrEx>
          <w:tblCellMar>
            <w:top w:w="0" w:type="dxa"/>
            <w:left w:w="108" w:type="dxa"/>
            <w:bottom w:w="0" w:type="dxa"/>
            <w:right w:w="108" w:type="dxa"/>
          </w:tblCellMar>
        </w:tblPrEx>
        <w:trPr>
          <w:trHeight w:val="1228" w:hRule="atLeast"/>
          <w:jc w:val="center"/>
        </w:trPr>
        <w:tc>
          <w:tcPr>
            <w:tcW w:w="8522" w:type="dxa"/>
            <w:gridSpan w:val="2"/>
            <w:tcBorders>
              <w:top w:val="single" w:color="auto" w:sz="4" w:space="0"/>
              <w:left w:val="single" w:color="auto" w:sz="4" w:space="0"/>
              <w:right w:val="single" w:color="auto" w:sz="4" w:space="0"/>
            </w:tcBorders>
            <w:noWrap w:val="0"/>
            <w:vAlign w:val="top"/>
          </w:tcPr>
          <w:p>
            <w:pPr>
              <w:numPr>
                <w:ilvl w:val="0"/>
                <w:numId w:val="6"/>
              </w:numPr>
              <w:snapToGrid w:val="0"/>
              <w:spacing w:line="40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售后服务具体事项：</w:t>
            </w:r>
          </w:p>
          <w:p>
            <w:pPr>
              <w:pStyle w:val="17"/>
              <w:widowControl w:val="0"/>
              <w:numPr>
                <w:ilvl w:val="0"/>
                <w:numId w:val="0"/>
              </w:numPr>
              <w:spacing w:line="380" w:lineRule="exact"/>
              <w:jc w:val="both"/>
              <w:rPr>
                <w:rFonts w:hint="eastAsia" w:ascii="宋体" w:hAnsi="宋体" w:eastAsia="宋体" w:cs="宋体"/>
                <w:color w:val="auto"/>
                <w:sz w:val="24"/>
                <w:szCs w:val="24"/>
              </w:rPr>
            </w:pPr>
          </w:p>
          <w:p>
            <w:pPr>
              <w:pStyle w:val="17"/>
              <w:widowControl w:val="0"/>
              <w:numPr>
                <w:ilvl w:val="0"/>
                <w:numId w:val="0"/>
              </w:numPr>
              <w:spacing w:line="380" w:lineRule="exact"/>
              <w:jc w:val="both"/>
              <w:rPr>
                <w:rFonts w:hint="eastAsia" w:ascii="宋体" w:hAnsi="宋体" w:eastAsia="宋体" w:cs="宋体"/>
                <w:color w:val="auto"/>
                <w:sz w:val="24"/>
                <w:szCs w:val="24"/>
              </w:rPr>
            </w:pPr>
          </w:p>
          <w:p>
            <w:pPr>
              <w:pStyle w:val="17"/>
              <w:widowControl w:val="0"/>
              <w:numPr>
                <w:ilvl w:val="0"/>
                <w:numId w:val="0"/>
              </w:numPr>
              <w:spacing w:line="380" w:lineRule="exact"/>
              <w:jc w:val="both"/>
              <w:rPr>
                <w:rFonts w:hint="eastAsia" w:ascii="宋体" w:hAnsi="宋体" w:eastAsia="宋体" w:cs="宋体"/>
                <w:color w:val="auto"/>
                <w:sz w:val="24"/>
                <w:szCs w:val="24"/>
              </w:rPr>
            </w:pPr>
          </w:p>
        </w:tc>
      </w:tr>
      <w:tr>
        <w:tblPrEx>
          <w:tblCellMar>
            <w:top w:w="0" w:type="dxa"/>
            <w:left w:w="108" w:type="dxa"/>
            <w:bottom w:w="0" w:type="dxa"/>
            <w:right w:w="108" w:type="dxa"/>
          </w:tblCellMar>
        </w:tblPrEx>
        <w:trPr>
          <w:trHeight w:val="1088" w:hRule="atLeast"/>
          <w:jc w:val="center"/>
        </w:trPr>
        <w:tc>
          <w:tcPr>
            <w:tcW w:w="8522" w:type="dxa"/>
            <w:gridSpan w:val="2"/>
            <w:tcBorders>
              <w:top w:val="single" w:color="auto" w:sz="4" w:space="0"/>
              <w:left w:val="single" w:color="auto" w:sz="4" w:space="0"/>
              <w:right w:val="single" w:color="auto" w:sz="4" w:space="0"/>
            </w:tcBorders>
            <w:noWrap w:val="0"/>
            <w:vAlign w:val="top"/>
          </w:tcPr>
          <w:p>
            <w:pPr>
              <w:numPr>
                <w:ilvl w:val="0"/>
                <w:numId w:val="6"/>
              </w:numPr>
              <w:snapToGrid w:val="0"/>
              <w:spacing w:line="40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保修期责任：</w:t>
            </w:r>
          </w:p>
          <w:p>
            <w:pPr>
              <w:pStyle w:val="17"/>
              <w:widowControl w:val="0"/>
              <w:numPr>
                <w:ilvl w:val="0"/>
                <w:numId w:val="0"/>
              </w:numPr>
              <w:spacing w:line="380" w:lineRule="exact"/>
              <w:jc w:val="both"/>
              <w:rPr>
                <w:rFonts w:hint="eastAsia" w:ascii="宋体" w:hAnsi="宋体" w:eastAsia="宋体" w:cs="宋体"/>
                <w:color w:val="auto"/>
                <w:sz w:val="24"/>
                <w:szCs w:val="24"/>
              </w:rPr>
            </w:pPr>
          </w:p>
          <w:p>
            <w:pPr>
              <w:pStyle w:val="17"/>
              <w:widowControl w:val="0"/>
              <w:numPr>
                <w:ilvl w:val="0"/>
                <w:numId w:val="0"/>
              </w:numPr>
              <w:spacing w:line="380" w:lineRule="exact"/>
              <w:jc w:val="both"/>
              <w:rPr>
                <w:rFonts w:hint="eastAsia" w:ascii="宋体" w:hAnsi="宋体" w:eastAsia="宋体" w:cs="宋体"/>
                <w:color w:val="auto"/>
                <w:sz w:val="24"/>
                <w:szCs w:val="24"/>
              </w:rPr>
            </w:pPr>
          </w:p>
          <w:p>
            <w:pPr>
              <w:pStyle w:val="17"/>
              <w:widowControl w:val="0"/>
              <w:numPr>
                <w:ilvl w:val="0"/>
                <w:numId w:val="0"/>
              </w:numPr>
              <w:spacing w:line="380" w:lineRule="exact"/>
              <w:jc w:val="both"/>
              <w:rPr>
                <w:rFonts w:hint="eastAsia" w:ascii="宋体" w:hAnsi="宋体" w:eastAsia="宋体" w:cs="宋体"/>
                <w:color w:val="auto"/>
                <w:sz w:val="24"/>
                <w:szCs w:val="24"/>
              </w:rPr>
            </w:pPr>
          </w:p>
        </w:tc>
      </w:tr>
      <w:tr>
        <w:tblPrEx>
          <w:tblCellMar>
            <w:top w:w="0" w:type="dxa"/>
            <w:left w:w="108" w:type="dxa"/>
            <w:bottom w:w="0" w:type="dxa"/>
            <w:right w:w="108" w:type="dxa"/>
          </w:tblCellMar>
        </w:tblPrEx>
        <w:trPr>
          <w:trHeight w:val="1360" w:hRule="atLeast"/>
          <w:jc w:val="center"/>
        </w:trPr>
        <w:tc>
          <w:tcPr>
            <w:tcW w:w="8522" w:type="dxa"/>
            <w:gridSpan w:val="2"/>
            <w:tcBorders>
              <w:top w:val="single" w:color="auto" w:sz="4" w:space="0"/>
              <w:left w:val="single" w:color="auto" w:sz="4" w:space="0"/>
              <w:right w:val="single" w:color="auto" w:sz="4" w:space="0"/>
            </w:tcBorders>
            <w:noWrap w:val="0"/>
            <w:vAlign w:val="top"/>
          </w:tcPr>
          <w:p>
            <w:pPr>
              <w:numPr>
                <w:ilvl w:val="0"/>
                <w:numId w:val="6"/>
              </w:numPr>
              <w:snapToGrid w:val="0"/>
              <w:spacing w:line="400" w:lineRule="exact"/>
              <w:ind w:left="0" w:leftChars="0" w:firstLine="0" w:firstLineChars="0"/>
              <w:rPr>
                <w:rFonts w:hint="eastAsia" w:ascii="宋体" w:hAnsi="宋体" w:eastAsia="宋体" w:cs="宋体"/>
                <w:color w:val="auto"/>
                <w:sz w:val="24"/>
                <w:szCs w:val="24"/>
              </w:rPr>
            </w:pPr>
            <w:r>
              <w:rPr>
                <w:rFonts w:hint="eastAsia" w:ascii="宋体" w:hAnsi="宋体" w:eastAsia="宋体" w:cs="宋体"/>
                <w:color w:val="auto"/>
                <w:sz w:val="24"/>
                <w:szCs w:val="24"/>
              </w:rPr>
              <w:t>其他具体事项：</w:t>
            </w:r>
          </w:p>
          <w:p>
            <w:pPr>
              <w:pStyle w:val="17"/>
              <w:widowControl w:val="0"/>
              <w:numPr>
                <w:ilvl w:val="0"/>
                <w:numId w:val="0"/>
              </w:numPr>
              <w:spacing w:line="380" w:lineRule="exact"/>
              <w:jc w:val="both"/>
              <w:rPr>
                <w:rFonts w:hint="eastAsia" w:ascii="宋体" w:hAnsi="宋体" w:eastAsia="宋体" w:cs="宋体"/>
                <w:color w:val="auto"/>
                <w:sz w:val="24"/>
                <w:szCs w:val="24"/>
              </w:rPr>
            </w:pPr>
          </w:p>
          <w:p>
            <w:pPr>
              <w:pStyle w:val="17"/>
              <w:widowControl w:val="0"/>
              <w:numPr>
                <w:ilvl w:val="0"/>
                <w:numId w:val="0"/>
              </w:numPr>
              <w:spacing w:line="380" w:lineRule="exact"/>
              <w:jc w:val="both"/>
              <w:rPr>
                <w:rFonts w:hint="eastAsia" w:ascii="宋体" w:hAnsi="宋体" w:eastAsia="宋体" w:cs="宋体"/>
                <w:color w:val="auto"/>
                <w:sz w:val="24"/>
                <w:szCs w:val="24"/>
              </w:rPr>
            </w:pPr>
          </w:p>
        </w:tc>
      </w:tr>
      <w:tr>
        <w:tblPrEx>
          <w:tblCellMar>
            <w:top w:w="0" w:type="dxa"/>
            <w:left w:w="108" w:type="dxa"/>
            <w:bottom w:w="0" w:type="dxa"/>
            <w:right w:w="108" w:type="dxa"/>
          </w:tblCellMar>
        </w:tblPrEx>
        <w:trPr>
          <w:trHeight w:val="5858" w:hRule="atLeast"/>
          <w:jc w:val="center"/>
        </w:trPr>
        <w:tc>
          <w:tcPr>
            <w:tcW w:w="4263"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hint="eastAsia" w:ascii="宋体" w:hAnsi="宋体" w:eastAsia="宋体" w:cs="宋体"/>
                <w:b/>
                <w:color w:val="auto"/>
                <w:sz w:val="24"/>
                <w:szCs w:val="24"/>
              </w:rPr>
            </w:pPr>
            <w:r>
              <w:rPr>
                <w:rFonts w:hint="eastAsia" w:ascii="宋体" w:hAnsi="宋体" w:eastAsia="宋体" w:cs="宋体"/>
                <w:b/>
                <w:color w:val="auto"/>
                <w:sz w:val="24"/>
                <w:szCs w:val="24"/>
              </w:rPr>
              <w:t>甲方（章）</w:t>
            </w:r>
          </w:p>
          <w:p>
            <w:pPr>
              <w:snapToGrid w:val="0"/>
              <w:spacing w:line="400" w:lineRule="exact"/>
              <w:ind w:firstLine="482" w:firstLineChars="200"/>
              <w:rPr>
                <w:rFonts w:hint="eastAsia" w:ascii="宋体" w:hAnsi="宋体" w:eastAsia="宋体" w:cs="宋体"/>
                <w:b/>
                <w:color w:val="auto"/>
                <w:sz w:val="24"/>
                <w:szCs w:val="24"/>
              </w:rPr>
            </w:pPr>
          </w:p>
          <w:p>
            <w:pPr>
              <w:snapToGrid w:val="0"/>
              <w:spacing w:line="400" w:lineRule="exact"/>
              <w:rPr>
                <w:rFonts w:hint="eastAsia" w:ascii="宋体" w:hAnsi="宋体" w:eastAsia="宋体" w:cs="宋体"/>
                <w:b/>
                <w:color w:val="auto"/>
                <w:sz w:val="24"/>
                <w:szCs w:val="24"/>
              </w:rPr>
            </w:pPr>
          </w:p>
          <w:p>
            <w:pPr>
              <w:snapToGrid w:val="0"/>
              <w:spacing w:line="40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                 年   月   日 </w:t>
            </w:r>
          </w:p>
        </w:tc>
        <w:tc>
          <w:tcPr>
            <w:tcW w:w="4259" w:type="dxa"/>
            <w:tcBorders>
              <w:top w:val="single" w:color="auto" w:sz="4" w:space="0"/>
              <w:left w:val="single" w:color="auto" w:sz="4" w:space="0"/>
              <w:bottom w:val="single" w:color="auto" w:sz="4" w:space="0"/>
              <w:right w:val="single" w:color="auto" w:sz="4" w:space="0"/>
            </w:tcBorders>
            <w:noWrap w:val="0"/>
            <w:vAlign w:val="center"/>
          </w:tcPr>
          <w:p>
            <w:pPr>
              <w:snapToGrid w:val="0"/>
              <w:spacing w:line="400" w:lineRule="exact"/>
              <w:rPr>
                <w:rFonts w:hint="eastAsia" w:ascii="宋体" w:hAnsi="宋体" w:eastAsia="宋体" w:cs="宋体"/>
                <w:b/>
                <w:color w:val="auto"/>
                <w:sz w:val="24"/>
                <w:szCs w:val="24"/>
              </w:rPr>
            </w:pPr>
            <w:r>
              <w:rPr>
                <w:rFonts w:hint="eastAsia" w:ascii="宋体" w:hAnsi="宋体" w:eastAsia="宋体" w:cs="宋体"/>
                <w:b/>
                <w:color w:val="auto"/>
                <w:sz w:val="24"/>
                <w:szCs w:val="24"/>
              </w:rPr>
              <w:t>乙方（章）</w:t>
            </w:r>
          </w:p>
          <w:p>
            <w:pPr>
              <w:snapToGrid w:val="0"/>
              <w:spacing w:line="400" w:lineRule="exact"/>
              <w:ind w:firstLine="482" w:firstLineChars="200"/>
              <w:rPr>
                <w:rFonts w:hint="eastAsia" w:ascii="宋体" w:hAnsi="宋体" w:eastAsia="宋体" w:cs="宋体"/>
                <w:b/>
                <w:color w:val="auto"/>
                <w:sz w:val="24"/>
                <w:szCs w:val="24"/>
              </w:rPr>
            </w:pPr>
          </w:p>
          <w:p>
            <w:pPr>
              <w:snapToGrid w:val="0"/>
              <w:spacing w:line="400" w:lineRule="exact"/>
              <w:rPr>
                <w:rFonts w:hint="eastAsia" w:ascii="宋体" w:hAnsi="宋体" w:eastAsia="宋体" w:cs="宋体"/>
                <w:b/>
                <w:color w:val="auto"/>
                <w:sz w:val="24"/>
                <w:szCs w:val="24"/>
              </w:rPr>
            </w:pPr>
          </w:p>
          <w:p>
            <w:pPr>
              <w:snapToGrid w:val="0"/>
              <w:spacing w:line="400" w:lineRule="exact"/>
              <w:ind w:firstLine="482" w:firstLineChars="200"/>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                年   月   日</w:t>
            </w:r>
          </w:p>
        </w:tc>
      </w:tr>
    </w:tbl>
    <w:p>
      <w:pPr>
        <w:snapToGrid w:val="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   注：售后服务事项填不下时可另加附页</w:t>
      </w:r>
    </w:p>
    <w:p>
      <w:pPr>
        <w:pStyle w:val="17"/>
        <w:rPr>
          <w:rFonts w:hint="eastAsia" w:ascii="宋体" w:hAnsi="宋体" w:eastAsia="宋体" w:cs="宋体"/>
          <w:color w:val="auto"/>
          <w:sz w:val="24"/>
          <w:szCs w:val="24"/>
        </w:rPr>
      </w:pPr>
    </w:p>
    <w:p>
      <w:pPr>
        <w:pStyle w:val="56"/>
        <w:ind w:firstLine="0"/>
        <w:rPr>
          <w:rFonts w:hint="eastAsia" w:ascii="宋体" w:hAnsi="宋体" w:eastAsia="宋体" w:cs="宋体"/>
          <w:bCs w:val="0"/>
          <w:color w:val="auto"/>
          <w:spacing w:val="0"/>
          <w:sz w:val="24"/>
          <w:szCs w:val="24"/>
          <w:lang w:val="en-US" w:eastAsia="en-US" w:bidi="ar-SA"/>
        </w:rPr>
      </w:pPr>
    </w:p>
    <w:p>
      <w:pPr>
        <w:snapToGrid w:val="0"/>
        <w:jc w:val="left"/>
        <w:rPr>
          <w:rFonts w:hint="eastAsia" w:ascii="宋体" w:hAnsi="宋体" w:eastAsia="宋体" w:cs="宋体"/>
          <w:color w:val="auto"/>
          <w:sz w:val="24"/>
          <w:szCs w:val="24"/>
          <w:lang w:val="en-US" w:eastAsia="zh-CN"/>
        </w:rPr>
      </w:pPr>
    </w:p>
    <w:p>
      <w:pPr>
        <w:snapToGrid w:val="0"/>
        <w:jc w:val="left"/>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附件1：</w:t>
      </w:r>
    </w:p>
    <w:p>
      <w:pPr>
        <w:snapToGrid w:val="0"/>
        <w:ind w:firstLine="2650" w:firstLineChars="1100"/>
        <w:jc w:val="left"/>
        <w:rPr>
          <w:rFonts w:hint="eastAsia" w:ascii="宋体" w:hAnsi="宋体" w:eastAsia="宋体" w:cs="宋体"/>
          <w:b/>
          <w:bCs/>
          <w:color w:val="auto"/>
          <w:sz w:val="24"/>
          <w:szCs w:val="24"/>
          <w:lang w:val="en-US" w:eastAsia="en-US"/>
        </w:rPr>
      </w:pPr>
      <w:r>
        <w:rPr>
          <w:rFonts w:hint="eastAsia" w:ascii="宋体" w:hAnsi="宋体" w:eastAsia="宋体" w:cs="宋体"/>
          <w:b/>
          <w:bCs/>
          <w:color w:val="auto"/>
          <w:sz w:val="24"/>
          <w:szCs w:val="24"/>
          <w:lang w:val="en-US" w:eastAsia="en-US"/>
        </w:rPr>
        <w:t>《广西壮族自治区政府采购项目合同验收书》</w:t>
      </w:r>
    </w:p>
    <w:p>
      <w:pPr>
        <w:snapToGrid w:val="0"/>
        <w:jc w:val="left"/>
        <w:rPr>
          <w:rFonts w:hint="eastAsia" w:ascii="宋体" w:hAnsi="宋体" w:eastAsia="宋体" w:cs="宋体"/>
          <w:color w:val="auto"/>
          <w:sz w:val="24"/>
          <w:szCs w:val="24"/>
          <w:lang w:val="en-US" w:eastAsia="en-US"/>
        </w:rPr>
      </w:pPr>
    </w:p>
    <w:tbl>
      <w:tblPr>
        <w:tblStyle w:val="38"/>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5"/>
              <w:jc w:val="center"/>
              <w:rPr>
                <w:rFonts w:hint="eastAsia" w:ascii="宋体" w:hAnsi="宋体" w:eastAsia="宋体" w:cs="宋体"/>
                <w:bCs w:val="0"/>
                <w:color w:val="auto"/>
                <w:spacing w:val="0"/>
                <w:sz w:val="24"/>
                <w:szCs w:val="24"/>
                <w:lang w:val="en-US" w:eastAsia="en-US" w:bidi="ar-SA"/>
              </w:rPr>
            </w:pPr>
            <w:r>
              <w:rPr>
                <w:rFonts w:hint="eastAsia" w:ascii="宋体" w:hAnsi="宋体" w:eastAsia="宋体" w:cs="宋体"/>
                <w:bCs w:val="0"/>
                <w:color w:val="auto"/>
                <w:spacing w:val="0"/>
                <w:sz w:val="24"/>
                <w:szCs w:val="24"/>
                <w:lang w:val="en-US" w:eastAsia="en-US" w:bidi="ar-SA"/>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jc w:val="center"/>
              <w:rPr>
                <w:rFonts w:hint="eastAsia" w:ascii="宋体" w:hAnsi="宋体" w:eastAsia="宋体" w:cs="宋体"/>
                <w:bCs w:val="0"/>
                <w:color w:val="auto"/>
                <w:spacing w:val="0"/>
                <w:sz w:val="24"/>
                <w:szCs w:val="24"/>
                <w:lang w:val="en-US" w:eastAsia="en-US" w:bidi="ar-SA"/>
              </w:rPr>
            </w:pPr>
            <w:r>
              <w:rPr>
                <w:rFonts w:hint="eastAsia" w:ascii="宋体" w:hAnsi="宋体" w:eastAsia="宋体" w:cs="宋体"/>
                <w:bCs w:val="0"/>
                <w:color w:val="auto"/>
                <w:spacing w:val="0"/>
                <w:sz w:val="24"/>
                <w:szCs w:val="24"/>
                <w:lang w:val="en-US" w:eastAsia="en-US" w:bidi="ar-SA"/>
              </w:rPr>
              <w:sym w:font="Times New Roman" w:char="0000"/>
            </w:r>
            <w:r>
              <w:rPr>
                <w:rFonts w:hint="eastAsia" w:ascii="宋体" w:hAnsi="宋体" w:eastAsia="宋体" w:cs="宋体"/>
                <w:bCs w:val="0"/>
                <w:color w:val="auto"/>
                <w:spacing w:val="0"/>
                <w:sz w:val="24"/>
                <w:szCs w:val="24"/>
                <w:lang w:val="en-US" w:eastAsia="en-US" w:bidi="ar-SA"/>
              </w:rPr>
              <w:t xml:space="preserve">自行验收 </w:t>
            </w:r>
            <w:r>
              <w:rPr>
                <w:rFonts w:hint="eastAsia" w:ascii="宋体" w:hAnsi="宋体" w:eastAsia="宋体" w:cs="宋体"/>
                <w:bCs w:val="0"/>
                <w:color w:val="auto"/>
                <w:spacing w:val="0"/>
                <w:sz w:val="24"/>
                <w:szCs w:val="24"/>
                <w:lang w:val="en-US" w:eastAsia="en-US" w:bidi="ar-SA"/>
              </w:rPr>
              <w:sym w:font="Times New Roman" w:char="0000"/>
            </w:r>
            <w:r>
              <w:rPr>
                <w:rFonts w:hint="eastAsia" w:ascii="宋体" w:hAnsi="宋体" w:eastAsia="宋体" w:cs="宋体"/>
                <w:bCs w:val="0"/>
                <w:color w:val="auto"/>
                <w:spacing w:val="0"/>
                <w:sz w:val="24"/>
                <w:szCs w:val="24"/>
                <w:lang w:val="en-US" w:eastAsia="en-US" w:bidi="ar-SA"/>
              </w:rPr>
              <w:t>委托验收</w:t>
            </w:r>
          </w:p>
        </w:tc>
      </w:tr>
      <w:tr>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序号</w:t>
            </w:r>
          </w:p>
        </w:tc>
        <w:tc>
          <w:tcPr>
            <w:tcW w:w="2448" w:type="dxa"/>
            <w:gridSpan w:val="2"/>
            <w:tcBorders>
              <w:top w:val="nil"/>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名称</w:t>
            </w:r>
          </w:p>
        </w:tc>
        <w:tc>
          <w:tcPr>
            <w:tcW w:w="2902" w:type="dxa"/>
            <w:gridSpan w:val="3"/>
            <w:tcBorders>
              <w:top w:val="nil"/>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货物型号规格、标准及配置等（或服务内容、标准）</w:t>
            </w:r>
          </w:p>
        </w:tc>
        <w:tc>
          <w:tcPr>
            <w:tcW w:w="863" w:type="dxa"/>
            <w:gridSpan w:val="2"/>
            <w:tcBorders>
              <w:top w:val="nil"/>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数量</w:t>
            </w:r>
          </w:p>
        </w:tc>
        <w:tc>
          <w:tcPr>
            <w:tcW w:w="1428" w:type="dxa"/>
            <w:tcBorders>
              <w:top w:val="nil"/>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金额</w:t>
            </w:r>
          </w:p>
        </w:tc>
      </w:tr>
      <w:tr>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c>
          <w:tcPr>
            <w:tcW w:w="2448"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c>
          <w:tcPr>
            <w:tcW w:w="2902" w:type="dxa"/>
            <w:gridSpan w:val="3"/>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c>
          <w:tcPr>
            <w:tcW w:w="863"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c>
          <w:tcPr>
            <w:tcW w:w="1428" w:type="dxa"/>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r>
      <w:tr>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c>
          <w:tcPr>
            <w:tcW w:w="2448"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c>
          <w:tcPr>
            <w:tcW w:w="2902" w:type="dxa"/>
            <w:gridSpan w:val="3"/>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c>
          <w:tcPr>
            <w:tcW w:w="863"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c>
          <w:tcPr>
            <w:tcW w:w="1428" w:type="dxa"/>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r>
      <w:tr>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c>
          <w:tcPr>
            <w:tcW w:w="2448"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c>
          <w:tcPr>
            <w:tcW w:w="2902" w:type="dxa"/>
            <w:gridSpan w:val="3"/>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c>
          <w:tcPr>
            <w:tcW w:w="863"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c>
          <w:tcPr>
            <w:tcW w:w="1428" w:type="dxa"/>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r>
      <w:tr>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5"/>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合 计</w:t>
            </w:r>
          </w:p>
        </w:tc>
        <w:tc>
          <w:tcPr>
            <w:tcW w:w="863"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c>
          <w:tcPr>
            <w:tcW w:w="1428" w:type="dxa"/>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r>
      <w:tr>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40" w:firstLineChars="1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合计大写金额：  仟  佰  拾  万  仟  佰  拾  元</w:t>
            </w:r>
          </w:p>
        </w:tc>
      </w:tr>
      <w:tr>
        <w:tblPrEx>
          <w:tblCellMar>
            <w:top w:w="0" w:type="dxa"/>
            <w:left w:w="0" w:type="dxa"/>
            <w:bottom w:w="0" w:type="dxa"/>
            <w:right w:w="0" w:type="dxa"/>
          </w:tblCellMar>
        </w:tblPrEx>
        <w:trPr>
          <w:trHeight w:val="64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2"/>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实际供货日期</w:t>
            </w:r>
          </w:p>
        </w:tc>
        <w:tc>
          <w:tcPr>
            <w:tcW w:w="2421"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c>
          <w:tcPr>
            <w:tcW w:w="2282" w:type="dxa"/>
            <w:gridSpan w:val="3"/>
            <w:tcBorders>
              <w:top w:val="nil"/>
              <w:left w:val="nil"/>
              <w:bottom w:val="single" w:color="auto" w:sz="8" w:space="0"/>
              <w:right w:val="single" w:color="auto" w:sz="8" w:space="0"/>
            </w:tcBorders>
            <w:noWrap w:val="0"/>
            <w:vAlign w:val="center"/>
          </w:tcPr>
          <w:p>
            <w:pPr>
              <w:widowControl/>
              <w:snapToGrid w:val="0"/>
              <w:spacing w:before="100" w:beforeAutospacing="1" w:after="100" w:afterAutospacing="1" w:line="320" w:lineRule="atLeast"/>
              <w:ind w:firstLine="46"/>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合同交货验收日期</w:t>
            </w:r>
          </w:p>
        </w:tc>
        <w:tc>
          <w:tcPr>
            <w:tcW w:w="2113" w:type="dxa"/>
            <w:gridSpan w:val="2"/>
            <w:tcBorders>
              <w:top w:val="nil"/>
              <w:left w:val="nil"/>
              <w:bottom w:val="single" w:color="auto" w:sz="8" w:space="0"/>
              <w:right w:val="single" w:color="auto" w:sz="8" w:space="0"/>
            </w:tcBorders>
            <w:noWrap w:val="0"/>
            <w:vAlign w:val="center"/>
          </w:tcPr>
          <w:p>
            <w:pPr>
              <w:widowControl/>
              <w:spacing w:before="100" w:beforeAutospacing="1" w:after="100" w:afterAutospacing="1" w:line="240" w:lineRule="atLeast"/>
              <w:jc w:val="center"/>
              <w:rPr>
                <w:rFonts w:hint="eastAsia" w:ascii="宋体" w:hAnsi="宋体" w:eastAsia="宋体" w:cs="宋体"/>
                <w:color w:val="auto"/>
                <w:kern w:val="0"/>
                <w:sz w:val="24"/>
                <w:szCs w:val="24"/>
              </w:rPr>
            </w:pPr>
          </w:p>
        </w:tc>
      </w:tr>
      <w:tr>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napToGrid w:val="0"/>
              <w:spacing w:before="100" w:beforeAutospacing="1" w:after="100" w:afterAutospacing="1" w:line="320" w:lineRule="atLeas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pPr>
              <w:widowControl/>
              <w:snapToGrid w:val="0"/>
              <w:spacing w:before="100" w:beforeAutospacing="1" w:after="100" w:afterAutospacing="1" w:line="320" w:lineRule="atLeas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（应按采购合同、竞争性磋商文件、</w:t>
            </w:r>
            <w:r>
              <w:rPr>
                <w:rFonts w:hint="eastAsia" w:ascii="宋体" w:hAnsi="宋体" w:eastAsia="宋体" w:cs="宋体"/>
                <w:color w:val="auto"/>
                <w:kern w:val="0"/>
                <w:sz w:val="24"/>
                <w:szCs w:val="24"/>
                <w:lang w:val="en-US" w:eastAsia="zh-CN"/>
              </w:rPr>
              <w:t>投标</w:t>
            </w:r>
            <w:r>
              <w:rPr>
                <w:rFonts w:hint="eastAsia" w:ascii="宋体" w:hAnsi="宋体" w:eastAsia="宋体" w:cs="宋体"/>
                <w:color w:val="auto"/>
                <w:kern w:val="0"/>
                <w:sz w:val="24"/>
                <w:szCs w:val="24"/>
              </w:rPr>
              <w:t>响应文件及验收方案等进行验收；并核对成交供应商在安装调试等方面是否违反合同约定或服务规范要求、提供的质量保证证明材料是否齐全、应有的配件及附件是否达到合同约定等。可附件)</w:t>
            </w:r>
          </w:p>
        </w:tc>
      </w:tr>
      <w:tr>
        <w:tblPrEx>
          <w:tblCellMar>
            <w:top w:w="0" w:type="dxa"/>
            <w:left w:w="0" w:type="dxa"/>
            <w:bottom w:w="0" w:type="dxa"/>
            <w:right w:w="0" w:type="dxa"/>
          </w:tblCellMar>
        </w:tblPrEx>
        <w:trPr>
          <w:trHeight w:val="128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20" w:lineRule="atLeas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验收小组意见</w:t>
            </w:r>
          </w:p>
        </w:tc>
        <w:tc>
          <w:tcPr>
            <w:tcW w:w="6816" w:type="dxa"/>
            <w:gridSpan w:val="7"/>
            <w:tcBorders>
              <w:top w:val="nil"/>
              <w:left w:val="nil"/>
              <w:bottom w:val="single" w:color="auto" w:sz="8" w:space="0"/>
              <w:right w:val="single" w:color="auto" w:sz="8" w:space="0"/>
            </w:tcBorders>
            <w:noWrap w:val="0"/>
            <w:vAlign w:val="center"/>
          </w:tcPr>
          <w:p>
            <w:pPr>
              <w:widowControl/>
              <w:spacing w:before="100" w:beforeAutospacing="1" w:after="100" w:afterAutospacing="1" w:line="320" w:lineRule="atLeast"/>
              <w:ind w:firstLine="240" w:firstLineChars="1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验收结论性意见：</w:t>
            </w:r>
          </w:p>
        </w:tc>
      </w:tr>
      <w:tr>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pPr>
              <w:widowControl/>
              <w:jc w:val="left"/>
              <w:rPr>
                <w:rFonts w:hint="eastAsia" w:ascii="宋体" w:hAnsi="宋体" w:eastAsia="宋体" w:cs="宋体"/>
                <w:color w:val="auto"/>
                <w:kern w:val="0"/>
                <w:sz w:val="24"/>
                <w:szCs w:val="24"/>
              </w:rPr>
            </w:pPr>
          </w:p>
        </w:tc>
        <w:tc>
          <w:tcPr>
            <w:tcW w:w="6816" w:type="dxa"/>
            <w:gridSpan w:val="7"/>
            <w:tcBorders>
              <w:top w:val="nil"/>
              <w:left w:val="nil"/>
              <w:bottom w:val="single" w:color="auto" w:sz="8" w:space="0"/>
              <w:right w:val="single" w:color="auto" w:sz="8" w:space="0"/>
            </w:tcBorders>
            <w:noWrap w:val="0"/>
            <w:vAlign w:val="center"/>
          </w:tcPr>
          <w:p>
            <w:pPr>
              <w:widowControl/>
              <w:spacing w:before="100" w:beforeAutospacing="1" w:after="100" w:afterAutospacing="1" w:line="320" w:lineRule="atLeast"/>
              <w:ind w:firstLine="240" w:firstLineChars="1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有异议的意见和说明理由：</w:t>
            </w:r>
          </w:p>
          <w:p>
            <w:pPr>
              <w:widowControl/>
              <w:spacing w:before="100" w:beforeAutospacing="1" w:after="100" w:afterAutospacing="1" w:line="320" w:lineRule="atLeast"/>
              <w:ind w:firstLine="240" w:firstLineChars="1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签字：</w:t>
            </w:r>
          </w:p>
        </w:tc>
      </w:tr>
      <w:tr>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20" w:lineRule="atLeas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验收小组成员签字：</w:t>
            </w:r>
          </w:p>
        </w:tc>
      </w:tr>
      <w:tr>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widowControl/>
              <w:spacing w:before="100" w:beforeAutospacing="1" w:after="100" w:afterAutospacing="1" w:line="320" w:lineRule="atLeas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监督人员或其他相关人员签字：</w:t>
            </w:r>
          </w:p>
          <w:p>
            <w:pPr>
              <w:widowControl/>
              <w:spacing w:before="100" w:beforeAutospacing="1" w:after="100" w:afterAutospacing="1" w:line="320" w:lineRule="atLeast"/>
              <w:ind w:firstLine="74"/>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或受邀机构的意见（盖章）：</w:t>
            </w:r>
          </w:p>
        </w:tc>
      </w:tr>
      <w:tr>
        <w:tblPrEx>
          <w:tblCellMar>
            <w:top w:w="0" w:type="dxa"/>
            <w:left w:w="0" w:type="dxa"/>
            <w:bottom w:w="0" w:type="dxa"/>
            <w:right w:w="0" w:type="dxa"/>
          </w:tblCellMar>
        </w:tblPrEx>
        <w:trPr>
          <w:trHeight w:val="758" w:hRule="atLeast"/>
          <w:jc w:val="center"/>
        </w:trPr>
        <w:tc>
          <w:tcPr>
            <w:tcW w:w="4152" w:type="dxa"/>
            <w:gridSpan w:val="5"/>
            <w:tcBorders>
              <w:top w:val="nil"/>
              <w:left w:val="single" w:color="auto" w:sz="8" w:space="0"/>
              <w:bottom w:val="single" w:color="auto" w:sz="8" w:space="0"/>
              <w:right w:val="nil"/>
            </w:tcBorders>
            <w:noWrap w:val="0"/>
            <w:tcMar>
              <w:top w:w="0" w:type="dxa"/>
              <w:left w:w="108" w:type="dxa"/>
              <w:bottom w:w="0" w:type="dxa"/>
              <w:right w:w="108" w:type="dxa"/>
            </w:tcMar>
            <w:vAlign w:val="center"/>
          </w:tcPr>
          <w:p>
            <w:pPr>
              <w:widowControl/>
              <w:spacing w:before="100" w:beforeAutospacing="1" w:after="100" w:afterAutospacing="1" w:line="320" w:lineRule="atLeas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成交供应商负责人签字或盖章：</w:t>
            </w:r>
          </w:p>
          <w:p>
            <w:pPr>
              <w:widowControl/>
              <w:spacing w:before="100" w:beforeAutospacing="1" w:after="100" w:afterAutospacing="1" w:line="320" w:lineRule="atLeast"/>
              <w:jc w:val="left"/>
              <w:rPr>
                <w:rFonts w:hint="eastAsia" w:ascii="宋体" w:hAnsi="宋体" w:eastAsia="宋体" w:cs="宋体"/>
                <w:color w:val="auto"/>
                <w:kern w:val="0"/>
                <w:sz w:val="24"/>
                <w:szCs w:val="24"/>
              </w:rPr>
            </w:pPr>
          </w:p>
          <w:p>
            <w:pPr>
              <w:widowControl/>
              <w:spacing w:before="100" w:beforeAutospacing="1" w:after="100" w:afterAutospacing="1" w:line="320" w:lineRule="atLeast"/>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联系电话：             年  月  日</w:t>
            </w:r>
          </w:p>
        </w:tc>
        <w:tc>
          <w:tcPr>
            <w:tcW w:w="4293" w:type="dxa"/>
            <w:gridSpan w:val="4"/>
            <w:tcBorders>
              <w:top w:val="nil"/>
              <w:left w:val="nil"/>
              <w:bottom w:val="single" w:color="auto" w:sz="8" w:space="0"/>
              <w:right w:val="single" w:color="auto" w:sz="8" w:space="0"/>
            </w:tcBorders>
            <w:noWrap w:val="0"/>
            <w:vAlign w:val="center"/>
          </w:tcPr>
          <w:p>
            <w:pPr>
              <w:widowControl/>
              <w:spacing w:before="100" w:beforeAutospacing="1" w:after="100" w:afterAutospacing="1" w:line="320" w:lineRule="atLeast"/>
              <w:ind w:firstLine="240" w:firstLineChars="1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采购人或受托机构的意见（盖章）：</w:t>
            </w:r>
          </w:p>
          <w:p>
            <w:pPr>
              <w:widowControl/>
              <w:spacing w:before="100" w:beforeAutospacing="1" w:after="100" w:afterAutospacing="1" w:line="320" w:lineRule="atLeast"/>
              <w:ind w:firstLine="240" w:firstLineChars="100"/>
              <w:jc w:val="left"/>
              <w:rPr>
                <w:rFonts w:hint="eastAsia" w:ascii="宋体" w:hAnsi="宋体" w:eastAsia="宋体" w:cs="宋体"/>
                <w:color w:val="auto"/>
                <w:kern w:val="0"/>
                <w:sz w:val="24"/>
                <w:szCs w:val="24"/>
              </w:rPr>
            </w:pPr>
          </w:p>
          <w:p>
            <w:pPr>
              <w:widowControl/>
              <w:spacing w:before="100" w:beforeAutospacing="1" w:after="100" w:afterAutospacing="1" w:line="320" w:lineRule="atLeast"/>
              <w:ind w:firstLine="240" w:firstLineChars="100"/>
              <w:jc w:val="left"/>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联系电话：              年  月  日</w:t>
            </w:r>
          </w:p>
        </w:tc>
      </w:tr>
    </w:tbl>
    <w:p>
      <w:pPr>
        <w:pStyle w:val="21"/>
        <w:snapToGrid w:val="0"/>
        <w:jc w:val="left"/>
        <w:rPr>
          <w:rFonts w:hint="eastAsia" w:ascii="宋体" w:hAnsi="宋体" w:eastAsia="宋体" w:cs="宋体"/>
          <w:b/>
          <w:bCs/>
          <w:color w:val="auto"/>
          <w:sz w:val="24"/>
          <w:szCs w:val="24"/>
          <w:lang w:val="en-US" w:eastAsia="zh-CN"/>
        </w:rPr>
      </w:pPr>
      <w:r>
        <w:rPr>
          <w:rFonts w:hint="eastAsia" w:ascii="宋体" w:hAnsi="宋体" w:eastAsia="宋体" w:cs="宋体"/>
          <w:color w:val="auto"/>
          <w:sz w:val="24"/>
          <w:szCs w:val="24"/>
        </w:rPr>
        <w:br w:type="page"/>
      </w:r>
      <w:r>
        <w:rPr>
          <w:rFonts w:hint="eastAsia" w:ascii="宋体" w:hAnsi="宋体" w:eastAsia="宋体" w:cs="宋体"/>
          <w:b/>
          <w:bCs/>
          <w:color w:val="auto"/>
          <w:sz w:val="24"/>
          <w:szCs w:val="24"/>
          <w:lang w:eastAsia="zh-CN"/>
        </w:rPr>
        <w:t>附件</w:t>
      </w:r>
      <w:r>
        <w:rPr>
          <w:rFonts w:hint="eastAsia" w:ascii="宋体" w:hAnsi="宋体" w:eastAsia="宋体" w:cs="宋体"/>
          <w:b/>
          <w:bCs/>
          <w:color w:val="auto"/>
          <w:sz w:val="24"/>
          <w:szCs w:val="24"/>
          <w:lang w:val="en-US" w:eastAsia="zh-CN"/>
        </w:rPr>
        <w:t>2：</w:t>
      </w:r>
    </w:p>
    <w:p>
      <w:pPr>
        <w:pStyle w:val="21"/>
        <w:snapToGrid w:val="0"/>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《政府采购项目履约保证金退付意见书》</w:t>
      </w:r>
    </w:p>
    <w:p>
      <w:pPr>
        <w:jc w:val="center"/>
        <w:rPr>
          <w:rFonts w:hint="eastAsia" w:ascii="宋体" w:hAnsi="宋体" w:eastAsia="宋体" w:cs="宋体"/>
          <w:color w:val="auto"/>
          <w:sz w:val="24"/>
          <w:szCs w:val="24"/>
        </w:r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供</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应</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商</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申</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请</w:t>
            </w:r>
          </w:p>
        </w:tc>
        <w:tc>
          <w:tcPr>
            <w:tcW w:w="8009" w:type="dxa"/>
            <w:noWrap w:val="0"/>
            <w:vAlign w:val="center"/>
          </w:tcPr>
          <w:p>
            <w:pPr>
              <w:rPr>
                <w:rFonts w:hint="eastAsia" w:ascii="宋体" w:hAnsi="宋体" w:eastAsia="宋体" w:cs="宋体"/>
                <w:color w:val="auto"/>
                <w:sz w:val="24"/>
                <w:szCs w:val="24"/>
              </w:rPr>
            </w:pPr>
            <w:r>
              <w:rPr>
                <w:rFonts w:hint="eastAsia" w:ascii="宋体" w:hAnsi="宋体" w:eastAsia="宋体" w:cs="宋体"/>
                <w:color w:val="auto"/>
                <w:sz w:val="24"/>
                <w:szCs w:val="24"/>
              </w:rPr>
              <w:t>项目编号：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noWrap w:val="0"/>
            <w:vAlign w:val="center"/>
          </w:tcPr>
          <w:p>
            <w:pPr>
              <w:rPr>
                <w:rFonts w:hint="eastAsia" w:ascii="宋体" w:hAnsi="宋体" w:eastAsia="宋体" w:cs="宋体"/>
                <w:color w:val="auto"/>
                <w:sz w:val="24"/>
                <w:szCs w:val="24"/>
              </w:rPr>
            </w:pPr>
          </w:p>
        </w:tc>
        <w:tc>
          <w:tcPr>
            <w:tcW w:w="8009" w:type="dxa"/>
            <w:noWrap w:val="0"/>
            <w:vAlign w:val="center"/>
          </w:tcPr>
          <w:p>
            <w:pPr>
              <w:rPr>
                <w:rFonts w:hint="eastAsia" w:ascii="宋体" w:hAnsi="宋体" w:eastAsia="宋体" w:cs="宋体"/>
                <w:color w:val="auto"/>
                <w:sz w:val="24"/>
                <w:szCs w:val="24"/>
              </w:rPr>
            </w:pPr>
            <w:r>
              <w:rPr>
                <w:rFonts w:hint="eastAsia" w:ascii="宋体" w:hAnsi="宋体" w:eastAsia="宋体" w:cs="宋体"/>
                <w:color w:val="auto"/>
                <w:sz w:val="24"/>
                <w:szCs w:val="24"/>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noWrap w:val="0"/>
            <w:vAlign w:val="top"/>
          </w:tcPr>
          <w:p>
            <w:pPr>
              <w:rPr>
                <w:rFonts w:hint="eastAsia" w:ascii="宋体" w:hAnsi="宋体" w:eastAsia="宋体" w:cs="宋体"/>
                <w:color w:val="auto"/>
                <w:sz w:val="24"/>
                <w:szCs w:val="24"/>
              </w:rPr>
            </w:pPr>
          </w:p>
        </w:tc>
        <w:tc>
          <w:tcPr>
            <w:tcW w:w="8009" w:type="dxa"/>
            <w:noWrap w:val="0"/>
            <w:vAlign w:val="top"/>
          </w:tcPr>
          <w:p>
            <w:pPr>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pPr>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该项目已于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日验收并交付使用。根据合同规定，该项目的履约保证金期限于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日已满，请将履约保证金</w:t>
            </w:r>
          </w:p>
          <w:p>
            <w:pPr>
              <w:rPr>
                <w:rFonts w:hint="eastAsia" w:ascii="宋体" w:hAnsi="宋体" w:eastAsia="宋体" w:cs="宋体"/>
                <w:color w:val="auto"/>
                <w:sz w:val="24"/>
                <w:szCs w:val="24"/>
              </w:rPr>
            </w:pP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（大写）¥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（小写）退付到达以下帐户。</w:t>
            </w:r>
          </w:p>
          <w:p>
            <w:pPr>
              <w:rPr>
                <w:rFonts w:hint="eastAsia" w:ascii="宋体" w:hAnsi="宋体" w:eastAsia="宋体" w:cs="宋体"/>
                <w:color w:val="auto"/>
                <w:sz w:val="24"/>
                <w:szCs w:val="24"/>
              </w:rPr>
            </w:pPr>
            <w:r>
              <w:rPr>
                <w:rFonts w:hint="eastAsia" w:ascii="宋体" w:hAnsi="宋体" w:eastAsia="宋体" w:cs="宋体"/>
                <w:color w:val="auto"/>
                <w:sz w:val="24"/>
                <w:szCs w:val="24"/>
              </w:rPr>
              <w:t>单位名称：</w:t>
            </w:r>
          </w:p>
          <w:p>
            <w:pPr>
              <w:rPr>
                <w:rFonts w:hint="eastAsia" w:ascii="宋体" w:hAnsi="宋体" w:eastAsia="宋体" w:cs="宋体"/>
                <w:color w:val="auto"/>
                <w:sz w:val="24"/>
                <w:szCs w:val="24"/>
              </w:rPr>
            </w:pPr>
            <w:r>
              <w:rPr>
                <w:rFonts w:hint="eastAsia" w:ascii="宋体" w:hAnsi="宋体" w:eastAsia="宋体" w:cs="宋体"/>
                <w:color w:val="auto"/>
                <w:sz w:val="24"/>
                <w:szCs w:val="24"/>
              </w:rPr>
              <w:t>开户银行：</w:t>
            </w:r>
          </w:p>
          <w:p>
            <w:pPr>
              <w:rPr>
                <w:rFonts w:hint="eastAsia" w:ascii="宋体" w:hAnsi="宋体" w:eastAsia="宋体" w:cs="宋体"/>
                <w:color w:val="auto"/>
                <w:sz w:val="24"/>
                <w:szCs w:val="24"/>
              </w:rPr>
            </w:pPr>
            <w:r>
              <w:rPr>
                <w:rFonts w:hint="eastAsia" w:ascii="宋体" w:hAnsi="宋体" w:eastAsia="宋体" w:cs="宋体"/>
                <w:color w:val="auto"/>
                <w:sz w:val="24"/>
                <w:szCs w:val="24"/>
              </w:rPr>
              <w:t>帐    号：</w:t>
            </w:r>
          </w:p>
          <w:p>
            <w:pPr>
              <w:rPr>
                <w:rFonts w:hint="eastAsia" w:ascii="宋体" w:hAnsi="宋体" w:eastAsia="宋体" w:cs="宋体"/>
                <w:color w:val="auto"/>
                <w:sz w:val="24"/>
                <w:szCs w:val="24"/>
              </w:rPr>
            </w:pPr>
            <w:r>
              <w:rPr>
                <w:rFonts w:hint="eastAsia" w:ascii="宋体" w:hAnsi="宋体" w:eastAsia="宋体" w:cs="宋体"/>
                <w:color w:val="auto"/>
                <w:sz w:val="24"/>
                <w:szCs w:val="24"/>
              </w:rPr>
              <w:t>联系人及电话：</w:t>
            </w:r>
          </w:p>
          <w:p>
            <w:pPr>
              <w:rPr>
                <w:rFonts w:hint="eastAsia" w:ascii="宋体" w:hAnsi="宋体" w:eastAsia="宋体" w:cs="宋体"/>
                <w:color w:val="auto"/>
                <w:sz w:val="24"/>
                <w:szCs w:val="24"/>
              </w:rPr>
            </w:pP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供应商签章：</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采</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购</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单</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位</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意</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见</w:t>
            </w:r>
          </w:p>
        </w:tc>
        <w:tc>
          <w:tcPr>
            <w:tcW w:w="8009" w:type="dxa"/>
            <w:noWrap w:val="0"/>
            <w:vAlign w:val="top"/>
          </w:tcPr>
          <w:p>
            <w:pPr>
              <w:rPr>
                <w:rFonts w:hint="eastAsia" w:ascii="宋体" w:hAnsi="宋体" w:eastAsia="宋体" w:cs="宋体"/>
                <w:color w:val="auto"/>
                <w:sz w:val="24"/>
                <w:szCs w:val="24"/>
              </w:rPr>
            </w:pPr>
          </w:p>
          <w:p>
            <w:pPr>
              <w:rPr>
                <w:rFonts w:hint="eastAsia" w:ascii="宋体" w:hAnsi="宋体" w:eastAsia="宋体" w:cs="宋体"/>
                <w:color w:val="auto"/>
                <w:sz w:val="24"/>
                <w:szCs w:val="24"/>
              </w:rPr>
            </w:pPr>
            <w:r>
              <w:rPr>
                <w:rFonts w:hint="eastAsia" w:ascii="宋体" w:hAnsi="宋体" w:eastAsia="宋体" w:cs="宋体"/>
                <w:color w:val="auto"/>
                <w:sz w:val="24"/>
                <w:szCs w:val="24"/>
              </w:rPr>
              <w:t>退付意见：是否同意退付履约保证金及退付金额：</w:t>
            </w:r>
          </w:p>
          <w:p>
            <w:pPr>
              <w:rPr>
                <w:rFonts w:hint="eastAsia" w:ascii="宋体" w:hAnsi="宋体" w:eastAsia="宋体" w:cs="宋体"/>
                <w:color w:val="auto"/>
                <w:sz w:val="24"/>
                <w:szCs w:val="24"/>
              </w:rPr>
            </w:pPr>
          </w:p>
          <w:p>
            <w:pPr>
              <w:rPr>
                <w:rFonts w:hint="eastAsia" w:ascii="宋体" w:hAnsi="宋体" w:eastAsia="宋体" w:cs="宋体"/>
                <w:color w:val="auto"/>
                <w:sz w:val="24"/>
                <w:szCs w:val="24"/>
              </w:rPr>
            </w:pPr>
          </w:p>
          <w:p>
            <w:pPr>
              <w:rPr>
                <w:rFonts w:hint="eastAsia" w:ascii="宋体" w:hAnsi="宋体" w:eastAsia="宋体" w:cs="宋体"/>
                <w:color w:val="auto"/>
                <w:sz w:val="24"/>
                <w:szCs w:val="24"/>
              </w:rPr>
            </w:pPr>
            <w:r>
              <w:rPr>
                <w:rFonts w:hint="eastAsia" w:ascii="宋体" w:hAnsi="宋体" w:eastAsia="宋体" w:cs="宋体"/>
                <w:color w:val="auto"/>
                <w:sz w:val="24"/>
                <w:szCs w:val="24"/>
              </w:rPr>
              <w:t xml:space="preserve">联系人及电话：                                </w:t>
            </w:r>
          </w:p>
          <w:p>
            <w:pPr>
              <w:rPr>
                <w:rFonts w:hint="eastAsia" w:ascii="宋体" w:hAnsi="宋体" w:eastAsia="宋体" w:cs="宋体"/>
                <w:color w:val="auto"/>
                <w:sz w:val="24"/>
                <w:szCs w:val="24"/>
              </w:rPr>
            </w:pPr>
          </w:p>
          <w:p>
            <w:pPr>
              <w:ind w:firstLine="4560" w:firstLineChars="1900"/>
              <w:rPr>
                <w:rFonts w:hint="eastAsia" w:ascii="宋体" w:hAnsi="宋体" w:eastAsia="宋体" w:cs="宋体"/>
                <w:color w:val="auto"/>
                <w:sz w:val="24"/>
                <w:szCs w:val="24"/>
              </w:rPr>
            </w:pPr>
            <w:r>
              <w:rPr>
                <w:rFonts w:hint="eastAsia" w:ascii="宋体" w:hAnsi="宋体" w:eastAsia="宋体" w:cs="宋体"/>
                <w:color w:val="auto"/>
                <w:sz w:val="24"/>
                <w:szCs w:val="24"/>
              </w:rPr>
              <w:t xml:space="preserve"> 采购人签章：</w:t>
            </w:r>
          </w:p>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noWrap w:val="0"/>
            <w:vAlign w:val="center"/>
          </w:tcPr>
          <w:p>
            <w:pPr>
              <w:jc w:val="center"/>
              <w:rPr>
                <w:rFonts w:hint="eastAsia" w:ascii="宋体" w:hAnsi="宋体" w:eastAsia="宋体" w:cs="宋体"/>
                <w:color w:val="auto"/>
                <w:sz w:val="24"/>
                <w:szCs w:val="24"/>
              </w:rPr>
            </w:pPr>
            <w:r>
              <w:rPr>
                <w:rFonts w:hint="eastAsia" w:ascii="宋体" w:hAnsi="宋体" w:eastAsia="宋体" w:cs="宋体"/>
                <w:color w:val="auto"/>
                <w:sz w:val="24"/>
                <w:szCs w:val="24"/>
              </w:rPr>
              <w:t>备注</w:t>
            </w:r>
          </w:p>
        </w:tc>
        <w:tc>
          <w:tcPr>
            <w:tcW w:w="8009" w:type="dxa"/>
            <w:noWrap w:val="0"/>
            <w:vAlign w:val="top"/>
          </w:tcPr>
          <w:p>
            <w:pPr>
              <w:rPr>
                <w:rFonts w:hint="eastAsia" w:ascii="宋体" w:hAnsi="宋体" w:eastAsia="宋体" w:cs="宋体"/>
                <w:color w:val="auto"/>
                <w:sz w:val="24"/>
                <w:szCs w:val="24"/>
              </w:rPr>
            </w:pPr>
          </w:p>
        </w:tc>
      </w:tr>
    </w:tbl>
    <w:p>
      <w:pPr>
        <w:spacing w:line="360" w:lineRule="auto"/>
        <w:ind w:firstLine="482" w:firstLineChars="200"/>
        <w:rPr>
          <w:rFonts w:hint="eastAsia" w:ascii="宋体" w:hAnsi="宋体" w:eastAsia="宋体" w:cs="宋体"/>
          <w:b/>
          <w:color w:val="auto"/>
          <w:sz w:val="24"/>
          <w:szCs w:val="24"/>
        </w:rPr>
      </w:pPr>
    </w:p>
    <w:p>
      <w:pPr>
        <w:rPr>
          <w:rStyle w:val="62"/>
          <w:color w:val="000000" w:themeColor="text1"/>
          <w:sz w:val="32"/>
          <w:szCs w:val="32"/>
          <w:lang w:eastAsia="zh-CN"/>
          <w14:textFill>
            <w14:solidFill>
              <w14:schemeClr w14:val="tx1"/>
            </w14:solidFill>
          </w14:textFill>
        </w:rPr>
      </w:pPr>
    </w:p>
    <w:p>
      <w:pPr>
        <w:pStyle w:val="25"/>
        <w:rPr>
          <w:rStyle w:val="62"/>
          <w:color w:val="000000" w:themeColor="text1"/>
          <w:sz w:val="32"/>
          <w:szCs w:val="32"/>
          <w:lang w:eastAsia="zh-CN"/>
          <w14:textFill>
            <w14:solidFill>
              <w14:schemeClr w14:val="tx1"/>
            </w14:solidFill>
          </w14:textFill>
        </w:rPr>
      </w:pPr>
    </w:p>
    <w:p>
      <w:pPr>
        <w:rPr>
          <w:rStyle w:val="62"/>
          <w:color w:val="000000" w:themeColor="text1"/>
          <w:sz w:val="32"/>
          <w:szCs w:val="32"/>
          <w:lang w:eastAsia="zh-CN"/>
          <w14:textFill>
            <w14:solidFill>
              <w14:schemeClr w14:val="tx1"/>
            </w14:solidFill>
          </w14:textFill>
        </w:rPr>
      </w:pPr>
    </w:p>
    <w:p>
      <w:pPr>
        <w:pStyle w:val="25"/>
        <w:rPr>
          <w:lang w:eastAsia="zh-CN"/>
        </w:rPr>
      </w:pPr>
    </w:p>
    <w:p>
      <w:pPr>
        <w:pStyle w:val="56"/>
        <w:rPr>
          <w:color w:val="000000" w:themeColor="text1"/>
          <w:lang w:eastAsia="zh-CN"/>
          <w14:textFill>
            <w14:solidFill>
              <w14:schemeClr w14:val="tx1"/>
            </w14:solidFill>
          </w14:textFill>
        </w:rPr>
      </w:pPr>
    </w:p>
    <w:p>
      <w:pPr>
        <w:pStyle w:val="56"/>
        <w:rPr>
          <w:rStyle w:val="62"/>
          <w:bCs w:val="0"/>
          <w:color w:val="000000" w:themeColor="text1"/>
          <w:sz w:val="32"/>
          <w:szCs w:val="32"/>
          <w:lang w:eastAsia="zh-CN"/>
          <w14:textFill>
            <w14:solidFill>
              <w14:schemeClr w14:val="tx1"/>
            </w14:solidFill>
          </w14:textFill>
        </w:rPr>
      </w:pPr>
    </w:p>
    <w:p>
      <w:pPr>
        <w:pStyle w:val="56"/>
        <w:rPr>
          <w:rStyle w:val="62"/>
          <w:bCs w:val="0"/>
          <w:color w:val="000000" w:themeColor="text1"/>
          <w:sz w:val="32"/>
          <w:szCs w:val="32"/>
          <w:lang w:eastAsia="zh-CN"/>
          <w14:textFill>
            <w14:solidFill>
              <w14:schemeClr w14:val="tx1"/>
            </w14:solidFill>
          </w14:textFill>
        </w:rPr>
      </w:pPr>
    </w:p>
    <w:p>
      <w:pPr>
        <w:pStyle w:val="56"/>
        <w:rPr>
          <w:rStyle w:val="62"/>
          <w:bCs w:val="0"/>
          <w:color w:val="000000" w:themeColor="text1"/>
          <w:sz w:val="32"/>
          <w:szCs w:val="32"/>
          <w:lang w:eastAsia="zh-CN"/>
          <w14:textFill>
            <w14:solidFill>
              <w14:schemeClr w14:val="tx1"/>
            </w14:solidFill>
          </w14:textFill>
        </w:rPr>
      </w:pPr>
    </w:p>
    <w:p>
      <w:pPr>
        <w:pStyle w:val="56"/>
        <w:rPr>
          <w:rStyle w:val="62"/>
          <w:bCs w:val="0"/>
          <w:color w:val="000000" w:themeColor="text1"/>
          <w:sz w:val="32"/>
          <w:szCs w:val="32"/>
          <w:lang w:eastAsia="zh-CN"/>
          <w14:textFill>
            <w14:solidFill>
              <w14:schemeClr w14:val="tx1"/>
            </w14:solidFill>
          </w14:textFill>
        </w:rPr>
      </w:pPr>
    </w:p>
    <w:bookmarkEnd w:id="151"/>
    <w:bookmarkEnd w:id="152"/>
    <w:bookmarkEnd w:id="153"/>
    <w:bookmarkEnd w:id="154"/>
    <w:bookmarkEnd w:id="155"/>
    <w:bookmarkEnd w:id="156"/>
    <w:p>
      <w:pPr>
        <w:pStyle w:val="21"/>
        <w:numPr>
          <w:ilvl w:val="0"/>
          <w:numId w:val="7"/>
        </w:numPr>
        <w:spacing w:line="360" w:lineRule="auto"/>
        <w:jc w:val="center"/>
        <w:rPr>
          <w:rStyle w:val="62"/>
          <w:color w:val="000000" w:themeColor="text1"/>
          <w:sz w:val="32"/>
          <w:szCs w:val="32"/>
          <w14:textFill>
            <w14:solidFill>
              <w14:schemeClr w14:val="tx1"/>
            </w14:solidFill>
          </w14:textFill>
        </w:rPr>
      </w:pPr>
      <w:bookmarkStart w:id="159" w:name="_Toc10644_WPSOffice_Level1"/>
      <w:r>
        <w:rPr>
          <w:rStyle w:val="62"/>
          <w:rFonts w:hint="eastAsia"/>
          <w:color w:val="000000" w:themeColor="text1"/>
          <w:sz w:val="32"/>
          <w:szCs w:val="32"/>
          <w:lang w:val="en-US" w:eastAsia="zh-CN"/>
          <w14:textFill>
            <w14:solidFill>
              <w14:schemeClr w14:val="tx1"/>
            </w14:solidFill>
          </w14:textFill>
        </w:rPr>
        <w:t>A分标</w:t>
      </w:r>
      <w:r>
        <w:rPr>
          <w:rStyle w:val="62"/>
          <w:rFonts w:hint="eastAsia"/>
          <w:color w:val="000000" w:themeColor="text1"/>
          <w:sz w:val="32"/>
          <w:szCs w:val="32"/>
          <w14:textFill>
            <w14:solidFill>
              <w14:schemeClr w14:val="tx1"/>
            </w14:solidFill>
          </w14:textFill>
        </w:rPr>
        <w:t>评标办法（综合评分法）</w:t>
      </w:r>
      <w:bookmarkEnd w:id="157"/>
      <w:bookmarkEnd w:id="158"/>
      <w:bookmarkEnd w:id="159"/>
    </w:p>
    <w:p>
      <w:pPr>
        <w:pStyle w:val="21"/>
        <w:spacing w:line="340" w:lineRule="atLeast"/>
        <w:rPr>
          <w:rFonts w:hint="eastAsia" w:hAnsi="宋体"/>
          <w:b/>
          <w:color w:val="000000" w:themeColor="text1"/>
          <w:szCs w:val="21"/>
          <w14:textFill>
            <w14:solidFill>
              <w14:schemeClr w14:val="tx1"/>
            </w14:solidFill>
          </w14:textFill>
        </w:rPr>
      </w:pPr>
    </w:p>
    <w:p>
      <w:pPr>
        <w:pStyle w:val="21"/>
        <w:spacing w:line="340" w:lineRule="atLeast"/>
        <w:ind w:firstLine="42" w:firstLineChars="20"/>
        <w:rPr>
          <w:rFonts w:hAnsi="宋体"/>
          <w:b/>
          <w:color w:val="000000" w:themeColor="text1"/>
          <w:szCs w:val="21"/>
          <w14:textFill>
            <w14:solidFill>
              <w14:schemeClr w14:val="tx1"/>
            </w14:solidFill>
          </w14:textFill>
        </w:rPr>
      </w:pPr>
      <w:r>
        <w:rPr>
          <w:rFonts w:hint="eastAsia" w:hAnsi="宋体"/>
          <w:b/>
          <w:color w:val="000000" w:themeColor="text1"/>
          <w:szCs w:val="21"/>
          <w14:textFill>
            <w14:solidFill>
              <w14:schemeClr w14:val="tx1"/>
            </w14:solidFill>
          </w14:textFill>
        </w:rPr>
        <w:t>一、评标原则</w:t>
      </w:r>
    </w:p>
    <w:p>
      <w:pPr>
        <w:spacing w:line="340" w:lineRule="atLeast"/>
        <w:ind w:firstLine="420" w:firstLineChars="200"/>
        <w:jc w:val="left"/>
        <w:rPr>
          <w:rFonts w:ascii="宋体" w:hAnsi="宋体"/>
          <w:bCs/>
          <w:color w:val="000000" w:themeColor="text1"/>
          <w:sz w:val="21"/>
          <w:szCs w:val="21"/>
          <w:lang w:eastAsia="zh-CN"/>
          <w14:textFill>
            <w14:solidFill>
              <w14:schemeClr w14:val="tx1"/>
            </w14:solidFill>
          </w14:textFill>
        </w:rPr>
      </w:pPr>
      <w:r>
        <w:rPr>
          <w:rFonts w:hint="eastAsia" w:ascii="宋体" w:hAnsi="宋体"/>
          <w:bCs/>
          <w:color w:val="000000" w:themeColor="text1"/>
          <w:sz w:val="21"/>
          <w:szCs w:val="21"/>
          <w:lang w:eastAsia="zh-CN"/>
          <w14:textFill>
            <w14:solidFill>
              <w14:schemeClr w14:val="tx1"/>
            </w14:solidFill>
          </w14:textFill>
        </w:rPr>
        <w:t>(一)评委构成：本招标采购项目的评委由依法组成的专家共5人以上单数构成，其中专家人数不少于成员总数的三分之二。</w:t>
      </w:r>
    </w:p>
    <w:p>
      <w:pPr>
        <w:spacing w:line="340" w:lineRule="atLeast"/>
        <w:ind w:firstLine="420" w:firstLineChars="200"/>
        <w:jc w:val="left"/>
        <w:rPr>
          <w:rFonts w:ascii="宋体" w:hAnsi="宋体"/>
          <w:color w:val="000000" w:themeColor="text1"/>
          <w:sz w:val="21"/>
          <w:szCs w:val="21"/>
          <w:lang w:eastAsia="zh-CN"/>
          <w14:textFill>
            <w14:solidFill>
              <w14:schemeClr w14:val="tx1"/>
            </w14:solidFill>
          </w14:textFill>
        </w:rPr>
      </w:pPr>
      <w:r>
        <w:rPr>
          <w:rFonts w:hint="eastAsia" w:ascii="宋体" w:hAnsi="宋体"/>
          <w:bCs/>
          <w:color w:val="000000" w:themeColor="text1"/>
          <w:sz w:val="21"/>
          <w:szCs w:val="21"/>
          <w:lang w:eastAsia="zh-CN"/>
          <w14:textFill>
            <w14:solidFill>
              <w14:schemeClr w14:val="tx1"/>
            </w14:solidFill>
          </w14:textFill>
        </w:rPr>
        <w:t>(二)评标依据：评委将以招投标文件为评标依据，对投标人的投标报价、技术 、商务等方面内容按百分制打分。</w:t>
      </w:r>
    </w:p>
    <w:p>
      <w:pPr>
        <w:spacing w:line="340" w:lineRule="atLeast"/>
        <w:ind w:firstLine="420" w:firstLineChars="200"/>
        <w:jc w:val="left"/>
        <w:rPr>
          <w:rFonts w:hint="eastAsia" w:ascii="宋体" w:hAnsi="宋体"/>
          <w:bCs/>
          <w:color w:val="000000" w:themeColor="text1"/>
          <w:sz w:val="21"/>
          <w:szCs w:val="21"/>
          <w:lang w:val="en-US" w:eastAsia="zh-CN"/>
          <w14:textFill>
            <w14:solidFill>
              <w14:schemeClr w14:val="tx1"/>
            </w14:solidFill>
          </w14:textFill>
        </w:rPr>
      </w:pPr>
      <w:r>
        <w:rPr>
          <w:rFonts w:hint="eastAsia" w:ascii="宋体" w:hAnsi="宋体"/>
          <w:bCs/>
          <w:color w:val="000000" w:themeColor="text1"/>
          <w:sz w:val="21"/>
          <w:szCs w:val="21"/>
          <w:lang w:eastAsia="zh-CN"/>
          <w14:textFill>
            <w14:solidFill>
              <w14:schemeClr w14:val="tx1"/>
            </w14:solidFill>
          </w14:textFill>
        </w:rPr>
        <w:t>(三)评标方式：以封闭方式进行。</w:t>
      </w:r>
    </w:p>
    <w:p>
      <w:pPr>
        <w:spacing w:line="340" w:lineRule="atLeast"/>
        <w:ind w:firstLine="420" w:firstLineChars="200"/>
        <w:jc w:val="left"/>
        <w:rPr>
          <w:rFonts w:hint="eastAsia" w:ascii="宋体" w:hAnsi="宋体" w:eastAsia="Times New Roman" w:cs="宋体"/>
          <w:bCs/>
          <w:color w:val="000000" w:themeColor="text1"/>
          <w:sz w:val="21"/>
          <w:szCs w:val="21"/>
          <w:lang w:val="en-US" w:eastAsia="zh-CN"/>
          <w14:textFill>
            <w14:solidFill>
              <w14:schemeClr w14:val="tx1"/>
            </w14:solidFill>
          </w14:textFill>
        </w:rPr>
      </w:pPr>
      <w:r>
        <w:rPr>
          <w:rFonts w:hint="eastAsia" w:ascii="宋体" w:hAnsi="宋体" w:eastAsia="Times New Roman" w:cs="宋体"/>
          <w:bCs/>
          <w:color w:val="000000" w:themeColor="text1"/>
          <w:sz w:val="21"/>
          <w:szCs w:val="21"/>
          <w:lang w:val="en-US" w:eastAsia="zh-CN"/>
          <w14:textFill>
            <w14:solidFill>
              <w14:schemeClr w14:val="tx1"/>
            </w14:solidFill>
          </w14:textFill>
        </w:rPr>
        <w:t>(四)按照《政府采购促进中小企业发展管理办法》（财库〔2020〕46 号）及《广西壮族自治区财政厅关于贯彻落实政府采购支持中小企业发展政策的通知》（桂财采〔2022〕31 号）的规定，投标人在其投标文件中提供《中小企业声明函》，且其提供的货物全部由符合政策要求的小型、微型企业制造，即货物由小型、微型企业生产且使用该小型、微型企业商号或者注册商标，对其投标价格给予 20%的扣除</w:t>
      </w:r>
      <w:r>
        <w:rPr>
          <w:rFonts w:hint="eastAsia" w:ascii="宋体" w:hAnsi="宋体" w:cs="宋体"/>
          <w:bCs/>
          <w:color w:val="000000" w:themeColor="text1"/>
          <w:sz w:val="21"/>
          <w:szCs w:val="21"/>
          <w:lang w:val="en-US" w:eastAsia="zh-CN"/>
          <w14:textFill>
            <w14:solidFill>
              <w14:schemeClr w14:val="tx1"/>
            </w14:solidFill>
          </w14:textFill>
        </w:rPr>
        <w:t>。</w:t>
      </w:r>
    </w:p>
    <w:p>
      <w:pPr>
        <w:spacing w:line="340" w:lineRule="atLeast"/>
        <w:ind w:firstLine="420" w:firstLineChars="200"/>
        <w:jc w:val="left"/>
        <w:rPr>
          <w:rFonts w:hint="eastAsia" w:ascii="宋体" w:hAnsi="宋体" w:eastAsia="Times New Roman" w:cs="宋体"/>
          <w:bCs/>
          <w:color w:val="000000" w:themeColor="text1"/>
          <w:sz w:val="21"/>
          <w:szCs w:val="21"/>
          <w:lang w:val="en-US" w:eastAsia="zh-CN"/>
          <w14:textFill>
            <w14:solidFill>
              <w14:schemeClr w14:val="tx1"/>
            </w14:solidFill>
          </w14:textFill>
        </w:rPr>
      </w:pPr>
      <w:r>
        <w:rPr>
          <w:rFonts w:hint="eastAsia" w:ascii="宋体" w:hAnsi="宋体" w:eastAsia="Times New Roman" w:cs="宋体"/>
          <w:bCs/>
          <w:color w:val="000000" w:themeColor="text1"/>
          <w:sz w:val="21"/>
          <w:szCs w:val="21"/>
          <w:lang w:val="en-US" w:eastAsia="zh-CN"/>
          <w14:textFill>
            <w14:solidFill>
              <w14:schemeClr w14:val="tx1"/>
            </w14:solidFill>
          </w14:textFill>
        </w:rPr>
        <w:t>(五)投标单位提供企业按《关于政府采购支持监狱企业发展有关问题的通知》(财库[2014]68号)认定为监狱企业的，在政府采购活动中，监狱企业视同小型、微型企业。监狱企业以提供由省级以上监狱管理局、戒毒管理局(含新疆生产建设兵团)出具的属于监狱企业的证明文件为准。</w:t>
      </w:r>
    </w:p>
    <w:p>
      <w:pPr>
        <w:spacing w:line="340" w:lineRule="atLeast"/>
        <w:ind w:firstLine="420" w:firstLineChars="200"/>
        <w:jc w:val="left"/>
        <w:rPr>
          <w:rFonts w:hint="eastAsia" w:ascii="宋体" w:hAnsi="宋体" w:eastAsia="Times New Roman" w:cs="宋体"/>
          <w:bCs/>
          <w:color w:val="000000" w:themeColor="text1"/>
          <w:sz w:val="21"/>
          <w:szCs w:val="21"/>
          <w:lang w:val="en-US" w:eastAsia="zh-CN"/>
          <w14:textFill>
            <w14:solidFill>
              <w14:schemeClr w14:val="tx1"/>
            </w14:solidFill>
          </w14:textFill>
        </w:rPr>
      </w:pPr>
      <w:r>
        <w:rPr>
          <w:rFonts w:hint="eastAsia" w:ascii="宋体" w:hAnsi="宋体" w:eastAsia="Times New Roman" w:cs="宋体"/>
          <w:bCs/>
          <w:color w:val="000000" w:themeColor="text1"/>
          <w:sz w:val="21"/>
          <w:szCs w:val="21"/>
          <w:lang w:val="en-US" w:eastAsia="zh-CN"/>
          <w14:textFill>
            <w14:solidFill>
              <w14:schemeClr w14:val="tx1"/>
            </w14:solidFill>
          </w14:textFill>
        </w:rPr>
        <w:t>（六）按照《关于促进残疾人就业政府采购政策的通知》（财库〔2017〕141 号）的规定，残疾人福利性单位视同小型、微型企业。残疾人福利性单位参加政府采购活动时，应当提供该通知规定的《残疾人福利性单位声明函》，并对声明的真实性负责。</w:t>
      </w:r>
    </w:p>
    <w:p>
      <w:pPr>
        <w:spacing w:line="340" w:lineRule="atLeast"/>
        <w:ind w:firstLine="420" w:firstLineChars="200"/>
        <w:jc w:val="left"/>
        <w:rPr>
          <w:rFonts w:hint="eastAsia" w:ascii="宋体" w:hAnsi="宋体" w:eastAsia="Times New Roman" w:cs="宋体"/>
          <w:bCs/>
          <w:color w:val="000000" w:themeColor="text1"/>
          <w:sz w:val="21"/>
          <w:szCs w:val="21"/>
          <w:lang w:val="en-US" w:eastAsia="zh-CN"/>
          <w14:textFill>
            <w14:solidFill>
              <w14:schemeClr w14:val="tx1"/>
            </w14:solidFill>
          </w14:textFill>
        </w:rPr>
      </w:pPr>
      <w:r>
        <w:rPr>
          <w:rFonts w:hint="eastAsia" w:ascii="宋体" w:hAnsi="宋体" w:cs="宋体"/>
          <w:bCs/>
          <w:color w:val="000000" w:themeColor="text1"/>
          <w:sz w:val="21"/>
          <w:szCs w:val="21"/>
          <w:lang w:val="en-US" w:eastAsia="zh-CN"/>
          <w14:textFill>
            <w14:solidFill>
              <w14:schemeClr w14:val="tx1"/>
            </w14:solidFill>
          </w14:textFill>
        </w:rPr>
        <w:t>（七）</w:t>
      </w:r>
      <w:r>
        <w:rPr>
          <w:rFonts w:hint="eastAsia" w:ascii="宋体" w:hAnsi="宋体" w:eastAsia="Times New Roman" w:cs="宋体"/>
          <w:bCs/>
          <w:color w:val="000000" w:themeColor="text1"/>
          <w:sz w:val="21"/>
          <w:szCs w:val="21"/>
          <w:lang w:val="en-US" w:eastAsia="zh-CN"/>
          <w14:textFill>
            <w14:solidFill>
              <w14:schemeClr w14:val="tx1"/>
            </w14:solidFill>
          </w14:textFill>
        </w:rPr>
        <w:t>政策性扣除计算方法。</w:t>
      </w:r>
    </w:p>
    <w:p>
      <w:pPr>
        <w:spacing w:line="340" w:lineRule="atLeast"/>
        <w:ind w:firstLine="420" w:firstLineChars="200"/>
        <w:jc w:val="left"/>
        <w:rPr>
          <w:rFonts w:hint="eastAsia" w:ascii="宋体" w:hAnsi="宋体" w:eastAsia="Times New Roman" w:cs="宋体"/>
          <w:bCs/>
          <w:color w:val="000000" w:themeColor="text1"/>
          <w:sz w:val="21"/>
          <w:szCs w:val="21"/>
          <w:lang w:val="en-US" w:eastAsia="zh-CN"/>
          <w14:textFill>
            <w14:solidFill>
              <w14:schemeClr w14:val="tx1"/>
            </w14:solidFill>
          </w14:textFill>
        </w:rPr>
      </w:pPr>
      <w:r>
        <w:rPr>
          <w:rFonts w:hint="eastAsia" w:ascii="宋体" w:hAnsi="宋体" w:eastAsia="Times New Roman" w:cs="宋体"/>
          <w:bCs/>
          <w:color w:val="000000" w:themeColor="text1"/>
          <w:sz w:val="21"/>
          <w:szCs w:val="21"/>
          <w:lang w:val="en-US" w:eastAsia="zh-CN"/>
          <w14:textFill>
            <w14:solidFill>
              <w14:schemeClr w14:val="tx1"/>
            </w14:solidFill>
          </w14:textFill>
        </w:rPr>
        <w:t>投标人被评定为监狱企业或者残疾人福利性单位或者其提供的货物全部由符合政策要求的小型、微型企业制造，即货物由小型、微型企业生产且使用该小型、微型企业商号或者注册商标的，该投标人的投标报价给予 20% 的扣除，扣除后的价格为评标报价，即评标报价=投标报价×（1-20%）</w:t>
      </w:r>
      <w:r>
        <w:rPr>
          <w:rFonts w:hint="eastAsia" w:ascii="宋体" w:hAnsi="宋体" w:cs="宋体"/>
          <w:bCs/>
          <w:color w:val="000000" w:themeColor="text1"/>
          <w:sz w:val="21"/>
          <w:szCs w:val="21"/>
          <w:lang w:val="en-US" w:eastAsia="zh-CN"/>
          <w14:textFill>
            <w14:solidFill>
              <w14:schemeClr w14:val="tx1"/>
            </w14:solidFill>
          </w14:textFill>
        </w:rPr>
        <w:t>。</w:t>
      </w:r>
    </w:p>
    <w:p>
      <w:pPr>
        <w:spacing w:line="340" w:lineRule="atLeast"/>
        <w:ind w:firstLine="420" w:firstLineChars="200"/>
        <w:jc w:val="left"/>
        <w:rPr>
          <w:rFonts w:hint="eastAsia" w:ascii="宋体" w:hAnsi="宋体" w:eastAsia="Times New Roman" w:cs="宋体"/>
          <w:bCs/>
          <w:color w:val="000000" w:themeColor="text1"/>
          <w:sz w:val="21"/>
          <w:szCs w:val="21"/>
          <w:lang w:val="en-US" w:eastAsia="zh-CN"/>
          <w14:textFill>
            <w14:solidFill>
              <w14:schemeClr w14:val="tx1"/>
            </w14:solidFill>
          </w14:textFill>
        </w:rPr>
      </w:pPr>
      <w:r>
        <w:rPr>
          <w:rFonts w:hint="eastAsia" w:ascii="宋体" w:hAnsi="宋体" w:eastAsia="Times New Roman" w:cs="宋体"/>
          <w:bCs/>
          <w:color w:val="000000" w:themeColor="text1"/>
          <w:sz w:val="21"/>
          <w:szCs w:val="21"/>
          <w:lang w:val="en-US" w:eastAsia="zh-CN"/>
          <w14:textFill>
            <w14:solidFill>
              <w14:schemeClr w14:val="tx1"/>
            </w14:solidFill>
          </w14:textFill>
        </w:rPr>
        <w:t>(八) 未享受优惠政策的投标人的投标报价即为评标价。</w:t>
      </w:r>
    </w:p>
    <w:p>
      <w:pPr>
        <w:spacing w:line="340" w:lineRule="atLeast"/>
        <w:ind w:firstLine="420" w:firstLineChars="200"/>
        <w:jc w:val="left"/>
        <w:rPr>
          <w:rFonts w:hint="eastAsia" w:ascii="宋体" w:hAnsi="宋体" w:eastAsia="Times New Roman" w:cs="宋体"/>
          <w:bCs/>
          <w:color w:val="000000" w:themeColor="text1"/>
          <w:sz w:val="21"/>
          <w:szCs w:val="21"/>
          <w:lang w:val="en-US" w:eastAsia="zh-CN"/>
          <w14:textFill>
            <w14:solidFill>
              <w14:schemeClr w14:val="tx1"/>
            </w14:solidFill>
          </w14:textFill>
        </w:rPr>
      </w:pPr>
    </w:p>
    <w:p>
      <w:pPr>
        <w:pStyle w:val="21"/>
        <w:spacing w:line="264" w:lineRule="auto"/>
        <w:ind w:firstLine="480" w:firstLineChars="200"/>
        <w:rPr>
          <w:rFonts w:ascii="黑体" w:eastAsia="黑体"/>
          <w:bCs/>
          <w:sz w:val="24"/>
        </w:rPr>
      </w:pPr>
      <w:r>
        <w:rPr>
          <w:rFonts w:hint="eastAsia" w:ascii="黑体" w:eastAsia="黑体"/>
          <w:bCs/>
          <w:sz w:val="24"/>
        </w:rPr>
        <w:t>二、评标方法</w:t>
      </w:r>
    </w:p>
    <w:p>
      <w:pPr>
        <w:pStyle w:val="21"/>
        <w:spacing w:line="264" w:lineRule="auto"/>
        <w:ind w:firstLine="420" w:firstLineChars="200"/>
        <w:rPr>
          <w:szCs w:val="21"/>
        </w:rPr>
      </w:pPr>
      <w:r>
        <w:rPr>
          <w:rFonts w:hint="eastAsia"/>
          <w:szCs w:val="21"/>
        </w:rPr>
        <w:t>综合评分法：</w:t>
      </w:r>
    </w:p>
    <w:p>
      <w:pPr>
        <w:pStyle w:val="21"/>
        <w:spacing w:line="264" w:lineRule="auto"/>
        <w:ind w:firstLine="420"/>
        <w:rPr>
          <w:rFonts w:hint="eastAsia"/>
          <w:szCs w:val="22"/>
        </w:rPr>
      </w:pPr>
      <w:r>
        <w:rPr>
          <w:rFonts w:hint="eastAsia"/>
        </w:rPr>
        <w:t>（一）评标委员会以招标文件为依据，对投标文件进行评审，对通过资格审查的投标人的报价文件、技术文件、商务文件等三部分内容按百分制打分，其中价格分30分、技术分6</w:t>
      </w:r>
      <w:r>
        <w:rPr>
          <w:rFonts w:hint="eastAsia"/>
          <w:lang w:val="en-US" w:eastAsia="zh-CN"/>
        </w:rPr>
        <w:t>9</w:t>
      </w:r>
      <w:r>
        <w:rPr>
          <w:rFonts w:hint="eastAsia"/>
        </w:rPr>
        <w:t>分、</w:t>
      </w:r>
      <w:r>
        <w:rPr>
          <w:rFonts w:hint="eastAsia" w:hAnsi="宋体" w:cs="宋体"/>
          <w:color w:val="000000"/>
          <w:szCs w:val="21"/>
          <w:lang w:bidi="ar"/>
        </w:rPr>
        <w:t>商务</w:t>
      </w:r>
      <w:r>
        <w:rPr>
          <w:rFonts w:hint="eastAsia"/>
          <w:lang w:val="en-US" w:eastAsia="zh-CN"/>
        </w:rPr>
        <w:t>1</w:t>
      </w:r>
      <w:r>
        <w:rPr>
          <w:rFonts w:hint="eastAsia"/>
        </w:rPr>
        <w:t>分</w:t>
      </w:r>
      <w:r>
        <w:rPr>
          <w:rFonts w:hint="eastAsia"/>
          <w:szCs w:val="22"/>
        </w:rPr>
        <w:t>。</w:t>
      </w:r>
    </w:p>
    <w:p>
      <w:pPr>
        <w:pStyle w:val="21"/>
        <w:spacing w:line="264" w:lineRule="auto"/>
        <w:ind w:firstLine="420"/>
        <w:rPr>
          <w:rFonts w:hAnsi="宋体"/>
          <w:szCs w:val="21"/>
        </w:rPr>
      </w:pPr>
      <w:r>
        <w:rPr>
          <w:rFonts w:hint="eastAsia" w:hAnsi="宋体"/>
          <w:bCs/>
        </w:rPr>
        <w:t>（二）</w:t>
      </w:r>
      <w:r>
        <w:rPr>
          <w:rFonts w:hint="eastAsia" w:hAnsi="宋体"/>
          <w:bCs/>
          <w:szCs w:val="21"/>
        </w:rPr>
        <w:t>评分细则：</w:t>
      </w:r>
      <w:r>
        <w:rPr>
          <w:rFonts w:hint="eastAsia" w:hAnsi="宋体"/>
          <w:szCs w:val="21"/>
        </w:rPr>
        <w:t>（按四舍五入取至</w:t>
      </w:r>
      <w:r>
        <w:rPr>
          <w:rFonts w:hint="eastAsia"/>
        </w:rPr>
        <w:t>小数点后两位</w:t>
      </w:r>
      <w:r>
        <w:rPr>
          <w:rFonts w:hint="eastAsia" w:hAnsi="宋体"/>
          <w:szCs w:val="21"/>
        </w:rPr>
        <w:t>）</w:t>
      </w:r>
    </w:p>
    <w:p>
      <w:pPr>
        <w:pStyle w:val="21"/>
        <w:spacing w:line="264" w:lineRule="auto"/>
        <w:ind w:firstLine="420"/>
        <w:rPr>
          <w:rFonts w:hint="eastAsia"/>
          <w:b/>
        </w:rPr>
      </w:pPr>
      <w:r>
        <w:rPr>
          <w:rFonts w:hint="eastAsia" w:hAnsi="宋体"/>
          <w:b/>
          <w:bCs/>
          <w:szCs w:val="21"/>
        </w:rPr>
        <w:t>1、价格分………………………………………………………………………………(</w:t>
      </w:r>
      <w:r>
        <w:rPr>
          <w:rFonts w:hint="eastAsia" w:hAnsi="宋体"/>
          <w:b/>
          <w:bCs/>
          <w:szCs w:val="21"/>
          <w:lang w:val="en-US" w:eastAsia="zh-CN"/>
        </w:rPr>
        <w:t>满分</w:t>
      </w:r>
      <w:r>
        <w:rPr>
          <w:rFonts w:hint="eastAsia"/>
          <w:b/>
          <w:bCs/>
        </w:rPr>
        <w:t>30</w:t>
      </w:r>
      <w:r>
        <w:rPr>
          <w:rFonts w:hint="eastAsia" w:hAnsi="宋体"/>
          <w:b/>
          <w:bCs/>
          <w:szCs w:val="21"/>
        </w:rPr>
        <w:t>分)</w:t>
      </w:r>
    </w:p>
    <w:p>
      <w:pPr>
        <w:pStyle w:val="21"/>
        <w:spacing w:line="264" w:lineRule="auto"/>
        <w:ind w:firstLine="420"/>
      </w:pPr>
      <w:r>
        <w:rPr>
          <w:rFonts w:hint="eastAsia" w:hAnsi="宋体"/>
          <w:szCs w:val="21"/>
        </w:rPr>
        <w:t>价格分计算公式：</w:t>
      </w:r>
    </w:p>
    <w:p>
      <w:pPr>
        <w:pStyle w:val="18"/>
        <w:spacing w:line="264" w:lineRule="auto"/>
        <w:ind w:left="861" w:leftChars="172" w:hanging="517" w:hangingChars="256"/>
        <w:rPr>
          <w:rFonts w:hAnsi="宋体"/>
          <w:sz w:val="21"/>
          <w:lang w:eastAsia="zh-CN"/>
        </w:rPr>
      </w:pPr>
      <w:r>
        <w:rPr>
          <w:rFonts w:hint="eastAsia" w:hAnsi="宋体"/>
          <w:sz w:val="21"/>
          <w:lang w:eastAsia="zh-CN"/>
        </w:rPr>
        <w:t xml:space="preserve">               　　     投标人最低投标报价金额</w:t>
      </w:r>
    </w:p>
    <w:p>
      <w:pPr>
        <w:pStyle w:val="18"/>
        <w:spacing w:line="264" w:lineRule="auto"/>
        <w:ind w:left="857" w:leftChars="372" w:hanging="113" w:hangingChars="56"/>
        <w:rPr>
          <w:rFonts w:hAnsi="宋体"/>
          <w:sz w:val="21"/>
          <w:lang w:eastAsia="zh-CN"/>
        </w:rPr>
      </w:pPr>
      <w:r>
        <w:rPr>
          <w:rFonts w:hAnsi="宋体"/>
          <w:sz w:val="21"/>
        </w:rPr>
        <mc:AlternateContent>
          <mc:Choice Requires="wps">
            <w:drawing>
              <wp:anchor distT="0" distB="0" distL="114300" distR="114300" simplePos="0" relativeHeight="251664384" behindDoc="0" locked="0" layoutInCell="1" allowOverlap="1">
                <wp:simplePos x="0" y="0"/>
                <wp:positionH relativeFrom="column">
                  <wp:posOffset>1600200</wp:posOffset>
                </wp:positionH>
                <wp:positionV relativeFrom="paragraph">
                  <wp:posOffset>100330</wp:posOffset>
                </wp:positionV>
                <wp:extent cx="1636395" cy="1905"/>
                <wp:effectExtent l="0" t="0" r="0" b="0"/>
                <wp:wrapNone/>
                <wp:docPr id="9" name="直接连接符 9"/>
                <wp:cNvGraphicFramePr/>
                <a:graphic xmlns:a="http://schemas.openxmlformats.org/drawingml/2006/main">
                  <a:graphicData uri="http://schemas.microsoft.com/office/word/2010/wordprocessingShape">
                    <wps:wsp>
                      <wps:cNvCnPr/>
                      <wps:spPr>
                        <a:xfrm flipV="1">
                          <a:off x="0" y="0"/>
                          <a:ext cx="1636395" cy="190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26pt;margin-top:7.9pt;height:0.15pt;width:128.85pt;z-index:251664384;mso-width-relative:page;mso-height-relative:page;" filled="f" stroked="t" coordsize="21600,21600" o:gfxdata="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YD5kT9YAAAAJAQAADwAAAAAAAAABACAAAAAiAAAAZHJzL2Rvd25yZXYu&#10;eG1sUEsBAhQAFAAAAAgAh07iQB+G9sP9AQAA8QMAAA4AAAAAAAAAAQAgAAAAJQEAAGRycy9lMm9E&#10;b2MueG1sUEsFBgAAAAAGAAYAWQEAAJQFAAAAAA==&#10;">
                <v:fill on="f" focussize="0,0"/>
                <v:stroke color="#000000" joinstyle="round"/>
                <v:imagedata o:title=""/>
                <o:lock v:ext="edit" aspectratio="f"/>
              </v:line>
            </w:pict>
          </mc:Fallback>
        </mc:AlternateContent>
      </w:r>
      <w:r>
        <w:rPr>
          <w:rFonts w:hint="eastAsia" w:hAnsi="宋体"/>
          <w:sz w:val="21"/>
          <w:lang w:eastAsia="zh-CN"/>
        </w:rPr>
        <w:t>某投标人价格分 =                                      ×　</w:t>
      </w:r>
      <w:r>
        <w:rPr>
          <w:rFonts w:hint="eastAsia" w:hAnsi="宋体"/>
          <w:sz w:val="21"/>
          <w:lang w:val="en-US" w:eastAsia="zh-CN"/>
        </w:rPr>
        <w:t>3</w:t>
      </w:r>
      <w:r>
        <w:rPr>
          <w:rFonts w:hint="eastAsia"/>
          <w:sz w:val="21"/>
          <w:lang w:val="en-US" w:eastAsia="zh-CN"/>
        </w:rPr>
        <w:t>0</w:t>
      </w:r>
      <w:r>
        <w:rPr>
          <w:rFonts w:hint="eastAsia" w:hAnsi="宋体"/>
          <w:bCs/>
          <w:sz w:val="21"/>
          <w:szCs w:val="21"/>
          <w:lang w:eastAsia="zh-CN"/>
        </w:rPr>
        <w:t>分</w:t>
      </w:r>
    </w:p>
    <w:p>
      <w:pPr>
        <w:pStyle w:val="18"/>
        <w:spacing w:line="264" w:lineRule="auto"/>
        <w:ind w:left="861" w:leftChars="172" w:hanging="517" w:hangingChars="256"/>
        <w:rPr>
          <w:rFonts w:hAnsi="宋体"/>
          <w:color w:val="000000"/>
          <w:sz w:val="21"/>
          <w:lang w:eastAsia="zh-CN"/>
        </w:rPr>
      </w:pPr>
      <w:r>
        <w:rPr>
          <w:rFonts w:hint="eastAsia" w:hAnsi="宋体"/>
          <w:color w:val="000000"/>
          <w:sz w:val="21"/>
          <w:lang w:eastAsia="zh-CN"/>
        </w:rPr>
        <w:t xml:space="preserve">                   　    某投标人投标报价金额</w:t>
      </w:r>
    </w:p>
    <w:p>
      <w:pPr>
        <w:adjustRightInd w:val="0"/>
        <w:snapToGrid w:val="0"/>
        <w:spacing w:line="360" w:lineRule="auto"/>
        <w:ind w:firstLine="422" w:firstLineChars="200"/>
        <w:rPr>
          <w:rFonts w:hint="eastAsia" w:ascii="宋体" w:hAnsi="宋体" w:eastAsia="宋体" w:cs="Times New Roman"/>
          <w:b/>
          <w:bCs/>
          <w:kern w:val="2"/>
          <w:sz w:val="21"/>
          <w:szCs w:val="21"/>
          <w:lang w:val="en-US" w:eastAsia="zh-CN"/>
        </w:rPr>
      </w:pPr>
      <w:r>
        <w:rPr>
          <w:rFonts w:hint="eastAsia" w:ascii="宋体" w:hAnsi="宋体" w:eastAsia="宋体" w:cs="Times New Roman"/>
          <w:b/>
          <w:bCs/>
          <w:kern w:val="2"/>
          <w:sz w:val="21"/>
          <w:szCs w:val="21"/>
          <w:lang w:val="en-US" w:eastAsia="zh-CN"/>
        </w:rPr>
        <w:t>2、技术响应评审标准</w:t>
      </w:r>
      <w:r>
        <w:rPr>
          <w:rFonts w:hint="eastAsia" w:hAnsi="宋体"/>
          <w:b/>
          <w:bCs/>
          <w:szCs w:val="21"/>
          <w:lang w:eastAsia="zh-CN"/>
        </w:rPr>
        <w:t>……………………………………………………………………</w:t>
      </w:r>
      <w:r>
        <w:rPr>
          <w:rFonts w:hint="eastAsia" w:ascii="宋体" w:hAnsi="宋体" w:eastAsia="宋体" w:cs="Times New Roman"/>
          <w:b/>
          <w:bCs/>
          <w:kern w:val="2"/>
          <w:sz w:val="21"/>
          <w:szCs w:val="21"/>
          <w:lang w:val="en-US" w:eastAsia="zh-CN"/>
        </w:rPr>
        <w:t>（满分69分）</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5"/>
        <w:gridCol w:w="1644"/>
        <w:gridCol w:w="6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olor w:val="000000"/>
                <w:kern w:val="2"/>
                <w:sz w:val="21"/>
                <w:szCs w:val="21"/>
                <w:lang w:val="en-US" w:eastAsia="zh-CN" w:bidi="ar"/>
              </w:rPr>
            </w:pPr>
            <w:r>
              <w:rPr>
                <w:rFonts w:hint="eastAsia" w:ascii="宋体" w:hAnsi="宋体" w:eastAsia="宋体"/>
                <w:color w:val="000000"/>
                <w:kern w:val="2"/>
                <w:sz w:val="21"/>
                <w:szCs w:val="21"/>
                <w:lang w:val="en-US" w:eastAsia="zh-CN" w:bidi="ar"/>
              </w:rPr>
              <w:t>评审内容</w:t>
            </w:r>
          </w:p>
        </w:tc>
        <w:tc>
          <w:tcPr>
            <w:tcW w:w="1644"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left="5" w:leftChars="-35" w:right="-134" w:rightChars="-67" w:hanging="75" w:hangingChars="36"/>
              <w:jc w:val="center"/>
              <w:rPr>
                <w:rFonts w:hint="eastAsia" w:ascii="宋体" w:hAnsi="宋体" w:eastAsia="宋体"/>
                <w:color w:val="000000"/>
                <w:kern w:val="2"/>
                <w:sz w:val="21"/>
                <w:szCs w:val="21"/>
                <w:lang w:val="en-US" w:eastAsia="zh-CN" w:bidi="ar"/>
              </w:rPr>
            </w:pPr>
            <w:r>
              <w:rPr>
                <w:rFonts w:hint="eastAsia" w:ascii="宋体" w:hAnsi="宋体" w:eastAsia="宋体"/>
                <w:color w:val="000000"/>
                <w:kern w:val="2"/>
                <w:sz w:val="21"/>
                <w:szCs w:val="21"/>
                <w:lang w:val="en-US" w:eastAsia="zh-CN" w:bidi="ar"/>
              </w:rPr>
              <w:t>分值</w:t>
            </w:r>
          </w:p>
        </w:tc>
        <w:tc>
          <w:tcPr>
            <w:tcW w:w="67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olor w:val="000000"/>
                <w:kern w:val="2"/>
                <w:sz w:val="21"/>
                <w:szCs w:val="21"/>
                <w:lang w:val="en-US" w:eastAsia="zh-CN" w:bidi="ar"/>
              </w:rPr>
            </w:pPr>
            <w:r>
              <w:rPr>
                <w:rFonts w:hint="eastAsia" w:ascii="宋体" w:hAnsi="宋体" w:eastAsia="宋体"/>
                <w:color w:val="000000"/>
                <w:kern w:val="2"/>
                <w:sz w:val="21"/>
                <w:szCs w:val="21"/>
                <w:lang w:val="en-US" w:eastAsia="zh-CN" w:bidi="ar"/>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335" w:type="dxa"/>
            <w:vMerge w:val="restart"/>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Courier New" w:eastAsia="宋体" w:cs="Times New Roman"/>
                <w:bCs/>
                <w:kern w:val="2"/>
                <w:sz w:val="21"/>
                <w:szCs w:val="22"/>
                <w:lang w:val="en-US" w:eastAsia="zh-CN"/>
              </w:rPr>
            </w:pPr>
            <w:r>
              <w:rPr>
                <w:rFonts w:hint="eastAsia" w:ascii="宋体" w:hAnsi="Courier New" w:eastAsia="宋体" w:cs="Times New Roman"/>
                <w:bCs/>
                <w:kern w:val="2"/>
                <w:sz w:val="21"/>
                <w:szCs w:val="22"/>
                <w:lang w:val="en-US" w:eastAsia="zh-CN"/>
              </w:rPr>
              <w:t>技术参数</w:t>
            </w:r>
          </w:p>
          <w:p>
            <w:pPr>
              <w:spacing w:line="360" w:lineRule="auto"/>
              <w:jc w:val="center"/>
              <w:rPr>
                <w:rFonts w:hint="eastAsia" w:ascii="宋体" w:hAnsi="Courier New" w:eastAsia="宋体" w:cs="Times New Roman"/>
                <w:bCs/>
                <w:kern w:val="2"/>
                <w:sz w:val="21"/>
                <w:szCs w:val="22"/>
                <w:lang w:val="en-US" w:eastAsia="zh-CN"/>
              </w:rPr>
            </w:pPr>
            <w:r>
              <w:rPr>
                <w:rFonts w:hint="eastAsia" w:ascii="宋体" w:hAnsi="Courier New" w:eastAsia="宋体" w:cs="Times New Roman"/>
                <w:bCs/>
                <w:kern w:val="2"/>
                <w:sz w:val="21"/>
                <w:szCs w:val="22"/>
                <w:lang w:val="en-US" w:eastAsia="zh-CN"/>
              </w:rPr>
              <w:t>符合性、优越性（满分49分）</w:t>
            </w:r>
          </w:p>
        </w:tc>
        <w:tc>
          <w:tcPr>
            <w:tcW w:w="1644" w:type="dxa"/>
            <w:tcBorders>
              <w:top w:val="single" w:color="auto" w:sz="4" w:space="0"/>
              <w:left w:val="single" w:color="auto" w:sz="4" w:space="0"/>
              <w:right w:val="single" w:color="auto" w:sz="4" w:space="0"/>
            </w:tcBorders>
            <w:noWrap w:val="0"/>
            <w:vAlign w:val="center"/>
          </w:tcPr>
          <w:p>
            <w:pPr>
              <w:spacing w:line="360" w:lineRule="auto"/>
              <w:jc w:val="both"/>
              <w:rPr>
                <w:rFonts w:hint="eastAsia" w:ascii="宋体" w:hAnsi="Courier New" w:eastAsia="宋体" w:cs="Times New Roman"/>
                <w:bCs/>
                <w:kern w:val="2"/>
                <w:sz w:val="21"/>
                <w:szCs w:val="22"/>
                <w:lang w:val="en-US" w:eastAsia="zh-CN"/>
              </w:rPr>
            </w:pPr>
            <w:r>
              <w:rPr>
                <w:rFonts w:hint="eastAsia" w:ascii="Times New Roman" w:hAnsi="Times New Roman" w:eastAsia="Times New Roman" w:cs="宋体"/>
                <w:lang w:val="en-US" w:eastAsia="zh-CN"/>
              </w:rPr>
              <w:t>（1）产品综合性能分（满分30 分）</w:t>
            </w:r>
          </w:p>
        </w:tc>
        <w:tc>
          <w:tcPr>
            <w:tcW w:w="67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olor w:val="000000"/>
                <w:sz w:val="21"/>
                <w:szCs w:val="21"/>
                <w:lang w:val="en-US" w:eastAsia="zh-CN"/>
              </w:rPr>
            </w:pPr>
            <w:r>
              <w:rPr>
                <w:rFonts w:hint="eastAsia" w:ascii="宋体" w:hAnsi="宋体" w:eastAsia="宋体"/>
                <w:sz w:val="21"/>
                <w:szCs w:val="21"/>
                <w:lang w:val="en-US" w:eastAsia="zh-CN"/>
              </w:rPr>
              <w:t>由评委在打分前根据投标货物对招标文件中货物技术参数要求的响应程度集体讨</w:t>
            </w:r>
            <w:r>
              <w:rPr>
                <w:rFonts w:hint="eastAsia" w:ascii="宋体" w:hAnsi="宋体" w:eastAsia="宋体"/>
                <w:color w:val="000000"/>
                <w:sz w:val="21"/>
                <w:szCs w:val="21"/>
                <w:lang w:val="en-US" w:eastAsia="zh-CN"/>
              </w:rPr>
              <w:t>论确定各投标人货物技术所属档次，然后评委在各档次内独立打分。其中：</w:t>
            </w:r>
          </w:p>
          <w:p>
            <w:pPr>
              <w:spacing w:line="360" w:lineRule="auto"/>
              <w:rPr>
                <w:rFonts w:hint="eastAsia" w:ascii="宋体" w:hAnsi="宋体" w:eastAsia="宋体"/>
                <w:sz w:val="21"/>
                <w:szCs w:val="21"/>
                <w:lang w:val="en-US" w:eastAsia="zh-CN"/>
              </w:rPr>
            </w:pPr>
            <w:r>
              <w:rPr>
                <w:rFonts w:hint="eastAsia" w:ascii="宋体" w:hAnsi="宋体" w:eastAsia="宋体"/>
                <w:sz w:val="21"/>
                <w:szCs w:val="21"/>
                <w:highlight w:val="none"/>
                <w:lang w:val="en-US" w:eastAsia="zh-CN"/>
              </w:rPr>
              <w:t>技术参数完全满足招标文件的前提下（所有技术参数无负偏离）得 30 分，非实质性要求的技术参数有负偏离的一项扣 3 分。（扣分</w:t>
            </w:r>
            <w:r>
              <w:rPr>
                <w:rFonts w:hint="eastAsia" w:ascii="宋体" w:hAnsi="宋体" w:eastAsia="宋体"/>
                <w:sz w:val="21"/>
                <w:szCs w:val="21"/>
                <w:lang w:val="en-US" w:eastAsia="zh-CN"/>
              </w:rPr>
              <w:t>不能超过满分分值，负偏离的项目数不超过招标文件允许负偏离的项目数。）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335" w:type="dxa"/>
            <w:vMerge w:val="continue"/>
            <w:tcBorders>
              <w:left w:val="single" w:color="auto" w:sz="4" w:space="0"/>
              <w:bottom w:val="single" w:color="auto" w:sz="4" w:space="0"/>
              <w:right w:val="single" w:color="auto" w:sz="4" w:space="0"/>
            </w:tcBorders>
            <w:noWrap w:val="0"/>
            <w:vAlign w:val="center"/>
          </w:tcPr>
          <w:p>
            <w:pPr>
              <w:spacing w:line="360" w:lineRule="auto"/>
            </w:pPr>
          </w:p>
        </w:tc>
        <w:tc>
          <w:tcPr>
            <w:tcW w:w="1644" w:type="dxa"/>
            <w:tcBorders>
              <w:left w:val="single" w:color="auto" w:sz="4" w:space="0"/>
              <w:bottom w:val="single" w:color="auto" w:sz="4" w:space="0"/>
              <w:right w:val="single" w:color="auto" w:sz="4" w:space="0"/>
            </w:tcBorders>
            <w:noWrap w:val="0"/>
            <w:vAlign w:val="center"/>
          </w:tcPr>
          <w:p>
            <w:pPr>
              <w:spacing w:line="360" w:lineRule="auto"/>
              <w:jc w:val="both"/>
            </w:pPr>
            <w:r>
              <w:rPr>
                <w:rFonts w:hint="eastAsia"/>
              </w:rPr>
              <w:t xml:space="preserve">（2）项目实施方案分（满分 </w:t>
            </w:r>
            <w:r>
              <w:rPr>
                <w:rFonts w:hint="eastAsia" w:eastAsia="宋体"/>
                <w:lang w:val="en-US" w:eastAsia="zh-CN"/>
              </w:rPr>
              <w:t>19</w:t>
            </w:r>
            <w:r>
              <w:rPr>
                <w:rFonts w:hint="eastAsia"/>
              </w:rPr>
              <w:t>分）</w:t>
            </w:r>
          </w:p>
        </w:tc>
        <w:tc>
          <w:tcPr>
            <w:tcW w:w="67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评标委员会根据各投标人提供的项目实施方案各项内容的完整性、针对性、合理性等方面独立打分，不提供相关内容或不满足一档要求的得 0 分：</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一档（6分）：项目实施方案内容不完整或简单描述或有缺项的；</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二档（12 分）：方案中明确描述了项目实施管理及问题解决方案、组织协调、供货配送、供货周期，有可行的质量保障措施，有基本的实施人员及安排的；</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三档(19 分）：有详细的项目实施管理及问题解决方案、组织协调、供货配送、供货周期、安装调试、组织验收，有可行合理的质量保障措施，方案中详细描述实施进度计划、进度及目标，能详细合理的实施人员及分工安排，并能提供实施人员名单，方案清晰完整、合理可行、针对性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2979" w:type="dxa"/>
            <w:gridSpan w:val="2"/>
            <w:tcBorders>
              <w:top w:val="single" w:color="auto" w:sz="4" w:space="0"/>
              <w:left w:val="single" w:color="auto" w:sz="4" w:space="0"/>
              <w:right w:val="single" w:color="auto" w:sz="4" w:space="0"/>
            </w:tcBorders>
            <w:noWrap w:val="0"/>
            <w:vAlign w:val="center"/>
          </w:tcPr>
          <w:p>
            <w:pPr>
              <w:spacing w:line="360" w:lineRule="auto"/>
              <w:jc w:val="center"/>
              <w:rPr>
                <w:rFonts w:hint="eastAsia"/>
                <w:lang w:val="en-US" w:eastAsia="zh-CN"/>
              </w:rPr>
            </w:pPr>
            <w:r>
              <w:rPr>
                <w:rFonts w:hint="eastAsia"/>
                <w:lang w:val="en-US" w:eastAsia="zh-CN"/>
              </w:rPr>
              <w:t>售后服务</w:t>
            </w:r>
          </w:p>
          <w:p>
            <w:pPr>
              <w:spacing w:line="360" w:lineRule="auto"/>
              <w:jc w:val="center"/>
              <w:rPr>
                <w:rFonts w:hint="eastAsia" w:ascii="宋体" w:hAnsi="Courier New" w:eastAsia="宋体" w:cs="Times New Roman"/>
                <w:bCs/>
                <w:kern w:val="2"/>
                <w:sz w:val="21"/>
                <w:szCs w:val="22"/>
                <w:lang w:val="en-US" w:eastAsia="zh-CN"/>
              </w:rPr>
            </w:pPr>
            <w:r>
              <w:rPr>
                <w:rFonts w:hint="eastAsia" w:ascii="宋体" w:hAnsi="Courier New" w:eastAsia="宋体" w:cs="Times New Roman"/>
                <w:bCs/>
                <w:kern w:val="2"/>
                <w:sz w:val="21"/>
                <w:szCs w:val="22"/>
                <w:lang w:val="en-US" w:eastAsia="zh-CN"/>
              </w:rPr>
              <w:t>(满分20分)</w:t>
            </w:r>
          </w:p>
        </w:tc>
        <w:tc>
          <w:tcPr>
            <w:tcW w:w="675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针对本项目采购内容，提供详细的项目售后服务方案，未提供或未针对性响应得 0 分。</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一档（7 分）：满足系统出现故障影响使用时，2 小时以内电话响应并远程处理，24 小时或以内解决问题或人员到现场处理及招标文件其他售后服务要求的。</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二档（14 分）：满足招标文件售后服务要求；有售后服务体系，有定期检查、保养安排，有培训计划，故障响应及维修满足基本要求，有设备质保承诺，拟投入维保人员工作经验满足要求，提供检修服务，有备品备件供应；</w:t>
            </w:r>
          </w:p>
          <w:p>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三档（20分）：满足二档的基础上，拟投入维保人员有专业资格，经验丰富，提供完善的检修服务，备品备件供应充裕。</w:t>
            </w:r>
          </w:p>
        </w:tc>
      </w:tr>
    </w:tbl>
    <w:p>
      <w:pPr>
        <w:tabs>
          <w:tab w:val="left" w:pos="0"/>
        </w:tabs>
        <w:spacing w:line="360" w:lineRule="auto"/>
        <w:rPr>
          <w:rFonts w:hint="eastAsia" w:ascii="宋体" w:hAnsi="宋体" w:eastAsia="宋体"/>
          <w:kern w:val="2"/>
          <w:sz w:val="21"/>
          <w:szCs w:val="21"/>
          <w:lang w:val="en-US" w:eastAsia="zh-CN" w:bidi="ar"/>
        </w:rPr>
      </w:pPr>
    </w:p>
    <w:p>
      <w:pPr>
        <w:tabs>
          <w:tab w:val="left" w:pos="0"/>
        </w:tabs>
        <w:spacing w:line="360" w:lineRule="auto"/>
        <w:rPr>
          <w:rFonts w:hint="eastAsia" w:ascii="宋体" w:hAnsi="宋体" w:eastAsia="宋体"/>
          <w:b/>
          <w:bCs/>
          <w:sz w:val="21"/>
          <w:szCs w:val="21"/>
          <w:lang w:val="en-US" w:eastAsia="zh-CN"/>
        </w:rPr>
      </w:pPr>
      <w:r>
        <w:rPr>
          <w:rFonts w:hint="eastAsia" w:ascii="宋体" w:hAnsi="宋体" w:eastAsia="宋体"/>
          <w:b/>
          <w:bCs/>
          <w:kern w:val="2"/>
          <w:sz w:val="21"/>
          <w:szCs w:val="21"/>
          <w:lang w:val="en-US" w:eastAsia="zh-CN" w:bidi="ar"/>
        </w:rPr>
        <w:t>3、商务响应评审标准</w:t>
      </w:r>
      <w:r>
        <w:rPr>
          <w:rFonts w:hint="eastAsia" w:hAnsi="宋体"/>
          <w:b/>
          <w:bCs/>
          <w:szCs w:val="21"/>
          <w:lang w:eastAsia="zh-CN"/>
        </w:rPr>
        <w:t>………………………………………………………………………</w:t>
      </w:r>
      <w:r>
        <w:rPr>
          <w:rFonts w:hint="eastAsia" w:ascii="宋体" w:hAnsi="宋体" w:eastAsia="宋体"/>
          <w:b/>
          <w:bCs/>
          <w:kern w:val="2"/>
          <w:sz w:val="21"/>
          <w:szCs w:val="21"/>
          <w:lang w:val="en-US" w:eastAsia="zh-CN" w:bidi="ar"/>
        </w:rPr>
        <w:t>（满分1分）</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5"/>
        <w:gridCol w:w="1459"/>
        <w:gridCol w:w="68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Courier New" w:eastAsia="宋体" w:cs="Times New Roman"/>
                <w:bCs/>
                <w:kern w:val="2"/>
                <w:sz w:val="21"/>
                <w:szCs w:val="22"/>
                <w:lang w:val="en-US" w:eastAsia="zh-CN"/>
              </w:rPr>
            </w:pPr>
            <w:r>
              <w:rPr>
                <w:rFonts w:hint="eastAsia" w:ascii="宋体" w:hAnsi="Courier New" w:eastAsia="宋体" w:cs="Times New Roman"/>
                <w:bCs/>
                <w:kern w:val="2"/>
                <w:sz w:val="21"/>
                <w:szCs w:val="22"/>
                <w:lang w:val="en-US" w:eastAsia="zh-CN"/>
              </w:rPr>
              <w:t>评审内容</w:t>
            </w:r>
          </w:p>
        </w:tc>
        <w:tc>
          <w:tcPr>
            <w:tcW w:w="1459"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Courier New" w:eastAsia="宋体" w:cs="Times New Roman"/>
                <w:bCs/>
                <w:kern w:val="2"/>
                <w:sz w:val="21"/>
                <w:szCs w:val="22"/>
                <w:lang w:val="en-US" w:eastAsia="zh-CN"/>
              </w:rPr>
            </w:pPr>
            <w:r>
              <w:rPr>
                <w:rFonts w:hint="eastAsia" w:ascii="宋体" w:hAnsi="Courier New" w:eastAsia="宋体" w:cs="Times New Roman"/>
                <w:bCs/>
                <w:kern w:val="2"/>
                <w:sz w:val="21"/>
                <w:szCs w:val="22"/>
                <w:lang w:val="en-US" w:eastAsia="zh-CN"/>
              </w:rPr>
              <w:t>分值</w:t>
            </w:r>
          </w:p>
        </w:tc>
        <w:tc>
          <w:tcPr>
            <w:tcW w:w="6870" w:type="dxa"/>
            <w:tcBorders>
              <w:top w:val="single" w:color="auto" w:sz="4" w:space="0"/>
              <w:left w:val="single" w:color="auto" w:sz="4" w:space="0"/>
              <w:bottom w:val="single" w:color="auto" w:sz="4" w:space="0"/>
              <w:right w:val="single" w:color="auto" w:sz="4" w:space="0"/>
            </w:tcBorders>
            <w:noWrap w:val="0"/>
            <w:vAlign w:val="center"/>
          </w:tcPr>
          <w:p>
            <w:pPr>
              <w:spacing w:line="360" w:lineRule="auto"/>
              <w:ind w:firstLine="420" w:firstLineChars="200"/>
              <w:jc w:val="center"/>
              <w:rPr>
                <w:rFonts w:hint="eastAsia" w:ascii="宋体" w:hAnsi="宋体" w:eastAsia="宋体"/>
                <w:sz w:val="21"/>
                <w:szCs w:val="21"/>
                <w:lang w:val="en-US"/>
              </w:rPr>
            </w:pPr>
            <w:r>
              <w:rPr>
                <w:rFonts w:hint="eastAsia" w:ascii="宋体" w:hAnsi="宋体" w:eastAsia="宋体"/>
                <w:kern w:val="2"/>
                <w:sz w:val="21"/>
                <w:szCs w:val="21"/>
                <w:lang w:val="en-US" w:eastAsia="zh-CN" w:bidi="ar"/>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6" w:hRule="atLeast"/>
          <w:jc w:val="center"/>
        </w:trPr>
        <w:tc>
          <w:tcPr>
            <w:tcW w:w="1285"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Courier New" w:eastAsia="宋体" w:cs="Times New Roman"/>
                <w:bCs/>
                <w:kern w:val="2"/>
                <w:sz w:val="21"/>
                <w:szCs w:val="22"/>
                <w:lang w:val="en-US" w:eastAsia="zh-CN"/>
              </w:rPr>
            </w:pPr>
            <w:r>
              <w:rPr>
                <w:rFonts w:hint="eastAsia" w:ascii="宋体" w:hAnsi="Courier New" w:eastAsia="宋体" w:cs="Times New Roman"/>
                <w:bCs/>
                <w:kern w:val="2"/>
                <w:sz w:val="21"/>
                <w:szCs w:val="22"/>
                <w:lang w:val="en-US" w:eastAsia="zh-CN"/>
              </w:rPr>
              <w:t>商务分</w:t>
            </w:r>
          </w:p>
          <w:p>
            <w:pPr>
              <w:spacing w:line="360" w:lineRule="auto"/>
              <w:jc w:val="center"/>
              <w:rPr>
                <w:rFonts w:hint="eastAsia" w:ascii="宋体" w:hAnsi="Courier New" w:eastAsia="宋体" w:cs="Times New Roman"/>
                <w:bCs/>
                <w:kern w:val="2"/>
                <w:sz w:val="21"/>
                <w:szCs w:val="22"/>
                <w:lang w:val="en-US" w:eastAsia="zh-CN"/>
              </w:rPr>
            </w:pPr>
            <w:r>
              <w:rPr>
                <w:rFonts w:hint="eastAsia" w:ascii="宋体" w:hAnsi="Courier New" w:eastAsia="宋体" w:cs="Times New Roman"/>
                <w:bCs/>
                <w:kern w:val="2"/>
                <w:sz w:val="21"/>
                <w:szCs w:val="22"/>
                <w:lang w:val="en-US" w:eastAsia="zh-CN"/>
              </w:rPr>
              <w:t>（满分1分）</w:t>
            </w:r>
          </w:p>
        </w:tc>
        <w:tc>
          <w:tcPr>
            <w:tcW w:w="1459"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Courier New" w:eastAsia="宋体" w:cs="Times New Roman"/>
                <w:bCs/>
                <w:kern w:val="2"/>
                <w:sz w:val="21"/>
                <w:szCs w:val="22"/>
                <w:lang w:val="en-US" w:eastAsia="zh-CN"/>
              </w:rPr>
            </w:pPr>
            <w:r>
              <w:rPr>
                <w:rFonts w:hint="eastAsia" w:ascii="宋体" w:hAnsi="Courier New" w:eastAsia="宋体" w:cs="Times New Roman"/>
                <w:bCs/>
                <w:kern w:val="2"/>
                <w:sz w:val="21"/>
                <w:szCs w:val="22"/>
                <w:lang w:val="en-US" w:eastAsia="zh-CN"/>
              </w:rPr>
              <w:t>信誉分</w:t>
            </w:r>
          </w:p>
          <w:p>
            <w:pPr>
              <w:spacing w:line="360" w:lineRule="auto"/>
              <w:jc w:val="center"/>
              <w:rPr>
                <w:rFonts w:hint="eastAsia" w:ascii="宋体" w:hAnsi="Courier New" w:eastAsia="宋体" w:cs="Times New Roman"/>
                <w:bCs/>
                <w:kern w:val="2"/>
                <w:sz w:val="21"/>
                <w:szCs w:val="22"/>
                <w:lang w:val="en-US" w:eastAsia="zh-CN"/>
              </w:rPr>
            </w:pPr>
            <w:r>
              <w:rPr>
                <w:rFonts w:hint="eastAsia" w:ascii="宋体" w:hAnsi="Courier New" w:eastAsia="宋体" w:cs="Times New Roman"/>
                <w:bCs/>
                <w:kern w:val="2"/>
                <w:sz w:val="21"/>
                <w:szCs w:val="22"/>
                <w:lang w:val="en-US" w:eastAsia="zh-CN"/>
              </w:rPr>
              <w:t>（满分1分）</w:t>
            </w:r>
          </w:p>
        </w:tc>
        <w:tc>
          <w:tcPr>
            <w:tcW w:w="6870" w:type="dxa"/>
            <w:tcBorders>
              <w:top w:val="single" w:color="auto" w:sz="4" w:space="0"/>
              <w:left w:val="single" w:color="auto" w:sz="4" w:space="0"/>
              <w:bottom w:val="single" w:color="auto" w:sz="4" w:space="0"/>
              <w:right w:val="single" w:color="auto" w:sz="4" w:space="0"/>
            </w:tcBorders>
            <w:noWrap w:val="0"/>
            <w:vAlign w:val="center"/>
          </w:tcPr>
          <w:p>
            <w:pPr>
              <w:pStyle w:val="17"/>
              <w:spacing w:line="360" w:lineRule="auto"/>
              <w:rPr>
                <w:rFonts w:hint="eastAsia" w:ascii="宋体" w:hAnsi="宋体" w:eastAsia="宋体" w:cs="宋体"/>
                <w:b w:val="0"/>
                <w:spacing w:val="0"/>
                <w:sz w:val="21"/>
                <w:szCs w:val="21"/>
                <w:lang w:val="en-US" w:eastAsia="zh-CN" w:bidi="ar-SA"/>
              </w:rPr>
            </w:pPr>
            <w:r>
              <w:rPr>
                <w:rFonts w:hint="eastAsia" w:ascii="宋体" w:hAnsi="宋体" w:eastAsia="宋体" w:cs="宋体"/>
                <w:b w:val="0"/>
                <w:spacing w:val="0"/>
                <w:sz w:val="21"/>
                <w:szCs w:val="21"/>
                <w:lang w:val="en-US" w:eastAsia="zh-CN" w:bidi="ar-SA"/>
              </w:rPr>
              <w:t>（1）投标人或投标产品生产企业通过ISO质量管理体系认证证书复印件得1分（满分1分）</w:t>
            </w:r>
          </w:p>
        </w:tc>
      </w:tr>
    </w:tbl>
    <w:p>
      <w:pPr>
        <w:pStyle w:val="21"/>
        <w:spacing w:line="400" w:lineRule="exact"/>
        <w:rPr>
          <w:rFonts w:hint="eastAsia" w:hAnsi="宋体"/>
          <w:bCs/>
          <w:color w:val="000000"/>
          <w:szCs w:val="21"/>
        </w:rPr>
      </w:pPr>
    </w:p>
    <w:p>
      <w:pPr>
        <w:pStyle w:val="21"/>
        <w:spacing w:line="400" w:lineRule="exact"/>
        <w:ind w:firstLine="420" w:firstLineChars="200"/>
        <w:rPr>
          <w:lang w:eastAsia="zh-CN"/>
        </w:rPr>
      </w:pPr>
      <w:r>
        <w:rPr>
          <w:rFonts w:hint="eastAsia" w:hAnsi="宋体"/>
          <w:bCs/>
          <w:color w:val="000000"/>
          <w:szCs w:val="21"/>
        </w:rPr>
        <w:t>（三）总得分＝1＋2＋3</w:t>
      </w:r>
    </w:p>
    <w:p>
      <w:pPr>
        <w:pStyle w:val="21"/>
        <w:spacing w:line="264" w:lineRule="auto"/>
        <w:rPr>
          <w:rFonts w:hint="eastAsia"/>
          <w:b/>
          <w:bCs/>
          <w:sz w:val="24"/>
          <w:szCs w:val="24"/>
        </w:rPr>
      </w:pPr>
    </w:p>
    <w:p>
      <w:pPr>
        <w:pStyle w:val="21"/>
        <w:spacing w:line="264" w:lineRule="auto"/>
        <w:rPr>
          <w:rFonts w:hint="eastAsia"/>
          <w:b/>
          <w:bCs/>
          <w:sz w:val="24"/>
          <w:szCs w:val="24"/>
        </w:rPr>
      </w:pPr>
    </w:p>
    <w:p>
      <w:pPr>
        <w:pStyle w:val="21"/>
        <w:spacing w:line="264" w:lineRule="auto"/>
        <w:rPr>
          <w:rFonts w:hint="eastAsia"/>
          <w:b/>
          <w:bCs/>
          <w:sz w:val="24"/>
          <w:szCs w:val="24"/>
        </w:rPr>
      </w:pPr>
    </w:p>
    <w:p>
      <w:pPr>
        <w:pStyle w:val="21"/>
        <w:spacing w:line="264" w:lineRule="auto"/>
        <w:rPr>
          <w:rFonts w:hint="eastAsia" w:hAnsi="宋体"/>
          <w:lang w:val="en-US" w:eastAsia="zh-CN"/>
        </w:rPr>
      </w:pPr>
      <w:r>
        <w:rPr>
          <w:rFonts w:hint="eastAsia"/>
          <w:b/>
          <w:bCs/>
          <w:sz w:val="24"/>
          <w:szCs w:val="24"/>
        </w:rPr>
        <w:t>三、中标标准</w:t>
      </w:r>
    </w:p>
    <w:p>
      <w:pPr>
        <w:pStyle w:val="21"/>
        <w:spacing w:line="400" w:lineRule="exact"/>
        <w:ind w:firstLine="420" w:firstLineChars="200"/>
        <w:rPr>
          <w:rFonts w:hint="eastAsia" w:hAnsi="宋体" w:cs="宋体"/>
          <w:kern w:val="0"/>
          <w:szCs w:val="21"/>
        </w:rPr>
      </w:pPr>
      <w:r>
        <w:rPr>
          <w:rFonts w:hint="eastAsia" w:hAnsi="宋体" w:cs="宋体"/>
          <w:kern w:val="0"/>
          <w:szCs w:val="21"/>
        </w:rPr>
        <w:t>评标委员会将根据综合得分由高到低排列次序（得分相同时，以投标报价由低到高顺序排列；得分相同且投标报价相同的，按技术指标优劣顺序排列）并推荐中标候选供应商。招标采购单位应当确定评审委员会推荐排名第一的中标候选人为中标人。排名第一的中标候选人放弃中标、因不可抗力提出不能履行合同，或者招标文件规定应当提交履约保证金而在规定的期限内未能提交的，招标采购单位可以确定排定第二的中标候选人为中标人。排名第二的中标候选人因前款规定的同样原因不能签订合同的，招标采购单位可以确定排名第三的中标候选人为中标人，以此类推。投标报价说明：</w:t>
      </w:r>
    </w:p>
    <w:p>
      <w:pPr>
        <w:pStyle w:val="21"/>
        <w:spacing w:line="400" w:lineRule="exact"/>
        <w:ind w:firstLine="420" w:firstLineChars="200"/>
        <w:rPr>
          <w:rFonts w:hint="eastAsia" w:hAnsi="宋体" w:cs="宋体"/>
          <w:kern w:val="0"/>
          <w:szCs w:val="21"/>
        </w:rPr>
      </w:pPr>
      <w:r>
        <w:rPr>
          <w:rFonts w:hint="eastAsia" w:hAnsi="宋体" w:cs="宋体"/>
          <w:kern w:val="0"/>
          <w:szCs w:val="21"/>
        </w:rPr>
        <w:t>本项目根据市场报价，为了确保采购质量和维护公平的竞争，评标时，评标委员会认为投标人的报价明显低于其他通过符合性审查投标人的报价，有可能影响产品质量或者不能诚信履约的，应当要求其在评标过程合理的时间内提供书面说明，必要时提交相关证明材料，投标人不能证明其报价合理性的，评标委员会应当将其作为无效投标处理。投标人必须提供本项目成本分析报告，同时提供（包括但不限于）以下支撑证明材料：①同类设备销售合同复印件；②同类设备进货发票复印件；③20</w:t>
      </w:r>
      <w:r>
        <w:rPr>
          <w:rFonts w:hint="eastAsia" w:hAnsi="宋体" w:cs="宋体"/>
          <w:kern w:val="0"/>
          <w:szCs w:val="21"/>
          <w:lang w:val="en-US" w:eastAsia="zh-CN"/>
        </w:rPr>
        <w:t>20</w:t>
      </w:r>
      <w:r>
        <w:rPr>
          <w:rFonts w:hint="eastAsia" w:hAnsi="宋体" w:cs="宋体"/>
          <w:kern w:val="0"/>
          <w:szCs w:val="21"/>
        </w:rPr>
        <w:t>～202</w:t>
      </w:r>
      <w:r>
        <w:rPr>
          <w:rFonts w:hint="eastAsia" w:hAnsi="宋体" w:cs="宋体"/>
          <w:kern w:val="0"/>
          <w:szCs w:val="21"/>
          <w:lang w:val="en-US" w:eastAsia="zh-CN"/>
        </w:rPr>
        <w:t>2</w:t>
      </w:r>
      <w:r>
        <w:rPr>
          <w:rFonts w:hint="eastAsia" w:hAnsi="宋体" w:cs="宋体"/>
          <w:kern w:val="0"/>
          <w:szCs w:val="21"/>
        </w:rPr>
        <w:t xml:space="preserve"> 年度经第三方具备审计资质的机构出具的审计报告复印件【包括其固定资产成本及折旧、管理成本、人工费成本（如人工工资、奖金、福利及差旅费用）、技术成本、税收等所有成本及利润】；④提供项目成本组成明细，其中：人力成本必须根据投标人所在省（自治区、直辖市）政府部门或者人力资源社会保障部门公布的最新的投标人所在地最低工资标准相关文件要求编制，税务成本必须提供近一年不少于 3个项目或公司的年度税务缴纳凭证作为参考依据（证明材料复印件须加盖单位公章）；投标人如为新成立企业的，可按实际情况提供证明材料；如投标人不能证明其报价合理性的，评标委员会应当将其作为无效投标处理。</w:t>
      </w:r>
    </w:p>
    <w:p>
      <w:pPr>
        <w:pStyle w:val="21"/>
        <w:spacing w:line="400" w:lineRule="exact"/>
        <w:ind w:firstLine="210" w:firstLineChars="100"/>
        <w:rPr>
          <w:rFonts w:hint="eastAsia" w:hAnsi="宋体" w:cs="宋体"/>
          <w:kern w:val="0"/>
          <w:szCs w:val="21"/>
        </w:rPr>
      </w:pPr>
    </w:p>
    <w:p>
      <w:pPr>
        <w:pStyle w:val="22"/>
        <w:rPr>
          <w:rFonts w:hint="eastAsia"/>
        </w:rPr>
      </w:pPr>
    </w:p>
    <w:p>
      <w:pPr>
        <w:pStyle w:val="22"/>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pStyle w:val="2"/>
        <w:ind w:left="0" w:leftChars="0" w:firstLine="0" w:firstLineChars="0"/>
        <w:rPr>
          <w:rFonts w:hint="eastAsia"/>
        </w:rPr>
      </w:pPr>
    </w:p>
    <w:p>
      <w:pPr>
        <w:pStyle w:val="3"/>
        <w:rPr>
          <w:rFonts w:hint="eastAsia"/>
        </w:rPr>
      </w:pPr>
    </w:p>
    <w:p>
      <w:pPr>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rPr>
          <w:rFonts w:hint="eastAsia"/>
        </w:rPr>
      </w:pPr>
    </w:p>
    <w:p>
      <w:pPr>
        <w:rPr>
          <w:rFonts w:hint="eastAsia"/>
        </w:rPr>
      </w:pPr>
    </w:p>
    <w:p>
      <w:pPr>
        <w:pStyle w:val="2"/>
        <w:rPr>
          <w:rFonts w:hint="eastAsia"/>
        </w:rPr>
      </w:pPr>
    </w:p>
    <w:p>
      <w:pPr>
        <w:pStyle w:val="3"/>
        <w:ind w:left="0" w:leftChars="0" w:firstLine="0" w:firstLineChars="0"/>
        <w:rPr>
          <w:rFonts w:hint="eastAsia"/>
        </w:rPr>
      </w:pPr>
    </w:p>
    <w:p>
      <w:pPr>
        <w:pStyle w:val="2"/>
        <w:rPr>
          <w:rFonts w:hint="eastAsia"/>
        </w:rPr>
      </w:pPr>
    </w:p>
    <w:p>
      <w:pPr>
        <w:pStyle w:val="21"/>
        <w:spacing w:line="360" w:lineRule="auto"/>
        <w:jc w:val="center"/>
        <w:rPr>
          <w:rStyle w:val="62"/>
          <w:color w:val="000000" w:themeColor="text1"/>
          <w:sz w:val="32"/>
          <w:szCs w:val="32"/>
          <w14:textFill>
            <w14:solidFill>
              <w14:schemeClr w14:val="tx1"/>
            </w14:solidFill>
          </w14:textFill>
        </w:rPr>
      </w:pPr>
      <w:r>
        <w:rPr>
          <w:rStyle w:val="62"/>
          <w:rFonts w:hint="eastAsia"/>
          <w:color w:val="000000" w:themeColor="text1"/>
          <w:sz w:val="32"/>
          <w:szCs w:val="32"/>
          <w14:textFill>
            <w14:solidFill>
              <w14:schemeClr w14:val="tx1"/>
            </w14:solidFill>
          </w14:textFill>
        </w:rPr>
        <w:t>第六章 投标文件（格式）</w:t>
      </w:r>
    </w:p>
    <w:p>
      <w:pPr>
        <w:pStyle w:val="21"/>
        <w:spacing w:line="360" w:lineRule="auto"/>
        <w:jc w:val="center"/>
        <w:rPr>
          <w:rStyle w:val="62"/>
          <w:color w:val="000000" w:themeColor="text1"/>
          <w:sz w:val="32"/>
          <w:szCs w:val="32"/>
          <w14:textFill>
            <w14:solidFill>
              <w14:schemeClr w14:val="tx1"/>
            </w14:solidFill>
          </w14:textFill>
        </w:rPr>
      </w:pPr>
      <w:bookmarkStart w:id="160" w:name="_Toc254970697"/>
      <w:bookmarkStart w:id="161" w:name="_Toc254970556"/>
    </w:p>
    <w:p>
      <w:pPr>
        <w:snapToGrid w:val="0"/>
        <w:spacing w:before="120" w:beforeLines="50" w:after="50" w:line="360" w:lineRule="exact"/>
        <w:jc w:val="center"/>
        <w:outlineLvl w:val="1"/>
        <w:rPr>
          <w:rFonts w:ascii="宋体" w:hAnsi="宋体" w:eastAsia="宋体"/>
          <w:b/>
          <w:bCs/>
          <w:color w:val="000000" w:themeColor="text1"/>
          <w:sz w:val="32"/>
          <w:szCs w:val="32"/>
          <w:lang w:eastAsia="zh-CN"/>
          <w14:textFill>
            <w14:solidFill>
              <w14:schemeClr w14:val="tx1"/>
            </w14:solidFill>
          </w14:textFill>
        </w:rPr>
      </w:pPr>
      <w:r>
        <w:rPr>
          <w:rFonts w:hint="eastAsia" w:ascii="宋体" w:hAnsi="宋体" w:eastAsia="宋体"/>
          <w:b/>
          <w:bCs/>
          <w:color w:val="000000" w:themeColor="text1"/>
          <w:sz w:val="32"/>
          <w:szCs w:val="32"/>
          <w:lang w:eastAsia="zh-CN"/>
          <w14:textFill>
            <w14:solidFill>
              <w14:schemeClr w14:val="tx1"/>
            </w14:solidFill>
          </w14:textFill>
        </w:rPr>
        <w:t>一、投标文件外包装封面及</w:t>
      </w:r>
      <w:r>
        <w:rPr>
          <w:rFonts w:hint="eastAsia" w:ascii="宋体" w:hAnsi="宋体" w:eastAsia="宋体"/>
          <w:b/>
          <w:color w:val="000000" w:themeColor="text1"/>
          <w:sz w:val="32"/>
          <w:szCs w:val="32"/>
          <w:lang w:eastAsia="zh-CN"/>
          <w14:textFill>
            <w14:solidFill>
              <w14:schemeClr w14:val="tx1"/>
            </w14:solidFill>
          </w14:textFill>
        </w:rPr>
        <w:t>投标文件封面</w:t>
      </w:r>
      <w:r>
        <w:rPr>
          <w:rFonts w:hint="eastAsia" w:ascii="宋体" w:hAnsi="宋体" w:eastAsia="宋体"/>
          <w:b/>
          <w:bCs/>
          <w:color w:val="000000" w:themeColor="text1"/>
          <w:sz w:val="32"/>
          <w:szCs w:val="32"/>
          <w:lang w:eastAsia="zh-CN"/>
          <w14:textFill>
            <w14:solidFill>
              <w14:schemeClr w14:val="tx1"/>
            </w14:solidFill>
          </w14:textFill>
        </w:rPr>
        <w:t>格式</w:t>
      </w:r>
      <w:bookmarkEnd w:id="160"/>
      <w:bookmarkEnd w:id="161"/>
    </w:p>
    <w:p>
      <w:pPr>
        <w:snapToGrid w:val="0"/>
        <w:spacing w:after="50" w:line="360" w:lineRule="exact"/>
        <w:rPr>
          <w:rFonts w:ascii="宋体" w:hAnsi="宋体"/>
          <w:b/>
          <w:color w:val="000000" w:themeColor="text1"/>
          <w:szCs w:val="21"/>
          <w:lang w:eastAsia="zh-CN"/>
          <w14:textFill>
            <w14:solidFill>
              <w14:schemeClr w14:val="tx1"/>
            </w14:solidFill>
          </w14:textFill>
        </w:rPr>
      </w:pPr>
    </w:p>
    <w:p>
      <w:pPr>
        <w:pStyle w:val="21"/>
        <w:spacing w:line="440" w:lineRule="exact"/>
        <w:rPr>
          <w:rFonts w:hAnsi="宋体" w:cs="宋体"/>
          <w:b/>
          <w:bCs/>
          <w:color w:val="000000" w:themeColor="text1"/>
          <w:sz w:val="24"/>
          <w:szCs w:val="15"/>
          <w14:textFill>
            <w14:solidFill>
              <w14:schemeClr w14:val="tx1"/>
            </w14:solidFill>
          </w14:textFill>
        </w:rPr>
      </w:pPr>
      <w:r>
        <w:rPr>
          <w:rFonts w:hint="eastAsia" w:hAnsi="宋体" w:cs="宋体"/>
          <w:b/>
          <w:bCs/>
          <w:color w:val="000000" w:themeColor="text1"/>
          <w:sz w:val="24"/>
          <w:szCs w:val="15"/>
          <w14:textFill>
            <w14:solidFill>
              <w14:schemeClr w14:val="tx1"/>
            </w14:solidFill>
          </w14:textFill>
        </w:rPr>
        <w:t>（一）电子备份投标文件外包封格式：</w:t>
      </w:r>
    </w:p>
    <w:p>
      <w:pPr>
        <w:rPr>
          <w:rFonts w:hAnsi="宋体"/>
          <w:b/>
          <w:bCs/>
          <w:color w:val="000000" w:themeColor="text1"/>
          <w:sz w:val="24"/>
          <w:szCs w:val="15"/>
          <w:lang w:eastAsia="zh-CN"/>
          <w14:textFill>
            <w14:solidFill>
              <w14:schemeClr w14:val="tx1"/>
            </w14:solidFill>
          </w14:textFill>
        </w:rPr>
      </w:pPr>
    </w:p>
    <w:p>
      <w:pPr>
        <w:pStyle w:val="109"/>
        <w:rPr>
          <w:rFonts w:hAnsi="宋体"/>
          <w:b/>
          <w:bCs/>
          <w:color w:val="000000" w:themeColor="text1"/>
          <w:sz w:val="24"/>
          <w:szCs w:val="15"/>
          <w:lang w:eastAsia="zh-CN"/>
          <w14:textFill>
            <w14:solidFill>
              <w14:schemeClr w14:val="tx1"/>
            </w14:solidFill>
          </w14:textFill>
        </w:rPr>
      </w:pPr>
    </w:p>
    <w:p>
      <w:pPr>
        <w:pStyle w:val="109"/>
        <w:jc w:val="center"/>
        <w:rPr>
          <w:rFonts w:hAnsi="宋体"/>
          <w:b/>
          <w:bCs/>
          <w:color w:val="000000" w:themeColor="text1"/>
          <w:sz w:val="24"/>
          <w:szCs w:val="15"/>
          <w:lang w:eastAsia="zh-CN"/>
          <w14:textFill>
            <w14:solidFill>
              <w14:schemeClr w14:val="tx1"/>
            </w14:solidFill>
          </w14:textFill>
        </w:rPr>
      </w:pPr>
      <w:r>
        <w:rPr>
          <w:rFonts w:hint="eastAsia" w:hAnsi="宋体"/>
          <w:b/>
          <w:bCs/>
          <w:color w:val="000000" w:themeColor="text1"/>
          <w:sz w:val="32"/>
          <w:szCs w:val="18"/>
          <w:lang w:eastAsia="zh-CN"/>
          <w14:textFill>
            <w14:solidFill>
              <w14:schemeClr w14:val="tx1"/>
            </w14:solidFill>
          </w14:textFill>
        </w:rPr>
        <w:t>电子备份投标文件</w:t>
      </w:r>
    </w:p>
    <w:p>
      <w:pPr>
        <w:pStyle w:val="21"/>
        <w:ind w:firstLine="3935" w:firstLineChars="1400"/>
        <w:rPr>
          <w:rFonts w:hAnsi="宋体"/>
          <w:b/>
          <w:color w:val="000000"/>
          <w:sz w:val="28"/>
          <w:szCs w:val="28"/>
          <w:u w:val="single"/>
        </w:rPr>
      </w:pPr>
      <w:r>
        <w:rPr>
          <w:rFonts w:hAnsi="宋体"/>
          <w:b/>
          <w:color w:val="000000"/>
          <w:sz w:val="28"/>
          <w:szCs w:val="28"/>
          <w:u w:val="single"/>
        </w:rPr>
        <w:t xml:space="preserve">      </w:t>
      </w:r>
      <w:r>
        <w:rPr>
          <w:rFonts w:hint="eastAsia" w:hAnsi="宋体"/>
          <w:b/>
          <w:color w:val="000000"/>
          <w:sz w:val="28"/>
          <w:szCs w:val="28"/>
          <w:u w:val="single"/>
        </w:rPr>
        <w:t>分标</w:t>
      </w:r>
    </w:p>
    <w:p>
      <w:pPr>
        <w:pStyle w:val="109"/>
        <w:rPr>
          <w:rFonts w:hAnsi="宋体"/>
          <w:b/>
          <w:bCs/>
          <w:color w:val="000000" w:themeColor="text1"/>
          <w:sz w:val="24"/>
          <w:szCs w:val="15"/>
          <w:lang w:eastAsia="zh-CN"/>
          <w14:textFill>
            <w14:solidFill>
              <w14:schemeClr w14:val="tx1"/>
            </w14:solidFill>
          </w14:textFill>
        </w:rPr>
      </w:pPr>
    </w:p>
    <w:p>
      <w:pPr>
        <w:pStyle w:val="21"/>
        <w:spacing w:line="380" w:lineRule="atLeast"/>
        <w:ind w:firstLine="420" w:firstLineChars="200"/>
        <w:rPr>
          <w:rFonts w:hAnsi="宋体" w:cs="宋体"/>
          <w:color w:val="000000" w:themeColor="text1"/>
          <w:u w:val="single"/>
          <w14:textFill>
            <w14:solidFill>
              <w14:schemeClr w14:val="tx1"/>
            </w14:solidFill>
          </w14:textFill>
        </w:rPr>
      </w:pPr>
      <w:r>
        <w:rPr>
          <w:rFonts w:hint="eastAsia" w:hAnsi="宋体" w:cs="宋体"/>
          <w:color w:val="000000" w:themeColor="text1"/>
          <w14:textFill>
            <w14:solidFill>
              <w14:schemeClr w14:val="tx1"/>
            </w14:solidFill>
          </w14:textFill>
        </w:rPr>
        <w:t>(1)招标代理机构：</w:t>
      </w:r>
      <w:r>
        <w:rPr>
          <w:rFonts w:hint="eastAsia" w:hAnsi="宋体" w:cs="宋体"/>
          <w:i/>
          <w:iCs/>
          <w:color w:val="000000" w:themeColor="text1"/>
          <w14:textFill>
            <w14:solidFill>
              <w14:schemeClr w14:val="tx1"/>
            </w14:solidFill>
          </w14:textFill>
        </w:rPr>
        <w:t xml:space="preserve">                </w:t>
      </w:r>
    </w:p>
    <w:p>
      <w:pPr>
        <w:pStyle w:val="21"/>
        <w:spacing w:line="380" w:lineRule="atLeast"/>
        <w:ind w:firstLine="420" w:firstLineChars="200"/>
        <w:rPr>
          <w:rFonts w:hAnsi="宋体" w:cs="宋体"/>
          <w:color w:val="000000" w:themeColor="text1"/>
          <w:u w:val="single"/>
          <w14:textFill>
            <w14:solidFill>
              <w14:schemeClr w14:val="tx1"/>
            </w14:solidFill>
          </w14:textFill>
        </w:rPr>
      </w:pPr>
      <w:r>
        <w:rPr>
          <w:rFonts w:hint="eastAsia" w:hAnsi="宋体" w:cs="宋体"/>
          <w:color w:val="000000" w:themeColor="text1"/>
          <w14:textFill>
            <w14:solidFill>
              <w14:schemeClr w14:val="tx1"/>
            </w14:solidFill>
          </w14:textFill>
        </w:rPr>
        <w:t>(2)项目名称：</w:t>
      </w:r>
    </w:p>
    <w:p>
      <w:pPr>
        <w:pStyle w:val="21"/>
        <w:spacing w:line="380" w:lineRule="atLeast"/>
        <w:ind w:firstLine="420" w:firstLineChars="200"/>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 xml:space="preserve">(3)项目编号：  </w:t>
      </w:r>
    </w:p>
    <w:p>
      <w:pPr>
        <w:pStyle w:val="21"/>
        <w:spacing w:line="380" w:lineRule="atLeast"/>
        <w:ind w:firstLine="420" w:firstLineChars="200"/>
        <w:rPr>
          <w:rFonts w:hAnsi="宋体" w:cs="宋体"/>
          <w:color w:val="000000" w:themeColor="text1"/>
          <w:u w:val="single"/>
          <w14:textFill>
            <w14:solidFill>
              <w14:schemeClr w14:val="tx1"/>
            </w14:solidFill>
          </w14:textFill>
        </w:rPr>
      </w:pPr>
      <w:r>
        <w:rPr>
          <w:rFonts w:hint="eastAsia" w:hAnsi="宋体" w:cs="宋体"/>
          <w:color w:val="000000" w:themeColor="text1"/>
          <w14:textFill>
            <w14:solidFill>
              <w14:schemeClr w14:val="tx1"/>
            </w14:solidFill>
          </w14:textFill>
        </w:rPr>
        <w:t xml:space="preserve">(4)投标人名称（加盖公章）： </w:t>
      </w:r>
    </w:p>
    <w:p>
      <w:pPr>
        <w:pStyle w:val="21"/>
        <w:spacing w:line="380" w:lineRule="atLeast"/>
        <w:ind w:firstLine="420" w:firstLineChars="200"/>
        <w:rPr>
          <w:rFonts w:hAnsi="宋体" w:cs="宋体"/>
          <w:color w:val="000000" w:themeColor="text1"/>
          <w:u w:val="single"/>
          <w14:textFill>
            <w14:solidFill>
              <w14:schemeClr w14:val="tx1"/>
            </w14:solidFill>
          </w14:textFill>
        </w:rPr>
      </w:pPr>
      <w:r>
        <w:rPr>
          <w:rFonts w:hint="eastAsia" w:hAnsi="宋体" w:cs="宋体"/>
          <w:color w:val="000000" w:themeColor="text1"/>
          <w14:textFill>
            <w14:solidFill>
              <w14:schemeClr w14:val="tx1"/>
            </w14:solidFill>
          </w14:textFill>
        </w:rPr>
        <w:t xml:space="preserve">(5)投标人地址：                  </w:t>
      </w:r>
    </w:p>
    <w:p>
      <w:pPr>
        <w:pStyle w:val="21"/>
        <w:spacing w:line="380" w:lineRule="atLeast"/>
        <w:ind w:firstLine="420" w:firstLineChars="200"/>
        <w:jc w:val="center"/>
        <w:rPr>
          <w:rFonts w:hAnsi="宋体" w:cs="宋体"/>
          <w:color w:val="000000" w:themeColor="text1"/>
          <w14:textFill>
            <w14:solidFill>
              <w14:schemeClr w14:val="tx1"/>
            </w14:solidFill>
          </w14:textFill>
        </w:rPr>
      </w:pPr>
      <w:r>
        <w:rPr>
          <w:rFonts w:hint="eastAsia" w:hAnsi="宋体" w:cs="宋体"/>
          <w:color w:val="000000" w:themeColor="text1"/>
          <w14:textFill>
            <w14:solidFill>
              <w14:schemeClr w14:val="tx1"/>
            </w14:solidFill>
          </w14:textFill>
        </w:rPr>
        <w:t>截标前不得启封</w:t>
      </w:r>
    </w:p>
    <w:p>
      <w:pPr>
        <w:snapToGrid w:val="0"/>
        <w:spacing w:after="50" w:line="360" w:lineRule="exact"/>
        <w:rPr>
          <w:rFonts w:ascii="宋体" w:hAnsi="宋体" w:eastAsia="宋体"/>
          <w:color w:val="000000" w:themeColor="text1"/>
          <w:sz w:val="21"/>
          <w:szCs w:val="21"/>
          <w:lang w:eastAsia="zh-CN"/>
          <w14:textFill>
            <w14:solidFill>
              <w14:schemeClr w14:val="tx1"/>
            </w14:solidFill>
          </w14:textFill>
        </w:rPr>
      </w:pPr>
    </w:p>
    <w:p>
      <w:pPr>
        <w:snapToGrid w:val="0"/>
        <w:spacing w:after="50" w:line="360" w:lineRule="exact"/>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（二）投标文件封面格式：</w:t>
      </w:r>
    </w:p>
    <w:p>
      <w:pPr>
        <w:snapToGrid w:val="0"/>
        <w:spacing w:after="50" w:line="360" w:lineRule="exact"/>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                                                                        </w:t>
      </w:r>
    </w:p>
    <w:p>
      <w:pPr>
        <w:snapToGrid w:val="0"/>
        <w:spacing w:before="120" w:beforeLines="50" w:after="50" w:line="360" w:lineRule="exact"/>
        <w:jc w:val="center"/>
        <w:outlineLvl w:val="1"/>
        <w:rPr>
          <w:rFonts w:ascii="宋体" w:hAnsi="宋体" w:eastAsia="宋体"/>
          <w:b/>
          <w:bCs/>
          <w:color w:val="000000" w:themeColor="text1"/>
          <w:sz w:val="24"/>
          <w:szCs w:val="24"/>
          <w:lang w:eastAsia="zh-CN"/>
          <w14:textFill>
            <w14:solidFill>
              <w14:schemeClr w14:val="tx1"/>
            </w14:solidFill>
          </w14:textFill>
        </w:rPr>
      </w:pPr>
      <w:r>
        <w:rPr>
          <w:rFonts w:hint="eastAsia" w:ascii="宋体" w:hAnsi="宋体" w:eastAsia="宋体"/>
          <w:b/>
          <w:bCs/>
          <w:color w:val="000000" w:themeColor="text1"/>
          <w:sz w:val="24"/>
          <w:szCs w:val="24"/>
          <w:lang w:eastAsia="zh-CN"/>
          <w14:textFill>
            <w14:solidFill>
              <w14:schemeClr w14:val="tx1"/>
            </w14:solidFill>
          </w14:textFill>
        </w:rPr>
        <w:t>投 标 文 件</w:t>
      </w:r>
    </w:p>
    <w:p>
      <w:pPr>
        <w:rPr>
          <w:rFonts w:ascii="宋体" w:hAnsi="宋体"/>
          <w:color w:val="000000" w:themeColor="text1"/>
          <w:sz w:val="21"/>
          <w:szCs w:val="21"/>
          <w:lang w:eastAsia="zh-CN"/>
          <w14:textFill>
            <w14:solidFill>
              <w14:schemeClr w14:val="tx1"/>
            </w14:solidFill>
          </w14:textFill>
        </w:rPr>
      </w:pPr>
    </w:p>
    <w:p>
      <w:pPr>
        <w:jc w:val="center"/>
        <w:rPr>
          <w:rFonts w:ascii="宋体" w:hAnsi="宋体"/>
          <w:b/>
          <w:bCs/>
          <w:color w:val="000000" w:themeColor="text1"/>
          <w:sz w:val="21"/>
          <w:szCs w:val="21"/>
          <w:lang w:eastAsia="zh-CN"/>
          <w14:textFill>
            <w14:solidFill>
              <w14:schemeClr w14:val="tx1"/>
            </w14:solidFill>
          </w14:textFill>
        </w:rPr>
      </w:pPr>
      <w:r>
        <w:rPr>
          <w:rFonts w:hint="eastAsia" w:ascii="宋体" w:hAnsi="宋体"/>
          <w:b/>
          <w:bCs/>
          <w:color w:val="000000" w:themeColor="text1"/>
          <w:sz w:val="21"/>
          <w:szCs w:val="21"/>
          <w:lang w:eastAsia="zh-CN"/>
          <w14:textFill>
            <w14:solidFill>
              <w14:schemeClr w14:val="tx1"/>
            </w14:solidFill>
          </w14:textFill>
        </w:rPr>
        <w:t>（资格文件/报价文件/商务技术文件）</w:t>
      </w:r>
    </w:p>
    <w:p>
      <w:pPr>
        <w:pStyle w:val="21"/>
        <w:ind w:firstLine="3992" w:firstLineChars="1900"/>
        <w:rPr>
          <w:rFonts w:hint="eastAsia" w:ascii="宋体" w:hAnsi="宋体" w:eastAsia="Times New Roman" w:cs="宋体"/>
          <w:b/>
          <w:bCs/>
          <w:color w:val="000000" w:themeColor="text1"/>
          <w:kern w:val="0"/>
          <w:sz w:val="21"/>
          <w:szCs w:val="21"/>
          <w:u w:val="single"/>
          <w:lang w:val="en-US" w:eastAsia="zh-CN" w:bidi="ar-SA"/>
          <w14:textFill>
            <w14:solidFill>
              <w14:schemeClr w14:val="tx1"/>
            </w14:solidFill>
          </w14:textFill>
        </w:rPr>
      </w:pPr>
      <w:r>
        <w:rPr>
          <w:rFonts w:hint="eastAsia" w:ascii="宋体" w:hAnsi="宋体" w:eastAsia="Times New Roman" w:cs="宋体"/>
          <w:b/>
          <w:bCs/>
          <w:color w:val="000000" w:themeColor="text1"/>
          <w:kern w:val="0"/>
          <w:sz w:val="21"/>
          <w:szCs w:val="21"/>
          <w:u w:val="single"/>
          <w:lang w:val="en-US" w:eastAsia="zh-CN" w:bidi="ar-SA"/>
          <w14:textFill>
            <w14:solidFill>
              <w14:schemeClr w14:val="tx1"/>
            </w14:solidFill>
          </w14:textFill>
        </w:rPr>
        <w:t xml:space="preserve">      分标</w:t>
      </w:r>
    </w:p>
    <w:p>
      <w:pPr>
        <w:snapToGrid w:val="0"/>
        <w:spacing w:after="50" w:line="360" w:lineRule="exact"/>
        <w:rPr>
          <w:rFonts w:ascii="宋体" w:hAnsi="宋体" w:eastAsia="宋体"/>
          <w:bCs/>
          <w:color w:val="000000" w:themeColor="text1"/>
          <w:sz w:val="21"/>
          <w:szCs w:val="21"/>
          <w:lang w:eastAsia="zh-CN"/>
          <w14:textFill>
            <w14:solidFill>
              <w14:schemeClr w14:val="tx1"/>
            </w14:solidFill>
          </w14:textFill>
        </w:rPr>
      </w:pPr>
    </w:p>
    <w:p>
      <w:pPr>
        <w:snapToGrid w:val="0"/>
        <w:spacing w:after="50" w:line="360" w:lineRule="exact"/>
        <w:ind w:firstLine="630" w:firstLineChars="3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项目名称：</w:t>
      </w:r>
      <w:r>
        <w:rPr>
          <w:rFonts w:hint="eastAsia" w:ascii="宋体" w:hAnsi="宋体" w:eastAsia="宋体"/>
          <w:bCs/>
          <w:color w:val="000000" w:themeColor="text1"/>
          <w:sz w:val="21"/>
          <w:szCs w:val="21"/>
          <w:u w:val="single"/>
          <w:lang w:eastAsia="zh-CN"/>
          <w14:textFill>
            <w14:solidFill>
              <w14:schemeClr w14:val="tx1"/>
            </w14:solidFill>
          </w14:textFill>
        </w:rPr>
        <w:t xml:space="preserve">                       </w:t>
      </w:r>
      <w:r>
        <w:rPr>
          <w:rFonts w:hint="eastAsia" w:ascii="宋体" w:hAnsi="宋体" w:eastAsia="宋体"/>
          <w:bCs/>
          <w:color w:val="000000" w:themeColor="text1"/>
          <w:sz w:val="21"/>
          <w:szCs w:val="21"/>
          <w:lang w:eastAsia="zh-CN"/>
          <w14:textFill>
            <w14:solidFill>
              <w14:schemeClr w14:val="tx1"/>
            </w14:solidFill>
          </w14:textFill>
        </w:rPr>
        <w:t xml:space="preserve"> </w:t>
      </w:r>
    </w:p>
    <w:p>
      <w:pPr>
        <w:snapToGrid w:val="0"/>
        <w:spacing w:after="50" w:line="360" w:lineRule="exact"/>
        <w:ind w:firstLine="630" w:firstLineChars="300"/>
        <w:rPr>
          <w:rFonts w:ascii="宋体" w:hAnsi="宋体" w:eastAsia="宋体"/>
          <w:bCs/>
          <w:color w:val="000000" w:themeColor="text1"/>
          <w:sz w:val="21"/>
          <w:szCs w:val="21"/>
          <w:u w:val="single"/>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项目编号：</w:t>
      </w:r>
      <w:r>
        <w:rPr>
          <w:rFonts w:hint="eastAsia" w:ascii="宋体" w:hAnsi="宋体" w:eastAsia="宋体"/>
          <w:bCs/>
          <w:color w:val="000000" w:themeColor="text1"/>
          <w:sz w:val="21"/>
          <w:szCs w:val="21"/>
          <w:u w:val="single"/>
          <w:lang w:eastAsia="zh-CN"/>
          <w14:textFill>
            <w14:solidFill>
              <w14:schemeClr w14:val="tx1"/>
            </w14:solidFill>
          </w14:textFill>
        </w:rPr>
        <w:t xml:space="preserve">                       </w:t>
      </w:r>
    </w:p>
    <w:p>
      <w:pPr>
        <w:pStyle w:val="2"/>
        <w:snapToGrid w:val="0"/>
        <w:spacing w:after="50" w:line="360" w:lineRule="exact"/>
        <w:ind w:firstLine="630" w:firstLineChars="3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投标人名称：</w:t>
      </w:r>
      <w:r>
        <w:rPr>
          <w:rFonts w:hint="eastAsia" w:ascii="宋体" w:hAnsi="宋体" w:eastAsia="宋体"/>
          <w:bCs/>
          <w:color w:val="000000" w:themeColor="text1"/>
          <w:sz w:val="21"/>
          <w:szCs w:val="21"/>
          <w:u w:val="single"/>
          <w:lang w:eastAsia="zh-CN"/>
          <w14:textFill>
            <w14:solidFill>
              <w14:schemeClr w14:val="tx1"/>
            </w14:solidFill>
          </w14:textFill>
        </w:rPr>
        <w:t xml:space="preserve">                         </w:t>
      </w:r>
      <w:r>
        <w:rPr>
          <w:rFonts w:hint="eastAsia" w:ascii="宋体" w:hAnsi="宋体" w:eastAsia="宋体"/>
          <w:bCs/>
          <w:color w:val="000000" w:themeColor="text1"/>
          <w:sz w:val="21"/>
          <w:szCs w:val="21"/>
          <w:lang w:eastAsia="zh-CN"/>
          <w14:textFill>
            <w14:solidFill>
              <w14:schemeClr w14:val="tx1"/>
            </w14:solidFill>
          </w14:textFill>
        </w:rPr>
        <w:t>（盖单位公章）</w:t>
      </w:r>
    </w:p>
    <w:p>
      <w:pPr>
        <w:snapToGrid w:val="0"/>
        <w:spacing w:after="50" w:line="360" w:lineRule="exact"/>
        <w:ind w:firstLine="630" w:firstLineChars="3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投标人地址：</w:t>
      </w:r>
      <w:r>
        <w:rPr>
          <w:rFonts w:hint="eastAsia" w:ascii="宋体" w:hAnsi="宋体" w:eastAsia="宋体"/>
          <w:bCs/>
          <w:color w:val="000000" w:themeColor="text1"/>
          <w:sz w:val="21"/>
          <w:szCs w:val="21"/>
          <w:u w:val="single"/>
          <w:lang w:eastAsia="zh-CN"/>
          <w14:textFill>
            <w14:solidFill>
              <w14:schemeClr w14:val="tx1"/>
            </w14:solidFill>
          </w14:textFill>
        </w:rPr>
        <w:t xml:space="preserve">                       </w:t>
      </w:r>
      <w:r>
        <w:rPr>
          <w:rFonts w:hint="eastAsia" w:ascii="宋体" w:hAnsi="宋体" w:eastAsia="宋体"/>
          <w:bCs/>
          <w:color w:val="000000" w:themeColor="text1"/>
          <w:sz w:val="21"/>
          <w:szCs w:val="21"/>
          <w:lang w:eastAsia="zh-CN"/>
          <w14:textFill>
            <w14:solidFill>
              <w14:schemeClr w14:val="tx1"/>
            </w14:solidFill>
          </w14:textFill>
        </w:rPr>
        <w:t xml:space="preserve"> </w:t>
      </w:r>
    </w:p>
    <w:p>
      <w:pPr>
        <w:snapToGrid w:val="0"/>
        <w:spacing w:after="50" w:line="360" w:lineRule="exact"/>
        <w:jc w:val="center"/>
        <w:outlineLvl w:val="1"/>
        <w:rPr>
          <w:rFonts w:ascii="宋体" w:hAnsi="宋体" w:eastAsia="宋体"/>
          <w:bCs/>
          <w:color w:val="000000" w:themeColor="text1"/>
          <w:sz w:val="21"/>
          <w:szCs w:val="21"/>
          <w:lang w:eastAsia="zh-CN"/>
          <w14:textFill>
            <w14:solidFill>
              <w14:schemeClr w14:val="tx1"/>
            </w14:solidFill>
          </w14:textFill>
        </w:rPr>
      </w:pPr>
    </w:p>
    <w:p>
      <w:pPr>
        <w:snapToGrid w:val="0"/>
        <w:spacing w:after="50" w:line="360" w:lineRule="exact"/>
        <w:jc w:val="center"/>
        <w:outlineLvl w:val="1"/>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                                     年    月    日</w:t>
      </w:r>
      <w:bookmarkStart w:id="162" w:name="_Toc254970557"/>
      <w:bookmarkStart w:id="163" w:name="_Toc254970698"/>
    </w:p>
    <w:p>
      <w:pPr>
        <w:snapToGrid w:val="0"/>
        <w:spacing w:after="50" w:line="360" w:lineRule="exact"/>
        <w:ind w:firstLine="420" w:firstLineChars="200"/>
        <w:jc w:val="left"/>
        <w:outlineLvl w:val="1"/>
        <w:rPr>
          <w:rFonts w:ascii="宋体" w:hAnsi="宋体" w:eastAsia="宋体"/>
          <w:bCs/>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snapToGrid w:val="0"/>
        <w:spacing w:before="120" w:beforeLines="50" w:after="50" w:line="360" w:lineRule="exact"/>
        <w:jc w:val="center"/>
        <w:outlineLvl w:val="1"/>
        <w:rPr>
          <w:rFonts w:ascii="宋体" w:hAnsi="宋体" w:eastAsia="宋体"/>
          <w:b/>
          <w:bCs/>
          <w:color w:val="000000" w:themeColor="text1"/>
          <w:sz w:val="32"/>
          <w:szCs w:val="32"/>
          <w:lang w:eastAsia="zh-CN"/>
          <w14:textFill>
            <w14:solidFill>
              <w14:schemeClr w14:val="tx1"/>
            </w14:solidFill>
          </w14:textFill>
        </w:rPr>
      </w:pPr>
    </w:p>
    <w:p>
      <w:pPr>
        <w:pStyle w:val="55"/>
        <w:ind w:left="0" w:leftChars="0" w:firstLine="0" w:firstLineChars="0"/>
        <w:rPr>
          <w:lang w:eastAsia="zh-CN"/>
        </w:rPr>
      </w:pPr>
    </w:p>
    <w:p>
      <w:pPr>
        <w:pStyle w:val="56"/>
        <w:rPr>
          <w:color w:val="000000" w:themeColor="text1"/>
          <w:lang w:eastAsia="zh-CN"/>
          <w14:textFill>
            <w14:solidFill>
              <w14:schemeClr w14:val="tx1"/>
            </w14:solidFill>
          </w14:textFill>
        </w:rPr>
      </w:pPr>
    </w:p>
    <w:p>
      <w:pPr>
        <w:snapToGrid w:val="0"/>
        <w:spacing w:before="120" w:beforeLines="50" w:after="50" w:line="360" w:lineRule="exact"/>
        <w:jc w:val="center"/>
        <w:outlineLvl w:val="1"/>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bCs/>
          <w:color w:val="000000" w:themeColor="text1"/>
          <w:sz w:val="32"/>
          <w:szCs w:val="32"/>
          <w:lang w:eastAsia="zh-CN"/>
          <w14:textFill>
            <w14:solidFill>
              <w14:schemeClr w14:val="tx1"/>
            </w14:solidFill>
          </w14:textFill>
        </w:rPr>
        <w:t>二、投标文件</w:t>
      </w:r>
      <w:bookmarkEnd w:id="162"/>
      <w:bookmarkEnd w:id="163"/>
      <w:r>
        <w:rPr>
          <w:rFonts w:hint="eastAsia" w:ascii="宋体" w:hAnsi="宋体" w:eastAsia="宋体"/>
          <w:b/>
          <w:bCs/>
          <w:color w:val="000000" w:themeColor="text1"/>
          <w:sz w:val="32"/>
          <w:szCs w:val="32"/>
          <w:lang w:eastAsia="zh-CN"/>
          <w14:textFill>
            <w14:solidFill>
              <w14:schemeClr w14:val="tx1"/>
            </w14:solidFill>
          </w14:textFill>
        </w:rPr>
        <w:t>目录</w:t>
      </w:r>
    </w:p>
    <w:p>
      <w:pPr>
        <w:wordWrap w:val="0"/>
        <w:topLinePunct/>
        <w:adjustRightInd w:val="0"/>
        <w:snapToGrid w:val="0"/>
        <w:spacing w:line="340" w:lineRule="exact"/>
        <w:ind w:firstLine="240" w:firstLineChars="100"/>
        <w:jc w:val="center"/>
        <w:rPr>
          <w:rFonts w:ascii="宋体" w:hAnsi="宋体" w:eastAsia="宋体"/>
          <w:b/>
          <w:color w:val="000000" w:themeColor="text1"/>
          <w:sz w:val="21"/>
          <w:szCs w:val="21"/>
          <w:lang w:eastAsia="zh-CN"/>
          <w14:textFill>
            <w14:solidFill>
              <w14:schemeClr w14:val="tx1"/>
            </w14:solidFill>
          </w14:textFill>
        </w:rPr>
      </w:pPr>
      <w:r>
        <w:rPr>
          <w:rFonts w:hint="eastAsia" w:hAnsi="宋体"/>
          <w:color w:val="000000" w:themeColor="text1"/>
          <w:sz w:val="24"/>
          <w:szCs w:val="11"/>
          <w:lang w:eastAsia="zh-CN"/>
          <w14:textFill>
            <w14:solidFill>
              <w14:schemeClr w14:val="tx1"/>
            </w14:solidFill>
          </w14:textFill>
        </w:rPr>
        <w:t>（</w:t>
      </w:r>
      <w:r>
        <w:rPr>
          <w:rFonts w:hint="eastAsia" w:ascii="宋体" w:hAnsi="宋体" w:eastAsia="宋体"/>
          <w:color w:val="000000" w:themeColor="text1"/>
          <w:lang w:eastAsia="zh-CN"/>
          <w14:textFill>
            <w14:solidFill>
              <w14:schemeClr w14:val="tx1"/>
            </w14:solidFill>
          </w14:textFill>
        </w:rPr>
        <w:t>投标人自编目录及页码</w:t>
      </w:r>
      <w:r>
        <w:rPr>
          <w:rFonts w:hint="eastAsia" w:hAnsi="宋体"/>
          <w:color w:val="000000" w:themeColor="text1"/>
          <w:sz w:val="24"/>
          <w:szCs w:val="11"/>
          <w:lang w:eastAsia="zh-CN"/>
          <w14:textFill>
            <w14:solidFill>
              <w14:schemeClr w14:val="tx1"/>
            </w14:solidFill>
          </w14:textFill>
        </w:rPr>
        <w:t>）</w:t>
      </w:r>
    </w:p>
    <w:p>
      <w:pPr>
        <w:pStyle w:val="21"/>
        <w:jc w:val="center"/>
        <w:rPr>
          <w:rFonts w:hAnsi="宋体" w:cs="宋体"/>
          <w:b/>
          <w:bCs/>
          <w:color w:val="000000" w:themeColor="text1"/>
          <w:sz w:val="24"/>
          <w:szCs w:val="11"/>
          <w14:textFill>
            <w14:solidFill>
              <w14:schemeClr w14:val="tx1"/>
            </w14:solidFill>
          </w14:textFill>
        </w:rPr>
      </w:pPr>
      <w:r>
        <w:rPr>
          <w:rFonts w:hint="eastAsia" w:hAnsi="宋体" w:cs="宋体"/>
          <w:b/>
          <w:bCs/>
          <w:color w:val="000000" w:themeColor="text1"/>
          <w:sz w:val="24"/>
          <w:szCs w:val="11"/>
          <w14:textFill>
            <w14:solidFill>
              <w14:schemeClr w14:val="tx1"/>
            </w14:solidFill>
          </w14:textFill>
        </w:rPr>
        <w:t>资格文件目录</w:t>
      </w:r>
    </w:p>
    <w:p>
      <w:pPr>
        <w:pStyle w:val="21"/>
        <w:jc w:val="center"/>
        <w:rPr>
          <w:rFonts w:hAnsi="宋体" w:cs="宋体"/>
          <w:b/>
          <w:bCs/>
          <w:color w:val="000000" w:themeColor="text1"/>
          <w:sz w:val="24"/>
          <w:szCs w:val="11"/>
          <w14:textFill>
            <w14:solidFill>
              <w14:schemeClr w14:val="tx1"/>
            </w14:solidFill>
          </w14:textFill>
        </w:rPr>
      </w:pPr>
    </w:p>
    <w:p>
      <w:pPr>
        <w:ind w:firstLine="2000" w:firstLineChars="1000"/>
        <w:rPr>
          <w:rFonts w:hAnsi="宋体" w:cs="宋体"/>
          <w:b/>
          <w:bCs/>
          <w:color w:val="000000" w:themeColor="text1"/>
          <w:sz w:val="24"/>
          <w:szCs w:val="11"/>
          <w:highlight w:val="none"/>
          <w14:textFill>
            <w14:solidFill>
              <w14:schemeClr w14:val="tx1"/>
            </w14:solidFill>
          </w14:textFill>
        </w:rPr>
      </w:pPr>
      <w:r>
        <w:rPr>
          <w:rFonts w:hint="eastAsia" w:ascii="宋体" w:hAnsi="宋体" w:eastAsia="宋体"/>
          <w:color w:val="000000" w:themeColor="text1"/>
          <w:highlight w:val="none"/>
          <w:lang w:eastAsia="zh-CN"/>
          <w14:textFill>
            <w14:solidFill>
              <w14:schemeClr w14:val="tx1"/>
            </w14:solidFill>
          </w14:textFill>
        </w:rPr>
        <w:t>投标人应招标文件资格文件要求提供</w:t>
      </w:r>
    </w:p>
    <w:p>
      <w:pPr>
        <w:pStyle w:val="27"/>
        <w:rPr>
          <w:highlight w:val="none"/>
        </w:rPr>
      </w:pPr>
    </w:p>
    <w:p>
      <w:pPr>
        <w:pStyle w:val="21"/>
        <w:jc w:val="center"/>
        <w:rPr>
          <w:rFonts w:hAnsi="宋体" w:cs="宋体"/>
          <w:b/>
          <w:bCs/>
          <w:color w:val="000000" w:themeColor="text1"/>
          <w:sz w:val="24"/>
          <w:szCs w:val="11"/>
          <w:highlight w:val="none"/>
          <w14:textFill>
            <w14:solidFill>
              <w14:schemeClr w14:val="tx1"/>
            </w14:solidFill>
          </w14:textFill>
        </w:rPr>
      </w:pPr>
      <w:r>
        <w:rPr>
          <w:rFonts w:hint="eastAsia" w:hAnsi="宋体" w:cs="宋体"/>
          <w:b/>
          <w:bCs/>
          <w:color w:val="000000" w:themeColor="text1"/>
          <w:sz w:val="24"/>
          <w:szCs w:val="11"/>
          <w:highlight w:val="none"/>
          <w14:textFill>
            <w14:solidFill>
              <w14:schemeClr w14:val="tx1"/>
            </w14:solidFill>
          </w14:textFill>
        </w:rPr>
        <w:t>报价文件目录</w:t>
      </w:r>
    </w:p>
    <w:p>
      <w:pPr>
        <w:pStyle w:val="27"/>
        <w:rPr>
          <w:rFonts w:ascii="宋体" w:hAnsi="宋体" w:eastAsia="宋体"/>
          <w:color w:val="000000" w:themeColor="text1"/>
          <w:sz w:val="21"/>
          <w:szCs w:val="21"/>
          <w:highlight w:val="none"/>
          <w:lang w:eastAsia="zh-CN"/>
          <w14:textFill>
            <w14:solidFill>
              <w14:schemeClr w14:val="tx1"/>
            </w14:solidFill>
          </w14:textFill>
        </w:rPr>
      </w:pPr>
    </w:p>
    <w:p>
      <w:pPr>
        <w:ind w:firstLine="2000" w:firstLineChars="1000"/>
        <w:rPr>
          <w:rFonts w:hAnsi="宋体" w:cs="宋体"/>
          <w:b/>
          <w:bCs/>
          <w:color w:val="000000" w:themeColor="text1"/>
          <w:sz w:val="24"/>
          <w:szCs w:val="11"/>
          <w:highlight w:val="none"/>
          <w14:textFill>
            <w14:solidFill>
              <w14:schemeClr w14:val="tx1"/>
            </w14:solidFill>
          </w14:textFill>
        </w:rPr>
      </w:pPr>
      <w:r>
        <w:rPr>
          <w:rFonts w:hint="eastAsia" w:ascii="宋体" w:hAnsi="宋体" w:eastAsia="宋体"/>
          <w:color w:val="000000" w:themeColor="text1"/>
          <w:highlight w:val="none"/>
          <w:lang w:eastAsia="zh-CN"/>
          <w14:textFill>
            <w14:solidFill>
              <w14:schemeClr w14:val="tx1"/>
            </w14:solidFill>
          </w14:textFill>
        </w:rPr>
        <w:t>投标人应招标文件报价文件要求提供</w:t>
      </w:r>
    </w:p>
    <w:p>
      <w:pPr>
        <w:pStyle w:val="56"/>
        <w:wordWrap w:val="0"/>
        <w:overflowPunct w:val="0"/>
        <w:topLinePunct/>
        <w:ind w:firstLine="460" w:firstLineChars="200"/>
        <w:rPr>
          <w:rFonts w:ascii="宋体" w:hAnsi="宋体" w:eastAsia="宋体"/>
          <w:color w:val="000000" w:themeColor="text1"/>
          <w:sz w:val="21"/>
          <w:szCs w:val="21"/>
          <w:highlight w:val="none"/>
          <w:lang w:eastAsia="zh-CN"/>
          <w14:textFill>
            <w14:solidFill>
              <w14:schemeClr w14:val="tx1"/>
            </w14:solidFill>
          </w14:textFill>
        </w:rPr>
      </w:pPr>
    </w:p>
    <w:p>
      <w:pPr>
        <w:pStyle w:val="56"/>
        <w:wordWrap w:val="0"/>
        <w:overflowPunct w:val="0"/>
        <w:topLinePunct/>
        <w:ind w:firstLine="460" w:firstLineChars="200"/>
        <w:rPr>
          <w:rFonts w:ascii="宋体" w:hAnsi="宋体" w:eastAsia="宋体"/>
          <w:color w:val="000000" w:themeColor="text1"/>
          <w:sz w:val="21"/>
          <w:szCs w:val="21"/>
          <w:highlight w:val="none"/>
          <w:lang w:eastAsia="zh-CN"/>
          <w14:textFill>
            <w14:solidFill>
              <w14:schemeClr w14:val="tx1"/>
            </w14:solidFill>
          </w14:textFill>
        </w:rPr>
      </w:pPr>
    </w:p>
    <w:p>
      <w:pPr>
        <w:pStyle w:val="21"/>
        <w:jc w:val="center"/>
        <w:rPr>
          <w:rFonts w:hAnsi="宋体" w:cs="宋体"/>
          <w:b/>
          <w:bCs/>
          <w:color w:val="000000" w:themeColor="text1"/>
          <w:sz w:val="24"/>
          <w:szCs w:val="11"/>
          <w:highlight w:val="none"/>
          <w14:textFill>
            <w14:solidFill>
              <w14:schemeClr w14:val="tx1"/>
            </w14:solidFill>
          </w14:textFill>
        </w:rPr>
      </w:pPr>
      <w:r>
        <w:rPr>
          <w:rFonts w:hint="eastAsia" w:hAnsi="宋体" w:cs="宋体"/>
          <w:b/>
          <w:bCs/>
          <w:color w:val="000000" w:themeColor="text1"/>
          <w:sz w:val="24"/>
          <w:szCs w:val="11"/>
          <w:highlight w:val="none"/>
          <w14:textFill>
            <w14:solidFill>
              <w14:schemeClr w14:val="tx1"/>
            </w14:solidFill>
          </w14:textFill>
        </w:rPr>
        <w:t>商务技术文件目录</w:t>
      </w:r>
    </w:p>
    <w:p>
      <w:pPr>
        <w:pStyle w:val="56"/>
        <w:wordWrap w:val="0"/>
        <w:overflowPunct w:val="0"/>
        <w:topLinePunct/>
        <w:ind w:firstLine="460" w:firstLineChars="200"/>
        <w:rPr>
          <w:rFonts w:ascii="宋体" w:hAnsi="宋体" w:eastAsia="宋体"/>
          <w:color w:val="000000" w:themeColor="text1"/>
          <w:sz w:val="21"/>
          <w:szCs w:val="21"/>
          <w:highlight w:val="none"/>
          <w:lang w:eastAsia="zh-CN"/>
          <w14:textFill>
            <w14:solidFill>
              <w14:schemeClr w14:val="tx1"/>
            </w14:solidFill>
          </w14:textFill>
        </w:rPr>
      </w:pPr>
    </w:p>
    <w:p>
      <w:pPr>
        <w:wordWrap w:val="0"/>
        <w:topLinePunct/>
        <w:adjustRightInd w:val="0"/>
        <w:snapToGrid w:val="0"/>
        <w:spacing w:line="360" w:lineRule="exact"/>
        <w:ind w:firstLine="422" w:firstLineChars="200"/>
        <w:jc w:val="left"/>
        <w:rPr>
          <w:rFonts w:ascii="宋体" w:hAnsi="宋体" w:eastAsia="宋体"/>
          <w:b/>
          <w:bCs/>
          <w:color w:val="000000" w:themeColor="text1"/>
          <w:sz w:val="21"/>
          <w:szCs w:val="21"/>
          <w:highlight w:val="none"/>
          <w:lang w:eastAsia="zh-CN"/>
          <w14:textFill>
            <w14:solidFill>
              <w14:schemeClr w14:val="tx1"/>
            </w14:solidFill>
          </w14:textFill>
        </w:rPr>
      </w:pPr>
      <w:r>
        <w:rPr>
          <w:rFonts w:hint="eastAsia" w:ascii="宋体" w:hAnsi="宋体" w:eastAsia="宋体"/>
          <w:b/>
          <w:bCs/>
          <w:color w:val="000000" w:themeColor="text1"/>
          <w:sz w:val="21"/>
          <w:szCs w:val="21"/>
          <w:highlight w:val="none"/>
          <w:lang w:eastAsia="zh-CN"/>
          <w14:textFill>
            <w14:solidFill>
              <w14:schemeClr w14:val="tx1"/>
            </w14:solidFill>
          </w14:textFill>
        </w:rPr>
        <w:t>（一）商务文件</w:t>
      </w:r>
    </w:p>
    <w:p>
      <w:pPr>
        <w:ind w:firstLine="2000" w:firstLineChars="1000"/>
        <w:rPr>
          <w:rFonts w:hint="eastAsia" w:ascii="宋体" w:hAnsi="宋体" w:eastAsia="宋体"/>
          <w:b/>
          <w:bCs/>
          <w:color w:val="000000" w:themeColor="text1"/>
          <w:sz w:val="21"/>
          <w:szCs w:val="21"/>
          <w:highlight w:val="none"/>
          <w:lang w:eastAsia="zh-CN"/>
          <w14:textFill>
            <w14:solidFill>
              <w14:schemeClr w14:val="tx1"/>
            </w14:solidFill>
          </w14:textFill>
        </w:rPr>
      </w:pPr>
      <w:r>
        <w:rPr>
          <w:rFonts w:hint="eastAsia" w:ascii="宋体" w:hAnsi="宋体" w:eastAsia="宋体"/>
          <w:color w:val="000000" w:themeColor="text1"/>
          <w:highlight w:val="none"/>
          <w:lang w:eastAsia="zh-CN"/>
          <w14:textFill>
            <w14:solidFill>
              <w14:schemeClr w14:val="tx1"/>
            </w14:solidFill>
          </w14:textFill>
        </w:rPr>
        <w:t>投标人应招标文件商务文件要求提供</w:t>
      </w:r>
    </w:p>
    <w:p>
      <w:pPr>
        <w:pStyle w:val="27"/>
        <w:rPr>
          <w:rFonts w:hint="eastAsia"/>
          <w:highlight w:val="none"/>
          <w:lang w:eastAsia="zh-CN"/>
        </w:rPr>
      </w:pPr>
    </w:p>
    <w:p>
      <w:pPr>
        <w:wordWrap w:val="0"/>
        <w:topLinePunct/>
        <w:adjustRightInd w:val="0"/>
        <w:snapToGrid w:val="0"/>
        <w:spacing w:line="360" w:lineRule="exact"/>
        <w:ind w:firstLine="422" w:firstLineChars="200"/>
        <w:jc w:val="left"/>
        <w:rPr>
          <w:rFonts w:ascii="宋体" w:hAnsi="宋体" w:eastAsia="宋体"/>
          <w:b/>
          <w:bCs/>
          <w:color w:val="000000" w:themeColor="text1"/>
          <w:sz w:val="21"/>
          <w:szCs w:val="21"/>
          <w:highlight w:val="none"/>
          <w:lang w:eastAsia="zh-CN"/>
          <w14:textFill>
            <w14:solidFill>
              <w14:schemeClr w14:val="tx1"/>
            </w14:solidFill>
          </w14:textFill>
        </w:rPr>
      </w:pPr>
      <w:r>
        <w:rPr>
          <w:rFonts w:hint="eastAsia" w:ascii="宋体" w:hAnsi="宋体" w:eastAsia="宋体"/>
          <w:b/>
          <w:bCs/>
          <w:color w:val="000000" w:themeColor="text1"/>
          <w:sz w:val="21"/>
          <w:szCs w:val="21"/>
          <w:highlight w:val="none"/>
          <w:lang w:eastAsia="zh-CN"/>
          <w14:textFill>
            <w14:solidFill>
              <w14:schemeClr w14:val="tx1"/>
            </w14:solidFill>
          </w14:textFill>
        </w:rPr>
        <w:t>（二）技术文件</w:t>
      </w:r>
    </w:p>
    <w:p>
      <w:pPr>
        <w:rPr>
          <w:rFonts w:hAnsi="宋体"/>
          <w:b/>
          <w:bCs/>
          <w:color w:val="000000" w:themeColor="text1"/>
          <w:sz w:val="24"/>
          <w:szCs w:val="11"/>
          <w:highlight w:val="none"/>
          <w:lang w:eastAsia="zh-CN"/>
          <w14:textFill>
            <w14:solidFill>
              <w14:schemeClr w14:val="tx1"/>
            </w14:solidFill>
          </w14:textFill>
        </w:rPr>
      </w:pPr>
    </w:p>
    <w:p>
      <w:pPr>
        <w:ind w:firstLine="2000" w:firstLineChars="1000"/>
        <w:rPr>
          <w:rFonts w:hAnsi="宋体" w:cs="宋体"/>
          <w:b/>
          <w:bCs/>
          <w:color w:val="000000" w:themeColor="text1"/>
          <w:sz w:val="24"/>
          <w:szCs w:val="11"/>
          <w:highlight w:val="none"/>
          <w14:textFill>
            <w14:solidFill>
              <w14:schemeClr w14:val="tx1"/>
            </w14:solidFill>
          </w14:textFill>
        </w:rPr>
      </w:pPr>
      <w:r>
        <w:rPr>
          <w:rFonts w:hint="eastAsia" w:ascii="宋体" w:hAnsi="宋体" w:eastAsia="宋体"/>
          <w:color w:val="000000" w:themeColor="text1"/>
          <w:highlight w:val="none"/>
          <w:lang w:eastAsia="zh-CN"/>
          <w14:textFill>
            <w14:solidFill>
              <w14:schemeClr w14:val="tx1"/>
            </w14:solidFill>
          </w14:textFill>
        </w:rPr>
        <w:t>投标人应招标文件技术文件要求提供</w:t>
      </w:r>
    </w:p>
    <w:p>
      <w:pPr>
        <w:pStyle w:val="27"/>
        <w:rPr>
          <w:lang w:eastAsia="zh-CN"/>
        </w:rPr>
      </w:pPr>
    </w:p>
    <w:p>
      <w:pPr>
        <w:pStyle w:val="27"/>
        <w:rPr>
          <w:color w:val="000000" w:themeColor="text1"/>
          <w:lang w:eastAsia="zh-CN"/>
          <w14:textFill>
            <w14:solidFill>
              <w14:schemeClr w14:val="tx1"/>
            </w14:solidFill>
          </w14:textFill>
        </w:rPr>
      </w:pPr>
    </w:p>
    <w:p>
      <w:pPr>
        <w:rPr>
          <w:color w:val="000000" w:themeColor="text1"/>
          <w:lang w:eastAsia="zh-CN"/>
          <w14:textFill>
            <w14:solidFill>
              <w14:schemeClr w14:val="tx1"/>
            </w14:solidFill>
          </w14:textFill>
        </w:rPr>
      </w:pPr>
    </w:p>
    <w:p>
      <w:pPr>
        <w:pStyle w:val="27"/>
        <w:rPr>
          <w:color w:val="000000" w:themeColor="text1"/>
          <w:lang w:eastAsia="zh-CN"/>
          <w14:textFill>
            <w14:solidFill>
              <w14:schemeClr w14:val="tx1"/>
            </w14:solidFill>
          </w14:textFill>
        </w:rPr>
      </w:pPr>
    </w:p>
    <w:p>
      <w:pPr>
        <w:rPr>
          <w:lang w:eastAsia="zh-CN"/>
        </w:rPr>
      </w:pPr>
    </w:p>
    <w:p>
      <w:pPr>
        <w:pStyle w:val="27"/>
        <w:rPr>
          <w:rFonts w:hAnsi="宋体"/>
          <w:b/>
          <w:bCs/>
          <w:color w:val="000000" w:themeColor="text1"/>
          <w:szCs w:val="11"/>
          <w:lang w:eastAsia="zh-CN"/>
          <w14:textFill>
            <w14:solidFill>
              <w14:schemeClr w14:val="tx1"/>
            </w14:solidFill>
          </w14:textFill>
        </w:rPr>
      </w:pPr>
    </w:p>
    <w:p>
      <w:pPr>
        <w:pStyle w:val="27"/>
        <w:rPr>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注：供应商在广西壮族自治区全流程电子招投标项目管理系统--供应商客户端编制资格文件时，可在营业执照处同时上传资格文件封面及目录。</w:t>
      </w:r>
    </w:p>
    <w:p>
      <w:pPr>
        <w:snapToGrid w:val="0"/>
        <w:spacing w:line="360" w:lineRule="exact"/>
        <w:jc w:val="center"/>
        <w:rPr>
          <w:rFonts w:hint="eastAsia" w:ascii="宋体" w:hAnsi="宋体" w:eastAsia="宋体"/>
          <w:b/>
          <w:color w:val="000000" w:themeColor="text1"/>
          <w:sz w:val="32"/>
          <w:szCs w:val="32"/>
          <w:lang w:eastAsia="zh-CN"/>
          <w14:textFill>
            <w14:solidFill>
              <w14:schemeClr w14:val="tx1"/>
            </w14:solidFill>
          </w14:textFill>
        </w:rPr>
      </w:pPr>
    </w:p>
    <w:p>
      <w:pPr>
        <w:pStyle w:val="27"/>
        <w:rPr>
          <w:rFonts w:hint="eastAsia" w:ascii="宋体" w:hAnsi="宋体" w:eastAsia="宋体"/>
          <w:b/>
          <w:color w:val="000000" w:themeColor="text1"/>
          <w:sz w:val="32"/>
          <w:szCs w:val="32"/>
          <w:lang w:eastAsia="zh-CN"/>
          <w14:textFill>
            <w14:solidFill>
              <w14:schemeClr w14:val="tx1"/>
            </w14:solidFill>
          </w14:textFill>
        </w:rPr>
      </w:pPr>
    </w:p>
    <w:p>
      <w:pPr>
        <w:rPr>
          <w:rFonts w:hint="eastAsia" w:ascii="宋体" w:hAnsi="宋体" w:eastAsia="宋体"/>
          <w:b/>
          <w:color w:val="000000" w:themeColor="text1"/>
          <w:sz w:val="32"/>
          <w:szCs w:val="32"/>
          <w:lang w:eastAsia="zh-CN"/>
          <w14:textFill>
            <w14:solidFill>
              <w14:schemeClr w14:val="tx1"/>
            </w14:solidFill>
          </w14:textFill>
        </w:rPr>
      </w:pPr>
    </w:p>
    <w:p>
      <w:pPr>
        <w:pStyle w:val="27"/>
        <w:rPr>
          <w:rFonts w:hint="eastAsia" w:ascii="宋体" w:hAnsi="宋体" w:eastAsia="宋体"/>
          <w:b/>
          <w:color w:val="000000" w:themeColor="text1"/>
          <w:sz w:val="32"/>
          <w:szCs w:val="32"/>
          <w:lang w:eastAsia="zh-CN"/>
          <w14:textFill>
            <w14:solidFill>
              <w14:schemeClr w14:val="tx1"/>
            </w14:solidFill>
          </w14:textFill>
        </w:rPr>
      </w:pPr>
    </w:p>
    <w:p>
      <w:pPr>
        <w:rPr>
          <w:rFonts w:hint="eastAsia" w:ascii="宋体" w:hAnsi="宋体" w:eastAsia="宋体"/>
          <w:b/>
          <w:color w:val="000000" w:themeColor="text1"/>
          <w:sz w:val="32"/>
          <w:szCs w:val="32"/>
          <w:lang w:eastAsia="zh-CN"/>
          <w14:textFill>
            <w14:solidFill>
              <w14:schemeClr w14:val="tx1"/>
            </w14:solidFill>
          </w14:textFill>
        </w:rPr>
      </w:pPr>
    </w:p>
    <w:p>
      <w:pPr>
        <w:pStyle w:val="27"/>
        <w:rPr>
          <w:rFonts w:hint="eastAsia" w:ascii="宋体" w:hAnsi="宋体" w:eastAsia="宋体"/>
          <w:b/>
          <w:color w:val="000000" w:themeColor="text1"/>
          <w:sz w:val="32"/>
          <w:szCs w:val="32"/>
          <w:lang w:eastAsia="zh-CN"/>
          <w14:textFill>
            <w14:solidFill>
              <w14:schemeClr w14:val="tx1"/>
            </w14:solidFill>
          </w14:textFill>
        </w:rPr>
      </w:pPr>
    </w:p>
    <w:p>
      <w:pPr>
        <w:rPr>
          <w:rFonts w:hint="eastAsia" w:ascii="宋体" w:hAnsi="宋体" w:eastAsia="宋体"/>
          <w:b/>
          <w:color w:val="000000" w:themeColor="text1"/>
          <w:sz w:val="32"/>
          <w:szCs w:val="32"/>
          <w:lang w:eastAsia="zh-CN"/>
          <w14:textFill>
            <w14:solidFill>
              <w14:schemeClr w14:val="tx1"/>
            </w14:solidFill>
          </w14:textFill>
        </w:rPr>
      </w:pPr>
    </w:p>
    <w:p>
      <w:pPr>
        <w:pStyle w:val="27"/>
        <w:rPr>
          <w:rFonts w:hint="eastAsia" w:ascii="宋体" w:hAnsi="宋体" w:eastAsia="宋体"/>
          <w:b/>
          <w:color w:val="000000" w:themeColor="text1"/>
          <w:sz w:val="32"/>
          <w:szCs w:val="32"/>
          <w:lang w:eastAsia="zh-CN"/>
          <w14:textFill>
            <w14:solidFill>
              <w14:schemeClr w14:val="tx1"/>
            </w14:solidFill>
          </w14:textFill>
        </w:rPr>
      </w:pPr>
    </w:p>
    <w:p>
      <w:pPr>
        <w:rPr>
          <w:rFonts w:hint="eastAsia" w:ascii="宋体" w:hAnsi="宋体" w:eastAsia="宋体"/>
          <w:b/>
          <w:color w:val="000000" w:themeColor="text1"/>
          <w:sz w:val="32"/>
          <w:szCs w:val="32"/>
          <w:lang w:eastAsia="zh-CN"/>
          <w14:textFill>
            <w14:solidFill>
              <w14:schemeClr w14:val="tx1"/>
            </w14:solidFill>
          </w14:textFill>
        </w:rPr>
      </w:pPr>
    </w:p>
    <w:p>
      <w:pPr>
        <w:pStyle w:val="27"/>
        <w:rPr>
          <w:rFonts w:hint="eastAsia" w:ascii="宋体" w:hAnsi="宋体" w:eastAsia="宋体"/>
          <w:b/>
          <w:color w:val="000000" w:themeColor="text1"/>
          <w:sz w:val="32"/>
          <w:szCs w:val="32"/>
          <w:lang w:eastAsia="zh-CN"/>
          <w14:textFill>
            <w14:solidFill>
              <w14:schemeClr w14:val="tx1"/>
            </w14:solidFill>
          </w14:textFill>
        </w:rPr>
      </w:pPr>
    </w:p>
    <w:p>
      <w:pPr>
        <w:rPr>
          <w:rFonts w:hint="eastAsia" w:ascii="宋体" w:hAnsi="宋体" w:eastAsia="宋体"/>
          <w:b/>
          <w:color w:val="000000" w:themeColor="text1"/>
          <w:sz w:val="32"/>
          <w:szCs w:val="32"/>
          <w:lang w:eastAsia="zh-CN"/>
          <w14:textFill>
            <w14:solidFill>
              <w14:schemeClr w14:val="tx1"/>
            </w14:solidFill>
          </w14:textFill>
        </w:rPr>
      </w:pPr>
    </w:p>
    <w:p>
      <w:pPr>
        <w:rPr>
          <w:rFonts w:hint="eastAsia" w:ascii="宋体" w:hAnsi="宋体" w:eastAsia="宋体"/>
          <w:b/>
          <w:color w:val="000000" w:themeColor="text1"/>
          <w:sz w:val="32"/>
          <w:szCs w:val="32"/>
          <w:lang w:eastAsia="zh-CN"/>
          <w14:textFill>
            <w14:solidFill>
              <w14:schemeClr w14:val="tx1"/>
            </w14:solidFill>
          </w14:textFill>
        </w:rPr>
      </w:pPr>
    </w:p>
    <w:p>
      <w:pPr>
        <w:pStyle w:val="2"/>
        <w:ind w:left="0" w:leftChars="0" w:firstLine="0" w:firstLineChars="0"/>
        <w:rPr>
          <w:rFonts w:hint="eastAsia"/>
          <w:lang w:eastAsia="zh-CN"/>
        </w:rPr>
      </w:pPr>
    </w:p>
    <w:p>
      <w:pPr>
        <w:pStyle w:val="3"/>
        <w:rPr>
          <w:rFonts w:hint="eastAsia"/>
          <w:lang w:eastAsia="zh-CN"/>
        </w:rPr>
      </w:pPr>
    </w:p>
    <w:p>
      <w:pPr>
        <w:rPr>
          <w:rFonts w:hint="eastAsia"/>
          <w:lang w:eastAsia="zh-CN"/>
        </w:rPr>
      </w:pPr>
    </w:p>
    <w:p>
      <w:pPr>
        <w:pStyle w:val="27"/>
        <w:rPr>
          <w:rFonts w:hint="eastAsia" w:ascii="宋体" w:hAnsi="宋体" w:eastAsia="宋体"/>
          <w:b/>
          <w:color w:val="000000" w:themeColor="text1"/>
          <w:sz w:val="32"/>
          <w:szCs w:val="32"/>
          <w:lang w:eastAsia="zh-CN"/>
          <w14:textFill>
            <w14:solidFill>
              <w14:schemeClr w14:val="tx1"/>
            </w14:solidFill>
          </w14:textFill>
        </w:rPr>
      </w:pPr>
    </w:p>
    <w:p>
      <w:pPr>
        <w:rPr>
          <w:rFonts w:hint="eastAsia"/>
          <w:lang w:eastAsia="zh-CN"/>
        </w:rPr>
      </w:pPr>
    </w:p>
    <w:p>
      <w:pPr>
        <w:snapToGrid w:val="0"/>
        <w:spacing w:line="360" w:lineRule="exact"/>
        <w:jc w:val="center"/>
        <w:rPr>
          <w:rFonts w:ascii="宋体" w:hAnsi="宋体" w:eastAsia="宋体"/>
          <w:b/>
          <w:color w:val="000000" w:themeColor="text1"/>
          <w:sz w:val="32"/>
          <w:szCs w:val="32"/>
          <w:lang w:eastAsia="zh-CN"/>
          <w14:textFill>
            <w14:solidFill>
              <w14:schemeClr w14:val="tx1"/>
            </w14:solidFill>
          </w14:textFill>
        </w:rPr>
      </w:pPr>
      <w:r>
        <w:rPr>
          <w:rFonts w:hint="eastAsia" w:ascii="宋体" w:hAnsi="宋体" w:eastAsia="宋体"/>
          <w:b/>
          <w:color w:val="000000" w:themeColor="text1"/>
          <w:sz w:val="32"/>
          <w:szCs w:val="32"/>
          <w:lang w:eastAsia="zh-CN"/>
          <w14:textFill>
            <w14:solidFill>
              <w14:schemeClr w14:val="tx1"/>
            </w14:solidFill>
          </w14:textFill>
        </w:rPr>
        <w:t>三、投标文件格式</w:t>
      </w:r>
    </w:p>
    <w:p>
      <w:pPr>
        <w:snapToGrid w:val="0"/>
        <w:spacing w:line="360" w:lineRule="exact"/>
        <w:jc w:val="left"/>
        <w:rPr>
          <w:rFonts w:ascii="宋体" w:hAnsi="宋体" w:eastAsia="宋体"/>
          <w:b/>
          <w:color w:val="000000" w:themeColor="text1"/>
          <w:sz w:val="21"/>
          <w:szCs w:val="21"/>
          <w:lang w:eastAsia="zh-CN"/>
          <w14:textFill>
            <w14:solidFill>
              <w14:schemeClr w14:val="tx1"/>
            </w14:solidFill>
          </w14:textFill>
        </w:rPr>
      </w:pPr>
    </w:p>
    <w:p>
      <w:pPr>
        <w:snapToGrid w:val="0"/>
        <w:spacing w:line="360" w:lineRule="exact"/>
        <w:jc w:val="center"/>
        <w:rPr>
          <w:rFonts w:ascii="宋体" w:hAnsi="宋体" w:eastAsia="宋体"/>
          <w:b/>
          <w:color w:val="000000" w:themeColor="text1"/>
          <w:sz w:val="21"/>
          <w:szCs w:val="21"/>
          <w:u w:val="double"/>
          <w:lang w:eastAsia="zh-CN"/>
          <w14:textFill>
            <w14:solidFill>
              <w14:schemeClr w14:val="tx1"/>
            </w14:solidFill>
          </w14:textFill>
        </w:rPr>
      </w:pPr>
      <w:r>
        <w:rPr>
          <w:rFonts w:hint="eastAsia" w:ascii="宋体" w:hAnsi="宋体" w:eastAsia="宋体"/>
          <w:b/>
          <w:color w:val="000000" w:themeColor="text1"/>
          <w:sz w:val="21"/>
          <w:szCs w:val="21"/>
          <w:u w:val="double"/>
          <w:lang w:eastAsia="zh-CN"/>
          <w14:textFill>
            <w14:solidFill>
              <w14:schemeClr w14:val="tx1"/>
            </w14:solidFill>
          </w14:textFill>
        </w:rPr>
        <w:t>（一）</w:t>
      </w:r>
      <w:r>
        <w:rPr>
          <w:rFonts w:hint="eastAsia" w:ascii="宋体" w:hAnsi="宋体" w:eastAsia="宋体"/>
          <w:b/>
          <w:bCs/>
          <w:color w:val="000000" w:themeColor="text1"/>
          <w:sz w:val="21"/>
          <w:szCs w:val="21"/>
          <w:u w:val="double"/>
          <w:lang w:eastAsia="zh-CN"/>
          <w14:textFill>
            <w14:solidFill>
              <w14:schemeClr w14:val="tx1"/>
            </w14:solidFill>
          </w14:textFill>
        </w:rPr>
        <w:t>资格文件部分（格式）</w:t>
      </w:r>
    </w:p>
    <w:p>
      <w:pPr>
        <w:snapToGrid w:val="0"/>
        <w:spacing w:line="360" w:lineRule="exact"/>
        <w:jc w:val="left"/>
        <w:rPr>
          <w:rFonts w:ascii="宋体" w:hAnsi="宋体" w:eastAsia="宋体"/>
          <w:b/>
          <w:color w:val="000000" w:themeColor="text1"/>
          <w:sz w:val="21"/>
          <w:szCs w:val="21"/>
          <w:lang w:eastAsia="zh-CN"/>
          <w14:textFill>
            <w14:solidFill>
              <w14:schemeClr w14:val="tx1"/>
            </w14:solidFill>
          </w14:textFill>
        </w:rPr>
      </w:pPr>
    </w:p>
    <w:p>
      <w:pPr>
        <w:pStyle w:val="34"/>
        <w:spacing w:line="360" w:lineRule="exact"/>
        <w:ind w:firstLine="3855" w:firstLineChars="1600"/>
        <w:rPr>
          <w:rFonts w:ascii="宋体" w:hAnsi="宋体" w:eastAsia="宋体"/>
          <w:b/>
          <w:bCs/>
          <w:color w:val="000000" w:themeColor="text1"/>
          <w:sz w:val="24"/>
          <w:szCs w:val="24"/>
          <w:lang w:eastAsia="zh-CN"/>
          <w14:textFill>
            <w14:solidFill>
              <w14:schemeClr w14:val="tx1"/>
            </w14:solidFill>
          </w14:textFill>
        </w:rPr>
      </w:pPr>
      <w:r>
        <w:rPr>
          <w:rFonts w:hint="eastAsia" w:ascii="宋体" w:hAnsi="宋体" w:eastAsia="宋体"/>
          <w:b/>
          <w:bCs/>
          <w:color w:val="000000" w:themeColor="text1"/>
          <w:sz w:val="24"/>
          <w:szCs w:val="24"/>
          <w:lang w:eastAsia="zh-CN"/>
          <w14:textFill>
            <w14:solidFill>
              <w14:schemeClr w14:val="tx1"/>
            </w14:solidFill>
          </w14:textFill>
        </w:rPr>
        <w:t>投标人基本情况登记表</w:t>
      </w:r>
    </w:p>
    <w:p>
      <w:pPr>
        <w:pStyle w:val="34"/>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填表须知：投标人应完整填写本表，而且保证所有填写内容是真实和准确的。</w:t>
      </w:r>
    </w:p>
    <w:p>
      <w:pPr>
        <w:spacing w:line="360" w:lineRule="exact"/>
        <w:ind w:firstLine="422"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一、投标人组织机构和相关联系人</w:t>
      </w:r>
      <w:r>
        <w:rPr>
          <w:rFonts w:hint="eastAsia" w:ascii="宋体" w:hAnsi="宋体" w:eastAsia="宋体"/>
          <w:b/>
          <w:bCs/>
          <w:color w:val="000000" w:themeColor="text1"/>
          <w:sz w:val="21"/>
          <w:szCs w:val="21"/>
          <w:lang w:eastAsia="zh-CN"/>
          <w14:textFill>
            <w14:solidFill>
              <w14:schemeClr w14:val="tx1"/>
            </w14:solidFill>
          </w14:textFill>
        </w:rPr>
        <w:t>：</w:t>
      </w:r>
    </w:p>
    <w:p>
      <w:pPr>
        <w:spacing w:line="360" w:lineRule="exact"/>
        <w:ind w:left="-11" w:firstLine="420"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1.投标人名称</w:t>
      </w:r>
      <w:r>
        <w:rPr>
          <w:rFonts w:hint="eastAsia" w:ascii="宋体" w:hAnsi="宋体" w:eastAsia="宋体"/>
          <w:color w:val="000000" w:themeColor="text1"/>
          <w:sz w:val="21"/>
          <w:szCs w:val="21"/>
          <w:lang w:eastAsia="zh-CN"/>
          <w14:textFill>
            <w14:solidFill>
              <w14:schemeClr w14:val="tx1"/>
            </w14:solidFill>
          </w14:textFill>
        </w:rPr>
        <w:t>：</w:t>
      </w:r>
      <w:r>
        <w:rPr>
          <w:rFonts w:hint="eastAsia" w:ascii="宋体" w:hAnsi="宋体" w:eastAsia="宋体"/>
          <w:b/>
          <w:color w:val="000000" w:themeColor="text1"/>
          <w:sz w:val="21"/>
          <w:szCs w:val="21"/>
          <w:u w:val="single"/>
          <w:lang w:eastAsia="zh-CN"/>
          <w14:textFill>
            <w14:solidFill>
              <w14:schemeClr w14:val="tx1"/>
            </w14:solidFill>
          </w14:textFill>
        </w:rPr>
        <w:t xml:space="preserve">                                                 </w:t>
      </w:r>
    </w:p>
    <w:p>
      <w:pPr>
        <w:spacing w:line="360" w:lineRule="exact"/>
        <w:ind w:firstLine="420" w:firstLineChars="200"/>
        <w:rPr>
          <w:rFonts w:ascii="宋体" w:hAnsi="宋体" w:eastAsia="宋体"/>
          <w:b/>
          <w:color w:val="000000" w:themeColor="text1"/>
          <w:sz w:val="21"/>
          <w:szCs w:val="21"/>
          <w:u w:val="single"/>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2.成立（注册）日期及地点</w:t>
      </w:r>
      <w:r>
        <w:rPr>
          <w:rFonts w:hint="eastAsia" w:ascii="宋体" w:hAnsi="宋体" w:eastAsia="宋体"/>
          <w:color w:val="000000" w:themeColor="text1"/>
          <w:sz w:val="21"/>
          <w:szCs w:val="21"/>
          <w:lang w:eastAsia="zh-CN"/>
          <w14:textFill>
            <w14:solidFill>
              <w14:schemeClr w14:val="tx1"/>
            </w14:solidFill>
          </w14:textFill>
        </w:rPr>
        <w:t>：</w:t>
      </w:r>
      <w:r>
        <w:rPr>
          <w:rFonts w:hint="eastAsia" w:ascii="宋体" w:hAnsi="宋体" w:eastAsia="宋体"/>
          <w:b/>
          <w:color w:val="000000" w:themeColor="text1"/>
          <w:sz w:val="21"/>
          <w:szCs w:val="21"/>
          <w:u w:val="single"/>
          <w:lang w:eastAsia="zh-CN"/>
          <w14:textFill>
            <w14:solidFill>
              <w14:schemeClr w14:val="tx1"/>
            </w14:solidFill>
          </w14:textFill>
        </w:rPr>
        <w:t xml:space="preserve">                                    </w:t>
      </w:r>
    </w:p>
    <w:p>
      <w:pPr>
        <w:pStyle w:val="34"/>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3.企业组织机构代码证编号：                                    </w:t>
      </w:r>
    </w:p>
    <w:p>
      <w:pPr>
        <w:pStyle w:val="34"/>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4.企业法人代表人：    </w:t>
      </w:r>
      <w:r>
        <w:rPr>
          <w:rFonts w:hint="eastAsia" w:ascii="宋体" w:hAnsi="宋体" w:eastAsia="宋体"/>
          <w:bCs/>
          <w:color w:val="000000" w:themeColor="text1"/>
          <w:sz w:val="21"/>
          <w:szCs w:val="21"/>
          <w:lang w:eastAsia="zh-CN"/>
          <w14:textFill>
            <w14:solidFill>
              <w14:schemeClr w14:val="tx1"/>
            </w14:solidFill>
          </w14:textFill>
        </w:rPr>
        <w:t>姓名</w:t>
      </w:r>
      <w:r>
        <w:rPr>
          <w:rFonts w:hint="eastAsia" w:ascii="宋体" w:hAnsi="宋体" w:eastAsia="宋体"/>
          <w:bCs/>
          <w:color w:val="000000" w:themeColor="text1"/>
          <w:sz w:val="21"/>
          <w:szCs w:val="21"/>
          <w:u w:val="single"/>
          <w:lang w:eastAsia="zh-CN"/>
          <w14:textFill>
            <w14:solidFill>
              <w14:schemeClr w14:val="tx1"/>
            </w14:solidFill>
          </w14:textFill>
        </w:rPr>
        <w:t xml:space="preserve">             </w:t>
      </w:r>
      <w:r>
        <w:rPr>
          <w:rFonts w:hint="eastAsia" w:ascii="宋体" w:hAnsi="宋体" w:eastAsia="宋体"/>
          <w:bCs/>
          <w:color w:val="000000" w:themeColor="text1"/>
          <w:sz w:val="21"/>
          <w:szCs w:val="21"/>
          <w:lang w:eastAsia="zh-CN"/>
          <w14:textFill>
            <w14:solidFill>
              <w14:schemeClr w14:val="tx1"/>
            </w14:solidFill>
          </w14:textFill>
        </w:rPr>
        <w:t>职务</w:t>
      </w:r>
      <w:r>
        <w:rPr>
          <w:rFonts w:hint="eastAsia" w:ascii="宋体" w:hAnsi="宋体" w:eastAsia="宋体"/>
          <w:bCs/>
          <w:color w:val="000000" w:themeColor="text1"/>
          <w:sz w:val="21"/>
          <w:szCs w:val="21"/>
          <w:u w:val="single"/>
          <w:lang w:eastAsia="zh-CN"/>
          <w14:textFill>
            <w14:solidFill>
              <w14:schemeClr w14:val="tx1"/>
            </w14:solidFill>
          </w14:textFill>
        </w:rPr>
        <w:t xml:space="preserve">               </w:t>
      </w:r>
      <w:r>
        <w:rPr>
          <w:rFonts w:hint="eastAsia" w:ascii="宋体" w:hAnsi="宋体" w:eastAsia="宋体"/>
          <w:bCs/>
          <w:color w:val="000000" w:themeColor="text1"/>
          <w:sz w:val="21"/>
          <w:szCs w:val="21"/>
          <w:lang w:eastAsia="zh-CN"/>
          <w14:textFill>
            <w14:solidFill>
              <w14:schemeClr w14:val="tx1"/>
            </w14:solidFill>
          </w14:textFill>
        </w:rPr>
        <w:t xml:space="preserve">电话 </w:t>
      </w:r>
      <w:r>
        <w:rPr>
          <w:rFonts w:hint="eastAsia" w:ascii="宋体" w:hAnsi="宋体" w:eastAsia="宋体"/>
          <w:bCs/>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u w:val="single"/>
          <w:lang w:eastAsia="zh-CN"/>
          <w14:textFill>
            <w14:solidFill>
              <w14:schemeClr w14:val="tx1"/>
            </w14:solidFill>
          </w14:textFill>
        </w:rPr>
        <w:t xml:space="preserve">        </w:t>
      </w:r>
    </w:p>
    <w:p>
      <w:pPr>
        <w:spacing w:line="360" w:lineRule="exact"/>
        <w:ind w:firstLine="420" w:firstLineChars="200"/>
        <w:rPr>
          <w:rFonts w:ascii="宋体" w:hAnsi="宋体" w:eastAsia="宋体"/>
          <w:b/>
          <w:color w:val="000000" w:themeColor="text1"/>
          <w:sz w:val="21"/>
          <w:szCs w:val="21"/>
          <w:u w:val="single"/>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5.政府采购业务联系人：姓名</w:t>
      </w:r>
      <w:r>
        <w:rPr>
          <w:rFonts w:hint="eastAsia" w:ascii="宋体" w:hAnsi="宋体" w:eastAsia="宋体"/>
          <w:b/>
          <w:color w:val="000000" w:themeColor="text1"/>
          <w:sz w:val="21"/>
          <w:szCs w:val="21"/>
          <w:u w:val="single"/>
          <w:lang w:eastAsia="zh-CN"/>
          <w14:textFill>
            <w14:solidFill>
              <w14:schemeClr w14:val="tx1"/>
            </w14:solidFill>
          </w14:textFill>
        </w:rPr>
        <w:t xml:space="preserve">                    </w:t>
      </w:r>
      <w:r>
        <w:rPr>
          <w:rFonts w:hint="eastAsia" w:ascii="宋体" w:hAnsi="宋体" w:eastAsia="宋体"/>
          <w:bCs/>
          <w:color w:val="000000" w:themeColor="text1"/>
          <w:sz w:val="21"/>
          <w:szCs w:val="21"/>
          <w:lang w:eastAsia="zh-CN"/>
          <w14:textFill>
            <w14:solidFill>
              <w14:schemeClr w14:val="tx1"/>
            </w14:solidFill>
          </w14:textFill>
        </w:rPr>
        <w:t>职务</w:t>
      </w:r>
      <w:r>
        <w:rPr>
          <w:rFonts w:hint="eastAsia" w:ascii="宋体" w:hAnsi="宋体" w:eastAsia="宋体"/>
          <w:b/>
          <w:color w:val="000000" w:themeColor="text1"/>
          <w:sz w:val="21"/>
          <w:szCs w:val="21"/>
          <w:u w:val="single"/>
          <w:lang w:eastAsia="zh-CN"/>
          <w14:textFill>
            <w14:solidFill>
              <w14:schemeClr w14:val="tx1"/>
            </w14:solidFill>
          </w14:textFill>
        </w:rPr>
        <w:t xml:space="preserve">                 </w:t>
      </w:r>
      <w:r>
        <w:rPr>
          <w:rFonts w:hint="eastAsia" w:ascii="宋体" w:hAnsi="宋体" w:eastAsia="宋体"/>
          <w:bCs/>
          <w:color w:val="000000" w:themeColor="text1"/>
          <w:sz w:val="21"/>
          <w:szCs w:val="21"/>
          <w:lang w:eastAsia="zh-CN"/>
          <w14:textFill>
            <w14:solidFill>
              <w14:schemeClr w14:val="tx1"/>
            </w14:solidFill>
          </w14:textFill>
        </w:rPr>
        <w:t>电话</w:t>
      </w:r>
      <w:r>
        <w:rPr>
          <w:rFonts w:hint="eastAsia" w:ascii="宋体" w:hAnsi="宋体" w:eastAsia="宋体"/>
          <w:b/>
          <w:color w:val="000000" w:themeColor="text1"/>
          <w:sz w:val="21"/>
          <w:szCs w:val="21"/>
          <w:u w:val="single"/>
          <w:lang w:eastAsia="zh-CN"/>
          <w14:textFill>
            <w14:solidFill>
              <w14:schemeClr w14:val="tx1"/>
            </w14:solidFill>
          </w14:textFill>
        </w:rPr>
        <w:t xml:space="preserve">           </w:t>
      </w:r>
    </w:p>
    <w:p>
      <w:pPr>
        <w:spacing w:line="360" w:lineRule="exact"/>
        <w:ind w:firstLine="420" w:firstLineChars="200"/>
        <w:rPr>
          <w:rFonts w:ascii="宋体" w:hAnsi="宋体" w:eastAsia="宋体"/>
          <w:b/>
          <w:color w:val="000000" w:themeColor="text1"/>
          <w:sz w:val="21"/>
          <w:szCs w:val="21"/>
          <w:u w:val="single"/>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                      手机</w:t>
      </w:r>
      <w:r>
        <w:rPr>
          <w:rFonts w:hint="eastAsia" w:ascii="宋体" w:hAnsi="宋体" w:eastAsia="宋体"/>
          <w:b/>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传真</w:t>
      </w:r>
      <w:r>
        <w:rPr>
          <w:rFonts w:hint="eastAsia" w:ascii="宋体" w:hAnsi="宋体" w:eastAsia="宋体"/>
          <w:b/>
          <w:color w:val="000000" w:themeColor="text1"/>
          <w:sz w:val="21"/>
          <w:szCs w:val="21"/>
          <w:u w:val="single"/>
          <w:lang w:eastAsia="zh-CN"/>
          <w14:textFill>
            <w14:solidFill>
              <w14:schemeClr w14:val="tx1"/>
            </w14:solidFill>
          </w14:textFill>
        </w:rPr>
        <w:t xml:space="preserve">                 </w:t>
      </w:r>
    </w:p>
    <w:p>
      <w:pPr>
        <w:spacing w:line="360" w:lineRule="exact"/>
        <w:ind w:firstLine="420" w:firstLineChars="200"/>
        <w:rPr>
          <w:rFonts w:ascii="宋体" w:hAnsi="宋体" w:eastAsia="宋体"/>
          <w:b/>
          <w:color w:val="000000" w:themeColor="text1"/>
          <w:sz w:val="21"/>
          <w:szCs w:val="21"/>
          <w:u w:val="single"/>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6.邮政编码</w:t>
      </w:r>
      <w:r>
        <w:rPr>
          <w:rFonts w:hint="eastAsia" w:ascii="宋体" w:hAnsi="宋体" w:eastAsia="宋体"/>
          <w:color w:val="000000" w:themeColor="text1"/>
          <w:sz w:val="21"/>
          <w:szCs w:val="21"/>
          <w:lang w:eastAsia="zh-CN"/>
          <w14:textFill>
            <w14:solidFill>
              <w14:schemeClr w14:val="tx1"/>
            </w14:solidFill>
          </w14:textFill>
        </w:rPr>
        <w:t>：</w:t>
      </w:r>
      <w:r>
        <w:rPr>
          <w:rFonts w:hint="eastAsia" w:ascii="宋体" w:hAnsi="宋体" w:eastAsia="宋体"/>
          <w:b/>
          <w:color w:val="000000" w:themeColor="text1"/>
          <w:sz w:val="21"/>
          <w:szCs w:val="21"/>
          <w:u w:val="single"/>
          <w:lang w:eastAsia="zh-CN"/>
          <w14:textFill>
            <w14:solidFill>
              <w14:schemeClr w14:val="tx1"/>
            </w14:solidFill>
          </w14:textFill>
        </w:rPr>
        <w:t xml:space="preserve">                                                  </w:t>
      </w:r>
    </w:p>
    <w:p>
      <w:pPr>
        <w:spacing w:line="360" w:lineRule="exact"/>
        <w:ind w:firstLine="420"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7.通信地址</w:t>
      </w:r>
      <w:r>
        <w:rPr>
          <w:rFonts w:hint="eastAsia" w:ascii="宋体" w:hAnsi="宋体" w:eastAsia="宋体"/>
          <w:color w:val="000000" w:themeColor="text1"/>
          <w:sz w:val="21"/>
          <w:szCs w:val="21"/>
          <w:lang w:eastAsia="zh-CN"/>
          <w14:textFill>
            <w14:solidFill>
              <w14:schemeClr w14:val="tx1"/>
            </w14:solidFill>
          </w14:textFill>
        </w:rPr>
        <w:t>：</w:t>
      </w:r>
      <w:r>
        <w:rPr>
          <w:rFonts w:hint="eastAsia" w:ascii="宋体" w:hAnsi="宋体" w:eastAsia="宋体"/>
          <w:b/>
          <w:color w:val="000000" w:themeColor="text1"/>
          <w:sz w:val="21"/>
          <w:szCs w:val="21"/>
          <w:u w:val="single"/>
          <w:lang w:eastAsia="zh-CN"/>
          <w14:textFill>
            <w14:solidFill>
              <w14:schemeClr w14:val="tx1"/>
            </w14:solidFill>
          </w14:textFill>
        </w:rPr>
        <w:t xml:space="preserve">                                                  </w:t>
      </w:r>
    </w:p>
    <w:p>
      <w:pPr>
        <w:spacing w:line="360" w:lineRule="exact"/>
        <w:ind w:left="-11" w:firstLine="422"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二、投标人财务状况：</w:t>
      </w:r>
    </w:p>
    <w:p>
      <w:pPr>
        <w:spacing w:line="360" w:lineRule="exact"/>
        <w:ind w:firstLine="420"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1.注册资本：</w:t>
      </w:r>
      <w:r>
        <w:rPr>
          <w:rFonts w:hint="eastAsia" w:ascii="宋体" w:hAnsi="宋体" w:eastAsia="宋体"/>
          <w:b/>
          <w:color w:val="000000" w:themeColor="text1"/>
          <w:sz w:val="21"/>
          <w:szCs w:val="21"/>
          <w:u w:val="single"/>
          <w:lang w:eastAsia="zh-CN"/>
          <w14:textFill>
            <w14:solidFill>
              <w14:schemeClr w14:val="tx1"/>
            </w14:solidFill>
          </w14:textFill>
        </w:rPr>
        <w:t xml:space="preserve">                                                  </w:t>
      </w:r>
    </w:p>
    <w:p>
      <w:pPr>
        <w:spacing w:line="360" w:lineRule="exact"/>
        <w:ind w:firstLine="420"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2.实收资本：</w:t>
      </w:r>
      <w:r>
        <w:rPr>
          <w:rFonts w:hint="eastAsia" w:ascii="宋体" w:hAnsi="宋体" w:eastAsia="宋体"/>
          <w:b/>
          <w:color w:val="000000" w:themeColor="text1"/>
          <w:sz w:val="21"/>
          <w:szCs w:val="21"/>
          <w:u w:val="single"/>
          <w:lang w:eastAsia="zh-CN"/>
          <w14:textFill>
            <w14:solidFill>
              <w14:schemeClr w14:val="tx1"/>
            </w14:solidFill>
          </w14:textFill>
        </w:rPr>
        <w:t xml:space="preserve">                                                  </w:t>
      </w:r>
    </w:p>
    <w:p>
      <w:pPr>
        <w:spacing w:line="360" w:lineRule="exact"/>
        <w:ind w:firstLine="420"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3.近期资产负债表：</w:t>
      </w:r>
      <w:r>
        <w:rPr>
          <w:rFonts w:hint="eastAsia" w:ascii="宋体" w:hAnsi="宋体" w:eastAsia="宋体"/>
          <w:b/>
          <w:color w:val="000000" w:themeColor="text1"/>
          <w:sz w:val="21"/>
          <w:szCs w:val="21"/>
          <w:u w:val="single"/>
          <w:lang w:eastAsia="zh-CN"/>
          <w14:textFill>
            <w14:solidFill>
              <w14:schemeClr w14:val="tx1"/>
            </w14:solidFill>
          </w14:textFill>
        </w:rPr>
        <w:t xml:space="preserve">                                              </w:t>
      </w:r>
    </w:p>
    <w:p>
      <w:pPr>
        <w:spacing w:line="360" w:lineRule="exact"/>
        <w:ind w:firstLine="420"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⑴固定资产：</w:t>
      </w:r>
      <w:r>
        <w:rPr>
          <w:rFonts w:hint="eastAsia" w:ascii="宋体" w:hAnsi="宋体" w:eastAsia="宋体"/>
          <w:b/>
          <w:color w:val="000000" w:themeColor="text1"/>
          <w:sz w:val="21"/>
          <w:szCs w:val="21"/>
          <w:u w:val="single"/>
          <w:lang w:eastAsia="zh-CN"/>
          <w14:textFill>
            <w14:solidFill>
              <w14:schemeClr w14:val="tx1"/>
            </w14:solidFill>
          </w14:textFill>
        </w:rPr>
        <w:t xml:space="preserve">                                                  </w:t>
      </w:r>
    </w:p>
    <w:p>
      <w:pPr>
        <w:spacing w:line="360" w:lineRule="exact"/>
        <w:ind w:firstLine="420"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     原值：</w:t>
      </w:r>
      <w:r>
        <w:rPr>
          <w:rFonts w:hint="eastAsia" w:ascii="宋体" w:hAnsi="宋体" w:eastAsia="宋体"/>
          <w:b/>
          <w:color w:val="000000" w:themeColor="text1"/>
          <w:sz w:val="21"/>
          <w:szCs w:val="21"/>
          <w:u w:val="single"/>
          <w:lang w:eastAsia="zh-CN"/>
          <w14:textFill>
            <w14:solidFill>
              <w14:schemeClr w14:val="tx1"/>
            </w14:solidFill>
          </w14:textFill>
        </w:rPr>
        <w:t xml:space="preserve">                                                  </w:t>
      </w:r>
    </w:p>
    <w:p>
      <w:pPr>
        <w:spacing w:line="360" w:lineRule="exact"/>
        <w:ind w:firstLine="420"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     净值：</w:t>
      </w:r>
      <w:r>
        <w:rPr>
          <w:rFonts w:hint="eastAsia" w:ascii="宋体" w:hAnsi="宋体" w:eastAsia="宋体"/>
          <w:b/>
          <w:color w:val="000000" w:themeColor="text1"/>
          <w:sz w:val="21"/>
          <w:szCs w:val="21"/>
          <w:u w:val="single"/>
          <w:lang w:eastAsia="zh-CN"/>
          <w14:textFill>
            <w14:solidFill>
              <w14:schemeClr w14:val="tx1"/>
            </w14:solidFill>
          </w14:textFill>
        </w:rPr>
        <w:t xml:space="preserve">                                                  </w:t>
      </w:r>
    </w:p>
    <w:p>
      <w:pPr>
        <w:spacing w:line="360" w:lineRule="exact"/>
        <w:ind w:firstLine="420"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⑵流动资金：</w:t>
      </w:r>
      <w:r>
        <w:rPr>
          <w:rFonts w:hint="eastAsia" w:ascii="宋体" w:hAnsi="宋体" w:eastAsia="宋体"/>
          <w:b/>
          <w:color w:val="000000" w:themeColor="text1"/>
          <w:sz w:val="21"/>
          <w:szCs w:val="21"/>
          <w:u w:val="single"/>
          <w:lang w:eastAsia="zh-CN"/>
          <w14:textFill>
            <w14:solidFill>
              <w14:schemeClr w14:val="tx1"/>
            </w14:solidFill>
          </w14:textFill>
        </w:rPr>
        <w:t xml:space="preserve">                                                  </w:t>
      </w:r>
    </w:p>
    <w:p>
      <w:pPr>
        <w:spacing w:line="360" w:lineRule="exact"/>
        <w:ind w:firstLine="420"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⑶长期负债：</w:t>
      </w:r>
      <w:r>
        <w:rPr>
          <w:rFonts w:hint="eastAsia" w:ascii="宋体" w:hAnsi="宋体" w:eastAsia="宋体"/>
          <w:b/>
          <w:color w:val="000000" w:themeColor="text1"/>
          <w:sz w:val="21"/>
          <w:szCs w:val="21"/>
          <w:u w:val="single"/>
          <w:lang w:eastAsia="zh-CN"/>
          <w14:textFill>
            <w14:solidFill>
              <w14:schemeClr w14:val="tx1"/>
            </w14:solidFill>
          </w14:textFill>
        </w:rPr>
        <w:t xml:space="preserve">                                                  </w:t>
      </w:r>
    </w:p>
    <w:p>
      <w:pPr>
        <w:spacing w:line="360" w:lineRule="exact"/>
        <w:ind w:firstLine="420" w:firstLineChars="200"/>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⑷短期负债：</w:t>
      </w:r>
      <w:r>
        <w:rPr>
          <w:rFonts w:hint="eastAsia" w:ascii="宋体" w:hAnsi="宋体" w:eastAsia="宋体"/>
          <w:b/>
          <w:color w:val="000000" w:themeColor="text1"/>
          <w:sz w:val="21"/>
          <w:szCs w:val="21"/>
          <w:u w:val="single"/>
          <w:lang w:eastAsia="zh-CN"/>
          <w14:textFill>
            <w14:solidFill>
              <w14:schemeClr w14:val="tx1"/>
            </w14:solidFill>
          </w14:textFill>
        </w:rPr>
        <w:t xml:space="preserve">                                                  </w:t>
      </w:r>
    </w:p>
    <w:p>
      <w:pPr>
        <w:spacing w:after="120" w:afterLines="50" w:line="360" w:lineRule="exact"/>
        <w:ind w:firstLine="422"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b/>
          <w:color w:val="000000" w:themeColor="text1"/>
          <w:sz w:val="21"/>
          <w:szCs w:val="21"/>
          <w:lang w:eastAsia="zh-CN"/>
          <w14:textFill>
            <w14:solidFill>
              <w14:schemeClr w14:val="tx1"/>
            </w14:solidFill>
          </w14:textFill>
        </w:rPr>
        <w:t>三、投标人目前涉及的诉讼案或仲裁的情况（如有、请如实填写）</w:t>
      </w: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2"/>
        <w:gridCol w:w="3111"/>
        <w:gridCol w:w="2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832" w:type="dxa"/>
            <w:vAlign w:val="center"/>
          </w:tcPr>
          <w:p>
            <w:pPr>
              <w:spacing w:line="360" w:lineRule="exact"/>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涉及的另一方或另几方</w:t>
            </w:r>
          </w:p>
        </w:tc>
        <w:tc>
          <w:tcPr>
            <w:tcW w:w="3111" w:type="dxa"/>
            <w:vAlign w:val="center"/>
          </w:tcPr>
          <w:p>
            <w:pPr>
              <w:spacing w:line="360" w:lineRule="exact"/>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争端的原因</w:t>
            </w:r>
          </w:p>
        </w:tc>
        <w:tc>
          <w:tcPr>
            <w:tcW w:w="2242" w:type="dxa"/>
            <w:vAlign w:val="center"/>
          </w:tcPr>
          <w:p>
            <w:pPr>
              <w:spacing w:line="360" w:lineRule="exact"/>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涉及的金额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3832" w:type="dxa"/>
            <w:vAlign w:val="center"/>
          </w:tcPr>
          <w:p>
            <w:pPr>
              <w:spacing w:line="360" w:lineRule="exact"/>
              <w:rPr>
                <w:rFonts w:ascii="宋体" w:hAnsi="宋体" w:eastAsia="宋体"/>
                <w:color w:val="000000" w:themeColor="text1"/>
                <w:sz w:val="21"/>
                <w:szCs w:val="21"/>
                <w14:textFill>
                  <w14:solidFill>
                    <w14:schemeClr w14:val="tx1"/>
                  </w14:solidFill>
                </w14:textFill>
              </w:rPr>
            </w:pPr>
          </w:p>
        </w:tc>
        <w:tc>
          <w:tcPr>
            <w:tcW w:w="3111" w:type="dxa"/>
            <w:vAlign w:val="center"/>
          </w:tcPr>
          <w:p>
            <w:pPr>
              <w:spacing w:line="360" w:lineRule="exact"/>
              <w:rPr>
                <w:rFonts w:ascii="宋体" w:hAnsi="宋体" w:eastAsia="宋体"/>
                <w:color w:val="000000" w:themeColor="text1"/>
                <w:sz w:val="21"/>
                <w:szCs w:val="21"/>
                <w14:textFill>
                  <w14:solidFill>
                    <w14:schemeClr w14:val="tx1"/>
                  </w14:solidFill>
                </w14:textFill>
              </w:rPr>
            </w:pPr>
          </w:p>
        </w:tc>
        <w:tc>
          <w:tcPr>
            <w:tcW w:w="2242" w:type="dxa"/>
            <w:vAlign w:val="center"/>
          </w:tcPr>
          <w:p>
            <w:pPr>
              <w:spacing w:line="360" w:lineRule="exact"/>
              <w:rPr>
                <w:rFonts w:ascii="宋体" w:hAnsi="宋体" w:eastAsia="宋体"/>
                <w:color w:val="000000" w:themeColor="text1"/>
                <w:sz w:val="21"/>
                <w:szCs w:val="21"/>
                <w14:textFill>
                  <w14:solidFill>
                    <w14:schemeClr w14:val="tx1"/>
                  </w14:solidFill>
                </w14:textFill>
              </w:rPr>
            </w:pPr>
          </w:p>
        </w:tc>
      </w:tr>
    </w:tbl>
    <w:p>
      <w:pPr>
        <w:spacing w:line="400" w:lineRule="exact"/>
        <w:rPr>
          <w:rFonts w:ascii="宋体" w:hAnsi="宋体" w:eastAsia="宋体"/>
          <w:color w:val="000000" w:themeColor="text1"/>
          <w:sz w:val="21"/>
          <w:szCs w:val="21"/>
          <w:lang w:eastAsia="zh-CN"/>
          <w14:textFill>
            <w14:solidFill>
              <w14:schemeClr w14:val="tx1"/>
            </w14:solidFill>
          </w14:textFill>
        </w:rPr>
      </w:pPr>
    </w:p>
    <w:p>
      <w:pPr>
        <w:snapToGrid w:val="0"/>
        <w:spacing w:before="120" w:beforeLines="50" w:after="120" w:afterLines="50" w:line="36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投标人名称：</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（盖单位公章）</w:t>
      </w:r>
    </w:p>
    <w:p>
      <w:pPr>
        <w:spacing w:line="400" w:lineRule="exact"/>
        <w:rPr>
          <w:color w:val="000000" w:themeColor="text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法定代表人或授权代表：</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（签名）</w:t>
      </w:r>
    </w:p>
    <w:p>
      <w:pPr>
        <w:snapToGrid w:val="0"/>
        <w:spacing w:before="120" w:beforeLines="50" w:after="120" w:afterLines="50" w:line="360" w:lineRule="exact"/>
        <w:jc w:val="left"/>
        <w:rPr>
          <w:rFonts w:ascii="宋体" w:hAnsi="宋体" w:eastAsia="宋体"/>
          <w:b/>
          <w:color w:val="000000" w:themeColor="text1"/>
          <w:sz w:val="21"/>
          <w:szCs w:val="21"/>
          <w:u w:val="double"/>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日期：</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年</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月</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日</w:t>
      </w: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109"/>
        <w:rPr>
          <w:rFonts w:hint="eastAsia"/>
          <w:color w:val="000000"/>
        </w:rPr>
      </w:pPr>
    </w:p>
    <w:p>
      <w:pPr>
        <w:pStyle w:val="109"/>
        <w:jc w:val="center"/>
        <w:rPr>
          <w:rFonts w:hint="eastAsia" w:ascii="宋体" w:hAnsi="宋体" w:eastAsia="宋体"/>
          <w:b/>
          <w:bCs/>
          <w:color w:val="000000"/>
          <w:sz w:val="24"/>
          <w:szCs w:val="22"/>
          <w:lang w:eastAsia="zh-CN"/>
        </w:rPr>
      </w:pPr>
      <w:r>
        <w:rPr>
          <w:rFonts w:hint="eastAsia" w:ascii="宋体" w:hAnsi="宋体" w:eastAsia="宋体"/>
          <w:b/>
          <w:bCs/>
          <w:color w:val="000000"/>
          <w:sz w:val="24"/>
          <w:szCs w:val="22"/>
          <w:lang w:eastAsia="zh-CN"/>
        </w:rPr>
        <w:t>供应商直接控股股东信息表（格式）</w:t>
      </w:r>
    </w:p>
    <w:tbl>
      <w:tblPr>
        <w:tblStyle w:val="38"/>
        <w:tblpPr w:leftFromText="180" w:rightFromText="180" w:vertAnchor="text" w:horzAnchor="page" w:tblpX="1090" w:tblpY="440"/>
        <w:tblOverlap w:val="never"/>
        <w:tblW w:w="0" w:type="auto"/>
        <w:tblInd w:w="0" w:type="dxa"/>
        <w:shd w:val="clear" w:color="auto" w:fill="FBFBFB"/>
        <w:tblLayout w:type="fixed"/>
        <w:tblCellMar>
          <w:top w:w="0" w:type="dxa"/>
          <w:left w:w="0" w:type="dxa"/>
          <w:bottom w:w="0" w:type="dxa"/>
          <w:right w:w="0" w:type="dxa"/>
        </w:tblCellMar>
      </w:tblPr>
      <w:tblGrid>
        <w:gridCol w:w="880"/>
        <w:gridCol w:w="2655"/>
        <w:gridCol w:w="1455"/>
        <w:gridCol w:w="4287"/>
        <w:gridCol w:w="870"/>
      </w:tblGrid>
      <w:tr>
        <w:tblPrEx>
          <w:shd w:val="clear" w:color="auto" w:fill="FBFBFB"/>
          <w:tblCellMar>
            <w:top w:w="0" w:type="dxa"/>
            <w:left w:w="0" w:type="dxa"/>
            <w:bottom w:w="0" w:type="dxa"/>
            <w:right w:w="0" w:type="dxa"/>
          </w:tblCellMar>
        </w:tblPrEx>
        <w:trPr>
          <w:tblHeader/>
        </w:trPr>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出资比例</w:t>
            </w: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备注</w:t>
            </w:r>
          </w:p>
        </w:tc>
      </w:tr>
      <w:tr>
        <w:tblPrEx>
          <w:tblCellMar>
            <w:top w:w="0" w:type="dxa"/>
            <w:left w:w="0" w:type="dxa"/>
            <w:bottom w:w="0" w:type="dxa"/>
            <w:right w:w="0"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r>
              <w:rPr>
                <w:rFonts w:hint="eastAsia" w:ascii="宋体" w:hAnsi="宋体" w:cs="宋体"/>
                <w:color w:val="000000"/>
                <w:kern w:val="0"/>
                <w:sz w:val="24"/>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r>
      <w:tr>
        <w:tblPrEx>
          <w:tblCellMar>
            <w:top w:w="0" w:type="dxa"/>
            <w:left w:w="0" w:type="dxa"/>
            <w:bottom w:w="0" w:type="dxa"/>
            <w:right w:w="0"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r>
              <w:rPr>
                <w:rFonts w:hint="eastAsia" w:ascii="宋体" w:hAnsi="宋体" w:cs="宋体"/>
                <w:color w:val="000000"/>
                <w:kern w:val="0"/>
                <w:sz w:val="24"/>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r>
      <w:tr>
        <w:tblPrEx>
          <w:tblCellMar>
            <w:top w:w="0" w:type="dxa"/>
            <w:left w:w="0" w:type="dxa"/>
            <w:bottom w:w="0" w:type="dxa"/>
            <w:right w:w="0"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r>
              <w:rPr>
                <w:rFonts w:hint="eastAsia" w:ascii="宋体" w:hAnsi="宋体" w:cs="宋体"/>
                <w:color w:val="000000"/>
                <w:kern w:val="0"/>
                <w:sz w:val="24"/>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r>
      <w:tr>
        <w:tblPrEx>
          <w:tblCellMar>
            <w:top w:w="0" w:type="dxa"/>
            <w:left w:w="0" w:type="dxa"/>
            <w:bottom w:w="0" w:type="dxa"/>
            <w:right w:w="0" w:type="dxa"/>
          </w:tblCellMar>
        </w:tblPrEx>
        <w:tc>
          <w:tcPr>
            <w:tcW w:w="88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r>
              <w:rPr>
                <w:rFonts w:hint="eastAsia" w:ascii="宋体" w:hAnsi="宋体" w:cs="宋体"/>
                <w:color w:val="000000"/>
                <w:kern w:val="0"/>
                <w:sz w:val="24"/>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428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87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r>
    </w:tbl>
    <w:p>
      <w:pPr>
        <w:pStyle w:val="109"/>
        <w:rPr>
          <w:rFonts w:hint="eastAsia" w:ascii="宋体" w:hAnsi="宋体" w:eastAsia="宋体"/>
          <w:b/>
          <w:bCs/>
          <w:color w:val="000000"/>
          <w:sz w:val="24"/>
          <w:szCs w:val="22"/>
        </w:rPr>
      </w:pPr>
    </w:p>
    <w:p>
      <w:pPr>
        <w:pStyle w:val="109"/>
        <w:rPr>
          <w:rFonts w:hint="eastAsia" w:ascii="宋体" w:hAnsi="宋体" w:eastAsia="宋体"/>
          <w:color w:val="000000"/>
        </w:rPr>
      </w:pPr>
    </w:p>
    <w:p>
      <w:pPr>
        <w:spacing w:line="360" w:lineRule="auto"/>
        <w:contextualSpacing/>
        <w:jc w:val="left"/>
        <w:rPr>
          <w:rFonts w:hint="eastAsia" w:ascii="宋体" w:hAnsi="宋体" w:cs="宋体"/>
          <w:color w:val="000000"/>
          <w:kern w:val="0"/>
          <w:szCs w:val="21"/>
        </w:rPr>
      </w:pPr>
      <w:r>
        <w:rPr>
          <w:rFonts w:hint="eastAsia" w:ascii="宋体" w:hAnsi="宋体" w:cs="宋体"/>
          <w:color w:val="000000"/>
          <w:kern w:val="0"/>
          <w:szCs w:val="21"/>
        </w:rPr>
        <w:t>注：</w:t>
      </w:r>
    </w:p>
    <w:p>
      <w:pPr>
        <w:spacing w:line="360" w:lineRule="auto"/>
        <w:ind w:firstLine="400" w:firstLineChars="200"/>
        <w:contextualSpacing/>
        <w:jc w:val="left"/>
        <w:rPr>
          <w:rFonts w:hint="eastAsia" w:ascii="宋体" w:hAnsi="宋体" w:cs="宋体"/>
          <w:color w:val="000000"/>
          <w:kern w:val="0"/>
          <w:szCs w:val="21"/>
        </w:rPr>
      </w:pPr>
      <w:r>
        <w:rPr>
          <w:rFonts w:hint="eastAsia" w:ascii="宋体" w:hAnsi="宋体" w:cs="宋体"/>
          <w:color w:val="000000"/>
          <w:kern w:val="0"/>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pPr>
        <w:spacing w:line="360" w:lineRule="auto"/>
        <w:ind w:firstLine="400" w:firstLineChars="200"/>
        <w:contextualSpacing/>
        <w:jc w:val="left"/>
        <w:rPr>
          <w:rFonts w:hint="eastAsia" w:ascii="宋体" w:hAnsi="宋体" w:cs="宋体"/>
          <w:color w:val="000000"/>
          <w:kern w:val="0"/>
          <w:szCs w:val="21"/>
        </w:rPr>
      </w:pPr>
      <w:r>
        <w:rPr>
          <w:rFonts w:hint="eastAsia" w:ascii="宋体" w:hAnsi="宋体" w:cs="宋体"/>
          <w:color w:val="000000"/>
          <w:kern w:val="0"/>
          <w:szCs w:val="21"/>
        </w:rPr>
        <w:t>2.本表所指的控股关系仅限于直接控股关系，不包括间接的控股关系。公司实际控制人与公司之间的关系不属于本表所指的直接控股关系。</w:t>
      </w:r>
    </w:p>
    <w:p>
      <w:pPr>
        <w:pStyle w:val="109"/>
        <w:ind w:firstLine="400" w:firstLineChars="200"/>
        <w:rPr>
          <w:rFonts w:hint="eastAsia" w:ascii="宋体" w:hAnsi="宋体" w:eastAsia="宋体"/>
          <w:color w:val="000000"/>
          <w:szCs w:val="16"/>
          <w:lang w:eastAsia="zh-CN"/>
        </w:rPr>
      </w:pPr>
      <w:r>
        <w:rPr>
          <w:rFonts w:hint="eastAsia" w:ascii="宋体" w:hAnsi="宋体" w:eastAsia="宋体"/>
          <w:color w:val="000000"/>
          <w:szCs w:val="16"/>
          <w:lang w:eastAsia="zh-CN"/>
        </w:rPr>
        <w:t>3.供应商不存在直接控股股东的，则填“无”。</w:t>
      </w: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spacing w:line="48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投标人名称：</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（盖单位公章）</w:t>
      </w:r>
    </w:p>
    <w:p>
      <w:pPr>
        <w:pStyle w:val="56"/>
        <w:spacing w:line="48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法定代表人或授权代表：</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（签名）</w:t>
      </w:r>
    </w:p>
    <w:p>
      <w:pPr>
        <w:pStyle w:val="56"/>
        <w:spacing w:line="48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日期：</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年</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月</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日</w:t>
      </w: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109"/>
        <w:jc w:val="center"/>
        <w:rPr>
          <w:rFonts w:hint="eastAsia" w:ascii="宋体" w:hAnsi="宋体" w:eastAsia="宋体"/>
          <w:b/>
          <w:bCs/>
          <w:color w:val="000000"/>
          <w:sz w:val="24"/>
          <w:szCs w:val="22"/>
          <w:lang w:eastAsia="zh-CN"/>
        </w:rPr>
      </w:pPr>
      <w:r>
        <w:rPr>
          <w:rFonts w:hint="eastAsia" w:ascii="宋体" w:hAnsi="宋体" w:eastAsia="宋体"/>
          <w:b/>
          <w:bCs/>
          <w:color w:val="000000"/>
          <w:sz w:val="24"/>
          <w:szCs w:val="22"/>
          <w:lang w:eastAsia="zh-CN"/>
        </w:rPr>
        <w:t>供应商直接管理关系信息表（格式）</w:t>
      </w:r>
    </w:p>
    <w:tbl>
      <w:tblPr>
        <w:tblStyle w:val="38"/>
        <w:tblW w:w="0" w:type="auto"/>
        <w:jc w:val="center"/>
        <w:shd w:val="clear" w:color="auto" w:fill="FBFBFB"/>
        <w:tblLayout w:type="fixed"/>
        <w:tblCellMar>
          <w:top w:w="0" w:type="dxa"/>
          <w:left w:w="0" w:type="dxa"/>
          <w:bottom w:w="0" w:type="dxa"/>
          <w:right w:w="0" w:type="dxa"/>
        </w:tblCellMar>
      </w:tblPr>
      <w:tblGrid>
        <w:gridCol w:w="808"/>
        <w:gridCol w:w="3600"/>
        <w:gridCol w:w="3555"/>
        <w:gridCol w:w="1689"/>
      </w:tblGrid>
      <w:tr>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b/>
                <w:bCs/>
                <w:color w:val="000000"/>
                <w:kern w:val="0"/>
                <w:sz w:val="24"/>
              </w:rPr>
            </w:pPr>
            <w:r>
              <w:rPr>
                <w:rFonts w:hint="eastAsia" w:ascii="宋体" w:hAnsi="宋体" w:cs="宋体"/>
                <w:b/>
                <w:bCs/>
                <w:color w:val="000000"/>
                <w:kern w:val="0"/>
                <w:sz w:val="24"/>
              </w:rPr>
              <w:t>备注</w:t>
            </w:r>
          </w:p>
        </w:tc>
      </w:tr>
      <w:tr>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r>
              <w:rPr>
                <w:rFonts w:hint="eastAsia" w:ascii="宋体" w:hAnsi="宋体" w:cs="宋体"/>
                <w:color w:val="000000"/>
                <w:kern w:val="0"/>
                <w:sz w:val="24"/>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r>
      <w:tr>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r>
              <w:rPr>
                <w:rFonts w:hint="eastAsia" w:ascii="宋体" w:hAnsi="宋体" w:cs="宋体"/>
                <w:color w:val="000000"/>
                <w:kern w:val="0"/>
                <w:sz w:val="24"/>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r>
      <w:tr>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r>
              <w:rPr>
                <w:rFonts w:hint="eastAsia" w:ascii="宋体" w:hAnsi="宋体" w:cs="宋体"/>
                <w:color w:val="000000"/>
                <w:kern w:val="0"/>
                <w:sz w:val="24"/>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r>
      <w:tr>
        <w:tblPrEx>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r>
              <w:rPr>
                <w:rFonts w:hint="eastAsia" w:ascii="宋体" w:hAnsi="宋体" w:cs="宋体"/>
                <w:color w:val="000000"/>
                <w:kern w:val="0"/>
                <w:sz w:val="24"/>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35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c>
          <w:tcPr>
            <w:tcW w:w="168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pPr>
              <w:widowControl/>
              <w:spacing w:line="360" w:lineRule="auto"/>
              <w:contextualSpacing/>
              <w:jc w:val="center"/>
              <w:rPr>
                <w:rFonts w:hint="eastAsia" w:ascii="宋体" w:hAnsi="宋体" w:cs="宋体"/>
                <w:color w:val="000000"/>
                <w:kern w:val="0"/>
                <w:sz w:val="24"/>
              </w:rPr>
            </w:pPr>
          </w:p>
        </w:tc>
      </w:tr>
    </w:tbl>
    <w:p>
      <w:pPr>
        <w:spacing w:line="360" w:lineRule="auto"/>
        <w:ind w:firstLine="480" w:firstLineChars="200"/>
        <w:contextualSpacing/>
        <w:jc w:val="left"/>
        <w:rPr>
          <w:rFonts w:hint="eastAsia" w:ascii="宋体" w:hAnsi="宋体" w:cs="宋体"/>
          <w:color w:val="000000"/>
          <w:kern w:val="0"/>
          <w:sz w:val="24"/>
        </w:rPr>
      </w:pPr>
    </w:p>
    <w:p>
      <w:pPr>
        <w:spacing w:line="360" w:lineRule="auto"/>
        <w:ind w:firstLine="400" w:firstLineChars="200"/>
        <w:contextualSpacing/>
        <w:jc w:val="left"/>
        <w:rPr>
          <w:rFonts w:hint="eastAsia" w:ascii="宋体" w:hAnsi="宋体" w:cs="宋体"/>
          <w:color w:val="000000"/>
          <w:kern w:val="0"/>
          <w:szCs w:val="21"/>
        </w:rPr>
      </w:pPr>
      <w:r>
        <w:rPr>
          <w:rFonts w:hint="eastAsia" w:ascii="宋体" w:hAnsi="宋体" w:cs="宋体"/>
          <w:color w:val="000000"/>
          <w:kern w:val="0"/>
          <w:szCs w:val="21"/>
        </w:rPr>
        <w:t>注：</w:t>
      </w:r>
    </w:p>
    <w:p>
      <w:pPr>
        <w:spacing w:line="360" w:lineRule="auto"/>
        <w:ind w:firstLine="400" w:firstLineChars="200"/>
        <w:contextualSpacing/>
        <w:jc w:val="left"/>
        <w:rPr>
          <w:rFonts w:hint="eastAsia" w:ascii="宋体" w:hAnsi="宋体" w:cs="宋体"/>
          <w:color w:val="000000"/>
          <w:kern w:val="0"/>
          <w:szCs w:val="21"/>
        </w:rPr>
      </w:pPr>
      <w:r>
        <w:rPr>
          <w:rFonts w:hint="eastAsia" w:ascii="宋体" w:hAnsi="宋体" w:cs="宋体"/>
          <w:color w:val="000000"/>
          <w:kern w:val="0"/>
          <w:szCs w:val="21"/>
        </w:rPr>
        <w:t>1.管理关系：是指不具有出资持股关系的其他单位之间存在的管理与被管理关系，如一些上下级关系的事业单位和团体组织。</w:t>
      </w:r>
    </w:p>
    <w:p>
      <w:pPr>
        <w:spacing w:line="360" w:lineRule="auto"/>
        <w:ind w:firstLine="400" w:firstLineChars="200"/>
        <w:contextualSpacing/>
        <w:jc w:val="left"/>
        <w:rPr>
          <w:rFonts w:hint="eastAsia" w:ascii="宋体" w:hAnsi="宋体" w:cs="宋体"/>
          <w:color w:val="000000"/>
          <w:kern w:val="0"/>
          <w:szCs w:val="21"/>
        </w:rPr>
      </w:pPr>
      <w:r>
        <w:rPr>
          <w:rFonts w:hint="eastAsia" w:ascii="宋体" w:hAnsi="宋体" w:cs="宋体"/>
          <w:color w:val="000000"/>
          <w:kern w:val="0"/>
          <w:szCs w:val="21"/>
        </w:rPr>
        <w:t>2.本表所指的管理关系仅限于直接管理关系，不包括间接的管理关系。</w:t>
      </w:r>
    </w:p>
    <w:p>
      <w:pPr>
        <w:pStyle w:val="109"/>
        <w:ind w:firstLine="400" w:firstLineChars="200"/>
        <w:rPr>
          <w:rFonts w:hint="eastAsia" w:ascii="宋体" w:hAnsi="宋体" w:eastAsia="宋体"/>
          <w:b/>
          <w:bCs/>
          <w:color w:val="000000"/>
          <w:lang w:eastAsia="zh-CN"/>
        </w:rPr>
      </w:pPr>
      <w:r>
        <w:rPr>
          <w:rFonts w:hint="eastAsia" w:ascii="宋体" w:hAnsi="宋体" w:eastAsia="宋体"/>
          <w:color w:val="000000"/>
          <w:szCs w:val="16"/>
          <w:lang w:eastAsia="zh-CN"/>
        </w:rPr>
        <w:t>3.供应商不存在直接管理关系的，则填“无”。</w:t>
      </w: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spacing w:line="48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投标人名称：</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（盖单位公章）</w:t>
      </w:r>
    </w:p>
    <w:p>
      <w:pPr>
        <w:pStyle w:val="56"/>
        <w:spacing w:line="48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法定代表人或授权代表：</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（签名）</w:t>
      </w:r>
    </w:p>
    <w:p>
      <w:pPr>
        <w:pStyle w:val="56"/>
        <w:spacing w:line="48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日期：</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年</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月</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日</w:t>
      </w: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21"/>
        <w:jc w:val="center"/>
        <w:rPr>
          <w:rFonts w:hAnsi="宋体" w:cs="宋体"/>
          <w:b/>
          <w:bCs/>
          <w:color w:val="000000" w:themeColor="text1"/>
          <w:sz w:val="24"/>
          <w:szCs w:val="24"/>
          <w14:textFill>
            <w14:solidFill>
              <w14:schemeClr w14:val="tx1"/>
            </w14:solidFill>
          </w14:textFill>
        </w:rPr>
      </w:pPr>
      <w:r>
        <w:rPr>
          <w:rFonts w:hint="eastAsia" w:hAnsi="宋体" w:cs="宋体"/>
          <w:b/>
          <w:bCs/>
          <w:color w:val="000000" w:themeColor="text1"/>
          <w:sz w:val="24"/>
          <w:szCs w:val="24"/>
          <w14:textFill>
            <w14:solidFill>
              <w14:schemeClr w14:val="tx1"/>
            </w14:solidFill>
          </w14:textFill>
        </w:rPr>
        <w:t>投标人参加政府采购活动前三年内在经营活动中没有重大违法记录</w:t>
      </w:r>
    </w:p>
    <w:p>
      <w:pPr>
        <w:pStyle w:val="21"/>
        <w:jc w:val="center"/>
        <w:rPr>
          <w:rFonts w:hAnsi="宋体" w:cs="宋体"/>
          <w:b/>
          <w:bCs/>
          <w:color w:val="000000" w:themeColor="text1"/>
          <w:sz w:val="24"/>
          <w:szCs w:val="24"/>
          <w14:textFill>
            <w14:solidFill>
              <w14:schemeClr w14:val="tx1"/>
            </w14:solidFill>
          </w14:textFill>
        </w:rPr>
      </w:pPr>
      <w:r>
        <w:rPr>
          <w:rFonts w:hint="eastAsia" w:hAnsi="宋体" w:cs="宋体"/>
          <w:b/>
          <w:bCs/>
          <w:color w:val="000000" w:themeColor="text1"/>
          <w:sz w:val="24"/>
          <w:szCs w:val="24"/>
          <w14:textFill>
            <w14:solidFill>
              <w14:schemeClr w14:val="tx1"/>
            </w14:solidFill>
          </w14:textFill>
        </w:rPr>
        <w:t>或不良信用记录的书面声明</w:t>
      </w:r>
    </w:p>
    <w:p>
      <w:pPr>
        <w:snapToGrid w:val="0"/>
        <w:spacing w:before="120" w:beforeLines="50" w:after="50" w:line="48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致：</w:t>
      </w:r>
      <w:r>
        <w:rPr>
          <w:rFonts w:hint="eastAsia" w:ascii="宋体" w:hAnsi="宋体" w:eastAsia="宋体"/>
          <w:color w:val="000000" w:themeColor="text1"/>
          <w:sz w:val="21"/>
          <w:szCs w:val="21"/>
          <w:u w:val="single"/>
          <w:lang w:eastAsia="zh-CN"/>
          <w14:textFill>
            <w14:solidFill>
              <w14:schemeClr w14:val="tx1"/>
            </w14:solidFill>
          </w14:textFill>
        </w:rPr>
        <w:t>浦北县卫生健康局</w:t>
      </w:r>
      <w:r>
        <w:rPr>
          <w:rFonts w:hint="eastAsia" w:ascii="宋体" w:hAnsi="宋体" w:eastAsia="宋体"/>
          <w:color w:val="000000" w:themeColor="text1"/>
          <w:sz w:val="21"/>
          <w:szCs w:val="21"/>
          <w:lang w:eastAsia="zh-CN"/>
          <w14:textFill>
            <w14:solidFill>
              <w14:schemeClr w14:val="tx1"/>
            </w14:solidFill>
          </w14:textFill>
        </w:rPr>
        <w:t xml:space="preserve">        </w:t>
      </w:r>
    </w:p>
    <w:p>
      <w:pPr>
        <w:snapToGrid w:val="0"/>
        <w:spacing w:before="120" w:beforeLines="50" w:after="50" w:line="480" w:lineRule="exact"/>
        <w:ind w:firstLine="645"/>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u w:val="single"/>
          <w:lang w:eastAsia="zh-CN"/>
          <w14:textFill>
            <w14:solidFill>
              <w14:schemeClr w14:val="tx1"/>
            </w14:solidFill>
          </w14:textFill>
        </w:rPr>
        <w:t xml:space="preserve">  （投标单位名称）  </w:t>
      </w:r>
      <w:r>
        <w:rPr>
          <w:rFonts w:hint="eastAsia" w:ascii="宋体" w:hAnsi="宋体" w:eastAsia="宋体"/>
          <w:color w:val="000000" w:themeColor="text1"/>
          <w:sz w:val="21"/>
          <w:szCs w:val="21"/>
          <w:lang w:eastAsia="zh-CN"/>
          <w14:textFill>
            <w14:solidFill>
              <w14:schemeClr w14:val="tx1"/>
            </w14:solidFill>
          </w14:textFill>
        </w:rPr>
        <w:t>参加贵方组织的</w:t>
      </w:r>
      <w:r>
        <w:rPr>
          <w:rFonts w:hint="eastAsia" w:ascii="宋体" w:hAnsi="宋体" w:eastAsia="宋体"/>
          <w:color w:val="000000" w:themeColor="text1"/>
          <w:sz w:val="21"/>
          <w:szCs w:val="21"/>
          <w:u w:val="single"/>
          <w:lang w:eastAsia="zh-CN"/>
          <w14:textFill>
            <w14:solidFill>
              <w14:schemeClr w14:val="tx1"/>
            </w14:solidFill>
          </w14:textFill>
        </w:rPr>
        <w:t xml:space="preserve">    （项目名称）    </w:t>
      </w:r>
      <w:r>
        <w:rPr>
          <w:rFonts w:hint="eastAsia" w:ascii="宋体" w:hAnsi="宋体" w:eastAsia="宋体"/>
          <w:color w:val="000000" w:themeColor="text1"/>
          <w:sz w:val="21"/>
          <w:szCs w:val="21"/>
          <w:lang w:eastAsia="zh-CN"/>
          <w14:textFill>
            <w14:solidFill>
              <w14:schemeClr w14:val="tx1"/>
            </w14:solidFill>
          </w14:textFill>
        </w:rPr>
        <w:t>项目（项目编号：</w:t>
      </w:r>
      <w:r>
        <w:rPr>
          <w:rFonts w:hint="eastAsia" w:ascii="宋体" w:hAnsi="宋体" w:eastAsia="宋体"/>
          <w:color w:val="000000" w:themeColor="text1"/>
          <w:sz w:val="21"/>
          <w:szCs w:val="21"/>
          <w:u w:val="single"/>
          <w:lang w:eastAsia="zh-CN"/>
          <w14:textFill>
            <w14:solidFill>
              <w14:schemeClr w14:val="tx1"/>
            </w14:solidFill>
          </w14:textFill>
        </w:rPr>
        <w:t xml:space="preserve">   （项目编号）    </w:t>
      </w:r>
      <w:r>
        <w:rPr>
          <w:rFonts w:hint="eastAsia" w:ascii="宋体" w:hAnsi="宋体" w:eastAsia="宋体"/>
          <w:color w:val="000000" w:themeColor="text1"/>
          <w:sz w:val="21"/>
          <w:szCs w:val="21"/>
          <w:lang w:eastAsia="zh-CN"/>
          <w14:textFill>
            <w14:solidFill>
              <w14:schemeClr w14:val="tx1"/>
            </w14:solidFill>
          </w14:textFill>
        </w:rPr>
        <w:t>）的投标，我公司就参加本次投标有关事项郑重承诺如下：</w:t>
      </w:r>
    </w:p>
    <w:p>
      <w:pPr>
        <w:numPr>
          <w:ilvl w:val="0"/>
          <w:numId w:val="8"/>
        </w:numPr>
        <w:snapToGrid w:val="0"/>
        <w:spacing w:line="48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参加政府采购活动前三年内，我公司在经营活动中没有重大违法记录和不良信用记录；</w:t>
      </w:r>
    </w:p>
    <w:p>
      <w:pPr>
        <w:numPr>
          <w:ilvl w:val="0"/>
          <w:numId w:val="8"/>
        </w:numPr>
        <w:snapToGrid w:val="0"/>
        <w:spacing w:line="48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我公司及法定代表人没有任何行贿犯罪记录；</w:t>
      </w:r>
    </w:p>
    <w:p>
      <w:pPr>
        <w:numPr>
          <w:ilvl w:val="0"/>
          <w:numId w:val="8"/>
        </w:numPr>
        <w:snapToGrid w:val="0"/>
        <w:spacing w:line="48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我公司符合《中华人民共和国政府采购法》第二十二条规定。</w:t>
      </w:r>
    </w:p>
    <w:p>
      <w:pPr>
        <w:snapToGrid w:val="0"/>
        <w:spacing w:before="120" w:beforeLines="50" w:after="50" w:line="480" w:lineRule="exact"/>
        <w:ind w:firstLine="645"/>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    以上事项如有虚假或隐瞒，我方愿意承担一切后果，特此声明。</w:t>
      </w:r>
    </w:p>
    <w:p>
      <w:pPr>
        <w:pStyle w:val="17"/>
        <w:spacing w:line="480" w:lineRule="exact"/>
        <w:rPr>
          <w:rFonts w:ascii="宋体" w:hAnsi="宋体" w:eastAsia="宋体"/>
          <w:color w:val="000000" w:themeColor="text1"/>
          <w:sz w:val="21"/>
          <w:szCs w:val="21"/>
          <w:lang w:eastAsia="zh-CN"/>
          <w14:textFill>
            <w14:solidFill>
              <w14:schemeClr w14:val="tx1"/>
            </w14:solidFill>
          </w14:textFill>
        </w:rPr>
      </w:pPr>
    </w:p>
    <w:p>
      <w:pPr>
        <w:pStyle w:val="56"/>
        <w:spacing w:line="48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投标人名称：</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（盖单位公章）</w:t>
      </w:r>
    </w:p>
    <w:p>
      <w:pPr>
        <w:pStyle w:val="56"/>
        <w:spacing w:line="48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法定代表人或授权代表：</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（签名）</w:t>
      </w:r>
    </w:p>
    <w:p>
      <w:pPr>
        <w:pStyle w:val="56"/>
        <w:spacing w:line="48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日期：</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年</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月</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日</w:t>
      </w: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color w:val="000000" w:themeColor="text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5"/>
        <w:rPr>
          <w:lang w:eastAsia="zh-CN"/>
        </w:rPr>
      </w:pPr>
    </w:p>
    <w:p>
      <w:pPr>
        <w:rPr>
          <w:lang w:eastAsia="zh-CN"/>
        </w:rPr>
      </w:pPr>
    </w:p>
    <w:p>
      <w:pPr>
        <w:rPr>
          <w:rFonts w:ascii="宋体" w:hAnsi="宋体" w:eastAsia="宋体"/>
          <w:b/>
          <w:color w:val="000000" w:themeColor="text1"/>
          <w:sz w:val="21"/>
          <w:szCs w:val="21"/>
          <w:lang w:eastAsia="zh-CN"/>
          <w14:textFill>
            <w14:solidFill>
              <w14:schemeClr w14:val="tx1"/>
            </w14:solidFill>
          </w14:textFill>
        </w:rPr>
      </w:pPr>
    </w:p>
    <w:p>
      <w:pPr>
        <w:snapToGrid w:val="0"/>
        <w:spacing w:before="120" w:beforeLines="50" w:after="50" w:line="360" w:lineRule="exact"/>
        <w:jc w:val="center"/>
        <w:rPr>
          <w:rFonts w:ascii="宋体" w:hAnsi="宋体" w:eastAsia="宋体"/>
          <w:b/>
          <w:color w:val="000000" w:themeColor="text1"/>
          <w:sz w:val="21"/>
          <w:szCs w:val="21"/>
          <w:u w:val="double"/>
          <w:lang w:eastAsia="zh-CN"/>
          <w14:textFill>
            <w14:solidFill>
              <w14:schemeClr w14:val="tx1"/>
            </w14:solidFill>
          </w14:textFill>
        </w:rPr>
      </w:pPr>
      <w:r>
        <w:rPr>
          <w:rFonts w:hint="eastAsia" w:ascii="宋体" w:hAnsi="宋体" w:eastAsia="宋体"/>
          <w:b/>
          <w:color w:val="000000" w:themeColor="text1"/>
          <w:sz w:val="21"/>
          <w:szCs w:val="21"/>
          <w:u w:val="double"/>
          <w:lang w:eastAsia="zh-CN"/>
          <w14:textFill>
            <w14:solidFill>
              <w14:schemeClr w14:val="tx1"/>
            </w14:solidFill>
          </w14:textFill>
        </w:rPr>
        <w:t xml:space="preserve">  （二）报价文件部分 （格式）</w:t>
      </w:r>
    </w:p>
    <w:p>
      <w:pPr>
        <w:snapToGrid w:val="0"/>
        <w:spacing w:before="120" w:beforeLines="50" w:after="50" w:line="340" w:lineRule="exact"/>
        <w:ind w:firstLine="4819" w:firstLineChars="2000"/>
        <w:rPr>
          <w:rFonts w:ascii="宋体" w:hAnsi="宋体" w:eastAsia="宋体"/>
          <w:b/>
          <w:bCs/>
          <w:color w:val="000000" w:themeColor="text1"/>
          <w:sz w:val="24"/>
          <w:szCs w:val="24"/>
          <w:lang w:eastAsia="zh-CN"/>
          <w14:textFill>
            <w14:solidFill>
              <w14:schemeClr w14:val="tx1"/>
            </w14:solidFill>
          </w14:textFill>
        </w:rPr>
      </w:pPr>
      <w:r>
        <w:rPr>
          <w:rFonts w:hint="eastAsia" w:ascii="宋体" w:hAnsi="宋体" w:eastAsia="宋体"/>
          <w:b/>
          <w:bCs/>
          <w:color w:val="000000" w:themeColor="text1"/>
          <w:sz w:val="24"/>
          <w:szCs w:val="24"/>
          <w:lang w:eastAsia="zh-CN"/>
          <w14:textFill>
            <w14:solidFill>
              <w14:schemeClr w14:val="tx1"/>
            </w14:solidFill>
          </w14:textFill>
        </w:rPr>
        <w:t>投 标 函</w:t>
      </w:r>
    </w:p>
    <w:p>
      <w:pPr>
        <w:snapToGrid w:val="0"/>
        <w:spacing w:line="34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致：</w:t>
      </w:r>
      <w:r>
        <w:rPr>
          <w:rFonts w:hint="eastAsia" w:ascii="宋体" w:hAnsi="宋体" w:eastAsia="宋体"/>
          <w:color w:val="000000" w:themeColor="text1"/>
          <w:sz w:val="21"/>
          <w:szCs w:val="21"/>
          <w:u w:val="single"/>
          <w:lang w:eastAsia="zh-CN"/>
          <w14:textFill>
            <w14:solidFill>
              <w14:schemeClr w14:val="tx1"/>
            </w14:solidFill>
          </w14:textFill>
        </w:rPr>
        <w:t>（采购代理机构名称）</w:t>
      </w:r>
      <w:r>
        <w:rPr>
          <w:rFonts w:hint="eastAsia" w:ascii="宋体" w:hAnsi="宋体" w:eastAsia="宋体"/>
          <w:color w:val="000000" w:themeColor="text1"/>
          <w:sz w:val="21"/>
          <w:szCs w:val="21"/>
          <w:lang w:eastAsia="zh-CN"/>
          <w14:textFill>
            <w14:solidFill>
              <w14:schemeClr w14:val="tx1"/>
            </w14:solidFill>
          </w14:textFill>
        </w:rPr>
        <w:t>：</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根据贵方为</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项目的招标公告（项目编号：</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），签字代表</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（姓名）经正式授权并代表投标人</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（投标人名称）提交投标文件(内含:资格文件、报价文件、商务技术文件)。</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据此函，签字代表宣布同意如下：</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1.我方同意在投标人须知规定的开标日期起遵循本投标文件，并在投标人须知第16条规定的投标有效期满之前均具有约束力。</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2、我方承诺已经具备《中华人民共和国政府采购法》中规定的参加政府采购活动的供应商应当具备的条件：</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（1）具有独立承担民事责任的能力；</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（2）具有良好的商业信誉和健全的财务会计制度；</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（3）具有履行合同所必需的设备和专业技术能力；</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（4）有依法缴纳税收和社会保障资金的良好记录；</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（5）参加此项采购活动前三年内，在经营活动中没有重大违法记录。</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3、我方根据招标文件的规定，承担完成合同的责任和义务。</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4、我方已详细审核招标文件，我方知道必须放弃提出含糊不清或误解问题的权利。</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5、如果在投标截止时间后的投标有效期内撤回投标或者有其他违约行为，我方的投标保证金可被贵方全部没收。</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6、同意向贵方提供贵方可能要求的与本投标有关的人和数据或资料。</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7、我方完全理解贵方不一定要接受最低报价的投标人为中标人。</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8、若贵方需要，我方愿意提供我方做出的一切承诺的证明材料。</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9、我方将严格遵守《中华人民共和国政府采购法》第七十七条规定，知悉以下之法律责任：供应商有下列情形之一的，处于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（1）提供虚假材料谋取中标、成交的；</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（2）采取不正当手段诋毁、排挤其他供应商的；</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（3）与采购人、其他供应商或者采购代理机构恶意串通的；</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（4）向采购人、采购代理机构行贿或者提供其他不正当利益的；</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（5）拒绝有关部门监督检查或提供虚假情况的。</w:t>
      </w:r>
    </w:p>
    <w:p>
      <w:pPr>
        <w:snapToGrid w:val="0"/>
        <w:spacing w:line="34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10.与本投标有关的一切正式往来信函请寄：</w:t>
      </w:r>
    </w:p>
    <w:p>
      <w:pPr>
        <w:snapToGrid w:val="0"/>
        <w:spacing w:line="340" w:lineRule="exact"/>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地址：</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邮编：__________            电话：______________</w:t>
      </w:r>
    </w:p>
    <w:p>
      <w:pPr>
        <w:snapToGrid w:val="0"/>
        <w:spacing w:line="340" w:lineRule="exact"/>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传真：</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投标人代表姓名 ___________  职务：</w:t>
      </w:r>
      <w:r>
        <w:rPr>
          <w:rFonts w:hint="eastAsia" w:ascii="宋体" w:hAnsi="宋体" w:eastAsia="宋体"/>
          <w:color w:val="000000" w:themeColor="text1"/>
          <w:sz w:val="21"/>
          <w:szCs w:val="21"/>
          <w:u w:val="single"/>
          <w:lang w:eastAsia="zh-CN"/>
          <w14:textFill>
            <w14:solidFill>
              <w14:schemeClr w14:val="tx1"/>
            </w14:solidFill>
          </w14:textFill>
        </w:rPr>
        <w:t xml:space="preserve">              </w:t>
      </w:r>
    </w:p>
    <w:p>
      <w:pPr>
        <w:snapToGrid w:val="0"/>
        <w:spacing w:line="340" w:lineRule="exact"/>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开户银行：</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w:t>
      </w:r>
    </w:p>
    <w:p>
      <w:pPr>
        <w:snapToGrid w:val="0"/>
        <w:spacing w:line="340" w:lineRule="exact"/>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银行帐号：</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w:t>
      </w:r>
    </w:p>
    <w:p>
      <w:pPr>
        <w:snapToGrid w:val="0"/>
        <w:spacing w:line="340" w:lineRule="exact"/>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投标人名称:_______________（盖单位公章）</w:t>
      </w:r>
    </w:p>
    <w:p>
      <w:pPr>
        <w:snapToGrid w:val="0"/>
        <w:spacing w:line="340" w:lineRule="exact"/>
        <w:rPr>
          <w:rFonts w:ascii="宋体" w:hAnsi="宋体" w:eastAsia="宋体"/>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法定代表人或授权代表人：</w:t>
      </w:r>
      <w:r>
        <w:rPr>
          <w:rFonts w:hint="eastAsia" w:ascii="宋体" w:hAnsi="宋体" w:eastAsia="宋体"/>
          <w:bCs/>
          <w:color w:val="000000" w:themeColor="text1"/>
          <w:sz w:val="21"/>
          <w:szCs w:val="21"/>
          <w:u w:val="single"/>
          <w:lang w:eastAsia="zh-CN"/>
          <w14:textFill>
            <w14:solidFill>
              <w14:schemeClr w14:val="tx1"/>
            </w14:solidFill>
          </w14:textFill>
        </w:rPr>
        <w:t xml:space="preserve">                </w:t>
      </w:r>
      <w:r>
        <w:rPr>
          <w:rFonts w:hint="eastAsia" w:ascii="宋体" w:hAnsi="宋体" w:eastAsia="宋体"/>
          <w:bCs/>
          <w:color w:val="000000" w:themeColor="text1"/>
          <w:sz w:val="21"/>
          <w:szCs w:val="21"/>
          <w:lang w:eastAsia="zh-CN"/>
          <w14:textFill>
            <w14:solidFill>
              <w14:schemeClr w14:val="tx1"/>
            </w14:solidFill>
          </w14:textFill>
        </w:rPr>
        <w:t>（签名）</w:t>
      </w:r>
    </w:p>
    <w:p>
      <w:pPr>
        <w:snapToGrid w:val="0"/>
        <w:spacing w:before="120" w:beforeLines="50" w:after="120" w:afterLines="50" w:line="340" w:lineRule="exact"/>
        <w:jc w:val="left"/>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日期：</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年</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月</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日</w:t>
      </w:r>
    </w:p>
    <w:p>
      <w:pPr>
        <w:pStyle w:val="21"/>
        <w:snapToGrid w:val="0"/>
        <w:spacing w:before="295" w:after="295" w:line="360" w:lineRule="exact"/>
        <w:ind w:firstLine="4337" w:firstLineChars="1800"/>
        <w:rPr>
          <w:rFonts w:hAnsi="宋体" w:cs="宋体"/>
          <w:color w:val="000000" w:themeColor="text1"/>
          <w:szCs w:val="21"/>
          <w14:textFill>
            <w14:solidFill>
              <w14:schemeClr w14:val="tx1"/>
            </w14:solidFill>
          </w14:textFill>
        </w:rPr>
      </w:pPr>
      <w:r>
        <w:rPr>
          <w:rFonts w:hint="eastAsia" w:hAnsi="宋体" w:cs="宋体"/>
          <w:b/>
          <w:bCs/>
          <w:color w:val="000000" w:themeColor="text1"/>
          <w:sz w:val="24"/>
          <w:szCs w:val="24"/>
          <w14:textFill>
            <w14:solidFill>
              <w14:schemeClr w14:val="tx1"/>
            </w14:solidFill>
          </w14:textFill>
        </w:rPr>
        <w:t>投标报价明细表</w:t>
      </w:r>
      <w:r>
        <w:rPr>
          <w:rFonts w:hint="eastAsia" w:hAnsi="宋体" w:cs="宋体"/>
          <w:color w:val="000000" w:themeColor="text1"/>
          <w:szCs w:val="21"/>
          <w14:textFill>
            <w14:solidFill>
              <w14:schemeClr w14:val="tx1"/>
            </w14:solidFill>
          </w14:textFill>
        </w:rPr>
        <w:t xml:space="preserve">    </w:t>
      </w:r>
    </w:p>
    <w:p>
      <w:pPr>
        <w:pStyle w:val="21"/>
        <w:ind w:firstLine="3990" w:firstLineChars="1900"/>
        <w:rPr>
          <w:rFonts w:hint="eastAsia"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金额单位：人民币（元）</w:t>
      </w:r>
    </w:p>
    <w:p>
      <w:pPr>
        <w:pStyle w:val="21"/>
        <w:snapToGrid w:val="0"/>
        <w:spacing w:before="295" w:after="295" w:line="360" w:lineRule="exact"/>
        <w:ind w:firstLine="7710" w:firstLineChars="3200"/>
        <w:rPr>
          <w:rFonts w:hAnsi="宋体" w:cs="宋体"/>
          <w:b/>
          <w:bCs/>
          <w:color w:val="000000" w:themeColor="text1"/>
          <w:sz w:val="24"/>
          <w:szCs w:val="24"/>
          <w14:textFill>
            <w14:solidFill>
              <w14:schemeClr w14:val="tx1"/>
            </w14:solidFill>
          </w14:textFill>
        </w:rPr>
      </w:pPr>
    </w:p>
    <w:tbl>
      <w:tblPr>
        <w:tblStyle w:val="38"/>
        <w:tblpPr w:leftFromText="180" w:rightFromText="180" w:vertAnchor="text" w:horzAnchor="page" w:tblpX="1306" w:tblpY="1784"/>
        <w:tblOverlap w:val="never"/>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853"/>
        <w:gridCol w:w="1190"/>
        <w:gridCol w:w="1190"/>
        <w:gridCol w:w="1021"/>
        <w:gridCol w:w="1021"/>
        <w:gridCol w:w="1529"/>
        <w:gridCol w:w="852"/>
        <w:gridCol w:w="152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518" w:hRule="atLeast"/>
        </w:trPr>
        <w:tc>
          <w:tcPr>
            <w:tcW w:w="853"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序号</w:t>
            </w:r>
          </w:p>
        </w:tc>
        <w:tc>
          <w:tcPr>
            <w:tcW w:w="1190"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设备名称</w:t>
            </w:r>
          </w:p>
        </w:tc>
        <w:tc>
          <w:tcPr>
            <w:tcW w:w="1190" w:type="dxa"/>
            <w:tcBorders>
              <w:top w:val="single" w:color="auto" w:sz="4" w:space="0"/>
              <w:left w:val="single" w:color="auto" w:sz="4" w:space="0"/>
              <w:bottom w:val="single" w:color="auto" w:sz="4" w:space="0"/>
              <w:right w:val="single" w:color="auto" w:sz="4" w:space="0"/>
            </w:tcBorders>
            <w:vAlign w:val="center"/>
          </w:tcPr>
          <w:p>
            <w:pPr>
              <w:pStyle w:val="97"/>
              <w:rPr>
                <w:rFonts w:eastAsia="宋体"/>
                <w:color w:val="000000" w:themeColor="text1"/>
                <w:sz w:val="21"/>
                <w:szCs w:val="21"/>
                <w14:textFill>
                  <w14:solidFill>
                    <w14:schemeClr w14:val="tx1"/>
                  </w14:solidFill>
                </w14:textFill>
              </w:rPr>
            </w:pPr>
            <w:r>
              <w:rPr>
                <w:rFonts w:hint="eastAsia" w:eastAsia="宋体"/>
                <w:b w:val="0"/>
                <w:bCs/>
                <w:color w:val="000000" w:themeColor="text1"/>
                <w:sz w:val="21"/>
                <w:szCs w:val="21"/>
                <w14:textFill>
                  <w14:solidFill>
                    <w14:schemeClr w14:val="tx1"/>
                  </w14:solidFill>
                </w14:textFill>
              </w:rPr>
              <w:t>品牌</w:t>
            </w:r>
          </w:p>
        </w:tc>
        <w:tc>
          <w:tcPr>
            <w:tcW w:w="1021"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规格型号</w:t>
            </w:r>
          </w:p>
        </w:tc>
        <w:tc>
          <w:tcPr>
            <w:tcW w:w="1021"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260" w:lineRule="exact"/>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生产厂家</w:t>
            </w:r>
          </w:p>
        </w:tc>
        <w:tc>
          <w:tcPr>
            <w:tcW w:w="1529"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单位及数量</w:t>
            </w:r>
          </w:p>
        </w:tc>
        <w:tc>
          <w:tcPr>
            <w:tcW w:w="852"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单价</w:t>
            </w:r>
          </w:p>
        </w:tc>
        <w:tc>
          <w:tcPr>
            <w:tcW w:w="1529" w:type="dxa"/>
            <w:tcBorders>
              <w:top w:val="single" w:color="auto" w:sz="4" w:space="0"/>
              <w:left w:val="single" w:color="auto" w:sz="4" w:space="0"/>
              <w:bottom w:val="single" w:color="auto" w:sz="4" w:space="0"/>
              <w:right w:val="single" w:color="auto" w:sz="4" w:space="0"/>
            </w:tcBorders>
            <w:vAlign w:val="center"/>
          </w:tcPr>
          <w:p>
            <w:pPr>
              <w:tabs>
                <w:tab w:val="left" w:pos="1418"/>
              </w:tabs>
              <w:snapToGrid w:val="0"/>
              <w:spacing w:before="50" w:after="50" w:line="360" w:lineRule="exact"/>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 金  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05" w:hRule="atLeast"/>
        </w:trPr>
        <w:tc>
          <w:tcPr>
            <w:tcW w:w="853"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02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02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52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852"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52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69" w:hRule="atLeast"/>
        </w:trPr>
        <w:tc>
          <w:tcPr>
            <w:tcW w:w="853"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02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02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52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852"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52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51" w:hRule="atLeast"/>
        </w:trPr>
        <w:tc>
          <w:tcPr>
            <w:tcW w:w="853"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02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02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52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852"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52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16" w:hRule="atLeast"/>
        </w:trPr>
        <w:tc>
          <w:tcPr>
            <w:tcW w:w="853"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19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r>
              <w:rPr>
                <w:rFonts w:hint="eastAsia" w:ascii="宋体" w:hAnsi="宋体" w:eastAsia="宋体"/>
                <w:color w:val="000000" w:themeColor="text1"/>
                <w:spacing w:val="20"/>
                <w:sz w:val="21"/>
                <w:szCs w:val="21"/>
                <w14:textFill>
                  <w14:solidFill>
                    <w14:schemeClr w14:val="tx1"/>
                  </w14:solidFill>
                </w14:textFill>
              </w:rPr>
              <w:t>……</w:t>
            </w:r>
          </w:p>
        </w:tc>
        <w:tc>
          <w:tcPr>
            <w:tcW w:w="1190"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02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021"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52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852"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c>
          <w:tcPr>
            <w:tcW w:w="1529" w:type="dxa"/>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jc w:val="center"/>
              <w:rPr>
                <w:rFonts w:ascii="宋体" w:hAnsi="宋体" w:eastAsia="宋体"/>
                <w:color w:val="000000" w:themeColor="text1"/>
                <w:spacing w:val="20"/>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c>
          <w:tcPr>
            <w:tcW w:w="9185" w:type="dxa"/>
            <w:gridSpan w:val="8"/>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rPr>
                <w:rFonts w:ascii="宋体" w:hAnsi="宋体" w:eastAsia="宋体"/>
                <w:color w:val="000000" w:themeColor="text1"/>
                <w:spacing w:val="20"/>
                <w:sz w:val="21"/>
                <w:szCs w:val="21"/>
                <w14:textFill>
                  <w14:solidFill>
                    <w14:schemeClr w14:val="tx1"/>
                  </w14:solidFill>
                </w14:textFill>
              </w:rPr>
            </w:pPr>
            <w:r>
              <w:rPr>
                <w:rFonts w:hint="eastAsia" w:ascii="宋体" w:hAnsi="宋体" w:eastAsia="宋体"/>
                <w:color w:val="000000" w:themeColor="text1"/>
                <w:spacing w:val="20"/>
                <w:sz w:val="21"/>
                <w:szCs w:val="21"/>
                <w14:textFill>
                  <w14:solidFill>
                    <w14:schemeClr w14:val="tx1"/>
                  </w14:solidFill>
                </w14:textFill>
              </w:rPr>
              <w:t>投标总价：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c>
          <w:tcPr>
            <w:tcW w:w="9185" w:type="dxa"/>
            <w:gridSpan w:val="8"/>
            <w:tcBorders>
              <w:top w:val="single" w:color="auto" w:sz="4" w:space="0"/>
              <w:left w:val="single" w:color="auto" w:sz="4" w:space="0"/>
              <w:bottom w:val="single" w:color="auto" w:sz="4" w:space="0"/>
              <w:right w:val="single" w:color="auto" w:sz="4" w:space="0"/>
            </w:tcBorders>
          </w:tcPr>
          <w:p>
            <w:pPr>
              <w:tabs>
                <w:tab w:val="left" w:pos="1418"/>
              </w:tabs>
              <w:snapToGrid w:val="0"/>
              <w:spacing w:before="50" w:after="50" w:line="360" w:lineRule="exact"/>
              <w:rPr>
                <w:rFonts w:ascii="宋体" w:hAnsi="宋体" w:eastAsia="宋体"/>
                <w:color w:val="000000" w:themeColor="text1"/>
                <w:spacing w:val="20"/>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交货期：签订合同后自采购人通知之日起</w:t>
            </w:r>
            <w:r>
              <w:rPr>
                <w:rFonts w:hint="eastAsia" w:ascii="宋体" w:hAnsi="宋体" w:eastAsia="宋体"/>
                <w:color w:val="000000" w:themeColor="text1"/>
                <w:sz w:val="21"/>
                <w:szCs w:val="21"/>
                <w:u w:val="single"/>
                <w:lang w:eastAsia="zh-CN"/>
                <w14:textFill>
                  <w14:solidFill>
                    <w14:schemeClr w14:val="tx1"/>
                  </w14:solidFill>
                </w14:textFill>
              </w:rPr>
              <w:t xml:space="preserve">    日历天</w:t>
            </w:r>
            <w:r>
              <w:rPr>
                <w:rFonts w:hint="eastAsia" w:ascii="宋体" w:hAnsi="宋体" w:eastAsia="宋体"/>
                <w:color w:val="000000" w:themeColor="text1"/>
                <w:sz w:val="21"/>
                <w:szCs w:val="21"/>
                <w:lang w:eastAsia="zh-CN"/>
                <w14:textFill>
                  <w14:solidFill>
                    <w14:schemeClr w14:val="tx1"/>
                  </w14:solidFill>
                </w14:textFill>
              </w:rPr>
              <w:t>内调试完毕验收合格并交付使用。</w:t>
            </w:r>
          </w:p>
        </w:tc>
      </w:tr>
    </w:tbl>
    <w:p>
      <w:pPr>
        <w:pStyle w:val="56"/>
        <w:ind w:left="0" w:leftChars="0" w:firstLine="0" w:firstLineChars="0"/>
        <w:jc w:val="left"/>
        <w:rPr>
          <w:rFonts w:hint="eastAsia" w:ascii="宋体" w:hAnsi="宋体" w:eastAsia="宋体" w:cs="宋体"/>
          <w:color w:val="auto"/>
          <w:sz w:val="21"/>
          <w:szCs w:val="21"/>
        </w:rPr>
      </w:pPr>
      <w:r>
        <w:rPr>
          <w:rFonts w:hint="eastAsia" w:ascii="宋体" w:hAnsi="宋体" w:eastAsia="宋体" w:cs="宋体"/>
          <w:color w:val="auto"/>
          <w:sz w:val="21"/>
          <w:szCs w:val="21"/>
        </w:rPr>
        <w:t>项目名称：</w:t>
      </w:r>
    </w:p>
    <w:p>
      <w:pPr>
        <w:pStyle w:val="25"/>
        <w:jc w:val="left"/>
        <w:rPr>
          <w:rFonts w:hint="eastAsia" w:hAnsi="宋体" w:eastAsia="宋体" w:cs="宋体"/>
          <w:color w:val="auto"/>
          <w:sz w:val="21"/>
          <w:szCs w:val="21"/>
          <w:lang w:val="en-US" w:eastAsia="zh-CN"/>
        </w:rPr>
      </w:pPr>
      <w:r>
        <w:rPr>
          <w:rFonts w:hint="eastAsia" w:ascii="宋体" w:hAnsi="宋体" w:eastAsia="宋体" w:cs="宋体"/>
          <w:color w:val="auto"/>
          <w:sz w:val="21"/>
          <w:szCs w:val="21"/>
        </w:rPr>
        <w:t>项目编号：</w:t>
      </w:r>
      <w:r>
        <w:rPr>
          <w:rFonts w:hint="eastAsia" w:hAnsi="宋体" w:eastAsia="宋体" w:cs="宋体"/>
          <w:color w:val="auto"/>
          <w:sz w:val="21"/>
          <w:szCs w:val="21"/>
          <w:lang w:val="en-US" w:eastAsia="zh-CN"/>
        </w:rPr>
        <w:t xml:space="preserve">           </w:t>
      </w:r>
    </w:p>
    <w:p>
      <w:pPr>
        <w:pStyle w:val="25"/>
        <w:jc w:val="left"/>
      </w:pPr>
      <w:r>
        <w:rPr>
          <w:rFonts w:hint="eastAsia" w:hAnsi="宋体" w:eastAsia="宋体" w:cs="宋体"/>
          <w:color w:val="auto"/>
          <w:sz w:val="21"/>
          <w:szCs w:val="21"/>
          <w:lang w:val="en-US" w:eastAsia="zh-CN"/>
        </w:rPr>
        <w:t xml:space="preserve">   </w:t>
      </w:r>
      <w:r>
        <w:rPr>
          <w:u w:val="single"/>
        </w:rPr>
        <w:t xml:space="preserve">     </w:t>
      </w:r>
      <w:r>
        <w:rPr>
          <w:rFonts w:hint="eastAsia"/>
          <w:u w:val="single"/>
          <w:lang w:val="en-US" w:eastAsia="zh-CN"/>
        </w:rPr>
        <w:t xml:space="preserve">   </w:t>
      </w:r>
      <w:r>
        <w:t xml:space="preserve"> </w:t>
      </w:r>
      <w:r>
        <w:rPr>
          <w:rFonts w:hint="eastAsia"/>
        </w:rPr>
        <w:t>分标</w:t>
      </w:r>
    </w:p>
    <w:p>
      <w:pPr>
        <w:pStyle w:val="56"/>
        <w:rPr>
          <w:rFonts w:hint="eastAsia" w:ascii="宋体" w:hAnsi="宋体" w:eastAsia="宋体" w:cs="宋体"/>
          <w:color w:val="auto"/>
          <w:sz w:val="21"/>
          <w:szCs w:val="21"/>
        </w:rPr>
      </w:pPr>
    </w:p>
    <w:p>
      <w:pPr>
        <w:pStyle w:val="21"/>
        <w:snapToGrid w:val="0"/>
        <w:spacing w:before="295" w:after="295" w:line="360" w:lineRule="exact"/>
        <w:rPr>
          <w:rFonts w:hAnsi="宋体" w:cs="宋体"/>
          <w:color w:val="000000" w:themeColor="text1"/>
          <w:szCs w:val="21"/>
          <w14:textFill>
            <w14:solidFill>
              <w14:schemeClr w14:val="tx1"/>
            </w14:solidFill>
          </w14:textFill>
        </w:rPr>
      </w:pPr>
      <w:r>
        <w:rPr>
          <w:rFonts w:hint="eastAsia" w:hAnsi="宋体" w:cs="宋体"/>
          <w:color w:val="000000" w:themeColor="text1"/>
          <w:szCs w:val="21"/>
          <w14:textFill>
            <w14:solidFill>
              <w14:schemeClr w14:val="tx1"/>
            </w14:solidFill>
          </w14:textFill>
        </w:rPr>
        <w:t xml:space="preserve">                                                 </w:t>
      </w:r>
    </w:p>
    <w:p>
      <w:pPr>
        <w:snapToGrid w:val="0"/>
        <w:spacing w:before="50" w:after="50" w:line="360" w:lineRule="exact"/>
        <w:jc w:val="left"/>
        <w:rPr>
          <w:rFonts w:ascii="宋体" w:hAnsi="宋体" w:eastAsia="宋体"/>
          <w:color w:val="000000" w:themeColor="text1"/>
          <w:sz w:val="21"/>
          <w:szCs w:val="21"/>
          <w:lang w:eastAsia="zh-CN"/>
          <w14:textFill>
            <w14:solidFill>
              <w14:schemeClr w14:val="tx1"/>
            </w14:solidFill>
          </w14:textFill>
        </w:rPr>
      </w:pPr>
    </w:p>
    <w:p>
      <w:pPr>
        <w:snapToGrid w:val="0"/>
        <w:spacing w:before="50" w:after="50" w:line="360" w:lineRule="exact"/>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注: 1.报价一经涂改，应在涂改处加盖单位公章或者由法定代表人或授权委托人签字或盖章，否则其投标作无效标处理。</w:t>
      </w:r>
    </w:p>
    <w:p>
      <w:pPr>
        <w:snapToGrid w:val="0"/>
        <w:spacing w:before="50" w:after="50"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2.投标费用包括项目实施所需的人工费、货款、标准附件、备品备件、专用工具、包装、运输、装卸、保险、税金、货到就位以及安装、调试、培训、保修、售后服务等一切税金和费用。</w:t>
      </w:r>
    </w:p>
    <w:p>
      <w:pPr>
        <w:tabs>
          <w:tab w:val="left" w:pos="1418"/>
        </w:tabs>
        <w:snapToGrid w:val="0"/>
        <w:spacing w:before="50" w:after="50" w:line="360" w:lineRule="exact"/>
        <w:ind w:left="1418" w:hanging="567"/>
        <w:jc w:val="center"/>
        <w:rPr>
          <w:rFonts w:ascii="宋体" w:hAnsi="宋体" w:eastAsia="宋体"/>
          <w:color w:val="000000" w:themeColor="text1"/>
          <w:spacing w:val="20"/>
          <w:sz w:val="21"/>
          <w:szCs w:val="21"/>
          <w:u w:val="single"/>
          <w:lang w:eastAsia="zh-CN"/>
          <w14:textFill>
            <w14:solidFill>
              <w14:schemeClr w14:val="tx1"/>
            </w14:solidFill>
          </w14:textFill>
        </w:rPr>
      </w:pPr>
    </w:p>
    <w:p>
      <w:pPr>
        <w:pStyle w:val="56"/>
        <w:rPr>
          <w:color w:val="000000" w:themeColor="text1"/>
          <w:lang w:eastAsia="zh-CN"/>
          <w14:textFill>
            <w14:solidFill>
              <w14:schemeClr w14:val="tx1"/>
            </w14:solidFill>
          </w14:textFill>
        </w:rPr>
      </w:pPr>
    </w:p>
    <w:p>
      <w:pPr>
        <w:snapToGrid w:val="0"/>
        <w:spacing w:before="120" w:beforeLines="50" w:after="120" w:afterLines="50" w:line="36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投标人名称：</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（盖单位公章）</w:t>
      </w:r>
    </w:p>
    <w:p>
      <w:pPr>
        <w:snapToGrid w:val="0"/>
        <w:spacing w:before="120" w:beforeLines="50" w:after="120" w:afterLines="50" w:line="360" w:lineRule="exact"/>
        <w:rPr>
          <w:color w:val="000000" w:themeColor="text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法定代表人或授权代表：</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（签名）</w:t>
      </w:r>
    </w:p>
    <w:p>
      <w:pPr>
        <w:snapToGrid w:val="0"/>
        <w:spacing w:before="120" w:beforeLines="50" w:after="120" w:afterLines="50" w:line="360" w:lineRule="exact"/>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日期：</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年</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月</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日</w:t>
      </w:r>
    </w:p>
    <w:p>
      <w:pPr>
        <w:snapToGrid w:val="0"/>
        <w:spacing w:before="50" w:after="50" w:line="36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         </w:t>
      </w:r>
    </w:p>
    <w:p>
      <w:pPr>
        <w:snapToGrid w:val="0"/>
        <w:spacing w:before="50" w:after="50" w:line="360" w:lineRule="exact"/>
        <w:rPr>
          <w:rFonts w:ascii="宋体" w:hAnsi="宋体" w:eastAsia="宋体"/>
          <w:color w:val="000000" w:themeColor="text1"/>
          <w:sz w:val="21"/>
          <w:szCs w:val="21"/>
          <w:lang w:eastAsia="zh-CN"/>
          <w14:textFill>
            <w14:solidFill>
              <w14:schemeClr w14:val="tx1"/>
            </w14:solidFill>
          </w14:textFill>
        </w:rPr>
      </w:pPr>
    </w:p>
    <w:p>
      <w:pPr>
        <w:snapToGrid w:val="0"/>
        <w:spacing w:before="50" w:after="50" w:line="360" w:lineRule="exact"/>
        <w:rPr>
          <w:rFonts w:ascii="宋体" w:hAnsi="宋体" w:eastAsia="宋体"/>
          <w:color w:val="000000" w:themeColor="text1"/>
          <w:sz w:val="21"/>
          <w:szCs w:val="21"/>
          <w:u w:val="single"/>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widowControl/>
        <w:spacing w:after="262" w:line="380" w:lineRule="exact"/>
        <w:ind w:firstLine="562" w:firstLineChars="200"/>
        <w:jc w:val="center"/>
        <w:rPr>
          <w:rFonts w:ascii="宋体" w:hAnsi="宋体" w:eastAsia="宋体"/>
          <w:b/>
          <w:color w:val="000000" w:themeColor="text1"/>
          <w:sz w:val="28"/>
          <w:szCs w:val="28"/>
          <w:lang w:eastAsia="zh-CN"/>
          <w14:textFill>
            <w14:solidFill>
              <w14:schemeClr w14:val="tx1"/>
            </w14:solidFill>
          </w14:textFill>
        </w:rPr>
      </w:pPr>
      <w:r>
        <w:rPr>
          <w:rFonts w:hint="eastAsia" w:ascii="宋体" w:hAnsi="宋体" w:eastAsia="宋体"/>
          <w:b/>
          <w:color w:val="000000" w:themeColor="text1"/>
          <w:sz w:val="28"/>
          <w:szCs w:val="28"/>
          <w:lang w:eastAsia="zh-CN"/>
          <w14:textFill>
            <w14:solidFill>
              <w14:schemeClr w14:val="tx1"/>
            </w14:solidFill>
          </w14:textFill>
        </w:rPr>
        <w:t>中小企业声明函（格式）</w:t>
      </w:r>
    </w:p>
    <w:p>
      <w:pPr>
        <w:widowControl/>
        <w:spacing w:before="100" w:beforeAutospacing="1" w:after="100" w:afterAutospacing="1" w:line="360" w:lineRule="exact"/>
        <w:ind w:firstLine="480"/>
        <w:jc w:val="left"/>
        <w:rPr>
          <w:rFonts w:ascii="宋体" w:hAnsi="宋体" w:cs="宋体"/>
          <w:color w:val="auto"/>
          <w:kern w:val="0"/>
          <w:sz w:val="24"/>
        </w:rPr>
      </w:pPr>
      <w:r>
        <w:rPr>
          <w:rFonts w:hint="eastAsia" w:ascii="宋体" w:hAnsi="宋体" w:cs="宋体"/>
          <w:color w:val="auto"/>
          <w:kern w:val="0"/>
          <w:sz w:val="24"/>
        </w:rPr>
        <w:t>本公司（联合体）郑重声明，根据《政府采购促进中小企业发展管理办法》（财库﹝2020﹞46 号）的规定，本公司（联合体）参加</w:t>
      </w:r>
      <w:r>
        <w:rPr>
          <w:rFonts w:hint="eastAsia" w:ascii="宋体" w:hAnsi="宋体" w:cs="宋体"/>
          <w:color w:val="auto"/>
          <w:kern w:val="0"/>
          <w:sz w:val="24"/>
          <w:u w:val="single"/>
        </w:rPr>
        <w:t>     （单位名称）</w:t>
      </w:r>
      <w:r>
        <w:rPr>
          <w:rFonts w:hint="eastAsia" w:ascii="宋体" w:hAnsi="宋体" w:cs="宋体"/>
          <w:color w:val="auto"/>
          <w:kern w:val="0"/>
          <w:sz w:val="24"/>
        </w:rPr>
        <w:t>的</w:t>
      </w:r>
      <w:r>
        <w:rPr>
          <w:rFonts w:hint="eastAsia" w:ascii="宋体" w:hAnsi="宋体" w:cs="宋体"/>
          <w:color w:val="auto"/>
          <w:kern w:val="0"/>
          <w:sz w:val="24"/>
          <w:u w:val="single"/>
        </w:rPr>
        <w:t>    （项目名称）</w:t>
      </w:r>
      <w:r>
        <w:rPr>
          <w:rFonts w:hint="eastAsia" w:ascii="宋体" w:hAnsi="宋体" w:cs="宋体"/>
          <w:color w:val="auto"/>
          <w:kern w:val="0"/>
          <w:sz w:val="24"/>
        </w:rPr>
        <w:t>采购活动，提供的货物全部由符合政策要求的中小企业制造。相关企业（含联合体中的中小企业、签订分包意向协议的中小企业）的具体情况如下：</w:t>
      </w:r>
    </w:p>
    <w:p>
      <w:pPr>
        <w:widowControl/>
        <w:spacing w:before="100" w:beforeAutospacing="1" w:after="100" w:afterAutospacing="1" w:line="360" w:lineRule="exact"/>
        <w:ind w:firstLine="480"/>
        <w:jc w:val="left"/>
        <w:rPr>
          <w:rFonts w:ascii="宋体" w:hAnsi="宋体" w:cs="宋体"/>
          <w:color w:val="auto"/>
          <w:kern w:val="0"/>
          <w:sz w:val="24"/>
        </w:rPr>
      </w:pPr>
      <w:r>
        <w:rPr>
          <w:rFonts w:hint="eastAsia" w:ascii="宋体" w:hAnsi="宋体" w:cs="宋体"/>
          <w:color w:val="auto"/>
          <w:kern w:val="0"/>
          <w:sz w:val="24"/>
        </w:rPr>
        <w:t>1.</w:t>
      </w:r>
      <w:r>
        <w:rPr>
          <w:rFonts w:hint="eastAsia" w:ascii="宋体" w:hAnsi="宋体" w:cs="宋体"/>
          <w:color w:val="auto"/>
          <w:kern w:val="0"/>
          <w:sz w:val="24"/>
          <w:u w:val="single"/>
        </w:rPr>
        <w:t>     （标的名称）</w:t>
      </w:r>
      <w:r>
        <w:rPr>
          <w:rFonts w:hint="eastAsia" w:ascii="宋体" w:hAnsi="宋体" w:cs="宋体"/>
          <w:color w:val="auto"/>
          <w:kern w:val="0"/>
          <w:sz w:val="24"/>
        </w:rPr>
        <w:t>，属于</w:t>
      </w:r>
      <w:r>
        <w:rPr>
          <w:rFonts w:hint="eastAsia" w:ascii="宋体" w:hAnsi="宋体" w:cs="宋体"/>
          <w:color w:val="auto"/>
          <w:kern w:val="0"/>
          <w:sz w:val="24"/>
          <w:u w:val="single"/>
        </w:rPr>
        <w:t>     （采购文件中明确的所属行业）</w:t>
      </w:r>
      <w:r>
        <w:rPr>
          <w:rFonts w:hint="eastAsia" w:ascii="宋体" w:hAnsi="宋体" w:cs="宋体"/>
          <w:color w:val="auto"/>
          <w:kern w:val="0"/>
          <w:sz w:val="24"/>
        </w:rPr>
        <w:t>行业；制造商为</w:t>
      </w:r>
      <w:r>
        <w:rPr>
          <w:rFonts w:hint="eastAsia" w:ascii="宋体" w:hAnsi="宋体" w:cs="宋体"/>
          <w:color w:val="auto"/>
          <w:kern w:val="0"/>
          <w:sz w:val="24"/>
          <w:u w:val="single"/>
        </w:rPr>
        <w:t>       （企业名称）</w:t>
      </w:r>
      <w:r>
        <w:rPr>
          <w:rFonts w:hint="eastAsia" w:ascii="宋体" w:hAnsi="宋体" w:cs="宋体"/>
          <w:color w:val="auto"/>
          <w:kern w:val="0"/>
          <w:sz w:val="24"/>
        </w:rPr>
        <w:t>，从业人员</w:t>
      </w:r>
      <w:r>
        <w:rPr>
          <w:rFonts w:hint="eastAsia" w:ascii="宋体" w:hAnsi="宋体" w:cs="宋体"/>
          <w:color w:val="auto"/>
          <w:kern w:val="0"/>
          <w:sz w:val="24"/>
          <w:u w:val="single"/>
        </w:rPr>
        <w:t>    </w:t>
      </w:r>
      <w:r>
        <w:rPr>
          <w:rFonts w:hint="eastAsia" w:ascii="宋体" w:hAnsi="宋体" w:cs="宋体"/>
          <w:color w:val="auto"/>
          <w:kern w:val="0"/>
          <w:sz w:val="24"/>
        </w:rPr>
        <w:t>人，营业收入为</w:t>
      </w:r>
      <w:r>
        <w:rPr>
          <w:rFonts w:hint="eastAsia" w:ascii="宋体" w:hAnsi="宋体" w:cs="宋体"/>
          <w:color w:val="auto"/>
          <w:kern w:val="0"/>
          <w:sz w:val="24"/>
          <w:u w:val="single"/>
        </w:rPr>
        <w:t>    </w:t>
      </w:r>
      <w:r>
        <w:rPr>
          <w:rFonts w:hint="eastAsia" w:ascii="宋体" w:hAnsi="宋体" w:cs="宋体"/>
          <w:color w:val="auto"/>
          <w:kern w:val="0"/>
          <w:sz w:val="24"/>
        </w:rPr>
        <w:t>万元，资产总额为</w:t>
      </w:r>
      <w:r>
        <w:rPr>
          <w:rFonts w:hint="eastAsia" w:ascii="宋体" w:hAnsi="宋体" w:cs="宋体"/>
          <w:color w:val="auto"/>
          <w:kern w:val="0"/>
          <w:sz w:val="24"/>
          <w:u w:val="single"/>
        </w:rPr>
        <w:t>   </w:t>
      </w:r>
      <w:r>
        <w:rPr>
          <w:rFonts w:hint="eastAsia" w:ascii="宋体" w:hAnsi="宋体" w:cs="宋体"/>
          <w:color w:val="auto"/>
          <w:kern w:val="0"/>
          <w:sz w:val="24"/>
        </w:rPr>
        <w:t>万元，属于</w:t>
      </w:r>
      <w:r>
        <w:rPr>
          <w:rFonts w:hint="eastAsia" w:ascii="宋体" w:hAnsi="宋体" w:cs="宋体"/>
          <w:color w:val="auto"/>
          <w:kern w:val="0"/>
          <w:sz w:val="24"/>
          <w:u w:val="single"/>
        </w:rPr>
        <w:t>     （中型企业、小型企业、微型企业）</w:t>
      </w:r>
      <w:r>
        <w:rPr>
          <w:rFonts w:hint="eastAsia" w:ascii="宋体" w:hAnsi="宋体" w:cs="宋体"/>
          <w:color w:val="auto"/>
          <w:kern w:val="0"/>
          <w:sz w:val="24"/>
        </w:rPr>
        <w:t>；</w:t>
      </w:r>
    </w:p>
    <w:p>
      <w:pPr>
        <w:widowControl/>
        <w:spacing w:before="100" w:beforeAutospacing="1" w:after="100" w:afterAutospacing="1" w:line="360" w:lineRule="exact"/>
        <w:ind w:firstLine="480"/>
        <w:jc w:val="left"/>
        <w:rPr>
          <w:rFonts w:ascii="宋体" w:hAnsi="宋体" w:cs="宋体"/>
          <w:color w:val="auto"/>
          <w:kern w:val="0"/>
          <w:sz w:val="24"/>
        </w:rPr>
      </w:pPr>
      <w:r>
        <w:rPr>
          <w:rFonts w:hint="eastAsia" w:ascii="宋体" w:hAnsi="宋体" w:cs="宋体"/>
          <w:color w:val="auto"/>
          <w:kern w:val="0"/>
          <w:sz w:val="24"/>
        </w:rPr>
        <w:t>2.</w:t>
      </w:r>
      <w:r>
        <w:rPr>
          <w:rFonts w:hint="eastAsia" w:ascii="宋体" w:hAnsi="宋体" w:cs="宋体"/>
          <w:color w:val="auto"/>
          <w:kern w:val="0"/>
          <w:sz w:val="24"/>
          <w:u w:val="single"/>
        </w:rPr>
        <w:t>     （标的名称）</w:t>
      </w:r>
      <w:r>
        <w:rPr>
          <w:rFonts w:hint="eastAsia" w:ascii="宋体" w:hAnsi="宋体" w:cs="宋体"/>
          <w:color w:val="auto"/>
          <w:kern w:val="0"/>
          <w:sz w:val="24"/>
        </w:rPr>
        <w:t>，属于</w:t>
      </w:r>
      <w:r>
        <w:rPr>
          <w:rFonts w:hint="eastAsia" w:ascii="宋体" w:hAnsi="宋体" w:cs="宋体"/>
          <w:color w:val="auto"/>
          <w:kern w:val="0"/>
          <w:sz w:val="24"/>
          <w:u w:val="single"/>
        </w:rPr>
        <w:t>     （采购文件中明确的所属行业）</w:t>
      </w:r>
      <w:r>
        <w:rPr>
          <w:rFonts w:hint="eastAsia" w:ascii="宋体" w:hAnsi="宋体" w:cs="宋体"/>
          <w:color w:val="auto"/>
          <w:kern w:val="0"/>
          <w:sz w:val="24"/>
        </w:rPr>
        <w:t>行业；制造商为</w:t>
      </w:r>
      <w:r>
        <w:rPr>
          <w:rFonts w:hint="eastAsia" w:ascii="宋体" w:hAnsi="宋体" w:cs="宋体"/>
          <w:color w:val="auto"/>
          <w:kern w:val="0"/>
          <w:sz w:val="24"/>
          <w:u w:val="single"/>
        </w:rPr>
        <w:t>       （企业名称）</w:t>
      </w:r>
      <w:r>
        <w:rPr>
          <w:rFonts w:hint="eastAsia" w:ascii="宋体" w:hAnsi="宋体" w:cs="宋体"/>
          <w:color w:val="auto"/>
          <w:kern w:val="0"/>
          <w:sz w:val="24"/>
        </w:rPr>
        <w:t>，从业人员</w:t>
      </w:r>
      <w:r>
        <w:rPr>
          <w:rFonts w:hint="eastAsia" w:ascii="宋体" w:hAnsi="宋体" w:cs="宋体"/>
          <w:color w:val="auto"/>
          <w:kern w:val="0"/>
          <w:sz w:val="24"/>
          <w:u w:val="single"/>
        </w:rPr>
        <w:t>    </w:t>
      </w:r>
      <w:r>
        <w:rPr>
          <w:rFonts w:hint="eastAsia" w:ascii="宋体" w:hAnsi="宋体" w:cs="宋体"/>
          <w:color w:val="auto"/>
          <w:kern w:val="0"/>
          <w:sz w:val="24"/>
        </w:rPr>
        <w:t>人，营业收入为</w:t>
      </w:r>
      <w:r>
        <w:rPr>
          <w:rFonts w:hint="eastAsia" w:ascii="宋体" w:hAnsi="宋体" w:cs="宋体"/>
          <w:color w:val="auto"/>
          <w:kern w:val="0"/>
          <w:sz w:val="24"/>
          <w:u w:val="single"/>
        </w:rPr>
        <w:t>    </w:t>
      </w:r>
      <w:r>
        <w:rPr>
          <w:rFonts w:hint="eastAsia" w:ascii="宋体" w:hAnsi="宋体" w:cs="宋体"/>
          <w:color w:val="auto"/>
          <w:kern w:val="0"/>
          <w:sz w:val="24"/>
        </w:rPr>
        <w:t>万元，资产总额为</w:t>
      </w:r>
      <w:r>
        <w:rPr>
          <w:rFonts w:hint="eastAsia" w:ascii="宋体" w:hAnsi="宋体" w:cs="宋体"/>
          <w:color w:val="auto"/>
          <w:kern w:val="0"/>
          <w:sz w:val="24"/>
          <w:u w:val="single"/>
        </w:rPr>
        <w:t>   </w:t>
      </w:r>
      <w:r>
        <w:rPr>
          <w:rFonts w:hint="eastAsia" w:ascii="宋体" w:hAnsi="宋体" w:cs="宋体"/>
          <w:color w:val="auto"/>
          <w:kern w:val="0"/>
          <w:sz w:val="24"/>
        </w:rPr>
        <w:t>万元，属于</w:t>
      </w:r>
      <w:r>
        <w:rPr>
          <w:rFonts w:hint="eastAsia" w:ascii="宋体" w:hAnsi="宋体" w:cs="宋体"/>
          <w:color w:val="auto"/>
          <w:kern w:val="0"/>
          <w:sz w:val="24"/>
          <w:u w:val="single"/>
        </w:rPr>
        <w:t>     （中型企业、小型企业、微型企业）</w:t>
      </w:r>
      <w:r>
        <w:rPr>
          <w:rFonts w:hint="eastAsia" w:ascii="宋体" w:hAnsi="宋体" w:cs="宋体"/>
          <w:color w:val="auto"/>
          <w:kern w:val="0"/>
          <w:sz w:val="24"/>
        </w:rPr>
        <w:t>；</w:t>
      </w:r>
    </w:p>
    <w:p>
      <w:pPr>
        <w:widowControl/>
        <w:tabs>
          <w:tab w:val="left" w:pos="3354"/>
        </w:tabs>
        <w:spacing w:before="100" w:beforeAutospacing="1" w:after="100" w:afterAutospacing="1" w:line="360" w:lineRule="exact"/>
        <w:ind w:firstLine="480"/>
        <w:jc w:val="left"/>
        <w:rPr>
          <w:rFonts w:hint="eastAsia" w:ascii="宋体" w:hAnsi="宋体" w:cs="宋体" w:eastAsiaTheme="minorEastAsia"/>
          <w:color w:val="auto"/>
          <w:kern w:val="0"/>
          <w:sz w:val="24"/>
          <w:lang w:eastAsia="zh-CN"/>
        </w:rPr>
      </w:pPr>
      <w:r>
        <w:rPr>
          <w:rFonts w:hint="eastAsia" w:ascii="宋体" w:hAnsi="宋体" w:cs="宋体"/>
          <w:color w:val="auto"/>
          <w:kern w:val="0"/>
          <w:sz w:val="24"/>
        </w:rPr>
        <w:t>……</w:t>
      </w:r>
      <w:r>
        <w:rPr>
          <w:rFonts w:hint="eastAsia" w:ascii="宋体" w:hAnsi="宋体" w:cs="宋体"/>
          <w:color w:val="auto"/>
          <w:kern w:val="0"/>
          <w:sz w:val="24"/>
          <w:lang w:eastAsia="zh-CN"/>
        </w:rPr>
        <w:tab/>
      </w:r>
    </w:p>
    <w:p>
      <w:pPr>
        <w:widowControl/>
        <w:spacing w:before="100" w:beforeAutospacing="1" w:after="100" w:afterAutospacing="1" w:line="360" w:lineRule="exact"/>
        <w:ind w:firstLine="480"/>
        <w:jc w:val="left"/>
        <w:rPr>
          <w:rFonts w:ascii="宋体" w:hAnsi="宋体" w:cs="宋体"/>
          <w:color w:val="auto"/>
          <w:kern w:val="0"/>
          <w:sz w:val="24"/>
        </w:rPr>
      </w:pPr>
      <w:r>
        <w:rPr>
          <w:rFonts w:hint="eastAsia" w:ascii="宋体" w:hAnsi="宋体" w:cs="宋体"/>
          <w:color w:val="auto"/>
          <w:kern w:val="0"/>
          <w:sz w:val="24"/>
        </w:rPr>
        <w:t>以上企业，不属于大企业的分支机构，不存在控股股东为大企业的情形，也不存在与大企业的负责人为同一人的情形。</w:t>
      </w:r>
    </w:p>
    <w:p>
      <w:pPr>
        <w:widowControl/>
        <w:spacing w:before="100" w:beforeAutospacing="1" w:after="100" w:afterAutospacing="1" w:line="360" w:lineRule="exact"/>
        <w:ind w:firstLine="480"/>
        <w:jc w:val="left"/>
        <w:rPr>
          <w:rFonts w:hint="eastAsia" w:ascii="宋体" w:hAnsi="宋体" w:cs="宋体"/>
          <w:color w:val="auto"/>
          <w:kern w:val="0"/>
          <w:sz w:val="24"/>
        </w:rPr>
      </w:pPr>
      <w:r>
        <w:rPr>
          <w:rFonts w:hint="eastAsia" w:ascii="宋体" w:hAnsi="宋体" w:cs="宋体"/>
          <w:color w:val="auto"/>
          <w:kern w:val="0"/>
          <w:sz w:val="24"/>
        </w:rPr>
        <w:t>本企业对上述声明内容的真实性负责。如有虚假，将依法承担相应责任。</w:t>
      </w:r>
    </w:p>
    <w:p>
      <w:pPr>
        <w:widowControl/>
        <w:spacing w:before="100" w:beforeAutospacing="1" w:after="100" w:afterAutospacing="1" w:line="360" w:lineRule="exact"/>
        <w:ind w:firstLine="480"/>
        <w:jc w:val="left"/>
        <w:rPr>
          <w:rFonts w:ascii="宋体" w:hAnsi="宋体" w:cs="宋体"/>
          <w:color w:val="auto"/>
          <w:kern w:val="0"/>
          <w:sz w:val="24"/>
        </w:rPr>
      </w:pPr>
      <w:r>
        <w:rPr>
          <w:rFonts w:hint="eastAsia" w:ascii="宋体" w:hAnsi="宋体" w:cs="宋体"/>
          <w:color w:val="auto"/>
          <w:kern w:val="0"/>
          <w:sz w:val="24"/>
        </w:rPr>
        <w:t> </w:t>
      </w:r>
    </w:p>
    <w:p>
      <w:pPr>
        <w:widowControl/>
        <w:spacing w:before="100" w:beforeAutospacing="1" w:after="100" w:afterAutospacing="1" w:line="360" w:lineRule="exact"/>
        <w:ind w:firstLine="5280"/>
        <w:jc w:val="left"/>
        <w:rPr>
          <w:rFonts w:ascii="宋体" w:hAnsi="宋体" w:cs="宋体"/>
          <w:color w:val="auto"/>
          <w:kern w:val="0"/>
          <w:sz w:val="24"/>
        </w:rPr>
      </w:pPr>
      <w:r>
        <w:rPr>
          <w:rFonts w:hint="eastAsia" w:ascii="宋体" w:hAnsi="宋体" w:cs="宋体"/>
          <w:color w:val="auto"/>
          <w:kern w:val="0"/>
          <w:sz w:val="24"/>
        </w:rPr>
        <w:t>企业名称（盖章）：</w:t>
      </w:r>
    </w:p>
    <w:p>
      <w:pPr>
        <w:widowControl/>
        <w:spacing w:before="100" w:beforeAutospacing="1" w:after="100" w:afterAutospacing="1" w:line="360" w:lineRule="exact"/>
        <w:jc w:val="left"/>
        <w:rPr>
          <w:rFonts w:hint="eastAsia" w:ascii="宋体" w:hAnsi="宋体" w:cs="宋体"/>
          <w:color w:val="auto"/>
          <w:kern w:val="0"/>
          <w:sz w:val="24"/>
        </w:rPr>
      </w:pPr>
      <w:r>
        <w:rPr>
          <w:rFonts w:hint="eastAsia" w:ascii="宋体" w:hAnsi="宋体" w:cs="宋体"/>
          <w:color w:val="auto"/>
          <w:kern w:val="0"/>
          <w:sz w:val="24"/>
        </w:rPr>
        <w:t> </w:t>
      </w:r>
      <w:r>
        <w:rPr>
          <w:rFonts w:hint="eastAsia" w:ascii="宋体" w:hAnsi="宋体" w:cs="宋体"/>
          <w:color w:val="auto"/>
          <w:kern w:val="0"/>
          <w:sz w:val="24"/>
          <w:lang w:val="en-US" w:eastAsia="zh-CN"/>
        </w:rPr>
        <w:t xml:space="preserve">                                           </w:t>
      </w:r>
      <w:r>
        <w:rPr>
          <w:rFonts w:hint="eastAsia" w:ascii="宋体" w:hAnsi="宋体" w:cs="宋体"/>
          <w:color w:val="auto"/>
          <w:kern w:val="0"/>
          <w:sz w:val="24"/>
        </w:rPr>
        <w:t>日 期</w:t>
      </w:r>
      <w:r>
        <w:rPr>
          <w:rFonts w:hint="eastAsia" w:ascii="宋体" w:hAnsi="宋体" w:cs="宋体"/>
          <w:color w:val="auto"/>
          <w:kern w:val="0"/>
          <w:sz w:val="24"/>
          <w:lang w:eastAsia="zh-CN"/>
        </w:rPr>
        <w:t>：</w:t>
      </w:r>
      <w:r>
        <w:rPr>
          <w:rFonts w:hint="eastAsia" w:ascii="宋体" w:hAnsi="宋体" w:cs="宋体"/>
          <w:color w:val="auto"/>
          <w:kern w:val="0"/>
          <w:sz w:val="24"/>
        </w:rPr>
        <w:t> </w:t>
      </w:r>
    </w:p>
    <w:p>
      <w:pPr>
        <w:spacing w:line="460" w:lineRule="exact"/>
        <w:rPr>
          <w:rFonts w:hint="eastAsia" w:ascii="宋体" w:hAnsi="宋体" w:cs="宋体"/>
          <w:b/>
          <w:color w:val="auto"/>
          <w:spacing w:val="6"/>
          <w:sz w:val="24"/>
        </w:rPr>
      </w:pPr>
      <w:r>
        <w:rPr>
          <w:rFonts w:hint="eastAsia" w:ascii="宋体" w:hAnsi="宋体" w:cs="宋体"/>
          <w:b/>
          <w:color w:val="auto"/>
          <w:spacing w:val="6"/>
          <w:sz w:val="24"/>
        </w:rPr>
        <w:t>注：1、中小企业在政府采购活动过程中，请根据自己的真实情况出具本声明函。依法享受中小企业优惠政策的，采购人或采购代理机构在公告成交结果时，同时公告成交供应商《中小企业声明函》，接受社会监督。</w:t>
      </w:r>
    </w:p>
    <w:p>
      <w:pPr>
        <w:widowControl/>
        <w:numPr>
          <w:ilvl w:val="0"/>
          <w:numId w:val="9"/>
        </w:numPr>
        <w:spacing w:line="360" w:lineRule="auto"/>
        <w:ind w:firstLine="504" w:firstLineChars="200"/>
        <w:rPr>
          <w:rFonts w:hint="eastAsia" w:ascii="宋体" w:hAnsi="宋体" w:cs="宋体"/>
          <w:b/>
          <w:color w:val="auto"/>
          <w:spacing w:val="6"/>
          <w:sz w:val="24"/>
        </w:rPr>
      </w:pPr>
      <w:r>
        <w:rPr>
          <w:rFonts w:hint="eastAsia" w:ascii="宋体" w:hAnsi="宋体" w:cs="宋体"/>
          <w:b/>
          <w:color w:val="auto"/>
          <w:spacing w:val="6"/>
          <w:sz w:val="24"/>
        </w:rPr>
        <w:t>从业人员、营业收入、资产总额填报上一年度数据，无上一年度数据的新成立企业可不填报。</w:t>
      </w:r>
    </w:p>
    <w:p>
      <w:pPr>
        <w:autoSpaceDE w:val="0"/>
        <w:spacing w:line="360" w:lineRule="auto"/>
        <w:ind w:firstLine="400" w:firstLineChars="200"/>
        <w:jc w:val="center"/>
        <w:outlineLvl w:val="0"/>
        <w:rPr>
          <w:rFonts w:ascii="黑体" w:eastAsia="黑体"/>
          <w:color w:val="000000" w:themeColor="text1"/>
          <w:sz w:val="21"/>
          <w:szCs w:val="21"/>
          <w:lang w:eastAsia="zh-CN"/>
          <w14:textFill>
            <w14:solidFill>
              <w14:schemeClr w14:val="tx1"/>
            </w14:solidFill>
          </w14:textFill>
        </w:rPr>
      </w:pPr>
      <w:r>
        <w:rPr>
          <w:rFonts w:ascii="宋体" w:hAnsi="宋体"/>
          <w:b/>
          <w:bCs/>
          <w:color w:val="0000FF"/>
          <w:szCs w:val="21"/>
          <w:lang w:eastAsia="zh-CN"/>
        </w:rPr>
        <w:br w:type="page"/>
      </w:r>
      <w:r>
        <w:rPr>
          <w:rFonts w:hint="eastAsia" w:ascii="方正小标宋简体" w:hAnsi="宋体" w:eastAsia="方正小标宋简体"/>
          <w:b/>
          <w:bCs/>
          <w:color w:val="000000" w:themeColor="text1"/>
          <w:kern w:val="2"/>
          <w:sz w:val="36"/>
          <w:szCs w:val="36"/>
          <w:lang w:eastAsia="zh-CN"/>
          <w14:textFill>
            <w14:solidFill>
              <w14:schemeClr w14:val="tx1"/>
            </w14:solidFill>
          </w14:textFill>
        </w:rPr>
        <w:t xml:space="preserve"> </w:t>
      </w:r>
      <w:bookmarkStart w:id="164" w:name="_Toc28309"/>
      <w:r>
        <w:rPr>
          <w:rFonts w:hint="eastAsia" w:ascii="方正小标宋简体" w:hAnsi="宋体" w:eastAsia="方正小标宋简体"/>
          <w:b/>
          <w:bCs/>
          <w:color w:val="000000" w:themeColor="text1"/>
          <w:kern w:val="2"/>
          <w:sz w:val="36"/>
          <w:szCs w:val="36"/>
          <w:lang w:eastAsia="zh-CN"/>
          <w14:textFill>
            <w14:solidFill>
              <w14:schemeClr w14:val="tx1"/>
            </w14:solidFill>
          </w14:textFill>
        </w:rPr>
        <w:t>残疾人福利性单位声明函（格式）</w:t>
      </w:r>
      <w:bookmarkEnd w:id="164"/>
    </w:p>
    <w:p>
      <w:pPr>
        <w:pStyle w:val="17"/>
        <w:tabs>
          <w:tab w:val="left" w:pos="3382"/>
          <w:tab w:val="left" w:pos="4832"/>
        </w:tabs>
        <w:autoSpaceDE w:val="0"/>
        <w:spacing w:line="360" w:lineRule="auto"/>
        <w:ind w:firstLine="480"/>
        <w:rPr>
          <w:color w:val="000000" w:themeColor="text1"/>
          <w:sz w:val="21"/>
          <w:szCs w:val="21"/>
          <w:lang w:eastAsia="zh-CN"/>
          <w14:textFill>
            <w14:solidFill>
              <w14:schemeClr w14:val="tx1"/>
            </w14:solidFill>
          </w14:textFill>
        </w:rPr>
      </w:pPr>
      <w:r>
        <w:rPr>
          <w:color w:val="000000" w:themeColor="text1"/>
          <w:sz w:val="21"/>
          <w:szCs w:val="21"/>
          <w:lang w:eastAsia="zh-CN"/>
          <w14:textFill>
            <w14:solidFill>
              <w14:schemeClr w14:val="tx1"/>
            </w14:solidFill>
          </w14:textFill>
        </w:rPr>
        <w:t>本单位郑重声明，根据《财政部</w:t>
      </w:r>
      <w:r>
        <w:rPr>
          <w:color w:val="000000" w:themeColor="text1"/>
          <w:spacing w:val="28"/>
          <w:sz w:val="21"/>
          <w:szCs w:val="21"/>
          <w:lang w:eastAsia="zh-CN"/>
          <w14:textFill>
            <w14:solidFill>
              <w14:schemeClr w14:val="tx1"/>
            </w14:solidFill>
          </w14:textFill>
        </w:rPr>
        <w:t xml:space="preserve"> </w:t>
      </w:r>
      <w:r>
        <w:rPr>
          <w:color w:val="000000" w:themeColor="text1"/>
          <w:sz w:val="21"/>
          <w:szCs w:val="21"/>
          <w:lang w:eastAsia="zh-CN"/>
          <w14:textFill>
            <w14:solidFill>
              <w14:schemeClr w14:val="tx1"/>
            </w14:solidFill>
          </w14:textFill>
        </w:rPr>
        <w:t>民政部</w:t>
      </w:r>
      <w:r>
        <w:rPr>
          <w:color w:val="000000" w:themeColor="text1"/>
          <w:spacing w:val="25"/>
          <w:sz w:val="21"/>
          <w:szCs w:val="21"/>
          <w:lang w:eastAsia="zh-CN"/>
          <w14:textFill>
            <w14:solidFill>
              <w14:schemeClr w14:val="tx1"/>
            </w14:solidFill>
          </w14:textFill>
        </w:rPr>
        <w:t xml:space="preserve"> </w:t>
      </w:r>
      <w:r>
        <w:rPr>
          <w:color w:val="000000" w:themeColor="text1"/>
          <w:sz w:val="21"/>
          <w:szCs w:val="21"/>
          <w:lang w:eastAsia="zh-CN"/>
          <w14:textFill>
            <w14:solidFill>
              <w14:schemeClr w14:val="tx1"/>
            </w14:solidFill>
          </w14:textFill>
        </w:rPr>
        <w:t>中国残疾人联合会关于促进残疾人就业</w:t>
      </w:r>
      <w:r>
        <w:rPr>
          <w:color w:val="000000" w:themeColor="text1"/>
          <w:spacing w:val="-12"/>
          <w:sz w:val="21"/>
          <w:szCs w:val="21"/>
          <w:lang w:eastAsia="zh-CN"/>
          <w14:textFill>
            <w14:solidFill>
              <w14:schemeClr w14:val="tx1"/>
            </w14:solidFill>
          </w14:textFill>
        </w:rPr>
        <w:t>政</w:t>
      </w:r>
      <w:r>
        <w:rPr>
          <w:color w:val="000000" w:themeColor="text1"/>
          <w:sz w:val="21"/>
          <w:szCs w:val="21"/>
          <w:lang w:eastAsia="zh-CN"/>
          <w14:textFill>
            <w14:solidFill>
              <w14:schemeClr w14:val="tx1"/>
            </w14:solidFill>
          </w14:textFill>
        </w:rPr>
        <w:t>府采购政策的通知》（财库〔2017〕 141</w:t>
      </w:r>
      <w:r>
        <w:rPr>
          <w:color w:val="000000" w:themeColor="text1"/>
          <w:spacing w:val="-60"/>
          <w:sz w:val="21"/>
          <w:szCs w:val="21"/>
          <w:lang w:eastAsia="zh-CN"/>
          <w14:textFill>
            <w14:solidFill>
              <w14:schemeClr w14:val="tx1"/>
            </w14:solidFill>
          </w14:textFill>
        </w:rPr>
        <w:t xml:space="preserve"> </w:t>
      </w:r>
      <w:r>
        <w:rPr>
          <w:color w:val="000000" w:themeColor="text1"/>
          <w:sz w:val="21"/>
          <w:szCs w:val="21"/>
          <w:lang w:eastAsia="zh-CN"/>
          <w14:textFill>
            <w14:solidFill>
              <w14:schemeClr w14:val="tx1"/>
            </w14:solidFill>
          </w14:textFill>
        </w:rPr>
        <w:t>号）的规定，本单位为符合条件的残疾人福</w:t>
      </w:r>
      <w:r>
        <w:rPr>
          <w:color w:val="000000" w:themeColor="text1"/>
          <w:spacing w:val="-15"/>
          <w:sz w:val="21"/>
          <w:szCs w:val="21"/>
          <w:lang w:eastAsia="zh-CN"/>
          <w14:textFill>
            <w14:solidFill>
              <w14:schemeClr w14:val="tx1"/>
            </w14:solidFill>
          </w14:textFill>
        </w:rPr>
        <w:t>利</w:t>
      </w:r>
      <w:r>
        <w:rPr>
          <w:color w:val="000000" w:themeColor="text1"/>
          <w:sz w:val="21"/>
          <w:szCs w:val="21"/>
          <w:lang w:eastAsia="zh-CN"/>
          <w14:textFill>
            <w14:solidFill>
              <w14:schemeClr w14:val="tx1"/>
            </w14:solidFill>
          </w14:textFill>
        </w:rPr>
        <w:t>性单位，且本单位参加</w:t>
      </w:r>
      <w:r>
        <w:rPr>
          <w:color w:val="000000" w:themeColor="text1"/>
          <w:sz w:val="21"/>
          <w:szCs w:val="21"/>
          <w:u w:val="single"/>
          <w:lang w:eastAsia="zh-CN"/>
          <w14:textFill>
            <w14:solidFill>
              <w14:schemeClr w14:val="tx1"/>
            </w14:solidFill>
          </w14:textFill>
        </w:rPr>
        <w:t xml:space="preserve"> </w:t>
      </w:r>
      <w:r>
        <w:rPr>
          <w:rFonts w:hint="eastAsia"/>
          <w:color w:val="000000" w:themeColor="text1"/>
          <w:sz w:val="21"/>
          <w:szCs w:val="21"/>
          <w:u w:val="single"/>
          <w:lang w:eastAsia="zh-CN"/>
          <w14:textFill>
            <w14:solidFill>
              <w14:schemeClr w14:val="tx1"/>
            </w14:solidFill>
          </w14:textFill>
        </w:rPr>
        <w:t xml:space="preserve">  </w:t>
      </w:r>
      <w:r>
        <w:rPr>
          <w:color w:val="000000" w:themeColor="text1"/>
          <w:sz w:val="21"/>
          <w:szCs w:val="21"/>
          <w:u w:val="single"/>
          <w:lang w:eastAsia="zh-CN"/>
          <w14:textFill>
            <w14:solidFill>
              <w14:schemeClr w14:val="tx1"/>
            </w14:solidFill>
          </w14:textFill>
        </w:rPr>
        <w:tab/>
      </w:r>
      <w:r>
        <w:rPr>
          <w:color w:val="000000" w:themeColor="text1"/>
          <w:sz w:val="21"/>
          <w:szCs w:val="21"/>
          <w:lang w:eastAsia="zh-CN"/>
          <w14:textFill>
            <w14:solidFill>
              <w14:schemeClr w14:val="tx1"/>
            </w14:solidFill>
          </w14:textFill>
        </w:rPr>
        <w:t>单位的</w:t>
      </w:r>
      <w:r>
        <w:rPr>
          <w:color w:val="000000" w:themeColor="text1"/>
          <w:sz w:val="21"/>
          <w:szCs w:val="21"/>
          <w:u w:val="single"/>
          <w:lang w:eastAsia="zh-CN"/>
          <w14:textFill>
            <w14:solidFill>
              <w14:schemeClr w14:val="tx1"/>
            </w14:solidFill>
          </w14:textFill>
        </w:rPr>
        <w:t xml:space="preserve"> </w:t>
      </w:r>
      <w:r>
        <w:rPr>
          <w:rFonts w:hint="eastAsia"/>
          <w:color w:val="000000" w:themeColor="text1"/>
          <w:sz w:val="21"/>
          <w:szCs w:val="21"/>
          <w:u w:val="single"/>
          <w:lang w:eastAsia="zh-CN"/>
          <w14:textFill>
            <w14:solidFill>
              <w14:schemeClr w14:val="tx1"/>
            </w14:solidFill>
          </w14:textFill>
        </w:rPr>
        <w:t xml:space="preserve">  </w:t>
      </w:r>
      <w:r>
        <w:rPr>
          <w:color w:val="000000" w:themeColor="text1"/>
          <w:sz w:val="21"/>
          <w:szCs w:val="21"/>
          <w:u w:val="single"/>
          <w:lang w:eastAsia="zh-CN"/>
          <w14:textFill>
            <w14:solidFill>
              <w14:schemeClr w14:val="tx1"/>
            </w14:solidFill>
          </w14:textFill>
        </w:rPr>
        <w:tab/>
      </w:r>
      <w:r>
        <w:rPr>
          <w:color w:val="000000" w:themeColor="text1"/>
          <w:sz w:val="21"/>
          <w:szCs w:val="21"/>
          <w:lang w:eastAsia="zh-CN"/>
          <w14:textFill>
            <w14:solidFill>
              <w14:schemeClr w14:val="tx1"/>
            </w14:solidFill>
          </w14:textFill>
        </w:rPr>
        <w:t>项目采购活动提供本单位制造的货物（由</w:t>
      </w:r>
      <w:r>
        <w:rPr>
          <w:color w:val="000000" w:themeColor="text1"/>
          <w:spacing w:val="-15"/>
          <w:sz w:val="21"/>
          <w:szCs w:val="21"/>
          <w:lang w:eastAsia="zh-CN"/>
          <w14:textFill>
            <w14:solidFill>
              <w14:schemeClr w14:val="tx1"/>
            </w14:solidFill>
          </w14:textFill>
        </w:rPr>
        <w:t>本</w:t>
      </w:r>
      <w:r>
        <w:rPr>
          <w:color w:val="000000" w:themeColor="text1"/>
          <w:sz w:val="21"/>
          <w:szCs w:val="21"/>
          <w:lang w:eastAsia="zh-CN"/>
          <w14:textFill>
            <w14:solidFill>
              <w14:schemeClr w14:val="tx1"/>
            </w14:solidFill>
          </w14:textFill>
        </w:rPr>
        <w:t>单位承担工程/提供服务</w:t>
      </w:r>
      <w:r>
        <w:rPr>
          <w:color w:val="000000" w:themeColor="text1"/>
          <w:spacing w:val="-20"/>
          <w:sz w:val="21"/>
          <w:szCs w:val="21"/>
          <w:lang w:eastAsia="zh-CN"/>
          <w14:textFill>
            <w14:solidFill>
              <w14:schemeClr w14:val="tx1"/>
            </w14:solidFill>
          </w14:textFill>
        </w:rPr>
        <w:t>），</w:t>
      </w:r>
      <w:r>
        <w:rPr>
          <w:color w:val="000000" w:themeColor="text1"/>
          <w:sz w:val="21"/>
          <w:szCs w:val="21"/>
          <w:lang w:eastAsia="zh-CN"/>
          <w14:textFill>
            <w14:solidFill>
              <w14:schemeClr w14:val="tx1"/>
            </w14:solidFill>
          </w14:textFill>
        </w:rPr>
        <w:t>或者提供其他</w:t>
      </w:r>
      <w:r>
        <w:rPr>
          <w:color w:val="000000" w:themeColor="text1"/>
          <w:spacing w:val="-3"/>
          <w:sz w:val="21"/>
          <w:szCs w:val="21"/>
          <w:lang w:eastAsia="zh-CN"/>
          <w14:textFill>
            <w14:solidFill>
              <w14:schemeClr w14:val="tx1"/>
            </w14:solidFill>
          </w14:textFill>
        </w:rPr>
        <w:t>残</w:t>
      </w:r>
      <w:r>
        <w:rPr>
          <w:color w:val="000000" w:themeColor="text1"/>
          <w:sz w:val="21"/>
          <w:szCs w:val="21"/>
          <w:lang w:eastAsia="zh-CN"/>
          <w14:textFill>
            <w14:solidFill>
              <w14:schemeClr w14:val="tx1"/>
            </w14:solidFill>
          </w14:textFill>
        </w:rPr>
        <w:t>疾人福利性单位制造的货</w:t>
      </w:r>
      <w:r>
        <w:rPr>
          <w:color w:val="000000" w:themeColor="text1"/>
          <w:spacing w:val="-20"/>
          <w:sz w:val="21"/>
          <w:szCs w:val="21"/>
          <w:lang w:eastAsia="zh-CN"/>
          <w14:textFill>
            <w14:solidFill>
              <w14:schemeClr w14:val="tx1"/>
            </w14:solidFill>
          </w14:textFill>
        </w:rPr>
        <w:t>物</w:t>
      </w:r>
      <w:r>
        <w:rPr>
          <w:color w:val="000000" w:themeColor="text1"/>
          <w:sz w:val="21"/>
          <w:szCs w:val="21"/>
          <w:lang w:eastAsia="zh-CN"/>
          <w14:textFill>
            <w14:solidFill>
              <w14:schemeClr w14:val="tx1"/>
            </w14:solidFill>
          </w14:textFill>
        </w:rPr>
        <w:t>（不包括使用</w:t>
      </w:r>
      <w:r>
        <w:rPr>
          <w:color w:val="000000" w:themeColor="text1"/>
          <w:spacing w:val="-12"/>
          <w:sz w:val="21"/>
          <w:szCs w:val="21"/>
          <w:lang w:eastAsia="zh-CN"/>
          <w14:textFill>
            <w14:solidFill>
              <w14:schemeClr w14:val="tx1"/>
            </w14:solidFill>
          </w14:textFill>
        </w:rPr>
        <w:t>非</w:t>
      </w:r>
      <w:r>
        <w:rPr>
          <w:color w:val="000000" w:themeColor="text1"/>
          <w:sz w:val="21"/>
          <w:szCs w:val="21"/>
          <w:lang w:eastAsia="zh-CN"/>
          <w14:textFill>
            <w14:solidFill>
              <w14:schemeClr w14:val="tx1"/>
            </w14:solidFill>
          </w14:textFill>
        </w:rPr>
        <w:t>残疾人福利性单位注册商标的货物）。</w:t>
      </w:r>
    </w:p>
    <w:p>
      <w:pPr>
        <w:pStyle w:val="17"/>
        <w:autoSpaceDE w:val="0"/>
        <w:spacing w:line="360" w:lineRule="auto"/>
        <w:ind w:firstLine="390" w:firstLineChars="200"/>
        <w:rPr>
          <w:color w:val="000000" w:themeColor="text1"/>
          <w:sz w:val="21"/>
          <w:szCs w:val="21"/>
          <w:lang w:eastAsia="zh-CN"/>
          <w14:textFill>
            <w14:solidFill>
              <w14:schemeClr w14:val="tx1"/>
            </w14:solidFill>
          </w14:textFill>
        </w:rPr>
      </w:pPr>
      <w:r>
        <w:rPr>
          <w:color w:val="000000" w:themeColor="text1"/>
          <w:sz w:val="21"/>
          <w:szCs w:val="21"/>
          <w:lang w:eastAsia="zh-CN"/>
          <w14:textFill>
            <w14:solidFill>
              <w14:schemeClr w14:val="tx1"/>
            </w14:solidFill>
          </w14:textFill>
        </w:rPr>
        <w:t>本单位对上述声明的真实性负责。如有虚假，将依法承担相应责任。</w:t>
      </w:r>
    </w:p>
    <w:p>
      <w:pPr>
        <w:pStyle w:val="17"/>
        <w:autoSpaceDE w:val="0"/>
        <w:spacing w:line="360" w:lineRule="auto"/>
        <w:rPr>
          <w:color w:val="000000" w:themeColor="text1"/>
          <w:sz w:val="21"/>
          <w:szCs w:val="21"/>
          <w:lang w:eastAsia="zh-CN"/>
          <w14:textFill>
            <w14:solidFill>
              <w14:schemeClr w14:val="tx1"/>
            </w14:solidFill>
          </w14:textFill>
        </w:rPr>
      </w:pPr>
    </w:p>
    <w:p>
      <w:pPr>
        <w:pStyle w:val="33"/>
        <w:widowControl w:val="0"/>
        <w:adjustRightInd w:val="0"/>
        <w:snapToGrid w:val="0"/>
        <w:spacing w:before="0" w:beforeAutospacing="0" w:after="0" w:afterAutospacing="0" w:line="360" w:lineRule="exact"/>
        <w:ind w:right="420" w:firstLine="4962"/>
        <w:rPr>
          <w:color w:val="000000" w:themeColor="text1"/>
          <w:kern w:val="2"/>
          <w:sz w:val="21"/>
          <w:szCs w:val="21"/>
          <w:lang w:eastAsia="zh-CN"/>
          <w14:textFill>
            <w14:solidFill>
              <w14:schemeClr w14:val="tx1"/>
            </w14:solidFill>
          </w14:textFill>
        </w:rPr>
      </w:pPr>
      <w:r>
        <w:rPr>
          <w:rFonts w:hint="eastAsia"/>
          <w:color w:val="000000" w:themeColor="text1"/>
          <w:kern w:val="2"/>
          <w:sz w:val="21"/>
          <w:szCs w:val="21"/>
          <w:lang w:eastAsia="zh-CN"/>
          <w14:textFill>
            <w14:solidFill>
              <w14:schemeClr w14:val="tx1"/>
            </w14:solidFill>
          </w14:textFill>
        </w:rPr>
        <w:t xml:space="preserve">企业名称（盖章）： </w:t>
      </w:r>
    </w:p>
    <w:p>
      <w:pPr>
        <w:pStyle w:val="2"/>
        <w:adjustRightInd w:val="0"/>
        <w:snapToGrid w:val="0"/>
        <w:spacing w:line="360" w:lineRule="exact"/>
        <w:ind w:left="1414" w:firstLine="5130" w:firstLineChars="2565"/>
        <w:rPr>
          <w:rFonts w:ascii="宋体" w:hAnsi="宋体"/>
          <w:bCs/>
          <w:color w:val="000000" w:themeColor="text1"/>
          <w:szCs w:val="21"/>
          <w:lang w:eastAsia="zh-CN"/>
          <w14:textFill>
            <w14:solidFill>
              <w14:schemeClr w14:val="tx1"/>
            </w14:solidFill>
          </w14:textFill>
        </w:rPr>
      </w:pPr>
      <w:r>
        <w:rPr>
          <w:rFonts w:hint="eastAsia" w:ascii="宋体" w:hAnsi="宋体"/>
          <w:bCs/>
          <w:color w:val="000000" w:themeColor="text1"/>
          <w:szCs w:val="21"/>
          <w:lang w:eastAsia="zh-CN"/>
          <w14:textFill>
            <w14:solidFill>
              <w14:schemeClr w14:val="tx1"/>
            </w14:solidFill>
          </w14:textFill>
        </w:rPr>
        <w:t>年    月    日</w:t>
      </w:r>
    </w:p>
    <w:p>
      <w:pPr>
        <w:pStyle w:val="2"/>
        <w:adjustRightInd w:val="0"/>
        <w:snapToGrid w:val="0"/>
        <w:spacing w:line="360" w:lineRule="exact"/>
        <w:ind w:left="1414" w:firstLine="5130" w:firstLineChars="2565"/>
        <w:rPr>
          <w:rFonts w:ascii="宋体" w:hAnsi="宋体"/>
          <w:bCs/>
          <w:color w:val="000000" w:themeColor="text1"/>
          <w:szCs w:val="21"/>
          <w:lang w:eastAsia="zh-CN"/>
          <w14:textFill>
            <w14:solidFill>
              <w14:schemeClr w14:val="tx1"/>
            </w14:solidFill>
          </w14:textFill>
        </w:rPr>
      </w:pPr>
    </w:p>
    <w:p>
      <w:pPr>
        <w:pStyle w:val="17"/>
        <w:autoSpaceDE w:val="0"/>
        <w:spacing w:line="360" w:lineRule="auto"/>
        <w:rPr>
          <w:color w:val="000000" w:themeColor="text1"/>
          <w:sz w:val="21"/>
          <w:szCs w:val="21"/>
          <w:lang w:eastAsia="zh-CN"/>
          <w14:textFill>
            <w14:solidFill>
              <w14:schemeClr w14:val="tx1"/>
            </w14:solidFill>
          </w14:textFill>
        </w:rPr>
      </w:pPr>
    </w:p>
    <w:p>
      <w:pPr>
        <w:pStyle w:val="17"/>
        <w:autoSpaceDE w:val="0"/>
        <w:spacing w:line="360" w:lineRule="auto"/>
        <w:rPr>
          <w:color w:val="000000" w:themeColor="text1"/>
          <w:sz w:val="21"/>
          <w:szCs w:val="21"/>
          <w:lang w:eastAsia="zh-CN"/>
          <w14:textFill>
            <w14:solidFill>
              <w14:schemeClr w14:val="tx1"/>
            </w14:solidFill>
          </w14:textFill>
        </w:rPr>
      </w:pPr>
      <w:r>
        <w:rPr>
          <w:rFonts w:hint="eastAsia" w:ascii="宋体" w:hAnsi="宋体" w:eastAsia="宋体" w:cs="Times New Roman"/>
          <w:color w:val="000000" w:themeColor="text1"/>
          <w:spacing w:val="6"/>
          <w:sz w:val="24"/>
          <w:szCs w:val="24"/>
          <w:lang w:eastAsia="zh-CN"/>
          <w14:textFill>
            <w14:solidFill>
              <w14:schemeClr w14:val="tx1"/>
            </w14:solidFill>
          </w14:textFill>
        </w:rPr>
        <w:t>注：1、投标人如为残疾人福利性单位并提供本《残疾人福利性单位声明函》的，必须对声明的真实性负责。采购人或采购代理机构在公告成交结果时，同时公告其《残疾人福利性单位声明函》，接受社会监督。</w:t>
      </w:r>
    </w:p>
    <w:p>
      <w:pPr>
        <w:pStyle w:val="17"/>
        <w:autoSpaceDE w:val="0"/>
        <w:spacing w:line="360" w:lineRule="auto"/>
        <w:rPr>
          <w:color w:val="000000" w:themeColor="text1"/>
          <w:sz w:val="21"/>
          <w:szCs w:val="21"/>
          <w:lang w:eastAsia="zh-CN"/>
          <w14:textFill>
            <w14:solidFill>
              <w14:schemeClr w14:val="tx1"/>
            </w14:solidFill>
          </w14:textFill>
        </w:rPr>
      </w:pPr>
    </w:p>
    <w:p>
      <w:pPr>
        <w:rPr>
          <w:color w:val="000000" w:themeColor="text1"/>
          <w:sz w:val="21"/>
          <w:szCs w:val="21"/>
          <w:lang w:eastAsia="zh-CN"/>
          <w14:textFill>
            <w14:solidFill>
              <w14:schemeClr w14:val="tx1"/>
            </w14:solidFill>
          </w14:textFill>
        </w:rPr>
      </w:pPr>
    </w:p>
    <w:p>
      <w:pPr>
        <w:pStyle w:val="17"/>
        <w:rPr>
          <w:color w:val="000000" w:themeColor="text1"/>
          <w:sz w:val="21"/>
          <w:szCs w:val="21"/>
          <w:lang w:eastAsia="zh-CN"/>
          <w14:textFill>
            <w14:solidFill>
              <w14:schemeClr w14:val="tx1"/>
            </w14:solidFill>
          </w14:textFill>
        </w:rPr>
      </w:pPr>
    </w:p>
    <w:p>
      <w:pPr>
        <w:rPr>
          <w:color w:val="000000" w:themeColor="text1"/>
          <w:sz w:val="21"/>
          <w:szCs w:val="21"/>
          <w:lang w:eastAsia="zh-CN"/>
          <w14:textFill>
            <w14:solidFill>
              <w14:schemeClr w14:val="tx1"/>
            </w14:solidFill>
          </w14:textFill>
        </w:rPr>
      </w:pPr>
    </w:p>
    <w:p>
      <w:pPr>
        <w:pStyle w:val="17"/>
        <w:rPr>
          <w:color w:val="000000" w:themeColor="text1"/>
          <w:sz w:val="21"/>
          <w:szCs w:val="21"/>
          <w:lang w:eastAsia="zh-CN"/>
          <w14:textFill>
            <w14:solidFill>
              <w14:schemeClr w14:val="tx1"/>
            </w14:solidFill>
          </w14:textFill>
        </w:rPr>
      </w:pPr>
    </w:p>
    <w:p>
      <w:pPr>
        <w:rPr>
          <w:color w:val="000000" w:themeColor="text1"/>
          <w:lang w:eastAsia="zh-CN"/>
          <w14:textFill>
            <w14:solidFill>
              <w14:schemeClr w14:val="tx1"/>
            </w14:solidFill>
          </w14:textFill>
        </w:rPr>
      </w:pPr>
    </w:p>
    <w:p>
      <w:pPr>
        <w:autoSpaceDE w:val="0"/>
        <w:spacing w:line="360" w:lineRule="auto"/>
        <w:ind w:firstLine="723" w:firstLineChars="200"/>
        <w:jc w:val="center"/>
        <w:outlineLvl w:val="0"/>
        <w:rPr>
          <w:rFonts w:ascii="方正小标宋简体" w:hAnsi="宋体" w:eastAsia="方正小标宋简体"/>
          <w:b/>
          <w:bCs/>
          <w:color w:val="000000" w:themeColor="text1"/>
          <w:kern w:val="2"/>
          <w:sz w:val="36"/>
          <w:szCs w:val="36"/>
          <w:lang w:eastAsia="zh-CN"/>
          <w14:textFill>
            <w14:solidFill>
              <w14:schemeClr w14:val="tx1"/>
            </w14:solidFill>
          </w14:textFill>
        </w:rPr>
      </w:pPr>
      <w:bookmarkStart w:id="165" w:name="_Toc21852"/>
      <w:r>
        <w:rPr>
          <w:rFonts w:hint="eastAsia" w:ascii="方正小标宋简体" w:hAnsi="宋体" w:eastAsia="方正小标宋简体"/>
          <w:b/>
          <w:bCs/>
          <w:color w:val="000000" w:themeColor="text1"/>
          <w:kern w:val="2"/>
          <w:sz w:val="36"/>
          <w:szCs w:val="36"/>
          <w:lang w:eastAsia="zh-CN"/>
          <w14:textFill>
            <w14:solidFill>
              <w14:schemeClr w14:val="tx1"/>
            </w14:solidFill>
          </w14:textFill>
        </w:rPr>
        <w:t>监狱企业的证明文件</w:t>
      </w:r>
      <w:bookmarkEnd w:id="165"/>
    </w:p>
    <w:p>
      <w:pPr>
        <w:spacing w:line="350" w:lineRule="exact"/>
        <w:ind w:firstLine="420" w:firstLineChars="200"/>
        <w:rPr>
          <w:rFonts w:ascii="宋体" w:hAnsi="宋体" w:cs="Courier New"/>
          <w:color w:val="000000" w:themeColor="text1"/>
          <w:sz w:val="21"/>
          <w:szCs w:val="21"/>
          <w:lang w:eastAsia="zh-CN"/>
          <w14:textFill>
            <w14:solidFill>
              <w14:schemeClr w14:val="tx1"/>
            </w14:solidFill>
          </w14:textFill>
        </w:rPr>
      </w:pPr>
      <w:r>
        <w:rPr>
          <w:color w:val="000000" w:themeColor="text1"/>
          <w:sz w:val="21"/>
          <w:szCs w:val="21"/>
          <w:lang w:eastAsia="zh-CN"/>
          <w14:textFill>
            <w14:solidFill>
              <w14:schemeClr w14:val="tx1"/>
            </w14:solidFill>
          </w14:textFill>
        </w:rPr>
        <w:t>说明：监狱企业参加政府采购活动时，应当提供由</w:t>
      </w:r>
      <w:r>
        <w:rPr>
          <w:b/>
          <w:color w:val="000000" w:themeColor="text1"/>
          <w:sz w:val="21"/>
          <w:szCs w:val="21"/>
          <w:lang w:eastAsia="zh-CN"/>
          <w14:textFill>
            <w14:solidFill>
              <w14:schemeClr w14:val="tx1"/>
            </w14:solidFill>
          </w14:textFill>
        </w:rPr>
        <w:t>省级以上监狱管理局、戒毒管理局（含新疆生产建设兵团）出具的属于监狱企业的证明文件，</w:t>
      </w:r>
      <w:r>
        <w:rPr>
          <w:color w:val="000000" w:themeColor="text1"/>
          <w:sz w:val="21"/>
          <w:szCs w:val="21"/>
          <w:lang w:eastAsia="zh-CN"/>
          <w14:textFill>
            <w14:solidFill>
              <w14:schemeClr w14:val="tx1"/>
            </w14:solidFill>
          </w14:textFill>
        </w:rPr>
        <w:t>并加盖投标单位公章。</w:t>
      </w: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p>
      <w:pPr>
        <w:snapToGrid w:val="0"/>
        <w:spacing w:before="50" w:after="50"/>
        <w:jc w:val="center"/>
        <w:rPr>
          <w:rFonts w:ascii="宋体" w:hAnsi="宋体" w:eastAsia="宋体"/>
          <w:b/>
          <w:color w:val="000000" w:themeColor="text1"/>
          <w:sz w:val="24"/>
          <w:szCs w:val="24"/>
          <w:lang w:eastAsia="zh-CN"/>
          <w14:textFill>
            <w14:solidFill>
              <w14:schemeClr w14:val="tx1"/>
            </w14:solidFill>
          </w14:textFill>
        </w:rPr>
      </w:pPr>
      <w:r>
        <w:rPr>
          <w:rFonts w:hint="eastAsia" w:ascii="宋体" w:hAnsi="宋体" w:eastAsia="宋体"/>
          <w:b/>
          <w:color w:val="000000" w:themeColor="text1"/>
          <w:sz w:val="24"/>
          <w:szCs w:val="24"/>
          <w:lang w:eastAsia="zh-CN"/>
          <w14:textFill>
            <w14:solidFill>
              <w14:schemeClr w14:val="tx1"/>
            </w14:solidFill>
          </w14:textFill>
        </w:rPr>
        <w:t>开标一览表</w:t>
      </w:r>
    </w:p>
    <w:p>
      <w:pPr>
        <w:snapToGrid w:val="0"/>
        <w:spacing w:before="50" w:after="50"/>
        <w:jc w:val="center"/>
        <w:rPr>
          <w:rFonts w:ascii="宋体" w:hAnsi="宋体" w:eastAsia="宋体"/>
          <w:b/>
          <w:color w:val="000000" w:themeColor="text1"/>
          <w:sz w:val="21"/>
          <w:szCs w:val="21"/>
          <w:lang w:eastAsia="zh-CN"/>
          <w14:textFill>
            <w14:solidFill>
              <w14:schemeClr w14:val="tx1"/>
            </w14:solidFill>
          </w14:textFill>
        </w:rPr>
      </w:pPr>
    </w:p>
    <w:p>
      <w:pPr>
        <w:pStyle w:val="56"/>
        <w:rPr>
          <w:rFonts w:hint="eastAsia" w:ascii="宋体" w:hAnsi="宋体" w:eastAsia="宋体" w:cs="宋体"/>
          <w:color w:val="auto"/>
          <w:sz w:val="21"/>
          <w:szCs w:val="21"/>
        </w:rPr>
      </w:pPr>
      <w:r>
        <w:rPr>
          <w:rFonts w:hint="eastAsia" w:ascii="宋体" w:hAnsi="宋体" w:eastAsia="宋体" w:cs="宋体"/>
          <w:color w:val="auto"/>
          <w:sz w:val="21"/>
          <w:szCs w:val="21"/>
        </w:rPr>
        <w:t>项目名称：</w:t>
      </w:r>
    </w:p>
    <w:p>
      <w:pPr>
        <w:pStyle w:val="56"/>
        <w:rPr>
          <w:rFonts w:hint="eastAsia" w:ascii="宋体" w:hAnsi="宋体" w:eastAsia="宋体" w:cs="宋体"/>
          <w:color w:val="auto"/>
          <w:sz w:val="21"/>
          <w:szCs w:val="21"/>
        </w:rPr>
      </w:pPr>
      <w:r>
        <w:rPr>
          <w:rFonts w:hint="eastAsia" w:ascii="宋体" w:hAnsi="宋体" w:eastAsia="宋体" w:cs="宋体"/>
          <w:color w:val="auto"/>
          <w:sz w:val="21"/>
          <w:szCs w:val="21"/>
        </w:rPr>
        <w:t>项目编号：</w:t>
      </w:r>
    </w:p>
    <w:p>
      <w:pPr>
        <w:snapToGrid w:val="0"/>
        <w:spacing w:before="50" w:after="50"/>
        <w:ind w:firstLine="1000" w:firstLineChars="500"/>
        <w:rPr>
          <w:rFonts w:ascii="宋体" w:hAnsi="宋体" w:eastAsia="宋体"/>
          <w:color w:val="000000" w:themeColor="text1"/>
          <w:sz w:val="21"/>
          <w:szCs w:val="21"/>
          <w14:textFill>
            <w14:solidFill>
              <w14:schemeClr w14:val="tx1"/>
            </w14:solidFill>
          </w14:textFill>
        </w:rPr>
      </w:pPr>
      <w:r>
        <w:rPr>
          <w:u w:val="single"/>
        </w:rPr>
        <w:t xml:space="preserve">     </w:t>
      </w:r>
      <w:r>
        <w:rPr>
          <w:rFonts w:hint="eastAsia"/>
          <w:u w:val="single"/>
          <w:lang w:val="en-US" w:eastAsia="zh-CN"/>
        </w:rPr>
        <w:t xml:space="preserve">   </w:t>
      </w:r>
      <w:r>
        <w:t xml:space="preserve"> </w:t>
      </w:r>
      <w:r>
        <w:rPr>
          <w:rFonts w:hint="eastAsia" w:ascii="宋体" w:hAnsi="宋体" w:eastAsia="宋体" w:cs="宋体"/>
          <w:color w:val="auto"/>
          <w:sz w:val="21"/>
          <w:szCs w:val="21"/>
        </w:rPr>
        <w:t>分标</w:t>
      </w:r>
      <w:r>
        <w:rPr>
          <w:rFonts w:hint="eastAsia" w:ascii="宋体" w:hAnsi="宋体" w:eastAsia="宋体"/>
          <w:color w:val="000000" w:themeColor="text1"/>
          <w:sz w:val="21"/>
          <w:szCs w:val="21"/>
          <w:lang w:eastAsia="zh-CN"/>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单位：元</w:t>
      </w:r>
    </w:p>
    <w:tbl>
      <w:tblPr>
        <w:tblStyle w:val="3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64"/>
        <w:gridCol w:w="1470"/>
        <w:gridCol w:w="723"/>
        <w:gridCol w:w="794"/>
        <w:gridCol w:w="1773"/>
        <w:gridCol w:w="1318"/>
        <w:gridCol w:w="718"/>
        <w:gridCol w:w="136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96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项号</w:t>
            </w: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货物名称</w:t>
            </w:r>
          </w:p>
        </w:tc>
        <w:tc>
          <w:tcPr>
            <w:tcW w:w="7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数量</w:t>
            </w:r>
          </w:p>
          <w:p>
            <w:pPr>
              <w:snapToGrid w:val="0"/>
              <w:spacing w:before="50" w:after="5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①</w:t>
            </w:r>
          </w:p>
        </w:tc>
        <w:tc>
          <w:tcPr>
            <w:tcW w:w="79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产地</w:t>
            </w:r>
          </w:p>
        </w:tc>
        <w:tc>
          <w:tcPr>
            <w:tcW w:w="1773"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品牌及厂家</w:t>
            </w:r>
          </w:p>
        </w:tc>
        <w:tc>
          <w:tcPr>
            <w:tcW w:w="13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规格型号</w:t>
            </w:r>
          </w:p>
        </w:tc>
        <w:tc>
          <w:tcPr>
            <w:tcW w:w="7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单价</w:t>
            </w:r>
          </w:p>
          <w:p>
            <w:pPr>
              <w:snapToGrid w:val="0"/>
              <w:spacing w:before="50" w:after="5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②</w:t>
            </w: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投标报价</w:t>
            </w:r>
          </w:p>
          <w:p>
            <w:pPr>
              <w:snapToGrid w:val="0"/>
              <w:spacing w:before="50" w:after="5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③=①×②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1" w:hRule="atLeast"/>
          <w:jc w:val="center"/>
        </w:trPr>
        <w:tc>
          <w:tcPr>
            <w:tcW w:w="96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1</w:t>
            </w: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p>
        </w:tc>
        <w:tc>
          <w:tcPr>
            <w:tcW w:w="7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p>
        </w:tc>
        <w:tc>
          <w:tcPr>
            <w:tcW w:w="79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p>
        </w:tc>
        <w:tc>
          <w:tcPr>
            <w:tcW w:w="1773"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color w:val="000000" w:themeColor="text1"/>
                <w:sz w:val="21"/>
                <w:szCs w:val="21"/>
                <w14:textFill>
                  <w14:solidFill>
                    <w14:schemeClr w14:val="tx1"/>
                  </w14:solidFill>
                </w14:textFill>
              </w:rPr>
            </w:pPr>
          </w:p>
        </w:tc>
        <w:tc>
          <w:tcPr>
            <w:tcW w:w="13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rPr>
                <w:rFonts w:ascii="宋体" w:hAnsi="宋体" w:eastAsia="宋体"/>
                <w:color w:val="000000" w:themeColor="text1"/>
                <w:sz w:val="21"/>
                <w:szCs w:val="21"/>
                <w14:textFill>
                  <w14:solidFill>
                    <w14:schemeClr w14:val="tx1"/>
                  </w14:solidFill>
                </w14:textFill>
              </w:rPr>
            </w:pPr>
          </w:p>
        </w:tc>
        <w:tc>
          <w:tcPr>
            <w:tcW w:w="7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rPr>
                <w:rFonts w:ascii="宋体" w:hAnsi="宋体" w:eastAsia="宋体"/>
                <w:color w:val="000000" w:themeColor="text1"/>
                <w:sz w:val="21"/>
                <w:szCs w:val="21"/>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before="50" w:after="50"/>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96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2</w:t>
            </w: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p>
        </w:tc>
        <w:tc>
          <w:tcPr>
            <w:tcW w:w="7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p>
        </w:tc>
        <w:tc>
          <w:tcPr>
            <w:tcW w:w="79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p>
        </w:tc>
        <w:tc>
          <w:tcPr>
            <w:tcW w:w="1773"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color w:val="000000" w:themeColor="text1"/>
                <w:sz w:val="21"/>
                <w:szCs w:val="21"/>
                <w14:textFill>
                  <w14:solidFill>
                    <w14:schemeClr w14:val="tx1"/>
                  </w14:solidFill>
                </w14:textFill>
              </w:rPr>
            </w:pPr>
          </w:p>
        </w:tc>
        <w:tc>
          <w:tcPr>
            <w:tcW w:w="13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rPr>
                <w:rFonts w:ascii="宋体" w:hAnsi="宋体" w:eastAsia="宋体"/>
                <w:color w:val="000000" w:themeColor="text1"/>
                <w:sz w:val="21"/>
                <w:szCs w:val="21"/>
                <w14:textFill>
                  <w14:solidFill>
                    <w14:schemeClr w14:val="tx1"/>
                  </w14:solidFill>
                </w14:textFill>
              </w:rPr>
            </w:pPr>
          </w:p>
        </w:tc>
        <w:tc>
          <w:tcPr>
            <w:tcW w:w="7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rPr>
                <w:rFonts w:ascii="宋体" w:hAnsi="宋体" w:eastAsia="宋体"/>
                <w:color w:val="000000" w:themeColor="text1"/>
                <w:sz w:val="21"/>
                <w:szCs w:val="21"/>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before="50" w:after="50"/>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39" w:hRule="atLeast"/>
          <w:jc w:val="center"/>
        </w:trPr>
        <w:tc>
          <w:tcPr>
            <w:tcW w:w="96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w:t>
            </w:r>
          </w:p>
        </w:tc>
        <w:tc>
          <w:tcPr>
            <w:tcW w:w="1470"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r>
              <w:rPr>
                <w:rFonts w:hint="eastAsia" w:ascii="宋体" w:hAnsi="宋体" w:eastAsia="宋体"/>
                <w:b/>
                <w:color w:val="000000" w:themeColor="text1"/>
                <w:sz w:val="21"/>
                <w:szCs w:val="21"/>
                <w14:textFill>
                  <w14:solidFill>
                    <w14:schemeClr w14:val="tx1"/>
                  </w14:solidFill>
                </w14:textFill>
              </w:rPr>
              <w:t>……</w:t>
            </w:r>
          </w:p>
        </w:tc>
        <w:tc>
          <w:tcPr>
            <w:tcW w:w="723"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p>
        </w:tc>
        <w:tc>
          <w:tcPr>
            <w:tcW w:w="794"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b/>
                <w:color w:val="000000" w:themeColor="text1"/>
                <w:sz w:val="21"/>
                <w:szCs w:val="21"/>
                <w14:textFill>
                  <w14:solidFill>
                    <w14:schemeClr w14:val="tx1"/>
                  </w14:solidFill>
                </w14:textFill>
              </w:rPr>
            </w:pPr>
          </w:p>
        </w:tc>
        <w:tc>
          <w:tcPr>
            <w:tcW w:w="1773" w:type="dxa"/>
            <w:tcBorders>
              <w:top w:val="single" w:color="auto" w:sz="4" w:space="0"/>
              <w:left w:val="single" w:color="auto" w:sz="4" w:space="0"/>
              <w:bottom w:val="single" w:color="auto" w:sz="4" w:space="0"/>
              <w:right w:val="single" w:color="auto" w:sz="4" w:space="0"/>
            </w:tcBorders>
            <w:vAlign w:val="center"/>
          </w:tcPr>
          <w:p>
            <w:pPr>
              <w:snapToGrid w:val="0"/>
              <w:spacing w:before="50" w:after="50"/>
              <w:jc w:val="center"/>
              <w:rPr>
                <w:rFonts w:ascii="宋体" w:hAnsi="宋体" w:eastAsia="宋体"/>
                <w:color w:val="000000" w:themeColor="text1"/>
                <w:sz w:val="21"/>
                <w:szCs w:val="21"/>
                <w14:textFill>
                  <w14:solidFill>
                    <w14:schemeClr w14:val="tx1"/>
                  </w14:solidFill>
                </w14:textFill>
              </w:rPr>
            </w:pPr>
          </w:p>
        </w:tc>
        <w:tc>
          <w:tcPr>
            <w:tcW w:w="13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rPr>
                <w:rFonts w:ascii="宋体" w:hAnsi="宋体" w:eastAsia="宋体"/>
                <w:color w:val="000000" w:themeColor="text1"/>
                <w:sz w:val="21"/>
                <w:szCs w:val="21"/>
                <w14:textFill>
                  <w14:solidFill>
                    <w14:schemeClr w14:val="tx1"/>
                  </w14:solidFill>
                </w14:textFill>
              </w:rPr>
            </w:pPr>
          </w:p>
        </w:tc>
        <w:tc>
          <w:tcPr>
            <w:tcW w:w="718" w:type="dxa"/>
            <w:tcBorders>
              <w:top w:val="single" w:color="auto" w:sz="4" w:space="0"/>
              <w:left w:val="single" w:color="auto" w:sz="4" w:space="0"/>
              <w:bottom w:val="single" w:color="auto" w:sz="4" w:space="0"/>
              <w:right w:val="single" w:color="auto" w:sz="4" w:space="0"/>
            </w:tcBorders>
            <w:vAlign w:val="center"/>
          </w:tcPr>
          <w:p>
            <w:pPr>
              <w:snapToGrid w:val="0"/>
              <w:spacing w:before="50" w:after="50"/>
              <w:rPr>
                <w:rFonts w:ascii="宋体" w:hAnsi="宋体" w:eastAsia="宋体"/>
                <w:color w:val="000000" w:themeColor="text1"/>
                <w:sz w:val="21"/>
                <w:szCs w:val="21"/>
                <w14:textFill>
                  <w14:solidFill>
                    <w14:schemeClr w14:val="tx1"/>
                  </w14:solidFill>
                </w14:textFill>
              </w:rPr>
            </w:pPr>
          </w:p>
        </w:tc>
        <w:tc>
          <w:tcPr>
            <w:tcW w:w="1369" w:type="dxa"/>
            <w:tcBorders>
              <w:top w:val="single" w:color="auto" w:sz="4" w:space="0"/>
              <w:left w:val="single" w:color="auto" w:sz="4" w:space="0"/>
              <w:bottom w:val="single" w:color="auto" w:sz="4" w:space="0"/>
              <w:right w:val="single" w:color="auto" w:sz="4" w:space="0"/>
            </w:tcBorders>
            <w:vAlign w:val="center"/>
          </w:tcPr>
          <w:p>
            <w:pPr>
              <w:snapToGrid w:val="0"/>
              <w:spacing w:before="50" w:after="50"/>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9129" w:type="dxa"/>
            <w:gridSpan w:val="8"/>
            <w:tcBorders>
              <w:top w:val="single" w:color="auto" w:sz="4" w:space="0"/>
              <w:left w:val="single" w:color="auto" w:sz="4" w:space="0"/>
              <w:bottom w:val="single" w:color="auto" w:sz="4" w:space="0"/>
              <w:right w:val="single" w:color="auto" w:sz="4" w:space="0"/>
            </w:tcBorders>
            <w:vAlign w:val="center"/>
          </w:tcPr>
          <w:p>
            <w:pPr>
              <w:snapToGrid w:val="0"/>
              <w:spacing w:before="50" w:after="50"/>
              <w:rPr>
                <w:rFonts w:ascii="宋体" w:hAnsi="宋体" w:eastAsia="宋体"/>
                <w:color w:val="000000" w:themeColor="text1"/>
                <w:sz w:val="21"/>
                <w:szCs w:val="21"/>
                <w:u w:val="single"/>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合计金额大写：</w:t>
            </w:r>
            <w:r>
              <w:rPr>
                <w:rFonts w:hint="eastAsia" w:ascii="宋体" w:hAnsi="宋体" w:eastAsia="宋体"/>
                <w:color w:val="000000" w:themeColor="text1"/>
                <w:sz w:val="21"/>
                <w:szCs w:val="21"/>
                <w:u w:val="single"/>
                <w:lang w:eastAsia="zh-CN"/>
                <w14:textFill>
                  <w14:solidFill>
                    <w14:schemeClr w14:val="tx1"/>
                  </w14:solidFill>
                </w14:textFill>
              </w:rPr>
              <w:t xml:space="preserve">                                      （小写      ）</w:t>
            </w:r>
          </w:p>
          <w:p>
            <w:pPr>
              <w:snapToGrid w:val="0"/>
              <w:spacing w:before="50" w:after="50"/>
              <w:rPr>
                <w:rFonts w:ascii="宋体" w:hAnsi="宋体" w:eastAsia="宋体"/>
                <w:color w:val="000000" w:themeColor="text1"/>
                <w:sz w:val="21"/>
                <w:szCs w:val="21"/>
                <w:u w:val="single"/>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交货期：签订合同后自采购人通知之日起</w:t>
            </w:r>
            <w:r>
              <w:rPr>
                <w:rFonts w:hint="eastAsia" w:ascii="宋体" w:hAnsi="宋体" w:eastAsia="宋体"/>
                <w:color w:val="000000" w:themeColor="text1"/>
                <w:sz w:val="21"/>
                <w:szCs w:val="21"/>
                <w:u w:val="single"/>
                <w:lang w:eastAsia="zh-CN"/>
                <w14:textFill>
                  <w14:solidFill>
                    <w14:schemeClr w14:val="tx1"/>
                  </w14:solidFill>
                </w14:textFill>
              </w:rPr>
              <w:t xml:space="preserve">    日历天</w:t>
            </w:r>
            <w:r>
              <w:rPr>
                <w:rFonts w:hint="eastAsia" w:ascii="宋体" w:hAnsi="宋体" w:eastAsia="宋体"/>
                <w:color w:val="000000" w:themeColor="text1"/>
                <w:sz w:val="21"/>
                <w:szCs w:val="21"/>
                <w:lang w:eastAsia="zh-CN"/>
                <w14:textFill>
                  <w14:solidFill>
                    <w14:schemeClr w14:val="tx1"/>
                  </w14:solidFill>
                </w14:textFill>
              </w:rPr>
              <w:t>内调试完毕验收合格并交付使用。</w:t>
            </w:r>
          </w:p>
        </w:tc>
      </w:tr>
    </w:tbl>
    <w:p>
      <w:pPr>
        <w:snapToGrid w:val="0"/>
        <w:spacing w:before="50" w:after="5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注: 1、报价一经涂改，应在涂改处加盖单位公章或者由法定代表人或授权委托人签字或盖章，否则其投标作无效标处理。</w:t>
      </w:r>
    </w:p>
    <w:p>
      <w:pPr>
        <w:snapToGrid w:val="0"/>
        <w:spacing w:before="50" w:after="50"/>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2、凡需用专用耗材的专用设备类采购项目，应按招标文件规定的耗材量或按耗材的常规试用量提供报价。</w:t>
      </w:r>
    </w:p>
    <w:p>
      <w:pPr>
        <w:snapToGrid w:val="0"/>
        <w:spacing w:before="50" w:after="50"/>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3、投标费用包括项目实施所需的人工费、服务费、运输费、安装调试费、购买及制作标书费、税费及其他一切费用。</w:t>
      </w:r>
    </w:p>
    <w:p>
      <w:pPr>
        <w:snapToGrid w:val="0"/>
        <w:spacing w:before="50" w:after="50"/>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4、以上报价应与“投标设备报价明细表”中的“投标总价”相一致。</w:t>
      </w:r>
    </w:p>
    <w:p>
      <w:pPr>
        <w:snapToGrid w:val="0"/>
        <w:spacing w:before="50" w:after="50"/>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5、此表请单独信封放入投标文件袋，信封封面请注明项目名称、项目编号、投标人名称及“开标一览表”字样。</w:t>
      </w:r>
    </w:p>
    <w:p>
      <w:pPr>
        <w:snapToGrid w:val="0"/>
        <w:spacing w:before="50" w:after="50"/>
        <w:ind w:left="-2" w:leftChars="-1" w:right="-778" w:rightChars="-389"/>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                 </w:t>
      </w:r>
    </w:p>
    <w:p>
      <w:pPr>
        <w:snapToGrid w:val="0"/>
        <w:spacing w:before="50" w:after="50"/>
        <w:ind w:left="-14" w:leftChars="-72" w:right="-778" w:rightChars="-389" w:hanging="130" w:hangingChars="62"/>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  </w:t>
      </w:r>
    </w:p>
    <w:p>
      <w:pPr>
        <w:snapToGrid w:val="0"/>
        <w:spacing w:before="50" w:after="50"/>
        <w:ind w:left="-5" w:leftChars="-15" w:right="-778" w:rightChars="-389" w:hanging="25" w:hangingChars="12"/>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投标人名称（盖章）：</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w:t>
      </w:r>
    </w:p>
    <w:p>
      <w:pPr>
        <w:snapToGrid w:val="0"/>
        <w:spacing w:before="50" w:after="50"/>
        <w:ind w:firstLine="420" w:firstLineChars="200"/>
        <w:rPr>
          <w:rFonts w:ascii="宋体" w:hAnsi="宋体" w:eastAsia="宋体"/>
          <w:color w:val="000000" w:themeColor="text1"/>
          <w:sz w:val="21"/>
          <w:szCs w:val="21"/>
          <w:lang w:eastAsia="zh-CN"/>
          <w14:textFill>
            <w14:solidFill>
              <w14:schemeClr w14:val="tx1"/>
            </w14:solidFill>
          </w14:textFill>
        </w:rPr>
      </w:pPr>
    </w:p>
    <w:p>
      <w:pPr>
        <w:snapToGrid w:val="0"/>
        <w:spacing w:before="50" w:after="50"/>
        <w:ind w:right="-778" w:rightChars="-389"/>
        <w:rPr>
          <w:rFonts w:ascii="宋体" w:hAnsi="宋体" w:eastAsia="宋体"/>
          <w:color w:val="000000" w:themeColor="text1"/>
          <w:sz w:val="21"/>
          <w:szCs w:val="21"/>
          <w:u w:val="single"/>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法定代表人或授权代表（签字或盖章）： </w:t>
      </w:r>
      <w:r>
        <w:rPr>
          <w:rFonts w:hint="eastAsia" w:ascii="宋体" w:hAnsi="宋体" w:eastAsia="宋体"/>
          <w:color w:val="000000" w:themeColor="text1"/>
          <w:sz w:val="21"/>
          <w:szCs w:val="21"/>
          <w:u w:val="single"/>
          <w:lang w:eastAsia="zh-CN"/>
          <w14:textFill>
            <w14:solidFill>
              <w14:schemeClr w14:val="tx1"/>
            </w14:solidFill>
          </w14:textFill>
        </w:rPr>
        <w:t xml:space="preserve">            </w:t>
      </w:r>
    </w:p>
    <w:p>
      <w:pPr>
        <w:snapToGrid w:val="0"/>
        <w:spacing w:before="50" w:after="50"/>
        <w:ind w:right="-778" w:rightChars="-389"/>
        <w:rPr>
          <w:rFonts w:ascii="宋体" w:hAnsi="宋体" w:eastAsia="宋体"/>
          <w:color w:val="000000" w:themeColor="text1"/>
          <w:sz w:val="21"/>
          <w:szCs w:val="21"/>
          <w:lang w:eastAsia="zh-CN"/>
          <w14:textFill>
            <w14:solidFill>
              <w14:schemeClr w14:val="tx1"/>
            </w14:solidFill>
          </w14:textFill>
        </w:rPr>
      </w:pPr>
    </w:p>
    <w:p>
      <w:pPr>
        <w:snapToGrid w:val="0"/>
        <w:spacing w:before="50" w:after="50"/>
        <w:ind w:right="-778" w:rightChars="-389"/>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日期：</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年</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月</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日</w:t>
      </w:r>
    </w:p>
    <w:p>
      <w:pPr>
        <w:pStyle w:val="97"/>
        <w:jc w:val="both"/>
        <w:rPr>
          <w:rFonts w:eastAsia="宋体"/>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5"/>
        <w:rPr>
          <w:lang w:eastAsia="zh-CN"/>
        </w:rPr>
      </w:pPr>
    </w:p>
    <w:p>
      <w:pPr>
        <w:rPr>
          <w:rFonts w:ascii="宋体" w:hAnsi="宋体" w:eastAsia="宋体"/>
          <w:b/>
          <w:color w:val="000000" w:themeColor="text1"/>
          <w:sz w:val="21"/>
          <w:szCs w:val="21"/>
          <w:lang w:eastAsia="zh-CN"/>
          <w14:textFill>
            <w14:solidFill>
              <w14:schemeClr w14:val="tx1"/>
            </w14:solidFill>
          </w14:textFill>
        </w:rPr>
      </w:pPr>
    </w:p>
    <w:p>
      <w:pPr>
        <w:pStyle w:val="27"/>
        <w:rPr>
          <w:rFonts w:ascii="宋体" w:hAnsi="宋体" w:eastAsia="宋体"/>
          <w:b/>
          <w:color w:val="000000" w:themeColor="text1"/>
          <w:sz w:val="21"/>
          <w:szCs w:val="21"/>
          <w:lang w:eastAsia="zh-CN"/>
          <w14:textFill>
            <w14:solidFill>
              <w14:schemeClr w14:val="tx1"/>
            </w14:solidFill>
          </w14:textFill>
        </w:rPr>
      </w:pPr>
    </w:p>
    <w:p>
      <w:pPr>
        <w:snapToGrid w:val="0"/>
        <w:spacing w:line="360" w:lineRule="exact"/>
        <w:jc w:val="center"/>
        <w:rPr>
          <w:rFonts w:ascii="宋体" w:hAnsi="宋体" w:eastAsia="宋体"/>
          <w:b/>
          <w:color w:val="000000" w:themeColor="text1"/>
          <w:sz w:val="21"/>
          <w:szCs w:val="21"/>
          <w:u w:val="double"/>
          <w:lang w:eastAsia="zh-CN"/>
          <w14:textFill>
            <w14:solidFill>
              <w14:schemeClr w14:val="tx1"/>
            </w14:solidFill>
          </w14:textFill>
        </w:rPr>
      </w:pPr>
      <w:r>
        <w:rPr>
          <w:rFonts w:hint="eastAsia" w:ascii="宋体" w:hAnsi="宋体" w:eastAsia="宋体"/>
          <w:b/>
          <w:color w:val="000000" w:themeColor="text1"/>
          <w:sz w:val="21"/>
          <w:szCs w:val="21"/>
          <w:u w:val="double"/>
          <w:lang w:eastAsia="zh-CN"/>
          <w14:textFill>
            <w14:solidFill>
              <w14:schemeClr w14:val="tx1"/>
            </w14:solidFill>
          </w14:textFill>
        </w:rPr>
        <w:t>（三）商务技术文件部分（格式）</w:t>
      </w:r>
    </w:p>
    <w:p>
      <w:pPr>
        <w:rPr>
          <w:color w:val="000000" w:themeColor="text1"/>
          <w:lang w:eastAsia="zh-CN"/>
          <w14:textFill>
            <w14:solidFill>
              <w14:schemeClr w14:val="tx1"/>
            </w14:solidFill>
          </w14:textFill>
        </w:rPr>
      </w:pPr>
    </w:p>
    <w:p>
      <w:pPr>
        <w:rPr>
          <w:rFonts w:ascii="宋体" w:hAnsi="宋体" w:eastAsia="宋体"/>
          <w:b/>
          <w:color w:val="000000" w:themeColor="text1"/>
          <w:sz w:val="21"/>
          <w:szCs w:val="21"/>
          <w:lang w:eastAsia="zh-CN"/>
          <w14:textFill>
            <w14:solidFill>
              <w14:schemeClr w14:val="tx1"/>
            </w14:solidFill>
          </w14:textFill>
        </w:rPr>
      </w:pPr>
    </w:p>
    <w:p>
      <w:pPr>
        <w:pStyle w:val="27"/>
        <w:rPr>
          <w:color w:val="000000" w:themeColor="text1"/>
          <w:lang w:eastAsia="zh-CN"/>
          <w14:textFill>
            <w14:solidFill>
              <w14:schemeClr w14:val="tx1"/>
            </w14:solidFill>
          </w14:textFill>
        </w:rPr>
      </w:pPr>
    </w:p>
    <w:p>
      <w:pPr>
        <w:snapToGrid w:val="0"/>
        <w:spacing w:line="600" w:lineRule="exact"/>
        <w:jc w:val="center"/>
        <w:rPr>
          <w:rFonts w:ascii="宋体" w:hAnsi="宋体" w:eastAsia="宋体"/>
          <w:b/>
          <w:bCs/>
          <w:color w:val="000000" w:themeColor="text1"/>
          <w:sz w:val="24"/>
          <w:szCs w:val="24"/>
          <w:lang w:eastAsia="zh-CN"/>
          <w14:textFill>
            <w14:solidFill>
              <w14:schemeClr w14:val="tx1"/>
            </w14:solidFill>
          </w14:textFill>
        </w:rPr>
      </w:pPr>
      <w:r>
        <w:rPr>
          <w:rFonts w:hint="eastAsia" w:ascii="宋体" w:hAnsi="宋体" w:eastAsia="宋体"/>
          <w:b/>
          <w:bCs/>
          <w:color w:val="000000" w:themeColor="text1"/>
          <w:sz w:val="24"/>
          <w:szCs w:val="24"/>
          <w:lang w:eastAsia="zh-CN"/>
          <w14:textFill>
            <w14:solidFill>
              <w14:schemeClr w14:val="tx1"/>
            </w14:solidFill>
          </w14:textFill>
        </w:rPr>
        <w:t>投标声明书</w:t>
      </w:r>
    </w:p>
    <w:p>
      <w:pPr>
        <w:snapToGrid w:val="0"/>
        <w:spacing w:line="360" w:lineRule="exact"/>
        <w:rPr>
          <w:rFonts w:ascii="宋体" w:hAnsi="宋体" w:eastAsia="宋体"/>
          <w:color w:val="000000" w:themeColor="text1"/>
          <w:sz w:val="21"/>
          <w:szCs w:val="21"/>
          <w:lang w:eastAsia="zh-CN"/>
          <w14:textFill>
            <w14:solidFill>
              <w14:schemeClr w14:val="tx1"/>
            </w14:solidFill>
          </w14:textFill>
        </w:rPr>
      </w:pPr>
    </w:p>
    <w:p>
      <w:pPr>
        <w:snapToGrid w:val="0"/>
        <w:spacing w:line="360" w:lineRule="exact"/>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致：（</w:t>
      </w:r>
      <w:r>
        <w:rPr>
          <w:rFonts w:hint="eastAsia" w:ascii="宋体" w:hAnsi="宋体" w:eastAsia="宋体"/>
          <w:color w:val="000000" w:themeColor="text1"/>
          <w:sz w:val="21"/>
          <w:szCs w:val="21"/>
          <w:u w:val="single"/>
          <w:lang w:eastAsia="zh-CN"/>
          <w14:textFill>
            <w14:solidFill>
              <w14:schemeClr w14:val="tx1"/>
            </w14:solidFill>
          </w14:textFill>
        </w:rPr>
        <w:t>采购代理机构名称）</w:t>
      </w:r>
      <w:r>
        <w:rPr>
          <w:rFonts w:hint="eastAsia" w:ascii="宋体" w:hAnsi="宋体" w:eastAsia="宋体"/>
          <w:color w:val="000000" w:themeColor="text1"/>
          <w:sz w:val="21"/>
          <w:szCs w:val="21"/>
          <w:lang w:eastAsia="zh-CN"/>
          <w14:textFill>
            <w14:solidFill>
              <w14:schemeClr w14:val="tx1"/>
            </w14:solidFill>
          </w14:textFill>
        </w:rPr>
        <w:t>：</w:t>
      </w:r>
    </w:p>
    <w:p>
      <w:pPr>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u w:val="single"/>
          <w:lang w:eastAsia="zh-CN"/>
          <w14:textFill>
            <w14:solidFill>
              <w14:schemeClr w14:val="tx1"/>
            </w14:solidFill>
          </w14:textFill>
        </w:rPr>
        <w:t xml:space="preserve">（投标人名称）     </w:t>
      </w:r>
      <w:r>
        <w:rPr>
          <w:rFonts w:hint="eastAsia" w:ascii="宋体" w:hAnsi="宋体" w:eastAsia="宋体"/>
          <w:color w:val="000000" w:themeColor="text1"/>
          <w:sz w:val="21"/>
          <w:szCs w:val="21"/>
          <w:lang w:eastAsia="zh-CN"/>
          <w14:textFill>
            <w14:solidFill>
              <w14:schemeClr w14:val="tx1"/>
            </w14:solidFill>
          </w14:textFill>
        </w:rPr>
        <w:t>系中华人民共和国合法企业，经营地址</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w:t>
      </w:r>
    </w:p>
    <w:p>
      <w:pPr>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我</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（姓名） 系</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（投标人名称）的法定代表人，我方愿意参加贵方组织的</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（项目名称、项目编号）项目的投标，为便于贵方公正、择优地确定中标人及其投标产品和服务，我方就本次投标有关事项郑重声明如下：</w:t>
      </w:r>
    </w:p>
    <w:p>
      <w:pPr>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1.我方向贵方提交的所有投标文件、资料都是准确的和真实的。</w:t>
      </w:r>
    </w:p>
    <w:p>
      <w:pPr>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2.我方不是招标单位的附属机构；在获知本项目采购信息后，与招标单位聘请的为此项目提供咨询服务的公司及其附属机构没有任何联系。</w:t>
      </w:r>
    </w:p>
    <w:p>
      <w:pPr>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3.我方此次向贵方提供的产品名称为：</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；规格型号：</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；该型号产品我方有现货可供，并已于</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年</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月生产完工或向　</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（原厂商名称）购进【或需在中标后向</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订购】。</w:t>
      </w:r>
    </w:p>
    <w:p>
      <w:pPr>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4.我方诚意提请贵方关注：近期有关该型号产品的生产、供货、售后服务以及性能等方面的重大决策和事项有：</w:t>
      </w:r>
    </w:p>
    <w:p>
      <w:pPr>
        <w:snapToGrid w:val="0"/>
        <w:spacing w:line="360" w:lineRule="exact"/>
        <w:ind w:firstLine="420" w:firstLineChars="200"/>
        <w:jc w:val="left"/>
        <w:rPr>
          <w:rFonts w:ascii="宋体" w:hAnsi="宋体" w:eastAsia="宋体"/>
          <w:color w:val="000000" w:themeColor="text1"/>
          <w:sz w:val="21"/>
          <w:szCs w:val="21"/>
          <w:u w:val="single"/>
          <w:lang w:eastAsia="zh-CN"/>
          <w14:textFill>
            <w14:solidFill>
              <w14:schemeClr w14:val="tx1"/>
            </w14:solidFill>
          </w14:textFill>
        </w:rPr>
      </w:pPr>
      <w:r>
        <w:rPr>
          <w:rFonts w:hint="eastAsia" w:ascii="宋体" w:hAnsi="宋体" w:eastAsia="宋体"/>
          <w:color w:val="000000" w:themeColor="text1"/>
          <w:sz w:val="21"/>
          <w:szCs w:val="21"/>
          <w:u w:val="single"/>
          <w:lang w:eastAsia="zh-CN"/>
          <w14:textFill>
            <w14:solidFill>
              <w14:schemeClr w14:val="tx1"/>
            </w14:solidFill>
          </w14:textFill>
        </w:rPr>
        <w:t>　　　　　　　　　　　　　　　　　　　　　　　　　　　</w:t>
      </w:r>
    </w:p>
    <w:p>
      <w:pPr>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u w:val="single"/>
          <w:lang w:eastAsia="zh-CN"/>
          <w14:textFill>
            <w14:solidFill>
              <w14:schemeClr w14:val="tx1"/>
            </w14:solidFill>
          </w14:textFill>
        </w:rPr>
        <w:t>　　　　　　　　　　　　　　　　　　　　　　　　　　　</w:t>
      </w:r>
    </w:p>
    <w:p>
      <w:pPr>
        <w:snapToGrid w:val="0"/>
        <w:spacing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5.以上事项如有虚假或隐瞒，我方愿意承担一切后果，并不再寻求任何旨在减轻或免除法律责任的辩解。</w:t>
      </w:r>
    </w:p>
    <w:p>
      <w:pPr>
        <w:snapToGrid w:val="0"/>
        <w:spacing w:line="360" w:lineRule="exact"/>
        <w:jc w:val="left"/>
        <w:rPr>
          <w:rFonts w:ascii="宋体" w:hAnsi="宋体" w:eastAsia="宋体"/>
          <w:color w:val="000000" w:themeColor="text1"/>
          <w:sz w:val="21"/>
          <w:szCs w:val="21"/>
          <w:lang w:eastAsia="zh-CN"/>
          <w14:textFill>
            <w14:solidFill>
              <w14:schemeClr w14:val="tx1"/>
            </w14:solidFill>
          </w14:textFill>
        </w:rPr>
      </w:pPr>
    </w:p>
    <w:p>
      <w:pPr>
        <w:snapToGrid w:val="0"/>
        <w:spacing w:before="120" w:beforeLines="50" w:after="120" w:afterLines="50" w:line="360" w:lineRule="exact"/>
        <w:ind w:firstLine="420" w:firstLineChars="200"/>
        <w:jc w:val="left"/>
        <w:rPr>
          <w:rFonts w:ascii="宋体" w:hAnsi="宋体" w:eastAsia="宋体"/>
          <w:color w:val="000000" w:themeColor="text1"/>
          <w:sz w:val="21"/>
          <w:szCs w:val="21"/>
          <w:u w:val="single"/>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法定代表人或授权代表：</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（签名）</w:t>
      </w:r>
    </w:p>
    <w:p>
      <w:pPr>
        <w:snapToGrid w:val="0"/>
        <w:spacing w:before="120" w:beforeLines="50" w:after="120" w:afterLines="50"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投标人名称：</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（盖单位公章）</w:t>
      </w:r>
    </w:p>
    <w:p>
      <w:pPr>
        <w:snapToGrid w:val="0"/>
        <w:spacing w:before="120" w:beforeLines="50" w:after="120" w:afterLines="50" w:line="360" w:lineRule="exact"/>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    日  期：</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年</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月</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日</w:t>
      </w:r>
    </w:p>
    <w:p>
      <w:pPr>
        <w:snapToGrid w:val="0"/>
        <w:spacing w:line="360" w:lineRule="exact"/>
        <w:jc w:val="left"/>
        <w:rPr>
          <w:rFonts w:ascii="宋体" w:hAnsi="宋体" w:eastAsia="宋体"/>
          <w:b/>
          <w:color w:val="000000" w:themeColor="text1"/>
          <w:sz w:val="21"/>
          <w:szCs w:val="21"/>
          <w:lang w:eastAsia="zh-CN"/>
          <w14:textFill>
            <w14:solidFill>
              <w14:schemeClr w14:val="tx1"/>
            </w14:solidFill>
          </w14:textFill>
        </w:rPr>
      </w:pPr>
    </w:p>
    <w:p>
      <w:pPr>
        <w:pStyle w:val="56"/>
        <w:rPr>
          <w:color w:val="000000" w:themeColor="text1"/>
          <w:lang w:eastAsia="zh-CN"/>
          <w14:textFill>
            <w14:solidFill>
              <w14:schemeClr w14:val="tx1"/>
            </w14:solidFill>
          </w14:textFill>
        </w:rPr>
      </w:pPr>
    </w:p>
    <w:p>
      <w:pPr>
        <w:pStyle w:val="56"/>
        <w:rPr>
          <w:color w:val="000000" w:themeColor="text1"/>
          <w:lang w:eastAsia="zh-CN"/>
          <w14:textFill>
            <w14:solidFill>
              <w14:schemeClr w14:val="tx1"/>
            </w14:solidFill>
          </w14:textFill>
        </w:rPr>
      </w:pPr>
    </w:p>
    <w:p>
      <w:pPr>
        <w:pStyle w:val="56"/>
        <w:rPr>
          <w:color w:val="000000" w:themeColor="text1"/>
          <w:lang w:eastAsia="zh-CN"/>
          <w14:textFill>
            <w14:solidFill>
              <w14:schemeClr w14:val="tx1"/>
            </w14:solidFill>
          </w14:textFill>
        </w:rPr>
      </w:pPr>
    </w:p>
    <w:p>
      <w:pPr>
        <w:pStyle w:val="56"/>
        <w:rPr>
          <w:color w:val="000000" w:themeColor="text1"/>
          <w:lang w:eastAsia="zh-CN"/>
          <w14:textFill>
            <w14:solidFill>
              <w14:schemeClr w14:val="tx1"/>
            </w14:solidFill>
          </w14:textFill>
        </w:rPr>
      </w:pPr>
    </w:p>
    <w:p>
      <w:pPr>
        <w:pStyle w:val="56"/>
        <w:rPr>
          <w:color w:val="000000" w:themeColor="text1"/>
          <w:lang w:eastAsia="zh-CN"/>
          <w14:textFill>
            <w14:solidFill>
              <w14:schemeClr w14:val="tx1"/>
            </w14:solidFill>
          </w14:textFill>
        </w:rPr>
      </w:pPr>
    </w:p>
    <w:p>
      <w:pPr>
        <w:pStyle w:val="56"/>
        <w:rPr>
          <w:color w:val="000000" w:themeColor="text1"/>
          <w:lang w:eastAsia="zh-CN"/>
          <w14:textFill>
            <w14:solidFill>
              <w14:schemeClr w14:val="tx1"/>
            </w14:solidFill>
          </w14:textFill>
        </w:rPr>
      </w:pPr>
    </w:p>
    <w:p>
      <w:pPr>
        <w:pStyle w:val="56"/>
        <w:rPr>
          <w:color w:val="000000" w:themeColor="text1"/>
          <w:lang w:eastAsia="zh-CN"/>
          <w14:textFill>
            <w14:solidFill>
              <w14:schemeClr w14:val="tx1"/>
            </w14:solidFill>
          </w14:textFill>
        </w:rPr>
      </w:pPr>
    </w:p>
    <w:p>
      <w:pPr>
        <w:pStyle w:val="56"/>
        <w:rPr>
          <w:color w:val="000000" w:themeColor="text1"/>
          <w:lang w:eastAsia="zh-CN"/>
          <w14:textFill>
            <w14:solidFill>
              <w14:schemeClr w14:val="tx1"/>
            </w14:solidFill>
          </w14:textFill>
        </w:rPr>
      </w:pPr>
    </w:p>
    <w:p>
      <w:pPr>
        <w:snapToGrid w:val="0"/>
        <w:spacing w:line="360" w:lineRule="exact"/>
        <w:ind w:firstLine="3855" w:firstLineChars="1600"/>
        <w:jc w:val="left"/>
        <w:rPr>
          <w:rFonts w:ascii="宋体" w:hAnsi="宋体" w:eastAsia="宋体"/>
          <w:b/>
          <w:bCs/>
          <w:color w:val="000000" w:themeColor="text1"/>
          <w:sz w:val="24"/>
          <w:szCs w:val="24"/>
          <w:lang w:eastAsia="zh-CN"/>
          <w14:textFill>
            <w14:solidFill>
              <w14:schemeClr w14:val="tx1"/>
            </w14:solidFill>
          </w14:textFill>
        </w:rPr>
      </w:pPr>
    </w:p>
    <w:p>
      <w:pPr>
        <w:snapToGrid w:val="0"/>
        <w:spacing w:line="360" w:lineRule="exact"/>
        <w:ind w:firstLine="3855" w:firstLineChars="1600"/>
        <w:jc w:val="left"/>
        <w:rPr>
          <w:rFonts w:ascii="宋体" w:hAnsi="宋体" w:eastAsia="宋体"/>
          <w:b/>
          <w:bCs/>
          <w:color w:val="000000" w:themeColor="text1"/>
          <w:sz w:val="24"/>
          <w:szCs w:val="24"/>
          <w:lang w:eastAsia="zh-CN"/>
          <w14:textFill>
            <w14:solidFill>
              <w14:schemeClr w14:val="tx1"/>
            </w14:solidFill>
          </w14:textFill>
        </w:rPr>
      </w:pPr>
    </w:p>
    <w:p>
      <w:pPr>
        <w:pStyle w:val="25"/>
        <w:rPr>
          <w:lang w:eastAsia="zh-CN"/>
        </w:rPr>
      </w:pPr>
    </w:p>
    <w:p>
      <w:pPr>
        <w:pStyle w:val="5"/>
        <w:spacing w:line="288" w:lineRule="auto"/>
        <w:jc w:val="center"/>
        <w:rPr>
          <w:rFonts w:eastAsia="宋体"/>
          <w:color w:val="000000" w:themeColor="text1"/>
          <w:sz w:val="24"/>
          <w:lang w:eastAsia="zh-CN"/>
          <w14:textFill>
            <w14:solidFill>
              <w14:schemeClr w14:val="tx1"/>
            </w14:solidFill>
          </w14:textFill>
        </w:rPr>
      </w:pPr>
      <w:bookmarkStart w:id="166" w:name="_Toc370414849"/>
      <w:r>
        <w:rPr>
          <w:rFonts w:hint="eastAsia" w:ascii="宋体" w:hAnsi="宋体" w:eastAsia="宋体"/>
          <w:color w:val="000000" w:themeColor="text1"/>
          <w:sz w:val="24"/>
          <w:szCs w:val="24"/>
          <w:lang w:eastAsia="zh-CN"/>
          <w14:textFill>
            <w14:solidFill>
              <w14:schemeClr w14:val="tx1"/>
            </w14:solidFill>
          </w14:textFill>
        </w:rPr>
        <w:t>法定代表人资格证明书</w:t>
      </w:r>
      <w:bookmarkEnd w:id="166"/>
      <w:r>
        <w:rPr>
          <w:rFonts w:hint="eastAsia" w:ascii="宋体" w:hAnsi="宋体" w:eastAsia="宋体"/>
          <w:color w:val="000000" w:themeColor="text1"/>
          <w:sz w:val="24"/>
          <w:szCs w:val="24"/>
          <w:lang w:eastAsia="zh-CN"/>
          <w14:textFill>
            <w14:solidFill>
              <w14:schemeClr w14:val="tx1"/>
            </w14:solidFill>
          </w14:textFill>
        </w:rPr>
        <w:t>及身份证复印件</w:t>
      </w:r>
    </w:p>
    <w:p>
      <w:pPr>
        <w:autoSpaceDE w:val="0"/>
        <w:autoSpaceDN w:val="0"/>
        <w:adjustRightInd w:val="0"/>
        <w:spacing w:line="400" w:lineRule="exact"/>
        <w:ind w:firstLine="420" w:firstLineChars="200"/>
        <w:jc w:val="left"/>
        <w:rPr>
          <w:rFonts w:ascii="宋体" w:hAnsi="宋体"/>
          <w:color w:val="000000" w:themeColor="text1"/>
          <w:sz w:val="21"/>
          <w:szCs w:val="21"/>
          <w:u w:val="single"/>
          <w:lang w:eastAsia="zh-CN"/>
          <w14:textFill>
            <w14:solidFill>
              <w14:schemeClr w14:val="tx1"/>
            </w14:solidFill>
          </w14:textFill>
        </w:rPr>
      </w:pPr>
      <w:r>
        <w:rPr>
          <w:rFonts w:hint="eastAsia" w:ascii="宋体" w:hAnsi="宋体"/>
          <w:color w:val="000000" w:themeColor="text1"/>
          <w:sz w:val="21"/>
          <w:szCs w:val="21"/>
          <w:lang w:eastAsia="zh-CN"/>
          <w14:textFill>
            <w14:solidFill>
              <w14:schemeClr w14:val="tx1"/>
            </w14:solidFill>
          </w14:textFill>
        </w:rPr>
        <w:t>单位名称：</w:t>
      </w:r>
      <w:r>
        <w:rPr>
          <w:rFonts w:hint="eastAsia" w:ascii="宋体" w:hAnsi="宋体"/>
          <w:color w:val="000000" w:themeColor="text1"/>
          <w:sz w:val="21"/>
          <w:szCs w:val="21"/>
          <w:u w:val="single"/>
          <w:lang w:eastAsia="zh-CN"/>
          <w14:textFill>
            <w14:solidFill>
              <w14:schemeClr w14:val="tx1"/>
            </w14:solidFill>
          </w14:textFill>
        </w:rPr>
        <w:t xml:space="preserve">                                 </w:t>
      </w:r>
    </w:p>
    <w:p>
      <w:pPr>
        <w:autoSpaceDE w:val="0"/>
        <w:autoSpaceDN w:val="0"/>
        <w:adjustRightInd w:val="0"/>
        <w:spacing w:line="400" w:lineRule="exact"/>
        <w:jc w:val="left"/>
        <w:rPr>
          <w:rFonts w:ascii="宋体" w:hAnsi="宋体"/>
          <w:color w:val="000000" w:themeColor="text1"/>
          <w:sz w:val="21"/>
          <w:szCs w:val="21"/>
          <w:u w:val="single"/>
          <w:lang w:eastAsia="zh-CN"/>
          <w14:textFill>
            <w14:solidFill>
              <w14:schemeClr w14:val="tx1"/>
            </w14:solidFill>
          </w14:textFill>
        </w:rPr>
      </w:pPr>
      <w:r>
        <w:rPr>
          <w:rFonts w:ascii="宋体" w:hAnsi="宋体"/>
          <w:color w:val="000000" w:themeColor="text1"/>
          <w:sz w:val="21"/>
          <w:szCs w:val="21"/>
          <w:lang w:eastAsia="zh-CN"/>
          <w14:textFill>
            <w14:solidFill>
              <w14:schemeClr w14:val="tx1"/>
            </w14:solidFill>
          </w14:textFill>
        </w:rPr>
        <w:t xml:space="preserve">    </w:t>
      </w:r>
      <w:r>
        <w:rPr>
          <w:rFonts w:hint="eastAsia" w:ascii="宋体" w:hAnsi="宋体"/>
          <w:color w:val="000000" w:themeColor="text1"/>
          <w:sz w:val="21"/>
          <w:szCs w:val="21"/>
          <w:lang w:eastAsia="zh-CN"/>
          <w14:textFill>
            <w14:solidFill>
              <w14:schemeClr w14:val="tx1"/>
            </w14:solidFill>
          </w14:textFill>
        </w:rPr>
        <w:t>单位性质：</w:t>
      </w:r>
      <w:r>
        <w:rPr>
          <w:rFonts w:hint="eastAsia" w:ascii="宋体" w:hAnsi="宋体"/>
          <w:color w:val="000000" w:themeColor="text1"/>
          <w:sz w:val="21"/>
          <w:szCs w:val="21"/>
          <w:u w:val="single"/>
          <w:lang w:eastAsia="zh-CN"/>
          <w14:textFill>
            <w14:solidFill>
              <w14:schemeClr w14:val="tx1"/>
            </w14:solidFill>
          </w14:textFill>
        </w:rPr>
        <w:t xml:space="preserve">                                 </w:t>
      </w:r>
    </w:p>
    <w:p>
      <w:pPr>
        <w:autoSpaceDE w:val="0"/>
        <w:autoSpaceDN w:val="0"/>
        <w:adjustRightInd w:val="0"/>
        <w:spacing w:line="400" w:lineRule="exact"/>
        <w:ind w:firstLine="420" w:firstLineChars="200"/>
        <w:jc w:val="left"/>
        <w:rPr>
          <w:rFonts w:ascii="宋体" w:hAnsi="宋体"/>
          <w:color w:val="000000" w:themeColor="text1"/>
          <w:sz w:val="21"/>
          <w:szCs w:val="21"/>
          <w:u w:val="single"/>
          <w:lang w:eastAsia="zh-CN"/>
          <w14:textFill>
            <w14:solidFill>
              <w14:schemeClr w14:val="tx1"/>
            </w14:solidFill>
          </w14:textFill>
        </w:rPr>
      </w:pPr>
      <w:r>
        <w:rPr>
          <w:rFonts w:hint="eastAsia" w:ascii="宋体" w:hAnsi="宋体"/>
          <w:color w:val="000000" w:themeColor="text1"/>
          <w:sz w:val="21"/>
          <w:szCs w:val="21"/>
          <w:lang w:eastAsia="zh-CN"/>
          <w14:textFill>
            <w14:solidFill>
              <w14:schemeClr w14:val="tx1"/>
            </w14:solidFill>
          </w14:textFill>
        </w:rPr>
        <w:t>地</w:t>
      </w:r>
      <w:r>
        <w:rPr>
          <w:rFonts w:ascii="宋体" w:hAnsi="宋体"/>
          <w:color w:val="000000" w:themeColor="text1"/>
          <w:sz w:val="21"/>
          <w:szCs w:val="21"/>
          <w:lang w:eastAsia="zh-CN"/>
          <w14:textFill>
            <w14:solidFill>
              <w14:schemeClr w14:val="tx1"/>
            </w14:solidFill>
          </w14:textFill>
        </w:rPr>
        <w:t xml:space="preserve">    </w:t>
      </w:r>
      <w:r>
        <w:rPr>
          <w:rFonts w:hint="eastAsia" w:ascii="宋体" w:hAnsi="宋体"/>
          <w:color w:val="000000" w:themeColor="text1"/>
          <w:sz w:val="21"/>
          <w:szCs w:val="21"/>
          <w:lang w:eastAsia="zh-CN"/>
          <w14:textFill>
            <w14:solidFill>
              <w14:schemeClr w14:val="tx1"/>
            </w14:solidFill>
          </w14:textFill>
        </w:rPr>
        <w:t>址：</w:t>
      </w:r>
      <w:r>
        <w:rPr>
          <w:rFonts w:hint="eastAsia" w:ascii="宋体" w:hAnsi="宋体"/>
          <w:color w:val="000000" w:themeColor="text1"/>
          <w:sz w:val="21"/>
          <w:szCs w:val="21"/>
          <w:u w:val="single"/>
          <w:lang w:eastAsia="zh-CN"/>
          <w14:textFill>
            <w14:solidFill>
              <w14:schemeClr w14:val="tx1"/>
            </w14:solidFill>
          </w14:textFill>
        </w:rPr>
        <w:t xml:space="preserve">                                 </w:t>
      </w:r>
    </w:p>
    <w:p>
      <w:pPr>
        <w:autoSpaceDE w:val="0"/>
        <w:autoSpaceDN w:val="0"/>
        <w:adjustRightInd w:val="0"/>
        <w:spacing w:line="400" w:lineRule="exact"/>
        <w:ind w:firstLine="420" w:firstLineChars="200"/>
        <w:jc w:val="left"/>
        <w:rPr>
          <w:rFonts w:ascii="宋体" w:hAnsi="宋体"/>
          <w:color w:val="000000" w:themeColor="text1"/>
          <w:sz w:val="21"/>
          <w:szCs w:val="21"/>
          <w:u w:val="single"/>
          <w:lang w:eastAsia="zh-CN"/>
          <w14:textFill>
            <w14:solidFill>
              <w14:schemeClr w14:val="tx1"/>
            </w14:solidFill>
          </w14:textFill>
        </w:rPr>
      </w:pPr>
      <w:r>
        <w:rPr>
          <w:rFonts w:hint="eastAsia" w:ascii="宋体" w:hAnsi="宋体"/>
          <w:color w:val="000000" w:themeColor="text1"/>
          <w:sz w:val="21"/>
          <w:szCs w:val="21"/>
          <w:lang w:eastAsia="zh-CN"/>
          <w14:textFill>
            <w14:solidFill>
              <w14:schemeClr w14:val="tx1"/>
            </w14:solidFill>
          </w14:textFill>
        </w:rPr>
        <w:t>成立时间：</w:t>
      </w:r>
      <w:r>
        <w:rPr>
          <w:rFonts w:hint="eastAsia" w:ascii="宋体" w:hAnsi="宋体"/>
          <w:color w:val="000000" w:themeColor="text1"/>
          <w:sz w:val="21"/>
          <w:szCs w:val="21"/>
          <w:u w:val="single"/>
          <w:lang w:eastAsia="zh-CN"/>
          <w14:textFill>
            <w14:solidFill>
              <w14:schemeClr w14:val="tx1"/>
            </w14:solidFill>
          </w14:textFill>
        </w:rPr>
        <w:t xml:space="preserve">                                 </w:t>
      </w:r>
    </w:p>
    <w:p>
      <w:pPr>
        <w:autoSpaceDE w:val="0"/>
        <w:autoSpaceDN w:val="0"/>
        <w:adjustRightInd w:val="0"/>
        <w:spacing w:line="400" w:lineRule="exact"/>
        <w:ind w:firstLine="420" w:firstLineChars="200"/>
        <w:jc w:val="left"/>
        <w:rPr>
          <w:rFonts w:ascii="宋体" w:hAnsi="宋体"/>
          <w:color w:val="000000" w:themeColor="text1"/>
          <w:sz w:val="21"/>
          <w:szCs w:val="21"/>
          <w:u w:val="single"/>
          <w:lang w:eastAsia="zh-CN"/>
          <w14:textFill>
            <w14:solidFill>
              <w14:schemeClr w14:val="tx1"/>
            </w14:solidFill>
          </w14:textFill>
        </w:rPr>
      </w:pPr>
      <w:r>
        <w:rPr>
          <w:rFonts w:hint="eastAsia" w:ascii="宋体" w:hAnsi="宋体"/>
          <w:color w:val="000000" w:themeColor="text1"/>
          <w:sz w:val="21"/>
          <w:szCs w:val="21"/>
          <w:lang w:eastAsia="zh-CN"/>
          <w14:textFill>
            <w14:solidFill>
              <w14:schemeClr w14:val="tx1"/>
            </w14:solidFill>
          </w14:textFill>
        </w:rPr>
        <w:t>经营期限：</w:t>
      </w:r>
      <w:r>
        <w:rPr>
          <w:rFonts w:hint="eastAsia" w:ascii="宋体" w:hAnsi="宋体"/>
          <w:color w:val="000000" w:themeColor="text1"/>
          <w:sz w:val="21"/>
          <w:szCs w:val="21"/>
          <w:u w:val="single"/>
          <w:lang w:eastAsia="zh-CN"/>
          <w14:textFill>
            <w14:solidFill>
              <w14:schemeClr w14:val="tx1"/>
            </w14:solidFill>
          </w14:textFill>
        </w:rPr>
        <w:t xml:space="preserve">                                 </w:t>
      </w:r>
    </w:p>
    <w:p>
      <w:pPr>
        <w:autoSpaceDE w:val="0"/>
        <w:autoSpaceDN w:val="0"/>
        <w:adjustRightInd w:val="0"/>
        <w:spacing w:line="400" w:lineRule="exact"/>
        <w:ind w:firstLine="420" w:firstLineChars="200"/>
        <w:jc w:val="left"/>
        <w:rPr>
          <w:rFonts w:ascii="宋体" w:hAnsi="宋体"/>
          <w:color w:val="000000" w:themeColor="text1"/>
          <w:sz w:val="21"/>
          <w:szCs w:val="21"/>
          <w:u w:val="single"/>
          <w:lang w:eastAsia="zh-CN"/>
          <w14:textFill>
            <w14:solidFill>
              <w14:schemeClr w14:val="tx1"/>
            </w14:solidFill>
          </w14:textFill>
        </w:rPr>
      </w:pPr>
      <w:r>
        <w:rPr>
          <w:rFonts w:hint="eastAsia" w:ascii="宋体" w:hAnsi="宋体"/>
          <w:color w:val="000000" w:themeColor="text1"/>
          <w:sz w:val="21"/>
          <w:szCs w:val="21"/>
          <w:lang w:eastAsia="zh-CN"/>
          <w14:textFill>
            <w14:solidFill>
              <w14:schemeClr w14:val="tx1"/>
            </w14:solidFill>
          </w14:textFill>
        </w:rPr>
        <w:t>姓</w:t>
      </w:r>
      <w:r>
        <w:rPr>
          <w:rFonts w:ascii="宋体" w:hAnsi="宋体"/>
          <w:color w:val="000000" w:themeColor="text1"/>
          <w:sz w:val="21"/>
          <w:szCs w:val="21"/>
          <w:lang w:eastAsia="zh-CN"/>
          <w14:textFill>
            <w14:solidFill>
              <w14:schemeClr w14:val="tx1"/>
            </w14:solidFill>
          </w14:textFill>
        </w:rPr>
        <w:t xml:space="preserve">    </w:t>
      </w:r>
      <w:r>
        <w:rPr>
          <w:rFonts w:hint="eastAsia" w:ascii="宋体" w:hAnsi="宋体"/>
          <w:color w:val="000000" w:themeColor="text1"/>
          <w:sz w:val="21"/>
          <w:szCs w:val="21"/>
          <w:lang w:eastAsia="zh-CN"/>
          <w14:textFill>
            <w14:solidFill>
              <w14:schemeClr w14:val="tx1"/>
            </w14:solidFill>
          </w14:textFill>
        </w:rPr>
        <w:t>名：</w:t>
      </w:r>
      <w:r>
        <w:rPr>
          <w:rFonts w:hint="eastAsia" w:ascii="宋体" w:hAnsi="宋体"/>
          <w:color w:val="000000" w:themeColor="text1"/>
          <w:sz w:val="21"/>
          <w:szCs w:val="21"/>
          <w:u w:val="single"/>
          <w:lang w:eastAsia="zh-CN"/>
          <w14:textFill>
            <w14:solidFill>
              <w14:schemeClr w14:val="tx1"/>
            </w14:solidFill>
          </w14:textFill>
        </w:rPr>
        <w:t xml:space="preserve">       </w:t>
      </w:r>
      <w:r>
        <w:rPr>
          <w:rFonts w:hint="eastAsia" w:ascii="宋体" w:hAnsi="宋体"/>
          <w:color w:val="000000" w:themeColor="text1"/>
          <w:sz w:val="21"/>
          <w:szCs w:val="21"/>
          <w:lang w:eastAsia="zh-CN"/>
          <w14:textFill>
            <w14:solidFill>
              <w14:schemeClr w14:val="tx1"/>
            </w14:solidFill>
          </w14:textFill>
        </w:rPr>
        <w:t>性别：</w:t>
      </w:r>
      <w:r>
        <w:rPr>
          <w:rFonts w:hint="eastAsia" w:ascii="宋体" w:hAnsi="宋体"/>
          <w:color w:val="000000" w:themeColor="text1"/>
          <w:sz w:val="21"/>
          <w:szCs w:val="21"/>
          <w:u w:val="single"/>
          <w:lang w:eastAsia="zh-CN"/>
          <w14:textFill>
            <w14:solidFill>
              <w14:schemeClr w14:val="tx1"/>
            </w14:solidFill>
          </w14:textFill>
        </w:rPr>
        <w:t xml:space="preserve">    </w:t>
      </w:r>
      <w:r>
        <w:rPr>
          <w:rFonts w:hint="eastAsia" w:ascii="宋体" w:hAnsi="宋体"/>
          <w:color w:val="000000" w:themeColor="text1"/>
          <w:sz w:val="21"/>
          <w:szCs w:val="21"/>
          <w:lang w:eastAsia="zh-CN"/>
          <w14:textFill>
            <w14:solidFill>
              <w14:schemeClr w14:val="tx1"/>
            </w14:solidFill>
          </w14:textFill>
        </w:rPr>
        <w:t xml:space="preserve"> 年龄：</w:t>
      </w:r>
      <w:r>
        <w:rPr>
          <w:rFonts w:hint="eastAsia" w:ascii="宋体" w:hAnsi="宋体"/>
          <w:color w:val="000000" w:themeColor="text1"/>
          <w:sz w:val="21"/>
          <w:szCs w:val="21"/>
          <w:u w:val="single"/>
          <w:lang w:eastAsia="zh-CN"/>
          <w14:textFill>
            <w14:solidFill>
              <w14:schemeClr w14:val="tx1"/>
            </w14:solidFill>
          </w14:textFill>
        </w:rPr>
        <w:t xml:space="preserve">    </w:t>
      </w:r>
      <w:r>
        <w:rPr>
          <w:rFonts w:hint="eastAsia" w:ascii="宋体" w:hAnsi="宋体"/>
          <w:color w:val="000000" w:themeColor="text1"/>
          <w:sz w:val="21"/>
          <w:szCs w:val="21"/>
          <w:lang w:eastAsia="zh-CN"/>
          <w14:textFill>
            <w14:solidFill>
              <w14:schemeClr w14:val="tx1"/>
            </w14:solidFill>
          </w14:textFill>
        </w:rPr>
        <w:t xml:space="preserve"> 职务：</w:t>
      </w:r>
      <w:r>
        <w:rPr>
          <w:rFonts w:hint="eastAsia" w:ascii="宋体" w:hAnsi="宋体"/>
          <w:color w:val="000000" w:themeColor="text1"/>
          <w:sz w:val="21"/>
          <w:szCs w:val="21"/>
          <w:u w:val="single"/>
          <w:lang w:eastAsia="zh-CN"/>
          <w14:textFill>
            <w14:solidFill>
              <w14:schemeClr w14:val="tx1"/>
            </w14:solidFill>
          </w14:textFill>
        </w:rPr>
        <w:t xml:space="preserve">     </w:t>
      </w:r>
    </w:p>
    <w:p>
      <w:pPr>
        <w:autoSpaceDE w:val="0"/>
        <w:autoSpaceDN w:val="0"/>
        <w:adjustRightInd w:val="0"/>
        <w:spacing w:line="400" w:lineRule="exact"/>
        <w:ind w:firstLine="420" w:firstLineChars="200"/>
        <w:jc w:val="left"/>
        <w:rPr>
          <w:rFonts w:ascii="宋体" w:hAnsi="宋体"/>
          <w:color w:val="000000" w:themeColor="text1"/>
          <w:sz w:val="21"/>
          <w:szCs w:val="21"/>
          <w:lang w:eastAsia="zh-CN"/>
          <w14:textFill>
            <w14:solidFill>
              <w14:schemeClr w14:val="tx1"/>
            </w14:solidFill>
          </w14:textFill>
        </w:rPr>
      </w:pPr>
      <w:r>
        <w:rPr>
          <w:rFonts w:hint="eastAsia" w:ascii="宋体" w:hAnsi="宋体"/>
          <w:color w:val="000000" w:themeColor="text1"/>
          <w:sz w:val="21"/>
          <w:szCs w:val="21"/>
          <w:lang w:eastAsia="zh-CN"/>
          <w14:textFill>
            <w14:solidFill>
              <w14:schemeClr w14:val="tx1"/>
            </w14:solidFill>
          </w14:textFill>
        </w:rPr>
        <w:t>身份证号码：</w:t>
      </w:r>
      <w:r>
        <w:rPr>
          <w:rFonts w:hint="eastAsia" w:ascii="宋体" w:hAnsi="宋体"/>
          <w:color w:val="000000" w:themeColor="text1"/>
          <w:sz w:val="21"/>
          <w:szCs w:val="21"/>
          <w:u w:val="single"/>
          <w:lang w:eastAsia="zh-CN"/>
          <w14:textFill>
            <w14:solidFill>
              <w14:schemeClr w14:val="tx1"/>
            </w14:solidFill>
          </w14:textFill>
        </w:rPr>
        <w:t xml:space="preserve">                               </w:t>
      </w:r>
    </w:p>
    <w:p>
      <w:pPr>
        <w:autoSpaceDE w:val="0"/>
        <w:autoSpaceDN w:val="0"/>
        <w:adjustRightInd w:val="0"/>
        <w:spacing w:line="400" w:lineRule="exact"/>
        <w:ind w:firstLine="420" w:firstLineChars="200"/>
        <w:rPr>
          <w:rFonts w:ascii="宋体" w:hAnsi="宋体"/>
          <w:color w:val="000000" w:themeColor="text1"/>
          <w:sz w:val="21"/>
          <w:szCs w:val="21"/>
          <w:lang w:eastAsia="zh-CN"/>
          <w14:textFill>
            <w14:solidFill>
              <w14:schemeClr w14:val="tx1"/>
            </w14:solidFill>
          </w14:textFill>
        </w:rPr>
      </w:pPr>
      <w:r>
        <w:rPr>
          <w:rFonts w:hint="eastAsia" w:ascii="宋体" w:hAnsi="宋体"/>
          <w:color w:val="000000" w:themeColor="text1"/>
          <w:sz w:val="21"/>
          <w:szCs w:val="21"/>
          <w:lang w:eastAsia="zh-CN"/>
          <w14:textFill>
            <w14:solidFill>
              <w14:schemeClr w14:val="tx1"/>
            </w14:solidFill>
          </w14:textFill>
        </w:rPr>
        <w:t>系</w:t>
      </w:r>
      <w:r>
        <w:rPr>
          <w:rFonts w:ascii="宋体" w:hAnsi="宋体"/>
          <w:color w:val="000000" w:themeColor="text1"/>
          <w:sz w:val="21"/>
          <w:szCs w:val="21"/>
          <w:u w:val="single"/>
          <w:lang w:eastAsia="zh-CN"/>
          <w14:textFill>
            <w14:solidFill>
              <w14:schemeClr w14:val="tx1"/>
            </w14:solidFill>
          </w14:textFill>
        </w:rPr>
        <w:t xml:space="preserve">  </w:t>
      </w:r>
      <w:r>
        <w:rPr>
          <w:rFonts w:hint="eastAsia" w:ascii="宋体" w:hAnsi="宋体"/>
          <w:color w:val="000000" w:themeColor="text1"/>
          <w:sz w:val="21"/>
          <w:szCs w:val="21"/>
          <w:u w:val="single"/>
          <w:lang w:eastAsia="zh-CN"/>
          <w14:textFill>
            <w14:solidFill>
              <w14:schemeClr w14:val="tx1"/>
            </w14:solidFill>
          </w14:textFill>
        </w:rPr>
        <w:t xml:space="preserve">                         </w:t>
      </w:r>
      <w:r>
        <w:rPr>
          <w:rFonts w:ascii="宋体" w:hAnsi="宋体"/>
          <w:color w:val="000000" w:themeColor="text1"/>
          <w:sz w:val="21"/>
          <w:szCs w:val="21"/>
          <w:u w:val="single"/>
          <w:lang w:eastAsia="zh-CN"/>
          <w14:textFill>
            <w14:solidFill>
              <w14:schemeClr w14:val="tx1"/>
            </w14:solidFill>
          </w14:textFill>
        </w:rPr>
        <w:t xml:space="preserve">  </w:t>
      </w:r>
      <w:r>
        <w:rPr>
          <w:rFonts w:hint="eastAsia" w:ascii="宋体" w:hAnsi="宋体"/>
          <w:color w:val="000000" w:themeColor="text1"/>
          <w:sz w:val="21"/>
          <w:szCs w:val="21"/>
          <w:lang w:eastAsia="zh-CN"/>
          <w14:textFill>
            <w14:solidFill>
              <w14:schemeClr w14:val="tx1"/>
            </w14:solidFill>
          </w14:textFill>
        </w:rPr>
        <w:t>的法定代表人。</w:t>
      </w:r>
    </w:p>
    <w:p>
      <w:pPr>
        <w:autoSpaceDE w:val="0"/>
        <w:autoSpaceDN w:val="0"/>
        <w:adjustRightInd w:val="0"/>
        <w:spacing w:line="400" w:lineRule="exact"/>
        <w:rPr>
          <w:rFonts w:ascii="宋体" w:hAnsi="宋体"/>
          <w:color w:val="000000" w:themeColor="text1"/>
          <w:sz w:val="21"/>
          <w:szCs w:val="21"/>
          <w:lang w:eastAsia="zh-CN"/>
          <w14:textFill>
            <w14:solidFill>
              <w14:schemeClr w14:val="tx1"/>
            </w14:solidFill>
          </w14:textFill>
        </w:rPr>
      </w:pPr>
      <w:r>
        <w:rPr>
          <w:rFonts w:ascii="宋体" w:hAnsi="宋体"/>
          <w:color w:val="000000" w:themeColor="text1"/>
          <w:sz w:val="21"/>
          <w:szCs w:val="21"/>
          <w:lang w:eastAsia="zh-CN"/>
          <w14:textFill>
            <w14:solidFill>
              <w14:schemeClr w14:val="tx1"/>
            </w14:solidFill>
          </w14:textFill>
        </w:rPr>
        <w:t xml:space="preserve">    </w:t>
      </w:r>
    </w:p>
    <w:p>
      <w:pPr>
        <w:autoSpaceDE w:val="0"/>
        <w:autoSpaceDN w:val="0"/>
        <w:adjustRightInd w:val="0"/>
        <w:spacing w:line="400" w:lineRule="exact"/>
        <w:ind w:right="-660" w:rightChars="-330" w:firstLine="420" w:firstLineChars="200"/>
        <w:rPr>
          <w:rFonts w:ascii="宋体" w:hAnsi="宋体"/>
          <w:color w:val="000000" w:themeColor="text1"/>
          <w:sz w:val="21"/>
          <w:szCs w:val="21"/>
          <w:lang w:eastAsia="zh-CN"/>
          <w14:textFill>
            <w14:solidFill>
              <w14:schemeClr w14:val="tx1"/>
            </w14:solidFill>
          </w14:textFill>
        </w:rPr>
      </w:pPr>
      <w:r>
        <w:rPr>
          <w:rFonts w:hint="eastAsia" w:ascii="宋体" w:hAnsi="宋体"/>
          <w:color w:val="000000" w:themeColor="text1"/>
          <w:sz w:val="21"/>
          <w:szCs w:val="21"/>
          <w:lang w:eastAsia="zh-CN"/>
          <w14:textFill>
            <w14:solidFill>
              <w14:schemeClr w14:val="tx1"/>
            </w14:solidFill>
          </w14:textFill>
        </w:rPr>
        <w:t>特此证明。</w:t>
      </w:r>
    </w:p>
    <w:p>
      <w:pPr>
        <w:autoSpaceDE w:val="0"/>
        <w:autoSpaceDN w:val="0"/>
        <w:adjustRightInd w:val="0"/>
        <w:spacing w:line="400" w:lineRule="exact"/>
        <w:jc w:val="left"/>
        <w:rPr>
          <w:rFonts w:ascii="宋体" w:hAnsi="宋体"/>
          <w:color w:val="000000" w:themeColor="text1"/>
          <w:sz w:val="21"/>
          <w:szCs w:val="21"/>
          <w:lang w:eastAsia="zh-CN"/>
          <w14:textFill>
            <w14:solidFill>
              <w14:schemeClr w14:val="tx1"/>
            </w14:solidFill>
          </w14:textFill>
        </w:rPr>
      </w:pPr>
    </w:p>
    <w:p>
      <w:pPr>
        <w:snapToGrid w:val="0"/>
        <w:spacing w:before="120" w:beforeLines="50" w:after="120" w:afterLines="50" w:line="40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投标人名称：</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（盖单位公章）</w:t>
      </w:r>
    </w:p>
    <w:p>
      <w:pPr>
        <w:autoSpaceDE w:val="0"/>
        <w:autoSpaceDN w:val="0"/>
        <w:adjustRightInd w:val="0"/>
        <w:spacing w:line="400" w:lineRule="exact"/>
        <w:jc w:val="left"/>
        <w:rPr>
          <w:rFonts w:ascii="宋体" w:hAnsi="宋体"/>
          <w:color w:val="000000" w:themeColor="text1"/>
          <w:sz w:val="21"/>
          <w:szCs w:val="21"/>
          <w:lang w:eastAsia="zh-CN"/>
          <w14:textFill>
            <w14:solidFill>
              <w14:schemeClr w14:val="tx1"/>
            </w14:solidFill>
          </w14:textFill>
        </w:rPr>
      </w:pPr>
    </w:p>
    <w:p>
      <w:pPr>
        <w:autoSpaceDE w:val="0"/>
        <w:autoSpaceDN w:val="0"/>
        <w:adjustRightInd w:val="0"/>
        <w:snapToGrid w:val="0"/>
        <w:spacing w:line="400" w:lineRule="exact"/>
        <w:ind w:firstLine="420" w:firstLineChars="200"/>
        <w:jc w:val="left"/>
        <w:rPr>
          <w:rFonts w:ascii="宋体" w:hAnsi="宋体"/>
          <w:color w:val="000000" w:themeColor="text1"/>
          <w:sz w:val="21"/>
          <w:szCs w:val="21"/>
          <w:u w:val="single"/>
          <w14:textFill>
            <w14:solidFill>
              <w14:schemeClr w14:val="tx1"/>
            </w14:solidFill>
          </w14:textFill>
        </w:rPr>
      </w:pPr>
      <w:r>
        <w:rPr>
          <w:rFonts w:hint="eastAsia" w:ascii="宋体" w:hAnsi="宋体"/>
          <w:color w:val="000000" w:themeColor="text1"/>
          <w:sz w:val="21"/>
          <w:szCs w:val="21"/>
          <w14:textFill>
            <w14:solidFill>
              <w14:schemeClr w14:val="tx1"/>
            </w14:solidFill>
          </w14:textFill>
        </w:rPr>
        <w:t>日  期：</w:t>
      </w:r>
      <w:r>
        <w:rPr>
          <w:rFonts w:hint="eastAsia" w:ascii="宋体" w:hAnsi="宋体"/>
          <w:color w:val="000000" w:themeColor="text1"/>
          <w:sz w:val="21"/>
          <w:szCs w:val="21"/>
          <w:u w:val="single"/>
          <w:lang w:eastAsia="zh-CN"/>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年</w:t>
      </w:r>
      <w:r>
        <w:rPr>
          <w:rFonts w:hint="eastAsia" w:ascii="宋体" w:hAnsi="宋体"/>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月</w:t>
      </w:r>
      <w:r>
        <w:rPr>
          <w:rFonts w:hint="eastAsia" w:ascii="宋体" w:hAnsi="宋体"/>
          <w:color w:val="000000" w:themeColor="text1"/>
          <w:sz w:val="21"/>
          <w:szCs w:val="21"/>
          <w:u w:val="single"/>
          <w14:textFill>
            <w14:solidFill>
              <w14:schemeClr w14:val="tx1"/>
            </w14:solidFill>
          </w14:textFill>
        </w:rPr>
        <w:t xml:space="preserve">     </w:t>
      </w:r>
      <w:r>
        <w:rPr>
          <w:rFonts w:hint="eastAsia" w:ascii="宋体" w:hAnsi="宋体"/>
          <w:color w:val="000000" w:themeColor="text1"/>
          <w:sz w:val="21"/>
          <w:szCs w:val="21"/>
          <w14:textFill>
            <w14:solidFill>
              <w14:schemeClr w14:val="tx1"/>
            </w14:solidFill>
          </w14:textFill>
        </w:rPr>
        <w:t>日</w:t>
      </w:r>
    </w:p>
    <w:p>
      <w:pPr>
        <w:pStyle w:val="56"/>
        <w:rPr>
          <w:color w:val="000000" w:themeColor="text1"/>
          <w:lang w:eastAsia="zh-CN"/>
          <w14:textFill>
            <w14:solidFill>
              <w14:schemeClr w14:val="tx1"/>
            </w14:solidFill>
          </w14:textFill>
        </w:rPr>
      </w:pPr>
    </w:p>
    <w:tbl>
      <w:tblPr>
        <w:tblStyle w:val="3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2" w:hRule="atLeast"/>
          <w:jc w:val="center"/>
        </w:trPr>
        <w:tc>
          <w:tcPr>
            <w:tcW w:w="8720" w:type="dxa"/>
          </w:tcPr>
          <w:p>
            <w:pPr>
              <w:pStyle w:val="56"/>
              <w:jc w:val="center"/>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贴附“法定代表人身份证复印件”</w:t>
            </w:r>
          </w:p>
        </w:tc>
      </w:tr>
    </w:tbl>
    <w:p>
      <w:pPr>
        <w:snapToGrid w:val="0"/>
        <w:spacing w:line="360" w:lineRule="exact"/>
        <w:jc w:val="left"/>
        <w:rPr>
          <w:rFonts w:ascii="宋体" w:hAnsi="宋体" w:eastAsia="宋体"/>
          <w:b/>
          <w:bCs/>
          <w:color w:val="000000" w:themeColor="text1"/>
          <w:sz w:val="24"/>
          <w:szCs w:val="24"/>
          <w:lang w:eastAsia="zh-CN"/>
          <w14:textFill>
            <w14:solidFill>
              <w14:schemeClr w14:val="tx1"/>
            </w14:solidFill>
          </w14:textFill>
        </w:rPr>
      </w:pPr>
    </w:p>
    <w:p>
      <w:pPr>
        <w:snapToGrid w:val="0"/>
        <w:spacing w:line="360" w:lineRule="exact"/>
        <w:ind w:firstLine="3855" w:firstLineChars="1600"/>
        <w:jc w:val="left"/>
        <w:rPr>
          <w:rFonts w:ascii="宋体" w:hAnsi="宋体" w:eastAsia="宋体"/>
          <w:b/>
          <w:bCs/>
          <w:color w:val="000000" w:themeColor="text1"/>
          <w:sz w:val="24"/>
          <w:szCs w:val="24"/>
          <w:lang w:eastAsia="zh-CN"/>
          <w14:textFill>
            <w14:solidFill>
              <w14:schemeClr w14:val="tx1"/>
            </w14:solidFill>
          </w14:textFill>
        </w:rPr>
      </w:pPr>
    </w:p>
    <w:p>
      <w:pPr>
        <w:snapToGrid w:val="0"/>
        <w:spacing w:line="360" w:lineRule="exact"/>
        <w:ind w:firstLine="3855" w:firstLineChars="1600"/>
        <w:jc w:val="left"/>
        <w:rPr>
          <w:rFonts w:ascii="宋体" w:hAnsi="宋体" w:eastAsia="宋体"/>
          <w:b/>
          <w:bCs/>
          <w:color w:val="000000" w:themeColor="text1"/>
          <w:sz w:val="24"/>
          <w:szCs w:val="24"/>
          <w:lang w:eastAsia="zh-CN"/>
          <w14:textFill>
            <w14:solidFill>
              <w14:schemeClr w14:val="tx1"/>
            </w14:solidFill>
          </w14:textFill>
        </w:rPr>
      </w:pPr>
    </w:p>
    <w:p>
      <w:pPr>
        <w:snapToGrid w:val="0"/>
        <w:spacing w:line="360" w:lineRule="exact"/>
        <w:jc w:val="left"/>
        <w:rPr>
          <w:rFonts w:ascii="宋体" w:hAnsi="宋体" w:eastAsia="宋体"/>
          <w:b/>
          <w:bCs/>
          <w:color w:val="000000" w:themeColor="text1"/>
          <w:sz w:val="24"/>
          <w:szCs w:val="24"/>
          <w:lang w:eastAsia="zh-CN"/>
          <w14:textFill>
            <w14:solidFill>
              <w14:schemeClr w14:val="tx1"/>
            </w14:solidFill>
          </w14:textFill>
        </w:rPr>
      </w:pPr>
    </w:p>
    <w:p>
      <w:pPr>
        <w:pStyle w:val="25"/>
        <w:rPr>
          <w:rFonts w:ascii="宋体" w:hAnsi="宋体" w:eastAsia="宋体"/>
          <w:b/>
          <w:bCs/>
          <w:color w:val="000000" w:themeColor="text1"/>
          <w:sz w:val="24"/>
          <w:szCs w:val="24"/>
          <w:lang w:eastAsia="zh-CN"/>
          <w14:textFill>
            <w14:solidFill>
              <w14:schemeClr w14:val="tx1"/>
            </w14:solidFill>
          </w14:textFill>
        </w:rPr>
      </w:pPr>
    </w:p>
    <w:p>
      <w:pPr>
        <w:rPr>
          <w:lang w:eastAsia="zh-CN"/>
        </w:rPr>
      </w:pPr>
    </w:p>
    <w:p>
      <w:pPr>
        <w:pStyle w:val="25"/>
        <w:rPr>
          <w:lang w:eastAsia="zh-CN"/>
        </w:rPr>
      </w:pPr>
    </w:p>
    <w:p>
      <w:pPr>
        <w:snapToGrid w:val="0"/>
        <w:spacing w:line="360" w:lineRule="exact"/>
        <w:jc w:val="center"/>
        <w:rPr>
          <w:rFonts w:ascii="宋体" w:hAnsi="宋体" w:eastAsia="宋体"/>
          <w:b/>
          <w:color w:val="000000" w:themeColor="text1"/>
          <w:sz w:val="24"/>
          <w:szCs w:val="24"/>
          <w:lang w:eastAsia="zh-CN"/>
          <w14:textFill>
            <w14:solidFill>
              <w14:schemeClr w14:val="tx1"/>
            </w14:solidFill>
          </w14:textFill>
        </w:rPr>
      </w:pPr>
      <w:r>
        <w:rPr>
          <w:rFonts w:hint="eastAsia" w:ascii="宋体" w:hAnsi="宋体" w:eastAsia="宋体"/>
          <w:b/>
          <w:color w:val="000000" w:themeColor="text1"/>
          <w:sz w:val="24"/>
          <w:szCs w:val="24"/>
          <w:lang w:eastAsia="zh-CN"/>
          <w14:textFill>
            <w14:solidFill>
              <w14:schemeClr w14:val="tx1"/>
            </w14:solidFill>
          </w14:textFill>
        </w:rPr>
        <w:t>法定代表人授权委托书和委托代理人身份证复印件</w:t>
      </w:r>
    </w:p>
    <w:p>
      <w:pPr>
        <w:snapToGrid w:val="0"/>
        <w:spacing w:line="360" w:lineRule="exact"/>
        <w:rPr>
          <w:rFonts w:ascii="宋体" w:hAnsi="宋体" w:eastAsia="宋体"/>
          <w:bCs/>
          <w:color w:val="000000" w:themeColor="text1"/>
          <w:sz w:val="21"/>
          <w:szCs w:val="21"/>
          <w:lang w:eastAsia="zh-CN"/>
          <w14:textFill>
            <w14:solidFill>
              <w14:schemeClr w14:val="tx1"/>
            </w14:solidFill>
          </w14:textFill>
        </w:rPr>
      </w:pPr>
    </w:p>
    <w:p>
      <w:pPr>
        <w:snapToGrid w:val="0"/>
        <w:spacing w:line="360" w:lineRule="exact"/>
        <w:rPr>
          <w:rFonts w:ascii="宋体" w:hAnsi="宋体" w:eastAsia="宋体"/>
          <w:b/>
          <w:bCs/>
          <w:color w:val="000000" w:themeColor="text1"/>
          <w:sz w:val="21"/>
          <w:szCs w:val="21"/>
          <w:lang w:eastAsia="zh-CN"/>
          <w14:textFill>
            <w14:solidFill>
              <w14:schemeClr w14:val="tx1"/>
            </w14:solidFill>
          </w14:textFill>
        </w:rPr>
      </w:pPr>
      <w:r>
        <w:rPr>
          <w:rFonts w:hint="eastAsia" w:ascii="宋体" w:hAnsi="宋体" w:eastAsia="宋体"/>
          <w:bCs/>
          <w:color w:val="000000" w:themeColor="text1"/>
          <w:sz w:val="21"/>
          <w:szCs w:val="21"/>
          <w:lang w:eastAsia="zh-CN"/>
          <w14:textFill>
            <w14:solidFill>
              <w14:schemeClr w14:val="tx1"/>
            </w14:solidFill>
          </w14:textFill>
        </w:rPr>
        <w:t>致：</w:t>
      </w:r>
      <w:r>
        <w:rPr>
          <w:rFonts w:hint="eastAsia" w:ascii="宋体" w:hAnsi="宋体" w:eastAsia="宋体"/>
          <w:bCs/>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u w:val="single"/>
          <w:lang w:eastAsia="zh-CN"/>
          <w14:textFill>
            <w14:solidFill>
              <w14:schemeClr w14:val="tx1"/>
            </w14:solidFill>
          </w14:textFill>
        </w:rPr>
        <w:t>（采购代理机构名称）</w:t>
      </w:r>
      <w:r>
        <w:rPr>
          <w:rFonts w:hint="eastAsia" w:ascii="宋体" w:hAnsi="宋体" w:eastAsia="宋体"/>
          <w:color w:val="000000" w:themeColor="text1"/>
          <w:sz w:val="21"/>
          <w:szCs w:val="21"/>
          <w:lang w:eastAsia="zh-CN"/>
          <w14:textFill>
            <w14:solidFill>
              <w14:schemeClr w14:val="tx1"/>
            </w14:solidFill>
          </w14:textFill>
        </w:rPr>
        <w:t>：</w:t>
      </w:r>
    </w:p>
    <w:p>
      <w:pPr>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我</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（姓名）系</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（投标人名称）的法定代表人，现授权委托本单位在职职工 </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（姓名）以我方的名义参加</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（项目名称、项目编号）项目的投标活动，并代表我方全权办理针对上述项目的投标、开标、评标、签约等具体事务和签署相关文件。</w:t>
      </w:r>
    </w:p>
    <w:p>
      <w:pPr>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我方对被授权人的签名事项负全部责任。</w:t>
      </w:r>
    </w:p>
    <w:p>
      <w:pPr>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在撤销授权的书面通知以前，本授权书一直有效。被授权人在授权书有效期内签署的所有文件不因授权的撤销而失效。</w:t>
      </w:r>
    </w:p>
    <w:p>
      <w:pPr>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被授权人无转委托权，特此委托。</w:t>
      </w:r>
    </w:p>
    <w:p>
      <w:pPr>
        <w:snapToGrid w:val="0"/>
        <w:spacing w:line="360" w:lineRule="exact"/>
        <w:ind w:firstLine="420" w:firstLineChars="200"/>
        <w:rPr>
          <w:rFonts w:ascii="宋体" w:hAnsi="宋体" w:eastAsia="宋体"/>
          <w:b/>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被授权人签名：</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法定代表人：</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b/>
          <w:color w:val="000000" w:themeColor="text1"/>
          <w:sz w:val="21"/>
          <w:szCs w:val="21"/>
          <w:lang w:eastAsia="zh-CN"/>
          <w14:textFill>
            <w14:solidFill>
              <w14:schemeClr w14:val="tx1"/>
            </w14:solidFill>
          </w14:textFill>
        </w:rPr>
        <w:t>（签名，盖姓名章无效）</w:t>
      </w:r>
    </w:p>
    <w:p>
      <w:pPr>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所在部门职务：</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职务：</w:t>
      </w:r>
      <w:r>
        <w:rPr>
          <w:rFonts w:hint="eastAsia" w:ascii="宋体" w:hAnsi="宋体" w:eastAsia="宋体"/>
          <w:color w:val="000000" w:themeColor="text1"/>
          <w:sz w:val="21"/>
          <w:szCs w:val="21"/>
          <w:u w:val="single"/>
          <w:lang w:eastAsia="zh-CN"/>
          <w14:textFill>
            <w14:solidFill>
              <w14:schemeClr w14:val="tx1"/>
            </w14:solidFill>
          </w14:textFill>
        </w:rPr>
        <w:t xml:space="preserve">           </w:t>
      </w:r>
    </w:p>
    <w:p>
      <w:pPr>
        <w:snapToGrid w:val="0"/>
        <w:spacing w:line="36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被授权人身份证号码：</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w:t>
      </w:r>
    </w:p>
    <w:p>
      <w:pPr>
        <w:snapToGrid w:val="0"/>
        <w:spacing w:line="360" w:lineRule="exact"/>
        <w:ind w:firstLine="420" w:firstLineChars="200"/>
        <w:rPr>
          <w:rFonts w:ascii="宋体" w:hAnsi="宋体" w:eastAsia="宋体"/>
          <w:color w:val="000000" w:themeColor="text1"/>
          <w:sz w:val="21"/>
          <w:szCs w:val="21"/>
          <w:u w:val="single"/>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联系电话：</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14:textFill>
            <w14:solidFill>
              <w14:schemeClr w14:val="tx1"/>
            </w14:solidFill>
          </w14:textFill>
        </w:rPr>
        <w:t xml:space="preserve">         手机号： </w:t>
      </w:r>
      <w:r>
        <w:rPr>
          <w:rFonts w:hint="eastAsia" w:ascii="宋体" w:hAnsi="宋体" w:eastAsia="宋体"/>
          <w:color w:val="000000" w:themeColor="text1"/>
          <w:sz w:val="21"/>
          <w:szCs w:val="21"/>
          <w:u w:val="single"/>
          <w14:textFill>
            <w14:solidFill>
              <w14:schemeClr w14:val="tx1"/>
            </w14:solidFill>
          </w14:textFill>
        </w:rPr>
        <w:t xml:space="preserve">      </w:t>
      </w:r>
      <w:r>
        <w:rPr>
          <w:rFonts w:hint="eastAsia" w:ascii="宋体" w:hAnsi="宋体" w:eastAsia="宋体"/>
          <w:color w:val="000000" w:themeColor="text1"/>
          <w:sz w:val="21"/>
          <w:szCs w:val="21"/>
          <w:u w:val="single"/>
          <w:lang w:eastAsia="zh-CN"/>
          <w14:textFill>
            <w14:solidFill>
              <w14:schemeClr w14:val="tx1"/>
            </w14:solidFill>
          </w14:textFill>
        </w:rPr>
        <w:t xml:space="preserve">         </w:t>
      </w:r>
    </w:p>
    <w:p>
      <w:pPr>
        <w:snapToGrid w:val="0"/>
        <w:spacing w:line="360" w:lineRule="exact"/>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 xml:space="preserve">         </w:t>
      </w:r>
    </w:p>
    <w:p>
      <w:pPr>
        <w:pStyle w:val="56"/>
        <w:rPr>
          <w:rFonts w:ascii="宋体" w:hAnsi="宋体" w:eastAsia="宋体"/>
          <w:color w:val="000000" w:themeColor="text1"/>
          <w:sz w:val="21"/>
          <w:szCs w:val="21"/>
          <w14:textFill>
            <w14:solidFill>
              <w14:schemeClr w14:val="tx1"/>
            </w14:solidFill>
          </w14:textFill>
        </w:rPr>
      </w:pPr>
    </w:p>
    <w:tbl>
      <w:tblPr>
        <w:tblStyle w:val="3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2" w:hRule="atLeast"/>
        </w:trPr>
        <w:tc>
          <w:tcPr>
            <w:tcW w:w="8720" w:type="dxa"/>
          </w:tcPr>
          <w:p>
            <w:pPr>
              <w:pStyle w:val="56"/>
              <w:jc w:val="center"/>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贴附“委托代理人身份证复印件”</w:t>
            </w:r>
          </w:p>
        </w:tc>
      </w:tr>
    </w:tbl>
    <w:p>
      <w:pPr>
        <w:pStyle w:val="56"/>
        <w:jc w:val="center"/>
        <w:rPr>
          <w:rFonts w:ascii="宋体" w:hAnsi="宋体" w:eastAsia="宋体"/>
          <w:color w:val="000000" w:themeColor="text1"/>
          <w:sz w:val="21"/>
          <w:szCs w:val="21"/>
          <w:lang w:eastAsia="zh-CN"/>
          <w14:textFill>
            <w14:solidFill>
              <w14:schemeClr w14:val="tx1"/>
            </w14:solidFill>
          </w14:textFill>
        </w:rPr>
      </w:pPr>
    </w:p>
    <w:p>
      <w:pPr>
        <w:snapToGrid w:val="0"/>
        <w:spacing w:line="360" w:lineRule="exact"/>
        <w:ind w:firstLine="4620" w:firstLineChars="2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  </w:t>
      </w:r>
    </w:p>
    <w:p>
      <w:pPr>
        <w:snapToGrid w:val="0"/>
        <w:spacing w:line="360" w:lineRule="exact"/>
        <w:rPr>
          <w:rFonts w:ascii="宋体" w:hAnsi="宋体" w:eastAsia="宋体"/>
          <w:color w:val="000000" w:themeColor="text1"/>
          <w:sz w:val="21"/>
          <w:szCs w:val="21"/>
          <w:lang w:eastAsia="zh-CN"/>
          <w14:textFill>
            <w14:solidFill>
              <w14:schemeClr w14:val="tx1"/>
            </w14:solidFill>
          </w14:textFill>
        </w:rPr>
      </w:pPr>
    </w:p>
    <w:p>
      <w:pPr>
        <w:snapToGrid w:val="0"/>
        <w:spacing w:before="120" w:beforeLines="50" w:after="120" w:afterLines="50"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投标人名称：</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（盖单位公章）</w:t>
      </w:r>
    </w:p>
    <w:p>
      <w:pPr>
        <w:snapToGrid w:val="0"/>
        <w:spacing w:before="120" w:beforeLines="50" w:after="120" w:afterLines="50" w:line="360" w:lineRule="exact"/>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 xml:space="preserve">    </w:t>
      </w:r>
    </w:p>
    <w:p>
      <w:pPr>
        <w:snapToGrid w:val="0"/>
        <w:spacing w:before="120" w:beforeLines="50" w:after="120" w:afterLines="50" w:line="360" w:lineRule="exact"/>
        <w:ind w:firstLine="420" w:firstLineChars="200"/>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日  期：</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年</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月</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日</w:t>
      </w:r>
    </w:p>
    <w:p>
      <w:pPr>
        <w:pStyle w:val="56"/>
        <w:spacing w:line="360" w:lineRule="exact"/>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pStyle w:val="56"/>
        <w:rPr>
          <w:rFonts w:ascii="宋体" w:hAnsi="宋体" w:eastAsia="宋体"/>
          <w:color w:val="000000" w:themeColor="text1"/>
          <w:sz w:val="21"/>
          <w:szCs w:val="21"/>
          <w:lang w:eastAsia="zh-CN"/>
          <w14:textFill>
            <w14:solidFill>
              <w14:schemeClr w14:val="tx1"/>
            </w14:solidFill>
          </w14:textFill>
        </w:rPr>
      </w:pPr>
    </w:p>
    <w:p>
      <w:pPr>
        <w:keepNext/>
        <w:snapToGrid w:val="0"/>
        <w:spacing w:line="360" w:lineRule="exact"/>
        <w:rPr>
          <w:rFonts w:ascii="宋体" w:hAnsi="宋体" w:eastAsia="宋体"/>
          <w:b/>
          <w:bCs/>
          <w:color w:val="000000" w:themeColor="text1"/>
          <w:sz w:val="24"/>
          <w:szCs w:val="24"/>
          <w:lang w:eastAsia="zh-CN"/>
          <w14:textFill>
            <w14:solidFill>
              <w14:schemeClr w14:val="tx1"/>
            </w14:solidFill>
          </w14:textFill>
        </w:rPr>
      </w:pPr>
    </w:p>
    <w:p>
      <w:pPr>
        <w:pStyle w:val="25"/>
        <w:rPr>
          <w:rFonts w:ascii="宋体" w:hAnsi="宋体" w:eastAsia="宋体"/>
          <w:b/>
          <w:bCs/>
          <w:color w:val="000000" w:themeColor="text1"/>
          <w:sz w:val="24"/>
          <w:szCs w:val="24"/>
          <w:lang w:eastAsia="zh-CN"/>
          <w14:textFill>
            <w14:solidFill>
              <w14:schemeClr w14:val="tx1"/>
            </w14:solidFill>
          </w14:textFill>
        </w:rPr>
      </w:pPr>
    </w:p>
    <w:p>
      <w:pPr>
        <w:rPr>
          <w:lang w:eastAsia="zh-CN"/>
        </w:rPr>
      </w:pPr>
    </w:p>
    <w:p>
      <w:pPr>
        <w:keepNext/>
        <w:snapToGrid w:val="0"/>
        <w:spacing w:line="360" w:lineRule="exact"/>
        <w:rPr>
          <w:rFonts w:ascii="宋体" w:hAnsi="宋体" w:eastAsia="宋体"/>
          <w:b/>
          <w:bCs/>
          <w:color w:val="000000" w:themeColor="text1"/>
          <w:sz w:val="24"/>
          <w:szCs w:val="24"/>
          <w:lang w:eastAsia="zh-CN"/>
          <w14:textFill>
            <w14:solidFill>
              <w14:schemeClr w14:val="tx1"/>
            </w14:solidFill>
          </w14:textFill>
        </w:rPr>
      </w:pPr>
    </w:p>
    <w:p>
      <w:pPr>
        <w:pStyle w:val="56"/>
        <w:rPr>
          <w:color w:val="000000" w:themeColor="text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adjustRightInd w:val="0"/>
        <w:snapToGrid w:val="0"/>
        <w:spacing w:line="340" w:lineRule="exact"/>
        <w:ind w:firstLine="482" w:firstLineChars="200"/>
        <w:jc w:val="center"/>
        <w:rPr>
          <w:rFonts w:ascii="宋体" w:hAnsi="宋体" w:eastAsia="宋体"/>
          <w:b/>
          <w:color w:val="000000" w:themeColor="text1"/>
          <w:sz w:val="24"/>
          <w:szCs w:val="24"/>
          <w:lang w:eastAsia="zh-CN"/>
          <w14:textFill>
            <w14:solidFill>
              <w14:schemeClr w14:val="tx1"/>
            </w14:solidFill>
          </w14:textFill>
        </w:rPr>
      </w:pPr>
      <w:r>
        <w:rPr>
          <w:rFonts w:hint="eastAsia" w:ascii="宋体" w:hAnsi="宋体" w:eastAsia="宋体"/>
          <w:b/>
          <w:color w:val="000000" w:themeColor="text1"/>
          <w:sz w:val="24"/>
          <w:szCs w:val="24"/>
          <w:lang w:eastAsia="zh-CN"/>
          <w14:textFill>
            <w14:solidFill>
              <w14:schemeClr w14:val="tx1"/>
            </w14:solidFill>
          </w14:textFill>
        </w:rPr>
        <w:t>商务响应表</w:t>
      </w:r>
    </w:p>
    <w:p>
      <w:pPr>
        <w:pStyle w:val="56"/>
        <w:rPr>
          <w:rFonts w:hint="eastAsia" w:ascii="宋体" w:hAnsi="宋体" w:eastAsia="宋体" w:cs="宋体"/>
          <w:color w:val="auto"/>
          <w:sz w:val="21"/>
          <w:szCs w:val="21"/>
        </w:rPr>
      </w:pPr>
      <w:r>
        <w:rPr>
          <w:rFonts w:hint="eastAsia" w:ascii="宋体" w:hAnsi="宋体" w:eastAsia="宋体" w:cs="宋体"/>
          <w:color w:val="auto"/>
          <w:sz w:val="21"/>
          <w:szCs w:val="21"/>
        </w:rPr>
        <w:t>项目名称：</w:t>
      </w:r>
    </w:p>
    <w:p>
      <w:pPr>
        <w:pStyle w:val="56"/>
        <w:rPr>
          <w:rFonts w:hint="eastAsia" w:ascii="宋体" w:hAnsi="宋体" w:eastAsia="宋体" w:cs="宋体"/>
          <w:color w:val="auto"/>
          <w:sz w:val="21"/>
          <w:szCs w:val="21"/>
        </w:rPr>
      </w:pPr>
      <w:r>
        <w:rPr>
          <w:rFonts w:hint="eastAsia" w:ascii="宋体" w:hAnsi="宋体" w:eastAsia="宋体" w:cs="宋体"/>
          <w:color w:val="auto"/>
          <w:sz w:val="21"/>
          <w:szCs w:val="21"/>
        </w:rPr>
        <w:t>项目编号：</w:t>
      </w:r>
    </w:p>
    <w:p>
      <w:pPr>
        <w:pStyle w:val="56"/>
        <w:rPr>
          <w:rFonts w:hint="eastAsia" w:ascii="宋体" w:hAnsi="宋体" w:eastAsia="宋体" w:cs="宋体"/>
          <w:color w:val="auto"/>
          <w:sz w:val="21"/>
          <w:szCs w:val="21"/>
        </w:rPr>
      </w:pPr>
      <w:r>
        <w:rPr>
          <w:u w:val="single"/>
        </w:rPr>
        <w:t xml:space="preserve">     </w:t>
      </w:r>
      <w:r>
        <w:rPr>
          <w:rFonts w:hint="eastAsia"/>
          <w:u w:val="single"/>
          <w:lang w:val="en-US" w:eastAsia="zh-CN"/>
        </w:rPr>
        <w:t xml:space="preserve">   </w:t>
      </w:r>
      <w:r>
        <w:t xml:space="preserve"> </w:t>
      </w:r>
      <w:r>
        <w:rPr>
          <w:rFonts w:hint="eastAsia" w:ascii="宋体" w:hAnsi="宋体" w:eastAsia="宋体" w:cs="宋体"/>
          <w:color w:val="auto"/>
          <w:sz w:val="21"/>
          <w:szCs w:val="21"/>
        </w:rPr>
        <w:t>分标</w:t>
      </w:r>
    </w:p>
    <w:p>
      <w:pPr>
        <w:pStyle w:val="56"/>
        <w:rPr>
          <w:rFonts w:hint="eastAsia" w:ascii="宋体" w:hAnsi="宋体" w:eastAsia="宋体" w:cs="宋体"/>
          <w:color w:val="auto"/>
          <w:sz w:val="21"/>
          <w:szCs w:val="21"/>
          <w:lang w:eastAsia="zh-CN"/>
        </w:rPr>
      </w:pPr>
    </w:p>
    <w:tbl>
      <w:tblPr>
        <w:tblStyle w:val="3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93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48" w:type="dxa"/>
            <w:tcBorders>
              <w:top w:val="single" w:color="auto" w:sz="4" w:space="0"/>
              <w:left w:val="single" w:color="auto" w:sz="4" w:space="0"/>
              <w:bottom w:val="single" w:color="auto" w:sz="4" w:space="0"/>
              <w:right w:val="single" w:color="auto" w:sz="4" w:space="0"/>
            </w:tcBorders>
          </w:tcPr>
          <w:p>
            <w:pPr>
              <w:snapToGrid w:val="0"/>
              <w:spacing w:before="120" w:beforeLines="50" w:line="360" w:lineRule="exact"/>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项目</w:t>
            </w:r>
          </w:p>
        </w:tc>
        <w:tc>
          <w:tcPr>
            <w:tcW w:w="3600" w:type="dxa"/>
            <w:tcBorders>
              <w:top w:val="single" w:color="auto" w:sz="4" w:space="0"/>
              <w:left w:val="single" w:color="auto" w:sz="4" w:space="0"/>
              <w:bottom w:val="single" w:color="auto" w:sz="4" w:space="0"/>
              <w:right w:val="single" w:color="auto" w:sz="4" w:space="0"/>
            </w:tcBorders>
          </w:tcPr>
          <w:p>
            <w:pPr>
              <w:snapToGrid w:val="0"/>
              <w:spacing w:before="120" w:beforeLines="50" w:line="360" w:lineRule="exact"/>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招标文件要求</w:t>
            </w:r>
          </w:p>
        </w:tc>
        <w:tc>
          <w:tcPr>
            <w:tcW w:w="1440" w:type="dxa"/>
            <w:tcBorders>
              <w:top w:val="single" w:color="auto" w:sz="4" w:space="0"/>
              <w:left w:val="single" w:color="auto" w:sz="4" w:space="0"/>
              <w:bottom w:val="single" w:color="auto" w:sz="4" w:space="0"/>
              <w:right w:val="single" w:color="auto" w:sz="4" w:space="0"/>
            </w:tcBorders>
          </w:tcPr>
          <w:p>
            <w:pPr>
              <w:snapToGrid w:val="0"/>
              <w:spacing w:before="120" w:beforeLines="50" w:line="360" w:lineRule="exact"/>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是否响应</w:t>
            </w:r>
          </w:p>
        </w:tc>
        <w:tc>
          <w:tcPr>
            <w:tcW w:w="2931" w:type="dxa"/>
            <w:tcBorders>
              <w:top w:val="single" w:color="auto" w:sz="4" w:space="0"/>
              <w:left w:val="single" w:color="auto" w:sz="4" w:space="0"/>
              <w:bottom w:val="single" w:color="auto" w:sz="4" w:space="0"/>
              <w:right w:val="single" w:color="auto" w:sz="4" w:space="0"/>
            </w:tcBorders>
          </w:tcPr>
          <w:p>
            <w:pPr>
              <w:snapToGrid w:val="0"/>
              <w:spacing w:before="120" w:beforeLines="50" w:line="360" w:lineRule="exact"/>
              <w:jc w:val="center"/>
              <w:rPr>
                <w:rFonts w:ascii="宋体" w:hAnsi="宋体" w:eastAsia="宋体"/>
                <w:color w:val="000000" w:themeColor="text1"/>
                <w:sz w:val="21"/>
                <w:szCs w:val="21"/>
                <w14:textFill>
                  <w14:solidFill>
                    <w14:schemeClr w14:val="tx1"/>
                  </w14:solidFill>
                </w14:textFill>
              </w:rPr>
            </w:pPr>
            <w:r>
              <w:rPr>
                <w:rFonts w:hint="eastAsia" w:ascii="宋体" w:hAnsi="宋体" w:eastAsia="宋体"/>
                <w:color w:val="000000" w:themeColor="text1"/>
                <w:sz w:val="21"/>
                <w:szCs w:val="21"/>
                <w14:textFill>
                  <w14:solidFill>
                    <w14:schemeClr w14:val="tx1"/>
                  </w14:solidFill>
                </w14:textFill>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548" w:type="dxa"/>
            <w:tcBorders>
              <w:top w:val="single" w:color="auto" w:sz="4" w:space="0"/>
              <w:left w:val="single" w:color="auto" w:sz="4" w:space="0"/>
              <w:bottom w:val="single" w:color="auto" w:sz="4" w:space="0"/>
              <w:right w:val="single" w:color="auto" w:sz="4" w:space="0"/>
            </w:tcBorders>
          </w:tcPr>
          <w:p>
            <w:pPr>
              <w:snapToGrid w:val="0"/>
              <w:spacing w:before="120" w:beforeLines="50" w:line="240" w:lineRule="exact"/>
              <w:rPr>
                <w:rFonts w:ascii="宋体" w:hAnsi="宋体" w:eastAsia="宋体"/>
                <w:color w:val="000000" w:themeColor="text1"/>
                <w:sz w:val="21"/>
                <w:szCs w:val="21"/>
                <w14:textFill>
                  <w14:solidFill>
                    <w14:schemeClr w14:val="tx1"/>
                  </w14:solidFill>
                </w14:textFill>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20" w:beforeLines="50" w:line="360" w:lineRule="exact"/>
              <w:rPr>
                <w:rFonts w:ascii="宋体" w:hAnsi="宋体" w:eastAsia="宋体"/>
                <w:color w:val="000000" w:themeColor="text1"/>
                <w:sz w:val="21"/>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20" w:beforeLines="50" w:line="360" w:lineRule="exact"/>
              <w:rPr>
                <w:rFonts w:ascii="宋体" w:hAnsi="宋体" w:eastAsia="宋体"/>
                <w:color w:val="000000" w:themeColor="text1"/>
                <w:sz w:val="21"/>
                <w:szCs w:val="21"/>
                <w14:textFill>
                  <w14:solidFill>
                    <w14:schemeClr w14:val="tx1"/>
                  </w14:solidFill>
                </w14:textFill>
              </w:rPr>
            </w:pPr>
          </w:p>
        </w:tc>
        <w:tc>
          <w:tcPr>
            <w:tcW w:w="2931" w:type="dxa"/>
            <w:tcBorders>
              <w:top w:val="single" w:color="auto" w:sz="4" w:space="0"/>
              <w:left w:val="single" w:color="auto" w:sz="4" w:space="0"/>
              <w:bottom w:val="single" w:color="auto" w:sz="4" w:space="0"/>
              <w:right w:val="single" w:color="auto" w:sz="4" w:space="0"/>
            </w:tcBorders>
          </w:tcPr>
          <w:p>
            <w:pPr>
              <w:snapToGrid w:val="0"/>
              <w:spacing w:before="120" w:beforeLines="50" w:line="360" w:lineRule="exact"/>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9" w:hRule="atLeast"/>
          <w:jc w:val="center"/>
        </w:trPr>
        <w:tc>
          <w:tcPr>
            <w:tcW w:w="1548" w:type="dxa"/>
            <w:tcBorders>
              <w:top w:val="single" w:color="auto" w:sz="4" w:space="0"/>
              <w:left w:val="single" w:color="auto" w:sz="4" w:space="0"/>
              <w:bottom w:val="single" w:color="auto" w:sz="4" w:space="0"/>
              <w:right w:val="single" w:color="auto" w:sz="4" w:space="0"/>
            </w:tcBorders>
          </w:tcPr>
          <w:p>
            <w:pPr>
              <w:snapToGrid w:val="0"/>
              <w:spacing w:before="120" w:beforeLines="50" w:line="240" w:lineRule="exact"/>
              <w:rPr>
                <w:rFonts w:ascii="宋体" w:hAnsi="宋体" w:eastAsia="宋体"/>
                <w:color w:val="000000" w:themeColor="text1"/>
                <w:sz w:val="21"/>
                <w:szCs w:val="21"/>
                <w14:textFill>
                  <w14:solidFill>
                    <w14:schemeClr w14:val="tx1"/>
                  </w14:solidFill>
                </w14:textFill>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20" w:beforeLines="50" w:line="360" w:lineRule="exact"/>
              <w:rPr>
                <w:rFonts w:ascii="宋体" w:hAnsi="宋体" w:eastAsia="宋体"/>
                <w:color w:val="000000" w:themeColor="text1"/>
                <w:sz w:val="21"/>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20" w:beforeLines="50" w:line="360" w:lineRule="exact"/>
              <w:rPr>
                <w:rFonts w:ascii="宋体" w:hAnsi="宋体" w:eastAsia="宋体"/>
                <w:color w:val="000000" w:themeColor="text1"/>
                <w:sz w:val="21"/>
                <w:szCs w:val="21"/>
                <w14:textFill>
                  <w14:solidFill>
                    <w14:schemeClr w14:val="tx1"/>
                  </w14:solidFill>
                </w14:textFill>
              </w:rPr>
            </w:pPr>
          </w:p>
        </w:tc>
        <w:tc>
          <w:tcPr>
            <w:tcW w:w="2931" w:type="dxa"/>
            <w:tcBorders>
              <w:top w:val="single" w:color="auto" w:sz="4" w:space="0"/>
              <w:left w:val="single" w:color="auto" w:sz="4" w:space="0"/>
              <w:bottom w:val="single" w:color="auto" w:sz="4" w:space="0"/>
              <w:right w:val="single" w:color="auto" w:sz="4" w:space="0"/>
            </w:tcBorders>
          </w:tcPr>
          <w:p>
            <w:pPr>
              <w:snapToGrid w:val="0"/>
              <w:spacing w:before="120" w:beforeLines="50" w:line="360" w:lineRule="exact"/>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1" w:hRule="atLeast"/>
          <w:jc w:val="center"/>
        </w:trPr>
        <w:tc>
          <w:tcPr>
            <w:tcW w:w="1548" w:type="dxa"/>
            <w:tcBorders>
              <w:top w:val="single" w:color="auto" w:sz="4" w:space="0"/>
              <w:left w:val="single" w:color="auto" w:sz="4" w:space="0"/>
              <w:bottom w:val="single" w:color="auto" w:sz="4" w:space="0"/>
              <w:right w:val="single" w:color="auto" w:sz="4" w:space="0"/>
            </w:tcBorders>
          </w:tcPr>
          <w:p>
            <w:pPr>
              <w:snapToGrid w:val="0"/>
              <w:spacing w:before="120" w:beforeLines="50" w:line="240" w:lineRule="exact"/>
              <w:rPr>
                <w:rFonts w:ascii="宋体" w:hAnsi="宋体" w:eastAsia="宋体"/>
                <w:color w:val="000000" w:themeColor="text1"/>
                <w:sz w:val="21"/>
                <w:szCs w:val="21"/>
                <w14:textFill>
                  <w14:solidFill>
                    <w14:schemeClr w14:val="tx1"/>
                  </w14:solidFill>
                </w14:textFill>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20" w:beforeLines="50" w:line="360" w:lineRule="exact"/>
              <w:rPr>
                <w:rFonts w:ascii="宋体" w:hAnsi="宋体" w:eastAsia="宋体"/>
                <w:color w:val="000000" w:themeColor="text1"/>
                <w:sz w:val="21"/>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20" w:beforeLines="50" w:line="360" w:lineRule="exact"/>
              <w:ind w:left="43"/>
              <w:rPr>
                <w:rFonts w:ascii="宋体" w:hAnsi="宋体" w:eastAsia="宋体"/>
                <w:color w:val="000000" w:themeColor="text1"/>
                <w:sz w:val="21"/>
                <w:szCs w:val="21"/>
                <w14:textFill>
                  <w14:solidFill>
                    <w14:schemeClr w14:val="tx1"/>
                  </w14:solidFill>
                </w14:textFill>
              </w:rPr>
            </w:pPr>
          </w:p>
        </w:tc>
        <w:tc>
          <w:tcPr>
            <w:tcW w:w="2931" w:type="dxa"/>
            <w:tcBorders>
              <w:top w:val="single" w:color="auto" w:sz="4" w:space="0"/>
              <w:left w:val="single" w:color="auto" w:sz="4" w:space="0"/>
              <w:bottom w:val="single" w:color="auto" w:sz="4" w:space="0"/>
              <w:right w:val="single" w:color="auto" w:sz="4" w:space="0"/>
            </w:tcBorders>
          </w:tcPr>
          <w:p>
            <w:pPr>
              <w:snapToGrid w:val="0"/>
              <w:spacing w:before="120" w:beforeLines="50" w:line="360" w:lineRule="exact"/>
              <w:ind w:left="43"/>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1" w:hRule="atLeast"/>
          <w:jc w:val="center"/>
        </w:trPr>
        <w:tc>
          <w:tcPr>
            <w:tcW w:w="1548" w:type="dxa"/>
            <w:tcBorders>
              <w:top w:val="single" w:color="auto" w:sz="4" w:space="0"/>
              <w:left w:val="single" w:color="auto" w:sz="4" w:space="0"/>
              <w:bottom w:val="single" w:color="auto" w:sz="4" w:space="0"/>
              <w:right w:val="single" w:color="auto" w:sz="4" w:space="0"/>
            </w:tcBorders>
          </w:tcPr>
          <w:p>
            <w:pPr>
              <w:snapToGrid w:val="0"/>
              <w:spacing w:before="120" w:beforeLines="50" w:line="240" w:lineRule="exact"/>
              <w:rPr>
                <w:rFonts w:ascii="宋体" w:hAnsi="宋体" w:eastAsia="宋体"/>
                <w:color w:val="000000" w:themeColor="text1"/>
                <w:sz w:val="21"/>
                <w:szCs w:val="21"/>
                <w14:textFill>
                  <w14:solidFill>
                    <w14:schemeClr w14:val="tx1"/>
                  </w14:solidFill>
                </w14:textFill>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20" w:beforeLines="50" w:line="360" w:lineRule="exact"/>
              <w:ind w:left="105" w:hanging="105" w:hangingChars="50"/>
              <w:rPr>
                <w:rFonts w:ascii="宋体" w:hAnsi="宋体" w:eastAsia="宋体"/>
                <w:color w:val="000000" w:themeColor="text1"/>
                <w:sz w:val="21"/>
                <w:szCs w:val="21"/>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20" w:beforeLines="50" w:line="360" w:lineRule="exact"/>
              <w:rPr>
                <w:rFonts w:ascii="宋体" w:hAnsi="宋体" w:eastAsia="宋体"/>
                <w:color w:val="000000" w:themeColor="text1"/>
                <w:sz w:val="21"/>
                <w:szCs w:val="21"/>
                <w14:textFill>
                  <w14:solidFill>
                    <w14:schemeClr w14:val="tx1"/>
                  </w14:solidFill>
                </w14:textFill>
              </w:rPr>
            </w:pPr>
          </w:p>
        </w:tc>
        <w:tc>
          <w:tcPr>
            <w:tcW w:w="2931" w:type="dxa"/>
            <w:tcBorders>
              <w:top w:val="single" w:color="auto" w:sz="4" w:space="0"/>
              <w:left w:val="single" w:color="auto" w:sz="4" w:space="0"/>
              <w:bottom w:val="single" w:color="auto" w:sz="4" w:space="0"/>
              <w:right w:val="single" w:color="auto" w:sz="4" w:space="0"/>
            </w:tcBorders>
          </w:tcPr>
          <w:p>
            <w:pPr>
              <w:snapToGrid w:val="0"/>
              <w:spacing w:before="120" w:beforeLines="50" w:line="360" w:lineRule="exact"/>
              <w:rPr>
                <w:rFonts w:ascii="宋体" w:hAnsi="宋体" w:eastAsia="宋体"/>
                <w:color w:val="000000" w:themeColor="text1"/>
                <w:sz w:val="21"/>
                <w:szCs w:val="21"/>
                <w14:textFill>
                  <w14:solidFill>
                    <w14:schemeClr w14:val="tx1"/>
                  </w14:solidFill>
                </w14:textFill>
              </w:rPr>
            </w:pPr>
          </w:p>
        </w:tc>
      </w:tr>
    </w:tbl>
    <w:p>
      <w:pPr>
        <w:snapToGrid w:val="0"/>
        <w:spacing w:before="120" w:beforeLines="50" w:after="120" w:afterLines="50" w:line="36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说明：按照“第三章 货物需求一览表 商务要求”部分逐一填写。</w:t>
      </w:r>
    </w:p>
    <w:p>
      <w:pPr>
        <w:snapToGrid w:val="0"/>
        <w:spacing w:before="120" w:beforeLines="50" w:after="120" w:afterLines="50" w:line="360" w:lineRule="exact"/>
        <w:rPr>
          <w:rFonts w:ascii="宋体" w:hAnsi="宋体" w:eastAsia="宋体"/>
          <w:color w:val="000000" w:themeColor="text1"/>
          <w:sz w:val="21"/>
          <w:szCs w:val="21"/>
          <w:lang w:eastAsia="zh-CN"/>
          <w14:textFill>
            <w14:solidFill>
              <w14:schemeClr w14:val="tx1"/>
            </w14:solidFill>
          </w14:textFill>
        </w:rPr>
      </w:pPr>
    </w:p>
    <w:p>
      <w:pPr>
        <w:snapToGrid w:val="0"/>
        <w:spacing w:before="120" w:beforeLines="50" w:after="120" w:afterLines="50" w:line="360" w:lineRule="exact"/>
        <w:rPr>
          <w:rFonts w:ascii="宋体" w:hAnsi="宋体" w:eastAsia="宋体"/>
          <w:color w:val="000000" w:themeColor="text1"/>
          <w:sz w:val="21"/>
          <w:szCs w:val="21"/>
          <w:u w:val="single"/>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法定代表人或授权代表：</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（签名）</w:t>
      </w:r>
    </w:p>
    <w:p>
      <w:pPr>
        <w:snapToGrid w:val="0"/>
        <w:spacing w:before="120" w:beforeLines="50" w:after="120" w:afterLines="50" w:line="36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投标人名称：</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（盖单位公章）</w:t>
      </w:r>
    </w:p>
    <w:p>
      <w:pPr>
        <w:snapToGrid w:val="0"/>
        <w:spacing w:before="120" w:beforeLines="50" w:after="120" w:afterLines="50" w:line="360" w:lineRule="exact"/>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日期：</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年</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月</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日</w:t>
      </w:r>
    </w:p>
    <w:p>
      <w:pPr>
        <w:wordWrap w:val="0"/>
        <w:topLinePunct/>
        <w:adjustRightInd w:val="0"/>
        <w:snapToGrid w:val="0"/>
        <w:spacing w:line="400" w:lineRule="exact"/>
        <w:ind w:firstLine="422" w:firstLineChars="200"/>
        <w:jc w:val="left"/>
        <w:rPr>
          <w:rFonts w:ascii="宋体" w:hAnsi="宋体" w:eastAsia="宋体"/>
          <w:b/>
          <w:bCs/>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pStyle w:val="56"/>
        <w:rPr>
          <w:rFonts w:ascii="宋体" w:hAnsi="宋体" w:eastAsia="宋体"/>
          <w:b/>
          <w:color w:val="000000" w:themeColor="text1"/>
          <w:sz w:val="21"/>
          <w:szCs w:val="21"/>
          <w:lang w:eastAsia="zh-CN"/>
          <w14:textFill>
            <w14:solidFill>
              <w14:schemeClr w14:val="tx1"/>
            </w14:solidFill>
          </w14:textFill>
        </w:rPr>
      </w:pPr>
    </w:p>
    <w:p>
      <w:pPr>
        <w:wordWrap w:val="0"/>
        <w:topLinePunct/>
        <w:adjustRightInd w:val="0"/>
        <w:snapToGrid w:val="0"/>
        <w:spacing w:line="400" w:lineRule="exact"/>
        <w:ind w:firstLine="422" w:firstLineChars="200"/>
        <w:jc w:val="left"/>
        <w:rPr>
          <w:rFonts w:ascii="宋体" w:hAnsi="宋体" w:eastAsia="宋体"/>
          <w:b/>
          <w:bCs/>
          <w:color w:val="000000" w:themeColor="text1"/>
          <w:sz w:val="21"/>
          <w:szCs w:val="21"/>
          <w:lang w:eastAsia="zh-CN"/>
          <w14:textFill>
            <w14:solidFill>
              <w14:schemeClr w14:val="tx1"/>
            </w14:solidFill>
          </w14:textFill>
        </w:rPr>
      </w:pPr>
    </w:p>
    <w:p>
      <w:pPr>
        <w:wordWrap w:val="0"/>
        <w:topLinePunct/>
        <w:adjustRightInd w:val="0"/>
        <w:snapToGrid w:val="0"/>
        <w:spacing w:line="400" w:lineRule="exact"/>
        <w:ind w:firstLine="422" w:firstLineChars="200"/>
        <w:jc w:val="left"/>
        <w:rPr>
          <w:rFonts w:ascii="宋体" w:hAnsi="宋体" w:eastAsia="宋体"/>
          <w:b/>
          <w:bCs/>
          <w:color w:val="000000" w:themeColor="text1"/>
          <w:sz w:val="21"/>
          <w:szCs w:val="21"/>
          <w:lang w:eastAsia="zh-CN"/>
          <w14:textFill>
            <w14:solidFill>
              <w14:schemeClr w14:val="tx1"/>
            </w14:solidFill>
          </w14:textFill>
        </w:rPr>
      </w:pPr>
    </w:p>
    <w:p>
      <w:pPr>
        <w:wordWrap w:val="0"/>
        <w:topLinePunct/>
        <w:adjustRightInd w:val="0"/>
        <w:snapToGrid w:val="0"/>
        <w:spacing w:line="400" w:lineRule="exact"/>
        <w:ind w:firstLine="422" w:firstLineChars="200"/>
        <w:jc w:val="left"/>
        <w:rPr>
          <w:rFonts w:ascii="宋体" w:hAnsi="宋体" w:eastAsia="宋体"/>
          <w:b/>
          <w:bCs/>
          <w:color w:val="000000" w:themeColor="text1"/>
          <w:sz w:val="21"/>
          <w:szCs w:val="21"/>
          <w:lang w:eastAsia="zh-CN"/>
          <w14:textFill>
            <w14:solidFill>
              <w14:schemeClr w14:val="tx1"/>
            </w14:solidFill>
          </w14:textFill>
        </w:rPr>
      </w:pPr>
    </w:p>
    <w:p>
      <w:pPr>
        <w:pStyle w:val="25"/>
        <w:rPr>
          <w:rFonts w:ascii="宋体" w:hAnsi="宋体" w:eastAsia="宋体"/>
          <w:b/>
          <w:bCs/>
          <w:color w:val="000000" w:themeColor="text1"/>
          <w:sz w:val="21"/>
          <w:szCs w:val="21"/>
          <w:lang w:eastAsia="zh-CN"/>
          <w14:textFill>
            <w14:solidFill>
              <w14:schemeClr w14:val="tx1"/>
            </w14:solidFill>
          </w14:textFill>
        </w:rPr>
      </w:pPr>
    </w:p>
    <w:p>
      <w:pPr>
        <w:rPr>
          <w:rFonts w:ascii="宋体" w:hAnsi="宋体" w:eastAsia="宋体"/>
          <w:b/>
          <w:bCs/>
          <w:color w:val="000000" w:themeColor="text1"/>
          <w:sz w:val="21"/>
          <w:szCs w:val="21"/>
          <w:lang w:eastAsia="zh-CN"/>
          <w14:textFill>
            <w14:solidFill>
              <w14:schemeClr w14:val="tx1"/>
            </w14:solidFill>
          </w14:textFill>
        </w:rPr>
      </w:pPr>
    </w:p>
    <w:p>
      <w:pPr>
        <w:pStyle w:val="25"/>
        <w:rPr>
          <w:rFonts w:ascii="宋体" w:hAnsi="宋体" w:eastAsia="宋体"/>
          <w:b/>
          <w:bCs/>
          <w:color w:val="000000" w:themeColor="text1"/>
          <w:sz w:val="21"/>
          <w:szCs w:val="21"/>
          <w:lang w:eastAsia="zh-CN"/>
          <w14:textFill>
            <w14:solidFill>
              <w14:schemeClr w14:val="tx1"/>
            </w14:solidFill>
          </w14:textFill>
        </w:rPr>
      </w:pPr>
    </w:p>
    <w:p>
      <w:pPr>
        <w:rPr>
          <w:rFonts w:ascii="宋体" w:hAnsi="宋体" w:eastAsia="宋体"/>
          <w:b/>
          <w:bCs/>
          <w:color w:val="000000" w:themeColor="text1"/>
          <w:sz w:val="21"/>
          <w:szCs w:val="21"/>
          <w:lang w:eastAsia="zh-CN"/>
          <w14:textFill>
            <w14:solidFill>
              <w14:schemeClr w14:val="tx1"/>
            </w14:solidFill>
          </w14:textFill>
        </w:rPr>
      </w:pPr>
    </w:p>
    <w:p>
      <w:pPr>
        <w:pStyle w:val="25"/>
        <w:rPr>
          <w:lang w:eastAsia="zh-CN"/>
        </w:rPr>
      </w:pPr>
    </w:p>
    <w:p>
      <w:pPr>
        <w:snapToGrid w:val="0"/>
        <w:spacing w:line="360" w:lineRule="exact"/>
        <w:rPr>
          <w:rFonts w:ascii="宋体" w:hAnsi="宋体" w:eastAsia="宋体"/>
          <w:b/>
          <w:color w:val="000000" w:themeColor="text1"/>
          <w:sz w:val="21"/>
          <w:szCs w:val="21"/>
          <w:u w:val="double"/>
          <w:lang w:eastAsia="zh-CN"/>
          <w14:textFill>
            <w14:solidFill>
              <w14:schemeClr w14:val="tx1"/>
            </w14:solidFill>
          </w14:textFill>
        </w:rPr>
      </w:pPr>
    </w:p>
    <w:p>
      <w:pPr>
        <w:pStyle w:val="25"/>
        <w:rPr>
          <w:rFonts w:ascii="宋体" w:hAnsi="宋体" w:eastAsia="宋体"/>
          <w:b/>
          <w:color w:val="000000" w:themeColor="text1"/>
          <w:sz w:val="21"/>
          <w:szCs w:val="21"/>
          <w:u w:val="double"/>
          <w:lang w:eastAsia="zh-CN"/>
          <w14:textFill>
            <w14:solidFill>
              <w14:schemeClr w14:val="tx1"/>
            </w14:solidFill>
          </w14:textFill>
        </w:rPr>
      </w:pPr>
    </w:p>
    <w:p>
      <w:pPr>
        <w:rPr>
          <w:lang w:eastAsia="zh-CN"/>
        </w:rPr>
      </w:pPr>
    </w:p>
    <w:p>
      <w:pPr>
        <w:snapToGrid w:val="0"/>
        <w:spacing w:line="360" w:lineRule="exact"/>
        <w:jc w:val="left"/>
        <w:rPr>
          <w:rFonts w:ascii="宋体" w:hAnsi="宋体" w:eastAsia="宋体"/>
          <w:b/>
          <w:color w:val="000000" w:themeColor="text1"/>
          <w:sz w:val="21"/>
          <w:szCs w:val="21"/>
          <w:lang w:eastAsia="zh-CN"/>
          <w14:textFill>
            <w14:solidFill>
              <w14:schemeClr w14:val="tx1"/>
            </w14:solidFill>
          </w14:textFill>
        </w:rPr>
      </w:pPr>
    </w:p>
    <w:p>
      <w:pPr>
        <w:snapToGrid w:val="0"/>
        <w:spacing w:line="360" w:lineRule="exact"/>
        <w:ind w:firstLine="4337" w:firstLineChars="1800"/>
        <w:jc w:val="left"/>
        <w:rPr>
          <w:rFonts w:ascii="宋体" w:hAnsi="宋体" w:eastAsia="宋体"/>
          <w:b/>
          <w:color w:val="000000" w:themeColor="text1"/>
          <w:sz w:val="24"/>
          <w:szCs w:val="24"/>
          <w:lang w:eastAsia="zh-CN"/>
          <w14:textFill>
            <w14:solidFill>
              <w14:schemeClr w14:val="tx1"/>
            </w14:solidFill>
          </w14:textFill>
        </w:rPr>
      </w:pPr>
      <w:r>
        <w:rPr>
          <w:rFonts w:hint="eastAsia" w:ascii="宋体" w:hAnsi="宋体" w:eastAsia="宋体"/>
          <w:b/>
          <w:color w:val="000000" w:themeColor="text1"/>
          <w:sz w:val="24"/>
          <w:szCs w:val="24"/>
          <w:lang w:eastAsia="zh-CN"/>
          <w14:textFill>
            <w14:solidFill>
              <w14:schemeClr w14:val="tx1"/>
            </w14:solidFill>
          </w14:textFill>
        </w:rPr>
        <w:t>技术响应表</w:t>
      </w:r>
    </w:p>
    <w:p>
      <w:pPr>
        <w:pStyle w:val="56"/>
        <w:rPr>
          <w:rFonts w:hint="eastAsia" w:ascii="宋体" w:hAnsi="宋体" w:eastAsia="宋体" w:cs="宋体"/>
          <w:color w:val="auto"/>
          <w:sz w:val="21"/>
          <w:szCs w:val="21"/>
        </w:rPr>
      </w:pPr>
      <w:r>
        <w:rPr>
          <w:rFonts w:hint="eastAsia" w:ascii="宋体" w:hAnsi="宋体" w:eastAsia="宋体" w:cs="宋体"/>
          <w:color w:val="auto"/>
          <w:sz w:val="21"/>
          <w:szCs w:val="21"/>
        </w:rPr>
        <w:t>项目名称：</w:t>
      </w:r>
    </w:p>
    <w:p>
      <w:pPr>
        <w:pStyle w:val="56"/>
        <w:rPr>
          <w:rFonts w:hint="eastAsia" w:ascii="宋体" w:hAnsi="宋体" w:eastAsia="宋体" w:cs="宋体"/>
          <w:color w:val="auto"/>
          <w:sz w:val="21"/>
          <w:szCs w:val="21"/>
        </w:rPr>
      </w:pPr>
      <w:r>
        <w:rPr>
          <w:rFonts w:hint="eastAsia" w:ascii="宋体" w:hAnsi="宋体" w:eastAsia="宋体" w:cs="宋体"/>
          <w:color w:val="auto"/>
          <w:sz w:val="21"/>
          <w:szCs w:val="21"/>
        </w:rPr>
        <w:t>项目编号：</w:t>
      </w:r>
    </w:p>
    <w:p>
      <w:pPr>
        <w:snapToGrid w:val="0"/>
        <w:spacing w:line="360" w:lineRule="exact"/>
        <w:ind w:firstLine="200" w:firstLineChars="100"/>
        <w:jc w:val="left"/>
        <w:rPr>
          <w:rFonts w:hint="eastAsia"/>
        </w:rPr>
      </w:pPr>
      <w:r>
        <w:rPr>
          <w:u w:val="single"/>
        </w:rPr>
        <w:t xml:space="preserve">     </w:t>
      </w:r>
      <w:r>
        <w:rPr>
          <w:rFonts w:hint="eastAsia"/>
          <w:u w:val="single"/>
          <w:lang w:val="en-US" w:eastAsia="zh-CN"/>
        </w:rPr>
        <w:t xml:space="preserve">   </w:t>
      </w:r>
      <w:r>
        <w:t xml:space="preserve"> </w:t>
      </w:r>
      <w:r>
        <w:rPr>
          <w:rFonts w:hint="eastAsia"/>
        </w:rPr>
        <w:t>分标</w:t>
      </w:r>
    </w:p>
    <w:p>
      <w:pPr>
        <w:pStyle w:val="20"/>
        <w:rPr>
          <w:lang w:eastAsia="zh-CN"/>
        </w:rPr>
      </w:pPr>
    </w:p>
    <w:tbl>
      <w:tblPr>
        <w:tblStyle w:val="3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6"/>
        <w:gridCol w:w="1516"/>
        <w:gridCol w:w="2743"/>
        <w:gridCol w:w="1725"/>
        <w:gridCol w:w="1665"/>
        <w:gridCol w:w="9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636" w:type="dxa"/>
            <w:vMerge w:val="restart"/>
            <w:tcBorders>
              <w:top w:val="single" w:color="auto" w:sz="4" w:space="0"/>
              <w:left w:val="single" w:color="auto" w:sz="4" w:space="0"/>
              <w:right w:val="single" w:color="auto" w:sz="4" w:space="0"/>
            </w:tcBorders>
            <w:vAlign w:val="center"/>
          </w:tcPr>
          <w:p>
            <w:pPr>
              <w:pStyle w:val="21"/>
              <w:snapToGrid w:val="0"/>
              <w:spacing w:line="360" w:lineRule="exact"/>
              <w:jc w:val="center"/>
              <w:outlineLvl w:val="0"/>
              <w:rPr>
                <w:rFonts w:hAnsi="宋体" w:cs="宋体"/>
                <w:color w:val="000000" w:themeColor="text1"/>
                <w:szCs w:val="21"/>
                <w14:textFill>
                  <w14:solidFill>
                    <w14:schemeClr w14:val="tx1"/>
                  </w14:solidFill>
                </w14:textFill>
              </w:rPr>
            </w:pPr>
            <w:bookmarkStart w:id="167" w:name="_Toc28819"/>
            <w:bookmarkStart w:id="168" w:name="_Toc11258"/>
            <w:r>
              <w:rPr>
                <w:rFonts w:hint="eastAsia" w:hAnsi="宋体" w:cs="宋体"/>
                <w:color w:val="000000" w:themeColor="text1"/>
                <w:szCs w:val="21"/>
                <w14:textFill>
                  <w14:solidFill>
                    <w14:schemeClr w14:val="tx1"/>
                  </w14:solidFill>
                </w14:textFill>
              </w:rPr>
              <w:t>序号</w:t>
            </w:r>
            <w:bookmarkEnd w:id="167"/>
            <w:bookmarkEnd w:id="168"/>
          </w:p>
        </w:tc>
        <w:tc>
          <w:tcPr>
            <w:tcW w:w="4259" w:type="dxa"/>
            <w:gridSpan w:val="2"/>
            <w:tcBorders>
              <w:top w:val="single" w:color="auto" w:sz="4" w:space="0"/>
              <w:left w:val="single" w:color="auto" w:sz="4" w:space="0"/>
              <w:bottom w:val="single" w:color="auto" w:sz="4" w:space="0"/>
              <w:right w:val="single" w:color="auto" w:sz="4" w:space="0"/>
            </w:tcBorders>
            <w:vAlign w:val="center"/>
          </w:tcPr>
          <w:p>
            <w:pPr>
              <w:pStyle w:val="21"/>
              <w:snapToGrid w:val="0"/>
              <w:spacing w:line="360" w:lineRule="exact"/>
              <w:jc w:val="center"/>
              <w:outlineLvl w:val="0"/>
              <w:rPr>
                <w:rFonts w:hAnsi="宋体" w:cs="宋体"/>
                <w:color w:val="000000" w:themeColor="text1"/>
                <w:szCs w:val="21"/>
                <w14:textFill>
                  <w14:solidFill>
                    <w14:schemeClr w14:val="tx1"/>
                  </w14:solidFill>
                </w14:textFill>
              </w:rPr>
            </w:pPr>
            <w:bookmarkStart w:id="169" w:name="_Toc254970699"/>
            <w:bookmarkStart w:id="170" w:name="_Toc8742"/>
            <w:bookmarkStart w:id="171" w:name="_Toc8845"/>
            <w:bookmarkStart w:id="172" w:name="_Toc254970558"/>
            <w:r>
              <w:rPr>
                <w:rFonts w:hint="eastAsia" w:hAnsi="宋体" w:cs="宋体"/>
                <w:color w:val="000000" w:themeColor="text1"/>
                <w:szCs w:val="21"/>
                <w14:textFill>
                  <w14:solidFill>
                    <w14:schemeClr w14:val="tx1"/>
                  </w14:solidFill>
                </w14:textFill>
              </w:rPr>
              <w:t>招标文件要求</w:t>
            </w:r>
            <w:bookmarkEnd w:id="169"/>
            <w:bookmarkEnd w:id="170"/>
            <w:bookmarkEnd w:id="171"/>
            <w:bookmarkEnd w:id="172"/>
          </w:p>
        </w:tc>
        <w:tc>
          <w:tcPr>
            <w:tcW w:w="3390" w:type="dxa"/>
            <w:gridSpan w:val="2"/>
            <w:tcBorders>
              <w:top w:val="single" w:color="auto" w:sz="4" w:space="0"/>
              <w:left w:val="single" w:color="auto" w:sz="4" w:space="0"/>
              <w:bottom w:val="single" w:color="auto" w:sz="4" w:space="0"/>
              <w:right w:val="single" w:color="auto" w:sz="4" w:space="0"/>
            </w:tcBorders>
            <w:vAlign w:val="center"/>
          </w:tcPr>
          <w:p>
            <w:pPr>
              <w:pStyle w:val="21"/>
              <w:snapToGrid w:val="0"/>
              <w:spacing w:line="360" w:lineRule="exact"/>
              <w:jc w:val="center"/>
              <w:outlineLvl w:val="0"/>
              <w:rPr>
                <w:rFonts w:hAnsi="宋体" w:cs="宋体"/>
                <w:color w:val="000000" w:themeColor="text1"/>
                <w:szCs w:val="21"/>
                <w14:textFill>
                  <w14:solidFill>
                    <w14:schemeClr w14:val="tx1"/>
                  </w14:solidFill>
                </w14:textFill>
              </w:rPr>
            </w:pPr>
            <w:bookmarkStart w:id="173" w:name="_Toc254970559"/>
            <w:bookmarkStart w:id="174" w:name="_Toc2466"/>
            <w:bookmarkStart w:id="175" w:name="_Toc20342"/>
            <w:bookmarkStart w:id="176" w:name="_Toc254970700"/>
            <w:r>
              <w:rPr>
                <w:rFonts w:hint="eastAsia" w:hAnsi="宋体" w:cs="宋体"/>
                <w:color w:val="000000" w:themeColor="text1"/>
                <w:szCs w:val="21"/>
                <w14:textFill>
                  <w14:solidFill>
                    <w14:schemeClr w14:val="tx1"/>
                  </w14:solidFill>
                </w14:textFill>
              </w:rPr>
              <w:t>投标文件响应</w:t>
            </w:r>
            <w:bookmarkEnd w:id="173"/>
            <w:bookmarkEnd w:id="174"/>
            <w:bookmarkEnd w:id="175"/>
            <w:bookmarkEnd w:id="176"/>
          </w:p>
        </w:tc>
        <w:tc>
          <w:tcPr>
            <w:tcW w:w="900" w:type="dxa"/>
            <w:vMerge w:val="restart"/>
            <w:tcBorders>
              <w:top w:val="single" w:color="auto" w:sz="4" w:space="0"/>
              <w:left w:val="single" w:color="auto" w:sz="4" w:space="0"/>
              <w:bottom w:val="single" w:color="auto" w:sz="4" w:space="0"/>
              <w:right w:val="single" w:color="auto" w:sz="4" w:space="0"/>
            </w:tcBorders>
            <w:vAlign w:val="center"/>
          </w:tcPr>
          <w:p>
            <w:pPr>
              <w:pStyle w:val="21"/>
              <w:snapToGrid w:val="0"/>
              <w:spacing w:line="360" w:lineRule="exact"/>
              <w:jc w:val="center"/>
              <w:outlineLvl w:val="0"/>
              <w:rPr>
                <w:rFonts w:hAnsi="宋体" w:cs="宋体"/>
                <w:color w:val="000000" w:themeColor="text1"/>
                <w:szCs w:val="21"/>
                <w14:textFill>
                  <w14:solidFill>
                    <w14:schemeClr w14:val="tx1"/>
                  </w14:solidFill>
                </w14:textFill>
              </w:rPr>
            </w:pPr>
            <w:bookmarkStart w:id="177" w:name="_Toc1895"/>
            <w:bookmarkStart w:id="178" w:name="_Toc8600"/>
            <w:bookmarkStart w:id="179" w:name="_Toc254970560"/>
            <w:bookmarkStart w:id="180" w:name="_Toc254970701"/>
            <w:r>
              <w:rPr>
                <w:rFonts w:hint="eastAsia" w:hAnsi="宋体" w:cs="宋体"/>
                <w:color w:val="000000" w:themeColor="text1"/>
                <w:szCs w:val="21"/>
                <w14:textFill>
                  <w14:solidFill>
                    <w14:schemeClr w14:val="tx1"/>
                  </w14:solidFill>
                </w14:textFill>
              </w:rPr>
              <w:t>偏离</w:t>
            </w:r>
            <w:bookmarkEnd w:id="177"/>
            <w:bookmarkEnd w:id="178"/>
          </w:p>
          <w:p>
            <w:pPr>
              <w:pStyle w:val="21"/>
              <w:snapToGrid w:val="0"/>
              <w:spacing w:line="360" w:lineRule="exact"/>
              <w:jc w:val="center"/>
              <w:outlineLvl w:val="0"/>
              <w:rPr>
                <w:rFonts w:hAnsi="宋体" w:cs="宋体"/>
                <w:color w:val="000000" w:themeColor="text1"/>
                <w:szCs w:val="21"/>
                <w14:textFill>
                  <w14:solidFill>
                    <w14:schemeClr w14:val="tx1"/>
                  </w14:solidFill>
                </w14:textFill>
              </w:rPr>
            </w:pPr>
            <w:bookmarkStart w:id="181" w:name="_Toc31417"/>
            <w:bookmarkStart w:id="182" w:name="_Toc31855"/>
            <w:r>
              <w:rPr>
                <w:rFonts w:hint="eastAsia" w:hAnsi="宋体" w:cs="宋体"/>
                <w:color w:val="000000" w:themeColor="text1"/>
                <w:szCs w:val="21"/>
                <w14:textFill>
                  <w14:solidFill>
                    <w14:schemeClr w14:val="tx1"/>
                  </w14:solidFill>
                </w14:textFill>
              </w:rPr>
              <w:t>情况</w:t>
            </w:r>
            <w:bookmarkEnd w:id="179"/>
            <w:bookmarkEnd w:id="180"/>
            <w:bookmarkEnd w:id="181"/>
            <w:bookmarkEnd w:id="18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exact"/>
          <w:jc w:val="center"/>
        </w:trPr>
        <w:tc>
          <w:tcPr>
            <w:tcW w:w="636" w:type="dxa"/>
            <w:vMerge w:val="continue"/>
            <w:tcBorders>
              <w:left w:val="single" w:color="auto" w:sz="4" w:space="0"/>
              <w:bottom w:val="single" w:color="auto" w:sz="4" w:space="0"/>
              <w:right w:val="single" w:color="auto" w:sz="4" w:space="0"/>
            </w:tcBorders>
            <w:vAlign w:val="center"/>
          </w:tcPr>
          <w:p>
            <w:pPr>
              <w:pStyle w:val="21"/>
              <w:snapToGrid w:val="0"/>
              <w:spacing w:line="360" w:lineRule="exact"/>
              <w:jc w:val="center"/>
              <w:outlineLvl w:val="0"/>
              <w:rPr>
                <w:rFonts w:hAnsi="宋体" w:cs="宋体"/>
                <w:color w:val="000000" w:themeColor="text1"/>
                <w:szCs w:val="21"/>
                <w14:textFill>
                  <w14:solidFill>
                    <w14:schemeClr w14:val="tx1"/>
                  </w14:solidFill>
                </w14:textFill>
              </w:rPr>
            </w:pPr>
          </w:p>
        </w:tc>
        <w:tc>
          <w:tcPr>
            <w:tcW w:w="1516" w:type="dxa"/>
            <w:tcBorders>
              <w:top w:val="single" w:color="auto" w:sz="4" w:space="0"/>
              <w:left w:val="single" w:color="auto" w:sz="4" w:space="0"/>
              <w:bottom w:val="single" w:color="auto" w:sz="4" w:space="0"/>
              <w:right w:val="single" w:color="auto" w:sz="4" w:space="0"/>
            </w:tcBorders>
            <w:vAlign w:val="center"/>
          </w:tcPr>
          <w:p>
            <w:pPr>
              <w:pStyle w:val="21"/>
              <w:snapToGrid w:val="0"/>
              <w:spacing w:line="360" w:lineRule="exact"/>
              <w:jc w:val="center"/>
              <w:outlineLvl w:val="0"/>
              <w:rPr>
                <w:rFonts w:hAnsi="宋体" w:cs="宋体"/>
                <w:color w:val="000000" w:themeColor="text1"/>
                <w:szCs w:val="21"/>
                <w14:textFill>
                  <w14:solidFill>
                    <w14:schemeClr w14:val="tx1"/>
                  </w14:solidFill>
                </w14:textFill>
              </w:rPr>
            </w:pPr>
            <w:bookmarkStart w:id="183" w:name="_Toc6628"/>
            <w:bookmarkStart w:id="184" w:name="_Toc2517"/>
            <w:r>
              <w:rPr>
                <w:rFonts w:hint="eastAsia" w:hAnsi="宋体" w:cs="宋体"/>
                <w:color w:val="000000" w:themeColor="text1"/>
                <w:szCs w:val="21"/>
                <w14:textFill>
                  <w14:solidFill>
                    <w14:schemeClr w14:val="tx1"/>
                  </w14:solidFill>
                </w14:textFill>
              </w:rPr>
              <w:t>设备名称</w:t>
            </w:r>
            <w:bookmarkEnd w:id="183"/>
            <w:bookmarkEnd w:id="184"/>
          </w:p>
        </w:tc>
        <w:tc>
          <w:tcPr>
            <w:tcW w:w="2743" w:type="dxa"/>
            <w:tcBorders>
              <w:top w:val="single" w:color="auto" w:sz="4" w:space="0"/>
              <w:left w:val="single" w:color="auto" w:sz="4" w:space="0"/>
              <w:bottom w:val="single" w:color="auto" w:sz="4" w:space="0"/>
              <w:right w:val="single" w:color="auto" w:sz="4" w:space="0"/>
            </w:tcBorders>
            <w:vAlign w:val="center"/>
          </w:tcPr>
          <w:p>
            <w:pPr>
              <w:pStyle w:val="21"/>
              <w:snapToGrid w:val="0"/>
              <w:spacing w:line="360" w:lineRule="exact"/>
              <w:jc w:val="center"/>
              <w:outlineLvl w:val="0"/>
              <w:rPr>
                <w:rFonts w:hAnsi="宋体" w:cs="宋体"/>
                <w:color w:val="000000" w:themeColor="text1"/>
                <w:szCs w:val="21"/>
                <w14:textFill>
                  <w14:solidFill>
                    <w14:schemeClr w14:val="tx1"/>
                  </w14:solidFill>
                </w14:textFill>
              </w:rPr>
            </w:pPr>
            <w:bookmarkStart w:id="185" w:name="_Toc21623"/>
            <w:bookmarkStart w:id="186" w:name="_Toc25802"/>
            <w:r>
              <w:rPr>
                <w:rFonts w:hint="eastAsia" w:hAnsi="宋体" w:cs="宋体"/>
                <w:color w:val="000000" w:themeColor="text1"/>
                <w:szCs w:val="21"/>
                <w14:textFill>
                  <w14:solidFill>
                    <w14:schemeClr w14:val="tx1"/>
                  </w14:solidFill>
                </w14:textFill>
              </w:rPr>
              <w:t>性能及指标</w:t>
            </w:r>
            <w:bookmarkEnd w:id="185"/>
            <w:bookmarkEnd w:id="186"/>
          </w:p>
        </w:tc>
        <w:tc>
          <w:tcPr>
            <w:tcW w:w="1725" w:type="dxa"/>
            <w:tcBorders>
              <w:top w:val="single" w:color="auto" w:sz="4" w:space="0"/>
              <w:left w:val="single" w:color="auto" w:sz="4" w:space="0"/>
              <w:bottom w:val="single" w:color="auto" w:sz="4" w:space="0"/>
              <w:right w:val="single" w:color="auto" w:sz="4" w:space="0"/>
            </w:tcBorders>
            <w:vAlign w:val="center"/>
          </w:tcPr>
          <w:p>
            <w:pPr>
              <w:pStyle w:val="21"/>
              <w:snapToGrid w:val="0"/>
              <w:spacing w:line="360" w:lineRule="exact"/>
              <w:jc w:val="center"/>
              <w:outlineLvl w:val="0"/>
              <w:rPr>
                <w:rFonts w:hAnsi="宋体" w:cs="宋体"/>
                <w:color w:val="000000" w:themeColor="text1"/>
                <w:szCs w:val="21"/>
                <w14:textFill>
                  <w14:solidFill>
                    <w14:schemeClr w14:val="tx1"/>
                  </w14:solidFill>
                </w14:textFill>
              </w:rPr>
            </w:pPr>
            <w:bookmarkStart w:id="187" w:name="_Toc27632"/>
            <w:bookmarkStart w:id="188" w:name="_Toc13086"/>
            <w:bookmarkStart w:id="189" w:name="_Toc254970563"/>
            <w:bookmarkStart w:id="190" w:name="_Toc254970704"/>
            <w:r>
              <w:rPr>
                <w:rFonts w:hint="eastAsia" w:hAnsi="宋体" w:cs="宋体"/>
                <w:color w:val="000000" w:themeColor="text1"/>
                <w:szCs w:val="21"/>
                <w14:textFill>
                  <w14:solidFill>
                    <w14:schemeClr w14:val="tx1"/>
                  </w14:solidFill>
                </w14:textFill>
              </w:rPr>
              <w:t>设备名称</w:t>
            </w:r>
            <w:bookmarkEnd w:id="187"/>
            <w:bookmarkEnd w:id="188"/>
            <w:bookmarkEnd w:id="189"/>
            <w:bookmarkEnd w:id="190"/>
          </w:p>
        </w:tc>
        <w:tc>
          <w:tcPr>
            <w:tcW w:w="1665" w:type="dxa"/>
            <w:tcBorders>
              <w:top w:val="single" w:color="auto" w:sz="4" w:space="0"/>
              <w:left w:val="single" w:color="auto" w:sz="4" w:space="0"/>
              <w:bottom w:val="single" w:color="auto" w:sz="4" w:space="0"/>
              <w:right w:val="single" w:color="auto" w:sz="4" w:space="0"/>
            </w:tcBorders>
            <w:vAlign w:val="center"/>
          </w:tcPr>
          <w:p>
            <w:pPr>
              <w:pStyle w:val="21"/>
              <w:snapToGrid w:val="0"/>
              <w:spacing w:line="360" w:lineRule="exact"/>
              <w:jc w:val="center"/>
              <w:outlineLvl w:val="0"/>
              <w:rPr>
                <w:rFonts w:hAnsi="宋体" w:cs="宋体"/>
                <w:color w:val="000000" w:themeColor="text1"/>
                <w:szCs w:val="21"/>
                <w14:textFill>
                  <w14:solidFill>
                    <w14:schemeClr w14:val="tx1"/>
                  </w14:solidFill>
                </w14:textFill>
              </w:rPr>
            </w:pPr>
            <w:bookmarkStart w:id="191" w:name="_Toc254970705"/>
            <w:bookmarkStart w:id="192" w:name="_Toc1367"/>
            <w:bookmarkStart w:id="193" w:name="_Toc10294"/>
            <w:bookmarkStart w:id="194" w:name="_Toc254970564"/>
            <w:r>
              <w:rPr>
                <w:rFonts w:hint="eastAsia" w:hAnsi="宋体" w:cs="宋体"/>
                <w:color w:val="000000" w:themeColor="text1"/>
                <w:szCs w:val="21"/>
                <w14:textFill>
                  <w14:solidFill>
                    <w14:schemeClr w14:val="tx1"/>
                  </w14:solidFill>
                </w14:textFill>
              </w:rPr>
              <w:t>性能及指标</w:t>
            </w:r>
            <w:bookmarkEnd w:id="191"/>
            <w:bookmarkEnd w:id="192"/>
            <w:bookmarkEnd w:id="193"/>
            <w:bookmarkEnd w:id="194"/>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exact"/>
          <w:jc w:val="center"/>
        </w:trPr>
        <w:tc>
          <w:tcPr>
            <w:tcW w:w="636" w:type="dxa"/>
            <w:tcBorders>
              <w:top w:val="single" w:color="auto" w:sz="4" w:space="0"/>
              <w:left w:val="single" w:color="auto" w:sz="4" w:space="0"/>
              <w:bottom w:val="single" w:color="auto" w:sz="4" w:space="0"/>
              <w:right w:val="single" w:color="auto" w:sz="4" w:space="0"/>
            </w:tcBorders>
            <w:vAlign w:val="center"/>
          </w:tcPr>
          <w:p>
            <w:pPr>
              <w:pStyle w:val="21"/>
              <w:snapToGrid w:val="0"/>
              <w:spacing w:line="320" w:lineRule="exact"/>
              <w:jc w:val="center"/>
              <w:outlineLvl w:val="0"/>
              <w:rPr>
                <w:rFonts w:hAnsi="宋体" w:cs="宋体"/>
                <w:color w:val="000000" w:themeColor="text1"/>
                <w:szCs w:val="21"/>
                <w14:textFill>
                  <w14:solidFill>
                    <w14:schemeClr w14:val="tx1"/>
                  </w14:solidFill>
                </w14:textFill>
              </w:rPr>
            </w:pPr>
            <w:bookmarkStart w:id="195" w:name="_Toc28596"/>
            <w:bookmarkStart w:id="196" w:name="_Toc29321"/>
            <w:r>
              <w:rPr>
                <w:rFonts w:hint="eastAsia" w:hAnsi="宋体" w:cs="宋体"/>
                <w:color w:val="000000" w:themeColor="text1"/>
                <w:szCs w:val="21"/>
                <w14:textFill>
                  <w14:solidFill>
                    <w14:schemeClr w14:val="tx1"/>
                  </w14:solidFill>
                </w14:textFill>
              </w:rPr>
              <w:t>1</w:t>
            </w:r>
            <w:bookmarkEnd w:id="195"/>
            <w:bookmarkEnd w:id="196"/>
          </w:p>
        </w:tc>
        <w:tc>
          <w:tcPr>
            <w:tcW w:w="1516" w:type="dxa"/>
            <w:tcBorders>
              <w:top w:val="single" w:color="auto" w:sz="4" w:space="0"/>
              <w:left w:val="single" w:color="auto" w:sz="4" w:space="0"/>
              <w:bottom w:val="single" w:color="auto" w:sz="4" w:space="0"/>
              <w:right w:val="single" w:color="auto" w:sz="4" w:space="0"/>
            </w:tcBorders>
            <w:vAlign w:val="center"/>
          </w:tcPr>
          <w:p>
            <w:pPr>
              <w:pStyle w:val="21"/>
              <w:snapToGrid w:val="0"/>
              <w:spacing w:line="320" w:lineRule="exact"/>
              <w:jc w:val="center"/>
              <w:outlineLvl w:val="0"/>
              <w:rPr>
                <w:rFonts w:hAnsi="宋体" w:cs="宋体"/>
                <w:color w:val="000000" w:themeColor="text1"/>
                <w:szCs w:val="21"/>
                <w14:textFill>
                  <w14:solidFill>
                    <w14:schemeClr w14:val="tx1"/>
                  </w14:solidFill>
                </w14:textFill>
              </w:rPr>
            </w:pPr>
          </w:p>
        </w:tc>
        <w:tc>
          <w:tcPr>
            <w:tcW w:w="2743" w:type="dxa"/>
            <w:tcBorders>
              <w:top w:val="single" w:color="auto" w:sz="4" w:space="0"/>
              <w:left w:val="single" w:color="auto" w:sz="4" w:space="0"/>
              <w:bottom w:val="single" w:color="auto" w:sz="4" w:space="0"/>
              <w:right w:val="single" w:color="auto" w:sz="4" w:space="0"/>
            </w:tcBorders>
            <w:vAlign w:val="center"/>
          </w:tcPr>
          <w:p>
            <w:pPr>
              <w:pStyle w:val="21"/>
              <w:snapToGrid w:val="0"/>
              <w:spacing w:line="320" w:lineRule="exact"/>
              <w:jc w:val="center"/>
              <w:outlineLvl w:val="0"/>
              <w:rPr>
                <w:rFonts w:hAnsi="宋体" w:cs="宋体"/>
                <w:color w:val="000000" w:themeColor="text1"/>
                <w:szCs w:val="21"/>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pPr>
              <w:pStyle w:val="21"/>
              <w:snapToGrid w:val="0"/>
              <w:spacing w:line="320" w:lineRule="exact"/>
              <w:jc w:val="center"/>
              <w:outlineLvl w:val="0"/>
              <w:rPr>
                <w:rFonts w:hAnsi="宋体" w:cs="宋体"/>
                <w:color w:val="000000" w:themeColor="text1"/>
                <w:szCs w:val="21"/>
                <w14:textFill>
                  <w14:solidFill>
                    <w14:schemeClr w14:val="tx1"/>
                  </w14:solidFill>
                </w14:textFill>
              </w:rPr>
            </w:pPr>
          </w:p>
        </w:tc>
        <w:tc>
          <w:tcPr>
            <w:tcW w:w="1665" w:type="dxa"/>
            <w:tcBorders>
              <w:top w:val="single" w:color="auto" w:sz="4" w:space="0"/>
              <w:left w:val="single" w:color="auto" w:sz="4" w:space="0"/>
              <w:bottom w:val="single" w:color="auto" w:sz="4" w:space="0"/>
              <w:right w:val="single" w:color="auto" w:sz="4" w:space="0"/>
            </w:tcBorders>
            <w:vAlign w:val="center"/>
          </w:tcPr>
          <w:p>
            <w:pPr>
              <w:pStyle w:val="21"/>
              <w:snapToGrid w:val="0"/>
              <w:spacing w:line="320" w:lineRule="exact"/>
              <w:jc w:val="center"/>
              <w:outlineLvl w:val="0"/>
              <w:rPr>
                <w:rFonts w:hAnsi="宋体" w:cs="宋体"/>
                <w:color w:val="000000" w:themeColor="text1"/>
                <w:szCs w:val="21"/>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2" w:hRule="exact"/>
          <w:jc w:val="center"/>
        </w:trPr>
        <w:tc>
          <w:tcPr>
            <w:tcW w:w="636" w:type="dxa"/>
            <w:tcBorders>
              <w:top w:val="single" w:color="auto" w:sz="4" w:space="0"/>
              <w:left w:val="single" w:color="auto" w:sz="4" w:space="0"/>
              <w:bottom w:val="single" w:color="auto" w:sz="4" w:space="0"/>
              <w:right w:val="single" w:color="auto" w:sz="4" w:space="0"/>
            </w:tcBorders>
            <w:vAlign w:val="center"/>
          </w:tcPr>
          <w:p>
            <w:pPr>
              <w:pStyle w:val="21"/>
              <w:snapToGrid w:val="0"/>
              <w:spacing w:line="320" w:lineRule="exact"/>
              <w:jc w:val="center"/>
              <w:outlineLvl w:val="0"/>
              <w:rPr>
                <w:rFonts w:hAnsi="宋体" w:cs="宋体"/>
                <w:color w:val="000000" w:themeColor="text1"/>
                <w:szCs w:val="21"/>
                <w14:textFill>
                  <w14:solidFill>
                    <w14:schemeClr w14:val="tx1"/>
                  </w14:solidFill>
                </w14:textFill>
              </w:rPr>
            </w:pPr>
            <w:bookmarkStart w:id="197" w:name="_Toc27890"/>
            <w:bookmarkStart w:id="198" w:name="_Toc22296"/>
            <w:r>
              <w:rPr>
                <w:rFonts w:hint="eastAsia" w:hAnsi="宋体" w:cs="宋体"/>
                <w:color w:val="000000" w:themeColor="text1"/>
                <w:szCs w:val="21"/>
                <w14:textFill>
                  <w14:solidFill>
                    <w14:schemeClr w14:val="tx1"/>
                  </w14:solidFill>
                </w14:textFill>
              </w:rPr>
              <w:t>2</w:t>
            </w:r>
            <w:bookmarkEnd w:id="197"/>
            <w:bookmarkEnd w:id="198"/>
          </w:p>
        </w:tc>
        <w:tc>
          <w:tcPr>
            <w:tcW w:w="1516" w:type="dxa"/>
            <w:tcBorders>
              <w:top w:val="single" w:color="auto" w:sz="4" w:space="0"/>
              <w:left w:val="single" w:color="auto" w:sz="4" w:space="0"/>
              <w:bottom w:val="single" w:color="auto" w:sz="4" w:space="0"/>
              <w:right w:val="single" w:color="auto" w:sz="4" w:space="0"/>
            </w:tcBorders>
            <w:vAlign w:val="center"/>
          </w:tcPr>
          <w:p>
            <w:pPr>
              <w:pStyle w:val="21"/>
              <w:snapToGrid w:val="0"/>
              <w:spacing w:line="320" w:lineRule="exact"/>
              <w:jc w:val="center"/>
              <w:outlineLvl w:val="0"/>
              <w:rPr>
                <w:rFonts w:hAnsi="宋体" w:cs="宋体"/>
                <w:color w:val="000000" w:themeColor="text1"/>
                <w:szCs w:val="21"/>
                <w14:textFill>
                  <w14:solidFill>
                    <w14:schemeClr w14:val="tx1"/>
                  </w14:solidFill>
                </w14:textFill>
              </w:rPr>
            </w:pPr>
          </w:p>
        </w:tc>
        <w:tc>
          <w:tcPr>
            <w:tcW w:w="2743" w:type="dxa"/>
            <w:tcBorders>
              <w:top w:val="single" w:color="auto" w:sz="4" w:space="0"/>
              <w:left w:val="single" w:color="auto" w:sz="4" w:space="0"/>
              <w:bottom w:val="single" w:color="auto" w:sz="4" w:space="0"/>
              <w:right w:val="single" w:color="auto" w:sz="4" w:space="0"/>
            </w:tcBorders>
            <w:vAlign w:val="center"/>
          </w:tcPr>
          <w:p>
            <w:pPr>
              <w:pStyle w:val="21"/>
              <w:snapToGrid w:val="0"/>
              <w:spacing w:line="320" w:lineRule="exact"/>
              <w:jc w:val="center"/>
              <w:outlineLvl w:val="0"/>
              <w:rPr>
                <w:rFonts w:hAnsi="宋体" w:cs="宋体"/>
                <w:color w:val="000000" w:themeColor="text1"/>
                <w:szCs w:val="21"/>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pPr>
              <w:pStyle w:val="21"/>
              <w:snapToGrid w:val="0"/>
              <w:spacing w:line="320" w:lineRule="exact"/>
              <w:jc w:val="center"/>
              <w:outlineLvl w:val="0"/>
              <w:rPr>
                <w:rFonts w:hAnsi="宋体" w:cs="宋体"/>
                <w:color w:val="000000" w:themeColor="text1"/>
                <w:szCs w:val="21"/>
                <w14:textFill>
                  <w14:solidFill>
                    <w14:schemeClr w14:val="tx1"/>
                  </w14:solidFill>
                </w14:textFill>
              </w:rPr>
            </w:pPr>
          </w:p>
        </w:tc>
        <w:tc>
          <w:tcPr>
            <w:tcW w:w="1665" w:type="dxa"/>
            <w:tcBorders>
              <w:top w:val="single" w:color="auto" w:sz="4" w:space="0"/>
              <w:left w:val="single" w:color="auto" w:sz="4" w:space="0"/>
              <w:bottom w:val="single" w:color="auto" w:sz="4" w:space="0"/>
              <w:right w:val="single" w:color="auto" w:sz="4" w:space="0"/>
            </w:tcBorders>
            <w:vAlign w:val="center"/>
          </w:tcPr>
          <w:p>
            <w:pPr>
              <w:pStyle w:val="21"/>
              <w:snapToGrid w:val="0"/>
              <w:spacing w:line="320" w:lineRule="exact"/>
              <w:jc w:val="center"/>
              <w:outlineLvl w:val="0"/>
              <w:rPr>
                <w:rFonts w:hAnsi="宋体" w:cs="宋体"/>
                <w:color w:val="000000" w:themeColor="text1"/>
                <w:szCs w:val="21"/>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宋体" w:hAnsi="宋体" w:eastAsia="宋体"/>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9" w:hRule="exact"/>
          <w:jc w:val="center"/>
        </w:trPr>
        <w:tc>
          <w:tcPr>
            <w:tcW w:w="636" w:type="dxa"/>
            <w:tcBorders>
              <w:top w:val="single" w:color="auto" w:sz="4" w:space="0"/>
              <w:left w:val="single" w:color="auto" w:sz="4" w:space="0"/>
              <w:bottom w:val="single" w:color="auto" w:sz="4" w:space="0"/>
              <w:right w:val="single" w:color="auto" w:sz="4" w:space="0"/>
            </w:tcBorders>
            <w:vAlign w:val="center"/>
          </w:tcPr>
          <w:p>
            <w:pPr>
              <w:pStyle w:val="21"/>
              <w:snapToGrid w:val="0"/>
              <w:spacing w:before="295" w:after="295" w:line="360" w:lineRule="exact"/>
              <w:jc w:val="center"/>
              <w:outlineLvl w:val="0"/>
              <w:rPr>
                <w:rFonts w:hAnsi="宋体" w:cs="宋体"/>
                <w:color w:val="000000" w:themeColor="text1"/>
                <w:szCs w:val="21"/>
                <w14:textFill>
                  <w14:solidFill>
                    <w14:schemeClr w14:val="tx1"/>
                  </w14:solidFill>
                </w14:textFill>
              </w:rPr>
            </w:pPr>
            <w:bookmarkStart w:id="199" w:name="_Toc11563"/>
            <w:bookmarkStart w:id="200" w:name="_Toc4297"/>
            <w:r>
              <w:rPr>
                <w:rFonts w:hint="eastAsia" w:hAnsi="宋体" w:cs="宋体"/>
                <w:color w:val="000000" w:themeColor="text1"/>
                <w:szCs w:val="21"/>
                <w14:textFill>
                  <w14:solidFill>
                    <w14:schemeClr w14:val="tx1"/>
                  </w14:solidFill>
                </w14:textFill>
              </w:rPr>
              <w:t>……</w:t>
            </w:r>
            <w:bookmarkEnd w:id="199"/>
            <w:bookmarkEnd w:id="200"/>
          </w:p>
        </w:tc>
        <w:tc>
          <w:tcPr>
            <w:tcW w:w="1516" w:type="dxa"/>
            <w:tcBorders>
              <w:top w:val="single" w:color="auto" w:sz="4" w:space="0"/>
              <w:left w:val="single" w:color="auto" w:sz="4" w:space="0"/>
              <w:bottom w:val="single" w:color="auto" w:sz="4" w:space="0"/>
              <w:right w:val="single" w:color="auto" w:sz="4" w:space="0"/>
            </w:tcBorders>
            <w:vAlign w:val="center"/>
          </w:tcPr>
          <w:p>
            <w:pPr>
              <w:pStyle w:val="21"/>
              <w:snapToGrid w:val="0"/>
              <w:spacing w:before="295" w:after="295" w:line="360" w:lineRule="exact"/>
              <w:outlineLvl w:val="0"/>
              <w:rPr>
                <w:rFonts w:hAnsi="宋体" w:cs="宋体"/>
                <w:color w:val="000000" w:themeColor="text1"/>
                <w:szCs w:val="21"/>
                <w14:textFill>
                  <w14:solidFill>
                    <w14:schemeClr w14:val="tx1"/>
                  </w14:solidFill>
                </w14:textFill>
              </w:rPr>
            </w:pPr>
          </w:p>
        </w:tc>
        <w:tc>
          <w:tcPr>
            <w:tcW w:w="2743" w:type="dxa"/>
            <w:tcBorders>
              <w:top w:val="single" w:color="auto" w:sz="4" w:space="0"/>
              <w:left w:val="single" w:color="auto" w:sz="4" w:space="0"/>
              <w:bottom w:val="single" w:color="auto" w:sz="4" w:space="0"/>
              <w:right w:val="single" w:color="auto" w:sz="4" w:space="0"/>
            </w:tcBorders>
            <w:vAlign w:val="center"/>
          </w:tcPr>
          <w:p>
            <w:pPr>
              <w:pStyle w:val="21"/>
              <w:snapToGrid w:val="0"/>
              <w:spacing w:line="360" w:lineRule="exact"/>
              <w:jc w:val="center"/>
              <w:outlineLvl w:val="0"/>
              <w:rPr>
                <w:rFonts w:hAnsi="宋体" w:cs="宋体"/>
                <w:color w:val="000000" w:themeColor="text1"/>
                <w:szCs w:val="21"/>
                <w14:textFill>
                  <w14:solidFill>
                    <w14:schemeClr w14:val="tx1"/>
                  </w14:solidFill>
                </w14:textFill>
              </w:rPr>
            </w:pPr>
          </w:p>
        </w:tc>
        <w:tc>
          <w:tcPr>
            <w:tcW w:w="1725" w:type="dxa"/>
            <w:tcBorders>
              <w:top w:val="single" w:color="auto" w:sz="4" w:space="0"/>
              <w:left w:val="single" w:color="auto" w:sz="4" w:space="0"/>
              <w:bottom w:val="single" w:color="auto" w:sz="4" w:space="0"/>
              <w:right w:val="single" w:color="auto" w:sz="4" w:space="0"/>
            </w:tcBorders>
            <w:vAlign w:val="center"/>
          </w:tcPr>
          <w:p>
            <w:pPr>
              <w:pStyle w:val="21"/>
              <w:snapToGrid w:val="0"/>
              <w:spacing w:line="360" w:lineRule="exact"/>
              <w:jc w:val="center"/>
              <w:outlineLvl w:val="0"/>
              <w:rPr>
                <w:rFonts w:hAnsi="宋体" w:cs="宋体"/>
                <w:color w:val="000000" w:themeColor="text1"/>
                <w:szCs w:val="21"/>
                <w14:textFill>
                  <w14:solidFill>
                    <w14:schemeClr w14:val="tx1"/>
                  </w14:solidFill>
                </w14:textFill>
              </w:rPr>
            </w:pPr>
          </w:p>
        </w:tc>
        <w:tc>
          <w:tcPr>
            <w:tcW w:w="1665" w:type="dxa"/>
            <w:tcBorders>
              <w:top w:val="single" w:color="auto" w:sz="4" w:space="0"/>
              <w:left w:val="single" w:color="auto" w:sz="4" w:space="0"/>
              <w:bottom w:val="single" w:color="auto" w:sz="4" w:space="0"/>
              <w:right w:val="single" w:color="auto" w:sz="4" w:space="0"/>
            </w:tcBorders>
            <w:vAlign w:val="center"/>
          </w:tcPr>
          <w:p>
            <w:pPr>
              <w:pStyle w:val="21"/>
              <w:snapToGrid w:val="0"/>
              <w:spacing w:line="360" w:lineRule="exact"/>
              <w:jc w:val="center"/>
              <w:outlineLvl w:val="0"/>
              <w:rPr>
                <w:rFonts w:hAnsi="宋体" w:cs="宋体"/>
                <w:color w:val="000000" w:themeColor="text1"/>
                <w:szCs w:val="21"/>
                <w14:textFill>
                  <w14:solidFill>
                    <w14:schemeClr w14:val="tx1"/>
                  </w14:solidFill>
                </w14:textFill>
              </w:rPr>
            </w:pPr>
          </w:p>
        </w:tc>
        <w:tc>
          <w:tcPr>
            <w:tcW w:w="900" w:type="dxa"/>
            <w:tcBorders>
              <w:top w:val="single" w:color="auto" w:sz="4" w:space="0"/>
              <w:left w:val="single" w:color="auto" w:sz="4" w:space="0"/>
              <w:bottom w:val="single" w:color="auto" w:sz="4" w:space="0"/>
              <w:right w:val="single" w:color="auto" w:sz="4" w:space="0"/>
            </w:tcBorders>
            <w:vAlign w:val="center"/>
          </w:tcPr>
          <w:p>
            <w:pPr>
              <w:pStyle w:val="21"/>
              <w:snapToGrid w:val="0"/>
              <w:spacing w:line="360" w:lineRule="exact"/>
              <w:jc w:val="center"/>
              <w:outlineLvl w:val="0"/>
              <w:rPr>
                <w:rFonts w:hAnsi="宋体" w:cs="宋体"/>
                <w:color w:val="000000" w:themeColor="text1"/>
                <w:szCs w:val="21"/>
                <w14:textFill>
                  <w14:solidFill>
                    <w14:schemeClr w14:val="tx1"/>
                  </w14:solidFill>
                </w14:textFill>
              </w:rPr>
            </w:pPr>
          </w:p>
        </w:tc>
      </w:tr>
    </w:tbl>
    <w:p>
      <w:pPr>
        <w:pStyle w:val="16"/>
        <w:spacing w:line="360" w:lineRule="exact"/>
        <w:ind w:firstLine="420" w:firstLineChars="200"/>
        <w:jc w:val="left"/>
        <w:rPr>
          <w:rFonts w:hAnsi="宋体" w:eastAsia="宋体"/>
          <w:color w:val="000000" w:themeColor="text1"/>
          <w:sz w:val="21"/>
          <w:szCs w:val="21"/>
          <w:lang w:eastAsia="zh-CN"/>
          <w14:textFill>
            <w14:solidFill>
              <w14:schemeClr w14:val="tx1"/>
            </w14:solidFill>
          </w14:textFill>
        </w:rPr>
      </w:pPr>
      <w:r>
        <w:rPr>
          <w:rFonts w:hint="eastAsia" w:hAnsi="宋体" w:eastAsia="宋体"/>
          <w:color w:val="000000" w:themeColor="text1"/>
          <w:sz w:val="21"/>
          <w:szCs w:val="21"/>
          <w:lang w:eastAsia="zh-CN"/>
          <w14:textFill>
            <w14:solidFill>
              <w14:schemeClr w14:val="tx1"/>
            </w14:solidFill>
          </w14:textFill>
        </w:rPr>
        <w:t>注：投标人应根据投标设备的性能指标、对照招标文件要求在“偏离情况”栏注明“正偏离”、“负偏离”或“无偏离”。投标技术规格与招标要求相同的为无偏离，投标技术规格高于招标要求的为正偏离，低于招标要求的为负偏离。投标技术指标或者规格有“正偏离”或者“负偏离”的，请在偏离的指标处加划下横线标注。</w:t>
      </w:r>
    </w:p>
    <w:p>
      <w:pPr>
        <w:snapToGrid w:val="0"/>
        <w:spacing w:before="50" w:after="50" w:line="360" w:lineRule="exact"/>
        <w:rPr>
          <w:rFonts w:ascii="宋体" w:hAnsi="宋体" w:eastAsia="宋体"/>
          <w:color w:val="000000" w:themeColor="text1"/>
          <w:spacing w:val="20"/>
          <w:sz w:val="21"/>
          <w:szCs w:val="21"/>
          <w:lang w:eastAsia="zh-CN"/>
          <w14:textFill>
            <w14:solidFill>
              <w14:schemeClr w14:val="tx1"/>
            </w14:solidFill>
          </w14:textFill>
        </w:rPr>
      </w:pPr>
    </w:p>
    <w:p>
      <w:pPr>
        <w:snapToGrid w:val="0"/>
        <w:spacing w:before="120" w:beforeLines="50" w:after="120" w:afterLines="50" w:line="36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投标人名称：</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（盖单位公章）</w:t>
      </w:r>
    </w:p>
    <w:p>
      <w:pPr>
        <w:snapToGrid w:val="0"/>
        <w:spacing w:before="120" w:beforeLines="50" w:after="120" w:afterLines="50" w:line="360" w:lineRule="exact"/>
        <w:rPr>
          <w:rFonts w:ascii="宋体" w:hAnsi="宋体" w:eastAsia="宋体"/>
          <w:color w:val="000000" w:themeColor="text1"/>
          <w:sz w:val="21"/>
          <w:szCs w:val="21"/>
          <w:u w:val="single"/>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法定代表人或授权代表：</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（签名）</w:t>
      </w:r>
    </w:p>
    <w:p>
      <w:pPr>
        <w:snapToGrid w:val="0"/>
        <w:spacing w:before="120" w:beforeLines="50" w:after="120" w:afterLines="50" w:line="360" w:lineRule="exact"/>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日期：</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年</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月</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日</w:t>
      </w:r>
    </w:p>
    <w:p>
      <w:pPr>
        <w:spacing w:line="600" w:lineRule="exact"/>
        <w:ind w:firstLine="3373" w:firstLineChars="1400"/>
        <w:rPr>
          <w:rFonts w:ascii="宋体" w:hAnsi="宋体" w:eastAsia="宋体"/>
          <w:b/>
          <w:bCs/>
          <w:color w:val="000000" w:themeColor="text1"/>
          <w:sz w:val="24"/>
          <w:szCs w:val="24"/>
          <w:lang w:eastAsia="zh-CN"/>
          <w14:textFill>
            <w14:solidFill>
              <w14:schemeClr w14:val="tx1"/>
            </w14:solidFill>
          </w14:textFill>
        </w:rPr>
      </w:pPr>
    </w:p>
    <w:p>
      <w:pPr>
        <w:pStyle w:val="17"/>
        <w:rPr>
          <w:rFonts w:ascii="宋体" w:hAnsi="宋体" w:eastAsia="宋体"/>
          <w:bCs/>
          <w:color w:val="000000" w:themeColor="text1"/>
          <w:sz w:val="24"/>
          <w:szCs w:val="24"/>
          <w:lang w:eastAsia="zh-CN"/>
          <w14:textFill>
            <w14:solidFill>
              <w14:schemeClr w14:val="tx1"/>
            </w14:solidFill>
          </w14:textFill>
        </w:rPr>
      </w:pPr>
    </w:p>
    <w:p>
      <w:pPr>
        <w:rPr>
          <w:rFonts w:ascii="宋体" w:hAnsi="宋体" w:eastAsia="宋体"/>
          <w:b/>
          <w:bCs/>
          <w:color w:val="000000" w:themeColor="text1"/>
          <w:sz w:val="24"/>
          <w:szCs w:val="24"/>
          <w:lang w:eastAsia="zh-CN"/>
          <w14:textFill>
            <w14:solidFill>
              <w14:schemeClr w14:val="tx1"/>
            </w14:solidFill>
          </w14:textFill>
        </w:rPr>
      </w:pPr>
    </w:p>
    <w:p>
      <w:pPr>
        <w:pStyle w:val="17"/>
        <w:rPr>
          <w:rFonts w:ascii="宋体" w:hAnsi="宋体" w:eastAsia="宋体"/>
          <w:bCs/>
          <w:color w:val="000000" w:themeColor="text1"/>
          <w:sz w:val="24"/>
          <w:szCs w:val="24"/>
          <w:lang w:eastAsia="zh-CN"/>
          <w14:textFill>
            <w14:solidFill>
              <w14:schemeClr w14:val="tx1"/>
            </w14:solidFill>
          </w14:textFill>
        </w:rPr>
      </w:pPr>
    </w:p>
    <w:p>
      <w:pPr>
        <w:rPr>
          <w:rFonts w:ascii="宋体" w:hAnsi="宋体" w:eastAsia="宋体"/>
          <w:b/>
          <w:bCs/>
          <w:color w:val="000000" w:themeColor="text1"/>
          <w:sz w:val="24"/>
          <w:szCs w:val="24"/>
          <w:lang w:eastAsia="zh-CN"/>
          <w14:textFill>
            <w14:solidFill>
              <w14:schemeClr w14:val="tx1"/>
            </w14:solidFill>
          </w14:textFill>
        </w:rPr>
      </w:pPr>
    </w:p>
    <w:p>
      <w:pPr>
        <w:pStyle w:val="17"/>
        <w:rPr>
          <w:rFonts w:ascii="宋体" w:hAnsi="宋体" w:eastAsia="宋体"/>
          <w:bCs/>
          <w:color w:val="000000" w:themeColor="text1"/>
          <w:sz w:val="24"/>
          <w:szCs w:val="24"/>
          <w:lang w:eastAsia="zh-CN"/>
          <w14:textFill>
            <w14:solidFill>
              <w14:schemeClr w14:val="tx1"/>
            </w14:solidFill>
          </w14:textFill>
        </w:rPr>
      </w:pPr>
    </w:p>
    <w:p>
      <w:pPr>
        <w:rPr>
          <w:rFonts w:ascii="宋体" w:hAnsi="宋体" w:eastAsia="宋体"/>
          <w:b/>
          <w:bCs/>
          <w:color w:val="000000" w:themeColor="text1"/>
          <w:sz w:val="24"/>
          <w:szCs w:val="24"/>
          <w:lang w:eastAsia="zh-CN"/>
          <w14:textFill>
            <w14:solidFill>
              <w14:schemeClr w14:val="tx1"/>
            </w14:solidFill>
          </w14:textFill>
        </w:rPr>
      </w:pPr>
    </w:p>
    <w:p>
      <w:pPr>
        <w:pStyle w:val="17"/>
        <w:rPr>
          <w:rFonts w:ascii="宋体" w:hAnsi="宋体" w:eastAsia="宋体"/>
          <w:bCs/>
          <w:color w:val="000000" w:themeColor="text1"/>
          <w:sz w:val="24"/>
          <w:szCs w:val="24"/>
          <w:lang w:eastAsia="zh-CN"/>
          <w14:textFill>
            <w14:solidFill>
              <w14:schemeClr w14:val="tx1"/>
            </w14:solidFill>
          </w14:textFill>
        </w:rPr>
      </w:pPr>
    </w:p>
    <w:p>
      <w:pPr>
        <w:rPr>
          <w:rFonts w:ascii="宋体" w:hAnsi="宋体" w:eastAsia="宋体"/>
          <w:b/>
          <w:bCs/>
          <w:color w:val="000000" w:themeColor="text1"/>
          <w:sz w:val="24"/>
          <w:szCs w:val="24"/>
          <w:lang w:eastAsia="zh-CN"/>
          <w14:textFill>
            <w14:solidFill>
              <w14:schemeClr w14:val="tx1"/>
            </w14:solidFill>
          </w14:textFill>
        </w:rPr>
      </w:pPr>
    </w:p>
    <w:p>
      <w:pPr>
        <w:pStyle w:val="17"/>
        <w:rPr>
          <w:rFonts w:ascii="宋体" w:hAnsi="宋体" w:eastAsia="宋体"/>
          <w:bCs/>
          <w:color w:val="000000" w:themeColor="text1"/>
          <w:sz w:val="24"/>
          <w:szCs w:val="24"/>
          <w:lang w:eastAsia="zh-CN"/>
          <w14:textFill>
            <w14:solidFill>
              <w14:schemeClr w14:val="tx1"/>
            </w14:solidFill>
          </w14:textFill>
        </w:rPr>
      </w:pPr>
    </w:p>
    <w:p>
      <w:pPr>
        <w:rPr>
          <w:rFonts w:ascii="宋体" w:hAnsi="宋体" w:eastAsia="宋体"/>
          <w:b/>
          <w:bCs/>
          <w:color w:val="000000" w:themeColor="text1"/>
          <w:sz w:val="24"/>
          <w:szCs w:val="24"/>
          <w:lang w:eastAsia="zh-CN"/>
          <w14:textFill>
            <w14:solidFill>
              <w14:schemeClr w14:val="tx1"/>
            </w14:solidFill>
          </w14:textFill>
        </w:rPr>
      </w:pPr>
    </w:p>
    <w:p>
      <w:pPr>
        <w:pStyle w:val="17"/>
        <w:rPr>
          <w:rFonts w:ascii="宋体" w:hAnsi="宋体" w:eastAsia="宋体"/>
          <w:bCs/>
          <w:color w:val="000000" w:themeColor="text1"/>
          <w:sz w:val="24"/>
          <w:szCs w:val="24"/>
          <w:lang w:eastAsia="zh-CN"/>
          <w14:textFill>
            <w14:solidFill>
              <w14:schemeClr w14:val="tx1"/>
            </w14:solidFill>
          </w14:textFill>
        </w:rPr>
      </w:pPr>
    </w:p>
    <w:p>
      <w:pPr>
        <w:rPr>
          <w:rFonts w:ascii="宋体" w:hAnsi="宋体" w:eastAsia="宋体"/>
          <w:b/>
          <w:bCs/>
          <w:color w:val="000000" w:themeColor="text1"/>
          <w:sz w:val="24"/>
          <w:szCs w:val="24"/>
          <w:lang w:eastAsia="zh-CN"/>
          <w14:textFill>
            <w14:solidFill>
              <w14:schemeClr w14:val="tx1"/>
            </w14:solidFill>
          </w14:textFill>
        </w:rPr>
      </w:pPr>
    </w:p>
    <w:p>
      <w:pPr>
        <w:pStyle w:val="17"/>
        <w:rPr>
          <w:rFonts w:ascii="宋体" w:hAnsi="宋体" w:eastAsia="宋体"/>
          <w:bCs/>
          <w:color w:val="000000" w:themeColor="text1"/>
          <w:sz w:val="24"/>
          <w:szCs w:val="24"/>
          <w:lang w:eastAsia="zh-CN"/>
          <w14:textFill>
            <w14:solidFill>
              <w14:schemeClr w14:val="tx1"/>
            </w14:solidFill>
          </w14:textFill>
        </w:rPr>
      </w:pPr>
    </w:p>
    <w:p>
      <w:pPr>
        <w:rPr>
          <w:rFonts w:ascii="宋体" w:hAnsi="宋体" w:eastAsia="宋体"/>
          <w:b/>
          <w:bCs/>
          <w:color w:val="000000" w:themeColor="text1"/>
          <w:sz w:val="24"/>
          <w:szCs w:val="24"/>
          <w:lang w:eastAsia="zh-CN"/>
          <w14:textFill>
            <w14:solidFill>
              <w14:schemeClr w14:val="tx1"/>
            </w14:solidFill>
          </w14:textFill>
        </w:rPr>
      </w:pPr>
    </w:p>
    <w:p>
      <w:pPr>
        <w:pStyle w:val="17"/>
        <w:rPr>
          <w:rFonts w:ascii="宋体" w:hAnsi="宋体" w:eastAsia="宋体"/>
          <w:bCs/>
          <w:color w:val="000000" w:themeColor="text1"/>
          <w:sz w:val="24"/>
          <w:szCs w:val="24"/>
          <w:lang w:eastAsia="zh-CN"/>
          <w14:textFill>
            <w14:solidFill>
              <w14:schemeClr w14:val="tx1"/>
            </w14:solidFill>
          </w14:textFill>
        </w:rPr>
      </w:pPr>
    </w:p>
    <w:p>
      <w:pPr>
        <w:rPr>
          <w:rFonts w:ascii="宋体" w:hAnsi="宋体" w:eastAsia="宋体"/>
          <w:b/>
          <w:bCs/>
          <w:color w:val="000000" w:themeColor="text1"/>
          <w:sz w:val="24"/>
          <w:szCs w:val="24"/>
          <w:lang w:eastAsia="zh-CN"/>
          <w14:textFill>
            <w14:solidFill>
              <w14:schemeClr w14:val="tx1"/>
            </w14:solidFill>
          </w14:textFill>
        </w:rPr>
      </w:pPr>
    </w:p>
    <w:p>
      <w:pPr>
        <w:pStyle w:val="17"/>
        <w:rPr>
          <w:rFonts w:ascii="宋体" w:hAnsi="宋体" w:eastAsia="宋体"/>
          <w:bCs/>
          <w:color w:val="000000" w:themeColor="text1"/>
          <w:sz w:val="24"/>
          <w:szCs w:val="24"/>
          <w:lang w:eastAsia="zh-CN"/>
          <w14:textFill>
            <w14:solidFill>
              <w14:schemeClr w14:val="tx1"/>
            </w14:solidFill>
          </w14:textFill>
        </w:rPr>
      </w:pPr>
    </w:p>
    <w:p>
      <w:pPr>
        <w:rPr>
          <w:rFonts w:ascii="宋体" w:hAnsi="宋体" w:eastAsia="宋体"/>
          <w:b/>
          <w:bCs/>
          <w:color w:val="000000" w:themeColor="text1"/>
          <w:sz w:val="24"/>
          <w:szCs w:val="24"/>
          <w:lang w:eastAsia="zh-CN"/>
          <w14:textFill>
            <w14:solidFill>
              <w14:schemeClr w14:val="tx1"/>
            </w14:solidFill>
          </w14:textFill>
        </w:rPr>
      </w:pPr>
    </w:p>
    <w:p>
      <w:pPr>
        <w:pStyle w:val="25"/>
        <w:rPr>
          <w:rFonts w:ascii="宋体" w:hAnsi="宋体" w:eastAsia="宋体"/>
          <w:b/>
          <w:bCs/>
          <w:color w:val="000000" w:themeColor="text1"/>
          <w:sz w:val="24"/>
          <w:szCs w:val="24"/>
          <w:lang w:eastAsia="zh-CN"/>
          <w14:textFill>
            <w14:solidFill>
              <w14:schemeClr w14:val="tx1"/>
            </w14:solidFill>
          </w14:textFill>
        </w:rPr>
      </w:pPr>
    </w:p>
    <w:p>
      <w:pPr>
        <w:rPr>
          <w:lang w:eastAsia="zh-CN"/>
        </w:rPr>
      </w:pPr>
    </w:p>
    <w:p>
      <w:pPr>
        <w:pStyle w:val="17"/>
        <w:rPr>
          <w:color w:val="000000" w:themeColor="text1"/>
          <w:lang w:eastAsia="zh-CN"/>
          <w14:textFill>
            <w14:solidFill>
              <w14:schemeClr w14:val="tx1"/>
            </w14:solidFill>
          </w14:textFill>
        </w:rPr>
      </w:pPr>
    </w:p>
    <w:p>
      <w:pPr>
        <w:spacing w:line="600" w:lineRule="exact"/>
        <w:ind w:firstLine="3855" w:firstLineChars="1600"/>
        <w:rPr>
          <w:rFonts w:ascii="宋体" w:hAnsi="宋体" w:eastAsia="宋体"/>
          <w:b/>
          <w:bCs/>
          <w:color w:val="000000" w:themeColor="text1"/>
          <w:sz w:val="24"/>
          <w:szCs w:val="24"/>
          <w:lang w:eastAsia="zh-CN"/>
          <w14:textFill>
            <w14:solidFill>
              <w14:schemeClr w14:val="tx1"/>
            </w14:solidFill>
          </w14:textFill>
        </w:rPr>
      </w:pPr>
      <w:r>
        <w:rPr>
          <w:rFonts w:hint="eastAsia" w:ascii="宋体" w:hAnsi="宋体" w:eastAsia="宋体"/>
          <w:b/>
          <w:bCs/>
          <w:color w:val="000000" w:themeColor="text1"/>
          <w:sz w:val="24"/>
          <w:szCs w:val="24"/>
          <w:lang w:eastAsia="zh-CN"/>
          <w14:textFill>
            <w14:solidFill>
              <w14:schemeClr w14:val="tx1"/>
            </w14:solidFill>
          </w14:textFill>
        </w:rPr>
        <w:t>产品质量保证书</w:t>
      </w:r>
    </w:p>
    <w:p>
      <w:pPr>
        <w:spacing w:line="500" w:lineRule="exact"/>
        <w:ind w:left="420" w:hanging="42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致</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（采购人）：</w:t>
      </w:r>
    </w:p>
    <w:p>
      <w:pPr>
        <w:spacing w:line="50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我公司在此向贵方承诺：</w:t>
      </w:r>
    </w:p>
    <w:p>
      <w:pPr>
        <w:spacing w:line="500" w:lineRule="exact"/>
        <w:ind w:firstLine="420" w:firstLineChars="200"/>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我方参与投标的</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项目（编号</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w:t>
      </w:r>
      <w:r>
        <w:rPr>
          <w:u w:val="single"/>
        </w:rPr>
        <w:t xml:space="preserve">    </w:t>
      </w:r>
      <w:r>
        <w:rPr>
          <w:rFonts w:hint="eastAsia"/>
          <w:u w:val="single"/>
          <w:lang w:val="en-US" w:eastAsia="zh-CN"/>
        </w:rPr>
        <w:t xml:space="preserve">   </w:t>
      </w:r>
      <w:r>
        <w:t xml:space="preserve"> </w:t>
      </w:r>
      <w:r>
        <w:rPr>
          <w:rFonts w:hint="eastAsia"/>
        </w:rPr>
        <w:t>分标</w:t>
      </w:r>
      <w:r>
        <w:rPr>
          <w:rFonts w:hint="eastAsia" w:ascii="宋体" w:hAnsi="宋体" w:eastAsia="宋体"/>
          <w:color w:val="000000" w:themeColor="text1"/>
          <w:sz w:val="21"/>
          <w:szCs w:val="21"/>
          <w:lang w:eastAsia="zh-CN"/>
          <w14:textFill>
            <w14:solidFill>
              <w14:schemeClr w14:val="tx1"/>
            </w14:solidFill>
          </w14:textFill>
        </w:rPr>
        <w:t>，一旦中标，我方保证按照招标文件文件和投标文件的要求提供合格的产品，如出现弄虚作假，包括掺杂、掺假、以假充真、以次充好、以不合格产品冒充合格产品的，我方愿按《政府采购法》、《民法典》、《产品质量法》、《消费者权益保护法》等法律法规规定，承担相应的经济责任和法律责任。</w:t>
      </w:r>
    </w:p>
    <w:p>
      <w:pPr>
        <w:spacing w:line="300" w:lineRule="auto"/>
        <w:rPr>
          <w:rFonts w:ascii="宋体" w:hAnsi="宋体" w:eastAsia="宋体"/>
          <w:b/>
          <w:color w:val="000000" w:themeColor="text1"/>
          <w:sz w:val="21"/>
          <w:szCs w:val="21"/>
          <w:lang w:eastAsia="zh-CN"/>
          <w14:textFill>
            <w14:solidFill>
              <w14:schemeClr w14:val="tx1"/>
            </w14:solidFill>
          </w14:textFill>
        </w:rPr>
      </w:pPr>
    </w:p>
    <w:p>
      <w:pPr>
        <w:spacing w:line="300" w:lineRule="auto"/>
        <w:ind w:left="420" w:hanging="420"/>
        <w:jc w:val="center"/>
        <w:rPr>
          <w:rFonts w:ascii="宋体" w:hAnsi="宋体" w:eastAsia="宋体"/>
          <w:b/>
          <w:color w:val="000000" w:themeColor="text1"/>
          <w:sz w:val="21"/>
          <w:szCs w:val="21"/>
          <w:lang w:eastAsia="zh-CN"/>
          <w14:textFill>
            <w14:solidFill>
              <w14:schemeClr w14:val="tx1"/>
            </w14:solidFill>
          </w14:textFill>
        </w:rPr>
      </w:pPr>
    </w:p>
    <w:p>
      <w:pPr>
        <w:snapToGrid w:val="0"/>
        <w:spacing w:before="120" w:beforeLines="50" w:after="120" w:afterLines="50" w:line="360" w:lineRule="exac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投标人名称：</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 xml:space="preserve"> （盖单位公章）</w:t>
      </w:r>
    </w:p>
    <w:p>
      <w:pPr>
        <w:snapToGrid w:val="0"/>
        <w:spacing w:before="120" w:beforeLines="50" w:after="120" w:afterLines="50" w:line="360" w:lineRule="exact"/>
        <w:rPr>
          <w:color w:val="000000" w:themeColor="text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法定代表人或授权代表：</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（签名）</w:t>
      </w:r>
    </w:p>
    <w:p>
      <w:pPr>
        <w:snapToGrid w:val="0"/>
        <w:spacing w:before="120" w:beforeLines="50" w:after="120" w:afterLines="50" w:line="360" w:lineRule="exact"/>
        <w:jc w:val="left"/>
        <w:rPr>
          <w:rFonts w:ascii="宋体" w:hAnsi="宋体" w:eastAsia="宋体"/>
          <w:color w:val="000000" w:themeColor="text1"/>
          <w:sz w:val="21"/>
          <w:szCs w:val="21"/>
          <w:lang w:eastAsia="zh-CN"/>
          <w14:textFill>
            <w14:solidFill>
              <w14:schemeClr w14:val="tx1"/>
            </w14:solidFill>
          </w14:textFill>
        </w:rPr>
      </w:pPr>
      <w:r>
        <w:rPr>
          <w:rFonts w:hint="eastAsia" w:ascii="宋体" w:hAnsi="宋体" w:eastAsia="宋体"/>
          <w:color w:val="000000" w:themeColor="text1"/>
          <w:sz w:val="21"/>
          <w:szCs w:val="21"/>
          <w:lang w:eastAsia="zh-CN"/>
          <w14:textFill>
            <w14:solidFill>
              <w14:schemeClr w14:val="tx1"/>
            </w14:solidFill>
          </w14:textFill>
        </w:rPr>
        <w:t>日   期：</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年</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月</w:t>
      </w:r>
      <w:r>
        <w:rPr>
          <w:rFonts w:hint="eastAsia" w:ascii="宋体" w:hAnsi="宋体" w:eastAsia="宋体"/>
          <w:color w:val="000000" w:themeColor="text1"/>
          <w:sz w:val="21"/>
          <w:szCs w:val="21"/>
          <w:u w:val="single"/>
          <w:lang w:eastAsia="zh-CN"/>
          <w14:textFill>
            <w14:solidFill>
              <w14:schemeClr w14:val="tx1"/>
            </w14:solidFill>
          </w14:textFill>
        </w:rPr>
        <w:t xml:space="preserve">    </w:t>
      </w:r>
      <w:r>
        <w:rPr>
          <w:rFonts w:hint="eastAsia" w:ascii="宋体" w:hAnsi="宋体" w:eastAsia="宋体"/>
          <w:color w:val="000000" w:themeColor="text1"/>
          <w:sz w:val="21"/>
          <w:szCs w:val="21"/>
          <w:lang w:eastAsia="zh-CN"/>
          <w14:textFill>
            <w14:solidFill>
              <w14:schemeClr w14:val="tx1"/>
            </w14:solidFill>
          </w14:textFill>
        </w:rPr>
        <w:t>日</w:t>
      </w:r>
    </w:p>
    <w:p>
      <w:pPr>
        <w:pStyle w:val="21"/>
        <w:spacing w:line="288" w:lineRule="auto"/>
        <w:jc w:val="center"/>
        <w:rPr>
          <w:rFonts w:hAnsi="宋体" w:cs="宋体"/>
          <w:b/>
          <w:color w:val="000000" w:themeColor="text1"/>
          <w:szCs w:val="21"/>
          <w14:textFill>
            <w14:solidFill>
              <w14:schemeClr w14:val="tx1"/>
            </w14:solidFill>
          </w14:textFill>
        </w:rPr>
      </w:pPr>
    </w:p>
    <w:p>
      <w:pPr>
        <w:pStyle w:val="56"/>
        <w:rPr>
          <w:rFonts w:ascii="宋体" w:hAnsi="宋体" w:eastAsia="宋体"/>
          <w:b/>
          <w:color w:val="000000" w:themeColor="text1"/>
          <w:sz w:val="21"/>
          <w:szCs w:val="21"/>
          <w:u w:val="double"/>
          <w:lang w:eastAsia="zh-CN"/>
          <w14:textFill>
            <w14:solidFill>
              <w14:schemeClr w14:val="tx1"/>
            </w14:solidFill>
          </w14:textFill>
        </w:rPr>
      </w:pPr>
    </w:p>
    <w:p>
      <w:pPr>
        <w:pStyle w:val="97"/>
        <w:jc w:val="both"/>
        <w:rPr>
          <w:rFonts w:eastAsia="宋体"/>
          <w:color w:val="000000" w:themeColor="text1"/>
          <w:sz w:val="21"/>
          <w:szCs w:val="21"/>
          <w:lang w:eastAsia="zh-CN"/>
          <w14:textFill>
            <w14:solidFill>
              <w14:schemeClr w14:val="tx1"/>
            </w14:solidFill>
          </w14:textFill>
        </w:rPr>
      </w:pPr>
    </w:p>
    <w:sectPr>
      <w:headerReference r:id="rId14" w:type="first"/>
      <w:footerReference r:id="rId16" w:type="first"/>
      <w:footerReference r:id="rId15" w:type="default"/>
      <w:pgSz w:w="11906" w:h="16838"/>
      <w:pgMar w:top="1134" w:right="1080" w:bottom="1134" w:left="1080" w:header="680" w:footer="680" w:gutter="0"/>
      <w:pgNumType w:start="1"/>
      <w:cols w:space="720" w:num="1"/>
      <w:titlePg/>
      <w:docGrid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金山简黑体">
    <w:altName w:val="宋体"/>
    <w:panose1 w:val="020B0604020202020204"/>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FangSong_GB2312">
    <w:altName w:val="仿宋"/>
    <w:panose1 w:val="02010609030101010101"/>
    <w:charset w:val="86"/>
    <w:family w:val="modern"/>
    <w:pitch w:val="default"/>
    <w:sig w:usb0="00000000" w:usb1="00000000" w:usb2="00000010" w:usb3="00000000" w:csb0="00040001"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KaiTi_GB2312">
    <w:altName w:val="楷体"/>
    <w:panose1 w:val="02010609030101010101"/>
    <w:charset w:val="86"/>
    <w:family w:val="modern"/>
    <w:pitch w:val="default"/>
    <w:sig w:usb0="00000000" w:usb1="00000000" w:usb2="0000001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华文中宋">
    <w:panose1 w:val="02010600040101010101"/>
    <w:charset w:val="86"/>
    <w:family w:val="auto"/>
    <w:pitch w:val="default"/>
    <w:sig w:usb0="00000287" w:usb1="080F0000" w:usb2="00000000" w:usb3="00000000" w:csb0="0004009F" w:csb1="DFD70000"/>
  </w:font>
  <w:font w:name="Segoe UI Symbol">
    <w:panose1 w:val="020B0502040204020203"/>
    <w:charset w:val="00"/>
    <w:family w:val="swiss"/>
    <w:pitch w:val="default"/>
    <w:sig w:usb0="8000006F" w:usb1="1200FBEF" w:usb2="0064C000" w:usb3="00000002" w:csb0="00000001" w:csb1="40000000"/>
  </w:font>
  <w:font w:name="方正小标宋简体">
    <w:altName w:val="宋体"/>
    <w:panose1 w:val="03000509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440" w:h="285" w:hRule="exact" w:wrap="around" w:vAnchor="text" w:hAnchor="margin" w:xAlign="center" w:y="10"/>
      <w:rPr>
        <w:rStyle w:val="42"/>
        <w:sz w:val="21"/>
      </w:rPr>
    </w:pPr>
  </w:p>
  <w:p>
    <w:pPr>
      <w:pStyle w:val="2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framePr w:wrap="around" w:vAnchor="text" w:hAnchor="margin" w:xAlign="center" w:y="1"/>
      <w:rPr>
        <w:rStyle w:val="42"/>
      </w:rPr>
    </w:pPr>
    <w:r>
      <w:fldChar w:fldCharType="begin"/>
    </w:r>
    <w:r>
      <w:rPr>
        <w:rStyle w:val="42"/>
      </w:rPr>
      <w:instrText xml:space="preserve">PAGE  </w:instrText>
    </w:r>
    <w:r>
      <w:fldChar w:fldCharType="separate"/>
    </w:r>
    <w:r>
      <w:rPr>
        <w:rStyle w:val="42"/>
      </w:rPr>
      <w:t>0</w:t>
    </w:r>
    <w:r>
      <w:fldChar w:fldCharType="end"/>
    </w:r>
  </w:p>
  <w:p>
    <w:pPr>
      <w:pStyle w:val="25"/>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rPr>
        <w:rStyle w:val="42"/>
        <w:sz w:val="21"/>
      </w:rPr>
    </w:pPr>
    <w:r>
      <w:rPr>
        <w:sz w:val="21"/>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5"/>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20</w:t>
                          </w:r>
                          <w:r>
                            <w:rPr>
                              <w:rFonts w:hint="eastAsia" w:eastAsia="宋体"/>
                              <w:lang w:eastAsia="zh-CN"/>
                            </w:rPr>
                            <w:fldChar w:fldCharType="end"/>
                          </w:r>
                        </w:p>
                      </w:txbxContent>
                    </wps:txbx>
                    <wps:bodyPr wrap="none" lIns="0" tIns="0" rIns="0" bIns="0" upright="1">
                      <a:spAutoFit/>
                    </wps:bodyPr>
                  </wps:wsp>
                </a:graphicData>
              </a:graphic>
            </wp:anchor>
          </w:drawing>
        </mc:Choice>
        <mc:Fallback>
          <w:pict>
            <v:shape id="文本框 512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BX01JF1AEAAKYDAAAOAAAAAAAAAAEAIAAA&#10;ACIBAABkcnMvZTJvRG9jLnhtbFBLBQYAAAAABgAGAFkBAABoBQAAAAA=&#10;">
              <v:fill on="f" focussize="0,0"/>
              <v:stroke on="f" weight="1.25pt"/>
              <v:imagedata o:title=""/>
              <o:lock v:ext="edit" aspectratio="f"/>
              <v:textbox inset="0mm,0mm,0mm,0mm" style="mso-fit-shape-to-text:t;">
                <w:txbxContent>
                  <w:p>
                    <w:pPr>
                      <w:pStyle w:val="25"/>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20</w:t>
                    </w:r>
                    <w:r>
                      <w:rPr>
                        <w:rFonts w:hint="eastAsia" w:eastAsia="宋体"/>
                        <w:lang w:eastAsia="zh-CN"/>
                      </w:rPr>
                      <w:fldChar w:fldCharType="end"/>
                    </w:r>
                  </w:p>
                </w:txbxContent>
              </v:textbox>
            </v:shape>
          </w:pict>
        </mc:Fallback>
      </mc:AlternateContent>
    </w:r>
  </w:p>
  <w:p>
    <w:pPr>
      <w:pStyle w:val="2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color w:val="FFFFFF"/>
      </w:rPr>
    </w:pPr>
    <w:r>
      <w:rPr>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25"/>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w:t>
                          </w:r>
                          <w:r>
                            <w:rPr>
                              <w:rFonts w:hint="eastAsia" w:eastAsia="宋体"/>
                              <w:lang w:eastAsia="zh-CN"/>
                            </w:rPr>
                            <w:fldChar w:fldCharType="end"/>
                          </w:r>
                        </w:p>
                      </w:txbxContent>
                    </wps:txbx>
                    <wps:bodyPr wrap="none" lIns="0" tIns="0" rIns="0" bIns="0" upright="1">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DbjmC91AEAAKYDAAAOAAAAAAAAAAEAIAAA&#10;ACIBAABkcnMvZTJvRG9jLnhtbFBLBQYAAAAABgAGAFkBAABoBQAAAAA=&#10;">
              <v:fill on="f" focussize="0,0"/>
              <v:stroke on="f" weight="1.25pt"/>
              <v:imagedata o:title=""/>
              <o:lock v:ext="edit" aspectratio="f"/>
              <v:textbox inset="0mm,0mm,0mm,0mm" style="mso-fit-shape-to-text:t;">
                <w:txbxContent>
                  <w:p>
                    <w:pPr>
                      <w:pStyle w:val="25"/>
                      <w:rPr>
                        <w:rFonts w:eastAsia="宋体"/>
                        <w:lang w:eastAsia="zh-CN"/>
                      </w:rPr>
                    </w:pPr>
                    <w:r>
                      <w:rPr>
                        <w:rFonts w:hint="eastAsia" w:eastAsia="宋体"/>
                        <w:lang w:eastAsia="zh-CN"/>
                      </w:rPr>
                      <w:fldChar w:fldCharType="begin"/>
                    </w:r>
                    <w:r>
                      <w:rPr>
                        <w:rFonts w:hint="eastAsia" w:eastAsia="宋体"/>
                        <w:lang w:eastAsia="zh-CN"/>
                      </w:rPr>
                      <w:instrText xml:space="preserve"> PAGE  \* MERGEFORMAT </w:instrText>
                    </w:r>
                    <w:r>
                      <w:rPr>
                        <w:rFonts w:hint="eastAsia" w:eastAsia="宋体"/>
                        <w:lang w:eastAsia="zh-CN"/>
                      </w:rPr>
                      <w:fldChar w:fldCharType="separate"/>
                    </w:r>
                    <w:r>
                      <w:rPr>
                        <w:rFonts w:eastAsia="宋体"/>
                        <w:lang w:eastAsia="zh-CN"/>
                      </w:rPr>
                      <w:t>1</w:t>
                    </w:r>
                    <w:r>
                      <w:rPr>
                        <w:rFonts w:hint="eastAsia" w:eastAsia="宋体"/>
                        <w:lang w:eastAsia="zh-CN"/>
                      </w:rPr>
                      <w:fldChar w:fldCharType="end"/>
                    </w:r>
                  </w:p>
                </w:txbxContent>
              </v:textbox>
            </v:shape>
          </w:pict>
        </mc:Fallback>
      </mc:AlternateContent>
    </w:r>
    <w:r>
      <w:rPr>
        <w:rFonts w:hint="eastAsia" w:eastAsia="宋体"/>
        <w:color w:val="FFFFFF"/>
        <w:lang w:eastAsia="zh-CN"/>
      </w:rPr>
      <w:t>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pBdr>
        <w:bottom w:val="none" w:color="auto" w:sz="0" w:space="1"/>
      </w:pBdr>
      <w:ind w:right="360"/>
      <w:jc w:val="left"/>
    </w:pPr>
    <w:r>
      <w:rPr>
        <w:rFonts w:hint="eastAsia"/>
        <w:color w:val="00000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jc w:val="right"/>
    </w:pPr>
    <w:r>
      <w:rPr>
        <w:rFonts w:hint="eastAsia"/>
        <w:color w:val="000000"/>
      </w:rPr>
      <w:t>医疗器械采购</w:t>
    </w:r>
    <w:r>
      <w:rPr>
        <w:rFonts w:hint="eastAsia"/>
      </w:rPr>
      <w:t>（GXRHHG2010H031）</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ordWrap w:val="0"/>
      <w:topLinePunct/>
    </w:pPr>
    <w:r>
      <w:rPr>
        <w:rFonts w:hint="eastAsia"/>
      </w:rPr>
      <w:t xml:space="preserve"> </w:t>
    </w:r>
    <w:r>
      <w:rPr>
        <w:rFonts w:hint="eastAsia" w:ascii="宋体" w:hAnsi="宋体" w:eastAsia="宋体"/>
      </w:rPr>
      <w:t xml:space="preserve"> </w:t>
    </w: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ordWrap w:val="0"/>
      <w:topLinePunct/>
    </w:pPr>
    <w:r>
      <w:rPr>
        <w:rFonts w:hint="eastAsia" w:ascii="宋体" w:hAnsi="宋体" w:eastAsia="宋体"/>
      </w:rPr>
      <w:t xml:space="preserve">  </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2AE421"/>
    <w:multiLevelType w:val="singleLevel"/>
    <w:tmpl w:val="9C2AE421"/>
    <w:lvl w:ilvl="0" w:tentative="0">
      <w:start w:val="1"/>
      <w:numFmt w:val="decimal"/>
      <w:lvlText w:val="%1."/>
      <w:lvlJc w:val="left"/>
      <w:pPr>
        <w:tabs>
          <w:tab w:val="left" w:pos="312"/>
        </w:tabs>
      </w:pPr>
    </w:lvl>
  </w:abstractNum>
  <w:abstractNum w:abstractNumId="1">
    <w:nsid w:val="CD001E75"/>
    <w:multiLevelType w:val="singleLevel"/>
    <w:tmpl w:val="CD001E75"/>
    <w:lvl w:ilvl="0" w:tentative="0">
      <w:start w:val="2"/>
      <w:numFmt w:val="decimal"/>
      <w:suff w:val="nothing"/>
      <w:lvlText w:val="%1、"/>
      <w:lvlJc w:val="left"/>
    </w:lvl>
  </w:abstractNum>
  <w:abstractNum w:abstractNumId="2">
    <w:nsid w:val="F6D830D4"/>
    <w:multiLevelType w:val="singleLevel"/>
    <w:tmpl w:val="F6D830D4"/>
    <w:lvl w:ilvl="0" w:tentative="0">
      <w:start w:val="1"/>
      <w:numFmt w:val="chineseCounting"/>
      <w:suff w:val="nothing"/>
      <w:lvlText w:val="%1、"/>
      <w:lvlJc w:val="left"/>
      <w:rPr>
        <w:rFonts w:hint="eastAsia"/>
      </w:rPr>
    </w:lvl>
  </w:abstractNum>
  <w:abstractNum w:abstractNumId="3">
    <w:nsid w:val="0AF0B690"/>
    <w:multiLevelType w:val="singleLevel"/>
    <w:tmpl w:val="0AF0B690"/>
    <w:lvl w:ilvl="0" w:tentative="0">
      <w:start w:val="5"/>
      <w:numFmt w:val="chineseCounting"/>
      <w:suff w:val="space"/>
      <w:lvlText w:val="第%1章"/>
      <w:lvlJc w:val="left"/>
      <w:rPr>
        <w:rFonts w:hint="eastAsia"/>
      </w:rPr>
    </w:lvl>
  </w:abstractNum>
  <w:abstractNum w:abstractNumId="4">
    <w:nsid w:val="0B043AC3"/>
    <w:multiLevelType w:val="singleLevel"/>
    <w:tmpl w:val="0B043AC3"/>
    <w:lvl w:ilvl="0" w:tentative="0">
      <w:start w:val="1"/>
      <w:numFmt w:val="decimal"/>
      <w:lvlText w:val="%1."/>
      <w:lvlJc w:val="left"/>
      <w:pPr>
        <w:tabs>
          <w:tab w:val="left" w:pos="312"/>
        </w:tabs>
      </w:pPr>
    </w:lvl>
  </w:abstractNum>
  <w:abstractNum w:abstractNumId="5">
    <w:nsid w:val="4EE4595A"/>
    <w:multiLevelType w:val="singleLevel"/>
    <w:tmpl w:val="4EE4595A"/>
    <w:lvl w:ilvl="0" w:tentative="0">
      <w:start w:val="3"/>
      <w:numFmt w:val="chineseCounting"/>
      <w:suff w:val="space"/>
      <w:lvlText w:val="第%1章"/>
      <w:lvlJc w:val="left"/>
      <w:rPr>
        <w:rFonts w:hint="eastAsia"/>
      </w:rPr>
    </w:lvl>
  </w:abstractNum>
  <w:abstractNum w:abstractNumId="6">
    <w:nsid w:val="59278A8F"/>
    <w:multiLevelType w:val="singleLevel"/>
    <w:tmpl w:val="59278A8F"/>
    <w:lvl w:ilvl="0" w:tentative="0">
      <w:start w:val="1"/>
      <w:numFmt w:val="decimal"/>
      <w:pStyle w:val="12"/>
      <w:lvlText w:val="%1."/>
      <w:lvlJc w:val="left"/>
      <w:pPr>
        <w:tabs>
          <w:tab w:val="left" w:pos="360"/>
        </w:tabs>
        <w:ind w:left="360" w:hanging="360"/>
      </w:pPr>
    </w:lvl>
  </w:abstractNum>
  <w:abstractNum w:abstractNumId="7">
    <w:nsid w:val="59F97582"/>
    <w:multiLevelType w:val="singleLevel"/>
    <w:tmpl w:val="59F97582"/>
    <w:lvl w:ilvl="0" w:tentative="0">
      <w:start w:val="4"/>
      <w:numFmt w:val="chineseCounting"/>
      <w:suff w:val="nothing"/>
      <w:lvlText w:val="%1 "/>
      <w:lvlJc w:val="left"/>
    </w:lvl>
  </w:abstractNum>
  <w:abstractNum w:abstractNumId="8">
    <w:nsid w:val="78117526"/>
    <w:multiLevelType w:val="singleLevel"/>
    <w:tmpl w:val="78117526"/>
    <w:lvl w:ilvl="0" w:tentative="0">
      <w:start w:val="1"/>
      <w:numFmt w:val="decimal"/>
      <w:suff w:val="space"/>
      <w:lvlText w:val="%1."/>
      <w:lvlJc w:val="left"/>
    </w:lvl>
  </w:abstractNum>
  <w:num w:numId="1">
    <w:abstractNumId w:val="6"/>
  </w:num>
  <w:num w:numId="2">
    <w:abstractNumId w:val="4"/>
  </w:num>
  <w:num w:numId="3">
    <w:abstractNumId w:val="7"/>
  </w:num>
  <w:num w:numId="4">
    <w:abstractNumId w:val="5"/>
  </w:num>
  <w:num w:numId="5">
    <w:abstractNumId w:val="2"/>
  </w:num>
  <w:num w:numId="6">
    <w:abstractNumId w:val="8"/>
  </w:num>
  <w:num w:numId="7">
    <w:abstractNumId w:val="3"/>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5"/>
  <w:drawingGridHorizontalSpacing w:val="200"/>
  <w:drawingGridVerticalSpacing w:val="165"/>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M0YzJmYWUyYjUzOTFjMjk4NTQ1OGU1NjVmMWMyMjcifQ=="/>
  </w:docVars>
  <w:rsids>
    <w:rsidRoot w:val="00172A27"/>
    <w:rsid w:val="000244A2"/>
    <w:rsid w:val="00061ADE"/>
    <w:rsid w:val="00067B0B"/>
    <w:rsid w:val="00087545"/>
    <w:rsid w:val="0009593A"/>
    <w:rsid w:val="000A392E"/>
    <w:rsid w:val="000A6BB8"/>
    <w:rsid w:val="00102742"/>
    <w:rsid w:val="00116377"/>
    <w:rsid w:val="00123ED7"/>
    <w:rsid w:val="001375D9"/>
    <w:rsid w:val="00172A27"/>
    <w:rsid w:val="00182BDE"/>
    <w:rsid w:val="0019322C"/>
    <w:rsid w:val="001C66D8"/>
    <w:rsid w:val="001F4DCF"/>
    <w:rsid w:val="00200690"/>
    <w:rsid w:val="00210BC6"/>
    <w:rsid w:val="00230886"/>
    <w:rsid w:val="002426B1"/>
    <w:rsid w:val="0024331A"/>
    <w:rsid w:val="0029049C"/>
    <w:rsid w:val="002A6C0F"/>
    <w:rsid w:val="002B24B5"/>
    <w:rsid w:val="002F05BA"/>
    <w:rsid w:val="003004FF"/>
    <w:rsid w:val="00316F31"/>
    <w:rsid w:val="003503CA"/>
    <w:rsid w:val="00352BD3"/>
    <w:rsid w:val="003743BB"/>
    <w:rsid w:val="00382E92"/>
    <w:rsid w:val="003864D0"/>
    <w:rsid w:val="00387AD6"/>
    <w:rsid w:val="003916EC"/>
    <w:rsid w:val="003C2B42"/>
    <w:rsid w:val="003D4CDC"/>
    <w:rsid w:val="003E5119"/>
    <w:rsid w:val="00411E6A"/>
    <w:rsid w:val="0042086F"/>
    <w:rsid w:val="00430B90"/>
    <w:rsid w:val="004317B8"/>
    <w:rsid w:val="00437E88"/>
    <w:rsid w:val="00450E35"/>
    <w:rsid w:val="00461815"/>
    <w:rsid w:val="004700E4"/>
    <w:rsid w:val="00475221"/>
    <w:rsid w:val="004849A3"/>
    <w:rsid w:val="00492A05"/>
    <w:rsid w:val="004B130C"/>
    <w:rsid w:val="004B323C"/>
    <w:rsid w:val="004B57EC"/>
    <w:rsid w:val="00501912"/>
    <w:rsid w:val="0052795F"/>
    <w:rsid w:val="00541E21"/>
    <w:rsid w:val="00542793"/>
    <w:rsid w:val="005560E3"/>
    <w:rsid w:val="00562038"/>
    <w:rsid w:val="005844DB"/>
    <w:rsid w:val="00593830"/>
    <w:rsid w:val="005B2860"/>
    <w:rsid w:val="005B3673"/>
    <w:rsid w:val="005B4523"/>
    <w:rsid w:val="005B6EBD"/>
    <w:rsid w:val="005D5E05"/>
    <w:rsid w:val="005D68F0"/>
    <w:rsid w:val="005F21AE"/>
    <w:rsid w:val="00605905"/>
    <w:rsid w:val="00615A54"/>
    <w:rsid w:val="0061617B"/>
    <w:rsid w:val="00635713"/>
    <w:rsid w:val="00640A87"/>
    <w:rsid w:val="00651725"/>
    <w:rsid w:val="00655B80"/>
    <w:rsid w:val="00691939"/>
    <w:rsid w:val="00694D08"/>
    <w:rsid w:val="006A7321"/>
    <w:rsid w:val="006B3189"/>
    <w:rsid w:val="006B3894"/>
    <w:rsid w:val="006B49B2"/>
    <w:rsid w:val="006D1C2D"/>
    <w:rsid w:val="006E3A72"/>
    <w:rsid w:val="006F39B9"/>
    <w:rsid w:val="006F4B3F"/>
    <w:rsid w:val="00700DFE"/>
    <w:rsid w:val="00714121"/>
    <w:rsid w:val="007236D8"/>
    <w:rsid w:val="00784DBF"/>
    <w:rsid w:val="007A4215"/>
    <w:rsid w:val="007B39F9"/>
    <w:rsid w:val="007E64AF"/>
    <w:rsid w:val="007F5CDD"/>
    <w:rsid w:val="007F70C3"/>
    <w:rsid w:val="00801D0B"/>
    <w:rsid w:val="00812976"/>
    <w:rsid w:val="0081544A"/>
    <w:rsid w:val="008318AD"/>
    <w:rsid w:val="008347E1"/>
    <w:rsid w:val="00835509"/>
    <w:rsid w:val="00844C39"/>
    <w:rsid w:val="00855737"/>
    <w:rsid w:val="008810C1"/>
    <w:rsid w:val="00882622"/>
    <w:rsid w:val="00896D04"/>
    <w:rsid w:val="008A2874"/>
    <w:rsid w:val="008D1058"/>
    <w:rsid w:val="008E6B82"/>
    <w:rsid w:val="00901864"/>
    <w:rsid w:val="00912167"/>
    <w:rsid w:val="009132A3"/>
    <w:rsid w:val="00937463"/>
    <w:rsid w:val="00961DB0"/>
    <w:rsid w:val="00976985"/>
    <w:rsid w:val="00985BE8"/>
    <w:rsid w:val="009A73DE"/>
    <w:rsid w:val="009A7FD3"/>
    <w:rsid w:val="009C31C8"/>
    <w:rsid w:val="009E4769"/>
    <w:rsid w:val="00A14340"/>
    <w:rsid w:val="00A24DA6"/>
    <w:rsid w:val="00A36641"/>
    <w:rsid w:val="00A36ED3"/>
    <w:rsid w:val="00A410E6"/>
    <w:rsid w:val="00A54EF3"/>
    <w:rsid w:val="00A57866"/>
    <w:rsid w:val="00A65182"/>
    <w:rsid w:val="00A70E26"/>
    <w:rsid w:val="00A71700"/>
    <w:rsid w:val="00A71D78"/>
    <w:rsid w:val="00A74169"/>
    <w:rsid w:val="00AA114A"/>
    <w:rsid w:val="00AA1507"/>
    <w:rsid w:val="00AA47E9"/>
    <w:rsid w:val="00AB789D"/>
    <w:rsid w:val="00AD4F2D"/>
    <w:rsid w:val="00B00D54"/>
    <w:rsid w:val="00B15E47"/>
    <w:rsid w:val="00B15EA4"/>
    <w:rsid w:val="00B34ADF"/>
    <w:rsid w:val="00B44C43"/>
    <w:rsid w:val="00B7723D"/>
    <w:rsid w:val="00BA2EF3"/>
    <w:rsid w:val="00BF6E67"/>
    <w:rsid w:val="00C03B64"/>
    <w:rsid w:val="00C23079"/>
    <w:rsid w:val="00C53E9A"/>
    <w:rsid w:val="00C90F02"/>
    <w:rsid w:val="00CA4434"/>
    <w:rsid w:val="00CB607F"/>
    <w:rsid w:val="00CE6E82"/>
    <w:rsid w:val="00D02A60"/>
    <w:rsid w:val="00D20350"/>
    <w:rsid w:val="00D23234"/>
    <w:rsid w:val="00D53A0F"/>
    <w:rsid w:val="00D74425"/>
    <w:rsid w:val="00D8018A"/>
    <w:rsid w:val="00D81CCB"/>
    <w:rsid w:val="00D868BF"/>
    <w:rsid w:val="00DB4D48"/>
    <w:rsid w:val="00DE03F6"/>
    <w:rsid w:val="00DF7C31"/>
    <w:rsid w:val="00E0367B"/>
    <w:rsid w:val="00E21DD6"/>
    <w:rsid w:val="00E23F36"/>
    <w:rsid w:val="00E27B1A"/>
    <w:rsid w:val="00E311FF"/>
    <w:rsid w:val="00E51599"/>
    <w:rsid w:val="00E769DC"/>
    <w:rsid w:val="00E77649"/>
    <w:rsid w:val="00E966CB"/>
    <w:rsid w:val="00EA1528"/>
    <w:rsid w:val="00EB53CD"/>
    <w:rsid w:val="00EC6682"/>
    <w:rsid w:val="00F043D6"/>
    <w:rsid w:val="00F171E1"/>
    <w:rsid w:val="00F50CED"/>
    <w:rsid w:val="00F53835"/>
    <w:rsid w:val="00F5747A"/>
    <w:rsid w:val="00F74E05"/>
    <w:rsid w:val="00F86D9B"/>
    <w:rsid w:val="00FA6860"/>
    <w:rsid w:val="00FD0C65"/>
    <w:rsid w:val="00FD1DE6"/>
    <w:rsid w:val="00FD3889"/>
    <w:rsid w:val="00FD7633"/>
    <w:rsid w:val="00FE5231"/>
    <w:rsid w:val="012030A2"/>
    <w:rsid w:val="01286382"/>
    <w:rsid w:val="012F16F7"/>
    <w:rsid w:val="01310FDC"/>
    <w:rsid w:val="01332CA2"/>
    <w:rsid w:val="01543FC0"/>
    <w:rsid w:val="01713F44"/>
    <w:rsid w:val="017B5FFC"/>
    <w:rsid w:val="0183728A"/>
    <w:rsid w:val="01A116FC"/>
    <w:rsid w:val="01B4561C"/>
    <w:rsid w:val="01C47228"/>
    <w:rsid w:val="01C50530"/>
    <w:rsid w:val="01F036D4"/>
    <w:rsid w:val="021772B1"/>
    <w:rsid w:val="021D7CE3"/>
    <w:rsid w:val="02400174"/>
    <w:rsid w:val="02434EA2"/>
    <w:rsid w:val="0252665D"/>
    <w:rsid w:val="02553F5F"/>
    <w:rsid w:val="026259A2"/>
    <w:rsid w:val="027A3F9F"/>
    <w:rsid w:val="028441F5"/>
    <w:rsid w:val="028C4EDD"/>
    <w:rsid w:val="02A62807"/>
    <w:rsid w:val="02A9706C"/>
    <w:rsid w:val="02BD3EC5"/>
    <w:rsid w:val="02E04C89"/>
    <w:rsid w:val="02F516EA"/>
    <w:rsid w:val="02FF4E46"/>
    <w:rsid w:val="031D4068"/>
    <w:rsid w:val="033A0DED"/>
    <w:rsid w:val="033F771B"/>
    <w:rsid w:val="0361681B"/>
    <w:rsid w:val="038A6F6C"/>
    <w:rsid w:val="038D3DD0"/>
    <w:rsid w:val="03A643B4"/>
    <w:rsid w:val="03BF48F7"/>
    <w:rsid w:val="03C4523A"/>
    <w:rsid w:val="03C644AD"/>
    <w:rsid w:val="03F0790E"/>
    <w:rsid w:val="03F73119"/>
    <w:rsid w:val="04000A5C"/>
    <w:rsid w:val="04227975"/>
    <w:rsid w:val="04477AD3"/>
    <w:rsid w:val="044F06A2"/>
    <w:rsid w:val="04501A74"/>
    <w:rsid w:val="045A57A3"/>
    <w:rsid w:val="046F6001"/>
    <w:rsid w:val="047C6EF7"/>
    <w:rsid w:val="04814856"/>
    <w:rsid w:val="04CF7C00"/>
    <w:rsid w:val="04E81B1A"/>
    <w:rsid w:val="04FB4623"/>
    <w:rsid w:val="050256FE"/>
    <w:rsid w:val="050504DC"/>
    <w:rsid w:val="05071319"/>
    <w:rsid w:val="05096E54"/>
    <w:rsid w:val="05146C53"/>
    <w:rsid w:val="05464685"/>
    <w:rsid w:val="054664A5"/>
    <w:rsid w:val="058977D9"/>
    <w:rsid w:val="058A4BA6"/>
    <w:rsid w:val="059336B1"/>
    <w:rsid w:val="05AF799F"/>
    <w:rsid w:val="05B36777"/>
    <w:rsid w:val="05C30D0D"/>
    <w:rsid w:val="05CF2CB8"/>
    <w:rsid w:val="05DA5D0F"/>
    <w:rsid w:val="05E33A02"/>
    <w:rsid w:val="05E855AB"/>
    <w:rsid w:val="05F10C6A"/>
    <w:rsid w:val="05F936EA"/>
    <w:rsid w:val="06016B42"/>
    <w:rsid w:val="063F38E3"/>
    <w:rsid w:val="064640DB"/>
    <w:rsid w:val="064E014A"/>
    <w:rsid w:val="065906F6"/>
    <w:rsid w:val="06716F1B"/>
    <w:rsid w:val="067667CE"/>
    <w:rsid w:val="06810A90"/>
    <w:rsid w:val="06811DB9"/>
    <w:rsid w:val="06840641"/>
    <w:rsid w:val="068C5CA4"/>
    <w:rsid w:val="06964591"/>
    <w:rsid w:val="06996569"/>
    <w:rsid w:val="06D0743C"/>
    <w:rsid w:val="06F05772"/>
    <w:rsid w:val="06FF7D4E"/>
    <w:rsid w:val="0700783C"/>
    <w:rsid w:val="071C1AB9"/>
    <w:rsid w:val="07361B2C"/>
    <w:rsid w:val="074C35B5"/>
    <w:rsid w:val="07534192"/>
    <w:rsid w:val="076C662E"/>
    <w:rsid w:val="0775017A"/>
    <w:rsid w:val="07774745"/>
    <w:rsid w:val="07784B70"/>
    <w:rsid w:val="077C521D"/>
    <w:rsid w:val="07AA1094"/>
    <w:rsid w:val="07D53F12"/>
    <w:rsid w:val="07DB0795"/>
    <w:rsid w:val="07DF19DD"/>
    <w:rsid w:val="07E23849"/>
    <w:rsid w:val="07ED3379"/>
    <w:rsid w:val="07F630C2"/>
    <w:rsid w:val="07FB3367"/>
    <w:rsid w:val="08124A9A"/>
    <w:rsid w:val="08151011"/>
    <w:rsid w:val="08360B30"/>
    <w:rsid w:val="08575FBE"/>
    <w:rsid w:val="085D1723"/>
    <w:rsid w:val="085D3E09"/>
    <w:rsid w:val="08604909"/>
    <w:rsid w:val="08862C99"/>
    <w:rsid w:val="08937255"/>
    <w:rsid w:val="089A3C31"/>
    <w:rsid w:val="08C463E4"/>
    <w:rsid w:val="08C52D6F"/>
    <w:rsid w:val="08C95623"/>
    <w:rsid w:val="08D13DDE"/>
    <w:rsid w:val="08E9605B"/>
    <w:rsid w:val="08F02AC4"/>
    <w:rsid w:val="08F21FDF"/>
    <w:rsid w:val="091F1D05"/>
    <w:rsid w:val="092766EA"/>
    <w:rsid w:val="093701F2"/>
    <w:rsid w:val="09556D02"/>
    <w:rsid w:val="09561FC3"/>
    <w:rsid w:val="095B6D6F"/>
    <w:rsid w:val="096F69C3"/>
    <w:rsid w:val="097218F7"/>
    <w:rsid w:val="0972418C"/>
    <w:rsid w:val="09800821"/>
    <w:rsid w:val="09BC6078"/>
    <w:rsid w:val="09D73B28"/>
    <w:rsid w:val="09DD14F7"/>
    <w:rsid w:val="09E10026"/>
    <w:rsid w:val="09EC6903"/>
    <w:rsid w:val="0A994DDC"/>
    <w:rsid w:val="0AAE4AE2"/>
    <w:rsid w:val="0AC01BAB"/>
    <w:rsid w:val="0ACD7131"/>
    <w:rsid w:val="0AD84D58"/>
    <w:rsid w:val="0ADE1535"/>
    <w:rsid w:val="0AE230E9"/>
    <w:rsid w:val="0AED602E"/>
    <w:rsid w:val="0B0D77B0"/>
    <w:rsid w:val="0B171B31"/>
    <w:rsid w:val="0B381634"/>
    <w:rsid w:val="0B393FE0"/>
    <w:rsid w:val="0B44435A"/>
    <w:rsid w:val="0B5B22EB"/>
    <w:rsid w:val="0B6B7BF9"/>
    <w:rsid w:val="0B6F3DCE"/>
    <w:rsid w:val="0B7B175C"/>
    <w:rsid w:val="0BA576BF"/>
    <w:rsid w:val="0BAA7144"/>
    <w:rsid w:val="0BB86230"/>
    <w:rsid w:val="0BBC084E"/>
    <w:rsid w:val="0BBE75D4"/>
    <w:rsid w:val="0BC13A3D"/>
    <w:rsid w:val="0BE96EBF"/>
    <w:rsid w:val="0BEF4A34"/>
    <w:rsid w:val="0BF32F26"/>
    <w:rsid w:val="0C0444C5"/>
    <w:rsid w:val="0C0B3E50"/>
    <w:rsid w:val="0C27300E"/>
    <w:rsid w:val="0C4E54DD"/>
    <w:rsid w:val="0C4F762F"/>
    <w:rsid w:val="0C691C6B"/>
    <w:rsid w:val="0C747FFC"/>
    <w:rsid w:val="0C7868D3"/>
    <w:rsid w:val="0C844A23"/>
    <w:rsid w:val="0C946333"/>
    <w:rsid w:val="0C965FB3"/>
    <w:rsid w:val="0CB6451E"/>
    <w:rsid w:val="0CCB623A"/>
    <w:rsid w:val="0CCC4B0B"/>
    <w:rsid w:val="0CEA3875"/>
    <w:rsid w:val="0CF9035B"/>
    <w:rsid w:val="0D0C1474"/>
    <w:rsid w:val="0D173089"/>
    <w:rsid w:val="0D2E6D19"/>
    <w:rsid w:val="0D2E70F4"/>
    <w:rsid w:val="0D3D0BDC"/>
    <w:rsid w:val="0D555D1A"/>
    <w:rsid w:val="0D582312"/>
    <w:rsid w:val="0D8C2B0E"/>
    <w:rsid w:val="0D8D06B0"/>
    <w:rsid w:val="0DB7190D"/>
    <w:rsid w:val="0DBA2892"/>
    <w:rsid w:val="0DC23A0E"/>
    <w:rsid w:val="0DC94D0A"/>
    <w:rsid w:val="0DD128E2"/>
    <w:rsid w:val="0DDF4A84"/>
    <w:rsid w:val="0DE320AC"/>
    <w:rsid w:val="0DED5D9B"/>
    <w:rsid w:val="0E263246"/>
    <w:rsid w:val="0E2F7356"/>
    <w:rsid w:val="0E43798B"/>
    <w:rsid w:val="0E633750"/>
    <w:rsid w:val="0E8F3927"/>
    <w:rsid w:val="0E937FF7"/>
    <w:rsid w:val="0EA02AFE"/>
    <w:rsid w:val="0EB76628"/>
    <w:rsid w:val="0EC66F49"/>
    <w:rsid w:val="0EC73D3C"/>
    <w:rsid w:val="0F027D69"/>
    <w:rsid w:val="0F271CA8"/>
    <w:rsid w:val="0F426830"/>
    <w:rsid w:val="0F4B2FF3"/>
    <w:rsid w:val="0F4F093D"/>
    <w:rsid w:val="0F5D6F49"/>
    <w:rsid w:val="0F7D7C0A"/>
    <w:rsid w:val="0F9F6A2F"/>
    <w:rsid w:val="0FA838C2"/>
    <w:rsid w:val="0FB748D6"/>
    <w:rsid w:val="0FD66E50"/>
    <w:rsid w:val="0FD90911"/>
    <w:rsid w:val="0FF15012"/>
    <w:rsid w:val="0FFC69E7"/>
    <w:rsid w:val="10207734"/>
    <w:rsid w:val="1023528A"/>
    <w:rsid w:val="10240B0F"/>
    <w:rsid w:val="1047115D"/>
    <w:rsid w:val="10487021"/>
    <w:rsid w:val="104C7129"/>
    <w:rsid w:val="1057184E"/>
    <w:rsid w:val="10743E95"/>
    <w:rsid w:val="1078664F"/>
    <w:rsid w:val="107D0C51"/>
    <w:rsid w:val="10847299"/>
    <w:rsid w:val="10932CD1"/>
    <w:rsid w:val="10C83D1A"/>
    <w:rsid w:val="10D63C7B"/>
    <w:rsid w:val="10F178FB"/>
    <w:rsid w:val="110527BD"/>
    <w:rsid w:val="110C54D5"/>
    <w:rsid w:val="11137369"/>
    <w:rsid w:val="112514D8"/>
    <w:rsid w:val="1128589D"/>
    <w:rsid w:val="112A3B00"/>
    <w:rsid w:val="113128F4"/>
    <w:rsid w:val="113C0779"/>
    <w:rsid w:val="113F225A"/>
    <w:rsid w:val="11525C8F"/>
    <w:rsid w:val="11726BC2"/>
    <w:rsid w:val="117719CC"/>
    <w:rsid w:val="118B5AD6"/>
    <w:rsid w:val="119D1305"/>
    <w:rsid w:val="11A01843"/>
    <w:rsid w:val="11AB7203"/>
    <w:rsid w:val="11C52425"/>
    <w:rsid w:val="11D17DFA"/>
    <w:rsid w:val="12156074"/>
    <w:rsid w:val="121B15B2"/>
    <w:rsid w:val="12314CD0"/>
    <w:rsid w:val="123151A6"/>
    <w:rsid w:val="123F3465"/>
    <w:rsid w:val="12435284"/>
    <w:rsid w:val="124F597E"/>
    <w:rsid w:val="12576C18"/>
    <w:rsid w:val="12764995"/>
    <w:rsid w:val="12C703A3"/>
    <w:rsid w:val="12D26E5A"/>
    <w:rsid w:val="12DD1185"/>
    <w:rsid w:val="12E91563"/>
    <w:rsid w:val="12F23C89"/>
    <w:rsid w:val="13185D0D"/>
    <w:rsid w:val="132528C6"/>
    <w:rsid w:val="13464504"/>
    <w:rsid w:val="135350C1"/>
    <w:rsid w:val="13862905"/>
    <w:rsid w:val="138F7BFA"/>
    <w:rsid w:val="13974C62"/>
    <w:rsid w:val="13A45004"/>
    <w:rsid w:val="13AC11AF"/>
    <w:rsid w:val="13CC0B78"/>
    <w:rsid w:val="13CF5D64"/>
    <w:rsid w:val="13D279D0"/>
    <w:rsid w:val="13D46B8F"/>
    <w:rsid w:val="13D6307A"/>
    <w:rsid w:val="140569B8"/>
    <w:rsid w:val="14162C01"/>
    <w:rsid w:val="141E0B8E"/>
    <w:rsid w:val="14426F48"/>
    <w:rsid w:val="144512B9"/>
    <w:rsid w:val="14553873"/>
    <w:rsid w:val="14576EEE"/>
    <w:rsid w:val="145964AF"/>
    <w:rsid w:val="145D489D"/>
    <w:rsid w:val="146D2ABC"/>
    <w:rsid w:val="1479286A"/>
    <w:rsid w:val="147F38F9"/>
    <w:rsid w:val="148B6962"/>
    <w:rsid w:val="148E171F"/>
    <w:rsid w:val="14A31B98"/>
    <w:rsid w:val="14A35CE8"/>
    <w:rsid w:val="14A47052"/>
    <w:rsid w:val="14B8240A"/>
    <w:rsid w:val="14C13E08"/>
    <w:rsid w:val="14CD5873"/>
    <w:rsid w:val="14D55ACD"/>
    <w:rsid w:val="14DB03D0"/>
    <w:rsid w:val="14DB1E19"/>
    <w:rsid w:val="14EA708B"/>
    <w:rsid w:val="14FB6FF2"/>
    <w:rsid w:val="150E4C22"/>
    <w:rsid w:val="15164F69"/>
    <w:rsid w:val="154410F5"/>
    <w:rsid w:val="15475D78"/>
    <w:rsid w:val="15477966"/>
    <w:rsid w:val="15506043"/>
    <w:rsid w:val="155B362D"/>
    <w:rsid w:val="156670AB"/>
    <w:rsid w:val="15697DE7"/>
    <w:rsid w:val="157A3AA2"/>
    <w:rsid w:val="158937AA"/>
    <w:rsid w:val="158C476E"/>
    <w:rsid w:val="158E6621"/>
    <w:rsid w:val="15961970"/>
    <w:rsid w:val="159A0182"/>
    <w:rsid w:val="15A34E55"/>
    <w:rsid w:val="15AE2D22"/>
    <w:rsid w:val="15C4624B"/>
    <w:rsid w:val="15E027E9"/>
    <w:rsid w:val="15F117A8"/>
    <w:rsid w:val="162717AD"/>
    <w:rsid w:val="165C118C"/>
    <w:rsid w:val="16797F2D"/>
    <w:rsid w:val="167F55F9"/>
    <w:rsid w:val="16987C99"/>
    <w:rsid w:val="16BA7CC3"/>
    <w:rsid w:val="16C06545"/>
    <w:rsid w:val="16CB486A"/>
    <w:rsid w:val="16CE3909"/>
    <w:rsid w:val="16D85C88"/>
    <w:rsid w:val="170A70D7"/>
    <w:rsid w:val="170D06E0"/>
    <w:rsid w:val="171A5877"/>
    <w:rsid w:val="171C69AA"/>
    <w:rsid w:val="171F284E"/>
    <w:rsid w:val="173D38A1"/>
    <w:rsid w:val="17566556"/>
    <w:rsid w:val="175D1055"/>
    <w:rsid w:val="17924332"/>
    <w:rsid w:val="17A6366F"/>
    <w:rsid w:val="17BF65DC"/>
    <w:rsid w:val="17C359BA"/>
    <w:rsid w:val="17CC658F"/>
    <w:rsid w:val="17D05A1A"/>
    <w:rsid w:val="17DE664D"/>
    <w:rsid w:val="17ED79FC"/>
    <w:rsid w:val="17FA400C"/>
    <w:rsid w:val="17FC2567"/>
    <w:rsid w:val="182868AE"/>
    <w:rsid w:val="182E6B2B"/>
    <w:rsid w:val="18522F76"/>
    <w:rsid w:val="18705885"/>
    <w:rsid w:val="18A2644E"/>
    <w:rsid w:val="18A93985"/>
    <w:rsid w:val="18AB3604"/>
    <w:rsid w:val="18C00DA1"/>
    <w:rsid w:val="18C747A0"/>
    <w:rsid w:val="18CC16D5"/>
    <w:rsid w:val="191434C4"/>
    <w:rsid w:val="192C277A"/>
    <w:rsid w:val="1953606A"/>
    <w:rsid w:val="195A4F69"/>
    <w:rsid w:val="1967588A"/>
    <w:rsid w:val="19831D50"/>
    <w:rsid w:val="198B5CB7"/>
    <w:rsid w:val="198E4D6D"/>
    <w:rsid w:val="1998580B"/>
    <w:rsid w:val="19AF5431"/>
    <w:rsid w:val="19B8346B"/>
    <w:rsid w:val="19C96EF3"/>
    <w:rsid w:val="19E32D7A"/>
    <w:rsid w:val="19E47E89"/>
    <w:rsid w:val="1A02441E"/>
    <w:rsid w:val="1A0A6191"/>
    <w:rsid w:val="1A5B3AC3"/>
    <w:rsid w:val="1A7D44B8"/>
    <w:rsid w:val="1AA700C1"/>
    <w:rsid w:val="1AA85649"/>
    <w:rsid w:val="1B0803C8"/>
    <w:rsid w:val="1B162E30"/>
    <w:rsid w:val="1B290F15"/>
    <w:rsid w:val="1B2E2CD8"/>
    <w:rsid w:val="1B30771C"/>
    <w:rsid w:val="1B490032"/>
    <w:rsid w:val="1B6B3188"/>
    <w:rsid w:val="1B80312D"/>
    <w:rsid w:val="1B854D22"/>
    <w:rsid w:val="1BA40CA7"/>
    <w:rsid w:val="1BA50B8A"/>
    <w:rsid w:val="1BA92D7C"/>
    <w:rsid w:val="1BB6200A"/>
    <w:rsid w:val="1BFD3186"/>
    <w:rsid w:val="1C046B5F"/>
    <w:rsid w:val="1C0E1A98"/>
    <w:rsid w:val="1C167B36"/>
    <w:rsid w:val="1C1945A6"/>
    <w:rsid w:val="1C3C1EE0"/>
    <w:rsid w:val="1C3F3EDC"/>
    <w:rsid w:val="1C4567F4"/>
    <w:rsid w:val="1C5D0EFC"/>
    <w:rsid w:val="1C70018C"/>
    <w:rsid w:val="1C7A6502"/>
    <w:rsid w:val="1C8837E7"/>
    <w:rsid w:val="1CB64C9B"/>
    <w:rsid w:val="1CC659C3"/>
    <w:rsid w:val="1CD80254"/>
    <w:rsid w:val="1CDB5968"/>
    <w:rsid w:val="1CE17609"/>
    <w:rsid w:val="1CEF625F"/>
    <w:rsid w:val="1CF504D9"/>
    <w:rsid w:val="1CF72AFE"/>
    <w:rsid w:val="1CF72BCE"/>
    <w:rsid w:val="1D0023BC"/>
    <w:rsid w:val="1D057F8C"/>
    <w:rsid w:val="1D065424"/>
    <w:rsid w:val="1D120041"/>
    <w:rsid w:val="1D345FF7"/>
    <w:rsid w:val="1D3A0B63"/>
    <w:rsid w:val="1D532B00"/>
    <w:rsid w:val="1D601C12"/>
    <w:rsid w:val="1D793EB5"/>
    <w:rsid w:val="1D87271C"/>
    <w:rsid w:val="1D8B3ABB"/>
    <w:rsid w:val="1D911DA9"/>
    <w:rsid w:val="1D941973"/>
    <w:rsid w:val="1D94745E"/>
    <w:rsid w:val="1DA055B9"/>
    <w:rsid w:val="1DBC4A7C"/>
    <w:rsid w:val="1DCA77EF"/>
    <w:rsid w:val="1DD545C7"/>
    <w:rsid w:val="1E0C009A"/>
    <w:rsid w:val="1E1D26E8"/>
    <w:rsid w:val="1E595A00"/>
    <w:rsid w:val="1E6A4AC7"/>
    <w:rsid w:val="1E864C59"/>
    <w:rsid w:val="1E912E3F"/>
    <w:rsid w:val="1E9A3EFE"/>
    <w:rsid w:val="1EA57449"/>
    <w:rsid w:val="1EAF32E5"/>
    <w:rsid w:val="1EC05EA0"/>
    <w:rsid w:val="1EE84574"/>
    <w:rsid w:val="1EF42F16"/>
    <w:rsid w:val="1EF84610"/>
    <w:rsid w:val="1F2E7F16"/>
    <w:rsid w:val="1F47475D"/>
    <w:rsid w:val="1F5A0625"/>
    <w:rsid w:val="1F5C446C"/>
    <w:rsid w:val="1F5E4382"/>
    <w:rsid w:val="1F717558"/>
    <w:rsid w:val="1F7C2888"/>
    <w:rsid w:val="1F7D6E36"/>
    <w:rsid w:val="1F996695"/>
    <w:rsid w:val="1F9D34DF"/>
    <w:rsid w:val="1FA31B5D"/>
    <w:rsid w:val="1FA52578"/>
    <w:rsid w:val="1FBD354A"/>
    <w:rsid w:val="1FBD4FCB"/>
    <w:rsid w:val="1FC00D66"/>
    <w:rsid w:val="1FCE7E42"/>
    <w:rsid w:val="1FD3713E"/>
    <w:rsid w:val="1FE402F7"/>
    <w:rsid w:val="1FEF72E1"/>
    <w:rsid w:val="1FF300B5"/>
    <w:rsid w:val="20060E41"/>
    <w:rsid w:val="20541BF9"/>
    <w:rsid w:val="205A717A"/>
    <w:rsid w:val="206B2CF7"/>
    <w:rsid w:val="206B59F7"/>
    <w:rsid w:val="206D2076"/>
    <w:rsid w:val="2081109B"/>
    <w:rsid w:val="20871035"/>
    <w:rsid w:val="20893ECB"/>
    <w:rsid w:val="20923496"/>
    <w:rsid w:val="20DC028A"/>
    <w:rsid w:val="20F62651"/>
    <w:rsid w:val="20FC27C6"/>
    <w:rsid w:val="210A5BB6"/>
    <w:rsid w:val="21274C73"/>
    <w:rsid w:val="213A3C94"/>
    <w:rsid w:val="214F15B9"/>
    <w:rsid w:val="216B32E8"/>
    <w:rsid w:val="217A344A"/>
    <w:rsid w:val="217F7A57"/>
    <w:rsid w:val="21967733"/>
    <w:rsid w:val="21A015CB"/>
    <w:rsid w:val="21C1459A"/>
    <w:rsid w:val="21C2676E"/>
    <w:rsid w:val="21EE4DDC"/>
    <w:rsid w:val="220A2903"/>
    <w:rsid w:val="22193425"/>
    <w:rsid w:val="22353B2B"/>
    <w:rsid w:val="22385F5F"/>
    <w:rsid w:val="224A024D"/>
    <w:rsid w:val="224C3750"/>
    <w:rsid w:val="22551E62"/>
    <w:rsid w:val="226267E7"/>
    <w:rsid w:val="226A72A2"/>
    <w:rsid w:val="227B65E3"/>
    <w:rsid w:val="2280269A"/>
    <w:rsid w:val="22877143"/>
    <w:rsid w:val="22AF2738"/>
    <w:rsid w:val="22D35E62"/>
    <w:rsid w:val="22D52136"/>
    <w:rsid w:val="22D6367D"/>
    <w:rsid w:val="22DB51A6"/>
    <w:rsid w:val="22ED32DA"/>
    <w:rsid w:val="22FC419B"/>
    <w:rsid w:val="22FE1B6F"/>
    <w:rsid w:val="230D6356"/>
    <w:rsid w:val="231E1F9F"/>
    <w:rsid w:val="23443A43"/>
    <w:rsid w:val="23906366"/>
    <w:rsid w:val="23961850"/>
    <w:rsid w:val="23B0014D"/>
    <w:rsid w:val="23C74DC1"/>
    <w:rsid w:val="23D03727"/>
    <w:rsid w:val="23D33BDE"/>
    <w:rsid w:val="23E34059"/>
    <w:rsid w:val="23E45AB2"/>
    <w:rsid w:val="23E45E74"/>
    <w:rsid w:val="23E76B9F"/>
    <w:rsid w:val="23FA3B82"/>
    <w:rsid w:val="23FA3F18"/>
    <w:rsid w:val="23FB3B3B"/>
    <w:rsid w:val="23FC3497"/>
    <w:rsid w:val="242A340E"/>
    <w:rsid w:val="242C5A4F"/>
    <w:rsid w:val="242C79C2"/>
    <w:rsid w:val="24391C2B"/>
    <w:rsid w:val="243A7A24"/>
    <w:rsid w:val="243D7784"/>
    <w:rsid w:val="24766921"/>
    <w:rsid w:val="247E08B3"/>
    <w:rsid w:val="24812BBA"/>
    <w:rsid w:val="248E50C8"/>
    <w:rsid w:val="2494490F"/>
    <w:rsid w:val="24982AE4"/>
    <w:rsid w:val="24AD7D7F"/>
    <w:rsid w:val="24BD1999"/>
    <w:rsid w:val="24C00EA1"/>
    <w:rsid w:val="24CA788F"/>
    <w:rsid w:val="24CD465D"/>
    <w:rsid w:val="24EB08AB"/>
    <w:rsid w:val="24F22898"/>
    <w:rsid w:val="24F41B79"/>
    <w:rsid w:val="250052C3"/>
    <w:rsid w:val="250222CC"/>
    <w:rsid w:val="251132B8"/>
    <w:rsid w:val="251D2038"/>
    <w:rsid w:val="253674C7"/>
    <w:rsid w:val="25371EEC"/>
    <w:rsid w:val="253B7081"/>
    <w:rsid w:val="254017AF"/>
    <w:rsid w:val="254C40BE"/>
    <w:rsid w:val="25501E0E"/>
    <w:rsid w:val="25800B12"/>
    <w:rsid w:val="25924832"/>
    <w:rsid w:val="25A75EFF"/>
    <w:rsid w:val="25AE66E1"/>
    <w:rsid w:val="25CE52F9"/>
    <w:rsid w:val="25DA2A28"/>
    <w:rsid w:val="25FC3C24"/>
    <w:rsid w:val="261A6E2C"/>
    <w:rsid w:val="262C4F8B"/>
    <w:rsid w:val="26303437"/>
    <w:rsid w:val="263504CF"/>
    <w:rsid w:val="264E2DAF"/>
    <w:rsid w:val="2650100D"/>
    <w:rsid w:val="265B18F9"/>
    <w:rsid w:val="26614B35"/>
    <w:rsid w:val="266369EF"/>
    <w:rsid w:val="267122DE"/>
    <w:rsid w:val="268C1DC5"/>
    <w:rsid w:val="269624CD"/>
    <w:rsid w:val="26972FA1"/>
    <w:rsid w:val="269C1F0B"/>
    <w:rsid w:val="26A17D3C"/>
    <w:rsid w:val="26AB6A95"/>
    <w:rsid w:val="26AE4916"/>
    <w:rsid w:val="26BD7452"/>
    <w:rsid w:val="26CF1A0F"/>
    <w:rsid w:val="26DA186B"/>
    <w:rsid w:val="26E22E55"/>
    <w:rsid w:val="270D6149"/>
    <w:rsid w:val="271A0FDD"/>
    <w:rsid w:val="273F35F4"/>
    <w:rsid w:val="274B0951"/>
    <w:rsid w:val="274E3909"/>
    <w:rsid w:val="274F111B"/>
    <w:rsid w:val="27673E77"/>
    <w:rsid w:val="277508FF"/>
    <w:rsid w:val="278F7F7A"/>
    <w:rsid w:val="279738A0"/>
    <w:rsid w:val="27AD6AEB"/>
    <w:rsid w:val="27B0758A"/>
    <w:rsid w:val="27B60980"/>
    <w:rsid w:val="27BA1991"/>
    <w:rsid w:val="27CA0655"/>
    <w:rsid w:val="27F519A4"/>
    <w:rsid w:val="2814454E"/>
    <w:rsid w:val="281954D5"/>
    <w:rsid w:val="281E3593"/>
    <w:rsid w:val="28233866"/>
    <w:rsid w:val="282F1F8D"/>
    <w:rsid w:val="28601A8B"/>
    <w:rsid w:val="28656627"/>
    <w:rsid w:val="287518AD"/>
    <w:rsid w:val="288E3E57"/>
    <w:rsid w:val="289055F8"/>
    <w:rsid w:val="28C94B72"/>
    <w:rsid w:val="28CA2360"/>
    <w:rsid w:val="28ED005B"/>
    <w:rsid w:val="28F415BA"/>
    <w:rsid w:val="29057815"/>
    <w:rsid w:val="290B2129"/>
    <w:rsid w:val="291259A7"/>
    <w:rsid w:val="2923241B"/>
    <w:rsid w:val="293F234E"/>
    <w:rsid w:val="295419DA"/>
    <w:rsid w:val="29573F9E"/>
    <w:rsid w:val="29577FC4"/>
    <w:rsid w:val="29591E39"/>
    <w:rsid w:val="29693571"/>
    <w:rsid w:val="296F57EF"/>
    <w:rsid w:val="299F760C"/>
    <w:rsid w:val="29BA777C"/>
    <w:rsid w:val="29BE05F2"/>
    <w:rsid w:val="29CB1608"/>
    <w:rsid w:val="29D01C9F"/>
    <w:rsid w:val="2A0C4A0C"/>
    <w:rsid w:val="2A373577"/>
    <w:rsid w:val="2A4D4366"/>
    <w:rsid w:val="2A65641F"/>
    <w:rsid w:val="2AA56849"/>
    <w:rsid w:val="2AA70417"/>
    <w:rsid w:val="2AAC79F9"/>
    <w:rsid w:val="2AE666DB"/>
    <w:rsid w:val="2AE93D1E"/>
    <w:rsid w:val="2AFC0D01"/>
    <w:rsid w:val="2B03016F"/>
    <w:rsid w:val="2B0538F2"/>
    <w:rsid w:val="2B102FB5"/>
    <w:rsid w:val="2B223FCE"/>
    <w:rsid w:val="2B295CAA"/>
    <w:rsid w:val="2B6E79D3"/>
    <w:rsid w:val="2B883392"/>
    <w:rsid w:val="2BA76CD7"/>
    <w:rsid w:val="2BEB2DF4"/>
    <w:rsid w:val="2BEF39FC"/>
    <w:rsid w:val="2BF27BBC"/>
    <w:rsid w:val="2C0C011A"/>
    <w:rsid w:val="2C1600FD"/>
    <w:rsid w:val="2C1D2053"/>
    <w:rsid w:val="2C385C17"/>
    <w:rsid w:val="2C4A6645"/>
    <w:rsid w:val="2C50709A"/>
    <w:rsid w:val="2C541C45"/>
    <w:rsid w:val="2C6512CA"/>
    <w:rsid w:val="2C6B108B"/>
    <w:rsid w:val="2C6C546F"/>
    <w:rsid w:val="2C70220F"/>
    <w:rsid w:val="2C892158"/>
    <w:rsid w:val="2C9E492E"/>
    <w:rsid w:val="2CBD7124"/>
    <w:rsid w:val="2CC35E7E"/>
    <w:rsid w:val="2CC70BAB"/>
    <w:rsid w:val="2CDB0BC0"/>
    <w:rsid w:val="2D0568E8"/>
    <w:rsid w:val="2D1F13EC"/>
    <w:rsid w:val="2D281F31"/>
    <w:rsid w:val="2D4A2EAC"/>
    <w:rsid w:val="2D53167B"/>
    <w:rsid w:val="2D570467"/>
    <w:rsid w:val="2D5B72F6"/>
    <w:rsid w:val="2D716F5D"/>
    <w:rsid w:val="2D901D4F"/>
    <w:rsid w:val="2D92250C"/>
    <w:rsid w:val="2D9F77BD"/>
    <w:rsid w:val="2DA95170"/>
    <w:rsid w:val="2DA96B01"/>
    <w:rsid w:val="2DDD43CD"/>
    <w:rsid w:val="2DE64B73"/>
    <w:rsid w:val="2DED4CD8"/>
    <w:rsid w:val="2DF44035"/>
    <w:rsid w:val="2E082C92"/>
    <w:rsid w:val="2E087C0E"/>
    <w:rsid w:val="2E111EF6"/>
    <w:rsid w:val="2E260937"/>
    <w:rsid w:val="2E390ACF"/>
    <w:rsid w:val="2E454E68"/>
    <w:rsid w:val="2E472ED3"/>
    <w:rsid w:val="2E4B4B9C"/>
    <w:rsid w:val="2E533769"/>
    <w:rsid w:val="2E601123"/>
    <w:rsid w:val="2E6658F7"/>
    <w:rsid w:val="2E691866"/>
    <w:rsid w:val="2E8D157A"/>
    <w:rsid w:val="2E95361B"/>
    <w:rsid w:val="2E9637FB"/>
    <w:rsid w:val="2E9B20E7"/>
    <w:rsid w:val="2EAC6AB3"/>
    <w:rsid w:val="2EAF4EAF"/>
    <w:rsid w:val="2EE47706"/>
    <w:rsid w:val="2F0D7107"/>
    <w:rsid w:val="2F1A30A4"/>
    <w:rsid w:val="2F2148C9"/>
    <w:rsid w:val="2F4171A8"/>
    <w:rsid w:val="2F62362F"/>
    <w:rsid w:val="2F766D04"/>
    <w:rsid w:val="2F895A6F"/>
    <w:rsid w:val="2FA743A8"/>
    <w:rsid w:val="2FB33A7D"/>
    <w:rsid w:val="2FB93180"/>
    <w:rsid w:val="2FBA6BB1"/>
    <w:rsid w:val="2FC6259F"/>
    <w:rsid w:val="2FCB5391"/>
    <w:rsid w:val="300660E1"/>
    <w:rsid w:val="30336A9F"/>
    <w:rsid w:val="30383BBC"/>
    <w:rsid w:val="303D27F3"/>
    <w:rsid w:val="305C5978"/>
    <w:rsid w:val="30673FA3"/>
    <w:rsid w:val="30964AD1"/>
    <w:rsid w:val="30987493"/>
    <w:rsid w:val="30A91F61"/>
    <w:rsid w:val="30AD7F61"/>
    <w:rsid w:val="30CA5838"/>
    <w:rsid w:val="30D82D02"/>
    <w:rsid w:val="30DD3337"/>
    <w:rsid w:val="30DE023D"/>
    <w:rsid w:val="310038BD"/>
    <w:rsid w:val="31364E15"/>
    <w:rsid w:val="3146347B"/>
    <w:rsid w:val="31520222"/>
    <w:rsid w:val="31564940"/>
    <w:rsid w:val="316840FC"/>
    <w:rsid w:val="316E2FA4"/>
    <w:rsid w:val="318E12DA"/>
    <w:rsid w:val="3191079C"/>
    <w:rsid w:val="319375DC"/>
    <w:rsid w:val="31966CB2"/>
    <w:rsid w:val="31977ED8"/>
    <w:rsid w:val="319815A7"/>
    <w:rsid w:val="31AE7611"/>
    <w:rsid w:val="31C94D61"/>
    <w:rsid w:val="31D2335F"/>
    <w:rsid w:val="31DF3243"/>
    <w:rsid w:val="31E41CE9"/>
    <w:rsid w:val="31F93347"/>
    <w:rsid w:val="323B26F8"/>
    <w:rsid w:val="32447AA5"/>
    <w:rsid w:val="32705150"/>
    <w:rsid w:val="327F66B9"/>
    <w:rsid w:val="328714F2"/>
    <w:rsid w:val="32917078"/>
    <w:rsid w:val="329D0C8D"/>
    <w:rsid w:val="32AE4A9F"/>
    <w:rsid w:val="32B00F88"/>
    <w:rsid w:val="32B25BB9"/>
    <w:rsid w:val="32BC65E7"/>
    <w:rsid w:val="32BE5EBF"/>
    <w:rsid w:val="32CF5169"/>
    <w:rsid w:val="32EB24C0"/>
    <w:rsid w:val="32FF16DF"/>
    <w:rsid w:val="331C7484"/>
    <w:rsid w:val="33367B5E"/>
    <w:rsid w:val="33430D33"/>
    <w:rsid w:val="33453DE1"/>
    <w:rsid w:val="33540C46"/>
    <w:rsid w:val="33694846"/>
    <w:rsid w:val="336B72E1"/>
    <w:rsid w:val="338101D3"/>
    <w:rsid w:val="3387347E"/>
    <w:rsid w:val="33904534"/>
    <w:rsid w:val="33A61CB9"/>
    <w:rsid w:val="33BD1A8A"/>
    <w:rsid w:val="33C95567"/>
    <w:rsid w:val="33CC5722"/>
    <w:rsid w:val="34022063"/>
    <w:rsid w:val="34204F76"/>
    <w:rsid w:val="343524B2"/>
    <w:rsid w:val="34473878"/>
    <w:rsid w:val="346C7500"/>
    <w:rsid w:val="34773DE0"/>
    <w:rsid w:val="34872F9D"/>
    <w:rsid w:val="34896756"/>
    <w:rsid w:val="34930E9E"/>
    <w:rsid w:val="349C315B"/>
    <w:rsid w:val="349D121D"/>
    <w:rsid w:val="34B34F64"/>
    <w:rsid w:val="34BC1492"/>
    <w:rsid w:val="34C27B9B"/>
    <w:rsid w:val="34C67823"/>
    <w:rsid w:val="34DF61CE"/>
    <w:rsid w:val="34E95754"/>
    <w:rsid w:val="34F34F5A"/>
    <w:rsid w:val="3511191C"/>
    <w:rsid w:val="3539091B"/>
    <w:rsid w:val="353F0CC9"/>
    <w:rsid w:val="354719F1"/>
    <w:rsid w:val="354D7D49"/>
    <w:rsid w:val="355A7737"/>
    <w:rsid w:val="356A4C2D"/>
    <w:rsid w:val="35740C40"/>
    <w:rsid w:val="358E3FD4"/>
    <w:rsid w:val="359676ED"/>
    <w:rsid w:val="35B05C49"/>
    <w:rsid w:val="35B13ECA"/>
    <w:rsid w:val="35C032BE"/>
    <w:rsid w:val="35E05D71"/>
    <w:rsid w:val="35F70081"/>
    <w:rsid w:val="362570C0"/>
    <w:rsid w:val="362B49E2"/>
    <w:rsid w:val="362C03EF"/>
    <w:rsid w:val="36300CFB"/>
    <w:rsid w:val="36334E4D"/>
    <w:rsid w:val="36486F8B"/>
    <w:rsid w:val="36610357"/>
    <w:rsid w:val="366D0E58"/>
    <w:rsid w:val="36724B65"/>
    <w:rsid w:val="369F7374"/>
    <w:rsid w:val="36A22AC0"/>
    <w:rsid w:val="36C04E1D"/>
    <w:rsid w:val="36E67606"/>
    <w:rsid w:val="36FF0247"/>
    <w:rsid w:val="370F7848"/>
    <w:rsid w:val="37102FB7"/>
    <w:rsid w:val="371D3E6D"/>
    <w:rsid w:val="3743238D"/>
    <w:rsid w:val="37656A1F"/>
    <w:rsid w:val="377D0F3F"/>
    <w:rsid w:val="37852741"/>
    <w:rsid w:val="378E6E2A"/>
    <w:rsid w:val="378F513D"/>
    <w:rsid w:val="37A80BE0"/>
    <w:rsid w:val="37B336EE"/>
    <w:rsid w:val="37B855F7"/>
    <w:rsid w:val="37C628B3"/>
    <w:rsid w:val="37D17C49"/>
    <w:rsid w:val="37E40AC1"/>
    <w:rsid w:val="380421F3"/>
    <w:rsid w:val="3805337F"/>
    <w:rsid w:val="38070185"/>
    <w:rsid w:val="38145D11"/>
    <w:rsid w:val="38366DA9"/>
    <w:rsid w:val="38493D4D"/>
    <w:rsid w:val="384A0770"/>
    <w:rsid w:val="384D6BB0"/>
    <w:rsid w:val="38607EC9"/>
    <w:rsid w:val="38774730"/>
    <w:rsid w:val="387A34EE"/>
    <w:rsid w:val="388C0E52"/>
    <w:rsid w:val="38A65F39"/>
    <w:rsid w:val="38B21DB1"/>
    <w:rsid w:val="38B35383"/>
    <w:rsid w:val="38BC6BE9"/>
    <w:rsid w:val="38C90965"/>
    <w:rsid w:val="38F26560"/>
    <w:rsid w:val="38F37ADC"/>
    <w:rsid w:val="38FE4529"/>
    <w:rsid w:val="390356DE"/>
    <w:rsid w:val="390B40FD"/>
    <w:rsid w:val="39233BC9"/>
    <w:rsid w:val="39435DA4"/>
    <w:rsid w:val="395F47E1"/>
    <w:rsid w:val="39744E6B"/>
    <w:rsid w:val="39753E71"/>
    <w:rsid w:val="397F62E3"/>
    <w:rsid w:val="398648EE"/>
    <w:rsid w:val="398C5DC5"/>
    <w:rsid w:val="398C66E0"/>
    <w:rsid w:val="3993794D"/>
    <w:rsid w:val="399A1B61"/>
    <w:rsid w:val="399A77BE"/>
    <w:rsid w:val="39C2142E"/>
    <w:rsid w:val="39D26F6B"/>
    <w:rsid w:val="39D33D81"/>
    <w:rsid w:val="39DD52FC"/>
    <w:rsid w:val="3A1C2D7C"/>
    <w:rsid w:val="3A204156"/>
    <w:rsid w:val="3A2F6C82"/>
    <w:rsid w:val="3A593EA2"/>
    <w:rsid w:val="3A5C29D0"/>
    <w:rsid w:val="3A691F6B"/>
    <w:rsid w:val="3A962984"/>
    <w:rsid w:val="3AA2569B"/>
    <w:rsid w:val="3AA466A4"/>
    <w:rsid w:val="3AC66028"/>
    <w:rsid w:val="3ACE2178"/>
    <w:rsid w:val="3AEB54BA"/>
    <w:rsid w:val="3AF05602"/>
    <w:rsid w:val="3B182285"/>
    <w:rsid w:val="3B281DC7"/>
    <w:rsid w:val="3B2D17A6"/>
    <w:rsid w:val="3B2F335C"/>
    <w:rsid w:val="3B40411F"/>
    <w:rsid w:val="3B487138"/>
    <w:rsid w:val="3B5612B9"/>
    <w:rsid w:val="3B600243"/>
    <w:rsid w:val="3B6405FB"/>
    <w:rsid w:val="3B642F93"/>
    <w:rsid w:val="3B89083B"/>
    <w:rsid w:val="3B985F13"/>
    <w:rsid w:val="3B9B6100"/>
    <w:rsid w:val="3BEA58B1"/>
    <w:rsid w:val="3BF40042"/>
    <w:rsid w:val="3C0C47F5"/>
    <w:rsid w:val="3C1A3083"/>
    <w:rsid w:val="3C2A03C4"/>
    <w:rsid w:val="3C391845"/>
    <w:rsid w:val="3C563ECF"/>
    <w:rsid w:val="3C577297"/>
    <w:rsid w:val="3C5D4096"/>
    <w:rsid w:val="3C7D0AD3"/>
    <w:rsid w:val="3C847C5D"/>
    <w:rsid w:val="3CA01D51"/>
    <w:rsid w:val="3CA21593"/>
    <w:rsid w:val="3CBA41AC"/>
    <w:rsid w:val="3CC911C7"/>
    <w:rsid w:val="3CC95D96"/>
    <w:rsid w:val="3CD42DDC"/>
    <w:rsid w:val="3CDE3B27"/>
    <w:rsid w:val="3CE430FC"/>
    <w:rsid w:val="3CE753A4"/>
    <w:rsid w:val="3CF1188A"/>
    <w:rsid w:val="3CF45BF2"/>
    <w:rsid w:val="3D104F68"/>
    <w:rsid w:val="3D137E8E"/>
    <w:rsid w:val="3D367EEF"/>
    <w:rsid w:val="3D383580"/>
    <w:rsid w:val="3D3E0382"/>
    <w:rsid w:val="3D3E349F"/>
    <w:rsid w:val="3D43493A"/>
    <w:rsid w:val="3D7B6C52"/>
    <w:rsid w:val="3D98370B"/>
    <w:rsid w:val="3DB20FD6"/>
    <w:rsid w:val="3DB568F8"/>
    <w:rsid w:val="3DBD0913"/>
    <w:rsid w:val="3DD17650"/>
    <w:rsid w:val="3DDC2730"/>
    <w:rsid w:val="3DDD78D6"/>
    <w:rsid w:val="3DE55205"/>
    <w:rsid w:val="3DFB0CF9"/>
    <w:rsid w:val="3E0F7983"/>
    <w:rsid w:val="3E1047AD"/>
    <w:rsid w:val="3E105517"/>
    <w:rsid w:val="3E1E49D9"/>
    <w:rsid w:val="3E1F3122"/>
    <w:rsid w:val="3E2A38DE"/>
    <w:rsid w:val="3E491AE8"/>
    <w:rsid w:val="3E9C24D7"/>
    <w:rsid w:val="3EC447DC"/>
    <w:rsid w:val="3ECB572B"/>
    <w:rsid w:val="3ECE641A"/>
    <w:rsid w:val="3EFD4DD3"/>
    <w:rsid w:val="3EFE2981"/>
    <w:rsid w:val="3F00274D"/>
    <w:rsid w:val="3F086D61"/>
    <w:rsid w:val="3F2B54D2"/>
    <w:rsid w:val="3F2F5111"/>
    <w:rsid w:val="3F346C78"/>
    <w:rsid w:val="3F3831B5"/>
    <w:rsid w:val="3F5A01FC"/>
    <w:rsid w:val="3F6324B6"/>
    <w:rsid w:val="3F747922"/>
    <w:rsid w:val="3F761A63"/>
    <w:rsid w:val="3FAB2584"/>
    <w:rsid w:val="3FB314FC"/>
    <w:rsid w:val="3FBA4E07"/>
    <w:rsid w:val="3FD768CC"/>
    <w:rsid w:val="3FDE1666"/>
    <w:rsid w:val="3FE67D2C"/>
    <w:rsid w:val="40025EBC"/>
    <w:rsid w:val="402356C6"/>
    <w:rsid w:val="40302CFA"/>
    <w:rsid w:val="4039566C"/>
    <w:rsid w:val="40427B4E"/>
    <w:rsid w:val="404339FD"/>
    <w:rsid w:val="409A440B"/>
    <w:rsid w:val="409F5428"/>
    <w:rsid w:val="40BD2208"/>
    <w:rsid w:val="40CF687B"/>
    <w:rsid w:val="40EF248C"/>
    <w:rsid w:val="40F819A8"/>
    <w:rsid w:val="40F9201A"/>
    <w:rsid w:val="41036F50"/>
    <w:rsid w:val="410D1E87"/>
    <w:rsid w:val="41107AB3"/>
    <w:rsid w:val="41177EF9"/>
    <w:rsid w:val="412C5CB1"/>
    <w:rsid w:val="41384CFB"/>
    <w:rsid w:val="413C605E"/>
    <w:rsid w:val="413E1CEA"/>
    <w:rsid w:val="413F24AF"/>
    <w:rsid w:val="4172666D"/>
    <w:rsid w:val="419A1160"/>
    <w:rsid w:val="41A1500D"/>
    <w:rsid w:val="41D50910"/>
    <w:rsid w:val="41EA08B5"/>
    <w:rsid w:val="41F9108A"/>
    <w:rsid w:val="42004FD7"/>
    <w:rsid w:val="4203190A"/>
    <w:rsid w:val="42440991"/>
    <w:rsid w:val="426C2AA2"/>
    <w:rsid w:val="42711BFA"/>
    <w:rsid w:val="42912178"/>
    <w:rsid w:val="42946FCF"/>
    <w:rsid w:val="429C6A1E"/>
    <w:rsid w:val="42D32DB1"/>
    <w:rsid w:val="42DE4A7F"/>
    <w:rsid w:val="42E966C5"/>
    <w:rsid w:val="431B31A5"/>
    <w:rsid w:val="432324B9"/>
    <w:rsid w:val="433E6B55"/>
    <w:rsid w:val="435502A6"/>
    <w:rsid w:val="436157EC"/>
    <w:rsid w:val="43A7379F"/>
    <w:rsid w:val="43AF2718"/>
    <w:rsid w:val="43B23B58"/>
    <w:rsid w:val="43C714EE"/>
    <w:rsid w:val="43D2650A"/>
    <w:rsid w:val="43D47D05"/>
    <w:rsid w:val="43DB1093"/>
    <w:rsid w:val="43E1499C"/>
    <w:rsid w:val="43E72BBB"/>
    <w:rsid w:val="43E86E0D"/>
    <w:rsid w:val="440442B1"/>
    <w:rsid w:val="44094A19"/>
    <w:rsid w:val="444B1319"/>
    <w:rsid w:val="444C144A"/>
    <w:rsid w:val="445A19CB"/>
    <w:rsid w:val="44675168"/>
    <w:rsid w:val="4485335D"/>
    <w:rsid w:val="44C147DB"/>
    <w:rsid w:val="44CA5BBB"/>
    <w:rsid w:val="44D437F2"/>
    <w:rsid w:val="44D84400"/>
    <w:rsid w:val="44DB0B3E"/>
    <w:rsid w:val="44DF76CE"/>
    <w:rsid w:val="44F52199"/>
    <w:rsid w:val="44FD0DFE"/>
    <w:rsid w:val="4513292F"/>
    <w:rsid w:val="452428B8"/>
    <w:rsid w:val="45441531"/>
    <w:rsid w:val="454F78C2"/>
    <w:rsid w:val="4559518C"/>
    <w:rsid w:val="45607D14"/>
    <w:rsid w:val="456C1E61"/>
    <w:rsid w:val="45C81647"/>
    <w:rsid w:val="45DA7928"/>
    <w:rsid w:val="45F71F2D"/>
    <w:rsid w:val="460042E3"/>
    <w:rsid w:val="462D24FB"/>
    <w:rsid w:val="46334947"/>
    <w:rsid w:val="463F2C33"/>
    <w:rsid w:val="465316EE"/>
    <w:rsid w:val="46737A24"/>
    <w:rsid w:val="467B54C7"/>
    <w:rsid w:val="46914B8F"/>
    <w:rsid w:val="46965F46"/>
    <w:rsid w:val="469A5FB6"/>
    <w:rsid w:val="46C46241"/>
    <w:rsid w:val="46CA7A60"/>
    <w:rsid w:val="46CB7C7E"/>
    <w:rsid w:val="46DD66CA"/>
    <w:rsid w:val="46E10058"/>
    <w:rsid w:val="46E147D5"/>
    <w:rsid w:val="46E926FE"/>
    <w:rsid w:val="46F5150D"/>
    <w:rsid w:val="46F6477A"/>
    <w:rsid w:val="46FA70CD"/>
    <w:rsid w:val="46FC65DE"/>
    <w:rsid w:val="47351EC7"/>
    <w:rsid w:val="473B636C"/>
    <w:rsid w:val="47426DF8"/>
    <w:rsid w:val="47533CD5"/>
    <w:rsid w:val="4759319A"/>
    <w:rsid w:val="476A6CB8"/>
    <w:rsid w:val="477479A1"/>
    <w:rsid w:val="47882866"/>
    <w:rsid w:val="478D3D1C"/>
    <w:rsid w:val="479033A0"/>
    <w:rsid w:val="47A45B98"/>
    <w:rsid w:val="47B0417D"/>
    <w:rsid w:val="47B86C1D"/>
    <w:rsid w:val="47BE22B7"/>
    <w:rsid w:val="47C27EAB"/>
    <w:rsid w:val="47D1167F"/>
    <w:rsid w:val="47D602EB"/>
    <w:rsid w:val="47D9633E"/>
    <w:rsid w:val="47E549F6"/>
    <w:rsid w:val="4801641E"/>
    <w:rsid w:val="480745B8"/>
    <w:rsid w:val="482D29B3"/>
    <w:rsid w:val="48310C7F"/>
    <w:rsid w:val="485508A7"/>
    <w:rsid w:val="485649FC"/>
    <w:rsid w:val="485C5346"/>
    <w:rsid w:val="487D32FD"/>
    <w:rsid w:val="48895321"/>
    <w:rsid w:val="48A0294C"/>
    <w:rsid w:val="48A436E9"/>
    <w:rsid w:val="48BA069A"/>
    <w:rsid w:val="48BF3D66"/>
    <w:rsid w:val="48BF4BDF"/>
    <w:rsid w:val="48C920F7"/>
    <w:rsid w:val="48F5643E"/>
    <w:rsid w:val="490B63E4"/>
    <w:rsid w:val="49441B46"/>
    <w:rsid w:val="494C6E4D"/>
    <w:rsid w:val="494D6D8E"/>
    <w:rsid w:val="497927E1"/>
    <w:rsid w:val="49825129"/>
    <w:rsid w:val="499264A7"/>
    <w:rsid w:val="499312C1"/>
    <w:rsid w:val="4996509B"/>
    <w:rsid w:val="499670D9"/>
    <w:rsid w:val="49A0390D"/>
    <w:rsid w:val="49A17BDC"/>
    <w:rsid w:val="49A67337"/>
    <w:rsid w:val="49A737AF"/>
    <w:rsid w:val="49B83F7E"/>
    <w:rsid w:val="49C04C0E"/>
    <w:rsid w:val="49C35B92"/>
    <w:rsid w:val="49C8459E"/>
    <w:rsid w:val="49CE58A0"/>
    <w:rsid w:val="49D81149"/>
    <w:rsid w:val="49EF34DC"/>
    <w:rsid w:val="49FF506D"/>
    <w:rsid w:val="4A2A3112"/>
    <w:rsid w:val="4A504658"/>
    <w:rsid w:val="4A5B3045"/>
    <w:rsid w:val="4A5B30D4"/>
    <w:rsid w:val="4A5B579C"/>
    <w:rsid w:val="4A70372C"/>
    <w:rsid w:val="4A7F334D"/>
    <w:rsid w:val="4A864A08"/>
    <w:rsid w:val="4A9265CB"/>
    <w:rsid w:val="4A940729"/>
    <w:rsid w:val="4AC40C78"/>
    <w:rsid w:val="4AC655AC"/>
    <w:rsid w:val="4AC724FA"/>
    <w:rsid w:val="4AD25D50"/>
    <w:rsid w:val="4ADC40E1"/>
    <w:rsid w:val="4ADF42C5"/>
    <w:rsid w:val="4AF04194"/>
    <w:rsid w:val="4B3D106F"/>
    <w:rsid w:val="4B4A789D"/>
    <w:rsid w:val="4B5A748F"/>
    <w:rsid w:val="4B706B2D"/>
    <w:rsid w:val="4B772E3D"/>
    <w:rsid w:val="4B8A54FE"/>
    <w:rsid w:val="4BCF56C4"/>
    <w:rsid w:val="4BEB73A8"/>
    <w:rsid w:val="4C226310"/>
    <w:rsid w:val="4C293183"/>
    <w:rsid w:val="4C336FBA"/>
    <w:rsid w:val="4C396E36"/>
    <w:rsid w:val="4C3F3A11"/>
    <w:rsid w:val="4C4E2CBD"/>
    <w:rsid w:val="4C57494D"/>
    <w:rsid w:val="4C6378EA"/>
    <w:rsid w:val="4C787385"/>
    <w:rsid w:val="4C855396"/>
    <w:rsid w:val="4C945674"/>
    <w:rsid w:val="4CA76A05"/>
    <w:rsid w:val="4CAF6C9F"/>
    <w:rsid w:val="4CB224A6"/>
    <w:rsid w:val="4CC11D7A"/>
    <w:rsid w:val="4CD012C4"/>
    <w:rsid w:val="4CD40D99"/>
    <w:rsid w:val="4CEF423E"/>
    <w:rsid w:val="4CF936AF"/>
    <w:rsid w:val="4D0E0E67"/>
    <w:rsid w:val="4D260FA0"/>
    <w:rsid w:val="4D29525C"/>
    <w:rsid w:val="4D363F3E"/>
    <w:rsid w:val="4D56083A"/>
    <w:rsid w:val="4D5D2E7B"/>
    <w:rsid w:val="4D7D4DFB"/>
    <w:rsid w:val="4D815B38"/>
    <w:rsid w:val="4D935553"/>
    <w:rsid w:val="4DB546F3"/>
    <w:rsid w:val="4DB832FD"/>
    <w:rsid w:val="4DD51840"/>
    <w:rsid w:val="4DD66D36"/>
    <w:rsid w:val="4DE11507"/>
    <w:rsid w:val="4DE20EE7"/>
    <w:rsid w:val="4DE367DE"/>
    <w:rsid w:val="4DEA5F62"/>
    <w:rsid w:val="4DF542F3"/>
    <w:rsid w:val="4E0E741B"/>
    <w:rsid w:val="4E2A34C8"/>
    <w:rsid w:val="4E34731C"/>
    <w:rsid w:val="4E3B7854"/>
    <w:rsid w:val="4E4826DC"/>
    <w:rsid w:val="4E532CC9"/>
    <w:rsid w:val="4E8B1976"/>
    <w:rsid w:val="4EB71E32"/>
    <w:rsid w:val="4EB73F3D"/>
    <w:rsid w:val="4EB75602"/>
    <w:rsid w:val="4EB95335"/>
    <w:rsid w:val="4ECC6159"/>
    <w:rsid w:val="4ED5689F"/>
    <w:rsid w:val="4EE419FD"/>
    <w:rsid w:val="4EEB038B"/>
    <w:rsid w:val="4EEF2567"/>
    <w:rsid w:val="4F00648F"/>
    <w:rsid w:val="4F2D5593"/>
    <w:rsid w:val="4F4F1E6C"/>
    <w:rsid w:val="4F6734AF"/>
    <w:rsid w:val="4F693A80"/>
    <w:rsid w:val="4F714AE4"/>
    <w:rsid w:val="4F750C46"/>
    <w:rsid w:val="4F792D92"/>
    <w:rsid w:val="4F7F0E49"/>
    <w:rsid w:val="4F8C6E38"/>
    <w:rsid w:val="4F952547"/>
    <w:rsid w:val="4F9C11AB"/>
    <w:rsid w:val="4FA377A2"/>
    <w:rsid w:val="4FAC1F3A"/>
    <w:rsid w:val="4FAD38AB"/>
    <w:rsid w:val="4FAD676B"/>
    <w:rsid w:val="4FB43531"/>
    <w:rsid w:val="4FB80E06"/>
    <w:rsid w:val="4FBE7162"/>
    <w:rsid w:val="4FCE75E2"/>
    <w:rsid w:val="4FD364D8"/>
    <w:rsid w:val="4FF1474E"/>
    <w:rsid w:val="4FFA7C44"/>
    <w:rsid w:val="50006E2D"/>
    <w:rsid w:val="50211AFD"/>
    <w:rsid w:val="50297892"/>
    <w:rsid w:val="504B2E04"/>
    <w:rsid w:val="50724E15"/>
    <w:rsid w:val="50A93EF1"/>
    <w:rsid w:val="50BB4B91"/>
    <w:rsid w:val="50C46753"/>
    <w:rsid w:val="50C50F8F"/>
    <w:rsid w:val="50C95B12"/>
    <w:rsid w:val="50CC731F"/>
    <w:rsid w:val="50E35563"/>
    <w:rsid w:val="50EB7458"/>
    <w:rsid w:val="510B6912"/>
    <w:rsid w:val="51217E0B"/>
    <w:rsid w:val="51237E3E"/>
    <w:rsid w:val="51283613"/>
    <w:rsid w:val="51314E02"/>
    <w:rsid w:val="513F0401"/>
    <w:rsid w:val="5147244E"/>
    <w:rsid w:val="51596C70"/>
    <w:rsid w:val="51927164"/>
    <w:rsid w:val="51977585"/>
    <w:rsid w:val="51A229CF"/>
    <w:rsid w:val="51A759CE"/>
    <w:rsid w:val="51B165B8"/>
    <w:rsid w:val="51B42C01"/>
    <w:rsid w:val="51B606DA"/>
    <w:rsid w:val="51D1435E"/>
    <w:rsid w:val="5204189E"/>
    <w:rsid w:val="521C7F46"/>
    <w:rsid w:val="522762D7"/>
    <w:rsid w:val="52672688"/>
    <w:rsid w:val="529F4C9C"/>
    <w:rsid w:val="52A47DC0"/>
    <w:rsid w:val="52BF2FD2"/>
    <w:rsid w:val="52C62286"/>
    <w:rsid w:val="52CA7674"/>
    <w:rsid w:val="52E7693F"/>
    <w:rsid w:val="52EE6944"/>
    <w:rsid w:val="52F9524E"/>
    <w:rsid w:val="52FF4F1D"/>
    <w:rsid w:val="52FF767E"/>
    <w:rsid w:val="530A5087"/>
    <w:rsid w:val="53266FC6"/>
    <w:rsid w:val="53300617"/>
    <w:rsid w:val="533B26D7"/>
    <w:rsid w:val="534268D9"/>
    <w:rsid w:val="535B0F56"/>
    <w:rsid w:val="535F3EDA"/>
    <w:rsid w:val="53600104"/>
    <w:rsid w:val="53635089"/>
    <w:rsid w:val="53744426"/>
    <w:rsid w:val="53772781"/>
    <w:rsid w:val="537C15A1"/>
    <w:rsid w:val="538254BE"/>
    <w:rsid w:val="538F329D"/>
    <w:rsid w:val="53922AE1"/>
    <w:rsid w:val="539622D0"/>
    <w:rsid w:val="539E013A"/>
    <w:rsid w:val="53AE4E59"/>
    <w:rsid w:val="53B27DD0"/>
    <w:rsid w:val="53C21DA5"/>
    <w:rsid w:val="53D03154"/>
    <w:rsid w:val="53D66273"/>
    <w:rsid w:val="541F5C0C"/>
    <w:rsid w:val="54300A83"/>
    <w:rsid w:val="54403622"/>
    <w:rsid w:val="54471B54"/>
    <w:rsid w:val="54543C79"/>
    <w:rsid w:val="54725469"/>
    <w:rsid w:val="549A7050"/>
    <w:rsid w:val="549F4CA5"/>
    <w:rsid w:val="54B06E89"/>
    <w:rsid w:val="54C8763E"/>
    <w:rsid w:val="54D810A7"/>
    <w:rsid w:val="54D91F12"/>
    <w:rsid w:val="54E24860"/>
    <w:rsid w:val="54FF3C4C"/>
    <w:rsid w:val="55017F84"/>
    <w:rsid w:val="55117C89"/>
    <w:rsid w:val="5529594A"/>
    <w:rsid w:val="553838C7"/>
    <w:rsid w:val="55401D6C"/>
    <w:rsid w:val="554F070D"/>
    <w:rsid w:val="555621DD"/>
    <w:rsid w:val="555D3B1E"/>
    <w:rsid w:val="55656F80"/>
    <w:rsid w:val="557939A9"/>
    <w:rsid w:val="557A1FB5"/>
    <w:rsid w:val="557B3B59"/>
    <w:rsid w:val="558979C6"/>
    <w:rsid w:val="558F2E48"/>
    <w:rsid w:val="55AD47CE"/>
    <w:rsid w:val="55E31575"/>
    <w:rsid w:val="55E92281"/>
    <w:rsid w:val="55F95AD7"/>
    <w:rsid w:val="560D2069"/>
    <w:rsid w:val="560D493A"/>
    <w:rsid w:val="56106CD9"/>
    <w:rsid w:val="56497E00"/>
    <w:rsid w:val="565751FC"/>
    <w:rsid w:val="5679405A"/>
    <w:rsid w:val="568860F3"/>
    <w:rsid w:val="56894374"/>
    <w:rsid w:val="568C5A4B"/>
    <w:rsid w:val="569B62F5"/>
    <w:rsid w:val="569D5CCC"/>
    <w:rsid w:val="56C00271"/>
    <w:rsid w:val="56C01625"/>
    <w:rsid w:val="57060A6B"/>
    <w:rsid w:val="57071445"/>
    <w:rsid w:val="570F628D"/>
    <w:rsid w:val="57106536"/>
    <w:rsid w:val="571421EF"/>
    <w:rsid w:val="571F02C5"/>
    <w:rsid w:val="57283E0B"/>
    <w:rsid w:val="57292C34"/>
    <w:rsid w:val="574303F5"/>
    <w:rsid w:val="574A1DC1"/>
    <w:rsid w:val="57746489"/>
    <w:rsid w:val="57781F65"/>
    <w:rsid w:val="577A0392"/>
    <w:rsid w:val="5793367D"/>
    <w:rsid w:val="57BB7F71"/>
    <w:rsid w:val="57CF40C1"/>
    <w:rsid w:val="57DF0E3B"/>
    <w:rsid w:val="57E667DC"/>
    <w:rsid w:val="57E8255B"/>
    <w:rsid w:val="57FB5A25"/>
    <w:rsid w:val="58035304"/>
    <w:rsid w:val="580B4673"/>
    <w:rsid w:val="58133334"/>
    <w:rsid w:val="582C477D"/>
    <w:rsid w:val="58543C62"/>
    <w:rsid w:val="585B2DCC"/>
    <w:rsid w:val="58661C72"/>
    <w:rsid w:val="588C378D"/>
    <w:rsid w:val="58912A97"/>
    <w:rsid w:val="58A27D89"/>
    <w:rsid w:val="58B63457"/>
    <w:rsid w:val="58BA28E3"/>
    <w:rsid w:val="58C81614"/>
    <w:rsid w:val="58D56CC3"/>
    <w:rsid w:val="58DC1C16"/>
    <w:rsid w:val="58E65065"/>
    <w:rsid w:val="58F330C2"/>
    <w:rsid w:val="58F42DB2"/>
    <w:rsid w:val="58FA08E8"/>
    <w:rsid w:val="593A5EFA"/>
    <w:rsid w:val="59427C64"/>
    <w:rsid w:val="59515CCD"/>
    <w:rsid w:val="59522196"/>
    <w:rsid w:val="59707BDF"/>
    <w:rsid w:val="59752023"/>
    <w:rsid w:val="59763CCB"/>
    <w:rsid w:val="59820838"/>
    <w:rsid w:val="5991709B"/>
    <w:rsid w:val="59AD4BD2"/>
    <w:rsid w:val="59C5611F"/>
    <w:rsid w:val="59D340B2"/>
    <w:rsid w:val="59D4166E"/>
    <w:rsid w:val="59EC59BE"/>
    <w:rsid w:val="5A1248BF"/>
    <w:rsid w:val="5A141C10"/>
    <w:rsid w:val="5A153559"/>
    <w:rsid w:val="5A1F28BD"/>
    <w:rsid w:val="5A230F48"/>
    <w:rsid w:val="5A3571E7"/>
    <w:rsid w:val="5A3C2880"/>
    <w:rsid w:val="5A416AC1"/>
    <w:rsid w:val="5A422B6B"/>
    <w:rsid w:val="5A495E92"/>
    <w:rsid w:val="5A4B7B15"/>
    <w:rsid w:val="5A6D0190"/>
    <w:rsid w:val="5A6D3852"/>
    <w:rsid w:val="5A7240F6"/>
    <w:rsid w:val="5A897D75"/>
    <w:rsid w:val="5AA327F0"/>
    <w:rsid w:val="5ACE6DC6"/>
    <w:rsid w:val="5AD31961"/>
    <w:rsid w:val="5AD90D18"/>
    <w:rsid w:val="5AE34AD3"/>
    <w:rsid w:val="5AF62FE4"/>
    <w:rsid w:val="5AF9704F"/>
    <w:rsid w:val="5B223F90"/>
    <w:rsid w:val="5B285CE9"/>
    <w:rsid w:val="5B301727"/>
    <w:rsid w:val="5B4E585F"/>
    <w:rsid w:val="5B52110F"/>
    <w:rsid w:val="5B5846C9"/>
    <w:rsid w:val="5B632C39"/>
    <w:rsid w:val="5B705D94"/>
    <w:rsid w:val="5B73358B"/>
    <w:rsid w:val="5B793214"/>
    <w:rsid w:val="5B864AD4"/>
    <w:rsid w:val="5B8A5D6E"/>
    <w:rsid w:val="5B8D543C"/>
    <w:rsid w:val="5B91519F"/>
    <w:rsid w:val="5BA64951"/>
    <w:rsid w:val="5BAC25EB"/>
    <w:rsid w:val="5BCC7026"/>
    <w:rsid w:val="5BEE6C71"/>
    <w:rsid w:val="5BFD7DCA"/>
    <w:rsid w:val="5C1F6E31"/>
    <w:rsid w:val="5C411637"/>
    <w:rsid w:val="5C477482"/>
    <w:rsid w:val="5C48646E"/>
    <w:rsid w:val="5C545D10"/>
    <w:rsid w:val="5C555369"/>
    <w:rsid w:val="5C7D6D25"/>
    <w:rsid w:val="5C987287"/>
    <w:rsid w:val="5CB43116"/>
    <w:rsid w:val="5CB52287"/>
    <w:rsid w:val="5CCD127A"/>
    <w:rsid w:val="5CD5324B"/>
    <w:rsid w:val="5CD765E0"/>
    <w:rsid w:val="5CE7400F"/>
    <w:rsid w:val="5D1C428D"/>
    <w:rsid w:val="5D254C77"/>
    <w:rsid w:val="5D2B278E"/>
    <w:rsid w:val="5D586AB3"/>
    <w:rsid w:val="5D763917"/>
    <w:rsid w:val="5D790367"/>
    <w:rsid w:val="5D83481E"/>
    <w:rsid w:val="5D852F87"/>
    <w:rsid w:val="5DA74947"/>
    <w:rsid w:val="5DBC6426"/>
    <w:rsid w:val="5DC14993"/>
    <w:rsid w:val="5E02582C"/>
    <w:rsid w:val="5E066CD2"/>
    <w:rsid w:val="5E1E405F"/>
    <w:rsid w:val="5E26153F"/>
    <w:rsid w:val="5E3E346A"/>
    <w:rsid w:val="5E454C48"/>
    <w:rsid w:val="5E4577D3"/>
    <w:rsid w:val="5E47553D"/>
    <w:rsid w:val="5E723DA7"/>
    <w:rsid w:val="5E9F2932"/>
    <w:rsid w:val="5ED50624"/>
    <w:rsid w:val="5EDC3C7C"/>
    <w:rsid w:val="5EFF18D5"/>
    <w:rsid w:val="5F0937D8"/>
    <w:rsid w:val="5F1437E3"/>
    <w:rsid w:val="5F2D5073"/>
    <w:rsid w:val="5F3111E1"/>
    <w:rsid w:val="5F377091"/>
    <w:rsid w:val="5F476912"/>
    <w:rsid w:val="5F5B5684"/>
    <w:rsid w:val="5F62370B"/>
    <w:rsid w:val="5F8800C7"/>
    <w:rsid w:val="5FAD001D"/>
    <w:rsid w:val="5FAE2505"/>
    <w:rsid w:val="5FBF1411"/>
    <w:rsid w:val="5FDA4D33"/>
    <w:rsid w:val="5FE254E8"/>
    <w:rsid w:val="5FE50461"/>
    <w:rsid w:val="5FFA6F16"/>
    <w:rsid w:val="601102AA"/>
    <w:rsid w:val="601345A6"/>
    <w:rsid w:val="601A2EBA"/>
    <w:rsid w:val="6020654D"/>
    <w:rsid w:val="60215D26"/>
    <w:rsid w:val="602F02AA"/>
    <w:rsid w:val="603A6D77"/>
    <w:rsid w:val="604212CD"/>
    <w:rsid w:val="604E7853"/>
    <w:rsid w:val="60524457"/>
    <w:rsid w:val="60591A3E"/>
    <w:rsid w:val="605B3923"/>
    <w:rsid w:val="60737E23"/>
    <w:rsid w:val="607C27C5"/>
    <w:rsid w:val="607F4F7D"/>
    <w:rsid w:val="60863BD5"/>
    <w:rsid w:val="60C842D7"/>
    <w:rsid w:val="60F34760"/>
    <w:rsid w:val="61132728"/>
    <w:rsid w:val="61236980"/>
    <w:rsid w:val="61370EED"/>
    <w:rsid w:val="616943B5"/>
    <w:rsid w:val="61762179"/>
    <w:rsid w:val="61832854"/>
    <w:rsid w:val="61A822F9"/>
    <w:rsid w:val="61A96A35"/>
    <w:rsid w:val="61B948EB"/>
    <w:rsid w:val="61BE322C"/>
    <w:rsid w:val="61C06846"/>
    <w:rsid w:val="61D96575"/>
    <w:rsid w:val="61E324A5"/>
    <w:rsid w:val="61F45D0A"/>
    <w:rsid w:val="61FD197B"/>
    <w:rsid w:val="620B40AD"/>
    <w:rsid w:val="622E3EE6"/>
    <w:rsid w:val="622E4738"/>
    <w:rsid w:val="623D6281"/>
    <w:rsid w:val="626323D0"/>
    <w:rsid w:val="62780FF4"/>
    <w:rsid w:val="62895910"/>
    <w:rsid w:val="628B3106"/>
    <w:rsid w:val="628D17BA"/>
    <w:rsid w:val="629038C3"/>
    <w:rsid w:val="62A90F28"/>
    <w:rsid w:val="62BB1735"/>
    <w:rsid w:val="62C47198"/>
    <w:rsid w:val="62DF6575"/>
    <w:rsid w:val="62EB31EC"/>
    <w:rsid w:val="62EC753E"/>
    <w:rsid w:val="62F12662"/>
    <w:rsid w:val="62F905F4"/>
    <w:rsid w:val="62FC3892"/>
    <w:rsid w:val="633330CC"/>
    <w:rsid w:val="63363EB7"/>
    <w:rsid w:val="638A735E"/>
    <w:rsid w:val="63A464DC"/>
    <w:rsid w:val="63AB1A91"/>
    <w:rsid w:val="63B44B67"/>
    <w:rsid w:val="63BA3822"/>
    <w:rsid w:val="63CB3A33"/>
    <w:rsid w:val="63CD076E"/>
    <w:rsid w:val="63DB3AFA"/>
    <w:rsid w:val="64037FC1"/>
    <w:rsid w:val="64837576"/>
    <w:rsid w:val="648E3A23"/>
    <w:rsid w:val="64C14E7B"/>
    <w:rsid w:val="650E5624"/>
    <w:rsid w:val="652E139B"/>
    <w:rsid w:val="65474D35"/>
    <w:rsid w:val="654870A0"/>
    <w:rsid w:val="65537B65"/>
    <w:rsid w:val="655F2893"/>
    <w:rsid w:val="657D3011"/>
    <w:rsid w:val="658713A2"/>
    <w:rsid w:val="65A20151"/>
    <w:rsid w:val="65A70B71"/>
    <w:rsid w:val="65C30B03"/>
    <w:rsid w:val="65E95702"/>
    <w:rsid w:val="65EA7DC1"/>
    <w:rsid w:val="65F1746D"/>
    <w:rsid w:val="65F66288"/>
    <w:rsid w:val="660A04C6"/>
    <w:rsid w:val="660A3AE5"/>
    <w:rsid w:val="661159C2"/>
    <w:rsid w:val="661E073D"/>
    <w:rsid w:val="664B6C83"/>
    <w:rsid w:val="665B0D5A"/>
    <w:rsid w:val="666D6FE3"/>
    <w:rsid w:val="66767360"/>
    <w:rsid w:val="668F585F"/>
    <w:rsid w:val="66A03D4A"/>
    <w:rsid w:val="66A3772E"/>
    <w:rsid w:val="66A46773"/>
    <w:rsid w:val="66EF1BEE"/>
    <w:rsid w:val="670767B3"/>
    <w:rsid w:val="67316B0E"/>
    <w:rsid w:val="673F2C72"/>
    <w:rsid w:val="67456D79"/>
    <w:rsid w:val="67511747"/>
    <w:rsid w:val="675A6D1E"/>
    <w:rsid w:val="676E43D1"/>
    <w:rsid w:val="679B3AE9"/>
    <w:rsid w:val="679F57C4"/>
    <w:rsid w:val="67A057C4"/>
    <w:rsid w:val="67A33DD3"/>
    <w:rsid w:val="67C563CE"/>
    <w:rsid w:val="67DE53C1"/>
    <w:rsid w:val="67ED1B11"/>
    <w:rsid w:val="67FB059A"/>
    <w:rsid w:val="680F3FE9"/>
    <w:rsid w:val="6813125A"/>
    <w:rsid w:val="68150530"/>
    <w:rsid w:val="681A6923"/>
    <w:rsid w:val="68407EDD"/>
    <w:rsid w:val="685516D6"/>
    <w:rsid w:val="685F260D"/>
    <w:rsid w:val="6872088B"/>
    <w:rsid w:val="687801F3"/>
    <w:rsid w:val="687E4894"/>
    <w:rsid w:val="68804688"/>
    <w:rsid w:val="688B2BC8"/>
    <w:rsid w:val="689E3524"/>
    <w:rsid w:val="689E42BA"/>
    <w:rsid w:val="68A04E37"/>
    <w:rsid w:val="68B333B8"/>
    <w:rsid w:val="68B37B9F"/>
    <w:rsid w:val="68B6315F"/>
    <w:rsid w:val="68BB2474"/>
    <w:rsid w:val="68BD2B94"/>
    <w:rsid w:val="68E258A1"/>
    <w:rsid w:val="68EC4874"/>
    <w:rsid w:val="690F2EED"/>
    <w:rsid w:val="69247D62"/>
    <w:rsid w:val="692E75CA"/>
    <w:rsid w:val="69356BE4"/>
    <w:rsid w:val="693670D1"/>
    <w:rsid w:val="69431418"/>
    <w:rsid w:val="694726DB"/>
    <w:rsid w:val="69847A68"/>
    <w:rsid w:val="69B64F08"/>
    <w:rsid w:val="69CB10D0"/>
    <w:rsid w:val="69E07846"/>
    <w:rsid w:val="69E54585"/>
    <w:rsid w:val="6A1C137C"/>
    <w:rsid w:val="6A2011E5"/>
    <w:rsid w:val="6A215CA0"/>
    <w:rsid w:val="6A3C2EAA"/>
    <w:rsid w:val="6A4F0AFF"/>
    <w:rsid w:val="6A50267B"/>
    <w:rsid w:val="6A572334"/>
    <w:rsid w:val="6A7C6F17"/>
    <w:rsid w:val="6A904323"/>
    <w:rsid w:val="6AA728E2"/>
    <w:rsid w:val="6AA866F0"/>
    <w:rsid w:val="6AAD5E11"/>
    <w:rsid w:val="6AC13AB9"/>
    <w:rsid w:val="6ACA0DBF"/>
    <w:rsid w:val="6AD13ABB"/>
    <w:rsid w:val="6ADA5E7B"/>
    <w:rsid w:val="6ADD3E44"/>
    <w:rsid w:val="6AED067B"/>
    <w:rsid w:val="6AFB42A5"/>
    <w:rsid w:val="6AFD2496"/>
    <w:rsid w:val="6AFF5C1B"/>
    <w:rsid w:val="6B001065"/>
    <w:rsid w:val="6B045280"/>
    <w:rsid w:val="6B095F99"/>
    <w:rsid w:val="6B2C7AEA"/>
    <w:rsid w:val="6B403A04"/>
    <w:rsid w:val="6B4D3A49"/>
    <w:rsid w:val="6B5F004D"/>
    <w:rsid w:val="6B62463B"/>
    <w:rsid w:val="6B7D5E68"/>
    <w:rsid w:val="6B8776F9"/>
    <w:rsid w:val="6B90212A"/>
    <w:rsid w:val="6B96763C"/>
    <w:rsid w:val="6B976074"/>
    <w:rsid w:val="6BBB7487"/>
    <w:rsid w:val="6BBC1D22"/>
    <w:rsid w:val="6BCD5C74"/>
    <w:rsid w:val="6BFB0138"/>
    <w:rsid w:val="6C0F21D5"/>
    <w:rsid w:val="6C4504B1"/>
    <w:rsid w:val="6C5C00D6"/>
    <w:rsid w:val="6C7878B3"/>
    <w:rsid w:val="6C790F18"/>
    <w:rsid w:val="6C797AF0"/>
    <w:rsid w:val="6C867AAB"/>
    <w:rsid w:val="6C960F3B"/>
    <w:rsid w:val="6CB25261"/>
    <w:rsid w:val="6CED2C41"/>
    <w:rsid w:val="6CF13215"/>
    <w:rsid w:val="6CF61EA1"/>
    <w:rsid w:val="6D211CF4"/>
    <w:rsid w:val="6D2E0ACA"/>
    <w:rsid w:val="6D5B28B0"/>
    <w:rsid w:val="6D621868"/>
    <w:rsid w:val="6D65469A"/>
    <w:rsid w:val="6D714693"/>
    <w:rsid w:val="6D7B3183"/>
    <w:rsid w:val="6D8D6725"/>
    <w:rsid w:val="6DA105C4"/>
    <w:rsid w:val="6DBF0705"/>
    <w:rsid w:val="6DC40400"/>
    <w:rsid w:val="6DEB6449"/>
    <w:rsid w:val="6E433C2A"/>
    <w:rsid w:val="6E467F26"/>
    <w:rsid w:val="6E5508C9"/>
    <w:rsid w:val="6E5713D3"/>
    <w:rsid w:val="6E6140FE"/>
    <w:rsid w:val="6E7A424E"/>
    <w:rsid w:val="6E7C56EF"/>
    <w:rsid w:val="6E9E614A"/>
    <w:rsid w:val="6EA62827"/>
    <w:rsid w:val="6EA71AFB"/>
    <w:rsid w:val="6EBB0EBA"/>
    <w:rsid w:val="6EC14738"/>
    <w:rsid w:val="6EC97B4B"/>
    <w:rsid w:val="6EE17723"/>
    <w:rsid w:val="6EF91E6E"/>
    <w:rsid w:val="6F0313CA"/>
    <w:rsid w:val="6F054410"/>
    <w:rsid w:val="6F12410F"/>
    <w:rsid w:val="6F143370"/>
    <w:rsid w:val="6F2E2693"/>
    <w:rsid w:val="6F2F1D02"/>
    <w:rsid w:val="6F3702A6"/>
    <w:rsid w:val="6F39679C"/>
    <w:rsid w:val="6F422009"/>
    <w:rsid w:val="6F486B43"/>
    <w:rsid w:val="6F5821E9"/>
    <w:rsid w:val="6F620589"/>
    <w:rsid w:val="6F677334"/>
    <w:rsid w:val="6F8A4A0A"/>
    <w:rsid w:val="6F8E6691"/>
    <w:rsid w:val="6F926F48"/>
    <w:rsid w:val="6F9A0DC2"/>
    <w:rsid w:val="6FA724C0"/>
    <w:rsid w:val="6FAD7138"/>
    <w:rsid w:val="6FE00103"/>
    <w:rsid w:val="6FED026F"/>
    <w:rsid w:val="6FF56E56"/>
    <w:rsid w:val="701D437B"/>
    <w:rsid w:val="702657D6"/>
    <w:rsid w:val="702C7543"/>
    <w:rsid w:val="702C7A97"/>
    <w:rsid w:val="70535634"/>
    <w:rsid w:val="70726C73"/>
    <w:rsid w:val="7078162C"/>
    <w:rsid w:val="707B1384"/>
    <w:rsid w:val="70901DF0"/>
    <w:rsid w:val="70A236FA"/>
    <w:rsid w:val="70B263A0"/>
    <w:rsid w:val="70BA2B7E"/>
    <w:rsid w:val="70E035FF"/>
    <w:rsid w:val="70EC0BF9"/>
    <w:rsid w:val="70F136D4"/>
    <w:rsid w:val="70F57D72"/>
    <w:rsid w:val="70FD606C"/>
    <w:rsid w:val="71025D81"/>
    <w:rsid w:val="71060671"/>
    <w:rsid w:val="712533EC"/>
    <w:rsid w:val="713517A8"/>
    <w:rsid w:val="71383234"/>
    <w:rsid w:val="714E1979"/>
    <w:rsid w:val="71673F9B"/>
    <w:rsid w:val="716B1E44"/>
    <w:rsid w:val="717D06BD"/>
    <w:rsid w:val="71BB77C4"/>
    <w:rsid w:val="71E20153"/>
    <w:rsid w:val="71F070B4"/>
    <w:rsid w:val="721C7C83"/>
    <w:rsid w:val="722A535E"/>
    <w:rsid w:val="72310E6B"/>
    <w:rsid w:val="724442BA"/>
    <w:rsid w:val="724A7E11"/>
    <w:rsid w:val="724D696B"/>
    <w:rsid w:val="72576105"/>
    <w:rsid w:val="72587F6C"/>
    <w:rsid w:val="727B49DF"/>
    <w:rsid w:val="7284279E"/>
    <w:rsid w:val="72920F75"/>
    <w:rsid w:val="7296248F"/>
    <w:rsid w:val="7297440A"/>
    <w:rsid w:val="72A93CF3"/>
    <w:rsid w:val="72AB78EF"/>
    <w:rsid w:val="72B71F3B"/>
    <w:rsid w:val="730E6B3B"/>
    <w:rsid w:val="73481195"/>
    <w:rsid w:val="7349730C"/>
    <w:rsid w:val="73630DD3"/>
    <w:rsid w:val="73716ED3"/>
    <w:rsid w:val="73804F65"/>
    <w:rsid w:val="73807B82"/>
    <w:rsid w:val="73867BD9"/>
    <w:rsid w:val="73927DA8"/>
    <w:rsid w:val="73A3513F"/>
    <w:rsid w:val="73A66A49"/>
    <w:rsid w:val="73AB5F89"/>
    <w:rsid w:val="73AB637E"/>
    <w:rsid w:val="73B61F92"/>
    <w:rsid w:val="73BF3D53"/>
    <w:rsid w:val="73C70602"/>
    <w:rsid w:val="73CD36A7"/>
    <w:rsid w:val="73DC3385"/>
    <w:rsid w:val="73E82D35"/>
    <w:rsid w:val="73E9403A"/>
    <w:rsid w:val="73FD7457"/>
    <w:rsid w:val="741D578E"/>
    <w:rsid w:val="7420337B"/>
    <w:rsid w:val="74376E85"/>
    <w:rsid w:val="745C1D20"/>
    <w:rsid w:val="747E1801"/>
    <w:rsid w:val="74810702"/>
    <w:rsid w:val="748F004B"/>
    <w:rsid w:val="74A35919"/>
    <w:rsid w:val="74A57C4B"/>
    <w:rsid w:val="74AB43FE"/>
    <w:rsid w:val="74AD5398"/>
    <w:rsid w:val="74E0106B"/>
    <w:rsid w:val="74F07818"/>
    <w:rsid w:val="74F2464C"/>
    <w:rsid w:val="75011284"/>
    <w:rsid w:val="75435570"/>
    <w:rsid w:val="75441110"/>
    <w:rsid w:val="75581C92"/>
    <w:rsid w:val="756937A6"/>
    <w:rsid w:val="756E1C38"/>
    <w:rsid w:val="75787FC9"/>
    <w:rsid w:val="75866F5E"/>
    <w:rsid w:val="758E0BA3"/>
    <w:rsid w:val="75B45DFF"/>
    <w:rsid w:val="75CB3B7F"/>
    <w:rsid w:val="75E20B7D"/>
    <w:rsid w:val="75E33E80"/>
    <w:rsid w:val="75E572F8"/>
    <w:rsid w:val="7624741C"/>
    <w:rsid w:val="76316E3E"/>
    <w:rsid w:val="763C19CF"/>
    <w:rsid w:val="764864EC"/>
    <w:rsid w:val="76595C07"/>
    <w:rsid w:val="766A3814"/>
    <w:rsid w:val="766E0017"/>
    <w:rsid w:val="76D24D3E"/>
    <w:rsid w:val="76D70B13"/>
    <w:rsid w:val="76D90CEF"/>
    <w:rsid w:val="76F319AA"/>
    <w:rsid w:val="76F7010B"/>
    <w:rsid w:val="770E390F"/>
    <w:rsid w:val="7732001F"/>
    <w:rsid w:val="773501FC"/>
    <w:rsid w:val="775A028B"/>
    <w:rsid w:val="77706EEF"/>
    <w:rsid w:val="777906C9"/>
    <w:rsid w:val="77A26354"/>
    <w:rsid w:val="77D60771"/>
    <w:rsid w:val="77DE2FD8"/>
    <w:rsid w:val="77EB2EEA"/>
    <w:rsid w:val="783234F8"/>
    <w:rsid w:val="783A3050"/>
    <w:rsid w:val="7845350E"/>
    <w:rsid w:val="78557A50"/>
    <w:rsid w:val="785C1FBF"/>
    <w:rsid w:val="786252CD"/>
    <w:rsid w:val="78694430"/>
    <w:rsid w:val="78715728"/>
    <w:rsid w:val="787C6235"/>
    <w:rsid w:val="787F7067"/>
    <w:rsid w:val="7880362F"/>
    <w:rsid w:val="78853F47"/>
    <w:rsid w:val="78A052E1"/>
    <w:rsid w:val="78A83046"/>
    <w:rsid w:val="78B831EA"/>
    <w:rsid w:val="78C66D48"/>
    <w:rsid w:val="78CA379A"/>
    <w:rsid w:val="78E1295E"/>
    <w:rsid w:val="78F227FE"/>
    <w:rsid w:val="78F850A6"/>
    <w:rsid w:val="78FF080F"/>
    <w:rsid w:val="791F5947"/>
    <w:rsid w:val="791F7B85"/>
    <w:rsid w:val="794E75B2"/>
    <w:rsid w:val="795728B8"/>
    <w:rsid w:val="79751067"/>
    <w:rsid w:val="798A3C76"/>
    <w:rsid w:val="798F67E9"/>
    <w:rsid w:val="79943429"/>
    <w:rsid w:val="7998105A"/>
    <w:rsid w:val="79A55693"/>
    <w:rsid w:val="79B5371A"/>
    <w:rsid w:val="7A0E07E7"/>
    <w:rsid w:val="7A2034DA"/>
    <w:rsid w:val="7A3E45A5"/>
    <w:rsid w:val="7A427D64"/>
    <w:rsid w:val="7A4948A4"/>
    <w:rsid w:val="7A4F7F78"/>
    <w:rsid w:val="7A804666"/>
    <w:rsid w:val="7A893B99"/>
    <w:rsid w:val="7A8C48BA"/>
    <w:rsid w:val="7A980796"/>
    <w:rsid w:val="7A984624"/>
    <w:rsid w:val="7A9D3C6B"/>
    <w:rsid w:val="7AA40B71"/>
    <w:rsid w:val="7AB75E88"/>
    <w:rsid w:val="7AC259F7"/>
    <w:rsid w:val="7AE76131"/>
    <w:rsid w:val="7AFB6536"/>
    <w:rsid w:val="7B121081"/>
    <w:rsid w:val="7B1F2BC5"/>
    <w:rsid w:val="7B4A3299"/>
    <w:rsid w:val="7B4D4648"/>
    <w:rsid w:val="7B7D7929"/>
    <w:rsid w:val="7B841B0E"/>
    <w:rsid w:val="7B861048"/>
    <w:rsid w:val="7B9000E5"/>
    <w:rsid w:val="7B95754E"/>
    <w:rsid w:val="7B9C706E"/>
    <w:rsid w:val="7B9F205C"/>
    <w:rsid w:val="7BA55FC3"/>
    <w:rsid w:val="7BA92CD4"/>
    <w:rsid w:val="7BCC0F7F"/>
    <w:rsid w:val="7BD35741"/>
    <w:rsid w:val="7BD400D4"/>
    <w:rsid w:val="7BD4262D"/>
    <w:rsid w:val="7BDF7C23"/>
    <w:rsid w:val="7BE26255"/>
    <w:rsid w:val="7BEB7F5D"/>
    <w:rsid w:val="7BF80823"/>
    <w:rsid w:val="7C0242FF"/>
    <w:rsid w:val="7C0B2A10"/>
    <w:rsid w:val="7C1666A5"/>
    <w:rsid w:val="7C3874BD"/>
    <w:rsid w:val="7C5070E4"/>
    <w:rsid w:val="7C55741F"/>
    <w:rsid w:val="7C865C50"/>
    <w:rsid w:val="7CAE5A9D"/>
    <w:rsid w:val="7CBC30C6"/>
    <w:rsid w:val="7CD35E95"/>
    <w:rsid w:val="7CDA062C"/>
    <w:rsid w:val="7D0B2A17"/>
    <w:rsid w:val="7D160944"/>
    <w:rsid w:val="7D190427"/>
    <w:rsid w:val="7D466F15"/>
    <w:rsid w:val="7D5E7849"/>
    <w:rsid w:val="7D6049F8"/>
    <w:rsid w:val="7D6F6B7C"/>
    <w:rsid w:val="7D7246CA"/>
    <w:rsid w:val="7D921593"/>
    <w:rsid w:val="7D9475AC"/>
    <w:rsid w:val="7D9D7924"/>
    <w:rsid w:val="7DBA1CA3"/>
    <w:rsid w:val="7DC16B25"/>
    <w:rsid w:val="7DDB3514"/>
    <w:rsid w:val="7DE51971"/>
    <w:rsid w:val="7DFB3DBD"/>
    <w:rsid w:val="7E0B59D9"/>
    <w:rsid w:val="7E324E80"/>
    <w:rsid w:val="7E457734"/>
    <w:rsid w:val="7E474B33"/>
    <w:rsid w:val="7E4D74B1"/>
    <w:rsid w:val="7E6A3B44"/>
    <w:rsid w:val="7E8B1D19"/>
    <w:rsid w:val="7EAD7761"/>
    <w:rsid w:val="7ED01709"/>
    <w:rsid w:val="7ED92AD7"/>
    <w:rsid w:val="7ED9655E"/>
    <w:rsid w:val="7EFD6049"/>
    <w:rsid w:val="7F17453D"/>
    <w:rsid w:val="7F1801F5"/>
    <w:rsid w:val="7F2D5DEA"/>
    <w:rsid w:val="7F2E4837"/>
    <w:rsid w:val="7F351DAF"/>
    <w:rsid w:val="7F3A2352"/>
    <w:rsid w:val="7F3C5E9D"/>
    <w:rsid w:val="7F3E2634"/>
    <w:rsid w:val="7F545F9B"/>
    <w:rsid w:val="7F671E0F"/>
    <w:rsid w:val="7F6E443F"/>
    <w:rsid w:val="7FA30658"/>
    <w:rsid w:val="7FD43E8E"/>
    <w:rsid w:val="7FE1373C"/>
    <w:rsid w:val="7FE630FD"/>
    <w:rsid w:val="7FF31F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qFormat="1"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iPriority="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Times New Roman" w:cs="宋体"/>
      <w:lang w:val="en-US" w:eastAsia="en-US" w:bidi="ar-SA"/>
    </w:rPr>
  </w:style>
  <w:style w:type="paragraph" w:styleId="4">
    <w:name w:val="heading 1"/>
    <w:basedOn w:val="1"/>
    <w:next w:val="1"/>
    <w:link w:val="62"/>
    <w:qFormat/>
    <w:uiPriority w:val="0"/>
    <w:pPr>
      <w:keepNext/>
      <w:keepLines/>
      <w:spacing w:before="340" w:after="330" w:line="576" w:lineRule="auto"/>
      <w:outlineLvl w:val="0"/>
    </w:pPr>
    <w:rPr>
      <w:rFonts w:eastAsia="宋体" w:cs="Times New Roman"/>
      <w:b/>
      <w:bCs/>
      <w:kern w:val="44"/>
      <w:sz w:val="44"/>
      <w:szCs w:val="44"/>
    </w:rPr>
  </w:style>
  <w:style w:type="paragraph" w:styleId="5">
    <w:name w:val="heading 2"/>
    <w:basedOn w:val="1"/>
    <w:next w:val="1"/>
    <w:qFormat/>
    <w:uiPriority w:val="0"/>
    <w:pPr>
      <w:keepNext/>
      <w:keepLines/>
      <w:spacing w:before="260" w:after="260" w:line="413" w:lineRule="auto"/>
      <w:outlineLvl w:val="1"/>
    </w:pPr>
    <w:rPr>
      <w:rFonts w:ascii="Arial" w:hAnsi="Arial" w:eastAsia="黑体"/>
      <w:b/>
      <w:bCs/>
      <w:sz w:val="32"/>
      <w:szCs w:val="32"/>
    </w:rPr>
  </w:style>
  <w:style w:type="paragraph" w:styleId="6">
    <w:name w:val="heading 3"/>
    <w:basedOn w:val="1"/>
    <w:next w:val="1"/>
    <w:link w:val="59"/>
    <w:qFormat/>
    <w:uiPriority w:val="0"/>
    <w:pPr>
      <w:keepNext/>
      <w:keepLines/>
      <w:spacing w:before="260" w:after="260" w:line="413" w:lineRule="auto"/>
      <w:outlineLvl w:val="2"/>
    </w:pPr>
    <w:rPr>
      <w:rFonts w:eastAsia="宋体" w:cs="Times New Roman"/>
      <w:b/>
      <w:bCs/>
      <w:sz w:val="32"/>
      <w:szCs w:val="32"/>
    </w:rPr>
  </w:style>
  <w:style w:type="paragraph" w:styleId="7">
    <w:name w:val="heading 4"/>
    <w:basedOn w:val="1"/>
    <w:next w:val="1"/>
    <w:link w:val="81"/>
    <w:qFormat/>
    <w:uiPriority w:val="0"/>
    <w:pPr>
      <w:keepNext/>
      <w:keepLines/>
      <w:spacing w:before="280" w:after="290" w:line="372" w:lineRule="auto"/>
      <w:outlineLvl w:val="3"/>
    </w:pPr>
    <w:rPr>
      <w:rFonts w:ascii="Arial" w:hAnsi="Arial" w:eastAsia="黑体" w:cs="Times New Roman"/>
      <w:b/>
      <w:bCs/>
      <w:sz w:val="28"/>
      <w:szCs w:val="28"/>
    </w:rPr>
  </w:style>
  <w:style w:type="paragraph" w:styleId="8">
    <w:name w:val="heading 5"/>
    <w:basedOn w:val="1"/>
    <w:next w:val="1"/>
    <w:link w:val="72"/>
    <w:qFormat/>
    <w:uiPriority w:val="0"/>
    <w:pPr>
      <w:keepNext/>
      <w:keepLines/>
      <w:spacing w:before="280" w:after="290" w:line="372" w:lineRule="auto"/>
      <w:outlineLvl w:val="4"/>
    </w:pPr>
    <w:rPr>
      <w:rFonts w:eastAsia="宋体" w:cs="Times New Roman"/>
      <w:b/>
      <w:bCs/>
      <w:sz w:val="28"/>
      <w:szCs w:val="28"/>
    </w:rPr>
  </w:style>
  <w:style w:type="paragraph" w:styleId="9">
    <w:name w:val="heading 6"/>
    <w:basedOn w:val="1"/>
    <w:next w:val="1"/>
    <w:qFormat/>
    <w:uiPriority w:val="0"/>
    <w:pPr>
      <w:keepNext/>
      <w:keepLines/>
      <w:spacing w:before="240" w:after="64" w:line="317" w:lineRule="auto"/>
      <w:outlineLvl w:val="5"/>
    </w:pPr>
    <w:rPr>
      <w:rFonts w:ascii="Arial" w:hAnsi="Arial" w:eastAsia="黑体"/>
      <w:b/>
      <w:bCs/>
      <w:sz w:val="24"/>
      <w:szCs w:val="24"/>
    </w:rPr>
  </w:style>
  <w:style w:type="paragraph" w:styleId="10">
    <w:name w:val="heading 7"/>
    <w:basedOn w:val="1"/>
    <w:next w:val="1"/>
    <w:qFormat/>
    <w:uiPriority w:val="0"/>
    <w:pPr>
      <w:keepNext/>
      <w:keepLines/>
      <w:spacing w:before="240" w:after="64" w:line="317" w:lineRule="auto"/>
      <w:outlineLvl w:val="6"/>
    </w:pPr>
    <w:rPr>
      <w:b/>
      <w:bCs/>
      <w:sz w:val="24"/>
      <w:szCs w:val="24"/>
    </w:rPr>
  </w:style>
  <w:style w:type="character" w:default="1" w:styleId="40">
    <w:name w:val="Default Paragraph Font"/>
    <w:semiHidden/>
    <w:unhideWhenUsed/>
    <w:qFormat/>
    <w:uiPriority w:val="1"/>
  </w:style>
  <w:style w:type="table" w:default="1" w:styleId="38">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firstLineChars="200"/>
    </w:pPr>
  </w:style>
  <w:style w:type="paragraph" w:styleId="3">
    <w:name w:val="toc 4"/>
    <w:basedOn w:val="1"/>
    <w:next w:val="1"/>
    <w:unhideWhenUsed/>
    <w:qFormat/>
    <w:uiPriority w:val="39"/>
    <w:pPr>
      <w:ind w:left="1260" w:leftChars="600"/>
    </w:pPr>
  </w:style>
  <w:style w:type="paragraph" w:styleId="11">
    <w:name w:val="List 3"/>
    <w:basedOn w:val="1"/>
    <w:qFormat/>
    <w:uiPriority w:val="0"/>
    <w:pPr>
      <w:ind w:left="100" w:leftChars="400" w:hanging="200" w:hangingChars="200"/>
    </w:pPr>
  </w:style>
  <w:style w:type="paragraph" w:styleId="12">
    <w:name w:val="List Number"/>
    <w:basedOn w:val="1"/>
    <w:qFormat/>
    <w:uiPriority w:val="0"/>
    <w:pPr>
      <w:numPr>
        <w:ilvl w:val="0"/>
        <w:numId w:val="1"/>
      </w:numPr>
    </w:pPr>
  </w:style>
  <w:style w:type="paragraph" w:styleId="13">
    <w:name w:val="caption"/>
    <w:basedOn w:val="1"/>
    <w:next w:val="1"/>
    <w:qFormat/>
    <w:uiPriority w:val="0"/>
    <w:pPr>
      <w:spacing w:before="152" w:after="160"/>
    </w:pPr>
    <w:rPr>
      <w:rFonts w:ascii="Arial" w:hAnsi="Arial" w:eastAsia="黑体" w:cs="Arial"/>
    </w:rPr>
  </w:style>
  <w:style w:type="paragraph" w:styleId="14">
    <w:name w:val="Document Map"/>
    <w:basedOn w:val="1"/>
    <w:qFormat/>
    <w:uiPriority w:val="0"/>
    <w:pPr>
      <w:shd w:val="clear" w:color="auto" w:fill="000080"/>
    </w:pPr>
    <w:rPr>
      <w:rFonts w:ascii="宋体" w:hAnsi="Courier New"/>
      <w:kern w:val="2"/>
      <w:sz w:val="21"/>
      <w:shd w:val="clear" w:color="auto" w:fill="000080"/>
    </w:rPr>
  </w:style>
  <w:style w:type="paragraph" w:styleId="15">
    <w:name w:val="annotation text"/>
    <w:basedOn w:val="1"/>
    <w:qFormat/>
    <w:uiPriority w:val="0"/>
    <w:pPr>
      <w:jc w:val="left"/>
    </w:pPr>
  </w:style>
  <w:style w:type="paragraph" w:styleId="16">
    <w:name w:val="Body Text 3"/>
    <w:basedOn w:val="1"/>
    <w:qFormat/>
    <w:uiPriority w:val="0"/>
    <w:pPr>
      <w:widowControl/>
      <w:adjustRightInd w:val="0"/>
      <w:snapToGrid w:val="0"/>
      <w:spacing w:line="360" w:lineRule="auto"/>
    </w:pPr>
    <w:rPr>
      <w:rFonts w:ascii="宋体" w:hAnsi="Courier New"/>
      <w:color w:val="000000"/>
    </w:rPr>
  </w:style>
  <w:style w:type="paragraph" w:styleId="17">
    <w:name w:val="Body Text"/>
    <w:basedOn w:val="1"/>
    <w:next w:val="1"/>
    <w:qFormat/>
    <w:uiPriority w:val="0"/>
    <w:rPr>
      <w:rFonts w:ascii="金山简黑体" w:eastAsia="金山简黑体"/>
      <w:b/>
      <w:spacing w:val="-8"/>
      <w:sz w:val="44"/>
    </w:rPr>
  </w:style>
  <w:style w:type="paragraph" w:styleId="18">
    <w:name w:val="Body Text Indent"/>
    <w:basedOn w:val="1"/>
    <w:next w:val="19"/>
    <w:qFormat/>
    <w:uiPriority w:val="0"/>
    <w:pPr>
      <w:spacing w:line="200" w:lineRule="exact"/>
      <w:ind w:firstLine="301"/>
    </w:pPr>
    <w:rPr>
      <w:spacing w:val="-4"/>
      <w:sz w:val="18"/>
    </w:rPr>
  </w:style>
  <w:style w:type="paragraph" w:styleId="19">
    <w:name w:val="Body Text First Indent 2"/>
    <w:basedOn w:val="18"/>
    <w:next w:val="1"/>
    <w:unhideWhenUsed/>
    <w:qFormat/>
    <w:uiPriority w:val="99"/>
    <w:pPr>
      <w:ind w:firstLine="420" w:firstLineChars="200"/>
    </w:pPr>
  </w:style>
  <w:style w:type="paragraph" w:styleId="20">
    <w:name w:val="List 2"/>
    <w:basedOn w:val="1"/>
    <w:next w:val="21"/>
    <w:qFormat/>
    <w:uiPriority w:val="0"/>
    <w:pPr>
      <w:ind w:left="100" w:leftChars="200" w:hanging="200" w:hangingChars="200"/>
    </w:pPr>
  </w:style>
  <w:style w:type="paragraph" w:styleId="21">
    <w:name w:val="Plain Text"/>
    <w:basedOn w:val="1"/>
    <w:next w:val="1"/>
    <w:link w:val="75"/>
    <w:qFormat/>
    <w:uiPriority w:val="0"/>
    <w:rPr>
      <w:rFonts w:ascii="宋体" w:hAnsi="Courier New" w:eastAsia="宋体" w:cs="Times New Roman"/>
      <w:kern w:val="2"/>
      <w:sz w:val="21"/>
      <w:lang w:eastAsia="zh-CN"/>
    </w:rPr>
  </w:style>
  <w:style w:type="paragraph" w:styleId="22">
    <w:name w:val="Date"/>
    <w:basedOn w:val="1"/>
    <w:next w:val="1"/>
    <w:link w:val="63"/>
    <w:qFormat/>
    <w:uiPriority w:val="0"/>
    <w:pPr>
      <w:ind w:left="100" w:leftChars="2500"/>
    </w:pPr>
    <w:rPr>
      <w:rFonts w:ascii="宋体" w:hAnsi="Courier New" w:eastAsia="宋体" w:cs="Times New Roman"/>
      <w:bCs/>
      <w:kern w:val="2"/>
      <w:sz w:val="24"/>
      <w:lang w:eastAsia="zh-CN"/>
    </w:rPr>
  </w:style>
  <w:style w:type="paragraph" w:styleId="23">
    <w:name w:val="Body Text Indent 2"/>
    <w:basedOn w:val="1"/>
    <w:qFormat/>
    <w:uiPriority w:val="0"/>
    <w:pPr>
      <w:ind w:firstLine="480" w:firstLineChars="200"/>
      <w:jc w:val="left"/>
    </w:pPr>
    <w:rPr>
      <w:rFonts w:hAnsi="宋体"/>
      <w:sz w:val="24"/>
      <w:szCs w:val="24"/>
    </w:rPr>
  </w:style>
  <w:style w:type="paragraph" w:styleId="24">
    <w:name w:val="Balloon Text"/>
    <w:basedOn w:val="1"/>
    <w:qFormat/>
    <w:uiPriority w:val="0"/>
    <w:rPr>
      <w:sz w:val="18"/>
      <w:szCs w:val="18"/>
    </w:rPr>
  </w:style>
  <w:style w:type="paragraph" w:styleId="25">
    <w:name w:val="footer"/>
    <w:basedOn w:val="1"/>
    <w:next w:val="1"/>
    <w:qFormat/>
    <w:uiPriority w:val="0"/>
    <w:pPr>
      <w:tabs>
        <w:tab w:val="center" w:pos="4153"/>
        <w:tab w:val="right" w:pos="8306"/>
      </w:tabs>
      <w:snapToGrid w:val="0"/>
      <w:jc w:val="left"/>
    </w:pPr>
    <w:rPr>
      <w:rFonts w:ascii="宋体" w:hAnsi="Courier New"/>
      <w:kern w:val="2"/>
      <w:sz w:val="18"/>
    </w:rPr>
  </w:style>
  <w:style w:type="paragraph" w:styleId="26">
    <w:name w:val="header"/>
    <w:basedOn w:val="1"/>
    <w:link w:val="76"/>
    <w:qFormat/>
    <w:uiPriority w:val="0"/>
    <w:pPr>
      <w:pBdr>
        <w:bottom w:val="single" w:color="auto" w:sz="6" w:space="1"/>
      </w:pBdr>
      <w:tabs>
        <w:tab w:val="center" w:pos="4153"/>
        <w:tab w:val="right" w:pos="8306"/>
      </w:tabs>
      <w:snapToGrid w:val="0"/>
      <w:jc w:val="center"/>
    </w:pPr>
    <w:rPr>
      <w:rFonts w:ascii="宋体" w:hAnsi="Courier New" w:eastAsia="宋体" w:cs="Times New Roman"/>
      <w:kern w:val="2"/>
      <w:sz w:val="18"/>
      <w:lang w:eastAsia="zh-CN"/>
    </w:rPr>
  </w:style>
  <w:style w:type="paragraph" w:styleId="27">
    <w:name w:val="toc 1"/>
    <w:basedOn w:val="1"/>
    <w:next w:val="1"/>
    <w:qFormat/>
    <w:uiPriority w:val="0"/>
    <w:pPr>
      <w:tabs>
        <w:tab w:val="right" w:leader="dot" w:pos="9072"/>
      </w:tabs>
    </w:pPr>
    <w:rPr>
      <w:sz w:val="24"/>
      <w:szCs w:val="24"/>
    </w:rPr>
  </w:style>
  <w:style w:type="paragraph" w:styleId="28">
    <w:name w:val="List"/>
    <w:basedOn w:val="1"/>
    <w:qFormat/>
    <w:uiPriority w:val="0"/>
    <w:pPr>
      <w:ind w:left="200" w:hanging="200" w:hangingChars="200"/>
    </w:pPr>
  </w:style>
  <w:style w:type="paragraph" w:styleId="29">
    <w:name w:val="Body Text Indent 3"/>
    <w:basedOn w:val="1"/>
    <w:qFormat/>
    <w:uiPriority w:val="0"/>
    <w:pPr>
      <w:ind w:firstLine="420" w:firstLineChars="200"/>
      <w:jc w:val="left"/>
    </w:pPr>
    <w:rPr>
      <w:rFonts w:hAnsi="宋体"/>
      <w:szCs w:val="24"/>
    </w:rPr>
  </w:style>
  <w:style w:type="paragraph" w:styleId="30">
    <w:name w:val="toc 2"/>
    <w:basedOn w:val="1"/>
    <w:next w:val="1"/>
    <w:qFormat/>
    <w:uiPriority w:val="0"/>
    <w:pPr>
      <w:tabs>
        <w:tab w:val="right" w:leader="dot" w:pos="9072"/>
      </w:tabs>
      <w:ind w:left="420" w:leftChars="200"/>
    </w:pPr>
  </w:style>
  <w:style w:type="paragraph" w:styleId="31">
    <w:name w:val="Body Text 2"/>
    <w:basedOn w:val="1"/>
    <w:qFormat/>
    <w:uiPriority w:val="0"/>
    <w:pPr>
      <w:spacing w:after="120" w:line="480" w:lineRule="auto"/>
    </w:pPr>
  </w:style>
  <w:style w:type="paragraph" w:styleId="32">
    <w:name w:val="List Continue 2"/>
    <w:basedOn w:val="1"/>
    <w:qFormat/>
    <w:uiPriority w:val="0"/>
    <w:pPr>
      <w:spacing w:after="120"/>
      <w:ind w:left="840" w:leftChars="400"/>
    </w:pPr>
  </w:style>
  <w:style w:type="paragraph" w:styleId="33">
    <w:name w:val="Normal (Web)"/>
    <w:basedOn w:val="1"/>
    <w:qFormat/>
    <w:uiPriority w:val="0"/>
    <w:pPr>
      <w:widowControl/>
      <w:spacing w:before="100" w:beforeAutospacing="1" w:after="100" w:afterAutospacing="1"/>
      <w:jc w:val="left"/>
    </w:pPr>
    <w:rPr>
      <w:rFonts w:hAnsi="宋体"/>
      <w:sz w:val="24"/>
      <w:szCs w:val="24"/>
    </w:rPr>
  </w:style>
  <w:style w:type="paragraph" w:styleId="34">
    <w:name w:val="index 1"/>
    <w:basedOn w:val="1"/>
    <w:next w:val="1"/>
    <w:qFormat/>
    <w:uiPriority w:val="0"/>
  </w:style>
  <w:style w:type="paragraph" w:styleId="35">
    <w:name w:val="Title"/>
    <w:basedOn w:val="1"/>
    <w:next w:val="1"/>
    <w:qFormat/>
    <w:uiPriority w:val="0"/>
    <w:pPr>
      <w:spacing w:before="240" w:after="60"/>
      <w:jc w:val="center"/>
      <w:outlineLvl w:val="0"/>
    </w:pPr>
    <w:rPr>
      <w:rFonts w:ascii="Cambria" w:hAnsi="Cambria" w:eastAsia="宋体"/>
      <w:b/>
      <w:bCs/>
      <w:kern w:val="2"/>
      <w:sz w:val="32"/>
      <w:szCs w:val="32"/>
      <w:lang w:eastAsia="zh-CN"/>
    </w:rPr>
  </w:style>
  <w:style w:type="paragraph" w:styleId="36">
    <w:name w:val="annotation subject"/>
    <w:basedOn w:val="15"/>
    <w:next w:val="15"/>
    <w:qFormat/>
    <w:uiPriority w:val="0"/>
    <w:rPr>
      <w:b/>
      <w:bCs/>
    </w:rPr>
  </w:style>
  <w:style w:type="paragraph" w:styleId="37">
    <w:name w:val="Body Text First Indent"/>
    <w:basedOn w:val="17"/>
    <w:qFormat/>
    <w:uiPriority w:val="0"/>
    <w:pPr>
      <w:spacing w:after="120"/>
      <w:ind w:firstLine="420" w:firstLineChars="100"/>
    </w:pPr>
    <w:rPr>
      <w:rFonts w:ascii="Times New Roman" w:eastAsia="宋体"/>
      <w:b w:val="0"/>
      <w:spacing w:val="0"/>
      <w:sz w:val="21"/>
      <w:szCs w:val="24"/>
    </w:rPr>
  </w:style>
  <w:style w:type="table" w:styleId="39">
    <w:name w:val="Table Grid"/>
    <w:basedOn w:val="3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1">
    <w:name w:val="Strong"/>
    <w:qFormat/>
    <w:uiPriority w:val="0"/>
    <w:rPr>
      <w:b/>
      <w:bCs/>
    </w:rPr>
  </w:style>
  <w:style w:type="character" w:styleId="42">
    <w:name w:val="page number"/>
    <w:basedOn w:val="40"/>
    <w:qFormat/>
    <w:uiPriority w:val="0"/>
  </w:style>
  <w:style w:type="character" w:styleId="43">
    <w:name w:val="FollowedHyperlink"/>
    <w:basedOn w:val="40"/>
    <w:qFormat/>
    <w:uiPriority w:val="0"/>
    <w:rPr>
      <w:color w:val="800080"/>
      <w:u w:val="none"/>
    </w:rPr>
  </w:style>
  <w:style w:type="character" w:styleId="44">
    <w:name w:val="Emphasis"/>
    <w:basedOn w:val="40"/>
    <w:qFormat/>
    <w:uiPriority w:val="0"/>
    <w:rPr>
      <w:b/>
      <w:bCs/>
    </w:rPr>
  </w:style>
  <w:style w:type="character" w:styleId="45">
    <w:name w:val="HTML Definition"/>
    <w:basedOn w:val="40"/>
    <w:qFormat/>
    <w:uiPriority w:val="0"/>
  </w:style>
  <w:style w:type="character" w:styleId="46">
    <w:name w:val="HTML Typewriter"/>
    <w:basedOn w:val="40"/>
    <w:qFormat/>
    <w:uiPriority w:val="0"/>
    <w:rPr>
      <w:rFonts w:hint="default" w:ascii="monospace" w:hAnsi="monospace" w:eastAsia="monospace" w:cs="monospace"/>
      <w:sz w:val="20"/>
    </w:rPr>
  </w:style>
  <w:style w:type="character" w:styleId="47">
    <w:name w:val="HTML Acronym"/>
    <w:basedOn w:val="40"/>
    <w:qFormat/>
    <w:uiPriority w:val="0"/>
  </w:style>
  <w:style w:type="character" w:styleId="48">
    <w:name w:val="HTML Variable"/>
    <w:basedOn w:val="40"/>
    <w:qFormat/>
    <w:uiPriority w:val="0"/>
  </w:style>
  <w:style w:type="character" w:styleId="49">
    <w:name w:val="Hyperlink"/>
    <w:qFormat/>
    <w:uiPriority w:val="0"/>
    <w:rPr>
      <w:color w:val="0000FF"/>
      <w:u w:val="none"/>
    </w:rPr>
  </w:style>
  <w:style w:type="character" w:styleId="50">
    <w:name w:val="HTML Code"/>
    <w:basedOn w:val="40"/>
    <w:qFormat/>
    <w:uiPriority w:val="0"/>
    <w:rPr>
      <w:rFonts w:hint="default" w:ascii="monospace" w:hAnsi="monospace" w:eastAsia="monospace" w:cs="monospace"/>
      <w:sz w:val="20"/>
    </w:rPr>
  </w:style>
  <w:style w:type="character" w:styleId="51">
    <w:name w:val="annotation reference"/>
    <w:qFormat/>
    <w:uiPriority w:val="0"/>
    <w:rPr>
      <w:sz w:val="21"/>
      <w:szCs w:val="21"/>
    </w:rPr>
  </w:style>
  <w:style w:type="character" w:styleId="52">
    <w:name w:val="HTML Cite"/>
    <w:basedOn w:val="40"/>
    <w:qFormat/>
    <w:uiPriority w:val="0"/>
    <w:rPr>
      <w:vanish/>
    </w:rPr>
  </w:style>
  <w:style w:type="character" w:styleId="53">
    <w:name w:val="HTML Keyboard"/>
    <w:basedOn w:val="40"/>
    <w:semiHidden/>
    <w:unhideWhenUsed/>
    <w:qFormat/>
    <w:uiPriority w:val="0"/>
    <w:rPr>
      <w:rFonts w:hint="default" w:ascii="monospace" w:hAnsi="monospace" w:eastAsia="monospace" w:cs="monospace"/>
      <w:sz w:val="20"/>
    </w:rPr>
  </w:style>
  <w:style w:type="character" w:styleId="54">
    <w:name w:val="HTML Sample"/>
    <w:basedOn w:val="40"/>
    <w:qFormat/>
    <w:uiPriority w:val="0"/>
    <w:rPr>
      <w:rFonts w:ascii="monospace" w:hAnsi="monospace" w:eastAsia="monospace" w:cs="monospace"/>
    </w:rPr>
  </w:style>
  <w:style w:type="paragraph" w:customStyle="1" w:styleId="55">
    <w:name w:val="正文 New"/>
    <w:basedOn w:val="1"/>
    <w:qFormat/>
    <w:uiPriority w:val="0"/>
    <w:pPr>
      <w:spacing w:before="100" w:beforeAutospacing="1" w:after="100" w:afterAutospacing="1" w:line="440" w:lineRule="exact"/>
      <w:ind w:left="357" w:hanging="357"/>
    </w:pPr>
    <w:rPr>
      <w:szCs w:val="21"/>
    </w:rPr>
  </w:style>
  <w:style w:type="paragraph" w:customStyle="1" w:styleId="56">
    <w:name w:val="表格文字"/>
    <w:basedOn w:val="18"/>
    <w:qFormat/>
    <w:uiPriority w:val="0"/>
    <w:pPr>
      <w:spacing w:before="25" w:after="25"/>
      <w:jc w:val="left"/>
    </w:pPr>
    <w:rPr>
      <w:bCs/>
      <w:spacing w:val="10"/>
      <w:sz w:val="24"/>
    </w:rPr>
  </w:style>
  <w:style w:type="character" w:customStyle="1" w:styleId="57">
    <w:name w:val="font141"/>
    <w:qFormat/>
    <w:uiPriority w:val="0"/>
    <w:rPr>
      <w:rFonts w:hint="eastAsia" w:ascii="宋体" w:hAnsi="宋体" w:eastAsia="宋体" w:cs="宋体"/>
      <w:color w:val="000000"/>
      <w:sz w:val="20"/>
      <w:szCs w:val="20"/>
      <w:u w:val="none"/>
    </w:rPr>
  </w:style>
  <w:style w:type="character" w:customStyle="1" w:styleId="58">
    <w:name w:val="font51"/>
    <w:qFormat/>
    <w:uiPriority w:val="0"/>
    <w:rPr>
      <w:rFonts w:hint="eastAsia" w:ascii="宋体" w:hAnsi="宋体" w:eastAsia="宋体" w:cs="宋体"/>
      <w:b/>
      <w:color w:val="000000"/>
      <w:sz w:val="18"/>
      <w:szCs w:val="18"/>
    </w:rPr>
  </w:style>
  <w:style w:type="character" w:customStyle="1" w:styleId="59">
    <w:name w:val="標題 3 字元"/>
    <w:link w:val="6"/>
    <w:qFormat/>
    <w:uiPriority w:val="0"/>
    <w:rPr>
      <w:b/>
      <w:bCs/>
      <w:sz w:val="32"/>
      <w:szCs w:val="32"/>
    </w:rPr>
  </w:style>
  <w:style w:type="character" w:customStyle="1" w:styleId="60">
    <w:name w:val="普通文字 Char Char1"/>
    <w:qFormat/>
    <w:uiPriority w:val="0"/>
    <w:rPr>
      <w:rFonts w:ascii="宋体" w:hAnsi="Courier New" w:eastAsia="宋体"/>
      <w:kern w:val="2"/>
      <w:sz w:val="21"/>
      <w:lang w:val="en-US" w:eastAsia="zh-CN" w:bidi="ar-SA"/>
    </w:rPr>
  </w:style>
  <w:style w:type="character" w:customStyle="1" w:styleId="61">
    <w:name w:val="标题 3 Char Char"/>
    <w:qFormat/>
    <w:uiPriority w:val="0"/>
    <w:rPr>
      <w:rFonts w:eastAsia="宋体"/>
      <w:b/>
      <w:bCs/>
      <w:kern w:val="2"/>
      <w:sz w:val="32"/>
      <w:szCs w:val="32"/>
      <w:lang w:val="en-US" w:eastAsia="zh-CN" w:bidi="ar-SA"/>
    </w:rPr>
  </w:style>
  <w:style w:type="character" w:customStyle="1" w:styleId="62">
    <w:name w:val="標題 1 字元"/>
    <w:link w:val="4"/>
    <w:qFormat/>
    <w:uiPriority w:val="0"/>
    <w:rPr>
      <w:b/>
      <w:bCs/>
      <w:kern w:val="44"/>
      <w:sz w:val="44"/>
      <w:szCs w:val="44"/>
    </w:rPr>
  </w:style>
  <w:style w:type="character" w:customStyle="1" w:styleId="63">
    <w:name w:val="日期 字元"/>
    <w:link w:val="22"/>
    <w:qFormat/>
    <w:uiPriority w:val="0"/>
    <w:rPr>
      <w:rFonts w:ascii="宋体" w:hAnsi="Courier New" w:eastAsia="宋体"/>
      <w:bCs/>
      <w:kern w:val="2"/>
      <w:sz w:val="24"/>
      <w:lang w:val="en-US" w:eastAsia="zh-CN" w:bidi="ar-SA"/>
    </w:rPr>
  </w:style>
  <w:style w:type="character" w:customStyle="1" w:styleId="64">
    <w:name w:val="font151"/>
    <w:qFormat/>
    <w:uiPriority w:val="0"/>
    <w:rPr>
      <w:rFonts w:hint="eastAsia" w:ascii="宋体" w:hAnsi="宋体" w:eastAsia="宋体" w:cs="宋体"/>
      <w:color w:val="000000"/>
      <w:sz w:val="20"/>
      <w:szCs w:val="20"/>
      <w:u w:val="none"/>
    </w:rPr>
  </w:style>
  <w:style w:type="character" w:customStyle="1" w:styleId="65">
    <w:name w:val="font41"/>
    <w:qFormat/>
    <w:uiPriority w:val="0"/>
    <w:rPr>
      <w:rFonts w:hint="eastAsia" w:ascii="宋体" w:hAnsi="宋体" w:eastAsia="宋体" w:cs="宋体"/>
      <w:color w:val="000000"/>
      <w:sz w:val="20"/>
      <w:szCs w:val="20"/>
      <w:u w:val="none"/>
    </w:rPr>
  </w:style>
  <w:style w:type="character" w:customStyle="1" w:styleId="66">
    <w:name w:val="font31"/>
    <w:qFormat/>
    <w:uiPriority w:val="0"/>
    <w:rPr>
      <w:rFonts w:hint="default" w:ascii="Arial" w:hAnsi="Arial" w:cs="Arial"/>
      <w:color w:val="000000"/>
      <w:sz w:val="20"/>
      <w:szCs w:val="20"/>
      <w:u w:val="none"/>
      <w:vertAlign w:val="superscript"/>
    </w:rPr>
  </w:style>
  <w:style w:type="character" w:customStyle="1" w:styleId="67">
    <w:name w:val="apple-style-span"/>
    <w:basedOn w:val="40"/>
    <w:qFormat/>
    <w:uiPriority w:val="0"/>
  </w:style>
  <w:style w:type="character" w:customStyle="1" w:styleId="68">
    <w:name w:val="font71"/>
    <w:qFormat/>
    <w:uiPriority w:val="0"/>
    <w:rPr>
      <w:rFonts w:hint="eastAsia" w:ascii="宋体" w:hAnsi="宋体" w:eastAsia="宋体" w:cs="宋体"/>
      <w:i/>
      <w:color w:val="000000"/>
      <w:sz w:val="18"/>
      <w:szCs w:val="18"/>
    </w:rPr>
  </w:style>
  <w:style w:type="character" w:customStyle="1" w:styleId="69">
    <w:name w:val="font91"/>
    <w:qFormat/>
    <w:uiPriority w:val="0"/>
    <w:rPr>
      <w:rFonts w:hint="eastAsia" w:ascii="宋体" w:hAnsi="宋体" w:eastAsia="宋体" w:cs="宋体"/>
      <w:color w:val="000000"/>
      <w:sz w:val="20"/>
      <w:szCs w:val="20"/>
    </w:rPr>
  </w:style>
  <w:style w:type="character" w:customStyle="1" w:styleId="70">
    <w:name w:val="marklong"/>
    <w:basedOn w:val="40"/>
    <w:qFormat/>
    <w:uiPriority w:val="0"/>
  </w:style>
  <w:style w:type="character" w:customStyle="1" w:styleId="71">
    <w:name w:val="font21"/>
    <w:qFormat/>
    <w:uiPriority w:val="0"/>
    <w:rPr>
      <w:rFonts w:hint="eastAsia" w:ascii="宋体" w:hAnsi="宋体" w:eastAsia="宋体" w:cs="宋体"/>
      <w:color w:val="000000"/>
      <w:sz w:val="18"/>
      <w:szCs w:val="18"/>
    </w:rPr>
  </w:style>
  <w:style w:type="character" w:customStyle="1" w:styleId="72">
    <w:name w:val="標題 5 字元"/>
    <w:link w:val="8"/>
    <w:qFormat/>
    <w:uiPriority w:val="0"/>
    <w:rPr>
      <w:b/>
      <w:bCs/>
      <w:sz w:val="28"/>
      <w:szCs w:val="28"/>
    </w:rPr>
  </w:style>
  <w:style w:type="character" w:customStyle="1" w:styleId="73">
    <w:name w:val="font01"/>
    <w:qFormat/>
    <w:uiPriority w:val="0"/>
    <w:rPr>
      <w:rFonts w:hint="eastAsia" w:ascii="宋体" w:hAnsi="宋体" w:eastAsia="宋体" w:cs="宋体"/>
      <w:color w:val="000000"/>
      <w:sz w:val="24"/>
      <w:szCs w:val="24"/>
      <w:u w:val="none"/>
      <w:vertAlign w:val="superscript"/>
    </w:rPr>
  </w:style>
  <w:style w:type="character" w:customStyle="1" w:styleId="74">
    <w:name w:val="contentheaderrev1"/>
    <w:qFormat/>
    <w:uiPriority w:val="0"/>
    <w:rPr>
      <w:rFonts w:hint="default" w:ascii="Arial" w:hAnsi="Arial" w:cs="Arial"/>
      <w:b/>
      <w:bCs/>
      <w:color w:val="FFFFFF"/>
      <w:sz w:val="18"/>
      <w:szCs w:val="18"/>
      <w:u w:val="none"/>
    </w:rPr>
  </w:style>
  <w:style w:type="character" w:customStyle="1" w:styleId="75">
    <w:name w:val="純文字 字元"/>
    <w:link w:val="21"/>
    <w:qFormat/>
    <w:uiPriority w:val="0"/>
    <w:rPr>
      <w:rFonts w:ascii="宋体" w:hAnsi="Courier New" w:eastAsia="宋体"/>
      <w:kern w:val="2"/>
      <w:sz w:val="21"/>
      <w:lang w:val="en-US" w:eastAsia="zh-CN" w:bidi="ar-SA"/>
    </w:rPr>
  </w:style>
  <w:style w:type="character" w:customStyle="1" w:styleId="76">
    <w:name w:val="頁首 字元"/>
    <w:link w:val="26"/>
    <w:qFormat/>
    <w:uiPriority w:val="0"/>
    <w:rPr>
      <w:rFonts w:ascii="宋体" w:hAnsi="Courier New" w:eastAsia="宋体"/>
      <w:kern w:val="2"/>
      <w:sz w:val="18"/>
      <w:lang w:val="en-US" w:eastAsia="zh-CN" w:bidi="ar-SA"/>
    </w:rPr>
  </w:style>
  <w:style w:type="character" w:customStyle="1" w:styleId="77">
    <w:name w:val="font81"/>
    <w:qFormat/>
    <w:uiPriority w:val="0"/>
    <w:rPr>
      <w:rFonts w:hint="eastAsia" w:ascii="宋体" w:hAnsi="宋体" w:eastAsia="宋体" w:cs="宋体"/>
      <w:color w:val="000000"/>
      <w:sz w:val="20"/>
      <w:szCs w:val="20"/>
      <w:u w:val="none"/>
    </w:rPr>
  </w:style>
  <w:style w:type="character" w:customStyle="1" w:styleId="78">
    <w:name w:val="font101"/>
    <w:qFormat/>
    <w:uiPriority w:val="0"/>
    <w:rPr>
      <w:rFonts w:hint="default" w:ascii="Arial" w:hAnsi="Arial" w:cs="Arial"/>
      <w:b/>
      <w:color w:val="000000"/>
      <w:sz w:val="20"/>
      <w:szCs w:val="20"/>
      <w:u w:val="none"/>
    </w:rPr>
  </w:style>
  <w:style w:type="character" w:customStyle="1" w:styleId="79">
    <w:name w:val="font11"/>
    <w:basedOn w:val="40"/>
    <w:qFormat/>
    <w:uiPriority w:val="0"/>
    <w:rPr>
      <w:rFonts w:hint="default" w:ascii="Times New Roman" w:hAnsi="Times New Roman" w:cs="Times New Roman"/>
      <w:color w:val="000000"/>
      <w:sz w:val="18"/>
      <w:szCs w:val="18"/>
    </w:rPr>
  </w:style>
  <w:style w:type="character" w:customStyle="1" w:styleId="80">
    <w:name w:val="font61"/>
    <w:qFormat/>
    <w:uiPriority w:val="0"/>
    <w:rPr>
      <w:rFonts w:hint="eastAsia" w:ascii="宋体" w:hAnsi="宋体" w:eastAsia="宋体" w:cs="宋体"/>
      <w:b/>
      <w:color w:val="000000"/>
      <w:sz w:val="18"/>
      <w:szCs w:val="18"/>
    </w:rPr>
  </w:style>
  <w:style w:type="character" w:customStyle="1" w:styleId="81">
    <w:name w:val="標題 4 字元"/>
    <w:link w:val="7"/>
    <w:qFormat/>
    <w:uiPriority w:val="0"/>
    <w:rPr>
      <w:rFonts w:ascii="Arial" w:hAnsi="Arial" w:eastAsia="黑体"/>
      <w:b/>
      <w:bCs/>
      <w:sz w:val="28"/>
      <w:szCs w:val="28"/>
    </w:rPr>
  </w:style>
  <w:style w:type="paragraph" w:customStyle="1" w:styleId="82">
    <w:name w:val="USE 4"/>
    <w:basedOn w:val="1"/>
    <w:qFormat/>
    <w:uiPriority w:val="0"/>
    <w:pPr>
      <w:widowControl/>
      <w:spacing w:line="360" w:lineRule="auto"/>
      <w:ind w:left="284" w:hanging="227"/>
      <w:jc w:val="left"/>
    </w:pPr>
    <w:rPr>
      <w:rFonts w:hAnsi="宋体"/>
      <w:sz w:val="24"/>
    </w:rPr>
  </w:style>
  <w:style w:type="paragraph" w:customStyle="1" w:styleId="83">
    <w:name w:val="地址 1"/>
    <w:next w:val="1"/>
    <w:qFormat/>
    <w:uiPriority w:val="0"/>
    <w:pPr>
      <w:jc w:val="center"/>
    </w:pPr>
    <w:rPr>
      <w:rFonts w:ascii="Arial" w:hAnsi="Arial" w:eastAsia="宋体" w:cs="Arial"/>
      <w:color w:val="CC3300"/>
      <w:kern w:val="28"/>
      <w:sz w:val="16"/>
      <w:szCs w:val="16"/>
      <w:lang w:val="en-US" w:eastAsia="en-US" w:bidi="ar-SA"/>
    </w:rPr>
  </w:style>
  <w:style w:type="paragraph" w:customStyle="1" w:styleId="84">
    <w:name w:val="Char Char1 Char Char Char Char"/>
    <w:basedOn w:val="1"/>
    <w:qFormat/>
    <w:uiPriority w:val="0"/>
    <w:pPr>
      <w:snapToGrid w:val="0"/>
      <w:spacing w:line="360" w:lineRule="auto"/>
      <w:ind w:firstLine="200" w:firstLineChars="200"/>
    </w:pPr>
    <w:rPr>
      <w:rFonts w:eastAsia="FangSong_GB2312"/>
      <w:sz w:val="24"/>
    </w:rPr>
  </w:style>
  <w:style w:type="paragraph" w:customStyle="1" w:styleId="85">
    <w:name w:val="样式 USE 1 + 行距: 单倍行距"/>
    <w:basedOn w:val="1"/>
    <w:qFormat/>
    <w:uiPriority w:val="0"/>
    <w:pPr>
      <w:widowControl/>
      <w:spacing w:line="180" w:lineRule="atLeast"/>
      <w:ind w:left="180"/>
      <w:jc w:val="left"/>
    </w:pPr>
    <w:rPr>
      <w:rFonts w:hAnsi="宋体"/>
      <w:b/>
      <w:bCs/>
      <w:sz w:val="24"/>
    </w:rPr>
  </w:style>
  <w:style w:type="paragraph" w:customStyle="1" w:styleId="86">
    <w:name w:val="Char1"/>
    <w:basedOn w:val="1"/>
    <w:qFormat/>
    <w:uiPriority w:val="0"/>
    <w:pPr>
      <w:tabs>
        <w:tab w:val="left" w:pos="360"/>
      </w:tabs>
    </w:pPr>
    <w:rPr>
      <w:sz w:val="24"/>
      <w:szCs w:val="24"/>
    </w:rPr>
  </w:style>
  <w:style w:type="paragraph" w:customStyle="1" w:styleId="87">
    <w:name w:val="WPSOffice手动目录 1"/>
    <w:qFormat/>
    <w:uiPriority w:val="0"/>
    <w:rPr>
      <w:rFonts w:ascii="Times New Roman" w:hAnsi="Times New Roman" w:eastAsia="宋体" w:cs="Times New Roman"/>
      <w:lang w:val="en-US" w:eastAsia="zh-CN" w:bidi="ar-SA"/>
    </w:rPr>
  </w:style>
  <w:style w:type="paragraph" w:styleId="88">
    <w:name w:val="List Paragraph"/>
    <w:basedOn w:val="1"/>
    <w:qFormat/>
    <w:uiPriority w:val="0"/>
    <w:pPr>
      <w:ind w:firstLine="420" w:firstLineChars="200"/>
    </w:pPr>
    <w:rPr>
      <w:szCs w:val="24"/>
    </w:rPr>
  </w:style>
  <w:style w:type="paragraph" w:customStyle="1" w:styleId="89">
    <w:name w:val="列出段落1"/>
    <w:basedOn w:val="1"/>
    <w:qFormat/>
    <w:uiPriority w:val="0"/>
    <w:pPr>
      <w:ind w:firstLine="420" w:firstLineChars="200"/>
    </w:pPr>
  </w:style>
  <w:style w:type="paragraph" w:customStyle="1" w:styleId="90">
    <w:name w:val="Default"/>
    <w:qFormat/>
    <w:uiPriority w:val="0"/>
    <w:pPr>
      <w:autoSpaceDE w:val="0"/>
      <w:autoSpaceDN w:val="0"/>
      <w:adjustRightInd w:val="0"/>
    </w:pPr>
    <w:rPr>
      <w:rFonts w:ascii="宋体" w:hAnsi="Calibri" w:eastAsia="Times New Roman" w:cs="宋体"/>
      <w:color w:val="000000"/>
      <w:sz w:val="24"/>
      <w:szCs w:val="24"/>
      <w:lang w:val="en-US" w:eastAsia="zh-CN" w:bidi="ar-SA"/>
    </w:rPr>
  </w:style>
  <w:style w:type="paragraph" w:customStyle="1" w:styleId="91">
    <w:name w:val="Char Char Char Char"/>
    <w:basedOn w:val="1"/>
    <w:qFormat/>
    <w:uiPriority w:val="0"/>
    <w:pPr>
      <w:widowControl/>
      <w:spacing w:after="160" w:line="240" w:lineRule="exact"/>
      <w:jc w:val="left"/>
    </w:pPr>
    <w:rPr>
      <w:rFonts w:ascii="Verdana" w:hAnsi="Verdana" w:eastAsia="FangSong_GB2312"/>
      <w:sz w:val="24"/>
    </w:rPr>
  </w:style>
  <w:style w:type="paragraph" w:customStyle="1" w:styleId="92">
    <w:name w:val="Char"/>
    <w:basedOn w:val="1"/>
    <w:qFormat/>
    <w:uiPriority w:val="0"/>
    <w:pPr>
      <w:tabs>
        <w:tab w:val="left" w:pos="720"/>
      </w:tabs>
      <w:ind w:left="720" w:hanging="720"/>
    </w:pPr>
    <w:rPr>
      <w:sz w:val="24"/>
      <w:szCs w:val="24"/>
    </w:rPr>
  </w:style>
  <w:style w:type="paragraph" w:customStyle="1" w:styleId="93">
    <w:name w:val="简单回函地址"/>
    <w:basedOn w:val="1"/>
    <w:qFormat/>
    <w:uiPriority w:val="0"/>
  </w:style>
  <w:style w:type="paragraph" w:customStyle="1" w:styleId="94">
    <w:name w:val="Char Char Char Char Char Char Char Char Char Char Char Char Char"/>
    <w:basedOn w:val="14"/>
    <w:qFormat/>
    <w:uiPriority w:val="0"/>
  </w:style>
  <w:style w:type="paragraph" w:customStyle="1" w:styleId="95">
    <w:name w:val="正文2"/>
    <w:basedOn w:val="1"/>
    <w:qFormat/>
    <w:uiPriority w:val="0"/>
    <w:pPr>
      <w:spacing w:before="156" w:line="360" w:lineRule="auto"/>
      <w:ind w:firstLine="510" w:firstLineChars="200"/>
    </w:pPr>
    <w:rPr>
      <w:sz w:val="24"/>
    </w:rPr>
  </w:style>
  <w:style w:type="paragraph" w:customStyle="1" w:styleId="96">
    <w:name w:val="Char Char Char Char Char Char Char"/>
    <w:basedOn w:val="1"/>
    <w:qFormat/>
    <w:uiPriority w:val="0"/>
    <w:pPr>
      <w:widowControl/>
      <w:spacing w:after="160" w:line="240" w:lineRule="exact"/>
      <w:jc w:val="left"/>
    </w:pPr>
    <w:rPr>
      <w:szCs w:val="24"/>
    </w:rPr>
  </w:style>
  <w:style w:type="paragraph" w:customStyle="1" w:styleId="97">
    <w:name w:val="表内文字"/>
    <w:basedOn w:val="1"/>
    <w:qFormat/>
    <w:uiPriority w:val="0"/>
    <w:pPr>
      <w:snapToGrid w:val="0"/>
      <w:spacing w:line="320" w:lineRule="exact"/>
      <w:jc w:val="center"/>
    </w:pPr>
    <w:rPr>
      <w:rFonts w:ascii="宋体" w:hAnsi="宋体"/>
      <w:b/>
      <w:sz w:val="24"/>
    </w:rPr>
  </w:style>
  <w:style w:type="paragraph" w:customStyle="1" w:styleId="98">
    <w:name w:val="USE 3"/>
    <w:basedOn w:val="1"/>
    <w:qFormat/>
    <w:uiPriority w:val="0"/>
    <w:pPr>
      <w:widowControl/>
      <w:spacing w:line="360" w:lineRule="auto"/>
      <w:ind w:left="530" w:hanging="170"/>
      <w:jc w:val="left"/>
    </w:pPr>
    <w:rPr>
      <w:rFonts w:hAnsi="宋体"/>
      <w:sz w:val="24"/>
    </w:rPr>
  </w:style>
  <w:style w:type="paragraph" w:customStyle="1" w:styleId="99">
    <w:name w:val="Char11"/>
    <w:basedOn w:val="1"/>
    <w:qFormat/>
    <w:uiPriority w:val="0"/>
    <w:rPr>
      <w:rFonts w:ascii="FangSong_GB2312" w:eastAsia="FangSong_GB2312"/>
      <w:b/>
      <w:sz w:val="32"/>
      <w:szCs w:val="32"/>
    </w:rPr>
  </w:style>
  <w:style w:type="paragraph" w:customStyle="1" w:styleId="100">
    <w:name w:val="标准书眉_偶数页"/>
    <w:basedOn w:val="1"/>
    <w:next w:val="1"/>
    <w:qFormat/>
    <w:uiPriority w:val="0"/>
    <w:pPr>
      <w:widowControl/>
      <w:tabs>
        <w:tab w:val="center" w:pos="4154"/>
        <w:tab w:val="right" w:pos="8306"/>
      </w:tabs>
      <w:spacing w:after="120"/>
      <w:jc w:val="left"/>
    </w:pPr>
    <w:rPr>
      <w:lang w:eastAsia="zh-CN"/>
    </w:rPr>
  </w:style>
  <w:style w:type="paragraph" w:customStyle="1" w:styleId="101">
    <w:name w:val="p0"/>
    <w:basedOn w:val="1"/>
    <w:qFormat/>
    <w:uiPriority w:val="0"/>
    <w:pPr>
      <w:widowControl/>
    </w:pPr>
    <w:rPr>
      <w:szCs w:val="21"/>
    </w:rPr>
  </w:style>
  <w:style w:type="paragraph" w:customStyle="1" w:styleId="102">
    <w:name w:val="p17"/>
    <w:basedOn w:val="1"/>
    <w:qFormat/>
    <w:uiPriority w:val="0"/>
    <w:pPr>
      <w:widowControl/>
    </w:pPr>
    <w:rPr>
      <w:rFonts w:ascii="宋体" w:hAnsi="宋体" w:eastAsia="宋体"/>
      <w:sz w:val="21"/>
      <w:szCs w:val="21"/>
      <w:lang w:eastAsia="zh-CN"/>
    </w:rPr>
  </w:style>
  <w:style w:type="paragraph" w:customStyle="1" w:styleId="103">
    <w:name w:val="List Paragraph11"/>
    <w:basedOn w:val="1"/>
    <w:qFormat/>
    <w:uiPriority w:val="0"/>
    <w:pPr>
      <w:ind w:firstLine="420" w:firstLineChars="200"/>
    </w:pPr>
    <w:rPr>
      <w:rFonts w:ascii="Calibri" w:hAnsi="Calibri"/>
      <w:szCs w:val="22"/>
    </w:rPr>
  </w:style>
  <w:style w:type="paragraph" w:customStyle="1" w:styleId="104">
    <w:name w:val="Char Char2 Char"/>
    <w:basedOn w:val="1"/>
    <w:qFormat/>
    <w:uiPriority w:val="0"/>
    <w:rPr>
      <w:rFonts w:hAnsi="宋体"/>
      <w:b/>
      <w:sz w:val="28"/>
      <w:szCs w:val="28"/>
    </w:rPr>
  </w:style>
  <w:style w:type="paragraph" w:customStyle="1" w:styleId="105">
    <w:name w:val="1"/>
    <w:basedOn w:val="1"/>
    <w:next w:val="21"/>
    <w:qFormat/>
    <w:uiPriority w:val="0"/>
  </w:style>
  <w:style w:type="paragraph" w:customStyle="1" w:styleId="106">
    <w:name w:val="USE 5"/>
    <w:basedOn w:val="1"/>
    <w:qFormat/>
    <w:uiPriority w:val="0"/>
    <w:pPr>
      <w:widowControl/>
      <w:spacing w:line="360" w:lineRule="auto"/>
      <w:ind w:left="397" w:hanging="340"/>
      <w:jc w:val="left"/>
    </w:pPr>
    <w:rPr>
      <w:rFonts w:hAnsi="宋体"/>
      <w:sz w:val="24"/>
    </w:rPr>
  </w:style>
  <w:style w:type="paragraph" w:customStyle="1" w:styleId="107">
    <w:name w:val="Char1 Char Char Char Char Char Char"/>
    <w:basedOn w:val="1"/>
    <w:qFormat/>
    <w:uiPriority w:val="0"/>
    <w:rPr>
      <w:rFonts w:ascii="Tahoma" w:hAnsi="Tahoma"/>
      <w:sz w:val="24"/>
    </w:rPr>
  </w:style>
  <w:style w:type="paragraph" w:customStyle="1" w:styleId="108">
    <w:name w:val="USE 2"/>
    <w:basedOn w:val="1"/>
    <w:qFormat/>
    <w:uiPriority w:val="0"/>
    <w:pPr>
      <w:widowControl/>
      <w:spacing w:line="360" w:lineRule="auto"/>
      <w:ind w:left="3836" w:hanging="3836"/>
      <w:jc w:val="left"/>
    </w:pPr>
    <w:rPr>
      <w:rFonts w:hAnsi="宋体"/>
      <w:sz w:val="24"/>
    </w:rPr>
  </w:style>
  <w:style w:type="paragraph" w:customStyle="1" w:styleId="109">
    <w:name w:val="正文1"/>
    <w:basedOn w:val="1"/>
    <w:qFormat/>
    <w:uiPriority w:val="0"/>
  </w:style>
  <w:style w:type="paragraph" w:customStyle="1" w:styleId="110">
    <w:name w:val="样式1"/>
    <w:basedOn w:val="1"/>
    <w:qFormat/>
    <w:uiPriority w:val="0"/>
    <w:pPr>
      <w:autoSpaceDE w:val="0"/>
      <w:autoSpaceDN w:val="0"/>
      <w:adjustRightInd w:val="0"/>
      <w:spacing w:line="440" w:lineRule="atLeast"/>
      <w:ind w:firstLine="601"/>
      <w:textAlignment w:val="baseline"/>
    </w:pPr>
    <w:rPr>
      <w:sz w:val="28"/>
    </w:rPr>
  </w:style>
  <w:style w:type="paragraph" w:styleId="111">
    <w:name w:val="No Spacing"/>
    <w:qFormat/>
    <w:uiPriority w:val="1"/>
    <w:pPr>
      <w:widowControl w:val="0"/>
      <w:adjustRightInd w:val="0"/>
      <w:textAlignment w:val="baseline"/>
    </w:pPr>
    <w:rPr>
      <w:rFonts w:ascii="Times New Roman" w:hAnsi="Times New Roman" w:eastAsia="宋体" w:cs="Times New Roman"/>
      <w:lang w:val="en-US" w:eastAsia="zh-CN" w:bidi="ar-SA"/>
    </w:rPr>
  </w:style>
  <w:style w:type="paragraph" w:customStyle="1" w:styleId="112">
    <w:name w:val="Char2"/>
    <w:basedOn w:val="1"/>
    <w:qFormat/>
    <w:uiPriority w:val="0"/>
    <w:pPr>
      <w:widowControl/>
      <w:spacing w:after="160" w:line="240" w:lineRule="exact"/>
      <w:jc w:val="left"/>
    </w:pPr>
    <w:rPr>
      <w:rFonts w:ascii="Verdana" w:hAnsi="Verdana"/>
    </w:rPr>
  </w:style>
  <w:style w:type="paragraph" w:customStyle="1" w:styleId="113">
    <w:name w:val="Char Char Char Char Char Char Char Char Char Char Char Char Char Char Char Char"/>
    <w:basedOn w:val="1"/>
    <w:qFormat/>
    <w:uiPriority w:val="0"/>
    <w:pPr>
      <w:tabs>
        <w:tab w:val="left" w:pos="360"/>
      </w:tabs>
      <w:spacing w:line="360" w:lineRule="auto"/>
      <w:ind w:left="482" w:firstLine="200" w:firstLineChars="200"/>
    </w:pPr>
    <w:rPr>
      <w:sz w:val="24"/>
      <w:szCs w:val="24"/>
    </w:rPr>
  </w:style>
  <w:style w:type="paragraph" w:customStyle="1" w:styleId="114">
    <w:name w:val="Table Text"/>
    <w:qFormat/>
    <w:uiPriority w:val="0"/>
    <w:pPr>
      <w:snapToGrid w:val="0"/>
      <w:spacing w:before="80" w:after="80"/>
    </w:pPr>
    <w:rPr>
      <w:rFonts w:ascii="Arial" w:hAnsi="Arial" w:eastAsia="宋体" w:cs="Times New Roman"/>
      <w:sz w:val="18"/>
      <w:lang w:val="en-US" w:eastAsia="en-US" w:bidi="ar-SA"/>
    </w:rPr>
  </w:style>
  <w:style w:type="paragraph" w:customStyle="1" w:styleId="115">
    <w:name w:val="List Paragraph1"/>
    <w:basedOn w:val="1"/>
    <w:qFormat/>
    <w:uiPriority w:val="0"/>
    <w:pPr>
      <w:ind w:firstLine="420" w:firstLineChars="200"/>
    </w:pPr>
    <w:rPr>
      <w:rFonts w:ascii="Calibri" w:hAnsi="Calibri"/>
      <w:szCs w:val="22"/>
    </w:rPr>
  </w:style>
  <w:style w:type="paragraph" w:customStyle="1" w:styleId="116">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17">
    <w:name w:val="Revision"/>
    <w:hidden/>
    <w:semiHidden/>
    <w:qFormat/>
    <w:uiPriority w:val="99"/>
    <w:rPr>
      <w:rFonts w:ascii="Times New Roman" w:hAnsi="Times New Roman" w:eastAsia="Times New Roman" w:cs="宋体"/>
      <w:lang w:val="en-US" w:eastAsia="en-US" w:bidi="ar-SA"/>
    </w:rPr>
  </w:style>
  <w:style w:type="character" w:customStyle="1" w:styleId="118">
    <w:name w:val="hover1"/>
    <w:basedOn w:val="40"/>
    <w:qFormat/>
    <w:uiPriority w:val="0"/>
    <w:rPr>
      <w:color w:val="2590EB"/>
    </w:rPr>
  </w:style>
  <w:style w:type="character" w:customStyle="1" w:styleId="119">
    <w:name w:val="hover2"/>
    <w:basedOn w:val="40"/>
    <w:qFormat/>
    <w:uiPriority w:val="0"/>
    <w:rPr>
      <w:color w:val="2590EB"/>
    </w:rPr>
  </w:style>
  <w:style w:type="character" w:customStyle="1" w:styleId="120">
    <w:name w:val="hover3"/>
    <w:basedOn w:val="40"/>
    <w:qFormat/>
    <w:uiPriority w:val="0"/>
  </w:style>
  <w:style w:type="paragraph" w:customStyle="1" w:styleId="121">
    <w:name w:val="样式 10 磅31114"/>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广西建设工程机电设备招标中心</Company>
  <Pages>59</Pages>
  <Words>37693</Words>
  <Characters>40512</Characters>
  <Lines>315</Lines>
  <Paragraphs>88</Paragraphs>
  <TotalTime>25</TotalTime>
  <ScaleCrop>false</ScaleCrop>
  <LinksUpToDate>false</LinksUpToDate>
  <CharactersWithSpaces>45255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2020-06-30T05:35:00Z</dcterms:created>
  <dc:creator>杨光义</dc:creator>
  <cp:lastModifiedBy>Administrator</cp:lastModifiedBy>
  <cp:lastPrinted>2023-05-29T01:35:00Z</cp:lastPrinted>
  <dcterms:modified xsi:type="dcterms:W3CDTF">2023-05-30T01:58:09Z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B958FDBF8F4442D092AC5CF6176233C3</vt:lpwstr>
  </property>
</Properties>
</file>