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0"/>
        </w:tabs>
        <w:autoSpaceDE w:val="0"/>
        <w:autoSpaceDN w:val="0"/>
        <w:spacing w:line="360" w:lineRule="auto"/>
        <w:ind w:left="-199" w:leftChars="-95" w:firstLine="154" w:firstLineChars="35"/>
        <w:textAlignment w:val="bottom"/>
        <w:rPr>
          <w:bCs/>
          <w:spacing w:val="40"/>
          <w:sz w:val="48"/>
        </w:rPr>
      </w:pPr>
      <w:r>
        <w:rPr>
          <w:bCs/>
          <w:sz w:val="44"/>
          <w:szCs w:val="44"/>
        </w:rPr>
        <w:drawing>
          <wp:anchor distT="0" distB="0" distL="114300" distR="114300" simplePos="0" relativeHeight="251659264" behindDoc="1" locked="0" layoutInCell="1" allowOverlap="1">
            <wp:simplePos x="0" y="0"/>
            <wp:positionH relativeFrom="column">
              <wp:posOffset>2019935</wp:posOffset>
            </wp:positionH>
            <wp:positionV relativeFrom="paragraph">
              <wp:posOffset>372110</wp:posOffset>
            </wp:positionV>
            <wp:extent cx="1594485" cy="1440815"/>
            <wp:effectExtent l="0" t="0" r="5715" b="6985"/>
            <wp:wrapTight wrapText="bothSides">
              <wp:wrapPolygon>
                <wp:start x="7484" y="0"/>
                <wp:lineTo x="2323" y="4569"/>
                <wp:lineTo x="1032" y="6283"/>
                <wp:lineTo x="0" y="8282"/>
                <wp:lineTo x="0" y="15136"/>
                <wp:lineTo x="1290" y="18278"/>
                <wp:lineTo x="1290" y="18563"/>
                <wp:lineTo x="5161" y="21419"/>
                <wp:lineTo x="5677" y="21419"/>
                <wp:lineTo x="11355" y="21419"/>
                <wp:lineTo x="12129" y="21419"/>
                <wp:lineTo x="15484" y="18849"/>
                <wp:lineTo x="17548" y="14279"/>
                <wp:lineTo x="17548" y="13708"/>
                <wp:lineTo x="21419" y="11995"/>
                <wp:lineTo x="21419" y="8853"/>
                <wp:lineTo x="14968" y="4569"/>
                <wp:lineTo x="9548" y="0"/>
                <wp:lineTo x="7484"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94485" cy="1440815"/>
                    </a:xfrm>
                    <a:prstGeom prst="rect">
                      <a:avLst/>
                    </a:prstGeom>
                    <a:noFill/>
                    <a:ln>
                      <a:noFill/>
                    </a:ln>
                  </pic:spPr>
                </pic:pic>
              </a:graphicData>
            </a:graphic>
          </wp:anchor>
        </w:drawing>
      </w:r>
    </w:p>
    <w:p>
      <w:pPr>
        <w:tabs>
          <w:tab w:val="left" w:pos="300"/>
        </w:tabs>
        <w:autoSpaceDE w:val="0"/>
        <w:autoSpaceDN w:val="0"/>
        <w:spacing w:line="360" w:lineRule="auto"/>
        <w:ind w:left="-199" w:leftChars="-95" w:firstLine="196" w:firstLineChars="35"/>
        <w:textAlignment w:val="bottom"/>
        <w:rPr>
          <w:bCs/>
          <w:spacing w:val="40"/>
          <w:sz w:val="48"/>
        </w:rPr>
      </w:pPr>
    </w:p>
    <w:p>
      <w:pPr>
        <w:tabs>
          <w:tab w:val="left" w:pos="300"/>
        </w:tabs>
        <w:autoSpaceDE w:val="0"/>
        <w:autoSpaceDN w:val="0"/>
        <w:spacing w:line="360" w:lineRule="auto"/>
        <w:ind w:left="-199" w:leftChars="-95" w:firstLine="196" w:firstLineChars="35"/>
        <w:textAlignment w:val="bottom"/>
        <w:rPr>
          <w:bCs/>
          <w:spacing w:val="40"/>
          <w:sz w:val="48"/>
        </w:rPr>
      </w:pPr>
    </w:p>
    <w:p>
      <w:pPr>
        <w:tabs>
          <w:tab w:val="left" w:pos="300"/>
        </w:tabs>
        <w:autoSpaceDE w:val="0"/>
        <w:autoSpaceDN w:val="0"/>
        <w:spacing w:line="360" w:lineRule="auto"/>
        <w:ind w:left="-199" w:leftChars="-95" w:firstLine="154" w:firstLineChars="35"/>
        <w:textAlignment w:val="bottom"/>
        <w:rPr>
          <w:bCs/>
          <w:sz w:val="44"/>
          <w:szCs w:val="44"/>
        </w:rPr>
      </w:pPr>
    </w:p>
    <w:p>
      <w:pPr>
        <w:spacing w:line="360" w:lineRule="auto"/>
        <w:ind w:left="-199" w:leftChars="-95" w:firstLine="154" w:firstLineChars="35"/>
        <w:jc w:val="center"/>
        <w:rPr>
          <w:bCs/>
          <w:sz w:val="44"/>
          <w:szCs w:val="44"/>
        </w:rPr>
      </w:pPr>
    </w:p>
    <w:p>
      <w:pPr>
        <w:spacing w:line="360" w:lineRule="auto"/>
        <w:ind w:left="-199" w:leftChars="-95" w:right="488" w:firstLine="155" w:firstLineChars="35"/>
        <w:jc w:val="center"/>
        <w:rPr>
          <w:b/>
          <w:spacing w:val="1"/>
          <w:w w:val="99"/>
          <w:sz w:val="44"/>
          <w:szCs w:val="44"/>
        </w:rPr>
      </w:pPr>
      <w:r>
        <w:rPr>
          <w:b/>
          <w:sz w:val="44"/>
          <w:szCs w:val="44"/>
        </w:rPr>
        <w:t>中海石油宁波大榭石化有限公司</w:t>
      </w:r>
    </w:p>
    <w:p>
      <w:pPr>
        <w:spacing w:line="360" w:lineRule="auto"/>
        <w:ind w:left="-199" w:leftChars="-95" w:right="488" w:firstLine="154" w:firstLineChars="35"/>
        <w:jc w:val="center"/>
        <w:rPr>
          <w:rFonts w:hint="default"/>
          <w:b/>
          <w:bCs/>
          <w:color w:val="auto"/>
          <w:sz w:val="44"/>
          <w:szCs w:val="44"/>
          <w:lang w:val="en-US" w:eastAsia="zh-CN"/>
        </w:rPr>
      </w:pPr>
      <w:r>
        <w:rPr>
          <w:rFonts w:hint="eastAsia" w:ascii="宋体" w:hAnsi="等线" w:eastAsia="等线" w:cs="等线"/>
          <w:b/>
          <w:bCs/>
          <w:color w:val="auto"/>
          <w:sz w:val="44"/>
          <w:szCs w:val="44"/>
          <w:lang w:val="en-US" w:eastAsia="zh-CN"/>
        </w:rPr>
        <w:t>储运液态烃装车相关流程改造项</w:t>
      </w:r>
      <w:r>
        <w:rPr>
          <w:rFonts w:hint="eastAsia"/>
          <w:b/>
          <w:bCs/>
          <w:color w:val="auto"/>
          <w:sz w:val="44"/>
          <w:szCs w:val="44"/>
          <w:lang w:val="en-US" w:eastAsia="zh-CN"/>
        </w:rPr>
        <w:t>目</w:t>
      </w:r>
    </w:p>
    <w:p>
      <w:pPr>
        <w:spacing w:line="360" w:lineRule="auto"/>
        <w:ind w:left="-199" w:leftChars="-95" w:right="488" w:firstLine="155" w:firstLineChars="35"/>
        <w:jc w:val="center"/>
        <w:rPr>
          <w:b/>
          <w:sz w:val="44"/>
          <w:szCs w:val="44"/>
        </w:rPr>
      </w:pPr>
    </w:p>
    <w:p>
      <w:pPr>
        <w:spacing w:line="360" w:lineRule="auto"/>
        <w:ind w:left="-199" w:leftChars="-95" w:right="488" w:firstLine="155" w:firstLineChars="35"/>
        <w:jc w:val="center"/>
        <w:rPr>
          <w:b/>
          <w:sz w:val="44"/>
          <w:szCs w:val="44"/>
        </w:rPr>
      </w:pPr>
    </w:p>
    <w:p>
      <w:pPr>
        <w:spacing w:line="360" w:lineRule="auto"/>
        <w:ind w:left="-199" w:leftChars="-95" w:right="488" w:firstLine="155" w:firstLineChars="35"/>
        <w:jc w:val="both"/>
        <w:rPr>
          <w:b/>
          <w:sz w:val="44"/>
          <w:szCs w:val="44"/>
        </w:rPr>
      </w:pPr>
    </w:p>
    <w:p>
      <w:pPr>
        <w:spacing w:line="360" w:lineRule="auto"/>
        <w:ind w:left="-199" w:leftChars="-95" w:right="488" w:firstLine="155" w:firstLineChars="35"/>
        <w:jc w:val="center"/>
        <w:rPr>
          <w:rFonts w:hint="eastAsia" w:eastAsia="宋体"/>
          <w:b/>
          <w:sz w:val="44"/>
          <w:szCs w:val="44"/>
          <w:lang w:eastAsia="zh-CN"/>
        </w:rPr>
      </w:pPr>
      <w:r>
        <w:rPr>
          <w:rFonts w:hint="eastAsia"/>
          <w:b/>
          <w:sz w:val="44"/>
          <w:szCs w:val="44"/>
          <w:lang w:val="en-US" w:eastAsia="zh-CN"/>
        </w:rPr>
        <w:t xml:space="preserve"> 1台雨淋阀</w:t>
      </w:r>
    </w:p>
    <w:p>
      <w:pPr>
        <w:spacing w:before="218" w:line="360" w:lineRule="auto"/>
        <w:ind w:right="488"/>
        <w:jc w:val="center"/>
        <w:rPr>
          <w:rFonts w:hint="eastAsia" w:eastAsia="隶书"/>
          <w:bCs/>
          <w:sz w:val="72"/>
          <w:szCs w:val="72"/>
          <w:lang w:val="en-US" w:eastAsia="zh-CN"/>
        </w:rPr>
      </w:pPr>
      <w:r>
        <w:rPr>
          <w:rFonts w:eastAsia="隶书"/>
          <w:bCs/>
          <w:sz w:val="72"/>
          <w:szCs w:val="72"/>
        </w:rPr>
        <w:t>技术</w:t>
      </w:r>
      <w:r>
        <w:rPr>
          <w:rFonts w:hint="eastAsia" w:eastAsia="隶书"/>
          <w:bCs/>
          <w:sz w:val="72"/>
          <w:szCs w:val="72"/>
          <w:lang w:val="en-US" w:eastAsia="zh-CN"/>
        </w:rPr>
        <w:t>协议</w:t>
      </w:r>
    </w:p>
    <w:p>
      <w:pPr>
        <w:spacing w:before="68" w:line="360" w:lineRule="auto"/>
        <w:jc w:val="both"/>
        <w:rPr>
          <w:bCs/>
          <w:w w:val="99"/>
          <w:sz w:val="44"/>
        </w:rPr>
      </w:pPr>
    </w:p>
    <w:p>
      <w:pPr>
        <w:ind w:firstLine="562" w:firstLineChars="200"/>
        <w:rPr>
          <w:rFonts w:hint="eastAsia" w:eastAsia="宋体" w:cs="Times New Roman" w:asciiTheme="minorEastAsia" w:hAnsiTheme="minorEastAsia"/>
          <w:b/>
          <w:sz w:val="28"/>
          <w:szCs w:val="28"/>
        </w:rPr>
      </w:pPr>
      <w:r>
        <w:rPr>
          <w:rFonts w:hint="eastAsia" w:asciiTheme="minorEastAsia" w:hAnsiTheme="minorEastAsia"/>
          <w:b/>
          <w:sz w:val="28"/>
          <w:szCs w:val="28"/>
        </w:rPr>
        <w:t>买  方：中海石油宁波大榭石化有限公司</w:t>
      </w:r>
    </w:p>
    <w:p>
      <w:pPr>
        <w:ind w:firstLine="562" w:firstLineChars="200"/>
        <w:rPr>
          <w:rFonts w:hint="eastAsia" w:eastAsia="宋体" w:cs="Times New Roman" w:asciiTheme="minorEastAsia" w:hAnsiTheme="minorEastAsia"/>
          <w:b/>
          <w:sz w:val="28"/>
          <w:szCs w:val="28"/>
          <w:lang w:val="en-US" w:eastAsia="zh-CN"/>
        </w:rPr>
      </w:pPr>
      <w:r>
        <w:rPr>
          <w:rFonts w:hint="eastAsia" w:eastAsia="宋体" w:cs="Times New Roman" w:asciiTheme="minorEastAsia" w:hAnsiTheme="minorEastAsia"/>
          <w:b/>
          <w:sz w:val="28"/>
          <w:szCs w:val="28"/>
        </w:rPr>
        <w:t>签  字:</w:t>
      </w:r>
    </w:p>
    <w:p>
      <w:pPr>
        <w:ind w:firstLine="562" w:firstLineChars="200"/>
        <w:rPr>
          <w:rFonts w:hint="eastAsia" w:eastAsia="宋体" w:cs="Times New Roman" w:asciiTheme="minorEastAsia" w:hAnsiTheme="minorEastAsia"/>
          <w:b/>
          <w:sz w:val="28"/>
          <w:szCs w:val="28"/>
        </w:rPr>
      </w:pPr>
      <w:r>
        <w:rPr>
          <w:rFonts w:hint="eastAsia" w:eastAsia="宋体" w:cs="Times New Roman" w:asciiTheme="minorEastAsia" w:hAnsiTheme="minorEastAsia"/>
          <w:b/>
          <w:sz w:val="28"/>
          <w:szCs w:val="28"/>
          <w:lang w:val="en-US" w:eastAsia="zh-CN"/>
        </w:rPr>
        <w:t>设计方：</w:t>
      </w:r>
      <w:r>
        <w:rPr>
          <w:rFonts w:hint="eastAsia" w:cs="Times New Roman" w:asciiTheme="minorEastAsia" w:hAnsiTheme="minorEastAsia"/>
          <w:b/>
          <w:sz w:val="28"/>
          <w:szCs w:val="28"/>
          <w:lang w:val="en-US" w:eastAsia="zh-CN"/>
        </w:rPr>
        <w:t>镇海石化</w:t>
      </w:r>
      <w:r>
        <w:rPr>
          <w:rFonts w:hint="eastAsia" w:eastAsia="宋体" w:cs="Times New Roman" w:asciiTheme="minorEastAsia" w:hAnsiTheme="minorEastAsia"/>
          <w:b/>
          <w:sz w:val="28"/>
          <w:szCs w:val="28"/>
        </w:rPr>
        <w:t>工程</w:t>
      </w:r>
      <w:r>
        <w:rPr>
          <w:rFonts w:hint="eastAsia" w:cs="Times New Roman" w:asciiTheme="minorEastAsia" w:hAnsiTheme="minorEastAsia"/>
          <w:b/>
          <w:sz w:val="28"/>
          <w:szCs w:val="28"/>
          <w:lang w:val="en-US" w:eastAsia="zh-CN"/>
        </w:rPr>
        <w:t>股份</w:t>
      </w:r>
      <w:r>
        <w:rPr>
          <w:rFonts w:hint="eastAsia" w:eastAsia="宋体" w:cs="Times New Roman" w:asciiTheme="minorEastAsia" w:hAnsiTheme="minorEastAsia"/>
          <w:b/>
          <w:sz w:val="28"/>
          <w:szCs w:val="28"/>
        </w:rPr>
        <w:t>有限公司</w:t>
      </w:r>
    </w:p>
    <w:p>
      <w:pPr>
        <w:ind w:firstLine="562" w:firstLineChars="200"/>
        <w:rPr>
          <w:rFonts w:hint="eastAsia" w:eastAsia="宋体" w:cs="Times New Roman" w:asciiTheme="minorEastAsia" w:hAnsiTheme="minorEastAsia"/>
          <w:b/>
          <w:sz w:val="28"/>
          <w:szCs w:val="28"/>
        </w:rPr>
      </w:pPr>
      <w:r>
        <w:rPr>
          <w:rFonts w:hint="eastAsia" w:eastAsia="宋体" w:cs="Times New Roman" w:asciiTheme="minorEastAsia" w:hAnsiTheme="minorEastAsia"/>
          <w:b/>
          <w:sz w:val="28"/>
          <w:szCs w:val="28"/>
        </w:rPr>
        <w:t>签  字:</w:t>
      </w:r>
    </w:p>
    <w:p>
      <w:pPr>
        <w:ind w:firstLine="562" w:firstLineChars="200"/>
        <w:rPr>
          <w:rFonts w:hint="eastAsia" w:eastAsia="宋体" w:cs="Times New Roman" w:asciiTheme="minorEastAsia" w:hAnsiTheme="minorEastAsia"/>
          <w:b/>
          <w:sz w:val="28"/>
          <w:szCs w:val="28"/>
        </w:rPr>
      </w:pPr>
      <w:r>
        <w:rPr>
          <w:rFonts w:hint="eastAsia" w:eastAsia="宋体" w:cs="Times New Roman" w:asciiTheme="minorEastAsia" w:hAnsiTheme="minorEastAsia"/>
          <w:b/>
          <w:sz w:val="28"/>
          <w:szCs w:val="28"/>
        </w:rPr>
        <w:t>卖  方：</w:t>
      </w:r>
    </w:p>
    <w:p>
      <w:pPr>
        <w:ind w:firstLine="562" w:firstLineChars="200"/>
        <w:rPr>
          <w:rFonts w:hint="eastAsia" w:eastAsia="宋体" w:cs="Times New Roman" w:asciiTheme="minorEastAsia" w:hAnsiTheme="minorEastAsia"/>
          <w:b/>
          <w:sz w:val="28"/>
          <w:szCs w:val="28"/>
        </w:rPr>
      </w:pPr>
      <w:r>
        <w:rPr>
          <w:rFonts w:hint="eastAsia" w:eastAsia="宋体" w:cs="Times New Roman" w:asciiTheme="minorEastAsia" w:hAnsiTheme="minorEastAsia"/>
          <w:b/>
          <w:sz w:val="28"/>
          <w:szCs w:val="28"/>
        </w:rPr>
        <w:t>签  字:</w:t>
      </w:r>
    </w:p>
    <w:p>
      <w:pPr>
        <w:spacing w:before="68" w:line="360" w:lineRule="auto"/>
        <w:jc w:val="both"/>
        <w:rPr>
          <w:bCs/>
          <w:w w:val="99"/>
          <w:sz w:val="44"/>
        </w:rPr>
      </w:pPr>
    </w:p>
    <w:p>
      <w:pPr>
        <w:spacing w:before="68" w:line="360" w:lineRule="auto"/>
        <w:jc w:val="both"/>
        <w:rPr>
          <w:bCs/>
          <w:w w:val="99"/>
          <w:sz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both"/>
        <w:textAlignment w:val="auto"/>
        <w:rPr>
          <w:rFonts w:ascii="宋体" w:hAnsi="宋体" w:eastAsia="宋体" w:cs="Times New Roman"/>
          <w:kern w:val="2"/>
          <w:sz w:val="21"/>
          <w:szCs w:val="24"/>
          <w:lang w:val="en-US" w:eastAsia="zh-CN" w:bidi="ar-SA"/>
        </w:rPr>
      </w:pPr>
    </w:p>
    <w:sdt>
      <w:sdtPr>
        <w:rPr>
          <w:rFonts w:ascii="宋体" w:hAnsi="宋体" w:eastAsia="宋体" w:cs="Times New Roman"/>
          <w:kern w:val="2"/>
          <w:sz w:val="21"/>
          <w:szCs w:val="24"/>
          <w:lang w:val="en-US" w:eastAsia="zh-CN" w:bidi="ar-SA"/>
        </w:rPr>
        <w:id w:val="14746727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sdt>
          <w:sdtPr>
            <w:rPr>
              <w:rFonts w:ascii="宋体" w:hAnsi="宋体" w:eastAsia="宋体" w:cs="Times New Roman"/>
              <w:kern w:val="2"/>
              <w:sz w:val="21"/>
              <w:szCs w:val="24"/>
              <w:lang w:val="en-US" w:eastAsia="zh-CN" w:bidi="ar-SA"/>
            </w:rPr>
            <w:id w:val="14746727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rPr>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pPr>
                <w:pStyle w:val="15"/>
                <w:tabs>
                  <w:tab w:val="right" w:leader="dot" w:pos="8306"/>
                </w:tabs>
                <w:spacing w:line="360" w:lineRule="auto"/>
              </w:pPr>
              <w:r>
                <w:fldChar w:fldCharType="begin"/>
              </w:r>
              <w:r>
                <w:instrText xml:space="preserve">TOC \o "1-1" \h \u </w:instrText>
              </w:r>
              <w:r>
                <w:fldChar w:fldCharType="separate"/>
              </w:r>
              <w:r>
                <w:fldChar w:fldCharType="begin"/>
              </w:r>
              <w:r>
                <w:instrText xml:space="preserve"> HYPERLINK \l _Toc28671 </w:instrText>
              </w:r>
              <w:r>
                <w:fldChar w:fldCharType="separate"/>
              </w:r>
              <w:r>
                <w:rPr>
                  <w:rFonts w:hint="eastAsia" w:ascii="宋体" w:hAnsi="宋体" w:cs="宋体"/>
                  <w:bCs w:val="0"/>
                  <w:szCs w:val="24"/>
                </w:rPr>
                <w:t>1、总则</w:t>
              </w:r>
              <w:r>
                <w:tab/>
              </w:r>
              <w:r>
                <w:fldChar w:fldCharType="begin"/>
              </w:r>
              <w:r>
                <w:instrText xml:space="preserve"> PAGEREF _Toc28671 \h </w:instrText>
              </w:r>
              <w:r>
                <w:fldChar w:fldCharType="separate"/>
              </w:r>
              <w:r>
                <w:t>3</w:t>
              </w:r>
              <w:r>
                <w:fldChar w:fldCharType="end"/>
              </w:r>
              <w:r>
                <w:fldChar w:fldCharType="end"/>
              </w:r>
            </w:p>
            <w:p>
              <w:pPr>
                <w:pStyle w:val="15"/>
                <w:tabs>
                  <w:tab w:val="right" w:leader="dot" w:pos="8306"/>
                </w:tabs>
                <w:spacing w:line="360" w:lineRule="auto"/>
              </w:pPr>
              <w:r>
                <w:fldChar w:fldCharType="begin"/>
              </w:r>
              <w:r>
                <w:instrText xml:space="preserve"> HYPERLINK \l _Toc25676 </w:instrText>
              </w:r>
              <w:r>
                <w:fldChar w:fldCharType="separate"/>
              </w:r>
              <w:r>
                <w:rPr>
                  <w:rFonts w:hint="eastAsia" w:ascii="宋体" w:hAnsi="宋体" w:cs="宋体"/>
                  <w:bCs w:val="0"/>
                  <w:szCs w:val="24"/>
                  <w:lang w:val="en-US" w:eastAsia="zh-CN"/>
                </w:rPr>
                <w:t>2、设计制造标准</w:t>
              </w:r>
              <w:r>
                <w:tab/>
              </w:r>
              <w:r>
                <w:rPr>
                  <w:rFonts w:hint="eastAsia"/>
                  <w:lang w:val="en-US" w:eastAsia="zh-CN"/>
                </w:rPr>
                <w:t>4</w:t>
              </w:r>
              <w:r>
                <w:fldChar w:fldCharType="end"/>
              </w:r>
            </w:p>
            <w:p>
              <w:pPr>
                <w:pStyle w:val="15"/>
                <w:tabs>
                  <w:tab w:val="right" w:leader="dot" w:pos="8306"/>
                </w:tabs>
                <w:spacing w:line="360" w:lineRule="auto"/>
                <w:rPr>
                  <w:rFonts w:hint="eastAsia" w:eastAsiaTheme="minorEastAsia"/>
                  <w:lang w:val="en-US" w:eastAsia="zh-CN"/>
                </w:rPr>
              </w:pPr>
              <w:r>
                <w:fldChar w:fldCharType="begin"/>
              </w:r>
              <w:r>
                <w:instrText xml:space="preserve"> HYPERLINK \l _Toc17897 </w:instrText>
              </w:r>
              <w:r>
                <w:fldChar w:fldCharType="separate"/>
              </w:r>
              <w:r>
                <w:rPr>
                  <w:rFonts w:hint="eastAsia" w:ascii="宋体" w:hAnsi="宋体" w:cs="宋体"/>
                  <w:bCs w:val="0"/>
                  <w:szCs w:val="24"/>
                  <w:lang w:val="en-US" w:eastAsia="zh-CN"/>
                </w:rPr>
                <w:t>3、供货范围与工作范围</w:t>
              </w:r>
              <w:r>
                <w:tab/>
              </w:r>
              <w:r>
                <w:fldChar w:fldCharType="end"/>
              </w:r>
              <w:r>
                <w:rPr>
                  <w:rFonts w:hint="eastAsia"/>
                  <w:lang w:val="en-US" w:eastAsia="zh-CN"/>
                </w:rPr>
                <w:t>4</w:t>
              </w:r>
            </w:p>
            <w:p>
              <w:pPr>
                <w:pStyle w:val="15"/>
                <w:tabs>
                  <w:tab w:val="right" w:leader="dot" w:pos="8306"/>
                </w:tabs>
                <w:spacing w:line="360" w:lineRule="auto"/>
              </w:pPr>
              <w:r>
                <w:fldChar w:fldCharType="begin"/>
              </w:r>
              <w:r>
                <w:instrText xml:space="preserve"> HYPERLINK \l _Toc3376 </w:instrText>
              </w:r>
              <w:r>
                <w:fldChar w:fldCharType="separate"/>
              </w:r>
              <w:r>
                <w:rPr>
                  <w:rFonts w:hint="eastAsia" w:ascii="宋体" w:hAnsi="宋体" w:cs="宋体"/>
                  <w:bCs w:val="0"/>
                  <w:szCs w:val="24"/>
                  <w:lang w:val="en-US" w:eastAsia="zh-CN"/>
                </w:rPr>
                <w:t>4、技术要求</w:t>
              </w:r>
              <w:r>
                <w:tab/>
              </w:r>
              <w:r>
                <w:rPr>
                  <w:rFonts w:hint="eastAsia"/>
                  <w:lang w:val="en-US" w:eastAsia="zh-CN"/>
                </w:rPr>
                <w:t>6</w:t>
              </w:r>
              <w:r>
                <w:fldChar w:fldCharType="end"/>
              </w:r>
            </w:p>
            <w:p>
              <w:pPr>
                <w:pStyle w:val="15"/>
                <w:tabs>
                  <w:tab w:val="right" w:leader="dot" w:pos="8306"/>
                </w:tabs>
                <w:spacing w:line="360" w:lineRule="auto"/>
              </w:pPr>
              <w:r>
                <w:fldChar w:fldCharType="begin"/>
              </w:r>
              <w:r>
                <w:instrText xml:space="preserve"> HYPERLINK \l _Toc15348 </w:instrText>
              </w:r>
              <w:r>
                <w:fldChar w:fldCharType="separate"/>
              </w:r>
              <w:r>
                <w:rPr>
                  <w:rFonts w:hint="eastAsia" w:ascii="宋体" w:hAnsi="宋体" w:cs="宋体"/>
                  <w:bCs w:val="0"/>
                  <w:szCs w:val="24"/>
                  <w:lang w:val="en-US" w:eastAsia="zh-CN"/>
                </w:rPr>
                <w:t>5、检验、试验及验收</w:t>
              </w:r>
              <w:r>
                <w:tab/>
              </w:r>
              <w:r>
                <w:rPr>
                  <w:rFonts w:hint="eastAsia"/>
                  <w:lang w:val="en-US" w:eastAsia="zh-CN"/>
                </w:rPr>
                <w:t>7</w:t>
              </w:r>
              <w:r>
                <w:fldChar w:fldCharType="end"/>
              </w:r>
            </w:p>
            <w:p>
              <w:pPr>
                <w:pStyle w:val="15"/>
                <w:tabs>
                  <w:tab w:val="right" w:leader="dot" w:pos="8306"/>
                </w:tabs>
                <w:spacing w:line="360" w:lineRule="auto"/>
              </w:pPr>
              <w:r>
                <w:fldChar w:fldCharType="begin"/>
              </w:r>
              <w:r>
                <w:instrText xml:space="preserve"> HYPERLINK \l _Toc1808 </w:instrText>
              </w:r>
              <w:r>
                <w:fldChar w:fldCharType="separate"/>
              </w:r>
              <w:r>
                <w:rPr>
                  <w:rFonts w:hint="eastAsia" w:ascii="宋体" w:hAnsi="宋体" w:cs="宋体"/>
                  <w:bCs w:val="0"/>
                  <w:szCs w:val="24"/>
                  <w:lang w:val="en-US" w:eastAsia="zh-CN"/>
                </w:rPr>
                <w:t>6</w:t>
              </w:r>
              <w:r>
                <w:rPr>
                  <w:rFonts w:hint="eastAsia" w:ascii="宋体" w:hAnsi="宋体" w:cs="宋体"/>
                  <w:bCs w:val="0"/>
                  <w:szCs w:val="24"/>
                </w:rPr>
                <w:t>、</w:t>
              </w:r>
              <w:r>
                <w:rPr>
                  <w:rFonts w:hint="default" w:ascii="宋体" w:hAnsi="宋体" w:cs="宋体"/>
                  <w:bCs w:val="0"/>
                  <w:szCs w:val="24"/>
                  <w:lang w:val="en-US" w:eastAsia="zh-CN"/>
                </w:rPr>
                <w:t>设备监造</w:t>
              </w:r>
              <w:r>
                <w:rPr>
                  <w:rFonts w:hint="eastAsia" w:ascii="宋体" w:hAnsi="宋体" w:cs="宋体"/>
                  <w:bCs w:val="0"/>
                  <w:szCs w:val="24"/>
                  <w:lang w:val="en-US" w:eastAsia="zh-CN"/>
                </w:rPr>
                <w:t>、见证</w:t>
              </w:r>
              <w:r>
                <w:rPr>
                  <w:rFonts w:hint="default" w:ascii="宋体" w:hAnsi="宋体" w:cs="宋体"/>
                  <w:bCs w:val="0"/>
                  <w:szCs w:val="24"/>
                  <w:lang w:val="en-US" w:eastAsia="zh-CN"/>
                </w:rPr>
                <w:t>要求</w:t>
              </w:r>
              <w:r>
                <w:tab/>
              </w:r>
              <w:r>
                <w:rPr>
                  <w:rFonts w:hint="eastAsia"/>
                  <w:lang w:val="en-US" w:eastAsia="zh-CN"/>
                </w:rPr>
                <w:t>8</w:t>
              </w:r>
              <w:r>
                <w:fldChar w:fldCharType="end"/>
              </w:r>
            </w:p>
            <w:p>
              <w:pPr>
                <w:pStyle w:val="15"/>
                <w:tabs>
                  <w:tab w:val="right" w:leader="dot" w:pos="8306"/>
                </w:tabs>
                <w:spacing w:line="360" w:lineRule="auto"/>
              </w:pPr>
              <w:r>
                <w:fldChar w:fldCharType="begin"/>
              </w:r>
              <w:r>
                <w:instrText xml:space="preserve"> HYPERLINK \l _Toc12274 </w:instrText>
              </w:r>
              <w:r>
                <w:fldChar w:fldCharType="separate"/>
              </w:r>
              <w:r>
                <w:rPr>
                  <w:rFonts w:hint="eastAsia" w:ascii="宋体" w:hAnsi="宋体" w:cs="宋体"/>
                  <w:bCs w:val="0"/>
                  <w:szCs w:val="24"/>
                  <w:lang w:val="en-US" w:eastAsia="zh-CN"/>
                </w:rPr>
                <w:t>7、设备质量保证</w:t>
              </w:r>
              <w:r>
                <w:tab/>
              </w:r>
              <w:r>
                <w:rPr>
                  <w:rFonts w:hint="eastAsia"/>
                  <w:lang w:val="en-US" w:eastAsia="zh-CN"/>
                </w:rPr>
                <w:t>8</w:t>
              </w:r>
              <w:r>
                <w:fldChar w:fldCharType="end"/>
              </w:r>
            </w:p>
            <w:p>
              <w:pPr>
                <w:pStyle w:val="15"/>
                <w:tabs>
                  <w:tab w:val="right" w:leader="dot" w:pos="8306"/>
                </w:tabs>
                <w:spacing w:line="360" w:lineRule="auto"/>
              </w:pPr>
              <w:r>
                <w:fldChar w:fldCharType="begin"/>
              </w:r>
              <w:r>
                <w:instrText xml:space="preserve"> HYPERLINK \l _Toc9568 </w:instrText>
              </w:r>
              <w:r>
                <w:fldChar w:fldCharType="separate"/>
              </w:r>
              <w:r>
                <w:rPr>
                  <w:rFonts w:hint="eastAsia" w:ascii="宋体" w:hAnsi="宋体" w:cs="宋体"/>
                  <w:bCs w:val="0"/>
                  <w:szCs w:val="24"/>
                  <w:lang w:val="en-US" w:eastAsia="zh-CN"/>
                </w:rPr>
                <w:t>8</w:t>
              </w:r>
              <w:r>
                <w:rPr>
                  <w:rFonts w:hint="eastAsia" w:ascii="宋体" w:hAnsi="宋体" w:cs="宋体"/>
                  <w:bCs w:val="0"/>
                  <w:szCs w:val="24"/>
                </w:rPr>
                <w:t>、涂漆、</w:t>
              </w:r>
              <w:r>
                <w:rPr>
                  <w:rFonts w:hint="eastAsia" w:ascii="宋体" w:hAnsi="宋体" w:cs="宋体"/>
                  <w:bCs w:val="0"/>
                  <w:szCs w:val="24"/>
                  <w:lang w:val="en-US" w:eastAsia="zh-CN"/>
                </w:rPr>
                <w:t>铭牌、</w:t>
              </w:r>
              <w:r>
                <w:rPr>
                  <w:rFonts w:hint="eastAsia" w:ascii="宋体" w:hAnsi="宋体" w:cs="宋体"/>
                  <w:bCs w:val="0"/>
                  <w:szCs w:val="24"/>
                </w:rPr>
                <w:t>包装、运输</w:t>
              </w:r>
              <w:r>
                <w:tab/>
              </w:r>
              <w:r>
                <w:rPr>
                  <w:rFonts w:hint="eastAsia"/>
                  <w:lang w:val="en-US" w:eastAsia="zh-CN"/>
                </w:rPr>
                <w:t>9</w:t>
              </w:r>
              <w:r>
                <w:fldChar w:fldCharType="end"/>
              </w:r>
            </w:p>
            <w:p>
              <w:pPr>
                <w:pStyle w:val="15"/>
                <w:tabs>
                  <w:tab w:val="right" w:leader="dot" w:pos="8306"/>
                </w:tabs>
                <w:spacing w:line="360" w:lineRule="auto"/>
                <w:rPr>
                  <w:rFonts w:hint="default" w:eastAsiaTheme="minorEastAsia"/>
                  <w:lang w:val="en-US" w:eastAsia="zh-CN"/>
                </w:rPr>
              </w:pPr>
              <w:r>
                <w:rPr>
                  <w:rFonts w:hint="eastAsia"/>
                  <w:lang w:val="en-US" w:eastAsia="zh-CN"/>
                </w:rPr>
                <w:t>9、分供商清单</w:t>
              </w:r>
              <w:r>
                <w:tab/>
              </w:r>
              <w:r>
                <w:rPr>
                  <w:rFonts w:hint="eastAsia"/>
                  <w:lang w:val="en-US" w:eastAsia="zh-CN"/>
                </w:rPr>
                <w:t>10</w:t>
              </w:r>
            </w:p>
            <w:p>
              <w:pPr>
                <w:pStyle w:val="15"/>
                <w:tabs>
                  <w:tab w:val="right" w:leader="dot" w:pos="8306"/>
                </w:tabs>
                <w:spacing w:line="360" w:lineRule="auto"/>
                <w:rPr>
                  <w:rFonts w:hint="default" w:eastAsiaTheme="minorEastAsia"/>
                  <w:lang w:val="en-US" w:eastAsia="zh-CN"/>
                </w:rPr>
              </w:pPr>
              <w:r>
                <w:fldChar w:fldCharType="begin"/>
              </w:r>
              <w:r>
                <w:instrText xml:space="preserve"> HYPERLINK \l _Toc2249 </w:instrText>
              </w:r>
              <w:r>
                <w:fldChar w:fldCharType="separate"/>
              </w:r>
              <w:r>
                <w:rPr>
                  <w:rFonts w:hint="eastAsia" w:ascii="宋体" w:hAnsi="宋体" w:cs="宋体"/>
                  <w:bCs w:val="0"/>
                  <w:szCs w:val="24"/>
                  <w:lang w:val="en-US" w:eastAsia="zh-CN"/>
                </w:rPr>
                <w:t>10、交付文件要求</w:t>
              </w:r>
              <w:r>
                <w:tab/>
              </w:r>
              <w:r>
                <w:fldChar w:fldCharType="end"/>
              </w:r>
              <w:r>
                <w:rPr>
                  <w:rFonts w:hint="eastAsia"/>
                  <w:lang w:val="en-US" w:eastAsia="zh-CN"/>
                </w:rPr>
                <w:t>11</w:t>
              </w:r>
            </w:p>
            <w:p>
              <w:pPr>
                <w:pStyle w:val="15"/>
                <w:tabs>
                  <w:tab w:val="right" w:leader="dot" w:pos="8306"/>
                </w:tabs>
                <w:spacing w:line="360" w:lineRule="auto"/>
                <w:rPr>
                  <w:rFonts w:hint="eastAsia" w:eastAsiaTheme="minorEastAsia"/>
                  <w:lang w:val="en-US" w:eastAsia="zh-CN"/>
                </w:rPr>
              </w:pPr>
              <w:r>
                <w:fldChar w:fldCharType="begin"/>
              </w:r>
              <w:r>
                <w:instrText xml:space="preserve"> HYPERLINK \l _Toc6050 </w:instrText>
              </w:r>
              <w:r>
                <w:fldChar w:fldCharType="separate"/>
              </w:r>
              <w:r>
                <w:rPr>
                  <w:rFonts w:hint="eastAsia" w:ascii="宋体" w:hAnsi="宋体" w:cs="宋体"/>
                  <w:bCs w:val="0"/>
                  <w:szCs w:val="24"/>
                  <w:lang w:val="en-US" w:eastAsia="zh-CN"/>
                </w:rPr>
                <w:t>11</w:t>
              </w:r>
              <w:r>
                <w:rPr>
                  <w:rFonts w:hint="eastAsia" w:ascii="宋体" w:hAnsi="宋体" w:cs="宋体"/>
                  <w:bCs w:val="0"/>
                  <w:szCs w:val="24"/>
                </w:rPr>
                <w:t>、</w:t>
              </w:r>
              <w:r>
                <w:rPr>
                  <w:rFonts w:hint="eastAsia" w:ascii="宋体" w:hAnsi="宋体" w:cs="宋体"/>
                  <w:bCs w:val="0"/>
                  <w:szCs w:val="24"/>
                  <w:lang w:val="en-US" w:eastAsia="zh-CN"/>
                </w:rPr>
                <w:t>联系方式</w:t>
              </w:r>
              <w:r>
                <w:tab/>
              </w:r>
              <w:r>
                <w:rPr>
                  <w:rFonts w:hint="eastAsia"/>
                  <w:lang w:val="en-US" w:eastAsia="zh-CN"/>
                </w:rPr>
                <w:t>1</w:t>
              </w:r>
              <w:r>
                <w:fldChar w:fldCharType="end"/>
              </w:r>
              <w:r>
                <w:rPr>
                  <w:rFonts w:hint="eastAsia"/>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Times New Roman"/>
                  <w:kern w:val="2"/>
                  <w:sz w:val="21"/>
                  <w:szCs w:val="24"/>
                  <w:lang w:val="en-US" w:eastAsia="zh-CN" w:bidi="ar-SA"/>
                </w:rPr>
              </w:pPr>
              <w:r>
                <w:fldChar w:fldCharType="end"/>
              </w:r>
            </w:p>
          </w:sdtContent>
        </w:sdt>
      </w:sdtContent>
    </w:sdt>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7"/>
        <w:spacing w:line="360" w:lineRule="auto"/>
        <w:jc w:val="left"/>
        <w:rPr>
          <w:rFonts w:hint="eastAsia"/>
          <w:lang w:val="en-US" w:eastAsia="zh-CN"/>
        </w:rPr>
      </w:pPr>
      <w:r>
        <w:rPr>
          <w:rFonts w:hint="eastAsia"/>
          <w:lang w:val="en-US" w:eastAsia="zh-CN"/>
        </w:rPr>
        <w:tab/>
      </w:r>
      <w:bookmarkStart w:id="0" w:name="_Toc28671"/>
    </w:p>
    <w:p>
      <w:pPr>
        <w:pStyle w:val="7"/>
        <w:numPr>
          <w:ilvl w:val="0"/>
          <w:numId w:val="1"/>
        </w:numPr>
        <w:spacing w:line="360" w:lineRule="auto"/>
        <w:jc w:val="left"/>
        <w:rPr>
          <w:rFonts w:hint="eastAsia" w:ascii="宋体" w:hAnsi="宋体" w:cs="宋体"/>
          <w:bCs w:val="0"/>
          <w:sz w:val="24"/>
          <w:szCs w:val="24"/>
        </w:rPr>
      </w:pPr>
      <w:r>
        <w:rPr>
          <w:rFonts w:hint="eastAsia" w:ascii="宋体" w:hAnsi="宋体" w:cs="宋体"/>
          <w:bCs w:val="0"/>
          <w:sz w:val="24"/>
          <w:szCs w:val="24"/>
        </w:rPr>
        <w:t>总则</w:t>
      </w:r>
      <w:bookmarkEnd w:id="0"/>
    </w:p>
    <w:p>
      <w:pPr>
        <w:spacing w:line="360" w:lineRule="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eastAsia="宋体" w:cs="Times New Roman"/>
          <w:sz w:val="24"/>
        </w:rPr>
        <w:t>.</w:t>
      </w:r>
      <w:r>
        <w:rPr>
          <w:rFonts w:hint="eastAsia" w:ascii="宋体" w:hAnsi="宋体" w:cs="Times New Roman"/>
          <w:sz w:val="24"/>
          <w:lang w:val="en-US" w:eastAsia="zh-CN"/>
        </w:rPr>
        <w:t>1</w:t>
      </w:r>
      <w:r>
        <w:rPr>
          <w:rFonts w:hint="eastAsia" w:ascii="宋体" w:hAnsi="宋体" w:eastAsia="宋体" w:cs="Times New Roman"/>
          <w:sz w:val="24"/>
        </w:rPr>
        <w:t>中海石油宁波大榭石化有限公司（以下简称买方）、</w:t>
      </w:r>
      <w:r>
        <w:rPr>
          <w:rFonts w:hint="eastAsia" w:ascii="宋体" w:hAnsi="宋体" w:cs="Times New Roman"/>
          <w:sz w:val="24"/>
          <w:lang w:val="en-US" w:eastAsia="zh-CN"/>
        </w:rPr>
        <w:t>*****</w:t>
      </w:r>
      <w:r>
        <w:rPr>
          <w:rFonts w:hint="eastAsia" w:ascii="宋体" w:hAnsi="宋体" w:eastAsia="宋体" w:cs="Times New Roman"/>
          <w:sz w:val="24"/>
        </w:rPr>
        <w:t>（以下简称卖方）、中石化</w:t>
      </w:r>
      <w:r>
        <w:rPr>
          <w:rFonts w:hint="eastAsia" w:ascii="宋体" w:hAnsi="宋体" w:eastAsia="宋体" w:cs="Times New Roman"/>
          <w:sz w:val="24"/>
          <w:lang w:val="en-US" w:eastAsia="zh-CN"/>
        </w:rPr>
        <w:t>洛阳</w:t>
      </w:r>
      <w:r>
        <w:rPr>
          <w:rFonts w:hint="eastAsia" w:ascii="宋体" w:hAnsi="宋体" w:eastAsia="宋体" w:cs="Times New Roman"/>
          <w:sz w:val="24"/>
        </w:rPr>
        <w:t>工程有限公司（以下简称设计方）就买方大榭石化</w:t>
      </w:r>
      <w:r>
        <w:rPr>
          <w:rFonts w:hint="eastAsia" w:ascii="宋体" w:hAnsi="宋体" w:cs="Times New Roman"/>
          <w:sz w:val="24"/>
          <w:lang w:val="en-US" w:eastAsia="zh-CN"/>
        </w:rPr>
        <w:t>储运液态烃装车相关流程改造项目雨淋阀</w:t>
      </w:r>
      <w:r>
        <w:rPr>
          <w:rFonts w:hint="eastAsia" w:ascii="宋体" w:hAnsi="宋体" w:eastAsia="宋体" w:cs="Times New Roman"/>
          <w:sz w:val="24"/>
          <w:lang w:val="en-US" w:eastAsia="zh-CN"/>
        </w:rPr>
        <w:t>的设计选型、制造、供货范围、技术要求、检验与试验、性能保证、图纸资料交付等方面进行了充分讨论及协商，达成如下技术协议。本技术协议经签字后作为商务合同的附件，与之同时生效，并具有同等法律效力。</w:t>
      </w:r>
    </w:p>
    <w:p>
      <w:pPr>
        <w:spacing w:line="360" w:lineRule="auto"/>
        <w:rPr>
          <w:rFonts w:hint="default" w:ascii="宋体" w:hAnsi="宋体" w:eastAsia="宋体" w:cs="Times New Roman"/>
          <w:sz w:val="24"/>
          <w:lang w:val="en-US" w:eastAsia="zh-CN"/>
        </w:rPr>
      </w:pPr>
      <w:r>
        <w:rPr>
          <w:rFonts w:hint="eastAsia" w:ascii="宋体" w:hAnsi="宋体" w:cs="Times New Roman"/>
          <w:sz w:val="24"/>
          <w:lang w:val="en-US" w:eastAsia="zh-CN"/>
        </w:rPr>
        <w:t>1.2</w:t>
      </w:r>
      <w:r>
        <w:rPr>
          <w:rFonts w:hint="eastAsia" w:ascii="宋体" w:hAnsi="宋体" w:eastAsia="宋体" w:cs="Times New Roman"/>
          <w:sz w:val="24"/>
          <w:lang w:val="en-US" w:eastAsia="zh-CN"/>
        </w:rPr>
        <w:t>本技术协议阐述了</w:t>
      </w:r>
      <w:r>
        <w:rPr>
          <w:rFonts w:hint="eastAsia" w:ascii="宋体" w:hAnsi="宋体" w:cs="Times New Roman"/>
          <w:sz w:val="24"/>
          <w:lang w:val="en-US" w:eastAsia="zh-CN"/>
        </w:rPr>
        <w:t>雨淋阀</w:t>
      </w:r>
      <w:r>
        <w:rPr>
          <w:rFonts w:hint="eastAsia" w:ascii="宋体" w:hAnsi="宋体" w:eastAsia="宋体" w:cs="Times New Roman"/>
          <w:sz w:val="24"/>
          <w:lang w:val="en-US" w:eastAsia="zh-CN"/>
        </w:rPr>
        <w:t>的设计选型、制造、检验、供货、安装和运输等方面最基本的要求，但不限于这些要求。</w:t>
      </w:r>
    </w:p>
    <w:p>
      <w:pPr>
        <w:spacing w:line="360" w:lineRule="auto"/>
        <w:rPr>
          <w:rFonts w:hint="default" w:ascii="宋体" w:hAnsi="宋体" w:eastAsia="宋体" w:cs="Times New Roman"/>
          <w:sz w:val="24"/>
          <w:lang w:val="en-US" w:eastAsia="zh-CN"/>
        </w:rPr>
      </w:pPr>
      <w:r>
        <w:rPr>
          <w:rFonts w:hint="eastAsia" w:ascii="宋体" w:hAnsi="宋体" w:cs="Times New Roman"/>
          <w:sz w:val="24"/>
          <w:lang w:val="en-US" w:eastAsia="zh-CN"/>
        </w:rPr>
        <w:t>1.3</w:t>
      </w:r>
      <w:r>
        <w:rPr>
          <w:rFonts w:hint="eastAsia" w:ascii="宋体" w:hAnsi="宋体" w:eastAsia="宋体" w:cs="Times New Roman"/>
          <w:sz w:val="24"/>
          <w:lang w:val="en-US" w:eastAsia="zh-CN"/>
        </w:rPr>
        <w:t>卖方必须按照本技术协议规定的技术条件进行</w:t>
      </w:r>
      <w:r>
        <w:rPr>
          <w:rFonts w:hint="eastAsia" w:ascii="宋体" w:hAnsi="宋体" w:cs="Times New Roman"/>
          <w:sz w:val="24"/>
          <w:lang w:val="en-US" w:eastAsia="zh-CN"/>
        </w:rPr>
        <w:t>雨淋阀</w:t>
      </w:r>
      <w:r>
        <w:rPr>
          <w:rFonts w:hint="eastAsia" w:ascii="宋体" w:hAnsi="宋体" w:eastAsia="宋体" w:cs="Times New Roman"/>
          <w:sz w:val="24"/>
          <w:lang w:val="en-US" w:eastAsia="zh-CN"/>
        </w:rPr>
        <w:t>的设计选型、制造、试验和检验，并对设备的安全、环保和性能负责。</w:t>
      </w:r>
      <w:r>
        <w:rPr>
          <w:rFonts w:hint="eastAsia" w:ascii="宋体" w:hAnsi="宋体" w:eastAsia="宋体" w:cs="Times New Roman"/>
          <w:sz w:val="24"/>
        </w:rPr>
        <w:t>如果</w:t>
      </w:r>
      <w:r>
        <w:rPr>
          <w:rFonts w:hint="eastAsia" w:ascii="宋体" w:hAnsi="宋体" w:eastAsia="宋体" w:cs="Times New Roman"/>
          <w:sz w:val="24"/>
          <w:lang w:eastAsia="zh-CN"/>
        </w:rPr>
        <w:t>卖方</w:t>
      </w:r>
      <w:r>
        <w:rPr>
          <w:rFonts w:hint="eastAsia" w:ascii="宋体" w:hAnsi="宋体" w:eastAsia="宋体" w:cs="Times New Roman"/>
          <w:sz w:val="24"/>
        </w:rPr>
        <w:t>所供的产品因自身选型、设计、尺寸、制造质量等问题而导致设备无法长期连续、安全、稳定、可靠地运行，未能满足部分或全部性能要求，</w:t>
      </w:r>
      <w:r>
        <w:rPr>
          <w:rFonts w:hint="eastAsia" w:ascii="宋体" w:hAnsi="宋体" w:eastAsia="宋体" w:cs="Times New Roman"/>
          <w:sz w:val="24"/>
          <w:lang w:eastAsia="zh-CN"/>
        </w:rPr>
        <w:t>卖方</w:t>
      </w:r>
      <w:r>
        <w:rPr>
          <w:rFonts w:hint="eastAsia" w:ascii="宋体" w:hAnsi="宋体" w:eastAsia="宋体" w:cs="Times New Roman"/>
          <w:sz w:val="24"/>
        </w:rPr>
        <w:t>应承担全部责任。</w:t>
      </w:r>
    </w:p>
    <w:p>
      <w:pPr>
        <w:spacing w:line="360" w:lineRule="auto"/>
        <w:rPr>
          <w:rFonts w:hint="default" w:ascii="宋体" w:hAnsi="宋体" w:eastAsia="宋体" w:cs="Times New Roman"/>
          <w:sz w:val="24"/>
          <w:lang w:val="en-US" w:eastAsia="zh-CN"/>
        </w:rPr>
      </w:pPr>
      <w:r>
        <w:rPr>
          <w:rFonts w:hint="eastAsia" w:ascii="宋体" w:hAnsi="宋体" w:cs="Times New Roman"/>
          <w:sz w:val="24"/>
          <w:lang w:val="en-US" w:eastAsia="zh-CN"/>
        </w:rPr>
        <w:t>1.4</w:t>
      </w:r>
      <w:r>
        <w:rPr>
          <w:rFonts w:hint="eastAsia" w:ascii="宋体" w:hAnsi="宋体" w:eastAsia="宋体" w:cs="Times New Roman"/>
          <w:sz w:val="24"/>
          <w:lang w:val="en-US" w:eastAsia="zh-CN"/>
        </w:rPr>
        <w:t>买方和设计方对卖方提供资料的确认，并不能解除或减轻卖方对合同所有条款应负的责任。</w:t>
      </w:r>
    </w:p>
    <w:p>
      <w:pPr>
        <w:spacing w:line="360" w:lineRule="auto"/>
        <w:rPr>
          <w:rFonts w:hint="default" w:ascii="宋体" w:hAnsi="宋体" w:eastAsia="宋体" w:cs="Times New Roman"/>
          <w:sz w:val="24"/>
          <w:lang w:val="en-US" w:eastAsia="zh-CN"/>
        </w:rPr>
      </w:pPr>
      <w:r>
        <w:rPr>
          <w:rFonts w:hint="eastAsia" w:ascii="宋体" w:hAnsi="宋体" w:cs="Times New Roman"/>
          <w:sz w:val="24"/>
          <w:lang w:val="en-US" w:eastAsia="zh-CN"/>
        </w:rPr>
        <w:t>1.5</w:t>
      </w:r>
      <w:r>
        <w:rPr>
          <w:rFonts w:hint="eastAsia" w:ascii="宋体" w:hAnsi="宋体" w:eastAsia="宋体" w:cs="Times New Roman"/>
          <w:sz w:val="24"/>
          <w:lang w:val="en-US" w:eastAsia="zh-CN"/>
        </w:rPr>
        <w:t>卖方应遵守本技术协议和项目规范的要求，保证其分供商也遵守上述要求，并对其所供货设备或材料负完全责任。同时卖方对其所提供的技术来源的有效性和合法性负全部责任。</w:t>
      </w:r>
    </w:p>
    <w:p>
      <w:pPr>
        <w:spacing w:line="360" w:lineRule="auto"/>
        <w:rPr>
          <w:rFonts w:hint="default" w:ascii="宋体" w:hAnsi="宋体" w:eastAsia="宋体" w:cs="Times New Roman"/>
          <w:sz w:val="24"/>
          <w:lang w:val="en-US" w:eastAsia="zh-CN"/>
        </w:rPr>
      </w:pPr>
      <w:r>
        <w:rPr>
          <w:rFonts w:hint="eastAsia" w:ascii="宋体" w:hAnsi="宋体" w:cs="Times New Roman"/>
          <w:sz w:val="24"/>
          <w:lang w:val="en-US" w:eastAsia="zh-CN"/>
        </w:rPr>
        <w:t>1.6</w:t>
      </w:r>
      <w:r>
        <w:rPr>
          <w:rFonts w:hint="eastAsia" w:ascii="宋体" w:hAnsi="宋体" w:eastAsia="宋体" w:cs="Times New Roman"/>
          <w:sz w:val="24"/>
          <w:lang w:val="en-US" w:eastAsia="zh-CN"/>
        </w:rPr>
        <w:t>当本技术协议的某些规定与有关标准、规范不一致时，应按要求高的执行，且书面通知买方。卖方所列出偏离本技术标准和相关标准、规范等要求的内容，应逐一列出，经买方书面确认后才能进行下一步工作。</w:t>
      </w:r>
    </w:p>
    <w:p>
      <w:pPr>
        <w:spacing w:line="360" w:lineRule="auto"/>
        <w:rPr>
          <w:rFonts w:hint="default" w:ascii="宋体" w:hAnsi="宋体" w:eastAsia="宋体" w:cs="Times New Roman"/>
          <w:sz w:val="24"/>
          <w:lang w:val="en-US" w:eastAsia="zh-CN"/>
        </w:rPr>
      </w:pPr>
      <w:r>
        <w:rPr>
          <w:rFonts w:hint="eastAsia" w:ascii="宋体" w:hAnsi="宋体" w:cs="Times New Roman"/>
          <w:sz w:val="24"/>
          <w:lang w:val="en-US" w:eastAsia="zh-CN"/>
        </w:rPr>
        <w:t>1.7</w:t>
      </w:r>
      <w:r>
        <w:rPr>
          <w:rFonts w:hint="eastAsia" w:ascii="宋体" w:hAnsi="宋体" w:eastAsia="宋体" w:cs="Times New Roman"/>
          <w:sz w:val="24"/>
          <w:lang w:val="en-US" w:eastAsia="zh-CN"/>
        </w:rPr>
        <w:t>买方提交的所有文件资料图纸中计量单位按国家法定的国际单位制SI执行，语言和文字采用简体中文。</w:t>
      </w:r>
    </w:p>
    <w:p>
      <w:pPr>
        <w:spacing w:line="360" w:lineRule="auto"/>
        <w:rPr>
          <w:rFonts w:hint="default" w:ascii="宋体" w:hAnsi="宋体" w:eastAsia="宋体" w:cs="Times New Roman"/>
          <w:sz w:val="24"/>
          <w:lang w:val="en-US" w:eastAsia="zh-CN"/>
        </w:rPr>
      </w:pPr>
      <w:r>
        <w:rPr>
          <w:rFonts w:hint="eastAsia" w:ascii="宋体" w:hAnsi="宋体" w:cs="Times New Roman"/>
          <w:sz w:val="24"/>
          <w:lang w:val="en-US" w:eastAsia="zh-CN"/>
        </w:rPr>
        <w:t>1.8</w:t>
      </w:r>
      <w:r>
        <w:rPr>
          <w:rFonts w:hint="eastAsia" w:ascii="宋体" w:hAnsi="宋体" w:eastAsia="宋体" w:cs="Times New Roman"/>
          <w:sz w:val="24"/>
          <w:lang w:val="en-US" w:eastAsia="zh-CN"/>
        </w:rPr>
        <w:t>设备采用的专利涉及到的全部费用均被认为已经包含在设备报价中，卖方保证买方不承担有关设备专利的一切责任。</w:t>
      </w:r>
    </w:p>
    <w:p>
      <w:pPr>
        <w:spacing w:line="360" w:lineRule="auto"/>
        <w:rPr>
          <w:rFonts w:hint="eastAsia"/>
        </w:rPr>
      </w:pPr>
      <w:r>
        <w:rPr>
          <w:rFonts w:hint="eastAsia" w:ascii="宋体" w:hAnsi="宋体" w:cs="Times New Roman"/>
          <w:sz w:val="24"/>
          <w:lang w:val="en-US" w:eastAsia="zh-CN"/>
        </w:rPr>
        <w:t>1.9</w:t>
      </w:r>
      <w:r>
        <w:rPr>
          <w:rFonts w:hint="eastAsia" w:ascii="宋体" w:hAnsi="宋体" w:eastAsia="宋体" w:cs="Times New Roman"/>
          <w:sz w:val="24"/>
          <w:lang w:val="en-US" w:eastAsia="zh-CN"/>
        </w:rPr>
        <w:t>卖方提供的防爆电子产品必须提供国家防爆电气产品检测机构颁发的防爆合格证（执行最新的GB/T 3836-2021标准，2022年5月1日后卖方需取得最新的防爆认证），属于国家强制认证的产品，需取得国家强制性 CCC 认证，且证书在有效期内。</w:t>
      </w:r>
    </w:p>
    <w:p>
      <w:pPr>
        <w:keepNext w:val="0"/>
        <w:keepLines w:val="0"/>
        <w:pageBreakBefore w:val="0"/>
        <w:widowControl w:val="0"/>
        <w:kinsoku/>
        <w:wordWrap/>
        <w:overflowPunct/>
        <w:topLinePunct w:val="0"/>
        <w:autoSpaceDE/>
        <w:autoSpaceDN/>
        <w:bidi w:val="0"/>
        <w:adjustRightInd/>
        <w:snapToGrid/>
        <w:spacing w:line="360" w:lineRule="auto"/>
        <w:ind w:right="638" w:rightChars="304"/>
        <w:jc w:val="both"/>
        <w:textAlignment w:val="auto"/>
        <w:rPr>
          <w:rFonts w:hint="eastAsia" w:ascii="宋体" w:hAnsi="宋体" w:eastAsia="宋体" w:cs="宋体"/>
          <w:b/>
          <w:bCs w:val="0"/>
          <w:sz w:val="24"/>
          <w:szCs w:val="24"/>
          <w:highlight w:val="none"/>
          <w:lang w:val="en-US" w:eastAsia="zh-CN"/>
        </w:rPr>
      </w:pPr>
      <w:bookmarkStart w:id="1" w:name="_Toc11631"/>
      <w:r>
        <w:rPr>
          <w:rFonts w:hint="eastAsia" w:ascii="宋体" w:hAnsi="宋体" w:eastAsia="宋体" w:cs="宋体"/>
          <w:b/>
          <w:bCs w:val="0"/>
          <w:sz w:val="24"/>
          <w:szCs w:val="24"/>
          <w:highlight w:val="none"/>
          <w:lang w:val="en-US" w:eastAsia="zh-CN"/>
        </w:rPr>
        <w:t>2、设计制造标准</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r>
        <w:rPr>
          <w:rFonts w:hint="eastAsia" w:ascii="宋体" w:hAnsi="宋体" w:cs="宋体"/>
          <w:sz w:val="24"/>
          <w:szCs w:val="24"/>
          <w:lang w:val="en-US" w:eastAsia="zh-CN"/>
        </w:rPr>
        <w:t>卖方</w:t>
      </w:r>
      <w:r>
        <w:rPr>
          <w:rFonts w:hint="eastAsia" w:ascii="宋体" w:hAnsi="宋体" w:eastAsia="宋体" w:cs="宋体"/>
          <w:sz w:val="24"/>
          <w:szCs w:val="24"/>
          <w:lang w:val="en-US" w:eastAsia="zh-CN"/>
        </w:rPr>
        <w:t>对所有提供的雨淋阀及其附件满足以下规范标准（凡是不注日期的标准及规范，其最新版本（包括修改单）均适用于本</w:t>
      </w:r>
      <w:r>
        <w:rPr>
          <w:rFonts w:hint="eastAsia" w:ascii="宋体" w:hAnsi="宋体" w:cs="宋体"/>
          <w:sz w:val="24"/>
          <w:szCs w:val="24"/>
          <w:lang w:val="en-US" w:eastAsia="zh-CN"/>
        </w:rPr>
        <w:t>技术协议</w:t>
      </w:r>
      <w:r>
        <w:rPr>
          <w:rFonts w:hint="eastAsia" w:ascii="宋体" w:hAnsi="宋体" w:eastAsia="宋体" w:cs="宋体"/>
          <w:sz w:val="24"/>
          <w:szCs w:val="24"/>
          <w:lang w:val="en-US" w:eastAsia="zh-CN"/>
        </w:rPr>
        <w:t>）：</w:t>
      </w:r>
    </w:p>
    <w:tbl>
      <w:tblPr>
        <w:tblStyle w:val="8"/>
        <w:tblW w:w="4680" w:type="pct"/>
        <w:tblInd w:w="250" w:type="dxa"/>
        <w:tblLayout w:type="fixed"/>
        <w:tblCellMar>
          <w:top w:w="0" w:type="dxa"/>
          <w:left w:w="108" w:type="dxa"/>
          <w:bottom w:w="0" w:type="dxa"/>
          <w:right w:w="108" w:type="dxa"/>
        </w:tblCellMar>
      </w:tblPr>
      <w:tblGrid>
        <w:gridCol w:w="2433"/>
        <w:gridCol w:w="5544"/>
      </w:tblGrid>
      <w:tr>
        <w:tblPrEx>
          <w:tblCellMar>
            <w:top w:w="0" w:type="dxa"/>
            <w:left w:w="108" w:type="dxa"/>
            <w:bottom w:w="0" w:type="dxa"/>
            <w:right w:w="108" w:type="dxa"/>
          </w:tblCellMar>
        </w:tblPrEx>
        <w:trPr>
          <w:trHeight w:val="260" w:hRule="atLeast"/>
        </w:trPr>
        <w:tc>
          <w:tcPr>
            <w:tcW w:w="15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1047</w:t>
            </w:r>
          </w:p>
        </w:tc>
        <w:tc>
          <w:tcPr>
            <w:tcW w:w="3474" w:type="pct"/>
            <w:tcBorders>
              <w:top w:val="single" w:color="auto" w:sz="4" w:space="0"/>
              <w:left w:val="single" w:color="auto" w:sz="4" w:space="0"/>
              <w:bottom w:val="single" w:color="auto" w:sz="4" w:space="0"/>
              <w:right w:val="single" w:color="auto" w:sz="4" w:space="0"/>
            </w:tcBorders>
            <w:noWrap/>
            <w:vAlign w:val="center"/>
          </w:tcPr>
          <w:p>
            <w:pPr>
              <w:spacing w:after="0" w:line="360" w:lineRule="auto"/>
              <w:rPr>
                <w:rFonts w:hint="eastAsia" w:ascii="宋体" w:hAnsi="宋体" w:eastAsia="宋体" w:cs="宋体"/>
                <w:color w:val="000000"/>
                <w:kern w:val="0"/>
                <w:sz w:val="24"/>
                <w:szCs w:val="24"/>
              </w:rPr>
            </w:pPr>
            <w:r>
              <w:rPr>
                <w:rFonts w:hint="eastAsia" w:ascii="宋体" w:hAnsi="宋体" w:eastAsia="宋体" w:cs="宋体"/>
                <w:sz w:val="24"/>
                <w:szCs w:val="24"/>
              </w:rPr>
              <w:t>《管道元件公称尺寸的定义和选用》</w:t>
            </w:r>
          </w:p>
        </w:tc>
      </w:tr>
      <w:tr>
        <w:tblPrEx>
          <w:tblCellMar>
            <w:top w:w="0" w:type="dxa"/>
            <w:left w:w="108" w:type="dxa"/>
            <w:bottom w:w="0" w:type="dxa"/>
            <w:right w:w="108" w:type="dxa"/>
          </w:tblCellMar>
        </w:tblPrEx>
        <w:trPr>
          <w:trHeight w:val="260" w:hRule="atLeast"/>
        </w:trPr>
        <w:tc>
          <w:tcPr>
            <w:tcW w:w="15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1048</w:t>
            </w:r>
          </w:p>
        </w:tc>
        <w:tc>
          <w:tcPr>
            <w:tcW w:w="3474" w:type="pct"/>
            <w:tcBorders>
              <w:top w:val="single" w:color="auto" w:sz="4" w:space="0"/>
              <w:left w:val="single" w:color="auto" w:sz="4" w:space="0"/>
              <w:bottom w:val="single" w:color="auto" w:sz="4" w:space="0"/>
              <w:right w:val="single" w:color="auto" w:sz="4" w:space="0"/>
            </w:tcBorders>
            <w:noWrap/>
            <w:vAlign w:val="center"/>
          </w:tcPr>
          <w:p>
            <w:pPr>
              <w:spacing w:after="0" w:line="360" w:lineRule="auto"/>
              <w:rPr>
                <w:rFonts w:hint="eastAsia" w:ascii="宋体" w:hAnsi="宋体" w:eastAsia="宋体" w:cs="宋体"/>
                <w:color w:val="000000"/>
                <w:kern w:val="0"/>
                <w:sz w:val="24"/>
                <w:szCs w:val="24"/>
              </w:rPr>
            </w:pPr>
            <w:r>
              <w:rPr>
                <w:rFonts w:hint="eastAsia" w:ascii="宋体" w:hAnsi="宋体" w:eastAsia="宋体" w:cs="宋体"/>
                <w:sz w:val="24"/>
                <w:szCs w:val="24"/>
              </w:rPr>
              <w:t>《管道元件公称压力的定义和选用》</w:t>
            </w:r>
          </w:p>
        </w:tc>
      </w:tr>
      <w:tr>
        <w:tblPrEx>
          <w:tblCellMar>
            <w:top w:w="0" w:type="dxa"/>
            <w:left w:w="108" w:type="dxa"/>
            <w:bottom w:w="0" w:type="dxa"/>
            <w:right w:w="108" w:type="dxa"/>
          </w:tblCellMar>
        </w:tblPrEx>
        <w:trPr>
          <w:trHeight w:val="260" w:hRule="atLeast"/>
        </w:trPr>
        <w:tc>
          <w:tcPr>
            <w:tcW w:w="15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12220</w:t>
            </w:r>
          </w:p>
        </w:tc>
        <w:tc>
          <w:tcPr>
            <w:tcW w:w="3474" w:type="pct"/>
            <w:tcBorders>
              <w:top w:val="single" w:color="auto" w:sz="4" w:space="0"/>
              <w:left w:val="single" w:color="auto" w:sz="4" w:space="0"/>
              <w:bottom w:val="single" w:color="auto" w:sz="4" w:space="0"/>
              <w:right w:val="single" w:color="auto" w:sz="4" w:space="0"/>
            </w:tcBorders>
            <w:noWrap w:val="0"/>
            <w:vAlign w:val="center"/>
          </w:tcPr>
          <w:p>
            <w:pPr>
              <w:spacing w:after="0" w:line="360" w:lineRule="auto"/>
              <w:rPr>
                <w:rFonts w:hint="eastAsia" w:ascii="宋体" w:hAnsi="宋体" w:eastAsia="宋体" w:cs="宋体"/>
                <w:color w:val="000000"/>
                <w:kern w:val="0"/>
                <w:sz w:val="24"/>
                <w:szCs w:val="24"/>
              </w:rPr>
            </w:pPr>
            <w:r>
              <w:rPr>
                <w:rFonts w:hint="eastAsia" w:ascii="宋体" w:hAnsi="宋体" w:eastAsia="宋体" w:cs="宋体"/>
                <w:sz w:val="24"/>
                <w:szCs w:val="24"/>
              </w:rPr>
              <w:t>《工业阀门标志》</w:t>
            </w:r>
          </w:p>
        </w:tc>
      </w:tr>
      <w:tr>
        <w:tblPrEx>
          <w:tblCellMar>
            <w:top w:w="0" w:type="dxa"/>
            <w:left w:w="108" w:type="dxa"/>
            <w:bottom w:w="0" w:type="dxa"/>
            <w:right w:w="108" w:type="dxa"/>
          </w:tblCellMar>
        </w:tblPrEx>
        <w:trPr>
          <w:trHeight w:val="90" w:hRule="atLeast"/>
        </w:trPr>
        <w:tc>
          <w:tcPr>
            <w:tcW w:w="15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12221</w:t>
            </w:r>
          </w:p>
        </w:tc>
        <w:tc>
          <w:tcPr>
            <w:tcW w:w="3474" w:type="pct"/>
            <w:tcBorders>
              <w:top w:val="single" w:color="auto" w:sz="4" w:space="0"/>
              <w:left w:val="single" w:color="auto" w:sz="4" w:space="0"/>
              <w:bottom w:val="single" w:color="auto" w:sz="4" w:space="0"/>
              <w:right w:val="single" w:color="auto" w:sz="4" w:space="0"/>
            </w:tcBorders>
            <w:noWrap/>
            <w:vAlign w:val="top"/>
          </w:tcPr>
          <w:p>
            <w:pPr>
              <w:spacing w:after="0" w:line="360" w:lineRule="auto"/>
              <w:rPr>
                <w:rFonts w:hint="eastAsia" w:ascii="宋体" w:hAnsi="宋体" w:eastAsia="宋体" w:cs="宋体"/>
                <w:color w:val="000000"/>
                <w:kern w:val="0"/>
                <w:sz w:val="24"/>
                <w:szCs w:val="24"/>
              </w:rPr>
            </w:pPr>
            <w:r>
              <w:rPr>
                <w:rFonts w:hint="eastAsia" w:ascii="宋体" w:hAnsi="宋体" w:eastAsia="宋体" w:cs="宋体"/>
                <w:sz w:val="24"/>
                <w:szCs w:val="24"/>
              </w:rPr>
              <w:t xml:space="preserve"> 《金属阀门结构长度》</w:t>
            </w:r>
          </w:p>
        </w:tc>
      </w:tr>
      <w:tr>
        <w:tblPrEx>
          <w:tblCellMar>
            <w:top w:w="0" w:type="dxa"/>
            <w:left w:w="108" w:type="dxa"/>
            <w:bottom w:w="0" w:type="dxa"/>
            <w:right w:w="108" w:type="dxa"/>
          </w:tblCellMar>
        </w:tblPrEx>
        <w:trPr>
          <w:trHeight w:val="260" w:hRule="atLeast"/>
        </w:trPr>
        <w:tc>
          <w:tcPr>
            <w:tcW w:w="15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12227</w:t>
            </w:r>
          </w:p>
        </w:tc>
        <w:tc>
          <w:tcPr>
            <w:tcW w:w="3474" w:type="pct"/>
            <w:tcBorders>
              <w:top w:val="single" w:color="auto" w:sz="4" w:space="0"/>
              <w:left w:val="single" w:color="auto" w:sz="4" w:space="0"/>
              <w:bottom w:val="single" w:color="auto" w:sz="4" w:space="0"/>
              <w:right w:val="single" w:color="auto" w:sz="4" w:space="0"/>
            </w:tcBorders>
            <w:noWrap/>
            <w:vAlign w:val="top"/>
          </w:tcPr>
          <w:p>
            <w:pPr>
              <w:spacing w:after="0" w:line="360" w:lineRule="auto"/>
              <w:rPr>
                <w:rFonts w:hint="eastAsia" w:ascii="宋体" w:hAnsi="宋体" w:eastAsia="宋体" w:cs="宋体"/>
                <w:color w:val="000000"/>
                <w:kern w:val="0"/>
                <w:sz w:val="24"/>
                <w:szCs w:val="24"/>
              </w:rPr>
            </w:pPr>
            <w:r>
              <w:rPr>
                <w:rFonts w:hint="eastAsia" w:ascii="宋体" w:hAnsi="宋体" w:eastAsia="宋体" w:cs="宋体"/>
                <w:sz w:val="24"/>
                <w:szCs w:val="24"/>
              </w:rPr>
              <w:t>《通用阀门球墨铸铁技术条件》</w:t>
            </w:r>
          </w:p>
        </w:tc>
      </w:tr>
      <w:tr>
        <w:tblPrEx>
          <w:tblCellMar>
            <w:top w:w="0" w:type="dxa"/>
            <w:left w:w="108" w:type="dxa"/>
            <w:bottom w:w="0" w:type="dxa"/>
            <w:right w:w="108" w:type="dxa"/>
          </w:tblCellMar>
        </w:tblPrEx>
        <w:trPr>
          <w:trHeight w:val="260" w:hRule="atLeast"/>
        </w:trPr>
        <w:tc>
          <w:tcPr>
            <w:tcW w:w="15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12237</w:t>
            </w:r>
          </w:p>
        </w:tc>
        <w:tc>
          <w:tcPr>
            <w:tcW w:w="3474" w:type="pct"/>
            <w:tcBorders>
              <w:top w:val="single" w:color="auto" w:sz="4" w:space="0"/>
              <w:left w:val="single" w:color="auto" w:sz="4" w:space="0"/>
              <w:bottom w:val="single" w:color="auto" w:sz="4" w:space="0"/>
              <w:right w:val="single" w:color="auto" w:sz="4" w:space="0"/>
            </w:tcBorders>
            <w:noWrap/>
            <w:vAlign w:val="center"/>
          </w:tcPr>
          <w:p>
            <w:pPr>
              <w:spacing w:after="0" w:line="360" w:lineRule="auto"/>
              <w:rPr>
                <w:rFonts w:hint="eastAsia" w:ascii="宋体" w:hAnsi="宋体" w:eastAsia="宋体" w:cs="宋体"/>
                <w:color w:val="000000"/>
                <w:kern w:val="0"/>
                <w:sz w:val="24"/>
                <w:szCs w:val="24"/>
              </w:rPr>
            </w:pPr>
            <w:r>
              <w:rPr>
                <w:rFonts w:hint="eastAsia" w:ascii="宋体" w:hAnsi="宋体" w:eastAsia="宋体" w:cs="宋体"/>
                <w:sz w:val="24"/>
                <w:szCs w:val="24"/>
              </w:rPr>
              <w:t>《石油、石化及相关工业用的钢制球阀》</w:t>
            </w:r>
          </w:p>
        </w:tc>
      </w:tr>
      <w:tr>
        <w:tblPrEx>
          <w:tblCellMar>
            <w:top w:w="0" w:type="dxa"/>
            <w:left w:w="108" w:type="dxa"/>
            <w:bottom w:w="0" w:type="dxa"/>
            <w:right w:w="108" w:type="dxa"/>
          </w:tblCellMar>
        </w:tblPrEx>
        <w:trPr>
          <w:trHeight w:val="260" w:hRule="atLeast"/>
        </w:trPr>
        <w:tc>
          <w:tcPr>
            <w:tcW w:w="15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13927</w:t>
            </w:r>
          </w:p>
        </w:tc>
        <w:tc>
          <w:tcPr>
            <w:tcW w:w="3474" w:type="pct"/>
            <w:tcBorders>
              <w:top w:val="single" w:color="auto" w:sz="4" w:space="0"/>
              <w:left w:val="single" w:color="auto" w:sz="4" w:space="0"/>
              <w:bottom w:val="single" w:color="auto" w:sz="4" w:space="0"/>
              <w:right w:val="single" w:color="auto" w:sz="4" w:space="0"/>
            </w:tcBorders>
            <w:noWrap/>
            <w:vAlign w:val="center"/>
          </w:tcPr>
          <w:p>
            <w:pPr>
              <w:spacing w:after="0" w:line="360" w:lineRule="auto"/>
              <w:rPr>
                <w:rFonts w:hint="eastAsia" w:ascii="宋体" w:hAnsi="宋体" w:eastAsia="宋体" w:cs="宋体"/>
                <w:sz w:val="24"/>
                <w:szCs w:val="24"/>
              </w:rPr>
            </w:pPr>
            <w:r>
              <w:rPr>
                <w:rFonts w:hint="eastAsia" w:ascii="宋体" w:hAnsi="宋体" w:eastAsia="宋体" w:cs="宋体"/>
                <w:sz w:val="24"/>
                <w:szCs w:val="24"/>
              </w:rPr>
              <w:t>《工业阀门压力试验》</w:t>
            </w:r>
          </w:p>
        </w:tc>
      </w:tr>
      <w:tr>
        <w:tblPrEx>
          <w:tblCellMar>
            <w:top w:w="0" w:type="dxa"/>
            <w:left w:w="108" w:type="dxa"/>
            <w:bottom w:w="0" w:type="dxa"/>
            <w:right w:w="108" w:type="dxa"/>
          </w:tblCellMar>
        </w:tblPrEx>
        <w:trPr>
          <w:trHeight w:val="260" w:hRule="atLeast"/>
        </w:trPr>
        <w:tc>
          <w:tcPr>
            <w:tcW w:w="15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HG/T 20592</w:t>
            </w:r>
          </w:p>
        </w:tc>
        <w:tc>
          <w:tcPr>
            <w:tcW w:w="3474" w:type="pct"/>
            <w:tcBorders>
              <w:top w:val="single" w:color="auto" w:sz="4" w:space="0"/>
              <w:left w:val="single" w:color="auto" w:sz="4" w:space="0"/>
              <w:bottom w:val="single" w:color="auto" w:sz="4" w:space="0"/>
              <w:right w:val="single" w:color="auto" w:sz="4" w:space="0"/>
            </w:tcBorders>
            <w:noWrap/>
            <w:vAlign w:val="center"/>
          </w:tcPr>
          <w:p>
            <w:pPr>
              <w:spacing w:after="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《钢制管法兰（PN 系列）》</w:t>
            </w:r>
          </w:p>
        </w:tc>
      </w:tr>
      <w:tr>
        <w:tblPrEx>
          <w:tblCellMar>
            <w:top w:w="0" w:type="dxa"/>
            <w:left w:w="108" w:type="dxa"/>
            <w:bottom w:w="0" w:type="dxa"/>
            <w:right w:w="108" w:type="dxa"/>
          </w:tblCellMar>
        </w:tblPrEx>
        <w:trPr>
          <w:trHeight w:val="260" w:hRule="atLeast"/>
        </w:trPr>
        <w:tc>
          <w:tcPr>
            <w:tcW w:w="152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 5135.5</w:t>
            </w:r>
          </w:p>
        </w:tc>
        <w:tc>
          <w:tcPr>
            <w:tcW w:w="3474" w:type="pct"/>
            <w:tcBorders>
              <w:top w:val="single" w:color="auto" w:sz="4" w:space="0"/>
              <w:left w:val="single" w:color="auto" w:sz="4" w:space="0"/>
              <w:bottom w:val="single" w:color="auto" w:sz="4" w:space="0"/>
              <w:right w:val="single" w:color="auto" w:sz="4" w:space="0"/>
            </w:tcBorders>
            <w:noWrap/>
            <w:vAlign w:val="center"/>
          </w:tcPr>
          <w:p>
            <w:pPr>
              <w:spacing w:after="0"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《自动喷水灭火系统第5部分：雨淋报警阀》</w:t>
            </w:r>
          </w:p>
        </w:tc>
      </w:tr>
    </w:tbl>
    <w:p>
      <w:pPr>
        <w:spacing w:line="360" w:lineRule="auto"/>
        <w:ind w:right="-477" w:rightChars="-22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注：未列出的与本产品有关的规范和标准，制造商有义务在</w:t>
      </w:r>
      <w:r>
        <w:rPr>
          <w:rFonts w:hint="eastAsia" w:ascii="宋体" w:hAnsi="宋体" w:cs="宋体"/>
          <w:sz w:val="24"/>
          <w:szCs w:val="24"/>
          <w:lang w:val="en-US" w:eastAsia="zh-CN"/>
        </w:rPr>
        <w:t>技术协议</w:t>
      </w:r>
      <w:r>
        <w:rPr>
          <w:rFonts w:hint="eastAsia" w:ascii="宋体" w:hAnsi="宋体" w:eastAsia="宋体" w:cs="宋体"/>
          <w:sz w:val="24"/>
          <w:szCs w:val="24"/>
          <w:lang w:val="en-US" w:eastAsia="zh-CN"/>
        </w:rPr>
        <w:t>中列出。</w:t>
      </w:r>
    </w:p>
    <w:p>
      <w:pPr>
        <w:spacing w:line="360" w:lineRule="auto"/>
        <w:ind w:right="-477" w:rightChars="-22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2.2所有设备的设计、材料采购、制造、检验、试验、安装、验收和交货应遵循上述标准、规范及</w:t>
      </w:r>
      <w:r>
        <w:rPr>
          <w:rFonts w:hint="eastAsia" w:ascii="宋体" w:hAnsi="宋体" w:cs="宋体"/>
          <w:sz w:val="24"/>
          <w:szCs w:val="24"/>
          <w:lang w:val="en-US" w:eastAsia="zh-CN"/>
        </w:rPr>
        <w:t>技术协议</w:t>
      </w:r>
      <w:r>
        <w:rPr>
          <w:rFonts w:hint="eastAsia" w:ascii="宋体" w:hAnsi="宋体" w:eastAsia="宋体" w:cs="宋体"/>
          <w:sz w:val="24"/>
          <w:szCs w:val="24"/>
          <w:lang w:val="en-US" w:eastAsia="zh-CN"/>
        </w:rPr>
        <w:t>中</w:t>
      </w:r>
    </w:p>
    <w:p>
      <w:pPr>
        <w:spacing w:line="360" w:lineRule="auto"/>
        <w:ind w:right="-477" w:rightChars="-22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提到的相关规范的最新版的有关章节的要求。所有标准如有最新版本，按最新版本执行。所有使用标准如有冲突，按最高标准要求执行。</w:t>
      </w:r>
    </w:p>
    <w:p>
      <w:pPr>
        <w:pStyle w:val="7"/>
        <w:keepNext w:val="0"/>
        <w:keepLines w:val="0"/>
        <w:pageBreakBefore w:val="0"/>
        <w:widowControl w:val="0"/>
        <w:kinsoku/>
        <w:wordWrap/>
        <w:overflowPunct/>
        <w:topLinePunct w:val="0"/>
        <w:autoSpaceDE/>
        <w:autoSpaceDN/>
        <w:bidi w:val="0"/>
        <w:adjustRightInd/>
        <w:snapToGrid/>
        <w:spacing w:line="360" w:lineRule="auto"/>
        <w:ind w:right="638" w:rightChars="304"/>
        <w:jc w:val="both"/>
        <w:textAlignment w:val="auto"/>
        <w:rPr>
          <w:rFonts w:hint="eastAsia" w:ascii="宋体" w:hAnsi="宋体" w:eastAsia="宋体" w:cs="宋体"/>
          <w:bCs w:val="0"/>
          <w:sz w:val="24"/>
          <w:szCs w:val="24"/>
          <w:lang w:val="en-US" w:eastAsia="zh-CN"/>
        </w:rPr>
      </w:pPr>
      <w:bookmarkStart w:id="2" w:name="_Toc22240"/>
      <w:bookmarkStart w:id="3" w:name="_Toc23142"/>
      <w:r>
        <w:rPr>
          <w:rFonts w:hint="eastAsia" w:ascii="宋体" w:hAnsi="宋体" w:eastAsia="宋体" w:cs="宋体"/>
          <w:bCs w:val="0"/>
          <w:sz w:val="24"/>
          <w:szCs w:val="24"/>
          <w:lang w:val="en-US" w:eastAsia="zh-CN"/>
        </w:rPr>
        <w:t>3、</w:t>
      </w:r>
      <w:bookmarkEnd w:id="2"/>
      <w:r>
        <w:rPr>
          <w:rFonts w:hint="eastAsia" w:ascii="宋体" w:hAnsi="宋体" w:eastAsia="宋体" w:cs="宋体"/>
          <w:bCs w:val="0"/>
          <w:sz w:val="24"/>
          <w:szCs w:val="24"/>
          <w:lang w:val="en-US" w:eastAsia="zh-CN"/>
        </w:rPr>
        <w:t>供货范围与工作范围</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3.1总体要求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3.1.1卖方</w:t>
      </w:r>
      <w:r>
        <w:rPr>
          <w:rFonts w:hint="eastAsia" w:ascii="宋体" w:hAnsi="宋体" w:eastAsia="宋体" w:cs="宋体"/>
          <w:bCs/>
          <w:sz w:val="24"/>
          <w:szCs w:val="24"/>
          <w:lang w:val="en-US" w:eastAsia="zh-CN"/>
        </w:rPr>
        <w:t>除应提供完全符合制造图纸和技术条件的雨淋阀外，还应提供必要的附件、备件及相关服务。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3.1.2卖方</w:t>
      </w:r>
      <w:r>
        <w:rPr>
          <w:rFonts w:hint="eastAsia" w:ascii="宋体" w:hAnsi="宋体" w:eastAsia="宋体" w:cs="宋体"/>
          <w:bCs/>
          <w:sz w:val="24"/>
          <w:szCs w:val="24"/>
          <w:lang w:val="en-US" w:eastAsia="zh-CN"/>
        </w:rPr>
        <w:t>应提供详细供货清单，清单中依次说明型号、产地、生产厂家等内容。对于属于整套设备运行和施工所必须的部件，即使本技术招标文件中未列出或数量不足，</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仍需在执行合同时补足，且不发生费用问题。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3.1.3卖方</w:t>
      </w:r>
      <w:r>
        <w:rPr>
          <w:rFonts w:hint="eastAsia" w:ascii="宋体" w:hAnsi="宋体" w:eastAsia="宋体" w:cs="宋体"/>
          <w:bCs/>
          <w:sz w:val="24"/>
          <w:szCs w:val="24"/>
          <w:lang w:val="en-US" w:eastAsia="zh-CN"/>
        </w:rPr>
        <w:t>应提供所有安装和调试所需专用工具和消耗材料等，并提供详细供货清单。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3.1.4</w:t>
      </w:r>
      <w:r>
        <w:rPr>
          <w:rFonts w:hint="eastAsia" w:ascii="宋体" w:hAnsi="宋体" w:eastAsia="宋体" w:cs="宋体"/>
          <w:bCs/>
          <w:sz w:val="24"/>
          <w:szCs w:val="24"/>
          <w:lang w:val="en-US" w:eastAsia="zh-CN"/>
        </w:rPr>
        <w:t>应对设备的技术性能、型式、结构、参数等进行详细说明。</w:t>
      </w:r>
    </w:p>
    <w:p>
      <w:pPr>
        <w:spacing w:line="360" w:lineRule="auto"/>
        <w:ind w:right="638" w:rightChars="304"/>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.2设备清单</w:t>
      </w:r>
    </w:p>
    <w:p>
      <w:pPr>
        <w:pStyle w:val="2"/>
        <w:rPr>
          <w:rFonts w:hint="eastAsia"/>
        </w:rPr>
      </w:pPr>
    </w:p>
    <w:tbl>
      <w:tblPr>
        <w:tblStyle w:val="9"/>
        <w:tblW w:w="8085"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125"/>
        <w:gridCol w:w="990"/>
        <w:gridCol w:w="1305"/>
        <w:gridCol w:w="1035"/>
        <w:gridCol w:w="162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0" w:type="dxa"/>
          </w:tcPr>
          <w:p>
            <w:pPr>
              <w:pStyle w:val="12"/>
              <w:spacing w:line="246" w:lineRule="exact"/>
              <w:ind w:right="0"/>
              <w:jc w:val="center"/>
              <w:rPr>
                <w:rFonts w:hint="eastAsia" w:ascii="宋体" w:hAnsi="宋体" w:eastAsia="宋体" w:cs="宋体"/>
                <w:w w:val="100"/>
                <w:sz w:val="24"/>
                <w:szCs w:val="24"/>
              </w:rPr>
            </w:pPr>
            <w:r>
              <w:rPr>
                <w:rFonts w:hint="eastAsia" w:ascii="宋体" w:hAnsi="宋体" w:eastAsia="宋体" w:cs="宋体"/>
                <w:w w:val="100"/>
                <w:sz w:val="24"/>
                <w:szCs w:val="24"/>
              </w:rPr>
              <w:t>序号</w:t>
            </w:r>
          </w:p>
        </w:tc>
        <w:tc>
          <w:tcPr>
            <w:tcW w:w="1125" w:type="dxa"/>
          </w:tcPr>
          <w:p>
            <w:pPr>
              <w:pStyle w:val="12"/>
              <w:spacing w:line="246" w:lineRule="exact"/>
              <w:ind w:right="0"/>
              <w:jc w:val="center"/>
              <w:rPr>
                <w:rFonts w:hint="eastAsia" w:ascii="宋体" w:hAnsi="宋体" w:eastAsia="宋体" w:cs="宋体"/>
                <w:w w:val="100"/>
                <w:sz w:val="24"/>
                <w:szCs w:val="24"/>
              </w:rPr>
            </w:pPr>
            <w:r>
              <w:rPr>
                <w:rFonts w:hint="eastAsia" w:ascii="宋体" w:hAnsi="宋体" w:eastAsia="宋体" w:cs="宋体"/>
                <w:w w:val="100"/>
                <w:sz w:val="24"/>
                <w:szCs w:val="24"/>
                <w:lang w:val="en-US" w:eastAsia="zh-CN"/>
              </w:rPr>
              <w:t>区域</w:t>
            </w:r>
          </w:p>
        </w:tc>
        <w:tc>
          <w:tcPr>
            <w:tcW w:w="990" w:type="dxa"/>
          </w:tcPr>
          <w:p>
            <w:pPr>
              <w:pStyle w:val="12"/>
              <w:spacing w:line="246" w:lineRule="exact"/>
              <w:ind w:right="0"/>
              <w:jc w:val="center"/>
              <w:rPr>
                <w:rFonts w:hint="eastAsia" w:ascii="宋体" w:hAnsi="宋体" w:eastAsia="宋体" w:cs="宋体"/>
                <w:w w:val="100"/>
                <w:sz w:val="24"/>
                <w:szCs w:val="24"/>
              </w:rPr>
            </w:pPr>
            <w:r>
              <w:rPr>
                <w:rFonts w:hint="eastAsia" w:ascii="宋体" w:hAnsi="宋体" w:eastAsia="宋体" w:cs="宋体"/>
                <w:w w:val="100"/>
                <w:sz w:val="24"/>
                <w:szCs w:val="24"/>
              </w:rPr>
              <w:t>数量（台）</w:t>
            </w:r>
          </w:p>
        </w:tc>
        <w:tc>
          <w:tcPr>
            <w:tcW w:w="1305" w:type="dxa"/>
          </w:tcPr>
          <w:p>
            <w:pPr>
              <w:pStyle w:val="12"/>
              <w:spacing w:line="246" w:lineRule="exact"/>
              <w:ind w:right="0"/>
              <w:jc w:val="center"/>
              <w:rPr>
                <w:rFonts w:hint="eastAsia" w:ascii="宋体" w:hAnsi="宋体" w:eastAsia="宋体" w:cs="宋体"/>
                <w:w w:val="100"/>
                <w:sz w:val="24"/>
                <w:szCs w:val="24"/>
              </w:rPr>
            </w:pPr>
            <w:r>
              <w:rPr>
                <w:rFonts w:hint="eastAsia" w:ascii="宋体" w:hAnsi="宋体" w:eastAsia="宋体" w:cs="宋体"/>
                <w:w w:val="100"/>
                <w:sz w:val="24"/>
                <w:szCs w:val="24"/>
              </w:rPr>
              <w:t>雨淋阀规格</w:t>
            </w:r>
          </w:p>
        </w:tc>
        <w:tc>
          <w:tcPr>
            <w:tcW w:w="1035" w:type="dxa"/>
          </w:tcPr>
          <w:p>
            <w:pPr>
              <w:pStyle w:val="12"/>
              <w:spacing w:line="246" w:lineRule="exact"/>
              <w:ind w:right="0"/>
              <w:jc w:val="center"/>
              <w:rPr>
                <w:rFonts w:hint="eastAsia" w:ascii="宋体" w:hAnsi="宋体" w:eastAsia="宋体" w:cs="宋体"/>
                <w:w w:val="100"/>
                <w:sz w:val="24"/>
                <w:szCs w:val="24"/>
              </w:rPr>
            </w:pPr>
            <w:r>
              <w:rPr>
                <w:rFonts w:hint="eastAsia" w:ascii="宋体" w:hAnsi="宋体" w:eastAsia="宋体" w:cs="宋体"/>
                <w:w w:val="100"/>
                <w:sz w:val="24"/>
                <w:szCs w:val="24"/>
              </w:rPr>
              <w:t>连接形式</w:t>
            </w:r>
          </w:p>
        </w:tc>
        <w:tc>
          <w:tcPr>
            <w:tcW w:w="1620" w:type="dxa"/>
          </w:tcPr>
          <w:p>
            <w:pPr>
              <w:pStyle w:val="12"/>
              <w:spacing w:line="246" w:lineRule="exact"/>
              <w:ind w:right="0"/>
              <w:jc w:val="center"/>
              <w:rPr>
                <w:rFonts w:hint="eastAsia" w:ascii="宋体" w:hAnsi="宋体" w:eastAsia="宋体" w:cs="宋体"/>
                <w:w w:val="100"/>
                <w:sz w:val="24"/>
                <w:szCs w:val="24"/>
              </w:rPr>
            </w:pPr>
            <w:r>
              <w:rPr>
                <w:rFonts w:hint="eastAsia" w:ascii="宋体" w:hAnsi="宋体" w:eastAsia="宋体" w:cs="宋体"/>
                <w:w w:val="100"/>
                <w:sz w:val="24"/>
                <w:szCs w:val="24"/>
              </w:rPr>
              <w:t>压力等级（MPa）</w:t>
            </w:r>
          </w:p>
        </w:tc>
        <w:tc>
          <w:tcPr>
            <w:tcW w:w="1200" w:type="dxa"/>
          </w:tcPr>
          <w:p>
            <w:pPr>
              <w:pStyle w:val="12"/>
              <w:spacing w:line="246" w:lineRule="exact"/>
              <w:ind w:right="0"/>
              <w:jc w:val="center"/>
              <w:rPr>
                <w:rFonts w:hint="eastAsia" w:ascii="宋体" w:hAnsi="宋体" w:eastAsia="宋体" w:cs="宋体"/>
                <w:w w:val="100"/>
                <w:sz w:val="24"/>
                <w:szCs w:val="24"/>
              </w:rPr>
            </w:pPr>
            <w:r>
              <w:rPr>
                <w:rFonts w:hint="eastAsia" w:ascii="宋体" w:hAnsi="宋体" w:eastAsia="宋体" w:cs="宋体"/>
                <w:w w:val="100"/>
                <w:sz w:val="24"/>
                <w:szCs w:val="24"/>
              </w:rPr>
              <w:t>设计流</w:t>
            </w:r>
          </w:p>
          <w:p>
            <w:pPr>
              <w:pStyle w:val="12"/>
              <w:spacing w:line="246" w:lineRule="exact"/>
              <w:ind w:right="0"/>
              <w:jc w:val="center"/>
              <w:rPr>
                <w:rFonts w:hint="eastAsia" w:ascii="宋体" w:hAnsi="宋体" w:eastAsia="宋体" w:cs="宋体"/>
                <w:w w:val="100"/>
                <w:sz w:val="24"/>
                <w:szCs w:val="24"/>
              </w:rPr>
            </w:pPr>
            <w:r>
              <w:rPr>
                <w:rFonts w:hint="eastAsia" w:ascii="宋体" w:hAnsi="宋体" w:eastAsia="宋体" w:cs="宋体"/>
                <w:w w:val="100"/>
                <w:sz w:val="24"/>
                <w:szCs w:val="24"/>
              </w:rPr>
              <w:t>量（L/S）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10" w:type="dxa"/>
            <w:vAlign w:val="center"/>
          </w:tcPr>
          <w:p>
            <w:pPr>
              <w:pStyle w:val="12"/>
              <w:spacing w:before="33" w:line="240" w:lineRule="auto"/>
              <w:ind w:right="1" w:rightChars="0"/>
              <w:jc w:val="center"/>
              <w:rPr>
                <w:rFonts w:hint="eastAsia"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1</w:t>
            </w:r>
          </w:p>
        </w:tc>
        <w:tc>
          <w:tcPr>
            <w:tcW w:w="1125" w:type="dxa"/>
            <w:vAlign w:val="center"/>
          </w:tcPr>
          <w:p>
            <w:pPr>
              <w:pStyle w:val="12"/>
              <w:spacing w:before="33" w:line="240" w:lineRule="auto"/>
              <w:ind w:right="1" w:rightChars="0"/>
              <w:jc w:val="center"/>
              <w:rPr>
                <w:rFonts w:hint="eastAsia"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装车台</w:t>
            </w:r>
          </w:p>
        </w:tc>
        <w:tc>
          <w:tcPr>
            <w:tcW w:w="990" w:type="dxa"/>
            <w:vAlign w:val="center"/>
          </w:tcPr>
          <w:p>
            <w:pPr>
              <w:pStyle w:val="12"/>
              <w:spacing w:before="33" w:line="240" w:lineRule="auto"/>
              <w:ind w:right="1" w:rightChars="0"/>
              <w:jc w:val="center"/>
              <w:rPr>
                <w:rFonts w:hint="eastAsia"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1</w:t>
            </w:r>
          </w:p>
        </w:tc>
        <w:tc>
          <w:tcPr>
            <w:tcW w:w="1305" w:type="dxa"/>
            <w:vAlign w:val="center"/>
          </w:tcPr>
          <w:p>
            <w:pPr>
              <w:pStyle w:val="12"/>
              <w:spacing w:before="33" w:line="240" w:lineRule="auto"/>
              <w:ind w:right="1" w:right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DN200</w:t>
            </w:r>
          </w:p>
        </w:tc>
        <w:tc>
          <w:tcPr>
            <w:tcW w:w="1035" w:type="dxa"/>
            <w:vAlign w:val="center"/>
          </w:tcPr>
          <w:p>
            <w:pPr>
              <w:pStyle w:val="12"/>
              <w:spacing w:before="33" w:line="240" w:lineRule="auto"/>
              <w:ind w:right="1" w:right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法兰</w:t>
            </w:r>
          </w:p>
        </w:tc>
        <w:tc>
          <w:tcPr>
            <w:tcW w:w="1620" w:type="dxa"/>
            <w:vAlign w:val="center"/>
          </w:tcPr>
          <w:p>
            <w:pPr>
              <w:pStyle w:val="12"/>
              <w:spacing w:before="33" w:line="240" w:lineRule="auto"/>
              <w:ind w:right="1" w:right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1.6</w:t>
            </w:r>
          </w:p>
        </w:tc>
        <w:tc>
          <w:tcPr>
            <w:tcW w:w="1200" w:type="dxa"/>
            <w:vAlign w:val="center"/>
          </w:tcPr>
          <w:p>
            <w:pPr>
              <w:pStyle w:val="12"/>
              <w:spacing w:before="33" w:line="240" w:lineRule="auto"/>
              <w:ind w:right="1" w:right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62</w:t>
            </w:r>
          </w:p>
        </w:tc>
      </w:tr>
    </w:tbl>
    <w:p>
      <w:pPr>
        <w:spacing w:line="360" w:lineRule="auto"/>
        <w:ind w:right="638" w:rightChars="304"/>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3.3供货范围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雨淋阀组为成套供货，设备本体的制造，检验，包装和运输全部由</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负责。设备交货状态为整体交货，具体包括：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每台雨淋阀的供货范围（包括但不限于）：</w:t>
      </w:r>
    </w:p>
    <w:tbl>
      <w:tblPr>
        <w:tblStyle w:val="8"/>
        <w:tblW w:w="7989" w:type="dxa"/>
        <w:jc w:val="center"/>
        <w:tblLayout w:type="fixed"/>
        <w:tblCellMar>
          <w:top w:w="0" w:type="dxa"/>
          <w:left w:w="0" w:type="dxa"/>
          <w:bottom w:w="0" w:type="dxa"/>
          <w:right w:w="0" w:type="dxa"/>
        </w:tblCellMar>
      </w:tblPr>
      <w:tblGrid>
        <w:gridCol w:w="515"/>
        <w:gridCol w:w="2366"/>
        <w:gridCol w:w="1177"/>
        <w:gridCol w:w="3931"/>
      </w:tblGrid>
      <w:tr>
        <w:tblPrEx>
          <w:tblCellMar>
            <w:top w:w="0" w:type="dxa"/>
            <w:left w:w="0" w:type="dxa"/>
            <w:bottom w:w="0" w:type="dxa"/>
            <w:right w:w="0" w:type="dxa"/>
          </w:tblCellMar>
        </w:tblPrEx>
        <w:trPr>
          <w:trHeight w:val="446" w:hRule="exac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序号</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设备名称</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数量</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备注</w:t>
            </w:r>
          </w:p>
        </w:tc>
      </w:tr>
      <w:tr>
        <w:tblPrEx>
          <w:tblCellMar>
            <w:top w:w="0" w:type="dxa"/>
            <w:left w:w="0" w:type="dxa"/>
            <w:bottom w:w="0" w:type="dxa"/>
            <w:right w:w="0" w:type="dxa"/>
          </w:tblCellMar>
        </w:tblPrEx>
        <w:trPr>
          <w:trHeight w:val="2239" w:hRule="exac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雨淋阀</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1台</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包括</w:t>
            </w:r>
            <w:r>
              <w:rPr>
                <w:rFonts w:hint="eastAsia" w:ascii="宋体" w:hAnsi="宋体" w:eastAsia="宋体" w:cs="宋体"/>
                <w:sz w:val="24"/>
                <w:szCs w:val="24"/>
              </w:rPr>
              <w:t>阀体、阀盖、耐腐蚀阀芯、</w:t>
            </w:r>
            <w:r>
              <w:rPr>
                <w:rFonts w:hint="eastAsia" w:ascii="宋体" w:hAnsi="宋体" w:eastAsia="宋体" w:cs="宋体"/>
                <w:spacing w:val="-3"/>
                <w:sz w:val="24"/>
                <w:szCs w:val="24"/>
              </w:rPr>
              <w:t>膜片</w:t>
            </w:r>
            <w:r>
              <w:rPr>
                <w:rFonts w:hint="eastAsia" w:ascii="宋体" w:hAnsi="宋体" w:eastAsia="宋体" w:cs="宋体"/>
                <w:spacing w:val="-3"/>
                <w:sz w:val="24"/>
                <w:szCs w:val="24"/>
                <w:lang w:eastAsia="zh-CN"/>
              </w:rPr>
              <w:t>、</w:t>
            </w:r>
            <w:r>
              <w:rPr>
                <w:rFonts w:hint="eastAsia" w:ascii="宋体" w:hAnsi="宋体" w:eastAsia="宋体" w:cs="宋体"/>
                <w:sz w:val="24"/>
                <w:szCs w:val="24"/>
              </w:rPr>
              <w:t>过滤器，手动紧急泄放组件、弹簧式止回阀</w:t>
            </w:r>
            <w:r>
              <w:rPr>
                <w:rFonts w:hint="eastAsia" w:ascii="宋体" w:hAnsi="宋体" w:eastAsia="宋体" w:cs="宋体"/>
                <w:sz w:val="24"/>
                <w:szCs w:val="24"/>
                <w:lang w:eastAsia="zh-CN"/>
              </w:rPr>
              <w:t>、</w:t>
            </w:r>
            <w:r>
              <w:rPr>
                <w:rFonts w:hint="eastAsia" w:ascii="宋体" w:hAnsi="宋体" w:eastAsia="宋体" w:cs="宋体"/>
                <w:sz w:val="24"/>
                <w:szCs w:val="24"/>
              </w:rPr>
              <w:t>滴水阀、水力报警和控制管</w:t>
            </w:r>
            <w:r>
              <w:rPr>
                <w:rFonts w:hint="eastAsia" w:ascii="宋体" w:hAnsi="宋体" w:eastAsia="宋体" w:cs="宋体"/>
                <w:spacing w:val="-89"/>
                <w:sz w:val="24"/>
                <w:szCs w:val="24"/>
              </w:rPr>
              <w:t xml:space="preserve"> </w:t>
            </w:r>
            <w:r>
              <w:rPr>
                <w:rFonts w:hint="eastAsia" w:ascii="宋体" w:hAnsi="宋体" w:eastAsia="宋体" w:cs="宋体"/>
                <w:sz w:val="24"/>
                <w:szCs w:val="24"/>
              </w:rPr>
              <w:t>路等</w:t>
            </w:r>
          </w:p>
        </w:tc>
      </w:tr>
      <w:tr>
        <w:tblPrEx>
          <w:tblCellMar>
            <w:top w:w="0" w:type="dxa"/>
            <w:left w:w="0" w:type="dxa"/>
            <w:bottom w:w="0" w:type="dxa"/>
            <w:right w:w="0" w:type="dxa"/>
          </w:tblCellMar>
        </w:tblPrEx>
        <w:trPr>
          <w:trHeight w:val="475" w:hRule="exac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电磁阀</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1台</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p>
        </w:tc>
      </w:tr>
      <w:tr>
        <w:tblPrEx>
          <w:tblCellMar>
            <w:top w:w="0" w:type="dxa"/>
            <w:left w:w="0" w:type="dxa"/>
            <w:bottom w:w="0" w:type="dxa"/>
            <w:right w:w="0" w:type="dxa"/>
          </w:tblCellMar>
        </w:tblPrEx>
        <w:trPr>
          <w:trHeight w:val="537" w:hRule="exac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防爆式压力开关</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1台</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p>
        </w:tc>
      </w:tr>
      <w:tr>
        <w:tblPrEx>
          <w:tblCellMar>
            <w:top w:w="0" w:type="dxa"/>
            <w:left w:w="0" w:type="dxa"/>
            <w:bottom w:w="0" w:type="dxa"/>
            <w:right w:w="0" w:type="dxa"/>
          </w:tblCellMar>
        </w:tblPrEx>
        <w:trPr>
          <w:trHeight w:val="537" w:hRule="exac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防复位器</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1台</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p>
        </w:tc>
      </w:tr>
      <w:tr>
        <w:tblPrEx>
          <w:tblCellMar>
            <w:top w:w="0" w:type="dxa"/>
            <w:left w:w="0" w:type="dxa"/>
            <w:bottom w:w="0" w:type="dxa"/>
            <w:right w:w="0" w:type="dxa"/>
          </w:tblCellMar>
        </w:tblPrEx>
        <w:trPr>
          <w:trHeight w:val="1830" w:hRule="exac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压力表</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1台套</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eastAsia="zh-CN"/>
              </w:rPr>
            </w:pPr>
          </w:p>
        </w:tc>
      </w:tr>
      <w:tr>
        <w:tblPrEx>
          <w:tblCellMar>
            <w:top w:w="0" w:type="dxa"/>
            <w:left w:w="0" w:type="dxa"/>
            <w:bottom w:w="0" w:type="dxa"/>
            <w:right w:w="0" w:type="dxa"/>
          </w:tblCellMar>
        </w:tblPrEx>
        <w:trPr>
          <w:trHeight w:val="597" w:hRule="exac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bCs/>
                <w:sz w:val="24"/>
                <w:szCs w:val="24"/>
                <w:lang w:val="en-US" w:eastAsia="zh-CN"/>
              </w:rPr>
            </w:pPr>
            <w:r>
              <w:rPr>
                <w:rFonts w:hint="eastAsia" w:ascii="宋体" w:hAnsi="宋体" w:eastAsia="宋体" w:cs="宋体"/>
                <w:spacing w:val="-4"/>
                <w:sz w:val="24"/>
                <w:szCs w:val="24"/>
              </w:rPr>
              <w:t>静电接地端子</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1台套</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p>
        </w:tc>
      </w:tr>
      <w:tr>
        <w:tblPrEx>
          <w:tblCellMar>
            <w:top w:w="0" w:type="dxa"/>
            <w:left w:w="0" w:type="dxa"/>
            <w:bottom w:w="0" w:type="dxa"/>
            <w:right w:w="0" w:type="dxa"/>
          </w:tblCellMar>
        </w:tblPrEx>
        <w:trPr>
          <w:trHeight w:val="597" w:hRule="exac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w:t>
            </w:r>
          </w:p>
        </w:tc>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4"/>
                <w:sz w:val="24"/>
                <w:szCs w:val="24"/>
              </w:rPr>
            </w:pPr>
            <w:r>
              <w:rPr>
                <w:rFonts w:hint="eastAsia" w:ascii="宋体" w:hAnsi="宋体" w:eastAsia="宋体" w:cs="宋体"/>
                <w:sz w:val="24"/>
                <w:szCs w:val="24"/>
              </w:rPr>
              <w:t>接线盒</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1台</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包括电缆等</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3.4工作范围 </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w:t>
      </w:r>
      <w:r>
        <w:rPr>
          <w:rFonts w:hint="eastAsia" w:ascii="宋体" w:hAnsi="宋体" w:cs="宋体"/>
          <w:sz w:val="24"/>
          <w:szCs w:val="24"/>
          <w:lang w:val="en-US" w:eastAsia="zh-CN"/>
        </w:rPr>
        <w:t>卖方</w:t>
      </w:r>
      <w:r>
        <w:rPr>
          <w:rFonts w:hint="eastAsia" w:ascii="宋体" w:hAnsi="宋体" w:eastAsia="宋体" w:cs="宋体"/>
          <w:sz w:val="24"/>
          <w:szCs w:val="24"/>
          <w:lang w:val="en-US" w:eastAsia="zh-CN"/>
        </w:rPr>
        <w:t xml:space="preserve">对整个设备及辅助设备的设计、制造、性能、检验、试验、质量、供货、服务等负责。 </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3.4.2 接线盒至压力开关、电磁阀之间的</w:t>
      </w:r>
      <w:r>
        <w:rPr>
          <w:rFonts w:hint="eastAsia" w:ascii="宋体" w:hAnsi="宋体" w:eastAsia="宋体" w:cs="宋体"/>
          <w:sz w:val="24"/>
          <w:szCs w:val="24"/>
        </w:rPr>
        <w:t>电缆及格兰</w:t>
      </w:r>
      <w:r>
        <w:rPr>
          <w:rFonts w:hint="eastAsia" w:ascii="宋体" w:hAnsi="宋体" w:eastAsia="宋体" w:cs="宋体"/>
          <w:sz w:val="24"/>
          <w:szCs w:val="24"/>
          <w:lang w:val="en-US" w:eastAsia="zh-CN"/>
        </w:rPr>
        <w:t>等材料由</w:t>
      </w:r>
      <w:r>
        <w:rPr>
          <w:rFonts w:hint="eastAsia" w:ascii="宋体" w:hAnsi="宋体" w:cs="宋体"/>
          <w:sz w:val="24"/>
          <w:szCs w:val="24"/>
          <w:lang w:val="en-US" w:eastAsia="zh-CN"/>
        </w:rPr>
        <w:t>卖方</w:t>
      </w:r>
      <w:r>
        <w:rPr>
          <w:rFonts w:hint="eastAsia" w:ascii="宋体" w:hAnsi="宋体" w:eastAsia="宋体" w:cs="宋体"/>
          <w:sz w:val="24"/>
          <w:szCs w:val="24"/>
          <w:lang w:val="en-US" w:eastAsia="zh-CN"/>
        </w:rPr>
        <w:t>负责。</w:t>
      </w:r>
    </w:p>
    <w:p>
      <w:pPr>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cs="宋体"/>
          <w:sz w:val="24"/>
          <w:szCs w:val="24"/>
          <w:lang w:val="en-US" w:eastAsia="zh-CN"/>
        </w:rPr>
        <w:t>3.4.3 卖方提供的接线盒与买方机柜间之间的电缆由买方负责，接线盒上的格兰头由卖方提供。</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3.4.</w:t>
      </w:r>
      <w:r>
        <w:rPr>
          <w:rFonts w:hint="eastAsia" w:ascii="宋体" w:hAnsi="宋体" w:cs="宋体"/>
          <w:b w:val="0"/>
          <w:bCs w:val="0"/>
          <w:sz w:val="24"/>
          <w:szCs w:val="24"/>
          <w:lang w:val="en-US" w:eastAsia="zh-CN"/>
        </w:rPr>
        <w:t>4</w:t>
      </w:r>
      <w:r>
        <w:rPr>
          <w:rFonts w:hint="eastAsia" w:ascii="宋体" w:hAnsi="宋体" w:cs="宋体"/>
          <w:sz w:val="24"/>
          <w:szCs w:val="24"/>
          <w:lang w:val="en-US" w:eastAsia="zh-CN"/>
        </w:rPr>
        <w:t>卖方</w:t>
      </w:r>
      <w:r>
        <w:rPr>
          <w:rFonts w:hint="eastAsia" w:ascii="宋体" w:hAnsi="宋体" w:eastAsia="宋体" w:cs="宋体"/>
          <w:sz w:val="24"/>
          <w:szCs w:val="24"/>
        </w:rPr>
        <w:t>所提供的设备，应是由专业制造厂生产的产品，且为全新的、技术成熟先进的、完整的</w:t>
      </w:r>
      <w:r>
        <w:rPr>
          <w:rFonts w:hint="eastAsia" w:ascii="宋体" w:hAnsi="宋体" w:eastAsia="宋体" w:cs="宋体"/>
          <w:spacing w:val="-118"/>
          <w:sz w:val="24"/>
          <w:szCs w:val="24"/>
        </w:rPr>
        <w:t xml:space="preserve"> </w:t>
      </w:r>
      <w:r>
        <w:rPr>
          <w:rFonts w:hint="eastAsia" w:ascii="宋体" w:hAnsi="宋体" w:eastAsia="宋体" w:cs="宋体"/>
          <w:sz w:val="24"/>
          <w:szCs w:val="24"/>
        </w:rPr>
        <w:t>和安全可靠的，并取得国家应急管理部消防合格评定中心出具的对应该规格的消防产品认证</w:t>
      </w:r>
      <w:r>
        <w:rPr>
          <w:rFonts w:hint="eastAsia" w:ascii="宋体" w:hAnsi="宋体" w:eastAsia="宋体" w:cs="宋体"/>
          <w:spacing w:val="-89"/>
          <w:sz w:val="24"/>
          <w:szCs w:val="24"/>
        </w:rPr>
        <w:t xml:space="preserve"> </w:t>
      </w:r>
      <w:r>
        <w:rPr>
          <w:rFonts w:hint="eastAsia" w:ascii="宋体" w:hAnsi="宋体" w:eastAsia="宋体" w:cs="宋体"/>
          <w:sz w:val="24"/>
          <w:szCs w:val="24"/>
        </w:rPr>
        <w:t>证书（3C</w:t>
      </w:r>
      <w:r>
        <w:rPr>
          <w:rFonts w:hint="eastAsia" w:ascii="宋体" w:hAnsi="宋体" w:eastAsia="宋体" w:cs="宋体"/>
          <w:spacing w:val="-60"/>
          <w:sz w:val="24"/>
          <w:szCs w:val="24"/>
        </w:rPr>
        <w:t xml:space="preserve"> </w:t>
      </w:r>
      <w:r>
        <w:rPr>
          <w:rFonts w:hint="eastAsia" w:ascii="宋体" w:hAnsi="宋体" w:eastAsia="宋体" w:cs="宋体"/>
          <w:sz w:val="24"/>
          <w:szCs w:val="24"/>
        </w:rPr>
        <w:t>认证）及型式检验报告。</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r>
        <w:rPr>
          <w:rFonts w:hint="eastAsia" w:ascii="宋体" w:hAnsi="宋体" w:cs="宋体"/>
          <w:sz w:val="24"/>
          <w:szCs w:val="24"/>
          <w:lang w:val="en-US" w:eastAsia="zh-CN"/>
        </w:rPr>
        <w:t>5卖方</w:t>
      </w:r>
      <w:r>
        <w:rPr>
          <w:rFonts w:hint="eastAsia" w:ascii="宋体" w:hAnsi="宋体" w:eastAsia="宋体" w:cs="宋体"/>
          <w:sz w:val="24"/>
          <w:szCs w:val="24"/>
          <w:lang w:val="en-US" w:eastAsia="zh-CN"/>
        </w:rPr>
        <w:t>所供雨淋阀需满足招标方当地消防验收要求</w:t>
      </w:r>
      <w:r>
        <w:rPr>
          <w:rFonts w:hint="eastAsia" w:ascii="宋体" w:hAnsi="宋体" w:cs="宋体"/>
          <w:sz w:val="24"/>
          <w:szCs w:val="24"/>
          <w:lang w:val="en-US" w:eastAsia="zh-CN"/>
        </w:rPr>
        <w:t>，卖方需配合买方进行消防验收</w:t>
      </w:r>
      <w:r>
        <w:rPr>
          <w:rFonts w:hint="eastAsia" w:ascii="宋体" w:hAnsi="宋体" w:eastAsia="宋体" w:cs="宋体"/>
          <w:sz w:val="24"/>
          <w:szCs w:val="24"/>
          <w:lang w:val="en-US" w:eastAsia="zh-CN"/>
        </w:rPr>
        <w:t>。</w:t>
      </w:r>
    </w:p>
    <w:p>
      <w:pPr>
        <w:numPr>
          <w:ilvl w:val="0"/>
          <w:numId w:val="0"/>
        </w:numPr>
        <w:spacing w:line="360" w:lineRule="auto"/>
        <w:ind w:leftChars="0"/>
        <w:rPr>
          <w:rFonts w:hint="default"/>
          <w:lang w:val="en-US" w:eastAsia="zh-CN"/>
        </w:rPr>
      </w:pPr>
      <w:r>
        <w:rPr>
          <w:rFonts w:hint="eastAsia" w:ascii="宋体" w:hAnsi="宋体" w:eastAsia="宋体" w:cs="宋体"/>
          <w:sz w:val="24"/>
          <w:szCs w:val="24"/>
          <w:lang w:val="en-US" w:eastAsia="zh-CN"/>
        </w:rPr>
        <w:t>3.4.</w:t>
      </w:r>
      <w:r>
        <w:rPr>
          <w:rFonts w:hint="eastAsia" w:ascii="宋体" w:hAnsi="宋体" w:cs="宋体"/>
          <w:sz w:val="24"/>
          <w:szCs w:val="24"/>
          <w:lang w:val="en-US" w:eastAsia="zh-CN"/>
        </w:rPr>
        <w:t>6雨淋阀由卖方指导安装。</w:t>
      </w:r>
    </w:p>
    <w:p>
      <w:pPr>
        <w:pStyle w:val="7"/>
        <w:numPr>
          <w:ilvl w:val="0"/>
          <w:numId w:val="0"/>
        </w:numPr>
        <w:spacing w:line="360" w:lineRule="auto"/>
        <w:ind w:right="638" w:rightChars="304"/>
        <w:jc w:val="left"/>
        <w:rPr>
          <w:rFonts w:hint="eastAsia" w:ascii="宋体" w:hAnsi="宋体" w:eastAsia="宋体" w:cs="宋体"/>
          <w:bCs w:val="0"/>
          <w:sz w:val="24"/>
          <w:szCs w:val="24"/>
        </w:rPr>
      </w:pPr>
      <w:bookmarkStart w:id="4" w:name="_Toc11980"/>
      <w:r>
        <w:rPr>
          <w:rFonts w:hint="eastAsia" w:ascii="宋体" w:hAnsi="宋体" w:eastAsia="宋体" w:cs="宋体"/>
          <w:bCs w:val="0"/>
          <w:sz w:val="24"/>
          <w:szCs w:val="24"/>
          <w:lang w:val="en-US" w:eastAsia="zh-CN"/>
        </w:rPr>
        <w:t>4、</w:t>
      </w:r>
      <w:r>
        <w:rPr>
          <w:rFonts w:hint="eastAsia" w:ascii="宋体" w:hAnsi="宋体" w:eastAsia="宋体" w:cs="宋体"/>
          <w:bCs w:val="0"/>
          <w:sz w:val="24"/>
          <w:szCs w:val="24"/>
        </w:rPr>
        <w:t>技术要求</w:t>
      </w:r>
      <w:bookmarkEnd w:id="4"/>
      <w:bookmarkStart w:id="5" w:name="_Toc410035032"/>
      <w:bookmarkEnd w:id="5"/>
      <w:bookmarkStart w:id="6" w:name="_Toc410035024"/>
      <w:bookmarkEnd w:id="6"/>
      <w:bookmarkStart w:id="7" w:name="_Toc410033349"/>
      <w:bookmarkEnd w:id="7"/>
      <w:bookmarkStart w:id="8" w:name="_Toc410035038"/>
      <w:bookmarkEnd w:id="8"/>
      <w:bookmarkStart w:id="9" w:name="_Toc410037520"/>
      <w:bookmarkEnd w:id="9"/>
      <w:bookmarkStart w:id="10" w:name="_Toc410033322"/>
      <w:bookmarkEnd w:id="10"/>
      <w:bookmarkStart w:id="11" w:name="_Toc410033331"/>
      <w:bookmarkEnd w:id="11"/>
      <w:bookmarkStart w:id="12" w:name="_Toc410033336"/>
      <w:bookmarkEnd w:id="12"/>
      <w:bookmarkStart w:id="13" w:name="_Toc410033330"/>
      <w:bookmarkEnd w:id="13"/>
      <w:bookmarkStart w:id="14" w:name="_Toc410033346"/>
      <w:bookmarkEnd w:id="14"/>
      <w:bookmarkStart w:id="15" w:name="_Toc410035873"/>
      <w:bookmarkEnd w:id="15"/>
      <w:bookmarkStart w:id="16" w:name="_Toc410035025"/>
      <w:bookmarkEnd w:id="16"/>
      <w:bookmarkStart w:id="17" w:name="_Toc388815415"/>
      <w:bookmarkEnd w:id="17"/>
      <w:bookmarkStart w:id="18" w:name="_Toc410035871"/>
      <w:bookmarkEnd w:id="18"/>
      <w:bookmarkStart w:id="19" w:name="_Toc410037523"/>
      <w:bookmarkEnd w:id="19"/>
      <w:bookmarkStart w:id="20" w:name="_Toc410035864"/>
      <w:bookmarkEnd w:id="20"/>
      <w:bookmarkStart w:id="21" w:name="_Toc410035018"/>
      <w:bookmarkEnd w:id="21"/>
      <w:bookmarkStart w:id="22" w:name="_Toc410035865"/>
      <w:bookmarkEnd w:id="22"/>
      <w:bookmarkStart w:id="23" w:name="_Toc410036706"/>
      <w:bookmarkEnd w:id="23"/>
      <w:bookmarkStart w:id="24" w:name="_Toc388811625"/>
      <w:bookmarkEnd w:id="24"/>
      <w:bookmarkStart w:id="25" w:name="_Toc410037527"/>
      <w:bookmarkEnd w:id="25"/>
      <w:bookmarkStart w:id="26" w:name="_Toc410036705"/>
      <w:bookmarkEnd w:id="26"/>
      <w:bookmarkStart w:id="27" w:name="_Toc410034202"/>
      <w:bookmarkEnd w:id="27"/>
      <w:bookmarkStart w:id="28" w:name="_Toc410034203"/>
      <w:bookmarkEnd w:id="28"/>
      <w:bookmarkStart w:id="29" w:name="_Toc410037532"/>
      <w:bookmarkEnd w:id="29"/>
      <w:bookmarkStart w:id="30" w:name="_Toc388815345"/>
      <w:bookmarkEnd w:id="30"/>
      <w:bookmarkStart w:id="31" w:name="_Toc410034212"/>
      <w:bookmarkEnd w:id="31"/>
      <w:bookmarkStart w:id="32" w:name="_Toc410035020"/>
      <w:bookmarkEnd w:id="32"/>
      <w:bookmarkStart w:id="33" w:name="_Toc388811928"/>
      <w:bookmarkEnd w:id="33"/>
      <w:bookmarkStart w:id="34" w:name="_Toc410035043"/>
      <w:bookmarkEnd w:id="34"/>
      <w:bookmarkStart w:id="35" w:name="_Toc410036696"/>
      <w:bookmarkEnd w:id="35"/>
      <w:bookmarkStart w:id="36" w:name="_Toc410034214"/>
      <w:bookmarkEnd w:id="36"/>
      <w:bookmarkStart w:id="37" w:name="_Toc410035036"/>
      <w:bookmarkEnd w:id="37"/>
      <w:bookmarkStart w:id="38" w:name="_Toc410037515"/>
      <w:bookmarkEnd w:id="38"/>
      <w:bookmarkStart w:id="39" w:name="_Toc388815344"/>
      <w:bookmarkEnd w:id="39"/>
      <w:bookmarkStart w:id="40" w:name="_Toc410036698"/>
      <w:bookmarkEnd w:id="40"/>
      <w:bookmarkStart w:id="41" w:name="_Toc410037526"/>
      <w:bookmarkEnd w:id="41"/>
      <w:bookmarkStart w:id="42" w:name="_Toc410035019"/>
      <w:bookmarkEnd w:id="42"/>
      <w:bookmarkStart w:id="43" w:name="_Toc410037531"/>
      <w:bookmarkEnd w:id="43"/>
      <w:bookmarkStart w:id="44" w:name="_Toc410037516"/>
      <w:bookmarkEnd w:id="44"/>
      <w:bookmarkStart w:id="45" w:name="_Toc410036686"/>
      <w:bookmarkEnd w:id="45"/>
      <w:bookmarkStart w:id="46" w:name="_Toc410033327"/>
      <w:bookmarkEnd w:id="46"/>
      <w:bookmarkStart w:id="47" w:name="_Toc410036694"/>
      <w:bookmarkEnd w:id="47"/>
      <w:bookmarkStart w:id="48" w:name="_Toc410035042"/>
      <w:bookmarkEnd w:id="48"/>
      <w:bookmarkStart w:id="49" w:name="_Toc410037510"/>
      <w:bookmarkEnd w:id="49"/>
      <w:bookmarkStart w:id="50" w:name="_Toc410037530"/>
      <w:bookmarkEnd w:id="50"/>
      <w:bookmarkStart w:id="51" w:name="_Toc410035867"/>
      <w:bookmarkEnd w:id="51"/>
      <w:bookmarkStart w:id="52" w:name="_Toc410037522"/>
      <w:bookmarkEnd w:id="52"/>
      <w:bookmarkStart w:id="53" w:name="_Toc410034187"/>
      <w:bookmarkEnd w:id="53"/>
      <w:bookmarkStart w:id="54" w:name="_Toc410033350"/>
      <w:bookmarkEnd w:id="54"/>
      <w:bookmarkStart w:id="55" w:name="_Toc410033333"/>
      <w:bookmarkEnd w:id="55"/>
      <w:bookmarkStart w:id="56" w:name="_Toc410035857"/>
      <w:bookmarkEnd w:id="56"/>
      <w:bookmarkStart w:id="57" w:name="_Toc410036693"/>
      <w:bookmarkEnd w:id="57"/>
      <w:bookmarkStart w:id="58" w:name="_Toc410035852"/>
      <w:bookmarkEnd w:id="58"/>
      <w:bookmarkStart w:id="59" w:name="_Toc410036702"/>
      <w:bookmarkEnd w:id="59"/>
      <w:bookmarkStart w:id="60" w:name="_Toc410033339"/>
      <w:bookmarkEnd w:id="60"/>
      <w:bookmarkStart w:id="61" w:name="_Toc410035853"/>
      <w:bookmarkEnd w:id="61"/>
      <w:bookmarkStart w:id="62" w:name="_Toc388815416"/>
      <w:bookmarkEnd w:id="62"/>
      <w:bookmarkStart w:id="63" w:name="_Toc410036690"/>
      <w:bookmarkEnd w:id="63"/>
      <w:bookmarkStart w:id="64" w:name="_Toc410034188"/>
      <w:bookmarkEnd w:id="64"/>
      <w:bookmarkStart w:id="65" w:name="_Toc410037524"/>
      <w:bookmarkEnd w:id="65"/>
      <w:bookmarkStart w:id="66" w:name="_Toc410033332"/>
      <w:bookmarkEnd w:id="66"/>
      <w:bookmarkStart w:id="67" w:name="_Toc410037539"/>
      <w:bookmarkEnd w:id="67"/>
      <w:bookmarkStart w:id="68" w:name="_Toc410035861"/>
      <w:bookmarkEnd w:id="68"/>
      <w:bookmarkStart w:id="69" w:name="_Toc410034206"/>
      <w:bookmarkEnd w:id="69"/>
      <w:bookmarkStart w:id="70" w:name="_Toc410037535"/>
      <w:bookmarkEnd w:id="70"/>
      <w:bookmarkStart w:id="71" w:name="_Toc410036683"/>
      <w:bookmarkEnd w:id="71"/>
      <w:bookmarkStart w:id="72" w:name="_Toc410037538"/>
      <w:bookmarkEnd w:id="72"/>
      <w:bookmarkStart w:id="73" w:name="_Toc410033324"/>
      <w:bookmarkEnd w:id="73"/>
      <w:bookmarkStart w:id="74" w:name="_Toc410034197"/>
      <w:bookmarkEnd w:id="74"/>
      <w:bookmarkStart w:id="75" w:name="_Toc410034199"/>
      <w:bookmarkEnd w:id="75"/>
      <w:bookmarkStart w:id="76" w:name="_Toc410037513"/>
      <w:bookmarkEnd w:id="76"/>
      <w:bookmarkStart w:id="77" w:name="_Toc410035877"/>
      <w:bookmarkEnd w:id="77"/>
      <w:bookmarkStart w:id="78" w:name="_Toc410034208"/>
      <w:bookmarkEnd w:id="78"/>
      <w:bookmarkStart w:id="79" w:name="_Toc410037534"/>
      <w:bookmarkEnd w:id="79"/>
      <w:bookmarkStart w:id="80" w:name="_Toc410035868"/>
      <w:bookmarkEnd w:id="80"/>
      <w:bookmarkStart w:id="81" w:name="_Toc410035046"/>
      <w:bookmarkEnd w:id="81"/>
      <w:bookmarkStart w:id="82" w:name="_Toc410034200"/>
      <w:bookmarkEnd w:id="82"/>
      <w:bookmarkStart w:id="83" w:name="_Toc410036701"/>
      <w:bookmarkEnd w:id="83"/>
      <w:bookmarkStart w:id="84" w:name="_Toc410034192"/>
      <w:bookmarkEnd w:id="84"/>
      <w:bookmarkStart w:id="85" w:name="_Toc388815343"/>
      <w:bookmarkEnd w:id="85"/>
      <w:bookmarkStart w:id="86" w:name="_Toc410036700"/>
      <w:bookmarkEnd w:id="86"/>
      <w:bookmarkStart w:id="87" w:name="_Toc410034215"/>
      <w:bookmarkEnd w:id="87"/>
      <w:bookmarkStart w:id="88" w:name="_Toc410037533"/>
      <w:bookmarkEnd w:id="88"/>
      <w:bookmarkStart w:id="89" w:name="_Toc410034193"/>
      <w:bookmarkEnd w:id="89"/>
      <w:bookmarkStart w:id="90" w:name="_Toc410033325"/>
      <w:bookmarkEnd w:id="90"/>
      <w:bookmarkStart w:id="91" w:name="_Toc410037519"/>
      <w:bookmarkEnd w:id="91"/>
      <w:bookmarkStart w:id="92" w:name="_Toc410036707"/>
      <w:bookmarkEnd w:id="92"/>
      <w:bookmarkStart w:id="93" w:name="_Toc410035850"/>
      <w:bookmarkEnd w:id="93"/>
      <w:bookmarkStart w:id="94" w:name="_Toc388815042"/>
      <w:bookmarkEnd w:id="94"/>
      <w:bookmarkStart w:id="95" w:name="_Toc410035855"/>
      <w:bookmarkEnd w:id="95"/>
      <w:bookmarkStart w:id="96" w:name="_Toc410033344"/>
      <w:bookmarkEnd w:id="96"/>
      <w:bookmarkStart w:id="97" w:name="_Toc410033329"/>
      <w:bookmarkEnd w:id="97"/>
      <w:bookmarkStart w:id="98" w:name="_Toc410035039"/>
      <w:bookmarkEnd w:id="98"/>
      <w:bookmarkStart w:id="99" w:name="_Toc410034190"/>
      <w:bookmarkEnd w:id="99"/>
      <w:bookmarkStart w:id="100" w:name="_Toc410036692"/>
      <w:bookmarkEnd w:id="100"/>
      <w:bookmarkStart w:id="101" w:name="_Toc410033341"/>
      <w:bookmarkEnd w:id="101"/>
      <w:bookmarkStart w:id="102" w:name="_Toc410036695"/>
      <w:bookmarkEnd w:id="102"/>
      <w:bookmarkStart w:id="103" w:name="_Toc410034211"/>
      <w:bookmarkEnd w:id="103"/>
      <w:bookmarkStart w:id="104" w:name="_Toc410035028"/>
      <w:bookmarkEnd w:id="104"/>
      <w:bookmarkStart w:id="105" w:name="_Toc410035027"/>
      <w:bookmarkEnd w:id="105"/>
      <w:bookmarkStart w:id="106" w:name="_Toc410033334"/>
      <w:bookmarkEnd w:id="106"/>
      <w:bookmarkStart w:id="107" w:name="_Toc410035017"/>
      <w:bookmarkEnd w:id="107"/>
      <w:bookmarkStart w:id="108" w:name="_Toc410035033"/>
      <w:bookmarkEnd w:id="108"/>
      <w:bookmarkStart w:id="109" w:name="_Toc388811623"/>
      <w:bookmarkEnd w:id="109"/>
      <w:bookmarkStart w:id="110" w:name="_Toc410036691"/>
      <w:bookmarkEnd w:id="110"/>
      <w:bookmarkStart w:id="111" w:name="_Toc410035858"/>
      <w:bookmarkEnd w:id="111"/>
      <w:bookmarkStart w:id="112" w:name="_Toc410035859"/>
      <w:bookmarkEnd w:id="112"/>
      <w:bookmarkStart w:id="113" w:name="_Toc410033328"/>
      <w:bookmarkEnd w:id="113"/>
      <w:bookmarkStart w:id="114" w:name="_Toc410036679"/>
      <w:bookmarkEnd w:id="114"/>
      <w:bookmarkStart w:id="115" w:name="_Toc388815041"/>
      <w:bookmarkEnd w:id="115"/>
      <w:bookmarkStart w:id="116" w:name="_Toc410035862"/>
      <w:bookmarkEnd w:id="116"/>
      <w:bookmarkStart w:id="117" w:name="_Toc388814960"/>
      <w:bookmarkEnd w:id="117"/>
      <w:bookmarkStart w:id="118" w:name="_Toc410035848"/>
      <w:bookmarkEnd w:id="118"/>
      <w:bookmarkStart w:id="119" w:name="_Toc388811927"/>
      <w:bookmarkEnd w:id="119"/>
      <w:bookmarkStart w:id="120" w:name="_Toc410037512"/>
      <w:bookmarkEnd w:id="120"/>
      <w:bookmarkStart w:id="121" w:name="_Toc410035044"/>
      <w:bookmarkEnd w:id="121"/>
      <w:bookmarkStart w:id="122" w:name="_Toc410034209"/>
      <w:bookmarkEnd w:id="122"/>
      <w:bookmarkStart w:id="123" w:name="_Toc410035045"/>
      <w:bookmarkEnd w:id="123"/>
      <w:bookmarkStart w:id="124" w:name="_Toc410034205"/>
      <w:bookmarkEnd w:id="124"/>
      <w:bookmarkStart w:id="125" w:name="_Toc410035870"/>
      <w:bookmarkEnd w:id="125"/>
      <w:bookmarkStart w:id="126" w:name="_Toc388814959"/>
      <w:bookmarkEnd w:id="126"/>
      <w:bookmarkStart w:id="127" w:name="_Toc410036684"/>
      <w:bookmarkEnd w:id="127"/>
      <w:bookmarkStart w:id="128" w:name="_Toc410035872"/>
      <w:bookmarkEnd w:id="128"/>
      <w:bookmarkStart w:id="129" w:name="_Toc410037518"/>
      <w:bookmarkEnd w:id="129"/>
      <w:bookmarkStart w:id="130" w:name="_Toc410034207"/>
      <w:bookmarkEnd w:id="130"/>
      <w:bookmarkStart w:id="131" w:name="_Toc410035876"/>
      <w:bookmarkEnd w:id="131"/>
      <w:bookmarkStart w:id="132" w:name="_Toc410035856"/>
      <w:bookmarkEnd w:id="132"/>
      <w:bookmarkStart w:id="133" w:name="_Toc410033351"/>
      <w:bookmarkEnd w:id="133"/>
      <w:bookmarkStart w:id="134" w:name="_Toc410033338"/>
      <w:bookmarkEnd w:id="134"/>
      <w:bookmarkStart w:id="135" w:name="_Toc410035023"/>
      <w:bookmarkEnd w:id="135"/>
      <w:bookmarkStart w:id="136" w:name="_Toc410035034"/>
      <w:bookmarkEnd w:id="136"/>
      <w:bookmarkStart w:id="137" w:name="_Toc410034191"/>
      <w:bookmarkEnd w:id="137"/>
      <w:bookmarkStart w:id="138" w:name="_Toc410033326"/>
      <w:bookmarkEnd w:id="138"/>
      <w:bookmarkStart w:id="139" w:name="_Toc410034195"/>
      <w:bookmarkEnd w:id="139"/>
      <w:bookmarkStart w:id="140" w:name="_Toc410035029"/>
      <w:bookmarkEnd w:id="140"/>
      <w:bookmarkStart w:id="141" w:name="_Toc410034194"/>
      <w:bookmarkEnd w:id="141"/>
      <w:bookmarkStart w:id="142" w:name="_Toc410036704"/>
      <w:bookmarkEnd w:id="142"/>
      <w:bookmarkStart w:id="143" w:name="_Toc410036687"/>
      <w:bookmarkEnd w:id="143"/>
      <w:bookmarkStart w:id="144" w:name="_Toc410034189"/>
      <w:bookmarkEnd w:id="144"/>
      <w:bookmarkStart w:id="145" w:name="_Toc410033342"/>
      <w:bookmarkEnd w:id="145"/>
      <w:bookmarkStart w:id="146" w:name="_Toc410035037"/>
      <w:bookmarkEnd w:id="146"/>
      <w:bookmarkStart w:id="147" w:name="_Toc410034213"/>
      <w:bookmarkEnd w:id="147"/>
      <w:bookmarkStart w:id="148" w:name="_Toc410035026"/>
      <w:bookmarkEnd w:id="148"/>
      <w:bookmarkStart w:id="149" w:name="_Toc410035021"/>
      <w:bookmarkEnd w:id="149"/>
      <w:bookmarkStart w:id="150" w:name="_Toc410035041"/>
      <w:bookmarkEnd w:id="150"/>
      <w:bookmarkStart w:id="151" w:name="_Toc410036689"/>
      <w:bookmarkEnd w:id="151"/>
      <w:bookmarkStart w:id="152" w:name="_Toc410037521"/>
      <w:bookmarkEnd w:id="152"/>
      <w:bookmarkStart w:id="153" w:name="_Toc410037536"/>
      <w:bookmarkEnd w:id="153"/>
      <w:bookmarkStart w:id="154" w:name="_Toc410033343"/>
      <w:bookmarkEnd w:id="154"/>
      <w:bookmarkStart w:id="155" w:name="_Toc388815040"/>
      <w:bookmarkEnd w:id="155"/>
      <w:bookmarkStart w:id="156" w:name="_Toc410035874"/>
      <w:bookmarkEnd w:id="156"/>
      <w:bookmarkStart w:id="157" w:name="_Toc410035854"/>
      <w:bookmarkEnd w:id="157"/>
      <w:bookmarkStart w:id="158" w:name="_Toc410033337"/>
      <w:bookmarkEnd w:id="158"/>
      <w:bookmarkStart w:id="159" w:name="_Toc410033323"/>
      <w:bookmarkEnd w:id="159"/>
      <w:bookmarkStart w:id="160" w:name="_Toc388815417"/>
      <w:bookmarkEnd w:id="160"/>
      <w:bookmarkStart w:id="161" w:name="_Toc410034186"/>
      <w:bookmarkEnd w:id="161"/>
      <w:bookmarkStart w:id="162" w:name="_Toc410033348"/>
      <w:bookmarkEnd w:id="162"/>
      <w:bookmarkStart w:id="163" w:name="_Toc410035869"/>
      <w:bookmarkEnd w:id="163"/>
      <w:bookmarkStart w:id="164" w:name="_Toc410034198"/>
      <w:bookmarkEnd w:id="164"/>
      <w:bookmarkStart w:id="165" w:name="_Toc410036682"/>
      <w:bookmarkEnd w:id="165"/>
      <w:bookmarkStart w:id="166" w:name="_Toc410033345"/>
      <w:bookmarkEnd w:id="166"/>
      <w:bookmarkStart w:id="167" w:name="_Toc388811624"/>
      <w:bookmarkEnd w:id="167"/>
      <w:bookmarkStart w:id="168" w:name="_Toc410035851"/>
      <w:bookmarkEnd w:id="168"/>
      <w:bookmarkStart w:id="169" w:name="_Toc410036681"/>
      <w:bookmarkEnd w:id="169"/>
      <w:bookmarkStart w:id="170" w:name="_Toc410035860"/>
      <w:bookmarkEnd w:id="170"/>
      <w:bookmarkStart w:id="171" w:name="_Toc410036699"/>
      <w:bookmarkEnd w:id="171"/>
      <w:bookmarkStart w:id="172" w:name="_Toc410037537"/>
      <w:bookmarkEnd w:id="172"/>
      <w:bookmarkStart w:id="173" w:name="_Toc388811929"/>
      <w:bookmarkEnd w:id="173"/>
      <w:bookmarkStart w:id="174" w:name="_Toc410036680"/>
      <w:bookmarkEnd w:id="174"/>
      <w:bookmarkStart w:id="175" w:name="_Toc410037511"/>
      <w:bookmarkEnd w:id="175"/>
      <w:bookmarkStart w:id="176" w:name="_Toc410037529"/>
      <w:bookmarkEnd w:id="176"/>
      <w:bookmarkStart w:id="177" w:name="_Toc410037525"/>
      <w:bookmarkEnd w:id="177"/>
      <w:bookmarkStart w:id="178" w:name="_Toc410033335"/>
      <w:bookmarkEnd w:id="178"/>
      <w:bookmarkStart w:id="179" w:name="_Toc410035031"/>
      <w:bookmarkEnd w:id="179"/>
      <w:bookmarkStart w:id="180" w:name="_Toc410035875"/>
      <w:bookmarkEnd w:id="180"/>
      <w:bookmarkStart w:id="181" w:name="_Toc388814961"/>
      <w:bookmarkEnd w:id="181"/>
      <w:bookmarkStart w:id="182" w:name="_Toc410033347"/>
      <w:bookmarkEnd w:id="182"/>
      <w:bookmarkStart w:id="183" w:name="_Toc410037514"/>
      <w:bookmarkEnd w:id="183"/>
      <w:bookmarkStart w:id="184" w:name="_Toc410034201"/>
      <w:bookmarkEnd w:id="184"/>
      <w:bookmarkStart w:id="185" w:name="_Toc410035022"/>
      <w:bookmarkEnd w:id="185"/>
      <w:bookmarkStart w:id="186" w:name="_Toc410034196"/>
      <w:bookmarkEnd w:id="186"/>
      <w:bookmarkStart w:id="187" w:name="_Toc410034210"/>
      <w:bookmarkEnd w:id="187"/>
      <w:bookmarkStart w:id="188" w:name="_Toc410035030"/>
      <w:bookmarkEnd w:id="188"/>
      <w:bookmarkStart w:id="189" w:name="_Toc410036685"/>
      <w:bookmarkEnd w:id="189"/>
      <w:bookmarkStart w:id="190" w:name="_Toc410035849"/>
      <w:bookmarkEnd w:id="190"/>
      <w:bookmarkStart w:id="191" w:name="_Toc410035040"/>
      <w:bookmarkEnd w:id="191"/>
      <w:bookmarkStart w:id="192" w:name="_Toc410035863"/>
      <w:bookmarkEnd w:id="192"/>
      <w:bookmarkStart w:id="193" w:name="_Toc410037517"/>
      <w:bookmarkEnd w:id="193"/>
      <w:bookmarkStart w:id="194" w:name="_Toc410036703"/>
      <w:bookmarkEnd w:id="194"/>
      <w:bookmarkStart w:id="195" w:name="_Toc410036708"/>
      <w:bookmarkEnd w:id="195"/>
      <w:bookmarkStart w:id="196" w:name="_Toc410036688"/>
      <w:bookmarkEnd w:id="196"/>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雨淋阀主阀体采用直通式结构（进、出口轴线在同一条直线上），主阀采用膜片式结构，膜片上腔为控制腔，下腔为流道，阀轴上下端均设有轴套导向，阀门安装必须满足垂直和水平安装均可。雨淋阀采用法兰连接方式，法兰执行标准为 HG/T20592-2009《钢制管法兰（PN 系列）》（A 系列），PN1.6MPa，RF。</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4.2雨淋阀通过控制隔膜的上下运动来实现阀门的启闭。雨淋阀全套膜片材质为增强尼龙橡胶，膜片疲劳弯曲次数不小20万次以上无龟裂现象，并有第三方权威机构出具的膜片检测报告。</w:t>
      </w:r>
    </w:p>
    <w:p>
      <w:pPr>
        <w:pStyle w:val="4"/>
        <w:spacing w:before="36" w:line="357" w:lineRule="auto"/>
        <w:ind w:left="0" w:leftChars="0" w:right="102"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4.3</w:t>
      </w:r>
      <w:r>
        <w:rPr>
          <w:rFonts w:hint="eastAsia" w:ascii="宋体" w:hAnsi="宋体" w:eastAsia="宋体" w:cs="宋体"/>
          <w:kern w:val="2"/>
          <w:sz w:val="24"/>
          <w:szCs w:val="24"/>
          <w:lang w:val="en-US" w:eastAsia="zh-CN" w:bidi="ar-SA"/>
        </w:rPr>
        <w:t>雨淋阀应具有多种途径开启阀门（手动、自动和远程遥控开启），且必须保证在发生火灾消防控制系统失电等特殊情况下雨淋阀可正常开启。</w:t>
      </w:r>
    </w:p>
    <w:p>
      <w:pPr>
        <w:pStyle w:val="4"/>
        <w:spacing w:before="36" w:line="357" w:lineRule="auto"/>
        <w:ind w:left="0" w:leftChars="0" w:right="102" w:firstLine="0" w:firstLineChars="0"/>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4.4雨淋阀的电磁阀（选用进口品牌），电压为交流AC 220V，额定功率不大于10W。在接到开启信号后，满足5秒钟内全部开启。</w:t>
      </w:r>
    </w:p>
    <w:p>
      <w:pPr>
        <w:pStyle w:val="4"/>
        <w:spacing w:before="36" w:line="357" w:lineRule="auto"/>
        <w:ind w:left="0" w:leftChars="0" w:right="102"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4.5雨淋阀</w:t>
      </w:r>
      <w:r>
        <w:rPr>
          <w:rFonts w:hint="eastAsia" w:cs="宋体"/>
          <w:sz w:val="24"/>
          <w:szCs w:val="24"/>
          <w:lang w:val="en-US" w:eastAsia="zh-CN"/>
        </w:rPr>
        <w:t>须</w:t>
      </w:r>
      <w:r>
        <w:rPr>
          <w:rFonts w:hint="eastAsia" w:ascii="宋体" w:hAnsi="宋体" w:eastAsia="宋体" w:cs="宋体"/>
          <w:sz w:val="24"/>
          <w:szCs w:val="24"/>
          <w:lang w:val="en-US" w:eastAsia="zh-CN"/>
        </w:rPr>
        <w:t>有压力开关</w:t>
      </w:r>
      <w:r>
        <w:rPr>
          <w:rFonts w:hint="eastAsia" w:ascii="宋体" w:hAnsi="宋体" w:eastAsia="宋体" w:cs="宋体"/>
          <w:sz w:val="24"/>
          <w:szCs w:val="24"/>
          <w:highlight w:val="none"/>
          <w:lang w:val="en-US" w:eastAsia="zh-CN"/>
        </w:rPr>
        <w:t>（选用进口品牌）</w:t>
      </w:r>
      <w:r>
        <w:rPr>
          <w:rFonts w:hint="eastAsia" w:ascii="宋体" w:hAnsi="宋体" w:eastAsia="宋体" w:cs="宋体"/>
          <w:sz w:val="24"/>
          <w:szCs w:val="24"/>
          <w:lang w:val="en-US" w:eastAsia="zh-CN"/>
        </w:rPr>
        <w:t xml:space="preserve">，压力开关材质为316L。确保在发生火灾时可正常返回雨淋阀开启的电信号。 </w:t>
      </w:r>
    </w:p>
    <w:p>
      <w:pPr>
        <w:pStyle w:val="4"/>
        <w:spacing w:before="36" w:line="357" w:lineRule="auto"/>
        <w:ind w:left="0" w:leftChars="0" w:right="102"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4.6电磁阀、压力开关及接线盒为防爆型。防爆等级不低于 ExdⅡBT4，防护等级不低于IP65</w:t>
      </w:r>
      <w:r>
        <w:rPr>
          <w:rFonts w:hint="eastAsia" w:cs="宋体"/>
          <w:sz w:val="24"/>
          <w:szCs w:val="24"/>
          <w:lang w:val="en-US" w:eastAsia="zh-CN"/>
        </w:rPr>
        <w:t>，接线盒材质</w:t>
      </w:r>
      <w:r>
        <w:rPr>
          <w:rFonts w:hint="eastAsia" w:ascii="宋体" w:hAnsi="宋体" w:eastAsia="宋体" w:cs="宋体"/>
          <w:color w:val="auto"/>
          <w:sz w:val="24"/>
          <w:szCs w:val="24"/>
          <w:lang w:val="en-US" w:eastAsia="zh-CN"/>
        </w:rPr>
        <w:t>材质不低于304不锈钢</w:t>
      </w:r>
      <w:r>
        <w:rPr>
          <w:rFonts w:hint="eastAsia" w:ascii="宋体" w:hAnsi="宋体" w:eastAsia="宋体" w:cs="宋体"/>
          <w:sz w:val="24"/>
          <w:szCs w:val="24"/>
          <w:lang w:val="en-US" w:eastAsia="zh-CN"/>
        </w:rPr>
        <w:t>。</w:t>
      </w:r>
    </w:p>
    <w:p>
      <w:pPr>
        <w:pStyle w:val="4"/>
        <w:spacing w:before="36" w:line="357" w:lineRule="auto"/>
        <w:ind w:left="0" w:leftChars="0" w:right="102"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4.7雨淋阀应具有防复位自动锁止机</w:t>
      </w:r>
      <w:bookmarkStart w:id="211" w:name="_GoBack"/>
      <w:bookmarkEnd w:id="211"/>
      <w:r>
        <w:rPr>
          <w:rFonts w:hint="eastAsia" w:ascii="宋体" w:hAnsi="宋体" w:eastAsia="宋体" w:cs="宋体"/>
          <w:sz w:val="24"/>
          <w:szCs w:val="24"/>
          <w:lang w:val="en-US" w:eastAsia="zh-CN"/>
        </w:rPr>
        <w:t>构，在发生火灾时开启电磁阀或手动球阀后，避免出现误动作而使电磁阀或手动球阀关闭，保证雨淋阀一直处于开启状态。</w:t>
      </w:r>
    </w:p>
    <w:p>
      <w:pPr>
        <w:pStyle w:val="4"/>
        <w:spacing w:before="36" w:line="357" w:lineRule="auto"/>
        <w:ind w:left="0" w:leftChars="0" w:right="102"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4.8雨淋阀应具有在不开启主阀的情况下，具有排放阀后管内余水的功能。</w:t>
      </w:r>
    </w:p>
    <w:p>
      <w:pPr>
        <w:pStyle w:val="4"/>
        <w:spacing w:before="36" w:line="357" w:lineRule="auto"/>
        <w:ind w:left="0" w:leftChars="0" w:right="102"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4.9雨淋阀密封效果良好，保证阀门泄漏量为零泄漏，密封试验按照国家标准执行。</w:t>
      </w:r>
    </w:p>
    <w:p>
      <w:pPr>
        <w:pStyle w:val="4"/>
        <w:spacing w:before="36" w:line="357" w:lineRule="auto"/>
        <w:ind w:left="0" w:leftChars="0" w:right="102"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4.10雨淋阀组应结构合理、强度高，在全开状态下应保证流道完全畅通（全通型雨淋阀），阀组的连结口径与阀组实际流量相配套，无缩颈，水头损失不大于 0.07MPa。</w:t>
      </w:r>
    </w:p>
    <w:p>
      <w:pPr>
        <w:pStyle w:val="4"/>
        <w:spacing w:before="36" w:line="357" w:lineRule="auto"/>
        <w:ind w:left="0" w:leftChars="0" w:right="102"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4.11雨淋阀自带引压控制管，材质为 316不锈钢，控制管路应有防止水中杂质进入控制管路的措施，即控制管路应配戴防止杂物堵塞的自冲洗过滤器</w:t>
      </w:r>
      <w:r>
        <w:rPr>
          <w:rFonts w:hint="eastAsia" w:cs="宋体"/>
          <w:sz w:val="24"/>
          <w:szCs w:val="24"/>
          <w:lang w:val="en-US" w:eastAsia="zh-CN"/>
        </w:rPr>
        <w:t>。</w:t>
      </w:r>
    </w:p>
    <w:p>
      <w:pPr>
        <w:pStyle w:val="4"/>
        <w:spacing w:before="36" w:line="357" w:lineRule="auto"/>
        <w:ind w:left="0" w:leftChars="0" w:right="102"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4.12雨淋阀应保证阀门能够实现在线维修。即不从管线上拆卸下来，在管线上打开阀盖进行在线维修</w:t>
      </w:r>
      <w:r>
        <w:rPr>
          <w:rFonts w:hint="eastAsia" w:cs="宋体"/>
          <w:sz w:val="24"/>
          <w:szCs w:val="24"/>
          <w:lang w:val="en-US" w:eastAsia="zh-CN"/>
        </w:rPr>
        <w:t>。</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kern w:val="2"/>
          <w:sz w:val="24"/>
          <w:szCs w:val="24"/>
          <w:lang w:val="en-US" w:eastAsia="zh-CN" w:bidi="ar-SA"/>
        </w:rPr>
        <w:t>4.13主要零部件材质要求：</w:t>
      </w:r>
    </w:p>
    <w:tbl>
      <w:tblPr>
        <w:tblStyle w:val="8"/>
        <w:tblpPr w:leftFromText="180" w:rightFromText="180" w:vertAnchor="text" w:horzAnchor="page" w:tblpX="1853" w:tblpY="41"/>
        <w:tblOverlap w:val="never"/>
        <w:tblW w:w="8054" w:type="dxa"/>
        <w:tblInd w:w="0" w:type="dxa"/>
        <w:tblLayout w:type="fixed"/>
        <w:tblCellMar>
          <w:top w:w="0" w:type="dxa"/>
          <w:left w:w="0" w:type="dxa"/>
          <w:bottom w:w="0" w:type="dxa"/>
          <w:right w:w="0" w:type="dxa"/>
        </w:tblCellMar>
      </w:tblPr>
      <w:tblGrid>
        <w:gridCol w:w="615"/>
        <w:gridCol w:w="1375"/>
        <w:gridCol w:w="1973"/>
        <w:gridCol w:w="750"/>
        <w:gridCol w:w="1662"/>
        <w:gridCol w:w="1679"/>
      </w:tblGrid>
      <w:tr>
        <w:tblPrEx>
          <w:tblCellMar>
            <w:top w:w="0" w:type="dxa"/>
            <w:left w:w="0" w:type="dxa"/>
            <w:bottom w:w="0" w:type="dxa"/>
            <w:right w:w="0" w:type="dxa"/>
          </w:tblCellMar>
        </w:tblPrEx>
        <w:trPr>
          <w:trHeight w:val="835" w:hRule="exact"/>
        </w:trPr>
        <w:tc>
          <w:tcPr>
            <w:tcW w:w="615" w:type="dxa"/>
            <w:tcBorders>
              <w:top w:val="single" w:color="000000" w:sz="12" w:space="0"/>
              <w:left w:val="single" w:color="000000" w:sz="12" w:space="0"/>
              <w:bottom w:val="single" w:color="000000" w:sz="6" w:space="0"/>
              <w:right w:val="single" w:color="000000" w:sz="6" w:space="0"/>
            </w:tcBorders>
          </w:tcPr>
          <w:p>
            <w:pPr>
              <w:pStyle w:val="12"/>
              <w:spacing w:before="21" w:line="240" w:lineRule="auto"/>
              <w:ind w:left="156" w:right="0"/>
              <w:jc w:val="left"/>
              <w:rPr>
                <w:rFonts w:hint="eastAsia" w:ascii="宋体" w:hAnsi="宋体" w:eastAsia="宋体" w:cs="宋体"/>
                <w:sz w:val="24"/>
                <w:szCs w:val="24"/>
              </w:rPr>
            </w:pPr>
            <w:r>
              <w:rPr>
                <w:rFonts w:hint="eastAsia" w:ascii="宋体" w:hAnsi="宋体" w:eastAsia="宋体" w:cs="宋体"/>
                <w:sz w:val="24"/>
                <w:szCs w:val="24"/>
              </w:rPr>
              <w:t>序号</w:t>
            </w:r>
          </w:p>
        </w:tc>
        <w:tc>
          <w:tcPr>
            <w:tcW w:w="1375" w:type="dxa"/>
            <w:tcBorders>
              <w:top w:val="single" w:color="000000" w:sz="12" w:space="0"/>
              <w:left w:val="single" w:color="000000" w:sz="6" w:space="0"/>
              <w:bottom w:val="single" w:color="000000" w:sz="6" w:space="0"/>
              <w:right w:val="single" w:color="000000" w:sz="6" w:space="0"/>
            </w:tcBorders>
          </w:tcPr>
          <w:p>
            <w:pPr>
              <w:pStyle w:val="12"/>
              <w:spacing w:before="21" w:line="240" w:lineRule="auto"/>
              <w:ind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1973" w:type="dxa"/>
            <w:tcBorders>
              <w:top w:val="single" w:color="000000" w:sz="12" w:space="0"/>
              <w:left w:val="single" w:color="000000" w:sz="6" w:space="0"/>
              <w:bottom w:val="single" w:color="000000" w:sz="6" w:space="0"/>
              <w:right w:val="single" w:color="000000" w:sz="6" w:space="0"/>
            </w:tcBorders>
          </w:tcPr>
          <w:p>
            <w:pPr>
              <w:pStyle w:val="12"/>
              <w:spacing w:before="21" w:line="240" w:lineRule="auto"/>
              <w:ind w:right="0"/>
              <w:jc w:val="center"/>
              <w:rPr>
                <w:rFonts w:hint="eastAsia" w:ascii="宋体" w:hAnsi="宋体" w:eastAsia="宋体" w:cs="宋体"/>
                <w:sz w:val="24"/>
                <w:szCs w:val="24"/>
              </w:rPr>
            </w:pPr>
            <w:r>
              <w:rPr>
                <w:rFonts w:hint="eastAsia" w:ascii="宋体" w:hAnsi="宋体" w:eastAsia="宋体" w:cs="宋体"/>
                <w:sz w:val="24"/>
                <w:szCs w:val="24"/>
              </w:rPr>
              <w:t>材质</w:t>
            </w:r>
          </w:p>
        </w:tc>
        <w:tc>
          <w:tcPr>
            <w:tcW w:w="750" w:type="dxa"/>
            <w:tcBorders>
              <w:top w:val="single" w:color="000000" w:sz="12" w:space="0"/>
              <w:left w:val="single" w:color="000000" w:sz="6" w:space="0"/>
              <w:bottom w:val="single" w:color="000000" w:sz="6" w:space="0"/>
              <w:right w:val="single" w:color="000000" w:sz="6" w:space="0"/>
            </w:tcBorders>
          </w:tcPr>
          <w:p>
            <w:pPr>
              <w:pStyle w:val="12"/>
              <w:spacing w:before="21" w:line="240" w:lineRule="auto"/>
              <w:ind w:left="163" w:right="0"/>
              <w:jc w:val="left"/>
              <w:rPr>
                <w:rFonts w:hint="eastAsia" w:ascii="宋体" w:hAnsi="宋体" w:eastAsia="宋体" w:cs="宋体"/>
                <w:sz w:val="24"/>
                <w:szCs w:val="24"/>
              </w:rPr>
            </w:pPr>
            <w:r>
              <w:rPr>
                <w:rFonts w:hint="eastAsia" w:ascii="宋体" w:hAnsi="宋体" w:eastAsia="宋体" w:cs="宋体"/>
                <w:sz w:val="24"/>
                <w:szCs w:val="24"/>
              </w:rPr>
              <w:t>序号</w:t>
            </w:r>
          </w:p>
        </w:tc>
        <w:tc>
          <w:tcPr>
            <w:tcW w:w="1662" w:type="dxa"/>
            <w:tcBorders>
              <w:top w:val="single" w:color="000000" w:sz="12" w:space="0"/>
              <w:left w:val="single" w:color="000000" w:sz="6" w:space="0"/>
              <w:bottom w:val="single" w:color="000000" w:sz="6" w:space="0"/>
              <w:right w:val="single" w:color="000000" w:sz="6" w:space="0"/>
            </w:tcBorders>
          </w:tcPr>
          <w:p>
            <w:pPr>
              <w:pStyle w:val="12"/>
              <w:spacing w:before="21" w:line="240" w:lineRule="auto"/>
              <w:ind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1679" w:type="dxa"/>
            <w:tcBorders>
              <w:top w:val="single" w:color="000000" w:sz="12" w:space="0"/>
              <w:left w:val="single" w:color="000000" w:sz="6" w:space="0"/>
              <w:bottom w:val="single" w:color="000000" w:sz="6" w:space="0"/>
              <w:right w:val="single" w:color="000000" w:sz="12" w:space="0"/>
            </w:tcBorders>
          </w:tcPr>
          <w:p>
            <w:pPr>
              <w:pStyle w:val="12"/>
              <w:spacing w:before="21" w:line="240" w:lineRule="auto"/>
              <w:ind w:left="4" w:right="0"/>
              <w:jc w:val="center"/>
              <w:rPr>
                <w:rFonts w:hint="eastAsia" w:ascii="宋体" w:hAnsi="宋体" w:eastAsia="宋体" w:cs="宋体"/>
                <w:sz w:val="24"/>
                <w:szCs w:val="24"/>
              </w:rPr>
            </w:pPr>
            <w:r>
              <w:rPr>
                <w:rFonts w:hint="eastAsia" w:ascii="宋体" w:hAnsi="宋体" w:eastAsia="宋体" w:cs="宋体"/>
                <w:sz w:val="24"/>
                <w:szCs w:val="24"/>
              </w:rPr>
              <w:t>材质</w:t>
            </w:r>
          </w:p>
        </w:tc>
      </w:tr>
      <w:tr>
        <w:tblPrEx>
          <w:tblCellMar>
            <w:top w:w="0" w:type="dxa"/>
            <w:left w:w="0" w:type="dxa"/>
            <w:bottom w:w="0" w:type="dxa"/>
            <w:right w:w="0" w:type="dxa"/>
          </w:tblCellMar>
        </w:tblPrEx>
        <w:trPr>
          <w:trHeight w:val="751" w:hRule="exact"/>
        </w:trPr>
        <w:tc>
          <w:tcPr>
            <w:tcW w:w="615" w:type="dxa"/>
            <w:tcBorders>
              <w:top w:val="single" w:color="000000" w:sz="6" w:space="0"/>
              <w:left w:val="single" w:color="000000" w:sz="12" w:space="0"/>
              <w:bottom w:val="single" w:color="000000" w:sz="6" w:space="0"/>
              <w:right w:val="single" w:color="000000" w:sz="6" w:space="0"/>
            </w:tcBorders>
          </w:tcPr>
          <w:p>
            <w:pPr>
              <w:pStyle w:val="12"/>
              <w:spacing w:before="18" w:line="240" w:lineRule="auto"/>
              <w:ind w:right="5"/>
              <w:jc w:val="center"/>
              <w:rPr>
                <w:rFonts w:hint="eastAsia" w:ascii="宋体" w:hAnsi="宋体" w:eastAsia="宋体" w:cs="宋体"/>
                <w:sz w:val="24"/>
                <w:szCs w:val="24"/>
              </w:rPr>
            </w:pPr>
            <w:r>
              <w:rPr>
                <w:rFonts w:hint="eastAsia" w:ascii="宋体" w:hAnsi="宋体" w:eastAsia="宋体" w:cs="宋体"/>
                <w:w w:val="100"/>
                <w:sz w:val="24"/>
                <w:szCs w:val="24"/>
              </w:rPr>
              <w:t>1</w:t>
            </w:r>
          </w:p>
        </w:tc>
        <w:tc>
          <w:tcPr>
            <w:tcW w:w="1375"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right="0"/>
              <w:jc w:val="center"/>
              <w:rPr>
                <w:rFonts w:hint="eastAsia" w:ascii="宋体" w:hAnsi="宋体" w:eastAsia="宋体" w:cs="宋体"/>
                <w:sz w:val="24"/>
                <w:szCs w:val="24"/>
              </w:rPr>
            </w:pPr>
            <w:r>
              <w:rPr>
                <w:rFonts w:hint="eastAsia" w:ascii="宋体" w:hAnsi="宋体" w:eastAsia="宋体" w:cs="宋体"/>
                <w:sz w:val="24"/>
                <w:szCs w:val="24"/>
              </w:rPr>
              <w:t>阀体</w:t>
            </w:r>
          </w:p>
        </w:tc>
        <w:tc>
          <w:tcPr>
            <w:tcW w:w="1973"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left="143" w:right="0"/>
              <w:jc w:val="left"/>
              <w:rPr>
                <w:rFonts w:hint="eastAsia" w:ascii="宋体" w:hAnsi="宋体" w:eastAsia="宋体" w:cs="宋体"/>
                <w:sz w:val="24"/>
                <w:szCs w:val="24"/>
              </w:rPr>
            </w:pPr>
            <w:r>
              <w:rPr>
                <w:rFonts w:hint="eastAsia" w:ascii="宋体" w:hAnsi="宋体" w:eastAsia="宋体" w:cs="宋体"/>
                <w:sz w:val="24"/>
                <w:szCs w:val="24"/>
              </w:rPr>
              <w:t>球墨铸铁</w:t>
            </w:r>
            <w:r>
              <w:rPr>
                <w:rFonts w:hint="eastAsia" w:ascii="宋体" w:hAnsi="宋体" w:eastAsia="宋体" w:cs="宋体"/>
                <w:spacing w:val="-44"/>
                <w:sz w:val="24"/>
                <w:szCs w:val="24"/>
              </w:rPr>
              <w:t xml:space="preserve"> </w:t>
            </w:r>
            <w:r>
              <w:rPr>
                <w:rFonts w:hint="eastAsia" w:ascii="宋体" w:hAnsi="宋体" w:eastAsia="宋体" w:cs="宋体"/>
                <w:sz w:val="24"/>
                <w:szCs w:val="24"/>
              </w:rPr>
              <w:t>QT450-10</w:t>
            </w:r>
          </w:p>
        </w:tc>
        <w:tc>
          <w:tcPr>
            <w:tcW w:w="750"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1662"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left="544" w:leftChars="0" w:right="0" w:rightChars="0"/>
              <w:jc w:val="left"/>
              <w:rPr>
                <w:rFonts w:hint="eastAsia" w:ascii="宋体" w:hAnsi="宋体" w:eastAsia="宋体" w:cs="宋体"/>
                <w:sz w:val="24"/>
                <w:szCs w:val="24"/>
              </w:rPr>
            </w:pPr>
            <w:r>
              <w:rPr>
                <w:rFonts w:hint="eastAsia" w:ascii="宋体" w:hAnsi="宋体" w:eastAsia="宋体" w:cs="宋体"/>
                <w:sz w:val="24"/>
                <w:szCs w:val="24"/>
              </w:rPr>
              <w:t>控制管路</w:t>
            </w:r>
          </w:p>
        </w:tc>
        <w:tc>
          <w:tcPr>
            <w:tcW w:w="1679" w:type="dxa"/>
            <w:tcBorders>
              <w:top w:val="single" w:color="000000" w:sz="6" w:space="0"/>
              <w:left w:val="single" w:color="000000" w:sz="6" w:space="0"/>
              <w:bottom w:val="single" w:color="000000" w:sz="6" w:space="0"/>
              <w:right w:val="single" w:color="000000" w:sz="12" w:space="0"/>
            </w:tcBorders>
            <w:vAlign w:val="top"/>
          </w:tcPr>
          <w:p>
            <w:pPr>
              <w:pStyle w:val="12"/>
              <w:spacing w:before="18" w:line="240" w:lineRule="auto"/>
              <w:ind w:left="4" w:leftChars="0" w:right="0" w:rightChars="0"/>
              <w:jc w:val="center"/>
              <w:rPr>
                <w:rFonts w:hint="eastAsia" w:ascii="宋体" w:hAnsi="宋体" w:eastAsia="宋体" w:cs="宋体"/>
                <w:sz w:val="24"/>
                <w:szCs w:val="24"/>
              </w:rPr>
            </w:pPr>
            <w:r>
              <w:rPr>
                <w:rFonts w:hint="eastAsia" w:ascii="宋体" w:hAnsi="宋体" w:eastAsia="宋体" w:cs="宋体"/>
                <w:w w:val="100"/>
                <w:sz w:val="24"/>
                <w:szCs w:val="24"/>
              </w:rPr>
              <w:t>铜</w:t>
            </w:r>
          </w:p>
        </w:tc>
      </w:tr>
      <w:tr>
        <w:tblPrEx>
          <w:tblCellMar>
            <w:top w:w="0" w:type="dxa"/>
            <w:left w:w="0" w:type="dxa"/>
            <w:bottom w:w="0" w:type="dxa"/>
            <w:right w:w="0" w:type="dxa"/>
          </w:tblCellMar>
        </w:tblPrEx>
        <w:trPr>
          <w:trHeight w:val="796" w:hRule="exact"/>
        </w:trPr>
        <w:tc>
          <w:tcPr>
            <w:tcW w:w="615" w:type="dxa"/>
            <w:tcBorders>
              <w:top w:val="single" w:color="000000" w:sz="6" w:space="0"/>
              <w:left w:val="single" w:color="000000" w:sz="12" w:space="0"/>
              <w:bottom w:val="single" w:color="000000" w:sz="6" w:space="0"/>
              <w:right w:val="single" w:color="000000" w:sz="6" w:space="0"/>
            </w:tcBorders>
          </w:tcPr>
          <w:p>
            <w:pPr>
              <w:pStyle w:val="12"/>
              <w:spacing w:before="18" w:line="240" w:lineRule="auto"/>
              <w:ind w:right="5"/>
              <w:jc w:val="center"/>
              <w:rPr>
                <w:rFonts w:hint="eastAsia" w:ascii="宋体" w:hAnsi="宋体" w:eastAsia="宋体" w:cs="宋体"/>
                <w:sz w:val="24"/>
                <w:szCs w:val="24"/>
              </w:rPr>
            </w:pPr>
            <w:r>
              <w:rPr>
                <w:rFonts w:hint="eastAsia" w:ascii="宋体" w:hAnsi="宋体" w:eastAsia="宋体" w:cs="宋体"/>
                <w:w w:val="100"/>
                <w:sz w:val="24"/>
                <w:szCs w:val="24"/>
              </w:rPr>
              <w:t>2</w:t>
            </w:r>
          </w:p>
        </w:tc>
        <w:tc>
          <w:tcPr>
            <w:tcW w:w="1375"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滴水球阀</w:t>
            </w:r>
          </w:p>
        </w:tc>
        <w:tc>
          <w:tcPr>
            <w:tcW w:w="1973"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left="407" w:right="0"/>
              <w:jc w:val="left"/>
              <w:rPr>
                <w:rFonts w:hint="eastAsia" w:ascii="宋体" w:hAnsi="宋体" w:eastAsia="宋体" w:cs="宋体"/>
                <w:sz w:val="24"/>
                <w:szCs w:val="24"/>
              </w:rPr>
            </w:pPr>
            <w:r>
              <w:rPr>
                <w:rFonts w:hint="eastAsia" w:ascii="宋体" w:hAnsi="宋体" w:eastAsia="宋体" w:cs="宋体"/>
                <w:sz w:val="24"/>
                <w:szCs w:val="24"/>
              </w:rPr>
              <w:t>不锈钢</w:t>
            </w:r>
            <w:r>
              <w:rPr>
                <w:rFonts w:hint="eastAsia" w:ascii="宋体" w:hAnsi="宋体" w:eastAsia="宋体" w:cs="宋体"/>
                <w:spacing w:val="-47"/>
                <w:sz w:val="24"/>
                <w:szCs w:val="24"/>
              </w:rPr>
              <w:t xml:space="preserve"> </w:t>
            </w:r>
            <w:r>
              <w:rPr>
                <w:rFonts w:hint="eastAsia" w:ascii="宋体" w:hAnsi="宋体" w:eastAsia="宋体" w:cs="宋体"/>
                <w:sz w:val="24"/>
                <w:szCs w:val="24"/>
              </w:rPr>
              <w:t>2Cr13</w:t>
            </w:r>
          </w:p>
        </w:tc>
        <w:tc>
          <w:tcPr>
            <w:tcW w:w="750"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13</w:t>
            </w:r>
          </w:p>
        </w:tc>
        <w:tc>
          <w:tcPr>
            <w:tcW w:w="1662"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阀盖</w:t>
            </w:r>
          </w:p>
        </w:tc>
        <w:tc>
          <w:tcPr>
            <w:tcW w:w="1679" w:type="dxa"/>
            <w:tcBorders>
              <w:top w:val="single" w:color="000000" w:sz="6" w:space="0"/>
              <w:left w:val="single" w:color="000000" w:sz="6" w:space="0"/>
              <w:bottom w:val="single" w:color="000000" w:sz="6" w:space="0"/>
              <w:right w:val="single" w:color="000000" w:sz="12" w:space="0"/>
            </w:tcBorders>
            <w:vAlign w:val="top"/>
          </w:tcPr>
          <w:p>
            <w:pPr>
              <w:pStyle w:val="12"/>
              <w:spacing w:before="18" w:line="240" w:lineRule="auto"/>
              <w:ind w:left="210" w:leftChars="10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球墨铸铁</w:t>
            </w:r>
            <w:r>
              <w:rPr>
                <w:rFonts w:hint="eastAsia" w:ascii="宋体" w:hAnsi="宋体" w:eastAsia="宋体" w:cs="宋体"/>
                <w:spacing w:val="-44"/>
                <w:sz w:val="24"/>
                <w:szCs w:val="24"/>
              </w:rPr>
              <w:t xml:space="preserve"> </w:t>
            </w:r>
            <w:r>
              <w:rPr>
                <w:rFonts w:hint="eastAsia" w:ascii="宋体" w:hAnsi="宋体" w:eastAsia="宋体" w:cs="宋体"/>
                <w:sz w:val="24"/>
                <w:szCs w:val="24"/>
              </w:rPr>
              <w:t>QT450-10</w:t>
            </w:r>
          </w:p>
        </w:tc>
      </w:tr>
      <w:tr>
        <w:tblPrEx>
          <w:tblCellMar>
            <w:top w:w="0" w:type="dxa"/>
            <w:left w:w="0" w:type="dxa"/>
            <w:bottom w:w="0" w:type="dxa"/>
            <w:right w:w="0" w:type="dxa"/>
          </w:tblCellMar>
        </w:tblPrEx>
        <w:trPr>
          <w:trHeight w:val="721" w:hRule="exact"/>
        </w:trPr>
        <w:tc>
          <w:tcPr>
            <w:tcW w:w="615" w:type="dxa"/>
            <w:tcBorders>
              <w:top w:val="single" w:color="000000" w:sz="6" w:space="0"/>
              <w:left w:val="single" w:color="000000" w:sz="12" w:space="0"/>
              <w:bottom w:val="single" w:color="000000" w:sz="6" w:space="0"/>
              <w:right w:val="single" w:color="000000" w:sz="6" w:space="0"/>
            </w:tcBorders>
          </w:tcPr>
          <w:p>
            <w:pPr>
              <w:pStyle w:val="12"/>
              <w:spacing w:before="18" w:line="240" w:lineRule="auto"/>
              <w:ind w:right="5"/>
              <w:jc w:val="center"/>
              <w:rPr>
                <w:rFonts w:hint="eastAsia" w:ascii="宋体" w:hAnsi="宋体" w:eastAsia="宋体" w:cs="宋体"/>
                <w:sz w:val="24"/>
                <w:szCs w:val="24"/>
              </w:rPr>
            </w:pPr>
            <w:r>
              <w:rPr>
                <w:rFonts w:hint="eastAsia" w:ascii="宋体" w:hAnsi="宋体" w:eastAsia="宋体" w:cs="宋体"/>
                <w:w w:val="100"/>
                <w:sz w:val="24"/>
                <w:szCs w:val="24"/>
              </w:rPr>
              <w:t>3</w:t>
            </w:r>
          </w:p>
        </w:tc>
        <w:tc>
          <w:tcPr>
            <w:tcW w:w="1375"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right="0"/>
              <w:jc w:val="left"/>
              <w:rPr>
                <w:rFonts w:hint="eastAsia" w:ascii="宋体" w:hAnsi="宋体" w:eastAsia="宋体" w:cs="宋体"/>
                <w:sz w:val="24"/>
                <w:szCs w:val="24"/>
              </w:rPr>
            </w:pPr>
            <w:r>
              <w:rPr>
                <w:rFonts w:hint="eastAsia" w:ascii="宋体" w:hAnsi="宋体" w:eastAsia="宋体" w:cs="宋体"/>
                <w:sz w:val="24"/>
                <w:szCs w:val="24"/>
              </w:rPr>
              <w:t>防爆压力开关</w:t>
            </w:r>
          </w:p>
        </w:tc>
        <w:tc>
          <w:tcPr>
            <w:tcW w:w="1973"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left="487" w:right="0"/>
              <w:jc w:val="left"/>
              <w:rPr>
                <w:rFonts w:hint="eastAsia" w:ascii="宋体" w:hAnsi="宋体" w:eastAsia="宋体" w:cs="宋体"/>
                <w:sz w:val="24"/>
                <w:szCs w:val="24"/>
              </w:rPr>
            </w:pPr>
            <w:r>
              <w:rPr>
                <w:rFonts w:hint="eastAsia" w:ascii="宋体" w:hAnsi="宋体" w:eastAsia="宋体" w:cs="宋体"/>
                <w:sz w:val="24"/>
                <w:szCs w:val="24"/>
              </w:rPr>
              <w:t>不锈钢</w:t>
            </w:r>
            <w:r>
              <w:rPr>
                <w:rFonts w:hint="eastAsia" w:ascii="宋体" w:hAnsi="宋体" w:eastAsia="宋体" w:cs="宋体"/>
                <w:spacing w:val="5"/>
                <w:sz w:val="24"/>
                <w:szCs w:val="24"/>
              </w:rPr>
              <w:t xml:space="preserve"> </w:t>
            </w:r>
            <w:r>
              <w:rPr>
                <w:rFonts w:hint="eastAsia" w:ascii="宋体" w:hAnsi="宋体" w:eastAsia="宋体" w:cs="宋体"/>
                <w:sz w:val="24"/>
                <w:szCs w:val="24"/>
              </w:rPr>
              <w:t>316</w:t>
            </w:r>
          </w:p>
        </w:tc>
        <w:tc>
          <w:tcPr>
            <w:tcW w:w="750"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14</w:t>
            </w:r>
          </w:p>
        </w:tc>
        <w:tc>
          <w:tcPr>
            <w:tcW w:w="1662"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left="544" w:leftChars="0" w:right="0" w:rightChars="0"/>
              <w:jc w:val="left"/>
              <w:rPr>
                <w:rFonts w:hint="eastAsia" w:ascii="宋体" w:hAnsi="宋体" w:eastAsia="宋体" w:cs="宋体"/>
                <w:sz w:val="24"/>
                <w:szCs w:val="24"/>
              </w:rPr>
            </w:pPr>
            <w:r>
              <w:rPr>
                <w:rFonts w:hint="eastAsia" w:ascii="宋体" w:hAnsi="宋体" w:eastAsia="宋体" w:cs="宋体"/>
                <w:sz w:val="24"/>
                <w:szCs w:val="24"/>
              </w:rPr>
              <w:t>膜片压板</w:t>
            </w:r>
          </w:p>
        </w:tc>
        <w:tc>
          <w:tcPr>
            <w:tcW w:w="1679" w:type="dxa"/>
            <w:tcBorders>
              <w:top w:val="single" w:color="000000" w:sz="6" w:space="0"/>
              <w:left w:val="single" w:color="000000" w:sz="6" w:space="0"/>
              <w:bottom w:val="single" w:color="000000" w:sz="6" w:space="0"/>
              <w:right w:val="single" w:color="000000" w:sz="12" w:space="0"/>
            </w:tcBorders>
            <w:vAlign w:val="top"/>
          </w:tcPr>
          <w:p>
            <w:pPr>
              <w:pStyle w:val="12"/>
              <w:spacing w:before="18" w:line="240" w:lineRule="auto"/>
              <w:ind w:right="0" w:rightChars="0" w:firstLine="240" w:firstLineChars="100"/>
              <w:jc w:val="left"/>
              <w:rPr>
                <w:rFonts w:hint="eastAsia" w:ascii="宋体" w:hAnsi="宋体" w:eastAsia="宋体" w:cs="宋体"/>
                <w:sz w:val="24"/>
                <w:szCs w:val="24"/>
              </w:rPr>
            </w:pPr>
            <w:r>
              <w:rPr>
                <w:rFonts w:hint="eastAsia" w:ascii="宋体" w:hAnsi="宋体" w:eastAsia="宋体" w:cs="宋体"/>
                <w:sz w:val="24"/>
                <w:szCs w:val="24"/>
              </w:rPr>
              <w:t>碳钢</w:t>
            </w:r>
            <w:r>
              <w:rPr>
                <w:rFonts w:hint="eastAsia" w:ascii="宋体" w:hAnsi="宋体" w:eastAsia="宋体" w:cs="宋体"/>
                <w:spacing w:val="-48"/>
                <w:sz w:val="24"/>
                <w:szCs w:val="24"/>
              </w:rPr>
              <w:t xml:space="preserve"> </w:t>
            </w:r>
            <w:r>
              <w:rPr>
                <w:rFonts w:hint="eastAsia" w:ascii="宋体" w:hAnsi="宋体" w:eastAsia="宋体" w:cs="宋体"/>
                <w:sz w:val="24"/>
                <w:szCs w:val="24"/>
              </w:rPr>
              <w:t>Q235A</w:t>
            </w:r>
          </w:p>
        </w:tc>
      </w:tr>
      <w:tr>
        <w:tblPrEx>
          <w:tblCellMar>
            <w:top w:w="0" w:type="dxa"/>
            <w:left w:w="0" w:type="dxa"/>
            <w:bottom w:w="0" w:type="dxa"/>
            <w:right w:w="0" w:type="dxa"/>
          </w:tblCellMar>
        </w:tblPrEx>
        <w:trPr>
          <w:trHeight w:val="826" w:hRule="exact"/>
        </w:trPr>
        <w:tc>
          <w:tcPr>
            <w:tcW w:w="615" w:type="dxa"/>
            <w:tcBorders>
              <w:top w:val="single" w:color="000000" w:sz="6" w:space="0"/>
              <w:left w:val="single" w:color="000000" w:sz="12" w:space="0"/>
              <w:bottom w:val="single" w:color="000000" w:sz="6" w:space="0"/>
              <w:right w:val="single" w:color="000000" w:sz="6" w:space="0"/>
            </w:tcBorders>
          </w:tcPr>
          <w:p>
            <w:pPr>
              <w:pStyle w:val="12"/>
              <w:spacing w:before="18" w:line="240" w:lineRule="auto"/>
              <w:ind w:right="5"/>
              <w:jc w:val="center"/>
              <w:rPr>
                <w:rFonts w:hint="eastAsia" w:ascii="宋体" w:hAnsi="宋体" w:eastAsia="宋体" w:cs="宋体"/>
                <w:sz w:val="24"/>
                <w:szCs w:val="24"/>
              </w:rPr>
            </w:pPr>
            <w:r>
              <w:rPr>
                <w:rFonts w:hint="eastAsia" w:ascii="宋体" w:hAnsi="宋体" w:eastAsia="宋体" w:cs="宋体"/>
                <w:w w:val="100"/>
                <w:sz w:val="24"/>
                <w:szCs w:val="24"/>
              </w:rPr>
              <w:t>4</w:t>
            </w:r>
          </w:p>
        </w:tc>
        <w:tc>
          <w:tcPr>
            <w:tcW w:w="1375"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right="0"/>
              <w:jc w:val="center"/>
              <w:rPr>
                <w:rFonts w:hint="eastAsia" w:ascii="宋体" w:hAnsi="宋体" w:eastAsia="宋体" w:cs="宋体"/>
                <w:sz w:val="24"/>
                <w:szCs w:val="24"/>
              </w:rPr>
            </w:pPr>
            <w:r>
              <w:rPr>
                <w:rFonts w:hint="eastAsia" w:ascii="宋体" w:hAnsi="宋体" w:eastAsia="宋体" w:cs="宋体"/>
                <w:sz w:val="24"/>
                <w:szCs w:val="24"/>
              </w:rPr>
              <w:t>阀座</w:t>
            </w:r>
          </w:p>
        </w:tc>
        <w:tc>
          <w:tcPr>
            <w:tcW w:w="1973"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left="407" w:right="0"/>
              <w:jc w:val="left"/>
              <w:rPr>
                <w:rFonts w:hint="eastAsia" w:ascii="宋体" w:hAnsi="宋体" w:eastAsia="宋体" w:cs="宋体"/>
                <w:sz w:val="24"/>
                <w:szCs w:val="24"/>
              </w:rPr>
            </w:pPr>
            <w:r>
              <w:rPr>
                <w:rFonts w:hint="eastAsia" w:ascii="宋体" w:hAnsi="宋体" w:eastAsia="宋体" w:cs="宋体"/>
                <w:sz w:val="24"/>
                <w:szCs w:val="24"/>
              </w:rPr>
              <w:t>不锈钢</w:t>
            </w:r>
            <w:r>
              <w:rPr>
                <w:rFonts w:hint="eastAsia" w:ascii="宋体" w:hAnsi="宋体" w:eastAsia="宋体" w:cs="宋体"/>
                <w:spacing w:val="-47"/>
                <w:sz w:val="24"/>
                <w:szCs w:val="24"/>
              </w:rPr>
              <w:t xml:space="preserve"> </w:t>
            </w:r>
            <w:r>
              <w:rPr>
                <w:rFonts w:hint="eastAsia" w:ascii="宋体" w:hAnsi="宋体" w:eastAsia="宋体" w:cs="宋体"/>
                <w:sz w:val="24"/>
                <w:szCs w:val="24"/>
              </w:rPr>
              <w:t>2Cr13</w:t>
            </w:r>
          </w:p>
        </w:tc>
        <w:tc>
          <w:tcPr>
            <w:tcW w:w="750"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15</w:t>
            </w:r>
          </w:p>
        </w:tc>
        <w:tc>
          <w:tcPr>
            <w:tcW w:w="1662"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膜片</w:t>
            </w:r>
          </w:p>
        </w:tc>
        <w:tc>
          <w:tcPr>
            <w:tcW w:w="1679" w:type="dxa"/>
            <w:tcBorders>
              <w:top w:val="single" w:color="000000" w:sz="6" w:space="0"/>
              <w:left w:val="single" w:color="000000" w:sz="6" w:space="0"/>
              <w:bottom w:val="single" w:color="000000" w:sz="6" w:space="0"/>
              <w:right w:val="single" w:color="000000" w:sz="12" w:space="0"/>
            </w:tcBorders>
            <w:vAlign w:val="top"/>
          </w:tcPr>
          <w:p>
            <w:pPr>
              <w:pStyle w:val="12"/>
              <w:spacing w:before="18" w:line="240" w:lineRule="auto"/>
              <w:ind w:right="0" w:rightChars="0" w:firstLine="240" w:firstLineChars="100"/>
              <w:jc w:val="left"/>
              <w:rPr>
                <w:rFonts w:hint="eastAsia" w:ascii="宋体" w:hAnsi="宋体" w:eastAsia="宋体" w:cs="宋体"/>
                <w:sz w:val="24"/>
                <w:szCs w:val="24"/>
              </w:rPr>
            </w:pPr>
            <w:r>
              <w:rPr>
                <w:rFonts w:hint="eastAsia" w:ascii="宋体" w:hAnsi="宋体" w:eastAsia="宋体" w:cs="宋体"/>
                <w:sz w:val="24"/>
                <w:szCs w:val="24"/>
              </w:rPr>
              <w:t>尼龙增强橡胶</w:t>
            </w:r>
            <w:r>
              <w:rPr>
                <w:rFonts w:hint="eastAsia" w:ascii="宋体" w:hAnsi="宋体" w:eastAsia="宋体" w:cs="宋体"/>
                <w:spacing w:val="-44"/>
                <w:sz w:val="24"/>
                <w:szCs w:val="24"/>
              </w:rPr>
              <w:t xml:space="preserve"> </w:t>
            </w:r>
          </w:p>
        </w:tc>
      </w:tr>
      <w:tr>
        <w:tblPrEx>
          <w:tblCellMar>
            <w:top w:w="0" w:type="dxa"/>
            <w:left w:w="0" w:type="dxa"/>
            <w:bottom w:w="0" w:type="dxa"/>
            <w:right w:w="0" w:type="dxa"/>
          </w:tblCellMar>
        </w:tblPrEx>
        <w:trPr>
          <w:trHeight w:val="1141" w:hRule="exact"/>
        </w:trPr>
        <w:tc>
          <w:tcPr>
            <w:tcW w:w="615" w:type="dxa"/>
            <w:tcBorders>
              <w:top w:val="single" w:color="000000" w:sz="6" w:space="0"/>
              <w:left w:val="single" w:color="000000" w:sz="12" w:space="0"/>
              <w:bottom w:val="single" w:color="000000" w:sz="6" w:space="0"/>
              <w:right w:val="single" w:color="000000" w:sz="6" w:space="0"/>
            </w:tcBorders>
          </w:tcPr>
          <w:p>
            <w:pPr>
              <w:pStyle w:val="12"/>
              <w:spacing w:before="18" w:line="240" w:lineRule="auto"/>
              <w:ind w:right="5"/>
              <w:jc w:val="center"/>
              <w:rPr>
                <w:rFonts w:hint="eastAsia" w:ascii="宋体" w:hAnsi="宋体" w:eastAsia="宋体" w:cs="宋体"/>
                <w:sz w:val="24"/>
                <w:szCs w:val="24"/>
              </w:rPr>
            </w:pPr>
            <w:r>
              <w:rPr>
                <w:rFonts w:hint="eastAsia" w:ascii="宋体" w:hAnsi="宋体" w:eastAsia="宋体" w:cs="宋体"/>
                <w:w w:val="100"/>
                <w:sz w:val="24"/>
                <w:szCs w:val="24"/>
              </w:rPr>
              <w:t>5</w:t>
            </w:r>
          </w:p>
        </w:tc>
        <w:tc>
          <w:tcPr>
            <w:tcW w:w="1375"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中心轴</w:t>
            </w:r>
          </w:p>
        </w:tc>
        <w:tc>
          <w:tcPr>
            <w:tcW w:w="1973"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left="407" w:right="0"/>
              <w:jc w:val="left"/>
              <w:rPr>
                <w:rFonts w:hint="eastAsia" w:ascii="宋体" w:hAnsi="宋体" w:eastAsia="宋体" w:cs="宋体"/>
                <w:sz w:val="24"/>
                <w:szCs w:val="24"/>
              </w:rPr>
            </w:pPr>
            <w:r>
              <w:rPr>
                <w:rFonts w:hint="eastAsia" w:ascii="宋体" w:hAnsi="宋体" w:eastAsia="宋体" w:cs="宋体"/>
                <w:sz w:val="24"/>
                <w:szCs w:val="24"/>
              </w:rPr>
              <w:t>不锈钢</w:t>
            </w:r>
            <w:r>
              <w:rPr>
                <w:rFonts w:hint="eastAsia" w:ascii="宋体" w:hAnsi="宋体" w:eastAsia="宋体" w:cs="宋体"/>
                <w:spacing w:val="-47"/>
                <w:sz w:val="24"/>
                <w:szCs w:val="24"/>
              </w:rPr>
              <w:t xml:space="preserve"> </w:t>
            </w:r>
            <w:r>
              <w:rPr>
                <w:rFonts w:hint="eastAsia" w:ascii="宋体" w:hAnsi="宋体" w:eastAsia="宋体" w:cs="宋体"/>
                <w:sz w:val="24"/>
                <w:szCs w:val="24"/>
              </w:rPr>
              <w:t>2Cr13</w:t>
            </w:r>
          </w:p>
        </w:tc>
        <w:tc>
          <w:tcPr>
            <w:tcW w:w="750"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16</w:t>
            </w:r>
          </w:p>
        </w:tc>
        <w:tc>
          <w:tcPr>
            <w:tcW w:w="1662"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rPr>
              <w:t>紧固件</w:t>
            </w:r>
            <w:r>
              <w:rPr>
                <w:rFonts w:hint="eastAsia" w:ascii="宋体" w:hAnsi="宋体" w:cs="宋体"/>
                <w:sz w:val="24"/>
                <w:szCs w:val="24"/>
                <w:lang w:eastAsia="zh-CN"/>
              </w:rPr>
              <w:t>（</w:t>
            </w:r>
            <w:r>
              <w:rPr>
                <w:rFonts w:hint="eastAsia" w:ascii="宋体" w:hAnsi="宋体" w:cs="宋体"/>
                <w:sz w:val="24"/>
                <w:szCs w:val="24"/>
                <w:lang w:val="en-US" w:eastAsia="zh-CN"/>
              </w:rPr>
              <w:t>包括螺栓及螺母</w:t>
            </w:r>
            <w:r>
              <w:rPr>
                <w:rFonts w:hint="eastAsia" w:ascii="宋体" w:hAnsi="宋体" w:cs="宋体"/>
                <w:sz w:val="24"/>
                <w:szCs w:val="24"/>
                <w:lang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连接件</w:t>
            </w:r>
          </w:p>
        </w:tc>
        <w:tc>
          <w:tcPr>
            <w:tcW w:w="1679" w:type="dxa"/>
            <w:tcBorders>
              <w:top w:val="single" w:color="000000" w:sz="6" w:space="0"/>
              <w:left w:val="single" w:color="000000" w:sz="6" w:space="0"/>
              <w:bottom w:val="single" w:color="000000" w:sz="6" w:space="0"/>
              <w:right w:val="single" w:color="000000" w:sz="12" w:space="0"/>
            </w:tcBorders>
            <w:vAlign w:val="top"/>
          </w:tcPr>
          <w:p>
            <w:pPr>
              <w:pStyle w:val="12"/>
              <w:spacing w:before="18" w:line="240" w:lineRule="auto"/>
              <w:ind w:right="0" w:rightChars="0" w:firstLine="240" w:firstLineChars="100"/>
              <w:jc w:val="left"/>
              <w:rPr>
                <w:rFonts w:hint="default" w:ascii="宋体" w:hAnsi="宋体" w:eastAsia="宋体" w:cs="宋体"/>
                <w:sz w:val="24"/>
                <w:szCs w:val="24"/>
                <w:lang w:val="en-US" w:eastAsia="zh-CN"/>
              </w:rPr>
            </w:pPr>
            <w:r>
              <w:rPr>
                <w:rFonts w:hint="eastAsia" w:ascii="宋体" w:hAnsi="宋体" w:eastAsia="宋体" w:cs="宋体"/>
                <w:sz w:val="24"/>
                <w:szCs w:val="24"/>
              </w:rPr>
              <w:t>不锈钢</w:t>
            </w:r>
            <w:r>
              <w:rPr>
                <w:rFonts w:hint="eastAsia" w:ascii="宋体" w:hAnsi="宋体" w:cs="宋体"/>
                <w:sz w:val="24"/>
                <w:szCs w:val="24"/>
                <w:lang w:val="en-US" w:eastAsia="zh-CN"/>
              </w:rPr>
              <w:t>304</w:t>
            </w:r>
          </w:p>
        </w:tc>
      </w:tr>
      <w:tr>
        <w:tblPrEx>
          <w:tblCellMar>
            <w:top w:w="0" w:type="dxa"/>
            <w:left w:w="0" w:type="dxa"/>
            <w:bottom w:w="0" w:type="dxa"/>
            <w:right w:w="0" w:type="dxa"/>
          </w:tblCellMar>
        </w:tblPrEx>
        <w:trPr>
          <w:trHeight w:val="781" w:hRule="exact"/>
        </w:trPr>
        <w:tc>
          <w:tcPr>
            <w:tcW w:w="615" w:type="dxa"/>
            <w:tcBorders>
              <w:top w:val="single" w:color="000000" w:sz="6" w:space="0"/>
              <w:left w:val="single" w:color="000000" w:sz="12" w:space="0"/>
              <w:bottom w:val="single" w:color="000000" w:sz="6" w:space="0"/>
              <w:right w:val="single" w:color="000000" w:sz="6" w:space="0"/>
            </w:tcBorders>
          </w:tcPr>
          <w:p>
            <w:pPr>
              <w:pStyle w:val="12"/>
              <w:spacing w:before="18" w:line="240" w:lineRule="auto"/>
              <w:ind w:right="5"/>
              <w:jc w:val="center"/>
              <w:rPr>
                <w:rFonts w:hint="eastAsia" w:ascii="宋体" w:hAnsi="宋体" w:eastAsia="宋体" w:cs="宋体"/>
                <w:sz w:val="24"/>
                <w:szCs w:val="24"/>
              </w:rPr>
            </w:pPr>
            <w:r>
              <w:rPr>
                <w:rFonts w:hint="eastAsia" w:ascii="宋体" w:hAnsi="宋体" w:eastAsia="宋体" w:cs="宋体"/>
                <w:w w:val="100"/>
                <w:sz w:val="24"/>
                <w:szCs w:val="24"/>
              </w:rPr>
              <w:t>6</w:t>
            </w:r>
          </w:p>
        </w:tc>
        <w:tc>
          <w:tcPr>
            <w:tcW w:w="1375"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阀瓣压板</w:t>
            </w:r>
          </w:p>
        </w:tc>
        <w:tc>
          <w:tcPr>
            <w:tcW w:w="1973"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left="513" w:right="0"/>
              <w:jc w:val="left"/>
              <w:rPr>
                <w:rFonts w:hint="eastAsia" w:ascii="宋体" w:hAnsi="宋体" w:eastAsia="宋体" w:cs="宋体"/>
                <w:sz w:val="24"/>
                <w:szCs w:val="24"/>
              </w:rPr>
            </w:pPr>
            <w:r>
              <w:rPr>
                <w:rFonts w:hint="eastAsia" w:ascii="宋体" w:hAnsi="宋体" w:eastAsia="宋体" w:cs="宋体"/>
                <w:sz w:val="24"/>
                <w:szCs w:val="24"/>
              </w:rPr>
              <w:t>碳钢</w:t>
            </w:r>
            <w:r>
              <w:rPr>
                <w:rFonts w:hint="eastAsia" w:ascii="宋体" w:hAnsi="宋体" w:eastAsia="宋体" w:cs="宋体"/>
                <w:spacing w:val="-48"/>
                <w:sz w:val="24"/>
                <w:szCs w:val="24"/>
              </w:rPr>
              <w:t xml:space="preserve"> </w:t>
            </w:r>
            <w:r>
              <w:rPr>
                <w:rFonts w:hint="eastAsia" w:ascii="宋体" w:hAnsi="宋体" w:eastAsia="宋体" w:cs="宋体"/>
                <w:sz w:val="24"/>
                <w:szCs w:val="24"/>
              </w:rPr>
              <w:t>Q235A</w:t>
            </w:r>
          </w:p>
        </w:tc>
        <w:tc>
          <w:tcPr>
            <w:tcW w:w="750"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17</w:t>
            </w:r>
          </w:p>
        </w:tc>
        <w:tc>
          <w:tcPr>
            <w:tcW w:w="1662" w:type="dxa"/>
            <w:tcBorders>
              <w:top w:val="single" w:color="000000" w:sz="6" w:space="0"/>
              <w:left w:val="single" w:color="000000" w:sz="6" w:space="0"/>
              <w:bottom w:val="single" w:color="000000" w:sz="6" w:space="0"/>
              <w:right w:val="single" w:color="000000" w:sz="6" w:space="0"/>
            </w:tcBorders>
            <w:vAlign w:val="top"/>
          </w:tcPr>
          <w:p>
            <w:pPr>
              <w:pStyle w:val="12"/>
              <w:spacing w:before="69"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隔离盘</w:t>
            </w:r>
          </w:p>
        </w:tc>
        <w:tc>
          <w:tcPr>
            <w:tcW w:w="1679" w:type="dxa"/>
            <w:tcBorders>
              <w:top w:val="single" w:color="000000" w:sz="6" w:space="0"/>
              <w:left w:val="single" w:color="000000" w:sz="6" w:space="0"/>
              <w:bottom w:val="single" w:color="000000" w:sz="6" w:space="0"/>
              <w:right w:val="single" w:color="000000" w:sz="12" w:space="0"/>
            </w:tcBorders>
            <w:vAlign w:val="top"/>
          </w:tcPr>
          <w:p>
            <w:pPr>
              <w:pStyle w:val="12"/>
              <w:spacing w:before="18" w:line="240" w:lineRule="auto"/>
              <w:ind w:left="326" w:leftChars="0" w:right="0" w:rightChars="0"/>
              <w:jc w:val="left"/>
              <w:rPr>
                <w:rFonts w:hint="eastAsia" w:ascii="宋体" w:hAnsi="宋体" w:eastAsia="宋体" w:cs="宋体"/>
                <w:sz w:val="24"/>
                <w:szCs w:val="24"/>
              </w:rPr>
            </w:pPr>
            <w:r>
              <w:rPr>
                <w:rFonts w:hint="eastAsia" w:ascii="宋体" w:hAnsi="宋体" w:eastAsia="宋体" w:cs="宋体"/>
                <w:sz w:val="24"/>
                <w:szCs w:val="24"/>
              </w:rPr>
              <w:t>球墨铸铁</w:t>
            </w:r>
            <w:r>
              <w:rPr>
                <w:rFonts w:hint="eastAsia" w:ascii="宋体" w:hAnsi="宋体" w:eastAsia="宋体" w:cs="宋体"/>
                <w:spacing w:val="-44"/>
                <w:sz w:val="24"/>
                <w:szCs w:val="24"/>
              </w:rPr>
              <w:t xml:space="preserve"> </w:t>
            </w:r>
            <w:r>
              <w:rPr>
                <w:rFonts w:hint="eastAsia" w:ascii="宋体" w:hAnsi="宋体" w:eastAsia="宋体" w:cs="宋体"/>
                <w:sz w:val="24"/>
                <w:szCs w:val="24"/>
              </w:rPr>
              <w:t>QT450-10</w:t>
            </w:r>
          </w:p>
        </w:tc>
      </w:tr>
      <w:tr>
        <w:tblPrEx>
          <w:tblCellMar>
            <w:top w:w="0" w:type="dxa"/>
            <w:left w:w="0" w:type="dxa"/>
            <w:bottom w:w="0" w:type="dxa"/>
            <w:right w:w="0" w:type="dxa"/>
          </w:tblCellMar>
        </w:tblPrEx>
        <w:trPr>
          <w:trHeight w:val="691" w:hRule="exact"/>
        </w:trPr>
        <w:tc>
          <w:tcPr>
            <w:tcW w:w="615" w:type="dxa"/>
            <w:tcBorders>
              <w:top w:val="single" w:color="000000" w:sz="6" w:space="0"/>
              <w:left w:val="single" w:color="000000" w:sz="12" w:space="0"/>
              <w:bottom w:val="single" w:color="000000" w:sz="6" w:space="0"/>
              <w:right w:val="single" w:color="000000" w:sz="6" w:space="0"/>
            </w:tcBorders>
          </w:tcPr>
          <w:p>
            <w:pPr>
              <w:pStyle w:val="12"/>
              <w:spacing w:before="18" w:line="240" w:lineRule="auto"/>
              <w:ind w:right="5"/>
              <w:jc w:val="center"/>
              <w:rPr>
                <w:rFonts w:hint="eastAsia" w:ascii="宋体" w:hAnsi="宋体" w:eastAsia="宋体" w:cs="宋体"/>
                <w:sz w:val="24"/>
                <w:szCs w:val="24"/>
              </w:rPr>
            </w:pPr>
            <w:r>
              <w:rPr>
                <w:rFonts w:hint="eastAsia" w:ascii="宋体" w:hAnsi="宋体" w:eastAsia="宋体" w:cs="宋体"/>
                <w:w w:val="100"/>
                <w:sz w:val="24"/>
                <w:szCs w:val="24"/>
              </w:rPr>
              <w:t>7</w:t>
            </w:r>
          </w:p>
        </w:tc>
        <w:tc>
          <w:tcPr>
            <w:tcW w:w="1375"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right="0"/>
              <w:jc w:val="center"/>
              <w:rPr>
                <w:rFonts w:hint="eastAsia" w:ascii="宋体" w:hAnsi="宋体" w:eastAsia="宋体" w:cs="宋体"/>
                <w:sz w:val="24"/>
                <w:szCs w:val="24"/>
              </w:rPr>
            </w:pPr>
            <w:r>
              <w:rPr>
                <w:rFonts w:hint="eastAsia" w:ascii="宋体" w:hAnsi="宋体" w:eastAsia="宋体" w:cs="宋体"/>
                <w:sz w:val="24"/>
                <w:szCs w:val="24"/>
              </w:rPr>
              <w:t>阀瓣</w:t>
            </w:r>
          </w:p>
        </w:tc>
        <w:tc>
          <w:tcPr>
            <w:tcW w:w="1973"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left="143" w:right="0"/>
              <w:jc w:val="left"/>
              <w:rPr>
                <w:rFonts w:hint="eastAsia" w:ascii="宋体" w:hAnsi="宋体" w:eastAsia="宋体" w:cs="宋体"/>
                <w:sz w:val="24"/>
                <w:szCs w:val="24"/>
              </w:rPr>
            </w:pPr>
            <w:r>
              <w:rPr>
                <w:rFonts w:hint="eastAsia" w:ascii="宋体" w:hAnsi="宋体" w:eastAsia="宋体" w:cs="宋体"/>
                <w:sz w:val="24"/>
                <w:szCs w:val="24"/>
              </w:rPr>
              <w:t>球墨铸铁</w:t>
            </w:r>
            <w:r>
              <w:rPr>
                <w:rFonts w:hint="eastAsia" w:ascii="宋体" w:hAnsi="宋体" w:eastAsia="宋体" w:cs="宋体"/>
                <w:spacing w:val="-44"/>
                <w:sz w:val="24"/>
                <w:szCs w:val="24"/>
              </w:rPr>
              <w:t xml:space="preserve"> </w:t>
            </w:r>
            <w:r>
              <w:rPr>
                <w:rFonts w:hint="eastAsia" w:ascii="宋体" w:hAnsi="宋体" w:eastAsia="宋体" w:cs="宋体"/>
                <w:sz w:val="24"/>
                <w:szCs w:val="24"/>
              </w:rPr>
              <w:t>QT450-10</w:t>
            </w:r>
          </w:p>
        </w:tc>
        <w:tc>
          <w:tcPr>
            <w:tcW w:w="750"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18</w:t>
            </w:r>
          </w:p>
        </w:tc>
        <w:tc>
          <w:tcPr>
            <w:tcW w:w="1662"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密封件</w:t>
            </w:r>
          </w:p>
        </w:tc>
        <w:tc>
          <w:tcPr>
            <w:tcW w:w="1679" w:type="dxa"/>
            <w:tcBorders>
              <w:top w:val="single" w:color="000000" w:sz="6" w:space="0"/>
              <w:left w:val="single" w:color="000000" w:sz="6" w:space="0"/>
              <w:bottom w:val="single" w:color="000000" w:sz="6" w:space="0"/>
              <w:right w:val="single" w:color="000000" w:sz="12" w:space="0"/>
            </w:tcBorders>
            <w:vAlign w:val="top"/>
          </w:tcPr>
          <w:p>
            <w:pPr>
              <w:pStyle w:val="12"/>
              <w:spacing w:before="18" w:line="240" w:lineRule="auto"/>
              <w:ind w:right="0" w:rightChars="0" w:firstLine="240" w:firstLineChars="100"/>
              <w:jc w:val="left"/>
              <w:rPr>
                <w:rFonts w:hint="eastAsia" w:ascii="宋体" w:hAnsi="宋体" w:eastAsia="宋体" w:cs="宋体"/>
                <w:sz w:val="24"/>
                <w:szCs w:val="24"/>
              </w:rPr>
            </w:pPr>
            <w:r>
              <w:rPr>
                <w:rFonts w:hint="eastAsia" w:ascii="宋体" w:hAnsi="宋体" w:eastAsia="宋体" w:cs="宋体"/>
                <w:sz w:val="24"/>
                <w:szCs w:val="24"/>
              </w:rPr>
              <w:t>丁腈橡胶</w:t>
            </w:r>
            <w:r>
              <w:rPr>
                <w:rFonts w:hint="eastAsia" w:ascii="宋体" w:hAnsi="宋体" w:eastAsia="宋体" w:cs="宋体"/>
                <w:spacing w:val="-47"/>
                <w:sz w:val="24"/>
                <w:szCs w:val="24"/>
              </w:rPr>
              <w:t xml:space="preserve"> </w:t>
            </w:r>
            <w:r>
              <w:rPr>
                <w:rFonts w:hint="eastAsia" w:ascii="宋体" w:hAnsi="宋体" w:eastAsia="宋体" w:cs="宋体"/>
                <w:sz w:val="24"/>
                <w:szCs w:val="24"/>
              </w:rPr>
              <w:t>NBR</w:t>
            </w:r>
          </w:p>
        </w:tc>
      </w:tr>
      <w:tr>
        <w:tblPrEx>
          <w:tblCellMar>
            <w:top w:w="0" w:type="dxa"/>
            <w:left w:w="0" w:type="dxa"/>
            <w:bottom w:w="0" w:type="dxa"/>
            <w:right w:w="0" w:type="dxa"/>
          </w:tblCellMar>
        </w:tblPrEx>
        <w:trPr>
          <w:trHeight w:val="1179" w:hRule="exact"/>
        </w:trPr>
        <w:tc>
          <w:tcPr>
            <w:tcW w:w="615" w:type="dxa"/>
            <w:tcBorders>
              <w:top w:val="single" w:color="000000" w:sz="6" w:space="0"/>
              <w:left w:val="single" w:color="000000" w:sz="12" w:space="0"/>
              <w:bottom w:val="single" w:color="000000" w:sz="6" w:space="0"/>
              <w:right w:val="single" w:color="000000" w:sz="6" w:space="0"/>
            </w:tcBorders>
          </w:tcPr>
          <w:p>
            <w:pPr>
              <w:pStyle w:val="12"/>
              <w:spacing w:before="18" w:line="240" w:lineRule="auto"/>
              <w:ind w:right="5"/>
              <w:jc w:val="center"/>
              <w:rPr>
                <w:rFonts w:hint="eastAsia" w:ascii="宋体" w:hAnsi="宋体" w:eastAsia="宋体" w:cs="宋体"/>
                <w:sz w:val="24"/>
                <w:szCs w:val="24"/>
              </w:rPr>
            </w:pPr>
            <w:r>
              <w:rPr>
                <w:rFonts w:hint="eastAsia" w:ascii="宋体" w:hAnsi="宋体" w:eastAsia="宋体" w:cs="宋体"/>
                <w:w w:val="100"/>
                <w:sz w:val="24"/>
                <w:szCs w:val="24"/>
              </w:rPr>
              <w:t>8</w:t>
            </w:r>
          </w:p>
        </w:tc>
        <w:tc>
          <w:tcPr>
            <w:tcW w:w="1375"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right="0"/>
              <w:jc w:val="center"/>
              <w:rPr>
                <w:rFonts w:hint="eastAsia" w:ascii="宋体" w:hAnsi="宋体" w:eastAsia="宋体" w:cs="宋体"/>
                <w:sz w:val="24"/>
                <w:szCs w:val="24"/>
              </w:rPr>
            </w:pPr>
            <w:r>
              <w:rPr>
                <w:rFonts w:hint="eastAsia" w:ascii="宋体" w:hAnsi="宋体" w:eastAsia="宋体" w:cs="宋体"/>
                <w:sz w:val="24"/>
                <w:szCs w:val="24"/>
              </w:rPr>
              <w:t>弹簧</w:t>
            </w:r>
          </w:p>
        </w:tc>
        <w:tc>
          <w:tcPr>
            <w:tcW w:w="1973"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left="407" w:right="0"/>
              <w:jc w:val="left"/>
              <w:rPr>
                <w:rFonts w:hint="eastAsia" w:ascii="宋体" w:hAnsi="宋体" w:eastAsia="宋体" w:cs="宋体"/>
                <w:sz w:val="24"/>
                <w:szCs w:val="24"/>
              </w:rPr>
            </w:pPr>
            <w:r>
              <w:rPr>
                <w:rFonts w:hint="eastAsia" w:ascii="宋体" w:hAnsi="宋体" w:eastAsia="宋体" w:cs="宋体"/>
                <w:sz w:val="24"/>
                <w:szCs w:val="24"/>
              </w:rPr>
              <w:t>不锈钢</w:t>
            </w:r>
            <w:r>
              <w:rPr>
                <w:rFonts w:hint="eastAsia" w:ascii="宋体" w:hAnsi="宋体" w:eastAsia="宋体" w:cs="宋体"/>
                <w:spacing w:val="-47"/>
                <w:sz w:val="24"/>
                <w:szCs w:val="24"/>
              </w:rPr>
              <w:t xml:space="preserve"> </w:t>
            </w:r>
            <w:r>
              <w:rPr>
                <w:rFonts w:hint="eastAsia" w:ascii="宋体" w:hAnsi="宋体" w:eastAsia="宋体" w:cs="宋体"/>
                <w:sz w:val="24"/>
                <w:szCs w:val="24"/>
              </w:rPr>
              <w:t>2Cr13</w:t>
            </w:r>
          </w:p>
        </w:tc>
        <w:tc>
          <w:tcPr>
            <w:tcW w:w="750" w:type="dxa"/>
            <w:tcBorders>
              <w:top w:val="single" w:color="000000" w:sz="6" w:space="0"/>
              <w:left w:val="single" w:color="000000" w:sz="6" w:space="0"/>
              <w:bottom w:val="single" w:color="000000" w:sz="6" w:space="0"/>
              <w:right w:val="single" w:color="000000" w:sz="6" w:space="0"/>
            </w:tcBorders>
            <w:vAlign w:val="top"/>
          </w:tcPr>
          <w:p>
            <w:pPr>
              <w:pStyle w:val="12"/>
              <w:spacing w:before="172"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19</w:t>
            </w:r>
          </w:p>
        </w:tc>
        <w:tc>
          <w:tcPr>
            <w:tcW w:w="1662" w:type="dxa"/>
            <w:tcBorders>
              <w:top w:val="single" w:color="000000" w:sz="6" w:space="0"/>
              <w:left w:val="single" w:color="000000" w:sz="6" w:space="0"/>
              <w:bottom w:val="single" w:color="000000" w:sz="6" w:space="0"/>
              <w:right w:val="single" w:color="000000" w:sz="6" w:space="0"/>
            </w:tcBorders>
            <w:vAlign w:val="top"/>
          </w:tcPr>
          <w:p>
            <w:pPr>
              <w:pStyle w:val="12"/>
              <w:spacing w:before="172"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密封圈</w:t>
            </w:r>
          </w:p>
        </w:tc>
        <w:tc>
          <w:tcPr>
            <w:tcW w:w="1679" w:type="dxa"/>
            <w:tcBorders>
              <w:top w:val="single" w:color="000000" w:sz="6" w:space="0"/>
              <w:left w:val="single" w:color="000000" w:sz="6" w:space="0"/>
              <w:bottom w:val="single" w:color="000000" w:sz="6" w:space="0"/>
              <w:right w:val="single" w:color="000000" w:sz="12" w:space="0"/>
            </w:tcBorders>
            <w:vAlign w:val="top"/>
          </w:tcPr>
          <w:p>
            <w:pPr>
              <w:pStyle w:val="12"/>
              <w:spacing w:line="243" w:lineRule="exact"/>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进口橡胶</w:t>
            </w:r>
          </w:p>
          <w:p>
            <w:pPr>
              <w:pStyle w:val="12"/>
              <w:spacing w:before="135" w:line="240" w:lineRule="auto"/>
              <w:ind w:right="0" w:rightChars="0" w:firstLine="240" w:firstLineChars="100"/>
              <w:jc w:val="left"/>
              <w:rPr>
                <w:rFonts w:hint="eastAsia" w:ascii="宋体" w:hAnsi="宋体" w:eastAsia="宋体" w:cs="宋体"/>
                <w:sz w:val="24"/>
                <w:szCs w:val="24"/>
              </w:rPr>
            </w:pPr>
            <w:r>
              <w:rPr>
                <w:rFonts w:hint="eastAsia" w:ascii="宋体" w:hAnsi="宋体" w:eastAsia="宋体" w:cs="宋体"/>
                <w:sz w:val="24"/>
                <w:szCs w:val="24"/>
              </w:rPr>
              <w:t>温度</w:t>
            </w:r>
            <w:r>
              <w:rPr>
                <w:rFonts w:hint="eastAsia" w:ascii="宋体" w:hAnsi="宋体" w:eastAsia="宋体" w:cs="宋体"/>
                <w:spacing w:val="-46"/>
                <w:sz w:val="24"/>
                <w:szCs w:val="24"/>
              </w:rPr>
              <w:t xml:space="preserve"> </w:t>
            </w:r>
            <w:r>
              <w:rPr>
                <w:rFonts w:hint="eastAsia" w:ascii="宋体" w:hAnsi="宋体" w:eastAsia="宋体" w:cs="宋体"/>
                <w:sz w:val="24"/>
                <w:szCs w:val="24"/>
              </w:rPr>
              <w:t>10～40℃</w:t>
            </w:r>
          </w:p>
        </w:tc>
      </w:tr>
      <w:tr>
        <w:tblPrEx>
          <w:tblCellMar>
            <w:top w:w="0" w:type="dxa"/>
            <w:left w:w="0" w:type="dxa"/>
            <w:bottom w:w="0" w:type="dxa"/>
            <w:right w:w="0" w:type="dxa"/>
          </w:tblCellMar>
        </w:tblPrEx>
        <w:trPr>
          <w:trHeight w:val="835" w:hRule="exact"/>
        </w:trPr>
        <w:tc>
          <w:tcPr>
            <w:tcW w:w="615" w:type="dxa"/>
            <w:tcBorders>
              <w:top w:val="single" w:color="000000" w:sz="6" w:space="0"/>
              <w:left w:val="single" w:color="000000" w:sz="12" w:space="0"/>
              <w:bottom w:val="single" w:color="000000" w:sz="6" w:space="0"/>
              <w:right w:val="single" w:color="000000" w:sz="6" w:space="0"/>
            </w:tcBorders>
          </w:tcPr>
          <w:p>
            <w:pPr>
              <w:pStyle w:val="12"/>
              <w:spacing w:before="172" w:line="240" w:lineRule="auto"/>
              <w:ind w:right="5"/>
              <w:jc w:val="center"/>
              <w:rPr>
                <w:rFonts w:hint="eastAsia" w:ascii="宋体" w:hAnsi="宋体" w:eastAsia="宋体" w:cs="宋体"/>
                <w:sz w:val="24"/>
                <w:szCs w:val="24"/>
              </w:rPr>
            </w:pPr>
            <w:r>
              <w:rPr>
                <w:rFonts w:hint="eastAsia" w:ascii="宋体" w:hAnsi="宋体" w:eastAsia="宋体" w:cs="宋体"/>
                <w:w w:val="100"/>
                <w:sz w:val="24"/>
                <w:szCs w:val="24"/>
              </w:rPr>
              <w:t>9</w:t>
            </w:r>
          </w:p>
        </w:tc>
        <w:tc>
          <w:tcPr>
            <w:tcW w:w="1375" w:type="dxa"/>
            <w:tcBorders>
              <w:top w:val="single" w:color="000000" w:sz="6" w:space="0"/>
              <w:left w:val="single" w:color="000000" w:sz="6" w:space="0"/>
              <w:bottom w:val="single" w:color="000000" w:sz="6" w:space="0"/>
              <w:right w:val="single" w:color="000000" w:sz="6" w:space="0"/>
            </w:tcBorders>
          </w:tcPr>
          <w:p>
            <w:pPr>
              <w:pStyle w:val="12"/>
              <w:spacing w:before="172" w:line="240" w:lineRule="auto"/>
              <w:ind w:right="0"/>
              <w:jc w:val="center"/>
              <w:rPr>
                <w:rFonts w:hint="eastAsia" w:ascii="宋体" w:hAnsi="宋体" w:eastAsia="宋体" w:cs="宋体"/>
                <w:sz w:val="24"/>
                <w:szCs w:val="24"/>
              </w:rPr>
            </w:pPr>
            <w:r>
              <w:rPr>
                <w:rFonts w:hint="eastAsia" w:ascii="宋体" w:hAnsi="宋体" w:eastAsia="宋体" w:cs="宋体"/>
                <w:sz w:val="24"/>
                <w:szCs w:val="24"/>
              </w:rPr>
              <w:t>铜套</w:t>
            </w:r>
          </w:p>
        </w:tc>
        <w:tc>
          <w:tcPr>
            <w:tcW w:w="1973" w:type="dxa"/>
            <w:tcBorders>
              <w:top w:val="single" w:color="000000" w:sz="6" w:space="0"/>
              <w:left w:val="single" w:color="000000" w:sz="6" w:space="0"/>
              <w:bottom w:val="single" w:color="000000" w:sz="6" w:space="0"/>
              <w:right w:val="single" w:color="000000" w:sz="6" w:space="0"/>
            </w:tcBorders>
          </w:tcPr>
          <w:p>
            <w:pPr>
              <w:pStyle w:val="12"/>
              <w:spacing w:line="243" w:lineRule="exact"/>
              <w:ind w:right="0"/>
              <w:jc w:val="center"/>
              <w:rPr>
                <w:rFonts w:hint="eastAsia" w:ascii="宋体" w:hAnsi="宋体" w:eastAsia="宋体" w:cs="宋体"/>
                <w:sz w:val="24"/>
                <w:szCs w:val="24"/>
              </w:rPr>
            </w:pPr>
            <w:r>
              <w:rPr>
                <w:rFonts w:hint="eastAsia" w:ascii="宋体" w:hAnsi="宋体" w:eastAsia="宋体" w:cs="宋体"/>
                <w:sz w:val="24"/>
                <w:szCs w:val="24"/>
              </w:rPr>
              <w:t>铸铝青铜</w:t>
            </w:r>
          </w:p>
          <w:p>
            <w:pPr>
              <w:pStyle w:val="12"/>
              <w:spacing w:before="135" w:line="240" w:lineRule="auto"/>
              <w:ind w:right="0"/>
              <w:jc w:val="center"/>
              <w:rPr>
                <w:rFonts w:hint="eastAsia" w:ascii="宋体" w:hAnsi="宋体" w:eastAsia="宋体" w:cs="宋体"/>
                <w:sz w:val="24"/>
                <w:szCs w:val="24"/>
              </w:rPr>
            </w:pPr>
            <w:r>
              <w:rPr>
                <w:rFonts w:hint="eastAsia" w:ascii="宋体" w:hAnsi="宋体" w:eastAsia="宋体" w:cs="宋体"/>
                <w:sz w:val="24"/>
                <w:szCs w:val="24"/>
              </w:rPr>
              <w:t>ZCuAl10Fe3</w:t>
            </w:r>
          </w:p>
        </w:tc>
        <w:tc>
          <w:tcPr>
            <w:tcW w:w="750"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1662"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left="439" w:leftChars="0" w:right="0" w:rightChars="0"/>
              <w:jc w:val="left"/>
              <w:rPr>
                <w:rFonts w:hint="eastAsia" w:ascii="宋体" w:hAnsi="宋体" w:eastAsia="宋体" w:cs="宋体"/>
                <w:sz w:val="24"/>
                <w:szCs w:val="24"/>
              </w:rPr>
            </w:pPr>
            <w:r>
              <w:rPr>
                <w:rFonts w:hint="eastAsia" w:ascii="宋体" w:hAnsi="宋体" w:eastAsia="宋体" w:cs="宋体"/>
                <w:sz w:val="24"/>
                <w:szCs w:val="24"/>
              </w:rPr>
              <w:t>内外腔处理</w:t>
            </w:r>
          </w:p>
        </w:tc>
        <w:tc>
          <w:tcPr>
            <w:tcW w:w="1679" w:type="dxa"/>
            <w:tcBorders>
              <w:top w:val="single" w:color="000000" w:sz="6" w:space="0"/>
              <w:left w:val="single" w:color="000000" w:sz="6" w:space="0"/>
              <w:bottom w:val="single" w:color="000000" w:sz="6" w:space="0"/>
              <w:right w:val="single" w:color="000000" w:sz="12" w:space="0"/>
            </w:tcBorders>
            <w:vAlign w:val="top"/>
          </w:tcPr>
          <w:p>
            <w:pPr>
              <w:pStyle w:val="12"/>
              <w:spacing w:before="18" w:line="240" w:lineRule="auto"/>
              <w:ind w:right="0" w:rightChars="0" w:firstLine="240" w:firstLineChars="100"/>
              <w:jc w:val="left"/>
              <w:rPr>
                <w:rFonts w:hint="eastAsia" w:ascii="宋体" w:hAnsi="宋体" w:eastAsia="宋体" w:cs="宋体"/>
                <w:sz w:val="24"/>
                <w:szCs w:val="24"/>
              </w:rPr>
            </w:pPr>
            <w:r>
              <w:rPr>
                <w:rFonts w:hint="eastAsia" w:ascii="宋体" w:hAnsi="宋体" w:eastAsia="宋体" w:cs="宋体"/>
                <w:sz w:val="24"/>
                <w:szCs w:val="24"/>
              </w:rPr>
              <w:t>环氧树脂喷涂</w:t>
            </w:r>
          </w:p>
        </w:tc>
      </w:tr>
      <w:tr>
        <w:tblPrEx>
          <w:tblCellMar>
            <w:top w:w="0" w:type="dxa"/>
            <w:left w:w="0" w:type="dxa"/>
            <w:bottom w:w="0" w:type="dxa"/>
            <w:right w:w="0" w:type="dxa"/>
          </w:tblCellMar>
        </w:tblPrEx>
        <w:trPr>
          <w:trHeight w:val="886" w:hRule="exact"/>
        </w:trPr>
        <w:tc>
          <w:tcPr>
            <w:tcW w:w="615" w:type="dxa"/>
            <w:tcBorders>
              <w:top w:val="single" w:color="000000" w:sz="6" w:space="0"/>
              <w:left w:val="single" w:color="000000" w:sz="12" w:space="0"/>
              <w:bottom w:val="single" w:color="000000" w:sz="6" w:space="0"/>
              <w:right w:val="single" w:color="000000" w:sz="6" w:space="0"/>
            </w:tcBorders>
          </w:tcPr>
          <w:p>
            <w:pPr>
              <w:pStyle w:val="12"/>
              <w:spacing w:before="18" w:line="240" w:lineRule="auto"/>
              <w:ind w:right="5"/>
              <w:jc w:val="center"/>
              <w:rPr>
                <w:rFonts w:hint="eastAsia" w:ascii="宋体" w:hAnsi="宋体" w:eastAsia="宋体" w:cs="宋体"/>
                <w:sz w:val="24"/>
                <w:szCs w:val="24"/>
              </w:rPr>
            </w:pPr>
            <w:r>
              <w:rPr>
                <w:rFonts w:hint="eastAsia" w:ascii="宋体" w:hAnsi="宋体" w:eastAsia="宋体" w:cs="宋体"/>
                <w:sz w:val="24"/>
                <w:szCs w:val="24"/>
              </w:rPr>
              <w:t>10</w:t>
            </w:r>
          </w:p>
        </w:tc>
        <w:tc>
          <w:tcPr>
            <w:tcW w:w="1375"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right="0" w:firstLine="240" w:firstLineChars="100"/>
              <w:jc w:val="left"/>
              <w:rPr>
                <w:rFonts w:hint="eastAsia" w:ascii="宋体" w:hAnsi="宋体" w:eastAsia="宋体" w:cs="宋体"/>
                <w:sz w:val="24"/>
                <w:szCs w:val="24"/>
              </w:rPr>
            </w:pPr>
            <w:r>
              <w:rPr>
                <w:rFonts w:hint="eastAsia" w:ascii="宋体" w:hAnsi="宋体" w:eastAsia="宋体" w:cs="宋体"/>
                <w:sz w:val="24"/>
                <w:szCs w:val="24"/>
              </w:rPr>
              <w:t>防复位器</w:t>
            </w:r>
          </w:p>
        </w:tc>
        <w:tc>
          <w:tcPr>
            <w:tcW w:w="1973" w:type="dxa"/>
            <w:tcBorders>
              <w:top w:val="single" w:color="000000" w:sz="6" w:space="0"/>
              <w:left w:val="single" w:color="000000" w:sz="6" w:space="0"/>
              <w:bottom w:val="single" w:color="000000" w:sz="6" w:space="0"/>
              <w:right w:val="single" w:color="000000" w:sz="6" w:space="0"/>
            </w:tcBorders>
          </w:tcPr>
          <w:p>
            <w:pPr>
              <w:pStyle w:val="12"/>
              <w:spacing w:before="18" w:line="240" w:lineRule="auto"/>
              <w:ind w:left="407" w:right="0"/>
              <w:jc w:val="left"/>
              <w:rPr>
                <w:rFonts w:hint="eastAsia" w:ascii="宋体" w:hAnsi="宋体" w:eastAsia="宋体" w:cs="宋体"/>
                <w:sz w:val="24"/>
                <w:szCs w:val="24"/>
              </w:rPr>
            </w:pPr>
            <w:r>
              <w:rPr>
                <w:rFonts w:hint="eastAsia" w:ascii="宋体" w:hAnsi="宋体" w:eastAsia="宋体" w:cs="宋体"/>
                <w:sz w:val="24"/>
                <w:szCs w:val="24"/>
              </w:rPr>
              <w:t>不锈钢</w:t>
            </w:r>
            <w:r>
              <w:rPr>
                <w:rFonts w:hint="eastAsia" w:ascii="宋体" w:hAnsi="宋体" w:eastAsia="宋体" w:cs="宋体"/>
                <w:spacing w:val="-47"/>
                <w:sz w:val="24"/>
                <w:szCs w:val="24"/>
              </w:rPr>
              <w:t xml:space="preserve"> </w:t>
            </w:r>
            <w:r>
              <w:rPr>
                <w:rFonts w:hint="eastAsia" w:ascii="宋体" w:hAnsi="宋体" w:eastAsia="宋体" w:cs="宋体"/>
                <w:sz w:val="24"/>
                <w:szCs w:val="24"/>
              </w:rPr>
              <w:t>2Cr13</w:t>
            </w:r>
          </w:p>
        </w:tc>
        <w:tc>
          <w:tcPr>
            <w:tcW w:w="750"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21</w:t>
            </w:r>
          </w:p>
        </w:tc>
        <w:tc>
          <w:tcPr>
            <w:tcW w:w="1662" w:type="dxa"/>
            <w:tcBorders>
              <w:top w:val="single" w:color="000000" w:sz="6" w:space="0"/>
              <w:left w:val="single" w:color="000000" w:sz="6" w:space="0"/>
              <w:bottom w:val="single" w:color="000000" w:sz="6" w:space="0"/>
              <w:right w:val="single" w:color="000000" w:sz="6" w:space="0"/>
            </w:tcBorders>
            <w:vAlign w:val="top"/>
          </w:tcPr>
          <w:p>
            <w:pPr>
              <w:pStyle w:val="12"/>
              <w:spacing w:before="18"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压力表</w:t>
            </w:r>
          </w:p>
        </w:tc>
        <w:tc>
          <w:tcPr>
            <w:tcW w:w="1679" w:type="dxa"/>
            <w:tcBorders>
              <w:top w:val="single" w:color="000000" w:sz="6" w:space="0"/>
              <w:left w:val="single" w:color="000000" w:sz="6" w:space="0"/>
              <w:bottom w:val="single" w:color="000000" w:sz="6" w:space="0"/>
              <w:right w:val="single" w:color="000000" w:sz="12" w:space="0"/>
            </w:tcBorders>
            <w:vAlign w:val="top"/>
          </w:tcPr>
          <w:p>
            <w:pPr>
              <w:pStyle w:val="12"/>
              <w:spacing w:before="18" w:line="240" w:lineRule="auto"/>
              <w:ind w:right="0" w:rightChars="0"/>
              <w:jc w:val="left"/>
              <w:rPr>
                <w:rFonts w:hint="eastAsia" w:ascii="宋体" w:hAnsi="宋体" w:eastAsia="宋体" w:cs="宋体"/>
                <w:sz w:val="24"/>
                <w:szCs w:val="24"/>
              </w:rPr>
            </w:pPr>
            <w:r>
              <w:rPr>
                <w:rFonts w:hint="eastAsia" w:ascii="宋体" w:hAnsi="宋体" w:eastAsia="宋体" w:cs="宋体"/>
                <w:sz w:val="24"/>
                <w:szCs w:val="24"/>
              </w:rPr>
              <w:t>不锈钢</w:t>
            </w:r>
            <w:r>
              <w:rPr>
                <w:rFonts w:hint="eastAsia" w:ascii="宋体" w:hAnsi="宋体" w:eastAsia="宋体" w:cs="宋体"/>
                <w:spacing w:val="9"/>
                <w:sz w:val="24"/>
                <w:szCs w:val="24"/>
              </w:rPr>
              <w:t xml:space="preserve"> </w:t>
            </w:r>
            <w:r>
              <w:rPr>
                <w:rFonts w:hint="eastAsia" w:ascii="宋体" w:hAnsi="宋体" w:eastAsia="宋体" w:cs="宋体"/>
                <w:sz w:val="24"/>
                <w:szCs w:val="24"/>
              </w:rPr>
              <w:t>，甘油充填</w:t>
            </w:r>
          </w:p>
        </w:tc>
      </w:tr>
      <w:tr>
        <w:tblPrEx>
          <w:tblCellMar>
            <w:top w:w="0" w:type="dxa"/>
            <w:left w:w="0" w:type="dxa"/>
            <w:bottom w:w="0" w:type="dxa"/>
            <w:right w:w="0" w:type="dxa"/>
          </w:tblCellMar>
        </w:tblPrEx>
        <w:trPr>
          <w:trHeight w:val="908" w:hRule="exact"/>
        </w:trPr>
        <w:tc>
          <w:tcPr>
            <w:tcW w:w="615" w:type="dxa"/>
            <w:tcBorders>
              <w:top w:val="single" w:color="000000" w:sz="6" w:space="0"/>
              <w:left w:val="single" w:color="000000" w:sz="12" w:space="0"/>
              <w:bottom w:val="single" w:color="000000" w:sz="12" w:space="0"/>
              <w:right w:val="single" w:color="000000" w:sz="6" w:space="0"/>
            </w:tcBorders>
            <w:vAlign w:val="top"/>
          </w:tcPr>
          <w:p>
            <w:pPr>
              <w:pStyle w:val="12"/>
              <w:spacing w:before="18" w:line="240" w:lineRule="auto"/>
              <w:ind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11</w:t>
            </w:r>
          </w:p>
        </w:tc>
        <w:tc>
          <w:tcPr>
            <w:tcW w:w="1375" w:type="dxa"/>
            <w:tcBorders>
              <w:top w:val="single" w:color="000000" w:sz="6" w:space="0"/>
              <w:left w:val="single" w:color="000000" w:sz="6" w:space="0"/>
              <w:bottom w:val="single" w:color="000000" w:sz="12" w:space="0"/>
              <w:right w:val="single" w:color="000000" w:sz="6" w:space="0"/>
            </w:tcBorders>
            <w:vAlign w:val="top"/>
          </w:tcPr>
          <w:p>
            <w:pPr>
              <w:pStyle w:val="12"/>
              <w:spacing w:before="18" w:line="240" w:lineRule="auto"/>
              <w:ind w:left="439" w:leftChars="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防爆电磁阀</w:t>
            </w:r>
          </w:p>
        </w:tc>
        <w:tc>
          <w:tcPr>
            <w:tcW w:w="1973" w:type="dxa"/>
            <w:tcBorders>
              <w:top w:val="single" w:color="000000" w:sz="6" w:space="0"/>
              <w:left w:val="single" w:color="000000" w:sz="6" w:space="0"/>
              <w:bottom w:val="single" w:color="000000" w:sz="12" w:space="0"/>
              <w:right w:val="single" w:color="000000" w:sz="6" w:space="0"/>
            </w:tcBorders>
            <w:vAlign w:val="top"/>
          </w:tcPr>
          <w:p>
            <w:pPr>
              <w:pStyle w:val="12"/>
              <w:spacing w:before="18" w:line="240" w:lineRule="auto"/>
              <w:ind w:right="508" w:rightChars="0"/>
              <w:jc w:val="center"/>
              <w:rPr>
                <w:rFonts w:hint="eastAsia" w:ascii="宋体" w:hAnsi="宋体" w:eastAsia="宋体" w:cs="宋体"/>
                <w:kern w:val="2"/>
                <w:sz w:val="24"/>
                <w:szCs w:val="24"/>
                <w:lang w:val="en-US" w:eastAsia="zh-CN" w:bidi="ar-SA"/>
              </w:rPr>
            </w:pPr>
            <w:r>
              <w:rPr>
                <w:rFonts w:hint="eastAsia" w:ascii="宋体" w:hAnsi="宋体" w:eastAsia="宋体" w:cs="宋体"/>
                <w:w w:val="100"/>
                <w:sz w:val="24"/>
                <w:szCs w:val="24"/>
                <w:lang w:val="en-US" w:eastAsia="zh-CN"/>
              </w:rPr>
              <w:t xml:space="preserve">    </w:t>
            </w:r>
            <w:r>
              <w:rPr>
                <w:rFonts w:hint="eastAsia" w:ascii="宋体" w:hAnsi="宋体" w:eastAsia="宋体" w:cs="宋体"/>
                <w:w w:val="100"/>
                <w:sz w:val="24"/>
                <w:szCs w:val="24"/>
              </w:rPr>
              <w:t>铜</w:t>
            </w:r>
          </w:p>
        </w:tc>
        <w:tc>
          <w:tcPr>
            <w:tcW w:w="750" w:type="dxa"/>
            <w:tcBorders>
              <w:top w:val="single" w:color="000000" w:sz="6" w:space="0"/>
              <w:left w:val="single" w:color="000000" w:sz="6" w:space="0"/>
              <w:bottom w:val="single" w:color="000000" w:sz="12" w:space="0"/>
              <w:right w:val="single" w:color="000000" w:sz="6" w:space="0"/>
            </w:tcBorders>
          </w:tcPr>
          <w:p>
            <w:pPr>
              <w:pStyle w:val="12"/>
              <w:spacing w:before="18" w:line="240" w:lineRule="auto"/>
              <w:ind w:right="0"/>
              <w:jc w:val="both"/>
              <w:rPr>
                <w:rFonts w:hint="eastAsia" w:ascii="宋体" w:hAnsi="宋体" w:eastAsia="宋体" w:cs="宋体"/>
                <w:sz w:val="24"/>
                <w:szCs w:val="24"/>
              </w:rPr>
            </w:pPr>
          </w:p>
        </w:tc>
        <w:tc>
          <w:tcPr>
            <w:tcW w:w="1662" w:type="dxa"/>
            <w:tcBorders>
              <w:top w:val="single" w:color="000000" w:sz="6" w:space="0"/>
              <w:left w:val="single" w:color="000000" w:sz="6" w:space="0"/>
              <w:bottom w:val="single" w:color="000000" w:sz="12" w:space="0"/>
              <w:right w:val="single" w:color="000000" w:sz="6" w:space="0"/>
            </w:tcBorders>
          </w:tcPr>
          <w:p>
            <w:pPr>
              <w:pStyle w:val="12"/>
              <w:spacing w:before="18" w:line="240" w:lineRule="auto"/>
              <w:ind w:right="0"/>
              <w:jc w:val="center"/>
              <w:rPr>
                <w:rFonts w:hint="eastAsia" w:ascii="宋体" w:hAnsi="宋体" w:eastAsia="宋体" w:cs="宋体"/>
                <w:sz w:val="24"/>
                <w:szCs w:val="24"/>
              </w:rPr>
            </w:pPr>
          </w:p>
        </w:tc>
        <w:tc>
          <w:tcPr>
            <w:tcW w:w="1679" w:type="dxa"/>
            <w:tcBorders>
              <w:top w:val="single" w:color="000000" w:sz="6" w:space="0"/>
              <w:left w:val="single" w:color="000000" w:sz="6" w:space="0"/>
              <w:bottom w:val="single" w:color="000000" w:sz="12" w:space="0"/>
              <w:right w:val="single" w:color="000000" w:sz="12" w:space="0"/>
            </w:tcBorders>
          </w:tcPr>
          <w:p>
            <w:pPr>
              <w:pStyle w:val="12"/>
              <w:spacing w:before="18" w:line="240" w:lineRule="auto"/>
              <w:ind w:left="299" w:right="0"/>
              <w:jc w:val="left"/>
              <w:rPr>
                <w:rFonts w:hint="eastAsia" w:ascii="宋体" w:hAnsi="宋体" w:eastAsia="宋体" w:cs="宋体"/>
                <w:sz w:val="24"/>
                <w:szCs w:val="24"/>
              </w:rPr>
            </w:pPr>
          </w:p>
        </w:tc>
      </w:tr>
    </w:tbl>
    <w:p>
      <w:pPr>
        <w:numPr>
          <w:ilvl w:val="0"/>
          <w:numId w:val="0"/>
        </w:numPr>
        <w:spacing w:line="360" w:lineRule="auto"/>
        <w:rPr>
          <w:rFonts w:hint="eastAsia" w:ascii="宋体" w:hAnsi="宋体" w:eastAsia="宋体" w:cs="宋体"/>
          <w:b/>
          <w:bCs/>
          <w:sz w:val="24"/>
          <w:szCs w:val="24"/>
          <w:lang w:val="en-US" w:eastAsia="zh-CN"/>
        </w:rPr>
      </w:pP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检验和试验</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验收</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 雨淋阀应按照GB 5135.5-2018的规定进行试验，并提供试验报告。</w:t>
      </w:r>
    </w:p>
    <w:p>
      <w:pPr>
        <w:pStyle w:val="4"/>
        <w:spacing w:before="36" w:line="357" w:lineRule="auto"/>
        <w:ind w:left="0" w:leftChars="0" w:right="102"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5.2雨淋阀</w:t>
      </w:r>
      <w:r>
        <w:rPr>
          <w:rFonts w:hint="eastAsia" w:ascii="宋体" w:hAnsi="宋体" w:eastAsia="宋体" w:cs="宋体"/>
          <w:color w:val="000000"/>
          <w:sz w:val="24"/>
          <w:szCs w:val="24"/>
        </w:rPr>
        <w:t xml:space="preserve">出厂前所有的管阀件都应该进行打压试验。 </w:t>
      </w:r>
    </w:p>
    <w:p>
      <w:pPr>
        <w:pStyle w:val="4"/>
        <w:spacing w:before="36" w:line="357" w:lineRule="auto"/>
        <w:ind w:left="0" w:leftChars="0" w:right="102"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 敞开的法兰口或螺纹口都用相应的护套或保护塞堵上，以防运输过程中损伤或异物进入，临时性塞子应能与永久性金属塞有明显的区分。</w:t>
      </w:r>
    </w:p>
    <w:p>
      <w:pPr>
        <w:pStyle w:val="4"/>
        <w:spacing w:before="36" w:line="357" w:lineRule="auto"/>
        <w:ind w:left="0" w:leftChars="0" w:right="102"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5.4开箱、安装、调试、开车期间，</w:t>
      </w:r>
      <w:r>
        <w:rPr>
          <w:rFonts w:hint="eastAsia" w:cs="宋体"/>
          <w:sz w:val="24"/>
          <w:szCs w:val="24"/>
          <w:lang w:val="en-US" w:eastAsia="zh-CN"/>
        </w:rPr>
        <w:t>卖方</w:t>
      </w:r>
      <w:r>
        <w:rPr>
          <w:rFonts w:hint="eastAsia" w:ascii="宋体" w:hAnsi="宋体" w:eastAsia="宋体" w:cs="宋体"/>
          <w:sz w:val="24"/>
          <w:szCs w:val="24"/>
          <w:lang w:val="en-US" w:eastAsia="zh-CN"/>
        </w:rPr>
        <w:t>应派经验丰富的工程技术人员到招标方现场参与开箱验收、指导安装、调试、开车等服务，上述所有服务时间和次数以现场实际需要为准；</w:t>
      </w:r>
      <w:r>
        <w:rPr>
          <w:rFonts w:hint="eastAsia" w:cs="宋体"/>
          <w:sz w:val="24"/>
          <w:szCs w:val="24"/>
          <w:lang w:val="en-US" w:eastAsia="zh-CN"/>
        </w:rPr>
        <w:t>卖方</w:t>
      </w:r>
      <w:r>
        <w:rPr>
          <w:rFonts w:hint="eastAsia" w:ascii="宋体" w:hAnsi="宋体" w:eastAsia="宋体" w:cs="宋体"/>
          <w:sz w:val="24"/>
          <w:szCs w:val="24"/>
          <w:lang w:val="en-US" w:eastAsia="zh-CN"/>
        </w:rPr>
        <w:t>在接到</w:t>
      </w:r>
      <w:r>
        <w:rPr>
          <w:rFonts w:hint="eastAsia" w:cs="宋体"/>
          <w:sz w:val="24"/>
          <w:szCs w:val="24"/>
          <w:lang w:val="en-US" w:eastAsia="zh-CN"/>
        </w:rPr>
        <w:t>买方</w:t>
      </w:r>
      <w:r>
        <w:rPr>
          <w:rFonts w:hint="eastAsia" w:ascii="宋体" w:hAnsi="宋体" w:eastAsia="宋体" w:cs="宋体"/>
          <w:sz w:val="24"/>
          <w:szCs w:val="24"/>
          <w:lang w:val="en-US" w:eastAsia="zh-CN"/>
        </w:rPr>
        <w:t>书面或电话通知后，24小时内书面或电话回复，48小时到达招标方现场。</w:t>
      </w:r>
      <w:bookmarkStart w:id="197" w:name="_Toc32572"/>
      <w:bookmarkStart w:id="198" w:name="_Toc3246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6、设备监造、见证要求</w:t>
      </w:r>
      <w:bookmarkEnd w:id="197"/>
      <w:bookmarkEnd w:id="19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6.1 </w:t>
      </w:r>
      <w:r>
        <w:rPr>
          <w:rFonts w:hint="eastAsia" w:ascii="宋体" w:hAnsi="宋体" w:cs="宋体"/>
          <w:bCs/>
          <w:sz w:val="24"/>
          <w:szCs w:val="24"/>
          <w:lang w:val="en-US" w:eastAsia="zh-CN"/>
        </w:rPr>
        <w:t>买方</w:t>
      </w:r>
      <w:r>
        <w:rPr>
          <w:rFonts w:hint="eastAsia" w:ascii="宋体" w:hAnsi="宋体" w:eastAsia="宋体" w:cs="宋体"/>
          <w:bCs/>
          <w:sz w:val="24"/>
          <w:szCs w:val="24"/>
          <w:lang w:val="en-US" w:eastAsia="zh-CN"/>
        </w:rPr>
        <w:t>有权指派代表和（或）独立的第三方执行监造。</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应向监造单位提供方便和必要的检测工具。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6.2 </w:t>
      </w:r>
      <w:r>
        <w:rPr>
          <w:rFonts w:hint="eastAsia" w:ascii="宋体" w:hAnsi="宋体" w:cs="宋体"/>
          <w:bCs/>
          <w:sz w:val="24"/>
          <w:szCs w:val="24"/>
          <w:lang w:val="en-US" w:eastAsia="zh-CN"/>
        </w:rPr>
        <w:t>买方</w:t>
      </w:r>
      <w:r>
        <w:rPr>
          <w:rFonts w:hint="eastAsia" w:ascii="宋体" w:hAnsi="宋体" w:eastAsia="宋体" w:cs="宋体"/>
          <w:bCs/>
          <w:sz w:val="24"/>
          <w:szCs w:val="24"/>
          <w:lang w:val="en-US" w:eastAsia="zh-CN"/>
        </w:rPr>
        <w:t>的监造，并不减轻或免除</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对合同条款和产品质量应负的责任。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6.3 监造的技术依据为订货技术文件、本文件及国家、行业相关标准规范。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6.4 在产品制造过程中</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有权进入与产品制造有关的材料、生产、装配和试验的现场。对约定的见证点、停检点，制造厂家应提前一周书面通知</w:t>
      </w:r>
      <w:r>
        <w:rPr>
          <w:rFonts w:hint="eastAsia" w:ascii="宋体" w:hAnsi="宋体" w:cs="宋体"/>
          <w:bCs/>
          <w:sz w:val="24"/>
          <w:szCs w:val="24"/>
          <w:lang w:val="en-US" w:eastAsia="zh-CN"/>
        </w:rPr>
        <w:t>买方</w:t>
      </w:r>
      <w:r>
        <w:rPr>
          <w:rFonts w:hint="eastAsia" w:ascii="宋体" w:hAnsi="宋体" w:eastAsia="宋体" w:cs="宋体"/>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6.5 自合同签订起，</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应在两周内编制《制造排产计划》、《检试验计划（ITP）》、《质量计划》，报送</w:t>
      </w:r>
      <w:r>
        <w:rPr>
          <w:rFonts w:hint="eastAsia" w:ascii="宋体" w:hAnsi="宋体" w:cs="宋体"/>
          <w:bCs/>
          <w:sz w:val="24"/>
          <w:szCs w:val="24"/>
          <w:lang w:val="en-US" w:eastAsia="zh-CN"/>
        </w:rPr>
        <w:t>买方</w:t>
      </w:r>
      <w:r>
        <w:rPr>
          <w:rFonts w:hint="eastAsia" w:ascii="宋体" w:hAnsi="宋体" w:eastAsia="宋体" w:cs="宋体"/>
          <w:bCs/>
          <w:sz w:val="24"/>
          <w:szCs w:val="24"/>
          <w:lang w:val="en-US" w:eastAsia="zh-CN"/>
        </w:rPr>
        <w:t>，经审核同意后方可执行。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6.6 产品制造期间，</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应按照</w:t>
      </w:r>
      <w:r>
        <w:rPr>
          <w:rFonts w:hint="eastAsia" w:ascii="宋体" w:hAnsi="宋体" w:cs="宋体"/>
          <w:bCs/>
          <w:sz w:val="24"/>
          <w:szCs w:val="24"/>
          <w:lang w:val="en-US" w:eastAsia="zh-CN"/>
        </w:rPr>
        <w:t>买方</w:t>
      </w:r>
      <w:r>
        <w:rPr>
          <w:rFonts w:hint="eastAsia" w:ascii="宋体" w:hAnsi="宋体" w:eastAsia="宋体" w:cs="宋体"/>
          <w:bCs/>
          <w:sz w:val="24"/>
          <w:szCs w:val="24"/>
          <w:lang w:val="en-US" w:eastAsia="zh-CN"/>
        </w:rPr>
        <w:t>要求每周一下班前按时报送制造周报。</w:t>
      </w:r>
    </w:p>
    <w:p>
      <w:pPr>
        <w:pStyle w:val="7"/>
        <w:spacing w:line="360" w:lineRule="auto"/>
        <w:ind w:right="638" w:rightChars="304"/>
        <w:jc w:val="left"/>
        <w:rPr>
          <w:rFonts w:hint="eastAsia" w:ascii="宋体" w:hAnsi="宋体" w:eastAsia="宋体" w:cs="宋体"/>
          <w:bCs w:val="0"/>
          <w:sz w:val="24"/>
          <w:szCs w:val="24"/>
        </w:rPr>
      </w:pPr>
      <w:bookmarkStart w:id="199" w:name="_Toc415816141"/>
      <w:bookmarkStart w:id="200" w:name="_Toc419519909"/>
      <w:bookmarkStart w:id="201" w:name="_Toc31651"/>
      <w:bookmarkStart w:id="202" w:name="_Toc419527184"/>
      <w:bookmarkStart w:id="203" w:name="_Toc13553"/>
      <w:r>
        <w:rPr>
          <w:rFonts w:hint="eastAsia" w:ascii="宋体" w:hAnsi="宋体" w:eastAsia="宋体" w:cs="宋体"/>
          <w:bCs w:val="0"/>
          <w:sz w:val="24"/>
          <w:szCs w:val="24"/>
          <w:lang w:val="en-US" w:eastAsia="zh-CN"/>
        </w:rPr>
        <w:t>7</w:t>
      </w:r>
      <w:r>
        <w:rPr>
          <w:rFonts w:hint="eastAsia" w:ascii="宋体" w:hAnsi="宋体" w:eastAsia="宋体" w:cs="宋体"/>
          <w:bCs w:val="0"/>
          <w:sz w:val="24"/>
          <w:szCs w:val="24"/>
        </w:rPr>
        <w:t>、设备质量保证</w:t>
      </w:r>
      <w:bookmarkEnd w:id="199"/>
      <w:bookmarkEnd w:id="200"/>
      <w:bookmarkEnd w:id="201"/>
      <w:bookmarkEnd w:id="202"/>
      <w:bookmarkEnd w:id="20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bookmarkStart w:id="204" w:name="_Toc423333802"/>
      <w:bookmarkStart w:id="205" w:name="_Toc423173639"/>
      <w:bookmarkStart w:id="206" w:name="_Toc423172792"/>
      <w:r>
        <w:rPr>
          <w:rFonts w:hint="eastAsia" w:ascii="宋体" w:hAnsi="宋体" w:eastAsia="宋体" w:cs="宋体"/>
          <w:bCs/>
          <w:sz w:val="24"/>
          <w:szCs w:val="24"/>
          <w:lang w:val="en-US" w:eastAsia="zh-CN"/>
        </w:rPr>
        <w:t>7.</w:t>
      </w:r>
      <w:bookmarkEnd w:id="204"/>
      <w:bookmarkEnd w:id="205"/>
      <w:bookmarkEnd w:id="206"/>
      <w:r>
        <w:rPr>
          <w:rFonts w:hint="eastAsia" w:ascii="宋体" w:hAnsi="宋体" w:eastAsia="宋体" w:cs="宋体"/>
          <w:bCs/>
          <w:sz w:val="24"/>
          <w:szCs w:val="24"/>
          <w:lang w:val="en-US" w:eastAsia="zh-CN"/>
        </w:rPr>
        <w:t>1产品质保期自设备投用之日起12个月或交货后18个月（以先到期）为准。在质保期内</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供货设备若出现质量问题或固有缺陷，</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免费维修或更换，且用来更换的部件和设备全部为全新产品。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7.2 </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保证所提供的产品是全新的，未被使用过的产品，并保证所提供的产品，完全符合招标方规定的质量规格和性能的要求，满足全部有关标准及技术附件所提的技术要求，在图纸设计和材料选择方面准确无误 ，加工工艺无任何缺陷，并提供详细的质量验收和标准清单，以备招标方随时查询或到制造现场检验。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7.3 </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保证所提供的产品全部是经测试合格的产品。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7.4 </w:t>
      </w:r>
      <w:r>
        <w:rPr>
          <w:rFonts w:hint="eastAsia" w:ascii="宋体" w:hAnsi="宋体" w:cs="宋体"/>
          <w:bCs/>
          <w:sz w:val="24"/>
          <w:szCs w:val="24"/>
          <w:highlight w:val="none"/>
          <w:lang w:val="en-US" w:eastAsia="zh-CN"/>
        </w:rPr>
        <w:t>卖方</w:t>
      </w:r>
      <w:r>
        <w:rPr>
          <w:rFonts w:hint="eastAsia" w:ascii="宋体" w:hAnsi="宋体" w:eastAsia="宋体" w:cs="宋体"/>
          <w:bCs/>
          <w:sz w:val="24"/>
          <w:szCs w:val="24"/>
          <w:highlight w:val="none"/>
          <w:lang w:val="en-US" w:eastAsia="zh-CN"/>
        </w:rPr>
        <w:t>保证本项目供货清单中的所有设备、部件12年（或停止生产后9年）以上的备件供应期。</w:t>
      </w:r>
    </w:p>
    <w:p>
      <w:pPr>
        <w:spacing w:line="360" w:lineRule="auto"/>
        <w:ind w:right="638" w:rightChars="304"/>
        <w:rPr>
          <w:rFonts w:hint="eastAsia" w:ascii="宋体" w:hAnsi="宋体" w:eastAsia="宋体" w:cs="宋体"/>
          <w:b/>
          <w:bCs/>
          <w:sz w:val="24"/>
          <w:szCs w:val="24"/>
          <w:lang w:val="en-US" w:eastAsia="zh-CN"/>
        </w:rPr>
      </w:pPr>
      <w:bookmarkStart w:id="207" w:name="_Toc16528762"/>
      <w:bookmarkStart w:id="208" w:name="_Toc31280"/>
      <w:r>
        <w:rPr>
          <w:rFonts w:hint="eastAsia" w:ascii="宋体" w:hAnsi="宋体" w:eastAsia="宋体" w:cs="宋体"/>
          <w:b/>
          <w:bCs/>
          <w:sz w:val="24"/>
          <w:szCs w:val="24"/>
          <w:lang w:val="en-US" w:eastAsia="zh-CN"/>
        </w:rPr>
        <w:t>8、涂漆</w:t>
      </w:r>
      <w:bookmarkEnd w:id="207"/>
      <w:r>
        <w:rPr>
          <w:rFonts w:hint="eastAsia" w:ascii="宋体" w:hAnsi="宋体" w:eastAsia="宋体" w:cs="宋体"/>
          <w:b/>
          <w:bCs/>
          <w:sz w:val="24"/>
          <w:szCs w:val="24"/>
          <w:lang w:val="en-US" w:eastAsia="zh-CN"/>
        </w:rPr>
        <w:t>、铭牌、包装运输</w:t>
      </w:r>
      <w:bookmarkEnd w:id="20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8.1涂漆应符合国家有关标准和规定，能适应当地环境条件。油漆保证期为5年，5年内非人为原因出现的锈点、爆裂、剥落或其它问题，</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应对这些部位进行局部修补或直至全部重新油漆。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8.2雨淋阀主阀铸件应采用先进铸造工艺，不允许焊接，并有良好表面防腐涂层，涂漆方式 采用烤漆，涂层厚度不低于 0.2mm，颜色为消防红色。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8.3雨淋阀应配备铭牌，铭牌材质至少为 304 不锈钢。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8.4所有分散装运的附件和材料均应带有适当的标盘或做出标记。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8.5所有可拆卸的部件都应做出相应的配合标记。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8.6铭牌上计量单位应采用国际（SI）单位，铭牌上的文字：国内制造的设备应采用中文。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8.7 </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提供的全部货物，按国际通用标准保护措施进行包装，确保货物安全无损运抵招标方现场，并应适合于户外放置，且应保证露天放置时间不少于半年。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8.8 每件包装箱内应附一份详细装箱单。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8.9 设备的外包装上应清楚地标明：设备名称、出厂编号、总共箱数及箱号、发货站、到货站、发货单位、收货单位、出厂或装箱日期以及设备运输、储存保管要求的国际通用标记。每个包装箱中都应带有二份详细的装箱单固定于箱内的不同位置。如实物与现场清单不符，责任由</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9、主要分包商清单</w:t>
      </w:r>
    </w:p>
    <w:tbl>
      <w:tblPr>
        <w:tblStyle w:val="8"/>
        <w:tblW w:w="8064" w:type="dxa"/>
        <w:jc w:val="center"/>
        <w:tblLayout w:type="fixed"/>
        <w:tblCellMar>
          <w:top w:w="0" w:type="dxa"/>
          <w:left w:w="0" w:type="dxa"/>
          <w:bottom w:w="0" w:type="dxa"/>
          <w:right w:w="0" w:type="dxa"/>
        </w:tblCellMar>
      </w:tblPr>
      <w:tblGrid>
        <w:gridCol w:w="819"/>
        <w:gridCol w:w="1570"/>
        <w:gridCol w:w="5675"/>
      </w:tblGrid>
      <w:tr>
        <w:tblPrEx>
          <w:tblCellMar>
            <w:top w:w="0" w:type="dxa"/>
            <w:left w:w="0" w:type="dxa"/>
            <w:bottom w:w="0" w:type="dxa"/>
            <w:right w:w="0" w:type="dxa"/>
          </w:tblCellMar>
        </w:tblPrEx>
        <w:trPr>
          <w:trHeight w:val="436" w:hRule="exact"/>
          <w:jc w:val="center"/>
        </w:trPr>
        <w:tc>
          <w:tcPr>
            <w:tcW w:w="819" w:type="dxa"/>
            <w:tcBorders>
              <w:top w:val="single" w:color="000000" w:sz="6" w:space="0"/>
              <w:left w:val="single" w:color="000000" w:sz="6" w:space="0"/>
              <w:bottom w:val="single" w:color="000000" w:sz="6" w:space="0"/>
              <w:right w:val="single" w:color="000000" w:sz="6" w:space="0"/>
            </w:tcBorders>
            <w:noWrap w:val="0"/>
            <w:vAlign w:val="top"/>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1570" w:type="dxa"/>
            <w:tcBorders>
              <w:top w:val="single" w:color="000000" w:sz="6" w:space="0"/>
              <w:left w:val="single" w:color="000000" w:sz="6" w:space="0"/>
              <w:bottom w:val="single" w:color="000000" w:sz="6" w:space="0"/>
              <w:right w:val="single" w:color="000000" w:sz="6" w:space="0"/>
            </w:tcBorders>
            <w:noWrap w:val="0"/>
            <w:vAlign w:val="top"/>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w:t>
            </w:r>
          </w:p>
        </w:tc>
        <w:tc>
          <w:tcPr>
            <w:tcW w:w="5675" w:type="dxa"/>
            <w:tcBorders>
              <w:top w:val="single" w:color="000000" w:sz="6" w:space="0"/>
              <w:left w:val="single" w:color="000000" w:sz="6" w:space="0"/>
              <w:bottom w:val="single" w:color="000000" w:sz="6" w:space="0"/>
              <w:right w:val="single" w:color="000000" w:sz="6" w:space="0"/>
            </w:tcBorders>
            <w:noWrap w:val="0"/>
            <w:vAlign w:val="top"/>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w:t>
            </w:r>
          </w:p>
        </w:tc>
      </w:tr>
      <w:tr>
        <w:tblPrEx>
          <w:tblCellMar>
            <w:top w:w="0" w:type="dxa"/>
            <w:left w:w="0" w:type="dxa"/>
            <w:bottom w:w="0" w:type="dxa"/>
            <w:right w:w="0" w:type="dxa"/>
          </w:tblCellMar>
        </w:tblPrEx>
        <w:trPr>
          <w:trHeight w:val="811" w:hRule="exact"/>
          <w:jc w:val="center"/>
        </w:trPr>
        <w:tc>
          <w:tcPr>
            <w:tcW w:w="81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157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压力变送器</w:t>
            </w:r>
          </w:p>
        </w:tc>
        <w:tc>
          <w:tcPr>
            <w:tcW w:w="567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Rosemount/ EJA /FUJI</w:t>
            </w:r>
          </w:p>
        </w:tc>
      </w:tr>
      <w:tr>
        <w:tblPrEx>
          <w:tblCellMar>
            <w:top w:w="0" w:type="dxa"/>
            <w:left w:w="0" w:type="dxa"/>
            <w:bottom w:w="0" w:type="dxa"/>
            <w:right w:w="0" w:type="dxa"/>
          </w:tblCellMar>
        </w:tblPrEx>
        <w:trPr>
          <w:trHeight w:val="2453" w:hRule="exact"/>
          <w:jc w:val="center"/>
        </w:trPr>
        <w:tc>
          <w:tcPr>
            <w:tcW w:w="81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157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压力表</w:t>
            </w:r>
          </w:p>
        </w:tc>
        <w:tc>
          <w:tcPr>
            <w:tcW w:w="567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威卡国际贸易（上海）有限公司/雅斯科仪器仪表（苏州）有限公司/上海精普机电科技有限公司/北京布莱迪仪器仪表有限公司/重庆川仪自动化股份有限公司/安徽天康（集团）股份有限公司</w:t>
            </w:r>
          </w:p>
        </w:tc>
      </w:tr>
      <w:tr>
        <w:tblPrEx>
          <w:tblCellMar>
            <w:top w:w="0" w:type="dxa"/>
            <w:left w:w="0" w:type="dxa"/>
            <w:bottom w:w="0" w:type="dxa"/>
            <w:right w:w="0" w:type="dxa"/>
          </w:tblCellMar>
        </w:tblPrEx>
        <w:trPr>
          <w:trHeight w:val="1289" w:hRule="exact"/>
          <w:jc w:val="center"/>
        </w:trPr>
        <w:tc>
          <w:tcPr>
            <w:tcW w:w="81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157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闸阀、止回阀、球阀</w:t>
            </w:r>
          </w:p>
        </w:tc>
        <w:tc>
          <w:tcPr>
            <w:tcW w:w="567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中核苏阀、苏州纽威、上海美科、上海凯科、方圆阀门、浙石化</w:t>
            </w:r>
          </w:p>
        </w:tc>
      </w:tr>
      <w:tr>
        <w:tblPrEx>
          <w:tblCellMar>
            <w:top w:w="0" w:type="dxa"/>
            <w:left w:w="0" w:type="dxa"/>
            <w:bottom w:w="0" w:type="dxa"/>
            <w:right w:w="0" w:type="dxa"/>
          </w:tblCellMar>
        </w:tblPrEx>
        <w:trPr>
          <w:trHeight w:val="1289" w:hRule="exact"/>
          <w:jc w:val="center"/>
        </w:trPr>
        <w:tc>
          <w:tcPr>
            <w:tcW w:w="81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157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电磁阀</w:t>
            </w:r>
          </w:p>
        </w:tc>
        <w:tc>
          <w:tcPr>
            <w:tcW w:w="567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ASCO/NORGREN（MAXSEAL)/KANEKO</w:t>
            </w:r>
          </w:p>
        </w:tc>
      </w:tr>
      <w:tr>
        <w:tblPrEx>
          <w:tblCellMar>
            <w:top w:w="0" w:type="dxa"/>
            <w:left w:w="0" w:type="dxa"/>
            <w:bottom w:w="0" w:type="dxa"/>
            <w:right w:w="0" w:type="dxa"/>
          </w:tblCellMar>
        </w:tblPrEx>
        <w:trPr>
          <w:trHeight w:val="2198" w:hRule="exact"/>
          <w:jc w:val="center"/>
        </w:trPr>
        <w:tc>
          <w:tcPr>
            <w:tcW w:w="81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1570"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紧固件</w:t>
            </w:r>
          </w:p>
        </w:tc>
        <w:tc>
          <w:tcPr>
            <w:tcW w:w="567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ind w:left="0" w:leftChars="0" w:right="10" w:rightChars="5"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绍兴山耐高压紧固件有限公司、无锡市标准件厂有限公司、宁波宁力高强度紧固件有限公司、宁波市北仑特种紧固件有限公司、山东美陵化工设备股份有限公司、宁波九龙紧固件制造有限公司</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、交付文件要求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10.1卖方</w:t>
      </w:r>
      <w:r>
        <w:rPr>
          <w:rFonts w:hint="eastAsia" w:ascii="宋体" w:hAnsi="宋体" w:eastAsia="宋体" w:cs="宋体"/>
          <w:bCs/>
          <w:sz w:val="24"/>
          <w:szCs w:val="24"/>
          <w:lang w:val="en-US" w:eastAsia="zh-CN"/>
        </w:rPr>
        <w:t>交付的技术资料应严格按照本项目相关规定和招标方规定执行。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10.2卖方</w:t>
      </w:r>
      <w:r>
        <w:rPr>
          <w:rFonts w:hint="eastAsia" w:ascii="宋体" w:hAnsi="宋体" w:eastAsia="宋体" w:cs="宋体"/>
          <w:bCs/>
          <w:sz w:val="24"/>
          <w:szCs w:val="24"/>
          <w:lang w:val="en-US" w:eastAsia="zh-CN"/>
        </w:rPr>
        <w:t>提供的所有技术文件、设备交货时随机提供资料、竣工资料均应采用中文书写， 计量单位均采用国际单位（SI）。但官方机构颁发的证书可用原国的语言书写。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10.3卖方</w:t>
      </w:r>
      <w:r>
        <w:rPr>
          <w:rFonts w:hint="eastAsia" w:ascii="宋体" w:hAnsi="宋体" w:eastAsia="宋体" w:cs="宋体"/>
          <w:bCs/>
          <w:sz w:val="24"/>
          <w:szCs w:val="24"/>
          <w:lang w:val="en-US" w:eastAsia="zh-CN"/>
        </w:rPr>
        <w:t>应向招标方提供初审资料，但招标方的审查不解除</w:t>
      </w:r>
      <w:r>
        <w:rPr>
          <w:rFonts w:hint="eastAsia" w:ascii="宋体" w:hAnsi="宋体" w:cs="宋体"/>
          <w:bCs/>
          <w:sz w:val="24"/>
          <w:szCs w:val="24"/>
          <w:lang w:val="en-US" w:eastAsia="zh-CN"/>
        </w:rPr>
        <w:t>卖方</w:t>
      </w:r>
      <w:r>
        <w:rPr>
          <w:rFonts w:hint="eastAsia" w:ascii="宋体" w:hAnsi="宋体" w:eastAsia="宋体" w:cs="宋体"/>
          <w:bCs/>
          <w:sz w:val="24"/>
          <w:szCs w:val="24"/>
          <w:lang w:val="en-US" w:eastAsia="zh-CN"/>
        </w:rPr>
        <w:t>应对其所供的成套设备承担的任何合同责任。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10.4</w:t>
      </w:r>
      <w:r>
        <w:rPr>
          <w:rFonts w:hint="eastAsia" w:ascii="宋体" w:hAnsi="宋体" w:eastAsia="宋体" w:cs="宋体"/>
          <w:bCs/>
          <w:sz w:val="24"/>
          <w:szCs w:val="24"/>
          <w:lang w:val="en-US" w:eastAsia="zh-CN"/>
        </w:rPr>
        <w:t>中标后提供说明书、详细的安装尺寸图。（其他需要的资料待技术协议签订时详细列出）。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10.5</w:t>
      </w:r>
      <w:r>
        <w:rPr>
          <w:rFonts w:hint="eastAsia" w:ascii="宋体" w:hAnsi="宋体" w:eastAsia="宋体" w:cs="宋体"/>
          <w:bCs/>
          <w:sz w:val="24"/>
          <w:szCs w:val="24"/>
          <w:lang w:val="en-US" w:eastAsia="zh-CN"/>
        </w:rPr>
        <w:t>产品出厂必须提供齐全的技术资料，至少包括合格证、使用说明书、出厂检验报告等。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随机需要提交的技术资料资料清单</w:t>
      </w:r>
    </w:p>
    <w:tbl>
      <w:tblPr>
        <w:tblStyle w:val="8"/>
        <w:tblpPr w:leftFromText="180" w:rightFromText="180" w:vertAnchor="text" w:horzAnchor="page" w:tblpX="1862" w:tblpY="221"/>
        <w:tblOverlap w:val="never"/>
        <w:tblW w:w="8082" w:type="dxa"/>
        <w:tblInd w:w="0" w:type="dxa"/>
        <w:tblLayout w:type="fixed"/>
        <w:tblCellMar>
          <w:top w:w="0" w:type="dxa"/>
          <w:left w:w="0" w:type="dxa"/>
          <w:bottom w:w="0" w:type="dxa"/>
          <w:right w:w="0" w:type="dxa"/>
        </w:tblCellMar>
      </w:tblPr>
      <w:tblGrid>
        <w:gridCol w:w="762"/>
        <w:gridCol w:w="2159"/>
        <w:gridCol w:w="1396"/>
        <w:gridCol w:w="1270"/>
        <w:gridCol w:w="2495"/>
      </w:tblGrid>
      <w:tr>
        <w:tblPrEx>
          <w:tblCellMar>
            <w:top w:w="0" w:type="dxa"/>
            <w:left w:w="0" w:type="dxa"/>
            <w:bottom w:w="0" w:type="dxa"/>
            <w:right w:w="0" w:type="dxa"/>
          </w:tblCellMar>
        </w:tblPrEx>
        <w:trPr>
          <w:trHeight w:val="479" w:hRule="exact"/>
        </w:trPr>
        <w:tc>
          <w:tcPr>
            <w:tcW w:w="762"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165"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序号</w:t>
            </w:r>
          </w:p>
        </w:tc>
        <w:tc>
          <w:tcPr>
            <w:tcW w:w="2159"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102"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资料和图纸的名称</w:t>
            </w:r>
          </w:p>
        </w:tc>
        <w:tc>
          <w:tcPr>
            <w:tcW w:w="1396"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272"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提交份数</w:t>
            </w:r>
          </w:p>
        </w:tc>
        <w:tc>
          <w:tcPr>
            <w:tcW w:w="1270"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418"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语言</w:t>
            </w:r>
          </w:p>
        </w:tc>
        <w:tc>
          <w:tcPr>
            <w:tcW w:w="2495"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822"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提交日期</w:t>
            </w:r>
          </w:p>
        </w:tc>
      </w:tr>
      <w:tr>
        <w:tblPrEx>
          <w:tblCellMar>
            <w:top w:w="0" w:type="dxa"/>
            <w:left w:w="0" w:type="dxa"/>
            <w:bottom w:w="0" w:type="dxa"/>
            <w:right w:w="0" w:type="dxa"/>
          </w:tblCellMar>
        </w:tblPrEx>
        <w:trPr>
          <w:trHeight w:val="478" w:hRule="exact"/>
        </w:trPr>
        <w:tc>
          <w:tcPr>
            <w:tcW w:w="762" w:type="dxa"/>
            <w:tcBorders>
              <w:top w:val="single" w:color="000000" w:sz="4" w:space="0"/>
              <w:left w:val="single" w:color="000000" w:sz="4" w:space="0"/>
              <w:bottom w:val="single" w:color="000000" w:sz="4" w:space="0"/>
              <w:right w:val="single" w:color="000000" w:sz="4" w:space="0"/>
            </w:tcBorders>
          </w:tcPr>
          <w:p>
            <w:pPr>
              <w:pStyle w:val="12"/>
              <w:spacing w:before="62" w:line="240" w:lineRule="auto"/>
              <w:ind w:right="1"/>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w:t>
            </w:r>
          </w:p>
        </w:tc>
        <w:tc>
          <w:tcPr>
            <w:tcW w:w="2159" w:type="dxa"/>
            <w:tcBorders>
              <w:top w:val="single" w:color="000000" w:sz="4" w:space="0"/>
              <w:left w:val="single" w:color="000000" w:sz="4" w:space="0"/>
              <w:bottom w:val="single" w:color="000000" w:sz="4" w:space="0"/>
              <w:right w:val="single" w:color="000000" w:sz="4" w:space="0"/>
            </w:tcBorders>
          </w:tcPr>
          <w:p>
            <w:pPr>
              <w:pStyle w:val="12"/>
              <w:spacing w:before="62" w:line="240" w:lineRule="auto"/>
              <w:ind w:left="102"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发货清单</w:t>
            </w:r>
          </w:p>
        </w:tc>
        <w:tc>
          <w:tcPr>
            <w:tcW w:w="1396" w:type="dxa"/>
            <w:tcBorders>
              <w:top w:val="single" w:color="000000" w:sz="4" w:space="0"/>
              <w:left w:val="single" w:color="000000" w:sz="4" w:space="0"/>
              <w:bottom w:val="single" w:color="000000" w:sz="4" w:space="0"/>
              <w:right w:val="single" w:color="000000" w:sz="4" w:space="0"/>
            </w:tcBorders>
          </w:tcPr>
          <w:p>
            <w:pPr>
              <w:pStyle w:val="12"/>
              <w:spacing w:before="62" w:line="240" w:lineRule="auto"/>
              <w:ind w:left="429"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2P+1E</w:t>
            </w:r>
          </w:p>
        </w:tc>
        <w:tc>
          <w:tcPr>
            <w:tcW w:w="1270" w:type="dxa"/>
            <w:tcBorders>
              <w:top w:val="single" w:color="000000" w:sz="4" w:space="0"/>
              <w:left w:val="single" w:color="000000" w:sz="4" w:space="0"/>
              <w:bottom w:val="single" w:color="000000" w:sz="4" w:space="0"/>
              <w:right w:val="single" w:color="000000" w:sz="4" w:space="0"/>
            </w:tcBorders>
          </w:tcPr>
          <w:p>
            <w:pPr>
              <w:pStyle w:val="12"/>
              <w:spacing w:before="62" w:line="240" w:lineRule="auto"/>
              <w:ind w:left="418"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中文</w:t>
            </w:r>
          </w:p>
        </w:tc>
        <w:tc>
          <w:tcPr>
            <w:tcW w:w="2495" w:type="dxa"/>
            <w:tcBorders>
              <w:top w:val="single" w:color="000000" w:sz="4" w:space="0"/>
              <w:left w:val="single" w:color="000000" w:sz="4" w:space="0"/>
              <w:bottom w:val="single" w:color="000000" w:sz="4" w:space="0"/>
              <w:right w:val="single" w:color="000000" w:sz="4" w:space="0"/>
            </w:tcBorders>
          </w:tcPr>
          <w:p>
            <w:pPr>
              <w:pStyle w:val="12"/>
              <w:spacing w:before="62" w:line="240" w:lineRule="auto"/>
              <w:ind w:left="716"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随设备提交</w:t>
            </w:r>
          </w:p>
        </w:tc>
      </w:tr>
      <w:tr>
        <w:tblPrEx>
          <w:tblCellMar>
            <w:top w:w="0" w:type="dxa"/>
            <w:left w:w="0" w:type="dxa"/>
            <w:bottom w:w="0" w:type="dxa"/>
            <w:right w:w="0" w:type="dxa"/>
          </w:tblCellMar>
        </w:tblPrEx>
        <w:trPr>
          <w:trHeight w:val="478" w:hRule="exact"/>
        </w:trPr>
        <w:tc>
          <w:tcPr>
            <w:tcW w:w="762"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right="1"/>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w:t>
            </w:r>
          </w:p>
        </w:tc>
        <w:tc>
          <w:tcPr>
            <w:tcW w:w="2159"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102"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highlight w:val="none"/>
                <w:lang w:val="en-US" w:eastAsia="zh-CN" w:bidi="ar-SA"/>
              </w:rPr>
              <w:t>产品详细安装图纸</w:t>
            </w:r>
          </w:p>
        </w:tc>
        <w:tc>
          <w:tcPr>
            <w:tcW w:w="1396"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429"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3P+1E</w:t>
            </w:r>
          </w:p>
        </w:tc>
        <w:tc>
          <w:tcPr>
            <w:tcW w:w="1270"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418"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中文</w:t>
            </w:r>
          </w:p>
        </w:tc>
        <w:tc>
          <w:tcPr>
            <w:tcW w:w="2495"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716"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随设备提交</w:t>
            </w:r>
          </w:p>
        </w:tc>
      </w:tr>
      <w:tr>
        <w:tblPrEx>
          <w:tblCellMar>
            <w:top w:w="0" w:type="dxa"/>
            <w:left w:w="0" w:type="dxa"/>
            <w:bottom w:w="0" w:type="dxa"/>
            <w:right w:w="0" w:type="dxa"/>
          </w:tblCellMar>
        </w:tblPrEx>
        <w:trPr>
          <w:trHeight w:val="479" w:hRule="exact"/>
        </w:trPr>
        <w:tc>
          <w:tcPr>
            <w:tcW w:w="762"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right="1"/>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w:t>
            </w:r>
          </w:p>
        </w:tc>
        <w:tc>
          <w:tcPr>
            <w:tcW w:w="2159"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102"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安装说明书</w:t>
            </w:r>
          </w:p>
        </w:tc>
        <w:tc>
          <w:tcPr>
            <w:tcW w:w="1396"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429"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3P+1E</w:t>
            </w:r>
          </w:p>
        </w:tc>
        <w:tc>
          <w:tcPr>
            <w:tcW w:w="1270"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418"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中文</w:t>
            </w:r>
          </w:p>
        </w:tc>
        <w:tc>
          <w:tcPr>
            <w:tcW w:w="2495"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716"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随设备提交</w:t>
            </w:r>
          </w:p>
        </w:tc>
      </w:tr>
      <w:tr>
        <w:tblPrEx>
          <w:tblCellMar>
            <w:top w:w="0" w:type="dxa"/>
            <w:left w:w="0" w:type="dxa"/>
            <w:bottom w:w="0" w:type="dxa"/>
            <w:right w:w="0" w:type="dxa"/>
          </w:tblCellMar>
        </w:tblPrEx>
        <w:trPr>
          <w:trHeight w:val="478" w:hRule="exact"/>
        </w:trPr>
        <w:tc>
          <w:tcPr>
            <w:tcW w:w="762" w:type="dxa"/>
            <w:tcBorders>
              <w:top w:val="single" w:color="000000" w:sz="4" w:space="0"/>
              <w:left w:val="single" w:color="000000" w:sz="4" w:space="0"/>
              <w:bottom w:val="single" w:color="000000" w:sz="4" w:space="0"/>
              <w:right w:val="single" w:color="000000" w:sz="4" w:space="0"/>
            </w:tcBorders>
          </w:tcPr>
          <w:p>
            <w:pPr>
              <w:pStyle w:val="12"/>
              <w:spacing w:before="61" w:line="240" w:lineRule="auto"/>
              <w:ind w:right="1"/>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w:t>
            </w:r>
          </w:p>
        </w:tc>
        <w:tc>
          <w:tcPr>
            <w:tcW w:w="2159" w:type="dxa"/>
            <w:tcBorders>
              <w:top w:val="single" w:color="000000" w:sz="4" w:space="0"/>
              <w:left w:val="single" w:color="000000" w:sz="4" w:space="0"/>
              <w:bottom w:val="single" w:color="000000" w:sz="4" w:space="0"/>
              <w:right w:val="single" w:color="000000" w:sz="4" w:space="0"/>
            </w:tcBorders>
          </w:tcPr>
          <w:p>
            <w:pPr>
              <w:pStyle w:val="12"/>
              <w:spacing w:before="61" w:line="240" w:lineRule="auto"/>
              <w:ind w:left="102" w:right="0"/>
              <w:jc w:val="lef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出厂检验报告</w:t>
            </w:r>
          </w:p>
        </w:tc>
        <w:tc>
          <w:tcPr>
            <w:tcW w:w="1396" w:type="dxa"/>
            <w:tcBorders>
              <w:top w:val="single" w:color="000000" w:sz="4" w:space="0"/>
              <w:left w:val="single" w:color="000000" w:sz="4" w:space="0"/>
              <w:bottom w:val="single" w:color="000000" w:sz="4" w:space="0"/>
              <w:right w:val="single" w:color="000000" w:sz="4" w:space="0"/>
            </w:tcBorders>
          </w:tcPr>
          <w:p>
            <w:pPr>
              <w:pStyle w:val="12"/>
              <w:spacing w:before="61" w:line="240" w:lineRule="auto"/>
              <w:ind w:left="429"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2P+1E</w:t>
            </w:r>
          </w:p>
        </w:tc>
        <w:tc>
          <w:tcPr>
            <w:tcW w:w="1270" w:type="dxa"/>
            <w:tcBorders>
              <w:top w:val="single" w:color="000000" w:sz="4" w:space="0"/>
              <w:left w:val="single" w:color="000000" w:sz="4" w:space="0"/>
              <w:bottom w:val="single" w:color="000000" w:sz="4" w:space="0"/>
              <w:right w:val="single" w:color="000000" w:sz="4" w:space="0"/>
            </w:tcBorders>
          </w:tcPr>
          <w:p>
            <w:pPr>
              <w:pStyle w:val="12"/>
              <w:spacing w:before="61" w:line="240" w:lineRule="auto"/>
              <w:ind w:left="418"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中文</w:t>
            </w:r>
          </w:p>
        </w:tc>
        <w:tc>
          <w:tcPr>
            <w:tcW w:w="2495" w:type="dxa"/>
            <w:tcBorders>
              <w:top w:val="single" w:color="000000" w:sz="4" w:space="0"/>
              <w:left w:val="single" w:color="000000" w:sz="4" w:space="0"/>
              <w:bottom w:val="single" w:color="000000" w:sz="4" w:space="0"/>
              <w:right w:val="single" w:color="000000" w:sz="4" w:space="0"/>
            </w:tcBorders>
          </w:tcPr>
          <w:p>
            <w:pPr>
              <w:pStyle w:val="12"/>
              <w:spacing w:before="61" w:line="240" w:lineRule="auto"/>
              <w:ind w:left="716"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随设备提交</w:t>
            </w:r>
          </w:p>
        </w:tc>
      </w:tr>
      <w:tr>
        <w:tblPrEx>
          <w:tblCellMar>
            <w:top w:w="0" w:type="dxa"/>
            <w:left w:w="0" w:type="dxa"/>
            <w:bottom w:w="0" w:type="dxa"/>
            <w:right w:w="0" w:type="dxa"/>
          </w:tblCellMar>
        </w:tblPrEx>
        <w:trPr>
          <w:trHeight w:val="479" w:hRule="exact"/>
        </w:trPr>
        <w:tc>
          <w:tcPr>
            <w:tcW w:w="762"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right="1"/>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6</w:t>
            </w:r>
          </w:p>
        </w:tc>
        <w:tc>
          <w:tcPr>
            <w:tcW w:w="2159"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102"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原材料质量证明书</w:t>
            </w:r>
          </w:p>
        </w:tc>
        <w:tc>
          <w:tcPr>
            <w:tcW w:w="1396"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429"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2P+1E</w:t>
            </w:r>
          </w:p>
        </w:tc>
        <w:tc>
          <w:tcPr>
            <w:tcW w:w="1270"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418"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中文</w:t>
            </w:r>
          </w:p>
        </w:tc>
        <w:tc>
          <w:tcPr>
            <w:tcW w:w="2495"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716"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随设备提交</w:t>
            </w:r>
          </w:p>
        </w:tc>
      </w:tr>
      <w:tr>
        <w:tblPrEx>
          <w:tblCellMar>
            <w:top w:w="0" w:type="dxa"/>
            <w:left w:w="0" w:type="dxa"/>
            <w:bottom w:w="0" w:type="dxa"/>
            <w:right w:w="0" w:type="dxa"/>
          </w:tblCellMar>
        </w:tblPrEx>
        <w:trPr>
          <w:trHeight w:val="478" w:hRule="exact"/>
        </w:trPr>
        <w:tc>
          <w:tcPr>
            <w:tcW w:w="762" w:type="dxa"/>
            <w:tcBorders>
              <w:top w:val="single" w:color="000000" w:sz="4" w:space="0"/>
              <w:left w:val="single" w:color="000000" w:sz="4" w:space="0"/>
              <w:bottom w:val="single" w:color="000000" w:sz="4" w:space="0"/>
              <w:right w:val="single" w:color="000000" w:sz="4" w:space="0"/>
            </w:tcBorders>
          </w:tcPr>
          <w:p>
            <w:pPr>
              <w:pStyle w:val="12"/>
              <w:spacing w:before="61" w:line="240" w:lineRule="auto"/>
              <w:ind w:right="1"/>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7</w:t>
            </w:r>
          </w:p>
        </w:tc>
        <w:tc>
          <w:tcPr>
            <w:tcW w:w="2159" w:type="dxa"/>
            <w:tcBorders>
              <w:top w:val="single" w:color="000000" w:sz="4" w:space="0"/>
              <w:left w:val="single" w:color="000000" w:sz="4" w:space="0"/>
              <w:bottom w:val="single" w:color="000000" w:sz="4" w:space="0"/>
              <w:right w:val="single" w:color="000000" w:sz="4" w:space="0"/>
            </w:tcBorders>
          </w:tcPr>
          <w:p>
            <w:pPr>
              <w:pStyle w:val="12"/>
              <w:spacing w:before="61" w:line="240" w:lineRule="auto"/>
              <w:ind w:left="102"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产品合格证书</w:t>
            </w:r>
          </w:p>
        </w:tc>
        <w:tc>
          <w:tcPr>
            <w:tcW w:w="1396" w:type="dxa"/>
            <w:tcBorders>
              <w:top w:val="single" w:color="000000" w:sz="4" w:space="0"/>
              <w:left w:val="single" w:color="000000" w:sz="4" w:space="0"/>
              <w:bottom w:val="single" w:color="000000" w:sz="4" w:space="0"/>
              <w:right w:val="single" w:color="000000" w:sz="4" w:space="0"/>
            </w:tcBorders>
          </w:tcPr>
          <w:p>
            <w:pPr>
              <w:pStyle w:val="12"/>
              <w:spacing w:before="61" w:line="240" w:lineRule="auto"/>
              <w:ind w:left="429"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2P+1E</w:t>
            </w:r>
          </w:p>
        </w:tc>
        <w:tc>
          <w:tcPr>
            <w:tcW w:w="1270" w:type="dxa"/>
            <w:tcBorders>
              <w:top w:val="single" w:color="000000" w:sz="4" w:space="0"/>
              <w:left w:val="single" w:color="000000" w:sz="4" w:space="0"/>
              <w:bottom w:val="single" w:color="000000" w:sz="4" w:space="0"/>
              <w:right w:val="single" w:color="000000" w:sz="4" w:space="0"/>
            </w:tcBorders>
          </w:tcPr>
          <w:p>
            <w:pPr>
              <w:pStyle w:val="12"/>
              <w:spacing w:before="61" w:line="240" w:lineRule="auto"/>
              <w:ind w:left="418"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中文</w:t>
            </w:r>
          </w:p>
        </w:tc>
        <w:tc>
          <w:tcPr>
            <w:tcW w:w="2495" w:type="dxa"/>
            <w:tcBorders>
              <w:top w:val="single" w:color="000000" w:sz="4" w:space="0"/>
              <w:left w:val="single" w:color="000000" w:sz="4" w:space="0"/>
              <w:bottom w:val="single" w:color="000000" w:sz="4" w:space="0"/>
              <w:right w:val="single" w:color="000000" w:sz="4" w:space="0"/>
            </w:tcBorders>
          </w:tcPr>
          <w:p>
            <w:pPr>
              <w:pStyle w:val="12"/>
              <w:spacing w:before="61" w:line="240" w:lineRule="auto"/>
              <w:ind w:left="716"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随设备提交</w:t>
            </w:r>
          </w:p>
        </w:tc>
      </w:tr>
      <w:tr>
        <w:tblPrEx>
          <w:tblCellMar>
            <w:top w:w="0" w:type="dxa"/>
            <w:left w:w="0" w:type="dxa"/>
            <w:bottom w:w="0" w:type="dxa"/>
            <w:right w:w="0" w:type="dxa"/>
          </w:tblCellMar>
        </w:tblPrEx>
        <w:trPr>
          <w:trHeight w:val="538" w:hRule="exact"/>
        </w:trPr>
        <w:tc>
          <w:tcPr>
            <w:tcW w:w="762" w:type="dxa"/>
            <w:tcBorders>
              <w:top w:val="single" w:color="000000" w:sz="4" w:space="0"/>
              <w:left w:val="single" w:color="000000" w:sz="4" w:space="0"/>
              <w:bottom w:val="single" w:color="000000" w:sz="4" w:space="0"/>
              <w:right w:val="single" w:color="000000" w:sz="4" w:space="0"/>
            </w:tcBorders>
          </w:tcPr>
          <w:p>
            <w:pPr>
              <w:pStyle w:val="12"/>
              <w:spacing w:before="91" w:line="240" w:lineRule="auto"/>
              <w:ind w:right="1"/>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8</w:t>
            </w:r>
          </w:p>
        </w:tc>
        <w:tc>
          <w:tcPr>
            <w:tcW w:w="2159" w:type="dxa"/>
            <w:tcBorders>
              <w:top w:val="single" w:color="000000" w:sz="4" w:space="0"/>
              <w:left w:val="single" w:color="000000" w:sz="4" w:space="0"/>
              <w:bottom w:val="single" w:color="000000" w:sz="4" w:space="0"/>
              <w:right w:val="single" w:color="000000" w:sz="4" w:space="0"/>
            </w:tcBorders>
          </w:tcPr>
          <w:p>
            <w:pPr>
              <w:pStyle w:val="12"/>
              <w:spacing w:before="91" w:line="240" w:lineRule="auto"/>
              <w:ind w:left="102"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型式试验报告</w:t>
            </w:r>
          </w:p>
        </w:tc>
        <w:tc>
          <w:tcPr>
            <w:tcW w:w="1396"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429"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2P+1E</w:t>
            </w:r>
          </w:p>
        </w:tc>
        <w:tc>
          <w:tcPr>
            <w:tcW w:w="1270" w:type="dxa"/>
            <w:tcBorders>
              <w:top w:val="single" w:color="000000" w:sz="4" w:space="0"/>
              <w:left w:val="single" w:color="000000" w:sz="4" w:space="0"/>
              <w:bottom w:val="single" w:color="000000" w:sz="4" w:space="0"/>
              <w:right w:val="single" w:color="000000" w:sz="4" w:space="0"/>
            </w:tcBorders>
          </w:tcPr>
          <w:p>
            <w:pPr>
              <w:pStyle w:val="12"/>
              <w:spacing w:before="91" w:line="240" w:lineRule="auto"/>
              <w:ind w:left="418"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中文</w:t>
            </w:r>
          </w:p>
        </w:tc>
        <w:tc>
          <w:tcPr>
            <w:tcW w:w="2495" w:type="dxa"/>
            <w:tcBorders>
              <w:top w:val="single" w:color="000000" w:sz="4" w:space="0"/>
              <w:left w:val="single" w:color="000000" w:sz="4" w:space="0"/>
              <w:bottom w:val="single" w:color="000000" w:sz="4" w:space="0"/>
              <w:right w:val="single" w:color="000000" w:sz="4" w:space="0"/>
            </w:tcBorders>
          </w:tcPr>
          <w:p>
            <w:pPr>
              <w:pStyle w:val="12"/>
              <w:spacing w:before="91" w:line="240" w:lineRule="auto"/>
              <w:ind w:left="716"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随设备提交</w:t>
            </w:r>
          </w:p>
        </w:tc>
      </w:tr>
      <w:tr>
        <w:tblPrEx>
          <w:tblCellMar>
            <w:top w:w="0" w:type="dxa"/>
            <w:left w:w="0" w:type="dxa"/>
            <w:bottom w:w="0" w:type="dxa"/>
            <w:right w:w="0" w:type="dxa"/>
          </w:tblCellMar>
        </w:tblPrEx>
        <w:trPr>
          <w:trHeight w:val="538" w:hRule="exact"/>
        </w:trPr>
        <w:tc>
          <w:tcPr>
            <w:tcW w:w="762" w:type="dxa"/>
            <w:tcBorders>
              <w:top w:val="single" w:color="000000" w:sz="4" w:space="0"/>
              <w:left w:val="single" w:color="000000" w:sz="4" w:space="0"/>
              <w:bottom w:val="single" w:color="000000" w:sz="4" w:space="0"/>
              <w:right w:val="single" w:color="000000" w:sz="4" w:space="0"/>
            </w:tcBorders>
          </w:tcPr>
          <w:p>
            <w:pPr>
              <w:pStyle w:val="12"/>
              <w:spacing w:before="91" w:line="240" w:lineRule="auto"/>
              <w:ind w:right="1"/>
              <w:jc w:val="center"/>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9</w:t>
            </w:r>
          </w:p>
        </w:tc>
        <w:tc>
          <w:tcPr>
            <w:tcW w:w="2159" w:type="dxa"/>
            <w:tcBorders>
              <w:top w:val="single" w:color="000000" w:sz="4" w:space="0"/>
              <w:left w:val="single" w:color="000000" w:sz="4" w:space="0"/>
              <w:bottom w:val="single" w:color="000000" w:sz="4" w:space="0"/>
              <w:right w:val="single" w:color="000000" w:sz="4" w:space="0"/>
            </w:tcBorders>
          </w:tcPr>
          <w:p>
            <w:pPr>
              <w:pStyle w:val="12"/>
              <w:spacing w:before="91" w:line="240" w:lineRule="auto"/>
              <w:ind w:left="102" w:right="0"/>
              <w:jc w:val="left"/>
              <w:rPr>
                <w:rFonts w:hint="default" w:ascii="宋体" w:hAnsi="宋体" w:eastAsia="宋体" w:cs="宋体"/>
                <w:bCs/>
                <w:kern w:val="2"/>
                <w:sz w:val="24"/>
                <w:szCs w:val="24"/>
                <w:lang w:val="en-US" w:eastAsia="zh-CN" w:bidi="ar-SA"/>
              </w:rPr>
            </w:pPr>
            <w:r>
              <w:rPr>
                <w:rFonts w:hint="eastAsia" w:ascii="宋体" w:hAnsi="宋体" w:cs="宋体"/>
                <w:bCs/>
                <w:kern w:val="2"/>
                <w:sz w:val="24"/>
                <w:szCs w:val="24"/>
                <w:lang w:val="en-US" w:eastAsia="zh-CN" w:bidi="ar-SA"/>
              </w:rPr>
              <w:t>产品结构图</w:t>
            </w:r>
          </w:p>
        </w:tc>
        <w:tc>
          <w:tcPr>
            <w:tcW w:w="1396" w:type="dxa"/>
            <w:tcBorders>
              <w:top w:val="single" w:color="000000" w:sz="4" w:space="0"/>
              <w:left w:val="single" w:color="000000" w:sz="4" w:space="0"/>
              <w:bottom w:val="single" w:color="000000" w:sz="4" w:space="0"/>
              <w:right w:val="single" w:color="000000" w:sz="4" w:space="0"/>
            </w:tcBorders>
          </w:tcPr>
          <w:p>
            <w:pPr>
              <w:pStyle w:val="12"/>
              <w:spacing w:before="63" w:line="240" w:lineRule="auto"/>
              <w:ind w:left="429" w:right="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3P+1E</w:t>
            </w:r>
          </w:p>
        </w:tc>
        <w:tc>
          <w:tcPr>
            <w:tcW w:w="1270" w:type="dxa"/>
            <w:tcBorders>
              <w:top w:val="single" w:color="000000" w:sz="4" w:space="0"/>
              <w:left w:val="single" w:color="000000" w:sz="4" w:space="0"/>
              <w:bottom w:val="single" w:color="000000" w:sz="4" w:space="0"/>
              <w:right w:val="single" w:color="000000" w:sz="4" w:space="0"/>
            </w:tcBorders>
            <w:vAlign w:val="top"/>
          </w:tcPr>
          <w:p>
            <w:pPr>
              <w:pStyle w:val="12"/>
              <w:spacing w:before="91" w:line="240" w:lineRule="auto"/>
              <w:ind w:left="418" w:leftChars="0" w:right="0" w:right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中文</w:t>
            </w:r>
          </w:p>
        </w:tc>
        <w:tc>
          <w:tcPr>
            <w:tcW w:w="2495" w:type="dxa"/>
            <w:tcBorders>
              <w:top w:val="single" w:color="000000" w:sz="4" w:space="0"/>
              <w:left w:val="single" w:color="000000" w:sz="4" w:space="0"/>
              <w:bottom w:val="single" w:color="000000" w:sz="4" w:space="0"/>
              <w:right w:val="single" w:color="000000" w:sz="4" w:space="0"/>
            </w:tcBorders>
            <w:vAlign w:val="top"/>
          </w:tcPr>
          <w:p>
            <w:pPr>
              <w:pStyle w:val="12"/>
              <w:spacing w:before="91" w:line="240" w:lineRule="auto"/>
              <w:ind w:left="716" w:leftChars="0" w:right="0" w:rightChars="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随设备提交</w:t>
            </w:r>
          </w:p>
        </w:tc>
      </w:tr>
    </w:tbl>
    <w:p>
      <w:pPr>
        <w:spacing w:before="9" w:line="240" w:lineRule="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bookmarkStart w:id="209" w:name="_Toc32523"/>
      <w:bookmarkStart w:id="210" w:name="_Toc2201"/>
      <w:r>
        <w:rPr>
          <w:rFonts w:hint="eastAsia" w:ascii="宋体" w:hAnsi="宋体" w:eastAsia="宋体" w:cs="宋体"/>
          <w:b/>
          <w:bCs/>
          <w:sz w:val="24"/>
          <w:szCs w:val="24"/>
          <w:lang w:val="en-US" w:eastAsia="zh-CN"/>
        </w:rPr>
        <w:t>11、</w:t>
      </w:r>
      <w:bookmarkEnd w:id="209"/>
      <w:bookmarkEnd w:id="210"/>
      <w:r>
        <w:rPr>
          <w:rFonts w:hint="eastAsia" w:ascii="宋体" w:hAnsi="宋体" w:cs="宋体"/>
          <w:b/>
          <w:bCs/>
          <w:sz w:val="24"/>
          <w:szCs w:val="24"/>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买  方：中海石油宁波大榭石化有限公司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联系人： </w:t>
      </w:r>
      <w:r>
        <w:rPr>
          <w:rFonts w:hint="eastAsia" w:ascii="宋体" w:hAnsi="宋体" w:cs="宋体"/>
          <w:bCs/>
          <w:sz w:val="24"/>
          <w:szCs w:val="24"/>
          <w:lang w:val="en-US" w:eastAsia="zh-CN"/>
        </w:rPr>
        <w:t>邢智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电　话： </w:t>
      </w:r>
      <w:r>
        <w:rPr>
          <w:rFonts w:hint="eastAsia" w:ascii="宋体" w:hAnsi="宋体" w:cs="宋体"/>
          <w:bCs/>
          <w:sz w:val="24"/>
          <w:szCs w:val="24"/>
          <w:lang w:val="en-US" w:eastAsia="zh-CN"/>
        </w:rPr>
        <w:t>15958252203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E-mail：xi</w:t>
      </w:r>
      <w:r>
        <w:rPr>
          <w:rFonts w:hint="eastAsia" w:ascii="宋体" w:hAnsi="宋体" w:cs="宋体"/>
          <w:bCs/>
          <w:sz w:val="24"/>
          <w:szCs w:val="24"/>
          <w:lang w:val="en-US" w:eastAsia="zh-CN"/>
        </w:rPr>
        <w:t>ngzhi</w:t>
      </w:r>
      <w:r>
        <w:rPr>
          <w:rFonts w:hint="eastAsia" w:ascii="宋体" w:hAnsi="宋体" w:eastAsia="宋体" w:cs="宋体"/>
          <w:bCs/>
          <w:sz w:val="24"/>
          <w:szCs w:val="24"/>
          <w:lang w:val="en-US" w:eastAsia="zh-CN"/>
        </w:rPr>
        <w:t>@cnooc.com.cn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设计方： 镇海石化工程股份有限公司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联系人：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电　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E-mail：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卖方：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联系人：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电　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E-mail：</w:t>
      </w:r>
    </w:p>
    <w:p>
      <w:pPr>
        <w:tabs>
          <w:tab w:val="left" w:pos="831"/>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58C82"/>
    <w:multiLevelType w:val="singleLevel"/>
    <w:tmpl w:val="90A58C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343F8B"/>
    <w:rsid w:val="06927F7E"/>
    <w:rsid w:val="0987047C"/>
    <w:rsid w:val="0FCE09FE"/>
    <w:rsid w:val="12547DDB"/>
    <w:rsid w:val="13311598"/>
    <w:rsid w:val="14594976"/>
    <w:rsid w:val="179364D9"/>
    <w:rsid w:val="18C035AA"/>
    <w:rsid w:val="1A1968F9"/>
    <w:rsid w:val="1CFF46F3"/>
    <w:rsid w:val="1D0E163B"/>
    <w:rsid w:val="1D5D498F"/>
    <w:rsid w:val="1E761060"/>
    <w:rsid w:val="1F7F0B05"/>
    <w:rsid w:val="21025BFB"/>
    <w:rsid w:val="210D0846"/>
    <w:rsid w:val="24937C36"/>
    <w:rsid w:val="24AA7AF3"/>
    <w:rsid w:val="24B479FD"/>
    <w:rsid w:val="260A2918"/>
    <w:rsid w:val="26C6392A"/>
    <w:rsid w:val="27062195"/>
    <w:rsid w:val="27505A8D"/>
    <w:rsid w:val="28B805CA"/>
    <w:rsid w:val="2B023C9F"/>
    <w:rsid w:val="2D7D3F0D"/>
    <w:rsid w:val="2E7855A6"/>
    <w:rsid w:val="30683BA9"/>
    <w:rsid w:val="37333E3D"/>
    <w:rsid w:val="38243460"/>
    <w:rsid w:val="3A9A4772"/>
    <w:rsid w:val="45411053"/>
    <w:rsid w:val="45A9134A"/>
    <w:rsid w:val="47CA6CD1"/>
    <w:rsid w:val="4EE73DA9"/>
    <w:rsid w:val="4FC31D41"/>
    <w:rsid w:val="51166591"/>
    <w:rsid w:val="56792D6E"/>
    <w:rsid w:val="5741376D"/>
    <w:rsid w:val="58FD5160"/>
    <w:rsid w:val="598D23DA"/>
    <w:rsid w:val="5AE12CFA"/>
    <w:rsid w:val="5B461303"/>
    <w:rsid w:val="5DA61F00"/>
    <w:rsid w:val="609264C2"/>
    <w:rsid w:val="61502F36"/>
    <w:rsid w:val="640D3CE9"/>
    <w:rsid w:val="66E747E1"/>
    <w:rsid w:val="6714443A"/>
    <w:rsid w:val="68194022"/>
    <w:rsid w:val="6AEA5C76"/>
    <w:rsid w:val="6BB021BC"/>
    <w:rsid w:val="6D2670F9"/>
    <w:rsid w:val="6E1722BF"/>
    <w:rsid w:val="6FDF0DF8"/>
    <w:rsid w:val="72C637F8"/>
    <w:rsid w:val="75263EED"/>
    <w:rsid w:val="762E7EBB"/>
    <w:rsid w:val="76A538FA"/>
    <w:rsid w:val="7AC65BFC"/>
    <w:rsid w:val="7D01708A"/>
    <w:rsid w:val="7DFA24D6"/>
    <w:rsid w:val="7EA9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50" w:beforeLines="50" w:after="50" w:afterLines="50"/>
      <w:outlineLvl w:val="0"/>
    </w:pPr>
    <w:rPr>
      <w:b/>
      <w:bCs/>
      <w:kern w:val="44"/>
      <w:sz w:val="2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宋体" w:hAnsi="宋体" w:eastAsia="宋体"/>
      <w:sz w:val="24"/>
      <w:szCs w:val="24"/>
    </w:rPr>
  </w:style>
  <w:style w:type="paragraph" w:styleId="5">
    <w:name w:val="Body Text Indent 2"/>
    <w:basedOn w:val="1"/>
    <w:qFormat/>
    <w:uiPriority w:val="0"/>
    <w:pPr>
      <w:spacing w:after="120" w:line="480" w:lineRule="auto"/>
      <w:ind w:left="420" w:leftChars="200"/>
    </w:pPr>
  </w:style>
  <w:style w:type="paragraph" w:styleId="6">
    <w:name w:val="toc 1"/>
    <w:basedOn w:val="1"/>
    <w:next w:val="1"/>
    <w:qFormat/>
    <w:uiPriority w:val="0"/>
    <w:pPr>
      <w:tabs>
        <w:tab w:val="right" w:leader="dot" w:pos="8296"/>
      </w:tabs>
      <w:spacing w:before="100" w:beforeLines="0" w:beforeAutospacing="1" w:after="100" w:afterLines="0" w:afterAutospacing="1" w:line="360" w:lineRule="auto"/>
      <w:jc w:val="center"/>
    </w:pPr>
    <w:rPr>
      <w:b/>
      <w:sz w:val="36"/>
      <w:szCs w:val="36"/>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paragraph" w:customStyle="1" w:styleId="12">
    <w:name w:val="Table Paragraph"/>
    <w:basedOn w:val="1"/>
    <w:qFormat/>
    <w:uiPriority w:val="1"/>
  </w:style>
  <w:style w:type="paragraph" w:styleId="13">
    <w:name w:val="List Paragraph"/>
    <w:basedOn w:val="1"/>
    <w:qFormat/>
    <w:uiPriority w:val="34"/>
    <w:pPr>
      <w:ind w:firstLine="420" w:firstLineChars="200"/>
    </w:pPr>
    <w:rPr>
      <w:rFonts w:ascii="Calibri" w:hAnsi="Calibri" w:eastAsia="宋体" w:cs="Times New Roman"/>
      <w:szCs w:val="22"/>
    </w:rPr>
  </w:style>
  <w:style w:type="paragraph" w:customStyle="1" w:styleId="1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2021-12-20T06:43:00Z</dcterms:created>
  <dc:creator>Sh0ckFeng</dc:creator>
  <cp:lastModifiedBy>孟素云</cp:lastModifiedBy>
  <cp:lastPrinted>2025-11-18T01:11:00Z</cp:lastPrinted>
  <dcterms:modified xsi:type="dcterms:W3CDTF">2025-12-16T07:55:03Z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D0F6D5E859004082BB163BA941E6631D</vt:lpwstr>
  </property>
</Properties>
</file>