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4BFC0">
      <w:pPr>
        <w:spacing w:line="360" w:lineRule="auto"/>
        <w:jc w:val="center"/>
        <w:rPr>
          <w:rFonts w:hint="eastAsia" w:ascii="宋体" w:hAnsi="宋体" w:eastAsia="宋体" w:cs="宋体"/>
          <w:b/>
          <w:color w:val="auto"/>
          <w:sz w:val="44"/>
          <w:szCs w:val="44"/>
          <w:highlight w:val="none"/>
        </w:rPr>
      </w:pPr>
    </w:p>
    <w:p w14:paraId="44C82020">
      <w:pPr>
        <w:adjustRightInd/>
        <w:spacing w:line="360" w:lineRule="auto"/>
        <w:jc w:val="center"/>
        <w:rPr>
          <w:rFonts w:hint="eastAsia" w:ascii="宋体" w:hAnsi="宋体" w:eastAsia="宋体" w:cs="宋体"/>
          <w:b/>
          <w:color w:val="auto"/>
          <w:sz w:val="48"/>
          <w:szCs w:val="48"/>
          <w:highlight w:val="none"/>
        </w:rPr>
      </w:pPr>
    </w:p>
    <w:p w14:paraId="2883E081">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52"/>
          <w:szCs w:val="52"/>
          <w:highlight w:val="none"/>
          <w:lang w:val="en-US" w:eastAsia="zh-CN"/>
        </w:rPr>
        <w:t>杭州萧山技师学院工作站采购项目</w:t>
      </w:r>
      <w:r>
        <w:rPr>
          <w:rFonts w:hint="eastAsia" w:ascii="宋体" w:hAnsi="宋体" w:cs="宋体"/>
          <w:color w:val="auto"/>
          <w:sz w:val="48"/>
          <w:szCs w:val="48"/>
          <w:highlight w:val="none"/>
          <w:lang w:val="en-US" w:eastAsia="zh-CN"/>
        </w:rPr>
        <w:t xml:space="preserve"> </w:t>
      </w:r>
    </w:p>
    <w:p w14:paraId="1F4283FF">
      <w:pPr>
        <w:adjustRightInd/>
        <w:spacing w:line="360" w:lineRule="auto"/>
        <w:jc w:val="center"/>
        <w:rPr>
          <w:rFonts w:hint="eastAsia" w:ascii="宋体" w:hAnsi="宋体" w:cs="宋体"/>
          <w:color w:val="auto"/>
          <w:sz w:val="48"/>
          <w:szCs w:val="48"/>
          <w:highlight w:val="none"/>
          <w:lang w:val="en-US" w:eastAsia="zh-CN"/>
        </w:rPr>
      </w:pPr>
    </w:p>
    <w:p w14:paraId="13DA5FB2">
      <w:pPr>
        <w:adjustRightInd/>
        <w:spacing w:line="360" w:lineRule="auto"/>
        <w:jc w:val="center"/>
        <w:rPr>
          <w:rFonts w:hint="eastAsia" w:ascii="宋体" w:hAnsi="宋体" w:cs="宋体"/>
          <w:color w:val="auto"/>
          <w:sz w:val="48"/>
          <w:szCs w:val="48"/>
          <w:highlight w:val="none"/>
          <w:lang w:val="en-US" w:eastAsia="zh-CN"/>
        </w:rPr>
      </w:pPr>
    </w:p>
    <w:p w14:paraId="1A4446E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rPr>
        <w:t>招标文件</w:t>
      </w:r>
    </w:p>
    <w:p w14:paraId="42D68D4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21968A3B">
      <w:pPr>
        <w:adjustRightInd/>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HZXSJS2025HZGX-HC-0</w:t>
      </w:r>
      <w:r>
        <w:rPr>
          <w:rFonts w:hint="eastAsia" w:ascii="宋体" w:hAnsi="宋体" w:cs="宋体"/>
          <w:color w:val="auto"/>
          <w:sz w:val="30"/>
          <w:szCs w:val="30"/>
          <w:highlight w:val="none"/>
          <w:lang w:val="en-US" w:eastAsia="zh-CN"/>
        </w:rPr>
        <w:t>11</w:t>
      </w:r>
    </w:p>
    <w:p w14:paraId="03D0D182">
      <w:pPr>
        <w:adjustRightInd/>
        <w:spacing w:line="360" w:lineRule="auto"/>
        <w:rPr>
          <w:rFonts w:hint="eastAsia" w:ascii="宋体" w:hAnsi="宋体" w:eastAsia="宋体" w:cs="宋体"/>
          <w:color w:val="auto"/>
          <w:sz w:val="28"/>
          <w:szCs w:val="20"/>
          <w:highlight w:val="none"/>
        </w:rPr>
      </w:pPr>
    </w:p>
    <w:p w14:paraId="05F78E04">
      <w:pPr>
        <w:spacing w:line="360" w:lineRule="auto"/>
        <w:jc w:val="center"/>
        <w:rPr>
          <w:rFonts w:hint="eastAsia" w:ascii="宋体" w:hAnsi="宋体" w:eastAsia="宋体" w:cs="宋体"/>
          <w:b/>
          <w:color w:val="auto"/>
          <w:sz w:val="44"/>
          <w:szCs w:val="44"/>
          <w:highlight w:val="none"/>
          <w:lang w:eastAsia="zh-CN"/>
        </w:rPr>
      </w:pPr>
    </w:p>
    <w:p w14:paraId="24581A2B">
      <w:pPr>
        <w:spacing w:line="360" w:lineRule="auto"/>
        <w:jc w:val="center"/>
        <w:rPr>
          <w:rFonts w:hint="eastAsia" w:ascii="宋体" w:hAnsi="宋体" w:eastAsia="宋体" w:cs="宋体"/>
          <w:b/>
          <w:color w:val="auto"/>
          <w:sz w:val="44"/>
          <w:szCs w:val="44"/>
          <w:highlight w:val="none"/>
        </w:rPr>
      </w:pPr>
    </w:p>
    <w:p w14:paraId="176706D2">
      <w:pPr>
        <w:pStyle w:val="5"/>
        <w:ind w:left="0" w:leftChars="0" w:firstLine="0" w:firstLineChars="0"/>
        <w:rPr>
          <w:rFonts w:hint="eastAsia" w:ascii="宋体" w:hAnsi="宋体" w:eastAsia="宋体" w:cs="宋体"/>
          <w:color w:val="auto"/>
          <w:sz w:val="32"/>
          <w:szCs w:val="32"/>
          <w:highlight w:val="none"/>
          <w:lang w:val="en-US" w:eastAsia="zh-CN"/>
        </w:rPr>
      </w:pPr>
    </w:p>
    <w:p w14:paraId="5B5AE456">
      <w:pPr>
        <w:rPr>
          <w:rFonts w:hint="eastAsia" w:ascii="宋体" w:hAnsi="宋体" w:eastAsia="宋体" w:cs="宋体"/>
          <w:color w:val="auto"/>
          <w:sz w:val="32"/>
          <w:szCs w:val="32"/>
          <w:highlight w:val="none"/>
          <w:lang w:val="en-US" w:eastAsia="zh-CN"/>
        </w:rPr>
      </w:pPr>
    </w:p>
    <w:p w14:paraId="1AA43E01">
      <w:pPr>
        <w:pStyle w:val="5"/>
        <w:rPr>
          <w:rFonts w:hint="eastAsia"/>
          <w:color w:val="auto"/>
          <w:highlight w:val="none"/>
          <w:lang w:val="en-US" w:eastAsia="zh-CN"/>
        </w:rPr>
      </w:pPr>
    </w:p>
    <w:p w14:paraId="05643640">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杭州萧山技师学院</w:t>
      </w:r>
    </w:p>
    <w:p w14:paraId="71C7088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杭州广厦建筑咨询有限公司</w:t>
      </w:r>
    </w:p>
    <w:p w14:paraId="39C347BD">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8</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27</w:t>
      </w:r>
      <w:r>
        <w:rPr>
          <w:rFonts w:hint="eastAsia" w:ascii="宋体" w:hAnsi="宋体" w:eastAsia="宋体" w:cs="宋体"/>
          <w:bCs/>
          <w:color w:val="auto"/>
          <w:sz w:val="32"/>
          <w:szCs w:val="32"/>
          <w:highlight w:val="none"/>
        </w:rPr>
        <w:t>日</w:t>
      </w:r>
    </w:p>
    <w:p w14:paraId="41041055">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4E9FDC7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78AA38">
      <w:pPr>
        <w:spacing w:line="360" w:lineRule="auto"/>
        <w:rPr>
          <w:rFonts w:ascii="宋体" w:hAnsi="宋体" w:cs="宋体"/>
          <w:color w:val="auto"/>
          <w:sz w:val="32"/>
          <w:szCs w:val="32"/>
          <w:highlight w:val="none"/>
        </w:rPr>
      </w:pPr>
    </w:p>
    <w:p w14:paraId="16E0E0ED">
      <w:pPr>
        <w:spacing w:line="360" w:lineRule="auto"/>
        <w:rPr>
          <w:rFonts w:ascii="宋体" w:hAnsi="宋体" w:cs="宋体"/>
          <w:color w:val="auto"/>
          <w:sz w:val="32"/>
          <w:szCs w:val="32"/>
          <w:highlight w:val="none"/>
        </w:rPr>
      </w:pPr>
    </w:p>
    <w:p w14:paraId="7012C9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8358D1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B181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5BB7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DBD72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1B9F63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31CDAB0">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BBDD5E7">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5D46A3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D759D6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杭州萧山技师学院工作站采购项目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28</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00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5216A2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DB9EC0">
      <w:pPr>
        <w:spacing w:line="360" w:lineRule="auto"/>
        <w:rPr>
          <w:rFonts w:hint="eastAsia" w:ascii="宋体" w:hAnsi="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HZXSJS2025HZGX-HC-011</w:t>
      </w:r>
    </w:p>
    <w:p w14:paraId="3D3F65EC">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杭州萧山技师学院工作站采购项目</w:t>
      </w:r>
    </w:p>
    <w:p w14:paraId="2ECAB8A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2676045</w:t>
      </w:r>
    </w:p>
    <w:p w14:paraId="0BA5A258">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2676045</w:t>
      </w:r>
    </w:p>
    <w:p w14:paraId="7E708710">
      <w:pPr>
        <w:pStyle w:val="7"/>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lang w:val="en-US" w:eastAsia="zh-CN"/>
        </w:rPr>
        <w:t>杭州萧山技师学院工作站采购项目</w:t>
      </w:r>
      <w:r>
        <w:rPr>
          <w:rFonts w:hint="eastAsia" w:asciiTheme="minorEastAsia" w:hAnsiTheme="minorEastAsia" w:eastAsiaTheme="minorEastAsia"/>
          <w:color w:val="auto"/>
          <w:sz w:val="24"/>
          <w:highlight w:val="none"/>
          <w:lang w:val="en-US" w:eastAsia="zh-CN"/>
        </w:rPr>
        <w:t>，</w:t>
      </w:r>
      <w:r>
        <w:rPr>
          <w:rFonts w:hint="eastAsia" w:hAnsi="宋体" w:cs="宋体"/>
          <w:bCs/>
          <w:snapToGrid/>
          <w:color w:val="auto"/>
          <w:kern w:val="2"/>
          <w:sz w:val="24"/>
          <w:szCs w:val="24"/>
          <w:highlight w:val="none"/>
        </w:rPr>
        <w:t>主要内容：</w:t>
      </w:r>
      <w:r>
        <w:rPr>
          <w:rFonts w:hint="eastAsia" w:ascii="宋体" w:hAnsi="宋体" w:cs="宋体"/>
          <w:b w:val="0"/>
          <w:bCs/>
          <w:color w:val="auto"/>
          <w:sz w:val="24"/>
          <w:highlight w:val="none"/>
          <w:lang w:val="en-US" w:eastAsia="zh-CN"/>
        </w:rPr>
        <w:t>杭州萧山技师学院工作站采购项目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3CF9161">
      <w:pPr>
        <w:pStyle w:val="7"/>
        <w:spacing w:line="360" w:lineRule="auto"/>
        <w:ind w:firstLine="480"/>
        <w:rPr>
          <w:rFonts w:hint="eastAsia" w:hAnsi="宋体" w:cs="宋体"/>
          <w:b/>
          <w:color w:val="auto"/>
          <w:sz w:val="24"/>
          <w:highlight w:val="none"/>
          <w:lang w:eastAsia="zh-CN"/>
        </w:rPr>
      </w:pPr>
      <w:r>
        <w:rPr>
          <w:rFonts w:hint="eastAsia" w:hAnsi="宋体" w:cs="宋体"/>
          <w:b/>
          <w:color w:val="auto"/>
          <w:sz w:val="24"/>
          <w:highlight w:val="none"/>
        </w:rPr>
        <w:t>合同履约期限：</w:t>
      </w:r>
      <w:r>
        <w:rPr>
          <w:rFonts w:hint="eastAsia" w:hAnsi="宋体" w:cs="宋体"/>
          <w:b w:val="0"/>
          <w:bCs/>
          <w:color w:val="auto"/>
          <w:sz w:val="24"/>
          <w:highlight w:val="none"/>
          <w:lang w:eastAsia="zh-CN"/>
        </w:rPr>
        <w:t>详见招标文件</w:t>
      </w:r>
    </w:p>
    <w:p w14:paraId="6C0A6379">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443DAE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3274096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91D92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350A04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D60CC2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BE407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1803B2">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182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41FFBC7">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775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00CB142A">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158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3DC3F15E">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01B09F7E">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7B45D27B">
      <w:pPr>
        <w:spacing w:line="360" w:lineRule="auto"/>
        <w:ind w:firstLine="720" w:firstLineChars="3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194E124F">
      <w:pPr>
        <w:spacing w:line="360" w:lineRule="auto"/>
        <w:ind w:firstLine="720" w:firstLineChars="300"/>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3F3D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A5140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206C6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9D7F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E49C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3B6A5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0E219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7A7BE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F18A2E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DE5D1E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7314E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661662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C19B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B7C0D8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015C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6DC2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04E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43F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B5B6D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9831C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1C5C1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杭州萧山技师学院</w:t>
      </w:r>
      <w:r>
        <w:rPr>
          <w:rFonts w:hint="eastAsia" w:ascii="宋体" w:hAnsi="宋体" w:cs="宋体"/>
          <w:color w:val="auto"/>
          <w:sz w:val="24"/>
          <w:highlight w:val="none"/>
        </w:rPr>
        <w:t xml:space="preserve"> </w:t>
      </w:r>
    </w:p>
    <w:p w14:paraId="388A2F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址：杭州市萧山区通惠南路448号       </w:t>
      </w:r>
    </w:p>
    <w:p w14:paraId="13C357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0295BA3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 xml:space="preserve">魏老师 </w:t>
      </w:r>
      <w:r>
        <w:rPr>
          <w:rFonts w:hint="eastAsia" w:ascii="宋体" w:hAnsi="宋体" w:cs="宋体"/>
          <w:color w:val="auto"/>
          <w:sz w:val="24"/>
          <w:highlight w:val="none"/>
        </w:rPr>
        <w:t xml:space="preserve">  </w:t>
      </w:r>
    </w:p>
    <w:p w14:paraId="4E7537D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项目联系方式（询</w:t>
      </w:r>
      <w:r>
        <w:rPr>
          <w:rFonts w:hint="eastAsia" w:ascii="宋体" w:hAnsi="宋体" w:eastAsia="宋体" w:cs="宋体"/>
          <w:color w:val="auto"/>
          <w:sz w:val="24"/>
          <w:highlight w:val="none"/>
        </w:rPr>
        <w:t>问）：0571-82672697</w:t>
      </w:r>
    </w:p>
    <w:p w14:paraId="4C748A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质疑联系人：张老师 </w:t>
      </w:r>
    </w:p>
    <w:p w14:paraId="5B590254">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eastAsia="zh-CN"/>
        </w:rPr>
        <w:t>0571-82672697</w:t>
      </w:r>
      <w:r>
        <w:rPr>
          <w:rFonts w:hint="eastAsia" w:ascii="宋体" w:hAnsi="宋体" w:eastAsia="宋体" w:cs="宋体"/>
          <w:color w:val="auto"/>
          <w:sz w:val="24"/>
          <w:highlight w:val="none"/>
          <w:lang w:val="en-US" w:eastAsia="zh-CN"/>
        </w:rPr>
        <w:t>（请</w:t>
      </w:r>
      <w:r>
        <w:rPr>
          <w:rFonts w:hint="eastAsia" w:ascii="宋体" w:hAnsi="宋体" w:cs="宋体"/>
          <w:color w:val="auto"/>
          <w:sz w:val="24"/>
          <w:highlight w:val="none"/>
          <w:lang w:val="en-US" w:eastAsia="zh-CN"/>
        </w:rPr>
        <w:t>通过以下路径在线提起质疑：政采云-项目采购-询问质疑投诉-质疑列表）</w:t>
      </w:r>
    </w:p>
    <w:p w14:paraId="04A93B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F129F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Arial"/>
          <w:kern w:val="0"/>
          <w:sz w:val="24"/>
          <w:highlight w:val="none"/>
          <w:lang w:eastAsia="zh-CN"/>
        </w:rPr>
        <w:t>杭州广厦建筑咨询有限公司</w:t>
      </w:r>
    </w:p>
    <w:p w14:paraId="0EBB7E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sz w:val="24"/>
          <w:szCs w:val="28"/>
          <w:highlight w:val="none"/>
        </w:rPr>
        <w:t>杭州市上城区范家路241号佰富时代中心2幢10楼</w:t>
      </w:r>
    </w:p>
    <w:p w14:paraId="58EE21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4DE930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项目联系人（询问）：孔工/郭工</w:t>
      </w:r>
    </w:p>
    <w:p w14:paraId="7E7EF66C">
      <w:pPr>
        <w:spacing w:line="360" w:lineRule="auto"/>
        <w:ind w:firstLine="480"/>
        <w:rPr>
          <w:rFonts w:hint="eastAsia" w:ascii="宋体" w:hAnsi="宋体" w:cs="Arial"/>
          <w:kern w:val="0"/>
          <w:sz w:val="24"/>
          <w:highlight w:val="none"/>
          <w:lang w:val="en-US" w:eastAsia="zh-CN"/>
        </w:rPr>
      </w:pPr>
      <w:r>
        <w:rPr>
          <w:rFonts w:hint="eastAsia" w:ascii="宋体" w:hAnsi="宋体" w:cs="宋体"/>
          <w:color w:val="auto"/>
          <w:sz w:val="24"/>
          <w:highlight w:val="none"/>
        </w:rPr>
        <w:t>项目联系方式（询问）：15824104721/13958197182</w:t>
      </w:r>
    </w:p>
    <w:p w14:paraId="60D8680F">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Arial"/>
          <w:kern w:val="0"/>
          <w:sz w:val="24"/>
          <w:highlight w:val="none"/>
        </w:rPr>
        <w:t>袁工</w:t>
      </w:r>
      <w:r>
        <w:rPr>
          <w:rFonts w:hint="eastAsia" w:ascii="宋体" w:hAnsi="宋体" w:cs="宋体"/>
          <w:color w:val="auto"/>
          <w:sz w:val="24"/>
          <w:highlight w:val="none"/>
        </w:rPr>
        <w:t xml:space="preserve"> </w:t>
      </w:r>
    </w:p>
    <w:p w14:paraId="14817AA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Arial"/>
          <w:kern w:val="0"/>
          <w:sz w:val="24"/>
          <w:highlight w:val="none"/>
        </w:rPr>
        <w:t>0571-85093236</w:t>
      </w:r>
      <w:r>
        <w:rPr>
          <w:rFonts w:hint="eastAsia" w:ascii="宋体" w:hAnsi="宋体" w:cs="宋体"/>
          <w:color w:val="auto"/>
          <w:sz w:val="24"/>
          <w:highlight w:val="none"/>
          <w:lang w:val="en-US" w:eastAsia="zh-CN"/>
        </w:rPr>
        <w:t>（请通过以下路径在线提起质疑：政采云-项目采购-询问质疑投诉-质疑列表）</w:t>
      </w:r>
    </w:p>
    <w:p w14:paraId="058EA1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E1892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3EEEC6EA">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29B87704">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CFABEA8">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51154054">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27A0C412">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372F6C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B89D78D">
      <w:pPr>
        <w:pStyle w:val="5"/>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CA问题联系电话（人工）：汇信CA 400-888-4636；天谷CA 400-087-8198。</w:t>
      </w:r>
    </w:p>
    <w:p w14:paraId="7F4A252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191212B">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07B58EC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19"/>
        <w:gridCol w:w="5919"/>
      </w:tblGrid>
      <w:tr w14:paraId="5CA9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6BB3BD">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19" w:type="dxa"/>
            <w:tcBorders>
              <w:top w:val="single" w:color="000000" w:sz="8" w:space="0"/>
              <w:left w:val="single" w:color="auto" w:sz="4" w:space="0"/>
              <w:bottom w:val="single" w:color="000000" w:sz="8" w:space="0"/>
              <w:right w:val="single" w:color="000000" w:sz="8" w:space="0"/>
            </w:tcBorders>
            <w:vAlign w:val="center"/>
          </w:tcPr>
          <w:p w14:paraId="36F2FE8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5919" w:type="dxa"/>
            <w:tcBorders>
              <w:top w:val="single" w:color="000000" w:sz="8" w:space="0"/>
              <w:left w:val="single" w:color="000000" w:sz="2" w:space="0"/>
              <w:bottom w:val="single" w:color="000000" w:sz="8" w:space="0"/>
              <w:right w:val="single" w:color="000000" w:sz="8" w:space="0"/>
            </w:tcBorders>
            <w:vAlign w:val="center"/>
          </w:tcPr>
          <w:p w14:paraId="6F89732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7B4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7F92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19" w:type="dxa"/>
            <w:tcBorders>
              <w:top w:val="single" w:color="000000" w:sz="8" w:space="0"/>
              <w:left w:val="single" w:color="auto" w:sz="4" w:space="0"/>
              <w:bottom w:val="single" w:color="000000" w:sz="8" w:space="0"/>
              <w:right w:val="single" w:color="000000" w:sz="8" w:space="0"/>
            </w:tcBorders>
            <w:vAlign w:val="center"/>
          </w:tcPr>
          <w:p w14:paraId="7941A90C">
            <w:pPr>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35BBBB9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工作站3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4D38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E10A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19" w:type="dxa"/>
            <w:tcBorders>
              <w:top w:val="single" w:color="000000" w:sz="8" w:space="0"/>
              <w:left w:val="single" w:color="auto" w:sz="4" w:space="0"/>
              <w:bottom w:val="single" w:color="000000" w:sz="8" w:space="0"/>
              <w:right w:val="single" w:color="000000" w:sz="8" w:space="0"/>
            </w:tcBorders>
            <w:vAlign w:val="center"/>
          </w:tcPr>
          <w:p w14:paraId="669B6A1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5919" w:type="dxa"/>
            <w:tcBorders>
              <w:top w:val="single" w:color="000000" w:sz="8" w:space="0"/>
              <w:left w:val="single" w:color="000000" w:sz="2" w:space="0"/>
              <w:bottom w:val="single" w:color="000000" w:sz="8" w:space="0"/>
              <w:right w:val="single" w:color="000000" w:sz="8" w:space="0"/>
            </w:tcBorders>
            <w:vAlign w:val="center"/>
          </w:tcPr>
          <w:p w14:paraId="1CBD0E1D">
            <w:pPr>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（1）标的：</w:t>
            </w:r>
            <w:r>
              <w:rPr>
                <w:rFonts w:hint="eastAsia" w:ascii="宋体" w:hAnsi="宋体" w:eastAsia="宋体" w:cs="宋体"/>
                <w:color w:val="auto"/>
                <w:sz w:val="24"/>
                <w:szCs w:val="24"/>
                <w:highlight w:val="none"/>
                <w:u w:val="single"/>
                <w:lang w:val="en-US" w:eastAsia="zh-CN"/>
              </w:rPr>
              <w:t>杭州萧山技师学院工作</w:t>
            </w:r>
            <w:r>
              <w:rPr>
                <w:rFonts w:hint="eastAsia" w:ascii="宋体" w:hAnsi="宋体" w:cs="宋体"/>
                <w:b w:val="0"/>
                <w:bCs/>
                <w:color w:val="auto"/>
                <w:sz w:val="24"/>
                <w:highlight w:val="none"/>
                <w:u w:val="single"/>
                <w:lang w:val="en-US" w:eastAsia="zh-CN"/>
              </w:rPr>
              <w:t>站</w:t>
            </w:r>
            <w:r>
              <w:rPr>
                <w:rFonts w:hint="eastAsia" w:ascii="宋体" w:hAnsi="宋体" w:eastAsia="宋体" w:cs="宋体"/>
                <w:color w:val="auto"/>
                <w:sz w:val="24"/>
                <w:szCs w:val="24"/>
                <w:highlight w:val="none"/>
                <w:u w:val="single"/>
                <w:lang w:val="en-US" w:eastAsia="zh-CN"/>
              </w:rPr>
              <w:t>采购项目</w:t>
            </w:r>
            <w:r>
              <w:rPr>
                <w:rFonts w:hint="eastAsia" w:ascii="宋体" w:hAnsi="宋体" w:eastAsia="宋体" w:cs="宋体"/>
                <w:color w:val="auto"/>
                <w:sz w:val="24"/>
                <w:szCs w:val="24"/>
                <w:highlight w:val="none"/>
                <w:u w:val="none"/>
                <w:lang w:val="en-US" w:eastAsia="zh-CN"/>
              </w:rPr>
              <w:t>，属于</w:t>
            </w:r>
            <w:r>
              <w:rPr>
                <w:rFonts w:hint="eastAsia" w:ascii="宋体" w:hAnsi="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none"/>
                <w:lang w:val="en-US" w:eastAsia="zh-CN"/>
              </w:rPr>
              <w:t>行业；</w:t>
            </w:r>
          </w:p>
          <w:p w14:paraId="5CFB59D7">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8AF9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8F72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19" w:type="dxa"/>
            <w:tcBorders>
              <w:top w:val="single" w:color="000000" w:sz="8" w:space="0"/>
              <w:left w:val="single" w:color="auto" w:sz="4" w:space="0"/>
              <w:bottom w:val="single" w:color="000000" w:sz="8" w:space="0"/>
              <w:right w:val="single" w:color="000000" w:sz="8" w:space="0"/>
            </w:tcBorders>
            <w:vAlign w:val="center"/>
          </w:tcPr>
          <w:p w14:paraId="655B0FE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636E9ADA">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240C1FA8">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3702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62E7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19" w:type="dxa"/>
            <w:tcBorders>
              <w:top w:val="single" w:color="000000" w:sz="8" w:space="0"/>
              <w:left w:val="single" w:color="auto" w:sz="4" w:space="0"/>
              <w:bottom w:val="single" w:color="000000" w:sz="8" w:space="0"/>
              <w:right w:val="single" w:color="000000" w:sz="8" w:space="0"/>
            </w:tcBorders>
            <w:vAlign w:val="center"/>
          </w:tcPr>
          <w:p w14:paraId="2CC5723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5919" w:type="dxa"/>
            <w:tcBorders>
              <w:top w:val="single" w:color="000000" w:sz="8" w:space="0"/>
              <w:left w:val="single" w:color="000000" w:sz="2" w:space="0"/>
              <w:bottom w:val="single" w:color="000000" w:sz="8" w:space="0"/>
              <w:right w:val="single" w:color="000000" w:sz="8" w:space="0"/>
            </w:tcBorders>
            <w:vAlign w:val="center"/>
          </w:tcPr>
          <w:p w14:paraId="4A7052D4">
            <w:pPr>
              <w:spacing w:line="360" w:lineRule="auto"/>
              <w:rPr>
                <w:rFonts w:hint="eastAsia" w:ascii="宋体" w:hAnsi="宋体" w:eastAsia="宋体" w:cs="宋体"/>
                <w:color w:val="auto"/>
                <w:sz w:val="24"/>
                <w:szCs w:val="24"/>
                <w:highlight w:val="none"/>
                <w:lang w:eastAsia="zh-CN"/>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同意将非主体、非关键性的工作分包</w:t>
            </w:r>
            <w:r>
              <w:rPr>
                <w:rFonts w:hint="eastAsia" w:ascii="宋体" w:hAnsi="宋体" w:cs="宋体"/>
                <w:color w:val="auto"/>
                <w:sz w:val="24"/>
                <w:szCs w:val="24"/>
                <w:highlight w:val="none"/>
                <w:lang w:eastAsia="zh-CN"/>
              </w:rPr>
              <w:t>。</w:t>
            </w:r>
          </w:p>
          <w:p w14:paraId="6DE2EB0D">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724273D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2085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46C7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19" w:type="dxa"/>
            <w:tcBorders>
              <w:top w:val="single" w:color="000000" w:sz="8" w:space="0"/>
              <w:left w:val="single" w:color="auto" w:sz="4" w:space="0"/>
              <w:bottom w:val="single" w:color="000000" w:sz="8" w:space="0"/>
              <w:right w:val="single" w:color="000000" w:sz="8" w:space="0"/>
            </w:tcBorders>
            <w:vAlign w:val="center"/>
          </w:tcPr>
          <w:p w14:paraId="732EC78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5919" w:type="dxa"/>
            <w:tcBorders>
              <w:top w:val="single" w:color="000000" w:sz="8" w:space="0"/>
              <w:left w:val="single" w:color="000000" w:sz="2" w:space="0"/>
              <w:bottom w:val="single" w:color="000000" w:sz="8" w:space="0"/>
              <w:right w:val="single" w:color="000000" w:sz="8" w:space="0"/>
            </w:tcBorders>
            <w:vAlign w:val="center"/>
          </w:tcPr>
          <w:p w14:paraId="3D869C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99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AAF31F">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44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BB7ADE8">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630F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88F0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19" w:type="dxa"/>
            <w:tcBorders>
              <w:top w:val="single" w:color="000000" w:sz="8" w:space="0"/>
              <w:left w:val="single" w:color="auto" w:sz="4" w:space="0"/>
              <w:bottom w:val="single" w:color="000000" w:sz="8" w:space="0"/>
              <w:right w:val="single" w:color="000000" w:sz="8" w:space="0"/>
            </w:tcBorders>
            <w:vAlign w:val="center"/>
          </w:tcPr>
          <w:p w14:paraId="664DD4F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5919" w:type="dxa"/>
            <w:tcBorders>
              <w:top w:val="single" w:color="000000" w:sz="8" w:space="0"/>
              <w:left w:val="single" w:color="000000" w:sz="2" w:space="0"/>
              <w:bottom w:val="single" w:color="000000" w:sz="8" w:space="0"/>
              <w:right w:val="single" w:color="000000" w:sz="8" w:space="0"/>
            </w:tcBorders>
            <w:vAlign w:val="center"/>
          </w:tcPr>
          <w:p w14:paraId="1FDB9C58">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p w14:paraId="73019EC4">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color w:val="auto"/>
                    <w:sz w:val="24"/>
                    <w:szCs w:val="24"/>
                    <w:highlight w:val="none"/>
                  </w:rPr>
                  <w:t>☐</w:t>
                </w:r>
              </w:sdtContent>
            </w:sdt>
            <w:r>
              <w:rPr>
                <w:rFonts w:hint="eastAsia" w:ascii="宋体" w:hAnsi="宋体" w:eastAsia="宋体" w:cs="宋体"/>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1338FC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DECB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1DE8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（3）样品的评审方法以及评审标准：</w:t>
            </w:r>
            <w:r>
              <w:rPr>
                <w:rFonts w:hint="eastAsia" w:ascii="宋体" w:hAnsi="宋体" w:eastAsia="宋体" w:cs="宋体"/>
                <w:color w:val="auto"/>
                <w:sz w:val="24"/>
                <w:szCs w:val="24"/>
                <w:highlight w:val="none"/>
              </w:rPr>
              <w:br w:type="textWrapping"/>
            </w:r>
            <w:sdt>
              <w:sdtPr>
                <w:rPr>
                  <w:rFonts w:hint="eastAsia" w:ascii="宋体" w:hAnsi="宋体" w:eastAsia="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样品分未超过价格分的50%；</w:t>
            </w:r>
          </w:p>
          <w:p w14:paraId="19CE9E00">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样品分超过价格分的50%，理由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08B83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详见招标文件第四部分评标办法。 </w:t>
            </w:r>
          </w:p>
          <w:p w14:paraId="2B4823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（4）是</w:t>
            </w:r>
            <w:r>
              <w:rPr>
                <w:rFonts w:hint="eastAsia"/>
                <w:color w:val="auto"/>
                <w:sz w:val="24"/>
                <w:szCs w:val="24"/>
                <w:highlight w:val="none"/>
              </w:rPr>
              <w:t>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w:t>
            </w:r>
            <w:r>
              <w:rPr>
                <w:rFonts w:hint="eastAsia" w:ascii="宋体" w:hAnsi="宋体" w:eastAsia="宋体" w:cs="宋体"/>
                <w:color w:val="auto"/>
                <w:kern w:val="0"/>
                <w:sz w:val="24"/>
                <w:highlight w:val="none"/>
              </w:rPr>
              <w:t>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2041C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lang w:val="en-US" w:eastAsia="zh-CN"/>
              </w:rPr>
              <w:t>开标当天8:30-9:00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萧山区政务服务中心4楼样品间（3#电梯进入4楼），由工作人员引导放至样品间（</w:t>
            </w:r>
            <w:r>
              <w:rPr>
                <w:rFonts w:hint="eastAsia" w:ascii="宋体" w:hAnsi="宋体" w:eastAsia="宋体" w:cs="宋体"/>
                <w:color w:val="auto"/>
                <w:kern w:val="0"/>
                <w:sz w:val="24"/>
                <w:szCs w:val="24"/>
                <w:highlight w:val="none"/>
                <w:u w:val="single"/>
                <w:lang w:val="en-US" w:eastAsia="zh-CN"/>
              </w:rPr>
              <w:t>接收样品联系人：</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en-US" w:eastAsia="zh-CN"/>
              </w:rPr>
              <w:t xml:space="preserve">   ，联系电话：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3FF6F4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6B1CD826">
            <w:pPr>
              <w:rPr>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2B6A0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FEB5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19" w:type="dxa"/>
            <w:tcBorders>
              <w:top w:val="single" w:color="000000" w:sz="8" w:space="0"/>
              <w:left w:val="single" w:color="auto" w:sz="4" w:space="0"/>
              <w:bottom w:val="single" w:color="000000" w:sz="8" w:space="0"/>
              <w:right w:val="single" w:color="000000" w:sz="8" w:space="0"/>
            </w:tcBorders>
            <w:vAlign w:val="center"/>
          </w:tcPr>
          <w:p w14:paraId="31C30D65">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5919" w:type="dxa"/>
            <w:tcBorders>
              <w:top w:val="single" w:color="000000" w:sz="8" w:space="0"/>
              <w:left w:val="single" w:color="000000" w:sz="2" w:space="0"/>
              <w:bottom w:val="single" w:color="000000" w:sz="8" w:space="0"/>
              <w:right w:val="single" w:color="000000" w:sz="8" w:space="0"/>
            </w:tcBorders>
            <w:vAlign w:val="center"/>
          </w:tcPr>
          <w:p w14:paraId="5337719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374E90A">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B组织。</w:t>
            </w:r>
          </w:p>
          <w:p w14:paraId="25E8981F">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0分钟，讲解次序以投标文件解密时间先后次序为准，讲解演示人员不超过</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讲解演示结束后按要求解答评标委员会提问。</w:t>
            </w:r>
          </w:p>
          <w:p w14:paraId="3A0F8F22">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r>
              <w:rPr>
                <w:rFonts w:hint="eastAsia" w:ascii="宋体" w:hAnsi="宋体" w:cs="宋体"/>
                <w:color w:val="auto"/>
                <w:kern w:val="0"/>
                <w:sz w:val="24"/>
                <w:highlight w:val="none"/>
                <w:u w:val="single"/>
                <w:lang w:val="en-US" w:eastAsia="zh-CN"/>
              </w:rPr>
              <w:t xml:space="preserve">  / </w:t>
            </w:r>
          </w:p>
          <w:p w14:paraId="4CC484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711B92E">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投标人应按</w:t>
            </w:r>
            <w:r>
              <w:rPr>
                <w:rFonts w:hint="eastAsia" w:ascii="宋体" w:hAnsi="宋体" w:cs="宋体"/>
                <w:color w:val="auto"/>
                <w:kern w:val="0"/>
                <w:sz w:val="24"/>
                <w:highlight w:val="none"/>
                <w:lang w:val="en-US"/>
              </w:rPr>
              <w:t>第四部分 评标办法-评标标办法前附表</w:t>
            </w:r>
            <w:r>
              <w:rPr>
                <w:rFonts w:hint="eastAsia" w:ascii="宋体" w:hAnsi="宋体" w:cs="宋体"/>
                <w:color w:val="auto"/>
                <w:kern w:val="0"/>
                <w:sz w:val="24"/>
                <w:highlight w:val="none"/>
                <w:lang w:val="en-US" w:eastAsia="zh-CN"/>
              </w:rPr>
              <w:t>对所投产品提前录制视频，评标现场进行演示播放（视频演示文件格式须为主流媒体格式，评标现场可直接播放，自带演示所用的笔记本电脑。）演示视频所录制的操作环境要求：虚拟模型必须是真实的工程软件运行环境；实物演示必须是真实的物理环境。不允许PPT、静态页面等不成熟环境演示。投标人须将演示内容存于U盘内，演示结束后交给采购人，否则不予认定（注：演示功能需保证与本次项目交付产品一致）。演示</w:t>
            </w:r>
            <w:r>
              <w:rPr>
                <w:rFonts w:hint="eastAsia" w:ascii="宋体" w:hAnsi="宋体" w:cs="宋体"/>
                <w:color w:val="auto"/>
                <w:kern w:val="0"/>
                <w:sz w:val="24"/>
                <w:highlight w:val="none"/>
                <w:lang w:val="en-US"/>
              </w:rPr>
              <w:t>地址</w:t>
            </w:r>
            <w:r>
              <w:rPr>
                <w:rFonts w:hint="eastAsia" w:ascii="宋体" w:hAnsi="宋体" w:cs="宋体"/>
                <w:color w:val="auto"/>
                <w:kern w:val="0"/>
                <w:sz w:val="24"/>
                <w:highlight w:val="none"/>
                <w:u w:val="none"/>
                <w:lang w:val="en-US"/>
              </w:rPr>
              <w:t>：</w:t>
            </w:r>
            <w:r>
              <w:rPr>
                <w:rFonts w:hint="eastAsia" w:ascii="宋体" w:hAnsi="宋体" w:cs="宋体"/>
                <w:bCs w:val="0"/>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rPr>
              <w:t>，联系方式：</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none"/>
                <w:lang w:val="en-US"/>
              </w:rPr>
              <w:t>，</w:t>
            </w:r>
            <w:r>
              <w:rPr>
                <w:rFonts w:hint="eastAsia" w:ascii="宋体" w:hAnsi="宋体" w:cs="宋体"/>
                <w:color w:val="auto"/>
                <w:kern w:val="0"/>
                <w:sz w:val="24"/>
                <w:highlight w:val="none"/>
                <w:u w:val="none"/>
                <w:lang w:val="en-US" w:eastAsia="zh-CN"/>
              </w:rPr>
              <w:t>演示签到时间：</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none"/>
                <w:lang w:val="en-US" w:eastAsia="zh-CN"/>
              </w:rPr>
              <w:t>。</w:t>
            </w:r>
          </w:p>
          <w:p w14:paraId="44BF2ADA">
            <w:pPr>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因投标人自身原因导致无法演示或者演示效果不理想的，责任自负。因平台原因导致本项目方案讲解演示环节无法顺利开展，按照《浙江省政府采购项目电子交易管理暂行办法》相关规定执行。</w:t>
            </w:r>
          </w:p>
          <w:p w14:paraId="6981E5AC">
            <w:pPr>
              <w:snapToGrid w:val="0"/>
              <w:spacing w:line="360" w:lineRule="auto"/>
              <w:rPr>
                <w:rFonts w:hint="eastAsia" w:ascii="宋体" w:hAnsi="宋体" w:eastAsia="宋体" w:cs="宋体"/>
                <w:b/>
                <w:bCs/>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CN" w:eastAsia="zh-CN"/>
              </w:rPr>
              <w:t>讲解演示人员进场须携带附件9证明材料，否则不予演示</w:t>
            </w:r>
            <w:r>
              <w:rPr>
                <w:rFonts w:hint="eastAsia" w:ascii="宋体" w:hAnsi="宋体" w:cs="宋体"/>
                <w:b/>
                <w:bCs/>
                <w:color w:val="auto"/>
                <w:kern w:val="0"/>
                <w:sz w:val="24"/>
                <w:szCs w:val="24"/>
                <w:highlight w:val="none"/>
                <w:lang w:val="zh-CN" w:eastAsia="zh-CN"/>
              </w:rPr>
              <w:t>。</w:t>
            </w:r>
          </w:p>
        </w:tc>
      </w:tr>
      <w:tr w14:paraId="6BB8B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978F1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19" w:type="dxa"/>
            <w:vMerge w:val="restart"/>
            <w:tcBorders>
              <w:top w:val="single" w:color="000000" w:sz="8" w:space="0"/>
              <w:left w:val="single" w:color="auto" w:sz="4" w:space="0"/>
              <w:right w:val="single" w:color="000000" w:sz="8" w:space="0"/>
            </w:tcBorders>
            <w:vAlign w:val="center"/>
          </w:tcPr>
          <w:p w14:paraId="515070A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5919" w:type="dxa"/>
            <w:tcBorders>
              <w:top w:val="single" w:color="000000" w:sz="8" w:space="0"/>
              <w:left w:val="single" w:color="000000" w:sz="2" w:space="0"/>
              <w:bottom w:val="single" w:color="auto" w:sz="4" w:space="0"/>
              <w:right w:val="single" w:color="000000" w:sz="8" w:space="0"/>
            </w:tcBorders>
            <w:vAlign w:val="center"/>
          </w:tcPr>
          <w:p w14:paraId="167D5FA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1A3AF6FC">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2C664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A5AAEB">
            <w:pPr>
              <w:snapToGrid w:val="0"/>
              <w:spacing w:line="360" w:lineRule="auto"/>
              <w:jc w:val="center"/>
              <w:rPr>
                <w:rFonts w:ascii="宋体" w:hAnsi="宋体" w:cs="宋体"/>
                <w:color w:val="auto"/>
                <w:sz w:val="24"/>
                <w:highlight w:val="none"/>
              </w:rPr>
            </w:pPr>
          </w:p>
        </w:tc>
        <w:tc>
          <w:tcPr>
            <w:tcW w:w="2019" w:type="dxa"/>
            <w:vMerge w:val="continue"/>
            <w:tcBorders>
              <w:left w:val="single" w:color="auto" w:sz="4" w:space="0"/>
              <w:bottom w:val="single" w:color="000000" w:sz="8" w:space="0"/>
              <w:right w:val="single" w:color="000000" w:sz="8" w:space="0"/>
            </w:tcBorders>
            <w:vAlign w:val="center"/>
          </w:tcPr>
          <w:p w14:paraId="27CF7E57">
            <w:pPr>
              <w:snapToGrid w:val="0"/>
              <w:spacing w:line="360" w:lineRule="auto"/>
              <w:jc w:val="center"/>
              <w:rPr>
                <w:rFonts w:ascii="宋体" w:hAnsi="宋体" w:cs="宋体"/>
                <w:b/>
                <w:color w:val="auto"/>
                <w:sz w:val="24"/>
                <w:szCs w:val="24"/>
                <w:highlight w:val="none"/>
              </w:rPr>
            </w:pPr>
          </w:p>
        </w:tc>
        <w:tc>
          <w:tcPr>
            <w:tcW w:w="5919" w:type="dxa"/>
            <w:tcBorders>
              <w:top w:val="single" w:color="auto" w:sz="4" w:space="0"/>
              <w:left w:val="single" w:color="000000" w:sz="2" w:space="0"/>
              <w:bottom w:val="single" w:color="000000" w:sz="8" w:space="0"/>
              <w:right w:val="single" w:color="000000" w:sz="8" w:space="0"/>
            </w:tcBorders>
            <w:vAlign w:val="center"/>
          </w:tcPr>
          <w:p w14:paraId="0104549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60F82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6284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19" w:type="dxa"/>
            <w:tcBorders>
              <w:top w:val="single" w:color="000000" w:sz="8" w:space="0"/>
              <w:left w:val="single" w:color="000000" w:sz="2" w:space="0"/>
              <w:bottom w:val="single" w:color="000000" w:sz="8" w:space="0"/>
              <w:right w:val="single" w:color="000000" w:sz="8" w:space="0"/>
            </w:tcBorders>
            <w:vAlign w:val="center"/>
          </w:tcPr>
          <w:p w14:paraId="7E95932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7988FB03">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3B68446">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AD20B36">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DF3E853">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工作站、服务器       </w:t>
            </w:r>
          </w:p>
          <w:p w14:paraId="0BA8791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2715E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E8C1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19" w:type="dxa"/>
            <w:tcBorders>
              <w:top w:val="single" w:color="000000" w:sz="8" w:space="0"/>
              <w:left w:val="single" w:color="000000" w:sz="2" w:space="0"/>
              <w:bottom w:val="single" w:color="000000" w:sz="8" w:space="0"/>
              <w:right w:val="single" w:color="000000" w:sz="8" w:space="0"/>
            </w:tcBorders>
            <w:vAlign w:val="center"/>
          </w:tcPr>
          <w:p w14:paraId="24FFE69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5919" w:type="dxa"/>
            <w:tcBorders>
              <w:top w:val="single" w:color="000000" w:sz="8" w:space="0"/>
              <w:left w:val="single" w:color="000000" w:sz="2" w:space="0"/>
              <w:bottom w:val="single" w:color="000000" w:sz="8" w:space="0"/>
              <w:right w:val="single" w:color="000000" w:sz="8" w:space="0"/>
            </w:tcBorders>
            <w:vAlign w:val="center"/>
          </w:tcPr>
          <w:p w14:paraId="4D0B8FD4">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450CAC48">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529884C9">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5099AEB">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73D4BEC1">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szCs w:val="24"/>
                <w:highlight w:val="none"/>
                <w:lang w:eastAsia="zh-CN"/>
              </w:rPr>
              <w:t>；</w:t>
            </w:r>
          </w:p>
          <w:p w14:paraId="6F18EFFC">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0E5B1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9" w:hRule="atLeast"/>
          <w:tblHeader/>
        </w:trPr>
        <w:tc>
          <w:tcPr>
            <w:tcW w:w="629" w:type="dxa"/>
            <w:tcBorders>
              <w:top w:val="single" w:color="auto" w:sz="4" w:space="0"/>
              <w:left w:val="single" w:color="000000" w:sz="8" w:space="0"/>
              <w:right w:val="single" w:color="000000" w:sz="2" w:space="0"/>
            </w:tcBorders>
            <w:vAlign w:val="center"/>
          </w:tcPr>
          <w:p w14:paraId="0EA54FA2">
            <w:pPr>
              <w:snapToGrid w:val="0"/>
              <w:spacing w:line="360" w:lineRule="auto"/>
              <w:jc w:val="center"/>
              <w:rPr>
                <w:rFonts w:ascii="宋体" w:hAnsi="宋体" w:cs="宋体"/>
                <w:color w:val="auto"/>
                <w:sz w:val="24"/>
                <w:highlight w:val="none"/>
              </w:rPr>
            </w:pPr>
          </w:p>
          <w:p w14:paraId="12F619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19" w:type="dxa"/>
            <w:tcBorders>
              <w:top w:val="single" w:color="000000" w:sz="8" w:space="0"/>
              <w:left w:val="single" w:color="000000" w:sz="2" w:space="0"/>
              <w:right w:val="single" w:color="000000" w:sz="8" w:space="0"/>
            </w:tcBorders>
            <w:vAlign w:val="center"/>
          </w:tcPr>
          <w:p w14:paraId="77021D1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5919" w:type="dxa"/>
            <w:tcBorders>
              <w:top w:val="single" w:color="000000" w:sz="8" w:space="0"/>
              <w:left w:val="single" w:color="000000" w:sz="2" w:space="0"/>
              <w:right w:val="single" w:color="000000" w:sz="8" w:space="0"/>
            </w:tcBorders>
            <w:vAlign w:val="center"/>
          </w:tcPr>
          <w:p w14:paraId="79F4E9D7">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BC2D9DE">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0C4F05F">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52311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9EC5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19" w:type="dxa"/>
            <w:tcBorders>
              <w:top w:val="single" w:color="000000" w:sz="8" w:space="0"/>
              <w:left w:val="single" w:color="000000" w:sz="2" w:space="0"/>
              <w:bottom w:val="single" w:color="000000" w:sz="8" w:space="0"/>
              <w:right w:val="single" w:color="000000" w:sz="8" w:space="0"/>
            </w:tcBorders>
            <w:vAlign w:val="center"/>
          </w:tcPr>
          <w:p w14:paraId="6D3FCFC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5919" w:type="dxa"/>
            <w:tcBorders>
              <w:top w:val="single" w:color="000000" w:sz="8" w:space="0"/>
              <w:left w:val="single" w:color="000000" w:sz="2" w:space="0"/>
              <w:bottom w:val="single" w:color="000000" w:sz="8" w:space="0"/>
              <w:right w:val="single" w:color="000000" w:sz="8" w:space="0"/>
            </w:tcBorders>
            <w:vAlign w:val="center"/>
          </w:tcPr>
          <w:p w14:paraId="33B5AE03">
            <w:pPr>
              <w:pStyle w:val="33"/>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CN"/>
              </w:rPr>
              <w:t xml:space="preserve">  </w:t>
            </w:r>
            <w:r>
              <w:rPr>
                <w:rFonts w:hint="eastAsia" w:hAnsi="宋体" w:cs="宋体"/>
                <w:color w:val="auto"/>
                <w:sz w:val="24"/>
                <w:highlight w:val="none"/>
                <w:u w:val="single"/>
                <w:lang w:val="en-US" w:eastAsia="zh-CN"/>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62EF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DA15C9">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2019" w:type="dxa"/>
            <w:tcBorders>
              <w:top w:val="single" w:color="000000" w:sz="8" w:space="0"/>
              <w:left w:val="single" w:color="000000" w:sz="2" w:space="0"/>
              <w:bottom w:val="single" w:color="000000" w:sz="8" w:space="0"/>
              <w:right w:val="single" w:color="000000" w:sz="8" w:space="0"/>
            </w:tcBorders>
            <w:vAlign w:val="center"/>
          </w:tcPr>
          <w:p w14:paraId="7376B526">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5919" w:type="dxa"/>
            <w:tcBorders>
              <w:top w:val="single" w:color="000000" w:sz="8" w:space="0"/>
              <w:left w:val="single" w:color="000000" w:sz="2" w:space="0"/>
              <w:bottom w:val="single" w:color="000000" w:sz="8" w:space="0"/>
              <w:right w:val="single" w:color="000000" w:sz="8" w:space="0"/>
            </w:tcBorders>
            <w:vAlign w:val="center"/>
          </w:tcPr>
          <w:p w14:paraId="01ADA98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本次代理服务费由中标供应商支付。代理服务费计费标准：以中标金额为计算基数，按照国家发改委“计价格【2002】1980号”等相关文件的60%向中标人收取代理服务费，不足2000元按2000元收取。</w:t>
            </w:r>
          </w:p>
          <w:p w14:paraId="26D843A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服务费缴纳账号：</w:t>
            </w:r>
          </w:p>
          <w:p w14:paraId="0024C64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开户名称：杭州广厦建筑咨询有限公司</w:t>
            </w:r>
          </w:p>
          <w:p w14:paraId="4AAF859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开户银行：中国银行杭州城北支行</w:t>
            </w:r>
          </w:p>
          <w:p w14:paraId="19778D23">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银行账户：377958326822</w:t>
            </w:r>
          </w:p>
        </w:tc>
      </w:tr>
      <w:tr w14:paraId="2FFED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297465">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2019" w:type="dxa"/>
            <w:tcBorders>
              <w:top w:val="single" w:color="000000" w:sz="8" w:space="0"/>
              <w:left w:val="single" w:color="000000" w:sz="2" w:space="0"/>
              <w:bottom w:val="single" w:color="000000" w:sz="8" w:space="0"/>
              <w:right w:val="single" w:color="000000" w:sz="8" w:space="0"/>
            </w:tcBorders>
            <w:vAlign w:val="center"/>
          </w:tcPr>
          <w:p w14:paraId="33593797">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5919" w:type="dxa"/>
            <w:tcBorders>
              <w:top w:val="single" w:color="000000" w:sz="8" w:space="0"/>
              <w:left w:val="single" w:color="000000" w:sz="2" w:space="0"/>
              <w:bottom w:val="single" w:color="000000" w:sz="8" w:space="0"/>
              <w:right w:val="single" w:color="000000" w:sz="8" w:space="0"/>
            </w:tcBorders>
            <w:vAlign w:val="center"/>
          </w:tcPr>
          <w:p w14:paraId="39AF06BF">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313A7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7124F6">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2019" w:type="dxa"/>
            <w:tcBorders>
              <w:top w:val="single" w:color="000000" w:sz="8" w:space="0"/>
              <w:left w:val="single" w:color="000000" w:sz="2" w:space="0"/>
              <w:bottom w:val="single" w:color="000000" w:sz="8" w:space="0"/>
              <w:right w:val="single" w:color="000000" w:sz="8" w:space="0"/>
            </w:tcBorders>
            <w:vAlign w:val="center"/>
          </w:tcPr>
          <w:p w14:paraId="44278EE3">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5919" w:type="dxa"/>
            <w:tcBorders>
              <w:top w:val="single" w:color="000000" w:sz="8" w:space="0"/>
              <w:left w:val="single" w:color="000000" w:sz="2" w:space="0"/>
              <w:bottom w:val="single" w:color="000000" w:sz="8" w:space="0"/>
              <w:right w:val="single" w:color="000000" w:sz="8" w:space="0"/>
            </w:tcBorders>
            <w:vAlign w:val="center"/>
          </w:tcPr>
          <w:p w14:paraId="65D7ECE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49EDC026">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0C7D1973">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2B44EDF">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6444B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F79373">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2019" w:type="dxa"/>
            <w:tcBorders>
              <w:top w:val="single" w:color="000000" w:sz="8" w:space="0"/>
              <w:left w:val="single" w:color="000000" w:sz="2" w:space="0"/>
              <w:bottom w:val="single" w:color="000000" w:sz="8" w:space="0"/>
              <w:right w:val="single" w:color="000000" w:sz="8" w:space="0"/>
            </w:tcBorders>
            <w:vAlign w:val="center"/>
          </w:tcPr>
          <w:p w14:paraId="6606BF59">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5919" w:type="dxa"/>
            <w:tcBorders>
              <w:top w:val="single" w:color="000000" w:sz="8" w:space="0"/>
              <w:left w:val="single" w:color="000000" w:sz="2" w:space="0"/>
              <w:bottom w:val="single" w:color="000000" w:sz="8" w:space="0"/>
              <w:right w:val="single" w:color="000000" w:sz="8" w:space="0"/>
            </w:tcBorders>
            <w:vAlign w:val="center"/>
          </w:tcPr>
          <w:p w14:paraId="5FA778CC">
            <w:pPr>
              <w:rPr>
                <w:rFonts w:hint="eastAsia"/>
                <w:color w:val="auto"/>
                <w:sz w:val="24"/>
                <w:szCs w:val="24"/>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1FF76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33F0D0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019" w:type="dxa"/>
            <w:vMerge w:val="restart"/>
            <w:tcBorders>
              <w:top w:val="single" w:color="000000" w:sz="8" w:space="0"/>
              <w:left w:val="single" w:color="000000" w:sz="2" w:space="0"/>
              <w:right w:val="single" w:color="000000" w:sz="8" w:space="0"/>
            </w:tcBorders>
            <w:vAlign w:val="center"/>
          </w:tcPr>
          <w:p w14:paraId="3DE68A3B">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5919" w:type="dxa"/>
            <w:tcBorders>
              <w:top w:val="single" w:color="000000" w:sz="8" w:space="0"/>
              <w:left w:val="single" w:color="000000" w:sz="2" w:space="0"/>
              <w:bottom w:val="single" w:color="000000" w:sz="8" w:space="0"/>
              <w:right w:val="single" w:color="000000" w:sz="8" w:space="0"/>
            </w:tcBorders>
            <w:vAlign w:val="center"/>
          </w:tcPr>
          <w:p w14:paraId="7FC2015D">
            <w:pPr>
              <w:pStyle w:val="5"/>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F68C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C0C74F8">
            <w:pPr>
              <w:snapToGrid w:val="0"/>
              <w:spacing w:line="360" w:lineRule="auto"/>
              <w:jc w:val="center"/>
              <w:rPr>
                <w:rFonts w:hint="eastAsia" w:ascii="宋体" w:hAnsi="宋体" w:cs="宋体"/>
                <w:color w:val="auto"/>
                <w:sz w:val="24"/>
                <w:highlight w:val="none"/>
                <w:lang w:val="en-US" w:eastAsia="zh-CN"/>
              </w:rPr>
            </w:pPr>
          </w:p>
        </w:tc>
        <w:tc>
          <w:tcPr>
            <w:tcW w:w="2019" w:type="dxa"/>
            <w:vMerge w:val="continue"/>
            <w:tcBorders>
              <w:left w:val="single" w:color="000000" w:sz="2" w:space="0"/>
              <w:right w:val="single" w:color="000000" w:sz="8" w:space="0"/>
            </w:tcBorders>
            <w:vAlign w:val="center"/>
          </w:tcPr>
          <w:p w14:paraId="0ABE3C13">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31056CEE">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57AEE83D">
            <w:pPr>
              <w:pStyle w:val="5"/>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5072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5ABA1ED">
            <w:pPr>
              <w:snapToGrid w:val="0"/>
              <w:spacing w:line="360" w:lineRule="auto"/>
              <w:jc w:val="center"/>
              <w:rPr>
                <w:rFonts w:ascii="宋体" w:hAnsi="宋体" w:cs="宋体"/>
                <w:color w:val="auto"/>
                <w:sz w:val="24"/>
                <w:highlight w:val="none"/>
              </w:rPr>
            </w:pPr>
          </w:p>
        </w:tc>
        <w:tc>
          <w:tcPr>
            <w:tcW w:w="2019" w:type="dxa"/>
            <w:vMerge w:val="continue"/>
            <w:tcBorders>
              <w:left w:val="single" w:color="000000" w:sz="2" w:space="0"/>
              <w:right w:val="single" w:color="000000" w:sz="8" w:space="0"/>
            </w:tcBorders>
            <w:vAlign w:val="center"/>
          </w:tcPr>
          <w:p w14:paraId="6C0C5AA1">
            <w:pPr>
              <w:snapToGrid w:val="0"/>
              <w:spacing w:line="360" w:lineRule="auto"/>
              <w:jc w:val="center"/>
              <w:rPr>
                <w:rFonts w:ascii="宋体" w:hAnsi="宋体" w:cs="宋体"/>
                <w:b/>
                <w:color w:val="auto"/>
                <w:sz w:val="24"/>
                <w:szCs w:val="24"/>
                <w:highlight w:val="none"/>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47154C6D">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4C96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vMerge w:val="continue"/>
            <w:tcBorders>
              <w:left w:val="single" w:color="000000" w:sz="8" w:space="0"/>
              <w:bottom w:val="single" w:color="auto" w:sz="4" w:space="0"/>
              <w:right w:val="single" w:color="000000" w:sz="2" w:space="0"/>
            </w:tcBorders>
          </w:tcPr>
          <w:p w14:paraId="3202C636">
            <w:pPr>
              <w:snapToGrid w:val="0"/>
              <w:spacing w:line="360" w:lineRule="auto"/>
              <w:jc w:val="center"/>
              <w:rPr>
                <w:rFonts w:ascii="宋体" w:hAnsi="宋体" w:cs="宋体"/>
                <w:color w:val="auto"/>
                <w:sz w:val="24"/>
                <w:highlight w:val="none"/>
              </w:rPr>
            </w:pPr>
          </w:p>
        </w:tc>
        <w:tc>
          <w:tcPr>
            <w:tcW w:w="2019" w:type="dxa"/>
            <w:vMerge w:val="continue"/>
            <w:tcBorders>
              <w:left w:val="single" w:color="000000" w:sz="2" w:space="0"/>
              <w:bottom w:val="single" w:color="000000" w:sz="8" w:space="0"/>
              <w:right w:val="single" w:color="000000" w:sz="8" w:space="0"/>
            </w:tcBorders>
            <w:vAlign w:val="center"/>
          </w:tcPr>
          <w:p w14:paraId="5216574A">
            <w:pPr>
              <w:snapToGrid w:val="0"/>
              <w:spacing w:line="360" w:lineRule="auto"/>
              <w:jc w:val="center"/>
              <w:rPr>
                <w:rFonts w:ascii="宋体" w:hAnsi="宋体" w:cs="宋体"/>
                <w:b/>
                <w:color w:val="auto"/>
                <w:sz w:val="24"/>
                <w:szCs w:val="24"/>
                <w:highlight w:val="none"/>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1171E5E9">
            <w:pPr>
              <w:spacing w:line="24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w:t>
            </w:r>
            <w:r>
              <w:rPr>
                <w:rFonts w:hint="eastAsia" w:ascii="宋体" w:hAnsi="宋体" w:eastAsia="宋体" w:cs="宋体"/>
                <w:b w:val="0"/>
                <w:bCs w:val="0"/>
                <w:color w:val="auto"/>
                <w:sz w:val="24"/>
                <w:szCs w:val="24"/>
                <w:highlight w:val="none"/>
                <w:lang w:eastAsia="zh-CN"/>
              </w:rPr>
              <w:t>标候选人数量：</w:t>
            </w:r>
            <w:r>
              <w:rPr>
                <w:rFonts w:hint="eastAsia" w:ascii="宋体" w:hAnsi="宋体" w:eastAsia="宋体" w:cs="宋体"/>
                <w:b w:val="0"/>
                <w:bCs w:val="0"/>
                <w:color w:val="auto"/>
                <w:sz w:val="24"/>
                <w:szCs w:val="24"/>
                <w:highlight w:val="none"/>
                <w:lang w:val="en-US" w:eastAsia="zh-CN"/>
              </w:rPr>
              <w:t>1</w:t>
            </w:r>
          </w:p>
        </w:tc>
      </w:tr>
      <w:bookmarkEnd w:id="6"/>
    </w:tbl>
    <w:p w14:paraId="0E39062E">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07A37E2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4BB7FF6">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5E502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6E09AF2">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9E77A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13111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9E66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B11C6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069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0923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878A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 系指不适用本项目的要求。</w:t>
      </w:r>
    </w:p>
    <w:p w14:paraId="0554EFE2">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F7D03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D6286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69A1CF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AF3F9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7907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F603A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3B0D1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A1E28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416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D9DDAB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CA73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B9B5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7F871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3604F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188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55D45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0ED5E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705A0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A5F7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ACD94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C912F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B5C80DF">
      <w:pPr>
        <w:spacing w:line="360" w:lineRule="auto"/>
        <w:rPr>
          <w:b/>
          <w:color w:val="auto"/>
          <w:highlight w:val="none"/>
        </w:rPr>
      </w:pPr>
      <w:r>
        <w:rPr>
          <w:rFonts w:hint="eastAsia" w:ascii="宋体" w:hAnsi="宋体" w:eastAsia="宋体" w:cs="宋体"/>
          <w:b/>
          <w:color w:val="auto"/>
          <w:sz w:val="24"/>
          <w:highlight w:val="none"/>
        </w:rPr>
        <w:t>4. 询问、质疑、投诉</w:t>
      </w:r>
    </w:p>
    <w:p w14:paraId="73E9C1EC">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1B7A8C5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EE6C5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0B1FDC2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EBA2E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9C1BB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5FBC7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28FA8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65418AA9">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3F994D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1AEB39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34B8FBE">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57F153BF">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5958C99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737884FE">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1F3202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1A6AF146">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ACF394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5A2DD96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056BE4A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24C63FC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623CB2DB">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683DA7C5">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123F3853">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0B45F6AF">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00774069">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9752C4A">
      <w:pPr>
        <w:pStyle w:val="887"/>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7FA7CBA0">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ADF2A47">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45914EF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A424316">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982161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7D2206D5">
      <w:pPr>
        <w:pStyle w:val="33"/>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767655E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6661F2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E7E01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FDEBF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63023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F4002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1BC265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8C8622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7E0512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D9C8B7">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7736531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C24C3C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6020BD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CD83C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46955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189B0F37">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4FA86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7C5A8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16396CA">
      <w:pPr>
        <w:pStyle w:val="3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60B043A7">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B7E1C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0F4B0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2B9A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5CAC9F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5452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7BD25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9E87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B3D53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7554F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089B7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350EC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73CC6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7953B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0370A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AB3F3B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36D1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EDF6021">
      <w:pPr>
        <w:pStyle w:val="965"/>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9F77F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552A41E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A2061D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A1D74E4">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4C57D4A8">
      <w:pPr>
        <w:pStyle w:val="130"/>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64CDB5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EA67EC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9133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60B93F">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7A4498B6">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7D2B52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B6FFE18">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FC52E97">
      <w:pPr>
        <w:pStyle w:val="130"/>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B53C8E">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1047F7E">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A9054F">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3908A9D">
      <w:pPr>
        <w:pStyle w:val="3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113860C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3EA1CEA">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8D2EA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DA825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86C1924">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3F7E6F7">
      <w:pPr>
        <w:pStyle w:val="130"/>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248EAE63">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FB0761C">
      <w:pPr>
        <w:pStyle w:val="130"/>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17F5178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B286EB3">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AFC248">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D7EFB5C">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8B92D1A">
      <w:pPr>
        <w:pStyle w:val="130"/>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2DB29FBB">
      <w:pPr>
        <w:pStyle w:val="555"/>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6C0AB80">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57CCC00">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28E870C">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35312B">
      <w:pPr>
        <w:pStyle w:val="130"/>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17EC0637">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61B7B6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E4CA1A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C7A6DB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1C8FCF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A3AD069">
      <w:pPr>
        <w:pStyle w:val="130"/>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574262A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147F69D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C630C1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A02CB8">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E83DCC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404BD947">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EC9EF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283740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B721896">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F7CDE84">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40CB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2DAA9E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2D2A7E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735CF5C">
      <w:pPr>
        <w:pStyle w:val="5"/>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E60889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1CB1A016">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4BF6E67F">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5E05429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1FCFE">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00CEF1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335B689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3B3FD296">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602862A">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BC344C9">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4A0365B">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AEEEFB6">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E14140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5914BB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0EA046FC">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CD9333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721BC61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8B95C6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7CDF94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199C409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38F227C1">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43E66E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5171C6F">
      <w:pPr>
        <w:pStyle w:val="25"/>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347F87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19CE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B4E4B6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44E4A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07468"/>
      <w:bookmarkEnd w:id="15"/>
      <w:bookmarkStart w:id="16" w:name="_Hlt75236290"/>
      <w:bookmarkEnd w:id="16"/>
      <w:bookmarkStart w:id="17" w:name="_Hlt68072998"/>
      <w:bookmarkEnd w:id="17"/>
      <w:bookmarkStart w:id="18" w:name="_Hlt68403820"/>
      <w:bookmarkEnd w:id="18"/>
      <w:bookmarkStart w:id="19" w:name="_Hlt74729768"/>
      <w:bookmarkEnd w:id="19"/>
      <w:bookmarkStart w:id="20" w:name="_Hlt68073093"/>
      <w:bookmarkEnd w:id="20"/>
      <w:bookmarkStart w:id="21" w:name="_Hlt75236101"/>
      <w:bookmarkEnd w:id="21"/>
      <w:bookmarkStart w:id="22" w:name="_Hlt68057669"/>
      <w:bookmarkEnd w:id="22"/>
      <w:bookmarkStart w:id="23" w:name="_Hlt74730295"/>
      <w:bookmarkEnd w:id="23"/>
      <w:bookmarkStart w:id="24" w:name="_Hlt68072990"/>
      <w:bookmarkEnd w:id="24"/>
      <w:bookmarkStart w:id="25" w:name="_Hlt74714665"/>
      <w:bookmarkEnd w:id="25"/>
      <w:bookmarkStart w:id="26" w:name="_Hlt75236011"/>
      <w:bookmarkEnd w:id="26"/>
      <w:r>
        <w:rPr>
          <w:rFonts w:hint="eastAsia" w:ascii="宋体" w:hAnsi="宋体" w:cs="宋体"/>
          <w:color w:val="auto"/>
          <w:kern w:val="0"/>
          <w:sz w:val="24"/>
          <w:highlight w:val="none"/>
          <w:lang w:eastAsia="zh-CN"/>
        </w:rPr>
        <w:t>。</w:t>
      </w:r>
    </w:p>
    <w:p w14:paraId="3E141005">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3A0CA7D">
      <w:pPr>
        <w:pStyle w:val="5"/>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42587E18">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74C3B1C">
      <w:pPr>
        <w:snapToGrid w:val="0"/>
        <w:rPr>
          <w:rStyle w:val="963"/>
          <w:rFonts w:hint="eastAsia"/>
          <w:i w:val="0"/>
          <w:iCs w:val="0"/>
          <w:color w:val="auto"/>
          <w:highlight w:val="none"/>
        </w:rPr>
      </w:pPr>
      <w:r>
        <w:rPr>
          <w:rStyle w:val="963"/>
          <w:rFonts w:hint="eastAsia"/>
          <w:i w:val="0"/>
          <w:iCs w:val="0"/>
          <w:color w:val="auto"/>
          <w:highlight w:val="none"/>
        </w:rPr>
        <w:t>属于实质性要求条款的，请用符号“▲”标明，否则属于非实质性要求。“★”系产品采购项目中单一产品或核心产品。</w:t>
      </w:r>
    </w:p>
    <w:p w14:paraId="025165C1">
      <w:pPr>
        <w:pStyle w:val="5"/>
        <w:numPr>
          <w:ilvl w:val="0"/>
          <w:numId w:val="0"/>
        </w:numPr>
        <w:ind w:left="630" w:leftChars="0" w:hanging="630" w:firstLineChars="0"/>
        <w:jc w:val="center"/>
        <w:rPr>
          <w:rFonts w:hint="eastAsia" w:ascii="宋体" w:hAnsi="宋体" w:eastAsia="宋体" w:cs="宋体"/>
          <w:color w:val="auto"/>
          <w:highlight w:val="none"/>
        </w:rPr>
      </w:pPr>
      <w:r>
        <w:rPr>
          <w:rFonts w:hint="eastAsia" w:ascii="宋体" w:hAnsi="宋体" w:eastAsia="宋体" w:cs="宋体"/>
          <w:b/>
          <w:bCs/>
          <w:color w:val="auto"/>
          <w:kern w:val="2"/>
          <w:sz w:val="32"/>
          <w:szCs w:val="32"/>
          <w:highlight w:val="none"/>
          <w:lang w:val="zh-CN" w:eastAsia="zh-CN" w:bidi="ar-SA"/>
        </w:rPr>
        <w:t>一、</w:t>
      </w:r>
      <w:r>
        <w:rPr>
          <w:rFonts w:hint="eastAsia" w:ascii="宋体" w:hAnsi="宋体" w:eastAsia="宋体" w:cs="宋体"/>
          <w:color w:val="auto"/>
          <w:highlight w:val="none"/>
        </w:rPr>
        <w:t>招标一览表</w:t>
      </w:r>
    </w:p>
    <w:p w14:paraId="5B4E7D75">
      <w:pPr>
        <w:numPr>
          <w:ilvl w:val="255"/>
          <w:numId w:val="0"/>
        </w:num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标项一：</w:t>
      </w:r>
      <w:r>
        <w:rPr>
          <w:rFonts w:hint="eastAsia" w:ascii="宋体" w:hAnsi="宋体" w:eastAsia="宋体" w:cs="宋体"/>
          <w:b/>
          <w:bCs/>
          <w:sz w:val="24"/>
          <w:highlight w:val="none"/>
          <w:lang w:val="en-US" w:eastAsia="zh-CN"/>
        </w:rPr>
        <w:t>杭州萧山技师学院工作站采购项目</w:t>
      </w:r>
    </w:p>
    <w:tbl>
      <w:tblPr>
        <w:tblStyle w:val="63"/>
        <w:tblpPr w:leftFromText="180" w:rightFromText="180" w:vertAnchor="text" w:horzAnchor="margin" w:tblpX="-704" w:tblpY="63"/>
        <w:tblOverlap w:val="never"/>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620"/>
        <w:gridCol w:w="915"/>
        <w:gridCol w:w="800"/>
        <w:gridCol w:w="1740"/>
        <w:gridCol w:w="2655"/>
        <w:gridCol w:w="1615"/>
      </w:tblGrid>
      <w:tr w14:paraId="2FBF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3" w:hRule="atLeast"/>
        </w:trPr>
        <w:tc>
          <w:tcPr>
            <w:tcW w:w="672" w:type="dxa"/>
            <w:tcMar>
              <w:top w:w="15" w:type="dxa"/>
              <w:left w:w="15" w:type="dxa"/>
              <w:bottom w:w="0" w:type="dxa"/>
              <w:right w:w="15" w:type="dxa"/>
            </w:tcMar>
            <w:vAlign w:val="center"/>
          </w:tcPr>
          <w:p w14:paraId="3EABC8BF">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620" w:type="dxa"/>
            <w:tcMar>
              <w:top w:w="15" w:type="dxa"/>
              <w:left w:w="15" w:type="dxa"/>
              <w:bottom w:w="0" w:type="dxa"/>
              <w:right w:w="15" w:type="dxa"/>
            </w:tcMar>
            <w:vAlign w:val="center"/>
          </w:tcPr>
          <w:p w14:paraId="1C690777">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名称</w:t>
            </w:r>
          </w:p>
        </w:tc>
        <w:tc>
          <w:tcPr>
            <w:tcW w:w="915" w:type="dxa"/>
            <w:tcMar>
              <w:top w:w="15" w:type="dxa"/>
              <w:left w:w="15" w:type="dxa"/>
              <w:bottom w:w="0" w:type="dxa"/>
              <w:right w:w="15" w:type="dxa"/>
            </w:tcMar>
            <w:vAlign w:val="center"/>
          </w:tcPr>
          <w:p w14:paraId="60DA0319">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数量</w:t>
            </w:r>
          </w:p>
        </w:tc>
        <w:tc>
          <w:tcPr>
            <w:tcW w:w="800" w:type="dxa"/>
            <w:tcMar>
              <w:top w:w="15" w:type="dxa"/>
              <w:left w:w="15" w:type="dxa"/>
              <w:bottom w:w="0" w:type="dxa"/>
              <w:right w:w="15" w:type="dxa"/>
            </w:tcMar>
            <w:vAlign w:val="center"/>
          </w:tcPr>
          <w:p w14:paraId="0A0018DC">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单位</w:t>
            </w:r>
          </w:p>
        </w:tc>
        <w:tc>
          <w:tcPr>
            <w:tcW w:w="1740" w:type="dxa"/>
            <w:vAlign w:val="center"/>
          </w:tcPr>
          <w:p w14:paraId="7CAE59F1">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预算</w:t>
            </w:r>
          </w:p>
          <w:p w14:paraId="146B5EA6">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（元）</w:t>
            </w:r>
          </w:p>
        </w:tc>
        <w:tc>
          <w:tcPr>
            <w:tcW w:w="2655" w:type="dxa"/>
            <w:vAlign w:val="center"/>
          </w:tcPr>
          <w:p w14:paraId="2CFD8699">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简要规格描述或基本情况介绍</w:t>
            </w:r>
          </w:p>
        </w:tc>
        <w:tc>
          <w:tcPr>
            <w:tcW w:w="1615" w:type="dxa"/>
            <w:vAlign w:val="center"/>
          </w:tcPr>
          <w:p w14:paraId="79755BB9">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最高限价</w:t>
            </w:r>
          </w:p>
          <w:p w14:paraId="261D4568">
            <w:pPr>
              <w:numPr>
                <w:ilvl w:val="255"/>
                <w:numId w:val="0"/>
              </w:numPr>
              <w:jc w:val="center"/>
              <w:rPr>
                <w:rFonts w:hint="eastAsia" w:ascii="宋体" w:hAnsi="宋体" w:eastAsia="宋体" w:cs="宋体"/>
                <w:b/>
                <w:bCs/>
                <w:sz w:val="24"/>
                <w:highlight w:val="none"/>
              </w:rPr>
            </w:pPr>
            <w:r>
              <w:rPr>
                <w:rFonts w:hint="eastAsia" w:ascii="宋体" w:hAnsi="宋体" w:eastAsia="宋体" w:cs="宋体"/>
                <w:b/>
                <w:bCs/>
                <w:sz w:val="24"/>
                <w:highlight w:val="none"/>
              </w:rPr>
              <w:t>（元）</w:t>
            </w:r>
          </w:p>
        </w:tc>
      </w:tr>
      <w:tr w14:paraId="2A94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672" w:type="dxa"/>
            <w:tcMar>
              <w:top w:w="15" w:type="dxa"/>
              <w:left w:w="15" w:type="dxa"/>
              <w:bottom w:w="0" w:type="dxa"/>
              <w:right w:w="15" w:type="dxa"/>
            </w:tcMar>
            <w:vAlign w:val="center"/>
          </w:tcPr>
          <w:p w14:paraId="1D59D3DB">
            <w:pPr>
              <w:numPr>
                <w:ilvl w:val="255"/>
                <w:numId w:val="0"/>
              </w:numPr>
              <w:jc w:val="center"/>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w:t>
            </w:r>
          </w:p>
        </w:tc>
        <w:tc>
          <w:tcPr>
            <w:tcW w:w="1620" w:type="dxa"/>
            <w:tcMar>
              <w:top w:w="15" w:type="dxa"/>
              <w:left w:w="15" w:type="dxa"/>
              <w:bottom w:w="0" w:type="dxa"/>
              <w:right w:w="15" w:type="dxa"/>
            </w:tcMar>
            <w:vAlign w:val="center"/>
          </w:tcPr>
          <w:p w14:paraId="4D7A15EE">
            <w:pPr>
              <w:numPr>
                <w:ilvl w:val="255"/>
                <w:numId w:val="0"/>
              </w:numPr>
              <w:jc w:val="center"/>
              <w:rPr>
                <w:rFonts w:hint="default" w:ascii="宋体" w:hAnsi="宋体" w:eastAsia="宋体" w:cs="宋体"/>
                <w:b w:val="0"/>
                <w:bCs w:val="0"/>
                <w:sz w:val="24"/>
                <w:highlight w:val="none"/>
                <w:lang w:val="en-US"/>
              </w:rPr>
            </w:pPr>
            <w:r>
              <w:rPr>
                <w:rFonts w:hint="eastAsia" w:ascii="宋体" w:hAnsi="宋体" w:eastAsia="宋体" w:cs="宋体"/>
                <w:b w:val="0"/>
                <w:bCs w:val="0"/>
                <w:sz w:val="24"/>
                <w:highlight w:val="none"/>
                <w:lang w:val="en-US" w:eastAsia="zh-CN"/>
              </w:rPr>
              <w:t>工作站1</w:t>
            </w:r>
          </w:p>
        </w:tc>
        <w:tc>
          <w:tcPr>
            <w:tcW w:w="915" w:type="dxa"/>
            <w:tcMar>
              <w:top w:w="15" w:type="dxa"/>
              <w:left w:w="15" w:type="dxa"/>
              <w:bottom w:w="0" w:type="dxa"/>
              <w:right w:w="15" w:type="dxa"/>
            </w:tcMar>
            <w:vAlign w:val="center"/>
          </w:tcPr>
          <w:p w14:paraId="5AB0B8F4">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67</w:t>
            </w:r>
          </w:p>
        </w:tc>
        <w:tc>
          <w:tcPr>
            <w:tcW w:w="800" w:type="dxa"/>
            <w:tcMar>
              <w:top w:w="15" w:type="dxa"/>
              <w:left w:w="15" w:type="dxa"/>
              <w:bottom w:w="0" w:type="dxa"/>
              <w:right w:w="15" w:type="dxa"/>
            </w:tcMar>
            <w:vAlign w:val="center"/>
          </w:tcPr>
          <w:p w14:paraId="52369794">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套</w:t>
            </w:r>
          </w:p>
        </w:tc>
        <w:tc>
          <w:tcPr>
            <w:tcW w:w="1740" w:type="dxa"/>
            <w:vAlign w:val="center"/>
          </w:tcPr>
          <w:p w14:paraId="533DBF6B">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747050元</w:t>
            </w:r>
          </w:p>
        </w:tc>
        <w:tc>
          <w:tcPr>
            <w:tcW w:w="2655" w:type="dxa"/>
            <w:vMerge w:val="restart"/>
            <w:vAlign w:val="center"/>
          </w:tcPr>
          <w:p w14:paraId="133F2C6B">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详见二、采购需求</w:t>
            </w:r>
          </w:p>
        </w:tc>
        <w:tc>
          <w:tcPr>
            <w:tcW w:w="1615" w:type="dxa"/>
            <w:vAlign w:val="center"/>
          </w:tcPr>
          <w:p w14:paraId="4CF2C8ED">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747050元</w:t>
            </w:r>
          </w:p>
        </w:tc>
      </w:tr>
      <w:tr w14:paraId="39BC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672" w:type="dxa"/>
            <w:tcMar>
              <w:top w:w="15" w:type="dxa"/>
              <w:left w:w="15" w:type="dxa"/>
              <w:bottom w:w="0" w:type="dxa"/>
              <w:right w:w="15" w:type="dxa"/>
            </w:tcMar>
            <w:vAlign w:val="center"/>
          </w:tcPr>
          <w:p w14:paraId="13904767">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w:t>
            </w:r>
          </w:p>
        </w:tc>
        <w:tc>
          <w:tcPr>
            <w:tcW w:w="1620" w:type="dxa"/>
            <w:tcMar>
              <w:top w:w="15" w:type="dxa"/>
              <w:left w:w="15" w:type="dxa"/>
              <w:bottom w:w="0" w:type="dxa"/>
              <w:right w:w="15" w:type="dxa"/>
            </w:tcMar>
            <w:vAlign w:val="center"/>
          </w:tcPr>
          <w:p w14:paraId="1F11CAC0">
            <w:pPr>
              <w:numPr>
                <w:ilvl w:val="255"/>
                <w:numId w:val="0"/>
              </w:numPr>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工作站2</w:t>
            </w:r>
          </w:p>
        </w:tc>
        <w:tc>
          <w:tcPr>
            <w:tcW w:w="915" w:type="dxa"/>
            <w:tcMar>
              <w:top w:w="15" w:type="dxa"/>
              <w:left w:w="15" w:type="dxa"/>
              <w:bottom w:w="0" w:type="dxa"/>
              <w:right w:w="15" w:type="dxa"/>
            </w:tcMar>
            <w:vAlign w:val="center"/>
          </w:tcPr>
          <w:p w14:paraId="4AF68A18">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13</w:t>
            </w:r>
          </w:p>
        </w:tc>
        <w:tc>
          <w:tcPr>
            <w:tcW w:w="800" w:type="dxa"/>
            <w:tcMar>
              <w:top w:w="15" w:type="dxa"/>
              <w:left w:w="15" w:type="dxa"/>
              <w:bottom w:w="0" w:type="dxa"/>
              <w:right w:w="15" w:type="dxa"/>
            </w:tcMar>
            <w:vAlign w:val="center"/>
          </w:tcPr>
          <w:p w14:paraId="6621890F">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套</w:t>
            </w:r>
          </w:p>
        </w:tc>
        <w:tc>
          <w:tcPr>
            <w:tcW w:w="1740" w:type="dxa"/>
            <w:vAlign w:val="center"/>
          </w:tcPr>
          <w:p w14:paraId="2C9D2A0E">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163995元</w:t>
            </w:r>
          </w:p>
        </w:tc>
        <w:tc>
          <w:tcPr>
            <w:tcW w:w="2655" w:type="dxa"/>
            <w:vMerge w:val="continue"/>
            <w:vAlign w:val="center"/>
          </w:tcPr>
          <w:p w14:paraId="7672E27F">
            <w:pPr>
              <w:numPr>
                <w:ilvl w:val="255"/>
                <w:numId w:val="0"/>
              </w:numPr>
              <w:jc w:val="center"/>
              <w:rPr>
                <w:rFonts w:hint="eastAsia" w:ascii="宋体" w:hAnsi="宋体" w:eastAsia="宋体" w:cs="宋体"/>
                <w:b w:val="0"/>
                <w:bCs w:val="0"/>
                <w:sz w:val="24"/>
                <w:highlight w:val="none"/>
                <w:lang w:val="en-US" w:eastAsia="zh-CN"/>
              </w:rPr>
            </w:pPr>
          </w:p>
        </w:tc>
        <w:tc>
          <w:tcPr>
            <w:tcW w:w="1615" w:type="dxa"/>
            <w:vAlign w:val="center"/>
          </w:tcPr>
          <w:p w14:paraId="62235FBA">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163995元</w:t>
            </w:r>
          </w:p>
        </w:tc>
      </w:tr>
      <w:tr w14:paraId="4D5F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672" w:type="dxa"/>
            <w:tcMar>
              <w:top w:w="15" w:type="dxa"/>
              <w:left w:w="15" w:type="dxa"/>
              <w:bottom w:w="0" w:type="dxa"/>
              <w:right w:w="15" w:type="dxa"/>
            </w:tcMar>
            <w:vAlign w:val="center"/>
          </w:tcPr>
          <w:p w14:paraId="0A6C4482">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w:t>
            </w:r>
          </w:p>
        </w:tc>
        <w:tc>
          <w:tcPr>
            <w:tcW w:w="1620" w:type="dxa"/>
            <w:tcMar>
              <w:top w:w="15" w:type="dxa"/>
              <w:left w:w="15" w:type="dxa"/>
              <w:bottom w:w="0" w:type="dxa"/>
              <w:right w:w="15" w:type="dxa"/>
            </w:tcMar>
            <w:vAlign w:val="center"/>
          </w:tcPr>
          <w:p w14:paraId="2633C343">
            <w:pPr>
              <w:numPr>
                <w:ilvl w:val="255"/>
                <w:numId w:val="0"/>
              </w:numPr>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工作站3</w:t>
            </w:r>
          </w:p>
        </w:tc>
        <w:tc>
          <w:tcPr>
            <w:tcW w:w="915" w:type="dxa"/>
            <w:tcMar>
              <w:top w:w="15" w:type="dxa"/>
              <w:left w:w="15" w:type="dxa"/>
              <w:bottom w:w="0" w:type="dxa"/>
              <w:right w:w="15" w:type="dxa"/>
            </w:tcMar>
            <w:vAlign w:val="center"/>
          </w:tcPr>
          <w:p w14:paraId="1CCD1A9D">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87</w:t>
            </w:r>
          </w:p>
        </w:tc>
        <w:tc>
          <w:tcPr>
            <w:tcW w:w="800" w:type="dxa"/>
            <w:tcMar>
              <w:top w:w="15" w:type="dxa"/>
              <w:left w:w="15" w:type="dxa"/>
              <w:bottom w:w="0" w:type="dxa"/>
              <w:right w:w="15" w:type="dxa"/>
            </w:tcMar>
            <w:vAlign w:val="center"/>
          </w:tcPr>
          <w:p w14:paraId="682FFC56">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套</w:t>
            </w:r>
          </w:p>
        </w:tc>
        <w:tc>
          <w:tcPr>
            <w:tcW w:w="1740" w:type="dxa"/>
            <w:vAlign w:val="center"/>
          </w:tcPr>
          <w:p w14:paraId="4F84FF3B">
            <w:pPr>
              <w:numPr>
                <w:ilvl w:val="255"/>
                <w:numId w:val="0"/>
              </w:numPr>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1479000元</w:t>
            </w:r>
          </w:p>
        </w:tc>
        <w:tc>
          <w:tcPr>
            <w:tcW w:w="2655" w:type="dxa"/>
            <w:vMerge w:val="continue"/>
            <w:vAlign w:val="center"/>
          </w:tcPr>
          <w:p w14:paraId="26FE1B30">
            <w:pPr>
              <w:numPr>
                <w:ilvl w:val="255"/>
                <w:numId w:val="0"/>
              </w:numPr>
              <w:jc w:val="center"/>
              <w:rPr>
                <w:rFonts w:hint="eastAsia" w:ascii="宋体" w:hAnsi="宋体" w:eastAsia="宋体" w:cs="宋体"/>
                <w:b w:val="0"/>
                <w:bCs w:val="0"/>
                <w:sz w:val="24"/>
                <w:highlight w:val="none"/>
                <w:lang w:val="en-US" w:eastAsia="zh-CN"/>
              </w:rPr>
            </w:pPr>
          </w:p>
        </w:tc>
        <w:tc>
          <w:tcPr>
            <w:tcW w:w="1615" w:type="dxa"/>
            <w:vAlign w:val="center"/>
          </w:tcPr>
          <w:p w14:paraId="37E9031C">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1479000元</w:t>
            </w:r>
          </w:p>
        </w:tc>
      </w:tr>
      <w:tr w14:paraId="40DF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672" w:type="dxa"/>
            <w:tcMar>
              <w:top w:w="15" w:type="dxa"/>
              <w:left w:w="15" w:type="dxa"/>
              <w:bottom w:w="0" w:type="dxa"/>
              <w:right w:w="15" w:type="dxa"/>
            </w:tcMar>
            <w:vAlign w:val="center"/>
          </w:tcPr>
          <w:p w14:paraId="336889A4">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w:t>
            </w:r>
          </w:p>
        </w:tc>
        <w:tc>
          <w:tcPr>
            <w:tcW w:w="1620" w:type="dxa"/>
            <w:tcMar>
              <w:top w:w="15" w:type="dxa"/>
              <w:left w:w="15" w:type="dxa"/>
              <w:bottom w:w="0" w:type="dxa"/>
              <w:right w:w="15" w:type="dxa"/>
            </w:tcMar>
            <w:vAlign w:val="center"/>
          </w:tcPr>
          <w:p w14:paraId="65CDDD09">
            <w:pPr>
              <w:numPr>
                <w:ilvl w:val="255"/>
                <w:numId w:val="0"/>
              </w:numPr>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服务器</w:t>
            </w:r>
          </w:p>
        </w:tc>
        <w:tc>
          <w:tcPr>
            <w:tcW w:w="915" w:type="dxa"/>
            <w:tcMar>
              <w:top w:w="15" w:type="dxa"/>
              <w:left w:w="15" w:type="dxa"/>
              <w:bottom w:w="0" w:type="dxa"/>
              <w:right w:w="15" w:type="dxa"/>
            </w:tcMar>
            <w:vAlign w:val="center"/>
          </w:tcPr>
          <w:p w14:paraId="75928BB4">
            <w:pPr>
              <w:numPr>
                <w:ilvl w:val="255"/>
                <w:numId w:val="0"/>
              </w:numPr>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w:t>
            </w:r>
          </w:p>
        </w:tc>
        <w:tc>
          <w:tcPr>
            <w:tcW w:w="800" w:type="dxa"/>
            <w:tcMar>
              <w:top w:w="15" w:type="dxa"/>
              <w:left w:w="15" w:type="dxa"/>
              <w:bottom w:w="0" w:type="dxa"/>
              <w:right w:w="15" w:type="dxa"/>
            </w:tcMar>
            <w:vAlign w:val="center"/>
          </w:tcPr>
          <w:p w14:paraId="4A4F2710">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套</w:t>
            </w:r>
          </w:p>
        </w:tc>
        <w:tc>
          <w:tcPr>
            <w:tcW w:w="1740" w:type="dxa"/>
            <w:vAlign w:val="center"/>
          </w:tcPr>
          <w:p w14:paraId="6D12EA77">
            <w:pPr>
              <w:numPr>
                <w:ilvl w:val="255"/>
                <w:numId w:val="0"/>
              </w:numPr>
              <w:jc w:val="center"/>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286000元</w:t>
            </w:r>
          </w:p>
        </w:tc>
        <w:tc>
          <w:tcPr>
            <w:tcW w:w="2655" w:type="dxa"/>
            <w:vMerge w:val="continue"/>
            <w:vAlign w:val="center"/>
          </w:tcPr>
          <w:p w14:paraId="415C0BDD">
            <w:pPr>
              <w:numPr>
                <w:ilvl w:val="255"/>
                <w:numId w:val="0"/>
              </w:numPr>
              <w:jc w:val="center"/>
              <w:rPr>
                <w:rFonts w:hint="eastAsia" w:ascii="宋体" w:hAnsi="宋体" w:eastAsia="宋体" w:cs="宋体"/>
                <w:b w:val="0"/>
                <w:bCs w:val="0"/>
                <w:sz w:val="24"/>
                <w:highlight w:val="none"/>
                <w:lang w:val="en-US" w:eastAsia="zh-CN"/>
              </w:rPr>
            </w:pPr>
          </w:p>
        </w:tc>
        <w:tc>
          <w:tcPr>
            <w:tcW w:w="1615" w:type="dxa"/>
            <w:vAlign w:val="center"/>
          </w:tcPr>
          <w:p w14:paraId="3E68B8DC">
            <w:pPr>
              <w:numPr>
                <w:ilvl w:val="255"/>
                <w:numId w:val="0"/>
              </w:num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286000元</w:t>
            </w:r>
          </w:p>
        </w:tc>
      </w:tr>
    </w:tbl>
    <w:p w14:paraId="566CFC42">
      <w:pPr>
        <w:numPr>
          <w:ilvl w:val="255"/>
          <w:numId w:val="0"/>
        </w:num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z w:val="24"/>
          <w:highlight w:val="none"/>
        </w:rPr>
        <w:t>注：▲投标人需在投标（开标）一览表中明确投标报价（总价）及以上各分项</w:t>
      </w:r>
      <w:r>
        <w:rPr>
          <w:rFonts w:hint="eastAsia" w:ascii="宋体" w:hAnsi="宋体" w:eastAsia="宋体" w:cs="宋体"/>
          <w:b/>
          <w:bCs/>
          <w:sz w:val="24"/>
          <w:highlight w:val="none"/>
          <w:lang w:val="en-US" w:eastAsia="zh-CN"/>
        </w:rPr>
        <w:t>小计</w:t>
      </w:r>
      <w:r>
        <w:rPr>
          <w:rFonts w:hint="eastAsia" w:ascii="宋体" w:hAnsi="宋体" w:eastAsia="宋体" w:cs="宋体"/>
          <w:b/>
          <w:bCs/>
          <w:color w:val="auto"/>
          <w:sz w:val="24"/>
          <w:szCs w:val="24"/>
          <w:highlight w:val="none"/>
        </w:rPr>
        <w:t>报价，各分项小计报价不得超过上表各最高限价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否则作无效标处理</w:t>
      </w:r>
      <w:r>
        <w:rPr>
          <w:rFonts w:hint="eastAsia" w:ascii="宋体" w:hAnsi="宋体" w:eastAsia="宋体" w:cs="宋体"/>
          <w:b/>
          <w:bCs/>
          <w:color w:val="auto"/>
          <w:sz w:val="24"/>
          <w:szCs w:val="24"/>
          <w:highlight w:val="none"/>
        </w:rPr>
        <w:t>。</w:t>
      </w:r>
    </w:p>
    <w:p w14:paraId="6C81C168">
      <w:pPr>
        <w:rPr>
          <w:rFonts w:hint="eastAsia"/>
        </w:rPr>
      </w:pPr>
    </w:p>
    <w:p w14:paraId="28FC76C0">
      <w:pPr>
        <w:pStyle w:val="5"/>
        <w:numPr>
          <w:ilvl w:val="0"/>
          <w:numId w:val="0"/>
        </w:numPr>
        <w:ind w:left="630" w:leftChars="0" w:hanging="630" w:firstLineChars="0"/>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二、采购需求</w:t>
      </w:r>
    </w:p>
    <w:p w14:paraId="5577017B">
      <w:pPr>
        <w:tabs>
          <w:tab w:val="left" w:pos="0"/>
        </w:tabs>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技术需求：</w:t>
      </w:r>
    </w:p>
    <w:p w14:paraId="571E8261">
      <w:pPr>
        <w:tabs>
          <w:tab w:val="left" w:pos="0"/>
        </w:tabs>
        <w:spacing w:line="360" w:lineRule="auto"/>
        <w:rPr>
          <w:rFonts w:hint="eastAsia" w:ascii="宋体" w:hAnsi="宋体" w:cs="宋体"/>
          <w:b/>
          <w:bCs/>
          <w:color w:val="auto"/>
          <w:kern w:val="0"/>
          <w:sz w:val="24"/>
          <w:highlight w:val="none"/>
        </w:rPr>
      </w:pPr>
      <w:r>
        <w:rPr>
          <w:rFonts w:hint="eastAsia" w:ascii="宋体" w:hAnsi="宋体" w:cs="宋体"/>
          <w:b w:val="0"/>
          <w:bCs w:val="0"/>
          <w:color w:val="auto"/>
          <w:kern w:val="0"/>
          <w:sz w:val="24"/>
          <w:highlight w:val="none"/>
        </w:rPr>
        <w:t>（一）技术参数及配置需求</w:t>
      </w:r>
    </w:p>
    <w:tbl>
      <w:tblPr>
        <w:tblStyle w:val="63"/>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6"/>
        <w:gridCol w:w="1155"/>
        <w:gridCol w:w="6810"/>
        <w:gridCol w:w="599"/>
        <w:gridCol w:w="797"/>
      </w:tblGrid>
      <w:tr w14:paraId="1312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3" w:hRule="atLeast"/>
          <w:jc w:val="center"/>
        </w:trPr>
        <w:tc>
          <w:tcPr>
            <w:tcW w:w="736" w:type="dxa"/>
            <w:noWrap w:val="0"/>
            <w:tcMar>
              <w:top w:w="15" w:type="dxa"/>
              <w:left w:w="15" w:type="dxa"/>
              <w:right w:w="15" w:type="dxa"/>
            </w:tcMar>
            <w:vAlign w:val="center"/>
          </w:tcPr>
          <w:p w14:paraId="4D92059C">
            <w:pPr>
              <w:widowControl/>
              <w:spacing w:line="240" w:lineRule="auto"/>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序号</w:t>
            </w:r>
          </w:p>
        </w:tc>
        <w:tc>
          <w:tcPr>
            <w:tcW w:w="1155" w:type="dxa"/>
            <w:noWrap w:val="0"/>
            <w:tcMar>
              <w:top w:w="15" w:type="dxa"/>
              <w:left w:w="15" w:type="dxa"/>
              <w:right w:w="15" w:type="dxa"/>
            </w:tcMar>
            <w:vAlign w:val="center"/>
          </w:tcPr>
          <w:p w14:paraId="3180895D">
            <w:pPr>
              <w:widowControl/>
              <w:spacing w:line="240" w:lineRule="auto"/>
              <w:jc w:val="center"/>
              <w:textAlignment w:val="center"/>
              <w:rPr>
                <w:rFonts w:hint="eastAsia" w:ascii="宋体" w:hAnsi="宋体" w:eastAsia="宋体" w:cs="宋体"/>
                <w:b/>
                <w:color w:val="000000"/>
                <w:kern w:val="0"/>
                <w:sz w:val="22"/>
                <w:szCs w:val="22"/>
                <w:highlight w:val="none"/>
                <w:lang w:bidi="ar"/>
              </w:rPr>
            </w:pPr>
            <w:r>
              <w:rPr>
                <w:rFonts w:hint="eastAsia" w:ascii="宋体" w:hAnsi="宋体" w:eastAsia="宋体" w:cs="宋体"/>
                <w:b/>
                <w:color w:val="000000"/>
                <w:kern w:val="0"/>
                <w:sz w:val="22"/>
                <w:szCs w:val="22"/>
                <w:highlight w:val="none"/>
                <w:lang w:bidi="ar"/>
              </w:rPr>
              <w:t>设备</w:t>
            </w:r>
          </w:p>
          <w:p w14:paraId="62085CDB">
            <w:pPr>
              <w:widowControl/>
              <w:spacing w:line="240" w:lineRule="auto"/>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名称</w:t>
            </w:r>
          </w:p>
        </w:tc>
        <w:tc>
          <w:tcPr>
            <w:tcW w:w="6810" w:type="dxa"/>
            <w:noWrap w:val="0"/>
            <w:tcMar>
              <w:top w:w="15" w:type="dxa"/>
              <w:left w:w="15" w:type="dxa"/>
              <w:right w:w="15" w:type="dxa"/>
            </w:tcMar>
            <w:vAlign w:val="center"/>
          </w:tcPr>
          <w:p w14:paraId="510E5AE7">
            <w:pPr>
              <w:widowControl/>
              <w:spacing w:line="240" w:lineRule="auto"/>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主要参数</w:t>
            </w:r>
          </w:p>
        </w:tc>
        <w:tc>
          <w:tcPr>
            <w:tcW w:w="599" w:type="dxa"/>
            <w:noWrap w:val="0"/>
            <w:tcMar>
              <w:top w:w="15" w:type="dxa"/>
              <w:left w:w="15" w:type="dxa"/>
              <w:right w:w="15" w:type="dxa"/>
            </w:tcMar>
            <w:vAlign w:val="center"/>
          </w:tcPr>
          <w:p w14:paraId="6C0FB134">
            <w:pPr>
              <w:widowControl/>
              <w:spacing w:line="240" w:lineRule="auto"/>
              <w:jc w:val="center"/>
              <w:textAlignment w:val="center"/>
              <w:rPr>
                <w:rFonts w:hint="eastAsia" w:ascii="宋体" w:hAnsi="宋体" w:eastAsia="宋体" w:cs="宋体"/>
                <w:b/>
                <w:color w:val="000000"/>
                <w:kern w:val="0"/>
                <w:sz w:val="22"/>
                <w:szCs w:val="22"/>
                <w:highlight w:val="none"/>
                <w:lang w:bidi="ar"/>
              </w:rPr>
            </w:pPr>
            <w:r>
              <w:rPr>
                <w:rFonts w:hint="eastAsia" w:ascii="宋体" w:hAnsi="宋体" w:eastAsia="宋体" w:cs="宋体"/>
                <w:b/>
                <w:color w:val="000000"/>
                <w:kern w:val="0"/>
                <w:sz w:val="22"/>
                <w:szCs w:val="22"/>
                <w:highlight w:val="none"/>
                <w:lang w:bidi="ar"/>
              </w:rPr>
              <w:t>单位</w:t>
            </w:r>
          </w:p>
        </w:tc>
        <w:tc>
          <w:tcPr>
            <w:tcW w:w="797" w:type="dxa"/>
            <w:noWrap w:val="0"/>
            <w:tcMar>
              <w:top w:w="15" w:type="dxa"/>
              <w:left w:w="15" w:type="dxa"/>
              <w:right w:w="15" w:type="dxa"/>
            </w:tcMar>
            <w:vAlign w:val="center"/>
          </w:tcPr>
          <w:p w14:paraId="76BA3FB6">
            <w:pPr>
              <w:widowControl/>
              <w:spacing w:line="240" w:lineRule="auto"/>
              <w:jc w:val="center"/>
              <w:textAlignment w:val="center"/>
              <w:rPr>
                <w:rFonts w:hint="eastAsia" w:ascii="宋体" w:hAnsi="宋体" w:eastAsia="宋体" w:cs="宋体"/>
                <w:b/>
                <w:color w:val="000000"/>
                <w:kern w:val="0"/>
                <w:sz w:val="22"/>
                <w:szCs w:val="22"/>
                <w:highlight w:val="none"/>
                <w:lang w:bidi="ar"/>
              </w:rPr>
            </w:pPr>
            <w:r>
              <w:rPr>
                <w:rFonts w:hint="eastAsia" w:ascii="宋体" w:hAnsi="宋体" w:eastAsia="宋体" w:cs="宋体"/>
                <w:b/>
                <w:color w:val="000000"/>
                <w:kern w:val="0"/>
                <w:sz w:val="22"/>
                <w:szCs w:val="22"/>
                <w:highlight w:val="none"/>
                <w:lang w:bidi="ar"/>
              </w:rPr>
              <w:t>数量</w:t>
            </w:r>
          </w:p>
        </w:tc>
      </w:tr>
      <w:tr w14:paraId="4949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9" w:hRule="atLeast"/>
          <w:jc w:val="center"/>
        </w:trPr>
        <w:tc>
          <w:tcPr>
            <w:tcW w:w="736" w:type="dxa"/>
            <w:noWrap/>
            <w:tcMar>
              <w:top w:w="15" w:type="dxa"/>
              <w:left w:w="15" w:type="dxa"/>
              <w:right w:w="15" w:type="dxa"/>
            </w:tcMar>
            <w:vAlign w:val="center"/>
          </w:tcPr>
          <w:p w14:paraId="2C5BF05C">
            <w:pPr>
              <w:widowControl/>
              <w:spacing w:line="240" w:lineRule="auto"/>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1</w:t>
            </w:r>
          </w:p>
        </w:tc>
        <w:tc>
          <w:tcPr>
            <w:tcW w:w="1155" w:type="dxa"/>
            <w:noWrap w:val="0"/>
            <w:tcMar>
              <w:top w:w="15" w:type="dxa"/>
              <w:left w:w="15" w:type="dxa"/>
              <w:right w:w="15" w:type="dxa"/>
            </w:tcMar>
            <w:vAlign w:val="center"/>
          </w:tcPr>
          <w:p w14:paraId="6A6EAA48">
            <w:pPr>
              <w:widowControl/>
              <w:spacing w:line="24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工作站</w:t>
            </w:r>
            <w:r>
              <w:rPr>
                <w:rFonts w:hint="eastAsia" w:ascii="宋体" w:hAnsi="宋体" w:cs="宋体"/>
                <w:color w:val="000000"/>
                <w:sz w:val="22"/>
                <w:szCs w:val="22"/>
                <w:highlight w:val="none"/>
                <w:lang w:val="en-US" w:eastAsia="zh-CN"/>
              </w:rPr>
              <w:t>1</w:t>
            </w:r>
          </w:p>
        </w:tc>
        <w:tc>
          <w:tcPr>
            <w:tcW w:w="6810" w:type="dxa"/>
            <w:noWrap w:val="0"/>
            <w:tcMar>
              <w:top w:w="15" w:type="dxa"/>
              <w:left w:w="15" w:type="dxa"/>
              <w:right w:w="15" w:type="dxa"/>
            </w:tcMar>
            <w:vAlign w:val="center"/>
          </w:tcPr>
          <w:p w14:paraId="5A6D9271">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color w:val="000000"/>
                <w:kern w:val="0"/>
                <w:sz w:val="22"/>
                <w:szCs w:val="22"/>
                <w:highlight w:val="none"/>
              </w:rPr>
              <w:t>1</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zh-CN"/>
              </w:rPr>
              <w:t>处理器：</w:t>
            </w:r>
            <w:r>
              <w:rPr>
                <w:rFonts w:hint="eastAsia" w:ascii="宋体" w:hAnsi="宋体" w:eastAsia="宋体" w:cs="宋体"/>
                <w:color w:val="000000"/>
                <w:kern w:val="0"/>
                <w:sz w:val="22"/>
                <w:szCs w:val="22"/>
                <w:highlight w:val="none"/>
              </w:rPr>
              <w:t>核心数≥8</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国产</w:t>
            </w:r>
            <w:r>
              <w:rPr>
                <w:rFonts w:hint="eastAsia" w:ascii="宋体" w:hAnsi="宋体" w:eastAsia="宋体" w:cs="宋体"/>
                <w:color w:val="000000"/>
                <w:kern w:val="0"/>
                <w:sz w:val="22"/>
                <w:szCs w:val="22"/>
                <w:highlight w:val="none"/>
              </w:rPr>
              <w:t>C86架构处理器</w:t>
            </w:r>
            <w:r>
              <w:rPr>
                <w:rFonts w:hint="eastAsia" w:ascii="宋体" w:hAnsi="宋体" w:eastAsia="宋体" w:cs="宋体"/>
                <w:color w:val="000000"/>
                <w:kern w:val="0"/>
                <w:sz w:val="22"/>
                <w:szCs w:val="22"/>
                <w:highlight w:val="none"/>
                <w:lang w:val="zh-CN"/>
              </w:rPr>
              <w:t>，主频≥</w:t>
            </w:r>
            <w:r>
              <w:rPr>
                <w:rFonts w:hint="eastAsia" w:ascii="宋体" w:hAnsi="宋体" w:eastAsia="宋体" w:cs="宋体"/>
                <w:color w:val="000000"/>
                <w:kern w:val="0"/>
                <w:sz w:val="22"/>
                <w:szCs w:val="22"/>
                <w:highlight w:val="none"/>
              </w:rPr>
              <w:t>3</w:t>
            </w:r>
            <w:r>
              <w:rPr>
                <w:rFonts w:hint="eastAsia" w:ascii="宋体" w:hAnsi="宋体" w:eastAsia="宋体" w:cs="宋体"/>
                <w:color w:val="000000"/>
                <w:kern w:val="0"/>
                <w:sz w:val="22"/>
                <w:szCs w:val="22"/>
                <w:highlight w:val="none"/>
                <w:lang w:val="zh-CN"/>
              </w:rPr>
              <w:t>.</w:t>
            </w:r>
            <w:r>
              <w:rPr>
                <w:rFonts w:hint="eastAsia" w:ascii="宋体" w:hAnsi="宋体" w:eastAsia="宋体" w:cs="宋体"/>
                <w:color w:val="000000"/>
                <w:kern w:val="0"/>
                <w:sz w:val="22"/>
                <w:szCs w:val="22"/>
                <w:highlight w:val="none"/>
              </w:rPr>
              <w:t>0</w:t>
            </w:r>
            <w:r>
              <w:rPr>
                <w:rFonts w:hint="eastAsia" w:ascii="宋体" w:hAnsi="宋体" w:eastAsia="宋体" w:cs="宋体"/>
                <w:color w:val="000000"/>
                <w:kern w:val="0"/>
                <w:sz w:val="22"/>
                <w:szCs w:val="22"/>
                <w:highlight w:val="none"/>
                <w:lang w:val="zh-CN"/>
              </w:rPr>
              <w:t>GHz，</w:t>
            </w:r>
            <w:r>
              <w:rPr>
                <w:rFonts w:hint="eastAsia" w:ascii="宋体" w:hAnsi="宋体" w:eastAsia="宋体" w:cs="宋体"/>
                <w:color w:val="000000"/>
                <w:kern w:val="0"/>
                <w:sz w:val="22"/>
                <w:szCs w:val="22"/>
                <w:highlight w:val="none"/>
              </w:rPr>
              <w:t>最高加速频率</w:t>
            </w:r>
            <w:r>
              <w:rPr>
                <w:rFonts w:hint="eastAsia" w:ascii="宋体" w:hAnsi="宋体" w:eastAsia="宋体" w:cs="宋体"/>
                <w:color w:val="000000"/>
                <w:kern w:val="0"/>
                <w:sz w:val="22"/>
                <w:szCs w:val="22"/>
                <w:highlight w:val="none"/>
                <w:lang w:val="zh-CN"/>
              </w:rPr>
              <w:t>≥</w:t>
            </w:r>
            <w:r>
              <w:rPr>
                <w:rFonts w:hint="eastAsia" w:ascii="宋体" w:hAnsi="宋体" w:eastAsia="宋体" w:cs="宋体"/>
                <w:color w:val="000000"/>
                <w:kern w:val="0"/>
                <w:sz w:val="22"/>
                <w:szCs w:val="22"/>
                <w:highlight w:val="none"/>
              </w:rPr>
              <w:t>3</w:t>
            </w:r>
            <w:r>
              <w:rPr>
                <w:rFonts w:hint="eastAsia" w:ascii="宋体" w:hAnsi="宋体" w:eastAsia="宋体" w:cs="宋体"/>
                <w:color w:val="000000"/>
                <w:kern w:val="0"/>
                <w:sz w:val="22"/>
                <w:szCs w:val="22"/>
                <w:highlight w:val="none"/>
                <w:lang w:val="zh-CN"/>
              </w:rPr>
              <w:t>.</w:t>
            </w:r>
            <w:r>
              <w:rPr>
                <w:rFonts w:hint="eastAsia" w:ascii="宋体" w:hAnsi="宋体" w:eastAsia="宋体" w:cs="宋体"/>
                <w:color w:val="000000"/>
                <w:kern w:val="0"/>
                <w:sz w:val="22"/>
                <w:szCs w:val="22"/>
                <w:highlight w:val="none"/>
              </w:rPr>
              <w:t>3</w:t>
            </w:r>
            <w:r>
              <w:rPr>
                <w:rFonts w:hint="eastAsia" w:ascii="宋体" w:hAnsi="宋体" w:eastAsia="宋体" w:cs="宋体"/>
                <w:color w:val="000000"/>
                <w:kern w:val="0"/>
                <w:sz w:val="22"/>
                <w:szCs w:val="22"/>
                <w:highlight w:val="none"/>
                <w:lang w:val="zh-CN"/>
              </w:rPr>
              <w:t>GHz</w:t>
            </w:r>
            <w:r>
              <w:rPr>
                <w:rFonts w:hint="eastAsia" w:ascii="宋体" w:hAnsi="宋体" w:eastAsia="宋体" w:cs="宋体"/>
                <w:color w:val="000000"/>
                <w:kern w:val="0"/>
                <w:sz w:val="22"/>
                <w:szCs w:val="22"/>
                <w:highlight w:val="none"/>
              </w:rPr>
              <w:t>；</w:t>
            </w:r>
            <w:r>
              <w:rPr>
                <w:rFonts w:hint="eastAsia" w:ascii="宋体" w:hAnsi="宋体" w:eastAsia="宋体" w:cs="宋体"/>
                <w:b/>
                <w:bCs/>
                <w:sz w:val="22"/>
                <w:szCs w:val="22"/>
                <w:highlight w:val="none"/>
                <w:lang w:val="en-US" w:eastAsia="zh-CN"/>
              </w:rPr>
              <w:t>（提供产品</w:t>
            </w:r>
            <w:r>
              <w:rPr>
                <w:rFonts w:hint="eastAsia" w:ascii="宋体" w:hAnsi="宋体" w:cs="宋体"/>
                <w:b/>
                <w:bCs/>
                <w:sz w:val="22"/>
                <w:szCs w:val="22"/>
                <w:highlight w:val="none"/>
                <w:lang w:val="en-US" w:eastAsia="zh-CN"/>
              </w:rPr>
              <w:t>说明书或相关证明材料并加盖</w:t>
            </w:r>
            <w:r>
              <w:rPr>
                <w:rFonts w:hint="eastAsia" w:ascii="宋体" w:hAnsi="宋体" w:eastAsia="宋体" w:cs="宋体"/>
                <w:b/>
                <w:bCs/>
                <w:sz w:val="22"/>
                <w:szCs w:val="22"/>
                <w:highlight w:val="none"/>
                <w:lang w:val="en-US" w:eastAsia="zh-CN"/>
              </w:rPr>
              <w:t>投标人公章）</w:t>
            </w:r>
          </w:p>
          <w:p w14:paraId="7A9EA1EC">
            <w:pPr>
              <w:widowControl/>
              <w:spacing w:line="240" w:lineRule="auto"/>
              <w:jc w:val="left"/>
              <w:rPr>
                <w:rFonts w:hint="eastAsia" w:ascii="宋体" w:hAnsi="宋体" w:eastAsia="宋体" w:cs="宋体"/>
                <w:sz w:val="22"/>
                <w:szCs w:val="22"/>
                <w:highlight w:val="none"/>
              </w:rPr>
            </w:pPr>
            <w:r>
              <w:rPr>
                <w:rFonts w:hint="eastAsia" w:ascii="宋体" w:hAnsi="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内存</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配置</w:t>
            </w:r>
            <w:r>
              <w:rPr>
                <w:rFonts w:hint="eastAsia" w:ascii="宋体" w:hAnsi="宋体" w:eastAsia="宋体" w:cs="宋体"/>
                <w:color w:val="000000"/>
                <w:kern w:val="0"/>
                <w:sz w:val="22"/>
                <w:szCs w:val="22"/>
                <w:highlight w:val="none"/>
              </w:rPr>
              <w:t xml:space="preserve">≥32GB DDR4 </w:t>
            </w:r>
            <w:r>
              <w:rPr>
                <w:rFonts w:hint="eastAsia" w:ascii="宋体" w:hAnsi="宋体" w:eastAsia="宋体" w:cs="宋体"/>
                <w:color w:val="000000"/>
                <w:kern w:val="0"/>
                <w:sz w:val="22"/>
                <w:szCs w:val="22"/>
                <w:highlight w:val="none"/>
                <w:lang w:val="zh-CN"/>
              </w:rPr>
              <w:t>内存</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内存插槽数</w:t>
            </w:r>
            <w:r>
              <w:rPr>
                <w:rFonts w:hint="eastAsia" w:ascii="宋体" w:hAnsi="宋体" w:eastAsia="宋体" w:cs="宋体"/>
                <w:color w:val="000000"/>
                <w:kern w:val="0"/>
                <w:sz w:val="22"/>
                <w:szCs w:val="22"/>
                <w:highlight w:val="none"/>
              </w:rPr>
              <w:t>≥2，支持Register ECC保护、内存镜像、内存热备,</w:t>
            </w:r>
            <w:r>
              <w:rPr>
                <w:rFonts w:hint="eastAsia" w:ascii="宋体" w:hAnsi="宋体" w:eastAsia="宋体" w:cs="宋体"/>
                <w:kern w:val="0"/>
                <w:sz w:val="22"/>
                <w:szCs w:val="22"/>
                <w:highlight w:val="none"/>
              </w:rPr>
              <w:t>支持扩展容量≥256GB；</w:t>
            </w:r>
          </w:p>
          <w:p w14:paraId="6F55AA11">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3</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硬盘</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配置</w:t>
            </w:r>
            <w:r>
              <w:rPr>
                <w:rFonts w:hint="eastAsia" w:ascii="宋体" w:hAnsi="宋体" w:eastAsia="宋体" w:cs="宋体"/>
                <w:color w:val="000000"/>
                <w:kern w:val="0"/>
                <w:sz w:val="22"/>
                <w:szCs w:val="22"/>
                <w:highlight w:val="none"/>
              </w:rPr>
              <w:t>≥1T M.2 NVME SSD；</w:t>
            </w:r>
          </w:p>
          <w:p w14:paraId="35F7AA52">
            <w:pPr>
              <w:pStyle w:val="2"/>
              <w:spacing w:line="240" w:lineRule="auto"/>
              <w:rPr>
                <w:rFonts w:hint="eastAsia" w:ascii="宋体" w:hAnsi="宋体" w:eastAsia="宋体" w:cs="宋体"/>
                <w:sz w:val="22"/>
                <w:szCs w:val="22"/>
                <w:highlight w:val="none"/>
                <w:lang w:val="en-US"/>
              </w:rPr>
            </w:pPr>
            <w:bookmarkStart w:id="28" w:name="OLE_LINK2"/>
            <w:r>
              <w:rPr>
                <w:rFonts w:hint="eastAsia" w:hAnsi="宋体" w:cs="宋体"/>
                <w:kern w:val="0"/>
                <w:sz w:val="22"/>
                <w:szCs w:val="22"/>
                <w:highlight w:val="none"/>
                <w:lang w:val="en-US" w:eastAsia="zh-CN"/>
              </w:rPr>
              <w:t>4</w:t>
            </w:r>
            <w:r>
              <w:rPr>
                <w:rFonts w:hint="eastAsia" w:ascii="宋体" w:hAnsi="宋体" w:eastAsia="宋体" w:cs="宋体"/>
                <w:kern w:val="0"/>
                <w:sz w:val="22"/>
                <w:szCs w:val="22"/>
                <w:highlight w:val="none"/>
                <w:lang w:val="en-US"/>
              </w:rPr>
              <w:t>、显卡：配置≥1块</w:t>
            </w:r>
            <w:r>
              <w:rPr>
                <w:rFonts w:hint="eastAsia" w:ascii="宋体" w:hAnsi="宋体" w:eastAsia="宋体" w:cs="宋体"/>
                <w:sz w:val="22"/>
                <w:szCs w:val="22"/>
                <w:highlight w:val="none"/>
                <w:lang w:val="en-US"/>
              </w:rPr>
              <w:t xml:space="preserve"> 独立显卡 GPU CUDA核心数</w:t>
            </w:r>
            <w:r>
              <w:rPr>
                <w:rFonts w:hint="eastAsia" w:ascii="宋体" w:hAnsi="宋体" w:eastAsia="宋体" w:cs="宋体"/>
                <w:color w:val="000000"/>
                <w:kern w:val="0"/>
                <w:sz w:val="22"/>
                <w:szCs w:val="22"/>
                <w:highlight w:val="none"/>
                <w:lang w:val="en-US"/>
              </w:rPr>
              <w:t>≥</w:t>
            </w:r>
            <w:r>
              <w:rPr>
                <w:rFonts w:hint="eastAsia" w:ascii="宋体" w:hAnsi="宋体" w:eastAsia="宋体" w:cs="宋体"/>
                <w:sz w:val="22"/>
                <w:szCs w:val="22"/>
                <w:highlight w:val="none"/>
                <w:lang w:val="en-US"/>
              </w:rPr>
              <w:t>4352个，核心基础频率</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2310MHz,加速频率</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2532MHz，显存</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16GB GDDR6，显存位宽</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128bit</w:t>
            </w:r>
            <w:r>
              <w:rPr>
                <w:rFonts w:hint="eastAsia" w:ascii="宋体" w:hAnsi="宋体" w:eastAsia="宋体" w:cs="宋体"/>
                <w:kern w:val="0"/>
                <w:sz w:val="22"/>
                <w:szCs w:val="22"/>
                <w:highlight w:val="none"/>
                <w:lang w:val="en-US"/>
              </w:rPr>
              <w:t>；</w:t>
            </w:r>
          </w:p>
          <w:bookmarkEnd w:id="28"/>
          <w:p w14:paraId="14957740">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网卡：</w:t>
            </w:r>
            <w:r>
              <w:rPr>
                <w:rFonts w:hint="eastAsia" w:ascii="宋体" w:hAnsi="宋体" w:eastAsia="宋体" w:cs="宋体"/>
                <w:sz w:val="22"/>
                <w:szCs w:val="22"/>
                <w:highlight w:val="none"/>
              </w:rPr>
              <w:t>板载单口千兆网卡，1000/100M自适应，唤醒，网络冗余，负载均衡等网络高级特性，支持扩展千兆/万兆网卡；</w:t>
            </w:r>
          </w:p>
          <w:p w14:paraId="3081E656">
            <w:pPr>
              <w:widowControl/>
              <w:spacing w:line="240" w:lineRule="auto"/>
              <w:jc w:val="left"/>
              <w:rPr>
                <w:rFonts w:hint="eastAsia" w:ascii="宋体" w:hAnsi="宋体" w:eastAsia="宋体" w:cs="宋体"/>
                <w:sz w:val="22"/>
                <w:szCs w:val="22"/>
                <w:highlight w:val="none"/>
              </w:rPr>
            </w:pPr>
            <w:r>
              <w:rPr>
                <w:rFonts w:hint="eastAsia" w:ascii="宋体" w:hAnsi="宋体" w:cs="宋体"/>
                <w:color w:val="000000"/>
                <w:kern w:val="0"/>
                <w:sz w:val="22"/>
                <w:szCs w:val="22"/>
                <w:highlight w:val="none"/>
                <w:lang w:val="en-US" w:eastAsia="zh-CN"/>
              </w:rPr>
              <w:t>6</w:t>
            </w:r>
            <w:r>
              <w:rPr>
                <w:rFonts w:hint="eastAsia" w:ascii="宋体" w:hAnsi="宋体" w:eastAsia="宋体" w:cs="宋体"/>
                <w:color w:val="000000"/>
                <w:kern w:val="0"/>
                <w:sz w:val="22"/>
                <w:szCs w:val="22"/>
                <w:highlight w:val="none"/>
              </w:rPr>
              <w:t>、</w:t>
            </w:r>
            <w:r>
              <w:rPr>
                <w:rFonts w:hint="eastAsia" w:ascii="宋体" w:hAnsi="宋体" w:eastAsia="宋体" w:cs="宋体"/>
                <w:sz w:val="22"/>
                <w:szCs w:val="22"/>
                <w:highlight w:val="none"/>
              </w:rPr>
              <w:t>I/O扩展</w:t>
            </w:r>
            <w:r>
              <w:rPr>
                <w:rFonts w:hint="eastAsia" w:ascii="宋体" w:hAnsi="宋体" w:eastAsia="宋体" w:cs="宋体"/>
                <w:color w:val="000000"/>
                <w:kern w:val="0"/>
                <w:sz w:val="22"/>
                <w:szCs w:val="22"/>
                <w:highlight w:val="none"/>
              </w:rPr>
              <w:t>接</w:t>
            </w:r>
            <w:r>
              <w:rPr>
                <w:rFonts w:hint="eastAsia" w:ascii="宋体" w:hAnsi="宋体" w:eastAsia="宋体" w:cs="宋体"/>
                <w:sz w:val="22"/>
                <w:szCs w:val="22"/>
                <w:highlight w:val="none"/>
              </w:rPr>
              <w:t>口</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rPr>
              <w:t>提供≥10个USB接口，其中≥6个USB3.0和4个USB2.0，1个HDMI，1个VGA，1个串口，前后2组音频接口；</w:t>
            </w:r>
          </w:p>
          <w:p w14:paraId="192E4D00">
            <w:pPr>
              <w:pStyle w:val="2"/>
              <w:spacing w:line="240" w:lineRule="auto"/>
              <w:rPr>
                <w:rFonts w:hint="eastAsia" w:ascii="宋体" w:hAnsi="宋体" w:eastAsia="宋体" w:cs="宋体"/>
                <w:sz w:val="22"/>
                <w:szCs w:val="22"/>
                <w:highlight w:val="none"/>
                <w:lang w:val="en-US"/>
              </w:rPr>
            </w:pPr>
            <w:r>
              <w:rPr>
                <w:rFonts w:hint="eastAsia" w:hAnsi="宋体" w:cs="宋体"/>
                <w:sz w:val="22"/>
                <w:szCs w:val="22"/>
                <w:highlight w:val="none"/>
                <w:lang w:val="en-US" w:eastAsia="zh-CN"/>
              </w:rPr>
              <w:t>7</w:t>
            </w:r>
            <w:r>
              <w:rPr>
                <w:rFonts w:hint="eastAsia" w:ascii="宋体" w:hAnsi="宋体" w:eastAsia="宋体" w:cs="宋体"/>
                <w:sz w:val="22"/>
                <w:szCs w:val="22"/>
                <w:highlight w:val="none"/>
                <w:lang w:val="en-US"/>
              </w:rPr>
              <w:t>、I/O扩展槽：≥4个PCIE插槽（其中2个PCIEx16）；</w:t>
            </w:r>
          </w:p>
          <w:p w14:paraId="686C3130">
            <w:pPr>
              <w:widowControl/>
              <w:spacing w:line="240" w:lineRule="auto"/>
              <w:jc w:val="left"/>
              <w:rPr>
                <w:rFonts w:hint="eastAsia" w:ascii="宋体" w:hAnsi="宋体" w:eastAsia="宋体" w:cs="宋体"/>
                <w:sz w:val="22"/>
                <w:szCs w:val="22"/>
                <w:highlight w:val="none"/>
              </w:rPr>
            </w:pPr>
            <w:r>
              <w:rPr>
                <w:rFonts w:hint="eastAsia" w:ascii="宋体" w:hAnsi="宋体" w:cs="宋体"/>
                <w:kern w:val="0"/>
                <w:sz w:val="22"/>
                <w:szCs w:val="22"/>
                <w:highlight w:val="none"/>
                <w:lang w:val="en-US" w:eastAsia="zh-CN"/>
              </w:rPr>
              <w:t>8</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zh-CN"/>
              </w:rPr>
              <w:t>电源：</w:t>
            </w:r>
            <w:r>
              <w:rPr>
                <w:rFonts w:hint="eastAsia" w:ascii="宋体" w:hAnsi="宋体" w:eastAsia="宋体" w:cs="宋体"/>
                <w:sz w:val="22"/>
                <w:szCs w:val="22"/>
                <w:highlight w:val="none"/>
              </w:rPr>
              <w:t>≥600W静电电源；</w:t>
            </w:r>
          </w:p>
          <w:p w14:paraId="3928531D">
            <w:pPr>
              <w:pStyle w:val="2"/>
              <w:spacing w:line="240" w:lineRule="auto"/>
              <w:rPr>
                <w:rFonts w:hint="eastAsia" w:ascii="宋体" w:hAnsi="宋体" w:eastAsia="宋体" w:cs="宋体"/>
                <w:color w:val="000000"/>
                <w:kern w:val="0"/>
                <w:sz w:val="22"/>
                <w:szCs w:val="22"/>
                <w:highlight w:val="none"/>
                <w:lang w:val="en-US"/>
              </w:rPr>
            </w:pPr>
            <w:r>
              <w:rPr>
                <w:rFonts w:hint="eastAsia" w:hAnsi="宋体" w:cs="宋体"/>
                <w:color w:val="000000"/>
                <w:kern w:val="0"/>
                <w:sz w:val="22"/>
                <w:szCs w:val="22"/>
                <w:highlight w:val="none"/>
                <w:lang w:val="en-US" w:eastAsia="zh-CN"/>
              </w:rPr>
              <w:t>9</w:t>
            </w:r>
            <w:r>
              <w:rPr>
                <w:rFonts w:hint="eastAsia" w:ascii="宋体" w:hAnsi="宋体" w:eastAsia="宋体" w:cs="宋体"/>
                <w:color w:val="000000"/>
                <w:kern w:val="0"/>
                <w:sz w:val="22"/>
                <w:szCs w:val="22"/>
                <w:highlight w:val="none"/>
                <w:lang w:val="en-US"/>
              </w:rPr>
              <w:t>、随机应用：配置</w:t>
            </w:r>
            <w:r>
              <w:rPr>
                <w:rFonts w:hint="eastAsia" w:ascii="宋体" w:hAnsi="宋体" w:eastAsia="宋体" w:cs="宋体"/>
                <w:color w:val="000000"/>
                <w:kern w:val="0"/>
                <w:sz w:val="22"/>
                <w:szCs w:val="22"/>
                <w:highlight w:val="none"/>
              </w:rPr>
              <w:t>基于BIOS级别的操作系统一键还原功能，</w:t>
            </w:r>
            <w:r>
              <w:rPr>
                <w:rFonts w:hint="eastAsia" w:ascii="宋体" w:hAnsi="宋体" w:eastAsia="宋体" w:cs="宋体"/>
                <w:color w:val="000000"/>
                <w:kern w:val="0"/>
                <w:sz w:val="22"/>
                <w:szCs w:val="22"/>
                <w:highlight w:val="none"/>
                <w:lang w:val="en-US"/>
              </w:rPr>
              <w:t>支持网络同传；</w:t>
            </w:r>
          </w:p>
          <w:p w14:paraId="704E7389">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机箱</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≥26L</w:t>
            </w:r>
            <w:r>
              <w:rPr>
                <w:rFonts w:hint="eastAsia" w:ascii="宋体" w:hAnsi="宋体" w:eastAsia="宋体" w:cs="宋体"/>
                <w:color w:val="000000"/>
                <w:kern w:val="0"/>
                <w:sz w:val="22"/>
                <w:szCs w:val="22"/>
                <w:highlight w:val="none"/>
              </w:rPr>
              <w:t>；</w:t>
            </w:r>
          </w:p>
          <w:p w14:paraId="6B931AA8">
            <w:pPr>
              <w:widowControl/>
              <w:spacing w:line="240" w:lineRule="auto"/>
              <w:jc w:val="left"/>
              <w:rPr>
                <w:rFonts w:hint="eastAsia" w:ascii="宋体" w:hAnsi="宋体" w:eastAsia="宋体" w:cs="宋体"/>
                <w:kern w:val="0"/>
                <w:sz w:val="22"/>
                <w:szCs w:val="22"/>
                <w:highlight w:val="none"/>
                <w:lang w:val="zh-CN"/>
              </w:rPr>
            </w:pPr>
            <w:r>
              <w:rPr>
                <w:rFonts w:hint="eastAsia" w:ascii="宋体" w:hAnsi="宋体" w:cs="宋体"/>
                <w:color w:val="000000"/>
                <w:kern w:val="0"/>
                <w:sz w:val="22"/>
                <w:szCs w:val="22"/>
                <w:highlight w:val="none"/>
                <w:lang w:val="en-US" w:eastAsia="zh-CN"/>
              </w:rPr>
              <w:t>11</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操作系统：支持统信 UOS、麒麟等桌面操作系统，</w:t>
            </w:r>
            <w:r>
              <w:rPr>
                <w:rFonts w:hint="eastAsia" w:ascii="宋体" w:hAnsi="宋体" w:eastAsia="宋体" w:cs="宋体"/>
                <w:color w:val="000000"/>
                <w:kern w:val="0"/>
                <w:sz w:val="22"/>
                <w:szCs w:val="22"/>
                <w:highlight w:val="none"/>
              </w:rPr>
              <w:t>提供</w:t>
            </w:r>
            <w:r>
              <w:rPr>
                <w:rFonts w:hint="eastAsia" w:ascii="宋体" w:hAnsi="宋体" w:eastAsia="宋体" w:cs="宋体"/>
                <w:kern w:val="0"/>
                <w:sz w:val="22"/>
                <w:szCs w:val="22"/>
                <w:highlight w:val="none"/>
              </w:rPr>
              <w:t>三年原厂服务</w:t>
            </w:r>
            <w:r>
              <w:rPr>
                <w:rFonts w:hint="eastAsia" w:ascii="宋体" w:hAnsi="宋体" w:eastAsia="宋体" w:cs="宋体"/>
                <w:kern w:val="0"/>
                <w:sz w:val="22"/>
                <w:szCs w:val="22"/>
                <w:highlight w:val="none"/>
                <w:lang w:val="zh-CN"/>
              </w:rPr>
              <w:t>；</w:t>
            </w:r>
          </w:p>
          <w:p w14:paraId="2BFCDECC">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12</w:t>
            </w:r>
            <w:r>
              <w:rPr>
                <w:rFonts w:hint="eastAsia" w:ascii="宋体" w:hAnsi="宋体" w:eastAsia="宋体" w:cs="宋体"/>
                <w:color w:val="000000"/>
                <w:kern w:val="0"/>
                <w:sz w:val="22"/>
                <w:szCs w:val="22"/>
                <w:highlight w:val="none"/>
              </w:rPr>
              <w:t>、键鼠：防水键盘、抗菌鼠标；</w:t>
            </w:r>
          </w:p>
          <w:p w14:paraId="5A76544D">
            <w:pPr>
              <w:spacing w:line="240" w:lineRule="auto"/>
              <w:textAlignment w:val="top"/>
              <w:rPr>
                <w:rFonts w:hint="eastAsia" w:ascii="宋体" w:hAnsi="宋体" w:eastAsia="宋体" w:cs="宋体"/>
                <w:sz w:val="22"/>
                <w:szCs w:val="22"/>
                <w:highlight w:val="none"/>
              </w:rPr>
            </w:pPr>
            <w:r>
              <w:rPr>
                <w:rFonts w:hint="eastAsia" w:ascii="宋体" w:hAnsi="宋体" w:cs="宋体"/>
                <w:color w:val="000000"/>
                <w:kern w:val="0"/>
                <w:sz w:val="22"/>
                <w:szCs w:val="22"/>
                <w:highlight w:val="none"/>
                <w:lang w:val="en-US" w:eastAsia="zh-CN"/>
              </w:rPr>
              <w:t>13</w:t>
            </w:r>
            <w:r>
              <w:rPr>
                <w:rFonts w:hint="eastAsia" w:ascii="宋体" w:hAnsi="宋体" w:eastAsia="宋体" w:cs="宋体"/>
                <w:color w:val="000000"/>
                <w:kern w:val="0"/>
                <w:sz w:val="22"/>
                <w:szCs w:val="22"/>
                <w:highlight w:val="none"/>
              </w:rPr>
              <w:t>、显示器：主机配套显示器</w:t>
            </w:r>
            <w:r>
              <w:rPr>
                <w:rFonts w:hint="eastAsia" w:ascii="宋体" w:hAnsi="宋体" w:eastAsia="宋体" w:cs="宋体"/>
                <w:sz w:val="22"/>
                <w:szCs w:val="22"/>
                <w:highlight w:val="none"/>
              </w:rPr>
              <w:t>，屏幕尺寸：≥23.8 英寸，分辨率：≥1920×1080，</w:t>
            </w:r>
            <w:bookmarkStart w:id="556" w:name="_GoBack"/>
            <w:bookmarkEnd w:id="556"/>
            <w:r>
              <w:rPr>
                <w:rFonts w:hint="eastAsia" w:ascii="宋体" w:hAnsi="宋体" w:eastAsia="宋体" w:cs="宋体"/>
                <w:sz w:val="22"/>
                <w:szCs w:val="22"/>
                <w:highlight w:val="none"/>
              </w:rPr>
              <w:t>刷新率要求≥100Hz，亮度要求≥300nit，色准ΔE＜4；</w:t>
            </w:r>
          </w:p>
          <w:p w14:paraId="4356A0A8">
            <w:pPr>
              <w:pStyle w:val="2"/>
              <w:spacing w:line="240" w:lineRule="auto"/>
              <w:rPr>
                <w:rFonts w:hint="eastAsia" w:ascii="宋体" w:hAnsi="宋体" w:eastAsia="宋体" w:cs="宋体"/>
                <w:sz w:val="22"/>
                <w:szCs w:val="22"/>
                <w:highlight w:val="none"/>
                <w:lang w:val="en-US"/>
              </w:rPr>
            </w:pPr>
            <w:r>
              <w:rPr>
                <w:rFonts w:hint="eastAsia" w:ascii="宋体" w:hAnsi="宋体" w:eastAsia="宋体" w:cs="宋体"/>
                <w:kern w:val="0"/>
                <w:sz w:val="18"/>
                <w:szCs w:val="18"/>
                <w:highlight w:val="none"/>
                <w:lang w:eastAsia="zh-CN"/>
              </w:rPr>
              <w:t>◆</w:t>
            </w:r>
            <w:r>
              <w:rPr>
                <w:rFonts w:hint="eastAsia" w:ascii="宋体" w:hAnsi="宋体" w:eastAsia="宋体" w:cs="宋体"/>
                <w:sz w:val="22"/>
                <w:szCs w:val="22"/>
                <w:highlight w:val="none"/>
                <w:lang w:val="en-US"/>
              </w:rPr>
              <w:t>1</w:t>
            </w:r>
            <w:r>
              <w:rPr>
                <w:rFonts w:hint="eastAsia" w:hAnsi="宋体" w:cs="宋体"/>
                <w:sz w:val="22"/>
                <w:szCs w:val="22"/>
                <w:highlight w:val="none"/>
                <w:lang w:val="en-US" w:eastAsia="zh-CN"/>
              </w:rPr>
              <w:t>4</w:t>
            </w:r>
            <w:r>
              <w:rPr>
                <w:rFonts w:hint="eastAsia" w:ascii="宋体" w:hAnsi="宋体" w:eastAsia="宋体" w:cs="宋体"/>
                <w:sz w:val="22"/>
                <w:szCs w:val="22"/>
                <w:highlight w:val="none"/>
                <w:lang w:val="en-US"/>
              </w:rPr>
              <w:t>、提供产品MTBF测试≥10万小时证书及检测报告；</w:t>
            </w:r>
            <w:r>
              <w:rPr>
                <w:rFonts w:hint="eastAsia" w:ascii="宋体" w:hAnsi="宋体" w:cs="宋体"/>
                <w:b/>
                <w:bCs/>
                <w:sz w:val="22"/>
                <w:szCs w:val="22"/>
                <w:highlight w:val="none"/>
                <w:lang w:eastAsia="zh-CN"/>
              </w:rPr>
              <w:t>（</w:t>
            </w:r>
            <w:r>
              <w:rPr>
                <w:rFonts w:hint="eastAsia" w:hAnsi="宋体" w:cs="宋体"/>
                <w:b/>
                <w:bCs/>
                <w:sz w:val="22"/>
                <w:szCs w:val="22"/>
                <w:highlight w:val="none"/>
                <w:lang w:val="en-US" w:eastAsia="zh-CN"/>
              </w:rPr>
              <w:t>投标文件中需提供第三方检测报告）。</w:t>
            </w:r>
          </w:p>
          <w:p w14:paraId="0BBE680F">
            <w:pPr>
              <w:pStyle w:val="3"/>
              <w:spacing w:line="240" w:lineRule="auto"/>
              <w:ind w:firstLine="0"/>
              <w:textAlignment w:val="top"/>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◆15、保修服务：原厂商三年全免费保修，机身序列号需可通过厂商官网、400热线等官方渠道查询保修期限。</w:t>
            </w:r>
          </w:p>
          <w:p w14:paraId="01B33C03">
            <w:pPr>
              <w:pStyle w:val="3"/>
              <w:spacing w:line="240" w:lineRule="auto"/>
              <w:ind w:firstLine="0"/>
              <w:textAlignment w:val="top"/>
              <w:rPr>
                <w:rFonts w:hint="eastAsia" w:ascii="宋体" w:hAnsi="宋体" w:eastAsia="宋体" w:cs="宋体"/>
                <w:sz w:val="22"/>
                <w:szCs w:val="22"/>
                <w:highlight w:val="none"/>
                <w:lang w:val="en-US" w:eastAsia="zh-CN"/>
              </w:rPr>
            </w:pPr>
            <w:r>
              <w:rPr>
                <w:rFonts w:hint="eastAsia" w:ascii="宋体" w:hAnsi="宋体" w:eastAsia="宋体" w:cs="宋体"/>
                <w:b/>
                <w:bCs/>
                <w:snapToGrid w:val="0"/>
                <w:kern w:val="2"/>
                <w:sz w:val="22"/>
                <w:szCs w:val="22"/>
                <w:highlight w:val="none"/>
                <w:lang w:val="en-US" w:eastAsia="zh-CN" w:bidi="ar-SA"/>
              </w:rPr>
              <w:t>（投标文件中须提供原厂商三年质保函及查询方式</w:t>
            </w:r>
            <w:r>
              <w:rPr>
                <w:rFonts w:hint="eastAsia" w:hAnsi="宋体" w:cs="宋体"/>
                <w:b/>
                <w:bCs/>
                <w:snapToGrid w:val="0"/>
                <w:kern w:val="2"/>
                <w:sz w:val="22"/>
                <w:szCs w:val="22"/>
                <w:highlight w:val="none"/>
                <w:lang w:val="en-US" w:eastAsia="zh-CN" w:bidi="ar-SA"/>
              </w:rPr>
              <w:t>的</w:t>
            </w:r>
            <w:r>
              <w:rPr>
                <w:rFonts w:hint="eastAsia" w:ascii="宋体" w:hAnsi="宋体" w:eastAsia="宋体" w:cs="宋体"/>
                <w:b/>
                <w:bCs/>
                <w:snapToGrid w:val="0"/>
                <w:kern w:val="2"/>
                <w:sz w:val="22"/>
                <w:szCs w:val="22"/>
                <w:highlight w:val="none"/>
                <w:lang w:val="en-US" w:eastAsia="zh-CN" w:bidi="ar-SA"/>
              </w:rPr>
              <w:t>说明并加盖投标人公章）</w:t>
            </w:r>
          </w:p>
        </w:tc>
        <w:tc>
          <w:tcPr>
            <w:tcW w:w="599" w:type="dxa"/>
            <w:noWrap w:val="0"/>
            <w:tcMar>
              <w:top w:w="15" w:type="dxa"/>
              <w:left w:w="15" w:type="dxa"/>
              <w:right w:w="15" w:type="dxa"/>
            </w:tcMar>
            <w:vAlign w:val="center"/>
          </w:tcPr>
          <w:p w14:paraId="426B01F7">
            <w:pPr>
              <w:widowControl/>
              <w:spacing w:line="24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套</w:t>
            </w:r>
          </w:p>
        </w:tc>
        <w:tc>
          <w:tcPr>
            <w:tcW w:w="797" w:type="dxa"/>
            <w:noWrap/>
            <w:tcMar>
              <w:top w:w="15" w:type="dxa"/>
              <w:left w:w="15" w:type="dxa"/>
              <w:right w:w="15" w:type="dxa"/>
            </w:tcMar>
            <w:vAlign w:val="center"/>
          </w:tcPr>
          <w:p w14:paraId="474DDB4C">
            <w:pPr>
              <w:widowControl/>
              <w:spacing w:line="24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w:t>
            </w:r>
          </w:p>
        </w:tc>
      </w:tr>
      <w:tr w14:paraId="4BE3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 w:hRule="atLeast"/>
          <w:jc w:val="center"/>
        </w:trPr>
        <w:tc>
          <w:tcPr>
            <w:tcW w:w="736" w:type="dxa"/>
            <w:noWrap/>
            <w:tcMar>
              <w:top w:w="15" w:type="dxa"/>
              <w:left w:w="15" w:type="dxa"/>
              <w:right w:w="15" w:type="dxa"/>
            </w:tcMar>
            <w:vAlign w:val="center"/>
          </w:tcPr>
          <w:p w14:paraId="4D283795">
            <w:pPr>
              <w:widowControl/>
              <w:spacing w:line="240" w:lineRule="auto"/>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2</w:t>
            </w:r>
          </w:p>
        </w:tc>
        <w:tc>
          <w:tcPr>
            <w:tcW w:w="1155" w:type="dxa"/>
            <w:noWrap w:val="0"/>
            <w:tcMar>
              <w:top w:w="15" w:type="dxa"/>
              <w:left w:w="15" w:type="dxa"/>
              <w:right w:w="15" w:type="dxa"/>
            </w:tcMar>
            <w:vAlign w:val="center"/>
          </w:tcPr>
          <w:p w14:paraId="4C741B32">
            <w:pPr>
              <w:widowControl/>
              <w:spacing w:line="24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工作站</w:t>
            </w:r>
            <w:r>
              <w:rPr>
                <w:rFonts w:hint="eastAsia" w:ascii="宋体" w:hAnsi="宋体" w:cs="宋体"/>
                <w:color w:val="000000"/>
                <w:sz w:val="22"/>
                <w:szCs w:val="22"/>
                <w:highlight w:val="none"/>
                <w:lang w:val="en-US" w:eastAsia="zh-CN"/>
              </w:rPr>
              <w:t>2</w:t>
            </w:r>
          </w:p>
        </w:tc>
        <w:tc>
          <w:tcPr>
            <w:tcW w:w="6810" w:type="dxa"/>
            <w:noWrap w:val="0"/>
            <w:tcMar>
              <w:top w:w="15" w:type="dxa"/>
              <w:left w:w="15" w:type="dxa"/>
              <w:right w:w="15" w:type="dxa"/>
            </w:tcMar>
            <w:vAlign w:val="center"/>
          </w:tcPr>
          <w:p w14:paraId="46A6A697">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kern w:val="0"/>
                <w:sz w:val="18"/>
                <w:szCs w:val="18"/>
                <w:highlight w:val="none"/>
                <w:lang w:eastAsia="zh-CN"/>
              </w:rPr>
              <w:t>◆</w:t>
            </w:r>
            <w:r>
              <w:rPr>
                <w:rFonts w:hint="eastAsia" w:ascii="宋体" w:hAnsi="宋体" w:cs="宋体"/>
                <w:kern w:val="0"/>
                <w:sz w:val="18"/>
                <w:szCs w:val="18"/>
                <w:highlight w:val="none"/>
                <w:lang w:val="en-US" w:eastAsia="zh-CN"/>
              </w:rPr>
              <w:t>1</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处理器：</w:t>
            </w:r>
            <w:r>
              <w:rPr>
                <w:rFonts w:hint="eastAsia" w:ascii="宋体" w:hAnsi="宋体" w:eastAsia="宋体" w:cs="宋体"/>
                <w:color w:val="000000"/>
                <w:kern w:val="0"/>
                <w:sz w:val="22"/>
                <w:szCs w:val="22"/>
                <w:highlight w:val="none"/>
              </w:rPr>
              <w:t>核心数≥8</w:t>
            </w:r>
            <w:r>
              <w:rPr>
                <w:rFonts w:hint="eastAsia" w:ascii="宋体" w:hAnsi="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rPr>
              <w:t>国产C86架构处理器</w:t>
            </w:r>
            <w:r>
              <w:rPr>
                <w:rFonts w:hint="eastAsia" w:ascii="宋体" w:hAnsi="宋体" w:eastAsia="宋体" w:cs="宋体"/>
                <w:color w:val="000000"/>
                <w:kern w:val="0"/>
                <w:sz w:val="22"/>
                <w:szCs w:val="22"/>
                <w:highlight w:val="none"/>
                <w:lang w:val="zh-CN"/>
              </w:rPr>
              <w:t>，主频≥</w:t>
            </w:r>
            <w:r>
              <w:rPr>
                <w:rFonts w:hint="eastAsia" w:ascii="宋体" w:hAnsi="宋体" w:eastAsia="宋体" w:cs="宋体"/>
                <w:color w:val="000000"/>
                <w:kern w:val="0"/>
                <w:sz w:val="22"/>
                <w:szCs w:val="22"/>
                <w:highlight w:val="none"/>
              </w:rPr>
              <w:t>3</w:t>
            </w:r>
            <w:r>
              <w:rPr>
                <w:rFonts w:hint="eastAsia" w:ascii="宋体" w:hAnsi="宋体" w:eastAsia="宋体" w:cs="宋体"/>
                <w:color w:val="000000"/>
                <w:kern w:val="0"/>
                <w:sz w:val="22"/>
                <w:szCs w:val="22"/>
                <w:highlight w:val="none"/>
                <w:lang w:val="zh-CN"/>
              </w:rPr>
              <w:t>.</w:t>
            </w:r>
            <w:r>
              <w:rPr>
                <w:rFonts w:hint="eastAsia" w:ascii="宋体" w:hAnsi="宋体" w:eastAsia="宋体" w:cs="宋体"/>
                <w:color w:val="000000"/>
                <w:kern w:val="0"/>
                <w:sz w:val="22"/>
                <w:szCs w:val="22"/>
                <w:highlight w:val="none"/>
              </w:rPr>
              <w:t>0</w:t>
            </w:r>
            <w:r>
              <w:rPr>
                <w:rFonts w:hint="eastAsia" w:ascii="宋体" w:hAnsi="宋体" w:eastAsia="宋体" w:cs="宋体"/>
                <w:color w:val="000000"/>
                <w:kern w:val="0"/>
                <w:sz w:val="22"/>
                <w:szCs w:val="22"/>
                <w:highlight w:val="none"/>
                <w:lang w:val="zh-CN"/>
              </w:rPr>
              <w:t>GHz，</w:t>
            </w:r>
            <w:r>
              <w:rPr>
                <w:rFonts w:hint="eastAsia" w:ascii="宋体" w:hAnsi="宋体" w:eastAsia="宋体" w:cs="宋体"/>
                <w:color w:val="000000"/>
                <w:kern w:val="0"/>
                <w:sz w:val="22"/>
                <w:szCs w:val="22"/>
                <w:highlight w:val="none"/>
              </w:rPr>
              <w:t>最高加速频率</w:t>
            </w:r>
            <w:r>
              <w:rPr>
                <w:rFonts w:hint="eastAsia" w:ascii="宋体" w:hAnsi="宋体" w:eastAsia="宋体" w:cs="宋体"/>
                <w:color w:val="000000"/>
                <w:kern w:val="0"/>
                <w:sz w:val="22"/>
                <w:szCs w:val="22"/>
                <w:highlight w:val="none"/>
                <w:lang w:val="zh-CN"/>
              </w:rPr>
              <w:t>≥</w:t>
            </w:r>
            <w:r>
              <w:rPr>
                <w:rFonts w:hint="eastAsia" w:ascii="宋体" w:hAnsi="宋体" w:eastAsia="宋体" w:cs="宋体"/>
                <w:color w:val="000000"/>
                <w:kern w:val="0"/>
                <w:sz w:val="22"/>
                <w:szCs w:val="22"/>
                <w:highlight w:val="none"/>
              </w:rPr>
              <w:t>3</w:t>
            </w:r>
            <w:r>
              <w:rPr>
                <w:rFonts w:hint="eastAsia" w:ascii="宋体" w:hAnsi="宋体" w:eastAsia="宋体" w:cs="宋体"/>
                <w:color w:val="000000"/>
                <w:kern w:val="0"/>
                <w:sz w:val="22"/>
                <w:szCs w:val="22"/>
                <w:highlight w:val="none"/>
                <w:lang w:val="zh-CN"/>
              </w:rPr>
              <w:t>.</w:t>
            </w:r>
            <w:r>
              <w:rPr>
                <w:rFonts w:hint="eastAsia" w:ascii="宋体" w:hAnsi="宋体" w:eastAsia="宋体" w:cs="宋体"/>
                <w:color w:val="000000"/>
                <w:kern w:val="0"/>
                <w:sz w:val="22"/>
                <w:szCs w:val="22"/>
                <w:highlight w:val="none"/>
              </w:rPr>
              <w:t>3</w:t>
            </w:r>
            <w:r>
              <w:rPr>
                <w:rFonts w:hint="eastAsia" w:ascii="宋体" w:hAnsi="宋体" w:eastAsia="宋体" w:cs="宋体"/>
                <w:color w:val="000000"/>
                <w:kern w:val="0"/>
                <w:sz w:val="22"/>
                <w:szCs w:val="22"/>
                <w:highlight w:val="none"/>
                <w:lang w:val="zh-CN"/>
              </w:rPr>
              <w:t>GHz；</w:t>
            </w:r>
            <w:r>
              <w:rPr>
                <w:rFonts w:hint="eastAsia" w:ascii="宋体" w:hAnsi="宋体" w:eastAsia="宋体" w:cs="宋体"/>
                <w:b/>
                <w:bCs/>
                <w:sz w:val="22"/>
                <w:szCs w:val="22"/>
                <w:highlight w:val="none"/>
                <w:lang w:val="en-US" w:eastAsia="zh-CN"/>
              </w:rPr>
              <w:t>（提供产品</w:t>
            </w:r>
            <w:r>
              <w:rPr>
                <w:rFonts w:hint="eastAsia" w:ascii="宋体" w:hAnsi="宋体" w:cs="宋体"/>
                <w:b/>
                <w:bCs/>
                <w:sz w:val="22"/>
                <w:szCs w:val="22"/>
                <w:highlight w:val="none"/>
                <w:lang w:val="en-US" w:eastAsia="zh-CN"/>
              </w:rPr>
              <w:t>说明书或相关证明材料并加盖</w:t>
            </w:r>
            <w:r>
              <w:rPr>
                <w:rFonts w:hint="eastAsia" w:ascii="宋体" w:hAnsi="宋体" w:eastAsia="宋体" w:cs="宋体"/>
                <w:b/>
                <w:bCs/>
                <w:sz w:val="22"/>
                <w:szCs w:val="22"/>
                <w:highlight w:val="none"/>
                <w:lang w:val="en-US" w:eastAsia="zh-CN"/>
              </w:rPr>
              <w:t>投标人公章）</w:t>
            </w:r>
          </w:p>
          <w:p w14:paraId="10E338FF">
            <w:pPr>
              <w:widowControl/>
              <w:spacing w:line="240" w:lineRule="auto"/>
              <w:jc w:val="left"/>
              <w:rPr>
                <w:rFonts w:hint="eastAsia" w:ascii="宋体" w:hAnsi="宋体" w:eastAsia="宋体" w:cs="宋体"/>
                <w:sz w:val="22"/>
                <w:szCs w:val="22"/>
                <w:highlight w:val="none"/>
              </w:rPr>
            </w:pPr>
            <w:r>
              <w:rPr>
                <w:rFonts w:hint="eastAsia" w:ascii="宋体" w:hAnsi="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内存</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配置</w:t>
            </w:r>
            <w:r>
              <w:rPr>
                <w:rFonts w:hint="eastAsia" w:ascii="宋体" w:hAnsi="宋体" w:eastAsia="宋体" w:cs="宋体"/>
                <w:color w:val="000000"/>
                <w:kern w:val="0"/>
                <w:sz w:val="22"/>
                <w:szCs w:val="22"/>
                <w:highlight w:val="none"/>
              </w:rPr>
              <w:t xml:space="preserve">≥32GB DDR4 </w:t>
            </w:r>
            <w:r>
              <w:rPr>
                <w:rFonts w:hint="eastAsia" w:ascii="宋体" w:hAnsi="宋体" w:eastAsia="宋体" w:cs="宋体"/>
                <w:color w:val="000000"/>
                <w:kern w:val="0"/>
                <w:sz w:val="22"/>
                <w:szCs w:val="22"/>
                <w:highlight w:val="none"/>
                <w:lang w:val="zh-CN"/>
              </w:rPr>
              <w:t>内存</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内存插槽数</w:t>
            </w:r>
            <w:r>
              <w:rPr>
                <w:rFonts w:hint="eastAsia" w:ascii="宋体" w:hAnsi="宋体" w:eastAsia="宋体" w:cs="宋体"/>
                <w:color w:val="000000"/>
                <w:kern w:val="0"/>
                <w:sz w:val="22"/>
                <w:szCs w:val="22"/>
                <w:highlight w:val="none"/>
              </w:rPr>
              <w:t>≥2，支持Register ECC保护、内存镜像、内存热备,支持扩展容量≥256GB；</w:t>
            </w:r>
          </w:p>
          <w:p w14:paraId="61861C53">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3</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硬盘</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配置</w:t>
            </w:r>
            <w:r>
              <w:rPr>
                <w:rFonts w:hint="eastAsia" w:ascii="宋体" w:hAnsi="宋体" w:eastAsia="宋体" w:cs="宋体"/>
                <w:color w:val="000000"/>
                <w:kern w:val="0"/>
                <w:sz w:val="22"/>
                <w:szCs w:val="22"/>
                <w:highlight w:val="none"/>
              </w:rPr>
              <w:t>≥1T M.2 NVME SSD+2T SSD SATA；</w:t>
            </w:r>
          </w:p>
          <w:p w14:paraId="5CB67907">
            <w:pPr>
              <w:pStyle w:val="2"/>
              <w:spacing w:line="240" w:lineRule="auto"/>
              <w:rPr>
                <w:rFonts w:hint="eastAsia" w:ascii="宋体" w:hAnsi="宋体" w:eastAsia="宋体" w:cs="宋体"/>
                <w:sz w:val="22"/>
                <w:szCs w:val="22"/>
                <w:highlight w:val="none"/>
                <w:lang w:val="en-US"/>
              </w:rPr>
            </w:pPr>
            <w:r>
              <w:rPr>
                <w:rFonts w:hint="eastAsia" w:hAnsi="宋体" w:cs="宋体"/>
                <w:kern w:val="0"/>
                <w:sz w:val="22"/>
                <w:szCs w:val="22"/>
                <w:highlight w:val="none"/>
                <w:lang w:val="en-US" w:eastAsia="zh-CN"/>
              </w:rPr>
              <w:t>4</w:t>
            </w:r>
            <w:r>
              <w:rPr>
                <w:rFonts w:hint="eastAsia" w:ascii="宋体" w:hAnsi="宋体" w:eastAsia="宋体" w:cs="宋体"/>
                <w:kern w:val="0"/>
                <w:sz w:val="22"/>
                <w:szCs w:val="22"/>
                <w:highlight w:val="none"/>
                <w:lang w:val="en-US"/>
              </w:rPr>
              <w:t>、显卡：配置≥1块</w:t>
            </w:r>
            <w:r>
              <w:rPr>
                <w:rFonts w:hint="eastAsia" w:ascii="宋体" w:hAnsi="宋体" w:eastAsia="宋体" w:cs="宋体"/>
                <w:sz w:val="22"/>
                <w:szCs w:val="22"/>
                <w:highlight w:val="none"/>
                <w:lang w:val="en-US"/>
              </w:rPr>
              <w:t xml:space="preserve"> 独立显卡 GPU CUDA核心数</w:t>
            </w:r>
            <w:r>
              <w:rPr>
                <w:rFonts w:hint="eastAsia" w:ascii="宋体" w:hAnsi="宋体" w:eastAsia="宋体" w:cs="宋体"/>
                <w:color w:val="000000"/>
                <w:kern w:val="0"/>
                <w:sz w:val="22"/>
                <w:szCs w:val="22"/>
                <w:highlight w:val="none"/>
                <w:lang w:val="en-US"/>
              </w:rPr>
              <w:t>≥</w:t>
            </w:r>
            <w:r>
              <w:rPr>
                <w:rFonts w:hint="eastAsia" w:ascii="宋体" w:hAnsi="宋体" w:eastAsia="宋体" w:cs="宋体"/>
                <w:sz w:val="22"/>
                <w:szCs w:val="22"/>
                <w:highlight w:val="none"/>
                <w:lang w:val="en-US"/>
              </w:rPr>
              <w:t>4352个，核心基础频率</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2310MHz,加速频率</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2532MHz，显存</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16GB GDDR6，显存位宽</w:t>
            </w:r>
            <w:r>
              <w:rPr>
                <w:rFonts w:hint="eastAsia" w:ascii="宋体" w:hAnsi="宋体" w:eastAsia="宋体" w:cs="宋体"/>
                <w:kern w:val="0"/>
                <w:sz w:val="22"/>
                <w:szCs w:val="22"/>
                <w:highlight w:val="none"/>
                <w:lang w:val="en-US"/>
              </w:rPr>
              <w:t>≥</w:t>
            </w:r>
            <w:r>
              <w:rPr>
                <w:rFonts w:hint="eastAsia" w:ascii="宋体" w:hAnsi="宋体" w:eastAsia="宋体" w:cs="宋体"/>
                <w:sz w:val="22"/>
                <w:szCs w:val="22"/>
                <w:highlight w:val="none"/>
                <w:lang w:val="en-US"/>
              </w:rPr>
              <w:t>128bit</w:t>
            </w:r>
            <w:r>
              <w:rPr>
                <w:rFonts w:hint="eastAsia" w:ascii="宋体" w:hAnsi="宋体" w:eastAsia="宋体" w:cs="宋体"/>
                <w:kern w:val="0"/>
                <w:sz w:val="22"/>
                <w:szCs w:val="22"/>
                <w:highlight w:val="none"/>
                <w:lang w:val="en-US"/>
              </w:rPr>
              <w:t>；</w:t>
            </w:r>
          </w:p>
          <w:p w14:paraId="42A70B7B">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网卡：</w:t>
            </w:r>
            <w:r>
              <w:rPr>
                <w:rFonts w:hint="eastAsia" w:ascii="宋体" w:hAnsi="宋体" w:eastAsia="宋体" w:cs="宋体"/>
                <w:sz w:val="22"/>
                <w:szCs w:val="22"/>
                <w:highlight w:val="none"/>
              </w:rPr>
              <w:t>板载单口千兆网卡，1000/100M自适应，唤醒，网络冗余，负载均衡等网络高级特性，支持扩展千兆/万兆网卡；</w:t>
            </w:r>
          </w:p>
          <w:p w14:paraId="0D2EAD3E">
            <w:pPr>
              <w:widowControl/>
              <w:spacing w:line="240" w:lineRule="auto"/>
              <w:jc w:val="left"/>
              <w:rPr>
                <w:rFonts w:hint="eastAsia" w:ascii="宋体" w:hAnsi="宋体" w:eastAsia="宋体" w:cs="宋体"/>
                <w:sz w:val="22"/>
                <w:szCs w:val="22"/>
                <w:highlight w:val="none"/>
              </w:rPr>
            </w:pPr>
            <w:r>
              <w:rPr>
                <w:rFonts w:hint="eastAsia" w:ascii="宋体" w:hAnsi="宋体" w:cs="宋体"/>
                <w:color w:val="000000"/>
                <w:kern w:val="0"/>
                <w:sz w:val="22"/>
                <w:szCs w:val="22"/>
                <w:highlight w:val="none"/>
                <w:lang w:val="en-US" w:eastAsia="zh-CN"/>
              </w:rPr>
              <w:t>6</w:t>
            </w:r>
            <w:r>
              <w:rPr>
                <w:rFonts w:hint="eastAsia" w:ascii="宋体" w:hAnsi="宋体" w:eastAsia="宋体" w:cs="宋体"/>
                <w:color w:val="000000"/>
                <w:kern w:val="0"/>
                <w:sz w:val="22"/>
                <w:szCs w:val="22"/>
                <w:highlight w:val="none"/>
              </w:rPr>
              <w:t>、</w:t>
            </w:r>
            <w:r>
              <w:rPr>
                <w:rFonts w:hint="eastAsia" w:ascii="宋体" w:hAnsi="宋体" w:eastAsia="宋体" w:cs="宋体"/>
                <w:sz w:val="22"/>
                <w:szCs w:val="22"/>
                <w:highlight w:val="none"/>
              </w:rPr>
              <w:t>I/O扩展</w:t>
            </w:r>
            <w:r>
              <w:rPr>
                <w:rFonts w:hint="eastAsia" w:ascii="宋体" w:hAnsi="宋体" w:eastAsia="宋体" w:cs="宋体"/>
                <w:color w:val="000000"/>
                <w:kern w:val="0"/>
                <w:sz w:val="22"/>
                <w:szCs w:val="22"/>
                <w:highlight w:val="none"/>
              </w:rPr>
              <w:t>接</w:t>
            </w:r>
            <w:r>
              <w:rPr>
                <w:rFonts w:hint="eastAsia" w:ascii="宋体" w:hAnsi="宋体" w:eastAsia="宋体" w:cs="宋体"/>
                <w:sz w:val="22"/>
                <w:szCs w:val="22"/>
                <w:highlight w:val="none"/>
              </w:rPr>
              <w:t>口</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rPr>
              <w:t>提供≥10个USB接口，其中≥6个USB3.0和4个USB2.0，1个HDMI，1个VGA，1个串口，1个Port80数码管（查看主机运行状态），前后2组音频接口，支持指纹识别模块；</w:t>
            </w:r>
          </w:p>
          <w:p w14:paraId="32F93FD6">
            <w:pPr>
              <w:pStyle w:val="2"/>
              <w:spacing w:line="240" w:lineRule="auto"/>
              <w:rPr>
                <w:rFonts w:hint="eastAsia" w:ascii="宋体" w:hAnsi="宋体" w:eastAsia="宋体" w:cs="宋体"/>
                <w:kern w:val="0"/>
                <w:sz w:val="22"/>
                <w:szCs w:val="22"/>
                <w:highlight w:val="none"/>
                <w:lang w:val="en-US"/>
              </w:rPr>
            </w:pPr>
            <w:r>
              <w:rPr>
                <w:rFonts w:hint="eastAsia" w:hAnsi="宋体" w:cs="宋体"/>
                <w:sz w:val="22"/>
                <w:szCs w:val="22"/>
                <w:highlight w:val="none"/>
                <w:lang w:val="en-US" w:eastAsia="zh-CN"/>
              </w:rPr>
              <w:t>7</w:t>
            </w:r>
            <w:r>
              <w:rPr>
                <w:rFonts w:hint="eastAsia" w:ascii="宋体" w:hAnsi="宋体" w:eastAsia="宋体" w:cs="宋体"/>
                <w:sz w:val="22"/>
                <w:szCs w:val="22"/>
                <w:highlight w:val="none"/>
                <w:lang w:val="en-US"/>
              </w:rPr>
              <w:t>、I/O扩展槽：≥4个PCIE插槽（其中2个PCIEx16）；</w:t>
            </w:r>
          </w:p>
          <w:p w14:paraId="3519BD1C">
            <w:pPr>
              <w:widowControl/>
              <w:spacing w:line="240" w:lineRule="auto"/>
              <w:jc w:val="left"/>
              <w:rPr>
                <w:rFonts w:hint="eastAsia" w:ascii="宋体" w:hAnsi="宋体" w:eastAsia="宋体" w:cs="宋体"/>
                <w:sz w:val="22"/>
                <w:szCs w:val="22"/>
                <w:highlight w:val="none"/>
              </w:rPr>
            </w:pPr>
            <w:r>
              <w:rPr>
                <w:rFonts w:hint="eastAsia" w:ascii="宋体" w:hAnsi="宋体" w:cs="宋体"/>
                <w:kern w:val="0"/>
                <w:sz w:val="22"/>
                <w:szCs w:val="22"/>
                <w:highlight w:val="none"/>
                <w:lang w:val="en-US" w:eastAsia="zh-CN"/>
              </w:rPr>
              <w:t>8</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zh-CN"/>
              </w:rPr>
              <w:t>电源：</w:t>
            </w:r>
            <w:r>
              <w:rPr>
                <w:rFonts w:hint="eastAsia" w:ascii="宋体" w:hAnsi="宋体" w:eastAsia="宋体" w:cs="宋体"/>
                <w:sz w:val="22"/>
                <w:szCs w:val="22"/>
                <w:highlight w:val="none"/>
              </w:rPr>
              <w:t>≥600W静电电源；</w:t>
            </w:r>
          </w:p>
          <w:p w14:paraId="2F395F65">
            <w:pPr>
              <w:pStyle w:val="2"/>
              <w:spacing w:line="240" w:lineRule="auto"/>
              <w:rPr>
                <w:rFonts w:hint="eastAsia" w:ascii="宋体" w:hAnsi="宋体" w:eastAsia="宋体" w:cs="宋体"/>
                <w:color w:val="000000"/>
                <w:kern w:val="0"/>
                <w:sz w:val="22"/>
                <w:szCs w:val="22"/>
                <w:highlight w:val="none"/>
                <w:lang w:val="en-US"/>
              </w:rPr>
            </w:pPr>
            <w:r>
              <w:rPr>
                <w:rFonts w:hint="eastAsia" w:hAnsi="宋体" w:cs="宋体"/>
                <w:color w:val="000000"/>
                <w:kern w:val="0"/>
                <w:sz w:val="22"/>
                <w:szCs w:val="22"/>
                <w:highlight w:val="none"/>
                <w:lang w:val="en-US" w:eastAsia="zh-CN"/>
              </w:rPr>
              <w:t>9</w:t>
            </w:r>
            <w:r>
              <w:rPr>
                <w:rFonts w:hint="eastAsia" w:ascii="宋体" w:hAnsi="宋体" w:eastAsia="宋体" w:cs="宋体"/>
                <w:color w:val="000000"/>
                <w:kern w:val="0"/>
                <w:sz w:val="22"/>
                <w:szCs w:val="22"/>
                <w:highlight w:val="none"/>
                <w:lang w:val="en-US"/>
              </w:rPr>
              <w:t>、随机应用：配置</w:t>
            </w:r>
            <w:r>
              <w:rPr>
                <w:rFonts w:hint="eastAsia" w:ascii="宋体" w:hAnsi="宋体" w:eastAsia="宋体" w:cs="宋体"/>
                <w:color w:val="000000"/>
                <w:kern w:val="0"/>
                <w:sz w:val="22"/>
                <w:szCs w:val="22"/>
                <w:highlight w:val="none"/>
              </w:rPr>
              <w:t>基于BIOS级别的操作系统一键还原功能，</w:t>
            </w:r>
            <w:r>
              <w:rPr>
                <w:rFonts w:hint="eastAsia" w:ascii="宋体" w:hAnsi="宋体" w:eastAsia="宋体" w:cs="宋体"/>
                <w:color w:val="000000"/>
                <w:kern w:val="0"/>
                <w:sz w:val="22"/>
                <w:szCs w:val="22"/>
                <w:highlight w:val="none"/>
                <w:lang w:val="en-US"/>
              </w:rPr>
              <w:t>支持网络同传；</w:t>
            </w:r>
          </w:p>
          <w:p w14:paraId="7DE04A68">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机箱</w:t>
            </w:r>
            <w:r>
              <w:rPr>
                <w:rFonts w:hint="eastAsia" w:ascii="宋体" w:hAnsi="宋体" w:eastAsia="宋体" w:cs="宋体"/>
                <w:color w:val="000000"/>
                <w:kern w:val="0"/>
                <w:sz w:val="22"/>
                <w:szCs w:val="22"/>
                <w:highlight w:val="none"/>
              </w:rPr>
              <w:t>：</w:t>
            </w:r>
            <w:r>
              <w:rPr>
                <w:rFonts w:hint="eastAsia" w:ascii="宋体" w:hAnsi="宋体" w:eastAsia="宋体" w:cs="宋体"/>
                <w:kern w:val="0"/>
                <w:sz w:val="22"/>
                <w:szCs w:val="22"/>
                <w:highlight w:val="none"/>
              </w:rPr>
              <w:t>≥26L</w:t>
            </w:r>
            <w:r>
              <w:rPr>
                <w:rFonts w:hint="eastAsia" w:ascii="宋体" w:hAnsi="宋体" w:eastAsia="宋体" w:cs="宋体"/>
                <w:color w:val="000000"/>
                <w:kern w:val="0"/>
                <w:sz w:val="22"/>
                <w:szCs w:val="22"/>
                <w:highlight w:val="none"/>
              </w:rPr>
              <w:t>；</w:t>
            </w:r>
          </w:p>
          <w:p w14:paraId="2BBB6AC6">
            <w:pPr>
              <w:widowControl/>
              <w:spacing w:line="240" w:lineRule="auto"/>
              <w:jc w:val="left"/>
              <w:rPr>
                <w:rFonts w:hint="eastAsia" w:ascii="宋体" w:hAnsi="宋体" w:eastAsia="宋体" w:cs="宋体"/>
                <w:kern w:val="0"/>
                <w:sz w:val="22"/>
                <w:szCs w:val="22"/>
                <w:highlight w:val="none"/>
                <w:lang w:val="zh-CN"/>
              </w:rPr>
            </w:pPr>
            <w:r>
              <w:rPr>
                <w:rFonts w:hint="eastAsia" w:ascii="宋体" w:hAnsi="宋体" w:cs="宋体"/>
                <w:color w:val="000000"/>
                <w:kern w:val="0"/>
                <w:sz w:val="22"/>
                <w:szCs w:val="22"/>
                <w:highlight w:val="none"/>
                <w:lang w:val="en-US" w:eastAsia="zh-CN"/>
              </w:rPr>
              <w:t>11</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zh-CN"/>
              </w:rPr>
              <w:t>操作系统：支持统信 UOS、麒麟等桌面操作系统，</w:t>
            </w:r>
            <w:r>
              <w:rPr>
                <w:rFonts w:hint="eastAsia" w:ascii="宋体" w:hAnsi="宋体" w:eastAsia="宋体" w:cs="宋体"/>
                <w:color w:val="000000"/>
                <w:kern w:val="0"/>
                <w:sz w:val="22"/>
                <w:szCs w:val="22"/>
                <w:highlight w:val="none"/>
              </w:rPr>
              <w:t>提供</w:t>
            </w:r>
            <w:r>
              <w:rPr>
                <w:rFonts w:hint="eastAsia" w:ascii="宋体" w:hAnsi="宋体" w:eastAsia="宋体" w:cs="宋体"/>
                <w:kern w:val="0"/>
                <w:sz w:val="22"/>
                <w:szCs w:val="22"/>
                <w:highlight w:val="none"/>
              </w:rPr>
              <w:t>三年原厂服务</w:t>
            </w:r>
            <w:r>
              <w:rPr>
                <w:rFonts w:hint="eastAsia" w:ascii="宋体" w:hAnsi="宋体" w:eastAsia="宋体" w:cs="宋体"/>
                <w:kern w:val="0"/>
                <w:sz w:val="22"/>
                <w:szCs w:val="22"/>
                <w:highlight w:val="none"/>
                <w:lang w:val="zh-CN"/>
              </w:rPr>
              <w:t>；</w:t>
            </w:r>
          </w:p>
          <w:p w14:paraId="4A51FF5B">
            <w:pPr>
              <w:widowControl/>
              <w:spacing w:line="240" w:lineRule="auto"/>
              <w:jc w:val="left"/>
              <w:rPr>
                <w:rFonts w:hint="eastAsia"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12</w:t>
            </w:r>
            <w:r>
              <w:rPr>
                <w:rFonts w:hint="eastAsia" w:ascii="宋体" w:hAnsi="宋体" w:eastAsia="宋体" w:cs="宋体"/>
                <w:color w:val="000000"/>
                <w:kern w:val="0"/>
                <w:sz w:val="22"/>
                <w:szCs w:val="22"/>
                <w:highlight w:val="none"/>
              </w:rPr>
              <w:t>、键鼠：防水键盘、抗菌鼠标；</w:t>
            </w:r>
          </w:p>
          <w:p w14:paraId="56EBAD61">
            <w:pPr>
              <w:spacing w:line="240" w:lineRule="auto"/>
              <w:textAlignment w:val="top"/>
              <w:rPr>
                <w:rFonts w:hint="eastAsia" w:ascii="宋体" w:hAnsi="宋体" w:eastAsia="宋体" w:cs="宋体"/>
                <w:sz w:val="22"/>
                <w:szCs w:val="22"/>
                <w:highlight w:val="none"/>
              </w:rPr>
            </w:pPr>
            <w:r>
              <w:rPr>
                <w:rFonts w:hint="eastAsia" w:ascii="宋体" w:hAnsi="宋体" w:cs="宋体"/>
                <w:color w:val="000000"/>
                <w:kern w:val="0"/>
                <w:sz w:val="22"/>
                <w:szCs w:val="22"/>
                <w:highlight w:val="none"/>
                <w:lang w:val="en-US" w:eastAsia="zh-CN"/>
              </w:rPr>
              <w:t>13</w:t>
            </w:r>
            <w:r>
              <w:rPr>
                <w:rFonts w:hint="eastAsia" w:ascii="宋体" w:hAnsi="宋体" w:eastAsia="宋体" w:cs="宋体"/>
                <w:color w:val="000000"/>
                <w:kern w:val="0"/>
                <w:sz w:val="22"/>
                <w:szCs w:val="22"/>
                <w:highlight w:val="none"/>
              </w:rPr>
              <w:t>、显示器：主机配套显示器</w:t>
            </w:r>
            <w:r>
              <w:rPr>
                <w:rFonts w:hint="eastAsia" w:ascii="宋体" w:hAnsi="宋体" w:eastAsia="宋体" w:cs="宋体"/>
                <w:sz w:val="22"/>
                <w:szCs w:val="22"/>
                <w:highlight w:val="none"/>
              </w:rPr>
              <w:t>，屏幕尺寸：≥23.8 英寸，分辨率：≥1920×1080，刷新率要求≥100Hz，亮度要求≥300nit，色准ΔE＜4；</w:t>
            </w:r>
          </w:p>
          <w:p w14:paraId="70E2DE32">
            <w:pPr>
              <w:pStyle w:val="2"/>
              <w:spacing w:line="240" w:lineRule="auto"/>
              <w:rPr>
                <w:rFonts w:hint="eastAsia" w:ascii="宋体" w:hAnsi="宋体" w:eastAsia="宋体" w:cs="宋体"/>
                <w:sz w:val="22"/>
                <w:szCs w:val="22"/>
                <w:highlight w:val="none"/>
                <w:lang w:val="en-US"/>
              </w:rPr>
            </w:pPr>
            <w:r>
              <w:rPr>
                <w:rFonts w:hint="eastAsia" w:ascii="宋体" w:hAnsi="宋体" w:eastAsia="宋体" w:cs="宋体"/>
                <w:kern w:val="0"/>
                <w:sz w:val="18"/>
                <w:szCs w:val="18"/>
                <w:highlight w:val="none"/>
                <w:lang w:eastAsia="zh-CN"/>
              </w:rPr>
              <w:t>◆</w:t>
            </w:r>
            <w:r>
              <w:rPr>
                <w:rFonts w:hint="eastAsia" w:hAnsi="宋体" w:cs="宋体"/>
                <w:sz w:val="22"/>
                <w:szCs w:val="22"/>
                <w:highlight w:val="none"/>
                <w:lang w:val="en-US" w:eastAsia="zh-CN"/>
              </w:rPr>
              <w:t>14</w:t>
            </w:r>
            <w:r>
              <w:rPr>
                <w:rFonts w:hint="eastAsia" w:ascii="宋体" w:hAnsi="宋体" w:eastAsia="宋体" w:cs="宋体"/>
                <w:sz w:val="22"/>
                <w:szCs w:val="22"/>
                <w:highlight w:val="none"/>
                <w:lang w:val="en-US"/>
              </w:rPr>
              <w:t>、提供产品MTBF测试≥10万小时证书及检测报告</w:t>
            </w:r>
            <w:r>
              <w:rPr>
                <w:rFonts w:hint="eastAsia" w:hAnsi="宋体" w:cs="宋体"/>
                <w:sz w:val="22"/>
                <w:szCs w:val="22"/>
                <w:highlight w:val="none"/>
                <w:lang w:val="en-US" w:eastAsia="zh-CN"/>
              </w:rPr>
              <w:t>。</w:t>
            </w:r>
            <w:r>
              <w:rPr>
                <w:rFonts w:hint="eastAsia" w:ascii="宋体" w:hAnsi="宋体" w:cs="宋体"/>
                <w:b/>
                <w:bCs/>
                <w:sz w:val="22"/>
                <w:szCs w:val="22"/>
                <w:highlight w:val="none"/>
                <w:lang w:eastAsia="zh-CN"/>
              </w:rPr>
              <w:t>（</w:t>
            </w:r>
            <w:r>
              <w:rPr>
                <w:rFonts w:hint="eastAsia" w:hAnsi="宋体" w:cs="宋体"/>
                <w:b/>
                <w:bCs/>
                <w:sz w:val="22"/>
                <w:szCs w:val="22"/>
                <w:highlight w:val="none"/>
                <w:lang w:val="en-US" w:eastAsia="zh-CN"/>
              </w:rPr>
              <w:t>投标文件中需提供第三方检测报告）。</w:t>
            </w:r>
          </w:p>
          <w:p w14:paraId="42C0F7A9">
            <w:pPr>
              <w:pStyle w:val="3"/>
              <w:spacing w:line="240" w:lineRule="auto"/>
              <w:ind w:firstLine="0"/>
              <w:textAlignment w:val="top"/>
              <w:rPr>
                <w:rFonts w:hint="eastAsia" w:ascii="宋体" w:hAnsi="宋体" w:eastAsia="宋体" w:cs="宋体"/>
                <w:color w:val="000000"/>
                <w:kern w:val="0"/>
                <w:sz w:val="22"/>
                <w:szCs w:val="22"/>
                <w:highlight w:val="none"/>
                <w:lang w:val="en-US"/>
              </w:rPr>
            </w:pPr>
            <w:r>
              <w:rPr>
                <w:rFonts w:hint="eastAsia" w:ascii="宋体" w:hAnsi="宋体" w:eastAsia="宋体" w:cs="宋体"/>
                <w:kern w:val="0"/>
                <w:sz w:val="18"/>
                <w:szCs w:val="18"/>
                <w:highlight w:val="none"/>
                <w:lang w:eastAsia="zh-CN"/>
              </w:rPr>
              <w:t>◆</w:t>
            </w:r>
            <w:r>
              <w:rPr>
                <w:rFonts w:hint="eastAsia" w:hAnsi="宋体" w:cs="宋体"/>
                <w:color w:val="000000"/>
                <w:kern w:val="0"/>
                <w:sz w:val="22"/>
                <w:szCs w:val="22"/>
                <w:highlight w:val="none"/>
                <w:lang w:val="en-US" w:eastAsia="zh-CN"/>
              </w:rPr>
              <w:t>15</w:t>
            </w:r>
            <w:r>
              <w:rPr>
                <w:rFonts w:hint="eastAsia" w:ascii="宋体" w:hAnsi="宋体" w:eastAsia="宋体" w:cs="宋体"/>
                <w:color w:val="000000"/>
                <w:kern w:val="0"/>
                <w:sz w:val="22"/>
                <w:szCs w:val="22"/>
                <w:highlight w:val="none"/>
                <w:lang w:val="en-US"/>
              </w:rPr>
              <w:t>、</w:t>
            </w:r>
            <w:r>
              <w:rPr>
                <w:rFonts w:hint="eastAsia" w:ascii="宋体" w:hAnsi="宋体" w:eastAsia="宋体" w:cs="宋体"/>
                <w:color w:val="000000"/>
                <w:kern w:val="0"/>
                <w:sz w:val="22"/>
                <w:szCs w:val="22"/>
                <w:highlight w:val="none"/>
                <w:lang w:val="en-US" w:eastAsia="zh-CN"/>
              </w:rPr>
              <w:t>保修服务：原厂商三年全免费保修，机身序列号需可通过厂商官网、400热线等官方渠道查询保修期限。</w:t>
            </w:r>
          </w:p>
          <w:p w14:paraId="511ACAA4">
            <w:pPr>
              <w:pStyle w:val="3"/>
              <w:spacing w:line="240" w:lineRule="auto"/>
              <w:ind w:firstLine="0"/>
              <w:textAlignment w:val="top"/>
              <w:rPr>
                <w:rFonts w:hint="eastAsia" w:ascii="宋体" w:hAnsi="宋体" w:eastAsia="宋体" w:cs="宋体"/>
                <w:color w:val="000000"/>
                <w:kern w:val="0"/>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（投标文件中须提供原厂商三年质保函及查询方式</w:t>
            </w:r>
            <w:r>
              <w:rPr>
                <w:rFonts w:hint="eastAsia" w:hAnsi="宋体" w:cs="宋体"/>
                <w:b/>
                <w:bCs/>
                <w:color w:val="000000"/>
                <w:kern w:val="0"/>
                <w:sz w:val="22"/>
                <w:szCs w:val="22"/>
                <w:highlight w:val="none"/>
                <w:lang w:val="en-US" w:eastAsia="zh-CN"/>
              </w:rPr>
              <w:t>的</w:t>
            </w:r>
            <w:r>
              <w:rPr>
                <w:rFonts w:hint="eastAsia" w:ascii="宋体" w:hAnsi="宋体" w:eastAsia="宋体" w:cs="宋体"/>
                <w:b/>
                <w:bCs/>
                <w:color w:val="000000"/>
                <w:kern w:val="0"/>
                <w:sz w:val="22"/>
                <w:szCs w:val="22"/>
                <w:highlight w:val="none"/>
                <w:lang w:val="en-US" w:eastAsia="zh-CN"/>
              </w:rPr>
              <w:t>说明并加盖投标人公章）</w:t>
            </w:r>
          </w:p>
        </w:tc>
        <w:tc>
          <w:tcPr>
            <w:tcW w:w="599" w:type="dxa"/>
            <w:noWrap w:val="0"/>
            <w:tcMar>
              <w:top w:w="15" w:type="dxa"/>
              <w:left w:w="15" w:type="dxa"/>
              <w:right w:w="15" w:type="dxa"/>
            </w:tcMar>
            <w:vAlign w:val="center"/>
          </w:tcPr>
          <w:p w14:paraId="354BE49B">
            <w:pPr>
              <w:widowControl/>
              <w:spacing w:line="24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套</w:t>
            </w:r>
          </w:p>
        </w:tc>
        <w:tc>
          <w:tcPr>
            <w:tcW w:w="797" w:type="dxa"/>
            <w:noWrap/>
            <w:tcMar>
              <w:top w:w="15" w:type="dxa"/>
              <w:left w:w="15" w:type="dxa"/>
              <w:right w:w="15" w:type="dxa"/>
            </w:tcMar>
            <w:vAlign w:val="center"/>
          </w:tcPr>
          <w:p w14:paraId="302C5267">
            <w:pPr>
              <w:widowControl/>
              <w:spacing w:line="240" w:lineRule="auto"/>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r>
      <w:tr w14:paraId="7D1A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59" w:hRule="atLeast"/>
          <w:jc w:val="center"/>
        </w:trPr>
        <w:tc>
          <w:tcPr>
            <w:tcW w:w="736" w:type="dxa"/>
            <w:noWrap/>
            <w:tcMar>
              <w:top w:w="15" w:type="dxa"/>
              <w:left w:w="15" w:type="dxa"/>
              <w:right w:w="15" w:type="dxa"/>
            </w:tcMar>
            <w:vAlign w:val="center"/>
          </w:tcPr>
          <w:p w14:paraId="10CC93E7">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w:t>
            </w:r>
          </w:p>
        </w:tc>
        <w:tc>
          <w:tcPr>
            <w:tcW w:w="1155" w:type="dxa"/>
            <w:noWrap w:val="0"/>
            <w:tcMar>
              <w:top w:w="15" w:type="dxa"/>
              <w:left w:w="15" w:type="dxa"/>
              <w:right w:w="15" w:type="dxa"/>
            </w:tcMar>
            <w:vAlign w:val="center"/>
          </w:tcPr>
          <w:p w14:paraId="77BA2624">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工作站</w:t>
            </w:r>
            <w:r>
              <w:rPr>
                <w:rFonts w:hint="eastAsia" w:ascii="宋体" w:hAnsi="宋体" w:cs="宋体"/>
                <w:color w:val="000000"/>
                <w:sz w:val="22"/>
                <w:szCs w:val="22"/>
                <w:highlight w:val="none"/>
                <w:lang w:val="en-US" w:eastAsia="zh-CN"/>
              </w:rPr>
              <w:t>3</w:t>
            </w:r>
          </w:p>
        </w:tc>
        <w:tc>
          <w:tcPr>
            <w:tcW w:w="6810" w:type="dxa"/>
            <w:noWrap w:val="0"/>
            <w:tcMar>
              <w:top w:w="15" w:type="dxa"/>
              <w:left w:w="15" w:type="dxa"/>
              <w:right w:w="15" w:type="dxa"/>
            </w:tcMar>
            <w:vAlign w:val="center"/>
          </w:tcPr>
          <w:p w14:paraId="28058E13">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0"/>
                <w:sz w:val="18"/>
                <w:szCs w:val="18"/>
                <w:highlight w:val="none"/>
                <w:lang w:eastAsia="zh-CN"/>
              </w:rPr>
              <w:t>◆</w:t>
            </w:r>
            <w:r>
              <w:rPr>
                <w:rFonts w:hint="eastAsia" w:ascii="宋体" w:hAnsi="宋体" w:eastAsia="宋体" w:cs="宋体"/>
                <w:kern w:val="2"/>
                <w:sz w:val="22"/>
                <w:szCs w:val="22"/>
                <w:highlight w:val="none"/>
                <w:lang w:val="zh-CN" w:eastAsia="zh-CN" w:bidi="ar-SA"/>
              </w:rPr>
              <w:t>一、处理器</w:t>
            </w:r>
            <w:r>
              <w:rPr>
                <w:rFonts w:hint="eastAsia" w:ascii="宋体" w:hAnsi="宋体" w:eastAsia="宋体" w:cs="宋体"/>
                <w:b/>
                <w:bCs/>
                <w:sz w:val="22"/>
                <w:szCs w:val="22"/>
                <w:highlight w:val="none"/>
                <w:lang w:val="en-US" w:eastAsia="zh-CN"/>
              </w:rPr>
              <w:t>（提供产品</w:t>
            </w:r>
            <w:r>
              <w:rPr>
                <w:rFonts w:hint="eastAsia" w:ascii="宋体" w:hAnsi="宋体" w:cs="宋体"/>
                <w:b/>
                <w:bCs/>
                <w:sz w:val="22"/>
                <w:szCs w:val="22"/>
                <w:highlight w:val="none"/>
                <w:lang w:val="en-US" w:eastAsia="zh-CN"/>
              </w:rPr>
              <w:t>说明书或相关证明材料并加盖</w:t>
            </w:r>
            <w:r>
              <w:rPr>
                <w:rFonts w:hint="eastAsia" w:ascii="宋体" w:hAnsi="宋体" w:eastAsia="宋体" w:cs="宋体"/>
                <w:b/>
                <w:bCs/>
                <w:sz w:val="22"/>
                <w:szCs w:val="22"/>
                <w:highlight w:val="none"/>
                <w:lang w:val="en-US" w:eastAsia="zh-CN"/>
              </w:rPr>
              <w:t>投标人公章</w:t>
            </w:r>
            <w:r>
              <w:rPr>
                <w:rFonts w:hint="eastAsia" w:hAnsi="宋体" w:cs="宋体"/>
                <w:b/>
                <w:bCs/>
                <w:sz w:val="22"/>
                <w:szCs w:val="22"/>
                <w:highlight w:val="none"/>
                <w:lang w:val="en-US" w:eastAsia="zh-CN"/>
              </w:rPr>
              <w:t>）</w:t>
            </w:r>
            <w:r>
              <w:rPr>
                <w:rFonts w:hint="eastAsia" w:ascii="宋体" w:hAnsi="宋体" w:eastAsia="宋体" w:cs="宋体"/>
                <w:kern w:val="2"/>
                <w:sz w:val="22"/>
                <w:szCs w:val="22"/>
                <w:highlight w:val="none"/>
                <w:lang w:val="zh-CN" w:eastAsia="zh-CN" w:bidi="ar-SA"/>
              </w:rPr>
              <w:t>​</w:t>
            </w:r>
          </w:p>
          <w:p w14:paraId="76991E31">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1.核心数：≥24 核心​</w:t>
            </w:r>
          </w:p>
          <w:p w14:paraId="412D2653">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2.核心基本频率：≥2.4GHz​</w:t>
            </w:r>
          </w:p>
          <w:p w14:paraId="471E0316">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3.核心最大频率：≥5.6GHz​</w:t>
            </w:r>
          </w:p>
          <w:p w14:paraId="06AFC9A9">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4.三级缓存：≥34MB​</w:t>
            </w:r>
          </w:p>
          <w:p w14:paraId="65E9DF45">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5.兼容性要求：兼容 SolidWorks、Inventor、Ansys、Rhino、Adobe 等主流工业软件</w:t>
            </w:r>
            <w:r>
              <w:rPr>
                <w:rFonts w:hint="eastAsia" w:hAnsi="宋体" w:cs="宋体"/>
                <w:kern w:val="2"/>
                <w:sz w:val="22"/>
                <w:szCs w:val="22"/>
                <w:highlight w:val="none"/>
                <w:lang w:val="zh-CN" w:eastAsia="zh-CN" w:bidi="ar-SA"/>
              </w:rPr>
              <w:t>。</w:t>
            </w:r>
          </w:p>
          <w:p w14:paraId="1FECEF61">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kern w:val="2"/>
                <w:sz w:val="22"/>
                <w:szCs w:val="22"/>
                <w:highlight w:val="none"/>
                <w:lang w:val="zh-CN" w:eastAsia="zh-CN" w:bidi="ar-SA"/>
              </w:rPr>
              <w:t>二、显卡</w:t>
            </w:r>
            <w:r>
              <w:rPr>
                <w:rFonts w:hint="eastAsia" w:ascii="宋体" w:hAnsi="宋体" w:eastAsia="宋体" w:cs="宋体"/>
                <w:b/>
                <w:bCs/>
                <w:color w:val="auto"/>
                <w:sz w:val="22"/>
                <w:szCs w:val="22"/>
                <w:highlight w:val="none"/>
                <w:lang w:val="en-US" w:eastAsia="zh-CN"/>
              </w:rPr>
              <w:t>（提供产品</w:t>
            </w:r>
            <w:r>
              <w:rPr>
                <w:rFonts w:hint="eastAsia" w:ascii="宋体" w:hAnsi="宋体" w:cs="宋体"/>
                <w:b/>
                <w:bCs/>
                <w:color w:val="auto"/>
                <w:sz w:val="22"/>
                <w:szCs w:val="22"/>
                <w:highlight w:val="none"/>
                <w:lang w:val="en-US" w:eastAsia="zh-CN"/>
              </w:rPr>
              <w:t>说明书或相关证明材料并加盖</w:t>
            </w:r>
            <w:r>
              <w:rPr>
                <w:rFonts w:hint="eastAsia" w:ascii="宋体" w:hAnsi="宋体" w:eastAsia="宋体" w:cs="宋体"/>
                <w:b/>
                <w:bCs/>
                <w:color w:val="auto"/>
                <w:sz w:val="22"/>
                <w:szCs w:val="22"/>
                <w:highlight w:val="none"/>
                <w:lang w:val="en-US" w:eastAsia="zh-CN"/>
              </w:rPr>
              <w:t>投标人公章</w:t>
            </w:r>
            <w:r>
              <w:rPr>
                <w:rFonts w:hint="eastAsia" w:ascii="宋体" w:hAnsi="宋体" w:eastAsia="宋体" w:cs="宋体"/>
                <w:b/>
                <w:bCs/>
                <w:sz w:val="22"/>
                <w:szCs w:val="22"/>
                <w:highlight w:val="none"/>
                <w:lang w:val="en-US" w:eastAsia="zh-CN"/>
              </w:rPr>
              <w:t>）</w:t>
            </w:r>
          </w:p>
          <w:p w14:paraId="1A80785D">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1.显存：≥</w:t>
            </w:r>
            <w:r>
              <w:rPr>
                <w:rFonts w:hint="eastAsia" w:hAnsi="宋体" w:cs="宋体"/>
                <w:kern w:val="2"/>
                <w:sz w:val="22"/>
                <w:szCs w:val="22"/>
                <w:highlight w:val="none"/>
                <w:lang w:val="en-US" w:eastAsia="zh-CN" w:bidi="ar-SA"/>
              </w:rPr>
              <w:t>16</w:t>
            </w:r>
            <w:r>
              <w:rPr>
                <w:rFonts w:hint="eastAsia" w:ascii="宋体" w:hAnsi="宋体" w:eastAsia="宋体" w:cs="宋体"/>
                <w:kern w:val="2"/>
                <w:sz w:val="22"/>
                <w:szCs w:val="22"/>
                <w:highlight w:val="none"/>
                <w:lang w:val="zh-CN" w:eastAsia="zh-CN" w:bidi="ar-SA"/>
              </w:rPr>
              <w:t>GB​</w:t>
            </w:r>
          </w:p>
          <w:p w14:paraId="7F1FE902">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2.显存类型：GDDR6及以上​</w:t>
            </w:r>
          </w:p>
          <w:p w14:paraId="00D8C266">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3.流处理器数量：≥</w:t>
            </w:r>
            <w:r>
              <w:rPr>
                <w:rFonts w:hint="eastAsia" w:hAnsi="宋体" w:cs="宋体"/>
                <w:kern w:val="2"/>
                <w:sz w:val="22"/>
                <w:szCs w:val="22"/>
                <w:highlight w:val="none"/>
                <w:lang w:val="en-US" w:eastAsia="zh-CN" w:bidi="ar-SA"/>
              </w:rPr>
              <w:t>8400</w:t>
            </w:r>
            <w:r>
              <w:rPr>
                <w:rFonts w:hint="eastAsia" w:ascii="宋体" w:hAnsi="宋体" w:eastAsia="宋体" w:cs="宋体"/>
                <w:kern w:val="2"/>
                <w:sz w:val="22"/>
                <w:szCs w:val="22"/>
                <w:highlight w:val="none"/>
                <w:lang w:val="zh-CN" w:eastAsia="zh-CN" w:bidi="ar-SA"/>
              </w:rPr>
              <w:t>​</w:t>
            </w:r>
          </w:p>
          <w:p w14:paraId="4B8EBBE9">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4.频率：基础频率≥2300MHz，最高加速频率≥2600MHz​</w:t>
            </w:r>
          </w:p>
          <w:p w14:paraId="462CF37E">
            <w:pPr>
              <w:pStyle w:val="3"/>
              <w:spacing w:line="240" w:lineRule="auto"/>
              <w:ind w:firstLine="0"/>
              <w:textAlignment w:val="top"/>
              <w:rPr>
                <w:rFonts w:hint="eastAsia" w:hAnsi="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5.兼容性要求：兼容SolidWorks、Inventor、Ansys、Rhino、Adobe 等主流工业软件</w:t>
            </w:r>
            <w:r>
              <w:rPr>
                <w:rFonts w:hint="eastAsia" w:hAnsi="宋体" w:cs="宋体"/>
                <w:color w:val="auto"/>
                <w:kern w:val="2"/>
                <w:sz w:val="22"/>
                <w:szCs w:val="22"/>
                <w:highlight w:val="none"/>
                <w:lang w:val="zh-CN" w:eastAsia="zh-CN" w:bidi="ar-SA"/>
              </w:rPr>
              <w:t>。</w:t>
            </w:r>
          </w:p>
          <w:p w14:paraId="1794842C">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三、硬盘​</w:t>
            </w:r>
          </w:p>
          <w:p w14:paraId="27FE97B3">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1.总容量：≥2T​</w:t>
            </w:r>
          </w:p>
          <w:p w14:paraId="2477B88D">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2.固态硬盘容量：≥512GB​</w:t>
            </w:r>
          </w:p>
          <w:p w14:paraId="6C866C51">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四、运行内存</w:t>
            </w:r>
            <w:r>
              <w:rPr>
                <w:rFonts w:hint="eastAsia" w:hAnsi="宋体" w:cs="宋体"/>
                <w:kern w:val="2"/>
                <w:sz w:val="22"/>
                <w:szCs w:val="22"/>
                <w:highlight w:val="none"/>
                <w:lang w:val="zh-CN" w:eastAsia="zh-CN" w:bidi="ar-SA"/>
              </w:rPr>
              <w:t>：</w:t>
            </w:r>
            <w:r>
              <w:rPr>
                <w:rFonts w:hint="eastAsia" w:hAnsi="宋体" w:cs="宋体"/>
                <w:kern w:val="2"/>
                <w:sz w:val="22"/>
                <w:szCs w:val="22"/>
                <w:highlight w:val="none"/>
                <w:lang w:val="en-US" w:eastAsia="zh-CN" w:bidi="ar-SA"/>
              </w:rPr>
              <w:t>内存</w:t>
            </w:r>
            <w:r>
              <w:rPr>
                <w:rFonts w:hint="eastAsia" w:ascii="宋体" w:hAnsi="宋体" w:eastAsia="宋体" w:cs="宋体"/>
                <w:kern w:val="2"/>
                <w:sz w:val="22"/>
                <w:szCs w:val="22"/>
                <w:highlight w:val="none"/>
                <w:lang w:val="zh-CN" w:eastAsia="zh-CN" w:bidi="ar-SA"/>
              </w:rPr>
              <w:t>≥</w:t>
            </w:r>
            <w:r>
              <w:rPr>
                <w:rFonts w:hint="eastAsia" w:hAnsi="宋体" w:cs="宋体"/>
                <w:kern w:val="2"/>
                <w:sz w:val="22"/>
                <w:szCs w:val="22"/>
                <w:highlight w:val="none"/>
                <w:lang w:val="en-US" w:eastAsia="zh-CN" w:bidi="ar-SA"/>
              </w:rPr>
              <w:t>32G</w:t>
            </w:r>
            <w:r>
              <w:rPr>
                <w:rFonts w:hint="eastAsia" w:ascii="宋体" w:hAnsi="宋体" w:eastAsia="宋体" w:cs="宋体"/>
                <w:kern w:val="2"/>
                <w:sz w:val="22"/>
                <w:szCs w:val="22"/>
                <w:highlight w:val="none"/>
                <w:lang w:val="zh-CN" w:eastAsia="zh-CN" w:bidi="ar-SA"/>
              </w:rPr>
              <w:t>​</w:t>
            </w:r>
          </w:p>
          <w:p w14:paraId="3FE40B00">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五、主板​</w:t>
            </w:r>
          </w:p>
          <w:p w14:paraId="179B297C">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1.接口要求：带网卡、tepc接口、3.5耳机接口、3.0usb接口​</w:t>
            </w:r>
          </w:p>
          <w:p w14:paraId="00AB48FF">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2.散热方式：风冷​</w:t>
            </w:r>
          </w:p>
          <w:p w14:paraId="694F52D2">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六、显示器​</w:t>
            </w:r>
          </w:p>
          <w:p w14:paraId="6B82B74E">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zh-CN" w:eastAsia="zh-CN" w:bidi="ar-SA"/>
              </w:rPr>
              <w:t>1.尺寸：</w:t>
            </w:r>
            <w:r>
              <w:rPr>
                <w:rFonts w:hint="eastAsia" w:hAnsi="宋体" w:cs="宋体"/>
                <w:kern w:val="2"/>
                <w:sz w:val="22"/>
                <w:szCs w:val="22"/>
                <w:highlight w:val="none"/>
                <w:lang w:val="en-US" w:eastAsia="zh-CN" w:bidi="ar-SA"/>
              </w:rPr>
              <w:t>≥27</w:t>
            </w:r>
            <w:r>
              <w:rPr>
                <w:rFonts w:hint="eastAsia" w:ascii="宋体" w:hAnsi="宋体" w:eastAsia="宋体" w:cs="宋体"/>
                <w:kern w:val="2"/>
                <w:sz w:val="22"/>
                <w:szCs w:val="22"/>
                <w:highlight w:val="none"/>
                <w:lang w:val="zh-CN" w:eastAsia="zh-CN" w:bidi="ar-SA"/>
              </w:rPr>
              <w:t>寸​</w:t>
            </w:r>
          </w:p>
          <w:p w14:paraId="3485E90E">
            <w:pPr>
              <w:pStyle w:val="3"/>
              <w:spacing w:line="240" w:lineRule="auto"/>
              <w:ind w:firstLine="0"/>
              <w:textAlignment w:val="top"/>
              <w:rPr>
                <w:rFonts w:hint="eastAsia" w:hAnsi="宋体" w:cs="宋体"/>
                <w:kern w:val="2"/>
                <w:sz w:val="22"/>
                <w:szCs w:val="22"/>
                <w:highlight w:val="none"/>
                <w:lang w:val="en-US" w:eastAsia="zh-CN" w:bidi="ar-SA"/>
              </w:rPr>
            </w:pPr>
            <w:r>
              <w:rPr>
                <w:rFonts w:hint="eastAsia" w:hAnsi="宋体" w:cs="宋体"/>
                <w:kern w:val="2"/>
                <w:sz w:val="22"/>
                <w:szCs w:val="22"/>
                <w:highlight w:val="none"/>
                <w:lang w:val="en-US" w:eastAsia="zh-CN" w:bidi="ar-SA"/>
              </w:rPr>
              <w:t>2.分辨率</w:t>
            </w:r>
            <w:r>
              <w:rPr>
                <w:rFonts w:hint="eastAsia" w:ascii="宋体" w:hAnsi="宋体" w:eastAsia="宋体" w:cs="宋体"/>
                <w:kern w:val="2"/>
                <w:sz w:val="22"/>
                <w:szCs w:val="22"/>
                <w:highlight w:val="none"/>
                <w:lang w:val="zh-CN" w:eastAsia="zh-CN" w:bidi="ar-SA"/>
              </w:rPr>
              <w:t>≥</w:t>
            </w:r>
            <w:r>
              <w:rPr>
                <w:rFonts w:hint="eastAsia" w:hAnsi="宋体" w:cs="宋体"/>
                <w:kern w:val="2"/>
                <w:sz w:val="22"/>
                <w:szCs w:val="22"/>
                <w:highlight w:val="none"/>
                <w:lang w:val="en-US" w:eastAsia="zh-CN" w:bidi="ar-SA"/>
              </w:rPr>
              <w:t>2K</w:t>
            </w:r>
          </w:p>
          <w:p w14:paraId="2F3ED710">
            <w:pPr>
              <w:pStyle w:val="3"/>
              <w:spacing w:line="240" w:lineRule="auto"/>
              <w:ind w:firstLine="0"/>
              <w:textAlignment w:val="top"/>
              <w:rPr>
                <w:rFonts w:hint="eastAsia" w:hAnsi="宋体" w:cs="宋体"/>
                <w:kern w:val="2"/>
                <w:sz w:val="22"/>
                <w:szCs w:val="22"/>
                <w:highlight w:val="none"/>
                <w:lang w:val="en-US" w:eastAsia="zh-CN" w:bidi="ar-SA"/>
              </w:rPr>
            </w:pPr>
            <w:r>
              <w:rPr>
                <w:rFonts w:hint="eastAsia" w:hAnsi="宋体" w:cs="宋体"/>
                <w:kern w:val="2"/>
                <w:sz w:val="22"/>
                <w:szCs w:val="22"/>
                <w:highlight w:val="none"/>
                <w:lang w:val="en-US" w:eastAsia="zh-CN" w:bidi="ar-SA"/>
              </w:rPr>
              <w:t>3.刷新率</w:t>
            </w:r>
            <w:r>
              <w:rPr>
                <w:rFonts w:hint="eastAsia" w:ascii="宋体" w:hAnsi="宋体" w:eastAsia="宋体" w:cs="宋体"/>
                <w:kern w:val="2"/>
                <w:sz w:val="22"/>
                <w:szCs w:val="22"/>
                <w:highlight w:val="none"/>
                <w:lang w:val="zh-CN" w:eastAsia="zh-CN" w:bidi="ar-SA"/>
              </w:rPr>
              <w:t>≥</w:t>
            </w:r>
            <w:r>
              <w:rPr>
                <w:rFonts w:hint="eastAsia" w:hAnsi="宋体" w:cs="宋体"/>
                <w:kern w:val="2"/>
                <w:sz w:val="22"/>
                <w:szCs w:val="22"/>
                <w:highlight w:val="none"/>
                <w:lang w:val="en-US" w:eastAsia="zh-CN" w:bidi="ar-SA"/>
              </w:rPr>
              <w:t>100HZ</w:t>
            </w:r>
          </w:p>
          <w:p w14:paraId="6029F517">
            <w:pPr>
              <w:pStyle w:val="3"/>
              <w:spacing w:line="240" w:lineRule="auto"/>
              <w:ind w:firstLine="0"/>
              <w:textAlignment w:val="top"/>
              <w:rPr>
                <w:rFonts w:hint="eastAsia" w:ascii="宋体" w:hAnsi="宋体" w:eastAsia="宋体" w:cs="宋体"/>
                <w:kern w:val="2"/>
                <w:sz w:val="22"/>
                <w:szCs w:val="22"/>
                <w:highlight w:val="none"/>
                <w:lang w:val="en-US" w:eastAsia="zh-CN" w:bidi="ar-SA"/>
              </w:rPr>
            </w:pPr>
            <w:r>
              <w:rPr>
                <w:rFonts w:hint="eastAsia" w:ascii="宋体" w:hAnsi="宋体" w:eastAsia="宋体" w:cs="宋体"/>
                <w:kern w:val="0"/>
                <w:sz w:val="18"/>
                <w:szCs w:val="18"/>
                <w:highlight w:val="none"/>
                <w:lang w:eastAsia="zh-CN"/>
              </w:rPr>
              <w:t>◆</w:t>
            </w:r>
            <w:r>
              <w:rPr>
                <w:rFonts w:hint="eastAsia" w:hAnsi="宋体" w:cs="宋体"/>
                <w:kern w:val="2"/>
                <w:sz w:val="22"/>
                <w:szCs w:val="22"/>
                <w:highlight w:val="none"/>
                <w:lang w:val="en-US" w:eastAsia="zh-CN" w:bidi="ar-SA"/>
              </w:rPr>
              <w:t>七</w:t>
            </w:r>
            <w:r>
              <w:rPr>
                <w:rFonts w:hint="eastAsia" w:ascii="宋体" w:hAnsi="宋体" w:eastAsia="宋体" w:cs="宋体"/>
                <w:kern w:val="2"/>
                <w:sz w:val="22"/>
                <w:szCs w:val="22"/>
                <w:highlight w:val="none"/>
                <w:lang w:val="en-US" w:eastAsia="zh-CN" w:bidi="ar-SA"/>
              </w:rPr>
              <w:t>、保修服务：原厂商三年全免费保修，机身序列号需可通过厂商官网、400热线等官方渠道查询保修期限。</w:t>
            </w:r>
          </w:p>
          <w:p w14:paraId="3FF30424">
            <w:pPr>
              <w:pStyle w:val="3"/>
              <w:spacing w:line="240" w:lineRule="auto"/>
              <w:ind w:firstLine="0"/>
              <w:textAlignment w:val="top"/>
              <w:rPr>
                <w:rFonts w:hint="eastAsia" w:ascii="宋体" w:hAnsi="宋体" w:eastAsia="宋体" w:cs="宋体"/>
                <w:kern w:val="2"/>
                <w:sz w:val="22"/>
                <w:szCs w:val="22"/>
                <w:highlight w:val="none"/>
                <w:lang w:val="zh-CN" w:eastAsia="zh-CN" w:bidi="ar-SA"/>
              </w:rPr>
            </w:pPr>
            <w:r>
              <w:rPr>
                <w:rFonts w:hint="eastAsia" w:ascii="宋体" w:hAnsi="宋体" w:eastAsia="宋体" w:cs="宋体"/>
                <w:b/>
                <w:bCs/>
                <w:kern w:val="2"/>
                <w:sz w:val="22"/>
                <w:szCs w:val="22"/>
                <w:highlight w:val="none"/>
                <w:lang w:val="en-US" w:eastAsia="zh-CN" w:bidi="ar-SA"/>
              </w:rPr>
              <w:t>（投标文件中须提供原厂商三年质保函及查询方式</w:t>
            </w:r>
            <w:r>
              <w:rPr>
                <w:rFonts w:hint="eastAsia" w:hAnsi="宋体" w:cs="宋体"/>
                <w:b/>
                <w:bCs/>
                <w:kern w:val="2"/>
                <w:sz w:val="22"/>
                <w:szCs w:val="22"/>
                <w:highlight w:val="none"/>
                <w:lang w:val="en-US" w:eastAsia="zh-CN" w:bidi="ar-SA"/>
              </w:rPr>
              <w:t>的</w:t>
            </w:r>
            <w:r>
              <w:rPr>
                <w:rFonts w:hint="eastAsia" w:ascii="宋体" w:hAnsi="宋体" w:eastAsia="宋体" w:cs="宋体"/>
                <w:b/>
                <w:bCs/>
                <w:kern w:val="2"/>
                <w:sz w:val="22"/>
                <w:szCs w:val="22"/>
                <w:highlight w:val="none"/>
                <w:lang w:val="en-US" w:eastAsia="zh-CN" w:bidi="ar-SA"/>
              </w:rPr>
              <w:t>说明并加盖投标人公章）</w:t>
            </w:r>
          </w:p>
        </w:tc>
        <w:tc>
          <w:tcPr>
            <w:tcW w:w="599" w:type="dxa"/>
            <w:noWrap w:val="0"/>
            <w:tcMar>
              <w:top w:w="15" w:type="dxa"/>
              <w:left w:w="15" w:type="dxa"/>
              <w:right w:w="15" w:type="dxa"/>
            </w:tcMar>
            <w:vAlign w:val="center"/>
          </w:tcPr>
          <w:p w14:paraId="4A53C38A">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套</w:t>
            </w:r>
          </w:p>
        </w:tc>
        <w:tc>
          <w:tcPr>
            <w:tcW w:w="797" w:type="dxa"/>
            <w:noWrap/>
            <w:tcMar>
              <w:top w:w="15" w:type="dxa"/>
              <w:left w:w="15" w:type="dxa"/>
              <w:right w:w="15" w:type="dxa"/>
            </w:tcMar>
            <w:vAlign w:val="center"/>
          </w:tcPr>
          <w:p w14:paraId="2705034F">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87</w:t>
            </w:r>
          </w:p>
        </w:tc>
      </w:tr>
      <w:tr w14:paraId="2743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9" w:hRule="atLeast"/>
          <w:jc w:val="center"/>
        </w:trPr>
        <w:tc>
          <w:tcPr>
            <w:tcW w:w="736" w:type="dxa"/>
            <w:noWrap/>
            <w:tcMar>
              <w:top w:w="15" w:type="dxa"/>
              <w:left w:w="15" w:type="dxa"/>
              <w:right w:w="15" w:type="dxa"/>
            </w:tcMar>
            <w:vAlign w:val="center"/>
          </w:tcPr>
          <w:p w14:paraId="6BCCFC1D">
            <w:pPr>
              <w:widowControl/>
              <w:spacing w:line="240" w:lineRule="auto"/>
              <w:jc w:val="center"/>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val="en-US" w:eastAsia="zh-CN" w:bidi="ar"/>
              </w:rPr>
              <w:t>4</w:t>
            </w:r>
          </w:p>
        </w:tc>
        <w:tc>
          <w:tcPr>
            <w:tcW w:w="1155" w:type="dxa"/>
            <w:noWrap w:val="0"/>
            <w:tcMar>
              <w:top w:w="15" w:type="dxa"/>
              <w:left w:w="15" w:type="dxa"/>
              <w:right w:w="15" w:type="dxa"/>
            </w:tcMar>
            <w:vAlign w:val="center"/>
          </w:tcPr>
          <w:p w14:paraId="0BF7E44C">
            <w:pPr>
              <w:widowControl/>
              <w:spacing w:line="240" w:lineRule="auto"/>
              <w:jc w:val="center"/>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服务器</w:t>
            </w:r>
          </w:p>
        </w:tc>
        <w:tc>
          <w:tcPr>
            <w:tcW w:w="6810" w:type="dxa"/>
            <w:noWrap w:val="0"/>
            <w:tcMar>
              <w:top w:w="15" w:type="dxa"/>
              <w:left w:w="15" w:type="dxa"/>
              <w:right w:w="15" w:type="dxa"/>
            </w:tcMar>
            <w:vAlign w:val="center"/>
          </w:tcPr>
          <w:p w14:paraId="33725207">
            <w:pPr>
              <w:spacing w:line="24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、机型：2U机架式国产服务器，配置导轨；</w:t>
            </w:r>
          </w:p>
          <w:p w14:paraId="5D2549FF">
            <w:pPr>
              <w:spacing w:line="240" w:lineRule="auto"/>
              <w:rPr>
                <w:rFonts w:hint="eastAsia" w:ascii="宋体" w:hAnsi="宋体" w:eastAsia="宋体" w:cs="宋体"/>
                <w:b/>
                <w:bCs/>
                <w:sz w:val="22"/>
                <w:szCs w:val="22"/>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、处理器：自主可控X86架构处理器、主频≥2.2GHz,每颗CPU内核数≥32核,实际配置≥2颗物理CPU，扩展性：最大配置≥2颗物理 CPU，支持超线程，支持硬件加速国密SM2/SM3/SM4算法</w:t>
            </w:r>
            <w:r>
              <w:rPr>
                <w:rFonts w:hint="eastAsia" w:ascii="宋体" w:hAnsi="宋体" w:cs="宋体"/>
                <w:sz w:val="22"/>
                <w:szCs w:val="22"/>
                <w:highlight w:val="none"/>
                <w:lang w:eastAsia="zh-CN"/>
              </w:rPr>
              <w:t>。</w:t>
            </w:r>
            <w:r>
              <w:rPr>
                <w:rFonts w:hint="eastAsia" w:ascii="宋体" w:hAnsi="宋体" w:eastAsia="宋体" w:cs="宋体"/>
                <w:b/>
                <w:bCs/>
                <w:sz w:val="22"/>
                <w:szCs w:val="22"/>
                <w:highlight w:val="none"/>
                <w:lang w:val="en-US" w:eastAsia="zh-CN"/>
              </w:rPr>
              <w:t>（提供产品</w:t>
            </w:r>
            <w:r>
              <w:rPr>
                <w:rFonts w:hint="eastAsia" w:ascii="宋体" w:hAnsi="宋体" w:cs="宋体"/>
                <w:b/>
                <w:bCs/>
                <w:sz w:val="22"/>
                <w:szCs w:val="22"/>
                <w:highlight w:val="none"/>
                <w:lang w:val="en-US" w:eastAsia="zh-CN"/>
              </w:rPr>
              <w:t>说明书或相关证明材料并加盖</w:t>
            </w:r>
            <w:r>
              <w:rPr>
                <w:rFonts w:hint="eastAsia" w:ascii="宋体" w:hAnsi="宋体" w:eastAsia="宋体" w:cs="宋体"/>
                <w:b/>
                <w:bCs/>
                <w:sz w:val="22"/>
                <w:szCs w:val="22"/>
                <w:highlight w:val="none"/>
                <w:lang w:val="en-US" w:eastAsia="zh-CN"/>
              </w:rPr>
              <w:t>投标人公章）</w:t>
            </w:r>
          </w:p>
          <w:p w14:paraId="72A96FC0">
            <w:pPr>
              <w:spacing w:line="24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、内存：≥1T 3200MHz DDR4内存，最大内存插槽总数≥</w:t>
            </w:r>
            <w:r>
              <w:rPr>
                <w:rFonts w:hint="eastAsia" w:ascii="宋体" w:hAnsi="宋体" w:eastAsia="宋体" w:cs="宋体"/>
                <w:color w:val="auto"/>
                <w:sz w:val="22"/>
                <w:szCs w:val="22"/>
                <w:highlight w:val="none"/>
              </w:rPr>
              <w:t>24</w:t>
            </w:r>
            <w:r>
              <w:rPr>
                <w:rFonts w:hint="eastAsia" w:ascii="宋体" w:hAnsi="宋体" w:eastAsia="宋体" w:cs="宋体"/>
                <w:sz w:val="22"/>
                <w:szCs w:val="22"/>
                <w:highlight w:val="none"/>
              </w:rPr>
              <w:t>个，支持最大容量≥</w:t>
            </w:r>
            <w:r>
              <w:rPr>
                <w:rFonts w:hint="eastAsia" w:ascii="宋体" w:hAnsi="宋体" w:eastAsia="宋体" w:cs="宋体"/>
                <w:color w:val="auto"/>
                <w:sz w:val="22"/>
                <w:szCs w:val="22"/>
                <w:highlight w:val="none"/>
              </w:rPr>
              <w:t>2</w:t>
            </w:r>
            <w:r>
              <w:rPr>
                <w:rFonts w:hint="eastAsia" w:ascii="宋体" w:hAnsi="宋体" w:eastAsia="宋体" w:cs="宋体"/>
                <w:sz w:val="22"/>
                <w:szCs w:val="22"/>
                <w:highlight w:val="none"/>
              </w:rPr>
              <w:t>TB，支持内存纠错等高级功能；</w:t>
            </w:r>
          </w:p>
          <w:p w14:paraId="4C22B166">
            <w:pPr>
              <w:spacing w:line="240" w:lineRule="auto"/>
              <w:rPr>
                <w:rFonts w:hint="eastAsia" w:ascii="宋体" w:hAnsi="宋体" w:eastAsia="宋体" w:cs="宋体"/>
                <w:sz w:val="22"/>
                <w:szCs w:val="22"/>
                <w:highlight w:val="none"/>
                <w:lang w:eastAsia="zh-CN"/>
              </w:rPr>
            </w:pPr>
            <w:r>
              <w:rPr>
                <w:rFonts w:hint="eastAsia" w:ascii="宋体" w:hAnsi="宋体" w:eastAsia="宋体" w:cs="宋体"/>
                <w:kern w:val="0"/>
                <w:sz w:val="18"/>
                <w:szCs w:val="18"/>
                <w:highlight w:val="none"/>
                <w:lang w:eastAsia="zh-CN"/>
              </w:rPr>
              <w:t>◆</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、硬盘：≥2块3.84T SSD，支持2.5 英寸硬盘槽位≥12个,支持3.5 英寸硬盘槽位≥12 个,支持NVMe硬盘：≥8块，板载支持2块M.2 SSD硬盘</w:t>
            </w:r>
            <w:r>
              <w:rPr>
                <w:rFonts w:hint="eastAsia" w:ascii="宋体" w:hAnsi="宋体" w:cs="宋体"/>
                <w:sz w:val="22"/>
                <w:szCs w:val="22"/>
                <w:highlight w:val="none"/>
                <w:lang w:eastAsia="zh-CN"/>
              </w:rPr>
              <w:t>。</w:t>
            </w:r>
            <w:r>
              <w:rPr>
                <w:rFonts w:hint="eastAsia" w:ascii="宋体" w:hAnsi="宋体" w:eastAsia="宋体" w:cs="宋体"/>
                <w:b/>
                <w:bCs/>
                <w:sz w:val="22"/>
                <w:szCs w:val="22"/>
                <w:highlight w:val="none"/>
                <w:lang w:val="en-US" w:eastAsia="zh-CN"/>
              </w:rPr>
              <w:t>（提供产品</w:t>
            </w:r>
            <w:r>
              <w:rPr>
                <w:rFonts w:hint="eastAsia" w:ascii="宋体" w:hAnsi="宋体" w:cs="宋体"/>
                <w:b/>
                <w:bCs/>
                <w:sz w:val="22"/>
                <w:szCs w:val="22"/>
                <w:highlight w:val="none"/>
                <w:lang w:val="en-US" w:eastAsia="zh-CN"/>
              </w:rPr>
              <w:t>说明书或相关证明材料并加盖</w:t>
            </w:r>
            <w:r>
              <w:rPr>
                <w:rFonts w:hint="eastAsia" w:ascii="宋体" w:hAnsi="宋体" w:eastAsia="宋体" w:cs="宋体"/>
                <w:b/>
                <w:bCs/>
                <w:sz w:val="22"/>
                <w:szCs w:val="22"/>
                <w:highlight w:val="none"/>
                <w:lang w:val="en-US" w:eastAsia="zh-CN"/>
              </w:rPr>
              <w:t>投标人公章）</w:t>
            </w:r>
          </w:p>
          <w:p w14:paraId="4AA3DB33">
            <w:pPr>
              <w:spacing w:line="24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、阵列控制器配置：支持RAID 0/1/10/50等，配置≥4GB Cache、与服务器同品牌RAID阵列卡，支持电容掉电保护，支持在线更换硬盘、在线扩容；</w:t>
            </w:r>
          </w:p>
          <w:p w14:paraId="1F5A1C73">
            <w:pPr>
              <w:spacing w:line="240" w:lineRule="auto"/>
              <w:rPr>
                <w:rFonts w:hint="eastAsia" w:ascii="宋体" w:hAnsi="宋体" w:eastAsia="宋体" w:cs="宋体"/>
                <w:b/>
                <w:bCs/>
                <w:sz w:val="22"/>
                <w:szCs w:val="22"/>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、网卡：板载≥2个千兆以太网RJ45接口，且采用国产网络芯片， 支持NC-SI、网络唤醒、边带管理等功能，支持OCP3.0网卡，支持热插拔；板载1个千兆管理专用以太网口，配置四口千兆*1+双口万兆光口（含模块）*1，支持扩展单口/双口 1GE、10GE 光纤以太网卡；支持 ipv4 和 ipv6 双栈协议</w:t>
            </w:r>
            <w:r>
              <w:rPr>
                <w:rFonts w:hint="eastAsia" w:ascii="宋体" w:hAnsi="宋体" w:cs="宋体"/>
                <w:sz w:val="22"/>
                <w:szCs w:val="22"/>
                <w:highlight w:val="none"/>
                <w:lang w:eastAsia="zh-CN"/>
              </w:rPr>
              <w:t>。</w:t>
            </w:r>
            <w:r>
              <w:rPr>
                <w:rFonts w:hint="eastAsia" w:ascii="宋体" w:hAnsi="宋体" w:eastAsia="宋体" w:cs="宋体"/>
                <w:b/>
                <w:bCs/>
                <w:sz w:val="22"/>
                <w:szCs w:val="22"/>
                <w:highlight w:val="none"/>
                <w:lang w:val="en-US" w:eastAsia="zh-CN"/>
              </w:rPr>
              <w:t>（提供产品</w:t>
            </w:r>
            <w:r>
              <w:rPr>
                <w:rFonts w:hint="eastAsia" w:ascii="宋体" w:hAnsi="宋体" w:cs="宋体"/>
                <w:b/>
                <w:bCs/>
                <w:sz w:val="22"/>
                <w:szCs w:val="22"/>
                <w:highlight w:val="none"/>
                <w:lang w:val="en-US" w:eastAsia="zh-CN"/>
              </w:rPr>
              <w:t>说明书或相关证明材料并加盖</w:t>
            </w:r>
            <w:r>
              <w:rPr>
                <w:rFonts w:hint="eastAsia" w:ascii="宋体" w:hAnsi="宋体" w:eastAsia="宋体" w:cs="宋体"/>
                <w:b/>
                <w:bCs/>
                <w:sz w:val="22"/>
                <w:szCs w:val="22"/>
                <w:highlight w:val="none"/>
                <w:lang w:val="en-US" w:eastAsia="zh-CN"/>
              </w:rPr>
              <w:t>投标人公章）</w:t>
            </w:r>
          </w:p>
          <w:p w14:paraId="11D21B04">
            <w:pPr>
              <w:spacing w:line="24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rPr>
              <w:t>、GPU：配置≥4张GPU卡，单卡参数：FP32≥59Tflops，FP16≥119Tflops，FP8≥235Tflops，显存≥48G，显存带宽≥860GB/s</w:t>
            </w:r>
          </w:p>
          <w:p w14:paraId="7795180C">
            <w:pPr>
              <w:spacing w:line="240" w:lineRule="auto"/>
              <w:rPr>
                <w:rFonts w:hint="eastAsia" w:ascii="宋体" w:hAnsi="宋体" w:eastAsia="宋体" w:cs="宋体"/>
                <w:b/>
                <w:bCs/>
                <w:sz w:val="22"/>
                <w:szCs w:val="22"/>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、扩展插槽：配置≥8个标准PCIe 4.0插槽，最大支持≥4个FHFL双槽位 GPU卡</w:t>
            </w:r>
            <w:r>
              <w:rPr>
                <w:rFonts w:hint="eastAsia" w:ascii="宋体" w:hAnsi="宋体" w:cs="宋体"/>
                <w:sz w:val="22"/>
                <w:szCs w:val="22"/>
                <w:highlight w:val="none"/>
                <w:lang w:eastAsia="zh-CN"/>
              </w:rPr>
              <w:t>。</w:t>
            </w:r>
            <w:r>
              <w:rPr>
                <w:rFonts w:hint="eastAsia" w:ascii="宋体" w:hAnsi="宋体" w:eastAsia="宋体" w:cs="宋体"/>
                <w:b/>
                <w:bCs/>
                <w:sz w:val="22"/>
                <w:szCs w:val="22"/>
                <w:highlight w:val="none"/>
                <w:lang w:val="en-US" w:eastAsia="zh-CN"/>
              </w:rPr>
              <w:t>（提供产品</w:t>
            </w:r>
            <w:r>
              <w:rPr>
                <w:rFonts w:hint="eastAsia" w:ascii="宋体" w:hAnsi="宋体" w:cs="宋体"/>
                <w:b/>
                <w:bCs/>
                <w:sz w:val="22"/>
                <w:szCs w:val="22"/>
                <w:highlight w:val="none"/>
                <w:lang w:val="en-US" w:eastAsia="zh-CN"/>
              </w:rPr>
              <w:t>说明书或相关证明材料并加盖</w:t>
            </w:r>
            <w:r>
              <w:rPr>
                <w:rFonts w:hint="eastAsia" w:ascii="宋体" w:hAnsi="宋体" w:eastAsia="宋体" w:cs="宋体"/>
                <w:b/>
                <w:bCs/>
                <w:sz w:val="22"/>
                <w:szCs w:val="22"/>
                <w:highlight w:val="none"/>
                <w:lang w:val="en-US" w:eastAsia="zh-CN"/>
              </w:rPr>
              <w:t>投标人公章）</w:t>
            </w:r>
          </w:p>
          <w:p w14:paraId="48CD9BE6">
            <w:pPr>
              <w:spacing w:line="24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9</w:t>
            </w:r>
            <w:r>
              <w:rPr>
                <w:rFonts w:hint="eastAsia" w:ascii="宋体" w:hAnsi="宋体" w:eastAsia="宋体" w:cs="宋体"/>
                <w:sz w:val="22"/>
                <w:szCs w:val="22"/>
                <w:highlight w:val="none"/>
              </w:rPr>
              <w:t>、I/O扩展接口：板载≥4个USB接口，其中USB3.</w:t>
            </w:r>
            <w:r>
              <w:rPr>
                <w:rFonts w:hint="eastAsia" w:ascii="宋体" w:hAnsi="宋体" w:eastAsia="宋体" w:cs="宋体"/>
                <w:color w:val="auto"/>
                <w:sz w:val="22"/>
                <w:szCs w:val="22"/>
                <w:highlight w:val="none"/>
              </w:rPr>
              <w:t>0≥2个；</w:t>
            </w:r>
            <w:r>
              <w:rPr>
                <w:rFonts w:hint="eastAsia" w:ascii="宋体" w:hAnsi="宋体" w:eastAsia="宋体" w:cs="宋体"/>
                <w:sz w:val="22"/>
                <w:szCs w:val="22"/>
                <w:highlight w:val="none"/>
              </w:rPr>
              <w:t>≥2个VGA接口；</w:t>
            </w:r>
          </w:p>
          <w:p w14:paraId="451A3303">
            <w:pPr>
              <w:spacing w:line="24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eastAsia="宋体" w:cs="宋体"/>
                <w:sz w:val="22"/>
                <w:szCs w:val="22"/>
                <w:highlight w:val="none"/>
              </w:rPr>
              <w:t>、风扇：配置≥2个1300W热插拔冗余电源模块，配置≥4个热插拔冗余风扇；</w:t>
            </w:r>
          </w:p>
          <w:p w14:paraId="44A9C783">
            <w:pPr>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、随机应用：</w:t>
            </w:r>
          </w:p>
          <w:p w14:paraId="743F4EE6">
            <w:pPr>
              <w:spacing w:line="24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11.1</w:t>
            </w:r>
            <w:r>
              <w:rPr>
                <w:rFonts w:hint="eastAsia" w:ascii="宋体" w:hAnsi="宋体" w:eastAsia="宋体" w:cs="宋体"/>
                <w:sz w:val="22"/>
                <w:szCs w:val="22"/>
                <w:highlight w:val="none"/>
              </w:rPr>
              <w:t>压力测试：所投产品需具备CPU和内存的压测功能，该功能需支持自定义CPU测试百分比、CPU测试时间、内存测试时间及采集频率</w:t>
            </w:r>
            <w:r>
              <w:rPr>
                <w:rFonts w:hint="eastAsia" w:ascii="宋体" w:hAnsi="宋体" w:cs="宋体"/>
                <w:sz w:val="22"/>
                <w:szCs w:val="22"/>
                <w:highlight w:val="none"/>
                <w:lang w:eastAsia="zh-CN"/>
              </w:rPr>
              <w:t>。</w:t>
            </w:r>
          </w:p>
          <w:p w14:paraId="50158E2C">
            <w:pPr>
              <w:pStyle w:val="2"/>
              <w:spacing w:line="240" w:lineRule="auto"/>
              <w:rPr>
                <w:rFonts w:hint="eastAsia" w:ascii="宋体" w:hAnsi="宋体" w:eastAsia="宋体" w:cs="宋体"/>
                <w:sz w:val="22"/>
                <w:szCs w:val="22"/>
                <w:highlight w:val="none"/>
              </w:rPr>
            </w:pPr>
            <w:r>
              <w:rPr>
                <w:rFonts w:hint="eastAsia" w:ascii="宋体" w:hAnsi="宋体" w:eastAsia="宋体" w:cs="宋体"/>
                <w:kern w:val="0"/>
                <w:sz w:val="18"/>
                <w:szCs w:val="18"/>
                <w:highlight w:val="none"/>
                <w:lang w:eastAsia="zh-CN"/>
              </w:rPr>
              <w:t>◆</w:t>
            </w:r>
            <w:r>
              <w:rPr>
                <w:rFonts w:hint="eastAsia" w:hAnsi="宋体" w:cs="宋体"/>
                <w:sz w:val="22"/>
                <w:szCs w:val="22"/>
                <w:highlight w:val="none"/>
                <w:lang w:val="en-US" w:eastAsia="zh-CN"/>
              </w:rPr>
              <w:t>11.2</w:t>
            </w:r>
            <w:r>
              <w:rPr>
                <w:rFonts w:hint="eastAsia" w:ascii="宋体" w:hAnsi="宋体" w:eastAsia="宋体" w:cs="宋体"/>
                <w:sz w:val="22"/>
                <w:szCs w:val="22"/>
                <w:highlight w:val="none"/>
              </w:rPr>
              <w:t>功耗监控：支持设备级功耗监控与温度管理功能，需满足以下要求：</w:t>
            </w:r>
          </w:p>
          <w:p w14:paraId="4462AAE7">
            <w:pPr>
              <w:pStyle w:val="2"/>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支持根据 ASHRAE 标准设置温度预警阈值；</w:t>
            </w:r>
          </w:p>
          <w:p w14:paraId="28E933F9">
            <w:pPr>
              <w:pStyle w:val="2"/>
              <w:spacing w:line="24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可监测并显示关键部件（如 CPU、GPU、电源）的温度及功耗数据；</w:t>
            </w:r>
          </w:p>
          <w:p w14:paraId="71E15452">
            <w:pPr>
              <w:pStyle w:val="2"/>
              <w:spacing w:line="240" w:lineRule="auto"/>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w:t>
            </w:r>
            <w:r>
              <w:rPr>
                <w:rFonts w:hint="eastAsia" w:ascii="宋体" w:hAnsi="宋体" w:eastAsia="宋体" w:cs="宋体"/>
                <w:b/>
                <w:bCs/>
                <w:sz w:val="22"/>
                <w:szCs w:val="22"/>
                <w:highlight w:val="none"/>
              </w:rPr>
              <w:t>投标文件中需提供功能说明文档或技术白皮书</w:t>
            </w:r>
            <w:r>
              <w:rPr>
                <w:rFonts w:hint="eastAsia" w:ascii="宋体" w:hAnsi="宋体" w:eastAsia="宋体" w:cs="宋体"/>
                <w:b/>
                <w:bCs/>
                <w:sz w:val="22"/>
                <w:szCs w:val="22"/>
                <w:highlight w:val="none"/>
                <w:lang w:val="en-US" w:eastAsia="zh-CN"/>
              </w:rPr>
              <w:t>并加盖投标人公章</w:t>
            </w:r>
            <w:r>
              <w:rPr>
                <w:rFonts w:hint="eastAsia" w:hAnsi="宋体" w:cs="宋体"/>
                <w:b/>
                <w:bCs/>
                <w:sz w:val="22"/>
                <w:szCs w:val="22"/>
                <w:highlight w:val="none"/>
                <w:lang w:val="en-US" w:eastAsia="zh-CN"/>
              </w:rPr>
              <w:t>）</w:t>
            </w:r>
            <w:r>
              <w:rPr>
                <w:rFonts w:hint="eastAsia" w:ascii="宋体" w:hAnsi="宋体" w:eastAsia="宋体" w:cs="宋体"/>
                <w:b/>
                <w:bCs/>
                <w:sz w:val="22"/>
                <w:szCs w:val="22"/>
                <w:highlight w:val="none"/>
                <w:lang w:val="en-US" w:eastAsia="zh-CN"/>
              </w:rPr>
              <w:t>。</w:t>
            </w:r>
          </w:p>
          <w:p w14:paraId="599ABBBD">
            <w:pPr>
              <w:pStyle w:val="2"/>
              <w:spacing w:line="240" w:lineRule="auto"/>
              <w:rPr>
                <w:rFonts w:hint="eastAsia" w:ascii="宋体" w:hAnsi="宋体" w:eastAsia="宋体" w:cs="宋体"/>
                <w:sz w:val="22"/>
                <w:szCs w:val="22"/>
                <w:highlight w:val="none"/>
              </w:rPr>
            </w:pPr>
            <w:r>
              <w:rPr>
                <w:rFonts w:hint="eastAsia" w:ascii="宋体" w:hAnsi="宋体" w:eastAsia="宋体" w:cs="宋体"/>
                <w:kern w:val="0"/>
                <w:sz w:val="18"/>
                <w:szCs w:val="18"/>
                <w:highlight w:val="none"/>
                <w:lang w:eastAsia="zh-CN"/>
              </w:rPr>
              <w:t>◆</w:t>
            </w:r>
            <w:r>
              <w:rPr>
                <w:rFonts w:hint="eastAsia" w:hAnsi="宋体" w:cs="宋体"/>
                <w:sz w:val="22"/>
                <w:szCs w:val="22"/>
                <w:highlight w:val="none"/>
                <w:lang w:val="en-US" w:eastAsia="zh-CN"/>
              </w:rPr>
              <w:t>11.3</w:t>
            </w:r>
            <w:r>
              <w:rPr>
                <w:rFonts w:hint="eastAsia" w:ascii="宋体" w:hAnsi="宋体" w:eastAsia="宋体" w:cs="宋体"/>
                <w:sz w:val="22"/>
                <w:szCs w:val="22"/>
                <w:highlight w:val="none"/>
              </w:rPr>
              <w:t>功耗管理：支持电源能效管理与硬件状态监控，需满足以下要求：可监测并输出设备功耗数据（如整机输入功率、关键部件功耗占比）；</w:t>
            </w:r>
          </w:p>
          <w:p w14:paraId="7C486CFB">
            <w:pPr>
              <w:pStyle w:val="2"/>
              <w:spacing w:line="240" w:lineRule="auto"/>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w:t>
            </w:r>
            <w:r>
              <w:rPr>
                <w:rFonts w:hint="eastAsia" w:ascii="宋体" w:hAnsi="宋体" w:eastAsia="宋体" w:cs="宋体"/>
                <w:b/>
                <w:bCs/>
                <w:sz w:val="22"/>
                <w:szCs w:val="22"/>
                <w:highlight w:val="none"/>
              </w:rPr>
              <w:t>投标文件中需提供功耗管理功能的技术参数说明或第三方检测报告</w:t>
            </w:r>
            <w:r>
              <w:rPr>
                <w:rFonts w:hint="eastAsia" w:hAnsi="宋体" w:cs="宋体"/>
                <w:b/>
                <w:bCs/>
                <w:sz w:val="22"/>
                <w:szCs w:val="22"/>
                <w:highlight w:val="none"/>
                <w:lang w:val="en-US" w:eastAsia="zh-CN"/>
              </w:rPr>
              <w:t>）。</w:t>
            </w:r>
          </w:p>
          <w:p w14:paraId="251C80E2">
            <w:pPr>
              <w:pStyle w:val="2"/>
              <w:spacing w:line="240" w:lineRule="auto"/>
              <w:rPr>
                <w:rFonts w:hint="eastAsia" w:ascii="宋体" w:hAnsi="宋体" w:eastAsia="宋体" w:cs="宋体"/>
                <w:sz w:val="22"/>
                <w:szCs w:val="22"/>
                <w:highlight w:val="none"/>
                <w:lang w:val="en-US"/>
              </w:rPr>
            </w:pPr>
            <w:r>
              <w:rPr>
                <w:rFonts w:hint="eastAsia" w:ascii="宋体" w:hAnsi="宋体" w:eastAsia="宋体" w:cs="宋体"/>
                <w:kern w:val="0"/>
                <w:sz w:val="18"/>
                <w:szCs w:val="18"/>
                <w:highlight w:val="none"/>
                <w:lang w:eastAsia="zh-CN"/>
              </w:rPr>
              <w:t>◆</w:t>
            </w:r>
            <w:r>
              <w:rPr>
                <w:rFonts w:hint="eastAsia" w:hAnsi="宋体" w:cs="宋体"/>
                <w:sz w:val="22"/>
                <w:szCs w:val="22"/>
                <w:highlight w:val="none"/>
                <w:lang w:val="en-US" w:eastAsia="zh-CN"/>
              </w:rPr>
              <w:t>12</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rPr>
              <w:t>产品认证：服务器制造厂商提供CNAS或CMA认可实验室认证的MTBF时间≥15万小时证书及检测报告</w:t>
            </w:r>
            <w:r>
              <w:rPr>
                <w:rFonts w:hint="eastAsia" w:hAnsi="宋体" w:cs="宋体"/>
                <w:sz w:val="22"/>
                <w:szCs w:val="22"/>
                <w:highlight w:val="none"/>
                <w:lang w:val="en-US" w:eastAsia="zh-CN"/>
              </w:rPr>
              <w:t>。</w:t>
            </w:r>
            <w:r>
              <w:rPr>
                <w:rFonts w:hint="eastAsia" w:ascii="宋体" w:hAnsi="宋体" w:cs="宋体"/>
                <w:b/>
                <w:bCs/>
                <w:sz w:val="22"/>
                <w:szCs w:val="22"/>
                <w:highlight w:val="none"/>
                <w:lang w:eastAsia="zh-CN"/>
              </w:rPr>
              <w:t>（</w:t>
            </w:r>
            <w:r>
              <w:rPr>
                <w:rFonts w:hint="eastAsia" w:hAnsi="宋体" w:cs="宋体"/>
                <w:b/>
                <w:bCs/>
                <w:sz w:val="22"/>
                <w:szCs w:val="22"/>
                <w:highlight w:val="none"/>
                <w:lang w:val="en-US" w:eastAsia="zh-CN"/>
              </w:rPr>
              <w:t>投标文件中需提供第三方检测报告）。</w:t>
            </w:r>
          </w:p>
          <w:p w14:paraId="14DD5099">
            <w:pPr>
              <w:pStyle w:val="3"/>
              <w:spacing w:line="240" w:lineRule="auto"/>
              <w:ind w:firstLine="0"/>
              <w:textAlignment w:val="top"/>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kern w:val="0"/>
                <w:sz w:val="18"/>
                <w:szCs w:val="18"/>
                <w:highlight w:val="none"/>
                <w:lang w:eastAsia="zh-CN"/>
              </w:rPr>
              <w:t>◆</w:t>
            </w:r>
            <w:r>
              <w:rPr>
                <w:rFonts w:hint="eastAsia" w:hAnsi="宋体" w:cs="宋体"/>
                <w:sz w:val="22"/>
                <w:szCs w:val="22"/>
                <w:highlight w:val="none"/>
                <w:lang w:val="en-US" w:eastAsia="zh-CN"/>
              </w:rPr>
              <w:t>13</w:t>
            </w:r>
            <w:r>
              <w:rPr>
                <w:rFonts w:hint="eastAsia" w:ascii="宋体" w:hAnsi="宋体" w:eastAsia="宋体" w:cs="宋体"/>
                <w:snapToGrid w:val="0"/>
                <w:kern w:val="2"/>
                <w:sz w:val="22"/>
                <w:szCs w:val="22"/>
                <w:highlight w:val="none"/>
                <w:lang w:val="zh-CN" w:eastAsia="zh-CN" w:bidi="ar-SA"/>
              </w:rPr>
              <w:t>、</w:t>
            </w:r>
            <w:r>
              <w:rPr>
                <w:rFonts w:hint="eastAsia" w:ascii="宋体" w:hAnsi="宋体" w:eastAsia="宋体" w:cs="宋体"/>
                <w:snapToGrid w:val="0"/>
                <w:kern w:val="2"/>
                <w:sz w:val="22"/>
                <w:szCs w:val="22"/>
                <w:highlight w:val="none"/>
                <w:lang w:val="en-US" w:eastAsia="zh-CN" w:bidi="ar-SA"/>
              </w:rPr>
              <w:t>保修服务：原厂商三年全免费保修，机身序列号需可通过厂商官网、400热线等官方渠道查询保修期限。</w:t>
            </w:r>
          </w:p>
          <w:p w14:paraId="16B5FDC4">
            <w:pPr>
              <w:pStyle w:val="3"/>
              <w:spacing w:line="240" w:lineRule="auto"/>
              <w:ind w:firstLine="0"/>
              <w:textAlignment w:val="top"/>
              <w:rPr>
                <w:rFonts w:hint="eastAsia" w:ascii="宋体" w:hAnsi="宋体" w:eastAsia="宋体" w:cs="宋体"/>
                <w:color w:val="000000"/>
                <w:kern w:val="0"/>
                <w:sz w:val="22"/>
                <w:szCs w:val="22"/>
                <w:highlight w:val="none"/>
                <w:lang w:eastAsia="zh-CN"/>
              </w:rPr>
            </w:pPr>
            <w:r>
              <w:rPr>
                <w:rFonts w:hint="eastAsia" w:ascii="宋体" w:hAnsi="宋体" w:eastAsia="宋体" w:cs="宋体"/>
                <w:b/>
                <w:bCs/>
                <w:snapToGrid w:val="0"/>
                <w:kern w:val="2"/>
                <w:sz w:val="22"/>
                <w:szCs w:val="22"/>
                <w:highlight w:val="none"/>
                <w:lang w:val="en-US" w:eastAsia="zh-CN" w:bidi="ar-SA"/>
              </w:rPr>
              <w:t>（投标文件中须提供原厂商三年质保函及查询方式</w:t>
            </w:r>
            <w:r>
              <w:rPr>
                <w:rFonts w:hint="eastAsia" w:hAnsi="宋体" w:cs="宋体"/>
                <w:b/>
                <w:bCs/>
                <w:snapToGrid w:val="0"/>
                <w:kern w:val="2"/>
                <w:sz w:val="22"/>
                <w:szCs w:val="22"/>
                <w:highlight w:val="none"/>
                <w:lang w:val="en-US" w:eastAsia="zh-CN" w:bidi="ar-SA"/>
              </w:rPr>
              <w:t>的</w:t>
            </w:r>
            <w:r>
              <w:rPr>
                <w:rFonts w:hint="eastAsia" w:ascii="宋体" w:hAnsi="宋体" w:eastAsia="宋体" w:cs="宋体"/>
                <w:b/>
                <w:bCs/>
                <w:snapToGrid w:val="0"/>
                <w:kern w:val="2"/>
                <w:sz w:val="22"/>
                <w:szCs w:val="22"/>
                <w:highlight w:val="none"/>
                <w:lang w:val="en-US" w:eastAsia="zh-CN" w:bidi="ar-SA"/>
              </w:rPr>
              <w:t>说明并加盖投标人公章）</w:t>
            </w:r>
          </w:p>
        </w:tc>
        <w:tc>
          <w:tcPr>
            <w:tcW w:w="599" w:type="dxa"/>
            <w:noWrap w:val="0"/>
            <w:tcMar>
              <w:top w:w="15" w:type="dxa"/>
              <w:left w:w="15" w:type="dxa"/>
              <w:right w:w="15" w:type="dxa"/>
            </w:tcMar>
            <w:vAlign w:val="center"/>
          </w:tcPr>
          <w:p w14:paraId="450931E4">
            <w:pPr>
              <w:widowControl/>
              <w:spacing w:line="240" w:lineRule="auto"/>
              <w:ind w:firstLine="220" w:firstLineChars="100"/>
              <w:jc w:val="both"/>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套</w:t>
            </w:r>
          </w:p>
        </w:tc>
        <w:tc>
          <w:tcPr>
            <w:tcW w:w="797" w:type="dxa"/>
            <w:noWrap/>
            <w:tcMar>
              <w:top w:w="15" w:type="dxa"/>
              <w:left w:w="15" w:type="dxa"/>
              <w:right w:w="15" w:type="dxa"/>
            </w:tcMar>
            <w:vAlign w:val="center"/>
          </w:tcPr>
          <w:p w14:paraId="05C826E0">
            <w:pPr>
              <w:widowControl/>
              <w:spacing w:line="240" w:lineRule="auto"/>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r>
    </w:tbl>
    <w:p w14:paraId="6FE45936">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2、商务需求</w:t>
      </w:r>
    </w:p>
    <w:p w14:paraId="4A89920A">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2.1交货时间及地点</w:t>
      </w:r>
    </w:p>
    <w:p w14:paraId="10BD9A15">
      <w:pPr>
        <w:tabs>
          <w:tab w:val="left" w:pos="0"/>
        </w:tabs>
        <w:spacing w:line="360" w:lineRule="auto"/>
        <w:ind w:firstLine="480"/>
        <w:rPr>
          <w:rFonts w:hint="eastAsia" w:ascii="宋体" w:hAnsi="宋体" w:cs="宋体"/>
          <w:color w:val="auto"/>
          <w:kern w:val="0"/>
          <w:sz w:val="24"/>
          <w:highlight w:val="none"/>
        </w:rPr>
      </w:pPr>
      <w:r>
        <w:rPr>
          <w:rFonts w:hint="eastAsia" w:ascii="宋体" w:hAnsi="宋体" w:eastAsia="宋体" w:cs="宋体"/>
          <w:color w:val="auto"/>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应在合同签订后</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0日历天内供货、安装、调试完成</w:t>
      </w:r>
      <w:r>
        <w:rPr>
          <w:rFonts w:hint="eastAsia" w:ascii="宋体" w:hAnsi="宋体" w:cs="宋体"/>
          <w:color w:val="auto"/>
          <w:kern w:val="0"/>
          <w:sz w:val="24"/>
          <w:highlight w:val="none"/>
          <w:lang w:val="en-US" w:eastAsia="zh-CN"/>
        </w:rPr>
        <w:t>并能正式投入使用</w:t>
      </w:r>
      <w:r>
        <w:rPr>
          <w:rFonts w:hint="eastAsia" w:ascii="宋体" w:hAnsi="宋体" w:cs="宋体"/>
          <w:color w:val="auto"/>
          <w:kern w:val="0"/>
          <w:sz w:val="24"/>
          <w:highlight w:val="none"/>
        </w:rPr>
        <w:t>。</w:t>
      </w:r>
    </w:p>
    <w:p w14:paraId="4DDB058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交货地点：采购人指定地点。</w:t>
      </w:r>
    </w:p>
    <w:p w14:paraId="583D5C9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提供的</w:t>
      </w:r>
      <w:r>
        <w:rPr>
          <w:rFonts w:hint="eastAsia" w:ascii="宋体" w:hAnsi="宋体" w:cs="宋体"/>
          <w:color w:val="auto"/>
          <w:kern w:val="0"/>
          <w:sz w:val="24"/>
          <w:highlight w:val="none"/>
          <w:lang w:val="en-US" w:eastAsia="zh-CN"/>
        </w:rPr>
        <w:t>货物</w:t>
      </w:r>
      <w:r>
        <w:rPr>
          <w:rFonts w:hint="eastAsia" w:ascii="宋体" w:hAnsi="宋体" w:cs="宋体"/>
          <w:color w:val="auto"/>
          <w:kern w:val="0"/>
          <w:sz w:val="24"/>
          <w:highlight w:val="none"/>
        </w:rPr>
        <w:t>，必须符合本采购文件要求、原包装送达采购</w:t>
      </w:r>
      <w:r>
        <w:rPr>
          <w:rFonts w:hint="eastAsia" w:ascii="宋体" w:hAnsi="宋体" w:cs="宋体"/>
          <w:color w:val="auto"/>
          <w:kern w:val="0"/>
          <w:sz w:val="24"/>
          <w:highlight w:val="none"/>
          <w:lang w:eastAsia="zh-CN"/>
        </w:rPr>
        <w:t>人</w:t>
      </w:r>
      <w:r>
        <w:rPr>
          <w:rFonts w:hint="eastAsia" w:ascii="宋体" w:hAnsi="宋体" w:cs="宋体"/>
          <w:color w:val="auto"/>
          <w:kern w:val="0"/>
          <w:sz w:val="24"/>
          <w:highlight w:val="none"/>
        </w:rPr>
        <w:t>单位；如有不符，采购人可以无条件退货，所造成的损失由</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承担。更换后的零部件质保期按更换日起顺延。</w:t>
      </w:r>
    </w:p>
    <w:p w14:paraId="32CBE7F1">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2.2质保期及售后技术服务要求</w:t>
      </w:r>
    </w:p>
    <w:p w14:paraId="1F7C4C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eastAsia="宋体" w:cs="宋体"/>
          <w:color w:val="auto"/>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val="en-US" w:eastAsia="zh-CN"/>
        </w:rPr>
        <w:t>项目验收合格之日起3</w:t>
      </w:r>
      <w:r>
        <w:rPr>
          <w:rFonts w:hint="eastAsia" w:ascii="宋体" w:hAnsi="宋体" w:cs="宋体"/>
          <w:color w:val="auto"/>
          <w:kern w:val="0"/>
          <w:sz w:val="24"/>
          <w:highlight w:val="none"/>
        </w:rPr>
        <w:t>年；</w:t>
      </w:r>
    </w:p>
    <w:p w14:paraId="7EE72FA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eastAsia="zh-CN"/>
        </w:rPr>
        <w:t>内提供免费上门维护、升级服务，如设备出现故障，</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在接到电话后，立即响应，2小时以内到现场处理，12小时内修复，现场不能修复的，必须采取无偿提供采购物品的备用件或整机等措施，保证</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eastAsia="zh-CN"/>
        </w:rPr>
        <w:t>单位的正常使用。</w:t>
      </w:r>
    </w:p>
    <w:p w14:paraId="25D7EE3B">
      <w:pPr>
        <w:tabs>
          <w:tab w:val="left" w:pos="0"/>
        </w:tabs>
        <w:spacing w:line="360" w:lineRule="auto"/>
        <w:ind w:firstLine="48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2.3培训要求</w:t>
      </w:r>
    </w:p>
    <w:p w14:paraId="10AC1E59">
      <w:pPr>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本项目需提供设备使用培训，保证采购单位使用人能够熟练操作，安排一周时间完成，在采购人指定地点培训。</w:t>
      </w:r>
    </w:p>
    <w:p w14:paraId="6294F336">
      <w:pPr>
        <w:tabs>
          <w:tab w:val="left" w:pos="0"/>
        </w:tabs>
        <w:spacing w:line="360" w:lineRule="auto"/>
        <w:ind w:firstLine="480"/>
        <w:rPr>
          <w:rFonts w:hint="default" w:ascii="宋体" w:hAnsi="宋体" w:cs="宋体"/>
          <w:b/>
          <w:bCs/>
          <w:color w:val="auto"/>
          <w:kern w:val="0"/>
          <w:sz w:val="24"/>
          <w:highlight w:val="none"/>
          <w:lang w:val="en-US" w:eastAsia="zh-CN"/>
        </w:rPr>
      </w:pPr>
      <w:r>
        <w:rPr>
          <w:rFonts w:hint="eastAsia" w:ascii="宋体" w:hAnsi="宋体" w:cs="宋体"/>
          <w:color w:val="auto"/>
          <w:kern w:val="0"/>
          <w:sz w:val="24"/>
          <w:highlight w:val="none"/>
        </w:rPr>
        <w:t>培训完成后，采购人的工作人员能够对整个</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进行日常的管理操作和维护操作，能够处理日常发生的简单故障，以及在第一时间采取相关的保障手段等效果。</w:t>
      </w:r>
    </w:p>
    <w:p w14:paraId="58B69359">
      <w:pPr>
        <w:tabs>
          <w:tab w:val="left" w:pos="0"/>
        </w:tabs>
        <w:spacing w:line="360" w:lineRule="auto"/>
        <w:ind w:firstLine="480"/>
        <w:rPr>
          <w:rFonts w:hint="eastAsia" w:ascii="宋体" w:hAnsi="宋体" w:cs="宋体"/>
          <w:b/>
          <w:bCs/>
          <w:color w:val="auto"/>
          <w:kern w:val="0"/>
          <w:sz w:val="24"/>
          <w:highlight w:val="none"/>
          <w:lang w:val="zh-CN" w:eastAsia="zh-CN"/>
        </w:rPr>
      </w:pPr>
      <w:r>
        <w:rPr>
          <w:rFonts w:hint="eastAsia" w:ascii="宋体" w:hAnsi="宋体" w:eastAsia="宋体" w:cs="宋体"/>
          <w:color w:val="auto"/>
          <w:highlight w:val="none"/>
        </w:rPr>
        <w:t>▲</w:t>
      </w:r>
      <w:r>
        <w:rPr>
          <w:rFonts w:hint="eastAsia" w:ascii="宋体" w:hAnsi="宋体" w:cs="宋体"/>
          <w:b/>
          <w:bCs/>
          <w:color w:val="auto"/>
          <w:kern w:val="0"/>
          <w:sz w:val="24"/>
          <w:highlight w:val="none"/>
          <w:lang w:val="zh-CN"/>
        </w:rPr>
        <w:t>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lang w:val="zh-CN"/>
        </w:rPr>
        <w:t>付款方式</w:t>
      </w:r>
    </w:p>
    <w:p w14:paraId="412CDC31">
      <w:pPr>
        <w:tabs>
          <w:tab w:val="left" w:pos="0"/>
        </w:tabs>
        <w:spacing w:line="360" w:lineRule="auto"/>
        <w:ind w:firstLine="48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合同签订后，采购人支付合同总价的40%作为预付款，所有货物安装完成后支付至合同款的80%，经安装调试完成后，采购人向供应商支付剩余货款。</w:t>
      </w:r>
    </w:p>
    <w:p w14:paraId="27B43E80">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cs="宋体"/>
          <w:b/>
          <w:bCs/>
          <w:color w:val="auto"/>
          <w:kern w:val="0"/>
          <w:sz w:val="24"/>
          <w:highlight w:val="none"/>
          <w:lang w:val="en-US" w:eastAsia="zh-CN"/>
        </w:rPr>
        <w:t>2.5</w:t>
      </w:r>
      <w:r>
        <w:rPr>
          <w:rFonts w:hint="eastAsia" w:ascii="宋体" w:hAnsi="宋体" w:cs="宋体"/>
          <w:b/>
          <w:bCs/>
          <w:color w:val="auto"/>
          <w:kern w:val="0"/>
          <w:sz w:val="24"/>
          <w:highlight w:val="none"/>
        </w:rPr>
        <w:t>验收要求</w:t>
      </w:r>
    </w:p>
    <w:p w14:paraId="2DCB191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（1）验收时间：</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所提供的货物、服务须与投标</w:t>
      </w:r>
      <w:r>
        <w:rPr>
          <w:rFonts w:hint="eastAsia" w:ascii="宋体" w:hAnsi="宋体" w:cs="宋体"/>
          <w:color w:val="auto"/>
          <w:kern w:val="0"/>
          <w:sz w:val="24"/>
          <w:highlight w:val="none"/>
          <w:lang w:val="en-US" w:eastAsia="zh-CN"/>
        </w:rPr>
        <w:t>文件、投标</w:t>
      </w:r>
      <w:r>
        <w:rPr>
          <w:rFonts w:hint="eastAsia" w:ascii="宋体" w:hAnsi="宋体" w:cs="宋体"/>
          <w:color w:val="auto"/>
          <w:kern w:val="0"/>
          <w:sz w:val="24"/>
          <w:highlight w:val="none"/>
          <w:lang w:eastAsia="zh-CN"/>
        </w:rPr>
        <w:t>承诺一致，不得以次充好、偷工减料，若在项目验收中发现有上述情况，将向有关部门举报，根据相关规定进行处理。</w:t>
      </w:r>
    </w:p>
    <w:p w14:paraId="3F00AAB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（2）验收：根据行业相关标准及招标文件、投标文件相应技术要求，由采购人组织验收。</w:t>
      </w:r>
    </w:p>
    <w:p w14:paraId="5FDE9872">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（3）若验收不合格，</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应在10日历天内整改到位，进行二次验收，若二次验收不合格，采购人有权解除合同且不予支付合同款，</w:t>
      </w:r>
      <w:r>
        <w:rPr>
          <w:rFonts w:hint="eastAsia" w:ascii="宋体" w:hAnsi="宋体" w:cs="宋体"/>
          <w:color w:val="auto"/>
          <w:kern w:val="0"/>
          <w:sz w:val="24"/>
          <w:highlight w:val="none"/>
          <w:lang w:val="en-US" w:eastAsia="zh-CN"/>
        </w:rPr>
        <w:t>同时</w:t>
      </w:r>
      <w:r>
        <w:rPr>
          <w:rFonts w:hint="eastAsia" w:ascii="宋体" w:hAnsi="宋体" w:cs="宋体"/>
          <w:color w:val="auto"/>
          <w:kern w:val="0"/>
          <w:sz w:val="24"/>
          <w:highlight w:val="none"/>
          <w:lang w:eastAsia="zh-CN"/>
        </w:rPr>
        <w:t>采购人保留向中标人索赔的权利。解除合同的通知自到达</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时生效。</w:t>
      </w:r>
    </w:p>
    <w:p w14:paraId="659E1242">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（4）验收过程中发生的一切费用、风险由</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承担。</w:t>
      </w:r>
    </w:p>
    <w:p w14:paraId="5F307A3C">
      <w:pPr>
        <w:widowControl w:val="0"/>
        <w:numPr>
          <w:ilvl w:val="0"/>
          <w:numId w:val="0"/>
        </w:numPr>
        <w:jc w:val="both"/>
        <w:rPr>
          <w:rFonts w:hint="eastAsia" w:ascii="宋体" w:hAnsi="宋体" w:eastAsia="宋体" w:cs="宋体"/>
          <w:color w:val="00B0F0"/>
          <w:highlight w:val="none"/>
          <w:lang w:val="en-US" w:eastAsia="zh-CN"/>
        </w:rPr>
      </w:pPr>
    </w:p>
    <w:p w14:paraId="0EABECF5">
      <w:pPr>
        <w:widowControl w:val="0"/>
        <w:numPr>
          <w:ilvl w:val="0"/>
          <w:numId w:val="0"/>
        </w:numPr>
        <w:jc w:val="both"/>
        <w:rPr>
          <w:rFonts w:hint="eastAsia" w:ascii="宋体" w:hAnsi="宋体" w:eastAsia="宋体" w:cs="宋体"/>
          <w:color w:val="00B0F0"/>
          <w:highlight w:val="none"/>
          <w:lang w:val="en-US" w:eastAsia="zh-CN"/>
        </w:rPr>
      </w:pPr>
    </w:p>
    <w:p w14:paraId="53D418B8">
      <w:pPr>
        <w:widowControl w:val="0"/>
        <w:numPr>
          <w:ilvl w:val="0"/>
          <w:numId w:val="0"/>
        </w:numPr>
        <w:jc w:val="both"/>
        <w:rPr>
          <w:rFonts w:hint="eastAsia" w:ascii="宋体" w:hAnsi="宋体" w:eastAsia="宋体" w:cs="宋体"/>
          <w:color w:val="auto"/>
          <w:highlight w:val="none"/>
          <w:lang w:val="en-US" w:eastAsia="zh-CN"/>
        </w:rPr>
      </w:pPr>
    </w:p>
    <w:p w14:paraId="6A6D16F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02EB41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74BE4CD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0D7B2EC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7457A504">
      <w:pPr>
        <w:jc w:val="both"/>
        <w:rPr>
          <w:rFonts w:hint="eastAsia" w:ascii="宋体" w:hAnsi="宋体" w:cs="宋体"/>
          <w:b/>
          <w:color w:val="auto"/>
          <w:sz w:val="36"/>
          <w:szCs w:val="36"/>
          <w:highlight w:val="none"/>
        </w:rPr>
      </w:pPr>
    </w:p>
    <w:p w14:paraId="0DCCE83E">
      <w:pPr>
        <w:jc w:val="center"/>
        <w:rPr>
          <w:rFonts w:hint="eastAsia" w:ascii="宋体" w:hAnsi="宋体" w:cs="宋体"/>
          <w:b/>
          <w:color w:val="auto"/>
          <w:sz w:val="36"/>
          <w:szCs w:val="36"/>
          <w:highlight w:val="none"/>
        </w:rPr>
      </w:pPr>
    </w:p>
    <w:p w14:paraId="55B464F8">
      <w:pPr>
        <w:jc w:val="center"/>
        <w:rPr>
          <w:rFonts w:hint="eastAsia" w:ascii="宋体" w:hAnsi="宋体" w:cs="宋体"/>
          <w:b/>
          <w:color w:val="auto"/>
          <w:sz w:val="36"/>
          <w:szCs w:val="36"/>
          <w:highlight w:val="none"/>
        </w:rPr>
      </w:pPr>
    </w:p>
    <w:p w14:paraId="239A9C21">
      <w:pPr>
        <w:jc w:val="center"/>
        <w:rPr>
          <w:rFonts w:hint="eastAsia" w:ascii="宋体" w:hAnsi="宋体" w:cs="宋体"/>
          <w:b/>
          <w:color w:val="auto"/>
          <w:sz w:val="36"/>
          <w:szCs w:val="36"/>
          <w:highlight w:val="none"/>
        </w:rPr>
      </w:pPr>
    </w:p>
    <w:p w14:paraId="70B2FE7E">
      <w:pPr>
        <w:pStyle w:val="2"/>
        <w:rPr>
          <w:rFonts w:hint="eastAsia" w:ascii="宋体" w:hAnsi="宋体" w:cs="宋体"/>
          <w:b/>
          <w:color w:val="auto"/>
          <w:sz w:val="36"/>
          <w:szCs w:val="36"/>
          <w:highlight w:val="none"/>
        </w:rPr>
      </w:pPr>
    </w:p>
    <w:p w14:paraId="0B99E7A9">
      <w:pPr>
        <w:pStyle w:val="3"/>
        <w:rPr>
          <w:rFonts w:hint="eastAsia" w:ascii="宋体" w:hAnsi="宋体" w:cs="宋体"/>
          <w:b/>
          <w:color w:val="auto"/>
          <w:sz w:val="36"/>
          <w:szCs w:val="36"/>
          <w:highlight w:val="none"/>
        </w:rPr>
      </w:pPr>
    </w:p>
    <w:p w14:paraId="1EE5241E">
      <w:pPr>
        <w:pStyle w:val="3"/>
        <w:rPr>
          <w:rFonts w:hint="eastAsia" w:ascii="宋体" w:hAnsi="宋体" w:cs="宋体"/>
          <w:b/>
          <w:color w:val="auto"/>
          <w:sz w:val="36"/>
          <w:szCs w:val="36"/>
          <w:highlight w:val="none"/>
        </w:rPr>
      </w:pPr>
    </w:p>
    <w:p w14:paraId="72B0C830">
      <w:pPr>
        <w:jc w:val="both"/>
        <w:rPr>
          <w:rFonts w:hint="eastAsia" w:ascii="宋体" w:hAnsi="宋体" w:cs="宋体"/>
          <w:b/>
          <w:color w:val="auto"/>
          <w:sz w:val="36"/>
          <w:szCs w:val="36"/>
          <w:highlight w:val="none"/>
        </w:rPr>
      </w:pPr>
    </w:p>
    <w:p w14:paraId="4C2AD29C">
      <w:pPr>
        <w:pStyle w:val="2"/>
        <w:rPr>
          <w:rFonts w:hint="eastAsia"/>
        </w:rPr>
      </w:pPr>
    </w:p>
    <w:p w14:paraId="0632083A">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2127"/>
      <w:bookmarkEnd w:id="29"/>
      <w:bookmarkStart w:id="30" w:name="_Toc184310309"/>
      <w:bookmarkEnd w:id="30"/>
      <w:bookmarkStart w:id="31" w:name="_Toc184314418"/>
      <w:bookmarkEnd w:id="31"/>
      <w:bookmarkStart w:id="32" w:name="_Toc184312099"/>
      <w:bookmarkEnd w:id="32"/>
      <w:bookmarkStart w:id="33" w:name="_Toc184310290"/>
      <w:bookmarkEnd w:id="33"/>
      <w:bookmarkStart w:id="34" w:name="_Toc184314441"/>
      <w:bookmarkEnd w:id="34"/>
      <w:bookmarkStart w:id="35" w:name="_Toc184314463"/>
      <w:bookmarkEnd w:id="35"/>
      <w:bookmarkStart w:id="36" w:name="_Toc184312139"/>
      <w:bookmarkEnd w:id="36"/>
      <w:bookmarkStart w:id="37" w:name="_Toc184308052"/>
      <w:bookmarkEnd w:id="37"/>
      <w:bookmarkStart w:id="38" w:name="_Toc184313252"/>
      <w:bookmarkEnd w:id="38"/>
      <w:bookmarkStart w:id="39" w:name="_Toc184308080"/>
      <w:bookmarkEnd w:id="39"/>
      <w:bookmarkStart w:id="40" w:name="_Toc184308078"/>
      <w:bookmarkEnd w:id="40"/>
      <w:bookmarkStart w:id="41" w:name="_Toc184312081"/>
      <w:bookmarkEnd w:id="41"/>
      <w:bookmarkStart w:id="42" w:name="_Toc184312082"/>
      <w:bookmarkEnd w:id="42"/>
      <w:bookmarkStart w:id="43" w:name="_Toc184313260"/>
      <w:bookmarkEnd w:id="43"/>
      <w:bookmarkStart w:id="44" w:name="_Toc184308038"/>
      <w:bookmarkEnd w:id="44"/>
      <w:bookmarkStart w:id="45" w:name="_Toc184308069"/>
      <w:bookmarkEnd w:id="45"/>
      <w:bookmarkStart w:id="46" w:name="_Toc184314470"/>
      <w:bookmarkEnd w:id="46"/>
      <w:bookmarkStart w:id="47" w:name="_Toc184310304"/>
      <w:bookmarkEnd w:id="47"/>
      <w:bookmarkStart w:id="48" w:name="_Toc184312076"/>
      <w:bookmarkEnd w:id="48"/>
      <w:bookmarkStart w:id="49" w:name="_Toc184312080"/>
      <w:bookmarkEnd w:id="49"/>
      <w:bookmarkStart w:id="50" w:name="_Toc184308108"/>
      <w:bookmarkEnd w:id="50"/>
      <w:bookmarkStart w:id="51" w:name="_Toc184310294"/>
      <w:bookmarkEnd w:id="51"/>
      <w:bookmarkStart w:id="52" w:name="_Toc184314450"/>
      <w:bookmarkEnd w:id="52"/>
      <w:bookmarkStart w:id="53" w:name="_Toc184310333"/>
      <w:bookmarkEnd w:id="53"/>
      <w:bookmarkStart w:id="54" w:name="_Toc184312103"/>
      <w:bookmarkEnd w:id="54"/>
      <w:bookmarkStart w:id="55" w:name="_Toc184313257"/>
      <w:bookmarkEnd w:id="55"/>
      <w:bookmarkStart w:id="56" w:name="_Toc184314453"/>
      <w:bookmarkEnd w:id="56"/>
      <w:bookmarkStart w:id="57" w:name="_Toc184308100"/>
      <w:bookmarkEnd w:id="57"/>
      <w:bookmarkStart w:id="58" w:name="_Toc184314467"/>
      <w:bookmarkEnd w:id="58"/>
      <w:bookmarkStart w:id="59" w:name="_Toc184312075"/>
      <w:bookmarkEnd w:id="59"/>
      <w:bookmarkStart w:id="60" w:name="_Toc184308043"/>
      <w:bookmarkEnd w:id="60"/>
      <w:bookmarkStart w:id="61" w:name="_Toc184308046"/>
      <w:bookmarkEnd w:id="61"/>
      <w:bookmarkStart w:id="62" w:name="_Toc184313307"/>
      <w:bookmarkEnd w:id="62"/>
      <w:bookmarkStart w:id="63" w:name="_Toc184313266"/>
      <w:bookmarkEnd w:id="63"/>
      <w:bookmarkStart w:id="64" w:name="_Toc184312129"/>
      <w:bookmarkEnd w:id="64"/>
      <w:bookmarkStart w:id="65" w:name="_Toc184310287"/>
      <w:bookmarkEnd w:id="65"/>
      <w:bookmarkStart w:id="66" w:name="_Toc184308047"/>
      <w:bookmarkEnd w:id="66"/>
      <w:bookmarkStart w:id="67" w:name="_Toc184310329"/>
      <w:bookmarkEnd w:id="67"/>
      <w:bookmarkStart w:id="68" w:name="_Toc184314472"/>
      <w:bookmarkEnd w:id="68"/>
      <w:bookmarkStart w:id="69" w:name="_Toc184313269"/>
      <w:bookmarkEnd w:id="69"/>
      <w:bookmarkStart w:id="70" w:name="_Toc184308074"/>
      <w:bookmarkEnd w:id="70"/>
      <w:bookmarkStart w:id="71" w:name="_Toc184314457"/>
      <w:bookmarkEnd w:id="71"/>
      <w:bookmarkStart w:id="72" w:name="_Toc184310286"/>
      <w:bookmarkEnd w:id="72"/>
      <w:bookmarkStart w:id="73" w:name="_Toc184314440"/>
      <w:bookmarkEnd w:id="73"/>
      <w:bookmarkStart w:id="74" w:name="_Toc184308092"/>
      <w:bookmarkEnd w:id="74"/>
      <w:bookmarkStart w:id="75" w:name="_Toc184314474"/>
      <w:bookmarkEnd w:id="75"/>
      <w:bookmarkStart w:id="76" w:name="_Toc184313303"/>
      <w:bookmarkEnd w:id="76"/>
      <w:bookmarkStart w:id="77" w:name="_Toc184313271"/>
      <w:bookmarkEnd w:id="77"/>
      <w:bookmarkStart w:id="78" w:name="_Toc184313264"/>
      <w:bookmarkEnd w:id="78"/>
      <w:bookmarkStart w:id="79" w:name="_Toc184314442"/>
      <w:bookmarkEnd w:id="79"/>
      <w:bookmarkStart w:id="80" w:name="_Toc184308103"/>
      <w:bookmarkEnd w:id="80"/>
      <w:bookmarkStart w:id="81" w:name="_Toc184312086"/>
      <w:bookmarkEnd w:id="81"/>
      <w:bookmarkStart w:id="82" w:name="_Toc184310293"/>
      <w:bookmarkEnd w:id="82"/>
      <w:bookmarkStart w:id="83" w:name="_Toc184314433"/>
      <w:bookmarkEnd w:id="83"/>
      <w:bookmarkStart w:id="84" w:name="_Toc184313289"/>
      <w:bookmarkEnd w:id="84"/>
      <w:bookmarkStart w:id="85" w:name="_Toc184313282"/>
      <w:bookmarkEnd w:id="85"/>
      <w:bookmarkStart w:id="86" w:name="_Toc184313244"/>
      <w:bookmarkEnd w:id="86"/>
      <w:bookmarkStart w:id="87" w:name="_Toc184313277"/>
      <w:bookmarkEnd w:id="87"/>
      <w:bookmarkStart w:id="88" w:name="_Toc184313245"/>
      <w:bookmarkEnd w:id="88"/>
      <w:bookmarkStart w:id="89" w:name="_Toc184308104"/>
      <w:bookmarkEnd w:id="89"/>
      <w:bookmarkStart w:id="90" w:name="_Toc184308081"/>
      <w:bookmarkEnd w:id="90"/>
      <w:bookmarkStart w:id="91" w:name="_Toc184308042"/>
      <w:bookmarkEnd w:id="91"/>
      <w:bookmarkStart w:id="92" w:name="_Toc184312104"/>
      <w:bookmarkEnd w:id="92"/>
      <w:bookmarkStart w:id="93" w:name="_Toc184312117"/>
      <w:bookmarkEnd w:id="93"/>
      <w:bookmarkStart w:id="94" w:name="_Toc184313276"/>
      <w:bookmarkEnd w:id="94"/>
      <w:bookmarkStart w:id="95" w:name="_Toc184314454"/>
      <w:bookmarkEnd w:id="95"/>
      <w:bookmarkStart w:id="96" w:name="_Toc184308076"/>
      <w:bookmarkEnd w:id="96"/>
      <w:bookmarkStart w:id="97" w:name="_Toc184312071"/>
      <w:bookmarkEnd w:id="97"/>
      <w:bookmarkStart w:id="98" w:name="_Toc184308101"/>
      <w:bookmarkEnd w:id="98"/>
      <w:bookmarkStart w:id="99" w:name="_Toc184314426"/>
      <w:bookmarkEnd w:id="99"/>
      <w:bookmarkStart w:id="100" w:name="_Toc184313306"/>
      <w:bookmarkEnd w:id="100"/>
      <w:bookmarkStart w:id="101" w:name="_Toc184312092"/>
      <w:bookmarkEnd w:id="101"/>
      <w:bookmarkStart w:id="102" w:name="_Toc184310331"/>
      <w:bookmarkEnd w:id="102"/>
      <w:bookmarkStart w:id="103" w:name="_Toc184313302"/>
      <w:bookmarkEnd w:id="103"/>
      <w:bookmarkStart w:id="104" w:name="_Toc184312114"/>
      <w:bookmarkEnd w:id="104"/>
      <w:bookmarkStart w:id="105" w:name="_Toc184313253"/>
      <w:bookmarkEnd w:id="105"/>
      <w:bookmarkStart w:id="106" w:name="_Toc184314449"/>
      <w:bookmarkEnd w:id="106"/>
      <w:bookmarkStart w:id="107" w:name="_Toc184314471"/>
      <w:bookmarkEnd w:id="107"/>
      <w:bookmarkStart w:id="108" w:name="_Toc184312098"/>
      <w:bookmarkEnd w:id="108"/>
      <w:bookmarkStart w:id="109" w:name="_Toc184310273"/>
      <w:bookmarkEnd w:id="109"/>
      <w:bookmarkStart w:id="110" w:name="_Toc184313301"/>
      <w:bookmarkEnd w:id="110"/>
      <w:bookmarkStart w:id="111" w:name="_Toc184308098"/>
      <w:bookmarkEnd w:id="111"/>
      <w:bookmarkStart w:id="112" w:name="_Toc184310292"/>
      <w:bookmarkEnd w:id="112"/>
      <w:bookmarkStart w:id="113" w:name="_Toc184310314"/>
      <w:bookmarkEnd w:id="113"/>
      <w:bookmarkStart w:id="114" w:name="_Toc184310276"/>
      <w:bookmarkEnd w:id="114"/>
      <w:bookmarkStart w:id="115" w:name="_Toc184312138"/>
      <w:bookmarkEnd w:id="115"/>
      <w:bookmarkStart w:id="116" w:name="_Toc184308048"/>
      <w:bookmarkEnd w:id="116"/>
      <w:bookmarkStart w:id="117" w:name="_Toc184314414"/>
      <w:bookmarkEnd w:id="117"/>
      <w:bookmarkStart w:id="118" w:name="_Toc184314478"/>
      <w:bookmarkEnd w:id="118"/>
      <w:bookmarkStart w:id="119" w:name="_Toc184314420"/>
      <w:bookmarkEnd w:id="119"/>
      <w:bookmarkStart w:id="120" w:name="_Toc184310323"/>
      <w:bookmarkEnd w:id="120"/>
      <w:bookmarkStart w:id="121" w:name="_Toc184310285"/>
      <w:bookmarkEnd w:id="121"/>
      <w:bookmarkStart w:id="122" w:name="_Toc184312084"/>
      <w:bookmarkEnd w:id="122"/>
      <w:bookmarkStart w:id="123" w:name="_Toc184314455"/>
      <w:bookmarkEnd w:id="123"/>
      <w:bookmarkStart w:id="124" w:name="_Toc184313273"/>
      <w:bookmarkEnd w:id="124"/>
      <w:bookmarkStart w:id="125" w:name="_Toc184312067"/>
      <w:bookmarkEnd w:id="125"/>
      <w:bookmarkStart w:id="126" w:name="_Toc184313310"/>
      <w:bookmarkEnd w:id="126"/>
      <w:bookmarkStart w:id="127" w:name="_Toc184312070"/>
      <w:bookmarkEnd w:id="127"/>
      <w:bookmarkStart w:id="128" w:name="_Toc184314419"/>
      <w:bookmarkEnd w:id="128"/>
      <w:bookmarkStart w:id="129" w:name="_Toc184313251"/>
      <w:bookmarkEnd w:id="129"/>
      <w:bookmarkStart w:id="130" w:name="_Toc184314416"/>
      <w:bookmarkEnd w:id="130"/>
      <w:bookmarkStart w:id="131" w:name="_Toc184312110"/>
      <w:bookmarkEnd w:id="131"/>
      <w:bookmarkStart w:id="132" w:name="_Toc184314439"/>
      <w:bookmarkEnd w:id="132"/>
      <w:bookmarkStart w:id="133" w:name="_Toc184312096"/>
      <w:bookmarkEnd w:id="133"/>
      <w:bookmarkStart w:id="134" w:name="_Toc184308072"/>
      <w:bookmarkEnd w:id="134"/>
      <w:bookmarkStart w:id="135" w:name="_Toc184313254"/>
      <w:bookmarkEnd w:id="135"/>
      <w:bookmarkStart w:id="136" w:name="_Toc184314482"/>
      <w:bookmarkEnd w:id="136"/>
      <w:bookmarkStart w:id="137" w:name="_Toc184310336"/>
      <w:bookmarkEnd w:id="137"/>
      <w:bookmarkStart w:id="138" w:name="_Toc184312097"/>
      <w:bookmarkEnd w:id="138"/>
      <w:bookmarkStart w:id="139" w:name="_Toc184314437"/>
      <w:bookmarkEnd w:id="139"/>
      <w:bookmarkStart w:id="140" w:name="_Toc184312090"/>
      <w:bookmarkEnd w:id="140"/>
      <w:bookmarkStart w:id="141" w:name="_Toc184308059"/>
      <w:bookmarkEnd w:id="141"/>
      <w:bookmarkStart w:id="142" w:name="_Toc184310275"/>
      <w:bookmarkEnd w:id="142"/>
      <w:bookmarkStart w:id="143" w:name="_Toc184312136"/>
      <w:bookmarkEnd w:id="143"/>
      <w:bookmarkStart w:id="144" w:name="_Toc184310343"/>
      <w:bookmarkEnd w:id="144"/>
      <w:bookmarkStart w:id="145" w:name="_Toc184313249"/>
      <w:bookmarkEnd w:id="145"/>
      <w:bookmarkStart w:id="146" w:name="_Toc184313290"/>
      <w:bookmarkEnd w:id="146"/>
      <w:bookmarkStart w:id="147" w:name="_Toc184312078"/>
      <w:bookmarkEnd w:id="147"/>
      <w:bookmarkStart w:id="148" w:name="_Toc184310297"/>
      <w:bookmarkEnd w:id="148"/>
      <w:bookmarkStart w:id="149" w:name="_Toc184313268"/>
      <w:bookmarkEnd w:id="149"/>
      <w:bookmarkStart w:id="150" w:name="_Toc184312122"/>
      <w:bookmarkEnd w:id="150"/>
      <w:bookmarkStart w:id="151" w:name="_Toc184313305"/>
      <w:bookmarkEnd w:id="151"/>
      <w:bookmarkStart w:id="152" w:name="_Toc184310274"/>
      <w:bookmarkEnd w:id="152"/>
      <w:bookmarkStart w:id="153" w:name="_Toc184313286"/>
      <w:bookmarkEnd w:id="153"/>
      <w:bookmarkStart w:id="154" w:name="_Toc184308093"/>
      <w:bookmarkEnd w:id="154"/>
      <w:bookmarkStart w:id="155" w:name="_Toc184308094"/>
      <w:bookmarkEnd w:id="155"/>
      <w:bookmarkStart w:id="156" w:name="_Toc184310296"/>
      <w:bookmarkEnd w:id="156"/>
      <w:bookmarkStart w:id="157" w:name="_Toc184308091"/>
      <w:bookmarkEnd w:id="157"/>
      <w:bookmarkStart w:id="158" w:name="_Toc184310328"/>
      <w:bookmarkEnd w:id="158"/>
      <w:bookmarkStart w:id="159" w:name="_Toc184310313"/>
      <w:bookmarkEnd w:id="159"/>
      <w:bookmarkStart w:id="160" w:name="_Toc184312088"/>
      <w:bookmarkEnd w:id="160"/>
      <w:bookmarkStart w:id="161" w:name="_Toc184313292"/>
      <w:bookmarkEnd w:id="161"/>
      <w:bookmarkStart w:id="162" w:name="_Toc184312121"/>
      <w:bookmarkEnd w:id="162"/>
      <w:bookmarkStart w:id="163" w:name="_Toc184313265"/>
      <w:bookmarkEnd w:id="163"/>
      <w:bookmarkStart w:id="164" w:name="_Toc184308062"/>
      <w:bookmarkEnd w:id="164"/>
      <w:bookmarkStart w:id="165" w:name="_Toc184308099"/>
      <w:bookmarkEnd w:id="165"/>
      <w:bookmarkStart w:id="166" w:name="_Toc184313240"/>
      <w:bookmarkEnd w:id="166"/>
      <w:bookmarkStart w:id="167" w:name="_Toc184310316"/>
      <w:bookmarkEnd w:id="167"/>
      <w:bookmarkStart w:id="168" w:name="_Toc184308064"/>
      <w:bookmarkEnd w:id="168"/>
      <w:bookmarkStart w:id="169" w:name="_Toc184310322"/>
      <w:bookmarkEnd w:id="169"/>
      <w:bookmarkStart w:id="170" w:name="_Toc184308097"/>
      <w:bookmarkEnd w:id="170"/>
      <w:bookmarkStart w:id="171" w:name="_Toc184312072"/>
      <w:bookmarkEnd w:id="171"/>
      <w:bookmarkStart w:id="172" w:name="_Toc184314466"/>
      <w:bookmarkEnd w:id="172"/>
      <w:bookmarkStart w:id="173" w:name="_Toc184310307"/>
      <w:bookmarkEnd w:id="173"/>
      <w:bookmarkStart w:id="174" w:name="_Toc184310327"/>
      <w:bookmarkEnd w:id="174"/>
      <w:bookmarkStart w:id="175" w:name="_Toc184314413"/>
      <w:bookmarkEnd w:id="175"/>
      <w:bookmarkStart w:id="176" w:name="_Toc184314417"/>
      <w:bookmarkEnd w:id="176"/>
      <w:bookmarkStart w:id="177" w:name="_Toc184310305"/>
      <w:bookmarkEnd w:id="177"/>
      <w:bookmarkStart w:id="178" w:name="_Toc184314424"/>
      <w:bookmarkEnd w:id="178"/>
      <w:bookmarkStart w:id="179" w:name="_Toc184312101"/>
      <w:bookmarkEnd w:id="179"/>
      <w:bookmarkStart w:id="180" w:name="_Toc184314460"/>
      <w:bookmarkEnd w:id="180"/>
      <w:bookmarkStart w:id="181" w:name="_Toc184312113"/>
      <w:bookmarkEnd w:id="181"/>
      <w:bookmarkStart w:id="182" w:name="_Toc184314422"/>
      <w:bookmarkEnd w:id="182"/>
      <w:bookmarkStart w:id="183" w:name="_Toc184314461"/>
      <w:bookmarkEnd w:id="183"/>
      <w:bookmarkStart w:id="184" w:name="_Toc184310312"/>
      <w:bookmarkEnd w:id="184"/>
      <w:bookmarkStart w:id="185" w:name="_Toc184313288"/>
      <w:bookmarkEnd w:id="185"/>
      <w:bookmarkStart w:id="186" w:name="_Toc184308086"/>
      <w:bookmarkEnd w:id="186"/>
      <w:bookmarkStart w:id="187" w:name="_Toc184314446"/>
      <w:bookmarkEnd w:id="187"/>
      <w:bookmarkStart w:id="188" w:name="_Toc184312125"/>
      <w:bookmarkEnd w:id="188"/>
      <w:bookmarkStart w:id="189" w:name="_Toc184312137"/>
      <w:bookmarkEnd w:id="189"/>
      <w:bookmarkStart w:id="190" w:name="_Toc184314458"/>
      <w:bookmarkEnd w:id="190"/>
      <w:bookmarkStart w:id="191" w:name="_Toc184313281"/>
      <w:bookmarkEnd w:id="191"/>
      <w:bookmarkStart w:id="192" w:name="_Toc184313293"/>
      <w:bookmarkEnd w:id="192"/>
      <w:bookmarkStart w:id="193" w:name="_Toc184312089"/>
      <w:bookmarkEnd w:id="193"/>
      <w:bookmarkStart w:id="194" w:name="_Toc184310310"/>
      <w:bookmarkEnd w:id="194"/>
      <w:bookmarkStart w:id="195" w:name="_Toc184312091"/>
      <w:bookmarkEnd w:id="195"/>
      <w:bookmarkStart w:id="196" w:name="_Toc184312115"/>
      <w:bookmarkEnd w:id="196"/>
      <w:bookmarkStart w:id="197" w:name="_Toc184313291"/>
      <w:bookmarkEnd w:id="197"/>
      <w:bookmarkStart w:id="198" w:name="_Toc184308063"/>
      <w:bookmarkEnd w:id="198"/>
      <w:bookmarkStart w:id="199" w:name="_Toc184310284"/>
      <w:bookmarkEnd w:id="199"/>
      <w:bookmarkStart w:id="200" w:name="_Toc184310337"/>
      <w:bookmarkEnd w:id="200"/>
      <w:bookmarkStart w:id="201" w:name="_Toc184312116"/>
      <w:bookmarkEnd w:id="201"/>
      <w:bookmarkStart w:id="202" w:name="_Toc184308055"/>
      <w:bookmarkEnd w:id="202"/>
      <w:bookmarkStart w:id="203" w:name="_Toc184314443"/>
      <w:bookmarkEnd w:id="203"/>
      <w:bookmarkStart w:id="204" w:name="_Toc184313256"/>
      <w:bookmarkEnd w:id="204"/>
      <w:bookmarkStart w:id="205" w:name="_Toc184308054"/>
      <w:bookmarkEnd w:id="205"/>
      <w:bookmarkStart w:id="206" w:name="_Toc184310335"/>
      <w:bookmarkEnd w:id="206"/>
      <w:bookmarkStart w:id="207" w:name="_Toc184310315"/>
      <w:bookmarkEnd w:id="207"/>
      <w:bookmarkStart w:id="208" w:name="_Toc184310272"/>
      <w:bookmarkEnd w:id="208"/>
      <w:bookmarkStart w:id="209" w:name="_Toc184312068"/>
      <w:bookmarkEnd w:id="209"/>
      <w:bookmarkStart w:id="210" w:name="_Toc184310277"/>
      <w:bookmarkEnd w:id="210"/>
      <w:bookmarkStart w:id="211" w:name="_Toc184308060"/>
      <w:bookmarkEnd w:id="211"/>
      <w:bookmarkStart w:id="212" w:name="_Toc184308053"/>
      <w:bookmarkEnd w:id="212"/>
      <w:bookmarkStart w:id="213" w:name="_Toc184313274"/>
      <w:bookmarkEnd w:id="213"/>
      <w:bookmarkStart w:id="214" w:name="_Toc184314459"/>
      <w:bookmarkEnd w:id="214"/>
      <w:bookmarkStart w:id="215" w:name="_Toc184313275"/>
      <w:bookmarkEnd w:id="215"/>
      <w:bookmarkStart w:id="216" w:name="_Toc184313239"/>
      <w:bookmarkEnd w:id="216"/>
      <w:bookmarkStart w:id="217" w:name="_Toc184313296"/>
      <w:bookmarkEnd w:id="217"/>
      <w:bookmarkStart w:id="218" w:name="_Toc184308079"/>
      <w:bookmarkEnd w:id="218"/>
      <w:bookmarkStart w:id="219" w:name="_Toc184312119"/>
      <w:bookmarkEnd w:id="219"/>
      <w:bookmarkStart w:id="220" w:name="_Toc184312109"/>
      <w:bookmarkEnd w:id="220"/>
      <w:bookmarkStart w:id="221" w:name="_Toc184310282"/>
      <w:bookmarkEnd w:id="221"/>
      <w:bookmarkStart w:id="222" w:name="_Toc184308065"/>
      <w:bookmarkEnd w:id="222"/>
      <w:bookmarkStart w:id="223" w:name="_Toc184312087"/>
      <w:bookmarkEnd w:id="223"/>
      <w:bookmarkStart w:id="224" w:name="_Toc184310321"/>
      <w:bookmarkEnd w:id="224"/>
      <w:bookmarkStart w:id="225" w:name="_Toc184308041"/>
      <w:bookmarkEnd w:id="225"/>
      <w:bookmarkStart w:id="226" w:name="_Toc184313308"/>
      <w:bookmarkEnd w:id="226"/>
      <w:bookmarkStart w:id="227" w:name="_Toc184310342"/>
      <w:bookmarkEnd w:id="227"/>
      <w:bookmarkStart w:id="228" w:name="_Toc184314464"/>
      <w:bookmarkEnd w:id="228"/>
      <w:bookmarkStart w:id="229" w:name="_Toc184312077"/>
      <w:bookmarkEnd w:id="229"/>
      <w:bookmarkStart w:id="230" w:name="_Toc184314479"/>
      <w:bookmarkEnd w:id="230"/>
      <w:bookmarkStart w:id="231" w:name="_Toc184314447"/>
      <w:bookmarkEnd w:id="231"/>
      <w:bookmarkStart w:id="232" w:name="_Toc184312100"/>
      <w:bookmarkEnd w:id="232"/>
      <w:bookmarkStart w:id="233" w:name="_Toc184308036"/>
      <w:bookmarkEnd w:id="233"/>
      <w:bookmarkStart w:id="234" w:name="_Toc184312074"/>
      <w:bookmarkEnd w:id="234"/>
      <w:bookmarkStart w:id="235" w:name="_Toc184308056"/>
      <w:bookmarkEnd w:id="235"/>
      <w:bookmarkStart w:id="236" w:name="_Toc184313298"/>
      <w:bookmarkEnd w:id="236"/>
      <w:bookmarkStart w:id="237" w:name="_Toc184310283"/>
      <w:bookmarkEnd w:id="237"/>
      <w:bookmarkStart w:id="238" w:name="_Toc184314431"/>
      <w:bookmarkEnd w:id="238"/>
      <w:bookmarkStart w:id="239" w:name="_Toc184308105"/>
      <w:bookmarkEnd w:id="239"/>
      <w:bookmarkStart w:id="240" w:name="_Toc184310344"/>
      <w:bookmarkEnd w:id="240"/>
      <w:bookmarkStart w:id="241" w:name="_Toc184314445"/>
      <w:bookmarkEnd w:id="241"/>
      <w:bookmarkStart w:id="242" w:name="_Toc184310280"/>
      <w:bookmarkEnd w:id="242"/>
      <w:bookmarkStart w:id="243" w:name="_Toc184312134"/>
      <w:bookmarkEnd w:id="243"/>
      <w:bookmarkStart w:id="244" w:name="_Toc184310317"/>
      <w:bookmarkEnd w:id="244"/>
      <w:bookmarkStart w:id="245" w:name="_Toc184314475"/>
      <w:bookmarkEnd w:id="245"/>
      <w:bookmarkStart w:id="246" w:name="_Toc184308102"/>
      <w:bookmarkEnd w:id="246"/>
      <w:bookmarkStart w:id="247" w:name="_Toc184308096"/>
      <w:bookmarkEnd w:id="247"/>
      <w:bookmarkStart w:id="248" w:name="_Toc184313250"/>
      <w:bookmarkEnd w:id="248"/>
      <w:bookmarkStart w:id="249" w:name="_Toc184308039"/>
      <w:bookmarkEnd w:id="249"/>
      <w:bookmarkStart w:id="250" w:name="_Toc184313300"/>
      <w:bookmarkEnd w:id="250"/>
      <w:bookmarkStart w:id="251" w:name="_Toc184312105"/>
      <w:bookmarkEnd w:id="251"/>
      <w:bookmarkStart w:id="252" w:name="_Toc184312106"/>
      <w:bookmarkEnd w:id="252"/>
      <w:bookmarkStart w:id="253" w:name="_Toc184308049"/>
      <w:bookmarkEnd w:id="253"/>
      <w:bookmarkStart w:id="254" w:name="_Toc184310288"/>
      <w:bookmarkEnd w:id="254"/>
      <w:bookmarkStart w:id="255" w:name="_Toc184308040"/>
      <w:bookmarkEnd w:id="255"/>
      <w:bookmarkStart w:id="256" w:name="_Toc184310341"/>
      <w:bookmarkEnd w:id="256"/>
      <w:bookmarkStart w:id="257" w:name="_Toc184314412"/>
      <w:bookmarkEnd w:id="257"/>
      <w:bookmarkStart w:id="258" w:name="_Toc184313248"/>
      <w:bookmarkEnd w:id="258"/>
      <w:bookmarkStart w:id="259" w:name="_Toc184313304"/>
      <w:bookmarkEnd w:id="259"/>
      <w:bookmarkStart w:id="260" w:name="_Toc184313255"/>
      <w:bookmarkEnd w:id="260"/>
      <w:bookmarkStart w:id="261" w:name="_Toc184312111"/>
      <w:bookmarkEnd w:id="261"/>
      <w:bookmarkStart w:id="262" w:name="_Toc184312126"/>
      <w:bookmarkEnd w:id="262"/>
      <w:bookmarkStart w:id="263" w:name="_Toc184308077"/>
      <w:bookmarkEnd w:id="263"/>
      <w:bookmarkStart w:id="264" w:name="_Toc184314468"/>
      <w:bookmarkEnd w:id="264"/>
      <w:bookmarkStart w:id="265" w:name="_Toc184310303"/>
      <w:bookmarkEnd w:id="265"/>
      <w:bookmarkStart w:id="266" w:name="_Toc184308073"/>
      <w:bookmarkEnd w:id="266"/>
      <w:bookmarkStart w:id="267" w:name="_Toc184312135"/>
      <w:bookmarkEnd w:id="267"/>
      <w:bookmarkStart w:id="268" w:name="_Toc184313238"/>
      <w:bookmarkEnd w:id="268"/>
      <w:bookmarkStart w:id="269" w:name="_Toc184314423"/>
      <w:bookmarkEnd w:id="269"/>
      <w:bookmarkStart w:id="270" w:name="_Toc184313287"/>
      <w:bookmarkEnd w:id="270"/>
      <w:bookmarkStart w:id="271" w:name="_Toc184310332"/>
      <w:bookmarkEnd w:id="271"/>
      <w:bookmarkStart w:id="272" w:name="_Toc184308051"/>
      <w:bookmarkEnd w:id="272"/>
      <w:bookmarkStart w:id="273" w:name="_Toc184310302"/>
      <w:bookmarkEnd w:id="273"/>
      <w:bookmarkStart w:id="274" w:name="_Toc184313283"/>
      <w:bookmarkEnd w:id="274"/>
      <w:bookmarkStart w:id="275" w:name="_Toc184308044"/>
      <w:bookmarkEnd w:id="275"/>
      <w:bookmarkStart w:id="276" w:name="_Toc184313309"/>
      <w:bookmarkEnd w:id="276"/>
      <w:bookmarkStart w:id="277" w:name="_Toc184314434"/>
      <w:bookmarkEnd w:id="277"/>
      <w:bookmarkStart w:id="278" w:name="_Toc184312130"/>
      <w:bookmarkEnd w:id="278"/>
      <w:bookmarkStart w:id="279" w:name="_Toc184308090"/>
      <w:bookmarkEnd w:id="279"/>
      <w:bookmarkStart w:id="280" w:name="_Toc184314452"/>
      <w:bookmarkEnd w:id="280"/>
      <w:bookmarkStart w:id="281" w:name="_Toc184314465"/>
      <w:bookmarkEnd w:id="281"/>
      <w:bookmarkStart w:id="282" w:name="_Toc184308066"/>
      <w:bookmarkEnd w:id="282"/>
      <w:bookmarkStart w:id="283" w:name="_Toc184313262"/>
      <w:bookmarkEnd w:id="283"/>
      <w:bookmarkStart w:id="284" w:name="_Toc184308082"/>
      <w:bookmarkEnd w:id="284"/>
      <w:bookmarkStart w:id="285" w:name="_Toc184310299"/>
      <w:bookmarkEnd w:id="285"/>
      <w:bookmarkStart w:id="286" w:name="_Toc184310279"/>
      <w:bookmarkEnd w:id="286"/>
      <w:bookmarkStart w:id="287" w:name="_Toc184314435"/>
      <w:bookmarkEnd w:id="287"/>
      <w:bookmarkStart w:id="288" w:name="_Toc184312112"/>
      <w:bookmarkEnd w:id="288"/>
      <w:bookmarkStart w:id="289" w:name="_Toc184310308"/>
      <w:bookmarkEnd w:id="289"/>
      <w:bookmarkStart w:id="290" w:name="_Toc184314415"/>
      <w:bookmarkEnd w:id="290"/>
      <w:bookmarkStart w:id="291" w:name="_Toc184313272"/>
      <w:bookmarkEnd w:id="291"/>
      <w:bookmarkStart w:id="292" w:name="_Toc184313294"/>
      <w:bookmarkEnd w:id="292"/>
      <w:bookmarkStart w:id="293" w:name="_Toc184308061"/>
      <w:bookmarkEnd w:id="293"/>
      <w:bookmarkStart w:id="294" w:name="_Toc184313284"/>
      <w:bookmarkEnd w:id="294"/>
      <w:bookmarkStart w:id="295" w:name="_Toc184308107"/>
      <w:bookmarkEnd w:id="295"/>
      <w:bookmarkStart w:id="296" w:name="_Toc184308057"/>
      <w:bookmarkEnd w:id="296"/>
      <w:bookmarkStart w:id="297" w:name="_Toc184314411"/>
      <w:bookmarkEnd w:id="297"/>
      <w:bookmarkStart w:id="298" w:name="_Toc184313259"/>
      <w:bookmarkEnd w:id="298"/>
      <w:bookmarkStart w:id="299" w:name="_Toc184308088"/>
      <w:bookmarkEnd w:id="299"/>
      <w:bookmarkStart w:id="300" w:name="_Toc184314429"/>
      <w:bookmarkEnd w:id="300"/>
      <w:bookmarkStart w:id="301" w:name="_Toc184310298"/>
      <w:bookmarkEnd w:id="301"/>
      <w:bookmarkStart w:id="302" w:name="_Toc184314410"/>
      <w:bookmarkEnd w:id="302"/>
      <w:bookmarkStart w:id="303" w:name="_Toc184314430"/>
      <w:bookmarkEnd w:id="303"/>
      <w:bookmarkStart w:id="304" w:name="_Toc184310326"/>
      <w:bookmarkEnd w:id="304"/>
      <w:bookmarkStart w:id="305" w:name="_Toc184312108"/>
      <w:bookmarkEnd w:id="305"/>
      <w:bookmarkStart w:id="306" w:name="_Toc184310334"/>
      <w:bookmarkEnd w:id="306"/>
      <w:bookmarkStart w:id="307" w:name="_Toc184313267"/>
      <w:bookmarkEnd w:id="307"/>
      <w:bookmarkStart w:id="308" w:name="_Toc184314425"/>
      <w:bookmarkEnd w:id="308"/>
      <w:bookmarkStart w:id="309" w:name="_Toc184310324"/>
      <w:bookmarkEnd w:id="309"/>
      <w:bookmarkStart w:id="310" w:name="_Toc184310330"/>
      <w:bookmarkEnd w:id="310"/>
      <w:bookmarkStart w:id="311" w:name="_Toc184310338"/>
      <w:bookmarkEnd w:id="311"/>
      <w:bookmarkStart w:id="312" w:name="_Toc184310340"/>
      <w:bookmarkEnd w:id="312"/>
      <w:bookmarkStart w:id="313" w:name="_Toc184310320"/>
      <w:bookmarkEnd w:id="313"/>
      <w:bookmarkStart w:id="314" w:name="_Toc184310295"/>
      <w:bookmarkEnd w:id="314"/>
      <w:bookmarkStart w:id="315" w:name="_Toc184312131"/>
      <w:bookmarkEnd w:id="315"/>
      <w:bookmarkStart w:id="316" w:name="_Toc184312079"/>
      <w:bookmarkEnd w:id="316"/>
      <w:bookmarkStart w:id="317" w:name="_Toc184308087"/>
      <w:bookmarkEnd w:id="317"/>
      <w:bookmarkStart w:id="318" w:name="_Toc184308089"/>
      <w:bookmarkEnd w:id="318"/>
      <w:bookmarkStart w:id="319" w:name="_Toc184313243"/>
      <w:bookmarkEnd w:id="319"/>
      <w:bookmarkStart w:id="320" w:name="_Toc184314473"/>
      <w:bookmarkEnd w:id="320"/>
      <w:bookmarkStart w:id="321" w:name="_Toc184313285"/>
      <w:bookmarkEnd w:id="321"/>
      <w:bookmarkStart w:id="322" w:name="_Toc184310339"/>
      <w:bookmarkEnd w:id="322"/>
      <w:bookmarkStart w:id="323" w:name="_Toc184308037"/>
      <w:bookmarkEnd w:id="323"/>
      <w:bookmarkStart w:id="324" w:name="_Toc184308068"/>
      <w:bookmarkEnd w:id="324"/>
      <w:bookmarkStart w:id="325" w:name="_Toc184314469"/>
      <w:bookmarkEnd w:id="325"/>
      <w:bookmarkStart w:id="326" w:name="_Toc184312094"/>
      <w:bookmarkEnd w:id="326"/>
      <w:bookmarkStart w:id="327" w:name="_Toc184314444"/>
      <w:bookmarkEnd w:id="327"/>
      <w:bookmarkStart w:id="328" w:name="_Toc184312107"/>
      <w:bookmarkEnd w:id="328"/>
      <w:bookmarkStart w:id="329" w:name="_Toc184312069"/>
      <w:bookmarkEnd w:id="329"/>
      <w:bookmarkStart w:id="330" w:name="_Toc184310301"/>
      <w:bookmarkEnd w:id="330"/>
      <w:bookmarkStart w:id="331" w:name="_Toc184308070"/>
      <w:bookmarkEnd w:id="331"/>
      <w:bookmarkStart w:id="332" w:name="_Toc184310300"/>
      <w:bookmarkEnd w:id="332"/>
      <w:bookmarkStart w:id="333" w:name="_Toc184310291"/>
      <w:bookmarkEnd w:id="333"/>
      <w:bookmarkStart w:id="334" w:name="_Toc184314456"/>
      <w:bookmarkEnd w:id="334"/>
      <w:bookmarkStart w:id="335" w:name="_Toc184310318"/>
      <w:bookmarkEnd w:id="335"/>
      <w:bookmarkStart w:id="336" w:name="_Toc184313297"/>
      <w:bookmarkEnd w:id="336"/>
      <w:bookmarkStart w:id="337" w:name="_Toc184313246"/>
      <w:bookmarkEnd w:id="337"/>
      <w:bookmarkStart w:id="338" w:name="_Toc184313278"/>
      <w:bookmarkEnd w:id="338"/>
      <w:bookmarkStart w:id="339" w:name="_Toc184313279"/>
      <w:bookmarkEnd w:id="339"/>
      <w:bookmarkStart w:id="340" w:name="_Toc184312132"/>
      <w:bookmarkEnd w:id="340"/>
      <w:bookmarkStart w:id="341" w:name="_Toc184312095"/>
      <w:bookmarkEnd w:id="341"/>
      <w:bookmarkStart w:id="342" w:name="_Toc184308083"/>
      <w:bookmarkEnd w:id="342"/>
      <w:bookmarkStart w:id="343" w:name="_Toc184312093"/>
      <w:bookmarkEnd w:id="343"/>
      <w:bookmarkStart w:id="344" w:name="_Toc184308106"/>
      <w:bookmarkEnd w:id="344"/>
      <w:bookmarkStart w:id="345" w:name="_Toc184310281"/>
      <w:bookmarkEnd w:id="345"/>
      <w:bookmarkStart w:id="346" w:name="_Toc184310325"/>
      <w:bookmarkEnd w:id="346"/>
      <w:bookmarkStart w:id="347" w:name="_Toc184313299"/>
      <w:bookmarkEnd w:id="347"/>
      <w:bookmarkStart w:id="348" w:name="_Toc184312120"/>
      <w:bookmarkEnd w:id="348"/>
      <w:bookmarkStart w:id="349" w:name="_Toc184313258"/>
      <w:bookmarkEnd w:id="349"/>
      <w:bookmarkStart w:id="350" w:name="_Toc184314451"/>
      <w:bookmarkEnd w:id="350"/>
      <w:bookmarkStart w:id="351" w:name="_Toc184314448"/>
      <w:bookmarkEnd w:id="351"/>
      <w:bookmarkStart w:id="352" w:name="_Toc184312073"/>
      <w:bookmarkEnd w:id="352"/>
      <w:bookmarkStart w:id="353" w:name="_Toc184314476"/>
      <w:bookmarkEnd w:id="353"/>
      <w:bookmarkStart w:id="354" w:name="_Toc184308085"/>
      <w:bookmarkEnd w:id="354"/>
      <w:bookmarkStart w:id="355" w:name="_Toc184312124"/>
      <w:bookmarkEnd w:id="355"/>
      <w:bookmarkStart w:id="356" w:name="_Toc184308095"/>
      <w:bookmarkEnd w:id="356"/>
      <w:bookmarkStart w:id="357" w:name="_Toc184313270"/>
      <w:bookmarkEnd w:id="357"/>
      <w:bookmarkStart w:id="358" w:name="_Toc184313261"/>
      <w:bookmarkEnd w:id="358"/>
      <w:bookmarkStart w:id="359" w:name="_Toc184310311"/>
      <w:bookmarkEnd w:id="359"/>
      <w:bookmarkStart w:id="360" w:name="_Toc184310306"/>
      <w:bookmarkEnd w:id="360"/>
      <w:bookmarkStart w:id="361" w:name="_Toc184308084"/>
      <w:bookmarkEnd w:id="361"/>
      <w:bookmarkStart w:id="362" w:name="_Toc184308050"/>
      <w:bookmarkEnd w:id="362"/>
      <w:bookmarkStart w:id="363" w:name="_Toc184314481"/>
      <w:bookmarkEnd w:id="363"/>
      <w:bookmarkStart w:id="364" w:name="_Toc184314436"/>
      <w:bookmarkEnd w:id="364"/>
      <w:bookmarkStart w:id="365" w:name="_Toc184313263"/>
      <w:bookmarkEnd w:id="365"/>
      <w:bookmarkStart w:id="366" w:name="_Toc184312102"/>
      <w:bookmarkEnd w:id="366"/>
      <w:bookmarkStart w:id="367" w:name="_Toc184314477"/>
      <w:bookmarkEnd w:id="367"/>
      <w:bookmarkStart w:id="368" w:name="_Toc184314428"/>
      <w:bookmarkEnd w:id="368"/>
      <w:bookmarkStart w:id="369" w:name="_Toc184310319"/>
      <w:bookmarkEnd w:id="369"/>
      <w:bookmarkStart w:id="370" w:name="_Toc184313295"/>
      <w:bookmarkEnd w:id="370"/>
      <w:bookmarkStart w:id="371" w:name="_Toc184308058"/>
      <w:bookmarkEnd w:id="371"/>
      <w:bookmarkStart w:id="372" w:name="_Toc184312123"/>
      <w:bookmarkEnd w:id="372"/>
      <w:bookmarkStart w:id="373" w:name="_Toc184308067"/>
      <w:bookmarkEnd w:id="373"/>
      <w:bookmarkStart w:id="374" w:name="_Toc184312133"/>
      <w:bookmarkEnd w:id="374"/>
      <w:bookmarkStart w:id="375" w:name="_Toc184310289"/>
      <w:bookmarkEnd w:id="375"/>
      <w:bookmarkStart w:id="376" w:name="_Toc184314427"/>
      <w:bookmarkEnd w:id="376"/>
      <w:bookmarkStart w:id="377" w:name="_Toc184313247"/>
      <w:bookmarkEnd w:id="377"/>
      <w:bookmarkStart w:id="378" w:name="_Toc184314421"/>
      <w:bookmarkEnd w:id="378"/>
      <w:bookmarkStart w:id="379" w:name="_Toc184312128"/>
      <w:bookmarkEnd w:id="379"/>
      <w:bookmarkStart w:id="380" w:name="_Toc184314480"/>
      <w:bookmarkEnd w:id="380"/>
      <w:bookmarkStart w:id="381" w:name="_Toc184308045"/>
      <w:bookmarkEnd w:id="381"/>
      <w:bookmarkStart w:id="382" w:name="_Toc184310278"/>
      <w:bookmarkEnd w:id="382"/>
      <w:bookmarkStart w:id="383" w:name="_Toc184312118"/>
      <w:bookmarkEnd w:id="383"/>
      <w:bookmarkStart w:id="384" w:name="_Toc184313242"/>
      <w:bookmarkEnd w:id="384"/>
      <w:bookmarkStart w:id="385" w:name="_Toc184312083"/>
      <w:bookmarkEnd w:id="385"/>
      <w:bookmarkStart w:id="386" w:name="_Toc184313241"/>
      <w:bookmarkEnd w:id="386"/>
      <w:bookmarkStart w:id="387" w:name="_Toc184312085"/>
      <w:bookmarkEnd w:id="387"/>
      <w:bookmarkStart w:id="388" w:name="_Toc184314432"/>
      <w:bookmarkEnd w:id="388"/>
      <w:bookmarkStart w:id="389" w:name="_Toc184308075"/>
      <w:bookmarkEnd w:id="389"/>
      <w:bookmarkStart w:id="390" w:name="_Toc184308071"/>
      <w:bookmarkEnd w:id="390"/>
      <w:bookmarkStart w:id="391" w:name="_Toc184314462"/>
      <w:bookmarkEnd w:id="391"/>
      <w:bookmarkStart w:id="392" w:name="_Toc184314438"/>
      <w:bookmarkEnd w:id="392"/>
      <w:bookmarkStart w:id="393" w:name="_Toc184313280"/>
      <w:bookmarkEnd w:id="393"/>
      <w:r>
        <w:rPr>
          <w:rFonts w:hint="eastAsia" w:ascii="宋体" w:hAnsi="宋体" w:cs="宋体"/>
          <w:b/>
          <w:color w:val="auto"/>
          <w:sz w:val="36"/>
          <w:szCs w:val="36"/>
          <w:highlight w:val="none"/>
        </w:rPr>
        <w:t>评标办法</w:t>
      </w:r>
    </w:p>
    <w:p w14:paraId="0CF3241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59"/>
        <w:gridCol w:w="810"/>
        <w:gridCol w:w="6199"/>
        <w:gridCol w:w="821"/>
        <w:gridCol w:w="913"/>
      </w:tblGrid>
      <w:tr w14:paraId="38BA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1F6C1B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模块</w:t>
            </w:r>
          </w:p>
        </w:tc>
        <w:tc>
          <w:tcPr>
            <w:tcW w:w="659" w:type="dxa"/>
            <w:vAlign w:val="center"/>
          </w:tcPr>
          <w:p w14:paraId="495F654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009" w:type="dxa"/>
            <w:gridSpan w:val="2"/>
            <w:vAlign w:val="center"/>
          </w:tcPr>
          <w:p w14:paraId="6B3E71E3">
            <w:pPr>
              <w:keepNext w:val="0"/>
              <w:keepLines w:val="0"/>
              <w:pageBreakBefore w:val="0"/>
              <w:widowControl/>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评分内容和标准</w:t>
            </w:r>
          </w:p>
        </w:tc>
        <w:tc>
          <w:tcPr>
            <w:tcW w:w="821" w:type="dxa"/>
            <w:vAlign w:val="center"/>
          </w:tcPr>
          <w:p w14:paraId="6E6292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最高分值</w:t>
            </w:r>
          </w:p>
        </w:tc>
        <w:tc>
          <w:tcPr>
            <w:tcW w:w="913" w:type="dxa"/>
            <w:vAlign w:val="center"/>
          </w:tcPr>
          <w:p w14:paraId="0604C6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主客</w:t>
            </w:r>
          </w:p>
          <w:p w14:paraId="0EFFC9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观分</w:t>
            </w:r>
          </w:p>
        </w:tc>
      </w:tr>
      <w:tr w14:paraId="45E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70" w:type="dxa"/>
            <w:vMerge w:val="restart"/>
            <w:vAlign w:val="center"/>
          </w:tcPr>
          <w:p w14:paraId="377684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 信分</w:t>
            </w:r>
          </w:p>
          <w:p w14:paraId="78DC2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5分</w:t>
            </w:r>
            <w:r>
              <w:rPr>
                <w:rFonts w:hint="eastAsia" w:ascii="宋体" w:hAnsi="宋体" w:eastAsia="宋体" w:cs="宋体"/>
                <w:color w:val="auto"/>
                <w:sz w:val="21"/>
                <w:szCs w:val="21"/>
                <w:highlight w:val="none"/>
              </w:rPr>
              <w:t>）</w:t>
            </w:r>
          </w:p>
        </w:tc>
        <w:tc>
          <w:tcPr>
            <w:tcW w:w="659" w:type="dxa"/>
            <w:vAlign w:val="center"/>
          </w:tcPr>
          <w:p w14:paraId="537BF1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0" w:type="dxa"/>
            <w:vAlign w:val="center"/>
          </w:tcPr>
          <w:p w14:paraId="7D0242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体系</w:t>
            </w:r>
          </w:p>
          <w:p w14:paraId="16DA4A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证书</w:t>
            </w:r>
          </w:p>
        </w:tc>
        <w:tc>
          <w:tcPr>
            <w:tcW w:w="6199" w:type="dxa"/>
            <w:vAlign w:val="center"/>
          </w:tcPr>
          <w:p w14:paraId="1EB9A37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投标人具备质量管理体系认证、职业健康安全管理体系认证、环境管理体系认证且在有效期内的得每个得1分。本项最高得3分。</w:t>
            </w:r>
          </w:p>
          <w:p w14:paraId="4FE2AE4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证明材料：提供认证证书复印件加盖公章</w:t>
            </w:r>
            <w:r>
              <w:rPr>
                <w:rFonts w:hint="eastAsia" w:ascii="宋体" w:hAnsi="宋体" w:eastAsia="宋体" w:cs="宋体"/>
                <w:b/>
                <w:bCs/>
                <w:color w:val="auto"/>
                <w:kern w:val="0"/>
                <w:sz w:val="21"/>
                <w:szCs w:val="21"/>
                <w:highlight w:val="none"/>
                <w:lang w:val="en-US" w:eastAsia="zh-CN"/>
              </w:rPr>
              <w:t>，未按要求提供证明材料的不得分。</w:t>
            </w:r>
          </w:p>
        </w:tc>
        <w:tc>
          <w:tcPr>
            <w:tcW w:w="821" w:type="dxa"/>
            <w:vAlign w:val="center"/>
          </w:tcPr>
          <w:p w14:paraId="6076FF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913" w:type="dxa"/>
            <w:vAlign w:val="center"/>
          </w:tcPr>
          <w:p w14:paraId="0CAB4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720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70" w:type="dxa"/>
            <w:vMerge w:val="continue"/>
            <w:vAlign w:val="center"/>
          </w:tcPr>
          <w:p w14:paraId="2C6F8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59" w:type="dxa"/>
            <w:vAlign w:val="center"/>
          </w:tcPr>
          <w:p w14:paraId="625A1A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10" w:type="dxa"/>
            <w:vAlign w:val="center"/>
          </w:tcPr>
          <w:p w14:paraId="5F37E1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w:t>
            </w:r>
          </w:p>
        </w:tc>
        <w:tc>
          <w:tcPr>
            <w:tcW w:w="6199" w:type="dxa"/>
            <w:vAlign w:val="center"/>
          </w:tcPr>
          <w:p w14:paraId="72190B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投标人自2022年1月1日（以合同签订时间为准）以来具有类似项目业绩，</w:t>
            </w:r>
            <w:r>
              <w:rPr>
                <w:rFonts w:hint="eastAsia" w:ascii="宋体" w:hAnsi="宋体" w:cs="宋体"/>
                <w:color w:val="auto"/>
                <w:kern w:val="2"/>
                <w:sz w:val="21"/>
                <w:szCs w:val="21"/>
                <w:highlight w:val="none"/>
                <w:lang w:val="en-US" w:eastAsia="zh-CN" w:bidi="ar-SA"/>
              </w:rPr>
              <w:t>每提供1个</w:t>
            </w:r>
            <w:r>
              <w:rPr>
                <w:rFonts w:hint="eastAsia" w:ascii="宋体" w:hAnsi="宋体" w:eastAsia="宋体" w:cs="宋体"/>
                <w:color w:val="auto"/>
                <w:kern w:val="2"/>
                <w:sz w:val="21"/>
                <w:szCs w:val="21"/>
                <w:highlight w:val="none"/>
                <w:lang w:val="en-US" w:eastAsia="zh-CN" w:bidi="ar-SA"/>
              </w:rPr>
              <w:t>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kern w:val="2"/>
                <w:sz w:val="21"/>
                <w:szCs w:val="21"/>
                <w:highlight w:val="none"/>
                <w:lang w:val="en-US" w:eastAsia="zh-CN" w:bidi="ar-SA"/>
              </w:rPr>
              <w:t>。</w:t>
            </w:r>
          </w:p>
          <w:p w14:paraId="532B57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证明材料：同时提供合同复印件、中标通知书加盖公章</w:t>
            </w:r>
            <w:r>
              <w:rPr>
                <w:rFonts w:hint="eastAsia" w:ascii="宋体" w:hAnsi="宋体" w:eastAsia="宋体" w:cs="宋体"/>
                <w:b/>
                <w:bCs/>
                <w:color w:val="auto"/>
                <w:kern w:val="0"/>
                <w:sz w:val="21"/>
                <w:szCs w:val="21"/>
                <w:highlight w:val="none"/>
                <w:lang w:val="en-US" w:eastAsia="zh-CN"/>
              </w:rPr>
              <w:t>，未按要求提供证明材料的不得分。</w:t>
            </w:r>
          </w:p>
        </w:tc>
        <w:tc>
          <w:tcPr>
            <w:tcW w:w="821" w:type="dxa"/>
            <w:vAlign w:val="center"/>
          </w:tcPr>
          <w:p w14:paraId="0AD617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p>
        </w:tc>
        <w:tc>
          <w:tcPr>
            <w:tcW w:w="913" w:type="dxa"/>
            <w:vAlign w:val="center"/>
          </w:tcPr>
          <w:p w14:paraId="56A454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80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70" w:type="dxa"/>
            <w:vMerge w:val="restart"/>
            <w:vAlign w:val="center"/>
          </w:tcPr>
          <w:p w14:paraId="4F5C89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59" w:type="dxa"/>
            <w:vAlign w:val="center"/>
          </w:tcPr>
          <w:p w14:paraId="64E07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810" w:type="dxa"/>
            <w:vAlign w:val="center"/>
          </w:tcPr>
          <w:p w14:paraId="3475D2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rPr>
            </w:pPr>
            <w:r>
              <w:rPr>
                <w:rFonts w:hint="eastAsia" w:ascii="宋体" w:hAnsi="宋体" w:cs="宋体"/>
                <w:b w:val="0"/>
                <w:bCs w:val="0"/>
                <w:color w:val="auto"/>
                <w:kern w:val="0"/>
                <w:sz w:val="21"/>
                <w:szCs w:val="21"/>
                <w:highlight w:val="none"/>
                <w:lang w:val="en-US" w:eastAsia="zh-CN"/>
              </w:rPr>
              <w:t>技术满足情况</w:t>
            </w:r>
          </w:p>
        </w:tc>
        <w:tc>
          <w:tcPr>
            <w:tcW w:w="6199" w:type="dxa"/>
            <w:vAlign w:val="center"/>
          </w:tcPr>
          <w:p w14:paraId="26264EC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所投产品性能参数全部满足</w:t>
            </w:r>
            <w:r>
              <w:rPr>
                <w:rFonts w:hint="eastAsia" w:ascii="宋体" w:hAnsi="宋体" w:cs="宋体"/>
                <w:b w:val="0"/>
                <w:bCs w:val="0"/>
                <w:color w:val="auto"/>
                <w:kern w:val="0"/>
                <w:sz w:val="21"/>
                <w:szCs w:val="21"/>
                <w:highlight w:val="none"/>
                <w:lang w:val="en-US" w:eastAsia="zh-CN"/>
              </w:rPr>
              <w:t>采购需求</w:t>
            </w:r>
            <w:r>
              <w:rPr>
                <w:rFonts w:hint="eastAsia" w:ascii="宋体" w:hAnsi="宋体" w:eastAsia="宋体" w:cs="宋体"/>
                <w:b w:val="0"/>
                <w:bCs w:val="0"/>
                <w:color w:val="auto"/>
                <w:kern w:val="0"/>
                <w:sz w:val="21"/>
                <w:szCs w:val="21"/>
                <w:highlight w:val="none"/>
                <w:lang w:val="en-US" w:eastAsia="zh-CN"/>
              </w:rPr>
              <w:t>技术要求的得</w:t>
            </w:r>
            <w:r>
              <w:rPr>
                <w:rFonts w:hint="eastAsia" w:ascii="宋体" w:hAnsi="宋体" w:cs="宋体"/>
                <w:b w:val="0"/>
                <w:bCs w:val="0"/>
                <w:color w:val="auto"/>
                <w:kern w:val="0"/>
                <w:sz w:val="21"/>
                <w:szCs w:val="21"/>
                <w:highlight w:val="none"/>
                <w:lang w:val="en-US" w:eastAsia="zh-CN"/>
              </w:rPr>
              <w:t>34</w:t>
            </w:r>
            <w:r>
              <w:rPr>
                <w:rFonts w:hint="eastAsia" w:ascii="宋体" w:hAnsi="宋体" w:eastAsia="宋体" w:cs="宋体"/>
                <w:b w:val="0"/>
                <w:bCs w:val="0"/>
                <w:color w:val="auto"/>
                <w:kern w:val="0"/>
                <w:sz w:val="21"/>
                <w:szCs w:val="21"/>
                <w:highlight w:val="none"/>
                <w:lang w:val="en-US" w:eastAsia="zh-CN"/>
              </w:rPr>
              <w:t>分。其中加“◆”项为本项目重要条款，</w:t>
            </w:r>
            <w:r>
              <w:rPr>
                <w:rFonts w:hint="eastAsia" w:ascii="宋体" w:hAnsi="宋体" w:cs="宋体"/>
                <w:b w:val="0"/>
                <w:bCs w:val="0"/>
                <w:color w:val="auto"/>
                <w:kern w:val="0"/>
                <w:sz w:val="21"/>
                <w:szCs w:val="21"/>
                <w:highlight w:val="none"/>
                <w:lang w:val="en-US" w:eastAsia="zh-CN"/>
              </w:rPr>
              <w:t>需提供相关证明材料，</w:t>
            </w:r>
            <w:r>
              <w:rPr>
                <w:rFonts w:hint="eastAsia" w:ascii="宋体" w:hAnsi="宋体" w:eastAsia="宋体" w:cs="宋体"/>
                <w:b w:val="0"/>
                <w:bCs w:val="0"/>
                <w:color w:val="auto"/>
                <w:kern w:val="0"/>
                <w:sz w:val="21"/>
                <w:szCs w:val="21"/>
                <w:highlight w:val="none"/>
                <w:lang w:val="en-US" w:eastAsia="zh-CN"/>
              </w:rPr>
              <w:t>有负偏离的，每项扣</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分；未加“◆”项为一般性技术参数，有负偏离的，每项扣</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分，扣完为止。</w:t>
            </w:r>
          </w:p>
          <w:p w14:paraId="1562CB8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证明材料：提供</w:t>
            </w:r>
            <w:r>
              <w:rPr>
                <w:rFonts w:hint="eastAsia" w:ascii="宋体" w:hAnsi="宋体" w:cs="宋体"/>
                <w:b/>
                <w:bCs/>
                <w:color w:val="auto"/>
                <w:kern w:val="0"/>
                <w:sz w:val="21"/>
                <w:szCs w:val="21"/>
                <w:highlight w:val="none"/>
                <w:lang w:val="en-US" w:eastAsia="zh-CN"/>
              </w:rPr>
              <w:t>相关</w:t>
            </w:r>
            <w:r>
              <w:rPr>
                <w:rFonts w:hint="eastAsia" w:ascii="宋体" w:hAnsi="宋体" w:eastAsia="宋体" w:cs="宋体"/>
                <w:b/>
                <w:bCs/>
                <w:color w:val="auto"/>
                <w:kern w:val="0"/>
                <w:sz w:val="21"/>
                <w:szCs w:val="21"/>
                <w:highlight w:val="none"/>
                <w:lang w:val="en-US" w:eastAsia="zh-CN"/>
              </w:rPr>
              <w:t>证明材料及证明材料在投标文件中详细对应页码，未按要求提供证明材料的不得分。</w:t>
            </w:r>
          </w:p>
        </w:tc>
        <w:tc>
          <w:tcPr>
            <w:tcW w:w="821" w:type="dxa"/>
            <w:vAlign w:val="center"/>
          </w:tcPr>
          <w:p w14:paraId="7A5C15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34</w:t>
            </w:r>
          </w:p>
        </w:tc>
        <w:tc>
          <w:tcPr>
            <w:tcW w:w="913" w:type="dxa"/>
            <w:vAlign w:val="center"/>
          </w:tcPr>
          <w:p w14:paraId="507461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D4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870" w:type="dxa"/>
            <w:vMerge w:val="continue"/>
            <w:vAlign w:val="center"/>
          </w:tcPr>
          <w:p w14:paraId="60F47F4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Align w:val="center"/>
          </w:tcPr>
          <w:p w14:paraId="6FF2A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810" w:type="dxa"/>
            <w:vAlign w:val="center"/>
          </w:tcPr>
          <w:p w14:paraId="097262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w:t>
            </w:r>
          </w:p>
          <w:p w14:paraId="104246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highlight w:val="none"/>
                <w:lang w:eastAsia="zh-CN"/>
              </w:rPr>
            </w:pPr>
            <w:r>
              <w:rPr>
                <w:rFonts w:hint="eastAsia" w:ascii="宋体" w:hAnsi="宋体" w:eastAsia="宋体" w:cs="宋体"/>
                <w:b w:val="0"/>
                <w:bCs w:val="0"/>
                <w:color w:val="auto"/>
                <w:kern w:val="0"/>
                <w:sz w:val="21"/>
                <w:szCs w:val="21"/>
                <w:highlight w:val="none"/>
                <w:lang w:val="en-US" w:eastAsia="zh-CN"/>
              </w:rPr>
              <w:t>实施</w:t>
            </w:r>
          </w:p>
        </w:tc>
        <w:tc>
          <w:tcPr>
            <w:tcW w:w="6199" w:type="dxa"/>
            <w:vAlign w:val="center"/>
          </w:tcPr>
          <w:p w14:paraId="3BF16DA7">
            <w:pPr>
              <w:spacing w:line="276" w:lineRule="auto"/>
              <w:jc w:val="left"/>
              <w:rPr>
                <w:rFonts w:hint="eastAsia" w:ascii="宋体" w:hAnsi="宋体" w:cs="宋体"/>
                <w:color w:val="auto"/>
                <w:kern w:val="0"/>
                <w:szCs w:val="21"/>
                <w:highlight w:val="none"/>
              </w:rPr>
            </w:pPr>
            <w:r>
              <w:rPr>
                <w:rFonts w:hint="eastAsia" w:ascii="宋体" w:hAnsi="宋体" w:eastAsia="宋体" w:cs="宋体"/>
                <w:b w:val="0"/>
                <w:bCs w:val="0"/>
                <w:color w:val="auto"/>
                <w:kern w:val="0"/>
                <w:sz w:val="21"/>
                <w:szCs w:val="21"/>
                <w:highlight w:val="none"/>
                <w:lang w:val="en-US" w:eastAsia="zh-CN"/>
              </w:rPr>
              <w:t>根据投标人提供的总体安装部署、人员安排、工期保证措施、运输计划</w:t>
            </w:r>
            <w:r>
              <w:rPr>
                <w:rFonts w:hint="eastAsia" w:asciiTheme="minorEastAsia" w:hAnsiTheme="minorEastAsia" w:eastAsiaTheme="minorEastAsia" w:cstheme="minorEastAsia"/>
                <w:color w:val="auto"/>
                <w:kern w:val="0"/>
                <w:sz w:val="21"/>
                <w:szCs w:val="21"/>
                <w:highlight w:val="none"/>
              </w:rPr>
              <w:t>等情况进行综合打分。</w:t>
            </w:r>
          </w:p>
          <w:p w14:paraId="4147268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投标人提供内容全面，针对性强的得</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分；内容相对全面，且有一定针对性的得</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分；内容全面性，针对性一般的得</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分；内容有所欠缺的得1分；不提供不得分。</w:t>
            </w:r>
          </w:p>
        </w:tc>
        <w:tc>
          <w:tcPr>
            <w:tcW w:w="821" w:type="dxa"/>
            <w:vAlign w:val="center"/>
          </w:tcPr>
          <w:p w14:paraId="50CF57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913" w:type="dxa"/>
            <w:vAlign w:val="center"/>
          </w:tcPr>
          <w:p w14:paraId="1DA189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CB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70" w:type="dxa"/>
            <w:vMerge w:val="continue"/>
            <w:vAlign w:val="center"/>
          </w:tcPr>
          <w:p w14:paraId="7C2686E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Align w:val="center"/>
          </w:tcPr>
          <w:p w14:paraId="177EEE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810" w:type="dxa"/>
            <w:vAlign w:val="center"/>
          </w:tcPr>
          <w:p w14:paraId="63BBAB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供货及安装调试方案</w:t>
            </w:r>
          </w:p>
        </w:tc>
        <w:tc>
          <w:tcPr>
            <w:tcW w:w="6199" w:type="dxa"/>
            <w:vAlign w:val="center"/>
          </w:tcPr>
          <w:p w14:paraId="41DF11CF">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根据投标人提供的供货及安装调试方案</w:t>
            </w:r>
            <w:r>
              <w:rPr>
                <w:rFonts w:hint="eastAsia" w:asciiTheme="minorEastAsia" w:hAnsiTheme="minorEastAsia" w:eastAsiaTheme="minorEastAsia" w:cstheme="minorEastAsia"/>
                <w:color w:val="auto"/>
                <w:kern w:val="0"/>
                <w:sz w:val="21"/>
                <w:szCs w:val="21"/>
                <w:highlight w:val="none"/>
              </w:rPr>
              <w:t>合理性、可行性等情况进行综合打分。</w:t>
            </w:r>
          </w:p>
          <w:p w14:paraId="3A15029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投标人提供内容全面，针对性强的得</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分；内容相对全面，且有一定针对性的得</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分；内容全面性，针对性一般的得</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分；内容有所欠缺的得1分；不提供不得分。</w:t>
            </w:r>
          </w:p>
        </w:tc>
        <w:tc>
          <w:tcPr>
            <w:tcW w:w="821" w:type="dxa"/>
            <w:vAlign w:val="center"/>
          </w:tcPr>
          <w:p w14:paraId="5CD59D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913" w:type="dxa"/>
            <w:vAlign w:val="center"/>
          </w:tcPr>
          <w:p w14:paraId="4A53BA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A95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870" w:type="dxa"/>
            <w:vMerge w:val="continue"/>
            <w:vAlign w:val="center"/>
          </w:tcPr>
          <w:p w14:paraId="2D6D7FA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Align w:val="center"/>
          </w:tcPr>
          <w:p w14:paraId="0B062C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10" w:type="dxa"/>
            <w:vAlign w:val="center"/>
          </w:tcPr>
          <w:p w14:paraId="67DDBB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EastAsia" w:hAnsiTheme="minorEastAsia" w:cstheme="minorEastAsia"/>
                <w:b/>
                <w:bCs/>
                <w:color w:val="auto"/>
                <w:kern w:val="0"/>
                <w:sz w:val="21"/>
                <w:szCs w:val="21"/>
                <w:highlight w:val="none"/>
                <w:lang w:eastAsia="zh-CN"/>
              </w:rPr>
            </w:pPr>
            <w:r>
              <w:rPr>
                <w:rFonts w:hint="eastAsia" w:ascii="宋体" w:hAnsi="宋体" w:eastAsia="宋体" w:cs="宋体"/>
                <w:color w:val="auto"/>
                <w:sz w:val="21"/>
                <w:szCs w:val="21"/>
                <w:highlight w:val="none"/>
                <w:lang w:eastAsia="zh-CN"/>
              </w:rPr>
              <w:t>质量保证措施</w:t>
            </w:r>
          </w:p>
        </w:tc>
        <w:tc>
          <w:tcPr>
            <w:tcW w:w="6199" w:type="dxa"/>
            <w:vAlign w:val="center"/>
          </w:tcPr>
          <w:p w14:paraId="1E1E7E59">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根据投标人提供的质量目标及质量保证方案</w:t>
            </w:r>
            <w:r>
              <w:rPr>
                <w:rFonts w:hint="eastAsia" w:asciiTheme="minorEastAsia" w:hAnsiTheme="minorEastAsia" w:eastAsiaTheme="minorEastAsia" w:cstheme="minorEastAsia"/>
                <w:color w:val="auto"/>
                <w:kern w:val="0"/>
                <w:sz w:val="21"/>
                <w:szCs w:val="21"/>
                <w:highlight w:val="none"/>
              </w:rPr>
              <w:t>的合理性、可行性等情况进行综合打分。</w:t>
            </w:r>
          </w:p>
          <w:p w14:paraId="5B32BD6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投标人提供内容全面，针对性强的得</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分；内容相对全面，且有一定针对性的得</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分；内容全面性，针对性一般的得</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分；内容有所欠缺的得1分；不提供不得分。</w:t>
            </w:r>
          </w:p>
        </w:tc>
        <w:tc>
          <w:tcPr>
            <w:tcW w:w="821" w:type="dxa"/>
            <w:vAlign w:val="center"/>
          </w:tcPr>
          <w:p w14:paraId="64923C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913" w:type="dxa"/>
            <w:vAlign w:val="center"/>
          </w:tcPr>
          <w:p w14:paraId="5F8864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879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70" w:type="dxa"/>
            <w:vMerge w:val="continue"/>
            <w:vAlign w:val="center"/>
          </w:tcPr>
          <w:p w14:paraId="084A030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Align w:val="center"/>
          </w:tcPr>
          <w:p w14:paraId="2A6D2D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810" w:type="dxa"/>
            <w:vAlign w:val="center"/>
          </w:tcPr>
          <w:p w14:paraId="32E521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人员配置方案</w:t>
            </w:r>
          </w:p>
        </w:tc>
        <w:tc>
          <w:tcPr>
            <w:tcW w:w="6199" w:type="dxa"/>
            <w:vAlign w:val="center"/>
          </w:tcPr>
          <w:p w14:paraId="0D078D31">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w:t>
            </w:r>
            <w:r>
              <w:rPr>
                <w:rFonts w:hint="eastAsia" w:asciiTheme="minorEastAsia" w:hAnsiTheme="minorEastAsia" w:eastAsiaTheme="minorEastAsia" w:cstheme="minorEastAsia"/>
                <w:color w:val="auto"/>
                <w:kern w:val="0"/>
                <w:sz w:val="21"/>
                <w:szCs w:val="21"/>
                <w:highlight w:val="none"/>
                <w:lang w:val="en-US" w:eastAsia="zh-CN"/>
              </w:rPr>
              <w:t>投标人</w:t>
            </w:r>
            <w:r>
              <w:rPr>
                <w:rFonts w:hint="eastAsia" w:asciiTheme="minorEastAsia" w:hAnsiTheme="minorEastAsia" w:eastAsiaTheme="minorEastAsia" w:cstheme="minorEastAsia"/>
                <w:color w:val="auto"/>
                <w:kern w:val="0"/>
                <w:sz w:val="21"/>
                <w:szCs w:val="21"/>
                <w:highlight w:val="none"/>
              </w:rPr>
              <w:t>提供的人员配置方案的合理性、科学性以及人员调度的便捷性，配备人员的综合素质、技术能力、实施经验等情况进行综合打分。</w:t>
            </w:r>
          </w:p>
          <w:p w14:paraId="0087280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投标人提供内容全面，针对性强的得</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分；内容相对全面，且有一定针对性的得</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分；内容全面性，针对性一般的得</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分；内容有所欠缺的得1分；不提供不得分。</w:t>
            </w:r>
          </w:p>
        </w:tc>
        <w:tc>
          <w:tcPr>
            <w:tcW w:w="821" w:type="dxa"/>
            <w:shd w:val="clear" w:color="auto" w:fill="auto"/>
            <w:vAlign w:val="center"/>
          </w:tcPr>
          <w:p w14:paraId="70BC90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0-4</w:t>
            </w:r>
          </w:p>
        </w:tc>
        <w:tc>
          <w:tcPr>
            <w:tcW w:w="913" w:type="dxa"/>
            <w:shd w:val="clear" w:color="auto" w:fill="auto"/>
            <w:vAlign w:val="center"/>
          </w:tcPr>
          <w:p w14:paraId="73F582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BCC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70" w:type="dxa"/>
            <w:vMerge w:val="continue"/>
            <w:vAlign w:val="center"/>
          </w:tcPr>
          <w:p w14:paraId="003106FD">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Align w:val="center"/>
          </w:tcPr>
          <w:p w14:paraId="2F603B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810" w:type="dxa"/>
            <w:vAlign w:val="center"/>
          </w:tcPr>
          <w:p w14:paraId="541B07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宋体" w:hAnsi="宋体" w:cs="宋体"/>
                <w:color w:val="auto"/>
                <w:sz w:val="21"/>
                <w:szCs w:val="21"/>
                <w:highlight w:val="none"/>
                <w:lang w:val="en-US" w:eastAsia="zh-CN"/>
              </w:rPr>
              <w:t>应急</w:t>
            </w:r>
            <w:r>
              <w:rPr>
                <w:rFonts w:hint="eastAsia" w:ascii="宋体" w:hAnsi="宋体" w:eastAsia="宋体" w:cs="宋体"/>
                <w:color w:val="auto"/>
                <w:sz w:val="21"/>
                <w:szCs w:val="21"/>
                <w:highlight w:val="none"/>
                <w:lang w:val="en-US" w:eastAsia="zh-CN"/>
              </w:rPr>
              <w:t>方案</w:t>
            </w:r>
          </w:p>
        </w:tc>
        <w:tc>
          <w:tcPr>
            <w:tcW w:w="6199" w:type="dxa"/>
            <w:vAlign w:val="center"/>
          </w:tcPr>
          <w:p w14:paraId="3BE143EB">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根据投标人提供的突发性故障的应急解决方案</w:t>
            </w:r>
            <w:r>
              <w:rPr>
                <w:rFonts w:hint="eastAsia" w:asciiTheme="minorEastAsia" w:hAnsiTheme="minorEastAsia" w:eastAsiaTheme="minorEastAsia" w:cstheme="minorEastAsia"/>
                <w:color w:val="auto"/>
                <w:kern w:val="0"/>
                <w:sz w:val="21"/>
                <w:szCs w:val="21"/>
                <w:highlight w:val="none"/>
              </w:rPr>
              <w:t>等情况进行综合打分。</w:t>
            </w:r>
          </w:p>
          <w:p w14:paraId="4357EDC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投标人提供内容全面，针对性强的得</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分；内容相对全面，且有一定针对性的得</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分；内容有所欠缺的得1分；不提供不得分。</w:t>
            </w:r>
          </w:p>
        </w:tc>
        <w:tc>
          <w:tcPr>
            <w:tcW w:w="821" w:type="dxa"/>
            <w:vAlign w:val="center"/>
          </w:tcPr>
          <w:p w14:paraId="725CFA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913" w:type="dxa"/>
            <w:vAlign w:val="center"/>
          </w:tcPr>
          <w:p w14:paraId="03744D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85F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0" w:type="dxa"/>
            <w:vMerge w:val="continue"/>
            <w:vAlign w:val="center"/>
          </w:tcPr>
          <w:p w14:paraId="1C0F201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Merge w:val="restart"/>
            <w:vAlign w:val="center"/>
          </w:tcPr>
          <w:p w14:paraId="2B126E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810" w:type="dxa"/>
            <w:vMerge w:val="restart"/>
            <w:vAlign w:val="center"/>
          </w:tcPr>
          <w:p w14:paraId="0EC63F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w:t>
            </w:r>
            <w:r>
              <w:rPr>
                <w:rFonts w:hint="eastAsia" w:asciiTheme="minorEastAsia" w:hAnsiTheme="minorEastAsia" w:eastAsiaTheme="minorEastAsia" w:cstheme="minorEastAsia"/>
                <w:color w:val="auto"/>
                <w:kern w:val="0"/>
                <w:sz w:val="21"/>
                <w:szCs w:val="21"/>
                <w:highlight w:val="none"/>
              </w:rPr>
              <w:t>务</w:t>
            </w:r>
            <w:r>
              <w:rPr>
                <w:rFonts w:hint="eastAsia" w:asciiTheme="minorEastAsia" w:hAnsiTheme="minorEastAsia" w:eastAsiaTheme="minorEastAsia" w:cstheme="minorEastAsia"/>
                <w:color w:val="auto"/>
                <w:kern w:val="0"/>
                <w:sz w:val="21"/>
                <w:szCs w:val="21"/>
                <w:highlight w:val="none"/>
                <w:lang w:val="en-US" w:eastAsia="zh-CN"/>
              </w:rPr>
              <w:t>方案</w:t>
            </w:r>
          </w:p>
        </w:tc>
        <w:tc>
          <w:tcPr>
            <w:tcW w:w="6199" w:type="dxa"/>
            <w:vAlign w:val="center"/>
          </w:tcPr>
          <w:p w14:paraId="7C1B2974">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根据投标人提供的</w:t>
            </w:r>
            <w:r>
              <w:rPr>
                <w:rFonts w:hint="eastAsia" w:asciiTheme="minorEastAsia" w:hAnsiTheme="minorEastAsia" w:eastAsiaTheme="minorEastAsia" w:cstheme="minorEastAsia"/>
                <w:color w:val="auto"/>
                <w:kern w:val="0"/>
                <w:sz w:val="21"/>
                <w:szCs w:val="21"/>
                <w:highlight w:val="none"/>
              </w:rPr>
              <w:t>售后服务计划、响应时间、服务承诺等情况进行综合打分。</w:t>
            </w:r>
          </w:p>
          <w:p w14:paraId="0123AC0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投标人提供内容全面，针对性强的得</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分；内容相对全面，且有一定针对性的得</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分；内容全面性，针对性一般的得</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分；内容有所欠缺的得1分；不提供不得分。</w:t>
            </w:r>
          </w:p>
        </w:tc>
        <w:tc>
          <w:tcPr>
            <w:tcW w:w="821" w:type="dxa"/>
            <w:vAlign w:val="center"/>
          </w:tcPr>
          <w:p w14:paraId="2924E3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913" w:type="dxa"/>
            <w:vAlign w:val="center"/>
          </w:tcPr>
          <w:p w14:paraId="77F1CC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826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70" w:type="dxa"/>
            <w:vMerge w:val="continue"/>
            <w:vAlign w:val="center"/>
          </w:tcPr>
          <w:p w14:paraId="2FC247EC">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Merge w:val="continue"/>
            <w:vAlign w:val="center"/>
          </w:tcPr>
          <w:p w14:paraId="5B4BF4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10" w:type="dxa"/>
            <w:vMerge w:val="continue"/>
            <w:shd w:val="clear" w:color="auto" w:fill="auto"/>
            <w:vAlign w:val="center"/>
          </w:tcPr>
          <w:p w14:paraId="38FF8F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199" w:type="dxa"/>
            <w:shd w:val="clear" w:color="auto" w:fill="auto"/>
            <w:vAlign w:val="center"/>
          </w:tcPr>
          <w:p w14:paraId="3894555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kern w:val="0"/>
                <w:szCs w:val="21"/>
                <w:highlight w:val="none"/>
                <w:lang w:val="en-US" w:eastAsia="zh-CN"/>
              </w:rPr>
            </w:pPr>
            <w:r>
              <w:rPr>
                <w:rFonts w:hint="eastAsia" w:ascii="宋体" w:hAnsi="宋体" w:cs="宋体"/>
                <w:color w:val="auto"/>
                <w:sz w:val="21"/>
                <w:szCs w:val="21"/>
                <w:highlight w:val="none"/>
                <w:lang w:val="en-US" w:eastAsia="zh-CN"/>
              </w:rPr>
              <w:t>质保期：</w:t>
            </w:r>
            <w:r>
              <w:rPr>
                <w:rFonts w:hint="eastAsia" w:ascii="宋体" w:hAnsi="宋体" w:cs="宋体"/>
                <w:b w:val="0"/>
                <w:bCs w:val="0"/>
                <w:color w:val="auto"/>
                <w:kern w:val="0"/>
                <w:szCs w:val="21"/>
                <w:highlight w:val="none"/>
                <w:lang w:val="en-US" w:eastAsia="zh-CN"/>
              </w:rPr>
              <w:t>承诺响应招标文件质保期要求(3年)的基础上，每增加1年加1分，最高得2分。</w:t>
            </w:r>
          </w:p>
          <w:p w14:paraId="58F592B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lang w:val="en-US" w:eastAsia="zh-CN"/>
              </w:rPr>
              <w:t>证明材料:提供相关承诺函(承诺函格式自拟)，不提供不得分。</w:t>
            </w:r>
          </w:p>
        </w:tc>
        <w:tc>
          <w:tcPr>
            <w:tcW w:w="821" w:type="dxa"/>
            <w:shd w:val="clear" w:color="auto" w:fill="auto"/>
            <w:vAlign w:val="center"/>
          </w:tcPr>
          <w:p w14:paraId="7C8809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w:t>
            </w:r>
          </w:p>
        </w:tc>
        <w:tc>
          <w:tcPr>
            <w:tcW w:w="913" w:type="dxa"/>
            <w:shd w:val="clear" w:color="auto" w:fill="auto"/>
            <w:vAlign w:val="center"/>
          </w:tcPr>
          <w:p w14:paraId="2446AB3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55FB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70" w:type="dxa"/>
            <w:vMerge w:val="continue"/>
            <w:vAlign w:val="center"/>
          </w:tcPr>
          <w:p w14:paraId="70B7B8F8">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Align w:val="center"/>
          </w:tcPr>
          <w:p w14:paraId="419265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810" w:type="dxa"/>
            <w:vAlign w:val="center"/>
          </w:tcPr>
          <w:p w14:paraId="156E51C9">
            <w:pPr>
              <w:numPr>
                <w:ilvl w:val="0"/>
                <w:numId w:val="0"/>
              </w:numPr>
              <w:spacing w:line="240" w:lineRule="auto"/>
              <w:jc w:val="center"/>
              <w:rPr>
                <w:rFonts w:hint="default" w:eastAsia="宋体"/>
                <w:color w:val="auto"/>
                <w:highlight w:val="none"/>
                <w:lang w:val="en-US" w:eastAsia="zh-CN"/>
              </w:rPr>
            </w:pPr>
            <w:r>
              <w:rPr>
                <w:rFonts w:hint="eastAsia"/>
                <w:color w:val="auto"/>
                <w:highlight w:val="none"/>
                <w:lang w:val="en-US" w:eastAsia="zh-CN"/>
              </w:rPr>
              <w:t>培训方案</w:t>
            </w:r>
          </w:p>
        </w:tc>
        <w:tc>
          <w:tcPr>
            <w:tcW w:w="6199" w:type="dxa"/>
            <w:vAlign w:val="center"/>
          </w:tcPr>
          <w:p w14:paraId="0E41E9FB">
            <w:pPr>
              <w:numPr>
                <w:ilvl w:val="0"/>
                <w:numId w:val="0"/>
              </w:numPr>
              <w:spacing w:line="276" w:lineRule="auto"/>
              <w:jc w:val="left"/>
              <w:rPr>
                <w:rFonts w:hint="eastAsia" w:ascii="宋体" w:hAnsi="宋体" w:cs="宋体"/>
                <w:b w:val="0"/>
                <w:bCs w:val="0"/>
                <w:color w:val="auto"/>
                <w:kern w:val="0"/>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根据投标人提供的对</w:t>
            </w:r>
            <w:r>
              <w:rPr>
                <w:rFonts w:hint="eastAsia" w:ascii="宋体" w:hAnsi="宋体" w:cs="宋体"/>
                <w:b w:val="0"/>
                <w:bCs w:val="0"/>
                <w:color w:val="auto"/>
                <w:kern w:val="0"/>
                <w:szCs w:val="21"/>
                <w:highlight w:val="none"/>
                <w:lang w:eastAsia="zh-CN"/>
              </w:rPr>
              <w:t>本项目</w:t>
            </w:r>
            <w:r>
              <w:rPr>
                <w:rFonts w:hint="eastAsia" w:ascii="宋体" w:hAnsi="宋体" w:cs="宋体"/>
                <w:b w:val="0"/>
                <w:bCs w:val="0"/>
                <w:color w:val="auto"/>
                <w:kern w:val="0"/>
                <w:szCs w:val="21"/>
                <w:highlight w:val="none"/>
                <w:lang w:val="en-US" w:eastAsia="zh-CN"/>
              </w:rPr>
              <w:t>相关人员</w:t>
            </w:r>
            <w:r>
              <w:rPr>
                <w:rFonts w:hint="eastAsia" w:ascii="宋体" w:hAnsi="宋体" w:cs="宋体"/>
                <w:b w:val="0"/>
                <w:bCs w:val="0"/>
                <w:color w:val="auto"/>
                <w:kern w:val="0"/>
                <w:szCs w:val="21"/>
                <w:highlight w:val="none"/>
                <w:lang w:eastAsia="zh-CN"/>
              </w:rPr>
              <w:t>培训</w:t>
            </w:r>
            <w:r>
              <w:rPr>
                <w:rFonts w:hint="eastAsia" w:ascii="宋体" w:hAnsi="宋体" w:cs="宋体"/>
                <w:b w:val="0"/>
                <w:bCs w:val="0"/>
                <w:color w:val="auto"/>
                <w:kern w:val="0"/>
                <w:szCs w:val="21"/>
                <w:highlight w:val="none"/>
                <w:lang w:val="en-US" w:eastAsia="zh-CN"/>
              </w:rPr>
              <w:t>计划、培训内容方案</w:t>
            </w:r>
            <w:r>
              <w:rPr>
                <w:rFonts w:hint="eastAsia" w:asciiTheme="minorEastAsia" w:hAnsiTheme="minorEastAsia" w:eastAsiaTheme="minorEastAsia" w:cstheme="minorEastAsia"/>
                <w:color w:val="auto"/>
                <w:kern w:val="0"/>
                <w:sz w:val="21"/>
                <w:szCs w:val="21"/>
                <w:highlight w:val="none"/>
              </w:rPr>
              <w:t>等情况进行综合打分。</w:t>
            </w:r>
          </w:p>
          <w:p w14:paraId="01EE7DEF">
            <w:pPr>
              <w:numPr>
                <w:ilvl w:val="0"/>
                <w:numId w:val="0"/>
              </w:numPr>
              <w:spacing w:line="276" w:lineRule="auto"/>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宋体" w:hAnsi="宋体" w:cs="宋体"/>
                <w:b/>
                <w:bCs/>
                <w:color w:val="auto"/>
                <w:kern w:val="0"/>
                <w:szCs w:val="21"/>
                <w:highlight w:val="none"/>
              </w:rPr>
              <w:t>投标人提供内容全面，针对性强的得</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分；内容相对全面，且有一定针对性的得</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分；内容全面性，针对性一般的得</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分；内容有所欠缺的得1分；不提供不得分。</w:t>
            </w:r>
          </w:p>
        </w:tc>
        <w:tc>
          <w:tcPr>
            <w:tcW w:w="821" w:type="dxa"/>
            <w:shd w:val="clear" w:color="auto" w:fill="auto"/>
            <w:vAlign w:val="center"/>
          </w:tcPr>
          <w:p w14:paraId="5F4ED5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913" w:type="dxa"/>
            <w:shd w:val="clear" w:color="auto" w:fill="auto"/>
            <w:vAlign w:val="center"/>
          </w:tcPr>
          <w:p w14:paraId="4B9005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3C7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70" w:type="dxa"/>
            <w:vMerge w:val="continue"/>
            <w:vAlign w:val="center"/>
          </w:tcPr>
          <w:p w14:paraId="085093B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659" w:type="dxa"/>
            <w:vAlign w:val="center"/>
          </w:tcPr>
          <w:p w14:paraId="678598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810" w:type="dxa"/>
            <w:vAlign w:val="center"/>
          </w:tcPr>
          <w:p w14:paraId="704F5D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产品证书</w:t>
            </w:r>
          </w:p>
        </w:tc>
        <w:tc>
          <w:tcPr>
            <w:tcW w:w="6199" w:type="dxa"/>
            <w:vAlign w:val="center"/>
          </w:tcPr>
          <w:p w14:paraId="707B181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投标人所投产品具有国家确定的认证机构出具并处于有效期之内的环境标志产品认证证书的，每项产品得1分，最高得2分。</w:t>
            </w:r>
          </w:p>
          <w:p w14:paraId="1C885ED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cs="宋体"/>
                <w:b/>
                <w:bCs/>
                <w:color w:val="auto"/>
                <w:kern w:val="0"/>
                <w:szCs w:val="21"/>
                <w:highlight w:val="none"/>
                <w:lang w:val="en-US"/>
              </w:rPr>
            </w:pPr>
            <w:r>
              <w:rPr>
                <w:rFonts w:hint="eastAsia" w:ascii="宋体" w:hAnsi="宋体" w:cs="宋体"/>
                <w:b/>
                <w:bCs/>
                <w:color w:val="auto"/>
                <w:kern w:val="0"/>
                <w:szCs w:val="21"/>
                <w:highlight w:val="none"/>
                <w:lang w:val="en-US" w:eastAsia="zh-CN"/>
              </w:rPr>
              <w:t>证明材料：提供证书复印件或扫描件加盖公章，不提供不得分。</w:t>
            </w:r>
          </w:p>
        </w:tc>
        <w:tc>
          <w:tcPr>
            <w:tcW w:w="821" w:type="dxa"/>
            <w:vAlign w:val="center"/>
          </w:tcPr>
          <w:p w14:paraId="6EBDCF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w:t>
            </w:r>
          </w:p>
        </w:tc>
        <w:tc>
          <w:tcPr>
            <w:tcW w:w="913" w:type="dxa"/>
            <w:vAlign w:val="center"/>
          </w:tcPr>
          <w:p w14:paraId="56D4F7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1D9A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870" w:type="dxa"/>
            <w:vAlign w:val="center"/>
          </w:tcPr>
          <w:p w14:paraId="5B4831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价格分（30）</w:t>
            </w:r>
          </w:p>
        </w:tc>
        <w:tc>
          <w:tcPr>
            <w:tcW w:w="659" w:type="dxa"/>
            <w:vAlign w:val="center"/>
          </w:tcPr>
          <w:p w14:paraId="0DE7B708">
            <w:pPr>
              <w:spacing w:after="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10" w:type="dxa"/>
            <w:shd w:val="clear" w:color="auto" w:fill="auto"/>
            <w:vAlign w:val="center"/>
          </w:tcPr>
          <w:p w14:paraId="54EFDFF9">
            <w:pPr>
              <w:numPr>
                <w:ilvl w:val="0"/>
                <w:numId w:val="0"/>
              </w:num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价格权值=0.30</w:t>
            </w:r>
          </w:p>
        </w:tc>
        <w:tc>
          <w:tcPr>
            <w:tcW w:w="6199" w:type="dxa"/>
            <w:shd w:val="clear" w:color="auto" w:fill="auto"/>
            <w:vAlign w:val="top"/>
          </w:tcPr>
          <w:p w14:paraId="7F70D20C">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最低有效投标价格为评标基准价</w:t>
            </w:r>
          </w:p>
          <w:p w14:paraId="0FDCBA31">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投标报价得分=(评标基准价／投标报价)×价格权值×100 （计算得分保留小数点后2位）</w:t>
            </w:r>
          </w:p>
          <w:p w14:paraId="1B7A3D76">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14:paraId="4E13B0AA">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lang w:val="en-US" w:eastAsia="zh-CN"/>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lang w:val="en-US" w:eastAsia="zh-CN"/>
              </w:rPr>
              <w:t>以上的，对联合体或者大中型企业的报价给予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的扣除，用扣除后的价格参加评审。</w:t>
            </w:r>
          </w:p>
        </w:tc>
        <w:tc>
          <w:tcPr>
            <w:tcW w:w="821" w:type="dxa"/>
            <w:shd w:val="clear" w:color="auto" w:fill="auto"/>
            <w:vAlign w:val="center"/>
          </w:tcPr>
          <w:p w14:paraId="5DC5E4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c>
          <w:tcPr>
            <w:tcW w:w="913" w:type="dxa"/>
            <w:shd w:val="clear" w:color="auto" w:fill="auto"/>
            <w:vAlign w:val="center"/>
          </w:tcPr>
          <w:p w14:paraId="2BA712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14:paraId="7E0760B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582444C8">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4FDEF1DD">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75AD6B8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98B0B4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9C0C40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3B9A01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48AC850">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51FE83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AA363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B9A58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371BF3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00873A">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B42EBB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246010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980CF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6F5C63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AD18D9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6F853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E9BC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7A9BC9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4788C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06C6F6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FA659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8D10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14C75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6089180">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C5CB1F">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64D4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8555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05EF7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EDF08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64EBC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8311C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7F5B8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F73D2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F40A8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AB64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23E25E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A2AE370">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70A84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33F72D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F736A0F">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DEF04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55EABDF1">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48181D">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5AE1D91">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BFDB6B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8081A4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6EB9B44C">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2C31B6A">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2B9F190">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21A026">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632F822">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AEBCE42">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68E0C5B">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246364">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6DCE5AAE">
      <w:pPr>
        <w:rPr>
          <w:rFonts w:hint="eastAsia" w:ascii="宋体" w:hAnsi="宋体" w:cs="宋体"/>
          <w:b/>
          <w:color w:val="auto"/>
          <w:sz w:val="36"/>
          <w:szCs w:val="36"/>
          <w:highlight w:val="none"/>
        </w:rPr>
      </w:pPr>
    </w:p>
    <w:p w14:paraId="4C23D00D">
      <w:pPr>
        <w:pStyle w:val="25"/>
        <w:snapToGrid w:val="0"/>
        <w:spacing w:line="360" w:lineRule="auto"/>
        <w:jc w:val="center"/>
        <w:rPr>
          <w:rFonts w:hint="eastAsia" w:ascii="宋体" w:hAnsi="宋体" w:cs="宋体"/>
          <w:b/>
          <w:color w:val="auto"/>
          <w:sz w:val="36"/>
          <w:szCs w:val="36"/>
          <w:highlight w:val="none"/>
        </w:rPr>
      </w:pPr>
    </w:p>
    <w:p w14:paraId="11D45A4C">
      <w:pPr>
        <w:pStyle w:val="25"/>
        <w:snapToGrid w:val="0"/>
        <w:spacing w:line="360" w:lineRule="auto"/>
        <w:jc w:val="center"/>
        <w:rPr>
          <w:rFonts w:hint="eastAsia" w:ascii="宋体" w:hAnsi="宋体" w:cs="宋体"/>
          <w:b/>
          <w:color w:val="auto"/>
          <w:sz w:val="36"/>
          <w:szCs w:val="36"/>
          <w:highlight w:val="none"/>
        </w:rPr>
      </w:pPr>
    </w:p>
    <w:p w14:paraId="05A4ADD9">
      <w:pPr>
        <w:pStyle w:val="25"/>
        <w:snapToGrid w:val="0"/>
        <w:spacing w:line="360" w:lineRule="auto"/>
        <w:jc w:val="center"/>
        <w:rPr>
          <w:rFonts w:hint="eastAsia" w:ascii="宋体" w:hAnsi="宋体" w:cs="宋体"/>
          <w:b/>
          <w:color w:val="auto"/>
          <w:sz w:val="36"/>
          <w:szCs w:val="36"/>
          <w:highlight w:val="none"/>
        </w:rPr>
      </w:pPr>
    </w:p>
    <w:p w14:paraId="76917404">
      <w:pPr>
        <w:pStyle w:val="25"/>
        <w:snapToGrid w:val="0"/>
        <w:spacing w:line="360" w:lineRule="auto"/>
        <w:jc w:val="center"/>
        <w:rPr>
          <w:rFonts w:hint="eastAsia" w:ascii="宋体" w:hAnsi="宋体" w:cs="宋体"/>
          <w:b/>
          <w:color w:val="auto"/>
          <w:sz w:val="36"/>
          <w:szCs w:val="36"/>
          <w:highlight w:val="none"/>
        </w:rPr>
      </w:pPr>
    </w:p>
    <w:p w14:paraId="71C1EAE4">
      <w:pPr>
        <w:pStyle w:val="25"/>
        <w:snapToGrid w:val="0"/>
        <w:spacing w:line="360" w:lineRule="auto"/>
        <w:jc w:val="center"/>
        <w:rPr>
          <w:rFonts w:hint="eastAsia" w:ascii="宋体" w:hAnsi="宋体" w:cs="宋体"/>
          <w:b/>
          <w:color w:val="auto"/>
          <w:sz w:val="36"/>
          <w:szCs w:val="36"/>
          <w:highlight w:val="none"/>
        </w:rPr>
      </w:pPr>
    </w:p>
    <w:p w14:paraId="5D87FC2F">
      <w:pPr>
        <w:pStyle w:val="25"/>
        <w:snapToGrid w:val="0"/>
        <w:spacing w:line="360" w:lineRule="auto"/>
        <w:jc w:val="center"/>
        <w:rPr>
          <w:rFonts w:hint="eastAsia" w:ascii="宋体" w:hAnsi="宋体" w:cs="宋体"/>
          <w:b/>
          <w:color w:val="auto"/>
          <w:sz w:val="36"/>
          <w:szCs w:val="36"/>
          <w:highlight w:val="none"/>
        </w:rPr>
      </w:pPr>
    </w:p>
    <w:p w14:paraId="0D38BE10">
      <w:pPr>
        <w:pStyle w:val="25"/>
        <w:snapToGrid w:val="0"/>
        <w:spacing w:line="360" w:lineRule="auto"/>
        <w:jc w:val="center"/>
        <w:rPr>
          <w:rFonts w:hint="eastAsia" w:ascii="宋体" w:hAnsi="宋体" w:cs="宋体"/>
          <w:b/>
          <w:color w:val="auto"/>
          <w:sz w:val="36"/>
          <w:szCs w:val="36"/>
          <w:highlight w:val="none"/>
        </w:rPr>
      </w:pPr>
    </w:p>
    <w:p w14:paraId="3C3E313C">
      <w:pPr>
        <w:pStyle w:val="25"/>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354804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A86DA26">
      <w:pPr>
        <w:spacing w:line="480" w:lineRule="auto"/>
        <w:jc w:val="center"/>
        <w:rPr>
          <w:rFonts w:hint="eastAsia" w:ascii="宋体" w:hAnsi="宋体" w:cs="宋体"/>
          <w:b/>
          <w:color w:val="auto"/>
          <w:sz w:val="36"/>
          <w:szCs w:val="36"/>
          <w:highlight w:val="none"/>
        </w:rPr>
      </w:pPr>
    </w:p>
    <w:p w14:paraId="11CD19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9CD5D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2DE33C60">
      <w:pPr>
        <w:pStyle w:val="700"/>
        <w:ind w:left="0" w:leftChars="0" w:firstLine="2891" w:firstLineChars="1200"/>
        <w:rPr>
          <w:rFonts w:hint="eastAsia" w:ascii="宋体" w:hAnsi="宋体" w:cs="宋体"/>
          <w:b/>
          <w:color w:val="auto"/>
          <w:szCs w:val="24"/>
          <w:highlight w:val="none"/>
        </w:rPr>
      </w:pPr>
    </w:p>
    <w:p w14:paraId="043AAAEE">
      <w:pPr>
        <w:pStyle w:val="700"/>
        <w:numPr>
          <w:ilvl w:val="0"/>
          <w:numId w:val="8"/>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4FD4E7AA">
      <w:pPr>
        <w:pStyle w:val="700"/>
        <w:ind w:left="0" w:leftChars="0" w:firstLine="0" w:firstLineChars="0"/>
        <w:rPr>
          <w:rFonts w:ascii="宋体" w:hAnsi="宋体" w:cs="宋体"/>
          <w:color w:val="auto"/>
          <w:szCs w:val="24"/>
          <w:highlight w:val="none"/>
        </w:rPr>
      </w:pPr>
    </w:p>
    <w:p w14:paraId="789910D5">
      <w:pPr>
        <w:spacing w:before="120" w:line="22" w:lineRule="atLeast"/>
        <w:rPr>
          <w:rFonts w:ascii="宋体" w:hAnsi="宋体" w:cs="宋体"/>
          <w:color w:val="auto"/>
          <w:sz w:val="24"/>
          <w:highlight w:val="none"/>
        </w:rPr>
      </w:pPr>
    </w:p>
    <w:p w14:paraId="2CB8F69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7ECC45">
      <w:pPr>
        <w:pStyle w:val="597"/>
        <w:spacing w:before="120" w:line="22" w:lineRule="atLeast"/>
        <w:rPr>
          <w:rFonts w:ascii="宋体" w:hAnsi="宋体" w:eastAsia="宋体" w:cs="宋体"/>
          <w:color w:val="auto"/>
          <w:szCs w:val="24"/>
          <w:highlight w:val="none"/>
        </w:rPr>
      </w:pPr>
    </w:p>
    <w:p w14:paraId="0D8562DF">
      <w:pPr>
        <w:rPr>
          <w:rFonts w:ascii="宋体" w:hAnsi="宋体" w:cs="宋体"/>
          <w:color w:val="auto"/>
          <w:sz w:val="24"/>
          <w:highlight w:val="none"/>
        </w:rPr>
      </w:pPr>
    </w:p>
    <w:p w14:paraId="5A059AE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D9B5CAD">
      <w:pPr>
        <w:spacing w:before="120" w:line="22" w:lineRule="atLeast"/>
        <w:rPr>
          <w:rFonts w:ascii="宋体" w:hAnsi="宋体" w:cs="宋体"/>
          <w:color w:val="auto"/>
          <w:sz w:val="24"/>
          <w:highlight w:val="none"/>
        </w:rPr>
      </w:pPr>
    </w:p>
    <w:p w14:paraId="22F0129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8E5EF5E">
      <w:pPr>
        <w:spacing w:before="120" w:line="22" w:lineRule="atLeast"/>
        <w:rPr>
          <w:rFonts w:ascii="宋体" w:hAnsi="宋体" w:cs="宋体"/>
          <w:color w:val="auto"/>
          <w:sz w:val="24"/>
          <w:highlight w:val="none"/>
        </w:rPr>
      </w:pPr>
    </w:p>
    <w:p w14:paraId="11EB5B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114290">
      <w:pPr>
        <w:spacing w:before="120" w:line="22" w:lineRule="atLeast"/>
        <w:rPr>
          <w:rFonts w:ascii="宋体" w:hAnsi="宋体" w:cs="宋体"/>
          <w:color w:val="auto"/>
          <w:sz w:val="24"/>
          <w:highlight w:val="none"/>
        </w:rPr>
      </w:pPr>
    </w:p>
    <w:p w14:paraId="03F14D5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A1667CB">
      <w:pPr>
        <w:widowControl/>
        <w:jc w:val="left"/>
        <w:rPr>
          <w:rFonts w:ascii="宋体" w:hAnsi="宋体" w:cs="宋体"/>
          <w:color w:val="auto"/>
          <w:kern w:val="0"/>
          <w:sz w:val="24"/>
          <w:highlight w:val="none"/>
        </w:rPr>
        <w:sectPr>
          <w:pgSz w:w="11907" w:h="16840"/>
          <w:pgMar w:top="1417" w:right="1474" w:bottom="1417" w:left="1474" w:header="851" w:footer="851" w:gutter="0"/>
          <w:cols w:space="720" w:num="1"/>
        </w:sectPr>
      </w:pPr>
    </w:p>
    <w:p w14:paraId="7E92D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0728F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360A8D2">
      <w:pPr>
        <w:spacing w:line="560" w:lineRule="exact"/>
        <w:ind w:firstLine="482" w:firstLineChars="200"/>
        <w:outlineLvl w:val="0"/>
        <w:rPr>
          <w:rFonts w:ascii="宋体" w:hAnsi="宋体" w:cs="宋体"/>
          <w:b/>
          <w:color w:val="auto"/>
          <w:sz w:val="24"/>
          <w:highlight w:val="none"/>
        </w:rPr>
      </w:pPr>
      <w:bookmarkStart w:id="396" w:name="_Toc24059"/>
      <w:bookmarkStart w:id="397" w:name="_Toc2232"/>
      <w:bookmarkStart w:id="398" w:name="_Toc3029"/>
      <w:r>
        <w:rPr>
          <w:rFonts w:hint="eastAsia" w:ascii="宋体" w:hAnsi="宋体" w:cs="宋体"/>
          <w:b/>
          <w:color w:val="auto"/>
          <w:sz w:val="24"/>
          <w:highlight w:val="none"/>
        </w:rPr>
        <w:t>1.1 合同组成部分</w:t>
      </w:r>
      <w:bookmarkEnd w:id="396"/>
      <w:bookmarkEnd w:id="397"/>
      <w:bookmarkEnd w:id="398"/>
    </w:p>
    <w:p w14:paraId="3DE9B5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91C7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48AC6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DBB25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7DD64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7F794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C2E614C">
      <w:pPr>
        <w:spacing w:line="560" w:lineRule="exact"/>
        <w:ind w:firstLine="482" w:firstLineChars="200"/>
        <w:outlineLvl w:val="0"/>
        <w:rPr>
          <w:rFonts w:ascii="宋体" w:hAnsi="宋体" w:cs="宋体"/>
          <w:b/>
          <w:color w:val="auto"/>
          <w:sz w:val="24"/>
          <w:highlight w:val="none"/>
        </w:rPr>
      </w:pPr>
      <w:bookmarkStart w:id="399" w:name="_Toc24300"/>
      <w:bookmarkStart w:id="400" w:name="_Toc21295"/>
      <w:bookmarkStart w:id="401" w:name="_Toc27126"/>
      <w:r>
        <w:rPr>
          <w:rFonts w:hint="eastAsia" w:ascii="宋体" w:hAnsi="宋体" w:cs="宋体"/>
          <w:b/>
          <w:color w:val="auto"/>
          <w:sz w:val="24"/>
          <w:highlight w:val="none"/>
        </w:rPr>
        <w:t>1.2 货物</w:t>
      </w:r>
      <w:bookmarkEnd w:id="399"/>
      <w:bookmarkEnd w:id="400"/>
      <w:bookmarkEnd w:id="401"/>
    </w:p>
    <w:p w14:paraId="4D312AA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7D78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FDC9E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0928C729">
      <w:pPr>
        <w:spacing w:line="560" w:lineRule="exact"/>
        <w:ind w:firstLine="482" w:firstLineChars="200"/>
        <w:outlineLvl w:val="0"/>
        <w:rPr>
          <w:rFonts w:ascii="宋体" w:hAnsi="宋体" w:cs="宋体"/>
          <w:b/>
          <w:color w:val="auto"/>
          <w:sz w:val="24"/>
          <w:highlight w:val="none"/>
        </w:rPr>
      </w:pPr>
      <w:bookmarkStart w:id="402" w:name="_Toc21551"/>
      <w:bookmarkStart w:id="403" w:name="_Toc21631"/>
      <w:bookmarkStart w:id="404" w:name="_Toc23292"/>
      <w:r>
        <w:rPr>
          <w:rFonts w:hint="eastAsia" w:ascii="宋体" w:hAnsi="宋体" w:cs="宋体"/>
          <w:b/>
          <w:color w:val="auto"/>
          <w:sz w:val="24"/>
          <w:highlight w:val="none"/>
        </w:rPr>
        <w:t>1.3 价款</w:t>
      </w:r>
      <w:bookmarkEnd w:id="402"/>
      <w:bookmarkEnd w:id="403"/>
      <w:bookmarkEnd w:id="404"/>
    </w:p>
    <w:p w14:paraId="14D4EB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E2D131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CF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BF1577">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3FEA7C5">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359AB09">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6ABF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702EA7">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E69D0E">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EF9330">
            <w:pPr>
              <w:pStyle w:val="318"/>
              <w:spacing w:line="560" w:lineRule="exact"/>
              <w:ind w:firstLine="200"/>
              <w:jc w:val="center"/>
              <w:rPr>
                <w:rFonts w:hAnsi="宋体" w:cs="宋体"/>
                <w:color w:val="auto"/>
                <w:sz w:val="24"/>
                <w:szCs w:val="24"/>
                <w:highlight w:val="none"/>
              </w:rPr>
            </w:pPr>
          </w:p>
        </w:tc>
      </w:tr>
      <w:tr w14:paraId="2BC0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96CF48">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DDA2AE">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41C7A42">
            <w:pPr>
              <w:pStyle w:val="318"/>
              <w:spacing w:line="560" w:lineRule="exact"/>
              <w:ind w:firstLine="200"/>
              <w:jc w:val="center"/>
              <w:rPr>
                <w:rFonts w:hAnsi="宋体" w:cs="宋体"/>
                <w:color w:val="auto"/>
                <w:sz w:val="24"/>
                <w:szCs w:val="24"/>
                <w:highlight w:val="none"/>
              </w:rPr>
            </w:pPr>
          </w:p>
        </w:tc>
      </w:tr>
      <w:tr w14:paraId="1E6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4AD102">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824C05F">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F57A71">
            <w:pPr>
              <w:pStyle w:val="318"/>
              <w:spacing w:line="560" w:lineRule="exact"/>
              <w:ind w:firstLine="200"/>
              <w:jc w:val="center"/>
              <w:rPr>
                <w:rFonts w:hAnsi="宋体" w:cs="宋体"/>
                <w:color w:val="auto"/>
                <w:sz w:val="24"/>
                <w:szCs w:val="24"/>
                <w:highlight w:val="none"/>
              </w:rPr>
            </w:pPr>
          </w:p>
        </w:tc>
      </w:tr>
      <w:tr w14:paraId="46E8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F4D831">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29B34E5">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5221A8">
            <w:pPr>
              <w:pStyle w:val="318"/>
              <w:spacing w:line="560" w:lineRule="exact"/>
              <w:ind w:firstLine="200"/>
              <w:jc w:val="center"/>
              <w:rPr>
                <w:rFonts w:hAnsi="宋体" w:cs="宋体"/>
                <w:color w:val="auto"/>
                <w:sz w:val="24"/>
                <w:szCs w:val="24"/>
                <w:highlight w:val="none"/>
              </w:rPr>
            </w:pPr>
          </w:p>
        </w:tc>
      </w:tr>
      <w:tr w14:paraId="34F9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9CF6785">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BC85010">
            <w:pPr>
              <w:pStyle w:val="318"/>
              <w:spacing w:line="560" w:lineRule="exact"/>
              <w:ind w:firstLine="200"/>
              <w:jc w:val="center"/>
              <w:rPr>
                <w:rFonts w:hAnsi="宋体" w:cs="宋体"/>
                <w:color w:val="auto"/>
                <w:sz w:val="24"/>
                <w:szCs w:val="24"/>
                <w:highlight w:val="none"/>
              </w:rPr>
            </w:pPr>
          </w:p>
        </w:tc>
      </w:tr>
    </w:tbl>
    <w:p w14:paraId="511D2C60">
      <w:pPr>
        <w:pStyle w:val="958"/>
        <w:spacing w:before="0" w:beforeAutospacing="0" w:after="0" w:afterAutospacing="0" w:line="360" w:lineRule="auto"/>
        <w:ind w:firstLine="480"/>
        <w:rPr>
          <w:b/>
          <w:color w:val="auto"/>
          <w:highlight w:val="none"/>
        </w:rPr>
      </w:pPr>
      <w:bookmarkStart w:id="405" w:name="_Toc22618"/>
      <w:bookmarkStart w:id="406" w:name="_Toc10340"/>
      <w:bookmarkStart w:id="407" w:name="_Toc1814"/>
      <w:r>
        <w:rPr>
          <w:rFonts w:hint="eastAsia"/>
          <w:b/>
          <w:color w:val="auto"/>
          <w:highlight w:val="none"/>
        </w:rPr>
        <w:t>1.4履约保证金</w:t>
      </w:r>
    </w:p>
    <w:p w14:paraId="4288BAC3">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FA1B1A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8F52F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6D0DE4">
      <w:pPr>
        <w:pStyle w:val="5"/>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CF4AA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8B93D9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5"/>
      <w:bookmarkEnd w:id="406"/>
      <w:bookmarkEnd w:id="407"/>
      <w:r>
        <w:rPr>
          <w:rFonts w:hint="eastAsia" w:ascii="宋体" w:hAnsi="宋体" w:cs="宋体"/>
          <w:b/>
          <w:color w:val="auto"/>
          <w:sz w:val="24"/>
          <w:highlight w:val="none"/>
        </w:rPr>
        <w:t>预付款</w:t>
      </w:r>
    </w:p>
    <w:p w14:paraId="652C66D6">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C9A02E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35EB95">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ABC5320">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D1508A0">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D25FDCA">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D3786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A94DA5">
      <w:pPr>
        <w:spacing w:line="560" w:lineRule="exact"/>
        <w:ind w:firstLine="482" w:firstLineChars="200"/>
        <w:outlineLvl w:val="0"/>
        <w:rPr>
          <w:rFonts w:ascii="宋体" w:hAnsi="宋体" w:cs="宋体"/>
          <w:b/>
          <w:color w:val="auto"/>
          <w:sz w:val="24"/>
          <w:highlight w:val="none"/>
        </w:rPr>
      </w:pPr>
      <w:bookmarkStart w:id="408" w:name="_Toc19304"/>
      <w:bookmarkStart w:id="409" w:name="_Toc2846"/>
      <w:bookmarkStart w:id="410" w:name="_Toc32071"/>
      <w:r>
        <w:rPr>
          <w:rFonts w:hint="eastAsia" w:ascii="宋体" w:hAnsi="宋体" w:cs="宋体"/>
          <w:b/>
          <w:color w:val="auto"/>
          <w:sz w:val="24"/>
          <w:highlight w:val="none"/>
        </w:rPr>
        <w:t>1.7货物交付期限、地点和方式</w:t>
      </w:r>
      <w:bookmarkEnd w:id="408"/>
      <w:bookmarkEnd w:id="409"/>
      <w:bookmarkEnd w:id="410"/>
    </w:p>
    <w:p w14:paraId="43603F5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A70B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FD1D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565F79">
      <w:pPr>
        <w:spacing w:line="560" w:lineRule="exact"/>
        <w:ind w:firstLine="482" w:firstLineChars="200"/>
        <w:outlineLvl w:val="0"/>
        <w:rPr>
          <w:rFonts w:ascii="宋体" w:hAnsi="宋体" w:cs="宋体"/>
          <w:b/>
          <w:color w:val="auto"/>
          <w:sz w:val="24"/>
          <w:highlight w:val="none"/>
        </w:rPr>
      </w:pPr>
      <w:bookmarkStart w:id="411" w:name="_Toc27250"/>
      <w:bookmarkStart w:id="412" w:name="_Toc21423"/>
      <w:bookmarkStart w:id="413" w:name="_Toc19554"/>
      <w:r>
        <w:rPr>
          <w:rFonts w:hint="eastAsia" w:ascii="宋体" w:hAnsi="宋体" w:cs="宋体"/>
          <w:b/>
          <w:color w:val="auto"/>
          <w:sz w:val="24"/>
          <w:highlight w:val="none"/>
        </w:rPr>
        <w:t>1.8违约责任</w:t>
      </w:r>
      <w:bookmarkEnd w:id="411"/>
      <w:bookmarkEnd w:id="412"/>
      <w:bookmarkEnd w:id="413"/>
    </w:p>
    <w:p w14:paraId="12E7DA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B6EA9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2FC1C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ADF4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791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7976905">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16C04AE">
      <w:pPr>
        <w:spacing w:line="560" w:lineRule="exact"/>
        <w:ind w:firstLine="482" w:firstLineChars="200"/>
        <w:outlineLvl w:val="0"/>
        <w:rPr>
          <w:rFonts w:ascii="宋体" w:hAnsi="宋体" w:cs="宋体"/>
          <w:b/>
          <w:color w:val="auto"/>
          <w:sz w:val="24"/>
          <w:highlight w:val="none"/>
        </w:rPr>
      </w:pPr>
      <w:bookmarkStart w:id="414" w:name="_Toc16021"/>
      <w:bookmarkStart w:id="415" w:name="_Toc15583"/>
      <w:bookmarkStart w:id="416" w:name="_Toc28375"/>
      <w:r>
        <w:rPr>
          <w:rFonts w:hint="eastAsia" w:ascii="宋体" w:hAnsi="宋体" w:cs="宋体"/>
          <w:b/>
          <w:color w:val="auto"/>
          <w:sz w:val="24"/>
          <w:highlight w:val="none"/>
        </w:rPr>
        <w:t>1.9合同争议的解决</w:t>
      </w:r>
      <w:bookmarkEnd w:id="414"/>
      <w:bookmarkEnd w:id="415"/>
      <w:bookmarkEnd w:id="416"/>
    </w:p>
    <w:p w14:paraId="28CF96B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8FAB3D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5D41542">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4BA9EE4">
      <w:pPr>
        <w:spacing w:line="560" w:lineRule="exact"/>
        <w:ind w:firstLine="482" w:firstLineChars="200"/>
        <w:outlineLvl w:val="0"/>
        <w:rPr>
          <w:rFonts w:ascii="宋体" w:hAnsi="宋体" w:cs="宋体"/>
          <w:b/>
          <w:color w:val="auto"/>
          <w:sz w:val="24"/>
          <w:highlight w:val="none"/>
        </w:rPr>
      </w:pPr>
      <w:bookmarkStart w:id="417" w:name="_Toc11173"/>
      <w:bookmarkStart w:id="418" w:name="_Toc15322"/>
      <w:bookmarkStart w:id="419" w:name="_Toc7245"/>
      <w:r>
        <w:rPr>
          <w:rFonts w:hint="eastAsia" w:ascii="宋体" w:hAnsi="宋体" w:cs="宋体"/>
          <w:b/>
          <w:color w:val="auto"/>
          <w:sz w:val="24"/>
          <w:highlight w:val="none"/>
        </w:rPr>
        <w:t>2.0 合同生效</w:t>
      </w:r>
      <w:bookmarkEnd w:id="417"/>
      <w:bookmarkEnd w:id="418"/>
      <w:bookmarkEnd w:id="419"/>
    </w:p>
    <w:p w14:paraId="785CD39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4E39FED">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40DB19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0B6A12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F3932A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8B624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05B82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9855E2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0BCF7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B5A294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D77E0C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A5FE71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11A1CE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B8F3C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B1E3B62">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4F21E16">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50A41EA">
      <w:pPr>
        <w:spacing w:line="560" w:lineRule="exact"/>
        <w:ind w:firstLine="482" w:firstLineChars="200"/>
        <w:outlineLvl w:val="0"/>
        <w:rPr>
          <w:rFonts w:ascii="宋体" w:hAnsi="宋体" w:cs="宋体"/>
          <w:b/>
          <w:color w:val="auto"/>
          <w:sz w:val="24"/>
          <w:highlight w:val="none"/>
        </w:rPr>
      </w:pPr>
      <w:bookmarkStart w:id="420" w:name="_Ref467379225"/>
      <w:bookmarkStart w:id="421" w:name="_Toc19614"/>
      <w:bookmarkStart w:id="422" w:name="_Toc259093669"/>
      <w:bookmarkStart w:id="423" w:name="_Toc28763"/>
      <w:bookmarkStart w:id="424" w:name="_Ref467378404"/>
      <w:bookmarkStart w:id="425" w:name="_Ref467379205"/>
      <w:bookmarkStart w:id="426" w:name="_Toc279701240"/>
      <w:bookmarkStart w:id="427" w:name="_Ref467379195"/>
      <w:bookmarkStart w:id="428" w:name="_Ref467378499"/>
      <w:bookmarkStart w:id="429" w:name="_Ref467379214"/>
      <w:bookmarkStart w:id="430" w:name="_Ref467378463"/>
      <w:bookmarkStart w:id="431" w:name="_Ref467379109"/>
      <w:bookmarkStart w:id="432" w:name="_Toc487900349"/>
      <w:bookmarkStart w:id="433" w:name="_Ref467379094"/>
      <w:bookmarkStart w:id="434" w:name="_Ref467379101"/>
      <w:bookmarkStart w:id="435" w:name="_Toc16917"/>
      <w:r>
        <w:rPr>
          <w:rFonts w:hint="eastAsia" w:ascii="宋体" w:hAnsi="宋体" w:cs="宋体"/>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CAB6B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DAE3A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E08F8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8E115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F343487">
      <w:pPr>
        <w:spacing w:line="560" w:lineRule="exact"/>
        <w:ind w:firstLine="480" w:firstLineChars="200"/>
        <w:rPr>
          <w:rFonts w:ascii="宋体" w:hAnsi="宋体" w:cs="宋体"/>
          <w:color w:val="auto"/>
          <w:sz w:val="24"/>
          <w:highlight w:val="none"/>
        </w:rPr>
      </w:pPr>
      <w:bookmarkStart w:id="436" w:name="_Ref467378840"/>
      <w:r>
        <w:rPr>
          <w:rFonts w:hint="eastAsia" w:ascii="宋体" w:hAnsi="宋体" w:cs="宋体"/>
          <w:color w:val="auto"/>
          <w:sz w:val="24"/>
          <w:highlight w:val="none"/>
        </w:rPr>
        <w:t>2.1.4 “甲方”系指与中标或成交供应商签署合同的采购人</w:t>
      </w:r>
      <w:bookmarkEnd w:id="436"/>
      <w:r>
        <w:rPr>
          <w:rFonts w:hint="eastAsia" w:ascii="宋体" w:hAnsi="宋体" w:cs="宋体"/>
          <w:color w:val="auto"/>
          <w:sz w:val="24"/>
          <w:highlight w:val="none"/>
        </w:rPr>
        <w:t>；采购人委托采购代理机构代表其与乙方签订合同的，采购人的授权委托书作为合同附件。</w:t>
      </w:r>
    </w:p>
    <w:p w14:paraId="3E710DE5">
      <w:pPr>
        <w:spacing w:line="560" w:lineRule="exact"/>
        <w:ind w:firstLine="480" w:firstLineChars="200"/>
        <w:rPr>
          <w:rFonts w:ascii="宋体" w:hAnsi="宋体" w:cs="宋体"/>
          <w:color w:val="auto"/>
          <w:sz w:val="24"/>
          <w:highlight w:val="none"/>
        </w:rPr>
      </w:pPr>
      <w:bookmarkStart w:id="437" w:name="_Ref467379400"/>
      <w:r>
        <w:rPr>
          <w:rFonts w:hint="eastAsia" w:ascii="宋体" w:hAnsi="宋体" w:cs="宋体"/>
          <w:color w:val="auto"/>
          <w:sz w:val="24"/>
          <w:highlight w:val="none"/>
        </w:rPr>
        <w:t>2.1.5 “乙方”系指根据合同约定交付货物的中标或成交供应商</w:t>
      </w:r>
      <w:bookmarkEnd w:id="437"/>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47C6B2">
      <w:pPr>
        <w:spacing w:line="560" w:lineRule="exact"/>
        <w:ind w:firstLine="480" w:firstLineChars="200"/>
        <w:rPr>
          <w:rFonts w:ascii="宋体" w:hAnsi="宋体" w:cs="宋体"/>
          <w:color w:val="auto"/>
          <w:sz w:val="24"/>
          <w:highlight w:val="none"/>
        </w:rPr>
      </w:pPr>
      <w:bookmarkStart w:id="438" w:name="_Ref467379436"/>
      <w:r>
        <w:rPr>
          <w:rFonts w:hint="eastAsia" w:ascii="宋体" w:hAnsi="宋体" w:cs="宋体"/>
          <w:color w:val="auto"/>
          <w:sz w:val="24"/>
          <w:highlight w:val="none"/>
        </w:rPr>
        <w:t>2.1.6 “现场”系指合同约定货物将要运至或者安装的地点。</w:t>
      </w:r>
      <w:bookmarkEnd w:id="438"/>
    </w:p>
    <w:p w14:paraId="345F891A">
      <w:pPr>
        <w:spacing w:line="560" w:lineRule="exact"/>
        <w:ind w:firstLine="482" w:firstLineChars="200"/>
        <w:outlineLvl w:val="0"/>
        <w:rPr>
          <w:rFonts w:ascii="宋体" w:hAnsi="宋体" w:cs="宋体"/>
          <w:b/>
          <w:color w:val="auto"/>
          <w:sz w:val="24"/>
          <w:highlight w:val="none"/>
        </w:rPr>
      </w:pPr>
      <w:bookmarkStart w:id="439" w:name="_Toc13336"/>
      <w:bookmarkStart w:id="440" w:name="_Toc32504"/>
      <w:bookmarkStart w:id="441" w:name="_Toc259093670"/>
      <w:bookmarkStart w:id="442" w:name="_Toc279701241"/>
      <w:bookmarkStart w:id="443" w:name="_Toc487900350"/>
      <w:bookmarkStart w:id="444" w:name="_Toc27635"/>
      <w:r>
        <w:rPr>
          <w:rFonts w:hint="eastAsia" w:ascii="宋体" w:hAnsi="宋体" w:cs="宋体"/>
          <w:b/>
          <w:color w:val="auto"/>
          <w:sz w:val="24"/>
          <w:highlight w:val="none"/>
        </w:rPr>
        <w:t>2.2 技术规范</w:t>
      </w:r>
      <w:bookmarkEnd w:id="439"/>
      <w:bookmarkEnd w:id="440"/>
      <w:bookmarkEnd w:id="441"/>
      <w:bookmarkEnd w:id="442"/>
      <w:bookmarkEnd w:id="443"/>
      <w:bookmarkEnd w:id="444"/>
    </w:p>
    <w:p w14:paraId="65FF02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237B94">
      <w:pPr>
        <w:spacing w:line="560" w:lineRule="exact"/>
        <w:ind w:firstLine="482" w:firstLineChars="200"/>
        <w:outlineLvl w:val="0"/>
        <w:rPr>
          <w:rFonts w:ascii="宋体" w:hAnsi="宋体" w:cs="宋体"/>
          <w:b/>
          <w:color w:val="auto"/>
          <w:sz w:val="24"/>
          <w:highlight w:val="none"/>
        </w:rPr>
      </w:pPr>
      <w:bookmarkStart w:id="445" w:name="_Toc27853"/>
      <w:bookmarkStart w:id="446" w:name="_Toc31634"/>
      <w:bookmarkStart w:id="447" w:name="_Toc259093671"/>
      <w:bookmarkStart w:id="448" w:name="_Toc487900351"/>
      <w:bookmarkStart w:id="449" w:name="_Toc279701242"/>
      <w:bookmarkStart w:id="450" w:name="_Toc9829"/>
      <w:r>
        <w:rPr>
          <w:rFonts w:hint="eastAsia" w:ascii="宋体" w:hAnsi="宋体" w:cs="宋体"/>
          <w:b/>
          <w:color w:val="auto"/>
          <w:sz w:val="24"/>
          <w:highlight w:val="none"/>
        </w:rPr>
        <w:t>2.3 知识产权</w:t>
      </w:r>
      <w:bookmarkEnd w:id="445"/>
      <w:bookmarkEnd w:id="446"/>
      <w:bookmarkEnd w:id="447"/>
      <w:bookmarkEnd w:id="448"/>
      <w:bookmarkEnd w:id="449"/>
      <w:bookmarkEnd w:id="450"/>
    </w:p>
    <w:p w14:paraId="06DD0A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1449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D09C6E">
      <w:pPr>
        <w:spacing w:line="560" w:lineRule="exact"/>
        <w:ind w:firstLine="482" w:firstLineChars="200"/>
        <w:outlineLvl w:val="0"/>
        <w:rPr>
          <w:rFonts w:ascii="宋体" w:hAnsi="宋体" w:cs="宋体"/>
          <w:b/>
          <w:color w:val="auto"/>
          <w:sz w:val="24"/>
          <w:highlight w:val="none"/>
        </w:rPr>
      </w:pPr>
      <w:bookmarkStart w:id="451" w:name="_Toc11932"/>
      <w:bookmarkStart w:id="452" w:name="_Toc29149"/>
      <w:bookmarkStart w:id="453" w:name="_Toc4194"/>
      <w:r>
        <w:rPr>
          <w:rFonts w:hint="eastAsia" w:ascii="宋体" w:hAnsi="宋体" w:cs="宋体"/>
          <w:b/>
          <w:color w:val="auto"/>
          <w:sz w:val="24"/>
          <w:highlight w:val="none"/>
        </w:rPr>
        <w:t>2.4 包装和装运</w:t>
      </w:r>
      <w:bookmarkEnd w:id="451"/>
      <w:bookmarkEnd w:id="452"/>
      <w:bookmarkEnd w:id="453"/>
    </w:p>
    <w:p w14:paraId="00E489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CFB2E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3C76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7B3C7C">
      <w:pPr>
        <w:spacing w:line="560" w:lineRule="exact"/>
        <w:ind w:firstLine="482" w:firstLineChars="200"/>
        <w:outlineLvl w:val="0"/>
        <w:rPr>
          <w:rFonts w:ascii="宋体" w:hAnsi="宋体" w:cs="宋体"/>
          <w:b/>
          <w:color w:val="auto"/>
          <w:sz w:val="24"/>
          <w:highlight w:val="none"/>
        </w:rPr>
      </w:pPr>
      <w:bookmarkStart w:id="454" w:name="_Ref467379527"/>
      <w:bookmarkStart w:id="455" w:name="_Ref467378591"/>
      <w:bookmarkStart w:id="456" w:name="_Toc279701245"/>
      <w:bookmarkStart w:id="457" w:name="_Toc259093674"/>
      <w:bookmarkStart w:id="458" w:name="_Ref467379536"/>
      <w:bookmarkStart w:id="459" w:name="_Ref467379542"/>
      <w:bookmarkStart w:id="460" w:name="_Ref467378541"/>
      <w:bookmarkStart w:id="461" w:name="_Toc487900354"/>
      <w:bookmarkStart w:id="462" w:name="_Toc26182"/>
      <w:bookmarkStart w:id="463" w:name="_Toc30272"/>
      <w:bookmarkStart w:id="464" w:name="_Toc19074"/>
      <w:r>
        <w:rPr>
          <w:rFonts w:hint="eastAsia" w:ascii="宋体" w:hAnsi="宋体" w:cs="宋体"/>
          <w:b/>
          <w:color w:val="auto"/>
          <w:sz w:val="24"/>
          <w:highlight w:val="none"/>
        </w:rPr>
        <w:t>2.</w:t>
      </w:r>
      <w:bookmarkEnd w:id="454"/>
      <w:bookmarkEnd w:id="455"/>
      <w:bookmarkEnd w:id="456"/>
      <w:bookmarkEnd w:id="457"/>
      <w:bookmarkEnd w:id="458"/>
      <w:bookmarkEnd w:id="459"/>
      <w:bookmarkEnd w:id="460"/>
      <w:bookmarkEnd w:id="461"/>
      <w:r>
        <w:rPr>
          <w:rFonts w:hint="eastAsia" w:ascii="宋体" w:hAnsi="宋体" w:cs="宋体"/>
          <w:b/>
          <w:color w:val="auto"/>
          <w:sz w:val="24"/>
          <w:highlight w:val="none"/>
        </w:rPr>
        <w:t>5 履约检查和问题反馈</w:t>
      </w:r>
      <w:bookmarkEnd w:id="462"/>
      <w:bookmarkEnd w:id="463"/>
      <w:bookmarkEnd w:id="464"/>
    </w:p>
    <w:p w14:paraId="2C7B540D">
      <w:pPr>
        <w:spacing w:line="560" w:lineRule="exact"/>
        <w:ind w:firstLine="480" w:firstLineChars="200"/>
        <w:rPr>
          <w:rFonts w:ascii="宋体" w:hAnsi="宋体" w:cs="宋体"/>
          <w:color w:val="auto"/>
          <w:sz w:val="24"/>
          <w:highlight w:val="none"/>
        </w:rPr>
      </w:pPr>
      <w:bookmarkStart w:id="465" w:name="_Ref467379657"/>
      <w:r>
        <w:rPr>
          <w:rFonts w:hint="eastAsia" w:ascii="宋体" w:hAnsi="宋体" w:cs="宋体"/>
          <w:color w:val="auto"/>
          <w:sz w:val="24"/>
          <w:highlight w:val="none"/>
        </w:rPr>
        <w:t>2.5.1</w:t>
      </w:r>
      <w:bookmarkEnd w:id="465"/>
      <w:bookmarkStart w:id="466" w:name="_Toc186431854"/>
      <w:bookmarkStart w:id="467" w:name="_Toc279701247"/>
      <w:bookmarkStart w:id="468" w:name="_Toc259093676"/>
      <w:bookmarkStart w:id="469" w:name="_Ref467379807"/>
      <w:bookmarkStart w:id="470" w:name="_Ref467379793"/>
      <w:bookmarkStart w:id="471"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3F682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auto"/>
          <w:sz w:val="24"/>
          <w:highlight w:val="none"/>
        </w:rPr>
        <w:t>。</w:t>
      </w:r>
    </w:p>
    <w:bookmarkEnd w:id="467"/>
    <w:bookmarkEnd w:id="468"/>
    <w:bookmarkEnd w:id="469"/>
    <w:bookmarkEnd w:id="470"/>
    <w:bookmarkEnd w:id="471"/>
    <w:bookmarkEnd w:id="472"/>
    <w:p w14:paraId="09FB9B3B">
      <w:pPr>
        <w:spacing w:line="560" w:lineRule="exact"/>
        <w:ind w:firstLine="482" w:firstLineChars="200"/>
        <w:outlineLvl w:val="0"/>
        <w:rPr>
          <w:rFonts w:ascii="宋体" w:hAnsi="宋体" w:cs="宋体"/>
          <w:b/>
          <w:color w:val="auto"/>
          <w:sz w:val="24"/>
          <w:highlight w:val="none"/>
        </w:rPr>
      </w:pPr>
      <w:bookmarkStart w:id="473" w:name="_Toc279701248"/>
      <w:bookmarkStart w:id="474" w:name="_Ref467379852"/>
      <w:bookmarkStart w:id="475" w:name="_Toc487900358"/>
      <w:bookmarkStart w:id="476" w:name="_Ref467379923"/>
      <w:bookmarkStart w:id="477" w:name="_Ref467379863"/>
      <w:bookmarkStart w:id="478" w:name="_Toc259093677"/>
      <w:bookmarkStart w:id="479" w:name="_Toc3225"/>
      <w:bookmarkStart w:id="480" w:name="_Toc16110"/>
      <w:bookmarkStart w:id="481" w:name="_Toc774"/>
      <w:r>
        <w:rPr>
          <w:rFonts w:hint="eastAsia" w:ascii="宋体" w:hAnsi="宋体" w:cs="宋体"/>
          <w:b/>
          <w:color w:val="auto"/>
          <w:sz w:val="24"/>
          <w:highlight w:val="none"/>
        </w:rPr>
        <w:t>2.6 技术资料</w:t>
      </w:r>
      <w:bookmarkEnd w:id="473"/>
      <w:bookmarkEnd w:id="474"/>
      <w:bookmarkEnd w:id="475"/>
      <w:bookmarkEnd w:id="476"/>
      <w:bookmarkEnd w:id="477"/>
      <w:bookmarkEnd w:id="478"/>
      <w:r>
        <w:rPr>
          <w:rFonts w:hint="eastAsia" w:ascii="宋体" w:hAnsi="宋体" w:cs="宋体"/>
          <w:b/>
          <w:color w:val="auto"/>
          <w:sz w:val="24"/>
          <w:highlight w:val="none"/>
        </w:rPr>
        <w:t>和保密义务</w:t>
      </w:r>
      <w:bookmarkEnd w:id="479"/>
      <w:bookmarkEnd w:id="480"/>
      <w:bookmarkEnd w:id="481"/>
    </w:p>
    <w:p w14:paraId="24AF79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D59EA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C405A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2D52148">
      <w:pPr>
        <w:spacing w:line="560" w:lineRule="exact"/>
        <w:ind w:firstLine="482" w:firstLineChars="200"/>
        <w:outlineLvl w:val="0"/>
        <w:rPr>
          <w:rFonts w:ascii="宋体" w:hAnsi="宋体" w:cs="宋体"/>
          <w:b/>
          <w:color w:val="auto"/>
          <w:sz w:val="24"/>
          <w:highlight w:val="none"/>
        </w:rPr>
      </w:pPr>
      <w:bookmarkStart w:id="482" w:name="_Toc7860"/>
      <w:r>
        <w:rPr>
          <w:rFonts w:hint="eastAsia" w:ascii="宋体" w:hAnsi="宋体" w:cs="宋体"/>
          <w:b/>
          <w:color w:val="auto"/>
          <w:sz w:val="24"/>
          <w:highlight w:val="none"/>
        </w:rPr>
        <w:t>2.7 质量保证</w:t>
      </w:r>
      <w:bookmarkEnd w:id="482"/>
    </w:p>
    <w:p w14:paraId="4D3B54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8555A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0AE7C66">
      <w:pPr>
        <w:spacing w:line="560" w:lineRule="exact"/>
        <w:ind w:firstLine="482" w:firstLineChars="200"/>
        <w:outlineLvl w:val="0"/>
        <w:rPr>
          <w:rFonts w:ascii="宋体" w:hAnsi="宋体" w:cs="宋体"/>
          <w:b/>
          <w:color w:val="auto"/>
          <w:sz w:val="24"/>
          <w:highlight w:val="none"/>
        </w:rPr>
      </w:pPr>
      <w:bookmarkStart w:id="483" w:name="_Toc17244"/>
      <w:bookmarkStart w:id="484" w:name="_Toc259093681"/>
      <w:bookmarkStart w:id="485" w:name="_Toc487900362"/>
      <w:bookmarkStart w:id="486" w:name="_Toc279701252"/>
      <w:r>
        <w:rPr>
          <w:rFonts w:hint="eastAsia" w:ascii="宋体" w:hAnsi="宋体" w:cs="宋体"/>
          <w:b/>
          <w:color w:val="auto"/>
          <w:sz w:val="24"/>
          <w:highlight w:val="none"/>
        </w:rPr>
        <w:t>2.8 货物的风险负担</w:t>
      </w:r>
      <w:bookmarkEnd w:id="483"/>
    </w:p>
    <w:p w14:paraId="74E2286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5C1C3C">
      <w:pPr>
        <w:spacing w:line="560" w:lineRule="exact"/>
        <w:ind w:firstLine="482" w:firstLineChars="200"/>
        <w:outlineLvl w:val="0"/>
        <w:rPr>
          <w:rFonts w:ascii="宋体" w:hAnsi="宋体" w:cs="宋体"/>
          <w:b/>
          <w:color w:val="auto"/>
          <w:sz w:val="24"/>
          <w:highlight w:val="none"/>
        </w:rPr>
      </w:pPr>
      <w:bookmarkStart w:id="487" w:name="_Toc14055"/>
      <w:r>
        <w:rPr>
          <w:rFonts w:hint="eastAsia" w:ascii="宋体" w:hAnsi="宋体" w:cs="宋体"/>
          <w:b/>
          <w:color w:val="auto"/>
          <w:sz w:val="24"/>
          <w:highlight w:val="none"/>
        </w:rPr>
        <w:t>2.9 延迟交货</w:t>
      </w:r>
      <w:bookmarkEnd w:id="484"/>
      <w:bookmarkEnd w:id="485"/>
      <w:bookmarkEnd w:id="486"/>
      <w:bookmarkEnd w:id="487"/>
    </w:p>
    <w:p w14:paraId="2452A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3B57A6F">
      <w:pPr>
        <w:spacing w:line="560" w:lineRule="exact"/>
        <w:ind w:firstLine="482" w:firstLineChars="200"/>
        <w:outlineLvl w:val="0"/>
        <w:rPr>
          <w:rFonts w:ascii="宋体" w:hAnsi="宋体" w:cs="宋体"/>
          <w:b/>
          <w:color w:val="auto"/>
          <w:sz w:val="24"/>
          <w:highlight w:val="none"/>
        </w:rPr>
      </w:pPr>
      <w:bookmarkStart w:id="488" w:name="_Toc7502"/>
      <w:bookmarkStart w:id="489" w:name="_Toc279701254"/>
      <w:bookmarkStart w:id="490" w:name="_Toc259093683"/>
      <w:bookmarkStart w:id="491" w:name="_Ref467378121"/>
      <w:bookmarkStart w:id="492" w:name="_Toc487900364"/>
      <w:r>
        <w:rPr>
          <w:rFonts w:hint="eastAsia" w:ascii="宋体" w:hAnsi="宋体" w:cs="宋体"/>
          <w:b/>
          <w:color w:val="auto"/>
          <w:sz w:val="24"/>
          <w:highlight w:val="none"/>
        </w:rPr>
        <w:t>2.10 合同变更</w:t>
      </w:r>
      <w:bookmarkEnd w:id="488"/>
    </w:p>
    <w:p w14:paraId="0D57EC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487900369"/>
      <w:bookmarkStart w:id="495" w:name="_Toc279701259"/>
    </w:p>
    <w:p w14:paraId="11030BEE">
      <w:pPr>
        <w:spacing w:line="560" w:lineRule="exact"/>
        <w:ind w:firstLine="482" w:firstLineChars="200"/>
        <w:outlineLvl w:val="0"/>
        <w:rPr>
          <w:rFonts w:ascii="宋体" w:hAnsi="宋体" w:cs="宋体"/>
          <w:b/>
          <w:color w:val="auto"/>
          <w:sz w:val="24"/>
          <w:highlight w:val="none"/>
        </w:rPr>
      </w:pPr>
      <w:bookmarkStart w:id="496" w:name="_Toc22955"/>
      <w:bookmarkStart w:id="497" w:name="_Toc10366"/>
      <w:bookmarkStart w:id="498" w:name="_Toc15237"/>
      <w:r>
        <w:rPr>
          <w:rFonts w:hint="eastAsia" w:ascii="宋体" w:hAnsi="宋体" w:cs="宋体"/>
          <w:b/>
          <w:color w:val="auto"/>
          <w:sz w:val="24"/>
          <w:highlight w:val="none"/>
        </w:rPr>
        <w:t>2.11 合同转让</w:t>
      </w:r>
      <w:bookmarkEnd w:id="493"/>
      <w:bookmarkEnd w:id="494"/>
      <w:bookmarkEnd w:id="495"/>
      <w:r>
        <w:rPr>
          <w:rFonts w:hint="eastAsia" w:ascii="宋体" w:hAnsi="宋体" w:cs="宋体"/>
          <w:b/>
          <w:color w:val="auto"/>
          <w:sz w:val="24"/>
          <w:highlight w:val="none"/>
        </w:rPr>
        <w:t>和分包</w:t>
      </w:r>
      <w:bookmarkEnd w:id="496"/>
      <w:bookmarkEnd w:id="497"/>
      <w:bookmarkEnd w:id="498"/>
    </w:p>
    <w:p w14:paraId="26EEBE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34D9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6D9C2A8">
      <w:pPr>
        <w:spacing w:line="560" w:lineRule="exact"/>
        <w:ind w:firstLine="482" w:firstLineChars="200"/>
        <w:outlineLvl w:val="0"/>
        <w:rPr>
          <w:rFonts w:ascii="宋体" w:hAnsi="宋体" w:cs="宋体"/>
          <w:b/>
          <w:color w:val="auto"/>
          <w:sz w:val="24"/>
          <w:highlight w:val="none"/>
        </w:rPr>
      </w:pPr>
      <w:bookmarkStart w:id="499" w:name="_Toc14066"/>
      <w:bookmarkStart w:id="500" w:name="_Toc13566"/>
      <w:bookmarkStart w:id="501" w:name="_Toc16508"/>
      <w:r>
        <w:rPr>
          <w:rFonts w:hint="eastAsia" w:ascii="宋体" w:hAnsi="宋体" w:cs="宋体"/>
          <w:b/>
          <w:color w:val="auto"/>
          <w:sz w:val="24"/>
          <w:highlight w:val="none"/>
        </w:rPr>
        <w:t>2.12 不可抗力</w:t>
      </w:r>
      <w:bookmarkEnd w:id="499"/>
      <w:bookmarkEnd w:id="500"/>
      <w:bookmarkEnd w:id="501"/>
    </w:p>
    <w:p w14:paraId="05928D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3EBFF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BEB49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AD1F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E4E2252">
      <w:pPr>
        <w:spacing w:line="560" w:lineRule="exact"/>
        <w:ind w:firstLine="482" w:firstLineChars="200"/>
        <w:outlineLvl w:val="0"/>
        <w:rPr>
          <w:rFonts w:ascii="宋体" w:hAnsi="宋体" w:cs="宋体"/>
          <w:b/>
          <w:color w:val="auto"/>
          <w:sz w:val="24"/>
          <w:highlight w:val="none"/>
        </w:rPr>
      </w:pPr>
      <w:bookmarkStart w:id="502" w:name="_Toc30676"/>
      <w:bookmarkStart w:id="503" w:name="_Toc279701255"/>
      <w:bookmarkStart w:id="504" w:name="_Toc487900365"/>
      <w:bookmarkStart w:id="505" w:name="_Toc6969"/>
      <w:bookmarkStart w:id="506" w:name="_Toc259093684"/>
      <w:bookmarkStart w:id="507" w:name="_Toc689"/>
      <w:r>
        <w:rPr>
          <w:rFonts w:hint="eastAsia" w:ascii="宋体" w:hAnsi="宋体" w:cs="宋体"/>
          <w:b/>
          <w:color w:val="auto"/>
          <w:sz w:val="24"/>
          <w:highlight w:val="none"/>
        </w:rPr>
        <w:t>2.13 税费</w:t>
      </w:r>
      <w:bookmarkEnd w:id="502"/>
      <w:bookmarkEnd w:id="503"/>
      <w:bookmarkEnd w:id="504"/>
      <w:bookmarkEnd w:id="505"/>
      <w:bookmarkEnd w:id="506"/>
      <w:bookmarkEnd w:id="507"/>
    </w:p>
    <w:p w14:paraId="6E76C5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BBB52F1">
      <w:pPr>
        <w:spacing w:line="560" w:lineRule="exact"/>
        <w:ind w:firstLine="482" w:firstLineChars="200"/>
        <w:outlineLvl w:val="0"/>
        <w:rPr>
          <w:rFonts w:ascii="宋体" w:hAnsi="宋体" w:cs="宋体"/>
          <w:b/>
          <w:color w:val="auto"/>
          <w:sz w:val="24"/>
          <w:highlight w:val="none"/>
        </w:rPr>
      </w:pPr>
      <w:bookmarkStart w:id="508" w:name="_Toc259093687"/>
      <w:bookmarkStart w:id="509" w:name="_Toc7102"/>
      <w:bookmarkStart w:id="510" w:name="_Toc279701258"/>
      <w:bookmarkStart w:id="511" w:name="_Toc487900368"/>
      <w:bookmarkStart w:id="512" w:name="_Toc8298"/>
      <w:bookmarkStart w:id="513" w:name="_Toc16959"/>
      <w:r>
        <w:rPr>
          <w:rFonts w:hint="eastAsia" w:ascii="宋体" w:hAnsi="宋体" w:cs="宋体"/>
          <w:b/>
          <w:color w:val="auto"/>
          <w:sz w:val="24"/>
          <w:highlight w:val="none"/>
        </w:rPr>
        <w:t>2.14乙方破产</w:t>
      </w:r>
      <w:bookmarkEnd w:id="508"/>
      <w:bookmarkEnd w:id="509"/>
      <w:bookmarkEnd w:id="510"/>
      <w:bookmarkEnd w:id="511"/>
      <w:bookmarkEnd w:id="512"/>
      <w:bookmarkEnd w:id="513"/>
    </w:p>
    <w:p w14:paraId="1D6A98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09D2E1">
      <w:pPr>
        <w:spacing w:line="560" w:lineRule="exact"/>
        <w:ind w:firstLine="482" w:firstLineChars="200"/>
        <w:outlineLvl w:val="0"/>
        <w:rPr>
          <w:rFonts w:ascii="宋体" w:hAnsi="宋体" w:cs="宋体"/>
          <w:b/>
          <w:color w:val="auto"/>
          <w:sz w:val="24"/>
          <w:highlight w:val="none"/>
        </w:rPr>
      </w:pPr>
      <w:bookmarkStart w:id="514" w:name="_Toc29333"/>
      <w:bookmarkStart w:id="515" w:name="_Toc15387"/>
      <w:bookmarkStart w:id="516" w:name="_Toc6134"/>
      <w:r>
        <w:rPr>
          <w:rFonts w:hint="eastAsia" w:ascii="宋体" w:hAnsi="宋体" w:cs="宋体"/>
          <w:b/>
          <w:color w:val="auto"/>
          <w:sz w:val="24"/>
          <w:highlight w:val="none"/>
        </w:rPr>
        <w:t>2.15 合同中止、终止</w:t>
      </w:r>
      <w:bookmarkEnd w:id="514"/>
      <w:bookmarkEnd w:id="515"/>
      <w:bookmarkEnd w:id="516"/>
    </w:p>
    <w:p w14:paraId="60F5D6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42C5E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F700388">
      <w:pPr>
        <w:spacing w:line="560" w:lineRule="exact"/>
        <w:ind w:firstLine="482" w:firstLineChars="200"/>
        <w:outlineLvl w:val="0"/>
        <w:rPr>
          <w:rFonts w:ascii="宋体" w:hAnsi="宋体" w:cs="宋体"/>
          <w:b/>
          <w:color w:val="auto"/>
          <w:sz w:val="24"/>
          <w:highlight w:val="none"/>
        </w:rPr>
      </w:pPr>
      <w:bookmarkStart w:id="517" w:name="_Toc14563"/>
      <w:bookmarkStart w:id="518" w:name="_Toc1125"/>
      <w:bookmarkStart w:id="519" w:name="_Toc6596"/>
      <w:r>
        <w:rPr>
          <w:rFonts w:hint="eastAsia" w:ascii="宋体" w:hAnsi="宋体" w:cs="宋体"/>
          <w:b/>
          <w:color w:val="auto"/>
          <w:sz w:val="24"/>
          <w:highlight w:val="none"/>
        </w:rPr>
        <w:t>2.16检验和验收</w:t>
      </w:r>
      <w:bookmarkEnd w:id="517"/>
      <w:bookmarkEnd w:id="518"/>
      <w:bookmarkEnd w:id="519"/>
    </w:p>
    <w:p w14:paraId="3457EA8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93CD5F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D5915D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9"/>
    <w:bookmarkEnd w:id="490"/>
    <w:bookmarkEnd w:id="491"/>
    <w:bookmarkEnd w:id="492"/>
    <w:p w14:paraId="0611E810">
      <w:pPr>
        <w:spacing w:line="560" w:lineRule="exact"/>
        <w:ind w:firstLine="482" w:firstLineChars="200"/>
        <w:outlineLvl w:val="0"/>
        <w:rPr>
          <w:rFonts w:ascii="宋体" w:hAnsi="宋体" w:cs="宋体"/>
          <w:b/>
          <w:color w:val="auto"/>
          <w:sz w:val="24"/>
          <w:highlight w:val="none"/>
        </w:rPr>
      </w:pPr>
      <w:bookmarkStart w:id="520" w:name="_Toc259093690"/>
      <w:bookmarkStart w:id="521" w:name="_Toc487900371"/>
      <w:bookmarkStart w:id="522" w:name="_Toc279701261"/>
      <w:bookmarkStart w:id="523" w:name="_Toc11284"/>
      <w:bookmarkStart w:id="524" w:name="_Toc19604"/>
      <w:bookmarkStart w:id="525" w:name="_Toc25182"/>
      <w:r>
        <w:rPr>
          <w:rFonts w:hint="eastAsia" w:ascii="宋体" w:hAnsi="宋体" w:cs="宋体"/>
          <w:b/>
          <w:color w:val="auto"/>
          <w:sz w:val="24"/>
          <w:highlight w:val="none"/>
        </w:rPr>
        <w:t>2.17 通知</w:t>
      </w:r>
      <w:bookmarkEnd w:id="520"/>
      <w:bookmarkEnd w:id="521"/>
      <w:bookmarkEnd w:id="522"/>
      <w:r>
        <w:rPr>
          <w:rFonts w:hint="eastAsia" w:ascii="宋体" w:hAnsi="宋体" w:cs="宋体"/>
          <w:b/>
          <w:color w:val="auto"/>
          <w:sz w:val="24"/>
          <w:highlight w:val="none"/>
        </w:rPr>
        <w:t>和送达</w:t>
      </w:r>
      <w:bookmarkEnd w:id="523"/>
      <w:bookmarkEnd w:id="524"/>
      <w:bookmarkEnd w:id="525"/>
    </w:p>
    <w:p w14:paraId="3A953EA7">
      <w:pPr>
        <w:spacing w:line="560" w:lineRule="exact"/>
        <w:ind w:firstLine="480" w:firstLineChars="200"/>
        <w:rPr>
          <w:rFonts w:ascii="宋体" w:hAnsi="宋体" w:cs="宋体"/>
          <w:color w:val="auto"/>
          <w:sz w:val="24"/>
          <w:highlight w:val="none"/>
        </w:rPr>
      </w:pPr>
      <w:bookmarkStart w:id="526" w:name="_Toc3135"/>
      <w:bookmarkStart w:id="527" w:name="_Toc6698"/>
      <w:bookmarkStart w:id="528" w:name="_Toc487900372"/>
      <w:bookmarkStart w:id="529" w:name="_Toc259093691"/>
      <w:bookmarkStart w:id="530"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6"/>
      <w:bookmarkEnd w:id="527"/>
    </w:p>
    <w:p w14:paraId="276B73BB">
      <w:pPr>
        <w:spacing w:line="560" w:lineRule="exact"/>
        <w:ind w:firstLine="480" w:firstLineChars="200"/>
        <w:rPr>
          <w:rFonts w:ascii="宋体" w:hAnsi="宋体" w:cs="宋体"/>
          <w:color w:val="auto"/>
          <w:sz w:val="24"/>
          <w:highlight w:val="none"/>
        </w:rPr>
      </w:pPr>
      <w:bookmarkStart w:id="531" w:name="_Toc23294"/>
      <w:bookmarkStart w:id="532"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61659C6F">
      <w:pPr>
        <w:spacing w:line="560" w:lineRule="exact"/>
        <w:ind w:firstLine="482" w:firstLineChars="200"/>
        <w:outlineLvl w:val="0"/>
        <w:rPr>
          <w:rFonts w:ascii="宋体" w:hAnsi="宋体" w:cs="宋体"/>
          <w:b/>
          <w:color w:val="auto"/>
          <w:sz w:val="24"/>
          <w:highlight w:val="none"/>
        </w:rPr>
      </w:pPr>
      <w:bookmarkStart w:id="533" w:name="_Toc30599"/>
      <w:bookmarkStart w:id="534" w:name="_Toc4355"/>
      <w:bookmarkStart w:id="535" w:name="_Toc18540"/>
      <w:r>
        <w:rPr>
          <w:rFonts w:hint="eastAsia" w:ascii="宋体" w:hAnsi="宋体" w:cs="宋体"/>
          <w:b/>
          <w:color w:val="auto"/>
          <w:sz w:val="24"/>
          <w:highlight w:val="none"/>
        </w:rPr>
        <w:t>2.18 计量单位</w:t>
      </w:r>
      <w:bookmarkEnd w:id="528"/>
      <w:bookmarkEnd w:id="529"/>
      <w:bookmarkEnd w:id="530"/>
      <w:bookmarkEnd w:id="533"/>
      <w:bookmarkEnd w:id="534"/>
      <w:bookmarkEnd w:id="535"/>
    </w:p>
    <w:p w14:paraId="74A84F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8013AC9">
      <w:pPr>
        <w:spacing w:line="560" w:lineRule="exact"/>
        <w:ind w:firstLine="482" w:firstLineChars="200"/>
        <w:outlineLvl w:val="0"/>
        <w:rPr>
          <w:rFonts w:ascii="宋体" w:hAnsi="宋体" w:cs="宋体"/>
          <w:b/>
          <w:color w:val="auto"/>
          <w:sz w:val="24"/>
          <w:highlight w:val="none"/>
        </w:rPr>
      </w:pPr>
      <w:bookmarkStart w:id="536" w:name="_Toc18567"/>
      <w:bookmarkStart w:id="537" w:name="_Toc487900373"/>
      <w:bookmarkStart w:id="538" w:name="_Toc10330"/>
      <w:bookmarkStart w:id="539" w:name="_Toc259093692"/>
      <w:bookmarkStart w:id="540" w:name="_Toc12773"/>
      <w:bookmarkStart w:id="541" w:name="_Toc279701263"/>
      <w:r>
        <w:rPr>
          <w:rFonts w:hint="eastAsia" w:ascii="宋体" w:hAnsi="宋体" w:cs="宋体"/>
          <w:b/>
          <w:color w:val="auto"/>
          <w:sz w:val="24"/>
          <w:highlight w:val="none"/>
        </w:rPr>
        <w:t>2.19 合同使用的文字和适用的法律</w:t>
      </w:r>
      <w:bookmarkEnd w:id="536"/>
      <w:bookmarkEnd w:id="537"/>
      <w:bookmarkEnd w:id="538"/>
      <w:bookmarkEnd w:id="539"/>
      <w:bookmarkEnd w:id="540"/>
      <w:bookmarkEnd w:id="541"/>
    </w:p>
    <w:p w14:paraId="196D1A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C76FD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84AAB37">
      <w:pPr>
        <w:spacing w:line="560" w:lineRule="exact"/>
        <w:ind w:firstLine="482" w:firstLineChars="200"/>
        <w:outlineLvl w:val="0"/>
        <w:rPr>
          <w:rFonts w:ascii="宋体" w:hAnsi="宋体" w:cs="宋体"/>
          <w:b/>
          <w:color w:val="auto"/>
          <w:sz w:val="24"/>
          <w:highlight w:val="none"/>
        </w:rPr>
      </w:pPr>
      <w:bookmarkStart w:id="542" w:name="_Toc14001"/>
      <w:bookmarkStart w:id="543" w:name="_Toc6885"/>
      <w:bookmarkStart w:id="544" w:name="_Toc19890"/>
      <w:r>
        <w:rPr>
          <w:rFonts w:hint="eastAsia" w:ascii="宋体" w:hAnsi="宋体" w:cs="宋体"/>
          <w:b/>
          <w:color w:val="auto"/>
          <w:sz w:val="24"/>
          <w:highlight w:val="none"/>
        </w:rPr>
        <w:t>2.20 合同份数</w:t>
      </w:r>
      <w:bookmarkEnd w:id="542"/>
      <w:bookmarkEnd w:id="543"/>
      <w:bookmarkEnd w:id="544"/>
    </w:p>
    <w:p w14:paraId="1AE252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229ED2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BF90BE1">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7C6DDC83">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F707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923D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28F56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67C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93AFAB">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07790579">
            <w:pPr>
              <w:spacing w:line="360" w:lineRule="auto"/>
              <w:rPr>
                <w:rFonts w:ascii="宋体" w:hAnsi="宋体" w:cs="宋体"/>
                <w:color w:val="auto"/>
                <w:sz w:val="24"/>
                <w:highlight w:val="none"/>
              </w:rPr>
            </w:pPr>
          </w:p>
        </w:tc>
      </w:tr>
      <w:tr w14:paraId="3ECD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8710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4A383FA5">
            <w:pPr>
              <w:spacing w:line="360" w:lineRule="auto"/>
              <w:rPr>
                <w:rFonts w:hint="eastAsia"/>
                <w:color w:val="auto"/>
                <w:sz w:val="24"/>
                <w:highlight w:val="none"/>
              </w:rPr>
            </w:pPr>
          </w:p>
        </w:tc>
      </w:tr>
      <w:tr w14:paraId="75A9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3505D2B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5E099CF4">
            <w:pPr>
              <w:spacing w:line="360" w:lineRule="auto"/>
              <w:rPr>
                <w:rFonts w:ascii="宋体" w:hAnsi="宋体" w:cs="宋体"/>
                <w:color w:val="auto"/>
                <w:sz w:val="24"/>
                <w:highlight w:val="none"/>
              </w:rPr>
            </w:pPr>
          </w:p>
        </w:tc>
      </w:tr>
      <w:tr w14:paraId="3B34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D21CE2">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60E16847">
            <w:pPr>
              <w:spacing w:line="360" w:lineRule="auto"/>
              <w:rPr>
                <w:rFonts w:ascii="宋体" w:hAnsi="宋体" w:cs="宋体"/>
                <w:color w:val="auto"/>
                <w:sz w:val="24"/>
                <w:highlight w:val="none"/>
              </w:rPr>
            </w:pPr>
          </w:p>
        </w:tc>
      </w:tr>
      <w:tr w14:paraId="34CF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A06B47">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85CFED2">
            <w:pPr>
              <w:spacing w:line="360" w:lineRule="auto"/>
              <w:rPr>
                <w:rFonts w:ascii="宋体" w:hAnsi="宋体" w:cs="宋体"/>
                <w:color w:val="auto"/>
                <w:sz w:val="24"/>
                <w:highlight w:val="none"/>
              </w:rPr>
            </w:pPr>
          </w:p>
        </w:tc>
      </w:tr>
      <w:tr w14:paraId="61A7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A00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35A0CEB">
            <w:pPr>
              <w:spacing w:line="360" w:lineRule="auto"/>
              <w:rPr>
                <w:rFonts w:ascii="宋体" w:hAnsi="宋体" w:cs="宋体"/>
                <w:color w:val="auto"/>
                <w:sz w:val="24"/>
                <w:highlight w:val="none"/>
              </w:rPr>
            </w:pPr>
          </w:p>
        </w:tc>
      </w:tr>
      <w:tr w14:paraId="0F9A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0E7966">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22A6565">
            <w:pPr>
              <w:spacing w:line="360" w:lineRule="auto"/>
              <w:rPr>
                <w:rFonts w:ascii="宋体" w:hAnsi="宋体" w:cs="宋体"/>
                <w:color w:val="auto"/>
                <w:sz w:val="24"/>
                <w:highlight w:val="none"/>
              </w:rPr>
            </w:pPr>
          </w:p>
        </w:tc>
      </w:tr>
      <w:tr w14:paraId="08F7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E82F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F6A714B">
            <w:pPr>
              <w:spacing w:line="360" w:lineRule="auto"/>
              <w:rPr>
                <w:rFonts w:ascii="宋体" w:hAnsi="宋体" w:cs="宋体"/>
                <w:color w:val="auto"/>
                <w:sz w:val="24"/>
                <w:highlight w:val="none"/>
              </w:rPr>
            </w:pPr>
          </w:p>
        </w:tc>
      </w:tr>
      <w:tr w14:paraId="652E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FF7C9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1DA3EC5A">
            <w:pPr>
              <w:spacing w:line="360" w:lineRule="auto"/>
              <w:rPr>
                <w:rFonts w:ascii="宋体" w:hAnsi="宋体" w:cs="宋体"/>
                <w:color w:val="auto"/>
                <w:sz w:val="24"/>
                <w:highlight w:val="none"/>
              </w:rPr>
            </w:pPr>
          </w:p>
        </w:tc>
      </w:tr>
      <w:tr w14:paraId="7AA1A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09CA2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5473317">
            <w:pPr>
              <w:spacing w:line="360" w:lineRule="auto"/>
              <w:rPr>
                <w:rFonts w:ascii="宋体" w:hAnsi="宋体" w:cs="宋体"/>
                <w:color w:val="auto"/>
                <w:sz w:val="24"/>
                <w:highlight w:val="none"/>
              </w:rPr>
            </w:pPr>
          </w:p>
        </w:tc>
      </w:tr>
      <w:tr w14:paraId="2899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2CE65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1E318253">
            <w:pPr>
              <w:spacing w:line="360" w:lineRule="auto"/>
              <w:rPr>
                <w:rFonts w:ascii="宋体" w:hAnsi="宋体" w:cs="宋体"/>
                <w:color w:val="auto"/>
                <w:sz w:val="24"/>
                <w:highlight w:val="none"/>
              </w:rPr>
            </w:pPr>
          </w:p>
        </w:tc>
      </w:tr>
      <w:tr w14:paraId="3554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686069">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585671EC">
            <w:pPr>
              <w:spacing w:line="360" w:lineRule="auto"/>
              <w:rPr>
                <w:rFonts w:ascii="宋体" w:hAnsi="宋体" w:cs="宋体"/>
                <w:color w:val="auto"/>
                <w:sz w:val="24"/>
                <w:highlight w:val="none"/>
              </w:rPr>
            </w:pPr>
          </w:p>
        </w:tc>
      </w:tr>
      <w:tr w14:paraId="6C8E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DDC3BE">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43814900">
            <w:pPr>
              <w:spacing w:line="360" w:lineRule="auto"/>
              <w:rPr>
                <w:rFonts w:ascii="宋体" w:hAnsi="宋体" w:cs="宋体"/>
                <w:color w:val="auto"/>
                <w:sz w:val="24"/>
                <w:highlight w:val="none"/>
              </w:rPr>
            </w:pPr>
          </w:p>
        </w:tc>
      </w:tr>
      <w:tr w14:paraId="6FAE5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E6301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18C6577">
            <w:pPr>
              <w:spacing w:line="360" w:lineRule="auto"/>
              <w:rPr>
                <w:rFonts w:ascii="宋体" w:hAnsi="宋体" w:cs="宋体"/>
                <w:color w:val="auto"/>
                <w:sz w:val="24"/>
                <w:highlight w:val="none"/>
              </w:rPr>
            </w:pPr>
          </w:p>
        </w:tc>
      </w:tr>
      <w:tr w14:paraId="0922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C07F39">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6CF2A7AA">
            <w:pPr>
              <w:spacing w:line="360" w:lineRule="auto"/>
              <w:rPr>
                <w:rFonts w:ascii="宋体" w:hAnsi="宋体" w:cs="宋体"/>
                <w:color w:val="auto"/>
                <w:sz w:val="24"/>
                <w:highlight w:val="none"/>
              </w:rPr>
            </w:pPr>
          </w:p>
        </w:tc>
      </w:tr>
      <w:tr w14:paraId="651A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59576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DE92B4D">
            <w:pPr>
              <w:spacing w:line="360" w:lineRule="auto"/>
              <w:ind w:left="-420" w:leftChars="-200" w:right="-420" w:rightChars="-200" w:firstLine="480" w:firstLineChars="200"/>
              <w:rPr>
                <w:rFonts w:ascii="宋体" w:hAnsi="宋体" w:cs="宋体"/>
                <w:color w:val="auto"/>
                <w:sz w:val="24"/>
                <w:highlight w:val="none"/>
              </w:rPr>
            </w:pPr>
          </w:p>
        </w:tc>
      </w:tr>
      <w:tr w14:paraId="5B06A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6DDFC">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1AB0C059">
            <w:pPr>
              <w:spacing w:line="360" w:lineRule="auto"/>
              <w:ind w:left="-420" w:leftChars="-200" w:right="-420" w:rightChars="-200" w:firstLine="480" w:firstLineChars="200"/>
              <w:rPr>
                <w:rFonts w:ascii="宋体" w:hAnsi="宋体" w:cs="宋体"/>
                <w:color w:val="auto"/>
                <w:sz w:val="24"/>
                <w:highlight w:val="none"/>
              </w:rPr>
            </w:pPr>
          </w:p>
        </w:tc>
      </w:tr>
      <w:tr w14:paraId="20E70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5E678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C16CACA">
            <w:pPr>
              <w:spacing w:line="360" w:lineRule="auto"/>
              <w:rPr>
                <w:rFonts w:ascii="宋体" w:hAnsi="宋体" w:cs="宋体"/>
                <w:color w:val="auto"/>
                <w:sz w:val="24"/>
                <w:highlight w:val="none"/>
              </w:rPr>
            </w:pPr>
          </w:p>
        </w:tc>
      </w:tr>
      <w:tr w14:paraId="7DC99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6" w:hRule="atLeast"/>
        </w:trPr>
        <w:tc>
          <w:tcPr>
            <w:tcW w:w="465" w:type="pct"/>
            <w:tcBorders>
              <w:left w:val="single" w:color="auto" w:sz="4" w:space="0"/>
            </w:tcBorders>
          </w:tcPr>
          <w:p w14:paraId="263A8A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17485276">
            <w:pPr>
              <w:spacing w:line="360" w:lineRule="auto"/>
              <w:rPr>
                <w:rFonts w:ascii="宋体" w:hAnsi="宋体" w:cs="宋体"/>
                <w:color w:val="auto"/>
                <w:sz w:val="24"/>
                <w:highlight w:val="none"/>
              </w:rPr>
            </w:pPr>
          </w:p>
        </w:tc>
      </w:tr>
      <w:tr w14:paraId="7BE30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55DAF1">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75F790D">
            <w:pPr>
              <w:spacing w:line="360" w:lineRule="auto"/>
              <w:rPr>
                <w:rFonts w:ascii="宋体" w:hAnsi="宋体" w:cs="宋体"/>
                <w:color w:val="auto"/>
                <w:sz w:val="24"/>
                <w:highlight w:val="none"/>
              </w:rPr>
            </w:pPr>
          </w:p>
        </w:tc>
      </w:tr>
      <w:tr w14:paraId="4CDB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C06708">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278AC447">
            <w:pPr>
              <w:spacing w:line="360" w:lineRule="auto"/>
              <w:rPr>
                <w:rFonts w:ascii="宋体" w:hAnsi="宋体" w:cs="宋体"/>
                <w:color w:val="auto"/>
                <w:sz w:val="24"/>
                <w:highlight w:val="none"/>
              </w:rPr>
            </w:pPr>
          </w:p>
        </w:tc>
      </w:tr>
      <w:tr w14:paraId="44D47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D05C3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0AEB6CB0">
            <w:pPr>
              <w:spacing w:line="360" w:lineRule="auto"/>
              <w:rPr>
                <w:rFonts w:ascii="宋体" w:hAnsi="宋体" w:cs="宋体"/>
                <w:color w:val="auto"/>
                <w:sz w:val="24"/>
                <w:highlight w:val="none"/>
              </w:rPr>
            </w:pPr>
          </w:p>
        </w:tc>
      </w:tr>
      <w:tr w14:paraId="3263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18EAD2B">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1B269D53">
            <w:pPr>
              <w:spacing w:line="360" w:lineRule="auto"/>
              <w:rPr>
                <w:rFonts w:ascii="宋体" w:hAnsi="宋体" w:cs="宋体"/>
                <w:color w:val="auto"/>
                <w:sz w:val="24"/>
                <w:highlight w:val="none"/>
              </w:rPr>
            </w:pPr>
          </w:p>
        </w:tc>
      </w:tr>
      <w:tr w14:paraId="45EA1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4263E771">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3F1800EF">
            <w:pPr>
              <w:spacing w:line="360" w:lineRule="auto"/>
              <w:rPr>
                <w:rFonts w:ascii="宋体" w:hAnsi="宋体" w:cs="宋体"/>
                <w:color w:val="auto"/>
                <w:sz w:val="24"/>
                <w:highlight w:val="none"/>
              </w:rPr>
            </w:pPr>
          </w:p>
        </w:tc>
      </w:tr>
    </w:tbl>
    <w:p w14:paraId="0C676DC2">
      <w:pPr>
        <w:rPr>
          <w:rFonts w:ascii="宋体" w:hAnsi="宋体" w:cs="宋体"/>
          <w:color w:val="auto"/>
          <w:sz w:val="24"/>
          <w:highlight w:val="none"/>
        </w:rPr>
      </w:pPr>
    </w:p>
    <w:p w14:paraId="5269A759">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660977AD">
      <w:pPr>
        <w:spacing w:line="360" w:lineRule="auto"/>
        <w:jc w:val="center"/>
        <w:outlineLvl w:val="0"/>
        <w:rPr>
          <w:rFonts w:ascii="宋体" w:hAnsi="宋体" w:cs="宋体"/>
          <w:b/>
          <w:color w:val="auto"/>
          <w:kern w:val="0"/>
          <w:sz w:val="36"/>
          <w:szCs w:val="36"/>
          <w:highlight w:val="none"/>
        </w:rPr>
      </w:pPr>
    </w:p>
    <w:p w14:paraId="5C7D632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BD0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6F3EA2F">
      <w:pPr>
        <w:spacing w:line="360" w:lineRule="auto"/>
        <w:jc w:val="center"/>
        <w:outlineLvl w:val="0"/>
        <w:rPr>
          <w:rFonts w:ascii="宋体" w:hAnsi="宋体" w:cs="宋体"/>
          <w:b/>
          <w:color w:val="auto"/>
          <w:kern w:val="0"/>
          <w:sz w:val="36"/>
          <w:szCs w:val="36"/>
          <w:highlight w:val="none"/>
        </w:rPr>
      </w:pPr>
    </w:p>
    <w:p w14:paraId="734115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212CF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7D445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3D5D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156F372">
      <w:pPr>
        <w:snapToGrid w:val="0"/>
        <w:spacing w:line="360" w:lineRule="auto"/>
        <w:ind w:firstLine="480" w:firstLineChars="200"/>
        <w:rPr>
          <w:rFonts w:ascii="宋体" w:hAnsi="宋体" w:cs="宋体"/>
          <w:color w:val="auto"/>
          <w:sz w:val="24"/>
          <w:highlight w:val="none"/>
        </w:rPr>
      </w:pPr>
    </w:p>
    <w:p w14:paraId="6A74538A">
      <w:pPr>
        <w:spacing w:line="360" w:lineRule="auto"/>
        <w:ind w:firstLine="480" w:firstLineChars="200"/>
        <w:rPr>
          <w:rFonts w:ascii="宋体" w:hAnsi="宋体" w:cs="宋体"/>
          <w:color w:val="auto"/>
          <w:sz w:val="24"/>
          <w:highlight w:val="none"/>
        </w:rPr>
      </w:pPr>
    </w:p>
    <w:p w14:paraId="5455C6E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6CA9E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2B6FE8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BC63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D0D606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C0A1B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9A77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DA930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ADE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3DF24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81D81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4D70E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29FD4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D3612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FA05A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05937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A40825">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DFA172">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A565AD">
      <w:pPr>
        <w:widowControl/>
        <w:spacing w:line="360" w:lineRule="auto"/>
        <w:ind w:firstLine="643" w:firstLineChars="200"/>
        <w:jc w:val="center"/>
        <w:rPr>
          <w:rFonts w:hint="eastAsia" w:ascii="宋体" w:hAnsi="宋体" w:cs="宋体"/>
          <w:b/>
          <w:color w:val="auto"/>
          <w:kern w:val="0"/>
          <w:sz w:val="32"/>
          <w:szCs w:val="32"/>
          <w:highlight w:val="none"/>
        </w:rPr>
      </w:pPr>
    </w:p>
    <w:p w14:paraId="7E1BC0D9">
      <w:pPr>
        <w:widowControl/>
        <w:spacing w:line="360" w:lineRule="auto"/>
        <w:ind w:firstLine="643" w:firstLineChars="200"/>
        <w:jc w:val="center"/>
        <w:rPr>
          <w:rFonts w:hint="eastAsia" w:ascii="宋体" w:hAnsi="宋体" w:cs="宋体"/>
          <w:b/>
          <w:color w:val="auto"/>
          <w:kern w:val="0"/>
          <w:sz w:val="32"/>
          <w:szCs w:val="32"/>
          <w:highlight w:val="none"/>
        </w:rPr>
      </w:pPr>
    </w:p>
    <w:p w14:paraId="2372B7A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CB59F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59CA899">
      <w:pPr>
        <w:snapToGrid w:val="0"/>
        <w:spacing w:line="360" w:lineRule="auto"/>
        <w:ind w:right="480"/>
        <w:jc w:val="center"/>
        <w:rPr>
          <w:rFonts w:hint="eastAsia" w:ascii="宋体" w:hAnsi="宋体" w:cs="宋体"/>
          <w:b/>
          <w:color w:val="auto"/>
          <w:kern w:val="0"/>
          <w:sz w:val="32"/>
          <w:szCs w:val="32"/>
          <w:highlight w:val="none"/>
        </w:rPr>
      </w:pPr>
    </w:p>
    <w:p w14:paraId="53919ACF">
      <w:pPr>
        <w:snapToGrid w:val="0"/>
        <w:spacing w:line="360" w:lineRule="auto"/>
        <w:ind w:right="480"/>
        <w:jc w:val="center"/>
        <w:rPr>
          <w:rFonts w:hint="eastAsia" w:ascii="宋体" w:hAnsi="宋体" w:cs="宋体"/>
          <w:b/>
          <w:color w:val="auto"/>
          <w:kern w:val="0"/>
          <w:sz w:val="32"/>
          <w:szCs w:val="32"/>
          <w:highlight w:val="none"/>
        </w:rPr>
      </w:pPr>
    </w:p>
    <w:p w14:paraId="15D634C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0483C1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C76E8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DF1EC9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BA8FA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AA921F6">
      <w:pPr>
        <w:widowControl/>
        <w:spacing w:line="360" w:lineRule="auto"/>
        <w:ind w:left="150"/>
        <w:jc w:val="center"/>
        <w:rPr>
          <w:rFonts w:hint="eastAsia" w:ascii="宋体" w:hAnsi="宋体" w:cs="宋体"/>
          <w:b/>
          <w:color w:val="auto"/>
          <w:kern w:val="0"/>
          <w:sz w:val="32"/>
          <w:szCs w:val="32"/>
          <w:highlight w:val="none"/>
        </w:rPr>
      </w:pPr>
    </w:p>
    <w:p w14:paraId="4EAF05E5">
      <w:pPr>
        <w:widowControl/>
        <w:spacing w:line="360" w:lineRule="auto"/>
        <w:ind w:left="150"/>
        <w:jc w:val="center"/>
        <w:rPr>
          <w:rFonts w:hint="eastAsia" w:ascii="宋体" w:hAnsi="宋体" w:cs="宋体"/>
          <w:b/>
          <w:color w:val="auto"/>
          <w:kern w:val="0"/>
          <w:sz w:val="32"/>
          <w:szCs w:val="32"/>
          <w:highlight w:val="none"/>
        </w:rPr>
      </w:pPr>
    </w:p>
    <w:p w14:paraId="52AB7FA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6F138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224DB3">
      <w:pPr>
        <w:rPr>
          <w:rFonts w:ascii="宋体" w:hAnsi="宋体" w:cs="宋体"/>
          <w:color w:val="auto"/>
          <w:highlight w:val="none"/>
        </w:rPr>
      </w:pPr>
    </w:p>
    <w:p w14:paraId="5D080CC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7A99844">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40017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82AE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F708B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ED85A8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0600C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D0A68E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3107BF">
      <w:pPr>
        <w:snapToGrid w:val="0"/>
        <w:spacing w:line="360" w:lineRule="auto"/>
        <w:jc w:val="center"/>
        <w:rPr>
          <w:rFonts w:ascii="宋体" w:hAnsi="宋体" w:cs="宋体"/>
          <w:b/>
          <w:color w:val="auto"/>
          <w:kern w:val="0"/>
          <w:sz w:val="32"/>
          <w:szCs w:val="32"/>
          <w:highlight w:val="none"/>
          <w:lang w:val="zh-CN"/>
        </w:rPr>
      </w:pPr>
    </w:p>
    <w:p w14:paraId="533E0FCC">
      <w:pPr>
        <w:snapToGrid w:val="0"/>
        <w:spacing w:line="360" w:lineRule="auto"/>
        <w:jc w:val="center"/>
        <w:rPr>
          <w:rFonts w:ascii="宋体" w:hAnsi="宋体" w:cs="宋体"/>
          <w:b/>
          <w:color w:val="auto"/>
          <w:kern w:val="0"/>
          <w:sz w:val="32"/>
          <w:szCs w:val="32"/>
          <w:highlight w:val="none"/>
          <w:lang w:val="zh-CN"/>
        </w:rPr>
      </w:pPr>
    </w:p>
    <w:p w14:paraId="086CE163">
      <w:pPr>
        <w:snapToGrid w:val="0"/>
        <w:spacing w:line="360" w:lineRule="auto"/>
        <w:jc w:val="center"/>
        <w:rPr>
          <w:rFonts w:ascii="宋体" w:hAnsi="宋体" w:cs="宋体"/>
          <w:b/>
          <w:color w:val="auto"/>
          <w:kern w:val="0"/>
          <w:sz w:val="32"/>
          <w:szCs w:val="32"/>
          <w:highlight w:val="none"/>
          <w:lang w:val="zh-CN"/>
        </w:rPr>
      </w:pPr>
    </w:p>
    <w:p w14:paraId="48DC96E7">
      <w:pPr>
        <w:snapToGrid w:val="0"/>
        <w:spacing w:line="360" w:lineRule="auto"/>
        <w:jc w:val="center"/>
        <w:rPr>
          <w:rFonts w:ascii="宋体" w:hAnsi="宋体" w:cs="宋体"/>
          <w:b/>
          <w:color w:val="auto"/>
          <w:kern w:val="0"/>
          <w:sz w:val="32"/>
          <w:szCs w:val="32"/>
          <w:highlight w:val="none"/>
          <w:lang w:val="zh-CN"/>
        </w:rPr>
      </w:pPr>
    </w:p>
    <w:p w14:paraId="07AC1C9C">
      <w:pPr>
        <w:snapToGrid w:val="0"/>
        <w:spacing w:line="360" w:lineRule="auto"/>
        <w:jc w:val="center"/>
        <w:rPr>
          <w:rFonts w:ascii="宋体" w:hAnsi="宋体" w:cs="宋体"/>
          <w:b/>
          <w:color w:val="auto"/>
          <w:kern w:val="0"/>
          <w:sz w:val="32"/>
          <w:szCs w:val="32"/>
          <w:highlight w:val="none"/>
          <w:lang w:val="zh-CN"/>
        </w:rPr>
      </w:pPr>
    </w:p>
    <w:p w14:paraId="3C9FFD86">
      <w:pPr>
        <w:snapToGrid w:val="0"/>
        <w:spacing w:line="360" w:lineRule="auto"/>
        <w:jc w:val="center"/>
        <w:outlineLvl w:val="0"/>
        <w:rPr>
          <w:rFonts w:ascii="宋体" w:hAnsi="宋体" w:cs="宋体"/>
          <w:b/>
          <w:color w:val="auto"/>
          <w:kern w:val="0"/>
          <w:sz w:val="32"/>
          <w:szCs w:val="32"/>
          <w:highlight w:val="none"/>
        </w:rPr>
      </w:pPr>
    </w:p>
    <w:p w14:paraId="00DC71FF">
      <w:pPr>
        <w:snapToGrid w:val="0"/>
        <w:spacing w:line="360" w:lineRule="auto"/>
        <w:jc w:val="center"/>
        <w:outlineLvl w:val="0"/>
        <w:rPr>
          <w:rFonts w:ascii="宋体" w:hAnsi="宋体" w:cs="宋体"/>
          <w:b/>
          <w:color w:val="auto"/>
          <w:kern w:val="0"/>
          <w:sz w:val="32"/>
          <w:szCs w:val="32"/>
          <w:highlight w:val="none"/>
        </w:rPr>
      </w:pPr>
    </w:p>
    <w:p w14:paraId="01DC1B9C">
      <w:pPr>
        <w:rPr>
          <w:rFonts w:ascii="宋体" w:hAnsi="宋体" w:cs="宋体"/>
          <w:color w:val="auto"/>
          <w:highlight w:val="none"/>
        </w:rPr>
      </w:pPr>
    </w:p>
    <w:p w14:paraId="3AEC4434">
      <w:pPr>
        <w:snapToGrid w:val="0"/>
        <w:spacing w:line="360" w:lineRule="auto"/>
        <w:jc w:val="center"/>
        <w:outlineLvl w:val="0"/>
        <w:rPr>
          <w:rFonts w:ascii="宋体" w:hAnsi="宋体" w:cs="宋体"/>
          <w:b/>
          <w:color w:val="auto"/>
          <w:kern w:val="0"/>
          <w:sz w:val="32"/>
          <w:szCs w:val="32"/>
          <w:highlight w:val="none"/>
        </w:rPr>
      </w:pPr>
    </w:p>
    <w:p w14:paraId="7D8A2FD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A7595C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3BD6E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C674D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22BF5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F12CA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E66C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DDB43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F840B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97D1D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F634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4630F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173DD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52B4C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9E1FE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0250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433B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11E0C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57774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08C675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4DD9B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C2F2D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7AD9F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C801A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F3D52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7A59A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5BAB6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27B62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9C9C24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D647061">
      <w:pPr>
        <w:numPr>
          <w:ilvl w:val="0"/>
          <w:numId w:val="9"/>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7BC8BFF">
      <w:pPr>
        <w:numPr>
          <w:ilvl w:val="0"/>
          <w:numId w:val="9"/>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C41DB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10E3F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7A88BF8">
      <w:pPr>
        <w:snapToGrid w:val="0"/>
        <w:spacing w:line="360" w:lineRule="auto"/>
        <w:ind w:left="420" w:leftChars="200" w:firstLine="4200" w:firstLineChars="1750"/>
        <w:rPr>
          <w:rFonts w:ascii="宋体" w:hAnsi="宋体" w:cs="宋体"/>
          <w:color w:val="auto"/>
          <w:kern w:val="0"/>
          <w:sz w:val="24"/>
          <w:highlight w:val="none"/>
          <w:u w:val="single"/>
        </w:rPr>
      </w:pPr>
    </w:p>
    <w:p w14:paraId="3FFBFAC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7C96BFA">
      <w:pPr>
        <w:rPr>
          <w:rFonts w:hint="eastAsia" w:ascii="宋体" w:hAnsi="宋体" w:cs="宋体"/>
          <w:color w:val="auto"/>
          <w:sz w:val="24"/>
          <w:highlight w:val="none"/>
        </w:rPr>
      </w:pPr>
      <w:r>
        <w:rPr>
          <w:rFonts w:hint="eastAsia" w:ascii="宋体" w:hAnsi="宋体" w:cs="宋体"/>
          <w:color w:val="auto"/>
          <w:sz w:val="24"/>
          <w:highlight w:val="none"/>
        </w:rPr>
        <w:br w:type="page"/>
      </w:r>
    </w:p>
    <w:p w14:paraId="56C8FBE3">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36046FE">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7BB8F6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CD6F0C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BCD18C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0688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B812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0FD9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46FAE1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6CC2A6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6D6F6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E2CCC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BD06E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2F233C8">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3E8CE0">
      <w:pPr>
        <w:rPr>
          <w:rFonts w:ascii="宋体" w:hAnsi="宋体" w:cs="宋体"/>
          <w:color w:val="auto"/>
          <w:highlight w:val="none"/>
        </w:rPr>
      </w:pPr>
    </w:p>
    <w:p w14:paraId="7D38B97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951F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2B542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5DD40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12837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CB60CF5">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D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DC8EDF">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0CD10A">
            <w:pPr>
              <w:pStyle w:val="148"/>
              <w:adjustRightInd w:val="0"/>
              <w:spacing w:line="360" w:lineRule="auto"/>
              <w:rPr>
                <w:rFonts w:hAnsi="宋体" w:cs="宋体"/>
                <w:bCs/>
                <w:color w:val="auto"/>
                <w:sz w:val="24"/>
                <w:highlight w:val="none"/>
              </w:rPr>
            </w:pPr>
          </w:p>
        </w:tc>
      </w:tr>
    </w:tbl>
    <w:p w14:paraId="2D1545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7E00C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4A75C3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C8087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A7BAE0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1CD330">
      <w:pPr>
        <w:widowControl/>
        <w:spacing w:line="360" w:lineRule="auto"/>
        <w:ind w:firstLine="120" w:firstLineChars="50"/>
        <w:jc w:val="left"/>
        <w:rPr>
          <w:rFonts w:ascii="宋体" w:hAnsi="宋体" w:cs="宋体"/>
          <w:color w:val="auto"/>
          <w:sz w:val="24"/>
          <w:highlight w:val="none"/>
        </w:rPr>
      </w:pPr>
      <w:bookmarkStart w:id="54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5"/>
    <w:p w14:paraId="089DE4E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4656C1">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566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3A307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354F31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2335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B1991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03DF9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5E3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D9369A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37DC79B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36868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FFCF68F">
            <w:pPr>
              <w:rPr>
                <w:rFonts w:ascii="宋体" w:hAnsi="宋体" w:cs="宋体"/>
                <w:color w:val="auto"/>
                <w:sz w:val="24"/>
                <w:highlight w:val="none"/>
              </w:rPr>
            </w:pPr>
          </w:p>
          <w:p w14:paraId="63310C36">
            <w:pPr>
              <w:rPr>
                <w:rFonts w:ascii="宋体" w:hAnsi="宋体" w:cs="宋体"/>
                <w:color w:val="auto"/>
                <w:sz w:val="24"/>
                <w:highlight w:val="none"/>
              </w:rPr>
            </w:pPr>
            <w:r>
              <w:rPr>
                <w:rFonts w:hint="eastAsia" w:ascii="宋体" w:hAnsi="宋体" w:cs="宋体"/>
                <w:color w:val="auto"/>
                <w:sz w:val="24"/>
                <w:highlight w:val="none"/>
              </w:rPr>
              <w:t>见投标文件</w:t>
            </w:r>
          </w:p>
          <w:p w14:paraId="2B488CD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10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255211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D8982A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BF6A65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9DBC38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25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890C6E7">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5EF744EB">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F881A11">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0577D96">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71E81F2A">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6C92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E3612D1">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5107DC0">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5F93B8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0CDD40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DBF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D61F55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E23060A">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9BB8572">
            <w:pPr>
              <w:rPr>
                <w:rFonts w:hint="eastAsia" w:ascii="宋体" w:hAnsi="宋体" w:cs="宋体"/>
                <w:b w:val="0"/>
                <w:bCs w:val="0"/>
                <w:color w:val="auto"/>
                <w:kern w:val="0"/>
                <w:sz w:val="24"/>
                <w:highlight w:val="none"/>
              </w:rPr>
            </w:pPr>
          </w:p>
        </w:tc>
        <w:tc>
          <w:tcPr>
            <w:tcW w:w="1418" w:type="dxa"/>
          </w:tcPr>
          <w:p w14:paraId="1E96611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4E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BF108C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0C2EA3E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C43B852">
            <w:pPr>
              <w:rPr>
                <w:rFonts w:hint="eastAsia" w:ascii="宋体" w:hAnsi="宋体" w:cs="宋体"/>
                <w:b w:val="0"/>
                <w:bCs w:val="0"/>
                <w:color w:val="auto"/>
                <w:kern w:val="0"/>
                <w:sz w:val="24"/>
                <w:highlight w:val="none"/>
              </w:rPr>
            </w:pPr>
          </w:p>
        </w:tc>
        <w:tc>
          <w:tcPr>
            <w:tcW w:w="1418" w:type="dxa"/>
          </w:tcPr>
          <w:p w14:paraId="0D1CBF2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5F609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C0BBFD">
      <w:pPr>
        <w:jc w:val="center"/>
        <w:rPr>
          <w:rFonts w:hint="eastAsia" w:ascii="宋体" w:hAnsi="宋体" w:cs="宋体"/>
          <w:b/>
          <w:color w:val="auto"/>
          <w:kern w:val="0"/>
          <w:sz w:val="32"/>
          <w:szCs w:val="32"/>
          <w:highlight w:val="none"/>
        </w:rPr>
      </w:pPr>
    </w:p>
    <w:p w14:paraId="6A4A4B1F">
      <w:pPr>
        <w:jc w:val="center"/>
        <w:rPr>
          <w:rFonts w:hint="eastAsia" w:ascii="宋体" w:hAnsi="宋体" w:cs="宋体"/>
          <w:b/>
          <w:color w:val="auto"/>
          <w:kern w:val="0"/>
          <w:sz w:val="32"/>
          <w:szCs w:val="32"/>
          <w:highlight w:val="none"/>
        </w:rPr>
      </w:pPr>
    </w:p>
    <w:p w14:paraId="55321890">
      <w:pPr>
        <w:jc w:val="center"/>
        <w:rPr>
          <w:rFonts w:hint="eastAsia" w:ascii="宋体" w:hAnsi="宋体" w:cs="宋体"/>
          <w:b/>
          <w:color w:val="auto"/>
          <w:kern w:val="0"/>
          <w:sz w:val="32"/>
          <w:szCs w:val="32"/>
          <w:highlight w:val="none"/>
        </w:rPr>
      </w:pPr>
    </w:p>
    <w:p w14:paraId="0D80040C">
      <w:pPr>
        <w:jc w:val="center"/>
        <w:rPr>
          <w:rFonts w:hint="eastAsia" w:ascii="宋体" w:hAnsi="宋体" w:cs="宋体"/>
          <w:b/>
          <w:color w:val="auto"/>
          <w:kern w:val="0"/>
          <w:sz w:val="32"/>
          <w:szCs w:val="32"/>
          <w:highlight w:val="none"/>
        </w:rPr>
      </w:pPr>
    </w:p>
    <w:p w14:paraId="3948D804">
      <w:pPr>
        <w:jc w:val="center"/>
        <w:rPr>
          <w:rFonts w:hint="eastAsia" w:ascii="宋体" w:hAnsi="宋体" w:cs="宋体"/>
          <w:b/>
          <w:color w:val="auto"/>
          <w:kern w:val="0"/>
          <w:sz w:val="32"/>
          <w:szCs w:val="32"/>
          <w:highlight w:val="none"/>
        </w:rPr>
      </w:pPr>
    </w:p>
    <w:p w14:paraId="5D712BC8">
      <w:pPr>
        <w:jc w:val="center"/>
        <w:rPr>
          <w:rFonts w:hint="eastAsia" w:ascii="宋体" w:hAnsi="宋体" w:cs="宋体"/>
          <w:b/>
          <w:color w:val="auto"/>
          <w:kern w:val="0"/>
          <w:sz w:val="32"/>
          <w:szCs w:val="32"/>
          <w:highlight w:val="none"/>
        </w:rPr>
      </w:pPr>
    </w:p>
    <w:p w14:paraId="7C75A424">
      <w:pPr>
        <w:jc w:val="center"/>
        <w:rPr>
          <w:rFonts w:hint="eastAsia" w:ascii="宋体" w:hAnsi="宋体" w:cs="宋体"/>
          <w:b/>
          <w:color w:val="auto"/>
          <w:kern w:val="0"/>
          <w:sz w:val="32"/>
          <w:szCs w:val="32"/>
          <w:highlight w:val="none"/>
        </w:rPr>
      </w:pPr>
    </w:p>
    <w:p w14:paraId="6EA31DB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13BBB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33A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BC8E7B">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EA68CB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A300E7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026C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B8C61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DB9A15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44CE0C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217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23250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DA9997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54FDD6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D54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2D50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8A9F66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A8ADE7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96AE7AB">
      <w:pPr>
        <w:pStyle w:val="5"/>
        <w:rPr>
          <w:color w:val="auto"/>
          <w:highlight w:val="none"/>
        </w:rPr>
      </w:pPr>
    </w:p>
    <w:p w14:paraId="48F223D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076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270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5F33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26BA03A">
            <w:pPr>
              <w:spacing w:line="360" w:lineRule="auto"/>
              <w:jc w:val="center"/>
              <w:rPr>
                <w:rFonts w:ascii="宋体" w:hAnsi="宋体" w:cs="宋体"/>
                <w:b/>
                <w:color w:val="auto"/>
                <w:sz w:val="24"/>
                <w:highlight w:val="none"/>
              </w:rPr>
            </w:pPr>
          </w:p>
          <w:p w14:paraId="009019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23C1A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29D6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94567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5EF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F487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91DE9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341F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F3149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12759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BC93F1">
            <w:pPr>
              <w:spacing w:line="360" w:lineRule="auto"/>
              <w:jc w:val="center"/>
              <w:rPr>
                <w:rFonts w:ascii="宋体" w:hAnsi="宋体" w:cs="宋体"/>
                <w:color w:val="auto"/>
                <w:sz w:val="24"/>
                <w:highlight w:val="none"/>
              </w:rPr>
            </w:pPr>
          </w:p>
        </w:tc>
      </w:tr>
      <w:tr w14:paraId="5975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6EB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969DD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3CFA9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CFCF6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4AF24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39264DB">
            <w:pPr>
              <w:spacing w:line="360" w:lineRule="auto"/>
              <w:jc w:val="center"/>
              <w:rPr>
                <w:rFonts w:ascii="宋体" w:hAnsi="宋体" w:cs="宋体"/>
                <w:color w:val="auto"/>
                <w:sz w:val="24"/>
                <w:highlight w:val="none"/>
              </w:rPr>
            </w:pPr>
          </w:p>
        </w:tc>
      </w:tr>
      <w:tr w14:paraId="50AB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BFE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07FC8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23838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179C1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EAF9D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7C8AE7">
            <w:pPr>
              <w:spacing w:line="360" w:lineRule="auto"/>
              <w:jc w:val="center"/>
              <w:rPr>
                <w:rFonts w:ascii="宋体" w:hAnsi="宋体" w:cs="宋体"/>
                <w:color w:val="auto"/>
                <w:sz w:val="24"/>
                <w:highlight w:val="none"/>
              </w:rPr>
            </w:pPr>
          </w:p>
        </w:tc>
      </w:tr>
    </w:tbl>
    <w:p w14:paraId="67A228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ACE5F1">
      <w:pPr>
        <w:jc w:val="center"/>
        <w:rPr>
          <w:rFonts w:hint="eastAsia" w:ascii="宋体" w:hAnsi="宋体" w:cs="宋体"/>
          <w:b/>
          <w:color w:val="auto"/>
          <w:kern w:val="0"/>
          <w:sz w:val="32"/>
          <w:szCs w:val="32"/>
          <w:highlight w:val="none"/>
        </w:rPr>
      </w:pPr>
    </w:p>
    <w:p w14:paraId="249AF97E">
      <w:pPr>
        <w:jc w:val="center"/>
        <w:rPr>
          <w:rFonts w:hint="eastAsia" w:ascii="宋体" w:hAnsi="宋体" w:cs="宋体"/>
          <w:b/>
          <w:color w:val="auto"/>
          <w:kern w:val="0"/>
          <w:sz w:val="32"/>
          <w:szCs w:val="32"/>
          <w:highlight w:val="none"/>
        </w:rPr>
      </w:pPr>
    </w:p>
    <w:p w14:paraId="4DF696CA">
      <w:pPr>
        <w:jc w:val="center"/>
        <w:rPr>
          <w:rFonts w:hint="eastAsia" w:ascii="宋体" w:hAnsi="宋体" w:cs="宋体"/>
          <w:b/>
          <w:color w:val="auto"/>
          <w:kern w:val="0"/>
          <w:sz w:val="32"/>
          <w:szCs w:val="32"/>
          <w:highlight w:val="none"/>
        </w:rPr>
      </w:pPr>
    </w:p>
    <w:p w14:paraId="6164194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2B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2B3E0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F940B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C59284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D5176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451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7A18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61D4EEF">
            <w:pPr>
              <w:jc w:val="center"/>
              <w:rPr>
                <w:rFonts w:ascii="宋体" w:hAnsi="宋体" w:cs="宋体"/>
                <w:b/>
                <w:color w:val="auto"/>
                <w:kern w:val="0"/>
                <w:sz w:val="32"/>
                <w:szCs w:val="32"/>
                <w:highlight w:val="none"/>
              </w:rPr>
            </w:pPr>
          </w:p>
        </w:tc>
        <w:tc>
          <w:tcPr>
            <w:tcW w:w="3546" w:type="dxa"/>
          </w:tcPr>
          <w:p w14:paraId="2FFCC0A1">
            <w:pPr>
              <w:jc w:val="center"/>
              <w:rPr>
                <w:rFonts w:ascii="宋体" w:hAnsi="宋体" w:cs="宋体"/>
                <w:b/>
                <w:color w:val="auto"/>
                <w:kern w:val="0"/>
                <w:sz w:val="32"/>
                <w:szCs w:val="32"/>
                <w:highlight w:val="none"/>
              </w:rPr>
            </w:pPr>
          </w:p>
        </w:tc>
        <w:tc>
          <w:tcPr>
            <w:tcW w:w="1276" w:type="dxa"/>
          </w:tcPr>
          <w:p w14:paraId="73DF17AC">
            <w:pPr>
              <w:jc w:val="center"/>
              <w:rPr>
                <w:rFonts w:ascii="宋体" w:hAnsi="宋体" w:cs="宋体"/>
                <w:b/>
                <w:color w:val="auto"/>
                <w:kern w:val="0"/>
                <w:sz w:val="32"/>
                <w:szCs w:val="32"/>
                <w:highlight w:val="none"/>
              </w:rPr>
            </w:pPr>
          </w:p>
        </w:tc>
      </w:tr>
      <w:tr w14:paraId="09F3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B6D7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2B58E75">
            <w:pPr>
              <w:jc w:val="center"/>
              <w:rPr>
                <w:rFonts w:ascii="宋体" w:hAnsi="宋体" w:cs="宋体"/>
                <w:b/>
                <w:color w:val="auto"/>
                <w:kern w:val="0"/>
                <w:sz w:val="32"/>
                <w:szCs w:val="32"/>
                <w:highlight w:val="none"/>
              </w:rPr>
            </w:pPr>
          </w:p>
        </w:tc>
        <w:tc>
          <w:tcPr>
            <w:tcW w:w="3546" w:type="dxa"/>
          </w:tcPr>
          <w:p w14:paraId="07F96DA7">
            <w:pPr>
              <w:jc w:val="center"/>
              <w:rPr>
                <w:rFonts w:ascii="宋体" w:hAnsi="宋体" w:cs="宋体"/>
                <w:b/>
                <w:color w:val="auto"/>
                <w:kern w:val="0"/>
                <w:sz w:val="32"/>
                <w:szCs w:val="32"/>
                <w:highlight w:val="none"/>
              </w:rPr>
            </w:pPr>
          </w:p>
        </w:tc>
        <w:tc>
          <w:tcPr>
            <w:tcW w:w="1276" w:type="dxa"/>
          </w:tcPr>
          <w:p w14:paraId="5D5160A5">
            <w:pPr>
              <w:jc w:val="center"/>
              <w:rPr>
                <w:rFonts w:ascii="宋体" w:hAnsi="宋体" w:cs="宋体"/>
                <w:b/>
                <w:color w:val="auto"/>
                <w:kern w:val="0"/>
                <w:sz w:val="32"/>
                <w:szCs w:val="32"/>
                <w:highlight w:val="none"/>
              </w:rPr>
            </w:pPr>
          </w:p>
        </w:tc>
      </w:tr>
      <w:tr w14:paraId="6E01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5E791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FD9E1C8">
            <w:pPr>
              <w:jc w:val="center"/>
              <w:rPr>
                <w:rFonts w:ascii="宋体" w:hAnsi="宋体" w:cs="宋体"/>
                <w:b/>
                <w:color w:val="auto"/>
                <w:kern w:val="0"/>
                <w:sz w:val="32"/>
                <w:szCs w:val="32"/>
                <w:highlight w:val="none"/>
              </w:rPr>
            </w:pPr>
          </w:p>
        </w:tc>
        <w:tc>
          <w:tcPr>
            <w:tcW w:w="3546" w:type="dxa"/>
          </w:tcPr>
          <w:p w14:paraId="2DA16160">
            <w:pPr>
              <w:jc w:val="center"/>
              <w:rPr>
                <w:rFonts w:ascii="宋体" w:hAnsi="宋体" w:cs="宋体"/>
                <w:b/>
                <w:color w:val="auto"/>
                <w:kern w:val="0"/>
                <w:sz w:val="32"/>
                <w:szCs w:val="32"/>
                <w:highlight w:val="none"/>
              </w:rPr>
            </w:pPr>
          </w:p>
        </w:tc>
        <w:tc>
          <w:tcPr>
            <w:tcW w:w="1276" w:type="dxa"/>
          </w:tcPr>
          <w:p w14:paraId="3342E494">
            <w:pPr>
              <w:jc w:val="center"/>
              <w:rPr>
                <w:rFonts w:ascii="宋体" w:hAnsi="宋体" w:cs="宋体"/>
                <w:b/>
                <w:color w:val="auto"/>
                <w:kern w:val="0"/>
                <w:sz w:val="32"/>
                <w:szCs w:val="32"/>
                <w:highlight w:val="none"/>
              </w:rPr>
            </w:pPr>
          </w:p>
        </w:tc>
      </w:tr>
    </w:tbl>
    <w:p w14:paraId="7A15F7D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A75EFA9">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7B5DE6C2">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75F311D6">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A57C457">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BEEED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007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09686C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412D7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192E6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8A32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09870A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6C6AB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0D93B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AA294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83A10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3F45F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CBDDD7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A60E7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37B192">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32FAF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FF3D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D9BADE">
      <w:pPr>
        <w:spacing w:line="360" w:lineRule="auto"/>
        <w:jc w:val="center"/>
        <w:outlineLvl w:val="0"/>
        <w:rPr>
          <w:rFonts w:ascii="宋体" w:hAnsi="宋体" w:cs="宋体"/>
          <w:b/>
          <w:color w:val="auto"/>
          <w:kern w:val="0"/>
          <w:sz w:val="36"/>
          <w:szCs w:val="36"/>
          <w:highlight w:val="none"/>
        </w:rPr>
      </w:pPr>
    </w:p>
    <w:p w14:paraId="26182862">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280A36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1D77F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C6A7A1D">
      <w:pPr>
        <w:snapToGrid w:val="0"/>
        <w:spacing w:line="360" w:lineRule="auto"/>
        <w:ind w:right="480"/>
        <w:jc w:val="center"/>
        <w:rPr>
          <w:rFonts w:ascii="宋体" w:hAnsi="宋体" w:cs="宋体"/>
          <w:b/>
          <w:color w:val="auto"/>
          <w:kern w:val="0"/>
          <w:sz w:val="32"/>
          <w:szCs w:val="32"/>
          <w:highlight w:val="none"/>
        </w:rPr>
      </w:pPr>
    </w:p>
    <w:p w14:paraId="0D7EAD49">
      <w:pPr>
        <w:snapToGrid w:val="0"/>
        <w:spacing w:line="360" w:lineRule="auto"/>
        <w:ind w:right="480"/>
        <w:jc w:val="center"/>
        <w:rPr>
          <w:rFonts w:ascii="宋体" w:hAnsi="宋体" w:cs="宋体"/>
          <w:b/>
          <w:color w:val="auto"/>
          <w:kern w:val="0"/>
          <w:sz w:val="32"/>
          <w:szCs w:val="32"/>
          <w:highlight w:val="none"/>
        </w:rPr>
      </w:pPr>
    </w:p>
    <w:p w14:paraId="0226B690">
      <w:pPr>
        <w:snapToGrid w:val="0"/>
        <w:spacing w:line="360" w:lineRule="auto"/>
        <w:ind w:right="480"/>
        <w:jc w:val="center"/>
        <w:rPr>
          <w:rFonts w:ascii="宋体" w:hAnsi="宋体" w:cs="宋体"/>
          <w:b/>
          <w:color w:val="auto"/>
          <w:kern w:val="0"/>
          <w:sz w:val="32"/>
          <w:szCs w:val="32"/>
          <w:highlight w:val="none"/>
        </w:rPr>
      </w:pPr>
    </w:p>
    <w:p w14:paraId="4939701D">
      <w:pPr>
        <w:snapToGrid w:val="0"/>
        <w:spacing w:line="360" w:lineRule="auto"/>
        <w:ind w:right="480"/>
        <w:jc w:val="center"/>
        <w:rPr>
          <w:rFonts w:ascii="宋体" w:hAnsi="宋体" w:cs="宋体"/>
          <w:b/>
          <w:color w:val="auto"/>
          <w:kern w:val="0"/>
          <w:sz w:val="32"/>
          <w:szCs w:val="32"/>
          <w:highlight w:val="none"/>
        </w:rPr>
      </w:pPr>
    </w:p>
    <w:p w14:paraId="541A18FE">
      <w:pPr>
        <w:snapToGrid w:val="0"/>
        <w:spacing w:line="360" w:lineRule="auto"/>
        <w:ind w:right="480"/>
        <w:jc w:val="center"/>
        <w:rPr>
          <w:rFonts w:ascii="宋体" w:hAnsi="宋体" w:cs="宋体"/>
          <w:b/>
          <w:color w:val="auto"/>
          <w:kern w:val="0"/>
          <w:sz w:val="32"/>
          <w:szCs w:val="32"/>
          <w:highlight w:val="none"/>
        </w:rPr>
      </w:pPr>
    </w:p>
    <w:p w14:paraId="72F09208">
      <w:pPr>
        <w:snapToGrid w:val="0"/>
        <w:spacing w:line="360" w:lineRule="auto"/>
        <w:ind w:right="480"/>
        <w:jc w:val="center"/>
        <w:rPr>
          <w:rFonts w:ascii="宋体" w:hAnsi="宋体" w:cs="宋体"/>
          <w:b/>
          <w:color w:val="auto"/>
          <w:kern w:val="0"/>
          <w:sz w:val="32"/>
          <w:szCs w:val="32"/>
          <w:highlight w:val="none"/>
        </w:rPr>
      </w:pPr>
    </w:p>
    <w:p w14:paraId="0695E7A4">
      <w:pPr>
        <w:snapToGrid w:val="0"/>
        <w:spacing w:line="360" w:lineRule="auto"/>
        <w:ind w:right="480"/>
        <w:jc w:val="center"/>
        <w:rPr>
          <w:rFonts w:ascii="宋体" w:hAnsi="宋体" w:cs="宋体"/>
          <w:b/>
          <w:color w:val="auto"/>
          <w:kern w:val="0"/>
          <w:sz w:val="32"/>
          <w:szCs w:val="32"/>
          <w:highlight w:val="none"/>
        </w:rPr>
      </w:pPr>
    </w:p>
    <w:p w14:paraId="382F4E06">
      <w:pPr>
        <w:snapToGrid w:val="0"/>
        <w:spacing w:line="360" w:lineRule="auto"/>
        <w:ind w:right="480"/>
        <w:jc w:val="center"/>
        <w:rPr>
          <w:rFonts w:ascii="宋体" w:hAnsi="宋体" w:cs="宋体"/>
          <w:b/>
          <w:color w:val="auto"/>
          <w:kern w:val="0"/>
          <w:sz w:val="32"/>
          <w:szCs w:val="32"/>
          <w:highlight w:val="none"/>
        </w:rPr>
      </w:pPr>
    </w:p>
    <w:p w14:paraId="169C8E78">
      <w:pPr>
        <w:snapToGrid w:val="0"/>
        <w:spacing w:line="360" w:lineRule="auto"/>
        <w:ind w:right="480"/>
        <w:jc w:val="center"/>
        <w:rPr>
          <w:rFonts w:ascii="宋体" w:hAnsi="宋体" w:cs="宋体"/>
          <w:b/>
          <w:color w:val="auto"/>
          <w:kern w:val="0"/>
          <w:sz w:val="32"/>
          <w:szCs w:val="32"/>
          <w:highlight w:val="none"/>
        </w:rPr>
      </w:pPr>
    </w:p>
    <w:p w14:paraId="66BB76FF">
      <w:pPr>
        <w:snapToGrid w:val="0"/>
        <w:spacing w:line="360" w:lineRule="auto"/>
        <w:ind w:right="480"/>
        <w:jc w:val="center"/>
        <w:rPr>
          <w:rFonts w:ascii="宋体" w:hAnsi="宋体" w:cs="宋体"/>
          <w:b/>
          <w:color w:val="auto"/>
          <w:kern w:val="0"/>
          <w:sz w:val="32"/>
          <w:szCs w:val="32"/>
          <w:highlight w:val="none"/>
        </w:rPr>
      </w:pPr>
    </w:p>
    <w:p w14:paraId="665468F2">
      <w:pPr>
        <w:snapToGrid w:val="0"/>
        <w:spacing w:line="360" w:lineRule="auto"/>
        <w:ind w:right="480"/>
        <w:jc w:val="center"/>
        <w:rPr>
          <w:rFonts w:ascii="宋体" w:hAnsi="宋体" w:cs="宋体"/>
          <w:b/>
          <w:color w:val="auto"/>
          <w:kern w:val="0"/>
          <w:sz w:val="32"/>
          <w:szCs w:val="32"/>
          <w:highlight w:val="none"/>
        </w:rPr>
      </w:pPr>
    </w:p>
    <w:p w14:paraId="730C1B6B">
      <w:pPr>
        <w:snapToGrid w:val="0"/>
        <w:spacing w:line="360" w:lineRule="auto"/>
        <w:ind w:right="480"/>
        <w:jc w:val="center"/>
        <w:rPr>
          <w:rFonts w:ascii="宋体" w:hAnsi="宋体" w:cs="宋体"/>
          <w:b/>
          <w:color w:val="auto"/>
          <w:kern w:val="0"/>
          <w:sz w:val="32"/>
          <w:szCs w:val="32"/>
          <w:highlight w:val="none"/>
        </w:rPr>
      </w:pPr>
    </w:p>
    <w:p w14:paraId="2B3F06C7">
      <w:pPr>
        <w:pStyle w:val="691"/>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8F25B6">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58311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AFECD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AE875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770"/>
        <w:gridCol w:w="2220"/>
        <w:gridCol w:w="1918"/>
        <w:gridCol w:w="1577"/>
        <w:gridCol w:w="1875"/>
        <w:gridCol w:w="1995"/>
        <w:gridCol w:w="2208"/>
      </w:tblGrid>
      <w:tr w14:paraId="67A6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04" w:type="dxa"/>
            <w:vAlign w:val="center"/>
          </w:tcPr>
          <w:p w14:paraId="5B2A42E8">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70" w:type="dxa"/>
            <w:vAlign w:val="center"/>
          </w:tcPr>
          <w:p w14:paraId="2DC09F69">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20" w:type="dxa"/>
            <w:vAlign w:val="center"/>
          </w:tcPr>
          <w:p w14:paraId="29D1944B">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918" w:type="dxa"/>
            <w:vAlign w:val="center"/>
          </w:tcPr>
          <w:p w14:paraId="03E4EFF8">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577" w:type="dxa"/>
            <w:vAlign w:val="center"/>
          </w:tcPr>
          <w:p w14:paraId="2DEBE0FD">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875" w:type="dxa"/>
            <w:vAlign w:val="center"/>
          </w:tcPr>
          <w:p w14:paraId="3AC811B1">
            <w:pPr>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单</w:t>
            </w:r>
            <w:r>
              <w:rPr>
                <w:rFonts w:hint="eastAsia" w:ascii="宋体" w:hAnsi="宋体" w:cs="宋体"/>
                <w:b/>
                <w:color w:val="auto"/>
                <w:sz w:val="24"/>
                <w:highlight w:val="none"/>
              </w:rPr>
              <w:t>价</w:t>
            </w:r>
          </w:p>
        </w:tc>
        <w:tc>
          <w:tcPr>
            <w:tcW w:w="1995" w:type="dxa"/>
            <w:vAlign w:val="center"/>
          </w:tcPr>
          <w:p w14:paraId="32D4BE3D">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208" w:type="dxa"/>
            <w:vAlign w:val="center"/>
          </w:tcPr>
          <w:p w14:paraId="0664A57F">
            <w:pPr>
              <w:spacing w:line="240" w:lineRule="auto"/>
              <w:jc w:val="center"/>
              <w:rPr>
                <w:rFonts w:ascii="宋体" w:hAnsi="宋体" w:cs="宋体"/>
                <w:b/>
                <w:color w:val="auto"/>
                <w:sz w:val="24"/>
                <w:highlight w:val="none"/>
              </w:rPr>
            </w:pPr>
            <w:r>
              <w:rPr>
                <w:rFonts w:hint="eastAsia" w:ascii="宋体" w:hAnsi="宋体" w:eastAsia="宋体" w:cs="宋体"/>
                <w:b/>
                <w:color w:val="auto"/>
                <w:sz w:val="24"/>
                <w:highlight w:val="none"/>
              </w:rPr>
              <w:t>备注（如果有）</w:t>
            </w:r>
          </w:p>
        </w:tc>
      </w:tr>
      <w:tr w14:paraId="2C19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4" w:type="dxa"/>
            <w:vAlign w:val="center"/>
          </w:tcPr>
          <w:p w14:paraId="77887B27">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70" w:type="dxa"/>
            <w:vAlign w:val="center"/>
          </w:tcPr>
          <w:p w14:paraId="5B6DA43C">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工作台1</w:t>
            </w:r>
          </w:p>
        </w:tc>
        <w:tc>
          <w:tcPr>
            <w:tcW w:w="2220" w:type="dxa"/>
            <w:vAlign w:val="center"/>
          </w:tcPr>
          <w:p w14:paraId="0378821E">
            <w:pPr>
              <w:snapToGrid w:val="0"/>
              <w:spacing w:line="240" w:lineRule="auto"/>
              <w:jc w:val="center"/>
              <w:rPr>
                <w:rFonts w:ascii="宋体" w:hAnsi="宋体" w:cs="宋体"/>
                <w:color w:val="auto"/>
                <w:sz w:val="24"/>
                <w:highlight w:val="none"/>
              </w:rPr>
            </w:pPr>
          </w:p>
        </w:tc>
        <w:tc>
          <w:tcPr>
            <w:tcW w:w="1918" w:type="dxa"/>
            <w:vAlign w:val="center"/>
          </w:tcPr>
          <w:p w14:paraId="22453171">
            <w:pPr>
              <w:snapToGrid w:val="0"/>
              <w:spacing w:line="240" w:lineRule="auto"/>
              <w:jc w:val="center"/>
              <w:rPr>
                <w:rFonts w:ascii="宋体" w:hAnsi="宋体" w:cs="宋体"/>
                <w:color w:val="auto"/>
                <w:sz w:val="24"/>
                <w:highlight w:val="none"/>
              </w:rPr>
            </w:pPr>
          </w:p>
        </w:tc>
        <w:tc>
          <w:tcPr>
            <w:tcW w:w="1577" w:type="dxa"/>
            <w:vAlign w:val="center"/>
          </w:tcPr>
          <w:p w14:paraId="277C5E23">
            <w:pPr>
              <w:snapToGrid w:val="0"/>
              <w:spacing w:line="240" w:lineRule="auto"/>
              <w:jc w:val="center"/>
              <w:rPr>
                <w:rFonts w:hint="eastAsia" w:ascii="宋体" w:hAnsi="宋体" w:eastAsia="宋体" w:cs="宋体"/>
                <w:color w:val="auto"/>
                <w:sz w:val="24"/>
                <w:highlight w:val="none"/>
                <w:lang w:val="en-US" w:eastAsia="zh-CN"/>
              </w:rPr>
            </w:pPr>
          </w:p>
        </w:tc>
        <w:tc>
          <w:tcPr>
            <w:tcW w:w="1875" w:type="dxa"/>
            <w:vAlign w:val="center"/>
          </w:tcPr>
          <w:p w14:paraId="76FC9453">
            <w:pPr>
              <w:spacing w:line="240" w:lineRule="auto"/>
              <w:jc w:val="center"/>
              <w:rPr>
                <w:rFonts w:ascii="宋体" w:hAnsi="宋体" w:cs="宋体"/>
                <w:color w:val="auto"/>
                <w:sz w:val="24"/>
                <w:highlight w:val="none"/>
              </w:rPr>
            </w:pPr>
          </w:p>
        </w:tc>
        <w:tc>
          <w:tcPr>
            <w:tcW w:w="1995" w:type="dxa"/>
            <w:vAlign w:val="center"/>
          </w:tcPr>
          <w:p w14:paraId="7C0A928B">
            <w:pPr>
              <w:spacing w:line="240" w:lineRule="auto"/>
              <w:jc w:val="center"/>
              <w:rPr>
                <w:rFonts w:ascii="宋体" w:hAnsi="宋体" w:cs="宋体"/>
                <w:color w:val="auto"/>
                <w:sz w:val="24"/>
                <w:highlight w:val="none"/>
              </w:rPr>
            </w:pPr>
          </w:p>
        </w:tc>
        <w:tc>
          <w:tcPr>
            <w:tcW w:w="2208" w:type="dxa"/>
            <w:vAlign w:val="center"/>
          </w:tcPr>
          <w:p w14:paraId="08E9773B">
            <w:pPr>
              <w:spacing w:line="240" w:lineRule="auto"/>
              <w:jc w:val="center"/>
              <w:rPr>
                <w:rFonts w:ascii="宋体" w:hAnsi="宋体" w:cs="宋体"/>
                <w:color w:val="auto"/>
                <w:sz w:val="24"/>
                <w:highlight w:val="none"/>
              </w:rPr>
            </w:pPr>
          </w:p>
        </w:tc>
      </w:tr>
      <w:tr w14:paraId="5C18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4" w:type="dxa"/>
            <w:vAlign w:val="center"/>
          </w:tcPr>
          <w:p w14:paraId="0A14121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70" w:type="dxa"/>
            <w:vAlign w:val="center"/>
          </w:tcPr>
          <w:p w14:paraId="4DF4BB79">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工作台2</w:t>
            </w:r>
          </w:p>
        </w:tc>
        <w:tc>
          <w:tcPr>
            <w:tcW w:w="2220" w:type="dxa"/>
            <w:vAlign w:val="center"/>
          </w:tcPr>
          <w:p w14:paraId="60DAFB1A">
            <w:pPr>
              <w:snapToGrid w:val="0"/>
              <w:spacing w:line="240" w:lineRule="auto"/>
              <w:jc w:val="center"/>
              <w:rPr>
                <w:rFonts w:ascii="宋体" w:hAnsi="宋体" w:cs="宋体"/>
                <w:color w:val="auto"/>
                <w:sz w:val="24"/>
                <w:highlight w:val="none"/>
              </w:rPr>
            </w:pPr>
          </w:p>
        </w:tc>
        <w:tc>
          <w:tcPr>
            <w:tcW w:w="1918" w:type="dxa"/>
            <w:vAlign w:val="center"/>
          </w:tcPr>
          <w:p w14:paraId="5768A78B">
            <w:pPr>
              <w:snapToGrid w:val="0"/>
              <w:spacing w:line="240" w:lineRule="auto"/>
              <w:jc w:val="center"/>
              <w:rPr>
                <w:rFonts w:ascii="宋体" w:hAnsi="宋体" w:cs="宋体"/>
                <w:color w:val="auto"/>
                <w:sz w:val="24"/>
                <w:highlight w:val="none"/>
              </w:rPr>
            </w:pPr>
          </w:p>
        </w:tc>
        <w:tc>
          <w:tcPr>
            <w:tcW w:w="1577" w:type="dxa"/>
            <w:vAlign w:val="center"/>
          </w:tcPr>
          <w:p w14:paraId="6EEE08AB">
            <w:pPr>
              <w:snapToGrid w:val="0"/>
              <w:spacing w:line="240" w:lineRule="auto"/>
              <w:jc w:val="center"/>
              <w:rPr>
                <w:rFonts w:hint="default" w:ascii="宋体" w:hAnsi="宋体" w:eastAsia="宋体" w:cs="宋体"/>
                <w:color w:val="auto"/>
                <w:sz w:val="24"/>
                <w:highlight w:val="none"/>
                <w:lang w:val="en-US" w:eastAsia="zh-CN"/>
              </w:rPr>
            </w:pPr>
          </w:p>
        </w:tc>
        <w:tc>
          <w:tcPr>
            <w:tcW w:w="1875" w:type="dxa"/>
            <w:vAlign w:val="center"/>
          </w:tcPr>
          <w:p w14:paraId="7B15EBF9">
            <w:pPr>
              <w:spacing w:line="240" w:lineRule="auto"/>
              <w:jc w:val="center"/>
              <w:rPr>
                <w:rFonts w:ascii="宋体" w:hAnsi="宋体" w:cs="宋体"/>
                <w:color w:val="auto"/>
                <w:sz w:val="24"/>
                <w:highlight w:val="none"/>
              </w:rPr>
            </w:pPr>
          </w:p>
        </w:tc>
        <w:tc>
          <w:tcPr>
            <w:tcW w:w="1995" w:type="dxa"/>
            <w:vAlign w:val="center"/>
          </w:tcPr>
          <w:p w14:paraId="4B8B1961">
            <w:pPr>
              <w:spacing w:line="240" w:lineRule="auto"/>
              <w:jc w:val="center"/>
              <w:rPr>
                <w:rFonts w:ascii="宋体" w:hAnsi="宋体" w:cs="宋体"/>
                <w:color w:val="auto"/>
                <w:sz w:val="24"/>
                <w:highlight w:val="none"/>
              </w:rPr>
            </w:pPr>
          </w:p>
        </w:tc>
        <w:tc>
          <w:tcPr>
            <w:tcW w:w="2208" w:type="dxa"/>
            <w:vAlign w:val="center"/>
          </w:tcPr>
          <w:p w14:paraId="0E5DE217">
            <w:pPr>
              <w:spacing w:line="240" w:lineRule="auto"/>
              <w:jc w:val="center"/>
              <w:rPr>
                <w:rFonts w:ascii="宋体" w:hAnsi="宋体" w:cs="宋体"/>
                <w:color w:val="auto"/>
                <w:sz w:val="24"/>
                <w:highlight w:val="none"/>
              </w:rPr>
            </w:pPr>
          </w:p>
        </w:tc>
      </w:tr>
      <w:tr w14:paraId="547E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4" w:type="dxa"/>
            <w:vAlign w:val="center"/>
          </w:tcPr>
          <w:p w14:paraId="4EDDB5C3">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770" w:type="dxa"/>
            <w:vAlign w:val="center"/>
          </w:tcPr>
          <w:p w14:paraId="21B9CDDC">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工作台3</w:t>
            </w:r>
          </w:p>
        </w:tc>
        <w:tc>
          <w:tcPr>
            <w:tcW w:w="2220" w:type="dxa"/>
            <w:vAlign w:val="center"/>
          </w:tcPr>
          <w:p w14:paraId="7DE316FD">
            <w:pPr>
              <w:snapToGrid w:val="0"/>
              <w:spacing w:line="240" w:lineRule="auto"/>
              <w:jc w:val="center"/>
              <w:rPr>
                <w:rFonts w:ascii="宋体" w:hAnsi="宋体" w:cs="宋体"/>
                <w:color w:val="auto"/>
                <w:sz w:val="24"/>
                <w:highlight w:val="none"/>
              </w:rPr>
            </w:pPr>
          </w:p>
        </w:tc>
        <w:tc>
          <w:tcPr>
            <w:tcW w:w="1918" w:type="dxa"/>
            <w:vAlign w:val="center"/>
          </w:tcPr>
          <w:p w14:paraId="504EDCB7">
            <w:pPr>
              <w:snapToGrid w:val="0"/>
              <w:spacing w:line="240" w:lineRule="auto"/>
              <w:jc w:val="center"/>
              <w:rPr>
                <w:rFonts w:ascii="宋体" w:hAnsi="宋体" w:cs="宋体"/>
                <w:color w:val="auto"/>
                <w:sz w:val="24"/>
                <w:highlight w:val="none"/>
              </w:rPr>
            </w:pPr>
          </w:p>
        </w:tc>
        <w:tc>
          <w:tcPr>
            <w:tcW w:w="1577" w:type="dxa"/>
            <w:vAlign w:val="center"/>
          </w:tcPr>
          <w:p w14:paraId="30A52C3B">
            <w:pPr>
              <w:snapToGrid w:val="0"/>
              <w:spacing w:line="240" w:lineRule="auto"/>
              <w:jc w:val="center"/>
              <w:rPr>
                <w:rFonts w:hint="default" w:ascii="宋体" w:hAnsi="宋体" w:eastAsia="宋体" w:cs="宋体"/>
                <w:color w:val="auto"/>
                <w:sz w:val="24"/>
                <w:highlight w:val="none"/>
                <w:lang w:val="en-US" w:eastAsia="zh-CN"/>
              </w:rPr>
            </w:pPr>
          </w:p>
        </w:tc>
        <w:tc>
          <w:tcPr>
            <w:tcW w:w="1875" w:type="dxa"/>
            <w:vAlign w:val="center"/>
          </w:tcPr>
          <w:p w14:paraId="15A90148">
            <w:pPr>
              <w:spacing w:line="240" w:lineRule="auto"/>
              <w:jc w:val="center"/>
              <w:rPr>
                <w:rFonts w:ascii="宋体" w:hAnsi="宋体" w:cs="宋体"/>
                <w:color w:val="auto"/>
                <w:sz w:val="24"/>
                <w:highlight w:val="none"/>
              </w:rPr>
            </w:pPr>
          </w:p>
        </w:tc>
        <w:tc>
          <w:tcPr>
            <w:tcW w:w="1995" w:type="dxa"/>
            <w:vAlign w:val="center"/>
          </w:tcPr>
          <w:p w14:paraId="6318A836">
            <w:pPr>
              <w:spacing w:line="240" w:lineRule="auto"/>
              <w:jc w:val="center"/>
              <w:rPr>
                <w:rFonts w:ascii="宋体" w:hAnsi="宋体" w:cs="宋体"/>
                <w:color w:val="auto"/>
                <w:sz w:val="24"/>
                <w:highlight w:val="none"/>
              </w:rPr>
            </w:pPr>
          </w:p>
        </w:tc>
        <w:tc>
          <w:tcPr>
            <w:tcW w:w="2208" w:type="dxa"/>
            <w:vAlign w:val="center"/>
          </w:tcPr>
          <w:p w14:paraId="4E7356AB">
            <w:pPr>
              <w:spacing w:line="240" w:lineRule="auto"/>
              <w:jc w:val="center"/>
              <w:rPr>
                <w:rFonts w:ascii="宋体" w:hAnsi="宋体" w:cs="宋体"/>
                <w:color w:val="auto"/>
                <w:sz w:val="24"/>
                <w:highlight w:val="none"/>
              </w:rPr>
            </w:pPr>
          </w:p>
        </w:tc>
      </w:tr>
      <w:tr w14:paraId="7E6D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4" w:type="dxa"/>
            <w:vAlign w:val="center"/>
          </w:tcPr>
          <w:p w14:paraId="264C4199">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770" w:type="dxa"/>
            <w:vAlign w:val="center"/>
          </w:tcPr>
          <w:p w14:paraId="53D038FE">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服务器</w:t>
            </w:r>
          </w:p>
        </w:tc>
        <w:tc>
          <w:tcPr>
            <w:tcW w:w="2220" w:type="dxa"/>
            <w:vAlign w:val="center"/>
          </w:tcPr>
          <w:p w14:paraId="07766585">
            <w:pPr>
              <w:snapToGrid w:val="0"/>
              <w:spacing w:line="240" w:lineRule="auto"/>
              <w:jc w:val="center"/>
              <w:rPr>
                <w:rFonts w:ascii="宋体" w:hAnsi="宋体" w:cs="宋体"/>
                <w:color w:val="auto"/>
                <w:sz w:val="24"/>
                <w:highlight w:val="none"/>
              </w:rPr>
            </w:pPr>
          </w:p>
        </w:tc>
        <w:tc>
          <w:tcPr>
            <w:tcW w:w="1918" w:type="dxa"/>
            <w:vAlign w:val="center"/>
          </w:tcPr>
          <w:p w14:paraId="0C35FBB5">
            <w:pPr>
              <w:snapToGrid w:val="0"/>
              <w:spacing w:line="240" w:lineRule="auto"/>
              <w:jc w:val="center"/>
              <w:rPr>
                <w:rFonts w:ascii="宋体" w:hAnsi="宋体" w:cs="宋体"/>
                <w:color w:val="auto"/>
                <w:sz w:val="24"/>
                <w:highlight w:val="none"/>
              </w:rPr>
            </w:pPr>
          </w:p>
        </w:tc>
        <w:tc>
          <w:tcPr>
            <w:tcW w:w="1577" w:type="dxa"/>
            <w:vAlign w:val="center"/>
          </w:tcPr>
          <w:p w14:paraId="2EFF5CD1">
            <w:pPr>
              <w:snapToGrid w:val="0"/>
              <w:spacing w:line="240" w:lineRule="auto"/>
              <w:jc w:val="center"/>
              <w:rPr>
                <w:rFonts w:hint="eastAsia" w:ascii="宋体" w:hAnsi="宋体" w:eastAsia="宋体" w:cs="宋体"/>
                <w:color w:val="auto"/>
                <w:sz w:val="24"/>
                <w:highlight w:val="none"/>
                <w:lang w:val="en-US" w:eastAsia="zh-CN"/>
              </w:rPr>
            </w:pPr>
          </w:p>
        </w:tc>
        <w:tc>
          <w:tcPr>
            <w:tcW w:w="1875" w:type="dxa"/>
            <w:vAlign w:val="center"/>
          </w:tcPr>
          <w:p w14:paraId="0340C9F7">
            <w:pPr>
              <w:spacing w:line="240" w:lineRule="auto"/>
              <w:jc w:val="center"/>
              <w:rPr>
                <w:rFonts w:ascii="宋体" w:hAnsi="宋体" w:cs="宋体"/>
                <w:color w:val="auto"/>
                <w:sz w:val="24"/>
                <w:highlight w:val="none"/>
              </w:rPr>
            </w:pPr>
          </w:p>
        </w:tc>
        <w:tc>
          <w:tcPr>
            <w:tcW w:w="1995" w:type="dxa"/>
            <w:vAlign w:val="center"/>
          </w:tcPr>
          <w:p w14:paraId="08ACA7E8">
            <w:pPr>
              <w:spacing w:line="240" w:lineRule="auto"/>
              <w:jc w:val="center"/>
              <w:rPr>
                <w:rFonts w:ascii="宋体" w:hAnsi="宋体" w:cs="宋体"/>
                <w:color w:val="auto"/>
                <w:sz w:val="24"/>
                <w:highlight w:val="none"/>
              </w:rPr>
            </w:pPr>
          </w:p>
        </w:tc>
        <w:tc>
          <w:tcPr>
            <w:tcW w:w="2208" w:type="dxa"/>
            <w:vAlign w:val="center"/>
          </w:tcPr>
          <w:p w14:paraId="643A5793">
            <w:pPr>
              <w:spacing w:line="240" w:lineRule="auto"/>
              <w:jc w:val="center"/>
              <w:rPr>
                <w:rFonts w:ascii="宋体" w:hAnsi="宋体" w:cs="宋体"/>
                <w:color w:val="auto"/>
                <w:sz w:val="24"/>
                <w:highlight w:val="none"/>
              </w:rPr>
            </w:pPr>
          </w:p>
        </w:tc>
      </w:tr>
      <w:tr w14:paraId="3744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4" w:type="dxa"/>
            <w:vAlign w:val="center"/>
          </w:tcPr>
          <w:p w14:paraId="66DB621A">
            <w:pPr>
              <w:spacing w:line="240" w:lineRule="auto"/>
              <w:jc w:val="center"/>
              <w:rPr>
                <w:rFonts w:ascii="宋体" w:hAnsi="宋体" w:cs="宋体"/>
                <w:color w:val="auto"/>
                <w:sz w:val="24"/>
                <w:highlight w:val="none"/>
              </w:rPr>
            </w:pPr>
            <w:r>
              <w:rPr>
                <w:rFonts w:hint="eastAsia" w:ascii="微软雅黑" w:hAnsi="微软雅黑" w:eastAsia="微软雅黑" w:cs="微软雅黑"/>
                <w:color w:val="auto"/>
                <w:sz w:val="24"/>
                <w:highlight w:val="none"/>
              </w:rPr>
              <w:t>…</w:t>
            </w:r>
          </w:p>
        </w:tc>
        <w:tc>
          <w:tcPr>
            <w:tcW w:w="1770" w:type="dxa"/>
            <w:vAlign w:val="center"/>
          </w:tcPr>
          <w:p w14:paraId="25F6FFA5">
            <w:pPr>
              <w:snapToGrid w:val="0"/>
              <w:spacing w:line="240" w:lineRule="auto"/>
              <w:jc w:val="center"/>
              <w:rPr>
                <w:rFonts w:ascii="宋体" w:hAnsi="宋体" w:cs="宋体"/>
                <w:color w:val="auto"/>
                <w:sz w:val="24"/>
                <w:highlight w:val="none"/>
              </w:rPr>
            </w:pPr>
          </w:p>
        </w:tc>
        <w:tc>
          <w:tcPr>
            <w:tcW w:w="2220" w:type="dxa"/>
            <w:vAlign w:val="center"/>
          </w:tcPr>
          <w:p w14:paraId="5F8711BA">
            <w:pPr>
              <w:snapToGrid w:val="0"/>
              <w:spacing w:line="240" w:lineRule="auto"/>
              <w:jc w:val="center"/>
              <w:rPr>
                <w:rFonts w:ascii="宋体" w:hAnsi="宋体" w:cs="宋体"/>
                <w:color w:val="auto"/>
                <w:sz w:val="24"/>
                <w:highlight w:val="none"/>
              </w:rPr>
            </w:pPr>
          </w:p>
        </w:tc>
        <w:tc>
          <w:tcPr>
            <w:tcW w:w="1918" w:type="dxa"/>
            <w:vAlign w:val="center"/>
          </w:tcPr>
          <w:p w14:paraId="3CA0FF2E">
            <w:pPr>
              <w:snapToGrid w:val="0"/>
              <w:spacing w:line="240" w:lineRule="auto"/>
              <w:jc w:val="center"/>
              <w:rPr>
                <w:rFonts w:ascii="宋体" w:hAnsi="宋体" w:cs="宋体"/>
                <w:color w:val="auto"/>
                <w:sz w:val="24"/>
                <w:highlight w:val="none"/>
              </w:rPr>
            </w:pPr>
          </w:p>
        </w:tc>
        <w:tc>
          <w:tcPr>
            <w:tcW w:w="1577" w:type="dxa"/>
            <w:vAlign w:val="center"/>
          </w:tcPr>
          <w:p w14:paraId="639A6D78">
            <w:pPr>
              <w:snapToGrid w:val="0"/>
              <w:spacing w:line="240" w:lineRule="auto"/>
              <w:jc w:val="center"/>
              <w:rPr>
                <w:rFonts w:ascii="宋体" w:hAnsi="宋体" w:cs="宋体"/>
                <w:color w:val="auto"/>
                <w:sz w:val="24"/>
                <w:highlight w:val="none"/>
              </w:rPr>
            </w:pPr>
          </w:p>
        </w:tc>
        <w:tc>
          <w:tcPr>
            <w:tcW w:w="1875" w:type="dxa"/>
            <w:vAlign w:val="center"/>
          </w:tcPr>
          <w:p w14:paraId="6903E5C1">
            <w:pPr>
              <w:spacing w:line="240" w:lineRule="auto"/>
              <w:jc w:val="center"/>
              <w:rPr>
                <w:rFonts w:ascii="宋体" w:hAnsi="宋体" w:cs="宋体"/>
                <w:color w:val="auto"/>
                <w:sz w:val="24"/>
                <w:highlight w:val="none"/>
              </w:rPr>
            </w:pPr>
          </w:p>
        </w:tc>
        <w:tc>
          <w:tcPr>
            <w:tcW w:w="1995" w:type="dxa"/>
            <w:vAlign w:val="center"/>
          </w:tcPr>
          <w:p w14:paraId="6A72C31A">
            <w:pPr>
              <w:spacing w:line="240" w:lineRule="auto"/>
              <w:jc w:val="center"/>
              <w:rPr>
                <w:rFonts w:ascii="宋体" w:hAnsi="宋体" w:cs="宋体"/>
                <w:color w:val="auto"/>
                <w:sz w:val="24"/>
                <w:highlight w:val="none"/>
              </w:rPr>
            </w:pPr>
          </w:p>
        </w:tc>
        <w:tc>
          <w:tcPr>
            <w:tcW w:w="2208" w:type="dxa"/>
            <w:vAlign w:val="center"/>
          </w:tcPr>
          <w:p w14:paraId="692D4409">
            <w:pPr>
              <w:spacing w:line="240" w:lineRule="auto"/>
              <w:jc w:val="center"/>
              <w:rPr>
                <w:rFonts w:ascii="宋体" w:hAnsi="宋体" w:cs="宋体"/>
                <w:color w:val="auto"/>
                <w:sz w:val="24"/>
                <w:highlight w:val="none"/>
              </w:rPr>
            </w:pPr>
          </w:p>
        </w:tc>
      </w:tr>
      <w:tr w14:paraId="369D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AD0A00">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98C8C79">
            <w:pPr>
              <w:spacing w:line="360" w:lineRule="auto"/>
              <w:jc w:val="center"/>
              <w:rPr>
                <w:rFonts w:ascii="宋体" w:hAnsi="宋体" w:cs="宋体"/>
                <w:color w:val="auto"/>
                <w:sz w:val="24"/>
                <w:highlight w:val="none"/>
              </w:rPr>
            </w:pPr>
          </w:p>
        </w:tc>
      </w:tr>
      <w:tr w14:paraId="3A6D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E6B6D9">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D734359">
            <w:pPr>
              <w:spacing w:line="360" w:lineRule="auto"/>
              <w:jc w:val="center"/>
              <w:rPr>
                <w:rFonts w:ascii="宋体" w:hAnsi="宋体" w:cs="宋体"/>
                <w:color w:val="auto"/>
                <w:sz w:val="24"/>
                <w:highlight w:val="none"/>
              </w:rPr>
            </w:pPr>
          </w:p>
        </w:tc>
      </w:tr>
    </w:tbl>
    <w:p w14:paraId="3A0C2AB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4574A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73631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546FF8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64CFD20">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37F22867">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96607D6">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71C264FC">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F19FF30">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4B962898">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0987B670">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2E72739E">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43E18875">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6" w:name="_Hlk101259491"/>
      <w:r>
        <w:rPr>
          <w:rFonts w:hint="eastAsia" w:ascii="宋体" w:hAnsi="宋体" w:eastAsia="宋体" w:cs="宋体"/>
          <w:color w:val="auto"/>
          <w:sz w:val="32"/>
          <w:szCs w:val="32"/>
          <w:highlight w:val="none"/>
        </w:rPr>
        <w:t>（如果有）</w:t>
      </w:r>
      <w:bookmarkEnd w:id="546"/>
    </w:p>
    <w:p w14:paraId="28ECD85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FB24281">
      <w:pPr>
        <w:spacing w:line="360" w:lineRule="auto"/>
        <w:ind w:right="420"/>
        <w:rPr>
          <w:rFonts w:ascii="宋体" w:hAnsi="宋体" w:cs="宋体"/>
          <w:b/>
          <w:color w:val="auto"/>
          <w:kern w:val="0"/>
          <w:sz w:val="36"/>
          <w:szCs w:val="36"/>
          <w:highlight w:val="none"/>
        </w:rPr>
      </w:pPr>
    </w:p>
    <w:p w14:paraId="02EE19DA">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7" w:name="_Toc465665161"/>
      <w:r>
        <w:rPr>
          <w:rFonts w:hint="eastAsia" w:ascii="宋体" w:hAnsi="宋体" w:cs="宋体"/>
          <w:color w:val="auto"/>
          <w:sz w:val="32"/>
          <w:szCs w:val="32"/>
          <w:highlight w:val="none"/>
        </w:rPr>
        <w:t>附件</w:t>
      </w:r>
      <w:bookmarkEnd w:id="547"/>
    </w:p>
    <w:p w14:paraId="7F458D1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213457">
      <w:pPr>
        <w:spacing w:line="360" w:lineRule="auto"/>
        <w:jc w:val="center"/>
        <w:rPr>
          <w:rFonts w:ascii="宋体" w:hAnsi="宋体" w:cs="宋体"/>
          <w:b/>
          <w:color w:val="auto"/>
          <w:spacing w:val="6"/>
          <w:sz w:val="32"/>
          <w:szCs w:val="32"/>
          <w:highlight w:val="none"/>
        </w:rPr>
      </w:pPr>
      <w:bookmarkStart w:id="548" w:name="OLE_LINK13"/>
      <w:bookmarkStart w:id="549" w:name="OLE_LINK14"/>
      <w:r>
        <w:rPr>
          <w:rFonts w:hint="eastAsia" w:ascii="宋体" w:hAnsi="宋体" w:cs="宋体"/>
          <w:b/>
          <w:color w:val="auto"/>
          <w:spacing w:val="6"/>
          <w:sz w:val="32"/>
          <w:szCs w:val="32"/>
          <w:highlight w:val="none"/>
        </w:rPr>
        <w:t>残疾人福利性单位声明函</w:t>
      </w:r>
    </w:p>
    <w:bookmarkEnd w:id="548"/>
    <w:bookmarkEnd w:id="549"/>
    <w:p w14:paraId="784F3FB2">
      <w:pPr>
        <w:spacing w:line="360" w:lineRule="auto"/>
        <w:rPr>
          <w:rFonts w:ascii="宋体" w:hAnsi="宋体" w:cs="宋体"/>
          <w:b/>
          <w:color w:val="auto"/>
          <w:spacing w:val="6"/>
          <w:sz w:val="30"/>
          <w:szCs w:val="30"/>
          <w:highlight w:val="none"/>
        </w:rPr>
      </w:pPr>
    </w:p>
    <w:p w14:paraId="6A7438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7CE0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8ACC51">
      <w:pPr>
        <w:spacing w:line="360" w:lineRule="auto"/>
        <w:ind w:firstLine="480" w:firstLineChars="200"/>
        <w:rPr>
          <w:rFonts w:ascii="宋体" w:hAnsi="宋体" w:cs="宋体"/>
          <w:color w:val="auto"/>
          <w:sz w:val="24"/>
          <w:highlight w:val="none"/>
        </w:rPr>
      </w:pPr>
    </w:p>
    <w:p w14:paraId="136FAEAE">
      <w:pPr>
        <w:spacing w:line="360" w:lineRule="auto"/>
        <w:ind w:firstLine="480" w:firstLineChars="200"/>
        <w:rPr>
          <w:rFonts w:ascii="宋体" w:hAnsi="宋体" w:cs="宋体"/>
          <w:color w:val="auto"/>
          <w:sz w:val="24"/>
          <w:highlight w:val="none"/>
        </w:rPr>
      </w:pPr>
    </w:p>
    <w:p w14:paraId="2E4F0C3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55AB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1C9FF0">
      <w:pPr>
        <w:spacing w:line="360" w:lineRule="auto"/>
        <w:ind w:firstLine="480" w:firstLineChars="200"/>
        <w:rPr>
          <w:rFonts w:ascii="宋体" w:hAnsi="宋体" w:cs="宋体"/>
          <w:color w:val="auto"/>
          <w:sz w:val="24"/>
          <w:highlight w:val="none"/>
        </w:rPr>
      </w:pPr>
    </w:p>
    <w:p w14:paraId="6BC95861">
      <w:pPr>
        <w:spacing w:line="360" w:lineRule="auto"/>
        <w:ind w:firstLine="420" w:firstLineChars="200"/>
        <w:rPr>
          <w:rFonts w:ascii="宋体" w:hAnsi="宋体" w:cs="宋体"/>
          <w:color w:val="auto"/>
          <w:highlight w:val="none"/>
        </w:rPr>
      </w:pPr>
    </w:p>
    <w:p w14:paraId="72991390">
      <w:pPr>
        <w:spacing w:line="360" w:lineRule="auto"/>
        <w:ind w:firstLine="420" w:firstLineChars="200"/>
        <w:rPr>
          <w:rFonts w:ascii="宋体" w:hAnsi="宋体" w:cs="宋体"/>
          <w:color w:val="auto"/>
          <w:highlight w:val="none"/>
        </w:rPr>
      </w:pPr>
    </w:p>
    <w:p w14:paraId="04699BAC">
      <w:pPr>
        <w:spacing w:line="360" w:lineRule="auto"/>
        <w:ind w:firstLine="420" w:firstLineChars="200"/>
        <w:rPr>
          <w:rFonts w:ascii="宋体" w:hAnsi="宋体" w:cs="宋体"/>
          <w:color w:val="auto"/>
          <w:highlight w:val="none"/>
        </w:rPr>
      </w:pPr>
    </w:p>
    <w:p w14:paraId="1A02F1F6">
      <w:pPr>
        <w:spacing w:line="360" w:lineRule="auto"/>
        <w:ind w:firstLine="420" w:firstLineChars="200"/>
        <w:rPr>
          <w:rFonts w:ascii="宋体" w:hAnsi="宋体" w:cs="宋体"/>
          <w:color w:val="auto"/>
          <w:highlight w:val="none"/>
        </w:rPr>
      </w:pPr>
    </w:p>
    <w:p w14:paraId="1367A8F4">
      <w:pPr>
        <w:spacing w:line="360" w:lineRule="auto"/>
        <w:rPr>
          <w:rFonts w:ascii="宋体" w:hAnsi="宋体" w:cs="宋体"/>
          <w:b/>
          <w:color w:val="auto"/>
          <w:sz w:val="24"/>
          <w:highlight w:val="none"/>
        </w:rPr>
      </w:pPr>
    </w:p>
    <w:p w14:paraId="614EE74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32552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FFF653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DF6B0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23AB2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27A38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AE4A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02C4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0928B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4CAE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C228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4763B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04C5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1EFC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E788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24E629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CFA07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9367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4FF7D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CB5C4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6075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7E677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3D3B4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74809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63E35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BC77D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C16E1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3CFE6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951F9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4C554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DFB10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FD284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F5F6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6E51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B562E8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39D8A64">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70F7842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34FEE1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E9F5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B864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98863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5DB0A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AD7E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CE09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7F1B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3485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EB40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FFD0C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C8928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0006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4A5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6FFC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F3D89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EA962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5BDA7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D3EB1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CF84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1E0BF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3C4B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8D492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0BD46A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5A6C4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0054F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CC406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215E9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43DEC2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EFCD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B40A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9C482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50CB3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201C6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50E50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D38B5B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2AF2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30970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E57B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B015B0">
      <w:pPr>
        <w:spacing w:line="360" w:lineRule="auto"/>
        <w:rPr>
          <w:rFonts w:ascii="宋体" w:hAnsi="宋体" w:cs="宋体"/>
          <w:b/>
          <w:color w:val="auto"/>
          <w:sz w:val="24"/>
          <w:highlight w:val="none"/>
        </w:rPr>
      </w:pPr>
    </w:p>
    <w:p w14:paraId="30FE433E">
      <w:pPr>
        <w:spacing w:line="360" w:lineRule="auto"/>
        <w:rPr>
          <w:rFonts w:ascii="宋体" w:hAnsi="宋体" w:cs="宋体"/>
          <w:b/>
          <w:color w:val="auto"/>
          <w:sz w:val="24"/>
          <w:highlight w:val="none"/>
        </w:rPr>
      </w:pPr>
    </w:p>
    <w:p w14:paraId="315B7D3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E46E3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AC1DB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BEBC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9FBCA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E7845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41EFC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96B731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053A34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AAC33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A1E9D8D">
      <w:pPr>
        <w:spacing w:line="360" w:lineRule="auto"/>
        <w:rPr>
          <w:rFonts w:ascii="宋体" w:hAnsi="宋体" w:cs="宋体"/>
          <w:color w:val="auto"/>
          <w:sz w:val="24"/>
          <w:highlight w:val="none"/>
          <w:u w:val="single"/>
        </w:rPr>
      </w:pPr>
    </w:p>
    <w:p w14:paraId="43B6677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165BE3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EBF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2588673">
      <w:pPr>
        <w:spacing w:line="360" w:lineRule="auto"/>
        <w:ind w:firstLine="494"/>
        <w:rPr>
          <w:rFonts w:ascii="宋体" w:hAnsi="宋体" w:cs="宋体"/>
          <w:color w:val="auto"/>
          <w:sz w:val="24"/>
          <w:highlight w:val="none"/>
        </w:rPr>
      </w:pPr>
    </w:p>
    <w:p w14:paraId="7B70DF47">
      <w:pPr>
        <w:spacing w:line="360" w:lineRule="auto"/>
        <w:ind w:firstLine="494"/>
        <w:rPr>
          <w:rFonts w:ascii="宋体" w:hAnsi="宋体" w:cs="宋体"/>
          <w:color w:val="auto"/>
          <w:sz w:val="24"/>
          <w:highlight w:val="none"/>
        </w:rPr>
      </w:pPr>
    </w:p>
    <w:p w14:paraId="4681B418">
      <w:pPr>
        <w:spacing w:line="360" w:lineRule="auto"/>
        <w:ind w:firstLine="494"/>
        <w:rPr>
          <w:rFonts w:ascii="宋体" w:hAnsi="宋体" w:cs="宋体"/>
          <w:color w:val="auto"/>
          <w:sz w:val="24"/>
          <w:highlight w:val="none"/>
        </w:rPr>
      </w:pPr>
    </w:p>
    <w:p w14:paraId="7671A9E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4EF7E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86F4AA">
      <w:pPr>
        <w:rPr>
          <w:rFonts w:ascii="宋体" w:hAnsi="宋体" w:cs="宋体"/>
          <w:color w:val="auto"/>
          <w:sz w:val="24"/>
          <w:highlight w:val="none"/>
        </w:rPr>
      </w:pPr>
      <w:r>
        <w:rPr>
          <w:rFonts w:hint="eastAsia" w:ascii="宋体" w:hAnsi="宋体" w:cs="宋体"/>
          <w:b/>
          <w:bCs/>
          <w:color w:val="auto"/>
          <w:sz w:val="24"/>
          <w:highlight w:val="none"/>
        </w:rPr>
        <w:t>附：</w:t>
      </w:r>
    </w:p>
    <w:p w14:paraId="2DABF0B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E0A0EB">
      <w:pPr>
        <w:autoSpaceDE w:val="0"/>
        <w:autoSpaceDN w:val="0"/>
        <w:jc w:val="center"/>
        <w:rPr>
          <w:rFonts w:ascii="宋体" w:hAnsi="宋体" w:cs="宋体"/>
          <w:b/>
          <w:color w:val="auto"/>
          <w:spacing w:val="6"/>
          <w:sz w:val="32"/>
          <w:szCs w:val="32"/>
          <w:highlight w:val="none"/>
        </w:rPr>
      </w:pPr>
    </w:p>
    <w:p w14:paraId="752B5DE4">
      <w:pPr>
        <w:autoSpaceDE w:val="0"/>
        <w:autoSpaceDN w:val="0"/>
        <w:jc w:val="center"/>
        <w:rPr>
          <w:rFonts w:ascii="宋体" w:hAnsi="宋体" w:cs="宋体"/>
          <w:b/>
          <w:color w:val="auto"/>
          <w:spacing w:val="6"/>
          <w:sz w:val="32"/>
          <w:szCs w:val="32"/>
          <w:highlight w:val="none"/>
        </w:rPr>
      </w:pPr>
    </w:p>
    <w:p w14:paraId="64E6D46E">
      <w:pPr>
        <w:autoSpaceDE w:val="0"/>
        <w:autoSpaceDN w:val="0"/>
        <w:jc w:val="center"/>
        <w:rPr>
          <w:rFonts w:ascii="宋体" w:hAnsi="宋体" w:cs="宋体"/>
          <w:b/>
          <w:color w:val="auto"/>
          <w:spacing w:val="6"/>
          <w:sz w:val="32"/>
          <w:szCs w:val="32"/>
          <w:highlight w:val="none"/>
        </w:rPr>
      </w:pPr>
    </w:p>
    <w:p w14:paraId="21761254">
      <w:pPr>
        <w:autoSpaceDE w:val="0"/>
        <w:autoSpaceDN w:val="0"/>
        <w:jc w:val="center"/>
        <w:rPr>
          <w:rFonts w:ascii="宋体" w:hAnsi="宋体" w:cs="宋体"/>
          <w:b/>
          <w:color w:val="auto"/>
          <w:spacing w:val="6"/>
          <w:sz w:val="32"/>
          <w:szCs w:val="32"/>
          <w:highlight w:val="none"/>
        </w:rPr>
      </w:pPr>
    </w:p>
    <w:p w14:paraId="05B02672">
      <w:pPr>
        <w:autoSpaceDE w:val="0"/>
        <w:autoSpaceDN w:val="0"/>
        <w:jc w:val="center"/>
        <w:rPr>
          <w:rFonts w:ascii="宋体" w:hAnsi="宋体" w:cs="宋体"/>
          <w:b/>
          <w:color w:val="auto"/>
          <w:spacing w:val="6"/>
          <w:sz w:val="32"/>
          <w:szCs w:val="32"/>
          <w:highlight w:val="none"/>
        </w:rPr>
      </w:pPr>
    </w:p>
    <w:p w14:paraId="73A82586">
      <w:pPr>
        <w:autoSpaceDE w:val="0"/>
        <w:autoSpaceDN w:val="0"/>
        <w:jc w:val="center"/>
        <w:rPr>
          <w:rFonts w:ascii="宋体" w:hAnsi="宋体" w:cs="宋体"/>
          <w:b/>
          <w:color w:val="auto"/>
          <w:spacing w:val="6"/>
          <w:sz w:val="32"/>
          <w:szCs w:val="32"/>
          <w:highlight w:val="none"/>
        </w:rPr>
      </w:pPr>
    </w:p>
    <w:p w14:paraId="75AAA0B0">
      <w:pPr>
        <w:autoSpaceDE w:val="0"/>
        <w:autoSpaceDN w:val="0"/>
        <w:jc w:val="center"/>
        <w:rPr>
          <w:rFonts w:ascii="宋体" w:hAnsi="宋体" w:cs="宋体"/>
          <w:b/>
          <w:color w:val="auto"/>
          <w:spacing w:val="6"/>
          <w:sz w:val="32"/>
          <w:szCs w:val="32"/>
          <w:highlight w:val="none"/>
        </w:rPr>
      </w:pPr>
    </w:p>
    <w:p w14:paraId="22AA5D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70D17D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D1105A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18AED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EBD71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09D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C07CB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E206983">
      <w:pPr>
        <w:snapToGrid w:val="0"/>
        <w:spacing w:line="360" w:lineRule="auto"/>
        <w:ind w:firstLine="576"/>
        <w:rPr>
          <w:rFonts w:ascii="宋体" w:hAnsi="宋体" w:cs="宋体"/>
          <w:color w:val="auto"/>
          <w:kern w:val="0"/>
          <w:sz w:val="24"/>
          <w:highlight w:val="none"/>
          <w:lang w:val="zh-CN"/>
        </w:rPr>
      </w:pPr>
      <w:bookmarkStart w:id="55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BE65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C927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0"/>
    <w:p w14:paraId="175D5E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0A76400">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666C96">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822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37E29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5E6B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BD22C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E63A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A22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E29C20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C982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45161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52EA5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E34D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04D75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A5FBA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8E231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B9A39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5AFED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879FC3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586D5AE">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0FF8E01">
      <w:pPr>
        <w:pStyle w:val="5"/>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147B932">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C6C83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6CAE822">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85F666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1"/>
    </w:p>
    <w:p w14:paraId="1A098F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A6952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419A1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376B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063A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545562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98D45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624E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B3E6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A15FB5">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390655C3">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62423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1D5C00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8A6E64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98A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DF83D2">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5A9CAF1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6948667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05C2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F05CC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D66AE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292F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71D5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0CE02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F28E88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7F1D3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F86F31A">
      <w:pPr>
        <w:spacing w:line="360" w:lineRule="auto"/>
        <w:ind w:right="420" w:firstLine="480" w:firstLineChars="200"/>
        <w:rPr>
          <w:rFonts w:hint="eastAsia"/>
          <w:color w:val="auto"/>
          <w:highlight w:val="non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B84CA94">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4DBF43">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7E977E8">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13B72ED">
      <w:pPr>
        <w:pStyle w:val="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2503B188">
      <w:pPr>
        <w:jc w:val="center"/>
        <w:rPr>
          <w:color w:val="auto"/>
          <w:sz w:val="40"/>
          <w:highlight w:val="none"/>
        </w:rPr>
      </w:pPr>
      <w:r>
        <w:rPr>
          <w:rFonts w:hint="eastAsia"/>
          <w:color w:val="auto"/>
          <w:sz w:val="40"/>
          <w:highlight w:val="none"/>
        </w:rPr>
        <w:t>样品（演示）授权委托书</w:t>
      </w:r>
    </w:p>
    <w:p w14:paraId="147BA016">
      <w:pPr>
        <w:jc w:val="center"/>
        <w:rPr>
          <w:color w:val="auto"/>
          <w:sz w:val="40"/>
          <w:highlight w:val="none"/>
        </w:rPr>
      </w:pPr>
    </w:p>
    <w:p w14:paraId="1903B519">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356F9209">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551CA5D6">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54B5FC2">
      <w:pPr>
        <w:snapToGrid w:val="0"/>
        <w:spacing w:line="360" w:lineRule="auto"/>
        <w:rPr>
          <w:rFonts w:cs="仿宋"/>
          <w:color w:val="auto"/>
          <w:highlight w:val="none"/>
          <w:lang w:val="zh-CN"/>
        </w:rPr>
      </w:pPr>
      <w:r>
        <w:rPr>
          <w:rFonts w:hint="eastAsia" w:cs="仿宋"/>
          <w:color w:val="auto"/>
          <w:highlight w:val="none"/>
          <w:lang w:val="zh-CN"/>
        </w:rPr>
        <w:t xml:space="preserve">  </w:t>
      </w:r>
    </w:p>
    <w:p w14:paraId="4C9AAF9A">
      <w:pPr>
        <w:snapToGrid w:val="0"/>
        <w:spacing w:line="360" w:lineRule="auto"/>
        <w:rPr>
          <w:rFonts w:cs="仿宋"/>
          <w:color w:val="auto"/>
          <w:highlight w:val="none"/>
        </w:rPr>
      </w:pPr>
      <w:r>
        <w:rPr>
          <w:rFonts w:hint="eastAsia" w:cs="仿宋"/>
          <w:color w:val="auto"/>
          <w:highlight w:val="none"/>
          <w:lang w:val="zh-CN"/>
        </w:rPr>
        <w:t xml:space="preserve">    特此告知。</w:t>
      </w:r>
    </w:p>
    <w:p w14:paraId="1C73BBB3">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2505633E">
      <w:pPr>
        <w:snapToGrid w:val="0"/>
        <w:spacing w:line="360" w:lineRule="auto"/>
        <w:rPr>
          <w:rFonts w:cs="仿宋"/>
          <w:color w:val="auto"/>
          <w:highlight w:val="none"/>
        </w:rPr>
      </w:pPr>
      <w:r>
        <w:rPr>
          <w:rFonts w:hint="eastAsia" w:cs="仿宋"/>
          <w:color w:val="auto"/>
          <w:highlight w:val="none"/>
          <w:lang w:val="zh-CN"/>
        </w:rPr>
        <w:t xml:space="preserve">                                                  </w:t>
      </w:r>
    </w:p>
    <w:p w14:paraId="4403B4FC">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129DFF1">
      <w:pPr>
        <w:snapToGrid w:val="0"/>
        <w:spacing w:line="360" w:lineRule="auto"/>
        <w:ind w:right="240"/>
        <w:jc w:val="right"/>
        <w:rPr>
          <w:rFonts w:cs="仿宋"/>
          <w:color w:val="auto"/>
          <w:highlight w:val="none"/>
          <w:lang w:val="zh-CN"/>
        </w:rPr>
      </w:pPr>
    </w:p>
    <w:p w14:paraId="3A94D560">
      <w:pPr>
        <w:snapToGrid w:val="0"/>
        <w:spacing w:line="360" w:lineRule="auto"/>
        <w:ind w:right="1920"/>
        <w:rPr>
          <w:rFonts w:cs="仿宋"/>
          <w:color w:val="auto"/>
          <w:highlight w:val="none"/>
          <w:lang w:val="zh-CN"/>
        </w:rPr>
      </w:pPr>
    </w:p>
    <w:p w14:paraId="340A4517">
      <w:pPr>
        <w:snapToGrid w:val="0"/>
        <w:spacing w:line="360" w:lineRule="auto"/>
        <w:ind w:right="240"/>
        <w:jc w:val="right"/>
        <w:rPr>
          <w:rFonts w:cs="仿宋"/>
          <w:color w:val="auto"/>
          <w:highlight w:val="none"/>
          <w:lang w:val="zh-CN"/>
        </w:rPr>
      </w:pPr>
    </w:p>
    <w:p w14:paraId="62C304B0">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1A9A619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72EC83E4">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B9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2626">
    <w:pPr>
      <w:pStyle w:val="40"/>
      <w:framePr w:wrap="around" w:vAnchor="text" w:hAnchor="margin" w:xAlign="right" w:y="1"/>
      <w:rPr>
        <w:rStyle w:val="73"/>
      </w:rPr>
    </w:pPr>
    <w:r>
      <w:fldChar w:fldCharType="begin"/>
    </w:r>
    <w:r>
      <w:rPr>
        <w:rStyle w:val="73"/>
      </w:rPr>
      <w:instrText xml:space="preserve">PAGE  </w:instrText>
    </w:r>
    <w:r>
      <w:fldChar w:fldCharType="end"/>
    </w:r>
  </w:p>
  <w:p w14:paraId="375B46B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C8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7C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C05EA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B3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5D18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E14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D499">
    <w:pPr>
      <w:pStyle w:val="40"/>
      <w:framePr w:wrap="around" w:vAnchor="text" w:hAnchor="margin" w:xAlign="right" w:y="1"/>
      <w:rPr>
        <w:rStyle w:val="73"/>
      </w:rPr>
    </w:pPr>
    <w:r>
      <w:fldChar w:fldCharType="begin"/>
    </w:r>
    <w:r>
      <w:rPr>
        <w:rStyle w:val="73"/>
      </w:rPr>
      <w:instrText xml:space="preserve">PAGE  </w:instrText>
    </w:r>
    <w:r>
      <w:fldChar w:fldCharType="end"/>
    </w:r>
  </w:p>
  <w:p w14:paraId="48EB848B">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003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2" w:name="_Toc131845147"/>
    <w:bookmarkStart w:id="553" w:name="_Toc164085800"/>
    <w:bookmarkStart w:id="554" w:name="_Toc36110187"/>
    <w:bookmarkStart w:id="555" w:name="_Toc91899912"/>
    <w:r>
      <w:rPr>
        <w:rFonts w:hint="eastAsia" w:ascii="仿宋_GB2312" w:eastAsia="仿宋_GB2312"/>
        <w:kern w:val="0"/>
        <w:szCs w:val="21"/>
      </w:rPr>
      <w:t xml:space="preserve"> 页</w:t>
    </w:r>
    <w:bookmarkEnd w:id="552"/>
    <w:bookmarkEnd w:id="553"/>
    <w:bookmarkEnd w:id="554"/>
    <w:bookmarkEnd w:id="55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BFBA">
    <w:pPr>
      <w:pStyle w:val="41"/>
      <w:pBdr>
        <w:bottom w:val="single" w:color="auto" w:sz="6" w:space="4"/>
      </w:pBdr>
      <w:jc w:val="right"/>
    </w:pPr>
    <w:r>
      <w:t></w:t>
    </w:r>
    <w:r>
      <w:rPr>
        <w:rFonts w:hint="eastAsia"/>
      </w:rPr>
      <w:t xml:space="preserve">             </w:t>
    </w:r>
    <w:r>
      <w:t>杭州市政府采购公开招标文件</w:t>
    </w:r>
  </w:p>
  <w:p w14:paraId="147F44D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A044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A3C8">
    <w:pPr>
      <w:pStyle w:val="41"/>
      <w:jc w:val="right"/>
      <w:rPr>
        <w:rFonts w:ascii="仿宋_GB2312" w:eastAsia="仿宋_GB2312"/>
        <w:b/>
        <w:i/>
        <w:u w:val="single"/>
      </w:rPr>
    </w:pPr>
    <w:r>
      <w:rPr>
        <w:rFonts w:hint="eastAsia"/>
      </w:rPr>
      <w:t xml:space="preserve">                                  </w:t>
    </w:r>
    <w:r>
      <w:t>杭州市政府采购公开招标文件</w:t>
    </w:r>
  </w:p>
  <w:p w14:paraId="4E1286E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7450">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29D9">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E09F">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9"/>
  </w:num>
  <w:num w:numId="6">
    <w:abstractNumId w:val="3"/>
  </w:num>
  <w:num w:numId="7">
    <w:abstractNumId w:val="0"/>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329D2"/>
    <w:rsid w:val="019F7441"/>
    <w:rsid w:val="01AF0E8E"/>
    <w:rsid w:val="01B37585"/>
    <w:rsid w:val="01D55165"/>
    <w:rsid w:val="01DF6BF8"/>
    <w:rsid w:val="01EC2C57"/>
    <w:rsid w:val="01F36FCC"/>
    <w:rsid w:val="025F0711"/>
    <w:rsid w:val="026B2E25"/>
    <w:rsid w:val="02824D4D"/>
    <w:rsid w:val="02DC4B10"/>
    <w:rsid w:val="02DD76CE"/>
    <w:rsid w:val="02F36323"/>
    <w:rsid w:val="02F5619C"/>
    <w:rsid w:val="0326446A"/>
    <w:rsid w:val="032D5555"/>
    <w:rsid w:val="033F6241"/>
    <w:rsid w:val="036634D2"/>
    <w:rsid w:val="03675AE6"/>
    <w:rsid w:val="03B74E41"/>
    <w:rsid w:val="03D556C5"/>
    <w:rsid w:val="03DD35E4"/>
    <w:rsid w:val="03EE3EEF"/>
    <w:rsid w:val="03F1578E"/>
    <w:rsid w:val="04076900"/>
    <w:rsid w:val="0411355C"/>
    <w:rsid w:val="041A5A3B"/>
    <w:rsid w:val="042311BA"/>
    <w:rsid w:val="042B157A"/>
    <w:rsid w:val="04824B9E"/>
    <w:rsid w:val="048F763B"/>
    <w:rsid w:val="049F330E"/>
    <w:rsid w:val="04AA775C"/>
    <w:rsid w:val="04AF1889"/>
    <w:rsid w:val="04B62533"/>
    <w:rsid w:val="04BE5FB8"/>
    <w:rsid w:val="04F66F48"/>
    <w:rsid w:val="05251E14"/>
    <w:rsid w:val="053022E6"/>
    <w:rsid w:val="05A16594"/>
    <w:rsid w:val="05A33A8F"/>
    <w:rsid w:val="05A7762D"/>
    <w:rsid w:val="05F45A09"/>
    <w:rsid w:val="060E5941"/>
    <w:rsid w:val="06110FAF"/>
    <w:rsid w:val="06147E59"/>
    <w:rsid w:val="06493CA7"/>
    <w:rsid w:val="065A6178"/>
    <w:rsid w:val="065F76C6"/>
    <w:rsid w:val="066F1CF3"/>
    <w:rsid w:val="06930BB8"/>
    <w:rsid w:val="06A92350"/>
    <w:rsid w:val="07245D42"/>
    <w:rsid w:val="07264C62"/>
    <w:rsid w:val="074B0057"/>
    <w:rsid w:val="0779354C"/>
    <w:rsid w:val="077E797D"/>
    <w:rsid w:val="08047FBC"/>
    <w:rsid w:val="08061376"/>
    <w:rsid w:val="08452D77"/>
    <w:rsid w:val="084B79DF"/>
    <w:rsid w:val="086256F3"/>
    <w:rsid w:val="086401F8"/>
    <w:rsid w:val="086E7F0F"/>
    <w:rsid w:val="08751CAA"/>
    <w:rsid w:val="087E0664"/>
    <w:rsid w:val="087E4C40"/>
    <w:rsid w:val="08A871D0"/>
    <w:rsid w:val="08D66AD6"/>
    <w:rsid w:val="08DA33A3"/>
    <w:rsid w:val="08E80F13"/>
    <w:rsid w:val="09242161"/>
    <w:rsid w:val="09335624"/>
    <w:rsid w:val="093B3421"/>
    <w:rsid w:val="0944690F"/>
    <w:rsid w:val="09535675"/>
    <w:rsid w:val="095F057D"/>
    <w:rsid w:val="09642282"/>
    <w:rsid w:val="096B4234"/>
    <w:rsid w:val="09733572"/>
    <w:rsid w:val="09772C16"/>
    <w:rsid w:val="098353B5"/>
    <w:rsid w:val="09A92330"/>
    <w:rsid w:val="09B06B87"/>
    <w:rsid w:val="09BF2F46"/>
    <w:rsid w:val="09C13146"/>
    <w:rsid w:val="09D95BBC"/>
    <w:rsid w:val="09E04166"/>
    <w:rsid w:val="09EF724C"/>
    <w:rsid w:val="0A1C0718"/>
    <w:rsid w:val="0A3E7710"/>
    <w:rsid w:val="0A5B7E63"/>
    <w:rsid w:val="0A960E3D"/>
    <w:rsid w:val="0A9D041D"/>
    <w:rsid w:val="0AA374A5"/>
    <w:rsid w:val="0AAB7649"/>
    <w:rsid w:val="0ABC5606"/>
    <w:rsid w:val="0ABD7D41"/>
    <w:rsid w:val="0ABF0394"/>
    <w:rsid w:val="0AF73FD1"/>
    <w:rsid w:val="0B266665"/>
    <w:rsid w:val="0B30404E"/>
    <w:rsid w:val="0B4C6C14"/>
    <w:rsid w:val="0B547599"/>
    <w:rsid w:val="0B631A88"/>
    <w:rsid w:val="0B683D45"/>
    <w:rsid w:val="0B7F3F11"/>
    <w:rsid w:val="0B884417"/>
    <w:rsid w:val="0BEF2EFA"/>
    <w:rsid w:val="0BF6188C"/>
    <w:rsid w:val="0BF73C91"/>
    <w:rsid w:val="0C170175"/>
    <w:rsid w:val="0C571A41"/>
    <w:rsid w:val="0C5C1171"/>
    <w:rsid w:val="0C5E1CBC"/>
    <w:rsid w:val="0C615B50"/>
    <w:rsid w:val="0C8445DA"/>
    <w:rsid w:val="0C87121B"/>
    <w:rsid w:val="0CA23AC9"/>
    <w:rsid w:val="0CAA755C"/>
    <w:rsid w:val="0CC007F7"/>
    <w:rsid w:val="0CC617AC"/>
    <w:rsid w:val="0CC70BCA"/>
    <w:rsid w:val="0CE618DF"/>
    <w:rsid w:val="0CFE707A"/>
    <w:rsid w:val="0D063BDA"/>
    <w:rsid w:val="0D08375F"/>
    <w:rsid w:val="0D0F7E0C"/>
    <w:rsid w:val="0D1424ED"/>
    <w:rsid w:val="0D184CFB"/>
    <w:rsid w:val="0D4A7419"/>
    <w:rsid w:val="0D74395F"/>
    <w:rsid w:val="0D827401"/>
    <w:rsid w:val="0D84094E"/>
    <w:rsid w:val="0D8A00E9"/>
    <w:rsid w:val="0D8D589E"/>
    <w:rsid w:val="0DA01C73"/>
    <w:rsid w:val="0DAB10A3"/>
    <w:rsid w:val="0DD63300"/>
    <w:rsid w:val="0DF50604"/>
    <w:rsid w:val="0DF702FE"/>
    <w:rsid w:val="0E060E51"/>
    <w:rsid w:val="0E4E33A5"/>
    <w:rsid w:val="0E5604B2"/>
    <w:rsid w:val="0E6D5D79"/>
    <w:rsid w:val="0E8C469F"/>
    <w:rsid w:val="0E9D0089"/>
    <w:rsid w:val="0EB803EE"/>
    <w:rsid w:val="0EDC703A"/>
    <w:rsid w:val="0EE228A3"/>
    <w:rsid w:val="0EF94D4B"/>
    <w:rsid w:val="0EFF6327"/>
    <w:rsid w:val="0F4958DC"/>
    <w:rsid w:val="0F515DF7"/>
    <w:rsid w:val="0F596BA8"/>
    <w:rsid w:val="0F6248D2"/>
    <w:rsid w:val="0F693536"/>
    <w:rsid w:val="0F7B0511"/>
    <w:rsid w:val="0F7B76D9"/>
    <w:rsid w:val="0F816ACD"/>
    <w:rsid w:val="0F9832DB"/>
    <w:rsid w:val="0FAB538A"/>
    <w:rsid w:val="0FBF3FD2"/>
    <w:rsid w:val="0FBF7FF3"/>
    <w:rsid w:val="0FD72BDF"/>
    <w:rsid w:val="1021389E"/>
    <w:rsid w:val="10646583"/>
    <w:rsid w:val="107D4B15"/>
    <w:rsid w:val="108A3C80"/>
    <w:rsid w:val="10A2678D"/>
    <w:rsid w:val="10B556B8"/>
    <w:rsid w:val="10C26171"/>
    <w:rsid w:val="10F33360"/>
    <w:rsid w:val="10FC16EA"/>
    <w:rsid w:val="10FC6AD8"/>
    <w:rsid w:val="110F1D40"/>
    <w:rsid w:val="11266F33"/>
    <w:rsid w:val="118963A1"/>
    <w:rsid w:val="11BC387F"/>
    <w:rsid w:val="11C6522A"/>
    <w:rsid w:val="11D9483A"/>
    <w:rsid w:val="11E104CC"/>
    <w:rsid w:val="11E20309"/>
    <w:rsid w:val="12255233"/>
    <w:rsid w:val="12530213"/>
    <w:rsid w:val="127723A9"/>
    <w:rsid w:val="1283439D"/>
    <w:rsid w:val="12862074"/>
    <w:rsid w:val="12883966"/>
    <w:rsid w:val="129E45B4"/>
    <w:rsid w:val="12D81596"/>
    <w:rsid w:val="12F20E03"/>
    <w:rsid w:val="13072A44"/>
    <w:rsid w:val="133833D9"/>
    <w:rsid w:val="13525B1D"/>
    <w:rsid w:val="135F4BE2"/>
    <w:rsid w:val="139B1A0A"/>
    <w:rsid w:val="139D25C7"/>
    <w:rsid w:val="13A04ADA"/>
    <w:rsid w:val="13BF3CE4"/>
    <w:rsid w:val="141008D8"/>
    <w:rsid w:val="14125FE6"/>
    <w:rsid w:val="1415556D"/>
    <w:rsid w:val="146D271E"/>
    <w:rsid w:val="14952EAD"/>
    <w:rsid w:val="14982588"/>
    <w:rsid w:val="149A5AD9"/>
    <w:rsid w:val="14A7619D"/>
    <w:rsid w:val="14B4506D"/>
    <w:rsid w:val="14E530ED"/>
    <w:rsid w:val="150536C3"/>
    <w:rsid w:val="150C1963"/>
    <w:rsid w:val="151447A0"/>
    <w:rsid w:val="1546345F"/>
    <w:rsid w:val="154871D8"/>
    <w:rsid w:val="154A6454"/>
    <w:rsid w:val="155A22AC"/>
    <w:rsid w:val="15762120"/>
    <w:rsid w:val="15973CBB"/>
    <w:rsid w:val="15DB44F0"/>
    <w:rsid w:val="15DD0268"/>
    <w:rsid w:val="16104199"/>
    <w:rsid w:val="16685D83"/>
    <w:rsid w:val="16A8729C"/>
    <w:rsid w:val="16B33777"/>
    <w:rsid w:val="16BC70A7"/>
    <w:rsid w:val="16C6339E"/>
    <w:rsid w:val="172C6508"/>
    <w:rsid w:val="172F2D79"/>
    <w:rsid w:val="17557BEF"/>
    <w:rsid w:val="17A32DEB"/>
    <w:rsid w:val="17D349C1"/>
    <w:rsid w:val="17F81389"/>
    <w:rsid w:val="18131D1F"/>
    <w:rsid w:val="1816190D"/>
    <w:rsid w:val="18244F26"/>
    <w:rsid w:val="1830729E"/>
    <w:rsid w:val="1840063A"/>
    <w:rsid w:val="18650755"/>
    <w:rsid w:val="1870062C"/>
    <w:rsid w:val="18716A45"/>
    <w:rsid w:val="18744F9D"/>
    <w:rsid w:val="187B448D"/>
    <w:rsid w:val="18817102"/>
    <w:rsid w:val="18830A15"/>
    <w:rsid w:val="18852B28"/>
    <w:rsid w:val="188B5321"/>
    <w:rsid w:val="19563CB9"/>
    <w:rsid w:val="19932372"/>
    <w:rsid w:val="19A20DD5"/>
    <w:rsid w:val="19A838D1"/>
    <w:rsid w:val="19AE03F1"/>
    <w:rsid w:val="19B9268B"/>
    <w:rsid w:val="19CB7B6C"/>
    <w:rsid w:val="1A071A03"/>
    <w:rsid w:val="1A1F16AE"/>
    <w:rsid w:val="1A3366A8"/>
    <w:rsid w:val="1A3A1D53"/>
    <w:rsid w:val="1A3B5C77"/>
    <w:rsid w:val="1A534654"/>
    <w:rsid w:val="1A984BAD"/>
    <w:rsid w:val="1AB8220E"/>
    <w:rsid w:val="1AE4166C"/>
    <w:rsid w:val="1AF06CFB"/>
    <w:rsid w:val="1AF11B8D"/>
    <w:rsid w:val="1B11359C"/>
    <w:rsid w:val="1B2A24B2"/>
    <w:rsid w:val="1B2A271F"/>
    <w:rsid w:val="1B530544"/>
    <w:rsid w:val="1B6144FE"/>
    <w:rsid w:val="1B682381"/>
    <w:rsid w:val="1B713184"/>
    <w:rsid w:val="1B787A45"/>
    <w:rsid w:val="1BA13A13"/>
    <w:rsid w:val="1BA209CF"/>
    <w:rsid w:val="1BB4777D"/>
    <w:rsid w:val="1BD01CD5"/>
    <w:rsid w:val="1BD75AB8"/>
    <w:rsid w:val="1C0459C2"/>
    <w:rsid w:val="1C1B3B4A"/>
    <w:rsid w:val="1C5E5533"/>
    <w:rsid w:val="1C88086E"/>
    <w:rsid w:val="1C8E5E18"/>
    <w:rsid w:val="1CD43E2F"/>
    <w:rsid w:val="1D0600A4"/>
    <w:rsid w:val="1D061415"/>
    <w:rsid w:val="1D0E6058"/>
    <w:rsid w:val="1D266CE1"/>
    <w:rsid w:val="1D294D2F"/>
    <w:rsid w:val="1D3963AF"/>
    <w:rsid w:val="1D3D339A"/>
    <w:rsid w:val="1D6A673C"/>
    <w:rsid w:val="1D9247AE"/>
    <w:rsid w:val="1DB567EC"/>
    <w:rsid w:val="1DE2466D"/>
    <w:rsid w:val="1DEF6D8A"/>
    <w:rsid w:val="1DF51A98"/>
    <w:rsid w:val="1E051CD9"/>
    <w:rsid w:val="1E3D060F"/>
    <w:rsid w:val="1E3F7D2E"/>
    <w:rsid w:val="1E4134E4"/>
    <w:rsid w:val="1E5062B3"/>
    <w:rsid w:val="1E523514"/>
    <w:rsid w:val="1E5B441F"/>
    <w:rsid w:val="1E714A66"/>
    <w:rsid w:val="1E7B6870"/>
    <w:rsid w:val="1E802593"/>
    <w:rsid w:val="1E8B6156"/>
    <w:rsid w:val="1EA703CC"/>
    <w:rsid w:val="1EB7330C"/>
    <w:rsid w:val="1F0A0FF3"/>
    <w:rsid w:val="1F5771FF"/>
    <w:rsid w:val="1F973D33"/>
    <w:rsid w:val="1FD52574"/>
    <w:rsid w:val="1FE868A9"/>
    <w:rsid w:val="1FF57F5C"/>
    <w:rsid w:val="20034907"/>
    <w:rsid w:val="20173E4B"/>
    <w:rsid w:val="20191E9C"/>
    <w:rsid w:val="203C098B"/>
    <w:rsid w:val="204E48BC"/>
    <w:rsid w:val="205D622D"/>
    <w:rsid w:val="20801F1B"/>
    <w:rsid w:val="208921B3"/>
    <w:rsid w:val="208D5628"/>
    <w:rsid w:val="20973DEB"/>
    <w:rsid w:val="20B26522"/>
    <w:rsid w:val="20B34B3C"/>
    <w:rsid w:val="20B44310"/>
    <w:rsid w:val="20E73D48"/>
    <w:rsid w:val="21084A39"/>
    <w:rsid w:val="21104959"/>
    <w:rsid w:val="211116EB"/>
    <w:rsid w:val="216133FC"/>
    <w:rsid w:val="217C26E3"/>
    <w:rsid w:val="21D56769"/>
    <w:rsid w:val="21DC5877"/>
    <w:rsid w:val="21E52EF3"/>
    <w:rsid w:val="21FB5D7B"/>
    <w:rsid w:val="22015E94"/>
    <w:rsid w:val="220B1C3D"/>
    <w:rsid w:val="221D1D20"/>
    <w:rsid w:val="22334A87"/>
    <w:rsid w:val="223E65EE"/>
    <w:rsid w:val="22574D0D"/>
    <w:rsid w:val="22676ED1"/>
    <w:rsid w:val="226B20A3"/>
    <w:rsid w:val="227A4A01"/>
    <w:rsid w:val="22A531AF"/>
    <w:rsid w:val="22BE6801"/>
    <w:rsid w:val="233500BF"/>
    <w:rsid w:val="23377FF7"/>
    <w:rsid w:val="236B425F"/>
    <w:rsid w:val="23836192"/>
    <w:rsid w:val="23901F29"/>
    <w:rsid w:val="239C0061"/>
    <w:rsid w:val="23A709AB"/>
    <w:rsid w:val="23B908A4"/>
    <w:rsid w:val="23BA7198"/>
    <w:rsid w:val="23D41AC5"/>
    <w:rsid w:val="23E95BEF"/>
    <w:rsid w:val="23FD0064"/>
    <w:rsid w:val="245375B0"/>
    <w:rsid w:val="24642C0A"/>
    <w:rsid w:val="246627B0"/>
    <w:rsid w:val="24980E91"/>
    <w:rsid w:val="24B22173"/>
    <w:rsid w:val="24B95AD9"/>
    <w:rsid w:val="24BE24DA"/>
    <w:rsid w:val="24C85C3F"/>
    <w:rsid w:val="24CF5825"/>
    <w:rsid w:val="24D663E6"/>
    <w:rsid w:val="24D77F2B"/>
    <w:rsid w:val="251610A0"/>
    <w:rsid w:val="258B00E2"/>
    <w:rsid w:val="25A917A6"/>
    <w:rsid w:val="25A93CC2"/>
    <w:rsid w:val="25AB17E9"/>
    <w:rsid w:val="25AE12D9"/>
    <w:rsid w:val="25BE27CC"/>
    <w:rsid w:val="25F74A5C"/>
    <w:rsid w:val="26261822"/>
    <w:rsid w:val="2628662C"/>
    <w:rsid w:val="262D45DE"/>
    <w:rsid w:val="26871DC8"/>
    <w:rsid w:val="26A53EF9"/>
    <w:rsid w:val="26A94201"/>
    <w:rsid w:val="26AC274F"/>
    <w:rsid w:val="27044A29"/>
    <w:rsid w:val="271D34C8"/>
    <w:rsid w:val="275C42B4"/>
    <w:rsid w:val="276142BF"/>
    <w:rsid w:val="27783712"/>
    <w:rsid w:val="27907362"/>
    <w:rsid w:val="28333E1D"/>
    <w:rsid w:val="28454BD6"/>
    <w:rsid w:val="28455253"/>
    <w:rsid w:val="284A1E00"/>
    <w:rsid w:val="28551971"/>
    <w:rsid w:val="285919D0"/>
    <w:rsid w:val="285B1C53"/>
    <w:rsid w:val="285C14C0"/>
    <w:rsid w:val="28793E20"/>
    <w:rsid w:val="28862099"/>
    <w:rsid w:val="289F7086"/>
    <w:rsid w:val="28C32028"/>
    <w:rsid w:val="28CC490F"/>
    <w:rsid w:val="28DB0637"/>
    <w:rsid w:val="28DE40AA"/>
    <w:rsid w:val="29345E77"/>
    <w:rsid w:val="294C65AD"/>
    <w:rsid w:val="29806583"/>
    <w:rsid w:val="298B3C4C"/>
    <w:rsid w:val="299C6022"/>
    <w:rsid w:val="29E67BCF"/>
    <w:rsid w:val="29F26D24"/>
    <w:rsid w:val="29F924A3"/>
    <w:rsid w:val="2A15033F"/>
    <w:rsid w:val="2A1662C1"/>
    <w:rsid w:val="2A1C7367"/>
    <w:rsid w:val="2A2815FA"/>
    <w:rsid w:val="2A6D6092"/>
    <w:rsid w:val="2A7D76B4"/>
    <w:rsid w:val="2ADA66CC"/>
    <w:rsid w:val="2B437463"/>
    <w:rsid w:val="2B7807EE"/>
    <w:rsid w:val="2BA50BF7"/>
    <w:rsid w:val="2BBF00EC"/>
    <w:rsid w:val="2BC37CFD"/>
    <w:rsid w:val="2BD5237F"/>
    <w:rsid w:val="2BE536CE"/>
    <w:rsid w:val="2BE758D9"/>
    <w:rsid w:val="2BF346BB"/>
    <w:rsid w:val="2BFC02D1"/>
    <w:rsid w:val="2C02412C"/>
    <w:rsid w:val="2C09049E"/>
    <w:rsid w:val="2C0A653C"/>
    <w:rsid w:val="2C191F85"/>
    <w:rsid w:val="2C9C04B7"/>
    <w:rsid w:val="2C9C0EB8"/>
    <w:rsid w:val="2CBC252D"/>
    <w:rsid w:val="2CBF5B79"/>
    <w:rsid w:val="2CC3566A"/>
    <w:rsid w:val="2CE82D6F"/>
    <w:rsid w:val="2D343236"/>
    <w:rsid w:val="2D510779"/>
    <w:rsid w:val="2D575011"/>
    <w:rsid w:val="2DC25921"/>
    <w:rsid w:val="2DD15014"/>
    <w:rsid w:val="2DF72DE4"/>
    <w:rsid w:val="2E0220AF"/>
    <w:rsid w:val="2E4B082A"/>
    <w:rsid w:val="2E5D4E86"/>
    <w:rsid w:val="2E5D790B"/>
    <w:rsid w:val="2E617D80"/>
    <w:rsid w:val="2E6469D8"/>
    <w:rsid w:val="2E9A3C18"/>
    <w:rsid w:val="2E9C43C4"/>
    <w:rsid w:val="2EBB0FEE"/>
    <w:rsid w:val="2EC63002"/>
    <w:rsid w:val="2F0A6B38"/>
    <w:rsid w:val="2F3565C7"/>
    <w:rsid w:val="2F786918"/>
    <w:rsid w:val="2F946CCB"/>
    <w:rsid w:val="2F9606FC"/>
    <w:rsid w:val="2FBD40A5"/>
    <w:rsid w:val="2FD25781"/>
    <w:rsid w:val="2FDC745C"/>
    <w:rsid w:val="2FFD7934"/>
    <w:rsid w:val="30055F99"/>
    <w:rsid w:val="3008511A"/>
    <w:rsid w:val="303643A5"/>
    <w:rsid w:val="305807BF"/>
    <w:rsid w:val="30733ACD"/>
    <w:rsid w:val="308C3862"/>
    <w:rsid w:val="309379D8"/>
    <w:rsid w:val="30A270F7"/>
    <w:rsid w:val="30DF1478"/>
    <w:rsid w:val="30EC586F"/>
    <w:rsid w:val="30EF0077"/>
    <w:rsid w:val="310E70FE"/>
    <w:rsid w:val="315F185A"/>
    <w:rsid w:val="317A6513"/>
    <w:rsid w:val="319C6071"/>
    <w:rsid w:val="31AC537E"/>
    <w:rsid w:val="31E3679B"/>
    <w:rsid w:val="31E732FD"/>
    <w:rsid w:val="31F52018"/>
    <w:rsid w:val="32195D2C"/>
    <w:rsid w:val="321D3A6E"/>
    <w:rsid w:val="32503BB5"/>
    <w:rsid w:val="32517576"/>
    <w:rsid w:val="32BE5C2C"/>
    <w:rsid w:val="32FB6478"/>
    <w:rsid w:val="33263B3F"/>
    <w:rsid w:val="332B5D17"/>
    <w:rsid w:val="333A19F2"/>
    <w:rsid w:val="33437504"/>
    <w:rsid w:val="33694A91"/>
    <w:rsid w:val="336963EB"/>
    <w:rsid w:val="337F42B4"/>
    <w:rsid w:val="33816EEB"/>
    <w:rsid w:val="33AE48CC"/>
    <w:rsid w:val="33E724DA"/>
    <w:rsid w:val="33EB55CD"/>
    <w:rsid w:val="33EC4C02"/>
    <w:rsid w:val="340D2360"/>
    <w:rsid w:val="3410665D"/>
    <w:rsid w:val="34211214"/>
    <w:rsid w:val="342E63AB"/>
    <w:rsid w:val="34950E68"/>
    <w:rsid w:val="34986E94"/>
    <w:rsid w:val="34AF62C9"/>
    <w:rsid w:val="34CB4388"/>
    <w:rsid w:val="34FA6E12"/>
    <w:rsid w:val="354D7158"/>
    <w:rsid w:val="358D5588"/>
    <w:rsid w:val="359327BC"/>
    <w:rsid w:val="35BF6BEA"/>
    <w:rsid w:val="35DF5492"/>
    <w:rsid w:val="361B3BAA"/>
    <w:rsid w:val="361B3ED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1274A5"/>
    <w:rsid w:val="38296C89"/>
    <w:rsid w:val="383002EB"/>
    <w:rsid w:val="38586797"/>
    <w:rsid w:val="385D15DF"/>
    <w:rsid w:val="386615C8"/>
    <w:rsid w:val="3892298E"/>
    <w:rsid w:val="38BC0149"/>
    <w:rsid w:val="38D87D1C"/>
    <w:rsid w:val="395B270E"/>
    <w:rsid w:val="395D0BF4"/>
    <w:rsid w:val="39636459"/>
    <w:rsid w:val="396B7F6C"/>
    <w:rsid w:val="39AB0F94"/>
    <w:rsid w:val="39B417A9"/>
    <w:rsid w:val="39BD325A"/>
    <w:rsid w:val="39EF48D5"/>
    <w:rsid w:val="39FC5695"/>
    <w:rsid w:val="3A006D8E"/>
    <w:rsid w:val="3A136626"/>
    <w:rsid w:val="3A1E0383"/>
    <w:rsid w:val="3A3651E5"/>
    <w:rsid w:val="3A744481"/>
    <w:rsid w:val="3A8C7BEF"/>
    <w:rsid w:val="3A906246"/>
    <w:rsid w:val="3B2055DF"/>
    <w:rsid w:val="3B2349B7"/>
    <w:rsid w:val="3B252A87"/>
    <w:rsid w:val="3B616CFF"/>
    <w:rsid w:val="3B6259F6"/>
    <w:rsid w:val="3B976654"/>
    <w:rsid w:val="3BC01EFC"/>
    <w:rsid w:val="3BCA786A"/>
    <w:rsid w:val="3BD31E2F"/>
    <w:rsid w:val="3BF15831"/>
    <w:rsid w:val="3BF640F9"/>
    <w:rsid w:val="3C0331F7"/>
    <w:rsid w:val="3C105946"/>
    <w:rsid w:val="3C1C08F2"/>
    <w:rsid w:val="3C265C15"/>
    <w:rsid w:val="3C2F4ACA"/>
    <w:rsid w:val="3C471448"/>
    <w:rsid w:val="3C5F759A"/>
    <w:rsid w:val="3C6C525A"/>
    <w:rsid w:val="3C964B49"/>
    <w:rsid w:val="3CCE23CB"/>
    <w:rsid w:val="3CD17D17"/>
    <w:rsid w:val="3D0C6BB9"/>
    <w:rsid w:val="3D3C7F39"/>
    <w:rsid w:val="3D440F09"/>
    <w:rsid w:val="3D4504A0"/>
    <w:rsid w:val="3D714C6E"/>
    <w:rsid w:val="3D840E45"/>
    <w:rsid w:val="3D842BF3"/>
    <w:rsid w:val="3D8734BB"/>
    <w:rsid w:val="3D9616FC"/>
    <w:rsid w:val="3D9A11D4"/>
    <w:rsid w:val="3DA16D89"/>
    <w:rsid w:val="3DA364BE"/>
    <w:rsid w:val="3DB75946"/>
    <w:rsid w:val="3DCC00F6"/>
    <w:rsid w:val="3DE041CB"/>
    <w:rsid w:val="3DEC2546"/>
    <w:rsid w:val="3E0D48F6"/>
    <w:rsid w:val="3E151A9D"/>
    <w:rsid w:val="3E1868B4"/>
    <w:rsid w:val="3E377251"/>
    <w:rsid w:val="3E42664B"/>
    <w:rsid w:val="3E5A7334"/>
    <w:rsid w:val="3E7B5D6B"/>
    <w:rsid w:val="3E843E66"/>
    <w:rsid w:val="3E8F51FE"/>
    <w:rsid w:val="3E926F87"/>
    <w:rsid w:val="3E9A59DE"/>
    <w:rsid w:val="3EAF4836"/>
    <w:rsid w:val="3EC33DFA"/>
    <w:rsid w:val="3F060E16"/>
    <w:rsid w:val="3F1D1096"/>
    <w:rsid w:val="3F2A77CA"/>
    <w:rsid w:val="3F2F0234"/>
    <w:rsid w:val="3F6363FE"/>
    <w:rsid w:val="3F6E5586"/>
    <w:rsid w:val="3F756B8F"/>
    <w:rsid w:val="3F95482B"/>
    <w:rsid w:val="3FBB0422"/>
    <w:rsid w:val="3FFF65D3"/>
    <w:rsid w:val="4019356B"/>
    <w:rsid w:val="40526FD9"/>
    <w:rsid w:val="40592157"/>
    <w:rsid w:val="406E1CAE"/>
    <w:rsid w:val="40864ED4"/>
    <w:rsid w:val="40A0133A"/>
    <w:rsid w:val="40B41A41"/>
    <w:rsid w:val="40C31A53"/>
    <w:rsid w:val="40FB4B2A"/>
    <w:rsid w:val="40FE01E6"/>
    <w:rsid w:val="40FF545D"/>
    <w:rsid w:val="410067C8"/>
    <w:rsid w:val="411029F0"/>
    <w:rsid w:val="418F0D2A"/>
    <w:rsid w:val="41B82E6B"/>
    <w:rsid w:val="41D01505"/>
    <w:rsid w:val="42474939"/>
    <w:rsid w:val="424C3C57"/>
    <w:rsid w:val="42613FF3"/>
    <w:rsid w:val="42660D96"/>
    <w:rsid w:val="428667D2"/>
    <w:rsid w:val="429A6A15"/>
    <w:rsid w:val="42CD1CE0"/>
    <w:rsid w:val="42DC527F"/>
    <w:rsid w:val="42E1381E"/>
    <w:rsid w:val="42ED6459"/>
    <w:rsid w:val="42FE58DD"/>
    <w:rsid w:val="43174B3D"/>
    <w:rsid w:val="434B790E"/>
    <w:rsid w:val="4360274F"/>
    <w:rsid w:val="43977AB6"/>
    <w:rsid w:val="43A3342B"/>
    <w:rsid w:val="43C77C27"/>
    <w:rsid w:val="43DE09EE"/>
    <w:rsid w:val="43E53CC0"/>
    <w:rsid w:val="44002FAD"/>
    <w:rsid w:val="44472BCC"/>
    <w:rsid w:val="446E2DED"/>
    <w:rsid w:val="448654A3"/>
    <w:rsid w:val="449101DD"/>
    <w:rsid w:val="44B377E1"/>
    <w:rsid w:val="44B841EA"/>
    <w:rsid w:val="44DE1391"/>
    <w:rsid w:val="44E02C38"/>
    <w:rsid w:val="44E328F5"/>
    <w:rsid w:val="451731DD"/>
    <w:rsid w:val="451B225C"/>
    <w:rsid w:val="452151CC"/>
    <w:rsid w:val="45232CF2"/>
    <w:rsid w:val="452410C9"/>
    <w:rsid w:val="45317DFB"/>
    <w:rsid w:val="456D3CE4"/>
    <w:rsid w:val="4579042C"/>
    <w:rsid w:val="457F0571"/>
    <w:rsid w:val="45851176"/>
    <w:rsid w:val="458A0FC3"/>
    <w:rsid w:val="45C63B94"/>
    <w:rsid w:val="460E7DA5"/>
    <w:rsid w:val="462705C0"/>
    <w:rsid w:val="462A6302"/>
    <w:rsid w:val="46422483"/>
    <w:rsid w:val="4659254A"/>
    <w:rsid w:val="465B0637"/>
    <w:rsid w:val="465E3F0D"/>
    <w:rsid w:val="466A16E6"/>
    <w:rsid w:val="46893F2B"/>
    <w:rsid w:val="46995CE9"/>
    <w:rsid w:val="46B75DE7"/>
    <w:rsid w:val="46C4686E"/>
    <w:rsid w:val="46E464B1"/>
    <w:rsid w:val="477B778F"/>
    <w:rsid w:val="478203EC"/>
    <w:rsid w:val="47A7466F"/>
    <w:rsid w:val="47B025FA"/>
    <w:rsid w:val="47CA56A6"/>
    <w:rsid w:val="47E5368F"/>
    <w:rsid w:val="4809698F"/>
    <w:rsid w:val="4811697D"/>
    <w:rsid w:val="484B50AC"/>
    <w:rsid w:val="487A3E25"/>
    <w:rsid w:val="488B5503"/>
    <w:rsid w:val="48937E21"/>
    <w:rsid w:val="489A0361"/>
    <w:rsid w:val="48B94FF3"/>
    <w:rsid w:val="48E37AAB"/>
    <w:rsid w:val="48FD4B4C"/>
    <w:rsid w:val="490A68E0"/>
    <w:rsid w:val="491055FE"/>
    <w:rsid w:val="49470D20"/>
    <w:rsid w:val="495F5B3E"/>
    <w:rsid w:val="496F77D7"/>
    <w:rsid w:val="497654FD"/>
    <w:rsid w:val="49A33E79"/>
    <w:rsid w:val="49B64211"/>
    <w:rsid w:val="49EC224C"/>
    <w:rsid w:val="49F6167F"/>
    <w:rsid w:val="4A064FA0"/>
    <w:rsid w:val="4A16615C"/>
    <w:rsid w:val="4A4424D7"/>
    <w:rsid w:val="4A91694F"/>
    <w:rsid w:val="4AB82D0F"/>
    <w:rsid w:val="4AEB7664"/>
    <w:rsid w:val="4AFD7C19"/>
    <w:rsid w:val="4B0567D1"/>
    <w:rsid w:val="4B236AAE"/>
    <w:rsid w:val="4B447E66"/>
    <w:rsid w:val="4B707271"/>
    <w:rsid w:val="4B7659F2"/>
    <w:rsid w:val="4B9739F7"/>
    <w:rsid w:val="4BD5286C"/>
    <w:rsid w:val="4BEB208F"/>
    <w:rsid w:val="4BEE2503"/>
    <w:rsid w:val="4C245A30"/>
    <w:rsid w:val="4C5C4D3B"/>
    <w:rsid w:val="4CB6685F"/>
    <w:rsid w:val="4CC367FE"/>
    <w:rsid w:val="4CC41C4C"/>
    <w:rsid w:val="4CE52F83"/>
    <w:rsid w:val="4D077F3C"/>
    <w:rsid w:val="4D123355"/>
    <w:rsid w:val="4D2A3B31"/>
    <w:rsid w:val="4D312C52"/>
    <w:rsid w:val="4D905305"/>
    <w:rsid w:val="4D964A72"/>
    <w:rsid w:val="4D9C1254"/>
    <w:rsid w:val="4DDE1EAC"/>
    <w:rsid w:val="4E391564"/>
    <w:rsid w:val="4E672CC6"/>
    <w:rsid w:val="4E7808A5"/>
    <w:rsid w:val="4E793892"/>
    <w:rsid w:val="4E800872"/>
    <w:rsid w:val="4EC569ED"/>
    <w:rsid w:val="4ED50EA1"/>
    <w:rsid w:val="4ED908C5"/>
    <w:rsid w:val="4EEC050C"/>
    <w:rsid w:val="4F104EC3"/>
    <w:rsid w:val="4F1B712F"/>
    <w:rsid w:val="4F47354A"/>
    <w:rsid w:val="4F6A79EB"/>
    <w:rsid w:val="4F911C54"/>
    <w:rsid w:val="4FBF1507"/>
    <w:rsid w:val="4FE625E0"/>
    <w:rsid w:val="5021480F"/>
    <w:rsid w:val="50962ECB"/>
    <w:rsid w:val="509B0528"/>
    <w:rsid w:val="50A42E38"/>
    <w:rsid w:val="50A4577F"/>
    <w:rsid w:val="50B73D1F"/>
    <w:rsid w:val="50BD5BC9"/>
    <w:rsid w:val="50C11EEE"/>
    <w:rsid w:val="50E97CFC"/>
    <w:rsid w:val="50FA4028"/>
    <w:rsid w:val="50FB0FC7"/>
    <w:rsid w:val="510D65B7"/>
    <w:rsid w:val="511157AB"/>
    <w:rsid w:val="5142540C"/>
    <w:rsid w:val="51850F13"/>
    <w:rsid w:val="518832C8"/>
    <w:rsid w:val="519D3C50"/>
    <w:rsid w:val="51A0432A"/>
    <w:rsid w:val="51A86090"/>
    <w:rsid w:val="51A96C75"/>
    <w:rsid w:val="51B7396D"/>
    <w:rsid w:val="522E4CC3"/>
    <w:rsid w:val="5244713B"/>
    <w:rsid w:val="52615633"/>
    <w:rsid w:val="526F4DE4"/>
    <w:rsid w:val="52977FD4"/>
    <w:rsid w:val="52990A97"/>
    <w:rsid w:val="52A25790"/>
    <w:rsid w:val="52A96B6F"/>
    <w:rsid w:val="52B45975"/>
    <w:rsid w:val="52D94AA4"/>
    <w:rsid w:val="52EA3A62"/>
    <w:rsid w:val="52F50BB8"/>
    <w:rsid w:val="52FF7816"/>
    <w:rsid w:val="53097272"/>
    <w:rsid w:val="530B3D85"/>
    <w:rsid w:val="53446C55"/>
    <w:rsid w:val="534529CD"/>
    <w:rsid w:val="53544462"/>
    <w:rsid w:val="53794678"/>
    <w:rsid w:val="5397158E"/>
    <w:rsid w:val="53A72B6C"/>
    <w:rsid w:val="53CE29C2"/>
    <w:rsid w:val="54013861"/>
    <w:rsid w:val="54487265"/>
    <w:rsid w:val="544D6070"/>
    <w:rsid w:val="54544735"/>
    <w:rsid w:val="54605E1E"/>
    <w:rsid w:val="5472094E"/>
    <w:rsid w:val="547F3CBD"/>
    <w:rsid w:val="54B3506A"/>
    <w:rsid w:val="54CA0D16"/>
    <w:rsid w:val="54DD4057"/>
    <w:rsid w:val="54E7490F"/>
    <w:rsid w:val="550764A4"/>
    <w:rsid w:val="550B2BF6"/>
    <w:rsid w:val="55214EB5"/>
    <w:rsid w:val="55364EFD"/>
    <w:rsid w:val="555D4828"/>
    <w:rsid w:val="557A4C8B"/>
    <w:rsid w:val="558931E1"/>
    <w:rsid w:val="558C6691"/>
    <w:rsid w:val="55923347"/>
    <w:rsid w:val="55925180"/>
    <w:rsid w:val="5596306C"/>
    <w:rsid w:val="55983B1B"/>
    <w:rsid w:val="55A8376B"/>
    <w:rsid w:val="55DC29B6"/>
    <w:rsid w:val="55DD4241"/>
    <w:rsid w:val="561B338B"/>
    <w:rsid w:val="564B3E56"/>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52CF8"/>
    <w:rsid w:val="57D675AB"/>
    <w:rsid w:val="57D73717"/>
    <w:rsid w:val="57D8796C"/>
    <w:rsid w:val="57D95FDD"/>
    <w:rsid w:val="57E43614"/>
    <w:rsid w:val="58210A23"/>
    <w:rsid w:val="58917D2F"/>
    <w:rsid w:val="5894085C"/>
    <w:rsid w:val="58AE4F0C"/>
    <w:rsid w:val="58B85899"/>
    <w:rsid w:val="58E363A9"/>
    <w:rsid w:val="58ED5699"/>
    <w:rsid w:val="59166304"/>
    <w:rsid w:val="595E1678"/>
    <w:rsid w:val="596D5BD4"/>
    <w:rsid w:val="597E3DD8"/>
    <w:rsid w:val="59BA391C"/>
    <w:rsid w:val="59E20F76"/>
    <w:rsid w:val="59F80043"/>
    <w:rsid w:val="5A09252F"/>
    <w:rsid w:val="5A0B2778"/>
    <w:rsid w:val="5A2A7C7B"/>
    <w:rsid w:val="5A3E2560"/>
    <w:rsid w:val="5A5D3B6E"/>
    <w:rsid w:val="5A637A76"/>
    <w:rsid w:val="5A6D33BA"/>
    <w:rsid w:val="5A792B1F"/>
    <w:rsid w:val="5A874767"/>
    <w:rsid w:val="5AA85BE2"/>
    <w:rsid w:val="5AAD6F28"/>
    <w:rsid w:val="5AD63A24"/>
    <w:rsid w:val="5AE12FDB"/>
    <w:rsid w:val="5AE71988"/>
    <w:rsid w:val="5AEA2B03"/>
    <w:rsid w:val="5B13515F"/>
    <w:rsid w:val="5B2E1A1D"/>
    <w:rsid w:val="5B843A1C"/>
    <w:rsid w:val="5B873E3F"/>
    <w:rsid w:val="5BA858A7"/>
    <w:rsid w:val="5BE36596"/>
    <w:rsid w:val="5C02690E"/>
    <w:rsid w:val="5C0B1214"/>
    <w:rsid w:val="5C196DA7"/>
    <w:rsid w:val="5C2A048C"/>
    <w:rsid w:val="5C327B4C"/>
    <w:rsid w:val="5C533A65"/>
    <w:rsid w:val="5C80234E"/>
    <w:rsid w:val="5C8A680C"/>
    <w:rsid w:val="5C900FC3"/>
    <w:rsid w:val="5CFE60C6"/>
    <w:rsid w:val="5D0C4701"/>
    <w:rsid w:val="5D0F0395"/>
    <w:rsid w:val="5D1DE5DA"/>
    <w:rsid w:val="5D221076"/>
    <w:rsid w:val="5D397964"/>
    <w:rsid w:val="5D447851"/>
    <w:rsid w:val="5D5A391C"/>
    <w:rsid w:val="5D5F10C0"/>
    <w:rsid w:val="5D891B7B"/>
    <w:rsid w:val="5DA73340"/>
    <w:rsid w:val="5DAD38EE"/>
    <w:rsid w:val="5DAF5613"/>
    <w:rsid w:val="5DFD6725"/>
    <w:rsid w:val="5E006862"/>
    <w:rsid w:val="5E0207B9"/>
    <w:rsid w:val="5E1834A1"/>
    <w:rsid w:val="5E261785"/>
    <w:rsid w:val="5E48511F"/>
    <w:rsid w:val="5E4A7017"/>
    <w:rsid w:val="5E552BBA"/>
    <w:rsid w:val="5E611C10"/>
    <w:rsid w:val="5E7A0F3F"/>
    <w:rsid w:val="5E853E49"/>
    <w:rsid w:val="5EFC7377"/>
    <w:rsid w:val="5F06174D"/>
    <w:rsid w:val="5F3A3602"/>
    <w:rsid w:val="5F45733B"/>
    <w:rsid w:val="5F482646"/>
    <w:rsid w:val="5F504EB4"/>
    <w:rsid w:val="5F6277C6"/>
    <w:rsid w:val="5F6D0B1D"/>
    <w:rsid w:val="5F7B12E5"/>
    <w:rsid w:val="5F8D0B82"/>
    <w:rsid w:val="5FA40637"/>
    <w:rsid w:val="5FCC5339"/>
    <w:rsid w:val="5FE34A5B"/>
    <w:rsid w:val="5FFE1E36"/>
    <w:rsid w:val="600339F4"/>
    <w:rsid w:val="60232584"/>
    <w:rsid w:val="603B4F3C"/>
    <w:rsid w:val="60687CFB"/>
    <w:rsid w:val="607330CE"/>
    <w:rsid w:val="60825176"/>
    <w:rsid w:val="60940AF0"/>
    <w:rsid w:val="609F2AC4"/>
    <w:rsid w:val="60C010B7"/>
    <w:rsid w:val="60C211B9"/>
    <w:rsid w:val="60FA2EE8"/>
    <w:rsid w:val="61044027"/>
    <w:rsid w:val="61054A27"/>
    <w:rsid w:val="610A52BC"/>
    <w:rsid w:val="611D2366"/>
    <w:rsid w:val="61421856"/>
    <w:rsid w:val="61447E20"/>
    <w:rsid w:val="615227C4"/>
    <w:rsid w:val="61654E3F"/>
    <w:rsid w:val="6172046A"/>
    <w:rsid w:val="6182292A"/>
    <w:rsid w:val="619F7F92"/>
    <w:rsid w:val="61C64CD9"/>
    <w:rsid w:val="61F94C26"/>
    <w:rsid w:val="62000E56"/>
    <w:rsid w:val="624F3E49"/>
    <w:rsid w:val="62632286"/>
    <w:rsid w:val="62885958"/>
    <w:rsid w:val="62AB5051"/>
    <w:rsid w:val="62F40B65"/>
    <w:rsid w:val="62FC2CFE"/>
    <w:rsid w:val="63024505"/>
    <w:rsid w:val="635600A5"/>
    <w:rsid w:val="635B1DB5"/>
    <w:rsid w:val="63711FED"/>
    <w:rsid w:val="63880DDC"/>
    <w:rsid w:val="638D750D"/>
    <w:rsid w:val="63901A42"/>
    <w:rsid w:val="63AC6CC0"/>
    <w:rsid w:val="63D14C33"/>
    <w:rsid w:val="64055776"/>
    <w:rsid w:val="64240056"/>
    <w:rsid w:val="643E143A"/>
    <w:rsid w:val="64491666"/>
    <w:rsid w:val="648B6EEF"/>
    <w:rsid w:val="64C158BF"/>
    <w:rsid w:val="64CE2EAA"/>
    <w:rsid w:val="650E0E71"/>
    <w:rsid w:val="653C3090"/>
    <w:rsid w:val="6569254B"/>
    <w:rsid w:val="65823585"/>
    <w:rsid w:val="65854376"/>
    <w:rsid w:val="658767BE"/>
    <w:rsid w:val="65892531"/>
    <w:rsid w:val="65F31E15"/>
    <w:rsid w:val="66195831"/>
    <w:rsid w:val="662E75B1"/>
    <w:rsid w:val="66342C2E"/>
    <w:rsid w:val="663E784C"/>
    <w:rsid w:val="668B6A45"/>
    <w:rsid w:val="66976C44"/>
    <w:rsid w:val="66AC6B93"/>
    <w:rsid w:val="66C0263F"/>
    <w:rsid w:val="672F3F24"/>
    <w:rsid w:val="6739419F"/>
    <w:rsid w:val="673E055F"/>
    <w:rsid w:val="6740552D"/>
    <w:rsid w:val="67551CE3"/>
    <w:rsid w:val="67A22552"/>
    <w:rsid w:val="67AA3C86"/>
    <w:rsid w:val="67B22DCC"/>
    <w:rsid w:val="67BE71AA"/>
    <w:rsid w:val="67C823EF"/>
    <w:rsid w:val="67D90273"/>
    <w:rsid w:val="67DE5875"/>
    <w:rsid w:val="67E55852"/>
    <w:rsid w:val="67EB1AB4"/>
    <w:rsid w:val="67F3434E"/>
    <w:rsid w:val="67FA1285"/>
    <w:rsid w:val="682269E1"/>
    <w:rsid w:val="6833299C"/>
    <w:rsid w:val="68551F4F"/>
    <w:rsid w:val="687C10C9"/>
    <w:rsid w:val="68840C16"/>
    <w:rsid w:val="68876EFB"/>
    <w:rsid w:val="68884654"/>
    <w:rsid w:val="689F444F"/>
    <w:rsid w:val="68B96DBB"/>
    <w:rsid w:val="68BC0EE4"/>
    <w:rsid w:val="68BC69A9"/>
    <w:rsid w:val="68CA2805"/>
    <w:rsid w:val="68E937A3"/>
    <w:rsid w:val="693E15D3"/>
    <w:rsid w:val="69627681"/>
    <w:rsid w:val="6977531D"/>
    <w:rsid w:val="69823BDB"/>
    <w:rsid w:val="69A37204"/>
    <w:rsid w:val="69B63885"/>
    <w:rsid w:val="69C266CE"/>
    <w:rsid w:val="69CC2BFF"/>
    <w:rsid w:val="69FD55B8"/>
    <w:rsid w:val="6A08670B"/>
    <w:rsid w:val="6A0B1C62"/>
    <w:rsid w:val="6A2406C8"/>
    <w:rsid w:val="6A386015"/>
    <w:rsid w:val="6A3D3FA6"/>
    <w:rsid w:val="6ADE0BD1"/>
    <w:rsid w:val="6AE96859"/>
    <w:rsid w:val="6B036F9E"/>
    <w:rsid w:val="6B147746"/>
    <w:rsid w:val="6B24787C"/>
    <w:rsid w:val="6B573233"/>
    <w:rsid w:val="6B5B6274"/>
    <w:rsid w:val="6B673089"/>
    <w:rsid w:val="6B8C0D41"/>
    <w:rsid w:val="6B935D53"/>
    <w:rsid w:val="6BA75B7B"/>
    <w:rsid w:val="6BFC1CF3"/>
    <w:rsid w:val="6C016069"/>
    <w:rsid w:val="6C196F71"/>
    <w:rsid w:val="6C226FCB"/>
    <w:rsid w:val="6C31226F"/>
    <w:rsid w:val="6C360CAD"/>
    <w:rsid w:val="6C552F0B"/>
    <w:rsid w:val="6C8C67B7"/>
    <w:rsid w:val="6C9D744C"/>
    <w:rsid w:val="6CD24E7A"/>
    <w:rsid w:val="6D167928"/>
    <w:rsid w:val="6D26299B"/>
    <w:rsid w:val="6D4772EC"/>
    <w:rsid w:val="6D9078AF"/>
    <w:rsid w:val="6DAA3FEF"/>
    <w:rsid w:val="6DC0172B"/>
    <w:rsid w:val="6DCB690C"/>
    <w:rsid w:val="6DD41A5B"/>
    <w:rsid w:val="6DF43C2E"/>
    <w:rsid w:val="6DF51CA3"/>
    <w:rsid w:val="6E8335BD"/>
    <w:rsid w:val="6E8E12EF"/>
    <w:rsid w:val="6E972936"/>
    <w:rsid w:val="6E9F2B3A"/>
    <w:rsid w:val="6EB365E5"/>
    <w:rsid w:val="6ED446C5"/>
    <w:rsid w:val="6F125A01"/>
    <w:rsid w:val="6F2A7D94"/>
    <w:rsid w:val="6F36229B"/>
    <w:rsid w:val="6F422F83"/>
    <w:rsid w:val="6F4B0F13"/>
    <w:rsid w:val="6F8331F1"/>
    <w:rsid w:val="6FAE1A09"/>
    <w:rsid w:val="6FD75BF8"/>
    <w:rsid w:val="6FEA24DA"/>
    <w:rsid w:val="702754DC"/>
    <w:rsid w:val="70713D1E"/>
    <w:rsid w:val="70765B1C"/>
    <w:rsid w:val="707723D0"/>
    <w:rsid w:val="707A3F6A"/>
    <w:rsid w:val="70F5661B"/>
    <w:rsid w:val="71092523"/>
    <w:rsid w:val="71210DBE"/>
    <w:rsid w:val="71360107"/>
    <w:rsid w:val="713B688E"/>
    <w:rsid w:val="7148570A"/>
    <w:rsid w:val="71502811"/>
    <w:rsid w:val="716F4C2B"/>
    <w:rsid w:val="718C1A9B"/>
    <w:rsid w:val="719F449E"/>
    <w:rsid w:val="71D43752"/>
    <w:rsid w:val="71F1796A"/>
    <w:rsid w:val="71F7F5A0"/>
    <w:rsid w:val="72154626"/>
    <w:rsid w:val="72262B5D"/>
    <w:rsid w:val="72283FF7"/>
    <w:rsid w:val="722E7212"/>
    <w:rsid w:val="723A0474"/>
    <w:rsid w:val="725923E4"/>
    <w:rsid w:val="72864BF7"/>
    <w:rsid w:val="729023FC"/>
    <w:rsid w:val="729D55E2"/>
    <w:rsid w:val="73C0646E"/>
    <w:rsid w:val="73C365B7"/>
    <w:rsid w:val="74055B35"/>
    <w:rsid w:val="742222F5"/>
    <w:rsid w:val="74476126"/>
    <w:rsid w:val="74706664"/>
    <w:rsid w:val="747F3682"/>
    <w:rsid w:val="749B0247"/>
    <w:rsid w:val="749C4185"/>
    <w:rsid w:val="74C257AA"/>
    <w:rsid w:val="74D70556"/>
    <w:rsid w:val="74F0120D"/>
    <w:rsid w:val="75067759"/>
    <w:rsid w:val="751002ED"/>
    <w:rsid w:val="751029E3"/>
    <w:rsid w:val="752E6DCD"/>
    <w:rsid w:val="7551380D"/>
    <w:rsid w:val="75600BE5"/>
    <w:rsid w:val="7564475C"/>
    <w:rsid w:val="7583797F"/>
    <w:rsid w:val="758D5DE2"/>
    <w:rsid w:val="75D20F1D"/>
    <w:rsid w:val="75D25EEA"/>
    <w:rsid w:val="75DA2C18"/>
    <w:rsid w:val="75F54412"/>
    <w:rsid w:val="76191423"/>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9571D0"/>
    <w:rsid w:val="77BF3265"/>
    <w:rsid w:val="77D1700D"/>
    <w:rsid w:val="77EA74CC"/>
    <w:rsid w:val="77EC04CC"/>
    <w:rsid w:val="78082846"/>
    <w:rsid w:val="78775729"/>
    <w:rsid w:val="78A42DB0"/>
    <w:rsid w:val="78A656AB"/>
    <w:rsid w:val="78A70F68"/>
    <w:rsid w:val="78B2245C"/>
    <w:rsid w:val="78E172CC"/>
    <w:rsid w:val="78EA1D1F"/>
    <w:rsid w:val="78F90487"/>
    <w:rsid w:val="7904172F"/>
    <w:rsid w:val="790F7E27"/>
    <w:rsid w:val="792A231A"/>
    <w:rsid w:val="79316829"/>
    <w:rsid w:val="79492020"/>
    <w:rsid w:val="79635B60"/>
    <w:rsid w:val="796D0AD0"/>
    <w:rsid w:val="79797086"/>
    <w:rsid w:val="797E66A9"/>
    <w:rsid w:val="798518A4"/>
    <w:rsid w:val="79A97383"/>
    <w:rsid w:val="79E27E8B"/>
    <w:rsid w:val="79E32474"/>
    <w:rsid w:val="79F850CE"/>
    <w:rsid w:val="79FD443C"/>
    <w:rsid w:val="79FFDFAF"/>
    <w:rsid w:val="7A1A51CB"/>
    <w:rsid w:val="7A1D1975"/>
    <w:rsid w:val="7A1E16FE"/>
    <w:rsid w:val="7A3C3932"/>
    <w:rsid w:val="7A3E5150"/>
    <w:rsid w:val="7A4670D6"/>
    <w:rsid w:val="7A534B63"/>
    <w:rsid w:val="7A615382"/>
    <w:rsid w:val="7A67303B"/>
    <w:rsid w:val="7AAB1D04"/>
    <w:rsid w:val="7ABA4368"/>
    <w:rsid w:val="7AD05746"/>
    <w:rsid w:val="7AE6195B"/>
    <w:rsid w:val="7B0855B3"/>
    <w:rsid w:val="7B257FFD"/>
    <w:rsid w:val="7B314489"/>
    <w:rsid w:val="7B32650D"/>
    <w:rsid w:val="7B343476"/>
    <w:rsid w:val="7B5A2978"/>
    <w:rsid w:val="7B5A7E4C"/>
    <w:rsid w:val="7B647318"/>
    <w:rsid w:val="7B667AF9"/>
    <w:rsid w:val="7B6F4892"/>
    <w:rsid w:val="7B7468F8"/>
    <w:rsid w:val="7B7E7D48"/>
    <w:rsid w:val="7B8C6B3B"/>
    <w:rsid w:val="7B98728E"/>
    <w:rsid w:val="7BB06386"/>
    <w:rsid w:val="7BEE0103"/>
    <w:rsid w:val="7BFA7837"/>
    <w:rsid w:val="7C0A0FE4"/>
    <w:rsid w:val="7C254906"/>
    <w:rsid w:val="7C32323F"/>
    <w:rsid w:val="7C590818"/>
    <w:rsid w:val="7C6732F0"/>
    <w:rsid w:val="7C7C10F6"/>
    <w:rsid w:val="7C853BEA"/>
    <w:rsid w:val="7C881368"/>
    <w:rsid w:val="7CE27788"/>
    <w:rsid w:val="7CE3410E"/>
    <w:rsid w:val="7D0C32F1"/>
    <w:rsid w:val="7D0F408D"/>
    <w:rsid w:val="7D491C6C"/>
    <w:rsid w:val="7D5429C0"/>
    <w:rsid w:val="7D6E6D43"/>
    <w:rsid w:val="7DB57A34"/>
    <w:rsid w:val="7DE60973"/>
    <w:rsid w:val="7DEF0916"/>
    <w:rsid w:val="7DFC0714"/>
    <w:rsid w:val="7DFC3B04"/>
    <w:rsid w:val="7E1C41A7"/>
    <w:rsid w:val="7E1E5218"/>
    <w:rsid w:val="7E21356B"/>
    <w:rsid w:val="7E252841"/>
    <w:rsid w:val="7E7044F2"/>
    <w:rsid w:val="7E75F580"/>
    <w:rsid w:val="7E7F64E4"/>
    <w:rsid w:val="7E957AB5"/>
    <w:rsid w:val="7E9A4E1F"/>
    <w:rsid w:val="7EA1645A"/>
    <w:rsid w:val="7EA7723A"/>
    <w:rsid w:val="7EBE8AB3"/>
    <w:rsid w:val="7EDE320A"/>
    <w:rsid w:val="7EF56FBB"/>
    <w:rsid w:val="7F0768EB"/>
    <w:rsid w:val="7F127358"/>
    <w:rsid w:val="7F143BEC"/>
    <w:rsid w:val="7F4A6AF1"/>
    <w:rsid w:val="7F6F5EBE"/>
    <w:rsid w:val="7F715AF2"/>
    <w:rsid w:val="7F886E69"/>
    <w:rsid w:val="7F9DEFDD"/>
    <w:rsid w:val="7FDF7E14"/>
    <w:rsid w:val="7FFC4290"/>
    <w:rsid w:val="7FFF15E6"/>
    <w:rsid w:val="7FFF5330"/>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19"/>
    <w:qFormat/>
    <w:uiPriority w:val="0"/>
    <w:pPr>
      <w:ind w:firstLine="420"/>
    </w:pPr>
    <w:rPr>
      <w:rFonts w:hAnsi="Calibri" w:cs="Times New Roman"/>
      <w:snapToGrid/>
      <w:szCs w:val="20"/>
    </w:rPr>
  </w:style>
  <w:style w:type="paragraph" w:styleId="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index 7"/>
    <w:basedOn w:val="1"/>
    <w:next w:val="1"/>
    <w:qFormat/>
    <w:uiPriority w:val="0"/>
    <w:pPr>
      <w:ind w:left="252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80"/>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正文12345"/>
    <w:basedOn w:val="1"/>
    <w:qFormat/>
    <w:uiPriority w:val="99"/>
    <w:pPr>
      <w:spacing w:line="400" w:lineRule="exact"/>
      <w:ind w:firstLine="200" w:firstLineChars="200"/>
      <w:jc w:val="left"/>
    </w:pPr>
    <w:rPr>
      <w:rFonts w:ascii="仿宋_GB2312" w:hAnsi="宋体" w:cs="宋体"/>
      <w:kern w:val="0"/>
      <w:sz w:val="24"/>
    </w:rPr>
  </w:style>
  <w:style w:type="character" w:customStyle="1" w:styleId="968">
    <w:name w:val="l-btn-empty"/>
    <w:basedOn w:val="7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77</Pages>
  <Words>25666</Words>
  <Characters>27953</Characters>
  <Lines>279</Lines>
  <Paragraphs>78</Paragraphs>
  <TotalTime>10</TotalTime>
  <ScaleCrop>false</ScaleCrop>
  <LinksUpToDate>false</LinksUpToDate>
  <CharactersWithSpaces>28900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A小把胡子A 13335718896</cp:lastModifiedBy>
  <cp:lastPrinted>2024-10-22T17:29:00Z</cp:lastPrinted>
  <dcterms:modified xsi:type="dcterms:W3CDTF">2025-09-12T09:54:14Z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50AFAFFEDEDF4A388937F314018C478E_13</vt:lpwstr>
  </property>
  <property fmtid="{D5CDD505-2E9C-101B-9397-08002B2CF9AE}" pid="5" name="KSOTemplateDocerSaveRecord">
    <vt:lpwstr>eyJoZGlkIjoiZTk2NDI3NTkyY2JhZDgwZDhiNGFmODMxMGRmZTQ2YTMiLCJ1c2VySWQiOiI5OTI5OTgxOTgifQ==</vt:lpwstr>
  </property>
</Properties>
</file>