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版本号：N513430202500010620251215002</w:t>
      </w:r>
    </w:p>
    <w:p>
      <w:pPr>
        <w:pStyle w:val="null3"/>
        <w:jc w:val="left"/>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（工程类）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热水河村三坪子组产业扶持及太阳能提灌项目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N5134302025000106</w:t>
      </w:r>
    </w:p>
    <w:p>
      <w:pPr>
        <w:pStyle w:val="null3"/>
        <w:jc w:val="left"/>
        <w:outlineLvl w:val="2"/>
      </w:pPr>
      <w:r>
        <w:rPr>
          <w:rFonts w:ascii="仿宋_GB2312" w:hAnsi="仿宋_GB2312" w:cs="仿宋_GB2312" w:eastAsia="仿宋_GB2312"/>
          <w:sz w:val="28"/>
          <w:b/>
        </w:rPr>
        <w:t>金阳县水利局</w:t>
      </w:r>
    </w:p>
    <w:p>
      <w:pPr>
        <w:pStyle w:val="null3"/>
        <w:jc w:val="center"/>
        <w:outlineLvl w:val="2"/>
      </w:pPr>
      <w:r>
        <w:rPr>
          <w:rFonts w:ascii="仿宋_GB2312" w:hAnsi="仿宋_GB2312" w:cs="仿宋_GB2312" w:eastAsia="仿宋_GB2312"/>
          <w:sz w:val="28"/>
          <w:b/>
        </w:rPr>
        <w:t>金阳县政府采购中心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金阳县政府采购中心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金阳县水利局</w:t>
      </w:r>
      <w:r>
        <w:rPr>
          <w:rFonts w:ascii="仿宋_GB2312" w:hAnsi="仿宋_GB2312" w:cs="仿宋_GB2312" w:eastAsia="仿宋_GB2312"/>
        </w:rPr>
        <w:t xml:space="preserve"> 委托，拟对 </w:t>
      </w:r>
      <w:r>
        <w:rPr>
          <w:rFonts w:ascii="仿宋_GB2312" w:hAnsi="仿宋_GB2312" w:cs="仿宋_GB2312" w:eastAsia="仿宋_GB2312"/>
        </w:rPr>
        <w:t>热水河村三坪子组产业扶持及太阳能提灌项目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凉山彝族自治州金阳县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N5134302025000106</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热水河村三坪子组产业扶持及太阳能提灌项目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（五）新建光伏提灌站1座，建设200m³进水池1座，300m3高位蓄水池1座，输水管道1700m，灌溉管道1554m。</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本项目以供应商库随机抽取方式邀请供应商参加磋商。</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有符合工程管理规定的建筑业企业资质、安全生产许可证。（描述：供应商应当具备行业主管部门颁发的且在有效期内的安全生产许可证；供应商应当具备行业主管部门颁发的且在有效期内的水利水电工程施工总承包三级或以上；供应商需在使用投标（响应）客户端编制响应文件时，按要求上传相应证明文件并进行电子签章。若本采购包采取供应商库抽取的，则供应商响应文件中提供的建筑业企业资质、安全生产许可证应当与该供应商确认随机抽取时提交的建筑业企业资质、安全生产许可证保持一致。）</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一、磋商文件获取时间： </w:t>
      </w:r>
      <w:r>
        <w:rPr>
          <w:rFonts w:ascii="仿宋_GB2312" w:hAnsi="仿宋_GB2312" w:cs="仿宋_GB2312" w:eastAsia="仿宋_GB2312"/>
        </w:rPr>
        <w:t>详见邀请书</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详见邀请书</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w:t>
      </w:r>
      <w:r>
        <w:rPr>
          <w:rFonts w:ascii="仿宋_GB2312" w:hAnsi="仿宋_GB2312" w:cs="仿宋_GB2312" w:eastAsia="仿宋_GB2312"/>
          <w:sz w:val="24"/>
          <w:b/>
        </w:rPr>
        <w:t>金阳县水利局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金阳县天地坝镇南街142号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616250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张瑞</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18398499117</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w:t>
      </w:r>
      <w:r>
        <w:rPr>
          <w:rFonts w:ascii="仿宋_GB2312" w:hAnsi="仿宋_GB2312" w:cs="仿宋_GB2312" w:eastAsia="仿宋_GB2312"/>
          <w:sz w:val="24"/>
          <w:b/>
        </w:rPr>
        <w:t>金阳县政府采购中心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四川省凉山彝族自治州金阳县天地坝镇西街</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616250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赵盾</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18009031368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采购包1：3,850,000.00元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 xml:space="preserve"> 政府购买服务项目（含政府和社会资本合作项目）：是/否</w:t>
            </w:r>
          </w:p>
          <w:p>
            <w:pPr>
              <w:pStyle w:val="null3"/>
              <w:jc w:val="left"/>
            </w:pPr>
            <w:r>
              <w:rPr>
                <w:rFonts w:ascii="仿宋_GB2312" w:hAnsi="仿宋_GB2312" w:cs="仿宋_GB2312" w:eastAsia="仿宋_GB2312"/>
              </w:rPr>
              <w:t xml:space="preserve"> 市场竞争不充分的科研项目：是/否</w:t>
            </w:r>
            <w:r>
              <w:rPr>
                <w:rFonts w:ascii="仿宋_GB2312" w:hAnsi="仿宋_GB2312" w:cs="仿宋_GB2312" w:eastAsia="仿宋_GB2312"/>
              </w:rPr>
              <w:t xml:space="preserve"> 需要扶持的科技成果转化项目：是/否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质量保证金★</w:t>
            </w:r>
          </w:p>
        </w:tc>
        <w:tc>
          <w:tcPr>
            <w:tcW w:type="dxa" w:w="5004"/>
          </w:tcPr>
          <w:p>
            <w:pPr>
              <w:pStyle w:val="null3"/>
              <w:jc w:val="left"/>
            </w:pPr>
            <w:r>
              <w:rPr>
                <w:rFonts w:ascii="仿宋_GB2312" w:hAnsi="仿宋_GB2312" w:cs="仿宋_GB2312" w:eastAsia="仿宋_GB2312"/>
              </w:rPr>
              <w:t>采购包1：收取</w:t>
            </w:r>
          </w:p>
          <w:p>
            <w:pPr>
              <w:pStyle w:val="null3"/>
              <w:jc w:val="left"/>
            </w:pPr>
            <w:r>
              <w:rPr>
                <w:rFonts w:ascii="仿宋_GB2312" w:hAnsi="仿宋_GB2312" w:cs="仿宋_GB2312" w:eastAsia="仿宋_GB2312"/>
              </w:rPr>
              <w:t>质量保证金缴纳比例：工程价款结算总额的</w:t>
            </w:r>
            <w:r>
              <w:rPr>
                <w:rFonts w:ascii="仿宋_GB2312" w:hAnsi="仿宋_GB2312" w:cs="仿宋_GB2312" w:eastAsia="仿宋_GB2312"/>
              </w:rPr>
              <w:t>3.0</w:t>
            </w:r>
            <w:r>
              <w:rPr>
                <w:rFonts w:ascii="仿宋_GB2312" w:hAnsi="仿宋_GB2312" w:cs="仿宋_GB2312" w:eastAsia="仿宋_GB2312"/>
              </w:rPr>
              <w:t>%</w:t>
            </w:r>
          </w:p>
          <w:p>
            <w:pPr>
              <w:pStyle w:val="null3"/>
              <w:jc w:val="left"/>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jc w:val="left"/>
            </w:pPr>
            <w:r>
              <w:rPr>
                <w:rFonts w:ascii="仿宋_GB2312" w:hAnsi="仿宋_GB2312" w:cs="仿宋_GB2312" w:eastAsia="仿宋_GB2312"/>
              </w:rPr>
              <w:t>（一）交易系统发生故障而无法正常使用的；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采购人或者采购代理机构、磋商小组应当认真评估影响，对不影响采购公平、公正的，待上述情形消除后继续组织采购活动；影响或者可能影响采购公平、公正的，应当采取顺延相关截止时间等方式依法进行处置；经处置后，仍然影响采购公平、公正的，应当依法废标或者终止采购活动。</w:t>
            </w:r>
          </w:p>
          <w:p>
            <w:pPr>
              <w:pStyle w:val="null3"/>
              <w:jc w:val="left"/>
            </w:pPr>
            <w:r>
              <w:rPr>
                <w:rFonts w:ascii="仿宋_GB2312" w:hAnsi="仿宋_GB2312" w:cs="仿宋_GB2312" w:eastAsia="仿宋_GB2312"/>
              </w:rPr>
              <w:t>注：故障处理详见第二章规定。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二、本磋商文件由 </w:t>
      </w:r>
      <w:r>
        <w:rPr>
          <w:rFonts w:ascii="仿宋_GB2312" w:hAnsi="仿宋_GB2312" w:cs="仿宋_GB2312" w:eastAsia="仿宋_GB2312"/>
        </w:rPr>
        <w:t>金阳县水利局</w:t>
      </w:r>
      <w:r>
        <w:rPr>
          <w:rFonts w:ascii="仿宋_GB2312" w:hAnsi="仿宋_GB2312" w:cs="仿宋_GB2312" w:eastAsia="仿宋_GB2312"/>
        </w:rPr>
        <w:t xml:space="preserve"> 和 </w:t>
      </w:r>
      <w:r>
        <w:rPr>
          <w:rFonts w:ascii="仿宋_GB2312" w:hAnsi="仿宋_GB2312" w:cs="仿宋_GB2312" w:eastAsia="仿宋_GB2312"/>
        </w:rPr>
        <w:t>金阳县政府采购中心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一、“采购人”是指依法进行政府采购的国家机关、事业单位、团体组织。本次磋商的采购人是 </w:t>
      </w:r>
      <w:r>
        <w:rPr>
          <w:rFonts w:ascii="仿宋_GB2312" w:hAnsi="仿宋_GB2312" w:cs="仿宋_GB2312" w:eastAsia="仿宋_GB2312"/>
        </w:rPr>
        <w:t>金阳县水利局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邀请书</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金阳县政府采购中心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磋商文件由采购人、代理机构通过交易系统编制、确认，是项目采购活动开展的基本依据，主要包括以下内容：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ind w:firstLine="480"/>
        <w:jc w:val="left"/>
      </w:pPr>
      <w:r>
        <w:rPr>
          <w:rFonts w:ascii="仿宋_GB2312" w:hAnsi="仿宋_GB2312" w:cs="仿宋_GB2312" w:eastAsia="仿宋_GB2312"/>
        </w:rPr>
        <w:t>二、澄清或者修改的内容为磋商文件的组成部分，采购人或者代理机构将更正后的磋商文件上传至交易系统，通过交易系统向已获取磋商文件的供应商发送更正通知。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三、采购人或者代理机构通过交易系统发出更正通知的同时，即为送达供应商。供应商应当及时查看更正信息，并根据更正信息要求，获取更正后的磋商文件，进行响应文件编制。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一、供应商应认真核实本项目的工程量清单。</w:t>
      </w:r>
    </w:p>
    <w:p>
      <w:pPr>
        <w:pStyle w:val="null3"/>
        <w:ind w:firstLine="480"/>
        <w:jc w:val="left"/>
      </w:pPr>
      <w:r>
        <w:rPr>
          <w:rFonts w:ascii="仿宋_GB2312" w:hAnsi="仿宋_GB2312" w:cs="仿宋_GB2312" w:eastAsia="仿宋_GB2312"/>
        </w:rPr>
        <w:t>二、供应商的报价是其响应本项目要求的全部工作内容的价格体现或者结算标准，包括供应商完成本项目所需的一切费用。</w:t>
      </w:r>
    </w:p>
    <w:p>
      <w:pPr>
        <w:pStyle w:val="null3"/>
        <w:ind w:firstLine="480"/>
        <w:jc w:val="left"/>
      </w:pPr>
      <w:r>
        <w:rPr>
          <w:rFonts w:ascii="仿宋_GB2312" w:hAnsi="仿宋_GB2312" w:cs="仿宋_GB2312" w:eastAsia="仿宋_GB2312"/>
        </w:rPr>
        <w:t>三、本项目报价形式为：总价</w:t>
      </w:r>
    </w:p>
    <w:p>
      <w:pPr>
        <w:pStyle w:val="null3"/>
        <w:ind w:firstLine="480"/>
        <w:jc w:val="left"/>
      </w:pPr>
      <w:r>
        <w:rPr>
          <w:rFonts w:ascii="仿宋_GB2312" w:hAnsi="仿宋_GB2312" w:cs="仿宋_GB2312" w:eastAsia="仿宋_GB2312"/>
        </w:rPr>
        <w:t>供应商编制的已标价工程量清单的汇总价格，作为响应文件中的报价，即首次报价。供应商应按磋商文件及工程量清单编制要求，编制已标价工程量清单，作为响应文件响应报价的组成明细。已标价工程量清单的扉页(仅指投标总价扉页)应由注册或登记在本单位的造价人员签字并盖执业印章。供应商委托工程造价咨询企业编制已标价工程量清单的，应在施工响应文件中附工程造价咨询委托合同，由注册或登记在工程造价咨询企业的造价人员签字并盖执业印章。</w:t>
      </w:r>
    </w:p>
    <w:p>
      <w:pPr>
        <w:pStyle w:val="null3"/>
        <w:ind w:firstLine="480"/>
        <w:jc w:val="left"/>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ind w:firstLine="480"/>
        <w:jc w:val="left"/>
      </w:pPr>
      <w:r>
        <w:rPr>
          <w:rFonts w:ascii="仿宋_GB2312" w:hAnsi="仿宋_GB2312" w:cs="仿宋_GB2312" w:eastAsia="仿宋_GB2312"/>
        </w:rPr>
        <w:t>（一）供应商对工程量清单中的分部分项工程量清单项目（说明：根据建筑、水利、交通等确定具体表述）的单价未填报或填报为零的；</w:t>
      </w:r>
    </w:p>
    <w:p>
      <w:pPr>
        <w:pStyle w:val="null3"/>
        <w:ind w:firstLine="480"/>
        <w:jc w:val="left"/>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ind w:firstLine="480"/>
        <w:jc w:val="left"/>
      </w:pPr>
      <w:r>
        <w:rPr>
          <w:rFonts w:ascii="仿宋_GB2312" w:hAnsi="仿宋_GB2312" w:cs="仿宋_GB2312" w:eastAsia="仿宋_GB2312"/>
        </w:rPr>
        <w:t>（三）磋商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ind w:firstLine="480"/>
        <w:jc w:val="left"/>
      </w:pPr>
      <w:r>
        <w:rPr>
          <w:rFonts w:ascii="仿宋_GB2312" w:hAnsi="仿宋_GB2312" w:cs="仿宋_GB2312" w:eastAsia="仿宋_GB2312"/>
        </w:rPr>
        <w:t>（四）磋商文件已明确各单位工程规费金额并要求按此金额填报而供应商填报错误或未填报的，或供应商未按相关计价规定计取规费的；</w:t>
      </w:r>
    </w:p>
    <w:p>
      <w:pPr>
        <w:pStyle w:val="null3"/>
        <w:ind w:firstLine="480"/>
        <w:jc w:val="left"/>
      </w:pPr>
      <w:r>
        <w:rPr>
          <w:rFonts w:ascii="仿宋_GB2312" w:hAnsi="仿宋_GB2312" w:cs="仿宋_GB2312" w:eastAsia="仿宋_GB2312"/>
        </w:rPr>
        <w:t>（五）磋商文件若已明确创优质工程奖补偿奖励费金额并要求按此金额填报而供应商填报错误或未填报的；</w:t>
      </w:r>
    </w:p>
    <w:p>
      <w:pPr>
        <w:pStyle w:val="null3"/>
        <w:ind w:firstLine="480"/>
        <w:jc w:val="left"/>
      </w:pPr>
      <w:r>
        <w:rPr>
          <w:rFonts w:ascii="仿宋_GB2312" w:hAnsi="仿宋_GB2312" w:cs="仿宋_GB2312" w:eastAsia="仿宋_GB2312"/>
        </w:rPr>
        <w:t>（六）已标价工程量清单中暂列金额未按工程量清单中列明的金额填报的；</w:t>
      </w:r>
    </w:p>
    <w:p>
      <w:pPr>
        <w:pStyle w:val="null3"/>
        <w:ind w:firstLine="480"/>
        <w:jc w:val="left"/>
      </w:pPr>
      <w:r>
        <w:rPr>
          <w:rFonts w:ascii="仿宋_GB2312" w:hAnsi="仿宋_GB2312" w:cs="仿宋_GB2312" w:eastAsia="仿宋_GB2312"/>
        </w:rPr>
        <w:t>（七）已标价工程量清单中材料、工程设备暂估价未按工程量清单中列出的单价计入综合单价的；</w:t>
      </w:r>
    </w:p>
    <w:p>
      <w:pPr>
        <w:pStyle w:val="null3"/>
        <w:ind w:firstLine="480"/>
        <w:jc w:val="left"/>
      </w:pPr>
      <w:r>
        <w:rPr>
          <w:rFonts w:ascii="仿宋_GB2312" w:hAnsi="仿宋_GB2312" w:cs="仿宋_GB2312" w:eastAsia="仿宋_GB2312"/>
        </w:rPr>
        <w:t>（八）已标价工程量清单中专业工程暂估价未按工程量清单中列明的金额填写的；</w:t>
      </w:r>
    </w:p>
    <w:p>
      <w:pPr>
        <w:pStyle w:val="null3"/>
        <w:ind w:firstLine="480"/>
        <w:jc w:val="left"/>
      </w:pPr>
      <w:r>
        <w:rPr>
          <w:rFonts w:ascii="仿宋_GB2312" w:hAnsi="仿宋_GB2312" w:cs="仿宋_GB2312" w:eastAsia="仿宋_GB2312"/>
        </w:rPr>
        <w:t>（九）已标价工程量清单中计日工未按工程量清单中列明的数量进行报价的；</w:t>
      </w:r>
    </w:p>
    <w:p>
      <w:pPr>
        <w:pStyle w:val="null3"/>
        <w:ind w:firstLine="480"/>
        <w:jc w:val="left"/>
      </w:pPr>
      <w:r>
        <w:rPr>
          <w:rFonts w:ascii="仿宋_GB2312" w:hAnsi="仿宋_GB2312" w:cs="仿宋_GB2312" w:eastAsia="仿宋_GB2312"/>
        </w:rPr>
        <w:t>（十）单价、合价或总价，不论其大写金额或小写金额均只能有一个，否则作无效处理。</w:t>
      </w:r>
    </w:p>
    <w:p>
      <w:pPr>
        <w:pStyle w:val="null3"/>
        <w:ind w:firstLine="480"/>
        <w:jc w:val="left"/>
      </w:pPr>
      <w:r>
        <w:rPr>
          <w:rFonts w:ascii="仿宋_GB2312" w:hAnsi="仿宋_GB2312" w:cs="仿宋_GB2312" w:eastAsia="仿宋_GB2312"/>
        </w:rPr>
        <w:t>若供应商最后报价低于首次报价的，供应商可以在提交报价的同时上传相应调整部分报价构成及明细，成交后按照调整部分报价构成及明细标准进行调整部分的工程结算，未调整部分按照已标价工程量清单明确的标准进行工程结算；未提交调整部分报价构成及明细的，成交后基于已标价工程量清单按照最后成交总价对应首次报价的下浮比例（不可竞争费用除外）进行工程结算。</w:t>
      </w:r>
    </w:p>
    <w:p>
      <w:pPr>
        <w:pStyle w:val="null3"/>
        <w:ind w:firstLine="480"/>
        <w:jc w:val="left"/>
      </w:pPr>
      <w:r>
        <w:rPr>
          <w:rFonts w:ascii="仿宋_GB2312" w:hAnsi="仿宋_GB2312" w:cs="仿宋_GB2312" w:eastAsia="仿宋_GB2312"/>
        </w:rPr>
        <w:t>四、按照磋商文件第五章磋商办法规定进行价格修正的，修正后的报价经供应商加盖电子印章确认后产生约束力。未在规定时间内确认的，视同供应商不确认，作无效响应处理。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供应商提出验收之日</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（4）采购人组织相关部门参加验收</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1.满足磋商文件规定和投标供应商响应的资格性要求和符合性要求内容，是否按照清单内容和图纸要求进行施工。 2.供应商针对本项目的施工，必须达到国家及行业现行技术规范标准，符合国家及行业验收合格标准。 3.按照合同要求核定材料的品牌与产地等是否与投标时清单中提供的产品相符，防止使用假冒伪劣产品或者不符合要求的产品。 4.施工记录和报告是否完整（包含但不限于漏项工程验收记录、材料验收报告、分项分部工程质量检验评定记录等） 5.交付竣工验收的工程，必须符合规定的工程质量标准，有完整的工程技术经济资料和经签署的工程保修书，并具备国家规定的其他竣工条件。 6.施工过程中是否按照合同约定提供人员入场，技术指导和问题解决。 工程竣工经验收合格后，方可交付使用；验收合格后提供完整的《竣工验收资料》给予采 购人备案，图纸资料还须提供纸质及电子版。未经验收或者验收不合格的，不得交付使用。 7.验收结果合格的，采购人应向成交供应商出具履约验收报告，成交供应商凭验收报告办理相关手续。 8.验收结果不合格的，履约保证金将不予退还，给采购人造成的损失超过履约保证金数额的，还应当对超过部分予以赔偿；没有提交履约保证金的，应当对采购人的损失承担赔偿责任。</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由采购人严格按照政府采购相关法律法规以及《财政部关于进一步加强政府采购需求和履约验收管理的指导意见》（财库〔2016〕205号）的要求、磋商文件的服务要求和服务指标、成交供应商的响应文件及承诺以及合同约定进行验收。若未通过验收，须进行修改调整直到通过为止。</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由采购人严格按照政府采购相关法律法规以及《财政部关于进一步加强政府采购需求和履约验收管理的指导意见》（财库〔2016〕205号）的要求、磋商文件的服务要求和服务指标、成交供应商的响应文件及承诺以及合同约定进行验收。若未通过验收，须进行修改调整直到通过为止。</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施工完工后，严格按照《财政部关于进一步加强政府采购需求和履约验收管理的指导意见》财库【2016】205号文件的要求进行验收。由采购人组织专业人员会同成交人依据本采购文件、工程量清单、成交人响应文件、签订的合同以及国家规范和相关质量要求，以成交人实际完成工程量进行验收，所有实际完成工程量验收合格后，采购单位按程序完成结算手续。 2.双方如对质量要求和技术指标的约定标准有相互抵触或异议的事项，由采购人在磋商文件与响应文件中按质量要求和技术指标比较优胜的原则确定该项的约定标准进行验收。如出现争议，在场验收人员无法确定的，委托第三方质检机构进行检测，检测费用由中标人垫付，最终验收标准以检测结果为准，如检测合格由采购人承担检测费用，如检测不合格由中标人承担。 3.验收的主要依据如下: ①国家相关的法律法规； ②国家或行业相关标准规范； ③本项目采购文件、成交人响应文件； ④项目合同及其附件； ⑤其他相关文件资料。 10）违约责任与解决争议的方法： ①合同当事人一方不履行合同义务或者履行合同义务不符合约定，给对方造成损失的，违约方应按照合同标的额的20%支付违约金给非违约方。②供应商（在采购人履行合同的情况下）不按合同规定的时间、标准和规定进行工程施工而给采购人造成损失的，供应商应根据实际损失一次性补偿。③当事人一方违约后，对方应当采取适当措施防止损失的扩大；没有采取适当措施致使损失扩大的，不得就扩大的损失要求赔偿；当事人因防止损失扩大支出的合理费用，由违约方承担。④供应商因第三人原因造成违约的，应当向采购人承担违约责任，并根据实际损失支付赔偿金。⑤未经采购人同意，不能分包、转包约定的政府采购工程事项及随意增加政府采购工程量。⑥其它违约责任按《中华人民共和国民法典》处理。（2）争议的解决：合同执行过程中发生的任何争议，如双方不能通过友好协商解决，按相关法律法规处理。</w:t>
      </w:r>
    </w:p>
    <w:p>
      <w:pPr>
        <w:pStyle w:val="null3"/>
        <w:jc w:val="left"/>
      </w:pPr>
      <w:r>
        <w:rPr>
          <w:rFonts w:ascii="仿宋_GB2312" w:hAnsi="仿宋_GB2312" w:cs="仿宋_GB2312" w:eastAsia="仿宋_GB2312"/>
        </w:rPr>
        <w:t>注：</w:t>
      </w:r>
    </w:p>
    <w:p>
      <w:pPr>
        <w:pStyle w:val="null3"/>
        <w:ind w:firstLine="480"/>
        <w:jc w:val="left"/>
      </w:pPr>
      <w:r>
        <w:rPr>
          <w:rFonts w:ascii="仿宋_GB2312" w:hAnsi="仿宋_GB2312" w:cs="仿宋_GB2312" w:eastAsia="仿宋_GB2312"/>
        </w:rPr>
        <w:t>1.交付竣工验收的工程，必须符合规定的工程质量标准，有完整的工程技术经济资料和经签署的工程保修书，并具备国家规定的其他竣工条件。</w:t>
      </w:r>
    </w:p>
    <w:p>
      <w:pPr>
        <w:pStyle w:val="null3"/>
        <w:ind w:firstLine="480"/>
        <w:jc w:val="left"/>
      </w:pPr>
      <w:r>
        <w:rPr>
          <w:rFonts w:ascii="仿宋_GB2312" w:hAnsi="仿宋_GB2312" w:cs="仿宋_GB2312" w:eastAsia="仿宋_GB2312"/>
        </w:rPr>
        <w:t>工程竣工经验收合格后，方可交付使用；未经验收或者验收不合格的，不得交付使用。</w:t>
      </w:r>
    </w:p>
    <w:p>
      <w:pPr>
        <w:pStyle w:val="null3"/>
        <w:ind w:firstLine="480"/>
        <w:jc w:val="left"/>
      </w:pPr>
      <w:r>
        <w:rPr>
          <w:rFonts w:ascii="仿宋_GB2312" w:hAnsi="仿宋_GB2312" w:cs="仿宋_GB2312" w:eastAsia="仿宋_GB2312"/>
        </w:rPr>
        <w:t>2.验收结果合格的，采购人应向成交供应商出具履约验收报告，成交供应商凭验收报告办理相关手续。</w:t>
      </w:r>
    </w:p>
    <w:p>
      <w:pPr>
        <w:pStyle w:val="null3"/>
        <w:ind w:firstLine="480"/>
        <w:jc w:val="left"/>
      </w:pPr>
      <w:r>
        <w:rPr>
          <w:rFonts w:ascii="仿宋_GB2312" w:hAnsi="仿宋_GB2312" w:cs="仿宋_GB2312" w:eastAsia="仿宋_GB2312"/>
        </w:rPr>
        <w:t>3.验收结果不合格的，履约保证金将不予退还，给采购人造成的损失超过履约保证金数额的，还应当对超过部分予以赔偿；没有提交履约保证金的，应当对采购人的损失承担赔偿责任。</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（一）不同供应商的响应文件异常一致；</w:t>
      </w:r>
    </w:p>
    <w:p>
      <w:pPr>
        <w:pStyle w:val="null3"/>
        <w:ind w:firstLine="480"/>
        <w:jc w:val="left"/>
      </w:pPr>
      <w:r>
        <w:rPr>
          <w:rFonts w:ascii="仿宋_GB2312" w:hAnsi="仿宋_GB2312" w:cs="仿宋_GB2312" w:eastAsia="仿宋_GB2312"/>
        </w:rPr>
        <w:t>（二）不同供应商的响应报价呈规律性差异；</w:t>
      </w:r>
    </w:p>
    <w:p>
      <w:pPr>
        <w:pStyle w:val="null3"/>
        <w:ind w:firstLine="480"/>
        <w:jc w:val="left"/>
      </w:pPr>
      <w:r>
        <w:rPr>
          <w:rFonts w:ascii="仿宋_GB2312" w:hAnsi="仿宋_GB2312" w:cs="仿宋_GB2312" w:eastAsia="仿宋_GB2312"/>
        </w:rPr>
        <w:t>（三）不同供应商的响应文件相互混装；</w:t>
      </w:r>
    </w:p>
    <w:p>
      <w:pPr>
        <w:pStyle w:val="null3"/>
        <w:ind w:firstLine="480"/>
        <w:jc w:val="left"/>
      </w:pPr>
      <w:r>
        <w:rPr>
          <w:rFonts w:ascii="仿宋_GB2312" w:hAnsi="仿宋_GB2312" w:cs="仿宋_GB2312" w:eastAsia="仿宋_GB2312"/>
        </w:rPr>
        <w:t>（四）不同供应商的响应保证金从同一单位或者个人的账户转出；</w:t>
      </w:r>
    </w:p>
    <w:p>
      <w:pPr>
        <w:pStyle w:val="null3"/>
        <w:ind w:firstLine="480"/>
        <w:jc w:val="left"/>
      </w:pPr>
      <w:r>
        <w:rPr>
          <w:rFonts w:ascii="仿宋_GB2312" w:hAnsi="仿宋_GB2312" w:cs="仿宋_GB2312" w:eastAsia="仿宋_GB2312"/>
        </w:rPr>
        <w:t>（五）不同供应商编制或者提交响应文件的计算机网卡MAC地址、CPU序列号、硬盘序列号等硬件信息均异常一致；</w:t>
      </w:r>
    </w:p>
    <w:p>
      <w:pPr>
        <w:pStyle w:val="null3"/>
        <w:ind w:firstLine="480"/>
        <w:jc w:val="left"/>
      </w:pPr>
      <w:r>
        <w:rPr>
          <w:rFonts w:ascii="仿宋_GB2312" w:hAnsi="仿宋_GB2312" w:cs="仿宋_GB2312" w:eastAsia="仿宋_GB2312"/>
        </w:rPr>
        <w:t>（六）法律法规规章制度规定的其他情形。</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根据委托代理协议约定，供应商对磋商文件中采购需求的询问、质疑由 </w:t>
      </w:r>
      <w:r>
        <w:rPr>
          <w:rFonts w:ascii="仿宋_GB2312" w:hAnsi="仿宋_GB2312" w:cs="仿宋_GB2312" w:eastAsia="仿宋_GB2312"/>
        </w:rPr>
        <w:t>金阳县水利局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金阳县政府采购中心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金阳县政府采购中心</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联系人：张老师</w:t>
      </w:r>
    </w:p>
    <w:p>
      <w:pPr>
        <w:pStyle w:val="null3"/>
        <w:jc w:val="left"/>
      </w:pPr>
      <w:r>
        <w:rPr>
          <w:rFonts w:ascii="仿宋_GB2312" w:hAnsi="仿宋_GB2312" w:cs="仿宋_GB2312" w:eastAsia="仿宋_GB2312"/>
        </w:rPr>
        <w:t>联系电话：0834-8733445</w:t>
      </w:r>
    </w:p>
    <w:p>
      <w:pPr>
        <w:pStyle w:val="null3"/>
        <w:jc w:val="left"/>
      </w:pPr>
      <w:r>
        <w:rPr>
          <w:rFonts w:ascii="仿宋_GB2312" w:hAnsi="仿宋_GB2312" w:cs="仿宋_GB2312" w:eastAsia="仿宋_GB2312"/>
        </w:rPr>
        <w:t>地址：金阳县天地坝镇南街142号</w:t>
      </w:r>
    </w:p>
    <w:p>
      <w:pPr>
        <w:pStyle w:val="null3"/>
        <w:jc w:val="left"/>
      </w:pPr>
      <w:r>
        <w:rPr>
          <w:rFonts w:ascii="仿宋_GB2312" w:hAnsi="仿宋_GB2312" w:cs="仿宋_GB2312" w:eastAsia="仿宋_GB2312"/>
        </w:rPr>
        <w:t>邮编：616250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联系人：赵老师</w:t>
      </w:r>
    </w:p>
    <w:p>
      <w:pPr>
        <w:pStyle w:val="null3"/>
        <w:jc w:val="left"/>
      </w:pPr>
      <w:r>
        <w:rPr>
          <w:rFonts w:ascii="仿宋_GB2312" w:hAnsi="仿宋_GB2312" w:cs="仿宋_GB2312" w:eastAsia="仿宋_GB2312"/>
        </w:rPr>
        <w:t>联系电话：0834-8738367</w:t>
      </w:r>
    </w:p>
    <w:p>
      <w:pPr>
        <w:pStyle w:val="null3"/>
        <w:jc w:val="left"/>
      </w:pPr>
      <w:r>
        <w:rPr>
          <w:rFonts w:ascii="仿宋_GB2312" w:hAnsi="仿宋_GB2312" w:cs="仿宋_GB2312" w:eastAsia="仿宋_GB2312"/>
        </w:rPr>
        <w:t>地址：金阳县天地坝镇北街33号</w:t>
      </w:r>
    </w:p>
    <w:p>
      <w:pPr>
        <w:pStyle w:val="null3"/>
        <w:jc w:val="left"/>
      </w:pPr>
      <w:r>
        <w:rPr>
          <w:rFonts w:ascii="仿宋_GB2312" w:hAnsi="仿宋_GB2312" w:cs="仿宋_GB2312" w:eastAsia="仿宋_GB2312"/>
        </w:rPr>
        <w:t>邮编：616250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获取磋商文件之日。对更正后的磋商文件提出质疑的，如质疑内容为更正内容，为发出磋商文件更正通知之日；如质疑内容为原磋商文件内容，为获取原磋商文件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办法》第四十一条规定和应急处置预案进行处理，依法开展后续采购活动。如影响供应商获取采购文件、提交投标响应文件、解密投标响应文件或者评审中响应报价、澄清说明等的，采购人、代理机构、磋商小组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对经核实排查认定不属于平台系统故障的，采购人、代理机构、供应商、磋商小组应按政府采购法律制度和平台操作要求开展后续操作。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办法》第四十一条规定和应急处置预案进行处理。如影响供应商获取采购文件、提交投标响应文件、解密投标响应文件或者评审中响应报价、澄清说明等的，采购人、代理机构、磋商小组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3,850,000.00</w:t>
      </w:r>
    </w:p>
    <w:p>
      <w:pPr>
        <w:pStyle w:val="null3"/>
        <w:jc w:val="left"/>
      </w:pPr>
      <w:r>
        <w:rPr>
          <w:rFonts w:ascii="仿宋_GB2312" w:hAnsi="仿宋_GB2312" w:cs="仿宋_GB2312" w:eastAsia="仿宋_GB2312"/>
        </w:rPr>
        <w:t>采购包最高限价（元）: 3,850,000.00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B02099900 其他水利工程施工</w:t>
            </w:r>
          </w:p>
        </w:tc>
        <w:tc>
          <w:tcPr>
            <w:tcW w:type="dxa" w:w="821"/>
          </w:tcPr>
          <w:p>
            <w:pPr>
              <w:pStyle w:val="null3"/>
              <w:jc w:val="left"/>
            </w:pPr>
            <w:r>
              <w:rPr>
                <w:rFonts w:ascii="仿宋_GB2312" w:hAnsi="仿宋_GB2312" w:cs="仿宋_GB2312" w:eastAsia="仿宋_GB2312"/>
              </w:rPr>
              <w:t>热水河村三坪子组产业扶持及太阳能提灌项目</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3,850,000.00</w:t>
            </w:r>
          </w:p>
        </w:tc>
        <w:tc>
          <w:tcPr>
            <w:tcW w:type="dxa" w:w="821"/>
          </w:tcPr>
          <w:p>
            <w:pPr>
              <w:pStyle w:val="null3"/>
              <w:jc w:val="left"/>
            </w:pPr>
            <w:r>
              <w:rPr>
                <w:rFonts w:ascii="仿宋_GB2312" w:hAnsi="仿宋_GB2312" w:cs="仿宋_GB2312" w:eastAsia="仿宋_GB2312"/>
              </w:rPr>
              <w:t>建筑业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是</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热水河村三坪子组产业扶持及太阳能提灌项目</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3,850,000.00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承诺，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B02099900 其他水利工程施工</w:t>
            </w:r>
          </w:p>
        </w:tc>
        <w:tc>
          <w:tcPr>
            <w:tcW w:type="dxa" w:w="2492"/>
          </w:tcPr>
          <w:p>
            <w:pPr>
              <w:pStyle w:val="null3"/>
              <w:jc w:val="left"/>
            </w:pPr>
            <w:r>
              <w:rPr>
                <w:rFonts w:ascii="仿宋_GB2312" w:hAnsi="仿宋_GB2312" w:cs="仿宋_GB2312" w:eastAsia="仿宋_GB2312"/>
              </w:rPr>
              <w:t>热水河村三坪子组产业扶持及太阳能提灌项目</w:t>
            </w:r>
          </w:p>
        </w:tc>
        <w:tc>
          <w:tcPr>
            <w:tcW w:type="dxa" w:w="2492"/>
          </w:tcPr>
          <w:p>
            <w:pPr>
              <w:pStyle w:val="null3"/>
              <w:jc w:val="left"/>
            </w:pPr>
            <w:r>
              <w:rPr>
                <w:rFonts w:ascii="仿宋_GB2312" w:hAnsi="仿宋_GB2312" w:cs="仿宋_GB2312" w:eastAsia="仿宋_GB2312"/>
              </w:rPr>
              <w:t>变压器</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注：响应产品属于《节能产品政府采购品目清单》中优先采购的产品，供应商提供由国家确定的认证机构出具的、处于有效期之内的节能产品认证证书的承诺，可以享受优先采购政策。具体要求详见第五章规定。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B02099900 其他水利工程施工</w:t>
            </w:r>
          </w:p>
        </w:tc>
        <w:tc>
          <w:tcPr>
            <w:tcW w:type="dxa" w:w="2492"/>
          </w:tcPr>
          <w:p>
            <w:pPr>
              <w:pStyle w:val="null3"/>
              <w:jc w:val="left"/>
            </w:pPr>
            <w:r>
              <w:rPr>
                <w:rFonts w:ascii="仿宋_GB2312" w:hAnsi="仿宋_GB2312" w:cs="仿宋_GB2312" w:eastAsia="仿宋_GB2312"/>
              </w:rPr>
              <w:t>热水河村三坪子组产业扶持及太阳能提灌项目</w:t>
            </w:r>
          </w:p>
        </w:tc>
        <w:tc>
          <w:tcPr>
            <w:tcW w:type="dxa" w:w="2492"/>
          </w:tcPr>
          <w:p>
            <w:pPr>
              <w:pStyle w:val="null3"/>
              <w:jc w:val="left"/>
            </w:pPr>
            <w:r>
              <w:rPr>
                <w:rFonts w:ascii="仿宋_GB2312" w:hAnsi="仿宋_GB2312" w:cs="仿宋_GB2312" w:eastAsia="仿宋_GB2312"/>
              </w:rPr>
              <w:t>水泥、</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B02099900 其他水利工程施工</w:t>
            </w:r>
          </w:p>
        </w:tc>
        <w:tc>
          <w:tcPr>
            <w:tcW w:type="dxa" w:w="2492"/>
          </w:tcPr>
          <w:p>
            <w:pPr>
              <w:pStyle w:val="null3"/>
              <w:jc w:val="left"/>
            </w:pPr>
            <w:r>
              <w:rPr>
                <w:rFonts w:ascii="仿宋_GB2312" w:hAnsi="仿宋_GB2312" w:cs="仿宋_GB2312" w:eastAsia="仿宋_GB2312"/>
              </w:rPr>
              <w:t>热水河村三坪子组产业扶持及太阳能提灌项目</w:t>
            </w:r>
          </w:p>
        </w:tc>
        <w:tc>
          <w:tcPr>
            <w:tcW w:type="dxa" w:w="2492"/>
          </w:tcPr>
          <w:p>
            <w:pPr>
              <w:pStyle w:val="null3"/>
              <w:jc w:val="left"/>
            </w:pPr>
            <w:r>
              <w:rPr>
                <w:rFonts w:ascii="仿宋_GB2312" w:hAnsi="仿宋_GB2312" w:cs="仿宋_GB2312" w:eastAsia="仿宋_GB2312"/>
              </w:rPr>
              <w:t>腻子</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B02099900 其他水利工程施工</w:t>
            </w:r>
          </w:p>
        </w:tc>
        <w:tc>
          <w:tcPr>
            <w:tcW w:type="dxa" w:w="2492"/>
          </w:tcPr>
          <w:p>
            <w:pPr>
              <w:pStyle w:val="null3"/>
              <w:jc w:val="left"/>
            </w:pPr>
            <w:r>
              <w:rPr>
                <w:rFonts w:ascii="仿宋_GB2312" w:hAnsi="仿宋_GB2312" w:cs="仿宋_GB2312" w:eastAsia="仿宋_GB2312"/>
              </w:rPr>
              <w:t>热水河村三坪子组产业扶持及太阳能提灌项目</w:t>
            </w:r>
          </w:p>
        </w:tc>
        <w:tc>
          <w:tcPr>
            <w:tcW w:type="dxa" w:w="2492"/>
          </w:tcPr>
          <w:p>
            <w:pPr>
              <w:pStyle w:val="null3"/>
              <w:jc w:val="left"/>
            </w:pPr>
            <w:r>
              <w:rPr>
                <w:rFonts w:ascii="仿宋_GB2312" w:hAnsi="仿宋_GB2312" w:cs="仿宋_GB2312" w:eastAsia="仿宋_GB2312"/>
              </w:rPr>
              <w:t>pvc管</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B02099900 其他水利工程施工</w:t>
            </w:r>
          </w:p>
        </w:tc>
        <w:tc>
          <w:tcPr>
            <w:tcW w:type="dxa" w:w="2492"/>
          </w:tcPr>
          <w:p>
            <w:pPr>
              <w:pStyle w:val="null3"/>
              <w:jc w:val="left"/>
            </w:pPr>
            <w:r>
              <w:rPr>
                <w:rFonts w:ascii="仿宋_GB2312" w:hAnsi="仿宋_GB2312" w:cs="仿宋_GB2312" w:eastAsia="仿宋_GB2312"/>
              </w:rPr>
              <w:t>热水河村三坪子组产业扶持及太阳能提灌项目</w:t>
            </w:r>
          </w:p>
        </w:tc>
        <w:tc>
          <w:tcPr>
            <w:tcW w:type="dxa" w:w="2492"/>
          </w:tcPr>
          <w:p>
            <w:pPr>
              <w:pStyle w:val="null3"/>
              <w:jc w:val="left"/>
            </w:pPr>
            <w:r>
              <w:rPr>
                <w:rFonts w:ascii="仿宋_GB2312" w:hAnsi="仿宋_GB2312" w:cs="仿宋_GB2312" w:eastAsia="仿宋_GB2312"/>
              </w:rPr>
              <w:t>UPVC管</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B02099900 其他水利工程施工</w:t>
            </w:r>
          </w:p>
        </w:tc>
        <w:tc>
          <w:tcPr>
            <w:tcW w:type="dxa" w:w="2492"/>
          </w:tcPr>
          <w:p>
            <w:pPr>
              <w:pStyle w:val="null3"/>
              <w:jc w:val="left"/>
            </w:pPr>
            <w:r>
              <w:rPr>
                <w:rFonts w:ascii="仿宋_GB2312" w:hAnsi="仿宋_GB2312" w:cs="仿宋_GB2312" w:eastAsia="仿宋_GB2312"/>
              </w:rPr>
              <w:t>热水河村三坪子组产业扶持及太阳能提灌项目</w:t>
            </w:r>
          </w:p>
        </w:tc>
        <w:tc>
          <w:tcPr>
            <w:tcW w:type="dxa" w:w="2492"/>
          </w:tcPr>
          <w:p>
            <w:pPr>
              <w:pStyle w:val="null3"/>
              <w:jc w:val="left"/>
            </w:pPr>
            <w:r>
              <w:rPr>
                <w:rFonts w:ascii="仿宋_GB2312" w:hAnsi="仿宋_GB2312" w:cs="仿宋_GB2312" w:eastAsia="仿宋_GB2312"/>
              </w:rPr>
              <w:t>PE管</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B02099900 其他水利工程施工</w:t>
            </w:r>
          </w:p>
        </w:tc>
        <w:tc>
          <w:tcPr>
            <w:tcW w:type="dxa" w:w="2492"/>
          </w:tcPr>
          <w:p>
            <w:pPr>
              <w:pStyle w:val="null3"/>
              <w:jc w:val="left"/>
            </w:pPr>
            <w:r>
              <w:rPr>
                <w:rFonts w:ascii="仿宋_GB2312" w:hAnsi="仿宋_GB2312" w:cs="仿宋_GB2312" w:eastAsia="仿宋_GB2312"/>
              </w:rPr>
              <w:t>热水河村三坪子组产业扶持及太阳能提灌项目</w:t>
            </w:r>
          </w:p>
        </w:tc>
        <w:tc>
          <w:tcPr>
            <w:tcW w:type="dxa" w:w="2492"/>
          </w:tcPr>
          <w:p>
            <w:pPr>
              <w:pStyle w:val="null3"/>
              <w:jc w:val="left"/>
            </w:pPr>
            <w:r>
              <w:rPr>
                <w:rFonts w:ascii="仿宋_GB2312" w:hAnsi="仿宋_GB2312" w:cs="仿宋_GB2312" w:eastAsia="仿宋_GB2312"/>
              </w:rPr>
              <w:t>丙纶防水卷材</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B02099900 其他水利工程施工</w:t>
            </w:r>
          </w:p>
        </w:tc>
        <w:tc>
          <w:tcPr>
            <w:tcW w:type="dxa" w:w="2492"/>
          </w:tcPr>
          <w:p>
            <w:pPr>
              <w:pStyle w:val="null3"/>
              <w:jc w:val="left"/>
            </w:pPr>
            <w:r>
              <w:rPr>
                <w:rFonts w:ascii="仿宋_GB2312" w:hAnsi="仿宋_GB2312" w:cs="仿宋_GB2312" w:eastAsia="仿宋_GB2312"/>
              </w:rPr>
              <w:t>热水河村三坪子组产业扶持及太阳能提灌项目</w:t>
            </w:r>
          </w:p>
        </w:tc>
        <w:tc>
          <w:tcPr>
            <w:tcW w:type="dxa" w:w="2492"/>
          </w:tcPr>
          <w:p>
            <w:pPr>
              <w:pStyle w:val="null3"/>
              <w:jc w:val="left"/>
            </w:pPr>
            <w:r>
              <w:rPr>
                <w:rFonts w:ascii="仿宋_GB2312" w:hAnsi="仿宋_GB2312" w:cs="仿宋_GB2312" w:eastAsia="仿宋_GB2312"/>
              </w:rPr>
              <w:t>聚合物水泥防水砂浆</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B02099900 其他水利工程施工</w:t>
            </w:r>
          </w:p>
        </w:tc>
        <w:tc>
          <w:tcPr>
            <w:tcW w:type="dxa" w:w="2492"/>
          </w:tcPr>
          <w:p>
            <w:pPr>
              <w:pStyle w:val="null3"/>
              <w:jc w:val="left"/>
            </w:pPr>
            <w:r>
              <w:rPr>
                <w:rFonts w:ascii="仿宋_GB2312" w:hAnsi="仿宋_GB2312" w:cs="仿宋_GB2312" w:eastAsia="仿宋_GB2312"/>
              </w:rPr>
              <w:t>热水河村三坪子组产业扶持及太阳能提灌项目</w:t>
            </w:r>
          </w:p>
        </w:tc>
        <w:tc>
          <w:tcPr>
            <w:tcW w:type="dxa" w:w="2492"/>
          </w:tcPr>
          <w:p>
            <w:pPr>
              <w:pStyle w:val="null3"/>
              <w:jc w:val="left"/>
            </w:pPr>
            <w:r>
              <w:rPr>
                <w:rFonts w:ascii="仿宋_GB2312" w:hAnsi="仿宋_GB2312" w:cs="仿宋_GB2312" w:eastAsia="仿宋_GB2312"/>
              </w:rPr>
              <w:t>聚氯乙烯防水卷材</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B02099900 其他水利工程施工</w:t>
            </w:r>
          </w:p>
        </w:tc>
        <w:tc>
          <w:tcPr>
            <w:tcW w:type="dxa" w:w="2492"/>
          </w:tcPr>
          <w:p>
            <w:pPr>
              <w:pStyle w:val="null3"/>
              <w:jc w:val="left"/>
            </w:pPr>
            <w:r>
              <w:rPr>
                <w:rFonts w:ascii="仿宋_GB2312" w:hAnsi="仿宋_GB2312" w:cs="仿宋_GB2312" w:eastAsia="仿宋_GB2312"/>
              </w:rPr>
              <w:t>热水河村三坪子组产业扶持及太阳能提灌项目</w:t>
            </w:r>
          </w:p>
        </w:tc>
        <w:tc>
          <w:tcPr>
            <w:tcW w:type="dxa" w:w="2492"/>
          </w:tcPr>
          <w:p>
            <w:pPr>
              <w:pStyle w:val="null3"/>
              <w:jc w:val="left"/>
            </w:pPr>
            <w:r>
              <w:rPr>
                <w:rFonts w:ascii="仿宋_GB2312" w:hAnsi="仿宋_GB2312" w:cs="仿宋_GB2312" w:eastAsia="仿宋_GB2312"/>
              </w:rPr>
              <w:t xml:space="preserve"> SBS-Ⅱ型改性沥青防水卷材</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B02099900 其他水利工程施工</w:t>
            </w:r>
          </w:p>
        </w:tc>
        <w:tc>
          <w:tcPr>
            <w:tcW w:type="dxa" w:w="2492"/>
          </w:tcPr>
          <w:p>
            <w:pPr>
              <w:pStyle w:val="null3"/>
              <w:jc w:val="left"/>
            </w:pPr>
            <w:r>
              <w:rPr>
                <w:rFonts w:ascii="仿宋_GB2312" w:hAnsi="仿宋_GB2312" w:cs="仿宋_GB2312" w:eastAsia="仿宋_GB2312"/>
              </w:rPr>
              <w:t>热水河村三坪子组产业扶持及太阳能提灌项目</w:t>
            </w:r>
          </w:p>
        </w:tc>
        <w:tc>
          <w:tcPr>
            <w:tcW w:type="dxa" w:w="2492"/>
          </w:tcPr>
          <w:p>
            <w:pPr>
              <w:pStyle w:val="null3"/>
              <w:jc w:val="left"/>
            </w:pPr>
            <w:r>
              <w:rPr>
                <w:rFonts w:ascii="仿宋_GB2312" w:hAnsi="仿宋_GB2312" w:cs="仿宋_GB2312" w:eastAsia="仿宋_GB2312"/>
              </w:rPr>
              <w:t>防盗门</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注：响应产品属于《环境标志产品政府采购品目清单》中的产品，供应商提供由国家确定的认证机构出具的、处于有效期之内的环境标志产品认证证书的承诺，可以享受优先采购政策。具体要求详见第五章规定。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标的名称：热水河村三坪子组产业扶持及太阳能提灌项目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工程技术要求</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5598"/>
            </w:tblGrid>
            <w:tr>
              <w:tc>
                <w:tcPr>
                  <w:tcW w:type="dxa" w:w="55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技术参数与性能指标</w:t>
                  </w:r>
                </w:p>
              </w:tc>
            </w:tr>
            <w:tr>
              <w:tc>
                <w:tcPr>
                  <w:tcW w:type="dxa" w:w="5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建设规模：</w:t>
                  </w:r>
                  <w:r>
                    <w:rPr>
                      <w:rFonts w:ascii="仿宋_GB2312" w:hAnsi="仿宋_GB2312" w:cs="仿宋_GB2312" w:eastAsia="仿宋_GB2312"/>
                      <w:sz w:val="28"/>
                      <w:color w:val="FF0000"/>
                    </w:rPr>
                    <w:t>新建光伏提灌站</w:t>
                  </w:r>
                  <w:r>
                    <w:rPr>
                      <w:rFonts w:ascii="仿宋_GB2312" w:hAnsi="仿宋_GB2312" w:cs="仿宋_GB2312" w:eastAsia="仿宋_GB2312"/>
                      <w:sz w:val="28"/>
                      <w:color w:val="FF0000"/>
                    </w:rPr>
                    <w:t>1座，建设200m³进水池1座，300m3高位蓄水池1座，输水管道1700m，灌溉管道1554m。</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建设地址：</w:t>
                  </w:r>
                  <w:r>
                    <w:rPr>
                      <w:rFonts w:ascii="仿宋_GB2312" w:hAnsi="仿宋_GB2312" w:cs="仿宋_GB2312" w:eastAsia="仿宋_GB2312"/>
                      <w:sz w:val="28"/>
                      <w:color w:val="FF0000"/>
                    </w:rPr>
                    <w:t>金阳县</w:t>
                  </w:r>
                </w:p>
              </w:tc>
            </w:tr>
            <w:tr>
              <w:tc>
                <w:tcPr>
                  <w:tcW w:type="dxa" w:w="5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8"/>
                      <w:b/>
                    </w:rPr>
                    <w:t>★1.</w:t>
                  </w:r>
                </w:p>
                <w:tbl>
                  <w:tblPr>
                    <w:tblBorders>
                      <w:top w:val="none" w:color="000000" w:sz="4"/>
                      <w:left w:val="none" w:color="000000" w:sz="4"/>
                      <w:bottom w:val="none" w:color="000000" w:sz="4"/>
                      <w:right w:val="none" w:color="000000" w:sz="4"/>
                      <w:insideH w:val="none"/>
                      <w:insideV w:val="none"/>
                    </w:tblBorders>
                  </w:tblPr>
                  <w:tblGrid>
                    <w:gridCol w:w="571"/>
                    <w:gridCol w:w="1119"/>
                    <w:gridCol w:w="3667"/>
                  </w:tblGrid>
                  <w:tr>
                    <w:tc>
                      <w:tcPr>
                        <w:tcW w:type="dxa" w:w="5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center"/>
                        </w:pPr>
                        <w:r>
                          <w:rPr>
                            <w:rFonts w:ascii="仿宋_GB2312" w:hAnsi="仿宋_GB2312" w:cs="仿宋_GB2312" w:eastAsia="仿宋_GB2312"/>
                            <w:sz w:val="28"/>
                            <w:b/>
                          </w:rPr>
                          <w:t>序号</w:t>
                        </w:r>
                      </w:p>
                    </w:tc>
                    <w:tc>
                      <w:tcPr>
                        <w:tcW w:type="dxa" w:w="11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5"/>
                          <w:jc w:val="center"/>
                        </w:pPr>
                        <w:r>
                          <w:rPr>
                            <w:rFonts w:ascii="仿宋_GB2312" w:hAnsi="仿宋_GB2312" w:cs="仿宋_GB2312" w:eastAsia="仿宋_GB2312"/>
                            <w:sz w:val="28"/>
                            <w:b/>
                          </w:rPr>
                          <w:t>项目</w:t>
                        </w:r>
                      </w:p>
                    </w:tc>
                    <w:tc>
                      <w:tcPr>
                        <w:tcW w:type="dxa" w:w="36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5"/>
                          <w:jc w:val="center"/>
                        </w:pPr>
                        <w:r>
                          <w:rPr>
                            <w:rFonts w:ascii="仿宋_GB2312" w:hAnsi="仿宋_GB2312" w:cs="仿宋_GB2312" w:eastAsia="仿宋_GB2312"/>
                            <w:sz w:val="28"/>
                            <w:b/>
                          </w:rPr>
                          <w:t>要求</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firstLine="280"/>
                          <w:jc w:val="center"/>
                        </w:pPr>
                        <w:r>
                          <w:rPr>
                            <w:rFonts w:ascii="仿宋_GB2312" w:hAnsi="仿宋_GB2312" w:cs="仿宋_GB2312" w:eastAsia="仿宋_GB2312"/>
                            <w:sz w:val="28"/>
                          </w:rPr>
                          <w:t>1</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80"/>
                          <w:jc w:val="center"/>
                        </w:pPr>
                        <w:r>
                          <w:rPr>
                            <w:rFonts w:ascii="仿宋_GB2312" w:hAnsi="仿宋_GB2312" w:cs="仿宋_GB2312" w:eastAsia="仿宋_GB2312"/>
                            <w:sz w:val="28"/>
                          </w:rPr>
                          <w:t>项目负责人（项目经理）</w:t>
                        </w:r>
                      </w:p>
                    </w:tc>
                    <w:tc>
                      <w:tcPr>
                        <w:tcW w:type="dxa" w:w="3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5" w:firstLine="280"/>
                          <w:jc w:val="left"/>
                        </w:pPr>
                        <w:r>
                          <w:rPr>
                            <w:rFonts w:ascii="仿宋_GB2312" w:hAnsi="仿宋_GB2312" w:cs="仿宋_GB2312" w:eastAsia="仿宋_GB2312"/>
                            <w:sz w:val="28"/>
                          </w:rPr>
                          <w:t>姓名：</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firstLine="280"/>
                          <w:jc w:val="center"/>
                        </w:pPr>
                        <w:r>
                          <w:rPr>
                            <w:rFonts w:ascii="仿宋_GB2312" w:hAnsi="仿宋_GB2312" w:cs="仿宋_GB2312" w:eastAsia="仿宋_GB2312"/>
                            <w:sz w:val="28"/>
                          </w:rPr>
                          <w:t>2</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80"/>
                          <w:jc w:val="center"/>
                        </w:pPr>
                        <w:r>
                          <w:rPr>
                            <w:rFonts w:ascii="仿宋_GB2312" w:hAnsi="仿宋_GB2312" w:cs="仿宋_GB2312" w:eastAsia="仿宋_GB2312"/>
                            <w:sz w:val="28"/>
                          </w:rPr>
                          <w:t>技术负责人</w:t>
                        </w:r>
                      </w:p>
                    </w:tc>
                    <w:tc>
                      <w:tcPr>
                        <w:tcW w:type="dxa" w:w="3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5" w:firstLine="280"/>
                          <w:jc w:val="left"/>
                        </w:pPr>
                        <w:r>
                          <w:rPr>
                            <w:rFonts w:ascii="仿宋_GB2312" w:hAnsi="仿宋_GB2312" w:cs="仿宋_GB2312" w:eastAsia="仿宋_GB2312"/>
                            <w:sz w:val="28"/>
                          </w:rPr>
                          <w:t>姓名：</w:t>
                        </w:r>
                      </w:p>
                      <w:p>
                        <w:pPr>
                          <w:pStyle w:val="null3"/>
                          <w:jc w:val="left"/>
                        </w:pPr>
                        <w:r>
                          <w:rPr>
                            <w:rFonts w:ascii="仿宋_GB2312" w:hAnsi="仿宋_GB2312" w:cs="仿宋_GB2312" w:eastAsia="仿宋_GB2312"/>
                            <w:sz w:val="28"/>
                          </w:rPr>
                          <w:t>（具备水利水电类相关专业中级或以上职称）</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firstLine="280"/>
                          <w:jc w:val="center"/>
                        </w:pPr>
                        <w:r>
                          <w:rPr>
                            <w:rFonts w:ascii="仿宋_GB2312" w:hAnsi="仿宋_GB2312" w:cs="仿宋_GB2312" w:eastAsia="仿宋_GB2312"/>
                            <w:sz w:val="28"/>
                          </w:rPr>
                          <w:t>3</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5" w:firstLine="280"/>
                          <w:jc w:val="both"/>
                        </w:pPr>
                        <w:r>
                          <w:rPr>
                            <w:rFonts w:ascii="仿宋_GB2312" w:hAnsi="仿宋_GB2312" w:cs="仿宋_GB2312" w:eastAsia="仿宋_GB2312"/>
                            <w:sz w:val="28"/>
                          </w:rPr>
                          <w:t>工期</w:t>
                        </w:r>
                      </w:p>
                    </w:tc>
                    <w:tc>
                      <w:tcPr>
                        <w:tcW w:type="dxa" w:w="3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81"/>
                          <w:jc w:val="left"/>
                        </w:pPr>
                        <w:r>
                          <w:rPr>
                            <w:rFonts w:ascii="仿宋_GB2312" w:hAnsi="仿宋_GB2312" w:cs="仿宋_GB2312" w:eastAsia="仿宋_GB2312"/>
                            <w:sz w:val="28"/>
                            <w:b/>
                            <w:u w:val="single"/>
                          </w:rPr>
                          <w:t>工期总日历天数：</w:t>
                        </w:r>
                        <w:r>
                          <w:rPr>
                            <w:rFonts w:ascii="仿宋_GB2312" w:hAnsi="仿宋_GB2312" w:cs="仿宋_GB2312" w:eastAsia="仿宋_GB2312"/>
                            <w:sz w:val="28"/>
                            <w:b/>
                            <w:u w:val="single"/>
                          </w:rPr>
                          <w:t>180</w:t>
                        </w:r>
                        <w:r>
                          <w:rPr>
                            <w:rFonts w:ascii="仿宋_GB2312" w:hAnsi="仿宋_GB2312" w:cs="仿宋_GB2312" w:eastAsia="仿宋_GB2312"/>
                            <w:sz w:val="28"/>
                            <w:b/>
                            <w:u w:val="single"/>
                          </w:rPr>
                          <w:t>日历天。在签定合同后</w:t>
                        </w:r>
                        <w:r>
                          <w:rPr>
                            <w:rFonts w:ascii="仿宋_GB2312" w:hAnsi="仿宋_GB2312" w:cs="仿宋_GB2312" w:eastAsia="仿宋_GB2312"/>
                            <w:sz w:val="28"/>
                            <w:b/>
                            <w:u w:val="single"/>
                          </w:rPr>
                          <w:t>7个工作日内进场施工，不得以任何原因延迟工期。</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firstLine="280"/>
                          <w:jc w:val="center"/>
                        </w:pPr>
                        <w:r>
                          <w:rPr>
                            <w:rFonts w:ascii="仿宋_GB2312" w:hAnsi="仿宋_GB2312" w:cs="仿宋_GB2312" w:eastAsia="仿宋_GB2312"/>
                            <w:sz w:val="28"/>
                          </w:rPr>
                          <w:t>4</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8"/>
                          </w:rPr>
                          <w:t>缺陷责任期</w:t>
                        </w:r>
                      </w:p>
                    </w:tc>
                    <w:tc>
                      <w:tcPr>
                        <w:tcW w:type="dxa" w:w="3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5" w:firstLine="280"/>
                          <w:jc w:val="center"/>
                        </w:pPr>
                        <w:r>
                          <w:rPr>
                            <w:rFonts w:ascii="仿宋_GB2312" w:hAnsi="仿宋_GB2312" w:cs="仿宋_GB2312" w:eastAsia="仿宋_GB2312"/>
                            <w:sz w:val="28"/>
                            <w:u w:val="single"/>
                          </w:rPr>
                          <w:t>12个</w:t>
                        </w:r>
                        <w:r>
                          <w:rPr>
                            <w:rFonts w:ascii="仿宋_GB2312" w:hAnsi="仿宋_GB2312" w:cs="仿宋_GB2312" w:eastAsia="仿宋_GB2312"/>
                            <w:sz w:val="28"/>
                          </w:rPr>
                          <w:t>月</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firstLine="280"/>
                          <w:jc w:val="center"/>
                        </w:pPr>
                        <w:r>
                          <w:rPr>
                            <w:rFonts w:ascii="仿宋_GB2312" w:hAnsi="仿宋_GB2312" w:cs="仿宋_GB2312" w:eastAsia="仿宋_GB2312"/>
                            <w:sz w:val="28"/>
                          </w:rPr>
                          <w:t>5</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5"/>
                          <w:jc w:val="center"/>
                        </w:pPr>
                        <w:r>
                          <w:rPr>
                            <w:rFonts w:ascii="仿宋_GB2312" w:hAnsi="仿宋_GB2312" w:cs="仿宋_GB2312" w:eastAsia="仿宋_GB2312"/>
                            <w:sz w:val="28"/>
                          </w:rPr>
                          <w:t>分包</w:t>
                        </w:r>
                      </w:p>
                    </w:tc>
                    <w:tc>
                      <w:tcPr>
                        <w:tcW w:type="dxa" w:w="3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5"/>
                          <w:jc w:val="center"/>
                        </w:pPr>
                        <w:r>
                          <w:rPr>
                            <w:rFonts w:ascii="仿宋_GB2312" w:hAnsi="仿宋_GB2312" w:cs="仿宋_GB2312" w:eastAsia="仿宋_GB2312"/>
                            <w:sz w:val="28"/>
                            <w:b/>
                            <w:u w:val="single"/>
                          </w:rPr>
                          <w:t>不允许</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firstLine="280"/>
                          <w:jc w:val="center"/>
                        </w:pPr>
                        <w:r>
                          <w:rPr>
                            <w:rFonts w:ascii="仿宋_GB2312" w:hAnsi="仿宋_GB2312" w:cs="仿宋_GB2312" w:eastAsia="仿宋_GB2312"/>
                            <w:sz w:val="28"/>
                          </w:rPr>
                          <w:t>6</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5" w:firstLine="280"/>
                          <w:jc w:val="center"/>
                        </w:pPr>
                        <w:r>
                          <w:rPr>
                            <w:rFonts w:ascii="仿宋_GB2312" w:hAnsi="仿宋_GB2312" w:cs="仿宋_GB2312" w:eastAsia="仿宋_GB2312"/>
                            <w:sz w:val="28"/>
                          </w:rPr>
                          <w:t>价格调整</w:t>
                        </w:r>
                      </w:p>
                    </w:tc>
                    <w:tc>
                      <w:tcPr>
                        <w:tcW w:type="dxa" w:w="3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80"/>
                          <w:jc w:val="center"/>
                        </w:pPr>
                        <w:r>
                          <w:rPr>
                            <w:rFonts w:ascii="仿宋_GB2312" w:hAnsi="仿宋_GB2312" w:cs="仿宋_GB2312" w:eastAsia="仿宋_GB2312"/>
                            <w:sz w:val="28"/>
                          </w:rPr>
                          <w:t>见合同条款</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firstLine="280"/>
                          <w:jc w:val="center"/>
                        </w:pPr>
                        <w:r>
                          <w:rPr>
                            <w:rFonts w:ascii="仿宋_GB2312" w:hAnsi="仿宋_GB2312" w:cs="仿宋_GB2312" w:eastAsia="仿宋_GB2312"/>
                            <w:sz w:val="28"/>
                          </w:rPr>
                          <w:t>7</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5" w:firstLine="280"/>
                          <w:jc w:val="center"/>
                        </w:pPr>
                        <w:r>
                          <w:rPr>
                            <w:rFonts w:ascii="仿宋_GB2312" w:hAnsi="仿宋_GB2312" w:cs="仿宋_GB2312" w:eastAsia="仿宋_GB2312"/>
                            <w:sz w:val="28"/>
                          </w:rPr>
                          <w:t>付款方式</w:t>
                        </w:r>
                      </w:p>
                    </w:tc>
                    <w:tc>
                      <w:tcPr>
                        <w:tcW w:type="dxa" w:w="3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合同签订后，达到付款条件起</w:t>
                        </w:r>
                        <w:r>
                          <w:rPr>
                            <w:rFonts w:ascii="仿宋_GB2312" w:hAnsi="仿宋_GB2312" w:cs="仿宋_GB2312" w:eastAsia="仿宋_GB2312"/>
                            <w:sz w:val="28"/>
                          </w:rPr>
                          <w:t xml:space="preserve"> 14</w:t>
                        </w:r>
                        <w:r>
                          <w:rPr>
                            <w:rFonts w:ascii="仿宋_GB2312" w:hAnsi="仿宋_GB2312" w:cs="仿宋_GB2312" w:eastAsia="仿宋_GB2312"/>
                            <w:sz w:val="28"/>
                          </w:rPr>
                          <w:t xml:space="preserve"> 日内</w:t>
                        </w:r>
                        <w:r>
                          <w:rPr>
                            <w:rFonts w:ascii="仿宋_GB2312" w:hAnsi="仿宋_GB2312" w:cs="仿宋_GB2312" w:eastAsia="仿宋_GB2312"/>
                            <w:sz w:val="28"/>
                          </w:rPr>
                          <w:t>，</w:t>
                        </w:r>
                        <w:r>
                          <w:rPr>
                            <w:rFonts w:ascii="仿宋_GB2312" w:hAnsi="仿宋_GB2312" w:cs="仿宋_GB2312" w:eastAsia="仿宋_GB2312"/>
                            <w:sz w:val="28"/>
                          </w:rPr>
                          <w:t>支付合同总金额的</w:t>
                        </w:r>
                        <w:r>
                          <w:rPr>
                            <w:rFonts w:ascii="仿宋_GB2312" w:hAnsi="仿宋_GB2312" w:cs="仿宋_GB2312" w:eastAsia="仿宋_GB2312"/>
                            <w:sz w:val="28"/>
                          </w:rPr>
                          <w:t>3</w:t>
                        </w:r>
                        <w:r>
                          <w:rPr>
                            <w:rFonts w:ascii="仿宋_GB2312" w:hAnsi="仿宋_GB2312" w:cs="仿宋_GB2312" w:eastAsia="仿宋_GB2312"/>
                            <w:sz w:val="28"/>
                          </w:rPr>
                          <w:t>0%</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施工进度达到工程量</w:t>
                        </w:r>
                        <w:r>
                          <w:rPr>
                            <w:rFonts w:ascii="仿宋_GB2312" w:hAnsi="仿宋_GB2312" w:cs="仿宋_GB2312" w:eastAsia="仿宋_GB2312"/>
                            <w:sz w:val="28"/>
                          </w:rPr>
                          <w:t>80%，</w:t>
                        </w:r>
                        <w:r>
                          <w:rPr>
                            <w:rFonts w:ascii="仿宋_GB2312" w:hAnsi="仿宋_GB2312" w:cs="仿宋_GB2312" w:eastAsia="仿宋_GB2312"/>
                            <w:sz w:val="28"/>
                          </w:rPr>
                          <w:t>达到付款条件起14</w:t>
                        </w:r>
                        <w:r>
                          <w:rPr>
                            <w:rFonts w:ascii="仿宋_GB2312" w:hAnsi="仿宋_GB2312" w:cs="仿宋_GB2312" w:eastAsia="仿宋_GB2312"/>
                            <w:sz w:val="28"/>
                          </w:rPr>
                          <w:t>日内</w:t>
                        </w:r>
                        <w:r>
                          <w:rPr>
                            <w:rFonts w:ascii="仿宋_GB2312" w:hAnsi="仿宋_GB2312" w:cs="仿宋_GB2312" w:eastAsia="仿宋_GB2312"/>
                            <w:sz w:val="28"/>
                          </w:rPr>
                          <w:t>，</w:t>
                        </w:r>
                        <w:r>
                          <w:rPr>
                            <w:rFonts w:ascii="仿宋_GB2312" w:hAnsi="仿宋_GB2312" w:cs="仿宋_GB2312" w:eastAsia="仿宋_GB2312"/>
                            <w:sz w:val="28"/>
                          </w:rPr>
                          <w:t>支付合同总金额的</w:t>
                        </w:r>
                        <w:r>
                          <w:rPr>
                            <w:rFonts w:ascii="仿宋_GB2312" w:hAnsi="仿宋_GB2312" w:cs="仿宋_GB2312" w:eastAsia="仿宋_GB2312"/>
                            <w:sz w:val="28"/>
                          </w:rPr>
                          <w:t>3</w:t>
                        </w:r>
                        <w:r>
                          <w:rPr>
                            <w:rFonts w:ascii="仿宋_GB2312" w:hAnsi="仿宋_GB2312" w:cs="仿宋_GB2312" w:eastAsia="仿宋_GB2312"/>
                            <w:sz w:val="28"/>
                          </w:rPr>
                          <w:t>0%</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竣工验收合格后达到付款条件起14</w:t>
                        </w:r>
                        <w:r>
                          <w:rPr>
                            <w:rFonts w:ascii="仿宋_GB2312" w:hAnsi="仿宋_GB2312" w:cs="仿宋_GB2312" w:eastAsia="仿宋_GB2312"/>
                            <w:sz w:val="28"/>
                          </w:rPr>
                          <w:t>日内</w:t>
                        </w:r>
                        <w:r>
                          <w:rPr>
                            <w:rFonts w:ascii="仿宋_GB2312" w:hAnsi="仿宋_GB2312" w:cs="仿宋_GB2312" w:eastAsia="仿宋_GB2312"/>
                            <w:sz w:val="28"/>
                          </w:rPr>
                          <w:t>，</w:t>
                        </w:r>
                        <w:r>
                          <w:rPr>
                            <w:rFonts w:ascii="仿宋_GB2312" w:hAnsi="仿宋_GB2312" w:cs="仿宋_GB2312" w:eastAsia="仿宋_GB2312"/>
                            <w:sz w:val="28"/>
                          </w:rPr>
                          <w:t>支付合同总金额的</w:t>
                        </w:r>
                        <w:r>
                          <w:rPr>
                            <w:rFonts w:ascii="仿宋_GB2312" w:hAnsi="仿宋_GB2312" w:cs="仿宋_GB2312" w:eastAsia="仿宋_GB2312"/>
                            <w:sz w:val="28"/>
                          </w:rPr>
                          <w:t>25</w:t>
                        </w:r>
                        <w:r>
                          <w:rPr>
                            <w:rFonts w:ascii="仿宋_GB2312" w:hAnsi="仿宋_GB2312" w:cs="仿宋_GB2312" w:eastAsia="仿宋_GB2312"/>
                            <w:sz w:val="28"/>
                          </w:rPr>
                          <w:t>%</w:t>
                        </w:r>
                        <w:r>
                          <w:rPr>
                            <w:rFonts w:ascii="仿宋_GB2312" w:hAnsi="仿宋_GB2312" w:cs="仿宋_GB2312" w:eastAsia="仿宋_GB2312"/>
                            <w:sz w:val="28"/>
                          </w:rPr>
                          <w:t>；</w:t>
                        </w:r>
                      </w:p>
                      <w:p>
                        <w:pPr>
                          <w:pStyle w:val="null3"/>
                          <w:ind w:firstLine="480"/>
                          <w:jc w:val="left"/>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结算审定</w:t>
                        </w:r>
                        <w:r>
                          <w:rPr>
                            <w:rFonts w:ascii="仿宋_GB2312" w:hAnsi="仿宋_GB2312" w:cs="仿宋_GB2312" w:eastAsia="仿宋_GB2312"/>
                            <w:sz w:val="28"/>
                          </w:rPr>
                          <w:t>完成后，达到付款条件起14</w:t>
                        </w:r>
                        <w:r>
                          <w:rPr>
                            <w:rFonts w:ascii="仿宋_GB2312" w:hAnsi="仿宋_GB2312" w:cs="仿宋_GB2312" w:eastAsia="仿宋_GB2312"/>
                            <w:sz w:val="28"/>
                          </w:rPr>
                          <w:t>日内，</w:t>
                        </w:r>
                        <w:r>
                          <w:rPr>
                            <w:rFonts w:ascii="仿宋_GB2312" w:hAnsi="仿宋_GB2312" w:cs="仿宋_GB2312" w:eastAsia="仿宋_GB2312"/>
                            <w:sz w:val="28"/>
                          </w:rPr>
                          <w:t>支付合同总金额的</w:t>
                        </w:r>
                        <w:r>
                          <w:rPr>
                            <w:rFonts w:ascii="仿宋_GB2312" w:hAnsi="仿宋_GB2312" w:cs="仿宋_GB2312" w:eastAsia="仿宋_GB2312"/>
                            <w:sz w:val="28"/>
                          </w:rPr>
                          <w:t>15</w:t>
                        </w:r>
                        <w:r>
                          <w:rPr>
                            <w:rFonts w:ascii="仿宋_GB2312" w:hAnsi="仿宋_GB2312" w:cs="仿宋_GB2312" w:eastAsia="仿宋_GB2312"/>
                            <w:sz w:val="28"/>
                          </w:rPr>
                          <w:t>%。</w:t>
                        </w:r>
                      </w:p>
                      <w:p>
                        <w:pPr>
                          <w:pStyle w:val="null3"/>
                          <w:jc w:val="left"/>
                        </w:pPr>
                      </w:p>
                    </w:tc>
                  </w:tr>
                </w:tbl>
                <w:p>
                  <w:pPr>
                    <w:pStyle w:val="null3"/>
                    <w:jc w:val="left"/>
                  </w:pPr>
                  <w:r>
                    <w:rPr>
                      <w:rFonts w:ascii="仿宋_GB2312" w:hAnsi="仿宋_GB2312" w:cs="仿宋_GB2312" w:eastAsia="仿宋_GB2312"/>
                      <w:sz w:val="28"/>
                      <w:b/>
                    </w:rPr>
                    <w:t>★2.漏项工程处理</w:t>
                  </w:r>
                </w:p>
                <w:p>
                  <w:pPr>
                    <w:pStyle w:val="null3"/>
                    <w:ind w:firstLine="480"/>
                    <w:jc w:val="left"/>
                  </w:pPr>
                  <w:r>
                    <w:rPr>
                      <w:rFonts w:ascii="仿宋_GB2312" w:hAnsi="仿宋_GB2312" w:cs="仿宋_GB2312" w:eastAsia="仿宋_GB2312"/>
                      <w:sz w:val="28"/>
                    </w:rPr>
                    <w:t>2.1施工过程中，发现工程量清单存在漏项工程的，该漏项工程作为本项目本章采购需求的组成部分，采购人和供应商可以按照《中华人民共和国政府采购法》的规定签订不超过成交金额百分之十的补充合同。</w:t>
                  </w:r>
                </w:p>
                <w:p>
                  <w:pPr>
                    <w:pStyle w:val="null3"/>
                    <w:ind w:firstLine="480"/>
                    <w:jc w:val="both"/>
                  </w:pPr>
                  <w:r>
                    <w:rPr>
                      <w:rFonts w:ascii="仿宋_GB2312" w:hAnsi="仿宋_GB2312" w:cs="仿宋_GB2312" w:eastAsia="仿宋_GB2312"/>
                      <w:sz w:val="28"/>
                    </w:rPr>
                    <w:t>2.2 如施工过程中工程量有增加，需向采购人提出书面申请，待采购人同意后，方可实施。</w:t>
                  </w:r>
                </w:p>
                <w:p>
                  <w:pPr>
                    <w:pStyle w:val="null3"/>
                    <w:jc w:val="left"/>
                  </w:pPr>
                  <w:r>
                    <w:rPr>
                      <w:rFonts w:ascii="仿宋_GB2312" w:hAnsi="仿宋_GB2312" w:cs="仿宋_GB2312" w:eastAsia="仿宋_GB2312"/>
                      <w:sz w:val="28"/>
                      <w:b/>
                    </w:rPr>
                    <w:t>★3.供应商针对本项目的施工</w:t>
                  </w:r>
                </w:p>
                <w:p>
                  <w:pPr>
                    <w:pStyle w:val="null3"/>
                    <w:ind w:firstLine="480"/>
                    <w:jc w:val="left"/>
                  </w:pPr>
                  <w:r>
                    <w:rPr>
                      <w:rFonts w:ascii="仿宋_GB2312" w:hAnsi="仿宋_GB2312" w:cs="仿宋_GB2312" w:eastAsia="仿宋_GB2312"/>
                      <w:sz w:val="28"/>
                    </w:rPr>
                    <w:t>必须达到国家及行业现行技术规范标准，符合国家及行业验收合格标准。</w:t>
                  </w:r>
                </w:p>
                <w:p>
                  <w:pPr>
                    <w:pStyle w:val="null3"/>
                    <w:jc w:val="left"/>
                  </w:pPr>
                  <w:r>
                    <w:rPr>
                      <w:rFonts w:ascii="仿宋_GB2312" w:hAnsi="仿宋_GB2312" w:cs="仿宋_GB2312" w:eastAsia="仿宋_GB2312"/>
                      <w:sz w:val="28"/>
                      <w:b/>
                    </w:rPr>
                    <w:t>3.1施工要求：</w:t>
                  </w:r>
                  <w:r>
                    <w:rPr>
                      <w:rFonts w:ascii="仿宋_GB2312" w:hAnsi="仿宋_GB2312" w:cs="仿宋_GB2312" w:eastAsia="仿宋_GB2312"/>
                      <w:sz w:val="28"/>
                    </w:rPr>
                    <w:t>按采购单位相关要求进行施工，及时到达施工现场，完成指定的搬运、清理及卫生清扫任务，并将建渣及建筑垃圾清运到指定地点，成交人承担与施工相关的安全及文明施工等责任，施工应符合国家现行工程施工验收标准和相关规范，并验收合格。</w:t>
                  </w:r>
                </w:p>
                <w:p>
                  <w:pPr>
                    <w:pStyle w:val="null3"/>
                    <w:ind w:firstLine="240"/>
                    <w:jc w:val="left"/>
                  </w:pPr>
                  <w:r>
                    <w:rPr>
                      <w:rFonts w:ascii="仿宋_GB2312" w:hAnsi="仿宋_GB2312" w:cs="仿宋_GB2312" w:eastAsia="仿宋_GB2312"/>
                      <w:sz w:val="28"/>
                    </w:rPr>
                    <w:t>（</w:t>
                  </w:r>
                  <w:r>
                    <w:rPr>
                      <w:rFonts w:ascii="仿宋_GB2312" w:hAnsi="仿宋_GB2312" w:cs="仿宋_GB2312" w:eastAsia="仿宋_GB2312"/>
                      <w:sz w:val="28"/>
                    </w:rPr>
                    <w:t>1）施工方需加强施工管理，提高技术水平，确保工程质量，安全施工，节约材料，提高经济效益。</w:t>
                  </w:r>
                </w:p>
                <w:p>
                  <w:pPr>
                    <w:pStyle w:val="null3"/>
                    <w:ind w:firstLine="240"/>
                    <w:jc w:val="left"/>
                  </w:pPr>
                  <w:r>
                    <w:rPr>
                      <w:rFonts w:ascii="仿宋_GB2312" w:hAnsi="仿宋_GB2312" w:cs="仿宋_GB2312" w:eastAsia="仿宋_GB2312"/>
                      <w:sz w:val="28"/>
                    </w:rPr>
                    <w:t>（</w:t>
                  </w:r>
                  <w:r>
                    <w:rPr>
                      <w:rFonts w:ascii="仿宋_GB2312" w:hAnsi="仿宋_GB2312" w:cs="仿宋_GB2312" w:eastAsia="仿宋_GB2312"/>
                      <w:sz w:val="28"/>
                    </w:rPr>
                    <w:t>2）施工需用所有工程机械、备品备件由成交人提供。</w:t>
                  </w:r>
                </w:p>
                <w:p>
                  <w:pPr>
                    <w:pStyle w:val="null3"/>
                    <w:ind w:firstLine="240"/>
                    <w:jc w:val="left"/>
                  </w:pPr>
                  <w:r>
                    <w:rPr>
                      <w:rFonts w:ascii="仿宋_GB2312" w:hAnsi="仿宋_GB2312" w:cs="仿宋_GB2312" w:eastAsia="仿宋_GB2312"/>
                      <w:sz w:val="28"/>
                    </w:rPr>
                    <w:t>（</w:t>
                  </w:r>
                  <w:r>
                    <w:rPr>
                      <w:rFonts w:ascii="仿宋_GB2312" w:hAnsi="仿宋_GB2312" w:cs="仿宋_GB2312" w:eastAsia="仿宋_GB2312"/>
                      <w:sz w:val="28"/>
                    </w:rPr>
                    <w:t>3）所有施工用材料、工程的质量及技术标准等必须符合国家相关行业标准、规范。</w:t>
                  </w:r>
                </w:p>
                <w:p>
                  <w:pPr>
                    <w:pStyle w:val="null3"/>
                    <w:ind w:firstLine="240"/>
                    <w:jc w:val="left"/>
                  </w:pPr>
                  <w:r>
                    <w:rPr>
                      <w:rFonts w:ascii="仿宋_GB2312" w:hAnsi="仿宋_GB2312" w:cs="仿宋_GB2312" w:eastAsia="仿宋_GB2312"/>
                      <w:sz w:val="28"/>
                    </w:rPr>
                    <w:t>（</w:t>
                  </w:r>
                  <w:r>
                    <w:rPr>
                      <w:rFonts w:ascii="仿宋_GB2312" w:hAnsi="仿宋_GB2312" w:cs="仿宋_GB2312" w:eastAsia="仿宋_GB2312"/>
                      <w:sz w:val="28"/>
                    </w:rPr>
                    <w:t>4）本工程所有的原材料、成品、半成品和设备均应符合设计和规范要求，并按相关规定规范执行。</w:t>
                  </w:r>
                </w:p>
                <w:p>
                  <w:pPr>
                    <w:pStyle w:val="null3"/>
                    <w:ind w:firstLine="240"/>
                    <w:jc w:val="left"/>
                  </w:pPr>
                  <w:r>
                    <w:rPr>
                      <w:rFonts w:ascii="仿宋_GB2312" w:hAnsi="仿宋_GB2312" w:cs="仿宋_GB2312" w:eastAsia="仿宋_GB2312"/>
                      <w:sz w:val="28"/>
                    </w:rPr>
                    <w:t>（</w:t>
                  </w:r>
                  <w:r>
                    <w:rPr>
                      <w:rFonts w:ascii="仿宋_GB2312" w:hAnsi="仿宋_GB2312" w:cs="仿宋_GB2312" w:eastAsia="仿宋_GB2312"/>
                      <w:sz w:val="28"/>
                    </w:rPr>
                    <w:t>5）按采购人要求规范标准操作，不得随意变更。</w:t>
                  </w:r>
                </w:p>
                <w:p>
                  <w:pPr>
                    <w:pStyle w:val="null3"/>
                    <w:jc w:val="left"/>
                  </w:pPr>
                  <w:r>
                    <w:rPr>
                      <w:rFonts w:ascii="仿宋_GB2312" w:hAnsi="仿宋_GB2312" w:cs="仿宋_GB2312" w:eastAsia="仿宋_GB2312"/>
                      <w:sz w:val="28"/>
                      <w:b/>
                    </w:rPr>
                    <w:t>3.2文明施工、环保要求</w:t>
                  </w:r>
                </w:p>
                <w:p>
                  <w:pPr>
                    <w:pStyle w:val="null3"/>
                    <w:ind w:firstLine="240"/>
                    <w:jc w:val="left"/>
                  </w:pPr>
                  <w:r>
                    <w:rPr>
                      <w:rFonts w:ascii="仿宋_GB2312" w:hAnsi="仿宋_GB2312" w:cs="仿宋_GB2312" w:eastAsia="仿宋_GB2312"/>
                      <w:sz w:val="28"/>
                    </w:rPr>
                    <w:t>（</w:t>
                  </w:r>
                  <w:r>
                    <w:rPr>
                      <w:rFonts w:ascii="仿宋_GB2312" w:hAnsi="仿宋_GB2312" w:cs="仿宋_GB2312" w:eastAsia="仿宋_GB2312"/>
                      <w:sz w:val="28"/>
                    </w:rPr>
                    <w:t>1）在施工现场周围做好维护结构，尽量减小对周围环境的影响，降低事故隐患，做到文明施工。</w:t>
                  </w:r>
                </w:p>
                <w:p>
                  <w:pPr>
                    <w:pStyle w:val="null3"/>
                    <w:ind w:firstLine="240"/>
                    <w:jc w:val="left"/>
                  </w:pPr>
                  <w:r>
                    <w:rPr>
                      <w:rFonts w:ascii="仿宋_GB2312" w:hAnsi="仿宋_GB2312" w:cs="仿宋_GB2312" w:eastAsia="仿宋_GB2312"/>
                      <w:sz w:val="28"/>
                    </w:rPr>
                    <w:t>（</w:t>
                  </w:r>
                  <w:r>
                    <w:rPr>
                      <w:rFonts w:ascii="仿宋_GB2312" w:hAnsi="仿宋_GB2312" w:cs="仿宋_GB2312" w:eastAsia="仿宋_GB2312"/>
                      <w:sz w:val="28"/>
                    </w:rPr>
                    <w:t>2）施工车辆运输，必须有</w:t>
                  </w:r>
                  <w:r>
                    <w:rPr>
                      <w:rFonts w:ascii="仿宋_GB2312" w:hAnsi="仿宋_GB2312" w:cs="仿宋_GB2312" w:eastAsia="仿宋_GB2312"/>
                      <w:sz w:val="28"/>
                    </w:rPr>
                    <w:t>管理人</w:t>
                  </w:r>
                  <w:r>
                    <w:rPr>
                      <w:rFonts w:ascii="仿宋_GB2312" w:hAnsi="仿宋_GB2312" w:cs="仿宋_GB2312" w:eastAsia="仿宋_GB2312"/>
                      <w:sz w:val="28"/>
                    </w:rPr>
                    <w:t>员统一指挥，装卸堆放整齐，严禁乱堆、乱放。</w:t>
                  </w:r>
                </w:p>
                <w:p>
                  <w:pPr>
                    <w:pStyle w:val="null3"/>
                    <w:ind w:firstLine="240"/>
                    <w:jc w:val="left"/>
                  </w:pPr>
                  <w:r>
                    <w:rPr>
                      <w:rFonts w:ascii="仿宋_GB2312" w:hAnsi="仿宋_GB2312" w:cs="仿宋_GB2312" w:eastAsia="仿宋_GB2312"/>
                      <w:sz w:val="28"/>
                    </w:rPr>
                    <w:t>（</w:t>
                  </w:r>
                  <w:r>
                    <w:rPr>
                      <w:rFonts w:ascii="仿宋_GB2312" w:hAnsi="仿宋_GB2312" w:cs="仿宋_GB2312" w:eastAsia="仿宋_GB2312"/>
                      <w:sz w:val="28"/>
                    </w:rPr>
                    <w:t>3）路段保护所有清除的废土用加遮盖物的运输车运至指定弃土场，沿线不得将任何废土倒至其路旁和其它不允许的地方。</w:t>
                  </w:r>
                </w:p>
                <w:p>
                  <w:pPr>
                    <w:pStyle w:val="null3"/>
                    <w:ind w:firstLine="240"/>
                    <w:jc w:val="left"/>
                  </w:pPr>
                  <w:r>
                    <w:rPr>
                      <w:rFonts w:ascii="仿宋_GB2312" w:hAnsi="仿宋_GB2312" w:cs="仿宋_GB2312" w:eastAsia="仿宋_GB2312"/>
                      <w:sz w:val="28"/>
                    </w:rPr>
                    <w:t>（</w:t>
                  </w:r>
                  <w:r>
                    <w:rPr>
                      <w:rFonts w:ascii="仿宋_GB2312" w:hAnsi="仿宋_GB2312" w:cs="仿宋_GB2312" w:eastAsia="仿宋_GB2312"/>
                      <w:sz w:val="28"/>
                    </w:rPr>
                    <w:t>4）废弃物场应规整，禁止随意堆砌，保证不造成任何水土流失和杜绝污染自然环境事件的发生。</w:t>
                  </w:r>
                </w:p>
                <w:p>
                  <w:pPr>
                    <w:pStyle w:val="null3"/>
                    <w:jc w:val="left"/>
                  </w:pPr>
                  <w:r>
                    <w:rPr>
                      <w:rFonts w:ascii="仿宋_GB2312" w:hAnsi="仿宋_GB2312" w:cs="仿宋_GB2312" w:eastAsia="仿宋_GB2312"/>
                      <w:sz w:val="28"/>
                    </w:rPr>
                    <w:t>★</w:t>
                  </w:r>
                  <w:r>
                    <w:rPr>
                      <w:rFonts w:ascii="仿宋_GB2312" w:hAnsi="仿宋_GB2312" w:cs="仿宋_GB2312" w:eastAsia="仿宋_GB2312"/>
                      <w:sz w:val="28"/>
                      <w:b/>
                    </w:rPr>
                    <w:t>4.针对本项目的其他技术服务要求：</w:t>
                  </w:r>
                </w:p>
                <w:p>
                  <w:pPr>
                    <w:pStyle w:val="null3"/>
                    <w:jc w:val="left"/>
                  </w:pPr>
                  <w:r>
                    <w:rPr>
                      <w:rFonts w:ascii="仿宋_GB2312" w:hAnsi="仿宋_GB2312" w:cs="仿宋_GB2312" w:eastAsia="仿宋_GB2312"/>
                      <w:sz w:val="28"/>
                      <w:b/>
                    </w:rPr>
                    <w:t>4.1工程主要内容：</w:t>
                  </w:r>
                  <w:r>
                    <w:rPr>
                      <w:rFonts w:ascii="仿宋_GB2312" w:hAnsi="仿宋_GB2312" w:cs="仿宋_GB2312" w:eastAsia="仿宋_GB2312"/>
                      <w:sz w:val="28"/>
                    </w:rPr>
                    <w:t>详见附件</w:t>
                  </w:r>
                  <w:r>
                    <w:rPr>
                      <w:rFonts w:ascii="仿宋_GB2312" w:hAnsi="仿宋_GB2312" w:cs="仿宋_GB2312" w:eastAsia="仿宋_GB2312"/>
                      <w:sz w:val="28"/>
                    </w:rPr>
                    <w:t>“工程量清单”、“设计图纸”；</w:t>
                  </w:r>
                </w:p>
                <w:p>
                  <w:pPr>
                    <w:pStyle w:val="null3"/>
                    <w:jc w:val="left"/>
                  </w:pPr>
                  <w:r>
                    <w:rPr>
                      <w:rFonts w:ascii="仿宋_GB2312" w:hAnsi="仿宋_GB2312" w:cs="仿宋_GB2312" w:eastAsia="仿宋_GB2312"/>
                      <w:sz w:val="28"/>
                      <w:b/>
                    </w:rPr>
                    <w:t>4.2其他技术要求</w:t>
                  </w:r>
                </w:p>
                <w:p>
                  <w:pPr>
                    <w:pStyle w:val="null3"/>
                    <w:ind w:firstLine="240"/>
                    <w:jc w:val="left"/>
                  </w:pPr>
                  <w:r>
                    <w:rPr>
                      <w:rFonts w:ascii="仿宋_GB2312" w:hAnsi="仿宋_GB2312" w:cs="仿宋_GB2312" w:eastAsia="仿宋_GB2312"/>
                      <w:sz w:val="28"/>
                    </w:rPr>
                    <w:t>（</w:t>
                  </w:r>
                  <w:r>
                    <w:rPr>
                      <w:rFonts w:ascii="仿宋_GB2312" w:hAnsi="仿宋_GB2312" w:cs="仿宋_GB2312" w:eastAsia="仿宋_GB2312"/>
                      <w:sz w:val="28"/>
                    </w:rPr>
                    <w:t>1）所提供的所有货物和服务符合国家现行有关质量标准或者优于国家现行相关行业技术规范（或标准）及国家强制性标准；</w:t>
                  </w:r>
                </w:p>
                <w:p>
                  <w:pPr>
                    <w:pStyle w:val="null3"/>
                    <w:ind w:firstLine="240"/>
                    <w:jc w:val="left"/>
                  </w:pPr>
                  <w:r>
                    <w:rPr>
                      <w:rFonts w:ascii="仿宋_GB2312" w:hAnsi="仿宋_GB2312" w:cs="仿宋_GB2312" w:eastAsia="仿宋_GB2312"/>
                      <w:sz w:val="28"/>
                    </w:rPr>
                    <w:t>（</w:t>
                  </w:r>
                  <w:r>
                    <w:rPr>
                      <w:rFonts w:ascii="仿宋_GB2312" w:hAnsi="仿宋_GB2312" w:cs="仿宋_GB2312" w:eastAsia="仿宋_GB2312"/>
                      <w:sz w:val="28"/>
                    </w:rPr>
                    <w:t>2）建设施工过程中所有产品供应商不得以次充好；产品来源渠道必须合法，同时应根据国家有关规定、厂家服务承诺及采购单位的要求做好服务工作。</w:t>
                  </w:r>
                </w:p>
                <w:p>
                  <w:pPr>
                    <w:pStyle w:val="null3"/>
                    <w:ind w:firstLine="240"/>
                    <w:jc w:val="left"/>
                  </w:pPr>
                  <w:r>
                    <w:rPr>
                      <w:rFonts w:ascii="仿宋_GB2312" w:hAnsi="仿宋_GB2312" w:cs="仿宋_GB2312" w:eastAsia="仿宋_GB2312"/>
                      <w:sz w:val="28"/>
                    </w:rPr>
                    <w:t>（</w:t>
                  </w:r>
                  <w:r>
                    <w:rPr>
                      <w:rFonts w:ascii="仿宋_GB2312" w:hAnsi="仿宋_GB2312" w:cs="仿宋_GB2312" w:eastAsia="仿宋_GB2312"/>
                      <w:sz w:val="28"/>
                    </w:rPr>
                    <w:t>3）工程质量要求：按工程量清单和相关要求进行施工、竣工和保修服务，工程质量应当达到或优于现行国家行业规范（或行业标准）要求。</w:t>
                  </w:r>
                </w:p>
                <w:p>
                  <w:pPr>
                    <w:pStyle w:val="null3"/>
                    <w:jc w:val="left"/>
                  </w:pPr>
                  <w:r>
                    <w:rPr>
                      <w:rFonts w:ascii="仿宋_GB2312" w:hAnsi="仿宋_GB2312" w:cs="仿宋_GB2312" w:eastAsia="仿宋_GB2312"/>
                      <w:sz w:val="28"/>
                      <w:b/>
                    </w:rPr>
                    <w:t>4.3安全要求</w:t>
                  </w:r>
                </w:p>
                <w:p>
                  <w:pPr>
                    <w:pStyle w:val="null3"/>
                    <w:ind w:firstLine="240"/>
                    <w:jc w:val="left"/>
                  </w:pPr>
                  <w:r>
                    <w:rPr>
                      <w:rFonts w:ascii="仿宋_GB2312" w:hAnsi="仿宋_GB2312" w:cs="仿宋_GB2312" w:eastAsia="仿宋_GB2312"/>
                      <w:sz w:val="28"/>
                    </w:rPr>
                    <w:t>（</w:t>
                  </w:r>
                  <w:r>
                    <w:rPr>
                      <w:rFonts w:ascii="仿宋_GB2312" w:hAnsi="仿宋_GB2312" w:cs="仿宋_GB2312" w:eastAsia="仿宋_GB2312"/>
                      <w:sz w:val="28"/>
                    </w:rPr>
                    <w:t>1）成交人须做好施工现场的安全工作，设置必要的警示标志，提醒往来的车辆和行人。道路警示牌的内容必须简洁、准确、科学、完整、醒目，突出视觉效果、展示、引导作用。</w:t>
                  </w:r>
                </w:p>
                <w:p>
                  <w:pPr>
                    <w:pStyle w:val="null3"/>
                    <w:ind w:firstLine="240"/>
                    <w:jc w:val="left"/>
                  </w:pPr>
                  <w:r>
                    <w:rPr>
                      <w:rFonts w:ascii="仿宋_GB2312" w:hAnsi="仿宋_GB2312" w:cs="仿宋_GB2312" w:eastAsia="仿宋_GB2312"/>
                      <w:sz w:val="28"/>
                    </w:rPr>
                    <w:t>（</w:t>
                  </w:r>
                  <w:r>
                    <w:rPr>
                      <w:rFonts w:ascii="仿宋_GB2312" w:hAnsi="仿宋_GB2312" w:cs="仿宋_GB2312" w:eastAsia="仿宋_GB2312"/>
                      <w:sz w:val="28"/>
                    </w:rPr>
                    <w:t>2）施工期间，工作人员必须着制式工作服，佩戴安全帽。材料堆码有序，做好交通安全保障措施，维护路口交通安全秩序，避免因交通组织及措施不当，造成责任事故。</w:t>
                  </w:r>
                </w:p>
                <w:p>
                  <w:pPr>
                    <w:pStyle w:val="null3"/>
                    <w:ind w:firstLine="240"/>
                    <w:jc w:val="left"/>
                  </w:pPr>
                  <w:r>
                    <w:rPr>
                      <w:rFonts w:ascii="仿宋_GB2312" w:hAnsi="仿宋_GB2312" w:cs="仿宋_GB2312" w:eastAsia="仿宋_GB2312"/>
                      <w:sz w:val="28"/>
                    </w:rPr>
                    <w:t>（</w:t>
                  </w:r>
                  <w:r>
                    <w:rPr>
                      <w:rFonts w:ascii="仿宋_GB2312" w:hAnsi="仿宋_GB2312" w:cs="仿宋_GB2312" w:eastAsia="仿宋_GB2312"/>
                      <w:sz w:val="28"/>
                    </w:rPr>
                    <w:t>3）本项目自成交人成交之日起至竣工验收合格日止，成交人</w:t>
                  </w:r>
                  <w:r>
                    <w:rPr>
                      <w:rFonts w:ascii="仿宋_GB2312" w:hAnsi="仿宋_GB2312" w:cs="仿宋_GB2312" w:eastAsia="仿宋_GB2312"/>
                      <w:sz w:val="28"/>
                    </w:rPr>
                    <w:t>须</w:t>
                  </w:r>
                  <w:r>
                    <w:rPr>
                      <w:rFonts w:ascii="仿宋_GB2312" w:hAnsi="仿宋_GB2312" w:cs="仿宋_GB2312" w:eastAsia="仿宋_GB2312"/>
                      <w:sz w:val="28"/>
                    </w:rPr>
                    <w:t>负责施工场地内的人身安全、财产安全、环境安全、人事纠纷等。施工过程中</w:t>
                  </w:r>
                  <w:r>
                    <w:rPr>
                      <w:rFonts w:ascii="仿宋_GB2312" w:hAnsi="仿宋_GB2312" w:cs="仿宋_GB2312" w:eastAsia="仿宋_GB2312"/>
                      <w:sz w:val="28"/>
                    </w:rPr>
                    <w:t>因自身</w:t>
                  </w:r>
                  <w:r>
                    <w:rPr>
                      <w:rFonts w:ascii="仿宋_GB2312" w:hAnsi="仿宋_GB2312" w:cs="仿宋_GB2312" w:eastAsia="仿宋_GB2312"/>
                      <w:sz w:val="28"/>
                    </w:rPr>
                    <w:t>造成的</w:t>
                  </w:r>
                  <w:r>
                    <w:rPr>
                      <w:rFonts w:ascii="仿宋_GB2312" w:hAnsi="仿宋_GB2312" w:cs="仿宋_GB2312" w:eastAsia="仿宋_GB2312"/>
                      <w:sz w:val="28"/>
                    </w:rPr>
                    <w:t>所有</w:t>
                  </w:r>
                  <w:r>
                    <w:rPr>
                      <w:rFonts w:ascii="仿宋_GB2312" w:hAnsi="仿宋_GB2312" w:cs="仿宋_GB2312" w:eastAsia="仿宋_GB2312"/>
                      <w:sz w:val="28"/>
                    </w:rPr>
                    <w:t>直接或间接损失以及一切安全责任均由成交人自行承担。</w:t>
                  </w:r>
                </w:p>
                <w:p>
                  <w:pPr>
                    <w:pStyle w:val="null3"/>
                    <w:ind w:firstLine="240"/>
                    <w:jc w:val="left"/>
                  </w:pPr>
                  <w:r>
                    <w:rPr>
                      <w:rFonts w:ascii="仿宋_GB2312" w:hAnsi="仿宋_GB2312" w:cs="仿宋_GB2312" w:eastAsia="仿宋_GB2312"/>
                      <w:sz w:val="28"/>
                    </w:rPr>
                    <w:t>（提供承诺函，格式自拟）</w:t>
                  </w:r>
                </w:p>
                <w:p>
                  <w:pPr>
                    <w:pStyle w:val="null3"/>
                    <w:jc w:val="left"/>
                  </w:pPr>
                  <w:r>
                    <w:rPr>
                      <w:rFonts w:ascii="仿宋_GB2312" w:hAnsi="仿宋_GB2312" w:cs="仿宋_GB2312" w:eastAsia="仿宋_GB2312"/>
                      <w:sz w:val="28"/>
                      <w:b/>
                    </w:rPr>
                    <w:t>4.4其他要求</w:t>
                  </w:r>
                </w:p>
                <w:p>
                  <w:pPr>
                    <w:pStyle w:val="null3"/>
                    <w:ind w:firstLine="281"/>
                    <w:jc w:val="left"/>
                  </w:pPr>
                  <w:r>
                    <w:rPr>
                      <w:rFonts w:ascii="仿宋_GB2312" w:hAnsi="仿宋_GB2312" w:cs="仿宋_GB2312" w:eastAsia="仿宋_GB2312"/>
                      <w:sz w:val="28"/>
                      <w:b/>
                      <w:color w:val="FF0000"/>
                    </w:rPr>
                    <w:t>（</w:t>
                  </w:r>
                  <w:r>
                    <w:rPr>
                      <w:rFonts w:ascii="仿宋_GB2312" w:hAnsi="仿宋_GB2312" w:cs="仿宋_GB2312" w:eastAsia="仿宋_GB2312"/>
                      <w:sz w:val="28"/>
                      <w:color w:val="FF0000"/>
                    </w:rPr>
                    <w:t>1</w:t>
                  </w:r>
                  <w:r>
                    <w:rPr>
                      <w:rFonts w:ascii="仿宋_GB2312" w:hAnsi="仿宋_GB2312" w:cs="仿宋_GB2312" w:eastAsia="仿宋_GB2312"/>
                      <w:sz w:val="28"/>
                      <w:color w:val="FF0000"/>
                    </w:rPr>
                    <w:t>）</w:t>
                  </w:r>
                  <w:r>
                    <w:rPr>
                      <w:rFonts w:ascii="仿宋_GB2312" w:hAnsi="仿宋_GB2312" w:cs="仿宋_GB2312" w:eastAsia="仿宋_GB2312"/>
                      <w:sz w:val="28"/>
                      <w:color w:val="FF0000"/>
                    </w:rPr>
                    <w:t>人员配置</w:t>
                  </w:r>
                  <w:r>
                    <w:rPr>
                      <w:rFonts w:ascii="仿宋_GB2312" w:hAnsi="仿宋_GB2312" w:cs="仿宋_GB2312" w:eastAsia="仿宋_GB2312"/>
                      <w:sz w:val="28"/>
                      <w:color w:val="FF0000"/>
                    </w:rPr>
                    <w:t>:供应商为本项目配备的项目经理、技术负责人、施工员、质量员、安全员、材料员、造价人员每月到岗履职不低于22天。为方便本项目顺利开展，签订合同时配备的项目经理、技术负责人、施工员、质量员、安全员、材料员、造价人员必须到现场签订合同，签订后立即进场组织施工，否则视为虚假响应并上报本项目同级监管部门按照政府采购相关法律法规等有关规定给予处罚或者以失信行为记入诚信档案，甲方有权终止签订合同并重新招标(单独提供承诺函，格式自拟)。</w:t>
                  </w:r>
                </w:p>
                <w:p>
                  <w:pPr>
                    <w:pStyle w:val="null3"/>
                    <w:ind w:firstLine="240"/>
                    <w:jc w:val="left"/>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）不允许拖欠农民工工资</w:t>
                  </w:r>
                  <w:r>
                    <w:rPr>
                      <w:rFonts w:ascii="仿宋_GB2312" w:hAnsi="仿宋_GB2312" w:cs="仿宋_GB2312" w:eastAsia="仿宋_GB2312"/>
                      <w:sz w:val="28"/>
                    </w:rPr>
                    <w:t>,若发生拖欠民工工资情况，采购人有权从成交供应商履约保证金或合同款中扣除，直接支付民工工资；</w:t>
                  </w:r>
                </w:p>
                <w:p>
                  <w:pPr>
                    <w:pStyle w:val="null3"/>
                    <w:ind w:firstLine="240"/>
                    <w:jc w:val="left"/>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）施工现场施工机械、排污</w:t>
                  </w:r>
                  <w:r>
                    <w:rPr>
                      <w:rFonts w:ascii="仿宋_GB2312" w:hAnsi="仿宋_GB2312" w:cs="仿宋_GB2312" w:eastAsia="仿宋_GB2312"/>
                      <w:sz w:val="28"/>
                    </w:rPr>
                    <w:t>(水)、建筑垃圾清理运输等由成交人自行承担，采购人负责配合提供施工用电、用水，费用由成交人承担。</w:t>
                  </w:r>
                </w:p>
                <w:p>
                  <w:pPr>
                    <w:pStyle w:val="null3"/>
                    <w:ind w:firstLine="28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培训要求：为保障工程工作顺利开展，落实安全文明施工要求，提升施工人员专业技术水平，成交人在项目实施前组织专业技术人员对施工操作人员进行安全、规范施工的系统培训，确保施工人员的安全、规范施工技术及质量达到本次服务目标。</w:t>
                  </w:r>
                </w:p>
              </w:tc>
            </w:tr>
            <w:tr>
              <w:tc>
                <w:tcPr>
                  <w:tcW w:type="dxa" w:w="5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8"/>
                      <w:b/>
                    </w:rPr>
                    <w:t>商务要求</w:t>
                  </w:r>
                </w:p>
                <w:p>
                  <w:pPr>
                    <w:pStyle w:val="null3"/>
                    <w:jc w:val="left"/>
                  </w:pPr>
                  <w:r>
                    <w:rPr>
                      <w:rFonts w:ascii="仿宋_GB2312" w:hAnsi="仿宋_GB2312" w:cs="仿宋_GB2312" w:eastAsia="仿宋_GB2312"/>
                      <w:sz w:val="24"/>
                      <w:b/>
                    </w:rPr>
                    <w:t>5.1、</w:t>
                  </w:r>
                  <w:r>
                    <w:rPr>
                      <w:rFonts w:ascii="仿宋_GB2312" w:hAnsi="仿宋_GB2312" w:cs="仿宋_GB2312" w:eastAsia="仿宋_GB2312"/>
                      <w:sz w:val="24"/>
                      <w:b/>
                    </w:rPr>
                    <w:t>建设地点：</w:t>
                  </w:r>
                  <w:r>
                    <w:rPr>
                      <w:rFonts w:ascii="仿宋_GB2312" w:hAnsi="仿宋_GB2312" w:cs="仿宋_GB2312" w:eastAsia="仿宋_GB2312"/>
                      <w:sz w:val="28"/>
                      <w:color w:val="FF0000"/>
                    </w:rPr>
                    <w:t>金阳县</w:t>
                  </w:r>
                  <w:r>
                    <w:rPr>
                      <w:rFonts w:ascii="仿宋_GB2312" w:hAnsi="仿宋_GB2312" w:cs="仿宋_GB2312" w:eastAsia="仿宋_GB2312"/>
                      <w:sz w:val="24"/>
                    </w:rPr>
                    <w:t>。</w:t>
                  </w:r>
                </w:p>
                <w:p>
                  <w:pPr>
                    <w:pStyle w:val="null3"/>
                    <w:ind w:firstLine="1205"/>
                    <w:jc w:val="left"/>
                  </w:pPr>
                  <w:r>
                    <w:rPr>
                      <w:rFonts w:ascii="仿宋_GB2312" w:hAnsi="仿宋_GB2312" w:cs="仿宋_GB2312" w:eastAsia="仿宋_GB2312"/>
                      <w:sz w:val="24"/>
                      <w:b/>
                    </w:rPr>
                    <w:t>工期</w:t>
                  </w:r>
                  <w:r>
                    <w:rPr>
                      <w:rFonts w:ascii="仿宋_GB2312" w:hAnsi="仿宋_GB2312" w:cs="仿宋_GB2312" w:eastAsia="仿宋_GB2312"/>
                      <w:sz w:val="24"/>
                    </w:rPr>
                    <w:t>：</w:t>
                  </w:r>
                  <w:r>
                    <w:rPr>
                      <w:rFonts w:ascii="仿宋_GB2312" w:hAnsi="仿宋_GB2312" w:cs="仿宋_GB2312" w:eastAsia="仿宋_GB2312"/>
                      <w:sz w:val="24"/>
                    </w:rPr>
                    <w:t>180</w:t>
                  </w:r>
                  <w:r>
                    <w:rPr>
                      <w:rFonts w:ascii="仿宋_GB2312" w:hAnsi="仿宋_GB2312" w:cs="仿宋_GB2312" w:eastAsia="仿宋_GB2312"/>
                      <w:sz w:val="24"/>
                    </w:rPr>
                    <w:t>日历天</w:t>
                  </w:r>
                </w:p>
                <w:p>
                  <w:pPr>
                    <w:pStyle w:val="null3"/>
                    <w:jc w:val="left"/>
                  </w:pPr>
                  <w:r>
                    <w:rPr>
                      <w:rFonts w:ascii="仿宋_GB2312" w:hAnsi="仿宋_GB2312" w:cs="仿宋_GB2312" w:eastAsia="仿宋_GB2312"/>
                      <w:sz w:val="24"/>
                      <w:b/>
                    </w:rPr>
                    <w:t>5.2</w:t>
                  </w:r>
                  <w:r>
                    <w:rPr>
                      <w:rFonts w:ascii="仿宋_GB2312" w:hAnsi="仿宋_GB2312" w:cs="仿宋_GB2312" w:eastAsia="仿宋_GB2312"/>
                      <w:sz w:val="24"/>
                      <w:b/>
                    </w:rPr>
                    <w:t>、付款方式</w:t>
                  </w:r>
                  <w:r>
                    <w:rPr>
                      <w:rFonts w:ascii="仿宋_GB2312" w:hAnsi="仿宋_GB2312" w:cs="仿宋_GB2312" w:eastAsia="仿宋_GB2312"/>
                      <w:sz w:val="24"/>
                    </w:rPr>
                    <w:t>：</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合同签订后，达到付款条件起</w:t>
                  </w:r>
                  <w:r>
                    <w:rPr>
                      <w:rFonts w:ascii="仿宋_GB2312" w:hAnsi="仿宋_GB2312" w:cs="仿宋_GB2312" w:eastAsia="仿宋_GB2312"/>
                      <w:sz w:val="28"/>
                    </w:rPr>
                    <w:t xml:space="preserve"> 14</w:t>
                  </w:r>
                  <w:r>
                    <w:rPr>
                      <w:rFonts w:ascii="仿宋_GB2312" w:hAnsi="仿宋_GB2312" w:cs="仿宋_GB2312" w:eastAsia="仿宋_GB2312"/>
                      <w:sz w:val="28"/>
                    </w:rPr>
                    <w:t xml:space="preserve"> 日内</w:t>
                  </w:r>
                  <w:r>
                    <w:rPr>
                      <w:rFonts w:ascii="仿宋_GB2312" w:hAnsi="仿宋_GB2312" w:cs="仿宋_GB2312" w:eastAsia="仿宋_GB2312"/>
                      <w:sz w:val="28"/>
                    </w:rPr>
                    <w:t>，</w:t>
                  </w:r>
                  <w:r>
                    <w:rPr>
                      <w:rFonts w:ascii="仿宋_GB2312" w:hAnsi="仿宋_GB2312" w:cs="仿宋_GB2312" w:eastAsia="仿宋_GB2312"/>
                      <w:sz w:val="28"/>
                    </w:rPr>
                    <w:t>支付合同总金额的</w:t>
                  </w:r>
                  <w:r>
                    <w:rPr>
                      <w:rFonts w:ascii="仿宋_GB2312" w:hAnsi="仿宋_GB2312" w:cs="仿宋_GB2312" w:eastAsia="仿宋_GB2312"/>
                      <w:sz w:val="28"/>
                    </w:rPr>
                    <w:t>3</w:t>
                  </w:r>
                  <w:r>
                    <w:rPr>
                      <w:rFonts w:ascii="仿宋_GB2312" w:hAnsi="仿宋_GB2312" w:cs="仿宋_GB2312" w:eastAsia="仿宋_GB2312"/>
                      <w:sz w:val="28"/>
                    </w:rPr>
                    <w:t>0%</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施工进度达到工程量</w:t>
                  </w:r>
                  <w:r>
                    <w:rPr>
                      <w:rFonts w:ascii="仿宋_GB2312" w:hAnsi="仿宋_GB2312" w:cs="仿宋_GB2312" w:eastAsia="仿宋_GB2312"/>
                      <w:sz w:val="28"/>
                    </w:rPr>
                    <w:t>80%，</w:t>
                  </w:r>
                  <w:r>
                    <w:rPr>
                      <w:rFonts w:ascii="仿宋_GB2312" w:hAnsi="仿宋_GB2312" w:cs="仿宋_GB2312" w:eastAsia="仿宋_GB2312"/>
                      <w:sz w:val="28"/>
                    </w:rPr>
                    <w:t>达到付款条件起14</w:t>
                  </w:r>
                  <w:r>
                    <w:rPr>
                      <w:rFonts w:ascii="仿宋_GB2312" w:hAnsi="仿宋_GB2312" w:cs="仿宋_GB2312" w:eastAsia="仿宋_GB2312"/>
                      <w:sz w:val="28"/>
                    </w:rPr>
                    <w:t>日内</w:t>
                  </w:r>
                  <w:r>
                    <w:rPr>
                      <w:rFonts w:ascii="仿宋_GB2312" w:hAnsi="仿宋_GB2312" w:cs="仿宋_GB2312" w:eastAsia="仿宋_GB2312"/>
                      <w:sz w:val="28"/>
                    </w:rPr>
                    <w:t>，</w:t>
                  </w:r>
                  <w:r>
                    <w:rPr>
                      <w:rFonts w:ascii="仿宋_GB2312" w:hAnsi="仿宋_GB2312" w:cs="仿宋_GB2312" w:eastAsia="仿宋_GB2312"/>
                      <w:sz w:val="28"/>
                    </w:rPr>
                    <w:t>支付合同总金额的</w:t>
                  </w:r>
                  <w:r>
                    <w:rPr>
                      <w:rFonts w:ascii="仿宋_GB2312" w:hAnsi="仿宋_GB2312" w:cs="仿宋_GB2312" w:eastAsia="仿宋_GB2312"/>
                      <w:sz w:val="28"/>
                    </w:rPr>
                    <w:t>3</w:t>
                  </w:r>
                  <w:r>
                    <w:rPr>
                      <w:rFonts w:ascii="仿宋_GB2312" w:hAnsi="仿宋_GB2312" w:cs="仿宋_GB2312" w:eastAsia="仿宋_GB2312"/>
                      <w:sz w:val="28"/>
                    </w:rPr>
                    <w:t>0%</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竣工验收合格后达到付款条件起14</w:t>
                  </w:r>
                  <w:r>
                    <w:rPr>
                      <w:rFonts w:ascii="仿宋_GB2312" w:hAnsi="仿宋_GB2312" w:cs="仿宋_GB2312" w:eastAsia="仿宋_GB2312"/>
                      <w:sz w:val="28"/>
                    </w:rPr>
                    <w:t>日内</w:t>
                  </w:r>
                  <w:r>
                    <w:rPr>
                      <w:rFonts w:ascii="仿宋_GB2312" w:hAnsi="仿宋_GB2312" w:cs="仿宋_GB2312" w:eastAsia="仿宋_GB2312"/>
                      <w:sz w:val="28"/>
                    </w:rPr>
                    <w:t>，</w:t>
                  </w:r>
                  <w:r>
                    <w:rPr>
                      <w:rFonts w:ascii="仿宋_GB2312" w:hAnsi="仿宋_GB2312" w:cs="仿宋_GB2312" w:eastAsia="仿宋_GB2312"/>
                      <w:sz w:val="28"/>
                    </w:rPr>
                    <w:t>支付合同总金额的</w:t>
                  </w:r>
                  <w:r>
                    <w:rPr>
                      <w:rFonts w:ascii="仿宋_GB2312" w:hAnsi="仿宋_GB2312" w:cs="仿宋_GB2312" w:eastAsia="仿宋_GB2312"/>
                      <w:sz w:val="28"/>
                    </w:rPr>
                    <w:t>25</w:t>
                  </w:r>
                  <w:r>
                    <w:rPr>
                      <w:rFonts w:ascii="仿宋_GB2312" w:hAnsi="仿宋_GB2312" w:cs="仿宋_GB2312" w:eastAsia="仿宋_GB2312"/>
                      <w:sz w:val="28"/>
                    </w:rPr>
                    <w:t>%</w:t>
                  </w:r>
                  <w:r>
                    <w:rPr>
                      <w:rFonts w:ascii="仿宋_GB2312" w:hAnsi="仿宋_GB2312" w:cs="仿宋_GB2312" w:eastAsia="仿宋_GB2312"/>
                      <w:sz w:val="28"/>
                    </w:rPr>
                    <w:t>；</w:t>
                  </w:r>
                </w:p>
                <w:p>
                  <w:pPr>
                    <w:pStyle w:val="null3"/>
                    <w:ind w:firstLine="480"/>
                    <w:jc w:val="left"/>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结算审定</w:t>
                  </w:r>
                  <w:r>
                    <w:rPr>
                      <w:rFonts w:ascii="仿宋_GB2312" w:hAnsi="仿宋_GB2312" w:cs="仿宋_GB2312" w:eastAsia="仿宋_GB2312"/>
                      <w:sz w:val="28"/>
                    </w:rPr>
                    <w:t>完成后，达到付款条件起14</w:t>
                  </w:r>
                  <w:r>
                    <w:rPr>
                      <w:rFonts w:ascii="仿宋_GB2312" w:hAnsi="仿宋_GB2312" w:cs="仿宋_GB2312" w:eastAsia="仿宋_GB2312"/>
                      <w:sz w:val="28"/>
                    </w:rPr>
                    <w:t>日内，</w:t>
                  </w:r>
                  <w:r>
                    <w:rPr>
                      <w:rFonts w:ascii="仿宋_GB2312" w:hAnsi="仿宋_GB2312" w:cs="仿宋_GB2312" w:eastAsia="仿宋_GB2312"/>
                      <w:sz w:val="28"/>
                    </w:rPr>
                    <w:t>支付合同总金额的</w:t>
                  </w:r>
                  <w:r>
                    <w:rPr>
                      <w:rFonts w:ascii="仿宋_GB2312" w:hAnsi="仿宋_GB2312" w:cs="仿宋_GB2312" w:eastAsia="仿宋_GB2312"/>
                      <w:sz w:val="28"/>
                    </w:rPr>
                    <w:t>15</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b/>
                    </w:rPr>
                    <w:t>★</w:t>
                  </w:r>
                  <w:r>
                    <w:rPr>
                      <w:rFonts w:ascii="仿宋_GB2312" w:hAnsi="仿宋_GB2312" w:cs="仿宋_GB2312" w:eastAsia="仿宋_GB2312"/>
                      <w:sz w:val="28"/>
                      <w:b/>
                    </w:rPr>
                    <w:t>5.3</w:t>
                  </w:r>
                  <w:r>
                    <w:rPr>
                      <w:rFonts w:ascii="仿宋_GB2312" w:hAnsi="仿宋_GB2312" w:cs="仿宋_GB2312" w:eastAsia="仿宋_GB2312"/>
                      <w:sz w:val="28"/>
                      <w:b/>
                    </w:rPr>
                    <w:t>、报价：</w:t>
                  </w:r>
                </w:p>
                <w:p>
                  <w:pPr>
                    <w:pStyle w:val="null3"/>
                    <w:ind w:firstLine="599"/>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本项目采用固定总价合同</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2）、最高限价</w:t>
                  </w:r>
                  <w:r>
                    <w:rPr>
                      <w:rFonts w:ascii="仿宋_GB2312" w:hAnsi="仿宋_GB2312" w:cs="仿宋_GB2312" w:eastAsia="仿宋_GB2312"/>
                      <w:sz w:val="28"/>
                    </w:rPr>
                    <w:t>：</w:t>
                  </w:r>
                  <w:r>
                    <w:rPr>
                      <w:rFonts w:ascii="仿宋_GB2312" w:hAnsi="仿宋_GB2312" w:cs="仿宋_GB2312" w:eastAsia="仿宋_GB2312"/>
                      <w:sz w:val="28"/>
                      <w:color w:val="FF0000"/>
                    </w:rPr>
                    <w:t>385</w:t>
                  </w:r>
                  <w:r>
                    <w:rPr>
                      <w:rFonts w:ascii="仿宋_GB2312" w:hAnsi="仿宋_GB2312" w:cs="仿宋_GB2312" w:eastAsia="仿宋_GB2312"/>
                      <w:sz w:val="28"/>
                      <w:color w:val="FF0000"/>
                    </w:rPr>
                    <w:t>0000</w:t>
                  </w:r>
                  <w:r>
                    <w:rPr>
                      <w:rFonts w:ascii="仿宋_GB2312" w:hAnsi="仿宋_GB2312" w:cs="仿宋_GB2312" w:eastAsia="仿宋_GB2312"/>
                      <w:sz w:val="28"/>
                      <w:color w:val="FF0000"/>
                    </w:rPr>
                    <w:t>元</w:t>
                  </w:r>
                  <w:r>
                    <w:rPr>
                      <w:rFonts w:ascii="仿宋_GB2312" w:hAnsi="仿宋_GB2312" w:cs="仿宋_GB2312" w:eastAsia="仿宋_GB2312"/>
                      <w:sz w:val="28"/>
                      <w:color w:val="FF0000"/>
                    </w:rPr>
                    <w:t>元下浮</w:t>
                  </w:r>
                  <w:r>
                    <w:rPr>
                      <w:rFonts w:ascii="仿宋_GB2312" w:hAnsi="仿宋_GB2312" w:cs="仿宋_GB2312" w:eastAsia="仿宋_GB2312"/>
                      <w:sz w:val="28"/>
                      <w:color w:val="FF0000"/>
                    </w:rPr>
                    <w:t>2%</w:t>
                  </w:r>
                  <w:r>
                    <w:rPr>
                      <w:rFonts w:ascii="仿宋_GB2312" w:hAnsi="仿宋_GB2312" w:cs="仿宋_GB2312" w:eastAsia="仿宋_GB2312"/>
                      <w:sz w:val="28"/>
                      <w:color w:val="FF0000"/>
                    </w:rPr>
                    <w:t>作为</w:t>
                  </w:r>
                  <w:r>
                    <w:rPr>
                      <w:rFonts w:ascii="仿宋_GB2312" w:hAnsi="仿宋_GB2312" w:cs="仿宋_GB2312" w:eastAsia="仿宋_GB2312"/>
                      <w:sz w:val="28"/>
                      <w:color w:val="FF0000"/>
                    </w:rPr>
                    <w:t>固</w:t>
                  </w:r>
                  <w:r>
                    <w:rPr>
                      <w:rFonts w:ascii="仿宋_GB2312" w:hAnsi="仿宋_GB2312" w:cs="仿宋_GB2312" w:eastAsia="仿宋_GB2312"/>
                      <w:sz w:val="28"/>
                      <w:color w:val="FF0000"/>
                    </w:rPr>
                    <w:t>定</w:t>
                  </w:r>
                  <w:r>
                    <w:rPr>
                      <w:rFonts w:ascii="仿宋_GB2312" w:hAnsi="仿宋_GB2312" w:cs="仿宋_GB2312" w:eastAsia="仿宋_GB2312"/>
                      <w:sz w:val="28"/>
                      <w:color w:val="FF0000"/>
                    </w:rPr>
                    <w:t>总</w:t>
                  </w:r>
                  <w:r>
                    <w:rPr>
                      <w:rFonts w:ascii="仿宋_GB2312" w:hAnsi="仿宋_GB2312" w:cs="仿宋_GB2312" w:eastAsia="仿宋_GB2312"/>
                      <w:sz w:val="28"/>
                      <w:color w:val="FF0000"/>
                    </w:rPr>
                    <w:t>价</w:t>
                  </w:r>
                  <w:r>
                    <w:rPr>
                      <w:rFonts w:ascii="仿宋_GB2312" w:hAnsi="仿宋_GB2312" w:cs="仿宋_GB2312" w:eastAsia="仿宋_GB2312"/>
                      <w:sz w:val="28"/>
                      <w:color w:val="FF0000"/>
                    </w:rPr>
                    <w:t>(合同价)</w:t>
                  </w:r>
                  <w:r>
                    <w:rPr>
                      <w:rFonts w:ascii="仿宋_GB2312" w:hAnsi="仿宋_GB2312" w:cs="仿宋_GB2312" w:eastAsia="仿宋_GB2312"/>
                      <w:sz w:val="28"/>
                      <w:color w:val="FF0000"/>
                    </w:rPr>
                    <w:t>即：</w:t>
                  </w:r>
                  <w:r>
                    <w:rPr>
                      <w:rFonts w:ascii="仿宋_GB2312" w:hAnsi="仿宋_GB2312" w:cs="仿宋_GB2312" w:eastAsia="仿宋_GB2312"/>
                      <w:sz w:val="28"/>
                      <w:color w:val="FF0000"/>
                    </w:rPr>
                    <w:t>3773000</w:t>
                  </w:r>
                  <w:r>
                    <w:rPr>
                      <w:rFonts w:ascii="仿宋_GB2312" w:hAnsi="仿宋_GB2312" w:cs="仿宋_GB2312" w:eastAsia="仿宋_GB2312"/>
                      <w:sz w:val="28"/>
                      <w:color w:val="7030A0"/>
                    </w:rPr>
                    <w:t xml:space="preserve"> </w:t>
                  </w:r>
                  <w:r>
                    <w:rPr>
                      <w:rFonts w:ascii="仿宋_GB2312" w:hAnsi="仿宋_GB2312" w:cs="仿宋_GB2312" w:eastAsia="仿宋_GB2312"/>
                      <w:sz w:val="28"/>
                      <w:color w:val="7030A0"/>
                    </w:rPr>
                    <w:t>元</w:t>
                  </w:r>
                  <w:r>
                    <w:rPr>
                      <w:rFonts w:ascii="仿宋_GB2312" w:hAnsi="仿宋_GB2312" w:cs="仿宋_GB2312" w:eastAsia="仿宋_GB2312"/>
                      <w:sz w:val="28"/>
                      <w:color w:val="7030A0"/>
                    </w:rPr>
                    <w:t>，</w:t>
                  </w:r>
                  <w:r>
                    <w:rPr>
                      <w:rFonts w:ascii="仿宋_GB2312" w:hAnsi="仿宋_GB2312" w:cs="仿宋_GB2312" w:eastAsia="仿宋_GB2312"/>
                      <w:sz w:val="28"/>
                    </w:rPr>
                    <w:t>投</w:t>
                  </w:r>
                  <w:r>
                    <w:rPr>
                      <w:rFonts w:ascii="仿宋_GB2312" w:hAnsi="仿宋_GB2312" w:cs="仿宋_GB2312" w:eastAsia="仿宋_GB2312"/>
                      <w:sz w:val="28"/>
                    </w:rPr>
                    <w:t>标报价低于或高于固定</w:t>
                  </w:r>
                  <w:r>
                    <w:rPr>
                      <w:rFonts w:ascii="仿宋_GB2312" w:hAnsi="仿宋_GB2312" w:cs="仿宋_GB2312" w:eastAsia="仿宋_GB2312"/>
                      <w:sz w:val="28"/>
                    </w:rPr>
                    <w:t>总</w:t>
                  </w:r>
                  <w:r>
                    <w:rPr>
                      <w:rFonts w:ascii="仿宋_GB2312" w:hAnsi="仿宋_GB2312" w:cs="仿宋_GB2312" w:eastAsia="仿宋_GB2312"/>
                      <w:sz w:val="28"/>
                    </w:rPr>
                    <w:t>价作无效响应处理</w:t>
                  </w:r>
                  <w:r>
                    <w:rPr>
                      <w:rFonts w:ascii="仿宋_GB2312" w:hAnsi="仿宋_GB2312" w:cs="仿宋_GB2312" w:eastAsia="仿宋_GB2312"/>
                      <w:sz w:val="28"/>
                    </w:rPr>
                    <w:t>。</w:t>
                  </w:r>
                  <w:r>
                    <w:rPr>
                      <w:rFonts w:ascii="仿宋_GB2312" w:hAnsi="仿宋_GB2312" w:cs="仿宋_GB2312" w:eastAsia="仿宋_GB2312"/>
                      <w:sz w:val="28"/>
                    </w:rPr>
                    <w:t>本项目</w:t>
                  </w:r>
                  <w:r>
                    <w:rPr>
                      <w:rFonts w:ascii="仿宋_GB2312" w:hAnsi="仿宋_GB2312" w:cs="仿宋_GB2312" w:eastAsia="仿宋_GB2312"/>
                      <w:sz w:val="28"/>
                    </w:rPr>
                    <w:t>提供的招标工程量清单仅作为供应商核算成本的依据，供应商在响应文件中可以不</w:t>
                  </w:r>
                  <w:r>
                    <w:rPr>
                      <w:rFonts w:ascii="仿宋_GB2312" w:hAnsi="仿宋_GB2312" w:cs="仿宋_GB2312" w:eastAsia="仿宋_GB2312"/>
                      <w:sz w:val="28"/>
                    </w:rPr>
                    <w:t>提供工程量清单计价表</w:t>
                  </w:r>
                  <w:r>
                    <w:rPr>
                      <w:rFonts w:ascii="仿宋_GB2312" w:hAnsi="仿宋_GB2312" w:cs="仿宋_GB2312" w:eastAsia="仿宋_GB2312"/>
                      <w:sz w:val="28"/>
                    </w:rPr>
                    <w:t>，</w:t>
                  </w:r>
                  <w:r>
                    <w:rPr>
                      <w:rFonts w:ascii="仿宋_GB2312" w:hAnsi="仿宋_GB2312" w:cs="仿宋_GB2312" w:eastAsia="仿宋_GB2312"/>
                      <w:sz w:val="28"/>
                    </w:rPr>
                    <w:t>响应即可</w:t>
                  </w:r>
                  <w:r>
                    <w:rPr>
                      <w:rFonts w:ascii="仿宋_GB2312" w:hAnsi="仿宋_GB2312" w:cs="仿宋_GB2312" w:eastAsia="仿宋_GB2312"/>
                      <w:sz w:val="28"/>
                    </w:rPr>
                    <w:t>。</w:t>
                  </w:r>
                  <w:r>
                    <w:rPr>
                      <w:rFonts w:ascii="仿宋_GB2312" w:hAnsi="仿宋_GB2312" w:cs="仿宋_GB2312" w:eastAsia="仿宋_GB2312"/>
                      <w:sz w:val="28"/>
                      <w:color w:val="333333"/>
                    </w:rPr>
                    <w:t>详见附件：工程量清单</w:t>
                  </w:r>
                </w:p>
                <w:p>
                  <w:pPr>
                    <w:pStyle w:val="null3"/>
                    <w:jc w:val="left"/>
                  </w:pPr>
                  <w:r>
                    <w:rPr>
                      <w:rFonts w:ascii="仿宋_GB2312" w:hAnsi="仿宋_GB2312" w:cs="仿宋_GB2312" w:eastAsia="仿宋_GB2312"/>
                      <w:sz w:val="28"/>
                      <w:b/>
                    </w:rPr>
                    <w:t>★</w:t>
                  </w:r>
                  <w:r>
                    <w:rPr>
                      <w:rFonts w:ascii="仿宋_GB2312" w:hAnsi="仿宋_GB2312" w:cs="仿宋_GB2312" w:eastAsia="仿宋_GB2312"/>
                      <w:sz w:val="28"/>
                      <w:b/>
                    </w:rPr>
                    <w:t>5.4</w:t>
                  </w:r>
                  <w:r>
                    <w:rPr>
                      <w:rFonts w:ascii="仿宋_GB2312" w:hAnsi="仿宋_GB2312" w:cs="仿宋_GB2312" w:eastAsia="仿宋_GB2312"/>
                      <w:sz w:val="28"/>
                      <w:b/>
                    </w:rPr>
                    <w:t>、履约验收：</w:t>
                  </w:r>
                </w:p>
                <w:p>
                  <w:pPr>
                    <w:pStyle w:val="null3"/>
                    <w:ind w:firstLine="480"/>
                    <w:jc w:val="left"/>
                  </w:pPr>
                  <w:r>
                    <w:rPr>
                      <w:rFonts w:ascii="仿宋_GB2312" w:hAnsi="仿宋_GB2312" w:cs="仿宋_GB2312" w:eastAsia="仿宋_GB2312"/>
                      <w:sz w:val="28"/>
                    </w:rPr>
                    <w:t>本项目施工完毕后，由采购人组织专业人员会同成交人根据《财政部关于进一步加强政府采购需求和履约验收管理的指导意见》（财库〔</w:t>
                  </w:r>
                  <w:r>
                    <w:rPr>
                      <w:rFonts w:ascii="仿宋_GB2312" w:hAnsi="仿宋_GB2312" w:cs="仿宋_GB2312" w:eastAsia="仿宋_GB2312"/>
                      <w:sz w:val="28"/>
                    </w:rPr>
                    <w:t>2016〕205号）及本项目《竞争性磋商文件》、成交供应商《响应文件》、供应商的现场承诺、双方签订的合同等相关要求进行验收。如有短缺、规格质量不符、资料不全、有质量及安全隐患的以及技术指标达不到标准，由成交人在10个工作日内无偿给予更换、补齐，并承担由此产生的全部费用，验收合格的按照合同及资金管理规定办理资金结算手续；验收不合格的履约保证金将不予退还，也将不予支付采购资金，还会报告本项目同级监管部门按照政府采购法律法规等有关规定给予处罚或者以失信行为记入诚信档案。验收应符合《建筑工程施工质量验收统一标准》</w:t>
                  </w:r>
                </w:p>
                <w:p>
                  <w:pPr>
                    <w:pStyle w:val="null3"/>
                    <w:ind w:firstLine="480"/>
                    <w:jc w:val="left"/>
                  </w:pPr>
                  <w:r>
                    <w:rPr>
                      <w:rFonts w:ascii="仿宋_GB2312" w:hAnsi="仿宋_GB2312" w:cs="仿宋_GB2312" w:eastAsia="仿宋_GB2312"/>
                      <w:sz w:val="19"/>
                    </w:rPr>
                    <w:t xml:space="preserve"> </w:t>
                  </w:r>
                </w:p>
                <w:p>
                  <w:pPr>
                    <w:pStyle w:val="null3"/>
                    <w:ind w:firstLine="241"/>
                    <w:jc w:val="both"/>
                  </w:pPr>
                  <w:r>
                    <w:rPr>
                      <w:rFonts w:ascii="仿宋_GB2312" w:hAnsi="仿宋_GB2312" w:cs="仿宋_GB2312" w:eastAsia="仿宋_GB2312"/>
                      <w:sz w:val="28"/>
                      <w:b/>
                    </w:rPr>
                    <w:t>注：若国家、省、</w:t>
                  </w:r>
                  <w:r>
                    <w:rPr>
                      <w:rFonts w:ascii="仿宋_GB2312" w:hAnsi="仿宋_GB2312" w:cs="仿宋_GB2312" w:eastAsia="仿宋_GB2312"/>
                      <w:sz w:val="28"/>
                      <w:b/>
                    </w:rPr>
                    <w:t>州、地方对</w:t>
                  </w:r>
                  <w:r>
                    <w:rPr>
                      <w:rFonts w:ascii="仿宋_GB2312" w:hAnsi="仿宋_GB2312" w:cs="仿宋_GB2312" w:eastAsia="仿宋_GB2312"/>
                      <w:sz w:val="28"/>
                      <w:b/>
                    </w:rPr>
                    <w:t>执行标准内容有新要求的，则按最新要求执行。</w:t>
                  </w:r>
                </w:p>
                <w:p>
                  <w:pPr>
                    <w:pStyle w:val="null3"/>
                    <w:jc w:val="both"/>
                  </w:pPr>
                  <w:r>
                    <w:rPr>
                      <w:rFonts w:ascii="仿宋_GB2312" w:hAnsi="仿宋_GB2312" w:cs="仿宋_GB2312" w:eastAsia="仿宋_GB2312"/>
                      <w:sz w:val="28"/>
                      <w:b/>
                    </w:rPr>
                    <w:t>5.6</w:t>
                  </w:r>
                  <w:r>
                    <w:rPr>
                      <w:rFonts w:ascii="仿宋_GB2312" w:hAnsi="仿宋_GB2312" w:cs="仿宋_GB2312" w:eastAsia="仿宋_GB2312"/>
                      <w:sz w:val="28"/>
                      <w:b/>
                    </w:rPr>
                    <w:t>、清单中所涉及的强制节能产品：无</w:t>
                  </w:r>
                </w:p>
                <w:p>
                  <w:pPr>
                    <w:pStyle w:val="null3"/>
                    <w:spacing w:before="150" w:after="150"/>
                    <w:jc w:val="left"/>
                  </w:pPr>
                  <w:r>
                    <w:rPr>
                      <w:rFonts w:ascii="仿宋_GB2312" w:hAnsi="仿宋_GB2312" w:cs="仿宋_GB2312" w:eastAsia="仿宋_GB2312"/>
                      <w:sz w:val="28"/>
                      <w:b/>
                    </w:rPr>
                    <w:t>5.7</w:t>
                  </w:r>
                  <w:r>
                    <w:rPr>
                      <w:rFonts w:ascii="仿宋_GB2312" w:hAnsi="仿宋_GB2312" w:cs="仿宋_GB2312" w:eastAsia="仿宋_GB2312"/>
                      <w:sz w:val="28"/>
                      <w:b/>
                    </w:rPr>
                    <w:t>.清单中所涉及的节能环</w:t>
                  </w:r>
                  <w:r>
                    <w:rPr>
                      <w:rFonts w:ascii="仿宋_GB2312" w:hAnsi="仿宋_GB2312" w:cs="仿宋_GB2312" w:eastAsia="仿宋_GB2312"/>
                      <w:sz w:val="28"/>
                      <w:b/>
                    </w:rPr>
                    <w:t>境标志</w:t>
                  </w:r>
                  <w:r>
                    <w:rPr>
                      <w:rFonts w:ascii="仿宋_GB2312" w:hAnsi="仿宋_GB2312" w:cs="仿宋_GB2312" w:eastAsia="仿宋_GB2312"/>
                      <w:sz w:val="28"/>
                      <w:b/>
                    </w:rPr>
                    <w:t>优先</w:t>
                  </w:r>
                  <w:r>
                    <w:rPr>
                      <w:rFonts w:ascii="仿宋_GB2312" w:hAnsi="仿宋_GB2312" w:cs="仿宋_GB2312" w:eastAsia="仿宋_GB2312"/>
                      <w:sz w:val="28"/>
                      <w:b/>
                    </w:rPr>
                    <w:t>采购</w:t>
                  </w:r>
                  <w:r>
                    <w:rPr>
                      <w:rFonts w:ascii="仿宋_GB2312" w:hAnsi="仿宋_GB2312" w:cs="仿宋_GB2312" w:eastAsia="仿宋_GB2312"/>
                      <w:sz w:val="28"/>
                      <w:b/>
                    </w:rPr>
                    <w:t>产品</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b/>
                    </w:rPr>
                    <w:t>①环</w:t>
                  </w:r>
                  <w:r>
                    <w:rPr>
                      <w:rFonts w:ascii="仿宋_GB2312" w:hAnsi="仿宋_GB2312" w:cs="仿宋_GB2312" w:eastAsia="仿宋_GB2312"/>
                      <w:sz w:val="28"/>
                      <w:b/>
                    </w:rPr>
                    <w:t>境标志</w:t>
                  </w:r>
                  <w:r>
                    <w:rPr>
                      <w:rFonts w:ascii="仿宋_GB2312" w:hAnsi="仿宋_GB2312" w:cs="仿宋_GB2312" w:eastAsia="仿宋_GB2312"/>
                      <w:sz w:val="28"/>
                      <w:b/>
                    </w:rPr>
                    <w:t>优先</w:t>
                  </w:r>
                  <w:r>
                    <w:rPr>
                      <w:rFonts w:ascii="仿宋_GB2312" w:hAnsi="仿宋_GB2312" w:cs="仿宋_GB2312" w:eastAsia="仿宋_GB2312"/>
                      <w:sz w:val="28"/>
                      <w:b/>
                    </w:rPr>
                    <w:t>采购</w:t>
                  </w:r>
                  <w:r>
                    <w:rPr>
                      <w:rFonts w:ascii="仿宋_GB2312" w:hAnsi="仿宋_GB2312" w:cs="仿宋_GB2312" w:eastAsia="仿宋_GB2312"/>
                      <w:sz w:val="28"/>
                      <w:b/>
                    </w:rPr>
                    <w:t>产品：</w:t>
                  </w:r>
                  <w:r>
                    <w:rPr>
                      <w:rFonts w:ascii="仿宋_GB2312" w:hAnsi="仿宋_GB2312" w:cs="仿宋_GB2312" w:eastAsia="仿宋_GB2312"/>
                      <w:sz w:val="28"/>
                      <w:color w:val="FF0000"/>
                    </w:rPr>
                    <w:t>水泥、腻子、</w:t>
                  </w:r>
                  <w:r>
                    <w:rPr>
                      <w:rFonts w:ascii="仿宋_GB2312" w:hAnsi="仿宋_GB2312" w:cs="仿宋_GB2312" w:eastAsia="仿宋_GB2312"/>
                      <w:sz w:val="28"/>
                      <w:color w:val="FF0000"/>
                    </w:rPr>
                    <w:t>pvc</w:t>
                  </w:r>
                  <w:r>
                    <w:rPr>
                      <w:rFonts w:ascii="仿宋_GB2312" w:hAnsi="仿宋_GB2312" w:cs="仿宋_GB2312" w:eastAsia="仿宋_GB2312"/>
                      <w:sz w:val="28"/>
                      <w:color w:val="FF0000"/>
                    </w:rPr>
                    <w:t>管、</w:t>
                  </w:r>
                  <w:r>
                    <w:rPr>
                      <w:rFonts w:ascii="仿宋_GB2312" w:hAnsi="仿宋_GB2312" w:cs="仿宋_GB2312" w:eastAsia="仿宋_GB2312"/>
                      <w:sz w:val="28"/>
                      <w:color w:val="FF0000"/>
                    </w:rPr>
                    <w:t>UPVC</w:t>
                  </w:r>
                  <w:r>
                    <w:rPr>
                      <w:rFonts w:ascii="仿宋_GB2312" w:hAnsi="仿宋_GB2312" w:cs="仿宋_GB2312" w:eastAsia="仿宋_GB2312"/>
                      <w:sz w:val="28"/>
                      <w:color w:val="FF0000"/>
                    </w:rPr>
                    <w:t>管、</w:t>
                  </w:r>
                  <w:r>
                    <w:rPr>
                      <w:rFonts w:ascii="仿宋_GB2312" w:hAnsi="仿宋_GB2312" w:cs="仿宋_GB2312" w:eastAsia="仿宋_GB2312"/>
                      <w:sz w:val="28"/>
                      <w:color w:val="FF0000"/>
                    </w:rPr>
                    <w:t>PE</w:t>
                  </w:r>
                  <w:r>
                    <w:rPr>
                      <w:rFonts w:ascii="仿宋_GB2312" w:hAnsi="仿宋_GB2312" w:cs="仿宋_GB2312" w:eastAsia="仿宋_GB2312"/>
                      <w:sz w:val="28"/>
                      <w:color w:val="FF0000"/>
                    </w:rPr>
                    <w:t xml:space="preserve">管、丙纶防水卷材、聚合物水泥防水砂浆、聚氯乙烯防水卷材、 </w:t>
                  </w:r>
                  <w:r>
                    <w:rPr>
                      <w:rFonts w:ascii="仿宋_GB2312" w:hAnsi="仿宋_GB2312" w:cs="仿宋_GB2312" w:eastAsia="仿宋_GB2312"/>
                      <w:sz w:val="28"/>
                      <w:color w:val="FF0000"/>
                    </w:rPr>
                    <w:t>SBS-</w:t>
                  </w:r>
                  <w:r>
                    <w:rPr>
                      <w:rFonts w:ascii="仿宋_GB2312" w:hAnsi="仿宋_GB2312" w:cs="仿宋_GB2312" w:eastAsia="仿宋_GB2312"/>
                      <w:sz w:val="28"/>
                      <w:color w:val="FF0000"/>
                    </w:rPr>
                    <w:t>Ⅱ型改性沥青防水卷材、防盗门。</w:t>
                  </w:r>
                </w:p>
                <w:p>
                  <w:pPr>
                    <w:pStyle w:val="null3"/>
                    <w:jc w:val="both"/>
                  </w:pPr>
                  <w:r>
                    <w:rPr>
                      <w:rFonts w:ascii="仿宋_GB2312" w:hAnsi="仿宋_GB2312" w:cs="仿宋_GB2312" w:eastAsia="仿宋_GB2312"/>
                      <w:sz w:val="28"/>
                      <w:b/>
                    </w:rPr>
                    <w:t>②节能优先</w:t>
                  </w:r>
                  <w:r>
                    <w:rPr>
                      <w:rFonts w:ascii="仿宋_GB2312" w:hAnsi="仿宋_GB2312" w:cs="仿宋_GB2312" w:eastAsia="仿宋_GB2312"/>
                      <w:sz w:val="28"/>
                      <w:b/>
                    </w:rPr>
                    <w:t>采购</w:t>
                  </w:r>
                  <w:r>
                    <w:rPr>
                      <w:rFonts w:ascii="仿宋_GB2312" w:hAnsi="仿宋_GB2312" w:cs="仿宋_GB2312" w:eastAsia="仿宋_GB2312"/>
                      <w:sz w:val="28"/>
                      <w:b/>
                    </w:rPr>
                    <w:t>产品：</w:t>
                  </w:r>
                  <w:r>
                    <w:rPr>
                      <w:rFonts w:ascii="仿宋_GB2312" w:hAnsi="仿宋_GB2312" w:cs="仿宋_GB2312" w:eastAsia="仿宋_GB2312"/>
                      <w:sz w:val="28"/>
                      <w:b/>
                      <w:color w:val="FF0000"/>
                    </w:rPr>
                    <w:t>变压器</w:t>
                  </w:r>
                </w:p>
              </w:tc>
            </w:tr>
          </w:tbl>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施工工期</w:t>
            </w:r>
          </w:p>
        </w:tc>
        <w:tc>
          <w:tcPr>
            <w:tcW w:type="dxa" w:w="5814"/>
          </w:tcPr>
          <w:p>
            <w:pPr>
              <w:pStyle w:val="null3"/>
              <w:jc w:val="left"/>
            </w:pPr>
            <w:r>
              <w:rPr>
                <w:rFonts w:ascii="仿宋_GB2312" w:hAnsi="仿宋_GB2312" w:cs="仿宋_GB2312" w:eastAsia="仿宋_GB2312"/>
              </w:rPr>
              <w:t>180</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施工地点</w:t>
            </w:r>
          </w:p>
        </w:tc>
        <w:tc>
          <w:tcPr>
            <w:tcW w:type="dxa" w:w="5814"/>
          </w:tcPr>
          <w:p>
            <w:pPr>
              <w:pStyle w:val="null3"/>
              <w:jc w:val="left"/>
            </w:pPr>
            <w:r>
              <w:rPr>
                <w:rFonts w:ascii="仿宋_GB2312" w:hAnsi="仿宋_GB2312" w:cs="仿宋_GB2312" w:eastAsia="仿宋_GB2312"/>
              </w:rPr>
              <w:t>金阳县</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1、合同签订后，达到付款条件起14日内，支付合同总金额的30.00%</w:t>
            </w:r>
          </w:p>
          <w:p>
            <w:pPr>
              <w:pStyle w:val="null3"/>
              <w:jc w:val="left"/>
            </w:pPr>
            <w:r>
              <w:rPr>
                <w:rFonts w:ascii="仿宋_GB2312" w:hAnsi="仿宋_GB2312" w:cs="仿宋_GB2312" w:eastAsia="仿宋_GB2312"/>
              </w:rPr>
              <w:t>2、施工进度达到工程量80%，达到付款条件起14日内，支付合同总金额的30.00%</w:t>
            </w:r>
          </w:p>
          <w:p>
            <w:pPr>
              <w:pStyle w:val="null3"/>
              <w:jc w:val="left"/>
            </w:pPr>
            <w:r>
              <w:rPr>
                <w:rFonts w:ascii="仿宋_GB2312" w:hAnsi="仿宋_GB2312" w:cs="仿宋_GB2312" w:eastAsia="仿宋_GB2312"/>
              </w:rPr>
              <w:t>3、竣工验收合格后，达到付款条件起14日内，支付合同总金额的25.00%</w:t>
            </w:r>
          </w:p>
          <w:p>
            <w:pPr>
              <w:pStyle w:val="null3"/>
              <w:jc w:val="left"/>
            </w:pPr>
            <w:r>
              <w:rPr>
                <w:rFonts w:ascii="仿宋_GB2312" w:hAnsi="仿宋_GB2312" w:cs="仿宋_GB2312" w:eastAsia="仿宋_GB2312"/>
              </w:rPr>
              <w:t>4、结算审定完成后，达到付款条件起14日内，支付合同总金额的15.00%</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验收主体：采购人；2.验收时间：供应商提出验收申请之日起30日内采购人组织验收；3.验收程序、方式和标准：由采购人严格按照政府采购相关法律法规以及《财政部关于进一步加强政府采购需求和履约验收管理的指导意见》（财库〔2016〕205号）的要求、磋商文件的服务要求和服务指标、成交供应商的响应文件及承诺以及合同约定进行验收。若未通过验收，须进行修改调整直到通过为止。</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该项目是为采购人重点项目，时间尤为紧迫，供应商必须保证在规定时间内高标准、高质量提供服务，由于供应商的原因，未在合同约定时间内履约的视为严重违约，并将合同价款的20%作为违约金予以违约赔偿，在资金结算中予以扣除。若因供应商的原因而导致无法履约的，履约保证金将依法上缴国库，不予退还。因采购人原因造成的，工期相应顺延。若双方有争议或纠纷，由双方协商解决，协商不成的向项目所在管辖仲裁委员会申请仲裁。</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漏项工程处理</w:t>
            </w:r>
          </w:p>
        </w:tc>
        <w:tc>
          <w:tcPr>
            <w:tcW w:type="dxa" w:w="5814"/>
          </w:tcPr>
          <w:p>
            <w:pPr>
              <w:pStyle w:val="null3"/>
              <w:jc w:val="left"/>
            </w:pPr>
            <w:r>
              <w:rPr>
                <w:rFonts w:ascii="仿宋_GB2312" w:hAnsi="仿宋_GB2312" w:cs="仿宋_GB2312" w:eastAsia="仿宋_GB2312"/>
              </w:rPr>
              <w:t>1、施工过程中，发现工程量清单存在漏项工程的，该漏项工程作为本项目本章采购需求的组成部分，采购人和供应商可以按照《中华人民共和国政府采购法》的规定签订不超过成交金额百分之十的补充合同。 2、 如施工过程中工程量有增加，需向采购人提出书面申请，待采购人同意后，方可实施。</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ind w:firstLine="480"/>
        <w:jc w:val="left"/>
      </w:pPr>
      <w:r>
        <w:rPr>
          <w:rFonts w:ascii="仿宋_GB2312" w:hAnsi="仿宋_GB2312" w:cs="仿宋_GB2312" w:eastAsia="仿宋_GB2312"/>
        </w:rPr>
        <w:t>注：工程量清单不属于磋商过程中可以实质性变动的内容。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政府采购活动参与各方原则上通过交易系统在线沟通、提示、告知有关情况，最终评审意见以签署的磋商报告为准。评审过程中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如遇需及时联系供应商的特殊情况，采购代理机构可以在监督人员监督下，通过线下电话等方式联系供应商沟通、提示、告知有关情况，但不得干预或者操纵电子化采购活动、影响采购公平公正。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会成员获取解密后的响应文件，开展评审活动。出现评审专家缺席、回避等情形导致评审现场评审专家数量不符合规定的，采购人或者采购代理机构按规定申请补充抽取评审专家。无法及时补充抽取的，采购人或者采购代理机构应当在交易系统中暂停采购活动，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 xml:space="preserve"> 七、磋商文件规定的供应商资格条件与随机抽取设置的或邀请书中载明的供应商资格条件不一致的；</w:t>
      </w:r>
    </w:p>
    <w:p>
      <w:pPr>
        <w:pStyle w:val="null3"/>
        <w:jc w:val="left"/>
      </w:pPr>
      <w:r>
        <w:rPr>
          <w:rFonts w:ascii="仿宋_GB2312" w:hAnsi="仿宋_GB2312" w:cs="仿宋_GB2312" w:eastAsia="仿宋_GB2312"/>
        </w:rPr>
        <w:t xml:space="preserve"> 八、磋商文件有违反国家其他有关强制性规定的情形。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供应商需在使用投标（响应）客户端编制响应文件时，按要求填写《投标（响应）函》完成承诺并进行电子签章。提供营业执照复印件并进行电子签章。</w:t>
            </w:r>
          </w:p>
        </w:tc>
        <w:tc>
          <w:tcPr>
            <w:tcW w:type="dxa" w:w="1910"/>
          </w:tcPr>
          <w:p>
            <w:pPr>
              <w:pStyle w:val="null3"/>
              <w:jc w:val="left"/>
            </w:pPr>
            <w:r>
              <w:rPr>
                <w:rFonts w:ascii="仿宋_GB2312" w:hAnsi="仿宋_GB2312" w:cs="仿宋_GB2312" w:eastAsia="仿宋_GB2312"/>
              </w:rPr>
              <w:t>响应文件封面,投标（响应）函,企业资质信息表</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截至响应文件提交截止之日前一年内，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br/>
              <w:t>供应商应当提供项目负责人的人员社保费缴纳证明原件扫描件并进行电子签章，如项目负责人为符合行业主管部门规定的退休人员，则应当提供退休证或退休后社保领取证明、退休人员身份证和聘用合同等原件扫描件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符合《中华人民共和国政府采购法实施条例》第十八条第一款规定。</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符合《中华人民共和国政府采购法实施条例》第十八条第二款规定。</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为采购项目提供整体设计、规范编制或者项目管理、监理、检测等服务的供应商，可以同时承担前述服务内容，但不得再参加采购项目前述服务之外的其他采购活动。</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供应商应当提供项目负责人的行业主管部门颁发的且在有效期内的 水利水电工程二级注册建造师及以上建造师注册证书原件扫描件；供应商应当提供项目负责人的行业主管部门颁发的且在有效期内的水利工程安全生产考核合格证书（B 证）原件扫描件；供应商需在使用投标（响应）客户端编制响应文件时，按要求上传相应证明材料，填写《投标（响应）函》完成承诺，并进行电子签章。若本采购包采取供应商库抽取的，则供应商响应文件中提供的项目负责人建造师注册证书、安全生产考核合格证书（B证）应当与该供应商确认随机抽取时提交的项目负责人建造师注册证书、安全生产考核合格证书（B证）保持一致。</w:t>
            </w:r>
          </w:p>
        </w:tc>
        <w:tc>
          <w:tcPr>
            <w:tcW w:type="dxa" w:w="1910"/>
          </w:tcPr>
          <w:p>
            <w:pPr>
              <w:pStyle w:val="null3"/>
              <w:jc w:val="left"/>
            </w:pPr>
            <w:r>
              <w:rPr>
                <w:rFonts w:ascii="仿宋_GB2312" w:hAnsi="仿宋_GB2312" w:cs="仿宋_GB2312" w:eastAsia="仿宋_GB2312"/>
              </w:rPr>
              <w:t>投标（响应）函,项目负责人信息表</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具有符合工程管理规定的建筑业企业资质、安全生产许可证。</w:t>
            </w:r>
          </w:p>
        </w:tc>
        <w:tc>
          <w:tcPr>
            <w:tcW w:type="dxa" w:w="3322"/>
          </w:tcPr>
          <w:p>
            <w:pPr>
              <w:pStyle w:val="null3"/>
              <w:jc w:val="left"/>
            </w:pPr>
            <w:r>
              <w:rPr>
                <w:rFonts w:ascii="仿宋_GB2312" w:hAnsi="仿宋_GB2312" w:cs="仿宋_GB2312" w:eastAsia="仿宋_GB2312"/>
              </w:rPr>
              <w:t>供应商应当具备行业主管部门颁发的且在有效期内的安全生产许可证；供应商应当具备行业主管部门颁发的且在有效期内的水利水电工程施工总承包三级或以上；供应商需在使用投标（响应）客户端编制响应文件时，按要求上传相应证明文件并进行电子签章。若本采购包采取供应商库抽取的，则供应商响应文件中提供的建筑业企业资质、安全生产许可证应当与该供应商确认随机抽取时提交的建筑业企业资质、安全生产许可证保持一致。</w:t>
            </w:r>
          </w:p>
        </w:tc>
        <w:tc>
          <w:tcPr>
            <w:tcW w:type="dxa" w:w="1910"/>
          </w:tcPr>
          <w:p>
            <w:pPr>
              <w:pStyle w:val="null3"/>
              <w:jc w:val="left"/>
            </w:pPr>
            <w:r>
              <w:rPr>
                <w:rFonts w:ascii="仿宋_GB2312" w:hAnsi="仿宋_GB2312" w:cs="仿宋_GB2312" w:eastAsia="仿宋_GB2312"/>
              </w:rPr>
              <w:t>投标（响应）函,企业资质信息表</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一、磋商小组依据本磋商文件的符合性审查要求，对符合资格要求供应商的响应文件有效性、完整性和响应程度进行审查。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二、磋商小组应对供应商已标价工程量清单进行算术性复核，如果出现下列不一致的，按以下原则进行修正：</w:t>
      </w:r>
    </w:p>
    <w:p>
      <w:pPr>
        <w:pStyle w:val="null3"/>
        <w:ind w:firstLine="480"/>
        <w:jc w:val="left"/>
      </w:pPr>
      <w:r>
        <w:rPr>
          <w:rFonts w:ascii="仿宋_GB2312" w:hAnsi="仿宋_GB2312" w:cs="仿宋_GB2312" w:eastAsia="仿宋_GB2312"/>
        </w:rPr>
        <w:t>（一）报价大写金额和小写金额不一致的，以大写金额为准。但大写金额文字存在错误的，应当先对大写金额的文字错误进行澄清、说明或者更正，再行修正。</w:t>
      </w:r>
    </w:p>
    <w:p>
      <w:pPr>
        <w:pStyle w:val="null3"/>
        <w:ind w:firstLine="480"/>
        <w:jc w:val="left"/>
      </w:pPr>
      <w:r>
        <w:rPr>
          <w:rFonts w:ascii="仿宋_GB2312" w:hAnsi="仿宋_GB2312" w:cs="仿宋_GB2312" w:eastAsia="仿宋_GB2312"/>
        </w:rPr>
        <w:t>（二）总价金额与依据单价（或费率）计算出的结果不一致的，以单价（或费率）为准修正总价，但单价（或费率）小数点有明显错误的除外。</w:t>
      </w:r>
    </w:p>
    <w:p>
      <w:pPr>
        <w:pStyle w:val="null3"/>
        <w:ind w:firstLine="480"/>
        <w:jc w:val="left"/>
      </w:pPr>
      <w:r>
        <w:rPr>
          <w:rFonts w:ascii="仿宋_GB2312" w:hAnsi="仿宋_GB2312" w:cs="仿宋_GB2312" w:eastAsia="仿宋_GB2312"/>
        </w:rPr>
        <w:t>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jc w:val="left"/>
      </w:pPr>
      <w:r>
        <w:rPr>
          <w:rFonts w:ascii="仿宋_GB2312" w:hAnsi="仿宋_GB2312" w:cs="仿宋_GB2312" w:eastAsia="仿宋_GB2312"/>
        </w:rPr>
        <w:t>三、在符合性审查过程中，如果出现磋商小组成员意见不一致的情况，按照少数服从多数的原则确定，但不得违反政府采购基本原则和磋商文件规定。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编制、提交响应文件的计算机网卡MAC地址、CPU序列号、硬盘序列号等硬件信息由供应商在提交响应文件时进行确认，评审委员会通过开启记录表进行查看。</w:t>
            </w:r>
          </w:p>
        </w:tc>
        <w:tc>
          <w:tcPr>
            <w:tcW w:type="dxa" w:w="1910"/>
          </w:tcPr>
          <w:p>
            <w:pPr>
              <w:pStyle w:val="null3"/>
              <w:jc w:val="left"/>
            </w:pPr>
            <w:r>
              <w:rPr>
                <w:rFonts w:ascii="仿宋_GB2312" w:hAnsi="仿宋_GB2312" w:cs="仿宋_GB2312" w:eastAsia="仿宋_GB2312"/>
              </w:rPr>
              <w:t>投标（响应）函</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或符合性审查完成后，磋商小组发现供应商还存在未响应磋商文件实质性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二、磋商小组所有成员通过交易系统集中在线与单一供应商对技术、服务、合同条款等内容分别进行一轮或多轮的磋商。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磋商小组认为供应商响应报价明显低于其他通过符合性审查供应商的响应报价，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注：供应商报价低于最高限价85%或者低于其他有效供应商报价算术平均价90%的，磋商小组可以认为该供应商“报价明显低于其他实质性响应的供应商报价”。）</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应当要求供应商作出必要的澄清、说明或者补正，并给予供应商必要的反馈时间。供应商应当书面进行澄清、说明或者补正，澄清、说明或者补正不影响响应文件的效力，有效的澄清、说明或者补正材料是响应文件的组成部分。供应商的澄清、说明或者补正不得超出响应文件的范围或者改变响应文件的实质性内容，不得影响供应商公平竞争。磋商小组和供应商应当通过交易系统制定、确认、交换相关澄清、说明文件。除供应商已明确表示澄清、说明完毕的外，给予供应商澄清、说明的时间不得少于30分钟。</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评分汇总结束后，磋商小组成员复核、确认各自评审意见，汇总形成评审结果，对拟推荐为成交候选供应商的、报价最低的、响应文件被认定为无效的进行重点复核。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w:t>
      </w:r>
    </w:p>
    <w:p>
      <w:pPr>
        <w:pStyle w:val="null3"/>
        <w:ind w:firstLine="480"/>
        <w:jc w:val="left"/>
      </w:pPr>
      <w:r>
        <w:rPr>
          <w:rFonts w:ascii="仿宋_GB2312" w:hAnsi="仿宋_GB2312" w:cs="仿宋_GB2312" w:eastAsia="仿宋_GB2312"/>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施工组织设计</w:t>
      </w:r>
      <w:r>
        <w:rPr>
          <w:rFonts w:ascii="仿宋_GB2312" w:hAnsi="仿宋_GB2312" w:cs="仿宋_GB2312" w:eastAsia="仿宋_GB2312"/>
        </w:rPr>
        <w:t xml:space="preserve"> ，按照技术指标得分确定优劣）顺序排列；评审得分且最后报价且技术指标得分均相同的，按供应商承诺提供的优先采购产品认证证书数量由多到少顺序排列；评审得分且最后报价且技术指标且承诺提供的优先采购产品认证证书数量相同的并列。供应商响应的产品同时具有节能产品认证证书、环境标志产品认证证书的，按承诺提供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未被推荐为成交候选供应商的供应商不再递补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评审结果经代理机构核对无误后，磋商小组成员应当在磋商报告中签字或加盖电子印章确认。磋商报告签署前，磋商小组成员可以对已评环节的评审意见进行修改调整，并在磋商报告中进行记录。磋商报告签署后，评审意见生效，除符合政府采购法律制度规定情形外，任何单位和个人不得擅自改变评审结果。磋商小组成员签字但未写明不同意见或者未说明理由的，视同无意见；拒不签字或加盖电子印章又未另行说明其不同意见和理由的，视同同意评审结果。</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持不同意见的磋商小组会成员应当在磋商报告上明确不同意见及理由，否则视同无意见。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outlineLvl w:val="3"/>
      </w:pPr>
      <w:r>
        <w:rPr>
          <w:rFonts w:ascii="仿宋_GB2312" w:hAnsi="仿宋_GB2312" w:cs="仿宋_GB2312" w:eastAsia="仿宋_GB2312"/>
          <w:sz w:val="24"/>
          <w:b/>
        </w:rPr>
        <w:t>评分标准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施工组织设计</w:t>
            </w:r>
          </w:p>
        </w:tc>
        <w:tc>
          <w:tcPr>
            <w:tcW w:type="dxa" w:w="2575"/>
          </w:tcPr>
          <w:p>
            <w:pPr>
              <w:pStyle w:val="null3"/>
              <w:jc w:val="left"/>
            </w:pPr>
            <w:r>
              <w:rPr>
                <w:rFonts w:ascii="仿宋_GB2312" w:hAnsi="仿宋_GB2312" w:cs="仿宋_GB2312" w:eastAsia="仿宋_GB2312"/>
              </w:rPr>
              <w:t>供应商提供的施工组织设计方案包含：①进度计划；②质量保证措施；③安全保证措施；④资源配置计划；⑤环保文明措施；⑥应急预案；⑦施工工艺；内容完全响应磋商文件得70分，每缺少一项内容的扣10分，每一项内容错误扣5分，每一项内容缺陷或不足扣2.5分。扣完为止。 （内容错误指：项目名称、实施地点、涉及的规范、标准与本项目要求不一致，进度计划超期等） （缺陷或不足指：与本项目采购需求和特点不相符、内容过于简略、表述不清、套用其他项目方案等）。</w:t>
            </w:r>
          </w:p>
        </w:tc>
        <w:tc>
          <w:tcPr>
            <w:tcW w:type="dxa" w:w="831"/>
          </w:tcPr>
          <w:p>
            <w:pPr>
              <w:pStyle w:val="null3"/>
              <w:jc w:val="center"/>
            </w:pPr>
            <w:r>
              <w:rPr>
                <w:rFonts w:ascii="仿宋_GB2312" w:hAnsi="仿宋_GB2312" w:cs="仿宋_GB2312" w:eastAsia="仿宋_GB2312"/>
              </w:rPr>
              <w:t>70.0000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575"/>
          </w:tcPr>
          <w:p>
            <w:pPr>
              <w:pStyle w:val="null3"/>
              <w:jc w:val="left"/>
            </w:pPr>
            <w:r>
              <w:rPr>
                <w:rFonts w:ascii="仿宋_GB2312" w:hAnsi="仿宋_GB2312" w:cs="仿宋_GB2312" w:eastAsia="仿宋_GB2312"/>
              </w:rPr>
              <w:t>供应商提供自2022年以来具有1个已完成类似项目业绩的得6.5分，在此基础上每增加1个加4分，本项最多得14.5分。提供施工合同复印件和竣工验收报告复印件。 （已完成时间：以竣工验收报告载明的时间为准，类似项目业绩指：水利水电工程类（不提供不得分）</w:t>
            </w:r>
          </w:p>
        </w:tc>
        <w:tc>
          <w:tcPr>
            <w:tcW w:type="dxa" w:w="831"/>
          </w:tcPr>
          <w:p>
            <w:pPr>
              <w:pStyle w:val="null3"/>
              <w:jc w:val="center"/>
            </w:pPr>
            <w:r>
              <w:rPr>
                <w:rFonts w:ascii="仿宋_GB2312" w:hAnsi="仿宋_GB2312" w:cs="仿宋_GB2312" w:eastAsia="仿宋_GB2312"/>
              </w:rPr>
              <w:t>14.5000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优先采购节能、环境标志产 品</w:t>
            </w:r>
          </w:p>
        </w:tc>
        <w:tc>
          <w:tcPr>
            <w:tcW w:type="dxa" w:w="2575"/>
          </w:tcPr>
          <w:p>
            <w:pPr>
              <w:pStyle w:val="null3"/>
              <w:jc w:val="left"/>
            </w:pPr>
            <w:r>
              <w:rPr>
                <w:rFonts w:ascii="仿宋_GB2312" w:hAnsi="仿宋_GB2312" w:cs="仿宋_GB2312" w:eastAsia="仿宋_GB2312"/>
              </w:rPr>
              <w:t>供应商所响应的产品中每有一项属于节能产品政府采购品目清单中优供应商所响应的产品中每有一项属于节能产品政府采购品目清单中优先采购范围的得0.5分；每有一项属于环境标志产品政府采购品目清单中优先采购范围的得0.5分；本项共5.5分。 说明：1、不重复计分； 2、本项目采购的产品中属于节能产品或环境标志产 品政府采购品目清单中强制采购范围的，不属于本项评分范围。3、供应商所响应的产品属于节能产品或环境标志产品政府采购品目清单中优先采购范围的，应当在响应文件中提供国家确定的认证机构的认证结果信息发布平台公布的该产品认证信息截图或者打印资料并加盖供应商公章（鲜章），否则不予给分。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center"/>
            </w:pPr>
            <w:r>
              <w:rPr>
                <w:rFonts w:ascii="仿宋_GB2312" w:hAnsi="仿宋_GB2312" w:cs="仿宋_GB2312" w:eastAsia="仿宋_GB2312"/>
              </w:rPr>
              <w:t>5.5000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强制、优先采购产品承诺函</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报价</w:t>
            </w:r>
          </w:p>
        </w:tc>
        <w:tc>
          <w:tcPr>
            <w:tcW w:type="dxa" w:w="2575"/>
          </w:tcPr>
          <w:p>
            <w:pPr>
              <w:pStyle w:val="null3"/>
              <w:jc w:val="left"/>
            </w:pPr>
            <w:r>
              <w:rPr>
                <w:rFonts w:ascii="仿宋_GB2312" w:hAnsi="仿宋_GB2312" w:cs="仿宋_GB2312" w:eastAsia="仿宋_GB2312"/>
              </w:rPr>
              <w:t>本项目采用的是采购人确定的固定总价，原本价格是不参与评分的，供应商只需响应采购人直接确定的价格即可。但因系统原因，评审因素必须设置价格分，只有供应商的响应报价等于采购人直接确定的固定总价：3773000元时，该供应商相应的价格分才得满分，高于或低于固定作无效响应处理。本项目提供的工程量清单用于供应商核算成本,除标价外所有内容必须完全响应,响应文件中可不提供清单计价表,响应即可。(若提供清单计价表，其中所有内容均不作为签订、履行合同依据；也不作为结算依据)</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已标价工程量清单</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供应商响应的优先采购的环境标志产品，确定具有环境标志产品认证证书的数量，合并计入优先采购产品认证证书数量。说明：响应产品属于《环境标志产品政府采购品目清单》中的产品，供应商提供由国家确定的认证机构出具的、处于有效期之内的环境标志产品认证证书的承诺，可以享受优先采购政策。</w:t>
            </w:r>
          </w:p>
        </w:tc>
        <w:tc>
          <w:tcPr>
            <w:tcW w:type="dxa" w:w="2955"/>
          </w:tcPr>
          <w:p>
            <w:pPr>
              <w:pStyle w:val="null3"/>
              <w:jc w:val="left"/>
            </w:pPr>
            <w:r>
              <w:rPr>
                <w:rFonts w:ascii="仿宋_GB2312" w:hAnsi="仿宋_GB2312" w:cs="仿宋_GB2312" w:eastAsia="仿宋_GB2312"/>
              </w:rPr>
              <w:t>供应商应提交的相关证明材料</w:t>
            </w:r>
          </w:p>
        </w:tc>
      </w:tr>
      <w:tr>
        <w:tc>
          <w:tcPr>
            <w:tcW w:type="dxa" w:w="559"/>
          </w:tcPr>
          <w:p>
            <w:pPr>
              <w:pStyle w:val="null3"/>
              <w:jc w:val="left"/>
            </w:pPr>
            <w:r>
              <w:rPr>
                <w:rFonts w:ascii="仿宋_GB2312" w:hAnsi="仿宋_GB2312" w:cs="仿宋_GB2312" w:eastAsia="仿宋_GB2312"/>
              </w:rPr>
              <w:t>2</w:t>
            </w:r>
          </w:p>
        </w:tc>
        <w:tc>
          <w:tcPr>
            <w:tcW w:type="dxa" w:w="2396"/>
          </w:tcPr>
          <w:p>
            <w:pPr>
              <w:pStyle w:val="null3"/>
              <w:jc w:val="left"/>
            </w:pPr>
            <w:r>
              <w:rPr>
                <w:rFonts w:ascii="仿宋_GB2312" w:hAnsi="仿宋_GB2312" w:cs="仿宋_GB2312" w:eastAsia="仿宋_GB2312"/>
              </w:rPr>
              <w:t>优先采购节能产品</w:t>
            </w:r>
          </w:p>
        </w:tc>
        <w:tc>
          <w:tcPr>
            <w:tcW w:type="dxa" w:w="2396"/>
          </w:tcPr>
          <w:p>
            <w:pPr>
              <w:pStyle w:val="null3"/>
              <w:jc w:val="left"/>
            </w:pPr>
            <w:r>
              <w:rPr>
                <w:rFonts w:ascii="仿宋_GB2312" w:hAnsi="仿宋_GB2312" w:cs="仿宋_GB2312" w:eastAsia="仿宋_GB2312"/>
              </w:rPr>
              <w:t>根据供应商响应的优先采购的节能产品，确定具有节能产品认证证书的数量，合并计入优先采购产品认证证书数量。说明：响应产品属于《节能产品政府采购品目清单》中优先采购的产品，供应商提供由国家确定的认证机构出具的、处于有效期之内的节能产品认证证书的承诺，可以享受优先采购政策。</w:t>
            </w:r>
          </w:p>
        </w:tc>
        <w:tc>
          <w:tcPr>
            <w:tcW w:type="dxa" w:w="2955"/>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 xml:space="preserve"> 本项目授权磋商小组在磋商报告确定的成交候选供应商名单中按顺序直接确定1名成交供应商。确认后代理机构在四川政府采购网发布成交结果公告，同时向成交供应商发出成交通知书。</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详见附件：已标价工程量清单</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详见附件：项目负责人信息表</w:t>
      </w:r>
    </w:p>
    <w:p>
      <w:pPr>
        <w:pStyle w:val="null3"/>
        <w:ind w:firstLine="960"/>
        <w:jc w:val="left"/>
      </w:pPr>
      <w:r>
        <w:rPr>
          <w:rFonts w:ascii="仿宋_GB2312" w:hAnsi="仿宋_GB2312" w:cs="仿宋_GB2312" w:eastAsia="仿宋_GB2312"/>
        </w:rPr>
        <w:t>详见附件：强制、优先采购产品承诺函</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详见附件：企业资质信息表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（工程类）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根据《中华人民共和国政府采购法》、《中华人民共和国民法典》、《中华人民共和国建筑法》及</w:t>
      </w:r>
      <w:r>
        <w:rPr>
          <w:rFonts w:ascii="仿宋_GB2312" w:hAnsi="仿宋_GB2312" w:cs="仿宋_GB2312" w:eastAsia="仿宋_GB2312"/>
        </w:rPr>
        <w:t>________</w:t>
      </w:r>
      <w:r>
        <w:rPr>
          <w:rFonts w:ascii="仿宋_GB2312" w:hAnsi="仿宋_GB2312" w:cs="仿宋_GB2312" w:eastAsia="仿宋_GB2312"/>
        </w:rPr>
        <w:t>采购项目（项目编号：</w:t>
      </w:r>
      <w:r>
        <w:rPr>
          <w:rFonts w:ascii="仿宋_GB2312" w:hAnsi="仿宋_GB2312" w:cs="仿宋_GB2312" w:eastAsia="仿宋_GB2312"/>
        </w:rPr>
        <w:t>________</w:t>
      </w:r>
      <w:r>
        <w:rPr>
          <w:rFonts w:ascii="仿宋_GB2312" w:hAnsi="仿宋_GB2312" w:cs="仿宋_GB2312" w:eastAsia="仿宋_GB2312"/>
        </w:rPr>
        <w:t>）的</w:t>
      </w:r>
      <w:r>
        <w:rPr>
          <w:rFonts w:ascii="仿宋_GB2312" w:hAnsi="仿宋_GB2312" w:cs="仿宋_GB2312" w:eastAsia="仿宋_GB2312"/>
        </w:rPr>
        <w:t>《磋商文件》</w:t>
      </w:r>
      <w:r>
        <w:rPr>
          <w:rFonts w:ascii="仿宋_GB2312" w:hAnsi="仿宋_GB2312" w:cs="仿宋_GB2312" w:eastAsia="仿宋_GB2312"/>
        </w:rPr>
        <w:t>、乙方的响应文件及成交通知书，甲、乙双方同意签订本合同。</w:t>
      </w:r>
    </w:p>
    <w:p>
      <w:pPr>
        <w:pStyle w:val="null3"/>
        <w:jc w:val="left"/>
        <w:outlineLvl w:val="2"/>
      </w:pPr>
      <w:r>
        <w:rPr>
          <w:rFonts w:ascii="仿宋_GB2312" w:hAnsi="仿宋_GB2312" w:cs="仿宋_GB2312" w:eastAsia="仿宋_GB2312"/>
          <w:sz w:val="28"/>
          <w:b/>
        </w:rPr>
        <w:t xml:space="preserve"> 一、工程概况</w:t>
      </w:r>
    </w:p>
    <w:p>
      <w:pPr>
        <w:pStyle w:val="null3"/>
        <w:jc w:val="left"/>
      </w:pPr>
      <w:r>
        <w:rPr>
          <w:rFonts w:ascii="仿宋_GB2312" w:hAnsi="仿宋_GB2312" w:cs="仿宋_GB2312" w:eastAsia="仿宋_GB2312"/>
        </w:rPr>
        <w:t xml:space="preserve"> 1.工程名称：</w:t>
      </w:r>
      <w:r>
        <w:rPr>
          <w:rFonts w:ascii="仿宋_GB2312" w:hAnsi="仿宋_GB2312" w:cs="仿宋_GB2312" w:eastAsia="仿宋_GB2312"/>
        </w:rPr>
        <w:t>_________________________</w:t>
      </w:r>
    </w:p>
    <w:p>
      <w:pPr>
        <w:pStyle w:val="null3"/>
        <w:jc w:val="left"/>
      </w:pPr>
      <w:r>
        <w:rPr>
          <w:rFonts w:ascii="仿宋_GB2312" w:hAnsi="仿宋_GB2312" w:cs="仿宋_GB2312" w:eastAsia="仿宋_GB2312"/>
        </w:rPr>
        <w:t xml:space="preserve"> 2.工程地点：</w:t>
      </w:r>
      <w:r>
        <w:rPr>
          <w:rFonts w:ascii="仿宋_GB2312" w:hAnsi="仿宋_GB2312" w:cs="仿宋_GB2312" w:eastAsia="仿宋_GB2312"/>
        </w:rPr>
        <w:t>_________________________</w:t>
      </w:r>
    </w:p>
    <w:p>
      <w:pPr>
        <w:pStyle w:val="null3"/>
        <w:jc w:val="left"/>
      </w:pPr>
      <w:r>
        <w:rPr>
          <w:rFonts w:ascii="仿宋_GB2312" w:hAnsi="仿宋_GB2312" w:cs="仿宋_GB2312" w:eastAsia="仿宋_GB2312"/>
        </w:rPr>
        <w:t xml:space="preserve"> 3.项目编号：</w:t>
      </w:r>
      <w:r>
        <w:rPr>
          <w:rFonts w:ascii="仿宋_GB2312" w:hAnsi="仿宋_GB2312" w:cs="仿宋_GB2312" w:eastAsia="仿宋_GB2312"/>
        </w:rPr>
        <w:t>_________________________</w:t>
      </w:r>
    </w:p>
    <w:p>
      <w:pPr>
        <w:pStyle w:val="null3"/>
        <w:jc w:val="left"/>
      </w:pPr>
      <w:r>
        <w:rPr>
          <w:rFonts w:ascii="仿宋_GB2312" w:hAnsi="仿宋_GB2312" w:cs="仿宋_GB2312" w:eastAsia="仿宋_GB2312"/>
        </w:rPr>
        <w:t xml:space="preserve"> 4.工程内容、规模及承包范围</w:t>
      </w:r>
    </w:p>
    <w:p>
      <w:pPr>
        <w:pStyle w:val="null3"/>
        <w:jc w:val="left"/>
      </w:pPr>
      <w:r>
        <w:br/>
      </w:r>
    </w:p>
    <w:p>
      <w:pPr>
        <w:pStyle w:val="null3"/>
        <w:jc w:val="left"/>
        <w:outlineLvl w:val="2"/>
      </w:pPr>
      <w:r>
        <w:rPr>
          <w:rFonts w:ascii="仿宋_GB2312" w:hAnsi="仿宋_GB2312" w:cs="仿宋_GB2312" w:eastAsia="仿宋_GB2312"/>
          <w:sz w:val="28"/>
          <w:b/>
        </w:rPr>
        <w:t xml:space="preserve"> 二、合同工期</w:t>
      </w:r>
    </w:p>
    <w:p>
      <w:pPr>
        <w:pStyle w:val="null3"/>
        <w:jc w:val="left"/>
      </w:pPr>
      <w:r>
        <w:rPr>
          <w:rFonts w:ascii="仿宋_GB2312" w:hAnsi="仿宋_GB2312" w:cs="仿宋_GB2312" w:eastAsia="仿宋_GB2312"/>
        </w:rPr>
        <w:t>计划开工日期：年 月 日</w:t>
      </w:r>
    </w:p>
    <w:p>
      <w:pPr>
        <w:pStyle w:val="null3"/>
        <w:jc w:val="left"/>
      </w:pPr>
      <w:r>
        <w:rPr>
          <w:rFonts w:ascii="仿宋_GB2312" w:hAnsi="仿宋_GB2312" w:cs="仿宋_GB2312" w:eastAsia="仿宋_GB2312"/>
        </w:rPr>
        <w:t>计划竣工日期：年 月 日</w:t>
      </w:r>
    </w:p>
    <w:p>
      <w:pPr>
        <w:pStyle w:val="null3"/>
        <w:jc w:val="left"/>
      </w:pPr>
      <w:r>
        <w:rPr>
          <w:rFonts w:ascii="仿宋_GB2312" w:hAnsi="仿宋_GB2312" w:cs="仿宋_GB2312" w:eastAsia="仿宋_GB2312"/>
        </w:rPr>
        <w:t>工期总日历天数： 天。工期总日历天数与根据前述计划开竣工日期计算的工期天数不一致的，以工期总日历天数为准</w:t>
      </w:r>
    </w:p>
    <w:p>
      <w:pPr>
        <w:pStyle w:val="null3"/>
        <w:jc w:val="left"/>
        <w:outlineLvl w:val="2"/>
      </w:pPr>
      <w:r>
        <w:rPr>
          <w:rFonts w:ascii="仿宋_GB2312" w:hAnsi="仿宋_GB2312" w:cs="仿宋_GB2312" w:eastAsia="仿宋_GB2312"/>
          <w:sz w:val="28"/>
          <w:b/>
        </w:rPr>
        <w:t xml:space="preserve"> 三、质量标准和规范</w:t>
      </w:r>
    </w:p>
    <w:p>
      <w:pPr>
        <w:pStyle w:val="null3"/>
        <w:jc w:val="left"/>
      </w:pPr>
      <w:r>
        <w:rPr>
          <w:rFonts w:ascii="仿宋_GB2312" w:hAnsi="仿宋_GB2312" w:cs="仿宋_GB2312" w:eastAsia="仿宋_GB2312"/>
        </w:rPr>
        <w:t>1.该工程质量符合标准：</w:t>
      </w:r>
    </w:p>
    <w:p>
      <w:pPr>
        <w:pStyle w:val="null3"/>
        <w:jc w:val="left"/>
      </w:pPr>
      <w:r>
        <w:rPr>
          <w:rFonts w:ascii="仿宋_GB2312" w:hAnsi="仿宋_GB2312" w:cs="仿宋_GB2312" w:eastAsia="仿宋_GB2312"/>
        </w:rPr>
        <w:t>2.采购人对工程的技术标准和功能要求的特殊要求：</w:t>
      </w:r>
    </w:p>
    <w:p>
      <w:pPr>
        <w:pStyle w:val="null3"/>
        <w:jc w:val="left"/>
        <w:outlineLvl w:val="2"/>
      </w:pPr>
      <w:r>
        <w:rPr>
          <w:rFonts w:ascii="仿宋_GB2312" w:hAnsi="仿宋_GB2312" w:cs="仿宋_GB2312" w:eastAsia="仿宋_GB2312"/>
          <w:sz w:val="28"/>
          <w:b/>
        </w:rPr>
        <w:t xml:space="preserve"> 四、签约合同价与合同价格形式</w:t>
      </w:r>
    </w:p>
    <w:p>
      <w:pPr>
        <w:pStyle w:val="null3"/>
        <w:jc w:val="left"/>
      </w:pPr>
      <w:r>
        <w:rPr>
          <w:rFonts w:ascii="仿宋_GB2312" w:hAnsi="仿宋_GB2312" w:cs="仿宋_GB2312" w:eastAsia="仿宋_GB2312"/>
        </w:rPr>
        <w:t>1.签约合同价为人民币（大写）</w:t>
      </w:r>
      <w:r>
        <w:rPr>
          <w:rFonts w:ascii="仿宋_GB2312" w:hAnsi="仿宋_GB2312" w:cs="仿宋_GB2312" w:eastAsia="仿宋_GB2312"/>
        </w:rPr>
        <w:t>________</w:t>
      </w:r>
      <w:r>
        <w:rPr>
          <w:rFonts w:ascii="仿宋_GB2312" w:hAnsi="仿宋_GB2312" w:cs="仿宋_GB2312" w:eastAsia="仿宋_GB2312"/>
        </w:rPr>
        <w:t>（小写金额：</w:t>
      </w:r>
      <w:r>
        <w:rPr>
          <w:rFonts w:ascii="仿宋_GB2312" w:hAnsi="仿宋_GB2312" w:cs="仿宋_GB2312" w:eastAsia="仿宋_GB2312"/>
        </w:rPr>
        <w:t>________</w:t>
      </w:r>
      <w:r>
        <w:rPr>
          <w:rFonts w:ascii="仿宋_GB2312" w:hAnsi="仿宋_GB2312" w:cs="仿宋_GB2312" w:eastAsia="仿宋_GB2312"/>
        </w:rPr>
        <w:t>元）；</w:t>
      </w:r>
    </w:p>
    <w:p>
      <w:pPr>
        <w:pStyle w:val="null3"/>
        <w:jc w:val="left"/>
      </w:pPr>
      <w:r>
        <w:rPr>
          <w:rFonts w:ascii="仿宋_GB2312" w:hAnsi="仿宋_GB2312" w:cs="仿宋_GB2312" w:eastAsia="仿宋_GB2312"/>
        </w:rPr>
        <w:t>其中：</w:t>
      </w:r>
    </w:p>
    <w:p>
      <w:pPr>
        <w:pStyle w:val="null3"/>
        <w:jc w:val="left"/>
      </w:pPr>
      <w:r>
        <w:rPr>
          <w:rFonts w:ascii="仿宋_GB2312" w:hAnsi="仿宋_GB2312" w:cs="仿宋_GB2312" w:eastAsia="仿宋_GB2312"/>
        </w:rPr>
        <w:t>（1）安全文明施工费：</w:t>
      </w:r>
    </w:p>
    <w:p>
      <w:pPr>
        <w:pStyle w:val="null3"/>
        <w:jc w:val="left"/>
      </w:pPr>
      <w:r>
        <w:rPr>
          <w:rFonts w:ascii="仿宋_GB2312" w:hAnsi="仿宋_GB2312" w:cs="仿宋_GB2312" w:eastAsia="仿宋_GB2312"/>
        </w:rPr>
        <w:t>人民币（大写）： (¥元)；</w:t>
      </w:r>
    </w:p>
    <w:p>
      <w:pPr>
        <w:pStyle w:val="null3"/>
        <w:jc w:val="left"/>
      </w:pPr>
      <w:r>
        <w:rPr>
          <w:rFonts w:ascii="仿宋_GB2312" w:hAnsi="仿宋_GB2312" w:cs="仿宋_GB2312" w:eastAsia="仿宋_GB2312"/>
        </w:rPr>
        <w:t>（2）材料和工程设备暂估价金额：</w:t>
      </w:r>
    </w:p>
    <w:p>
      <w:pPr>
        <w:pStyle w:val="null3"/>
        <w:jc w:val="left"/>
      </w:pPr>
      <w:r>
        <w:rPr>
          <w:rFonts w:ascii="仿宋_GB2312" w:hAnsi="仿宋_GB2312" w:cs="仿宋_GB2312" w:eastAsia="仿宋_GB2312"/>
        </w:rPr>
        <w:t>人民币（大写）： (¥元)；</w:t>
      </w:r>
    </w:p>
    <w:p>
      <w:pPr>
        <w:pStyle w:val="null3"/>
        <w:jc w:val="left"/>
      </w:pPr>
      <w:r>
        <w:rPr>
          <w:rFonts w:ascii="仿宋_GB2312" w:hAnsi="仿宋_GB2312" w:cs="仿宋_GB2312" w:eastAsia="仿宋_GB2312"/>
        </w:rPr>
        <w:t>（3）专业工程暂估价金额：</w:t>
      </w:r>
    </w:p>
    <w:p>
      <w:pPr>
        <w:pStyle w:val="null3"/>
        <w:jc w:val="left"/>
      </w:pPr>
      <w:r>
        <w:rPr>
          <w:rFonts w:ascii="仿宋_GB2312" w:hAnsi="仿宋_GB2312" w:cs="仿宋_GB2312" w:eastAsia="仿宋_GB2312"/>
        </w:rPr>
        <w:t>人民币（大写）： (¥元)；</w:t>
      </w:r>
    </w:p>
    <w:p>
      <w:pPr>
        <w:pStyle w:val="null3"/>
        <w:jc w:val="left"/>
      </w:pPr>
      <w:r>
        <w:rPr>
          <w:rFonts w:ascii="仿宋_GB2312" w:hAnsi="仿宋_GB2312" w:cs="仿宋_GB2312" w:eastAsia="仿宋_GB2312"/>
        </w:rPr>
        <w:t>（4）暂列金额：</w:t>
      </w:r>
    </w:p>
    <w:p>
      <w:pPr>
        <w:pStyle w:val="null3"/>
        <w:jc w:val="left"/>
      </w:pPr>
      <w:r>
        <w:rPr>
          <w:rFonts w:ascii="仿宋_GB2312" w:hAnsi="仿宋_GB2312" w:cs="仿宋_GB2312" w:eastAsia="仿宋_GB2312"/>
        </w:rPr>
        <w:t>人民币（大写）： (¥元)；</w:t>
      </w:r>
    </w:p>
    <w:p>
      <w:pPr>
        <w:pStyle w:val="null3"/>
        <w:jc w:val="left"/>
      </w:pPr>
      <w:r>
        <w:rPr>
          <w:rFonts w:ascii="仿宋_GB2312" w:hAnsi="仿宋_GB2312" w:cs="仿宋_GB2312" w:eastAsia="仿宋_GB2312"/>
        </w:rPr>
        <w:t>2.合同定价方式：</w:t>
      </w:r>
    </w:p>
    <w:p>
      <w:pPr>
        <w:pStyle w:val="null3"/>
        <w:jc w:val="left"/>
      </w:pPr>
      <w:r>
        <w:rPr>
          <w:rFonts w:ascii="仿宋_GB2312" w:hAnsi="仿宋_GB2312" w:cs="仿宋_GB2312" w:eastAsia="仿宋_GB2312"/>
        </w:rPr>
        <w:t>3.付款进度安排及资金支付方式：</w:t>
      </w:r>
    </w:p>
    <w:p>
      <w:pPr>
        <w:pStyle w:val="null3"/>
        <w:jc w:val="left"/>
      </w:pPr>
      <w:r>
        <w:br/>
      </w:r>
    </w:p>
    <w:p>
      <w:pPr>
        <w:pStyle w:val="null3"/>
        <w:jc w:val="left"/>
        <w:outlineLvl w:val="2"/>
      </w:pPr>
      <w:r>
        <w:rPr>
          <w:rFonts w:ascii="仿宋_GB2312" w:hAnsi="仿宋_GB2312" w:cs="仿宋_GB2312" w:eastAsia="仿宋_GB2312"/>
          <w:sz w:val="28"/>
          <w:b/>
        </w:rPr>
        <w:t xml:space="preserve"> 五、项目经理</w:t>
      </w:r>
    </w:p>
    <w:p>
      <w:pPr>
        <w:pStyle w:val="null3"/>
        <w:jc w:val="left"/>
      </w:pPr>
      <w:r>
        <w:rPr>
          <w:rFonts w:ascii="仿宋_GB2312" w:hAnsi="仿宋_GB2312" w:cs="仿宋_GB2312" w:eastAsia="仿宋_GB2312"/>
        </w:rPr>
        <w:t>姓名：</w:t>
      </w:r>
    </w:p>
    <w:p>
      <w:pPr>
        <w:pStyle w:val="null3"/>
        <w:jc w:val="left"/>
      </w:pPr>
      <w:r>
        <w:rPr>
          <w:rFonts w:ascii="仿宋_GB2312" w:hAnsi="仿宋_GB2312" w:cs="仿宋_GB2312" w:eastAsia="仿宋_GB2312"/>
        </w:rPr>
        <w:t>证书名称：</w:t>
      </w:r>
    </w:p>
    <w:p>
      <w:pPr>
        <w:pStyle w:val="null3"/>
        <w:jc w:val="left"/>
      </w:pPr>
      <w:r>
        <w:rPr>
          <w:rFonts w:ascii="仿宋_GB2312" w:hAnsi="仿宋_GB2312" w:cs="仿宋_GB2312" w:eastAsia="仿宋_GB2312"/>
        </w:rPr>
        <w:t>证书编号：</w:t>
      </w:r>
    </w:p>
    <w:p>
      <w:pPr>
        <w:pStyle w:val="null3"/>
        <w:jc w:val="left"/>
      </w:pPr>
      <w:r>
        <w:rPr>
          <w:rFonts w:ascii="仿宋_GB2312" w:hAnsi="仿宋_GB2312" w:cs="仿宋_GB2312" w:eastAsia="仿宋_GB2312"/>
        </w:rPr>
        <w:t>证书专业：</w:t>
      </w:r>
    </w:p>
    <w:p>
      <w:pPr>
        <w:pStyle w:val="null3"/>
        <w:jc w:val="left"/>
        <w:outlineLvl w:val="2"/>
      </w:pPr>
      <w:r>
        <w:rPr>
          <w:rFonts w:ascii="仿宋_GB2312" w:hAnsi="仿宋_GB2312" w:cs="仿宋_GB2312" w:eastAsia="仿宋_GB2312"/>
          <w:sz w:val="28"/>
          <w:b/>
        </w:rPr>
        <w:t xml:space="preserve"> 六、合同文件构成</w:t>
      </w:r>
    </w:p>
    <w:p>
      <w:pPr>
        <w:pStyle w:val="null3"/>
        <w:jc w:val="left"/>
      </w:pPr>
      <w:r>
        <w:rPr>
          <w:rFonts w:ascii="仿宋_GB2312" w:hAnsi="仿宋_GB2312" w:cs="仿宋_GB2312" w:eastAsia="仿宋_GB2312"/>
        </w:rPr>
        <w:t>本协议书与下列文件一起构成合同文件：</w:t>
      </w:r>
    </w:p>
    <w:p>
      <w:pPr>
        <w:pStyle w:val="null3"/>
        <w:jc w:val="left"/>
      </w:pPr>
      <w:r>
        <w:rPr>
          <w:rFonts w:ascii="仿宋_GB2312" w:hAnsi="仿宋_GB2312" w:cs="仿宋_GB2312" w:eastAsia="仿宋_GB2312"/>
        </w:rPr>
        <w:t>（1）中标(成交)通知书；</w:t>
      </w:r>
    </w:p>
    <w:p>
      <w:pPr>
        <w:pStyle w:val="null3"/>
        <w:jc w:val="left"/>
      </w:pPr>
      <w:r>
        <w:rPr>
          <w:rFonts w:ascii="仿宋_GB2312" w:hAnsi="仿宋_GB2312" w:cs="仿宋_GB2312" w:eastAsia="仿宋_GB2312"/>
        </w:rPr>
        <w:t>（2）材料和工程设备暂估价金额：</w:t>
      </w:r>
    </w:p>
    <w:p>
      <w:pPr>
        <w:pStyle w:val="null3"/>
        <w:jc w:val="left"/>
      </w:pPr>
      <w:r>
        <w:rPr>
          <w:rFonts w:ascii="仿宋_GB2312" w:hAnsi="仿宋_GB2312" w:cs="仿宋_GB2312" w:eastAsia="仿宋_GB2312"/>
        </w:rPr>
        <w:t>（3）通用合同条款；</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（6）暂列金额：</w:t>
      </w:r>
    </w:p>
    <w:p>
      <w:pPr>
        <w:pStyle w:val="null3"/>
        <w:jc w:val="left"/>
      </w:pPr>
      <w:r>
        <w:rPr>
          <w:rFonts w:ascii="仿宋_GB2312" w:hAnsi="仿宋_GB2312" w:cs="仿宋_GB2312" w:eastAsia="仿宋_GB2312"/>
        </w:rPr>
        <w:t>（7）评审报告；</w:t>
      </w:r>
    </w:p>
    <w:p>
      <w:pPr>
        <w:pStyle w:val="null3"/>
        <w:jc w:val="left"/>
      </w:pPr>
      <w:r>
        <w:rPr>
          <w:rFonts w:ascii="仿宋_GB2312" w:hAnsi="仿宋_GB2312" w:cs="仿宋_GB2312" w:eastAsia="仿宋_GB2312"/>
        </w:rPr>
        <w:t>（8）技术标准和要求；</w:t>
      </w:r>
    </w:p>
    <w:p>
      <w:pPr>
        <w:pStyle w:val="null3"/>
        <w:jc w:val="left"/>
      </w:pPr>
      <w:r>
        <w:rPr>
          <w:rFonts w:ascii="仿宋_GB2312" w:hAnsi="仿宋_GB2312" w:cs="仿宋_GB2312" w:eastAsia="仿宋_GB2312"/>
        </w:rPr>
        <w:t>（9）图纸；</w:t>
      </w:r>
    </w:p>
    <w:p>
      <w:pPr>
        <w:pStyle w:val="null3"/>
        <w:jc w:val="left"/>
      </w:pPr>
      <w:r>
        <w:rPr>
          <w:rFonts w:ascii="仿宋_GB2312" w:hAnsi="仿宋_GB2312" w:cs="仿宋_GB2312" w:eastAsia="仿宋_GB2312"/>
        </w:rPr>
        <w:t>（10）已标价工程量清单或预算书；</w:t>
      </w:r>
    </w:p>
    <w:p>
      <w:pPr>
        <w:pStyle w:val="null3"/>
        <w:jc w:val="left"/>
      </w:pPr>
      <w:r>
        <w:rPr>
          <w:rFonts w:ascii="仿宋_GB2312" w:hAnsi="仿宋_GB2312" w:cs="仿宋_GB2312" w:eastAsia="仿宋_GB2312"/>
        </w:rPr>
        <w:t>（11）其他合同文件。</w:t>
      </w:r>
    </w:p>
    <w:p>
      <w:pPr>
        <w:pStyle w:val="null3"/>
        <w:jc w:val="left"/>
      </w:pPr>
      <w:r>
        <w:rPr>
          <w:rFonts w:ascii="仿宋_GB2312" w:hAnsi="仿宋_GB2312" w:cs="仿宋_GB2312" w:eastAsia="仿宋_GB2312"/>
        </w:rPr>
        <w:t>在合同订立及履行过程中形成的与合同有关的文件均构成合同文件组成部分。</w:t>
      </w:r>
    </w:p>
    <w:p>
      <w:pPr>
        <w:pStyle w:val="null3"/>
        <w:jc w:val="left"/>
      </w:pPr>
      <w:r>
        <w:rPr>
          <w:rFonts w:ascii="仿宋_GB2312" w:hAnsi="仿宋_GB2312" w:cs="仿宋_GB2312" w:eastAsia="仿宋_GB2312"/>
        </w:rPr>
        <w:t>上述各项合同文件包括合同当事人就该项合同文件所作出的补充和修改，属于同一类内容的文件，应以最新签署的为准。专用合同条款及其附件须经合同当事人签字或盖章。</w:t>
      </w:r>
    </w:p>
    <w:p>
      <w:pPr>
        <w:pStyle w:val="null3"/>
        <w:jc w:val="left"/>
        <w:outlineLvl w:val="2"/>
      </w:pPr>
      <w:r>
        <w:rPr>
          <w:rFonts w:ascii="仿宋_GB2312" w:hAnsi="仿宋_GB2312" w:cs="仿宋_GB2312" w:eastAsia="仿宋_GB2312"/>
          <w:sz w:val="28"/>
          <w:b/>
        </w:rPr>
        <w:t xml:space="preserve"> 七、承诺</w:t>
      </w:r>
    </w:p>
    <w:p>
      <w:pPr>
        <w:pStyle w:val="null3"/>
        <w:jc w:val="left"/>
      </w:pPr>
      <w:r>
        <w:rPr>
          <w:rFonts w:ascii="仿宋_GB2312" w:hAnsi="仿宋_GB2312" w:cs="仿宋_GB2312" w:eastAsia="仿宋_GB2312"/>
        </w:rPr>
        <w:t>1.甲方承诺按照法律规定履行项目审批手续、筹集工程建设资金并按照合同约定的期限和方式支付合同价款。</w:t>
      </w:r>
    </w:p>
    <w:p>
      <w:pPr>
        <w:pStyle w:val="null3"/>
        <w:jc w:val="left"/>
      </w:pPr>
      <w:r>
        <w:rPr>
          <w:rFonts w:ascii="仿宋_GB2312" w:hAnsi="仿宋_GB2312" w:cs="仿宋_GB2312" w:eastAsia="仿宋_GB2312"/>
        </w:rPr>
        <w:t>2.乙方承诺按照法律规定及合同约定组织完成工程施工，确保工程质量和安全，不进行转包及违法分包，并在缺陷责任期及保修期内承担相应的工程维修责任。</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 xml:space="preserve"> 八、验收、交付标准和方法</w:t>
      </w:r>
    </w:p>
    <w:p>
      <w:pPr>
        <w:pStyle w:val="null3"/>
        <w:jc w:val="left"/>
      </w:pPr>
      <w:r>
        <w:br/>
      </w:r>
    </w:p>
    <w:p>
      <w:pPr>
        <w:pStyle w:val="null3"/>
        <w:jc w:val="left"/>
        <w:outlineLvl w:val="2"/>
      </w:pPr>
      <w:r>
        <w:rPr>
          <w:rFonts w:ascii="仿宋_GB2312" w:hAnsi="仿宋_GB2312" w:cs="仿宋_GB2312" w:eastAsia="仿宋_GB2312"/>
          <w:sz w:val="28"/>
          <w:b/>
        </w:rPr>
        <w:t xml:space="preserve"> 九、质量保修范围和保修期</w:t>
      </w:r>
    </w:p>
    <w:p>
      <w:pPr>
        <w:pStyle w:val="null3"/>
        <w:jc w:val="left"/>
      </w:pPr>
      <w:r>
        <w:br/>
      </w:r>
    </w:p>
    <w:p>
      <w:pPr>
        <w:pStyle w:val="null3"/>
        <w:jc w:val="left"/>
        <w:outlineLvl w:val="2"/>
      </w:pPr>
      <w:r>
        <w:rPr>
          <w:rFonts w:ascii="仿宋_GB2312" w:hAnsi="仿宋_GB2312" w:cs="仿宋_GB2312" w:eastAsia="仿宋_GB2312"/>
          <w:sz w:val="28"/>
          <w:b/>
        </w:rPr>
        <w:t xml:space="preserve"> 十、违约责任</w:t>
      </w:r>
    </w:p>
    <w:p>
      <w:pPr>
        <w:pStyle w:val="null3"/>
        <w:jc w:val="left"/>
      </w:pPr>
      <w:r>
        <w:br/>
      </w:r>
    </w:p>
    <w:p>
      <w:pPr>
        <w:pStyle w:val="null3"/>
        <w:jc w:val="left"/>
        <w:outlineLvl w:val="2"/>
      </w:pPr>
      <w:r>
        <w:rPr>
          <w:rFonts w:ascii="仿宋_GB2312" w:hAnsi="仿宋_GB2312" w:cs="仿宋_GB2312" w:eastAsia="仿宋_GB2312"/>
          <w:sz w:val="28"/>
          <w:b/>
        </w:rPr>
        <w:t xml:space="preserve"> 十一、解决争议的方法</w:t>
      </w:r>
    </w:p>
    <w:p>
      <w:pPr>
        <w:pStyle w:val="null3"/>
        <w:jc w:val="left"/>
      </w:pPr>
      <w:r>
        <w:br/>
      </w:r>
    </w:p>
    <w:p>
      <w:pPr>
        <w:pStyle w:val="null3"/>
        <w:jc w:val="left"/>
        <w:outlineLvl w:val="2"/>
      </w:pPr>
      <w:r>
        <w:rPr>
          <w:rFonts w:ascii="仿宋_GB2312" w:hAnsi="仿宋_GB2312" w:cs="仿宋_GB2312" w:eastAsia="仿宋_GB2312"/>
          <w:sz w:val="28"/>
          <w:b/>
        </w:rPr>
        <w:t xml:space="preserve"> 十二、签订时间</w:t>
      </w:r>
    </w:p>
    <w:p>
      <w:pPr>
        <w:pStyle w:val="null3"/>
        <w:jc w:val="left"/>
      </w:pPr>
      <w:r>
        <w:rPr>
          <w:rFonts w:ascii="仿宋_GB2312" w:hAnsi="仿宋_GB2312" w:cs="仿宋_GB2312" w:eastAsia="仿宋_GB2312"/>
        </w:rPr>
        <w:t>本合同于</w:t>
      </w:r>
      <w:r>
        <w:rPr>
          <w:rFonts w:ascii="仿宋_GB2312" w:hAnsi="仿宋_GB2312" w:cs="仿宋_GB2312" w:eastAsia="仿宋_GB2312"/>
        </w:rPr>
        <w:t>20___年___月___日</w:t>
      </w:r>
      <w:r>
        <w:rPr>
          <w:rFonts w:ascii="仿宋_GB2312" w:hAnsi="仿宋_GB2312" w:cs="仿宋_GB2312" w:eastAsia="仿宋_GB2312"/>
        </w:rPr>
        <w:t>签订。</w:t>
      </w:r>
    </w:p>
    <w:p>
      <w:pPr>
        <w:pStyle w:val="null3"/>
        <w:jc w:val="left"/>
        <w:outlineLvl w:val="2"/>
      </w:pPr>
      <w:r>
        <w:rPr>
          <w:rFonts w:ascii="仿宋_GB2312" w:hAnsi="仿宋_GB2312" w:cs="仿宋_GB2312" w:eastAsia="仿宋_GB2312"/>
          <w:sz w:val="28"/>
          <w:b/>
        </w:rPr>
        <w:t xml:space="preserve"> 十三、签订地点</w:t>
      </w:r>
    </w:p>
    <w:p>
      <w:pPr>
        <w:pStyle w:val="null3"/>
        <w:jc w:val="left"/>
      </w:pPr>
      <w:r>
        <w:rPr>
          <w:rFonts w:ascii="仿宋_GB2312" w:hAnsi="仿宋_GB2312" w:cs="仿宋_GB2312" w:eastAsia="仿宋_GB2312"/>
        </w:rPr>
        <w:t>本合同在</w:t>
      </w:r>
      <w:r>
        <w:rPr>
          <w:rFonts w:ascii="仿宋_GB2312" w:hAnsi="仿宋_GB2312" w:cs="仿宋_GB2312" w:eastAsia="仿宋_GB2312"/>
        </w:rPr>
        <w:t>_________</w:t>
      </w:r>
      <w:r>
        <w:rPr>
          <w:rFonts w:ascii="仿宋_GB2312" w:hAnsi="仿宋_GB2312" w:cs="仿宋_GB2312" w:eastAsia="仿宋_GB2312"/>
        </w:rPr>
        <w:t>签订。</w:t>
      </w:r>
    </w:p>
    <w:p>
      <w:pPr>
        <w:pStyle w:val="null3"/>
        <w:jc w:val="left"/>
        <w:outlineLvl w:val="2"/>
      </w:pPr>
      <w:r>
        <w:rPr>
          <w:rFonts w:ascii="仿宋_GB2312" w:hAnsi="仿宋_GB2312" w:cs="仿宋_GB2312" w:eastAsia="仿宋_GB2312"/>
          <w:sz w:val="28"/>
          <w:b/>
        </w:rPr>
        <w:t xml:space="preserve"> 十四、补充协议</w:t>
      </w:r>
    </w:p>
    <w:p>
      <w:pPr>
        <w:pStyle w:val="null3"/>
        <w:jc w:val="left"/>
      </w:pPr>
      <w:r>
        <w:rPr>
          <w:rFonts w:ascii="仿宋_GB2312" w:hAnsi="仿宋_GB2312" w:cs="仿宋_GB2312" w:eastAsia="仿宋_GB2312"/>
        </w:rPr>
        <w:t>合同未尽事宜，合同当事人另行签订补充协议，补充协议是合同的组成部分。</w:t>
      </w:r>
    </w:p>
    <w:p>
      <w:pPr>
        <w:pStyle w:val="null3"/>
        <w:jc w:val="left"/>
        <w:outlineLvl w:val="2"/>
      </w:pPr>
      <w:r>
        <w:rPr>
          <w:rFonts w:ascii="仿宋_GB2312" w:hAnsi="仿宋_GB2312" w:cs="仿宋_GB2312" w:eastAsia="仿宋_GB2312"/>
          <w:sz w:val="28"/>
          <w:b/>
        </w:rPr>
        <w:t xml:space="preserve"> 十五、合同生效</w:t>
      </w:r>
    </w:p>
    <w:p>
      <w:pPr>
        <w:pStyle w:val="null3"/>
        <w:jc w:val="left"/>
      </w:pPr>
      <w:r>
        <w:rPr>
          <w:rFonts w:ascii="仿宋_GB2312" w:hAnsi="仿宋_GB2312" w:cs="仿宋_GB2312" w:eastAsia="仿宋_GB2312"/>
        </w:rPr>
        <w:t>本合同自_______生效。</w:t>
      </w:r>
    </w:p>
    <w:p>
      <w:pPr>
        <w:pStyle w:val="null3"/>
        <w:jc w:val="left"/>
        <w:outlineLvl w:val="2"/>
      </w:pPr>
      <w:r>
        <w:rPr>
          <w:rFonts w:ascii="仿宋_GB2312" w:hAnsi="仿宋_GB2312" w:cs="仿宋_GB2312" w:eastAsia="仿宋_GB2312"/>
          <w:sz w:val="28"/>
          <w:b/>
        </w:rPr>
        <w:t xml:space="preserve"> 十六、合同份数</w:t>
      </w:r>
    </w:p>
    <w:p>
      <w:pPr>
        <w:pStyle w:val="null3"/>
        <w:jc w:val="left"/>
      </w:pPr>
      <w:r>
        <w:rPr>
          <w:rFonts w:ascii="仿宋_GB2312" w:hAnsi="仿宋_GB2312" w:cs="仿宋_GB2312" w:eastAsia="仿宋_GB2312"/>
        </w:rPr>
        <w:t>本合同一式___份，均具有同等法律效力，甲方执___份，乙方执___份。</w:t>
      </w: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