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版本号：N513426202400014520250916002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攀西晚熟芒果产业集群（会东县）2024年建设货物采购(四次)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N5134262024000145</w:t>
      </w:r>
    </w:p>
    <w:p>
      <w:pPr>
        <w:pStyle w:val="null3"/>
        <w:jc w:val="left"/>
        <w:outlineLvl w:val="2"/>
      </w:pPr>
      <w:r>
        <w:rPr>
          <w:rFonts w:ascii="仿宋_GB2312" w:hAnsi="仿宋_GB2312" w:cs="仿宋_GB2312" w:eastAsia="仿宋_GB2312"/>
          <w:sz w:val="28"/>
          <w:b/>
        </w:rPr>
        <w:t>会东县农业农村局</w:t>
      </w:r>
    </w:p>
    <w:p>
      <w:pPr>
        <w:pStyle w:val="null3"/>
        <w:jc w:val="center"/>
        <w:outlineLvl w:val="2"/>
      </w:pPr>
      <w:r>
        <w:rPr>
          <w:rFonts w:ascii="仿宋_GB2312" w:hAnsi="仿宋_GB2312" w:cs="仿宋_GB2312" w:eastAsia="仿宋_GB2312"/>
          <w:sz w:val="28"/>
          <w:b/>
        </w:rPr>
        <w:t>四川中恒致远建设项目管理有限责任公司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四川中恒致远建设项目管理有限责任公司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会东县农业农村局</w:t>
      </w:r>
      <w:r>
        <w:rPr>
          <w:rFonts w:ascii="仿宋_GB2312" w:hAnsi="仿宋_GB2312" w:cs="仿宋_GB2312" w:eastAsia="仿宋_GB2312"/>
        </w:rPr>
        <w:t xml:space="preserve"> 委托，拟对 </w:t>
      </w:r>
      <w:r>
        <w:rPr>
          <w:rFonts w:ascii="仿宋_GB2312" w:hAnsi="仿宋_GB2312" w:cs="仿宋_GB2312" w:eastAsia="仿宋_GB2312"/>
        </w:rPr>
        <w:t>攀西晚熟芒果产业集群（会东县）2024年建设货物采购(四次)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凉山彝族自治州会东县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N5134262024000145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攀西晚熟芒果产业集群（会东县）2024年建设货物采购(四次)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1）水肥一体现代装备提升1100亩，其中片区一可河村600亩，片区二上进村400亩（新建提水泵站4座），片区三花山村100亩。</w:t>
      </w:r>
    </w:p>
    <w:p>
      <w:pPr>
        <w:pStyle w:val="null3"/>
        <w:spacing w:before="210"/>
        <w:ind w:left="375"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2）项目建设内容</w:t>
      </w:r>
    </w:p>
    <w:p>
      <w:pPr>
        <w:pStyle w:val="null3"/>
        <w:spacing w:before="210"/>
        <w:ind w:left="375" w:firstLine="480"/>
        <w:jc w:val="left"/>
      </w:pPr>
      <w:r>
        <w:rPr>
          <w:rFonts w:ascii="仿宋_GB2312" w:hAnsi="仿宋_GB2312" w:cs="仿宋_GB2312" w:eastAsia="仿宋_GB2312"/>
          <w:sz w:val="24"/>
          <w:color w:val="000000"/>
        </w:rPr>
        <w:t>1.新建水肥一体化高效节水管网系统覆盖面积1100亩，其中包括：田间管网系统、灌水器部分、首部系统、自控系统等。片区一可河村新建水肥一体高效节水管网系统2套覆盖面积600亩，其中智慧化水肥一体100亩（带自控手机APP操作），倒挂式微喷灌溉系统200亩（手动阀门），节水灌溉管网300亩（浇灌），片区二上进村新建水肥一体高效节水管网系统4套覆盖面积400亩（浇灌），新建提水泵站4座，片区三新建水肥一体水肥一体高效节水管网系统1套，倒挂式微喷灌溉系统100亩（手动阀门）。</w:t>
      </w:r>
    </w:p>
    <w:p>
      <w:pPr>
        <w:pStyle w:val="null3"/>
        <w:spacing w:before="210"/>
        <w:ind w:left="375" w:firstLine="480"/>
        <w:jc w:val="left"/>
      </w:pPr>
      <w:r>
        <w:rPr>
          <w:rFonts w:ascii="仿宋_GB2312" w:hAnsi="仿宋_GB2312" w:cs="仿宋_GB2312" w:eastAsia="仿宋_GB2312"/>
          <w:sz w:val="24"/>
          <w:color w:val="000000"/>
        </w:rPr>
        <w:t>2.实施绿色防控1600亩，使用绿色防控杀虫灯（带照明）、生物农药。</w:t>
      </w:r>
    </w:p>
    <w:p>
      <w:pPr>
        <w:pStyle w:val="null3"/>
        <w:spacing w:before="210"/>
        <w:ind w:left="375" w:firstLine="480"/>
        <w:jc w:val="left"/>
      </w:pPr>
      <w:r>
        <w:rPr>
          <w:rFonts w:ascii="仿宋_GB2312" w:hAnsi="仿宋_GB2312" w:cs="仿宋_GB2312" w:eastAsia="仿宋_GB2312"/>
          <w:sz w:val="24"/>
          <w:color w:val="000000"/>
        </w:rPr>
        <w:t>注：招标人不组织现场勘察，由投标人自行前往实施地勘察，一切实施风险由投标人自行承担。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会东县农业农村局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会东县泰丰明珠亿鑫家园二楼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0834-5420129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四川中恒致远建设项目管理有限责任公司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西昌市东城街道月海路一段十六号综合楼B 区正祥国际十一楼2号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0834-6956663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采购包1：3,025,000.80元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中标人在签订合同前须向采购人缴纳合同总金额的3%的履约保证金。履约保证金在中标人对合同规定义务履行完毕，项目验收合格后一次性无息退还。如果中标人未能履行合同规定的部分或全部义务，该保证金将视情况予以部分或全部没收。</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代理服务费收费标准：参照《招标代理服务收费管理暂行办法》（计价格【2002】1980号）和发改价格【2015】299号规定的收费标准按中标金额的1.5%计取代理服务费。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会东县农业农村局</w:t>
      </w:r>
      <w:r>
        <w:rPr>
          <w:rFonts w:ascii="仿宋_GB2312" w:hAnsi="仿宋_GB2312" w:cs="仿宋_GB2312" w:eastAsia="仿宋_GB2312"/>
        </w:rPr>
        <w:t xml:space="preserve"> 和 </w:t>
      </w:r>
      <w:r>
        <w:rPr>
          <w:rFonts w:ascii="仿宋_GB2312" w:hAnsi="仿宋_GB2312" w:cs="仿宋_GB2312" w:eastAsia="仿宋_GB2312"/>
        </w:rPr>
        <w:t>四川中恒致远建设项目管理有限责任公司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会东县农业农村局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四川中恒致远建设项目管理有限责任公司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三、采购人或者代理机构通过交易系统发出更正通知的同时，即为送达投标人。投标人应当及时查看更正公告、更正信息，并根据更正公告、更正信息要求，获取更正后的招标文件，进行投标文件编制。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交货完毕后一次性验收</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97</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质保期满后且无质量问题</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3</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以供应商提供的产品和产品附属文件等结合招标文件要求，交付的产品性能不能低于招标文件要求。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次采购货物质量安装要求由招标人或委托的第三方检测机构进行验收。验收时如发现所交付的产品不符合标准及合同规定之情形者，采购人应做出详尽的现场记录，或由采购双方签署备忘录，此现场记录或备忘录可用作补充、缺失和整改的有效证据，中标人对短装、次品、损坏等不符合标准的货物进行更换或补充，由此产生的时间延误与有关费用由中标人承担，验收期限相应顺延；如因中标人产品不合格原因产生的额外费用，由中标人负责承担；如验收合格，采购双方签署验收报告；项目验收结果合格的，中标人凭《验收报告》办理相关手续；验收不合格且拒不整改的，将不予支付采购资金，同时追究中标人相关违约责任。</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投标人所提交产品为原装全新合格产品，供应商不得以次充好，因产品材质为钢材，避免产品生锈等质量问题，为保障产品质量，所提交产品的出厂日期截止至供货日期，应不超过一年，产品必须有生产厂家及生产年度标识。产品整洁，无污渍。产品来源渠道必须合法，同时应根据国家有关规定、厂家服务承诺及采购单位的要求做好后期服务工作；所提供的产品，密封包装不得拆开。若开包检验中发现有诸如数量、型号和外观尺寸与合同不符，或密封包装物本身的短少和损坏，如产生更换或补货等情形，投标人应在接到采购人书面通知之日起 15 日历天内完成换货，如因不合格产品给采购人造成损失，投标人还应承担赔偿责任。产品因质量问题产生的质监处罚由投标人负全部经济和法律责任。严格按采购规范执行，确保产品质量达到行业或国家标准，严格按产品“三包”规定进行质保。 （2）采购人与中标人应严格按照《财政部关于进一步加强政府采购需求和履约验收管理的指导意见》(财库〔2016〕205 号)的要求、招标文件规定的要求和投标文件及合同承诺的内容进行验收。 （3） 验收主体：采购人、中标供应商。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会东县农业农村局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四川中恒致远建设项目管理有限责任公司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四川中恒致远建设项目管理有限责任公司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联系人：张老师</w:t>
      </w:r>
    </w:p>
    <w:p>
      <w:pPr>
        <w:pStyle w:val="null3"/>
        <w:jc w:val="left"/>
      </w:pPr>
      <w:r>
        <w:rPr>
          <w:rFonts w:ascii="仿宋_GB2312" w:hAnsi="仿宋_GB2312" w:cs="仿宋_GB2312" w:eastAsia="仿宋_GB2312"/>
        </w:rPr>
        <w:t>联系电话：0834-6956663</w:t>
      </w:r>
    </w:p>
    <w:p>
      <w:pPr>
        <w:pStyle w:val="null3"/>
        <w:jc w:val="left"/>
      </w:pPr>
      <w:r>
        <w:rPr>
          <w:rFonts w:ascii="仿宋_GB2312" w:hAnsi="仿宋_GB2312" w:cs="仿宋_GB2312" w:eastAsia="仿宋_GB2312"/>
        </w:rPr>
        <w:t>地址：西昌市东城街道月海路一段十六号综合楼B 区正祥国际十一楼2号</w:t>
      </w:r>
    </w:p>
    <w:p>
      <w:pPr>
        <w:pStyle w:val="null3"/>
        <w:jc w:val="left"/>
      </w:pPr>
      <w:r>
        <w:rPr>
          <w:rFonts w:ascii="仿宋_GB2312" w:hAnsi="仿宋_GB2312" w:cs="仿宋_GB2312" w:eastAsia="仿宋_GB2312"/>
        </w:rPr>
        <w:t>邮编：615000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3,025,000.80</w:t>
      </w:r>
    </w:p>
    <w:p>
      <w:pPr>
        <w:pStyle w:val="null3"/>
        <w:jc w:val="left"/>
      </w:pPr>
      <w:r>
        <w:rPr>
          <w:rFonts w:ascii="仿宋_GB2312" w:hAnsi="仿宋_GB2312" w:cs="仿宋_GB2312" w:eastAsia="仿宋_GB2312"/>
        </w:rPr>
        <w:t>采购包最高限价（元）: 1,599,268.69</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除害虫用灯</w:t>
            </w:r>
          </w:p>
        </w:tc>
        <w:tc>
          <w:tcPr>
            <w:tcW w:type="dxa" w:w="821"/>
          </w:tcPr>
          <w:p>
            <w:pPr>
              <w:pStyle w:val="null3"/>
              <w:jc w:val="left"/>
            </w:pPr>
            <w:r>
              <w:rPr>
                <w:rFonts w:ascii="仿宋_GB2312" w:hAnsi="仿宋_GB2312" w:cs="仿宋_GB2312" w:eastAsia="仿宋_GB2312"/>
              </w:rPr>
              <w:t>太阳能风吸式（果食蝇）杀虫灯</w:t>
            </w:r>
          </w:p>
        </w:tc>
        <w:tc>
          <w:tcPr>
            <w:tcW w:type="dxa" w:w="821"/>
          </w:tcPr>
          <w:p>
            <w:pPr>
              <w:pStyle w:val="null3"/>
              <w:jc w:val="right"/>
            </w:pPr>
            <w:r>
              <w:rPr>
                <w:rFonts w:ascii="仿宋_GB2312" w:hAnsi="仿宋_GB2312" w:cs="仿宋_GB2312" w:eastAsia="仿宋_GB2312"/>
              </w:rPr>
              <w:t>142.00（台）</w:t>
            </w:r>
          </w:p>
        </w:tc>
        <w:tc>
          <w:tcPr>
            <w:tcW w:type="dxa" w:w="821"/>
          </w:tcPr>
          <w:p>
            <w:pPr>
              <w:pStyle w:val="null3"/>
              <w:jc w:val="right"/>
            </w:pPr>
            <w:r>
              <w:rPr>
                <w:rFonts w:ascii="仿宋_GB2312" w:hAnsi="仿宋_GB2312" w:cs="仿宋_GB2312" w:eastAsia="仿宋_GB2312"/>
              </w:rPr>
              <w:t>500,000.74</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水利管道</w:t>
            </w:r>
          </w:p>
        </w:tc>
        <w:tc>
          <w:tcPr>
            <w:tcW w:type="dxa" w:w="821"/>
          </w:tcPr>
          <w:p>
            <w:pPr>
              <w:pStyle w:val="null3"/>
              <w:jc w:val="left"/>
            </w:pPr>
            <w:r>
              <w:rPr>
                <w:rFonts w:ascii="仿宋_GB2312" w:hAnsi="仿宋_GB2312" w:cs="仿宋_GB2312" w:eastAsia="仿宋_GB2312"/>
              </w:rPr>
              <w:t>水肥一体化高效节水管网系统</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1,099,267.95</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太阳能风吸式（果食蝇）杀虫灯</w:t>
            </w:r>
          </w:p>
        </w:tc>
        <w:tc>
          <w:tcPr>
            <w:tcW w:type="dxa" w:w="1138"/>
          </w:tcPr>
          <w:p>
            <w:pPr>
              <w:pStyle w:val="null3"/>
              <w:jc w:val="center"/>
            </w:pPr>
            <w:r>
              <w:rPr>
                <w:rFonts w:ascii="仿宋_GB2312" w:hAnsi="仿宋_GB2312" w:cs="仿宋_GB2312" w:eastAsia="仿宋_GB2312"/>
              </w:rPr>
              <w:t>142.00（台）</w:t>
            </w:r>
          </w:p>
        </w:tc>
        <w:tc>
          <w:tcPr>
            <w:tcW w:type="dxa" w:w="1365"/>
          </w:tcPr>
          <w:p>
            <w:pPr>
              <w:pStyle w:val="null3"/>
              <w:jc w:val="center"/>
            </w:pPr>
            <w:r>
              <w:rPr>
                <w:rFonts w:ascii="仿宋_GB2312" w:hAnsi="仿宋_GB2312" w:cs="仿宋_GB2312" w:eastAsia="仿宋_GB2312"/>
              </w:rPr>
              <w:t>500,000.74</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报价包含货款、安装、运输、合理利润、税费等完成本项目所需的一切费用，采购人不再支付其他费用，供应商根据自身情况自行报价，不得超过最高限价。</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水肥一体化高效节水管网系统</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1,099,267.95</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报价包含货款、安装、运输、合理利润、税费等完成本项目所需的一切费用，采购人不再支付其他费用，供应商根据自身情况自行报价，不得超过最高限价。</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水利管道</w:t>
            </w:r>
          </w:p>
        </w:tc>
        <w:tc>
          <w:tcPr>
            <w:tcW w:type="dxa" w:w="2492"/>
          </w:tcPr>
          <w:p>
            <w:pPr>
              <w:pStyle w:val="null3"/>
              <w:jc w:val="left"/>
            </w:pPr>
            <w:r>
              <w:rPr>
                <w:rFonts w:ascii="仿宋_GB2312" w:hAnsi="仿宋_GB2312" w:cs="仿宋_GB2312" w:eastAsia="仿宋_GB2312"/>
              </w:rPr>
              <w:t>水肥一体化高效节水管网系统</w:t>
            </w:r>
          </w:p>
        </w:tc>
        <w:tc>
          <w:tcPr>
            <w:tcW w:type="dxa" w:w="2492"/>
          </w:tcPr>
          <w:p>
            <w:pPr>
              <w:pStyle w:val="null3"/>
              <w:jc w:val="left"/>
            </w:pPr>
            <w:r>
              <w:rPr>
                <w:rFonts w:ascii="仿宋_GB2312" w:hAnsi="仿宋_GB2312" w:cs="仿宋_GB2312" w:eastAsia="仿宋_GB2312"/>
              </w:rPr>
              <w:t>三通道，施肥机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水利管道</w:t>
            </w:r>
          </w:p>
        </w:tc>
        <w:tc>
          <w:tcPr>
            <w:tcW w:type="dxa" w:w="2492"/>
          </w:tcPr>
          <w:p>
            <w:pPr>
              <w:pStyle w:val="null3"/>
              <w:jc w:val="left"/>
            </w:pPr>
            <w:r>
              <w:rPr>
                <w:rFonts w:ascii="仿宋_GB2312" w:hAnsi="仿宋_GB2312" w:cs="仿宋_GB2312" w:eastAsia="仿宋_GB2312"/>
              </w:rPr>
              <w:t>水肥一体化高效节水管网系统</w:t>
            </w:r>
          </w:p>
        </w:tc>
        <w:tc>
          <w:tcPr>
            <w:tcW w:type="dxa" w:w="2492"/>
          </w:tcPr>
          <w:p>
            <w:pPr>
              <w:pStyle w:val="null3"/>
              <w:jc w:val="left"/>
            </w:pPr>
            <w:r>
              <w:rPr>
                <w:rFonts w:ascii="仿宋_GB2312" w:hAnsi="仿宋_GB2312" w:cs="仿宋_GB2312" w:eastAsia="仿宋_GB2312"/>
              </w:rPr>
              <w:t>离心泵</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水利管道</w:t>
            </w:r>
          </w:p>
        </w:tc>
        <w:tc>
          <w:tcPr>
            <w:tcW w:type="dxa" w:w="2492"/>
          </w:tcPr>
          <w:p>
            <w:pPr>
              <w:pStyle w:val="null3"/>
              <w:jc w:val="left"/>
            </w:pPr>
            <w:r>
              <w:rPr>
                <w:rFonts w:ascii="仿宋_GB2312" w:hAnsi="仿宋_GB2312" w:cs="仿宋_GB2312" w:eastAsia="仿宋_GB2312"/>
              </w:rPr>
              <w:t>水肥一体化高效节水管网系统</w:t>
            </w:r>
          </w:p>
        </w:tc>
        <w:tc>
          <w:tcPr>
            <w:tcW w:type="dxa" w:w="2492"/>
          </w:tcPr>
          <w:p>
            <w:pPr>
              <w:pStyle w:val="null3"/>
              <w:jc w:val="left"/>
            </w:pPr>
            <w:r>
              <w:rPr>
                <w:rFonts w:ascii="仿宋_GB2312" w:hAnsi="仿宋_GB2312" w:cs="仿宋_GB2312" w:eastAsia="仿宋_GB2312"/>
              </w:rPr>
              <w:t>塑料管材管件</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标的名称：太阳能风吸式（果食蝇）杀虫灯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30"/>
              </w:rPr>
              <w:t>一、太阳能风吸式（果食蝇）杀虫灯</w:t>
            </w:r>
          </w:p>
          <w:p>
            <w:pPr>
              <w:pStyle w:val="null3"/>
              <w:jc w:val="both"/>
            </w:pPr>
            <w:r>
              <w:rPr>
                <w:rFonts w:ascii="仿宋_GB2312" w:hAnsi="仿宋_GB2312" w:cs="仿宋_GB2312" w:eastAsia="仿宋_GB2312"/>
                <w:sz w:val="30"/>
              </w:rPr>
              <w:t>（一）由升降支架、集虫桶、旋涡循环风道座、涡轮风扇、诱芯篮、诱捕灯、太阳能光伏板、锂电池、</w:t>
            </w:r>
            <w:r>
              <w:rPr>
                <w:rFonts w:ascii="仿宋_GB2312" w:hAnsi="仿宋_GB2312" w:cs="仿宋_GB2312" w:eastAsia="仿宋_GB2312"/>
                <w:sz w:val="30"/>
              </w:rPr>
              <w:t>GPS定位、4G主板、精准时间控制器、充放电保护板等组成。</w:t>
            </w:r>
          </w:p>
          <w:p>
            <w:pPr>
              <w:pStyle w:val="null3"/>
              <w:jc w:val="both"/>
            </w:pPr>
            <w:r>
              <w:rPr>
                <w:rFonts w:ascii="仿宋_GB2312" w:hAnsi="仿宋_GB2312" w:cs="仿宋_GB2312" w:eastAsia="仿宋_GB2312"/>
                <w:sz w:val="30"/>
              </w:rPr>
              <w:t>（二）设备符合国家标准</w:t>
            </w:r>
            <w:r>
              <w:rPr>
                <w:rFonts w:ascii="仿宋_GB2312" w:hAnsi="仿宋_GB2312" w:cs="仿宋_GB2312" w:eastAsia="仿宋_GB2312"/>
                <w:sz w:val="30"/>
              </w:rPr>
              <w:t>GB/T 24689.1-2009植物保护机械 虫情测报灯、GB/T 24689.2-2017 植物保护机械杀虫灯；</w:t>
            </w:r>
          </w:p>
          <w:p>
            <w:pPr>
              <w:pStyle w:val="null3"/>
              <w:jc w:val="both"/>
            </w:pPr>
            <w:r>
              <w:rPr>
                <w:rFonts w:ascii="仿宋_GB2312" w:hAnsi="仿宋_GB2312" w:cs="仿宋_GB2312" w:eastAsia="仿宋_GB2312"/>
                <w:sz w:val="30"/>
              </w:rPr>
              <w:t>（三）诱捕功能：采用性诱</w:t>
            </w:r>
            <w:r>
              <w:rPr>
                <w:rFonts w:ascii="仿宋_GB2312" w:hAnsi="仿宋_GB2312" w:cs="仿宋_GB2312" w:eastAsia="仿宋_GB2312"/>
                <w:sz w:val="30"/>
              </w:rPr>
              <w:t>+风吸+光诱三种诱虫模式相结合；（提供具有CMA标识的合法第三方检测机构出具的检测报告复印件加盖供应商鲜章）</w:t>
            </w:r>
          </w:p>
          <w:p>
            <w:pPr>
              <w:pStyle w:val="null3"/>
              <w:jc w:val="both"/>
            </w:pPr>
            <w:r>
              <w:rPr>
                <w:rFonts w:ascii="仿宋_GB2312" w:hAnsi="仿宋_GB2312" w:cs="仿宋_GB2312" w:eastAsia="仿宋_GB2312"/>
                <w:sz w:val="30"/>
              </w:rPr>
              <w:t>（四）光源：诱集光源</w:t>
            </w:r>
            <w:r>
              <w:rPr>
                <w:rFonts w:ascii="仿宋_GB2312" w:hAnsi="仿宋_GB2312" w:cs="仿宋_GB2312" w:eastAsia="仿宋_GB2312"/>
                <w:sz w:val="30"/>
              </w:rPr>
              <w:t>≥390nm,精准波段光源引诱特定害虫(如：果食蝇），可根据不同害虫更换相对应光源；</w:t>
            </w:r>
          </w:p>
          <w:p>
            <w:pPr>
              <w:pStyle w:val="null3"/>
              <w:jc w:val="both"/>
            </w:pPr>
            <w:r>
              <w:rPr>
                <w:rFonts w:ascii="仿宋_GB2312" w:hAnsi="仿宋_GB2312" w:cs="仿宋_GB2312" w:eastAsia="仿宋_GB2312"/>
                <w:sz w:val="30"/>
              </w:rPr>
              <w:t>（五）整机功率</w:t>
            </w:r>
            <w:r>
              <w:rPr>
                <w:rFonts w:ascii="仿宋_GB2312" w:hAnsi="仿宋_GB2312" w:cs="仿宋_GB2312" w:eastAsia="仿宋_GB2312"/>
                <w:sz w:val="30"/>
              </w:rPr>
              <w:t>≥15W，待机≤6W</w:t>
            </w:r>
            <w:r>
              <w:rPr>
                <w:rFonts w:ascii="仿宋_GB2312" w:hAnsi="仿宋_GB2312" w:cs="仿宋_GB2312" w:eastAsia="仿宋_GB2312"/>
                <w:sz w:val="30"/>
              </w:rPr>
              <w:t>；</w:t>
            </w:r>
            <w:r>
              <w:rPr>
                <w:rFonts w:ascii="仿宋_GB2312" w:hAnsi="仿宋_GB2312" w:cs="仿宋_GB2312" w:eastAsia="仿宋_GB2312"/>
                <w:sz w:val="30"/>
              </w:rPr>
              <w:t>太阳能电池容量</w:t>
            </w:r>
            <w:r>
              <w:rPr>
                <w:rFonts w:ascii="仿宋_GB2312" w:hAnsi="仿宋_GB2312" w:cs="仿宋_GB2312" w:eastAsia="仿宋_GB2312"/>
                <w:sz w:val="30"/>
              </w:rPr>
              <w:t>≥25AH,太阳能板功率≥40w，工作电压≥12v</w:t>
            </w:r>
          </w:p>
          <w:p>
            <w:pPr>
              <w:pStyle w:val="null3"/>
              <w:jc w:val="both"/>
            </w:pPr>
            <w:r>
              <w:rPr>
                <w:rFonts w:ascii="仿宋_GB2312" w:hAnsi="仿宋_GB2312" w:cs="仿宋_GB2312" w:eastAsia="仿宋_GB2312"/>
                <w:sz w:val="30"/>
              </w:rPr>
              <w:t>（六）具有物联网功能，能够实现设备无线数据传输，远程开关、</w:t>
            </w:r>
            <w:r>
              <w:rPr>
                <w:rFonts w:ascii="仿宋_GB2312" w:hAnsi="仿宋_GB2312" w:cs="仿宋_GB2312" w:eastAsia="仿宋_GB2312"/>
                <w:sz w:val="30"/>
              </w:rPr>
              <w:t>GPS实时定位、诱芯更换提醒以及故障预警判断、支持多频段网络传输、支持本地串口调试；可通过手机端和电脑端实现设备远程开关机、设备运行查看功能。</w:t>
            </w:r>
          </w:p>
          <w:p>
            <w:pPr>
              <w:pStyle w:val="null3"/>
              <w:jc w:val="both"/>
            </w:pPr>
            <w:r>
              <w:rPr>
                <w:rFonts w:ascii="仿宋_GB2312" w:hAnsi="仿宋_GB2312" w:cs="仿宋_GB2312" w:eastAsia="仿宋_GB2312"/>
                <w:sz w:val="30"/>
              </w:rPr>
              <w:t>（七）时段控制：根据靶标害虫的生活习性规律，自定义设备光源、风扇的工作时间；（提供具有</w:t>
            </w:r>
            <w:r>
              <w:rPr>
                <w:rFonts w:ascii="仿宋_GB2312" w:hAnsi="仿宋_GB2312" w:cs="仿宋_GB2312" w:eastAsia="仿宋_GB2312"/>
                <w:sz w:val="30"/>
              </w:rPr>
              <w:t>CMA标识的合法第三方检测机构出具的检测报告复印件加盖供应商鲜章）</w:t>
            </w:r>
          </w:p>
          <w:p>
            <w:pPr>
              <w:pStyle w:val="null3"/>
              <w:jc w:val="both"/>
            </w:pPr>
            <w:r>
              <w:rPr>
                <w:rFonts w:ascii="仿宋_GB2312" w:hAnsi="仿宋_GB2312" w:cs="仿宋_GB2312" w:eastAsia="仿宋_GB2312"/>
                <w:sz w:val="30"/>
              </w:rPr>
              <w:t>（八）高低温试验：</w:t>
            </w:r>
            <w:r>
              <w:rPr>
                <w:rFonts w:ascii="仿宋_GB2312" w:hAnsi="仿宋_GB2312" w:cs="仿宋_GB2312" w:eastAsia="仿宋_GB2312"/>
                <w:sz w:val="30"/>
              </w:rPr>
              <w:t>70℃恒温4小时后工作正常，-40℃恒温4小时后工作正常（提供具有CMA标识的合法第三方检测机构出具的检测报告复印件加盖供应商鲜章）</w:t>
            </w:r>
          </w:p>
          <w:p>
            <w:pPr>
              <w:pStyle w:val="null3"/>
              <w:jc w:val="both"/>
            </w:pPr>
            <w:r>
              <w:rPr>
                <w:rFonts w:ascii="仿宋_GB2312" w:hAnsi="仿宋_GB2312" w:cs="仿宋_GB2312" w:eastAsia="仿宋_GB2312"/>
                <w:sz w:val="30"/>
              </w:rPr>
              <w:t>（九）针对果实蝇使用聚集信息素引诱剂，杀虫灯配置的诱捕装置及果实蝇聚集信息素引诱剂，引诱剂纯度</w:t>
            </w:r>
            <w:r>
              <w:rPr>
                <w:rFonts w:ascii="仿宋_GB2312" w:hAnsi="仿宋_GB2312" w:cs="仿宋_GB2312" w:eastAsia="仿宋_GB2312"/>
                <w:sz w:val="30"/>
              </w:rPr>
              <w:t>≥99%。(提供具有CMA标识的合法第三方检测机构出具的检测报告复印件加盖供应商鲜章)</w:t>
            </w:r>
          </w:p>
          <w:p>
            <w:pPr>
              <w:pStyle w:val="null3"/>
              <w:jc w:val="both"/>
            </w:pPr>
            <w:r>
              <w:rPr>
                <w:rFonts w:ascii="仿宋_GB2312" w:hAnsi="仿宋_GB2312" w:cs="仿宋_GB2312" w:eastAsia="仿宋_GB2312"/>
                <w:sz w:val="30"/>
              </w:rPr>
              <w:t>（十）设备安装在业主规划地点，有稳固基脚，售后质保服务期3年，质保期内提供免费维修服务。</w:t>
            </w:r>
          </w:p>
          <w:p>
            <w:pPr>
              <w:pStyle w:val="null3"/>
              <w:jc w:val="both"/>
            </w:pPr>
            <w:r>
              <w:rPr>
                <w:rFonts w:ascii="仿宋_GB2312" w:hAnsi="仿宋_GB2312" w:cs="仿宋_GB2312" w:eastAsia="仿宋_GB2312"/>
                <w:sz w:val="30"/>
              </w:rPr>
              <w:t>二、路灯部分：</w:t>
            </w:r>
          </w:p>
          <w:p>
            <w:pPr>
              <w:pStyle w:val="null3"/>
              <w:jc w:val="both"/>
            </w:pPr>
            <w:r>
              <w:rPr>
                <w:rFonts w:ascii="仿宋_GB2312" w:hAnsi="仿宋_GB2312" w:cs="仿宋_GB2312" w:eastAsia="仿宋_GB2312"/>
                <w:sz w:val="30"/>
              </w:rPr>
              <w:t>（一）</w:t>
            </w:r>
            <w:r>
              <w:rPr>
                <w:rFonts w:ascii="仿宋_GB2312" w:hAnsi="仿宋_GB2312" w:cs="仿宋_GB2312" w:eastAsia="仿宋_GB2312"/>
                <w:sz w:val="30"/>
              </w:rPr>
              <w:t>6米海螺太阳能路灯杆，主杆热镀锌管上直径≥70mm,下直径≥140mm,壁厚≥2.75mm，法兰≥250*250*10厚；</w:t>
            </w:r>
          </w:p>
          <w:p>
            <w:pPr>
              <w:pStyle w:val="null3"/>
              <w:jc w:val="both"/>
            </w:pPr>
            <w:r>
              <w:rPr>
                <w:rFonts w:ascii="仿宋_GB2312" w:hAnsi="仿宋_GB2312" w:cs="仿宋_GB2312" w:eastAsia="仿宋_GB2312"/>
                <w:sz w:val="30"/>
              </w:rPr>
              <w:t>（二）灯臂、支架采用镀锌管焊接。灯杆颜色整杆上黄下绿色</w:t>
            </w:r>
            <w:r>
              <w:rPr>
                <w:rFonts w:ascii="仿宋_GB2312" w:hAnsi="仿宋_GB2312" w:cs="仿宋_GB2312" w:eastAsia="仿宋_GB2312"/>
                <w:sz w:val="30"/>
              </w:rPr>
              <w:t>,灯杆喷乳绿色，喷项目名称字样,有编号；</w:t>
            </w:r>
          </w:p>
          <w:p>
            <w:pPr>
              <w:pStyle w:val="null3"/>
              <w:jc w:val="both"/>
            </w:pPr>
            <w:r>
              <w:rPr>
                <w:rFonts w:ascii="仿宋_GB2312" w:hAnsi="仿宋_GB2312" w:cs="仿宋_GB2312" w:eastAsia="仿宋_GB2312"/>
                <w:sz w:val="30"/>
              </w:rPr>
              <w:t>（三）光伏组件：配</w:t>
            </w:r>
            <w:r>
              <w:rPr>
                <w:rFonts w:ascii="仿宋_GB2312" w:hAnsi="仿宋_GB2312" w:cs="仿宋_GB2312" w:eastAsia="仿宋_GB2312"/>
                <w:sz w:val="30"/>
              </w:rPr>
              <w:t>2块多晶太阳能板，每块太阳能峰值功</w:t>
            </w:r>
            <w:r>
              <w:rPr>
                <w:rFonts w:ascii="仿宋_GB2312" w:hAnsi="仿宋_GB2312" w:cs="仿宋_GB2312" w:eastAsia="仿宋_GB2312"/>
                <w:sz w:val="30"/>
              </w:rPr>
              <w:t>率</w:t>
            </w:r>
            <w:r>
              <w:rPr>
                <w:rFonts w:ascii="仿宋_GB2312" w:hAnsi="仿宋_GB2312" w:cs="仿宋_GB2312" w:eastAsia="仿宋_GB2312"/>
                <w:sz w:val="30"/>
              </w:rPr>
              <w:t>≥120W；</w:t>
            </w:r>
          </w:p>
          <w:p>
            <w:pPr>
              <w:pStyle w:val="null3"/>
              <w:jc w:val="both"/>
            </w:pPr>
            <w:r>
              <w:rPr>
                <w:rFonts w:ascii="仿宋_GB2312" w:hAnsi="仿宋_GB2312" w:cs="仿宋_GB2312" w:eastAsia="仿宋_GB2312"/>
                <w:sz w:val="30"/>
              </w:rPr>
              <w:t>（四）蓄电锂电池</w:t>
            </w:r>
            <w:r>
              <w:rPr>
                <w:rFonts w:ascii="仿宋_GB2312" w:hAnsi="仿宋_GB2312" w:cs="仿宋_GB2312" w:eastAsia="仿宋_GB2312"/>
                <w:sz w:val="30"/>
              </w:rPr>
              <w:t>≥12V/50Ah；</w:t>
            </w:r>
          </w:p>
          <w:p>
            <w:pPr>
              <w:pStyle w:val="null3"/>
              <w:jc w:val="both"/>
            </w:pPr>
            <w:r>
              <w:rPr>
                <w:rFonts w:ascii="仿宋_GB2312" w:hAnsi="仿宋_GB2312" w:cs="仿宋_GB2312" w:eastAsia="仿宋_GB2312"/>
                <w:sz w:val="30"/>
              </w:rPr>
              <w:t>（五）光源：灯壳采用配压铸铝</w:t>
            </w:r>
            <w:r>
              <w:rPr>
                <w:rFonts w:ascii="仿宋_GB2312" w:hAnsi="仿宋_GB2312" w:cs="仿宋_GB2312" w:eastAsia="仿宋_GB2312"/>
                <w:sz w:val="30"/>
              </w:rPr>
              <w:t>LED一体化灯具，功率≥12V/50W内装控制器,防尘等级≥IP67含≥2.3米电线</w:t>
            </w:r>
            <w:r>
              <w:rPr>
                <w:rFonts w:ascii="仿宋_GB2312" w:hAnsi="仿宋_GB2312" w:cs="仿宋_GB2312" w:eastAsia="仿宋_GB2312"/>
                <w:sz w:val="30"/>
              </w:rPr>
              <w:t>；</w:t>
            </w:r>
            <w:r>
              <w:rPr>
                <w:rFonts w:ascii="仿宋_GB2312" w:hAnsi="仿宋_GB2312" w:cs="仿宋_GB2312" w:eastAsia="仿宋_GB2312"/>
                <w:sz w:val="30"/>
              </w:rPr>
              <w:t>光源白光</w:t>
            </w:r>
            <w:r>
              <w:rPr>
                <w:rFonts w:ascii="仿宋_GB2312" w:hAnsi="仿宋_GB2312" w:cs="仿宋_GB2312" w:eastAsia="仿宋_GB2312"/>
                <w:sz w:val="30"/>
              </w:rPr>
              <w:t>6000-6500k色温,每晚亮灯可达到8-12小时。</w:t>
            </w:r>
          </w:p>
          <w:p>
            <w:pPr>
              <w:pStyle w:val="null3"/>
              <w:jc w:val="both"/>
            </w:pPr>
            <w:r>
              <w:rPr>
                <w:rFonts w:ascii="仿宋_GB2312" w:hAnsi="仿宋_GB2312" w:cs="仿宋_GB2312" w:eastAsia="仿宋_GB2312"/>
                <w:sz w:val="30"/>
              </w:rPr>
              <w:t>（六）控制器：太阳能智能控制恒流一体机，具有光控和时控开关功能，具有升温自动保护，耐高温，低温，防反接、反充、过放、短路、防雷、温度补偿</w:t>
            </w:r>
            <w:r>
              <w:rPr>
                <w:rFonts w:ascii="仿宋_GB2312" w:hAnsi="仿宋_GB2312" w:cs="仿宋_GB2312" w:eastAsia="仿宋_GB2312"/>
                <w:sz w:val="30"/>
              </w:rPr>
              <w:t>,欠压保护，无极调等功能。使用寿命不低于 10年；</w:t>
            </w:r>
          </w:p>
        </w:tc>
      </w:tr>
    </w:tbl>
    <w:p>
      <w:pPr>
        <w:pStyle w:val="null3"/>
        <w:jc w:val="left"/>
      </w:pPr>
      <w:r>
        <w:rPr>
          <w:rFonts w:ascii="仿宋_GB2312" w:hAnsi="仿宋_GB2312" w:cs="仿宋_GB2312" w:eastAsia="仿宋_GB2312"/>
        </w:rPr>
        <w:t>标的名称：水肥一体化高效节水管网系统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水肥一体化高效节水管网系统</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67"/>
              <w:gridCol w:w="1009"/>
              <w:gridCol w:w="2269"/>
              <w:gridCol w:w="567"/>
              <w:gridCol w:w="567"/>
              <w:gridCol w:w="586"/>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00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商品名称</w:t>
                  </w:r>
                </w:p>
              </w:tc>
              <w:tc>
                <w:tcPr>
                  <w:tcW w:type="dxa" w:w="226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color w:val="000000"/>
                    </w:rPr>
                    <w:t>规格</w:t>
                  </w:r>
                  <w:r>
                    <w:rPr>
                      <w:rFonts w:ascii="仿宋_GB2312" w:hAnsi="仿宋_GB2312" w:cs="仿宋_GB2312" w:eastAsia="仿宋_GB2312"/>
                      <w:sz w:val="18"/>
                      <w:b/>
                      <w:color w:val="000000"/>
                    </w:rPr>
                    <w:t>/参数</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一、生物农药</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2%春雷霉素</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222222"/>
                    </w:rPr>
                    <w:t>1、</w:t>
                  </w:r>
                  <w:r>
                    <w:rPr>
                      <w:rFonts w:ascii="仿宋_GB2312" w:hAnsi="仿宋_GB2312" w:cs="仿宋_GB2312" w:eastAsia="仿宋_GB2312"/>
                      <w:sz w:val="24"/>
                      <w:color w:val="222222"/>
                    </w:rPr>
                    <w:t>登记作物：包含芒果；</w:t>
                  </w:r>
                </w:p>
                <w:p>
                  <w:pPr>
                    <w:pStyle w:val="null3"/>
                    <w:jc w:val="both"/>
                  </w:pPr>
                  <w:r>
                    <w:rPr>
                      <w:rFonts w:ascii="仿宋_GB2312" w:hAnsi="仿宋_GB2312" w:cs="仿宋_GB2312" w:eastAsia="仿宋_GB2312"/>
                      <w:sz w:val="24"/>
                      <w:color w:val="222222"/>
                    </w:rPr>
                    <w:t>2、有效成分</w:t>
                  </w:r>
                  <w:r>
                    <w:rPr>
                      <w:rFonts w:ascii="仿宋_GB2312" w:hAnsi="仿宋_GB2312" w:cs="仿宋_GB2312" w:eastAsia="仿宋_GB2312"/>
                      <w:sz w:val="24"/>
                      <w:color w:val="222222"/>
                    </w:rPr>
                    <w:t>≥</w:t>
                  </w:r>
                  <w:r>
                    <w:rPr>
                      <w:rFonts w:ascii="仿宋_GB2312" w:hAnsi="仿宋_GB2312" w:cs="仿宋_GB2312" w:eastAsia="仿宋_GB2312"/>
                      <w:sz w:val="24"/>
                      <w:color w:val="222222"/>
                    </w:rPr>
                    <w:t>2%；</w:t>
                  </w:r>
                  <w:r>
                    <w:br/>
                  </w:r>
                  <w:r>
                    <w:rPr>
                      <w:rFonts w:ascii="仿宋_GB2312" w:hAnsi="仿宋_GB2312" w:cs="仿宋_GB2312" w:eastAsia="仿宋_GB2312"/>
                      <w:sz w:val="24"/>
                      <w:color w:val="222222"/>
                    </w:rPr>
                    <w:t>★</w:t>
                  </w:r>
                  <w:r>
                    <w:rPr>
                      <w:rFonts w:ascii="仿宋_GB2312" w:hAnsi="仿宋_GB2312" w:cs="仿宋_GB2312" w:eastAsia="仿宋_GB2312"/>
                      <w:sz w:val="24"/>
                      <w:color w:val="222222"/>
                    </w:rPr>
                    <w:t>3</w:t>
                  </w:r>
                  <w:r>
                    <w:rPr>
                      <w:rFonts w:ascii="仿宋_GB2312" w:hAnsi="仿宋_GB2312" w:cs="仿宋_GB2312" w:eastAsia="仿宋_GB2312"/>
                      <w:sz w:val="24"/>
                      <w:color w:val="222222"/>
                    </w:rPr>
                    <w:t>、供应商若非生产厂家的，须提供有效期内的《农药经营许可证》复印件加盖公章；供应商若为生产厂家的，须提供有效期内的《农药生产许可证》复印件加盖公章。投标人所投农药产品须提供有效期内</w:t>
                  </w:r>
                  <w:r>
                    <w:rPr>
                      <w:rFonts w:ascii="仿宋_GB2312" w:hAnsi="仿宋_GB2312" w:cs="仿宋_GB2312" w:eastAsia="仿宋_GB2312"/>
                      <w:sz w:val="24"/>
                      <w:color w:val="222222"/>
                    </w:rPr>
                    <w:t>“三证”。农药三证即《农药登记证》、《农药生产许可证》（或批准文件）、农药产品标准。（复印件加盖单位公章）。</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多杀霉素</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222222"/>
                    </w:rPr>
                    <w:t>1、</w:t>
                  </w:r>
                  <w:r>
                    <w:rPr>
                      <w:rFonts w:ascii="仿宋_GB2312" w:hAnsi="仿宋_GB2312" w:cs="仿宋_GB2312" w:eastAsia="仿宋_GB2312"/>
                      <w:sz w:val="24"/>
                      <w:color w:val="222222"/>
                    </w:rPr>
                    <w:t>登记作物：包含芒果</w:t>
                  </w:r>
                  <w:r>
                    <w:rPr>
                      <w:rFonts w:ascii="仿宋_GB2312" w:hAnsi="仿宋_GB2312" w:cs="仿宋_GB2312" w:eastAsia="仿宋_GB2312"/>
                      <w:sz w:val="24"/>
                      <w:color w:val="222222"/>
                    </w:rPr>
                    <w:t>；</w:t>
                  </w:r>
                </w:p>
                <w:p>
                  <w:pPr>
                    <w:pStyle w:val="null3"/>
                    <w:jc w:val="both"/>
                  </w:pPr>
                  <w:r>
                    <w:rPr>
                      <w:rFonts w:ascii="仿宋_GB2312" w:hAnsi="仿宋_GB2312" w:cs="仿宋_GB2312" w:eastAsia="仿宋_GB2312"/>
                      <w:sz w:val="24"/>
                      <w:color w:val="222222"/>
                    </w:rPr>
                    <w:t>2、有效成分</w:t>
                  </w:r>
                  <w:r>
                    <w:rPr>
                      <w:rFonts w:ascii="仿宋_GB2312" w:hAnsi="仿宋_GB2312" w:cs="仿宋_GB2312" w:eastAsia="仿宋_GB2312"/>
                      <w:sz w:val="24"/>
                      <w:color w:val="222222"/>
                    </w:rPr>
                    <w:t>≥</w:t>
                  </w:r>
                  <w:r>
                    <w:rPr>
                      <w:rFonts w:ascii="仿宋_GB2312" w:hAnsi="仿宋_GB2312" w:cs="仿宋_GB2312" w:eastAsia="仿宋_GB2312"/>
                      <w:sz w:val="24"/>
                      <w:color w:val="222222"/>
                    </w:rPr>
                    <w:t>5%；</w:t>
                  </w:r>
                  <w:r>
                    <w:br/>
                  </w:r>
                  <w:r>
                    <w:rPr>
                      <w:rFonts w:ascii="仿宋_GB2312" w:hAnsi="仿宋_GB2312" w:cs="仿宋_GB2312" w:eastAsia="仿宋_GB2312"/>
                      <w:sz w:val="24"/>
                      <w:color w:val="222222"/>
                    </w:rPr>
                    <w:t>★</w:t>
                  </w:r>
                  <w:r>
                    <w:rPr>
                      <w:rFonts w:ascii="仿宋_GB2312" w:hAnsi="仿宋_GB2312" w:cs="仿宋_GB2312" w:eastAsia="仿宋_GB2312"/>
                      <w:sz w:val="24"/>
                      <w:color w:val="222222"/>
                    </w:rPr>
                    <w:t>3</w:t>
                  </w:r>
                  <w:r>
                    <w:rPr>
                      <w:rFonts w:ascii="仿宋_GB2312" w:hAnsi="仿宋_GB2312" w:cs="仿宋_GB2312" w:eastAsia="仿宋_GB2312"/>
                      <w:sz w:val="24"/>
                      <w:color w:val="222222"/>
                    </w:rPr>
                    <w:t>、供应商若非生产厂家的，须提供有效期内的《农药经营许可证》复印件加盖公章；供应商若为生产厂家的，须提供有效期内的《农药生产许可证》复印件加盖公章。投标人所投农药产品须提供有效期内</w:t>
                  </w:r>
                  <w:r>
                    <w:rPr>
                      <w:rFonts w:ascii="仿宋_GB2312" w:hAnsi="仿宋_GB2312" w:cs="仿宋_GB2312" w:eastAsia="仿宋_GB2312"/>
                      <w:sz w:val="24"/>
                      <w:color w:val="222222"/>
                    </w:rPr>
                    <w:t>“三证”。农药三证即《农药登记证》、《农药生产许可证》（或批准文件）、农药产品标准。（复印件加盖单位公章）。</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二、灌水器部分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旋转微喷头</w:t>
                  </w:r>
                </w:p>
              </w:tc>
              <w:tc>
                <w:tcPr>
                  <w:tcW w:type="dxa" w:w="226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2、规格：1.2*60L/h</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27200</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倒挂式微喷套</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2、规格：100公分毛管+6.0单钩+白重锤+4/7双钩</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27200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管用倒刺旁通阀门</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2、规格：Dn20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旁通胶垫</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2、规格：DN20-T型</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管用倒刺三通</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2、规格：DN20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管用倒刺直接</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2、规格：Dn20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折叠式堵头</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2、规格：DN20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三、提水首部系统</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卧式单吸多级离心泵</w:t>
                  </w:r>
                </w:p>
              </w:tc>
              <w:tc>
                <w:tcPr>
                  <w:tcW w:type="dxa" w:w="226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2、流量≥55m³/h，扬程≥230m，配套55kw电动机</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卧式单吸多级离心泵</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2、流量≥55m³/h，扬程≥184m，配套45kw电动机</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软起动控制柜</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1、材质：喷塑钢制</w:t>
                  </w:r>
                  <w:r>
                    <w:br/>
                  </w:r>
                  <w:r>
                    <w:rPr>
                      <w:rFonts w:ascii="仿宋_GB2312" w:hAnsi="仿宋_GB2312" w:cs="仿宋_GB2312" w:eastAsia="仿宋_GB2312"/>
                      <w:sz w:val="18"/>
                      <w:color w:val="000000"/>
                    </w:rPr>
                    <w:t>2、规格≥55kW,尺寸:700*400*1600</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,含软启动器、低压电器等三相</w:t>
                  </w:r>
                  <w:r>
                    <w:rPr>
                      <w:rFonts w:ascii="仿宋_GB2312" w:hAnsi="仿宋_GB2312" w:cs="仿宋_GB2312" w:eastAsia="仿宋_GB2312"/>
                      <w:sz w:val="18"/>
                      <w:color w:val="000000"/>
                    </w:rPr>
                    <w:t>电</w:t>
                  </w:r>
                  <w:r>
                    <w:rPr>
                      <w:rFonts w:ascii="仿宋_GB2312" w:hAnsi="仿宋_GB2312" w:cs="仿宋_GB2312" w:eastAsia="仿宋_GB2312"/>
                      <w:sz w:val="18"/>
                      <w:color w:val="000000"/>
                    </w:rPr>
                    <w:t>度表、电接点缺水保护等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软起动控制柜</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1、材质：喷塑钢制</w:t>
                  </w:r>
                  <w:r>
                    <w:br/>
                  </w:r>
                  <w:r>
                    <w:rPr>
                      <w:rFonts w:ascii="仿宋_GB2312" w:hAnsi="仿宋_GB2312" w:cs="仿宋_GB2312" w:eastAsia="仿宋_GB2312"/>
                      <w:sz w:val="18"/>
                      <w:color w:val="000000"/>
                    </w:rPr>
                    <w:t>2、规格≥45kW,尺寸:700*400*1600</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,含软启动器、低压电器等三相</w:t>
                  </w:r>
                  <w:r>
                    <w:rPr>
                      <w:rFonts w:ascii="仿宋_GB2312" w:hAnsi="仿宋_GB2312" w:cs="仿宋_GB2312" w:eastAsia="仿宋_GB2312"/>
                      <w:sz w:val="18"/>
                      <w:color w:val="000000"/>
                    </w:rPr>
                    <w:t>电</w:t>
                  </w:r>
                  <w:r>
                    <w:rPr>
                      <w:rFonts w:ascii="仿宋_GB2312" w:hAnsi="仿宋_GB2312" w:cs="仿宋_GB2312" w:eastAsia="仿宋_GB2312"/>
                      <w:sz w:val="18"/>
                      <w:color w:val="000000"/>
                    </w:rPr>
                    <w:t>度表、电接点缺水保护等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底阀</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2、规格：DN100,带不锈钢网架</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焊接弯头</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2、规格：DN100,2.5MPA，刷漆防锈</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碳钢法兰</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1、材质：碳钢</w:t>
                  </w:r>
                  <w:r>
                    <w:br/>
                  </w:r>
                  <w:r>
                    <w:rPr>
                      <w:rFonts w:ascii="仿宋_GB2312" w:hAnsi="仿宋_GB2312" w:cs="仿宋_GB2312" w:eastAsia="仿宋_GB2312"/>
                      <w:sz w:val="18"/>
                      <w:color w:val="000000"/>
                    </w:rPr>
                    <w:t>2、规格：DN100,2.5MPA配密封垫及连接螺栓</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无缝钢管</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2、规格：φ108*6mm，符合GB/T8163-2018</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提水管</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焊接大小头</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2、规格：DN80*DN100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焊接大小头</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2、规格：DN65*DN100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电接点耐振压力表</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2、规格：0-2.5MPa,配套管路等</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闸阀</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2、规格：DN100配密封垫及连接螺栓</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挠性接头</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止回阀</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一体式电磁流量计</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2、规格DN100,2.5MPa4～20mA电流信号输出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无缝钢管</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2、规格：φ108*6mm，符合GB/T8163-2018</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潜水泵</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750W,流量≥2m³/h，扬程≥24m</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PE给水管</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2、规格：Φ25,1.6MPa</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铝芯电缆</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带铠</w:t>
                  </w:r>
                  <w:r>
                    <w:rPr>
                      <w:rFonts w:ascii="仿宋_GB2312" w:hAnsi="仿宋_GB2312" w:cs="仿宋_GB2312" w:eastAsia="仿宋_GB2312"/>
                      <w:sz w:val="18"/>
                      <w:color w:val="000000"/>
                    </w:rPr>
                    <w:t>YJLV,3*95+2*50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铜芯电缆</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BV2.5</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无缝钢管管件（综合）</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1、材质：20#钢</w:t>
                  </w:r>
                  <w:r>
                    <w:br/>
                  </w:r>
                  <w:r>
                    <w:rPr>
                      <w:rFonts w:ascii="仿宋_GB2312" w:hAnsi="仿宋_GB2312" w:cs="仿宋_GB2312" w:eastAsia="仿宋_GB2312"/>
                      <w:sz w:val="18"/>
                      <w:color w:val="000000"/>
                    </w:rPr>
                    <w:t>2、规格：DN100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接地双色线缆</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BSV1*16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铜芯电缆</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YC3*10+1*6</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铜芯电缆</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BV2.5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接地装置</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BV2.5</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吸顶灯</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470mm（30w）</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单联单控开关</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10A,220V</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单相二三极插座</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10A,220V</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PVC穿线管</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Φ25配管件(直接、弯头等)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四、灌溉首部系统</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不锈钢离心泵</w:t>
                  </w:r>
                </w:p>
              </w:tc>
              <w:tc>
                <w:tcPr>
                  <w:tcW w:type="dxa" w:w="226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1、材质铸铁，叶轮不锈钢</w:t>
                  </w:r>
                  <w:r>
                    <w:br/>
                  </w:r>
                  <w:r>
                    <w:rPr>
                      <w:rFonts w:ascii="仿宋_GB2312" w:hAnsi="仿宋_GB2312" w:cs="仿宋_GB2312" w:eastAsia="仿宋_GB2312"/>
                      <w:sz w:val="18"/>
                      <w:color w:val="000000"/>
                    </w:rPr>
                    <w:t>2、规格：P≥22kw,Q≥80m³/h,H≥60m（配套电机）</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不锈钢离心泵</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1、材质铸铁，叶轮不锈钢</w:t>
                  </w:r>
                  <w:r>
                    <w:br/>
                  </w:r>
                  <w:r>
                    <w:rPr>
                      <w:rFonts w:ascii="仿宋_GB2312" w:hAnsi="仿宋_GB2312" w:cs="仿宋_GB2312" w:eastAsia="仿宋_GB2312"/>
                      <w:sz w:val="18"/>
                      <w:color w:val="000000"/>
                    </w:rPr>
                    <w:t>2、规格：P≥15kw,Q≥8</w:t>
                  </w:r>
                  <w:r>
                    <w:rPr>
                      <w:rFonts w:ascii="仿宋_GB2312" w:hAnsi="仿宋_GB2312" w:cs="仿宋_GB2312" w:eastAsia="仿宋_GB2312"/>
                      <w:sz w:val="18"/>
                      <w:color w:val="000000"/>
                    </w:rPr>
                    <w:t>5</w:t>
                  </w:r>
                  <w:r>
                    <w:rPr>
                      <w:rFonts w:ascii="仿宋_GB2312" w:hAnsi="仿宋_GB2312" w:cs="仿宋_GB2312" w:eastAsia="仿宋_GB2312"/>
                      <w:sz w:val="18"/>
                      <w:color w:val="000000"/>
                    </w:rPr>
                    <w:t>m³/h,H≥3</w:t>
                  </w:r>
                  <w:r>
                    <w:rPr>
                      <w:rFonts w:ascii="仿宋_GB2312" w:hAnsi="仿宋_GB2312" w:cs="仿宋_GB2312" w:eastAsia="仿宋_GB2312"/>
                      <w:sz w:val="18"/>
                      <w:color w:val="000000"/>
                    </w:rPr>
                    <w:t>5</w:t>
                  </w:r>
                  <w:r>
                    <w:rPr>
                      <w:rFonts w:ascii="仿宋_GB2312" w:hAnsi="仿宋_GB2312" w:cs="仿宋_GB2312" w:eastAsia="仿宋_GB2312"/>
                      <w:sz w:val="18"/>
                      <w:color w:val="000000"/>
                    </w:rPr>
                    <w:t>m（配套电机）</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自动反洗砂石过滤器</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1、材质：碳钢</w:t>
                  </w:r>
                  <w:r>
                    <w:br/>
                  </w:r>
                  <w:r>
                    <w:rPr>
                      <w:rFonts w:ascii="仿宋_GB2312" w:hAnsi="仿宋_GB2312" w:cs="仿宋_GB2312" w:eastAsia="仿宋_GB2312"/>
                      <w:sz w:val="18"/>
                      <w:color w:val="000000"/>
                    </w:rPr>
                    <w:t>2、规格：4寸砂石过滤器，750mm罐子2个，进出水口4寸，碳钢材质，流量60-70m³/H，最大承压10公斤，10站干电池控制器（内置4个1号电池），可支持时间，压差，自动反清洗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自动反冲洗叠片式过滤器组</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2、规格：3寸管道，3寸T型叠片3单元，过滤精度80目，HDPE管道，防腐蚀耐酸碱，流量≥50m³/h，工作压力0-10bar，反冲洗压力，出水口大于2bar，10站干电池控制器，自动控制，支持手动，压差，时间反冲洗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人工拆洗叠片式过滤器组</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2、规格：3寸管道，2寸T型叠片3单元，过滤精度80目，HDPE管道，防腐蚀耐酸碱，流量≥50m³/h，工作压力0-10bar</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09"/>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三通道，施肥机</w:t>
                  </w:r>
                </w:p>
              </w:tc>
              <w:tc>
                <w:tcPr>
                  <w:tcW w:type="dxa" w:w="2269"/>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1、供电系统三相五线380V,不锈钢增压施肥泵，功率≥2.2kw；额定扬程≥77m，额定流量≥4m³/h；</w:t>
                  </w:r>
                  <w:r>
                    <w:br/>
                  </w:r>
                  <w:r>
                    <w:rPr>
                      <w:rFonts w:ascii="仿宋_GB2312" w:hAnsi="仿宋_GB2312" w:cs="仿宋_GB2312" w:eastAsia="仿宋_GB2312"/>
                      <w:sz w:val="18"/>
                      <w:color w:val="000000"/>
                    </w:rPr>
                    <w:t>2、≥10.1寸高清触摸屏；全中文操作界面；</w:t>
                  </w:r>
                  <w:r>
                    <w:br/>
                  </w:r>
                  <w:r>
                    <w:rPr>
                      <w:rFonts w:ascii="仿宋_GB2312" w:hAnsi="仿宋_GB2312" w:cs="仿宋_GB2312" w:eastAsia="仿宋_GB2312"/>
                      <w:sz w:val="18"/>
                      <w:color w:val="000000"/>
                    </w:rPr>
                    <w:t>3、≥3个文丘里电控可调角度施肥通道，每个施肥通道均配备有流量计和流量调节阀门，可以显示当前施肥流量，单通道吸肥量≥600L/H；</w:t>
                  </w:r>
                  <w:r>
                    <w:br/>
                  </w:r>
                  <w:r>
                    <w:rPr>
                      <w:rFonts w:ascii="仿宋_GB2312" w:hAnsi="仿宋_GB2312" w:cs="仿宋_GB2312" w:eastAsia="仿宋_GB2312"/>
                      <w:sz w:val="18"/>
                      <w:color w:val="000000"/>
                    </w:rPr>
                    <w:t>4、支持肥液浓度检测；</w:t>
                  </w:r>
                  <w:r>
                    <w:br/>
                  </w:r>
                  <w:r>
                    <w:rPr>
                      <w:rFonts w:ascii="仿宋_GB2312" w:hAnsi="仿宋_GB2312" w:cs="仿宋_GB2312" w:eastAsia="仿宋_GB2312"/>
                      <w:sz w:val="18"/>
                      <w:color w:val="000000"/>
                    </w:rPr>
                    <w:t>5、支持有线、4G全网通无线接入互联网；</w:t>
                  </w:r>
                  <w:r>
                    <w:br/>
                  </w:r>
                  <w:r>
                    <w:rPr>
                      <w:rFonts w:ascii="仿宋_GB2312" w:hAnsi="仿宋_GB2312" w:cs="仿宋_GB2312" w:eastAsia="仿宋_GB2312"/>
                      <w:sz w:val="18"/>
                      <w:color w:val="000000"/>
                    </w:rPr>
                    <w:t>6、支持单线系统/多线系统/无线系统控制田间阀门；</w:t>
                  </w:r>
                  <w:r>
                    <w:br/>
                  </w:r>
                  <w:r>
                    <w:rPr>
                      <w:rFonts w:ascii="仿宋_GB2312" w:hAnsi="仿宋_GB2312" w:cs="仿宋_GB2312" w:eastAsia="仿宋_GB2312"/>
                      <w:sz w:val="18"/>
                      <w:color w:val="000000"/>
                    </w:rPr>
                    <w:t>7、配备紧急急停开关，当设备出现故障，按下开关，可立即停止设备运行；</w:t>
                  </w:r>
                  <w:r>
                    <w:br/>
                  </w:r>
                  <w:r>
                    <w:rPr>
                      <w:rFonts w:ascii="仿宋_GB2312" w:hAnsi="仿宋_GB2312" w:cs="仿宋_GB2312" w:eastAsia="仿宋_GB2312"/>
                      <w:sz w:val="18"/>
                      <w:color w:val="000000"/>
                    </w:rPr>
                    <w:t>8、具备GNSS模块，支持GPS定位。</w:t>
                  </w:r>
                  <w:r>
                    <w:br/>
                  </w:r>
                  <w:r>
                    <w:rPr>
                      <w:rFonts w:ascii="仿宋_GB2312" w:hAnsi="仿宋_GB2312" w:cs="仿宋_GB2312" w:eastAsia="仿宋_GB2312"/>
                      <w:sz w:val="18"/>
                      <w:color w:val="000000"/>
                    </w:rPr>
                    <w:t>二、性能特点</w:t>
                  </w:r>
                  <w:r>
                    <w:br/>
                  </w:r>
                  <w:r>
                    <w:rPr>
                      <w:rFonts w:ascii="仿宋_GB2312" w:hAnsi="仿宋_GB2312" w:cs="仿宋_GB2312" w:eastAsia="仿宋_GB2312"/>
                      <w:sz w:val="18"/>
                      <w:color w:val="000000"/>
                    </w:rPr>
                    <w:t>1、▲采用工业化工级UPVC管道，耐寒、耐热、耐酸碱、耐腐蚀，管材承压≥PN1.25Mpa。给设备管道施加压力0.8Mpa，打压72小时后，设备管道压力无明显下降，管道不会发生变形、破裂、漏水等问题；（提供第三方检测报告复印件并加盖投标人鲜章。检测报告编号可在国家认证认可监督管理委员会官网查询，提供查询截图并加盖投标人鲜章）</w:t>
                  </w:r>
                  <w:r>
                    <w:br/>
                  </w:r>
                  <w:r>
                    <w:rPr>
                      <w:rFonts w:ascii="仿宋_GB2312" w:hAnsi="仿宋_GB2312" w:cs="仿宋_GB2312" w:eastAsia="仿宋_GB2312"/>
                      <w:sz w:val="18"/>
                      <w:color w:val="000000"/>
                    </w:rPr>
                    <w:t xml:space="preserve">2、具有肥液酸碱度(PH)和电导率(EC)实时监测功能，可在本地端、云平台、APP查询实时监测数据，并根据PH/EC实现施肥配方的精准控制； </w:t>
                  </w:r>
                  <w:r>
                    <w:br/>
                  </w:r>
                  <w:r>
                    <w:rPr>
                      <w:rFonts w:ascii="仿宋_GB2312" w:hAnsi="仿宋_GB2312" w:cs="仿宋_GB2312" w:eastAsia="仿宋_GB2312"/>
                      <w:sz w:val="18"/>
                      <w:color w:val="000000"/>
                    </w:rPr>
                    <w:t>3、▲注肥通道配备流量计和电磁注肥阀，支持查询注肥流量以及控制电磁注肥阀的启闭，可根据主管流量和肥液浓度变化实时调整注肥比例；（提供第三方检测报告复印件并加盖投标人鲜章。检测报告编号可在国家认证认可监督管理委员会官网查询，提供查询截图并加盖投标人鲜章）</w:t>
                  </w:r>
                  <w:r>
                    <w:br/>
                  </w:r>
                  <w:r>
                    <w:rPr>
                      <w:rFonts w:ascii="仿宋_GB2312" w:hAnsi="仿宋_GB2312" w:cs="仿宋_GB2312" w:eastAsia="仿宋_GB2312"/>
                      <w:sz w:val="18"/>
                      <w:color w:val="000000"/>
                    </w:rPr>
                    <w:t>4、▲肥液配比准确度EC控制准确度≥90%，EC控制均匀度≥85%。pH控制准确度≥90%，pH控制均匀度≥85%；（提供第三方检测报告复印件并加盖投标人鲜章。检测报告编号可在国家认证认可监督管理委员会官网查询，提供查询截图并加盖投标人鲜章）</w:t>
                  </w:r>
                  <w:r>
                    <w:br/>
                  </w:r>
                  <w:r>
                    <w:rPr>
                      <w:rFonts w:ascii="仿宋_GB2312" w:hAnsi="仿宋_GB2312" w:cs="仿宋_GB2312" w:eastAsia="仿宋_GB2312"/>
                      <w:sz w:val="18"/>
                      <w:color w:val="000000"/>
                    </w:rPr>
                    <w:t>5、▲支持设置低温阈值，当外界温度低于阈值时，设备自动排除管道内的余水，防止管道内余水因低温冻结膨胀造成管道破裂。（提供第三方检测报告复印件并加盖投标人鲜章。检测报告编号可在国家认证认可监督管理委员会官网查询，提供查询截图并加盖投标人鲜章）</w:t>
                  </w:r>
                  <w:r>
                    <w:br/>
                  </w:r>
                  <w:r>
                    <w:rPr>
                      <w:rFonts w:ascii="仿宋_GB2312" w:hAnsi="仿宋_GB2312" w:cs="仿宋_GB2312" w:eastAsia="仿宋_GB2312"/>
                      <w:sz w:val="18"/>
                      <w:color w:val="000000"/>
                    </w:rPr>
                    <w:t>三、智慧农业云平台灌溉控制系统</w:t>
                  </w:r>
                  <w:r>
                    <w:br/>
                  </w:r>
                  <w:r>
                    <w:rPr>
                      <w:rFonts w:ascii="仿宋_GB2312" w:hAnsi="仿宋_GB2312" w:cs="仿宋_GB2312" w:eastAsia="仿宋_GB2312"/>
                      <w:sz w:val="18"/>
                      <w:color w:val="000000"/>
                    </w:rPr>
                    <w:t>1、支持可视化显示所有已接入整个灌溉系统的设备及设备连接拓扑图，包含变频供水设备、过滤设备、配肥系统、水肥一体机、末端灌溉阀门、排水阀等设备，并支持在拓扑图查看与操作设备。支持在拓扑图上新增排水系统和给水系统设备；</w:t>
                  </w:r>
                  <w:r>
                    <w:br/>
                  </w:r>
                  <w:r>
                    <w:rPr>
                      <w:rFonts w:ascii="仿宋_GB2312" w:hAnsi="仿宋_GB2312" w:cs="仿宋_GB2312" w:eastAsia="仿宋_GB2312"/>
                      <w:sz w:val="18"/>
                      <w:color w:val="000000"/>
                    </w:rPr>
                    <w:t>2、支持自定义设置灌溉起始时间、灌溉频率、灌溉时长等功能，系统会根据设定方案自动执行灌溉任务；</w:t>
                  </w:r>
                  <w:r>
                    <w:br/>
                  </w:r>
                  <w:r>
                    <w:rPr>
                      <w:rFonts w:ascii="仿宋_GB2312" w:hAnsi="仿宋_GB2312" w:cs="仿宋_GB2312" w:eastAsia="仿宋_GB2312"/>
                      <w:sz w:val="18"/>
                      <w:color w:val="000000"/>
                    </w:rPr>
                    <w:t>3、支持配置浇水模式与施肥模式的点位，可按照末端阀门批量配置灌溉策略、农作物生长阶段、是否开启一键/施肥浇水功能；配肥时支持PH/EC模式、比例模式动态按照策略智能配肥；</w:t>
                  </w:r>
                  <w:r>
                    <w:br/>
                  </w:r>
                  <w:r>
                    <w:rPr>
                      <w:rFonts w:ascii="仿宋_GB2312" w:hAnsi="仿宋_GB2312" w:cs="仿宋_GB2312" w:eastAsia="仿宋_GB2312"/>
                      <w:sz w:val="18"/>
                      <w:color w:val="000000"/>
                    </w:rPr>
                    <w:t xml:space="preserve">4、设备内置作物灌溉模型，支持选择作物模型生成作物各生长阶段灌溉方案，支持按照农作物类型的各个生长阶段配置不同的灌溉策略； </w:t>
                  </w:r>
                  <w:r>
                    <w:br/>
                  </w:r>
                  <w:r>
                    <w:rPr>
                      <w:rFonts w:ascii="仿宋_GB2312" w:hAnsi="仿宋_GB2312" w:cs="仿宋_GB2312" w:eastAsia="仿宋_GB2312"/>
                      <w:sz w:val="18"/>
                      <w:color w:val="000000"/>
                    </w:rPr>
                    <w:t>5、支持在日历查看浇水/施肥计划日期，并可查看计划灌溉日期的详细灌溉计划详情，包含灌溉水阀的名称、灌溉方式、灌溉策略等信息；</w:t>
                  </w:r>
                  <w:r>
                    <w:br/>
                  </w:r>
                  <w:r>
                    <w:rPr>
                      <w:rFonts w:ascii="仿宋_GB2312" w:hAnsi="仿宋_GB2312" w:cs="仿宋_GB2312" w:eastAsia="仿宋_GB2312"/>
                      <w:sz w:val="18"/>
                      <w:color w:val="000000"/>
                    </w:rPr>
                    <w:t>6、支持用户自定义灌溉自动执行触发条件，触发条件可基于自有气象监测站气象数据阈值、自有土壤墒情监测站墒情数据阈值、预设启动时间等多种维度，达到触发条件，系统联动灌溉设备执行灌溉任务；</w:t>
                  </w:r>
                  <w:r>
                    <w:br/>
                  </w:r>
                  <w:r>
                    <w:rPr>
                      <w:rFonts w:ascii="仿宋_GB2312" w:hAnsi="仿宋_GB2312" w:cs="仿宋_GB2312" w:eastAsia="仿宋_GB2312"/>
                      <w:sz w:val="18"/>
                      <w:color w:val="000000"/>
                    </w:rPr>
                    <w:t>7、具备低温保护功能，支持系统设置低温保护阈值，低于阈值，设备自动启动排水功能，排除管道余水；</w:t>
                  </w:r>
                  <w:r>
                    <w:br/>
                  </w:r>
                  <w:r>
                    <w:rPr>
                      <w:rFonts w:ascii="仿宋_GB2312" w:hAnsi="仿宋_GB2312" w:cs="仿宋_GB2312" w:eastAsia="仿宋_GB2312"/>
                      <w:sz w:val="18"/>
                      <w:color w:val="000000"/>
                    </w:rPr>
                    <w:t>8、支持对本设备的母液罐进行配置，支持配置母液罐的肥料类型、配置罐体容量，母液罐支持选配传感器，可通过传感器获取罐体深度，支持罐体余量配置。</w:t>
                  </w:r>
                  <w:r>
                    <w:br/>
                  </w:r>
                  <w:r>
                    <w:rPr>
                      <w:rFonts w:ascii="仿宋_GB2312" w:hAnsi="仿宋_GB2312" w:cs="仿宋_GB2312" w:eastAsia="仿宋_GB2312"/>
                      <w:sz w:val="18"/>
                      <w:color w:val="000000"/>
                    </w:rPr>
                    <w:t>9、支持将运行时段、运行频率、施肥配方、用水量、操作日志等数据汇总分析。每次灌溉施肥结束自动产生运行报表，可在云平台和APP查看，并支持导出历史报表。</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vMerge/>
                  <w:tcBorders>
                    <w:top w:val="none" w:color="000000" w:sz="4"/>
                    <w:left w:val="singl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none" w:color="000000" w:sz="4"/>
                  </w:tcBorders>
                </w:tcPr>
                <w:p/>
              </w:tc>
              <w:tc>
                <w:tcPr>
                  <w:tcW w:type="dxa" w:w="2269"/>
                  <w:vMerge/>
                  <w:tcBorders>
                    <w:top w:val="none" w:color="000000" w:sz="4"/>
                    <w:left w:val="single" w:color="000000" w:sz="4"/>
                    <w:bottom w:val="single" w:color="000000" w:sz="4"/>
                    <w:right w:val="none" w:color="000000" w:sz="4"/>
                  </w:tcBorders>
                </w:tcPr>
                <w:p/>
              </w:tc>
              <w:tc>
                <w:tcPr>
                  <w:tcW w:type="dxa" w:w="567"/>
                  <w:vMerge/>
                  <w:tcBorders>
                    <w:top w:val="none" w:color="000000" w:sz="4"/>
                    <w:left w:val="single" w:color="000000" w:sz="4"/>
                    <w:bottom w:val="single" w:color="000000" w:sz="4"/>
                    <w:right w:val="single" w:color="000000" w:sz="4"/>
                  </w:tcBorders>
                </w:tcPr>
                <w:p/>
              </w:tc>
              <w:tc>
                <w:tcPr>
                  <w:tcW w:type="dxa" w:w="567"/>
                  <w:vMerge/>
                  <w:tcBorders>
                    <w:top w:val="none" w:color="000000" w:sz="4"/>
                    <w:left w:val="none" w:color="000000" w:sz="4"/>
                    <w:bottom w:val="single" w:color="000000" w:sz="4"/>
                    <w:right w:val="single" w:color="000000" w:sz="4"/>
                  </w:tcBorders>
                </w:tcPr>
                <w:p/>
              </w:tc>
              <w:tc>
                <w:tcPr>
                  <w:tcW w:type="dxa" w:w="586"/>
                  <w:vMerge/>
                  <w:tcBorders>
                    <w:top w:val="none" w:color="000000" w:sz="4"/>
                    <w:left w:val="none" w:color="000000" w:sz="4"/>
                    <w:bottom w:val="single" w:color="000000" w:sz="4"/>
                    <w:right w:val="single" w:color="000000" w:sz="4"/>
                  </w:tcBorders>
                </w:tc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施肥桶</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1材质：聚乙烯塑胶原料</w:t>
                  </w:r>
                  <w:r>
                    <w:br/>
                  </w:r>
                  <w:r>
                    <w:rPr>
                      <w:rFonts w:ascii="仿宋_GB2312" w:hAnsi="仿宋_GB2312" w:cs="仿宋_GB2312" w:eastAsia="仿宋_GB2312"/>
                      <w:sz w:val="18"/>
                      <w:color w:val="000000"/>
                    </w:rPr>
                    <w:t>2、规格：带搅拌，底座，1000L桶+立式工业搅拌机，铜铝鼻子</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T型叠片式过滤器</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1、材质：工程塑料</w:t>
                  </w:r>
                  <w:r>
                    <w:br/>
                  </w:r>
                  <w:r>
                    <w:rPr>
                      <w:rFonts w:ascii="仿宋_GB2312" w:hAnsi="仿宋_GB2312" w:cs="仿宋_GB2312" w:eastAsia="仿宋_GB2312"/>
                      <w:sz w:val="18"/>
                      <w:color w:val="000000"/>
                    </w:rPr>
                    <w:t>2、规格：2寸管道，2寸T型叠片13单元，过滤精度80目，HDPE管道，防腐蚀耐酸碱，流量≥30m³/h，工作压力0-10bar</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铝芯电缆</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带铠</w:t>
                  </w:r>
                  <w:r>
                    <w:rPr>
                      <w:rFonts w:ascii="仿宋_GB2312" w:hAnsi="仿宋_GB2312" w:cs="仿宋_GB2312" w:eastAsia="仿宋_GB2312"/>
                      <w:sz w:val="18"/>
                      <w:color w:val="000000"/>
                    </w:rPr>
                    <w:t>YJLV3*70+2*35</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铜芯线</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1*16平方铜芯线</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线鼻子</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16m²全铜材质</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00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过滤网兜</w:t>
                  </w:r>
                </w:p>
              </w:tc>
              <w:tc>
                <w:tcPr>
                  <w:tcW w:type="dxa" w:w="2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200目工业塑料</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PE承插等径三通</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2、规格：T50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PE承插90度弯头</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2、规格：L50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消声底阀</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口径</w:t>
                  </w:r>
                  <w:r>
                    <w:rPr>
                      <w:rFonts w:ascii="仿宋_GB2312" w:hAnsi="仿宋_GB2312" w:cs="仿宋_GB2312" w:eastAsia="仿宋_GB2312"/>
                      <w:sz w:val="18"/>
                      <w:color w:val="000000"/>
                    </w:rPr>
                    <w:t>4寸，整体防氧化处理，防腐防锈，承受压力0-1.6mpa，法兰连接</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软密封闸阀</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1.阀门设计制造符合国家标准；</w:t>
                  </w:r>
                  <w:r>
                    <w:br/>
                  </w:r>
                  <w:r>
                    <w:rPr>
                      <w:rFonts w:ascii="仿宋_GB2312" w:hAnsi="仿宋_GB2312" w:cs="仿宋_GB2312" w:eastAsia="仿宋_GB2312"/>
                      <w:sz w:val="18"/>
                      <w:color w:val="000000"/>
                    </w:rPr>
                    <w:t>2.阀门结构长度</w:t>
                  </w:r>
                  <w:r>
                    <w:rPr>
                      <w:rFonts w:ascii="仿宋_GB2312" w:hAnsi="仿宋_GB2312" w:cs="仿宋_GB2312" w:eastAsia="仿宋_GB2312"/>
                      <w:sz w:val="18"/>
                      <w:color w:val="000000"/>
                    </w:rPr>
                    <w:t>符合国家标准</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3.检验与试验应</w:t>
                  </w:r>
                  <w:r>
                    <w:rPr>
                      <w:rFonts w:ascii="仿宋_GB2312" w:hAnsi="仿宋_GB2312" w:cs="仿宋_GB2312" w:eastAsia="仿宋_GB2312"/>
                      <w:sz w:val="18"/>
                      <w:color w:val="000000"/>
                    </w:rPr>
                    <w:t>符合国家标准</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4.法兰尺寸DN100；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水表</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铸铁水表，</w:t>
                  </w:r>
                  <w:r>
                    <w:rPr>
                      <w:rFonts w:ascii="仿宋_GB2312" w:hAnsi="仿宋_GB2312" w:cs="仿宋_GB2312" w:eastAsia="仿宋_GB2312"/>
                      <w:sz w:val="18"/>
                      <w:color w:val="000000"/>
                    </w:rPr>
                    <w:t>DN100（国标）</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电磁流量计</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1、材质：铸铁</w:t>
                  </w:r>
                  <w:r>
                    <w:br/>
                  </w:r>
                  <w:r>
                    <w:rPr>
                      <w:rFonts w:ascii="仿宋_GB2312" w:hAnsi="仿宋_GB2312" w:cs="仿宋_GB2312" w:eastAsia="仿宋_GB2312"/>
                      <w:sz w:val="18"/>
                      <w:color w:val="000000"/>
                    </w:rPr>
                    <w:t>2、规格DN100,1.0MPa，4～20mA电流信号输出</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PE对接法兰头</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2、规格：F110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喷塑防锈钢片</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1、材质：喷塑防锈钢片；</w:t>
                  </w:r>
                  <w:r>
                    <w:br/>
                  </w:r>
                  <w:r>
                    <w:rPr>
                      <w:rFonts w:ascii="仿宋_GB2312" w:hAnsi="仿宋_GB2312" w:cs="仿宋_GB2312" w:eastAsia="仿宋_GB2312"/>
                      <w:sz w:val="18"/>
                      <w:color w:val="000000"/>
                    </w:rPr>
                    <w:t>2、规格：DN110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胶垫</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2、规格：F110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PE对接法兰头</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2、规格：F90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喷塑防锈钢片</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1、材质：喷塑防锈钢片；</w:t>
                  </w:r>
                  <w:r>
                    <w:br/>
                  </w:r>
                  <w:r>
                    <w:rPr>
                      <w:rFonts w:ascii="仿宋_GB2312" w:hAnsi="仿宋_GB2312" w:cs="仿宋_GB2312" w:eastAsia="仿宋_GB2312"/>
                      <w:sz w:val="18"/>
                      <w:color w:val="000000"/>
                    </w:rPr>
                    <w:t>2、规格：DN90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胶垫</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2、规格：90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国标法兰橡塑接头</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1、材质：国标橡塑接头；</w:t>
                  </w:r>
                  <w:r>
                    <w:br/>
                  </w:r>
                  <w:r>
                    <w:rPr>
                      <w:rFonts w:ascii="仿宋_GB2312" w:hAnsi="仿宋_GB2312" w:cs="仿宋_GB2312" w:eastAsia="仿宋_GB2312"/>
                      <w:sz w:val="18"/>
                      <w:color w:val="000000"/>
                    </w:rPr>
                    <w:t>2、规格：DN100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009"/>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镀锌螺栓</w:t>
                  </w:r>
                </w:p>
              </w:tc>
              <w:tc>
                <w:tcPr>
                  <w:tcW w:type="dxa" w:w="2269"/>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1、材质：镀锌螺栓；</w:t>
                  </w:r>
                  <w:r>
                    <w:br/>
                  </w:r>
                  <w:r>
                    <w:rPr>
                      <w:rFonts w:ascii="仿宋_GB2312" w:hAnsi="仿宋_GB2312" w:cs="仿宋_GB2312" w:eastAsia="仿宋_GB2312"/>
                      <w:sz w:val="18"/>
                      <w:color w:val="000000"/>
                    </w:rPr>
                    <w:t>2、规格：16x80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止回阀</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1、材质：黄铜</w:t>
                  </w:r>
                  <w:r>
                    <w:br/>
                  </w:r>
                  <w:r>
                    <w:rPr>
                      <w:rFonts w:ascii="仿宋_GB2312" w:hAnsi="仿宋_GB2312" w:cs="仿宋_GB2312" w:eastAsia="仿宋_GB2312"/>
                      <w:sz w:val="18"/>
                      <w:color w:val="000000"/>
                    </w:rPr>
                    <w:t>2、规格：Dn50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PE对接异径直接</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2、规格：S110-50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PE对接异径三通</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2、规格：T110-50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PE对接等径45度弯头</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2、规格：L110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PE对接等径90度弯头</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2、规格：L110</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HDPE给水管</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2、规格：De63x1.6Mpa</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100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PE承插钢芯球阀</w:t>
                  </w:r>
                </w:p>
              </w:tc>
              <w:tc>
                <w:tcPr>
                  <w:tcW w:type="dxa" w:w="226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2、规格：A型，Q63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PE承插等径直接</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1、材质：PE100级；</w:t>
                  </w:r>
                  <w:r>
                    <w:br/>
                  </w:r>
                  <w:r>
                    <w:rPr>
                      <w:rFonts w:ascii="仿宋_GB2312" w:hAnsi="仿宋_GB2312" w:cs="仿宋_GB2312" w:eastAsia="仿宋_GB2312"/>
                      <w:sz w:val="18"/>
                      <w:color w:val="000000"/>
                    </w:rPr>
                    <w:t>2、规格：S63</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五、自控系统</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恒压变频控制柜</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1.变频控制柜.PLC软启动控制柜（触摸屏）</w:t>
                  </w:r>
                  <w:r>
                    <w:br/>
                  </w:r>
                  <w:r>
                    <w:rPr>
                      <w:rFonts w:ascii="仿宋_GB2312" w:hAnsi="仿宋_GB2312" w:cs="仿宋_GB2312" w:eastAsia="仿宋_GB2312"/>
                      <w:sz w:val="18"/>
                      <w:color w:val="000000"/>
                    </w:rPr>
                    <w:t>2.控制电机功率：≥14KW</w:t>
                  </w:r>
                  <w:r>
                    <w:br/>
                  </w:r>
                  <w:r>
                    <w:rPr>
                      <w:rFonts w:ascii="仿宋_GB2312" w:hAnsi="仿宋_GB2312" w:cs="仿宋_GB2312" w:eastAsia="仿宋_GB2312"/>
                      <w:sz w:val="18"/>
                      <w:color w:val="000000"/>
                    </w:rPr>
                    <w:t>3.控制电压：380V</w:t>
                  </w:r>
                  <w:r>
                    <w:br/>
                  </w:r>
                  <w:r>
                    <w:rPr>
                      <w:rFonts w:ascii="仿宋_GB2312" w:hAnsi="仿宋_GB2312" w:cs="仿宋_GB2312" w:eastAsia="仿宋_GB2312"/>
                      <w:sz w:val="18"/>
                      <w:color w:val="000000"/>
                    </w:rPr>
                    <w:t>4.变频器：最高频率：矢量控制：0-500Hz</w:t>
                  </w:r>
                  <w:r>
                    <w:rPr>
                      <w:rFonts w:ascii="仿宋_GB2312" w:hAnsi="仿宋_GB2312" w:cs="仿宋_GB2312" w:eastAsia="仿宋_GB2312"/>
                      <w:sz w:val="18"/>
                      <w:color w:val="000000"/>
                    </w:rPr>
                    <w:t>；</w:t>
                  </w:r>
                  <w:r>
                    <w:rPr>
                      <w:rFonts w:ascii="仿宋_GB2312" w:hAnsi="仿宋_GB2312" w:cs="仿宋_GB2312" w:eastAsia="仿宋_GB2312"/>
                      <w:sz w:val="18"/>
                      <w:color w:val="000000"/>
                    </w:rPr>
                    <w:t>V/F控制：0-500Hz；载波频率：0.8kHz-12kHz，可根据温度特性，自动调整载波频率；控制方式：开环矢量控制（SVC)</w:t>
                  </w:r>
                  <w:r>
                    <w:rPr>
                      <w:rFonts w:ascii="仿宋_GB2312" w:hAnsi="仿宋_GB2312" w:cs="仿宋_GB2312" w:eastAsia="仿宋_GB2312"/>
                      <w:sz w:val="18"/>
                      <w:color w:val="000000"/>
                    </w:rPr>
                    <w:t>、</w:t>
                  </w:r>
                  <w:r>
                    <w:rPr>
                      <w:rFonts w:ascii="仿宋_GB2312" w:hAnsi="仿宋_GB2312" w:cs="仿宋_GB2312" w:eastAsia="仿宋_GB2312"/>
                      <w:sz w:val="18"/>
                      <w:color w:val="000000"/>
                    </w:rPr>
                    <w:t>闭环矢量控制</w:t>
                  </w:r>
                  <w:r>
                    <w:rPr>
                      <w:rFonts w:ascii="仿宋_GB2312" w:hAnsi="仿宋_GB2312" w:cs="仿宋_GB2312" w:eastAsia="仿宋_GB2312"/>
                      <w:sz w:val="18"/>
                      <w:color w:val="000000"/>
                    </w:rPr>
                    <w:t>（</w:t>
                  </w:r>
                  <w:r>
                    <w:rPr>
                      <w:rFonts w:ascii="仿宋_GB2312" w:hAnsi="仿宋_GB2312" w:cs="仿宋_GB2312" w:eastAsia="仿宋_GB2312"/>
                      <w:sz w:val="18"/>
                      <w:color w:val="000000"/>
                    </w:rPr>
                    <w:t>FVC)</w:t>
                  </w:r>
                  <w:r>
                    <w:rPr>
                      <w:rFonts w:ascii="仿宋_GB2312" w:hAnsi="仿宋_GB2312" w:cs="仿宋_GB2312" w:eastAsia="仿宋_GB2312"/>
                      <w:sz w:val="18"/>
                      <w:color w:val="000000"/>
                    </w:rPr>
                    <w:t>、</w:t>
                  </w:r>
                  <w:r>
                    <w:rPr>
                      <w:rFonts w:ascii="仿宋_GB2312" w:hAnsi="仿宋_GB2312" w:cs="仿宋_GB2312" w:eastAsia="仿宋_GB2312"/>
                      <w:sz w:val="18"/>
                      <w:color w:val="000000"/>
                    </w:rPr>
                    <w:t>V/F控制；启动转矩：G型机：0.5Hz/150%(SVC);0Hz/180%(FVC),P型机：0.5Hz/100%；过载能力G型机：150%额定电流60s，180%额定电流3s，P型机：120%额定电流60s，150%额定电流3s。</w:t>
                  </w:r>
                  <w:r>
                    <w:br/>
                  </w:r>
                  <w:r>
                    <w:rPr>
                      <w:rFonts w:ascii="仿宋_GB2312" w:hAnsi="仿宋_GB2312" w:cs="仿宋_GB2312" w:eastAsia="仿宋_GB2312"/>
                      <w:sz w:val="18"/>
                      <w:color w:val="000000"/>
                    </w:rPr>
                    <w:t>5.控制水泵台数：1台</w:t>
                  </w:r>
                  <w:r>
                    <w:br/>
                  </w:r>
                  <w:r>
                    <w:rPr>
                      <w:rFonts w:ascii="仿宋_GB2312" w:hAnsi="仿宋_GB2312" w:cs="仿宋_GB2312" w:eastAsia="仿宋_GB2312"/>
                      <w:sz w:val="18"/>
                      <w:color w:val="000000"/>
                    </w:rPr>
                    <w:t>6.带不低于10寸显示触摸控制屏</w:t>
                  </w:r>
                  <w:r>
                    <w:br/>
                  </w:r>
                  <w:r>
                    <w:rPr>
                      <w:rFonts w:ascii="仿宋_GB2312" w:hAnsi="仿宋_GB2312" w:cs="仿宋_GB2312" w:eastAsia="仿宋_GB2312"/>
                      <w:sz w:val="18"/>
                      <w:color w:val="000000"/>
                    </w:rPr>
                    <w:t>7.尺寸:700*400*1600</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含压力变送器</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普通软启动柜</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1、材质：喷塑钢制；</w:t>
                  </w:r>
                  <w:r>
                    <w:br/>
                  </w:r>
                  <w:r>
                    <w:rPr>
                      <w:rFonts w:ascii="仿宋_GB2312" w:hAnsi="仿宋_GB2312" w:cs="仿宋_GB2312" w:eastAsia="仿宋_GB2312"/>
                      <w:sz w:val="18"/>
                      <w:color w:val="000000"/>
                    </w:rPr>
                    <w:t>2、规格：控制电机功率≥55kW,控制电压：380V，尺寸:700*400*1600</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,含软启动器、低压电器等设三相计度表、电接点缺水保护等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普通软启动柜</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1、材质：喷塑钢制；</w:t>
                  </w:r>
                  <w:r>
                    <w:br/>
                  </w:r>
                  <w:r>
                    <w:rPr>
                      <w:rFonts w:ascii="仿宋_GB2312" w:hAnsi="仿宋_GB2312" w:cs="仿宋_GB2312" w:eastAsia="仿宋_GB2312"/>
                      <w:sz w:val="18"/>
                      <w:color w:val="000000"/>
                    </w:rPr>
                    <w:t>2、规格：控制电机功率≥45kW,控制电压：380V，尺寸:700*400*1600</w:t>
                  </w:r>
                  <w:r>
                    <w:rPr>
                      <w:rFonts w:ascii="仿宋_GB2312" w:hAnsi="仿宋_GB2312" w:cs="仿宋_GB2312" w:eastAsia="仿宋_GB2312"/>
                      <w:sz w:val="18"/>
                      <w:color w:val="000000"/>
                    </w:rPr>
                    <w:t>（</w:t>
                  </w:r>
                  <w:r>
                    <w:rPr>
                      <w:rFonts w:ascii="仿宋_GB2312" w:hAnsi="仿宋_GB2312" w:cs="仿宋_GB2312" w:eastAsia="仿宋_GB2312"/>
                      <w:sz w:val="18"/>
                      <w:color w:val="000000"/>
                    </w:rPr>
                    <w:t>±10mm）</w:t>
                  </w:r>
                  <w:r>
                    <w:rPr>
                      <w:rFonts w:ascii="仿宋_GB2312" w:hAnsi="仿宋_GB2312" w:cs="仿宋_GB2312" w:eastAsia="仿宋_GB2312"/>
                      <w:sz w:val="18"/>
                      <w:color w:val="000000"/>
                    </w:rPr>
                    <w:t>,含软启动器、低压电器等设三相计度表、电接点缺水保护等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灌溉服务器</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1.供电方式:太阳能供电或AC220V，设备功耗:≤5W，下行通信:WPAN/FHSS/DSSS/RS485，上行通信:4G/GPRS/RJ45/RS485，下行无线覆盖范围:视距≥5KM；</w:t>
                  </w:r>
                  <w:r>
                    <w:br/>
                  </w:r>
                  <w:r>
                    <w:rPr>
                      <w:rFonts w:ascii="仿宋_GB2312" w:hAnsi="仿宋_GB2312" w:cs="仿宋_GB2312" w:eastAsia="仿宋_GB2312"/>
                      <w:sz w:val="18"/>
                      <w:color w:val="000000"/>
                    </w:rPr>
                    <w:t>2.设备尺寸：22.4cm*22.4cm*10.7cm±1cm</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水泵控制器</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1.设备功耗:≤5W，下行通信:WPAN/FHSS/DSSS/RS485，上行通信:4G/GPRS/RJ45/RS485，下行无线覆盖范围:视距≥5KM；</w:t>
                  </w:r>
                  <w:r>
                    <w:br/>
                  </w:r>
                  <w:r>
                    <w:rPr>
                      <w:rFonts w:ascii="仿宋_GB2312" w:hAnsi="仿宋_GB2312" w:cs="仿宋_GB2312" w:eastAsia="仿宋_GB2312"/>
                      <w:sz w:val="18"/>
                      <w:color w:val="000000"/>
                    </w:rPr>
                    <w:t>2.设备尺寸：22.4cm*22.4cm*10.7cm±1cm；</w:t>
                  </w:r>
                  <w:r>
                    <w:br/>
                  </w:r>
                  <w:r>
                    <w:rPr>
                      <w:rFonts w:ascii="仿宋_GB2312" w:hAnsi="仿宋_GB2312" w:cs="仿宋_GB2312" w:eastAsia="仿宋_GB2312"/>
                      <w:sz w:val="18"/>
                      <w:color w:val="000000"/>
                    </w:rPr>
                    <w:t>3.通过控制器采集数据远程控制水泵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田间控制器</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1、CPU ≥Cortex-A5 @500MHz,双核；</w:t>
                  </w:r>
                  <w:r>
                    <w:br/>
                  </w:r>
                  <w:r>
                    <w:rPr>
                      <w:rFonts w:ascii="仿宋_GB2312" w:hAnsi="仿宋_GB2312" w:cs="仿宋_GB2312" w:eastAsia="仿宋_GB2312"/>
                      <w:sz w:val="18"/>
                      <w:color w:val="000000"/>
                    </w:rPr>
                    <w:t>2、内存≥4MB FLASH + 8MB RAM；</w:t>
                  </w:r>
                  <w:r>
                    <w:br/>
                  </w:r>
                  <w:r>
                    <w:rPr>
                      <w:rFonts w:ascii="仿宋_GB2312" w:hAnsi="仿宋_GB2312" w:cs="仿宋_GB2312" w:eastAsia="仿宋_GB2312"/>
                      <w:sz w:val="18"/>
                      <w:color w:val="000000"/>
                    </w:rPr>
                    <w:t>3、网口通信速率≥100Mbps；</w:t>
                  </w:r>
                  <w:r>
                    <w:br/>
                  </w:r>
                  <w:r>
                    <w:rPr>
                      <w:rFonts w:ascii="仿宋_GB2312" w:hAnsi="仿宋_GB2312" w:cs="仿宋_GB2312" w:eastAsia="仿宋_GB2312"/>
                      <w:sz w:val="18"/>
                      <w:color w:val="000000"/>
                    </w:rPr>
                    <w:t>4、太阳能电池板≥18V 1.8W；</w:t>
                  </w:r>
                  <w:r>
                    <w:br/>
                  </w:r>
                  <w:r>
                    <w:rPr>
                      <w:rFonts w:ascii="仿宋_GB2312" w:hAnsi="仿宋_GB2312" w:cs="仿宋_GB2312" w:eastAsia="仿宋_GB2312"/>
                      <w:sz w:val="18"/>
                      <w:color w:val="000000"/>
                    </w:rPr>
                    <w:t>5、蓄电池≥8000ma；</w:t>
                  </w:r>
                  <w:r>
                    <w:br/>
                  </w:r>
                  <w:r>
                    <w:rPr>
                      <w:rFonts w:ascii="仿宋_GB2312" w:hAnsi="仿宋_GB2312" w:cs="仿宋_GB2312" w:eastAsia="仿宋_GB2312"/>
                      <w:sz w:val="18"/>
                      <w:color w:val="000000"/>
                    </w:rPr>
                    <w:t>6、4G支持协议：TCP/UDP/HTTP/HTTPS/FTP/FTPS/HeartBeat/MQTT/SSL/TLS/ECLOUD；</w:t>
                  </w:r>
                  <w:r>
                    <w:br/>
                  </w:r>
                  <w:r>
                    <w:rPr>
                      <w:rFonts w:ascii="仿宋_GB2312" w:hAnsi="仿宋_GB2312" w:cs="仿宋_GB2312" w:eastAsia="仿宋_GB2312"/>
                      <w:sz w:val="18"/>
                      <w:color w:val="000000"/>
                    </w:rPr>
                    <w:t>7、内置协议栈支持IPV6；</w:t>
                  </w:r>
                  <w:r>
                    <w:br/>
                  </w:r>
                  <w:r>
                    <w:rPr>
                      <w:rFonts w:ascii="仿宋_GB2312" w:hAnsi="仿宋_GB2312" w:cs="仿宋_GB2312" w:eastAsia="仿宋_GB2312"/>
                      <w:sz w:val="18"/>
                      <w:color w:val="000000"/>
                    </w:rPr>
                    <w:t>8、支持12VDC/5VDC脉冲输出；</w:t>
                  </w:r>
                  <w:r>
                    <w:br/>
                  </w:r>
                  <w:r>
                    <w:rPr>
                      <w:rFonts w:ascii="仿宋_GB2312" w:hAnsi="仿宋_GB2312" w:cs="仿宋_GB2312" w:eastAsia="仿宋_GB2312"/>
                      <w:sz w:val="18"/>
                      <w:color w:val="000000"/>
                    </w:rPr>
                    <w:t>9、通讯接口：RS485接口*1；</w:t>
                  </w:r>
                  <w:r>
                    <w:br/>
                  </w:r>
                  <w:r>
                    <w:rPr>
                      <w:rFonts w:ascii="仿宋_GB2312" w:hAnsi="仿宋_GB2312" w:cs="仿宋_GB2312" w:eastAsia="仿宋_GB2312"/>
                      <w:sz w:val="18"/>
                      <w:color w:val="000000"/>
                    </w:rPr>
                    <w:t>10、支持GNSS模块，支持GPS定位；</w:t>
                  </w:r>
                  <w:r>
                    <w:br/>
                  </w:r>
                  <w:r>
                    <w:rPr>
                      <w:rFonts w:ascii="仿宋_GB2312" w:hAnsi="仿宋_GB2312" w:cs="仿宋_GB2312" w:eastAsia="仿宋_GB2312"/>
                      <w:sz w:val="18"/>
                      <w:color w:val="000000"/>
                    </w:rPr>
                    <w:t>11、集成气压传感器，支持海拔高度的精确测量；</w:t>
                  </w:r>
                  <w:r>
                    <w:br/>
                  </w:r>
                  <w:r>
                    <w:rPr>
                      <w:rFonts w:ascii="仿宋_GB2312" w:hAnsi="仿宋_GB2312" w:cs="仿宋_GB2312" w:eastAsia="仿宋_GB2312"/>
                      <w:sz w:val="18"/>
                      <w:color w:val="000000"/>
                    </w:rPr>
                    <w:t>12、集成三轴磁场传感器，支持精确测算方位数据；</w:t>
                  </w:r>
                  <w:r>
                    <w:br/>
                  </w:r>
                  <w:r>
                    <w:rPr>
                      <w:rFonts w:ascii="仿宋_GB2312" w:hAnsi="仿宋_GB2312" w:cs="仿宋_GB2312" w:eastAsia="仿宋_GB2312"/>
                      <w:sz w:val="18"/>
                      <w:color w:val="000000"/>
                    </w:rPr>
                    <w:t>13、支持OTA远程升级固件。</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6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六、装配式设备部分</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装配式储水设备</w:t>
                  </w:r>
                </w:p>
              </w:tc>
              <w:tc>
                <w:tcPr>
                  <w:tcW w:type="dxa" w:w="2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1、材质：加厚冷轧连续热镀锌钢，防腐防晒，加上PVC蓝灰双色刀刮篷布，耐酸碱耐严寒，抗氧化柔韧性强；</w:t>
                  </w:r>
                  <w:r>
                    <w:br/>
                  </w:r>
                  <w:r>
                    <w:rPr>
                      <w:rFonts w:ascii="仿宋_GB2312" w:hAnsi="仿宋_GB2312" w:cs="仿宋_GB2312" w:eastAsia="仿宋_GB2312"/>
                      <w:sz w:val="18"/>
                      <w:color w:val="000000"/>
                    </w:rPr>
                    <w:t>2、规格≥100m³(加盖）</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32平方米泵房</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1、材质：板房钢结构；</w:t>
                  </w:r>
                  <w:r>
                    <w:br/>
                  </w:r>
                  <w:r>
                    <w:rPr>
                      <w:rFonts w:ascii="仿宋_GB2312" w:hAnsi="仿宋_GB2312" w:cs="仿宋_GB2312" w:eastAsia="仿宋_GB2312"/>
                      <w:sz w:val="18"/>
                      <w:color w:val="000000"/>
                    </w:rPr>
                    <w:t>2、尺寸：4米*8米*3米；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18平方米泵房</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1、材质：板房钢结构；</w:t>
                  </w:r>
                  <w:r>
                    <w:br/>
                  </w:r>
                  <w:r>
                    <w:rPr>
                      <w:rFonts w:ascii="仿宋_GB2312" w:hAnsi="仿宋_GB2312" w:cs="仿宋_GB2312" w:eastAsia="仿宋_GB2312"/>
                      <w:sz w:val="18"/>
                      <w:color w:val="000000"/>
                    </w:rPr>
                    <w:t>2、尺寸：3米*6米*3米；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14.28平方米泵房</w:t>
                  </w:r>
                </w:p>
              </w:tc>
              <w:tc>
                <w:tcPr>
                  <w:tcW w:type="dxa" w:w="2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1、材质：板房钢结构；</w:t>
                  </w:r>
                  <w:r>
                    <w:br/>
                  </w:r>
                  <w:r>
                    <w:rPr>
                      <w:rFonts w:ascii="仿宋_GB2312" w:hAnsi="仿宋_GB2312" w:cs="仿宋_GB2312" w:eastAsia="仿宋_GB2312"/>
                      <w:sz w:val="18"/>
                      <w:color w:val="000000"/>
                    </w:rPr>
                    <w:t>2、3.4米*4.2米*3米；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注：带</w:t>
            </w:r>
            <w:r>
              <w:rPr>
                <w:rFonts w:ascii="仿宋_GB2312" w:hAnsi="仿宋_GB2312" w:cs="仿宋_GB2312" w:eastAsia="仿宋_GB2312"/>
                <w:sz w:val="21"/>
              </w:rPr>
              <w:t>“</w:t>
            </w:r>
            <w:r>
              <w:rPr>
                <w:rFonts w:ascii="仿宋_GB2312" w:hAnsi="仿宋_GB2312" w:cs="仿宋_GB2312" w:eastAsia="仿宋_GB2312"/>
                <w:sz w:val="16"/>
              </w:rPr>
              <w:t>★</w:t>
            </w:r>
            <w:r>
              <w:rPr>
                <w:rFonts w:ascii="仿宋_GB2312" w:hAnsi="仿宋_GB2312" w:cs="仿宋_GB2312" w:eastAsia="仿宋_GB2312"/>
                <w:sz w:val="21"/>
              </w:rPr>
              <w:t>”项为实质性要求，不允许有负偏离，上述参数涉及国家标准如有最新标准的以最新标准为准。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安全要求</w:t>
            </w:r>
          </w:p>
        </w:tc>
        <w:tc>
          <w:tcPr>
            <w:tcW w:type="dxa" w:w="5814"/>
          </w:tcPr>
          <w:p>
            <w:pPr>
              <w:pStyle w:val="null3"/>
              <w:jc w:val="both"/>
            </w:pPr>
            <w:r>
              <w:rPr>
                <w:rFonts w:ascii="仿宋_GB2312" w:hAnsi="仿宋_GB2312" w:cs="仿宋_GB2312" w:eastAsia="仿宋_GB2312"/>
                <w:sz w:val="24"/>
              </w:rPr>
              <w:t xml:space="preserve">  针对本项目履约过程中一切安全责任由投标供应商自行承担。</w:t>
            </w:r>
            <w:r>
              <w:rPr>
                <w:rFonts w:ascii="仿宋_GB2312" w:hAnsi="仿宋_GB2312" w:cs="仿宋_GB2312" w:eastAsia="仿宋_GB2312"/>
                <w:sz w:val="24"/>
                <w:b/>
              </w:rPr>
              <w:t>（投标供应商须提供安全承诺函原件，格式自拟并加盖鲜章）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1、预付款，合同签订后，达到付款条件起7日内，支付合同总金额的30.00%</w:t>
            </w:r>
          </w:p>
          <w:p>
            <w:pPr>
              <w:pStyle w:val="null3"/>
              <w:jc w:val="left"/>
            </w:pPr>
            <w:r>
              <w:rPr>
                <w:rFonts w:ascii="仿宋_GB2312" w:hAnsi="仿宋_GB2312" w:cs="仿宋_GB2312" w:eastAsia="仿宋_GB2312"/>
              </w:rPr>
              <w:t>2、进度款，货到后经业主验收合格，达到付款条件起7日内，支付合同总金额的30.00%</w:t>
            </w:r>
          </w:p>
          <w:p>
            <w:pPr>
              <w:pStyle w:val="null3"/>
              <w:jc w:val="left"/>
            </w:pPr>
            <w:r>
              <w:rPr>
                <w:rFonts w:ascii="仿宋_GB2312" w:hAnsi="仿宋_GB2312" w:cs="仿宋_GB2312" w:eastAsia="仿宋_GB2312"/>
              </w:rPr>
              <w:t>3、进度款，安装调试完毕后，达到付款条件起7日内，支付合同总金额的30.00%</w:t>
            </w:r>
          </w:p>
          <w:p>
            <w:pPr>
              <w:pStyle w:val="null3"/>
              <w:jc w:val="left"/>
            </w:pPr>
            <w:r>
              <w:rPr>
                <w:rFonts w:ascii="仿宋_GB2312" w:hAnsi="仿宋_GB2312" w:cs="仿宋_GB2312" w:eastAsia="仿宋_GB2312"/>
              </w:rPr>
              <w:t>4、尾款，经三方专家组验收合格后，达到付款条件起7日内，支付合同总金额的10.00%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投标人所提交产品为原装全新合格产品，供应商不得以次充好，因产品材质为钢材，避免产品生锈等质量问题，为保障产品质量，所提交产品的出厂日期截止至供货日期，应不超过一年，产品必须有生产厂家及生产年度标识。产品整洁，无污渍。产品来源渠道必须合法，同时应根据国家有关规定、厂家服务承诺及采购单位的要求做好后期服务工作；所提供的产品，密封包装不得拆开。若开包检验中发现有诸如数量、型号和外观尺寸与合同不符，或密封包装物本身的短少和损坏，如产生更换或补货等情形，投标人应在接到采购人书面通知之日起 15 日历天内完成换货，如因不合格产品给采购人造成损失，投标人还应承担赔偿责任。产品因质量问题产生的质监处罚由投标人负全部经济和法律责任。严格按采购规范执行，确保产品质量达到行业或国家标准，严格按产品“三包”规定进行质保。 （2）采购人与中标人应严格按照《财政部关于进一步加强政府采购需求和履约验收管理的指导意见》(财库〔2016〕205 号)的要求、招标文件规定的要求和投标文件及合同承诺的内容进行验收。 （3） 验收主体：采购人、中标供应商。</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（1）质保期：质保3年，运行维护1年。在质保期内设备出现质量问题，中标人应在接到通知后，售后人员 48小时内到场，48小时内完成维修；设备需更换的应在 15 个工作日内完成更换。（免费提供维修用的易损耗件；在质保期时间内，出现的质量问题能及时得到解决，并对货物质量实行“三包”服务） （2）质量要求：是满足采购文件质量要求的，合格的、正规渠道的原装正品，且须符合国家规定的相关标准和国家质检要求。若因产品质量问题所造成的损失损害由投标人承担全部责任。 （3）经采购人抽检，如货物出现包装问题，则投标人在采购人规定的时间内进行更换。如货物质量出现问题，采购人有权解除合同，有权拒付货款并要求退货，因此而产生的损失和费用由投标人承担。</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甲方违约责任：1.甲方逾期支付货款的，除应及时付足货款外，应向乙方偿付2000/天的违约金；逾期付款超过30天的，乙方有权终止合同； 2.甲方偿付的违约金不足以弥补乙方损失的，还应按乙方损失尚未弥补的部分，支付赔偿金给乙方。 乙方违约责任： 1.乙方交付的货物质量不符合合同规定的，乙方应向甲方支付合同总价的百分之一的违约金，并须在合同规定的交货时间内更换合格的货物给甲方，否则，视作乙方不能交付货物而违约，按本条本款下述第“2”项规定由乙方偿付违约赔偿金给甲方。 2.乙方不能交付货物或逾期交付货物而违约的，除应及时交足货物外，应向甲方偿付2000/天的违约金；逾期交货超过30天，甲方有权终止合同，乙方则应按合同总价的百分之一的款额向甲方偿付赔偿金，并须全额退还甲方已经付给乙方的货款及其利息。 3.乙方货物经甲方送交具有法定资格条件的质量技术监督机构检测后，如检测结果认定货物质量不符合本合同规定标准的，则视为乙方没有按时交货而违约，乙方须在 2个工作日内无条件更换合格的货物，如逾期不能更换合格的货物，甲方有权终止本合同，乙方应另付合同总价的百分之一的赔偿金给甲方。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一向甲方支付违约金并赔偿因此给甲方造成的一切损失。 5.乙方偿付的违约金不足以弥补甲方损失的，还应按甲方损失尚未弥补的部分，支付赔偿金给甲方。</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一）投标人根据本项目相关内容，编写如下实施方案，包括但不限于：①货源组织方案、②包装运输方案、③安装调试方案、④关键节点把控、⑤人员配置及分工。（二）投标人根据本项目相关内容，编写如下售后服务方案，包括但不限于：①售后服务机构及人员配置；②服务响应程度；③使用人员培训计划。 （三） 类似业绩：投标人自2022年至今具有类似项目履约经验。 （四）履约能力（按评审细则及标准提供相关证明）：为保障项目的顺利开展，供应商需投入相应的项目团队和企业履约能力证明。 注：上述（一）（二)（三）（四）不作为实质性要求，仅作为评审因素，投标人应当根据实际情况提供真实、客观的证明材料，具体评审标准详见评审细则及标准。 2、中小企业声明函中的标的名称按招标文件填写，不得更改。水肥一体化高效节水管网系统中的各项商品请在中小企业声明函格式中制造商横线上按同一制造商分别填写（例如：制造商为XXX公司（XXX商品、XXX商品）），多个制造商的按中小企业声明函格式自行增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 执照、税务登记证、组织机构代码证”;②若为事业法人：提供“统一社会信用代码法人 登记证书”;未换证的提交“事业法人登记证书、组织机构代码证”;③若为其他组织：提 供“对应主管部门颁发的准许执业证明文件或营业执照”;④若为自然人：提供“身份证明材料”;(复印件盖投标人公章) 银行、保险、石油石化、电力、电信行业由分机构参与投标的均视为具有独立承担民事责任的能力，不得因其为负责人形式而认定不符合《中华人民共和国政府采购法》第二十二条第一款规定。 提供复印件并进行电子签章。</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2023年度或2024年度以来任意一年，经审计的财务报告（包含审计报告和审计报告中所涉及的财务报表和报表附注）或者银行出具的资信证明。未经审计的提供2023年度或2024年度财务报告（包括资产负债表、利润表、现金流量表）。供应商注册时间截至响应文件提交截止之日前不足一年的，也可提供在相关主管部门备案的公司章程等证明材料。或单独提供具有良好的商业信誉和健全的财务会计制度的承诺函原件（格式自拟）。供应商需在使用投标(响应)客户端编制响应文件时，按要求上传相应证明材料并进行电子签章。（因财务会计制度格式无法修改，投标人按此条要求提供证明材料即可）</w:t>
            </w:r>
          </w:p>
        </w:tc>
        <w:tc>
          <w:tcPr>
            <w:tcW w:type="dxa" w:w="1910"/>
          </w:tcPr>
          <w:p>
            <w:pPr>
              <w:pStyle w:val="null3"/>
              <w:jc w:val="left"/>
            </w:pPr>
            <w:r>
              <w:rPr>
                <w:rFonts w:ascii="仿宋_GB2312" w:hAnsi="仿宋_GB2312" w:cs="仿宋_GB2312" w:eastAsia="仿宋_GB2312"/>
              </w:rPr>
              <w:t>投标人应提交的相关证明材料,具有健全财务会计制度的证明材料,投标（响应）函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投标人应提交的相关证明材料,产品技术参数响应表,中小企业声明函,残疾人福利性单位声明函,具有健全财务会计制度的证明材料,服务应答表,报价表,投标（响应）函,监狱企业的证明文件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评审小组应当要求其在合理的时间内通过交易系统进行书面说明、提交相关证明材料，并加盖电子印章。供应商拒绝或者变相拒绝提供有效书面说明或者书面说明不能证明其报价合理性的，评审小组应当将其响应文件作为无效响应处理。</w:t>
            </w:r>
          </w:p>
        </w:tc>
        <w:tc>
          <w:tcPr>
            <w:tcW w:type="dxa" w:w="1910"/>
          </w:tcPr>
          <w:p>
            <w:pPr>
              <w:pStyle w:val="null3"/>
              <w:jc w:val="left"/>
            </w:pPr>
            <w:r>
              <w:rPr>
                <w:rFonts w:ascii="仿宋_GB2312" w:hAnsi="仿宋_GB2312" w:cs="仿宋_GB2312" w:eastAsia="仿宋_GB2312"/>
              </w:rPr>
              <w:t>投标人应提交的相关证明材料,报价表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投标人提供的产品完全满足招标文件要求的得20分 招标文件中带“▲”（共4项）为重要参数，每有一项负偏离扣2分。未标注“★”“▲”号（共196项）的为一般性参数，每有一项负偏离扣0.062分，扣完为止。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对本项目提供的实施方案进行综合评审，（包括：①货源组织方案、②包装运输方案、③安装调试方案、④关键节点把控、⑤人员配置及分工）方案齐全且无缺陷得15分，每缺少一项内容扣分3分，每有一处缺陷扣1.5分，扣完为止。 注：缺陷是指：项目名称不符、内容与项目需求不一致、阐述内容仅罗列了上述要点，没有进行相应的说明、缺少具体的实施措施、方案内容缺少关键节点、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投标人履约能力</w:t>
            </w:r>
          </w:p>
        </w:tc>
        <w:tc>
          <w:tcPr>
            <w:tcW w:type="dxa" w:w="2575"/>
          </w:tcPr>
          <w:p>
            <w:pPr>
              <w:pStyle w:val="null3"/>
              <w:jc w:val="left"/>
            </w:pPr>
            <w:r>
              <w:rPr>
                <w:rFonts w:ascii="仿宋_GB2312" w:hAnsi="仿宋_GB2312" w:cs="仿宋_GB2312" w:eastAsia="仿宋_GB2312"/>
              </w:rPr>
              <w:t>1.投标人所投施肥机产品供应商具有智能灌溉精准节水控制系统、农业物联网软件著作权证书，提供1个得2分，总分共计4分，未提供不得分。（提供有效的证书复印件并加盖投标人公章） 2、投标人所投施肥机产品供应商派驻该项目的技术负责人具有信息系统项目管理师（高级）证书得2分，不得供或提供不全不得分。（提供有效的证书复印件并加盖投标人公章） 3、投标人所投施肥机产品供应商派驻该项目的项目组人员具有高级工程师职称证书，提供1个得1分，总分共计3分，不提供不得分。（提供有效的证书复印件并加盖投标人公章） 4、投标人所投的施肥机产品供应商智慧农业云平台通过国产化操作系统、国产化服务器相互兼容性测试认证证书的，每提供1个得3分，满分6分（提供证书复印件并加盖投标人公章）。 5、投标人所投的施肥机产品供应商智慧农业云平台具有CMA标识的第三方检测报告。（检测报告内容包括灌溉施肥功能、作物生长模型功能、数据库安全和数据加密测试）提供完整检测报告得2分，不提供或提供不全则不得分。（提供检测报告复印件并加盖投标人鲜章）。</w:t>
            </w:r>
          </w:p>
        </w:tc>
        <w:tc>
          <w:tcPr>
            <w:tcW w:type="dxa" w:w="831"/>
          </w:tcPr>
          <w:p>
            <w:pPr>
              <w:pStyle w:val="null3"/>
              <w:jc w:val="center"/>
            </w:pPr>
            <w:r>
              <w:rPr>
                <w:rFonts w:ascii="仿宋_GB2312" w:hAnsi="仿宋_GB2312" w:cs="仿宋_GB2312" w:eastAsia="仿宋_GB2312"/>
              </w:rPr>
              <w:t>17.0000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系统演示</w:t>
            </w:r>
          </w:p>
        </w:tc>
        <w:tc>
          <w:tcPr>
            <w:tcW w:type="dxa" w:w="2575"/>
          </w:tcPr>
          <w:p>
            <w:pPr>
              <w:pStyle w:val="null3"/>
              <w:jc w:val="left"/>
            </w:pPr>
            <w:r>
              <w:rPr>
                <w:rFonts w:ascii="仿宋_GB2312" w:hAnsi="仿宋_GB2312" w:cs="仿宋_GB2312" w:eastAsia="仿宋_GB2312"/>
              </w:rPr>
              <w:t>1、支持可视化显示所有已接入整个灌溉系统的设备及设备连接拓扑图，包含变频供水设备、过滤设备、配肥系统、水肥一体机、末端灌溉阀门、排水阀等设备，并支持在拓扑图查看与操作设备。支持在拓扑图上新增排水系统和给水系统设备；完全满足得2分，部份满足得1分，不满足不得分。 2、设备内置作物灌溉模型，支持选择作物模型生成作物各生长阶段灌溉方案，支持按照农作物类型的各个生长阶段配置不同的灌溉策略； 完全满足得3分，部份满足得1分，不满足不得分。 3、支持在日历查看浇水/施肥计划日期，并可查看计划灌溉日期的详细灌溉计划详情，包含灌溉水阀的名称、灌溉方式、灌溉策略等信息；完全满足得2分，部份满足得1分，不满足不得分。 4、支持用户自定义灌溉自动执行触发条件，触发条件可基于自有气象监测站气象数据阈值、自有土壤墒情监测站墒情数据阈值、预设启动时间等多种维度，达到触发条件，系统联动灌溉设备执行灌溉任务；完全满足得1分，部份满足得0.5分，不满足不得分。 5、支持对本设备的母液罐进行配置，支持配置母液罐的肥料类型、配置罐体容量，母液罐支持选配传感器，可通过传感器获取罐体深度，支持罐体余量配置。完全满足得1分，部份满足得0.5分，不满足不得分。 注：投标人根据自身情况选择线上（视频演示）或线下系统演示，演示时间控制下半个小时以内。在有效时间成功演示部分按上述标准计分，超过时间或未成功演示部分不得分。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投标人业绩</w:t>
            </w:r>
          </w:p>
        </w:tc>
        <w:tc>
          <w:tcPr>
            <w:tcW w:type="dxa" w:w="2575"/>
          </w:tcPr>
          <w:p>
            <w:pPr>
              <w:pStyle w:val="null3"/>
              <w:jc w:val="left"/>
            </w:pPr>
            <w:r>
              <w:rPr>
                <w:rFonts w:ascii="仿宋_GB2312" w:hAnsi="仿宋_GB2312" w:cs="仿宋_GB2312" w:eastAsia="仿宋_GB2312"/>
              </w:rPr>
              <w:t>投标人提供2022年-至今的类似业绩数量评定，每提供一个类似业绩得1分,最多得2分。 注：提供合同复印件加盖投标人鲜章，业绩时间以合同签订时间为准。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1、根据供应商提供的售后服务方案，包括但不限于：①售后服务机构及人员配置；②服务响应程度；③使用人员培训计划等进行评审：方案齐全且无缺陷得6分，每缺少一项内容扣分2分，每有一处缺陷扣1分，扣完为止。 注：缺陷是指：项目名称不符、内容与项目需求不一致、阐述内容仅罗列了上述要点，没有进行相应的说明、缺少具体的实施措施、方案内容缺少关键节点、仅有框架或标题、未能体现出本项目的特点或与实际需求不相符、安排无条理性、进度计划安排混乱或超期、明显复制其他项目内容或套用其他项目方案、不利于项目实施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w:t>
            </w:r>
          </w:p>
        </w:tc>
        <w:tc>
          <w:tcPr>
            <w:tcW w:type="dxa" w:w="2575"/>
          </w:tcPr>
          <w:p>
            <w:pPr>
              <w:pStyle w:val="null3"/>
              <w:jc w:val="left"/>
            </w:pPr>
            <w:r>
              <w:rPr>
                <w:rFonts w:ascii="仿宋_GB2312" w:hAnsi="仿宋_GB2312" w:cs="仿宋_GB2312" w:eastAsia="仿宋_GB2312"/>
              </w:rPr>
              <w:t>投标人所响应的产品或其零部件中每有一项属于节能产品政府采购品目清单中优先采购范围的得0.5分；每有一项属于环境标志产品政府采购品目清单中优先采购范围的得0.5分；本项共1分。 说明： 可重复计分； 本项目采购的产品中属于节能产品或环境标志产品政府采购品目清单中强制采购范围的，不属于本项评分范围。供应商所响应的产品属于节能产品或环境标志产品政府采购品目清单中优先采购范围的，应当在响应文件中提供国家确定的认证机构的认证结果信息发布平台公布的该产品认证信息截图或者打印资料并加盖供应商公章（鲜章），否则不予给分。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相关证书和截图复印件盖投标单位鲜章)。</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投标人有效报价中的最低报价为评标基准价，按照下列公式计算每个投标人的投标价格得分。公式：投标报价得分＝（评标基准价/投标报价）×30 注：对小型和微型企业产品的价格给予20%的价格扣除，用扣除的价格参与评审（监狱企业、残疾人福利性单位视同小微企业），提供中小企业声明函或监狱企业证明或残疾人福利性单位声明函</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（货物类）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二、货物要求</w:t>
      </w:r>
    </w:p>
    <w:p>
      <w:pPr>
        <w:pStyle w:val="null3"/>
        <w:jc w:val="left"/>
      </w:pPr>
      <w:r>
        <w:rPr>
          <w:rFonts w:ascii="仿宋_GB2312" w:hAnsi="仿宋_GB2312" w:cs="仿宋_GB2312" w:eastAsia="仿宋_GB2312"/>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rFonts w:ascii="仿宋_GB2312" w:hAnsi="仿宋_GB2312" w:cs="仿宋_GB2312" w:eastAsia="仿宋_GB2312"/>
        </w:rPr>
        <w:t>2.包装方式</w:t>
      </w:r>
    </w:p>
    <w:p>
      <w:pPr>
        <w:pStyle w:val="null3"/>
        <w:jc w:val="left"/>
      </w:pPr>
      <w:r>
        <w:rPr>
          <w:rFonts w:ascii="仿宋_GB2312" w:hAnsi="仿宋_GB2312" w:cs="仿宋_GB2312" w:eastAsia="仿宋_GB2312"/>
        </w:rPr>
        <w:t>3.质量保修范围和保修期</w:t>
      </w:r>
    </w:p>
    <w:p>
      <w:pPr>
        <w:pStyle w:val="null3"/>
        <w:jc w:val="left"/>
      </w:pPr>
      <w:r>
        <w:rPr>
          <w:rFonts w:ascii="仿宋_GB2312" w:hAnsi="仿宋_GB2312" w:cs="仿宋_GB2312" w:eastAsia="仿宋_GB2312"/>
        </w:rPr>
        <w:t>4. 其他要求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四、交货时间、地点和方式</w:t>
      </w:r>
    </w:p>
    <w:p>
      <w:pPr>
        <w:pStyle w:val="null3"/>
        <w:jc w:val="left"/>
      </w:pPr>
      <w:r>
        <w:br/>
      </w:r>
    </w:p>
    <w:p>
      <w:pPr>
        <w:pStyle w:val="null3"/>
        <w:jc w:val="left"/>
        <w:outlineLvl w:val="2"/>
      </w:pPr>
      <w:r>
        <w:rPr>
          <w:rFonts w:ascii="仿宋_GB2312" w:hAnsi="仿宋_GB2312" w:cs="仿宋_GB2312" w:eastAsia="仿宋_GB2312"/>
          <w:sz w:val="28"/>
          <w:b/>
        </w:rPr>
        <w:t xml:space="preserve"> 五、履约保证金</w:t>
      </w:r>
    </w:p>
    <w:p>
      <w:pPr>
        <w:pStyle w:val="null3"/>
        <w:jc w:val="left"/>
      </w:pPr>
      <w:r>
        <w:br/>
      </w:r>
    </w:p>
    <w:p>
      <w:pPr>
        <w:pStyle w:val="null3"/>
        <w:jc w:val="left"/>
        <w:outlineLvl w:val="2"/>
      </w:pPr>
      <w:r>
        <w:rPr>
          <w:rFonts w:ascii="仿宋_GB2312" w:hAnsi="仿宋_GB2312" w:cs="仿宋_GB2312" w:eastAsia="仿宋_GB2312"/>
          <w:sz w:val="28"/>
          <w:b/>
        </w:rPr>
        <w:t xml:space="preserve"> 六、验收标准和方法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七、甲方的权利和义务</w:t>
      </w:r>
    </w:p>
    <w:p>
      <w:pPr>
        <w:pStyle w:val="null3"/>
        <w:jc w:val="left"/>
      </w:pPr>
      <w:r>
        <w:rPr>
          <w:rFonts w:ascii="仿宋_GB2312" w:hAnsi="仿宋_GB2312" w:cs="仿宋_GB2312" w:eastAsia="仿宋_GB2312"/>
        </w:rPr>
        <w:t>1.甲方有权依据双方签订的合同对乙方提供的货物进行验收。当验收结果未达到标准时，有权依据合同约定对乙方......</w:t>
      </w:r>
    </w:p>
    <w:p>
      <w:pPr>
        <w:pStyle w:val="null3"/>
        <w:jc w:val="left"/>
      </w:pPr>
      <w:r>
        <w:rPr>
          <w:rFonts w:ascii="仿宋_GB2312" w:hAnsi="仿宋_GB2312" w:cs="仿宋_GB2312" w:eastAsia="仿宋_GB2312"/>
        </w:rPr>
        <w:t>2.根据本合同规定，按时向乙方支付应付货物费用。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八、乙方的权利和义务</w:t>
      </w:r>
    </w:p>
    <w:p>
      <w:pPr>
        <w:pStyle w:val="null3"/>
        <w:jc w:val="left"/>
      </w:pPr>
      <w:r>
        <w:rPr>
          <w:rFonts w:ascii="仿宋_GB2312" w:hAnsi="仿宋_GB2312" w:cs="仿宋_GB2312" w:eastAsia="仿宋_GB2312"/>
        </w:rPr>
        <w:t>1.根据本合同的规定向甲方收取相关货物费用。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九、违约责任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十一、解决合同纠纷的方式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十二、合同生效及其他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